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3D5E4" w14:textId="1426F03E" w:rsidR="00DD02E8" w:rsidRDefault="003D77DE" w:rsidP="003D77DE">
      <w:pPr>
        <w:jc w:val="center"/>
        <w:rPr>
          <w:b/>
          <w:sz w:val="28"/>
          <w:szCs w:val="28"/>
          <w:u w:val="single"/>
        </w:rPr>
      </w:pPr>
      <w:r>
        <w:rPr>
          <w:b/>
          <w:sz w:val="28"/>
          <w:szCs w:val="28"/>
          <w:u w:val="single"/>
        </w:rPr>
        <w:t>SUPPLEMENTARY DATA</w:t>
      </w:r>
    </w:p>
    <w:p w14:paraId="34DB38DD" w14:textId="77777777" w:rsidR="003D77DE" w:rsidRDefault="003D77DE" w:rsidP="003D77DE">
      <w:pPr>
        <w:jc w:val="center"/>
        <w:rPr>
          <w:b/>
          <w:sz w:val="28"/>
          <w:szCs w:val="28"/>
          <w:u w:val="single"/>
        </w:rPr>
      </w:pPr>
    </w:p>
    <w:p w14:paraId="0968D676" w14:textId="68BBA207" w:rsidR="00DD02E8" w:rsidRPr="00691BC1" w:rsidRDefault="00DD02E8" w:rsidP="00DD02E8">
      <w:pPr>
        <w:rPr>
          <w:b/>
          <w:sz w:val="28"/>
          <w:szCs w:val="28"/>
          <w:u w:val="single"/>
        </w:rPr>
      </w:pPr>
      <w:r w:rsidRPr="00691BC1">
        <w:rPr>
          <w:b/>
          <w:sz w:val="28"/>
          <w:szCs w:val="28"/>
          <w:u w:val="single"/>
        </w:rPr>
        <w:t>PubMed Search Strategy</w:t>
      </w:r>
    </w:p>
    <w:p w14:paraId="15F8290A" w14:textId="77777777" w:rsidR="00DD02E8" w:rsidRDefault="00DD02E8" w:rsidP="00DD02E8">
      <w:pPr>
        <w:rPr>
          <w:shd w:val="clear" w:color="auto" w:fill="FFFFFF"/>
        </w:rPr>
      </w:pPr>
    </w:p>
    <w:p w14:paraId="6C4B12A3" w14:textId="77777777" w:rsidR="00DD02E8" w:rsidRDefault="00DD02E8" w:rsidP="00DD02E8">
      <w:pPr>
        <w:spacing w:line="480" w:lineRule="auto"/>
      </w:pPr>
      <w:r>
        <w:t xml:space="preserve">Inappropriate prescribing OR potentially inappropriate prescribing OR inappropriate prescription* OR overprescribing OR </w:t>
      </w:r>
      <w:proofErr w:type="spellStart"/>
      <w:r>
        <w:t>underprescribing</w:t>
      </w:r>
      <w:proofErr w:type="spellEnd"/>
      <w:r>
        <w:t xml:space="preserve"> OR inappropriate </w:t>
      </w:r>
      <w:proofErr w:type="spellStart"/>
      <w:r>
        <w:t>polypharmacy</w:t>
      </w:r>
      <w:proofErr w:type="spellEnd"/>
      <w:r>
        <w:t xml:space="preserve"> OR inappropriate medicine* OR inappropriate medication* OR inappropriate drug* OR optimize prescribing OR improve appropriateness of prescribing</w:t>
      </w:r>
    </w:p>
    <w:p w14:paraId="1716E54A" w14:textId="77777777" w:rsidR="00DD02E8" w:rsidRDefault="00DD02E8" w:rsidP="00DD02E8">
      <w:pPr>
        <w:spacing w:line="480" w:lineRule="auto"/>
        <w:ind w:left="1440" w:firstLine="720"/>
      </w:pPr>
      <w:r>
        <w:t>AND</w:t>
      </w:r>
    </w:p>
    <w:p w14:paraId="6466F4EA" w14:textId="77777777" w:rsidR="00DD02E8" w:rsidRDefault="00DD02E8" w:rsidP="00DD02E8">
      <w:pPr>
        <w:spacing w:line="480" w:lineRule="auto"/>
      </w:pPr>
      <w:proofErr w:type="gramStart"/>
      <w:r>
        <w:t>aged</w:t>
      </w:r>
      <w:proofErr w:type="gramEnd"/>
      <w:r>
        <w:t xml:space="preserve"> OR elder* OR geriatric OR older person* OR older patient* OR older adult*</w:t>
      </w:r>
    </w:p>
    <w:p w14:paraId="5CCE9537" w14:textId="77777777" w:rsidR="00DD02E8" w:rsidRDefault="00DD02E8" w:rsidP="00DD02E8">
      <w:pPr>
        <w:spacing w:line="480" w:lineRule="auto"/>
        <w:ind w:left="1440" w:firstLine="720"/>
      </w:pPr>
      <w:r>
        <w:t>AND</w:t>
      </w:r>
    </w:p>
    <w:p w14:paraId="7C3F4182" w14:textId="77777777" w:rsidR="00DD02E8" w:rsidRDefault="00DD02E8" w:rsidP="00DD02E8">
      <w:pPr>
        <w:spacing w:line="480" w:lineRule="auto"/>
      </w:pPr>
      <w:r>
        <w:t xml:space="preserve">Computer* OR software OR software intervention OR clinical decision support OR CDSS OR CDS </w:t>
      </w:r>
    </w:p>
    <w:p w14:paraId="21C112F6" w14:textId="77777777" w:rsidR="00DD02E8" w:rsidRDefault="00DD02E8" w:rsidP="00DD02E8">
      <w:pPr>
        <w:rPr>
          <w:shd w:val="clear" w:color="auto" w:fill="FFFFFF"/>
        </w:rPr>
      </w:pPr>
    </w:p>
    <w:p w14:paraId="07012F3A" w14:textId="77777777" w:rsidR="00DD02E8" w:rsidRDefault="00DD02E8" w:rsidP="00DD02E8">
      <w:pPr>
        <w:spacing w:line="480" w:lineRule="auto"/>
        <w:rPr>
          <w:shd w:val="clear" w:color="auto" w:fill="FFFFFF"/>
        </w:rPr>
      </w:pPr>
      <w:r>
        <w:t xml:space="preserve">Note: </w:t>
      </w:r>
      <w:r w:rsidRPr="00720B9C">
        <w:rPr>
          <w:shd w:val="clear" w:color="auto" w:fill="FFFFFF"/>
        </w:rPr>
        <w:t xml:space="preserve">For each of the remaining databases, the search strategy was modified to suit their specific </w:t>
      </w:r>
      <w:proofErr w:type="gramStart"/>
      <w:r w:rsidRPr="00720B9C">
        <w:rPr>
          <w:shd w:val="clear" w:color="auto" w:fill="FFFFFF"/>
        </w:rPr>
        <w:t>search</w:t>
      </w:r>
      <w:proofErr w:type="gramEnd"/>
      <w:r w:rsidRPr="00720B9C">
        <w:rPr>
          <w:shd w:val="clear" w:color="auto" w:fill="FFFFFF"/>
        </w:rPr>
        <w:t xml:space="preserve"> capabilities if necessary.</w:t>
      </w:r>
    </w:p>
    <w:p w14:paraId="537D7EF7" w14:textId="77777777" w:rsidR="00DD02E8" w:rsidRDefault="00DD02E8" w:rsidP="00DD02E8"/>
    <w:p w14:paraId="5D7385BB" w14:textId="2FD7EB41" w:rsidR="00280B39" w:rsidRPr="00E85411" w:rsidRDefault="00E85411" w:rsidP="00E85411">
      <w:pPr>
        <w:tabs>
          <w:tab w:val="left" w:pos="1560"/>
        </w:tabs>
        <w:sectPr w:rsidR="00280B39" w:rsidRPr="00E85411" w:rsidSect="0033180E">
          <w:pgSz w:w="11906" w:h="16838"/>
          <w:pgMar w:top="1440" w:right="1440" w:bottom="1440" w:left="1440" w:header="709" w:footer="709" w:gutter="0"/>
          <w:cols w:space="708"/>
          <w:docGrid w:linePitch="360"/>
        </w:sectPr>
      </w:pPr>
      <w:r>
        <w:tab/>
      </w:r>
    </w:p>
    <w:tbl>
      <w:tblPr>
        <w:tblStyle w:val="TableGrid"/>
        <w:tblpPr w:leftFromText="180" w:rightFromText="180" w:vertAnchor="text" w:tblpX="-601" w:tblpY="-29"/>
        <w:tblW w:w="15276" w:type="dxa"/>
        <w:tblLook w:val="04A0" w:firstRow="1" w:lastRow="0" w:firstColumn="1" w:lastColumn="0" w:noHBand="0" w:noVBand="1"/>
      </w:tblPr>
      <w:tblGrid>
        <w:gridCol w:w="1242"/>
        <w:gridCol w:w="1134"/>
        <w:gridCol w:w="1276"/>
        <w:gridCol w:w="1134"/>
        <w:gridCol w:w="1985"/>
        <w:gridCol w:w="2268"/>
        <w:gridCol w:w="1701"/>
        <w:gridCol w:w="4536"/>
      </w:tblGrid>
      <w:tr w:rsidR="00DE280A" w:rsidRPr="00720B9C" w14:paraId="0A520A75" w14:textId="77777777" w:rsidTr="00DE280A">
        <w:tc>
          <w:tcPr>
            <w:tcW w:w="1242" w:type="dxa"/>
            <w:shd w:val="clear" w:color="auto" w:fill="D9D9D9" w:themeFill="background1" w:themeFillShade="D9"/>
          </w:tcPr>
          <w:p w14:paraId="39C5D4C9" w14:textId="77777777" w:rsidR="00DE280A" w:rsidRPr="00720B9C" w:rsidRDefault="00DE280A" w:rsidP="00DE280A">
            <w:pPr>
              <w:rPr>
                <w:b/>
                <w:sz w:val="18"/>
                <w:szCs w:val="18"/>
              </w:rPr>
            </w:pPr>
            <w:r w:rsidRPr="00720B9C">
              <w:rPr>
                <w:b/>
                <w:noProof/>
                <w:lang w:eastAsia="en-IE"/>
              </w:rPr>
              <w:lastRenderedPageBreak/>
              <mc:AlternateContent>
                <mc:Choice Requires="wps">
                  <w:drawing>
                    <wp:anchor distT="45720" distB="45720" distL="114300" distR="114300" simplePos="0" relativeHeight="251698688" behindDoc="0" locked="0" layoutInCell="1" allowOverlap="1" wp14:anchorId="6FE79890" wp14:editId="395CD973">
                      <wp:simplePos x="0" y="0"/>
                      <wp:positionH relativeFrom="column">
                        <wp:posOffset>-108585</wp:posOffset>
                      </wp:positionH>
                      <wp:positionV relativeFrom="paragraph">
                        <wp:posOffset>-435610</wp:posOffset>
                      </wp:positionV>
                      <wp:extent cx="7400925" cy="34290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42900"/>
                              </a:xfrm>
                              <a:prstGeom prst="rect">
                                <a:avLst/>
                              </a:prstGeom>
                              <a:noFill/>
                              <a:ln w="9525">
                                <a:noFill/>
                                <a:miter lim="800000"/>
                                <a:headEnd/>
                                <a:tailEnd/>
                              </a:ln>
                            </wps:spPr>
                            <wps:txbx>
                              <w:txbxContent>
                                <w:p w14:paraId="5E75FC47" w14:textId="3D9F6734" w:rsidR="00165879" w:rsidRDefault="00165879" w:rsidP="007E7102">
                                  <w:proofErr w:type="gramStart"/>
                                  <w:r>
                                    <w:rPr>
                                      <w:b/>
                                    </w:rPr>
                                    <w:t>Table 3</w:t>
                                  </w:r>
                                  <w:r w:rsidRPr="00BB2648">
                                    <w:rPr>
                                      <w:b/>
                                    </w:rPr>
                                    <w:t>:</w:t>
                                  </w:r>
                                  <w:r>
                                    <w:t xml:space="preserve"> Supplementary details about the intervention in </w:t>
                                  </w:r>
                                  <w:r w:rsidRPr="00B51B08">
                                    <w:t>the</w:t>
                                  </w:r>
                                  <w:r>
                                    <w:t xml:space="preserve"> </w:t>
                                  </w:r>
                                  <w:r w:rsidRPr="00B51B08">
                                    <w:t>included</w:t>
                                  </w:r>
                                  <w:r>
                                    <w:t xml:space="preserve"> </w:t>
                                  </w:r>
                                  <w:r w:rsidRPr="00B51B08">
                                    <w:t>studies</w:t>
                                  </w:r>
                                  <w:r>
                                    <w:t>.</w:t>
                                  </w:r>
                                  <w:proofErr w:type="gramEnd"/>
                                </w:p>
                                <w:p w14:paraId="6F5C0B21" w14:textId="77777777" w:rsidR="00165879" w:rsidRDefault="00165879" w:rsidP="00361D8F">
                                  <w:pPr>
                                    <w:rPr>
                                      <w:b/>
                                      <w:sz w:val="32"/>
                                      <w:szCs w:val="32"/>
                                    </w:rPr>
                                  </w:pPr>
                                </w:p>
                                <w:p w14:paraId="3923DAF0" w14:textId="77777777" w:rsidR="00165879" w:rsidRDefault="00165879" w:rsidP="00361D8F">
                                  <w:pPr>
                                    <w:rPr>
                                      <w:b/>
                                      <w:sz w:val="32"/>
                                      <w:szCs w:val="32"/>
                                    </w:rPr>
                                  </w:pPr>
                                </w:p>
                                <w:p w14:paraId="2F92FD09" w14:textId="77777777" w:rsidR="00165879" w:rsidRDefault="00165879" w:rsidP="00361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79890" id="_x0000_t202" coordsize="21600,21600" o:spt="202" path="m,l,21600r21600,l21600,xe">
                      <v:stroke joinstyle="miter"/>
                      <v:path gradientshapeok="t" o:connecttype="rect"/>
                    </v:shapetype>
                    <v:shape id="Text Box 250" o:spid="_x0000_s1026" type="#_x0000_t202" style="position:absolute;margin-left:-8.55pt;margin-top:-34.3pt;width:582.75pt;height:27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" filled="f" stroked="f">
                      <v:textbox>
                        <w:txbxContent>
                          <w:p w14:paraId="5E75FC47" w14:textId="3D9F6734" w:rsidR="00165879" w:rsidRDefault="00165879" w:rsidP="007E7102">
                            <w:r>
                              <w:rPr>
                                <w:b/>
                              </w:rPr>
                              <w:t>Table 3</w:t>
                            </w:r>
                            <w:r w:rsidRPr="00BB2648">
                              <w:rPr>
                                <w:b/>
                              </w:rPr>
                              <w:t>:</w:t>
                            </w:r>
                            <w:r>
                              <w:t xml:space="preserve"> Supplementary details about the intervention in </w:t>
                            </w:r>
                            <w:r w:rsidRPr="00B51B08">
                              <w:t>the</w:t>
                            </w:r>
                            <w:r>
                              <w:t xml:space="preserve"> </w:t>
                            </w:r>
                            <w:r w:rsidRPr="00B51B08">
                              <w:t>included</w:t>
                            </w:r>
                            <w:r>
                              <w:t xml:space="preserve"> </w:t>
                            </w:r>
                            <w:r w:rsidRPr="00B51B08">
                              <w:t>studies</w:t>
                            </w:r>
                            <w:r>
                              <w:t>.</w:t>
                            </w:r>
                          </w:p>
                          <w:p w14:paraId="6F5C0B21" w14:textId="77777777" w:rsidR="00165879" w:rsidRDefault="00165879" w:rsidP="00361D8F">
                            <w:pPr>
                              <w:rPr>
                                <w:b/>
                                <w:sz w:val="32"/>
                                <w:szCs w:val="32"/>
                              </w:rPr>
                            </w:pPr>
                          </w:p>
                          <w:p w14:paraId="3923DAF0" w14:textId="77777777" w:rsidR="00165879" w:rsidRDefault="00165879" w:rsidP="00361D8F">
                            <w:pPr>
                              <w:rPr>
                                <w:b/>
                                <w:sz w:val="32"/>
                                <w:szCs w:val="32"/>
                              </w:rPr>
                            </w:pPr>
                          </w:p>
                          <w:p w14:paraId="2F92FD09" w14:textId="77777777" w:rsidR="00165879" w:rsidRDefault="00165879" w:rsidP="00361D8F"/>
                        </w:txbxContent>
                      </v:textbox>
                    </v:shape>
                  </w:pict>
                </mc:Fallback>
              </mc:AlternateContent>
            </w:r>
            <w:r w:rsidRPr="00720B9C">
              <w:rPr>
                <w:b/>
                <w:sz w:val="18"/>
                <w:szCs w:val="18"/>
              </w:rPr>
              <w:t>Author</w:t>
            </w:r>
          </w:p>
          <w:p w14:paraId="19F7B4B3" w14:textId="77777777" w:rsidR="00DE280A" w:rsidRDefault="00DE280A" w:rsidP="00DE280A">
            <w:pPr>
              <w:rPr>
                <w:b/>
                <w:sz w:val="18"/>
                <w:szCs w:val="18"/>
              </w:rPr>
            </w:pPr>
            <w:r w:rsidRPr="00720B9C">
              <w:rPr>
                <w:b/>
                <w:sz w:val="18"/>
                <w:szCs w:val="18"/>
              </w:rPr>
              <w:t>Year (Country)</w:t>
            </w:r>
          </w:p>
          <w:p w14:paraId="7580F3B7" w14:textId="1AAA7FDB" w:rsidR="00DE280A" w:rsidRPr="00720B9C" w:rsidRDefault="00DE280A" w:rsidP="00DE280A">
            <w:pPr>
              <w:rPr>
                <w:b/>
                <w:sz w:val="18"/>
                <w:szCs w:val="18"/>
              </w:rPr>
            </w:pPr>
          </w:p>
        </w:tc>
        <w:tc>
          <w:tcPr>
            <w:tcW w:w="1134" w:type="dxa"/>
            <w:shd w:val="clear" w:color="auto" w:fill="D9D9D9" w:themeFill="background1" w:themeFillShade="D9"/>
          </w:tcPr>
          <w:p w14:paraId="6F12A55E" w14:textId="77777777" w:rsidR="00DE280A" w:rsidRPr="00720B9C" w:rsidRDefault="00DE280A" w:rsidP="00DE280A">
            <w:pPr>
              <w:rPr>
                <w:b/>
                <w:sz w:val="18"/>
                <w:szCs w:val="18"/>
              </w:rPr>
            </w:pPr>
            <w:r w:rsidRPr="00720B9C">
              <w:rPr>
                <w:b/>
                <w:sz w:val="18"/>
                <w:szCs w:val="18"/>
              </w:rPr>
              <w:t>Study Design</w:t>
            </w:r>
          </w:p>
        </w:tc>
        <w:tc>
          <w:tcPr>
            <w:tcW w:w="1276" w:type="dxa"/>
            <w:shd w:val="clear" w:color="auto" w:fill="D9D9D9" w:themeFill="background1" w:themeFillShade="D9"/>
          </w:tcPr>
          <w:p w14:paraId="395F0AF3" w14:textId="77777777" w:rsidR="00DE280A" w:rsidRPr="00720B9C" w:rsidRDefault="00DE280A" w:rsidP="00DE280A">
            <w:pPr>
              <w:rPr>
                <w:b/>
                <w:sz w:val="18"/>
                <w:szCs w:val="18"/>
              </w:rPr>
            </w:pPr>
            <w:r w:rsidRPr="00720B9C">
              <w:rPr>
                <w:b/>
                <w:sz w:val="18"/>
                <w:szCs w:val="18"/>
              </w:rPr>
              <w:t xml:space="preserve">Duration of study </w:t>
            </w:r>
          </w:p>
        </w:tc>
        <w:tc>
          <w:tcPr>
            <w:tcW w:w="1134" w:type="dxa"/>
            <w:shd w:val="clear" w:color="auto" w:fill="D9D9D9" w:themeFill="background1" w:themeFillShade="D9"/>
          </w:tcPr>
          <w:p w14:paraId="0E33D33D" w14:textId="492EA0A8" w:rsidR="00DE280A" w:rsidRPr="00720B9C" w:rsidRDefault="00DE280A" w:rsidP="00DE280A">
            <w:pPr>
              <w:rPr>
                <w:b/>
                <w:sz w:val="18"/>
                <w:szCs w:val="18"/>
              </w:rPr>
            </w:pPr>
            <w:r w:rsidRPr="00720B9C">
              <w:rPr>
                <w:b/>
                <w:sz w:val="18"/>
                <w:szCs w:val="18"/>
              </w:rPr>
              <w:t xml:space="preserve">Number of patients </w:t>
            </w:r>
          </w:p>
        </w:tc>
        <w:tc>
          <w:tcPr>
            <w:tcW w:w="1985" w:type="dxa"/>
            <w:shd w:val="clear" w:color="auto" w:fill="D9D9D9" w:themeFill="background1" w:themeFillShade="D9"/>
          </w:tcPr>
          <w:p w14:paraId="753B7F28" w14:textId="77777777" w:rsidR="00DE280A" w:rsidRPr="00720B9C" w:rsidRDefault="00DE280A" w:rsidP="00DE280A">
            <w:pPr>
              <w:rPr>
                <w:b/>
                <w:sz w:val="18"/>
                <w:szCs w:val="18"/>
              </w:rPr>
            </w:pPr>
            <w:r w:rsidRPr="00720B9C">
              <w:rPr>
                <w:b/>
                <w:sz w:val="18"/>
                <w:szCs w:val="18"/>
              </w:rPr>
              <w:t>Target Medicines</w:t>
            </w:r>
          </w:p>
        </w:tc>
        <w:tc>
          <w:tcPr>
            <w:tcW w:w="2268" w:type="dxa"/>
            <w:shd w:val="clear" w:color="auto" w:fill="D9D9D9" w:themeFill="background1" w:themeFillShade="D9"/>
          </w:tcPr>
          <w:p w14:paraId="3314AEA1" w14:textId="0C6F63D9" w:rsidR="00DE280A" w:rsidRPr="00720B9C" w:rsidRDefault="00DE280A" w:rsidP="00DE280A">
            <w:pPr>
              <w:rPr>
                <w:b/>
                <w:sz w:val="18"/>
                <w:szCs w:val="18"/>
              </w:rPr>
            </w:pPr>
            <w:r>
              <w:rPr>
                <w:b/>
                <w:sz w:val="18"/>
                <w:szCs w:val="18"/>
              </w:rPr>
              <w:t>Intervention aimed at</w:t>
            </w:r>
          </w:p>
        </w:tc>
        <w:tc>
          <w:tcPr>
            <w:tcW w:w="1701" w:type="dxa"/>
            <w:shd w:val="clear" w:color="auto" w:fill="D9D9D9" w:themeFill="background1" w:themeFillShade="D9"/>
          </w:tcPr>
          <w:p w14:paraId="1F33BAE1" w14:textId="7678CA62" w:rsidR="00DE280A" w:rsidRPr="00720B9C" w:rsidRDefault="00DE280A" w:rsidP="00DE280A">
            <w:pPr>
              <w:rPr>
                <w:b/>
                <w:sz w:val="18"/>
                <w:szCs w:val="18"/>
              </w:rPr>
            </w:pPr>
            <w:r>
              <w:rPr>
                <w:b/>
                <w:sz w:val="18"/>
                <w:szCs w:val="18"/>
              </w:rPr>
              <w:t>Prescriber involved with intervention</w:t>
            </w:r>
          </w:p>
        </w:tc>
        <w:tc>
          <w:tcPr>
            <w:tcW w:w="4536" w:type="dxa"/>
            <w:shd w:val="clear" w:color="auto" w:fill="D9D9D9" w:themeFill="background1" w:themeFillShade="D9"/>
          </w:tcPr>
          <w:p w14:paraId="068A23FC" w14:textId="18AF7BF9" w:rsidR="00DE280A" w:rsidRPr="00720B9C" w:rsidRDefault="00DE280A" w:rsidP="00DE280A">
            <w:pPr>
              <w:rPr>
                <w:b/>
                <w:sz w:val="18"/>
                <w:szCs w:val="18"/>
              </w:rPr>
            </w:pPr>
            <w:r w:rsidRPr="00720B9C">
              <w:rPr>
                <w:b/>
                <w:sz w:val="18"/>
                <w:szCs w:val="18"/>
              </w:rPr>
              <w:t>Intervention</w:t>
            </w:r>
          </w:p>
        </w:tc>
      </w:tr>
      <w:tr w:rsidR="00DE280A" w:rsidRPr="00720B9C" w14:paraId="575A7E8A" w14:textId="77777777" w:rsidTr="00DE280A">
        <w:tc>
          <w:tcPr>
            <w:tcW w:w="1242" w:type="dxa"/>
            <w:shd w:val="clear" w:color="auto" w:fill="D9D9D9" w:themeFill="background1" w:themeFillShade="D9"/>
          </w:tcPr>
          <w:p w14:paraId="0867EE9E" w14:textId="77777777" w:rsidR="00DE280A" w:rsidRPr="00720B9C" w:rsidRDefault="00DE280A" w:rsidP="00DE280A">
            <w:pPr>
              <w:rPr>
                <w:sz w:val="18"/>
                <w:szCs w:val="18"/>
              </w:rPr>
            </w:pPr>
            <w:proofErr w:type="spellStart"/>
            <w:r w:rsidRPr="00720B9C">
              <w:rPr>
                <w:sz w:val="18"/>
                <w:szCs w:val="18"/>
              </w:rPr>
              <w:t>Agostini</w:t>
            </w:r>
            <w:proofErr w:type="spellEnd"/>
            <w:r w:rsidRPr="00720B9C">
              <w:rPr>
                <w:sz w:val="18"/>
                <w:szCs w:val="18"/>
              </w:rPr>
              <w:t xml:space="preserve"> </w:t>
            </w:r>
            <w:r w:rsidRPr="00720B9C">
              <w:rPr>
                <w:i/>
                <w:sz w:val="18"/>
                <w:szCs w:val="18"/>
              </w:rPr>
              <w:t>et al.</w:t>
            </w:r>
          </w:p>
          <w:p w14:paraId="1639DB26" w14:textId="033E187A" w:rsidR="00DE280A" w:rsidRPr="00720B9C" w:rsidRDefault="00DE280A" w:rsidP="00DE280A">
            <w:pPr>
              <w:rPr>
                <w:sz w:val="18"/>
                <w:szCs w:val="18"/>
              </w:rPr>
            </w:pPr>
            <w:r w:rsidRPr="00720B9C">
              <w:rPr>
                <w:sz w:val="18"/>
                <w:szCs w:val="18"/>
              </w:rPr>
              <w:t xml:space="preserve">2007 (USA) </w:t>
            </w:r>
            <w:r w:rsidR="00526A89" w:rsidRPr="00526A89">
              <w:rPr>
                <w:sz w:val="18"/>
                <w:szCs w:val="18"/>
              </w:rPr>
              <w:t>[18]</w:t>
            </w:r>
          </w:p>
        </w:tc>
        <w:tc>
          <w:tcPr>
            <w:tcW w:w="1134" w:type="dxa"/>
          </w:tcPr>
          <w:p w14:paraId="4498F9AD" w14:textId="77777777" w:rsidR="00DE280A" w:rsidRPr="00720B9C" w:rsidRDefault="00DE280A" w:rsidP="00DE280A">
            <w:pPr>
              <w:rPr>
                <w:sz w:val="18"/>
                <w:szCs w:val="18"/>
              </w:rPr>
            </w:pPr>
            <w:r w:rsidRPr="00720B9C">
              <w:rPr>
                <w:sz w:val="18"/>
                <w:szCs w:val="18"/>
              </w:rPr>
              <w:t>Controlled before-after study</w:t>
            </w:r>
          </w:p>
        </w:tc>
        <w:tc>
          <w:tcPr>
            <w:tcW w:w="1276" w:type="dxa"/>
          </w:tcPr>
          <w:p w14:paraId="3BAF3684" w14:textId="77777777" w:rsidR="00DE280A" w:rsidRPr="00720B9C" w:rsidRDefault="00DE280A" w:rsidP="00DE280A">
            <w:pPr>
              <w:rPr>
                <w:sz w:val="18"/>
                <w:szCs w:val="18"/>
              </w:rPr>
            </w:pPr>
            <w:r w:rsidRPr="00720B9C">
              <w:rPr>
                <w:sz w:val="18"/>
                <w:szCs w:val="18"/>
              </w:rPr>
              <w:t>Pre- and post-intervention periods were both 12 months</w:t>
            </w:r>
          </w:p>
          <w:p w14:paraId="4BCB4988" w14:textId="77777777" w:rsidR="00DE280A" w:rsidRPr="00720B9C" w:rsidRDefault="00DE280A" w:rsidP="00DE280A">
            <w:pPr>
              <w:rPr>
                <w:sz w:val="18"/>
                <w:szCs w:val="18"/>
              </w:rPr>
            </w:pPr>
          </w:p>
        </w:tc>
        <w:tc>
          <w:tcPr>
            <w:tcW w:w="1134" w:type="dxa"/>
          </w:tcPr>
          <w:p w14:paraId="50D0CF9B" w14:textId="1ED7324B"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 xml:space="preserve">C: 12,356 </w:t>
            </w:r>
          </w:p>
          <w:p w14:paraId="75B9480B" w14:textId="77777777" w:rsidR="00DE280A" w:rsidRPr="00720B9C" w:rsidRDefault="00DE280A" w:rsidP="00DE280A">
            <w:pPr>
              <w:rPr>
                <w:sz w:val="18"/>
                <w:szCs w:val="18"/>
              </w:rPr>
            </w:pPr>
            <w:r w:rsidRPr="00720B9C">
              <w:rPr>
                <w:rFonts w:eastAsia="Times New Roman" w:cs="Times New Roman"/>
                <w:sz w:val="18"/>
                <w:szCs w:val="18"/>
                <w:lang w:eastAsia="en-IE"/>
              </w:rPr>
              <w:t>I: 12,153          Total: 24,509</w:t>
            </w:r>
          </w:p>
        </w:tc>
        <w:tc>
          <w:tcPr>
            <w:tcW w:w="1985" w:type="dxa"/>
          </w:tcPr>
          <w:p w14:paraId="600DCCEC" w14:textId="3F803197" w:rsidR="00DE280A" w:rsidRPr="00720B9C" w:rsidRDefault="00DE280A" w:rsidP="00DE280A">
            <w:pPr>
              <w:rPr>
                <w:sz w:val="18"/>
                <w:szCs w:val="18"/>
              </w:rPr>
            </w:pPr>
            <w:r w:rsidRPr="00720B9C">
              <w:rPr>
                <w:sz w:val="18"/>
                <w:szCs w:val="18"/>
              </w:rPr>
              <w:t xml:space="preserve">The </w:t>
            </w:r>
            <w:r>
              <w:rPr>
                <w:sz w:val="18"/>
                <w:szCs w:val="18"/>
              </w:rPr>
              <w:t xml:space="preserve">sedative </w:t>
            </w:r>
            <w:proofErr w:type="gramStart"/>
            <w:r>
              <w:rPr>
                <w:sz w:val="18"/>
                <w:szCs w:val="18"/>
              </w:rPr>
              <w:t>hypnotics</w:t>
            </w:r>
            <w:proofErr w:type="gramEnd"/>
            <w:r>
              <w:rPr>
                <w:sz w:val="18"/>
                <w:szCs w:val="18"/>
              </w:rPr>
              <w:t xml:space="preserve"> diazepam and </w:t>
            </w:r>
            <w:r w:rsidRPr="00720B9C">
              <w:rPr>
                <w:sz w:val="18"/>
                <w:szCs w:val="18"/>
              </w:rPr>
              <w:t>diphenhydramine</w:t>
            </w:r>
            <w:r>
              <w:rPr>
                <w:sz w:val="18"/>
                <w:szCs w:val="18"/>
              </w:rPr>
              <w:t>.</w:t>
            </w:r>
          </w:p>
        </w:tc>
        <w:tc>
          <w:tcPr>
            <w:tcW w:w="2268" w:type="dxa"/>
          </w:tcPr>
          <w:p w14:paraId="2303FE78" w14:textId="406640EA" w:rsidR="00DE280A" w:rsidRPr="00C76F25" w:rsidRDefault="00DE280A" w:rsidP="00DE280A">
            <w:pPr>
              <w:rPr>
                <w:sz w:val="18"/>
                <w:szCs w:val="18"/>
              </w:rPr>
            </w:pPr>
            <w:r>
              <w:rPr>
                <w:rFonts w:eastAsia="Times New Roman" w:cs="Times New Roman"/>
                <w:sz w:val="18"/>
                <w:szCs w:val="18"/>
                <w:lang w:eastAsia="en-IE"/>
              </w:rPr>
              <w:t xml:space="preserve">Patients </w:t>
            </w:r>
            <w:r w:rsidRPr="003F224E">
              <w:rPr>
                <w:rFonts w:eastAsia="Times New Roman" w:cs="Times New Roman"/>
                <w:sz w:val="18"/>
                <w:szCs w:val="18"/>
                <w:lang w:eastAsia="en-IE"/>
              </w:rPr>
              <w:t xml:space="preserve">aged </w:t>
            </w:r>
            <w:r>
              <w:rPr>
                <w:rFonts w:eastAsia="Times New Roman" w:cs="Times New Roman"/>
                <w:sz w:val="18"/>
                <w:szCs w:val="18"/>
                <w:lang w:eastAsia="en-IE"/>
              </w:rPr>
              <w:t>≥</w:t>
            </w:r>
            <w:r w:rsidRPr="003F224E">
              <w:rPr>
                <w:rFonts w:eastAsia="Times New Roman" w:cs="Times New Roman"/>
                <w:sz w:val="18"/>
                <w:szCs w:val="18"/>
                <w:lang w:eastAsia="en-IE"/>
              </w:rPr>
              <w:t xml:space="preserve">65 </w:t>
            </w:r>
            <w:r>
              <w:rPr>
                <w:rFonts w:eastAsia="Times New Roman" w:cs="Times New Roman"/>
                <w:sz w:val="18"/>
                <w:szCs w:val="18"/>
                <w:lang w:eastAsia="en-IE"/>
              </w:rPr>
              <w:t xml:space="preserve">years admitted </w:t>
            </w:r>
            <w:r w:rsidRPr="00C76F25">
              <w:rPr>
                <w:rFonts w:eastAsia="Times New Roman" w:cs="Times New Roman"/>
                <w:sz w:val="18"/>
                <w:szCs w:val="18"/>
                <w:lang w:eastAsia="en-IE"/>
              </w:rPr>
              <w:t>to</w:t>
            </w:r>
            <w:r>
              <w:rPr>
                <w:rFonts w:eastAsia="Times New Roman" w:cs="Times New Roman"/>
                <w:sz w:val="18"/>
                <w:szCs w:val="18"/>
                <w:lang w:eastAsia="en-IE"/>
              </w:rPr>
              <w:t xml:space="preserve"> the adult inpatient service.   </w:t>
            </w:r>
          </w:p>
        </w:tc>
        <w:tc>
          <w:tcPr>
            <w:tcW w:w="1701" w:type="dxa"/>
          </w:tcPr>
          <w:p w14:paraId="54FF55EF" w14:textId="2D024849" w:rsidR="00DE280A" w:rsidRPr="00720B9C" w:rsidRDefault="00DE280A" w:rsidP="00DE280A">
            <w:pPr>
              <w:rPr>
                <w:sz w:val="18"/>
                <w:szCs w:val="18"/>
              </w:rPr>
            </w:pPr>
            <w:r>
              <w:rPr>
                <w:sz w:val="18"/>
                <w:szCs w:val="18"/>
              </w:rPr>
              <w:t>Physician</w:t>
            </w:r>
          </w:p>
        </w:tc>
        <w:tc>
          <w:tcPr>
            <w:tcW w:w="4536" w:type="dxa"/>
          </w:tcPr>
          <w:p w14:paraId="0C7B6E8D" w14:textId="1E94FECA" w:rsidR="00DE280A" w:rsidRPr="00720B9C" w:rsidRDefault="00DE280A" w:rsidP="00DE280A">
            <w:pPr>
              <w:rPr>
                <w:sz w:val="18"/>
                <w:szCs w:val="18"/>
              </w:rPr>
            </w:pPr>
            <w:r w:rsidRPr="00720B9C">
              <w:rPr>
                <w:sz w:val="18"/>
                <w:szCs w:val="18"/>
              </w:rPr>
              <w:t xml:space="preserve">Computerised reminder in a CPOE </w:t>
            </w:r>
            <w:r>
              <w:rPr>
                <w:sz w:val="18"/>
                <w:szCs w:val="18"/>
              </w:rPr>
              <w:t xml:space="preserve">system </w:t>
            </w:r>
            <w:r w:rsidRPr="00720B9C">
              <w:rPr>
                <w:sz w:val="18"/>
                <w:szCs w:val="18"/>
              </w:rPr>
              <w:t xml:space="preserve">aiming to minimise use of diphenhydramine and diazepam, and directing physicians to either a </w:t>
            </w:r>
            <w:proofErr w:type="spellStart"/>
            <w:r w:rsidRPr="00720B9C">
              <w:rPr>
                <w:sz w:val="18"/>
                <w:szCs w:val="18"/>
              </w:rPr>
              <w:t>nonpharmacological</w:t>
            </w:r>
            <w:proofErr w:type="spellEnd"/>
            <w:r w:rsidRPr="00720B9C">
              <w:rPr>
                <w:sz w:val="18"/>
                <w:szCs w:val="18"/>
              </w:rPr>
              <w:t xml:space="preserve"> sleep protocol or to an alternative medication, such as </w:t>
            </w:r>
            <w:proofErr w:type="spellStart"/>
            <w:r w:rsidRPr="00720B9C">
              <w:rPr>
                <w:sz w:val="18"/>
                <w:szCs w:val="18"/>
              </w:rPr>
              <w:t>trazodone</w:t>
            </w:r>
            <w:proofErr w:type="spellEnd"/>
            <w:r w:rsidRPr="00720B9C">
              <w:rPr>
                <w:sz w:val="18"/>
                <w:szCs w:val="18"/>
              </w:rPr>
              <w:t xml:space="preserve"> or </w:t>
            </w:r>
            <w:proofErr w:type="spellStart"/>
            <w:r w:rsidRPr="00720B9C">
              <w:rPr>
                <w:sz w:val="18"/>
                <w:szCs w:val="18"/>
              </w:rPr>
              <w:t>lorazepam</w:t>
            </w:r>
            <w:proofErr w:type="spellEnd"/>
            <w:r w:rsidRPr="00720B9C">
              <w:rPr>
                <w:sz w:val="18"/>
                <w:szCs w:val="18"/>
              </w:rPr>
              <w:t xml:space="preserve">. </w:t>
            </w:r>
          </w:p>
        </w:tc>
      </w:tr>
      <w:tr w:rsidR="00DE280A" w:rsidRPr="00720B9C" w14:paraId="3EE13982" w14:textId="77777777" w:rsidTr="00DE280A">
        <w:tc>
          <w:tcPr>
            <w:tcW w:w="1242" w:type="dxa"/>
            <w:shd w:val="clear" w:color="auto" w:fill="D9D9D9" w:themeFill="background1" w:themeFillShade="D9"/>
          </w:tcPr>
          <w:p w14:paraId="45B56B7E" w14:textId="77777777" w:rsidR="00DE280A" w:rsidRPr="00720B9C" w:rsidRDefault="00DE280A" w:rsidP="00DE280A">
            <w:pPr>
              <w:rPr>
                <w:sz w:val="18"/>
                <w:szCs w:val="18"/>
              </w:rPr>
            </w:pPr>
            <w:proofErr w:type="spellStart"/>
            <w:r w:rsidRPr="00720B9C">
              <w:rPr>
                <w:sz w:val="18"/>
                <w:szCs w:val="18"/>
              </w:rPr>
              <w:t>Boustani</w:t>
            </w:r>
            <w:proofErr w:type="spellEnd"/>
            <w:r w:rsidRPr="00720B9C">
              <w:rPr>
                <w:sz w:val="18"/>
                <w:szCs w:val="18"/>
              </w:rPr>
              <w:t xml:space="preserve"> </w:t>
            </w:r>
            <w:r w:rsidRPr="00720B9C">
              <w:rPr>
                <w:i/>
                <w:sz w:val="18"/>
                <w:szCs w:val="18"/>
              </w:rPr>
              <w:t>et al.</w:t>
            </w:r>
          </w:p>
          <w:p w14:paraId="5BE9A82C" w14:textId="4E64627E" w:rsidR="00DE280A" w:rsidRPr="00720B9C" w:rsidRDefault="00DE280A" w:rsidP="00DE280A">
            <w:pPr>
              <w:rPr>
                <w:sz w:val="18"/>
                <w:szCs w:val="18"/>
              </w:rPr>
            </w:pPr>
            <w:r w:rsidRPr="00720B9C">
              <w:rPr>
                <w:sz w:val="18"/>
                <w:szCs w:val="18"/>
              </w:rPr>
              <w:t xml:space="preserve">2012 (USA) </w:t>
            </w:r>
            <w:r w:rsidR="00526A89" w:rsidRPr="00526A89">
              <w:rPr>
                <w:sz w:val="18"/>
                <w:szCs w:val="18"/>
              </w:rPr>
              <w:t>[12]</w:t>
            </w:r>
          </w:p>
        </w:tc>
        <w:tc>
          <w:tcPr>
            <w:tcW w:w="1134" w:type="dxa"/>
          </w:tcPr>
          <w:p w14:paraId="2DE5934D" w14:textId="77777777" w:rsidR="00DE280A" w:rsidRPr="00720B9C" w:rsidRDefault="00DE280A" w:rsidP="00DE280A">
            <w:pPr>
              <w:rPr>
                <w:sz w:val="18"/>
                <w:szCs w:val="18"/>
              </w:rPr>
            </w:pPr>
            <w:r w:rsidRPr="00720B9C">
              <w:rPr>
                <w:sz w:val="18"/>
                <w:szCs w:val="18"/>
              </w:rPr>
              <w:t>RCT</w:t>
            </w:r>
          </w:p>
        </w:tc>
        <w:tc>
          <w:tcPr>
            <w:tcW w:w="1276" w:type="dxa"/>
          </w:tcPr>
          <w:p w14:paraId="5B50B95A" w14:textId="77777777" w:rsidR="00DE280A" w:rsidRPr="00720B9C" w:rsidRDefault="00DE280A" w:rsidP="00DE280A">
            <w:pPr>
              <w:rPr>
                <w:sz w:val="18"/>
                <w:szCs w:val="18"/>
              </w:rPr>
            </w:pPr>
            <w:r w:rsidRPr="00720B9C">
              <w:rPr>
                <w:sz w:val="18"/>
                <w:szCs w:val="18"/>
              </w:rPr>
              <w:t>21 months</w:t>
            </w:r>
          </w:p>
        </w:tc>
        <w:tc>
          <w:tcPr>
            <w:tcW w:w="1134" w:type="dxa"/>
          </w:tcPr>
          <w:p w14:paraId="42E39D5E"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C: 225</w:t>
            </w:r>
          </w:p>
          <w:p w14:paraId="3118F9AA"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I: 199</w:t>
            </w:r>
          </w:p>
          <w:p w14:paraId="262EB26C" w14:textId="77777777" w:rsidR="00DE280A" w:rsidRPr="00720B9C" w:rsidRDefault="00DE280A" w:rsidP="00DE280A">
            <w:pPr>
              <w:rPr>
                <w:sz w:val="18"/>
                <w:szCs w:val="18"/>
              </w:rPr>
            </w:pPr>
            <w:r w:rsidRPr="00720B9C">
              <w:rPr>
                <w:rFonts w:eastAsia="Times New Roman" w:cs="Times New Roman"/>
                <w:sz w:val="18"/>
                <w:szCs w:val="18"/>
                <w:lang w:eastAsia="en-IE"/>
              </w:rPr>
              <w:t xml:space="preserve">Total: 424 </w:t>
            </w:r>
          </w:p>
        </w:tc>
        <w:tc>
          <w:tcPr>
            <w:tcW w:w="1985" w:type="dxa"/>
          </w:tcPr>
          <w:p w14:paraId="0065925F" w14:textId="292304E9" w:rsidR="00DE280A" w:rsidRPr="006D4AF1" w:rsidRDefault="00DE280A" w:rsidP="00DE280A">
            <w:pPr>
              <w:rPr>
                <w:sz w:val="18"/>
                <w:szCs w:val="18"/>
                <w:lang w:val="en-GB"/>
              </w:rPr>
            </w:pPr>
            <w:r w:rsidRPr="00720B9C">
              <w:rPr>
                <w:sz w:val="18"/>
                <w:szCs w:val="18"/>
                <w:lang w:val="en-GB"/>
              </w:rPr>
              <w:t>18 medications with moderate to severe</w:t>
            </w:r>
            <w:r>
              <w:rPr>
                <w:sz w:val="18"/>
                <w:szCs w:val="18"/>
                <w:lang w:val="en-GB"/>
              </w:rPr>
              <w:t xml:space="preserve"> centrally</w:t>
            </w:r>
            <w:r w:rsidRPr="00720B9C">
              <w:rPr>
                <w:sz w:val="18"/>
                <w:szCs w:val="18"/>
                <w:lang w:val="en-GB"/>
              </w:rPr>
              <w:t xml:space="preserve"> acting anticholinergic properties</w:t>
            </w:r>
            <w:r>
              <w:rPr>
                <w:sz w:val="18"/>
                <w:szCs w:val="18"/>
                <w:lang w:val="en-GB"/>
              </w:rPr>
              <w:t xml:space="preserve">, selected by an interdisciplinary team (which included a </w:t>
            </w:r>
            <w:r w:rsidRPr="006D4AF1">
              <w:rPr>
                <w:sz w:val="18"/>
                <w:szCs w:val="18"/>
                <w:lang w:val="en-GB"/>
              </w:rPr>
              <w:t>geriatrician, a geriatric nurse</w:t>
            </w:r>
            <w:r>
              <w:rPr>
                <w:sz w:val="18"/>
                <w:szCs w:val="18"/>
                <w:lang w:val="en-GB"/>
              </w:rPr>
              <w:t xml:space="preserve"> practitioner, </w:t>
            </w:r>
            <w:r w:rsidRPr="006D4AF1">
              <w:rPr>
                <w:sz w:val="18"/>
                <w:szCs w:val="18"/>
                <w:lang w:val="en-GB"/>
              </w:rPr>
              <w:t xml:space="preserve">a pharmacist, </w:t>
            </w:r>
            <w:r>
              <w:rPr>
                <w:sz w:val="18"/>
                <w:szCs w:val="18"/>
                <w:lang w:val="en-GB"/>
              </w:rPr>
              <w:t>a social worker,</w:t>
            </w:r>
            <w:r w:rsidRPr="006D4AF1">
              <w:rPr>
                <w:sz w:val="18"/>
                <w:szCs w:val="18"/>
                <w:lang w:val="en-GB"/>
              </w:rPr>
              <w:t xml:space="preserve"> a physical therap</w:t>
            </w:r>
            <w:r>
              <w:rPr>
                <w:sz w:val="18"/>
                <w:szCs w:val="18"/>
                <w:lang w:val="en-GB"/>
              </w:rPr>
              <w:t xml:space="preserve">ist, an occupational therapist, </w:t>
            </w:r>
            <w:r w:rsidRPr="006D4AF1">
              <w:rPr>
                <w:sz w:val="18"/>
                <w:szCs w:val="18"/>
                <w:lang w:val="en-GB"/>
              </w:rPr>
              <w:t>and an administrative assistant</w:t>
            </w:r>
            <w:r>
              <w:rPr>
                <w:sz w:val="18"/>
                <w:szCs w:val="18"/>
                <w:lang w:val="en-GB"/>
              </w:rPr>
              <w:t>)</w:t>
            </w:r>
            <w:r w:rsidRPr="006D4AF1">
              <w:rPr>
                <w:sz w:val="18"/>
                <w:szCs w:val="18"/>
                <w:lang w:val="en-GB"/>
              </w:rPr>
              <w:t>.</w:t>
            </w:r>
          </w:p>
          <w:p w14:paraId="53ACF292" w14:textId="77777777" w:rsidR="00DE280A" w:rsidRPr="00720B9C" w:rsidRDefault="00DE280A" w:rsidP="00DE280A">
            <w:pPr>
              <w:rPr>
                <w:sz w:val="18"/>
                <w:szCs w:val="18"/>
              </w:rPr>
            </w:pPr>
          </w:p>
        </w:tc>
        <w:tc>
          <w:tcPr>
            <w:tcW w:w="2268" w:type="dxa"/>
          </w:tcPr>
          <w:p w14:paraId="5D6E2418" w14:textId="237D96E2" w:rsidR="00DE280A" w:rsidRDefault="00DE280A" w:rsidP="00DE280A">
            <w:pPr>
              <w:rPr>
                <w:sz w:val="18"/>
                <w:szCs w:val="18"/>
              </w:rPr>
            </w:pPr>
            <w:r w:rsidRPr="003F224E">
              <w:rPr>
                <w:sz w:val="18"/>
                <w:szCs w:val="18"/>
              </w:rPr>
              <w:t>English-speaking</w:t>
            </w:r>
            <w:r>
              <w:rPr>
                <w:sz w:val="18"/>
                <w:szCs w:val="18"/>
              </w:rPr>
              <w:t xml:space="preserve"> </w:t>
            </w:r>
            <w:proofErr w:type="gramStart"/>
            <w:r>
              <w:rPr>
                <w:sz w:val="18"/>
                <w:szCs w:val="18"/>
              </w:rPr>
              <w:t>patients</w:t>
            </w:r>
            <w:proofErr w:type="gramEnd"/>
            <w:r>
              <w:rPr>
                <w:sz w:val="18"/>
                <w:szCs w:val="18"/>
              </w:rPr>
              <w:t xml:space="preserve"> </w:t>
            </w:r>
            <w:r>
              <w:rPr>
                <w:rFonts w:eastAsia="Times New Roman" w:cs="Times New Roman"/>
                <w:sz w:val="18"/>
                <w:szCs w:val="18"/>
                <w:lang w:eastAsia="en-IE"/>
              </w:rPr>
              <w:t>≥</w:t>
            </w:r>
            <w:r w:rsidRPr="003F224E">
              <w:rPr>
                <w:rFonts w:eastAsia="Times New Roman" w:cs="Times New Roman"/>
                <w:sz w:val="18"/>
                <w:szCs w:val="18"/>
                <w:lang w:eastAsia="en-IE"/>
              </w:rPr>
              <w:t xml:space="preserve">65 </w:t>
            </w:r>
            <w:r>
              <w:rPr>
                <w:rFonts w:eastAsia="Times New Roman" w:cs="Times New Roman"/>
                <w:sz w:val="18"/>
                <w:szCs w:val="18"/>
                <w:lang w:eastAsia="en-IE"/>
              </w:rPr>
              <w:t xml:space="preserve">years </w:t>
            </w:r>
            <w:r>
              <w:rPr>
                <w:sz w:val="18"/>
                <w:szCs w:val="18"/>
              </w:rPr>
              <w:t>hospitalis</w:t>
            </w:r>
            <w:r w:rsidRPr="003F224E">
              <w:rPr>
                <w:sz w:val="18"/>
                <w:szCs w:val="18"/>
              </w:rPr>
              <w:t>ed on a medical ward</w:t>
            </w:r>
            <w:r>
              <w:rPr>
                <w:sz w:val="18"/>
                <w:szCs w:val="18"/>
              </w:rPr>
              <w:t xml:space="preserve">, with cognitive impairment </w:t>
            </w:r>
            <w:r w:rsidRPr="003F224E">
              <w:rPr>
                <w:sz w:val="18"/>
                <w:szCs w:val="18"/>
              </w:rPr>
              <w:t>at the time of hospital admission.</w:t>
            </w:r>
            <w:r>
              <w:rPr>
                <w:sz w:val="18"/>
                <w:szCs w:val="18"/>
              </w:rPr>
              <w:t xml:space="preserve"> Patients e</w:t>
            </w:r>
            <w:r w:rsidRPr="00653F5C">
              <w:rPr>
                <w:sz w:val="18"/>
                <w:szCs w:val="18"/>
              </w:rPr>
              <w:t xml:space="preserve">xcluded if they had </w:t>
            </w:r>
            <w:r>
              <w:rPr>
                <w:sz w:val="18"/>
                <w:szCs w:val="18"/>
              </w:rPr>
              <w:t xml:space="preserve">previously been enrolled in the </w:t>
            </w:r>
            <w:r w:rsidRPr="00653F5C">
              <w:rPr>
                <w:sz w:val="18"/>
                <w:szCs w:val="18"/>
              </w:rPr>
              <w:t>study, were aphasic,</w:t>
            </w:r>
            <w:r>
              <w:rPr>
                <w:sz w:val="18"/>
                <w:szCs w:val="18"/>
              </w:rPr>
              <w:t xml:space="preserve"> or unresponsive at the time of </w:t>
            </w:r>
            <w:r w:rsidRPr="00653F5C">
              <w:rPr>
                <w:sz w:val="18"/>
                <w:szCs w:val="18"/>
              </w:rPr>
              <w:t>screening</w:t>
            </w:r>
            <w:r>
              <w:rPr>
                <w:sz w:val="18"/>
                <w:szCs w:val="18"/>
              </w:rPr>
              <w:t>.</w:t>
            </w:r>
          </w:p>
          <w:p w14:paraId="7A5B1138" w14:textId="06FE1B68" w:rsidR="00DE280A" w:rsidRPr="00720B9C" w:rsidRDefault="00DE280A" w:rsidP="00DE280A">
            <w:pPr>
              <w:rPr>
                <w:sz w:val="18"/>
                <w:szCs w:val="18"/>
              </w:rPr>
            </w:pPr>
          </w:p>
        </w:tc>
        <w:tc>
          <w:tcPr>
            <w:tcW w:w="1701" w:type="dxa"/>
          </w:tcPr>
          <w:p w14:paraId="6280B9EE" w14:textId="60A7F75D" w:rsidR="00DE280A" w:rsidRPr="00720B9C" w:rsidRDefault="00DE280A" w:rsidP="00DE280A">
            <w:pPr>
              <w:rPr>
                <w:sz w:val="18"/>
                <w:szCs w:val="18"/>
              </w:rPr>
            </w:pPr>
            <w:r>
              <w:rPr>
                <w:sz w:val="18"/>
                <w:szCs w:val="18"/>
              </w:rPr>
              <w:t>Physician</w:t>
            </w:r>
          </w:p>
        </w:tc>
        <w:tc>
          <w:tcPr>
            <w:tcW w:w="4536" w:type="dxa"/>
          </w:tcPr>
          <w:p w14:paraId="2CE29D63" w14:textId="6290A7C2" w:rsidR="00DE280A" w:rsidRPr="00720B9C" w:rsidRDefault="00DE280A" w:rsidP="00DE280A">
            <w:pPr>
              <w:rPr>
                <w:sz w:val="18"/>
                <w:szCs w:val="18"/>
              </w:rPr>
            </w:pPr>
            <w:r w:rsidRPr="00720B9C">
              <w:rPr>
                <w:sz w:val="18"/>
                <w:szCs w:val="18"/>
              </w:rPr>
              <w:t>If a physician ordered any one of 18 inappropriate anticholinergic medications in a CPOE</w:t>
            </w:r>
            <w:r>
              <w:rPr>
                <w:sz w:val="18"/>
                <w:szCs w:val="18"/>
              </w:rPr>
              <w:t xml:space="preserve"> system</w:t>
            </w:r>
            <w:r w:rsidRPr="00720B9C">
              <w:rPr>
                <w:sz w:val="18"/>
                <w:szCs w:val="18"/>
              </w:rPr>
              <w:t>, a CDSS interruptive alert recommended to discontinue the medicine, dose modification, or suggested an alternative.</w:t>
            </w:r>
          </w:p>
          <w:p w14:paraId="0CBCB8BB" w14:textId="77777777" w:rsidR="00DE280A" w:rsidRPr="00720B9C" w:rsidRDefault="00DE280A" w:rsidP="00DE280A">
            <w:pPr>
              <w:rPr>
                <w:sz w:val="18"/>
                <w:szCs w:val="18"/>
              </w:rPr>
            </w:pPr>
          </w:p>
        </w:tc>
      </w:tr>
      <w:tr w:rsidR="00DE280A" w:rsidRPr="00720B9C" w14:paraId="6625E6F2" w14:textId="77777777" w:rsidTr="00DE280A">
        <w:tc>
          <w:tcPr>
            <w:tcW w:w="1242" w:type="dxa"/>
            <w:shd w:val="clear" w:color="auto" w:fill="D9D9D9" w:themeFill="background1" w:themeFillShade="D9"/>
          </w:tcPr>
          <w:p w14:paraId="616810F5" w14:textId="656B9937" w:rsidR="00DE280A" w:rsidRPr="00720B9C" w:rsidRDefault="00DE280A" w:rsidP="00DE280A">
            <w:pPr>
              <w:rPr>
                <w:sz w:val="18"/>
                <w:szCs w:val="18"/>
              </w:rPr>
            </w:pPr>
            <w:proofErr w:type="spellStart"/>
            <w:r w:rsidRPr="00720B9C">
              <w:rPr>
                <w:sz w:val="18"/>
                <w:szCs w:val="18"/>
              </w:rPr>
              <w:t>Ghibelli</w:t>
            </w:r>
            <w:proofErr w:type="spellEnd"/>
            <w:r w:rsidRPr="00720B9C">
              <w:rPr>
                <w:sz w:val="18"/>
                <w:szCs w:val="18"/>
              </w:rPr>
              <w:t xml:space="preserve"> </w:t>
            </w:r>
            <w:r w:rsidRPr="00720B9C">
              <w:rPr>
                <w:i/>
                <w:sz w:val="18"/>
                <w:szCs w:val="18"/>
              </w:rPr>
              <w:t>et al.</w:t>
            </w:r>
          </w:p>
          <w:p w14:paraId="705F73F2" w14:textId="06054640" w:rsidR="00DE280A" w:rsidRPr="00720B9C" w:rsidRDefault="00DE280A" w:rsidP="00DE280A">
            <w:pPr>
              <w:rPr>
                <w:sz w:val="18"/>
                <w:szCs w:val="18"/>
              </w:rPr>
            </w:pPr>
            <w:r w:rsidRPr="00720B9C">
              <w:rPr>
                <w:sz w:val="18"/>
                <w:szCs w:val="18"/>
              </w:rPr>
              <w:t xml:space="preserve">2013 (Italy) </w:t>
            </w:r>
            <w:r w:rsidR="00526A89" w:rsidRPr="00526A89">
              <w:rPr>
                <w:sz w:val="18"/>
                <w:szCs w:val="18"/>
              </w:rPr>
              <w:t>[10]</w:t>
            </w:r>
          </w:p>
        </w:tc>
        <w:tc>
          <w:tcPr>
            <w:tcW w:w="1134" w:type="dxa"/>
          </w:tcPr>
          <w:p w14:paraId="18F00F2A" w14:textId="77777777" w:rsidR="00DE280A" w:rsidRPr="00720B9C" w:rsidRDefault="00DE280A" w:rsidP="00DE280A">
            <w:pPr>
              <w:rPr>
                <w:sz w:val="18"/>
                <w:szCs w:val="18"/>
              </w:rPr>
            </w:pPr>
            <w:r w:rsidRPr="00720B9C">
              <w:rPr>
                <w:sz w:val="18"/>
                <w:szCs w:val="18"/>
              </w:rPr>
              <w:t>Controlled before-after study</w:t>
            </w:r>
          </w:p>
        </w:tc>
        <w:tc>
          <w:tcPr>
            <w:tcW w:w="1276" w:type="dxa"/>
          </w:tcPr>
          <w:p w14:paraId="4C8288A9" w14:textId="77777777" w:rsidR="00DE280A" w:rsidRPr="00720B9C" w:rsidRDefault="00DE280A" w:rsidP="00DE280A">
            <w:pPr>
              <w:rPr>
                <w:sz w:val="18"/>
                <w:szCs w:val="18"/>
              </w:rPr>
            </w:pPr>
            <w:r w:rsidRPr="00720B9C">
              <w:rPr>
                <w:sz w:val="18"/>
                <w:szCs w:val="18"/>
              </w:rPr>
              <w:t>2 months for both phases</w:t>
            </w:r>
          </w:p>
        </w:tc>
        <w:tc>
          <w:tcPr>
            <w:tcW w:w="1134" w:type="dxa"/>
          </w:tcPr>
          <w:p w14:paraId="46C1A365"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C: 74</w:t>
            </w:r>
          </w:p>
          <w:p w14:paraId="0DA63808"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I: 60</w:t>
            </w:r>
          </w:p>
          <w:p w14:paraId="3CC03252" w14:textId="77777777" w:rsidR="00DE280A" w:rsidRPr="00720B9C" w:rsidRDefault="00DE280A" w:rsidP="00DE280A">
            <w:pPr>
              <w:rPr>
                <w:sz w:val="18"/>
                <w:szCs w:val="18"/>
              </w:rPr>
            </w:pPr>
            <w:r w:rsidRPr="00720B9C">
              <w:rPr>
                <w:rFonts w:eastAsia="Times New Roman" w:cs="Times New Roman"/>
                <w:sz w:val="18"/>
                <w:szCs w:val="18"/>
                <w:lang w:eastAsia="en-IE"/>
              </w:rPr>
              <w:t xml:space="preserve">Total: 134 </w:t>
            </w:r>
          </w:p>
        </w:tc>
        <w:tc>
          <w:tcPr>
            <w:tcW w:w="1985" w:type="dxa"/>
          </w:tcPr>
          <w:p w14:paraId="34573C19" w14:textId="7AA54870" w:rsidR="00DE280A" w:rsidRPr="00720B9C" w:rsidRDefault="00DE280A" w:rsidP="00DE280A">
            <w:pPr>
              <w:rPr>
                <w:sz w:val="18"/>
                <w:szCs w:val="18"/>
                <w:shd w:val="clear" w:color="auto" w:fill="FFFFFF"/>
              </w:rPr>
            </w:pPr>
            <w:r w:rsidRPr="00720B9C">
              <w:rPr>
                <w:sz w:val="18"/>
                <w:szCs w:val="18"/>
                <w:shd w:val="clear" w:color="auto" w:fill="FFFFFF"/>
                <w:lang w:val="en-GB"/>
              </w:rPr>
              <w:t>PIMs according to the 2003 Beers criteria</w:t>
            </w:r>
            <w:r>
              <w:rPr>
                <w:sz w:val="18"/>
                <w:szCs w:val="18"/>
                <w:shd w:val="clear" w:color="auto" w:fill="FFFFFF"/>
                <w:lang w:val="en-GB"/>
              </w:rPr>
              <w:t xml:space="preserve">, as these were the explicit criteria in </w:t>
            </w:r>
            <w:proofErr w:type="spellStart"/>
            <w:r w:rsidRPr="00720B9C">
              <w:rPr>
                <w:sz w:val="18"/>
                <w:szCs w:val="18"/>
                <w:shd w:val="clear" w:color="auto" w:fill="FFFFFF"/>
              </w:rPr>
              <w:t>INTERcheck</w:t>
            </w:r>
            <w:proofErr w:type="spellEnd"/>
            <w:r w:rsidRPr="00720B9C">
              <w:rPr>
                <w:sz w:val="18"/>
                <w:szCs w:val="18"/>
                <w:shd w:val="clear" w:color="auto" w:fill="FFFFFF"/>
              </w:rPr>
              <w:t>®</w:t>
            </w:r>
            <w:r>
              <w:rPr>
                <w:sz w:val="18"/>
                <w:szCs w:val="18"/>
                <w:shd w:val="clear" w:color="auto" w:fill="FFFFFF"/>
              </w:rPr>
              <w:t>.</w:t>
            </w:r>
          </w:p>
        </w:tc>
        <w:tc>
          <w:tcPr>
            <w:tcW w:w="2268" w:type="dxa"/>
          </w:tcPr>
          <w:p w14:paraId="19AD068B" w14:textId="76B2D2E0" w:rsidR="00DE280A" w:rsidRPr="00720B9C" w:rsidRDefault="00DE280A" w:rsidP="00DE280A">
            <w:pPr>
              <w:rPr>
                <w:sz w:val="18"/>
                <w:szCs w:val="18"/>
                <w:shd w:val="clear" w:color="auto" w:fill="FFFFFF"/>
              </w:rPr>
            </w:pPr>
            <w:r>
              <w:rPr>
                <w:sz w:val="18"/>
                <w:szCs w:val="18"/>
                <w:shd w:val="clear" w:color="auto" w:fill="FFFFFF"/>
              </w:rPr>
              <w:t xml:space="preserve">Inpatients </w:t>
            </w:r>
            <w:r>
              <w:rPr>
                <w:rFonts w:eastAsia="Times New Roman" w:cs="Times New Roman"/>
                <w:sz w:val="18"/>
                <w:szCs w:val="18"/>
                <w:lang w:eastAsia="en-IE"/>
              </w:rPr>
              <w:t>≥</w:t>
            </w:r>
            <w:r w:rsidRPr="003F224E">
              <w:rPr>
                <w:rFonts w:eastAsia="Times New Roman" w:cs="Times New Roman"/>
                <w:sz w:val="18"/>
                <w:szCs w:val="18"/>
                <w:lang w:eastAsia="en-IE"/>
              </w:rPr>
              <w:t xml:space="preserve">65 </w:t>
            </w:r>
            <w:r>
              <w:rPr>
                <w:rFonts w:eastAsia="Times New Roman" w:cs="Times New Roman"/>
                <w:sz w:val="18"/>
                <w:szCs w:val="18"/>
                <w:lang w:eastAsia="en-IE"/>
              </w:rPr>
              <w:t xml:space="preserve">years – only </w:t>
            </w:r>
            <w:r w:rsidRPr="00653F5C">
              <w:rPr>
                <w:sz w:val="18"/>
                <w:szCs w:val="18"/>
                <w:shd w:val="clear" w:color="auto" w:fill="FFFFFF"/>
              </w:rPr>
              <w:t>exclusion criteria were sev</w:t>
            </w:r>
            <w:r>
              <w:rPr>
                <w:sz w:val="18"/>
                <w:szCs w:val="18"/>
                <w:shd w:val="clear" w:color="auto" w:fill="FFFFFF"/>
              </w:rPr>
              <w:t xml:space="preserve">ere malignancy (life expectancy </w:t>
            </w:r>
            <w:r w:rsidRPr="00653F5C">
              <w:rPr>
                <w:sz w:val="18"/>
                <w:szCs w:val="18"/>
                <w:shd w:val="clear" w:color="auto" w:fill="FFFFFF"/>
              </w:rPr>
              <w:t>less than 6 months) or terminal illness.</w:t>
            </w:r>
          </w:p>
        </w:tc>
        <w:tc>
          <w:tcPr>
            <w:tcW w:w="1701" w:type="dxa"/>
          </w:tcPr>
          <w:p w14:paraId="1A0441F6" w14:textId="54FD4816" w:rsidR="00DE280A" w:rsidRPr="00720B9C" w:rsidRDefault="00DE280A" w:rsidP="00DE280A">
            <w:pPr>
              <w:rPr>
                <w:sz w:val="18"/>
                <w:szCs w:val="18"/>
                <w:shd w:val="clear" w:color="auto" w:fill="FFFFFF"/>
              </w:rPr>
            </w:pPr>
            <w:r>
              <w:rPr>
                <w:sz w:val="18"/>
                <w:szCs w:val="18"/>
                <w:shd w:val="clear" w:color="auto" w:fill="FFFFFF"/>
              </w:rPr>
              <w:t>Physicia</w:t>
            </w:r>
            <w:r w:rsidR="00D924C3">
              <w:rPr>
                <w:sz w:val="18"/>
                <w:szCs w:val="18"/>
                <w:shd w:val="clear" w:color="auto" w:fill="FFFFFF"/>
              </w:rPr>
              <w:t>n</w:t>
            </w:r>
          </w:p>
        </w:tc>
        <w:tc>
          <w:tcPr>
            <w:tcW w:w="4536" w:type="dxa"/>
          </w:tcPr>
          <w:p w14:paraId="11A9496D" w14:textId="7F69D458" w:rsidR="00DE280A" w:rsidRPr="00720B9C" w:rsidRDefault="00DE280A" w:rsidP="00DE280A">
            <w:pPr>
              <w:rPr>
                <w:sz w:val="18"/>
                <w:szCs w:val="18"/>
                <w:shd w:val="clear" w:color="auto" w:fill="FFFFFF"/>
              </w:rPr>
            </w:pPr>
            <w:r w:rsidRPr="00720B9C">
              <w:rPr>
                <w:sz w:val="18"/>
                <w:szCs w:val="18"/>
                <w:shd w:val="clear" w:color="auto" w:fill="FFFFFF"/>
              </w:rPr>
              <w:t>The physician utilised a computerised prescription support system (</w:t>
            </w:r>
            <w:proofErr w:type="spellStart"/>
            <w:r w:rsidRPr="00720B9C">
              <w:rPr>
                <w:sz w:val="18"/>
                <w:szCs w:val="18"/>
                <w:shd w:val="clear" w:color="auto" w:fill="FFFFFF"/>
              </w:rPr>
              <w:t>INTERcheck</w:t>
            </w:r>
            <w:proofErr w:type="spellEnd"/>
            <w:r w:rsidRPr="00720B9C">
              <w:rPr>
                <w:sz w:val="18"/>
                <w:szCs w:val="18"/>
                <w:shd w:val="clear" w:color="auto" w:fill="FFFFFF"/>
              </w:rPr>
              <w:t>®) to identify PIMs and potential drug-drug interactions, as well as aiming to reduce anticholinergic load and adjust doses in patients with renal impairment.</w:t>
            </w:r>
          </w:p>
          <w:p w14:paraId="267292DF" w14:textId="77777777" w:rsidR="00DE280A" w:rsidRPr="00720B9C" w:rsidRDefault="00DE280A" w:rsidP="00DE280A">
            <w:pPr>
              <w:rPr>
                <w:sz w:val="18"/>
                <w:szCs w:val="18"/>
              </w:rPr>
            </w:pPr>
          </w:p>
        </w:tc>
      </w:tr>
      <w:tr w:rsidR="00DE280A" w:rsidRPr="00720B9C" w14:paraId="309C65B6" w14:textId="77777777" w:rsidTr="00DE280A">
        <w:tc>
          <w:tcPr>
            <w:tcW w:w="1242" w:type="dxa"/>
            <w:shd w:val="clear" w:color="auto" w:fill="D9D9D9" w:themeFill="background1" w:themeFillShade="D9"/>
          </w:tcPr>
          <w:p w14:paraId="5719C8D3" w14:textId="77777777" w:rsidR="00DE280A" w:rsidRPr="00720B9C" w:rsidRDefault="00DE280A" w:rsidP="00DE280A">
            <w:pPr>
              <w:rPr>
                <w:sz w:val="18"/>
                <w:szCs w:val="18"/>
              </w:rPr>
            </w:pPr>
            <w:r w:rsidRPr="00720B9C">
              <w:rPr>
                <w:sz w:val="18"/>
                <w:szCs w:val="18"/>
              </w:rPr>
              <w:t xml:space="preserve">Griffey </w:t>
            </w:r>
            <w:r w:rsidRPr="00720B9C">
              <w:rPr>
                <w:i/>
                <w:sz w:val="18"/>
                <w:szCs w:val="18"/>
              </w:rPr>
              <w:t>et al.</w:t>
            </w:r>
          </w:p>
          <w:p w14:paraId="133A2A9C" w14:textId="515312E9" w:rsidR="00DE280A" w:rsidRPr="00720B9C" w:rsidRDefault="00DE280A" w:rsidP="00DE280A">
            <w:pPr>
              <w:rPr>
                <w:sz w:val="18"/>
                <w:szCs w:val="18"/>
              </w:rPr>
            </w:pPr>
            <w:r w:rsidRPr="00720B9C">
              <w:rPr>
                <w:sz w:val="18"/>
                <w:szCs w:val="18"/>
              </w:rPr>
              <w:t xml:space="preserve">2011 (USA) </w:t>
            </w:r>
            <w:r w:rsidR="00526A89" w:rsidRPr="00526A89">
              <w:rPr>
                <w:sz w:val="18"/>
                <w:szCs w:val="18"/>
              </w:rPr>
              <w:t>[13]</w:t>
            </w:r>
          </w:p>
        </w:tc>
        <w:tc>
          <w:tcPr>
            <w:tcW w:w="1134" w:type="dxa"/>
          </w:tcPr>
          <w:p w14:paraId="398161FD" w14:textId="77777777" w:rsidR="00DE280A" w:rsidRPr="00720B9C" w:rsidRDefault="00DE280A" w:rsidP="00DE280A">
            <w:pPr>
              <w:rPr>
                <w:sz w:val="18"/>
                <w:szCs w:val="18"/>
              </w:rPr>
            </w:pPr>
            <w:r w:rsidRPr="00720B9C">
              <w:rPr>
                <w:sz w:val="18"/>
                <w:szCs w:val="18"/>
              </w:rPr>
              <w:t>Interrupted time series</w:t>
            </w:r>
          </w:p>
        </w:tc>
        <w:tc>
          <w:tcPr>
            <w:tcW w:w="1276" w:type="dxa"/>
          </w:tcPr>
          <w:p w14:paraId="3398ED0B" w14:textId="77777777" w:rsidR="00DE280A" w:rsidRPr="00720B9C" w:rsidRDefault="00DE280A" w:rsidP="00DE280A">
            <w:pPr>
              <w:rPr>
                <w:sz w:val="18"/>
                <w:szCs w:val="18"/>
              </w:rPr>
            </w:pPr>
            <w:r w:rsidRPr="00720B9C">
              <w:rPr>
                <w:sz w:val="18"/>
                <w:szCs w:val="18"/>
              </w:rPr>
              <w:t xml:space="preserve">Alternated OFF, ON, OFF, ON. First two blocks were 6 weeks long and last two blocks were 7 weeks long. </w:t>
            </w:r>
          </w:p>
        </w:tc>
        <w:tc>
          <w:tcPr>
            <w:tcW w:w="1134" w:type="dxa"/>
          </w:tcPr>
          <w:p w14:paraId="0CCA9970"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C: 668</w:t>
            </w:r>
          </w:p>
          <w:p w14:paraId="536D1A61"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 xml:space="preserve">I: 739 </w:t>
            </w:r>
          </w:p>
          <w:p w14:paraId="1B99DA06" w14:textId="77777777" w:rsidR="00DE280A" w:rsidRPr="00720B9C" w:rsidRDefault="00DE280A" w:rsidP="00DE280A">
            <w:pPr>
              <w:rPr>
                <w:sz w:val="18"/>
                <w:szCs w:val="18"/>
              </w:rPr>
            </w:pPr>
            <w:r w:rsidRPr="00720B9C">
              <w:rPr>
                <w:rFonts w:eastAsia="Times New Roman" w:cs="Times New Roman"/>
                <w:sz w:val="18"/>
                <w:szCs w:val="18"/>
                <w:lang w:eastAsia="en-IE"/>
              </w:rPr>
              <w:t>Total 1,407</w:t>
            </w:r>
          </w:p>
        </w:tc>
        <w:tc>
          <w:tcPr>
            <w:tcW w:w="1985" w:type="dxa"/>
          </w:tcPr>
          <w:p w14:paraId="5B9F78DC" w14:textId="77777777" w:rsidR="00DE280A" w:rsidRPr="00F77CA3" w:rsidRDefault="00DE280A" w:rsidP="00DE280A">
            <w:pPr>
              <w:rPr>
                <w:sz w:val="18"/>
                <w:szCs w:val="18"/>
              </w:rPr>
            </w:pPr>
            <w:r w:rsidRPr="00720B9C">
              <w:rPr>
                <w:sz w:val="18"/>
                <w:szCs w:val="18"/>
              </w:rPr>
              <w:t>Benzodiazepines, NSAIDs, opiates, sedative-hypnotics</w:t>
            </w:r>
            <w:r>
              <w:rPr>
                <w:sz w:val="18"/>
                <w:szCs w:val="18"/>
              </w:rPr>
              <w:t xml:space="preserve">. These were selected by an expert panel including </w:t>
            </w:r>
            <w:r w:rsidRPr="00F77CA3">
              <w:rPr>
                <w:sz w:val="18"/>
                <w:szCs w:val="18"/>
              </w:rPr>
              <w:t>a geriatrician, a general psychiatrist,</w:t>
            </w:r>
          </w:p>
          <w:p w14:paraId="0FEC83EA" w14:textId="6E03E9D1" w:rsidR="00DE280A" w:rsidRPr="00F77CA3" w:rsidRDefault="00DE280A" w:rsidP="00DE280A">
            <w:pPr>
              <w:rPr>
                <w:sz w:val="18"/>
                <w:szCs w:val="18"/>
              </w:rPr>
            </w:pPr>
            <w:r w:rsidRPr="00F77CA3">
              <w:rPr>
                <w:sz w:val="18"/>
                <w:szCs w:val="18"/>
              </w:rPr>
              <w:t xml:space="preserve">a pharmacist, two </w:t>
            </w:r>
            <w:r w:rsidRPr="00F77CA3">
              <w:rPr>
                <w:sz w:val="18"/>
                <w:szCs w:val="18"/>
              </w:rPr>
              <w:lastRenderedPageBreak/>
              <w:t>general internists, and an an</w:t>
            </w:r>
            <w:r>
              <w:rPr>
                <w:sz w:val="18"/>
                <w:szCs w:val="18"/>
              </w:rPr>
              <w:t>a</w:t>
            </w:r>
            <w:r w:rsidRPr="00F77CA3">
              <w:rPr>
                <w:sz w:val="18"/>
                <w:szCs w:val="18"/>
              </w:rPr>
              <w:t>esthesiologist</w:t>
            </w:r>
          </w:p>
          <w:p w14:paraId="784DE966" w14:textId="69EE492D" w:rsidR="00DE280A" w:rsidRPr="00720B9C" w:rsidRDefault="00DE280A" w:rsidP="00DE280A">
            <w:pPr>
              <w:rPr>
                <w:sz w:val="18"/>
                <w:szCs w:val="18"/>
              </w:rPr>
            </w:pPr>
            <w:proofErr w:type="gramStart"/>
            <w:r>
              <w:rPr>
                <w:sz w:val="18"/>
                <w:szCs w:val="18"/>
              </w:rPr>
              <w:t>specialis</w:t>
            </w:r>
            <w:r w:rsidRPr="00F77CA3">
              <w:rPr>
                <w:sz w:val="18"/>
                <w:szCs w:val="18"/>
              </w:rPr>
              <w:t>ing</w:t>
            </w:r>
            <w:proofErr w:type="gramEnd"/>
            <w:r w:rsidRPr="00F77CA3">
              <w:rPr>
                <w:sz w:val="18"/>
                <w:szCs w:val="18"/>
              </w:rPr>
              <w:t xml:space="preserve"> in pain management</w:t>
            </w:r>
            <w:r>
              <w:rPr>
                <w:sz w:val="18"/>
                <w:szCs w:val="18"/>
              </w:rPr>
              <w:t xml:space="preserve">, as had previously been done in Peterson </w:t>
            </w:r>
            <w:r w:rsidRPr="00CA253F">
              <w:rPr>
                <w:i/>
                <w:sz w:val="18"/>
                <w:szCs w:val="18"/>
              </w:rPr>
              <w:t>et al</w:t>
            </w:r>
            <w:r>
              <w:rPr>
                <w:sz w:val="18"/>
                <w:szCs w:val="18"/>
              </w:rPr>
              <w:t xml:space="preserve"> </w:t>
            </w:r>
            <w:r>
              <w:rPr>
                <w:sz w:val="18"/>
                <w:szCs w:val="18"/>
              </w:rPr>
              <w:fldChar w:fldCharType="begin">
                <w:fldData xml:space="preserve">PEVuZE5vdGU+PENpdGU+PEF1dGhvcj5QZXRlcnNvbjwvQXV0aG9yPjxZZWFyPjIwMDU8L1llYXI+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ZGljaW5lPC9hYmJyLTE+PC9hbHQtcGVyaW9kaWNhbD48cGFnZXM+ODAyLTc8L3BhZ2VzPjx2b2x1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</w:fldData>
              </w:fldChar>
            </w:r>
            <w:r>
              <w:rPr>
                <w:sz w:val="18"/>
                <w:szCs w:val="18"/>
              </w:rPr>
              <w:instrText xml:space="preserve"> ADDIN EN.CITE </w:instrText>
            </w:r>
            <w:r>
              <w:rPr>
                <w:sz w:val="18"/>
                <w:szCs w:val="18"/>
              </w:rPr>
              <w:fldChar w:fldCharType="begin">
                <w:fldData xml:space="preserve">PEVuZE5vdGU+PENpdGU+PEF1dGhvcj5QZXRlcnNvbjwvQXV0aG9yPjxZZWFyPjIwMDU8L1llYXI+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ZGljaW5lPC9hYmJyLTE+PC9hbHQtcGVyaW9kaWNhbD48cGFnZXM+ODAyLTc8L3BhZ2VzPjx2b2x1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[18]</w:t>
            </w:r>
            <w:r>
              <w:rPr>
                <w:sz w:val="18"/>
                <w:szCs w:val="18"/>
              </w:rPr>
              <w:fldChar w:fldCharType="end"/>
            </w:r>
            <w:r>
              <w:rPr>
                <w:sz w:val="18"/>
                <w:szCs w:val="18"/>
              </w:rPr>
              <w:t>.</w:t>
            </w:r>
          </w:p>
        </w:tc>
        <w:tc>
          <w:tcPr>
            <w:tcW w:w="2268" w:type="dxa"/>
          </w:tcPr>
          <w:p w14:paraId="503088F3" w14:textId="7BE6A362" w:rsidR="00DE280A" w:rsidRPr="00720B9C" w:rsidRDefault="00DE280A" w:rsidP="00DE280A">
            <w:pPr>
              <w:rPr>
                <w:sz w:val="18"/>
                <w:szCs w:val="18"/>
              </w:rPr>
            </w:pPr>
            <w:r>
              <w:rPr>
                <w:sz w:val="18"/>
                <w:szCs w:val="18"/>
              </w:rPr>
              <w:lastRenderedPageBreak/>
              <w:t>A</w:t>
            </w:r>
            <w:r w:rsidRPr="00167402">
              <w:rPr>
                <w:sz w:val="18"/>
                <w:szCs w:val="18"/>
              </w:rPr>
              <w:t xml:space="preserve">ll persons aged </w:t>
            </w:r>
            <w:r>
              <w:rPr>
                <w:rFonts w:eastAsia="Times New Roman" w:cs="Times New Roman"/>
                <w:sz w:val="18"/>
                <w:szCs w:val="18"/>
                <w:lang w:eastAsia="en-IE"/>
              </w:rPr>
              <w:t>≥</w:t>
            </w:r>
            <w:r>
              <w:rPr>
                <w:sz w:val="18"/>
                <w:szCs w:val="18"/>
              </w:rPr>
              <w:t xml:space="preserve">65 years </w:t>
            </w:r>
            <w:r w:rsidRPr="00167402">
              <w:rPr>
                <w:sz w:val="18"/>
                <w:szCs w:val="18"/>
              </w:rPr>
              <w:t xml:space="preserve">who had an order for a medication </w:t>
            </w:r>
            <w:r>
              <w:rPr>
                <w:sz w:val="18"/>
                <w:szCs w:val="18"/>
              </w:rPr>
              <w:t xml:space="preserve">in one of the targeted drug classes during </w:t>
            </w:r>
            <w:r w:rsidRPr="00167402">
              <w:rPr>
                <w:sz w:val="18"/>
                <w:szCs w:val="18"/>
              </w:rPr>
              <w:t>the study period. The study excluded patie</w:t>
            </w:r>
            <w:r>
              <w:rPr>
                <w:sz w:val="18"/>
                <w:szCs w:val="18"/>
              </w:rPr>
              <w:t xml:space="preserve">nt orders in which </w:t>
            </w:r>
            <w:r w:rsidRPr="00167402">
              <w:rPr>
                <w:sz w:val="18"/>
                <w:szCs w:val="18"/>
              </w:rPr>
              <w:t>qu</w:t>
            </w:r>
            <w:r>
              <w:rPr>
                <w:sz w:val="18"/>
                <w:szCs w:val="18"/>
              </w:rPr>
              <w:t xml:space="preserve">alifying medication orders were </w:t>
            </w:r>
            <w:r>
              <w:rPr>
                <w:sz w:val="18"/>
                <w:szCs w:val="18"/>
              </w:rPr>
              <w:lastRenderedPageBreak/>
              <w:t xml:space="preserve">subsequently cancelled </w:t>
            </w:r>
            <w:r w:rsidRPr="00167402">
              <w:rPr>
                <w:sz w:val="18"/>
                <w:szCs w:val="18"/>
              </w:rPr>
              <w:t>and a</w:t>
            </w:r>
            <w:r>
              <w:rPr>
                <w:sz w:val="18"/>
                <w:szCs w:val="18"/>
              </w:rPr>
              <w:t>ny orders with missing data</w:t>
            </w:r>
            <w:r w:rsidRPr="00167402">
              <w:rPr>
                <w:sz w:val="18"/>
                <w:szCs w:val="18"/>
              </w:rPr>
              <w:t>.</w:t>
            </w:r>
          </w:p>
        </w:tc>
        <w:tc>
          <w:tcPr>
            <w:tcW w:w="1701" w:type="dxa"/>
          </w:tcPr>
          <w:p w14:paraId="6918FB2C" w14:textId="05C6F265" w:rsidR="00DE280A" w:rsidRPr="00720B9C" w:rsidRDefault="00D924C3" w:rsidP="00DE280A">
            <w:pPr>
              <w:rPr>
                <w:sz w:val="18"/>
                <w:szCs w:val="18"/>
              </w:rPr>
            </w:pPr>
            <w:r>
              <w:rPr>
                <w:sz w:val="18"/>
                <w:szCs w:val="18"/>
              </w:rPr>
              <w:lastRenderedPageBreak/>
              <w:t>Physician</w:t>
            </w:r>
          </w:p>
        </w:tc>
        <w:tc>
          <w:tcPr>
            <w:tcW w:w="4536" w:type="dxa"/>
          </w:tcPr>
          <w:p w14:paraId="5FFFEA5C" w14:textId="306335F0" w:rsidR="00DE280A" w:rsidRPr="00720B9C" w:rsidRDefault="00DE280A" w:rsidP="00DE280A">
            <w:pPr>
              <w:rPr>
                <w:sz w:val="18"/>
                <w:szCs w:val="18"/>
                <w:lang w:val="en-GB"/>
              </w:rPr>
            </w:pPr>
            <w:r w:rsidRPr="00720B9C">
              <w:rPr>
                <w:sz w:val="18"/>
                <w:szCs w:val="18"/>
              </w:rPr>
              <w:t xml:space="preserve">When one of the study medications was ordered in a CPOE </w:t>
            </w:r>
            <w:r>
              <w:rPr>
                <w:sz w:val="18"/>
                <w:szCs w:val="18"/>
              </w:rPr>
              <w:t xml:space="preserve">system </w:t>
            </w:r>
            <w:r w:rsidRPr="00720B9C">
              <w:rPr>
                <w:sz w:val="18"/>
                <w:szCs w:val="18"/>
              </w:rPr>
              <w:t xml:space="preserve">for </w:t>
            </w:r>
            <w:proofErr w:type="gramStart"/>
            <w:r w:rsidRPr="00720B9C">
              <w:rPr>
                <w:sz w:val="18"/>
                <w:szCs w:val="18"/>
              </w:rPr>
              <w:t>patients</w:t>
            </w:r>
            <w:proofErr w:type="gramEnd"/>
            <w:r w:rsidRPr="00720B9C">
              <w:rPr>
                <w:sz w:val="18"/>
                <w:szCs w:val="18"/>
              </w:rPr>
              <w:t xml:space="preserve"> ≥65 years, a clinical decision support tool </w:t>
            </w:r>
            <w:r w:rsidRPr="00720B9C">
              <w:rPr>
                <w:sz w:val="18"/>
                <w:szCs w:val="18"/>
                <w:lang w:val="en-GB"/>
              </w:rPr>
              <w:t xml:space="preserve">modified one or more of the following parameters: medication selection, default dosage, or default frequency. The physician could then choose to accept or override the recommendation. The tool was alternated ‘OFF’ and ‘ON’ in consecutive blocks during the study period. </w:t>
            </w:r>
          </w:p>
          <w:p w14:paraId="77CEB272" w14:textId="77777777" w:rsidR="00DE280A" w:rsidRPr="00720B9C" w:rsidRDefault="00DE280A" w:rsidP="00DE280A">
            <w:pPr>
              <w:rPr>
                <w:sz w:val="18"/>
                <w:szCs w:val="18"/>
                <w:lang w:val="en-GB"/>
              </w:rPr>
            </w:pPr>
          </w:p>
        </w:tc>
      </w:tr>
      <w:tr w:rsidR="00DE280A" w:rsidRPr="00720B9C" w14:paraId="1DB75886" w14:textId="77777777" w:rsidTr="00DE280A">
        <w:tc>
          <w:tcPr>
            <w:tcW w:w="1242" w:type="dxa"/>
            <w:shd w:val="clear" w:color="auto" w:fill="D9D9D9" w:themeFill="background1" w:themeFillShade="D9"/>
          </w:tcPr>
          <w:p w14:paraId="7AF6D12D" w14:textId="77777777" w:rsidR="00DE280A" w:rsidRPr="00720B9C" w:rsidRDefault="00DE280A" w:rsidP="00DE280A">
            <w:pPr>
              <w:rPr>
                <w:sz w:val="18"/>
                <w:szCs w:val="18"/>
              </w:rPr>
            </w:pPr>
            <w:r w:rsidRPr="00720B9C">
              <w:rPr>
                <w:sz w:val="18"/>
                <w:szCs w:val="18"/>
              </w:rPr>
              <w:lastRenderedPageBreak/>
              <w:t xml:space="preserve">Lester </w:t>
            </w:r>
            <w:r w:rsidRPr="00720B9C">
              <w:rPr>
                <w:i/>
                <w:sz w:val="18"/>
                <w:szCs w:val="18"/>
              </w:rPr>
              <w:t>et al.</w:t>
            </w:r>
          </w:p>
          <w:p w14:paraId="69C3B849" w14:textId="240F8292" w:rsidR="00DE280A" w:rsidRPr="00720B9C" w:rsidRDefault="00DE280A" w:rsidP="00DE280A">
            <w:pPr>
              <w:rPr>
                <w:sz w:val="18"/>
                <w:szCs w:val="18"/>
              </w:rPr>
            </w:pPr>
            <w:r w:rsidRPr="00720B9C">
              <w:rPr>
                <w:sz w:val="18"/>
                <w:szCs w:val="18"/>
              </w:rPr>
              <w:t xml:space="preserve">2015 (USA) </w:t>
            </w:r>
            <w:r w:rsidR="00526A89" w:rsidRPr="00526A89">
              <w:rPr>
                <w:sz w:val="18"/>
                <w:szCs w:val="18"/>
              </w:rPr>
              <w:t>[16]</w:t>
            </w:r>
          </w:p>
        </w:tc>
        <w:tc>
          <w:tcPr>
            <w:tcW w:w="1134" w:type="dxa"/>
          </w:tcPr>
          <w:p w14:paraId="1481BBFD" w14:textId="77777777" w:rsidR="00DE280A" w:rsidRPr="00720B9C" w:rsidRDefault="00DE280A" w:rsidP="00DE280A">
            <w:pPr>
              <w:rPr>
                <w:sz w:val="18"/>
                <w:szCs w:val="18"/>
              </w:rPr>
            </w:pPr>
            <w:r w:rsidRPr="00720B9C">
              <w:rPr>
                <w:sz w:val="18"/>
                <w:szCs w:val="18"/>
              </w:rPr>
              <w:t>Controlled before-after study</w:t>
            </w:r>
          </w:p>
        </w:tc>
        <w:tc>
          <w:tcPr>
            <w:tcW w:w="1276" w:type="dxa"/>
          </w:tcPr>
          <w:p w14:paraId="501588DD" w14:textId="77777777" w:rsidR="00DE280A" w:rsidRPr="00720B9C" w:rsidRDefault="00DE280A" w:rsidP="00DE280A">
            <w:pPr>
              <w:rPr>
                <w:sz w:val="18"/>
                <w:szCs w:val="18"/>
              </w:rPr>
            </w:pPr>
            <w:r w:rsidRPr="00720B9C">
              <w:rPr>
                <w:sz w:val="18"/>
                <w:szCs w:val="18"/>
              </w:rPr>
              <w:t xml:space="preserve">4 years: 2010 to 2013. Results are from the second quarters of each year </w:t>
            </w:r>
          </w:p>
        </w:tc>
        <w:tc>
          <w:tcPr>
            <w:tcW w:w="1134" w:type="dxa"/>
          </w:tcPr>
          <w:p w14:paraId="653069B7" w14:textId="77777777" w:rsidR="00DE280A" w:rsidRPr="00720B9C" w:rsidRDefault="00DE280A" w:rsidP="00DE280A">
            <w:pPr>
              <w:rPr>
                <w:sz w:val="18"/>
                <w:szCs w:val="18"/>
              </w:rPr>
            </w:pPr>
            <w:r w:rsidRPr="00720B9C">
              <w:rPr>
                <w:sz w:val="18"/>
                <w:szCs w:val="18"/>
              </w:rPr>
              <w:t>C: 3,259</w:t>
            </w:r>
          </w:p>
          <w:p w14:paraId="0D546CBF" w14:textId="77777777" w:rsidR="00DE280A" w:rsidRPr="00720B9C" w:rsidRDefault="00DE280A" w:rsidP="00DE280A">
            <w:pPr>
              <w:rPr>
                <w:sz w:val="18"/>
                <w:szCs w:val="18"/>
              </w:rPr>
            </w:pPr>
            <w:r w:rsidRPr="00720B9C">
              <w:rPr>
                <w:sz w:val="18"/>
                <w:szCs w:val="18"/>
              </w:rPr>
              <w:t>I: 9,591</w:t>
            </w:r>
          </w:p>
          <w:p w14:paraId="7ADC9800" w14:textId="77777777" w:rsidR="00DE280A" w:rsidRPr="00720B9C" w:rsidRDefault="00DE280A" w:rsidP="00DE280A">
            <w:pPr>
              <w:rPr>
                <w:sz w:val="18"/>
                <w:szCs w:val="18"/>
              </w:rPr>
            </w:pPr>
            <w:r w:rsidRPr="00720B9C">
              <w:rPr>
                <w:sz w:val="18"/>
                <w:szCs w:val="18"/>
              </w:rPr>
              <w:t>Total: 12,850</w:t>
            </w:r>
          </w:p>
        </w:tc>
        <w:tc>
          <w:tcPr>
            <w:tcW w:w="1985" w:type="dxa"/>
          </w:tcPr>
          <w:p w14:paraId="7BC0362D" w14:textId="50E66379" w:rsidR="00DE280A" w:rsidRPr="00720B9C" w:rsidRDefault="00DE280A" w:rsidP="00DE280A">
            <w:pPr>
              <w:rPr>
                <w:sz w:val="18"/>
                <w:szCs w:val="18"/>
              </w:rPr>
            </w:pPr>
            <w:r w:rsidRPr="00720B9C">
              <w:rPr>
                <w:sz w:val="18"/>
                <w:szCs w:val="18"/>
              </w:rPr>
              <w:t>Diphenhydramine, metoclopramide, and all antipsychotics</w:t>
            </w:r>
            <w:r>
              <w:rPr>
                <w:sz w:val="18"/>
                <w:szCs w:val="18"/>
              </w:rPr>
              <w:t>.</w:t>
            </w:r>
          </w:p>
        </w:tc>
        <w:tc>
          <w:tcPr>
            <w:tcW w:w="2268" w:type="dxa"/>
          </w:tcPr>
          <w:p w14:paraId="0D8C3858" w14:textId="03936A11" w:rsidR="00DE280A" w:rsidRPr="00720B9C" w:rsidRDefault="00DE280A" w:rsidP="00DE280A">
            <w:pPr>
              <w:rPr>
                <w:sz w:val="18"/>
                <w:szCs w:val="18"/>
              </w:rPr>
            </w:pPr>
            <w:r>
              <w:rPr>
                <w:sz w:val="18"/>
                <w:szCs w:val="18"/>
              </w:rPr>
              <w:t xml:space="preserve">Patients aged </w:t>
            </w:r>
            <w:r>
              <w:rPr>
                <w:rFonts w:eastAsia="Times New Roman" w:cs="Times New Roman"/>
                <w:sz w:val="18"/>
                <w:szCs w:val="18"/>
                <w:lang w:eastAsia="en-IE"/>
              </w:rPr>
              <w:t>≥</w:t>
            </w:r>
            <w:r>
              <w:rPr>
                <w:sz w:val="18"/>
                <w:szCs w:val="18"/>
              </w:rPr>
              <w:t>65 years.</w:t>
            </w:r>
          </w:p>
        </w:tc>
        <w:tc>
          <w:tcPr>
            <w:tcW w:w="1701" w:type="dxa"/>
          </w:tcPr>
          <w:p w14:paraId="1127B6B9" w14:textId="12931A19" w:rsidR="00DE280A" w:rsidRPr="00720B9C" w:rsidRDefault="00D924C3" w:rsidP="00DE280A">
            <w:pPr>
              <w:rPr>
                <w:sz w:val="18"/>
                <w:szCs w:val="18"/>
              </w:rPr>
            </w:pPr>
            <w:r>
              <w:rPr>
                <w:sz w:val="18"/>
                <w:szCs w:val="18"/>
              </w:rPr>
              <w:t xml:space="preserve">Prescribers – doesn’t specify. </w:t>
            </w:r>
            <w:r>
              <w:t xml:space="preserve"> </w:t>
            </w:r>
          </w:p>
        </w:tc>
        <w:tc>
          <w:tcPr>
            <w:tcW w:w="4536" w:type="dxa"/>
          </w:tcPr>
          <w:p w14:paraId="17EB580F" w14:textId="7E68AFA8" w:rsidR="00DE280A" w:rsidRPr="00720B9C" w:rsidRDefault="00DE280A" w:rsidP="00DE280A">
            <w:pPr>
              <w:rPr>
                <w:sz w:val="18"/>
                <w:szCs w:val="18"/>
              </w:rPr>
            </w:pPr>
            <w:r w:rsidRPr="00720B9C">
              <w:rPr>
                <w:sz w:val="18"/>
                <w:szCs w:val="18"/>
              </w:rPr>
              <w:t xml:space="preserve">Informational alerts popped up when a PIM was ordered in the CPOE system. The physician was required to acknowledge the alert, before deciding on whether to cancel their order or continue prescribing the medication. </w:t>
            </w:r>
          </w:p>
          <w:p w14:paraId="3A9DE6BB" w14:textId="77777777" w:rsidR="00DE280A" w:rsidRPr="00720B9C" w:rsidRDefault="00DE280A" w:rsidP="00DE280A">
            <w:pPr>
              <w:rPr>
                <w:sz w:val="18"/>
                <w:szCs w:val="18"/>
              </w:rPr>
            </w:pPr>
          </w:p>
        </w:tc>
      </w:tr>
      <w:tr w:rsidR="00DE280A" w:rsidRPr="00720B9C" w14:paraId="64850AAE" w14:textId="77777777" w:rsidTr="00DE280A">
        <w:tc>
          <w:tcPr>
            <w:tcW w:w="1242" w:type="dxa"/>
            <w:shd w:val="clear" w:color="auto" w:fill="D9D9D9" w:themeFill="background1" w:themeFillShade="D9"/>
          </w:tcPr>
          <w:p w14:paraId="1DCBDBA8" w14:textId="77777777" w:rsidR="00DE280A" w:rsidRPr="00720B9C" w:rsidRDefault="00DE280A" w:rsidP="00DE280A">
            <w:pPr>
              <w:rPr>
                <w:sz w:val="18"/>
                <w:szCs w:val="18"/>
              </w:rPr>
            </w:pPr>
            <w:proofErr w:type="spellStart"/>
            <w:r w:rsidRPr="00720B9C">
              <w:rPr>
                <w:sz w:val="18"/>
                <w:szCs w:val="18"/>
              </w:rPr>
              <w:t>Mattison</w:t>
            </w:r>
            <w:proofErr w:type="spellEnd"/>
            <w:r w:rsidRPr="00720B9C">
              <w:rPr>
                <w:sz w:val="18"/>
                <w:szCs w:val="18"/>
              </w:rPr>
              <w:t xml:space="preserve"> </w:t>
            </w:r>
            <w:r w:rsidRPr="00720B9C">
              <w:rPr>
                <w:i/>
                <w:sz w:val="18"/>
                <w:szCs w:val="18"/>
              </w:rPr>
              <w:t>et al.</w:t>
            </w:r>
          </w:p>
          <w:p w14:paraId="30B680BE" w14:textId="02F2609A" w:rsidR="00DE280A" w:rsidRPr="00720B9C" w:rsidRDefault="00DE280A" w:rsidP="00DE280A">
            <w:pPr>
              <w:rPr>
                <w:sz w:val="18"/>
                <w:szCs w:val="18"/>
              </w:rPr>
            </w:pPr>
            <w:r w:rsidRPr="00720B9C">
              <w:rPr>
                <w:sz w:val="18"/>
                <w:szCs w:val="18"/>
              </w:rPr>
              <w:t xml:space="preserve">2010 (USA) </w:t>
            </w:r>
            <w:r w:rsidR="00526A89" w:rsidRPr="00526A89">
              <w:rPr>
                <w:sz w:val="18"/>
                <w:szCs w:val="18"/>
              </w:rPr>
              <w:t>[17]</w:t>
            </w:r>
          </w:p>
        </w:tc>
        <w:tc>
          <w:tcPr>
            <w:tcW w:w="1134" w:type="dxa"/>
          </w:tcPr>
          <w:p w14:paraId="6475C227" w14:textId="77777777" w:rsidR="00DE280A" w:rsidRPr="00720B9C" w:rsidRDefault="00DE280A" w:rsidP="00DE280A">
            <w:pPr>
              <w:rPr>
                <w:sz w:val="18"/>
                <w:szCs w:val="18"/>
              </w:rPr>
            </w:pPr>
            <w:r w:rsidRPr="00720B9C">
              <w:rPr>
                <w:sz w:val="18"/>
                <w:szCs w:val="18"/>
              </w:rPr>
              <w:t>Controlled before-after study</w:t>
            </w:r>
          </w:p>
        </w:tc>
        <w:tc>
          <w:tcPr>
            <w:tcW w:w="1276" w:type="dxa"/>
          </w:tcPr>
          <w:p w14:paraId="14A636CD" w14:textId="77777777" w:rsidR="00DE280A" w:rsidRPr="00720B9C" w:rsidRDefault="00DE280A" w:rsidP="00DE280A">
            <w:pPr>
              <w:rPr>
                <w:sz w:val="18"/>
                <w:szCs w:val="18"/>
              </w:rPr>
            </w:pPr>
            <w:r w:rsidRPr="00720B9C">
              <w:rPr>
                <w:sz w:val="18"/>
                <w:szCs w:val="18"/>
              </w:rPr>
              <w:t>Pre-alert:  6 months Post-alert: 37 months</w:t>
            </w:r>
          </w:p>
        </w:tc>
        <w:tc>
          <w:tcPr>
            <w:tcW w:w="1134" w:type="dxa"/>
          </w:tcPr>
          <w:p w14:paraId="479107C6" w14:textId="77777777" w:rsidR="00DE280A" w:rsidRPr="00720B9C" w:rsidRDefault="00DE280A" w:rsidP="00DE280A">
            <w:pPr>
              <w:rPr>
                <w:sz w:val="18"/>
                <w:szCs w:val="18"/>
              </w:rPr>
            </w:pPr>
            <w:r w:rsidRPr="00720B9C">
              <w:rPr>
                <w:rFonts w:eastAsia="Times New Roman" w:cs="Times New Roman"/>
                <w:sz w:val="18"/>
                <w:szCs w:val="18"/>
                <w:lang w:eastAsia="en-IE"/>
              </w:rPr>
              <w:t>Number of patients is not stated</w:t>
            </w:r>
          </w:p>
        </w:tc>
        <w:tc>
          <w:tcPr>
            <w:tcW w:w="1985" w:type="dxa"/>
          </w:tcPr>
          <w:p w14:paraId="2F4CCE70" w14:textId="3D757B7A" w:rsidR="00DE280A" w:rsidRDefault="00DE280A" w:rsidP="00DE280A">
            <w:pPr>
              <w:rPr>
                <w:sz w:val="18"/>
                <w:szCs w:val="18"/>
              </w:rPr>
            </w:pPr>
            <w:r w:rsidRPr="00720B9C">
              <w:rPr>
                <w:sz w:val="18"/>
                <w:szCs w:val="18"/>
              </w:rPr>
              <w:t xml:space="preserve">A </w:t>
            </w:r>
            <w:r>
              <w:rPr>
                <w:sz w:val="18"/>
                <w:szCs w:val="18"/>
              </w:rPr>
              <w:t>list</w:t>
            </w:r>
            <w:r w:rsidRPr="00720B9C">
              <w:rPr>
                <w:sz w:val="18"/>
                <w:szCs w:val="18"/>
              </w:rPr>
              <w:t xml:space="preserve"> of Beers 2003 criteria medications</w:t>
            </w:r>
            <w:r>
              <w:rPr>
                <w:sz w:val="18"/>
                <w:szCs w:val="18"/>
              </w:rPr>
              <w:t xml:space="preserve"> selected by a geriatrician and pharmacist, and then revised by the hospital’s </w:t>
            </w:r>
            <w:r w:rsidRPr="003D672C">
              <w:rPr>
                <w:sz w:val="18"/>
                <w:szCs w:val="18"/>
              </w:rPr>
              <w:t>Pharmacy and Therapeutics Committee</w:t>
            </w:r>
            <w:r>
              <w:rPr>
                <w:sz w:val="18"/>
                <w:szCs w:val="18"/>
              </w:rPr>
              <w:t>.</w:t>
            </w:r>
          </w:p>
          <w:p w14:paraId="21E424B4" w14:textId="21CF7874" w:rsidR="00DE280A" w:rsidRPr="00720B9C" w:rsidRDefault="00DE280A" w:rsidP="00DE280A">
            <w:pPr>
              <w:rPr>
                <w:sz w:val="18"/>
                <w:szCs w:val="18"/>
              </w:rPr>
            </w:pPr>
          </w:p>
        </w:tc>
        <w:tc>
          <w:tcPr>
            <w:tcW w:w="2268" w:type="dxa"/>
          </w:tcPr>
          <w:p w14:paraId="3A4E659B" w14:textId="28B4C0B2" w:rsidR="00DE280A" w:rsidRPr="00720B9C" w:rsidRDefault="00DE280A" w:rsidP="00DE280A">
            <w:pPr>
              <w:rPr>
                <w:sz w:val="18"/>
                <w:szCs w:val="18"/>
              </w:rPr>
            </w:pPr>
            <w:r>
              <w:rPr>
                <w:sz w:val="18"/>
                <w:szCs w:val="18"/>
              </w:rPr>
              <w:t>A</w:t>
            </w:r>
            <w:r w:rsidRPr="00C76F25">
              <w:rPr>
                <w:sz w:val="18"/>
                <w:szCs w:val="18"/>
              </w:rPr>
              <w:t xml:space="preserve">ll </w:t>
            </w:r>
            <w:r>
              <w:rPr>
                <w:sz w:val="18"/>
                <w:szCs w:val="18"/>
              </w:rPr>
              <w:t xml:space="preserve">hospitalised </w:t>
            </w:r>
            <w:r w:rsidRPr="00C76F25">
              <w:rPr>
                <w:sz w:val="18"/>
                <w:szCs w:val="18"/>
              </w:rPr>
              <w:t xml:space="preserve">inpatients </w:t>
            </w:r>
            <w:r>
              <w:rPr>
                <w:sz w:val="18"/>
                <w:szCs w:val="18"/>
              </w:rPr>
              <w:t xml:space="preserve">aged </w:t>
            </w:r>
            <w:r>
              <w:rPr>
                <w:rFonts w:eastAsia="Times New Roman" w:cs="Times New Roman"/>
                <w:sz w:val="18"/>
                <w:szCs w:val="18"/>
                <w:lang w:eastAsia="en-IE"/>
              </w:rPr>
              <w:t>≥</w:t>
            </w:r>
            <w:r>
              <w:rPr>
                <w:sz w:val="18"/>
                <w:szCs w:val="18"/>
              </w:rPr>
              <w:t>65 years.</w:t>
            </w:r>
          </w:p>
        </w:tc>
        <w:tc>
          <w:tcPr>
            <w:tcW w:w="1701" w:type="dxa"/>
          </w:tcPr>
          <w:p w14:paraId="0ACC3FDF" w14:textId="0BE7151D" w:rsidR="00DE280A" w:rsidRPr="00720B9C" w:rsidRDefault="00D924C3" w:rsidP="00DE280A">
            <w:pPr>
              <w:rPr>
                <w:sz w:val="18"/>
                <w:szCs w:val="18"/>
              </w:rPr>
            </w:pPr>
            <w:r>
              <w:rPr>
                <w:sz w:val="18"/>
                <w:szCs w:val="18"/>
              </w:rPr>
              <w:t xml:space="preserve">Physicians </w:t>
            </w:r>
          </w:p>
        </w:tc>
        <w:tc>
          <w:tcPr>
            <w:tcW w:w="4536" w:type="dxa"/>
          </w:tcPr>
          <w:p w14:paraId="4860C4D6" w14:textId="3B997FE5" w:rsidR="00DE280A" w:rsidRPr="00720B9C" w:rsidRDefault="00DE280A" w:rsidP="00DE280A">
            <w:pPr>
              <w:rPr>
                <w:sz w:val="18"/>
                <w:szCs w:val="18"/>
              </w:rPr>
            </w:pPr>
            <w:r w:rsidRPr="00720B9C">
              <w:rPr>
                <w:sz w:val="18"/>
                <w:szCs w:val="18"/>
              </w:rPr>
              <w:t xml:space="preserve">The CPOE system alerted prescribers when a PIM was ordered by providing a medication-specific warning that advised alternative medication or dose reduction. </w:t>
            </w:r>
          </w:p>
          <w:p w14:paraId="436C2F77" w14:textId="77777777" w:rsidR="00DE280A" w:rsidRPr="00720B9C" w:rsidRDefault="00DE280A" w:rsidP="00DE280A">
            <w:pPr>
              <w:rPr>
                <w:sz w:val="18"/>
                <w:szCs w:val="18"/>
              </w:rPr>
            </w:pPr>
          </w:p>
        </w:tc>
      </w:tr>
      <w:tr w:rsidR="00DE280A" w:rsidRPr="00720B9C" w14:paraId="712F20B8" w14:textId="77777777" w:rsidTr="00DE280A">
        <w:tc>
          <w:tcPr>
            <w:tcW w:w="1242" w:type="dxa"/>
            <w:shd w:val="clear" w:color="auto" w:fill="D9D9D9" w:themeFill="background1" w:themeFillShade="D9"/>
          </w:tcPr>
          <w:p w14:paraId="5EF7AC7F" w14:textId="77777777" w:rsidR="00DE280A" w:rsidRPr="00720B9C" w:rsidRDefault="00DE280A" w:rsidP="00DE280A">
            <w:pPr>
              <w:rPr>
                <w:sz w:val="18"/>
                <w:szCs w:val="18"/>
              </w:rPr>
            </w:pPr>
            <w:r w:rsidRPr="00720B9C">
              <w:rPr>
                <w:sz w:val="18"/>
                <w:szCs w:val="18"/>
              </w:rPr>
              <w:t xml:space="preserve">Peterson </w:t>
            </w:r>
            <w:r w:rsidRPr="00720B9C">
              <w:rPr>
                <w:i/>
                <w:sz w:val="18"/>
                <w:szCs w:val="18"/>
              </w:rPr>
              <w:t>et al.</w:t>
            </w:r>
          </w:p>
          <w:p w14:paraId="5EA16491" w14:textId="2752828F" w:rsidR="00DE280A" w:rsidRPr="00720B9C" w:rsidRDefault="00DE280A" w:rsidP="00DE280A">
            <w:pPr>
              <w:rPr>
                <w:sz w:val="18"/>
                <w:szCs w:val="18"/>
              </w:rPr>
            </w:pPr>
            <w:r w:rsidRPr="00720B9C">
              <w:rPr>
                <w:sz w:val="18"/>
                <w:szCs w:val="18"/>
              </w:rPr>
              <w:t xml:space="preserve">2005 (USA) </w:t>
            </w:r>
            <w:r w:rsidR="00526A89" w:rsidRPr="00526A89">
              <w:rPr>
                <w:sz w:val="18"/>
                <w:szCs w:val="18"/>
              </w:rPr>
              <w:t>[15]</w:t>
            </w:r>
          </w:p>
        </w:tc>
        <w:tc>
          <w:tcPr>
            <w:tcW w:w="1134" w:type="dxa"/>
          </w:tcPr>
          <w:p w14:paraId="709C061C" w14:textId="77777777" w:rsidR="00DE280A" w:rsidRPr="00720B9C" w:rsidRDefault="00DE280A" w:rsidP="00DE280A">
            <w:pPr>
              <w:rPr>
                <w:sz w:val="18"/>
                <w:szCs w:val="18"/>
              </w:rPr>
            </w:pPr>
            <w:r w:rsidRPr="00720B9C">
              <w:rPr>
                <w:sz w:val="18"/>
                <w:szCs w:val="18"/>
              </w:rPr>
              <w:t>Interrupted time series</w:t>
            </w:r>
          </w:p>
        </w:tc>
        <w:tc>
          <w:tcPr>
            <w:tcW w:w="1276" w:type="dxa"/>
          </w:tcPr>
          <w:p w14:paraId="2CA34E8B" w14:textId="77777777" w:rsidR="00DE280A" w:rsidRPr="00720B9C" w:rsidRDefault="00DE280A" w:rsidP="00DE280A">
            <w:pPr>
              <w:autoSpaceDE w:val="0"/>
              <w:autoSpaceDN w:val="0"/>
              <w:adjustRightInd w:val="0"/>
              <w:rPr>
                <w:sz w:val="18"/>
                <w:szCs w:val="18"/>
              </w:rPr>
            </w:pPr>
            <w:r w:rsidRPr="00720B9C">
              <w:rPr>
                <w:sz w:val="18"/>
                <w:szCs w:val="18"/>
              </w:rPr>
              <w:t>4 consecutive 6-week study periods. 1st and 3rd were control periods (usual CPOE). 2nd and 4</w:t>
            </w:r>
            <w:r w:rsidRPr="00720B9C">
              <w:rPr>
                <w:sz w:val="18"/>
                <w:szCs w:val="18"/>
                <w:vertAlign w:val="superscript"/>
              </w:rPr>
              <w:t>th</w:t>
            </w:r>
            <w:r w:rsidRPr="00720B9C">
              <w:rPr>
                <w:sz w:val="18"/>
                <w:szCs w:val="18"/>
              </w:rPr>
              <w:t xml:space="preserve"> periods were intervention periods</w:t>
            </w:r>
          </w:p>
        </w:tc>
        <w:tc>
          <w:tcPr>
            <w:tcW w:w="1134" w:type="dxa"/>
          </w:tcPr>
          <w:p w14:paraId="1008F368"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C: 2,515 patient visits</w:t>
            </w:r>
          </w:p>
          <w:p w14:paraId="426E8624"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I: 2,647 patient visits</w:t>
            </w:r>
          </w:p>
          <w:p w14:paraId="251CF71C" w14:textId="77777777" w:rsidR="00DE280A" w:rsidRPr="00720B9C" w:rsidRDefault="00DE280A" w:rsidP="00DE280A">
            <w:pPr>
              <w:rPr>
                <w:sz w:val="18"/>
                <w:szCs w:val="18"/>
              </w:rPr>
            </w:pPr>
            <w:r w:rsidRPr="00720B9C">
              <w:rPr>
                <w:rFonts w:eastAsia="Times New Roman" w:cs="Times New Roman"/>
                <w:sz w:val="18"/>
                <w:szCs w:val="18"/>
                <w:lang w:eastAsia="en-IE"/>
              </w:rPr>
              <w:t>Total: 5,162</w:t>
            </w:r>
          </w:p>
        </w:tc>
        <w:tc>
          <w:tcPr>
            <w:tcW w:w="1985" w:type="dxa"/>
          </w:tcPr>
          <w:p w14:paraId="1C5F3EA1" w14:textId="0CC3F143" w:rsidR="00DE280A" w:rsidRPr="00720B9C" w:rsidRDefault="00DE280A" w:rsidP="00DE280A">
            <w:pPr>
              <w:rPr>
                <w:sz w:val="18"/>
                <w:szCs w:val="18"/>
              </w:rPr>
            </w:pPr>
            <w:r w:rsidRPr="00720B9C">
              <w:rPr>
                <w:sz w:val="18"/>
                <w:szCs w:val="18"/>
              </w:rPr>
              <w:t xml:space="preserve">72 </w:t>
            </w:r>
            <w:r>
              <w:rPr>
                <w:sz w:val="18"/>
                <w:szCs w:val="18"/>
              </w:rPr>
              <w:t xml:space="preserve">psychotropic </w:t>
            </w:r>
            <w:r w:rsidRPr="00720B9C">
              <w:rPr>
                <w:sz w:val="18"/>
                <w:szCs w:val="18"/>
              </w:rPr>
              <w:t xml:space="preserve">medications </w:t>
            </w:r>
          </w:p>
          <w:p w14:paraId="4D225EFB" w14:textId="565E24DC" w:rsidR="00DE280A" w:rsidRPr="0052031B" w:rsidRDefault="00DE280A" w:rsidP="00DE280A">
            <w:pPr>
              <w:rPr>
                <w:sz w:val="18"/>
                <w:szCs w:val="18"/>
              </w:rPr>
            </w:pPr>
            <w:r w:rsidRPr="00720B9C">
              <w:rPr>
                <w:sz w:val="18"/>
                <w:szCs w:val="18"/>
              </w:rPr>
              <w:t>decided on by a panel of experts</w:t>
            </w:r>
            <w:r>
              <w:rPr>
                <w:sz w:val="18"/>
                <w:szCs w:val="18"/>
              </w:rPr>
              <w:t xml:space="preserve">, including a geriatrician, a geriatric </w:t>
            </w:r>
            <w:r w:rsidRPr="0052031B">
              <w:rPr>
                <w:sz w:val="18"/>
                <w:szCs w:val="18"/>
              </w:rPr>
              <w:t>p</w:t>
            </w:r>
            <w:r>
              <w:rPr>
                <w:sz w:val="18"/>
                <w:szCs w:val="18"/>
              </w:rPr>
              <w:t>sychiatrist, a pharmacist</w:t>
            </w:r>
            <w:r w:rsidRPr="0052031B">
              <w:rPr>
                <w:sz w:val="18"/>
                <w:szCs w:val="18"/>
              </w:rPr>
              <w:t>, 2</w:t>
            </w:r>
          </w:p>
          <w:p w14:paraId="3B18D450" w14:textId="7CF23515" w:rsidR="00DE280A" w:rsidRPr="00720B9C" w:rsidRDefault="00DE280A" w:rsidP="00DE280A">
            <w:pPr>
              <w:rPr>
                <w:sz w:val="18"/>
                <w:szCs w:val="18"/>
              </w:rPr>
            </w:pPr>
            <w:proofErr w:type="gramStart"/>
            <w:r>
              <w:rPr>
                <w:sz w:val="18"/>
                <w:szCs w:val="18"/>
              </w:rPr>
              <w:t>internists</w:t>
            </w:r>
            <w:proofErr w:type="gramEnd"/>
            <w:r w:rsidRPr="0052031B">
              <w:rPr>
                <w:sz w:val="18"/>
                <w:szCs w:val="18"/>
              </w:rPr>
              <w:t>, and a</w:t>
            </w:r>
            <w:r>
              <w:rPr>
                <w:sz w:val="18"/>
                <w:szCs w:val="18"/>
              </w:rPr>
              <w:t xml:space="preserve">n anaesthesiologist specialising </w:t>
            </w:r>
            <w:r w:rsidRPr="0052031B">
              <w:rPr>
                <w:sz w:val="18"/>
                <w:szCs w:val="18"/>
              </w:rPr>
              <w:t>in pain management</w:t>
            </w:r>
            <w:r>
              <w:rPr>
                <w:sz w:val="18"/>
                <w:szCs w:val="18"/>
              </w:rPr>
              <w:t>.</w:t>
            </w:r>
          </w:p>
          <w:p w14:paraId="6340B374" w14:textId="0C406442" w:rsidR="00DE280A" w:rsidRPr="00720B9C" w:rsidRDefault="00DE280A" w:rsidP="00DE280A">
            <w:pPr>
              <w:rPr>
                <w:sz w:val="18"/>
                <w:szCs w:val="18"/>
              </w:rPr>
            </w:pPr>
          </w:p>
        </w:tc>
        <w:tc>
          <w:tcPr>
            <w:tcW w:w="2268" w:type="dxa"/>
          </w:tcPr>
          <w:p w14:paraId="5491DC7E" w14:textId="7E21937F" w:rsidR="00DE280A" w:rsidRPr="00720B9C" w:rsidRDefault="00DE280A" w:rsidP="00DE280A">
            <w:pPr>
              <w:rPr>
                <w:sz w:val="18"/>
                <w:szCs w:val="18"/>
              </w:rPr>
            </w:pPr>
            <w:r w:rsidRPr="00C76F25">
              <w:rPr>
                <w:sz w:val="18"/>
                <w:szCs w:val="18"/>
              </w:rPr>
              <w:t xml:space="preserve">All </w:t>
            </w:r>
            <w:proofErr w:type="gramStart"/>
            <w:r w:rsidRPr="00C76F25">
              <w:rPr>
                <w:sz w:val="18"/>
                <w:szCs w:val="18"/>
              </w:rPr>
              <w:t>patients</w:t>
            </w:r>
            <w:proofErr w:type="gramEnd"/>
            <w:r w:rsidRPr="00C76F25">
              <w:rPr>
                <w:sz w:val="18"/>
                <w:szCs w:val="18"/>
              </w:rPr>
              <w:t xml:space="preserve"> </w:t>
            </w:r>
            <w:r>
              <w:rPr>
                <w:rFonts w:eastAsia="Times New Roman" w:cs="Times New Roman"/>
                <w:sz w:val="18"/>
                <w:szCs w:val="18"/>
                <w:lang w:eastAsia="en-IE"/>
              </w:rPr>
              <w:t>≥</w:t>
            </w:r>
            <w:r>
              <w:rPr>
                <w:sz w:val="18"/>
                <w:szCs w:val="18"/>
              </w:rPr>
              <w:t xml:space="preserve">65 years </w:t>
            </w:r>
            <w:r w:rsidRPr="00C76F25">
              <w:rPr>
                <w:sz w:val="18"/>
                <w:szCs w:val="18"/>
              </w:rPr>
              <w:t xml:space="preserve">prescribed </w:t>
            </w:r>
            <w:r>
              <w:rPr>
                <w:sz w:val="18"/>
                <w:szCs w:val="18"/>
              </w:rPr>
              <w:t>one of the</w:t>
            </w:r>
            <w:r w:rsidRPr="00C76F25">
              <w:rPr>
                <w:sz w:val="18"/>
                <w:szCs w:val="18"/>
              </w:rPr>
              <w:t xml:space="preserve"> </w:t>
            </w:r>
            <w:r>
              <w:rPr>
                <w:sz w:val="18"/>
                <w:szCs w:val="18"/>
              </w:rPr>
              <w:t xml:space="preserve">targeted </w:t>
            </w:r>
            <w:r w:rsidRPr="00C76F25">
              <w:rPr>
                <w:sz w:val="18"/>
                <w:szCs w:val="18"/>
              </w:rPr>
              <w:t>medication and admitted to any of the medical, surgical, neurology,</w:t>
            </w:r>
            <w:r>
              <w:rPr>
                <w:sz w:val="18"/>
                <w:szCs w:val="18"/>
              </w:rPr>
              <w:t xml:space="preserve"> </w:t>
            </w:r>
            <w:r w:rsidRPr="00C76F25">
              <w:rPr>
                <w:sz w:val="18"/>
                <w:szCs w:val="18"/>
              </w:rPr>
              <w:t>and gyn</w:t>
            </w:r>
            <w:r>
              <w:rPr>
                <w:sz w:val="18"/>
                <w:szCs w:val="18"/>
              </w:rPr>
              <w:t>a</w:t>
            </w:r>
            <w:r w:rsidRPr="00C76F25">
              <w:rPr>
                <w:sz w:val="18"/>
                <w:szCs w:val="18"/>
              </w:rPr>
              <w:t>ecology services were evaluated. General ward and intensive care patients</w:t>
            </w:r>
            <w:r>
              <w:rPr>
                <w:sz w:val="18"/>
                <w:szCs w:val="18"/>
              </w:rPr>
              <w:t xml:space="preserve"> </w:t>
            </w:r>
            <w:r w:rsidRPr="00C76F25">
              <w:rPr>
                <w:sz w:val="18"/>
                <w:szCs w:val="18"/>
              </w:rPr>
              <w:t>were eligible for analysis. Only</w:t>
            </w:r>
            <w:r>
              <w:rPr>
                <w:sz w:val="18"/>
                <w:szCs w:val="18"/>
              </w:rPr>
              <w:t xml:space="preserve"> those patients whose admission </w:t>
            </w:r>
            <w:r w:rsidRPr="00C76F25">
              <w:rPr>
                <w:sz w:val="18"/>
                <w:szCs w:val="18"/>
              </w:rPr>
              <w:t>was entirely contained withi</w:t>
            </w:r>
            <w:r>
              <w:rPr>
                <w:sz w:val="18"/>
                <w:szCs w:val="18"/>
              </w:rPr>
              <w:t xml:space="preserve">n 1 of the 6-week study periods </w:t>
            </w:r>
            <w:r w:rsidRPr="00C76F25">
              <w:rPr>
                <w:sz w:val="18"/>
                <w:szCs w:val="18"/>
              </w:rPr>
              <w:t>were included.</w:t>
            </w:r>
          </w:p>
        </w:tc>
        <w:tc>
          <w:tcPr>
            <w:tcW w:w="1701" w:type="dxa"/>
          </w:tcPr>
          <w:p w14:paraId="1BD58BD3" w14:textId="60E35F28" w:rsidR="00DE280A" w:rsidRPr="00720B9C" w:rsidRDefault="00D924C3" w:rsidP="00DE280A">
            <w:pPr>
              <w:rPr>
                <w:sz w:val="18"/>
                <w:szCs w:val="18"/>
              </w:rPr>
            </w:pPr>
            <w:r>
              <w:rPr>
                <w:sz w:val="18"/>
                <w:szCs w:val="18"/>
              </w:rPr>
              <w:t>Physicians</w:t>
            </w:r>
          </w:p>
        </w:tc>
        <w:tc>
          <w:tcPr>
            <w:tcW w:w="4536" w:type="dxa"/>
          </w:tcPr>
          <w:p w14:paraId="44315184" w14:textId="74B8E828" w:rsidR="00DE280A" w:rsidRPr="00720B9C" w:rsidRDefault="00DE280A" w:rsidP="00DE280A">
            <w:pPr>
              <w:rPr>
                <w:sz w:val="18"/>
                <w:szCs w:val="18"/>
                <w:lang w:val="en-GB"/>
              </w:rPr>
            </w:pPr>
            <w:r w:rsidRPr="00720B9C">
              <w:rPr>
                <w:sz w:val="18"/>
                <w:szCs w:val="18"/>
              </w:rPr>
              <w:t xml:space="preserve">A decision support tool altered the default dose and frequency for psychotropic medications for </w:t>
            </w:r>
            <w:proofErr w:type="gramStart"/>
            <w:r w:rsidRPr="00720B9C">
              <w:rPr>
                <w:sz w:val="18"/>
                <w:szCs w:val="18"/>
              </w:rPr>
              <w:t>patients</w:t>
            </w:r>
            <w:proofErr w:type="gramEnd"/>
            <w:r w:rsidRPr="00720B9C">
              <w:rPr>
                <w:sz w:val="18"/>
                <w:szCs w:val="18"/>
              </w:rPr>
              <w:t xml:space="preserve"> ≥65 years, and suggested an alternative medication when prescribers ordered one of 12 psychotropic medications known to be poorly tolerated in older patients. The support tool was activated </w:t>
            </w:r>
            <w:r w:rsidRPr="00720B9C">
              <w:rPr>
                <w:sz w:val="18"/>
                <w:szCs w:val="18"/>
                <w:lang w:val="en-GB"/>
              </w:rPr>
              <w:t>for 2 of 4 six-week study periods in an off-on-off-on pattern.</w:t>
            </w:r>
          </w:p>
          <w:p w14:paraId="33110FC4" w14:textId="77777777" w:rsidR="00DE280A" w:rsidRPr="00720B9C" w:rsidRDefault="00DE280A" w:rsidP="00DE280A">
            <w:pPr>
              <w:rPr>
                <w:sz w:val="18"/>
                <w:szCs w:val="18"/>
                <w:lang w:val="en-GB"/>
              </w:rPr>
            </w:pPr>
          </w:p>
        </w:tc>
      </w:tr>
      <w:tr w:rsidR="00DE280A" w:rsidRPr="00720B9C" w14:paraId="15B84421" w14:textId="77777777" w:rsidTr="00DE280A">
        <w:tc>
          <w:tcPr>
            <w:tcW w:w="1242" w:type="dxa"/>
            <w:shd w:val="clear" w:color="auto" w:fill="D9D9D9" w:themeFill="background1" w:themeFillShade="D9"/>
          </w:tcPr>
          <w:p w14:paraId="38072C14" w14:textId="77777777" w:rsidR="00DE280A" w:rsidRPr="00720B9C" w:rsidRDefault="00DE280A" w:rsidP="00DE280A">
            <w:pPr>
              <w:rPr>
                <w:sz w:val="18"/>
                <w:szCs w:val="18"/>
              </w:rPr>
            </w:pPr>
            <w:r w:rsidRPr="00720B9C">
              <w:rPr>
                <w:sz w:val="18"/>
                <w:szCs w:val="18"/>
              </w:rPr>
              <w:t xml:space="preserve">Terrell </w:t>
            </w:r>
            <w:r w:rsidRPr="00720B9C">
              <w:rPr>
                <w:i/>
                <w:sz w:val="18"/>
                <w:szCs w:val="18"/>
              </w:rPr>
              <w:t>et al.</w:t>
            </w:r>
          </w:p>
          <w:p w14:paraId="0632D136" w14:textId="59D6599C" w:rsidR="00DE280A" w:rsidRPr="00720B9C" w:rsidRDefault="00DE280A" w:rsidP="00DE280A">
            <w:pPr>
              <w:rPr>
                <w:sz w:val="18"/>
                <w:szCs w:val="18"/>
              </w:rPr>
            </w:pPr>
            <w:r w:rsidRPr="00720B9C">
              <w:rPr>
                <w:sz w:val="18"/>
                <w:szCs w:val="18"/>
              </w:rPr>
              <w:t xml:space="preserve">2009 (USA) </w:t>
            </w:r>
            <w:r w:rsidR="00526A89" w:rsidRPr="00526A89">
              <w:rPr>
                <w:sz w:val="18"/>
                <w:szCs w:val="18"/>
              </w:rPr>
              <w:t>[14]</w:t>
            </w:r>
          </w:p>
        </w:tc>
        <w:tc>
          <w:tcPr>
            <w:tcW w:w="1134" w:type="dxa"/>
          </w:tcPr>
          <w:p w14:paraId="6690C534" w14:textId="77777777" w:rsidR="00DE280A" w:rsidRPr="00720B9C" w:rsidRDefault="00DE280A" w:rsidP="00DE280A">
            <w:pPr>
              <w:rPr>
                <w:sz w:val="18"/>
                <w:szCs w:val="18"/>
              </w:rPr>
            </w:pPr>
            <w:r w:rsidRPr="00720B9C">
              <w:rPr>
                <w:sz w:val="18"/>
                <w:szCs w:val="18"/>
              </w:rPr>
              <w:t>RCT</w:t>
            </w:r>
          </w:p>
        </w:tc>
        <w:tc>
          <w:tcPr>
            <w:tcW w:w="1276" w:type="dxa"/>
          </w:tcPr>
          <w:p w14:paraId="5AEA4BC2" w14:textId="77777777" w:rsidR="00DE280A" w:rsidRPr="00720B9C" w:rsidRDefault="00DE280A" w:rsidP="00DE280A">
            <w:pPr>
              <w:rPr>
                <w:sz w:val="18"/>
                <w:szCs w:val="18"/>
              </w:rPr>
            </w:pPr>
            <w:r w:rsidRPr="00720B9C">
              <w:rPr>
                <w:sz w:val="18"/>
                <w:szCs w:val="18"/>
              </w:rPr>
              <w:t>30 months</w:t>
            </w:r>
          </w:p>
        </w:tc>
        <w:tc>
          <w:tcPr>
            <w:tcW w:w="1134" w:type="dxa"/>
          </w:tcPr>
          <w:p w14:paraId="69693295" w14:textId="77777777" w:rsidR="00DE280A" w:rsidRPr="00720B9C" w:rsidRDefault="00DE280A" w:rsidP="00DE280A">
            <w:pPr>
              <w:rPr>
                <w:rFonts w:eastAsia="Times New Roman" w:cs="Times New Roman"/>
                <w:sz w:val="18"/>
                <w:szCs w:val="18"/>
                <w:lang w:eastAsia="en-IE"/>
              </w:rPr>
            </w:pPr>
            <w:r w:rsidRPr="00720B9C">
              <w:rPr>
                <w:rFonts w:eastAsia="Times New Roman" w:cs="Times New Roman"/>
                <w:sz w:val="18"/>
                <w:szCs w:val="18"/>
                <w:lang w:eastAsia="en-IE"/>
              </w:rPr>
              <w:t xml:space="preserve">C: 1,925       I: 1,793 </w:t>
            </w:r>
          </w:p>
          <w:p w14:paraId="03C6678F" w14:textId="71632CEC" w:rsidR="00DE280A" w:rsidRPr="00720B9C" w:rsidRDefault="00DE280A" w:rsidP="00DE280A">
            <w:pPr>
              <w:rPr>
                <w:sz w:val="18"/>
                <w:szCs w:val="18"/>
              </w:rPr>
            </w:pPr>
            <w:r w:rsidRPr="00720B9C">
              <w:rPr>
                <w:rFonts w:eastAsia="Times New Roman" w:cs="Times New Roman"/>
                <w:sz w:val="18"/>
                <w:szCs w:val="18"/>
                <w:lang w:eastAsia="en-IE"/>
              </w:rPr>
              <w:t>Total: 3,718</w:t>
            </w:r>
          </w:p>
        </w:tc>
        <w:tc>
          <w:tcPr>
            <w:tcW w:w="1985" w:type="dxa"/>
          </w:tcPr>
          <w:p w14:paraId="109833C3" w14:textId="4E1898FE" w:rsidR="00DE280A" w:rsidRPr="00457953" w:rsidRDefault="00DE280A" w:rsidP="00DE280A">
            <w:pPr>
              <w:rPr>
                <w:sz w:val="18"/>
                <w:szCs w:val="18"/>
              </w:rPr>
            </w:pPr>
            <w:r w:rsidRPr="00720B9C">
              <w:rPr>
                <w:sz w:val="18"/>
                <w:szCs w:val="18"/>
              </w:rPr>
              <w:t>9 high-use and high impact PIMs</w:t>
            </w:r>
            <w:r>
              <w:rPr>
                <w:sz w:val="18"/>
                <w:szCs w:val="18"/>
              </w:rPr>
              <w:t xml:space="preserve">, selected by an expert panel consisting of two doctors of pharmacy, two physician </w:t>
            </w:r>
            <w:r w:rsidRPr="00457953">
              <w:rPr>
                <w:sz w:val="18"/>
                <w:szCs w:val="18"/>
              </w:rPr>
              <w:t>information technology</w:t>
            </w:r>
          </w:p>
          <w:p w14:paraId="6D7F7BDD" w14:textId="20B22D21" w:rsidR="00DE280A" w:rsidRPr="00720B9C" w:rsidRDefault="00DE280A" w:rsidP="00DE280A">
            <w:pPr>
              <w:rPr>
                <w:sz w:val="18"/>
                <w:szCs w:val="18"/>
              </w:rPr>
            </w:pPr>
            <w:proofErr w:type="gramStart"/>
            <w:r w:rsidRPr="00457953">
              <w:rPr>
                <w:sz w:val="18"/>
                <w:szCs w:val="18"/>
              </w:rPr>
              <w:t>experts</w:t>
            </w:r>
            <w:proofErr w:type="gramEnd"/>
            <w:r w:rsidRPr="00457953">
              <w:rPr>
                <w:sz w:val="18"/>
                <w:szCs w:val="18"/>
              </w:rPr>
              <w:t>, three geriatricians, and three emergency physicians</w:t>
            </w:r>
            <w:r>
              <w:rPr>
                <w:sz w:val="18"/>
                <w:szCs w:val="18"/>
              </w:rPr>
              <w:t>.</w:t>
            </w:r>
          </w:p>
        </w:tc>
        <w:tc>
          <w:tcPr>
            <w:tcW w:w="2268" w:type="dxa"/>
          </w:tcPr>
          <w:p w14:paraId="08600A48" w14:textId="77777777" w:rsidR="00DE280A" w:rsidRDefault="00DE280A" w:rsidP="00DE280A">
            <w:pPr>
              <w:rPr>
                <w:sz w:val="18"/>
                <w:szCs w:val="18"/>
              </w:rPr>
            </w:pPr>
            <w:r>
              <w:rPr>
                <w:sz w:val="18"/>
                <w:szCs w:val="18"/>
              </w:rPr>
              <w:t>The intervention was aimed at emergency department</w:t>
            </w:r>
            <w:r w:rsidRPr="006D2B0F">
              <w:rPr>
                <w:sz w:val="18"/>
                <w:szCs w:val="18"/>
              </w:rPr>
              <w:t xml:space="preserve"> physicians.</w:t>
            </w:r>
          </w:p>
          <w:p w14:paraId="16B7CD6A" w14:textId="77777777" w:rsidR="00943751" w:rsidRDefault="00943751" w:rsidP="00DE280A">
            <w:pPr>
              <w:rPr>
                <w:sz w:val="18"/>
                <w:szCs w:val="18"/>
              </w:rPr>
            </w:pPr>
            <w:r>
              <w:rPr>
                <w:sz w:val="18"/>
                <w:szCs w:val="18"/>
              </w:rPr>
              <w:t>I: 32 physicians</w:t>
            </w:r>
          </w:p>
          <w:p w14:paraId="691958C5" w14:textId="0BFC0C5D" w:rsidR="00943751" w:rsidRPr="00720B9C" w:rsidRDefault="00943751" w:rsidP="00DE280A">
            <w:pPr>
              <w:rPr>
                <w:sz w:val="18"/>
                <w:szCs w:val="18"/>
              </w:rPr>
            </w:pPr>
            <w:r>
              <w:rPr>
                <w:sz w:val="18"/>
                <w:szCs w:val="18"/>
              </w:rPr>
              <w:t>C: 31 physicians</w:t>
            </w:r>
          </w:p>
        </w:tc>
        <w:tc>
          <w:tcPr>
            <w:tcW w:w="1701" w:type="dxa"/>
          </w:tcPr>
          <w:p w14:paraId="44C63A7D" w14:textId="77777777" w:rsidR="00DE280A" w:rsidRPr="00720B9C" w:rsidRDefault="00DE280A" w:rsidP="00DE280A">
            <w:pPr>
              <w:rPr>
                <w:sz w:val="18"/>
                <w:szCs w:val="18"/>
              </w:rPr>
            </w:pPr>
          </w:p>
        </w:tc>
        <w:tc>
          <w:tcPr>
            <w:tcW w:w="4536" w:type="dxa"/>
          </w:tcPr>
          <w:p w14:paraId="4EBFBFDA" w14:textId="74AF375F" w:rsidR="00DE280A" w:rsidRPr="00720B9C" w:rsidRDefault="00DE280A" w:rsidP="00DE280A">
            <w:pPr>
              <w:rPr>
                <w:sz w:val="18"/>
                <w:szCs w:val="18"/>
              </w:rPr>
            </w:pPr>
            <w:r w:rsidRPr="00720B9C">
              <w:rPr>
                <w:sz w:val="18"/>
                <w:szCs w:val="18"/>
              </w:rPr>
              <w:t xml:space="preserve">Physicians in the intervention group were provided decision support when they attempted to prescribe a PIM for </w:t>
            </w:r>
            <w:proofErr w:type="gramStart"/>
            <w:r w:rsidRPr="00720B9C">
              <w:rPr>
                <w:sz w:val="18"/>
                <w:szCs w:val="18"/>
              </w:rPr>
              <w:t>patients</w:t>
            </w:r>
            <w:proofErr w:type="gramEnd"/>
            <w:r w:rsidRPr="00720B9C">
              <w:rPr>
                <w:sz w:val="18"/>
                <w:szCs w:val="18"/>
              </w:rPr>
              <w:t xml:space="preserve"> ≥65 years who were being discharged from the emergency department. The computerised reminder provided recommendations for alternatives which the physician could accept or reject.  </w:t>
            </w:r>
          </w:p>
          <w:p w14:paraId="2D2FDDB2" w14:textId="77777777" w:rsidR="00DE280A" w:rsidRPr="00720B9C" w:rsidRDefault="00DE280A" w:rsidP="00DE280A">
            <w:pPr>
              <w:rPr>
                <w:sz w:val="18"/>
                <w:szCs w:val="18"/>
              </w:rPr>
            </w:pPr>
          </w:p>
        </w:tc>
      </w:tr>
    </w:tbl>
    <w:p w14:paraId="591A503F" w14:textId="04BF3D9E" w:rsidR="00361D8F" w:rsidRPr="00720B9C" w:rsidRDefault="003A7896" w:rsidP="00352D76">
      <w:pPr>
        <w:rPr>
          <w:b/>
          <w:sz w:val="32"/>
          <w:szCs w:val="32"/>
        </w:rPr>
      </w:pPr>
      <w:r w:rsidRPr="00720B9C">
        <w:rPr>
          <w:noProof/>
          <w:lang w:eastAsia="en-IE"/>
        </w:rPr>
        <mc:AlternateContent>
          <mc:Choice Requires="wps">
            <w:drawing>
              <wp:anchor distT="45720" distB="45720" distL="114300" distR="114300" simplePos="0" relativeHeight="251606528" behindDoc="0" locked="0" layoutInCell="1" allowOverlap="1" wp14:anchorId="597A2CE8" wp14:editId="16C30892">
                <wp:simplePos x="0" y="0"/>
                <wp:positionH relativeFrom="column">
                  <wp:posOffset>-352425</wp:posOffset>
                </wp:positionH>
                <wp:positionV relativeFrom="paragraph">
                  <wp:posOffset>1501140</wp:posOffset>
                </wp:positionV>
                <wp:extent cx="8629650"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514350"/>
                        </a:xfrm>
                        <a:prstGeom prst="rect">
                          <a:avLst/>
                        </a:prstGeom>
                        <a:noFill/>
                        <a:ln w="9525">
                          <a:noFill/>
                          <a:miter lim="800000"/>
                          <a:headEnd/>
                          <a:tailEnd/>
                        </a:ln>
                      </wps:spPr>
                      <wps:txbx>
                        <w:txbxContent>
                          <w:p w14:paraId="28B6011E" w14:textId="77777777" w:rsidR="00165879" w:rsidRDefault="00165879" w:rsidP="007E7102">
                            <w:pPr>
                              <w:rPr>
                                <w:sz w:val="18"/>
                                <w:szCs w:val="18"/>
                              </w:rPr>
                            </w:pPr>
                            <w:r>
                              <w:rPr>
                                <w:sz w:val="18"/>
                                <w:szCs w:val="18"/>
                              </w:rPr>
                              <w:t>C: Control group; I: Intervention group; CI: Confidence interval; RCT: Randomised controlled trial; CPOE: Computerised physician order entry; CDSS: Clinical decision support system; CO: Clinical outcomes; PIM: Potentially inappropriate medicine; ADE: Adverse drug event</w:t>
                            </w:r>
                          </w:p>
                          <w:p w14:paraId="6955B283" w14:textId="77777777" w:rsidR="00165879" w:rsidRPr="002F0901" w:rsidRDefault="00165879" w:rsidP="007E7102">
                            <w:pPr>
                              <w:rPr>
                                <w:b/>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A2CE8" id="Text Box 2" o:spid="_x0000_s1027" type="#_x0000_t202" style="position:absolute;margin-left:-27.75pt;margin-top:118.2pt;width:679.5pt;height:40.5pt;z-index:25160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" filled="f" stroked="f">
                <v:textbox>
                  <w:txbxContent>
                    <w:p w14:paraId="28B6011E" w14:textId="77777777" w:rsidR="00165879" w:rsidRDefault="00165879" w:rsidP="007E7102">
                      <w:pPr>
                        <w:rPr>
                          <w:sz w:val="18"/>
                          <w:szCs w:val="18"/>
                        </w:rPr>
                      </w:pPr>
                      <w:r>
                        <w:rPr>
                          <w:sz w:val="18"/>
                          <w:szCs w:val="18"/>
                        </w:rPr>
                        <w:t>C: Control group; I: Intervention group; CI: Confidence interval; RCT: Randomised controlled trial; CPOE: Computerised physician order entry; CDSS: Clinical decision support system; CO: Clinical outcomes; PIM: Potentially inappropriate medicine; ADE: Adverse drug event</w:t>
                      </w:r>
                    </w:p>
                    <w:p w14:paraId="6955B283" w14:textId="77777777" w:rsidR="00165879" w:rsidRPr="002F0901" w:rsidRDefault="00165879" w:rsidP="007E7102">
                      <w:pPr>
                        <w:rPr>
                          <w:b/>
                          <w:color w:val="FF0000"/>
                          <w:sz w:val="18"/>
                          <w:szCs w:val="18"/>
                        </w:rPr>
                      </w:pPr>
                    </w:p>
                  </w:txbxContent>
                </v:textbox>
              </v:shape>
            </w:pict>
          </mc:Fallback>
        </mc:AlternateContent>
      </w:r>
    </w:p>
    <w:p w14:paraId="61856BCF" w14:textId="05888DF7" w:rsidR="00DD02E8" w:rsidRDefault="00DD02E8" w:rsidP="00352D76">
      <w:pPr>
        <w:rPr>
          <w:shd w:val="clear" w:color="auto" w:fill="FFFFFF"/>
        </w:rPr>
      </w:pPr>
    </w:p>
    <w:p w14:paraId="6B94C08B" w14:textId="77777777" w:rsidR="00DD02E8" w:rsidRPr="00DD02E8" w:rsidRDefault="00DD02E8" w:rsidP="00DD02E8"/>
    <w:p w14:paraId="00B47F69" w14:textId="77777777" w:rsidR="00DD02E8" w:rsidRPr="00DD02E8" w:rsidRDefault="00DD02E8" w:rsidP="00DD02E8"/>
    <w:p w14:paraId="3A237554" w14:textId="77777777" w:rsidR="00DD02E8" w:rsidRPr="00DD02E8" w:rsidRDefault="00DD02E8" w:rsidP="00DD02E8"/>
    <w:p w14:paraId="62BAE484" w14:textId="7D58E83F" w:rsidR="00DD02E8" w:rsidRDefault="00DD02E8" w:rsidP="00DD02E8"/>
    <w:p w14:paraId="56D2C168" w14:textId="7128984D" w:rsidR="00DD02E8" w:rsidRDefault="00DD02E8" w:rsidP="00DD02E8">
      <w:pPr>
        <w:tabs>
          <w:tab w:val="left" w:pos="1440"/>
        </w:tabs>
      </w:pPr>
      <w:r>
        <w:tab/>
      </w:r>
    </w:p>
    <w:p w14:paraId="3D67ACBF" w14:textId="4D5AEF15" w:rsidR="00DD02E8" w:rsidRDefault="00DD02E8" w:rsidP="00DD02E8">
      <w:pPr>
        <w:tabs>
          <w:tab w:val="left" w:pos="1440"/>
        </w:tabs>
      </w:pPr>
    </w:p>
    <w:p w14:paraId="3492CE59" w14:textId="7F02FE60" w:rsidR="00DD02E8" w:rsidRDefault="00DD02E8" w:rsidP="00DD02E8">
      <w:pPr>
        <w:tabs>
          <w:tab w:val="left" w:pos="1440"/>
        </w:tabs>
      </w:pPr>
    </w:p>
    <w:p w14:paraId="3F95381E" w14:textId="77777777" w:rsidR="004B05BD" w:rsidRDefault="004B05BD" w:rsidP="00DD02E8">
      <w:pPr>
        <w:tabs>
          <w:tab w:val="left" w:pos="1440"/>
        </w:tabs>
        <w:sectPr w:rsidR="004B05BD" w:rsidSect="007662AB">
          <w:pgSz w:w="16838" w:h="11906" w:orient="landscape" w:code="9"/>
          <w:pgMar w:top="1440" w:right="1440" w:bottom="1440" w:left="1440" w:header="709" w:footer="709" w:gutter="0"/>
          <w:cols w:space="708"/>
          <w:docGrid w:linePitch="360"/>
        </w:sectPr>
      </w:pPr>
    </w:p>
    <w:tbl>
      <w:tblPr>
        <w:tblStyle w:val="TableGrid"/>
        <w:tblpPr w:leftFromText="180" w:rightFromText="180" w:vertAnchor="text" w:horzAnchor="margin" w:tblpY="859"/>
        <w:tblW w:w="14318" w:type="dxa"/>
        <w:tblLayout w:type="fixed"/>
        <w:tblLook w:val="04A0" w:firstRow="1" w:lastRow="0" w:firstColumn="1" w:lastColumn="0" w:noHBand="0" w:noVBand="1"/>
      </w:tblPr>
      <w:tblGrid>
        <w:gridCol w:w="1201"/>
        <w:gridCol w:w="1311"/>
        <w:gridCol w:w="1312"/>
        <w:gridCol w:w="1312"/>
        <w:gridCol w:w="1311"/>
        <w:gridCol w:w="1312"/>
        <w:gridCol w:w="1312"/>
        <w:gridCol w:w="1311"/>
        <w:gridCol w:w="1312"/>
        <w:gridCol w:w="1312"/>
        <w:gridCol w:w="1312"/>
      </w:tblGrid>
      <w:tr w:rsidR="004B05BD" w:rsidRPr="00A44949" w14:paraId="74126369" w14:textId="77777777" w:rsidTr="004B05BD">
        <w:tc>
          <w:tcPr>
            <w:tcW w:w="1201" w:type="dxa"/>
            <w:vMerge w:val="restart"/>
            <w:shd w:val="clear" w:color="auto" w:fill="D9D9D9"/>
          </w:tcPr>
          <w:p w14:paraId="61E6A6FA"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Author</w:t>
            </w:r>
          </w:p>
          <w:p w14:paraId="68A0ACAB"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(RCTs</w:t>
            </w:r>
            <w:r w:rsidRPr="00A44949">
              <w:rPr>
                <w:rFonts w:ascii="Calibri" w:eastAsia="Calibri" w:hAnsi="Calibri" w:cs="Times New Roman"/>
              </w:rPr>
              <w:t>*</w:t>
            </w:r>
            <w:r w:rsidRPr="00A44949">
              <w:rPr>
                <w:rFonts w:ascii="Calibri" w:eastAsia="Calibri" w:hAnsi="Calibri" w:cs="Times New Roman"/>
                <w:b/>
                <w:sz w:val="18"/>
                <w:szCs w:val="18"/>
              </w:rPr>
              <w:t xml:space="preserve"> and controlled before-after studies)</w:t>
            </w:r>
          </w:p>
          <w:p w14:paraId="770D12E1" w14:textId="77777777" w:rsidR="004B05BD" w:rsidRPr="00A44949" w:rsidRDefault="004B05BD" w:rsidP="004B05BD">
            <w:pPr>
              <w:rPr>
                <w:rFonts w:ascii="Calibri" w:eastAsia="Calibri" w:hAnsi="Calibri" w:cs="Times New Roman"/>
                <w:b/>
                <w:sz w:val="18"/>
                <w:szCs w:val="18"/>
              </w:rPr>
            </w:pPr>
          </w:p>
        </w:tc>
        <w:tc>
          <w:tcPr>
            <w:tcW w:w="2623" w:type="dxa"/>
            <w:gridSpan w:val="2"/>
            <w:shd w:val="clear" w:color="auto" w:fill="D9D9D9"/>
          </w:tcPr>
          <w:p w14:paraId="4B9A3E1E"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Selection Bias</w:t>
            </w:r>
          </w:p>
        </w:tc>
        <w:tc>
          <w:tcPr>
            <w:tcW w:w="1312" w:type="dxa"/>
            <w:shd w:val="clear" w:color="auto" w:fill="D9D9D9"/>
          </w:tcPr>
          <w:p w14:paraId="774DF2D1" w14:textId="77777777" w:rsidR="004B05BD" w:rsidRPr="00A44949" w:rsidRDefault="004B05BD" w:rsidP="004B05BD">
            <w:pPr>
              <w:rPr>
                <w:rFonts w:ascii="Calibri" w:eastAsia="Calibri" w:hAnsi="Calibri" w:cs="Times New Roman"/>
                <w:b/>
                <w:sz w:val="18"/>
                <w:szCs w:val="18"/>
              </w:rPr>
            </w:pPr>
          </w:p>
        </w:tc>
        <w:tc>
          <w:tcPr>
            <w:tcW w:w="1311" w:type="dxa"/>
            <w:shd w:val="clear" w:color="auto" w:fill="D9D9D9"/>
          </w:tcPr>
          <w:p w14:paraId="046927AD" w14:textId="292746E3" w:rsidR="004B05BD" w:rsidRPr="00A44949" w:rsidRDefault="004B05BD" w:rsidP="004B05BD">
            <w:pPr>
              <w:rPr>
                <w:rFonts w:ascii="Calibri" w:eastAsia="Calibri" w:hAnsi="Calibri" w:cs="Times New Roman"/>
                <w:b/>
                <w:sz w:val="18"/>
                <w:szCs w:val="18"/>
              </w:rPr>
            </w:pPr>
          </w:p>
        </w:tc>
        <w:tc>
          <w:tcPr>
            <w:tcW w:w="1312" w:type="dxa"/>
            <w:shd w:val="clear" w:color="auto" w:fill="D9D9D9"/>
          </w:tcPr>
          <w:p w14:paraId="5123D31D" w14:textId="77777777" w:rsidR="004B05BD" w:rsidRPr="00A44949" w:rsidRDefault="004B05BD" w:rsidP="004B05BD">
            <w:pPr>
              <w:rPr>
                <w:rFonts w:ascii="Calibri" w:eastAsia="Calibri" w:hAnsi="Calibri" w:cs="Times New Roman"/>
                <w:b/>
                <w:sz w:val="18"/>
                <w:szCs w:val="18"/>
              </w:rPr>
            </w:pPr>
          </w:p>
        </w:tc>
        <w:tc>
          <w:tcPr>
            <w:tcW w:w="1312" w:type="dxa"/>
            <w:shd w:val="clear" w:color="auto" w:fill="D9D9D9"/>
          </w:tcPr>
          <w:p w14:paraId="6666F35F"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Detection Bias</w:t>
            </w:r>
          </w:p>
        </w:tc>
        <w:tc>
          <w:tcPr>
            <w:tcW w:w="1311" w:type="dxa"/>
            <w:shd w:val="clear" w:color="auto" w:fill="D9D9D9"/>
          </w:tcPr>
          <w:p w14:paraId="16937CAC"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Attrition Bias</w:t>
            </w:r>
          </w:p>
        </w:tc>
        <w:tc>
          <w:tcPr>
            <w:tcW w:w="1312" w:type="dxa"/>
            <w:shd w:val="clear" w:color="auto" w:fill="D9D9D9"/>
          </w:tcPr>
          <w:p w14:paraId="3322A14F"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Reporting Bias</w:t>
            </w:r>
          </w:p>
        </w:tc>
        <w:tc>
          <w:tcPr>
            <w:tcW w:w="1312" w:type="dxa"/>
            <w:shd w:val="clear" w:color="auto" w:fill="D9D9D9"/>
          </w:tcPr>
          <w:p w14:paraId="529330D6"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Other Bias</w:t>
            </w:r>
          </w:p>
        </w:tc>
        <w:tc>
          <w:tcPr>
            <w:tcW w:w="1312" w:type="dxa"/>
            <w:shd w:val="clear" w:color="auto" w:fill="D9D9D9"/>
          </w:tcPr>
          <w:p w14:paraId="73C5531D"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Overall Risk of Bias</w:t>
            </w:r>
          </w:p>
        </w:tc>
      </w:tr>
      <w:tr w:rsidR="004B05BD" w:rsidRPr="00A44949" w14:paraId="5FF8A877" w14:textId="77777777" w:rsidTr="004B05BD">
        <w:tc>
          <w:tcPr>
            <w:tcW w:w="1201" w:type="dxa"/>
            <w:vMerge/>
            <w:shd w:val="clear" w:color="auto" w:fill="D9D9D9"/>
          </w:tcPr>
          <w:p w14:paraId="007CB84C" w14:textId="77777777" w:rsidR="004B05BD" w:rsidRPr="00A44949" w:rsidRDefault="004B05BD" w:rsidP="004B05BD">
            <w:pPr>
              <w:rPr>
                <w:rFonts w:ascii="Calibri" w:eastAsia="Calibri" w:hAnsi="Calibri" w:cs="Times New Roman"/>
                <w:b/>
                <w:sz w:val="18"/>
                <w:szCs w:val="18"/>
              </w:rPr>
            </w:pPr>
          </w:p>
        </w:tc>
        <w:tc>
          <w:tcPr>
            <w:tcW w:w="1311" w:type="dxa"/>
            <w:shd w:val="clear" w:color="auto" w:fill="D9D9D9"/>
          </w:tcPr>
          <w:p w14:paraId="4BB6E68B"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Random sequence generation</w:t>
            </w:r>
          </w:p>
        </w:tc>
        <w:tc>
          <w:tcPr>
            <w:tcW w:w="1312" w:type="dxa"/>
            <w:shd w:val="clear" w:color="auto" w:fill="D9D9D9"/>
          </w:tcPr>
          <w:p w14:paraId="42B73F69"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Allocation concealment</w:t>
            </w:r>
          </w:p>
        </w:tc>
        <w:tc>
          <w:tcPr>
            <w:tcW w:w="1312" w:type="dxa"/>
            <w:shd w:val="clear" w:color="auto" w:fill="D9D9D9"/>
          </w:tcPr>
          <w:p w14:paraId="0B086714"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 xml:space="preserve">Baseline outcome </w:t>
            </w:r>
            <w:r w:rsidRPr="00A44949">
              <w:rPr>
                <w:rFonts w:ascii="Calibri" w:eastAsia="Calibri" w:hAnsi="Calibri" w:cs="Times New Roman"/>
                <w:b/>
                <w:sz w:val="17"/>
                <w:szCs w:val="17"/>
              </w:rPr>
              <w:t>measurements</w:t>
            </w:r>
            <w:r w:rsidRPr="00A44949">
              <w:rPr>
                <w:rFonts w:ascii="Calibri" w:eastAsia="Calibri" w:hAnsi="Calibri" w:cs="Times New Roman"/>
                <w:b/>
                <w:sz w:val="18"/>
                <w:szCs w:val="18"/>
              </w:rPr>
              <w:t xml:space="preserve"> similar</w:t>
            </w:r>
          </w:p>
        </w:tc>
        <w:tc>
          <w:tcPr>
            <w:tcW w:w="1311" w:type="dxa"/>
            <w:shd w:val="clear" w:color="auto" w:fill="D9D9D9"/>
          </w:tcPr>
          <w:p w14:paraId="5C672C20" w14:textId="04A0CE05"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Baseline characteristics similar</w:t>
            </w:r>
          </w:p>
        </w:tc>
        <w:tc>
          <w:tcPr>
            <w:tcW w:w="1312" w:type="dxa"/>
            <w:shd w:val="clear" w:color="auto" w:fill="D9D9D9"/>
          </w:tcPr>
          <w:p w14:paraId="7D14BADC" w14:textId="716935A3"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Free of contamination</w:t>
            </w:r>
          </w:p>
        </w:tc>
        <w:tc>
          <w:tcPr>
            <w:tcW w:w="1312" w:type="dxa"/>
            <w:shd w:val="clear" w:color="auto" w:fill="D9D9D9"/>
          </w:tcPr>
          <w:p w14:paraId="1F519810"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 xml:space="preserve">Outcome assessment </w:t>
            </w:r>
          </w:p>
        </w:tc>
        <w:tc>
          <w:tcPr>
            <w:tcW w:w="1311" w:type="dxa"/>
            <w:shd w:val="clear" w:color="auto" w:fill="D9D9D9"/>
          </w:tcPr>
          <w:p w14:paraId="18436752"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Incomplete data outcomes addressed</w:t>
            </w:r>
          </w:p>
        </w:tc>
        <w:tc>
          <w:tcPr>
            <w:tcW w:w="1312" w:type="dxa"/>
            <w:shd w:val="clear" w:color="auto" w:fill="D9D9D9"/>
          </w:tcPr>
          <w:p w14:paraId="6CDF6F88" w14:textId="77777777" w:rsidR="004B05BD" w:rsidRPr="00A44949" w:rsidRDefault="004B05BD" w:rsidP="004B05BD">
            <w:pPr>
              <w:rPr>
                <w:rFonts w:ascii="Calibri" w:eastAsia="Calibri" w:hAnsi="Calibri" w:cs="Times New Roman"/>
                <w:b/>
                <w:sz w:val="18"/>
                <w:szCs w:val="18"/>
              </w:rPr>
            </w:pPr>
          </w:p>
        </w:tc>
        <w:tc>
          <w:tcPr>
            <w:tcW w:w="1312" w:type="dxa"/>
            <w:shd w:val="clear" w:color="auto" w:fill="D9D9D9"/>
          </w:tcPr>
          <w:p w14:paraId="52C69DD4" w14:textId="77777777" w:rsidR="004B05BD" w:rsidRPr="00A44949" w:rsidRDefault="004B05BD" w:rsidP="004B05BD">
            <w:pPr>
              <w:rPr>
                <w:rFonts w:ascii="Calibri" w:eastAsia="Calibri" w:hAnsi="Calibri" w:cs="Times New Roman"/>
                <w:b/>
                <w:sz w:val="18"/>
                <w:szCs w:val="18"/>
              </w:rPr>
            </w:pPr>
          </w:p>
        </w:tc>
        <w:tc>
          <w:tcPr>
            <w:tcW w:w="1312" w:type="dxa"/>
            <w:shd w:val="clear" w:color="auto" w:fill="D9D9D9"/>
          </w:tcPr>
          <w:p w14:paraId="28A1BDBC" w14:textId="77777777" w:rsidR="004B05BD" w:rsidRPr="00A44949" w:rsidRDefault="004B05BD" w:rsidP="004B05BD">
            <w:pPr>
              <w:rPr>
                <w:rFonts w:ascii="Calibri" w:eastAsia="Calibri" w:hAnsi="Calibri" w:cs="Times New Roman"/>
                <w:b/>
                <w:sz w:val="18"/>
                <w:szCs w:val="18"/>
              </w:rPr>
            </w:pPr>
          </w:p>
        </w:tc>
      </w:tr>
      <w:tr w:rsidR="004B05BD" w:rsidRPr="00A44949" w14:paraId="0ADCC200" w14:textId="77777777" w:rsidTr="004B05BD">
        <w:tc>
          <w:tcPr>
            <w:tcW w:w="1201" w:type="dxa"/>
            <w:shd w:val="clear" w:color="auto" w:fill="D9D9D9"/>
          </w:tcPr>
          <w:p w14:paraId="6163CEE5" w14:textId="63E9C0AD" w:rsidR="004B05BD" w:rsidRPr="00A44949" w:rsidRDefault="004B05BD" w:rsidP="004B05BD">
            <w:pPr>
              <w:rPr>
                <w:rFonts w:ascii="Calibri" w:eastAsia="Calibri" w:hAnsi="Calibri" w:cs="Times New Roman"/>
              </w:rPr>
            </w:pPr>
            <w:proofErr w:type="spellStart"/>
            <w:r w:rsidRPr="00A44949">
              <w:rPr>
                <w:rFonts w:ascii="Calibri" w:eastAsia="Calibri" w:hAnsi="Calibri" w:cs="Times New Roman"/>
              </w:rPr>
              <w:t>Agostini</w:t>
            </w:r>
            <w:proofErr w:type="spellEnd"/>
            <w:r w:rsidRPr="00A44949">
              <w:rPr>
                <w:rFonts w:ascii="Calibri" w:eastAsia="Calibri" w:hAnsi="Calibri" w:cs="Times New Roman"/>
              </w:rPr>
              <w:t xml:space="preserve">  </w:t>
            </w:r>
            <w:r w:rsidRPr="00A44949">
              <w:rPr>
                <w:rFonts w:ascii="Calibri" w:eastAsia="Calibri" w:hAnsi="Calibri" w:cs="Times New Roman"/>
                <w:i/>
              </w:rPr>
              <w:t xml:space="preserve">et al. </w:t>
            </w:r>
            <w:r w:rsidR="00526A89" w:rsidRPr="00526A89">
              <w:rPr>
                <w:rFonts w:ascii="Calibri" w:eastAsia="Calibri" w:hAnsi="Calibri" w:cs="Times New Roman"/>
                <w:i/>
              </w:rPr>
              <w:t>[18]</w:t>
            </w:r>
          </w:p>
        </w:tc>
        <w:tc>
          <w:tcPr>
            <w:tcW w:w="1311" w:type="dxa"/>
            <w:shd w:val="clear" w:color="auto" w:fill="FFFFFF"/>
          </w:tcPr>
          <w:p w14:paraId="4D051616"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0064" behindDoc="0" locked="0" layoutInCell="1" allowOverlap="1" wp14:anchorId="6C77FD6F" wp14:editId="52428229">
                  <wp:simplePos x="0" y="0"/>
                  <wp:positionH relativeFrom="column">
                    <wp:posOffset>182245</wp:posOffset>
                  </wp:positionH>
                  <wp:positionV relativeFrom="page">
                    <wp:posOffset>23588</wp:posOffset>
                  </wp:positionV>
                  <wp:extent cx="306809" cy="310551"/>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572D1D3D"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1088" behindDoc="0" locked="0" layoutInCell="1" allowOverlap="1" wp14:anchorId="5C883C07" wp14:editId="7173D047">
                  <wp:simplePos x="0" y="0"/>
                  <wp:positionH relativeFrom="column">
                    <wp:posOffset>182497</wp:posOffset>
                  </wp:positionH>
                  <wp:positionV relativeFrom="paragraph">
                    <wp:posOffset>16498</wp:posOffset>
                  </wp:positionV>
                  <wp:extent cx="306809" cy="310551"/>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78C77F6E"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2112" behindDoc="0" locked="0" layoutInCell="1" allowOverlap="1" wp14:anchorId="030A17AD" wp14:editId="353B0045">
                  <wp:simplePos x="0" y="0"/>
                  <wp:positionH relativeFrom="column">
                    <wp:posOffset>182245</wp:posOffset>
                  </wp:positionH>
                  <wp:positionV relativeFrom="paragraph">
                    <wp:posOffset>16139</wp:posOffset>
                  </wp:positionV>
                  <wp:extent cx="302463" cy="306292"/>
                  <wp:effectExtent l="0" t="0" r="254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FFFFFF"/>
          </w:tcPr>
          <w:p w14:paraId="187089BD" w14:textId="0B6E6394"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3136" behindDoc="0" locked="0" layoutInCell="1" allowOverlap="1" wp14:anchorId="3386284B" wp14:editId="7AA84BA8">
                  <wp:simplePos x="0" y="0"/>
                  <wp:positionH relativeFrom="column">
                    <wp:posOffset>182245</wp:posOffset>
                  </wp:positionH>
                  <wp:positionV relativeFrom="paragraph">
                    <wp:posOffset>16139</wp:posOffset>
                  </wp:positionV>
                  <wp:extent cx="302463" cy="306292"/>
                  <wp:effectExtent l="0" t="0" r="254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3060C4FE"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3920" behindDoc="0" locked="0" layoutInCell="1" allowOverlap="1" wp14:anchorId="5B3521E6" wp14:editId="20626540">
                  <wp:simplePos x="0" y="0"/>
                  <wp:positionH relativeFrom="column">
                    <wp:posOffset>185744</wp:posOffset>
                  </wp:positionH>
                  <wp:positionV relativeFrom="paragraph">
                    <wp:posOffset>17169</wp:posOffset>
                  </wp:positionV>
                  <wp:extent cx="325894" cy="314298"/>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B7219FF"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4944" behindDoc="0" locked="0" layoutInCell="1" allowOverlap="1" wp14:anchorId="79D302EA" wp14:editId="2F23D3D4">
                  <wp:simplePos x="0" y="0"/>
                  <wp:positionH relativeFrom="column">
                    <wp:posOffset>185744</wp:posOffset>
                  </wp:positionH>
                  <wp:positionV relativeFrom="paragraph">
                    <wp:posOffset>17169</wp:posOffset>
                  </wp:positionV>
                  <wp:extent cx="325894" cy="314298"/>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335BF752"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5968" behindDoc="0" locked="0" layoutInCell="1" allowOverlap="1" wp14:anchorId="0C823992" wp14:editId="7AE74970">
                  <wp:simplePos x="0" y="0"/>
                  <wp:positionH relativeFrom="column">
                    <wp:posOffset>185744</wp:posOffset>
                  </wp:positionH>
                  <wp:positionV relativeFrom="paragraph">
                    <wp:posOffset>17169</wp:posOffset>
                  </wp:positionV>
                  <wp:extent cx="325894" cy="314298"/>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A2BDAA8"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6992" behindDoc="0" locked="0" layoutInCell="1" allowOverlap="1" wp14:anchorId="15F93EC2" wp14:editId="15E94FB4">
                  <wp:simplePos x="0" y="0"/>
                  <wp:positionH relativeFrom="column">
                    <wp:posOffset>170180</wp:posOffset>
                  </wp:positionH>
                  <wp:positionV relativeFrom="page">
                    <wp:posOffset>8626</wp:posOffset>
                  </wp:positionV>
                  <wp:extent cx="325894" cy="314298"/>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2F703F04"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8016" behindDoc="0" locked="0" layoutInCell="1" allowOverlap="1" wp14:anchorId="32A35AD9" wp14:editId="3FE101FC">
                  <wp:simplePos x="0" y="0"/>
                  <wp:positionH relativeFrom="column">
                    <wp:posOffset>185744</wp:posOffset>
                  </wp:positionH>
                  <wp:positionV relativeFrom="paragraph">
                    <wp:posOffset>17169</wp:posOffset>
                  </wp:positionV>
                  <wp:extent cx="325894" cy="314298"/>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02E4A15"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9040" behindDoc="0" locked="0" layoutInCell="1" allowOverlap="1" wp14:anchorId="36160181" wp14:editId="05448D5B">
                  <wp:simplePos x="0" y="0"/>
                  <wp:positionH relativeFrom="column">
                    <wp:posOffset>147955</wp:posOffset>
                  </wp:positionH>
                  <wp:positionV relativeFrom="paragraph">
                    <wp:posOffset>16882</wp:posOffset>
                  </wp:positionV>
                  <wp:extent cx="325894" cy="314298"/>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1C527D44" w14:textId="77777777" w:rsidTr="004B05BD">
        <w:tc>
          <w:tcPr>
            <w:tcW w:w="1201" w:type="dxa"/>
            <w:shd w:val="clear" w:color="auto" w:fill="D9D9D9"/>
          </w:tcPr>
          <w:p w14:paraId="520B4095" w14:textId="4059410F" w:rsidR="004B05BD" w:rsidRPr="00A44949" w:rsidRDefault="004B05BD" w:rsidP="004B05BD">
            <w:pPr>
              <w:rPr>
                <w:rFonts w:ascii="Calibri" w:eastAsia="Calibri" w:hAnsi="Calibri" w:cs="Times New Roman"/>
              </w:rPr>
            </w:pPr>
            <w:proofErr w:type="spellStart"/>
            <w:r w:rsidRPr="00A44949">
              <w:rPr>
                <w:rFonts w:ascii="Calibri" w:eastAsia="Calibri" w:hAnsi="Calibri" w:cs="Times New Roman"/>
              </w:rPr>
              <w:t>Boustani</w:t>
            </w:r>
            <w:proofErr w:type="spellEnd"/>
            <w:r w:rsidRPr="00A44949">
              <w:rPr>
                <w:rFonts w:ascii="Calibri" w:eastAsia="Calibri" w:hAnsi="Calibri" w:cs="Times New Roman"/>
              </w:rPr>
              <w:t xml:space="preserve"> </w:t>
            </w:r>
            <w:r w:rsidRPr="00A44949">
              <w:rPr>
                <w:rFonts w:ascii="Calibri" w:eastAsia="Calibri" w:hAnsi="Calibri" w:cs="Times New Roman"/>
                <w:i/>
              </w:rPr>
              <w:t xml:space="preserve">et al. </w:t>
            </w:r>
            <w:r w:rsidR="00526A89" w:rsidRPr="00526A89">
              <w:rPr>
                <w:rFonts w:ascii="Calibri" w:eastAsia="Calibri" w:hAnsi="Calibri" w:cs="Times New Roman"/>
                <w:i/>
              </w:rPr>
              <w:t>[12]*</w:t>
            </w:r>
          </w:p>
        </w:tc>
        <w:tc>
          <w:tcPr>
            <w:tcW w:w="1311" w:type="dxa"/>
            <w:shd w:val="clear" w:color="auto" w:fill="auto"/>
          </w:tcPr>
          <w:p w14:paraId="14B98065"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4160" behindDoc="0" locked="0" layoutInCell="1" allowOverlap="1" wp14:anchorId="31EF8738" wp14:editId="4D233ACC">
                  <wp:simplePos x="0" y="0"/>
                  <wp:positionH relativeFrom="column">
                    <wp:posOffset>156845</wp:posOffset>
                  </wp:positionH>
                  <wp:positionV relativeFrom="page">
                    <wp:posOffset>19143</wp:posOffset>
                  </wp:positionV>
                  <wp:extent cx="325894" cy="314298"/>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2B7F58F1"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5184" behindDoc="0" locked="0" layoutInCell="1" allowOverlap="1" wp14:anchorId="5B937A93" wp14:editId="43D24AC5">
                  <wp:simplePos x="0" y="0"/>
                  <wp:positionH relativeFrom="column">
                    <wp:posOffset>165100</wp:posOffset>
                  </wp:positionH>
                  <wp:positionV relativeFrom="paragraph">
                    <wp:posOffset>16881</wp:posOffset>
                  </wp:positionV>
                  <wp:extent cx="325894" cy="314298"/>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4F83DC82"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3376" behindDoc="0" locked="0" layoutInCell="1" allowOverlap="1" wp14:anchorId="758B3A96" wp14:editId="79537038">
                  <wp:simplePos x="0" y="0"/>
                  <wp:positionH relativeFrom="column">
                    <wp:posOffset>182245</wp:posOffset>
                  </wp:positionH>
                  <wp:positionV relativeFrom="paragraph">
                    <wp:posOffset>16139</wp:posOffset>
                  </wp:positionV>
                  <wp:extent cx="302463" cy="306292"/>
                  <wp:effectExtent l="0" t="0" r="254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10AF4198" w14:textId="6B127EDA"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6208" behindDoc="0" locked="0" layoutInCell="1" allowOverlap="1" wp14:anchorId="11050B8F" wp14:editId="09992021">
                  <wp:simplePos x="0" y="0"/>
                  <wp:positionH relativeFrom="column">
                    <wp:posOffset>185744</wp:posOffset>
                  </wp:positionH>
                  <wp:positionV relativeFrom="paragraph">
                    <wp:posOffset>17169</wp:posOffset>
                  </wp:positionV>
                  <wp:extent cx="325894" cy="314298"/>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2E7419F2"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2352" behindDoc="0" locked="0" layoutInCell="1" allowOverlap="1" wp14:anchorId="527247C9" wp14:editId="0538D3E6">
                  <wp:simplePos x="0" y="0"/>
                  <wp:positionH relativeFrom="column">
                    <wp:posOffset>182497</wp:posOffset>
                  </wp:positionH>
                  <wp:positionV relativeFrom="paragraph">
                    <wp:posOffset>16498</wp:posOffset>
                  </wp:positionV>
                  <wp:extent cx="306809" cy="310551"/>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37141575"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7232" behindDoc="0" locked="0" layoutInCell="1" allowOverlap="1" wp14:anchorId="7025C4EA" wp14:editId="74004535">
                  <wp:simplePos x="0" y="0"/>
                  <wp:positionH relativeFrom="column">
                    <wp:posOffset>185744</wp:posOffset>
                  </wp:positionH>
                  <wp:positionV relativeFrom="paragraph">
                    <wp:posOffset>17169</wp:posOffset>
                  </wp:positionV>
                  <wp:extent cx="325894" cy="314298"/>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1887FA5B"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8256" behindDoc="0" locked="0" layoutInCell="1" allowOverlap="1" wp14:anchorId="496BFA5D" wp14:editId="4E70A238">
                  <wp:simplePos x="0" y="0"/>
                  <wp:positionH relativeFrom="column">
                    <wp:posOffset>185744</wp:posOffset>
                  </wp:positionH>
                  <wp:positionV relativeFrom="paragraph">
                    <wp:posOffset>17169</wp:posOffset>
                  </wp:positionV>
                  <wp:extent cx="325894" cy="314298"/>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339C2829"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09280" behindDoc="0" locked="0" layoutInCell="1" allowOverlap="1" wp14:anchorId="520C0F6A" wp14:editId="33B843E1">
                  <wp:simplePos x="0" y="0"/>
                  <wp:positionH relativeFrom="column">
                    <wp:posOffset>175895</wp:posOffset>
                  </wp:positionH>
                  <wp:positionV relativeFrom="page">
                    <wp:posOffset>8627</wp:posOffset>
                  </wp:positionV>
                  <wp:extent cx="325894" cy="314298"/>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8BD8217"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0304" behindDoc="0" locked="0" layoutInCell="1" allowOverlap="1" wp14:anchorId="3F10D792" wp14:editId="042AC4CC">
                  <wp:simplePos x="0" y="0"/>
                  <wp:positionH relativeFrom="column">
                    <wp:posOffset>185744</wp:posOffset>
                  </wp:positionH>
                  <wp:positionV relativeFrom="paragraph">
                    <wp:posOffset>17169</wp:posOffset>
                  </wp:positionV>
                  <wp:extent cx="325894" cy="314298"/>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93473FC"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1328" behindDoc="0" locked="0" layoutInCell="1" allowOverlap="1" wp14:anchorId="77CC87E5" wp14:editId="7C864876">
                  <wp:simplePos x="0" y="0"/>
                  <wp:positionH relativeFrom="column">
                    <wp:posOffset>142288</wp:posOffset>
                  </wp:positionH>
                  <wp:positionV relativeFrom="paragraph">
                    <wp:posOffset>17145</wp:posOffset>
                  </wp:positionV>
                  <wp:extent cx="325894" cy="314298"/>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4FB2DFD5" w14:textId="77777777" w:rsidTr="004B05BD">
        <w:tc>
          <w:tcPr>
            <w:tcW w:w="1201" w:type="dxa"/>
            <w:shd w:val="clear" w:color="auto" w:fill="D9D9D9"/>
          </w:tcPr>
          <w:p w14:paraId="239C50B4" w14:textId="434C98BF" w:rsidR="004B05BD" w:rsidRPr="00A44949" w:rsidRDefault="004B05BD" w:rsidP="004B05BD">
            <w:pPr>
              <w:rPr>
                <w:rFonts w:ascii="Calibri" w:eastAsia="Calibri" w:hAnsi="Calibri" w:cs="Times New Roman"/>
              </w:rPr>
            </w:pPr>
            <w:proofErr w:type="spellStart"/>
            <w:r w:rsidRPr="00A44949">
              <w:rPr>
                <w:rFonts w:ascii="Calibri" w:eastAsia="Calibri" w:hAnsi="Calibri" w:cs="Times New Roman"/>
              </w:rPr>
              <w:t>Ghibelli</w:t>
            </w:r>
            <w:proofErr w:type="spellEnd"/>
            <w:r w:rsidRPr="00A44949">
              <w:rPr>
                <w:rFonts w:ascii="Calibri" w:eastAsia="Calibri" w:hAnsi="Calibri" w:cs="Times New Roman"/>
              </w:rPr>
              <w:t xml:space="preserve">   </w:t>
            </w:r>
            <w:r w:rsidRPr="00A44949">
              <w:rPr>
                <w:rFonts w:ascii="Calibri" w:eastAsia="Calibri" w:hAnsi="Calibri" w:cs="Times New Roman"/>
                <w:i/>
              </w:rPr>
              <w:t xml:space="preserve">et al. </w:t>
            </w:r>
            <w:r w:rsidR="00526A89" w:rsidRPr="00526A89">
              <w:rPr>
                <w:rFonts w:ascii="Calibri" w:eastAsia="Calibri" w:hAnsi="Calibri" w:cs="Times New Roman"/>
                <w:i/>
              </w:rPr>
              <w:t>[10]</w:t>
            </w:r>
          </w:p>
        </w:tc>
        <w:tc>
          <w:tcPr>
            <w:tcW w:w="1311" w:type="dxa"/>
            <w:shd w:val="clear" w:color="auto" w:fill="FFFFFF"/>
          </w:tcPr>
          <w:p w14:paraId="3ED0C94E"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1872" behindDoc="0" locked="0" layoutInCell="1" allowOverlap="1" wp14:anchorId="4696C2D7" wp14:editId="20BD8235">
                  <wp:simplePos x="0" y="0"/>
                  <wp:positionH relativeFrom="column">
                    <wp:posOffset>182245</wp:posOffset>
                  </wp:positionH>
                  <wp:positionV relativeFrom="page">
                    <wp:posOffset>17253</wp:posOffset>
                  </wp:positionV>
                  <wp:extent cx="306809" cy="310551"/>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6AC78CDA"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2896" behindDoc="0" locked="0" layoutInCell="1" allowOverlap="1" wp14:anchorId="2138E567" wp14:editId="1EC55219">
                  <wp:simplePos x="0" y="0"/>
                  <wp:positionH relativeFrom="column">
                    <wp:posOffset>182497</wp:posOffset>
                  </wp:positionH>
                  <wp:positionV relativeFrom="paragraph">
                    <wp:posOffset>16498</wp:posOffset>
                  </wp:positionV>
                  <wp:extent cx="306809" cy="310551"/>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4736708"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3680" behindDoc="0" locked="0" layoutInCell="1" allowOverlap="1" wp14:anchorId="12EB4CF8" wp14:editId="67F48F4C">
                  <wp:simplePos x="0" y="0"/>
                  <wp:positionH relativeFrom="column">
                    <wp:posOffset>185744</wp:posOffset>
                  </wp:positionH>
                  <wp:positionV relativeFrom="paragraph">
                    <wp:posOffset>17169</wp:posOffset>
                  </wp:positionV>
                  <wp:extent cx="325894" cy="314298"/>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5A445DAB" w14:textId="080C327C"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4704" behindDoc="0" locked="0" layoutInCell="1" allowOverlap="1" wp14:anchorId="2C2A4235" wp14:editId="3B240AEC">
                  <wp:simplePos x="0" y="0"/>
                  <wp:positionH relativeFrom="column">
                    <wp:posOffset>185744</wp:posOffset>
                  </wp:positionH>
                  <wp:positionV relativeFrom="paragraph">
                    <wp:posOffset>17169</wp:posOffset>
                  </wp:positionV>
                  <wp:extent cx="325894" cy="314298"/>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BCA5911"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5728" behindDoc="0" locked="0" layoutInCell="1" allowOverlap="1" wp14:anchorId="24B68642" wp14:editId="0949460E">
                  <wp:simplePos x="0" y="0"/>
                  <wp:positionH relativeFrom="column">
                    <wp:posOffset>185744</wp:posOffset>
                  </wp:positionH>
                  <wp:positionV relativeFrom="paragraph">
                    <wp:posOffset>17169</wp:posOffset>
                  </wp:positionV>
                  <wp:extent cx="325894" cy="314298"/>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CC7A2E3"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6752" behindDoc="0" locked="0" layoutInCell="1" allowOverlap="1" wp14:anchorId="5B1143C7" wp14:editId="40620814">
                  <wp:simplePos x="0" y="0"/>
                  <wp:positionH relativeFrom="column">
                    <wp:posOffset>185744</wp:posOffset>
                  </wp:positionH>
                  <wp:positionV relativeFrom="paragraph">
                    <wp:posOffset>17169</wp:posOffset>
                  </wp:positionV>
                  <wp:extent cx="325894" cy="314298"/>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41C0C3C5"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7776" behindDoc="0" locked="0" layoutInCell="1" allowOverlap="1" wp14:anchorId="0BDCB87E" wp14:editId="2D9E695B">
                  <wp:simplePos x="0" y="0"/>
                  <wp:positionH relativeFrom="column">
                    <wp:posOffset>185744</wp:posOffset>
                  </wp:positionH>
                  <wp:positionV relativeFrom="paragraph">
                    <wp:posOffset>17169</wp:posOffset>
                  </wp:positionV>
                  <wp:extent cx="325894" cy="314298"/>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B232639"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8800" behindDoc="0" locked="0" layoutInCell="1" allowOverlap="1" wp14:anchorId="313C88A6" wp14:editId="7A5311CE">
                  <wp:simplePos x="0" y="0"/>
                  <wp:positionH relativeFrom="column">
                    <wp:posOffset>185420</wp:posOffset>
                  </wp:positionH>
                  <wp:positionV relativeFrom="page">
                    <wp:posOffset>17253</wp:posOffset>
                  </wp:positionV>
                  <wp:extent cx="325894" cy="314298"/>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2E7E2164"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89824" behindDoc="0" locked="0" layoutInCell="1" allowOverlap="1" wp14:anchorId="5FDF134E" wp14:editId="0BF480C3">
                  <wp:simplePos x="0" y="0"/>
                  <wp:positionH relativeFrom="column">
                    <wp:posOffset>185744</wp:posOffset>
                  </wp:positionH>
                  <wp:positionV relativeFrom="paragraph">
                    <wp:posOffset>17169</wp:posOffset>
                  </wp:positionV>
                  <wp:extent cx="325894" cy="314298"/>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37D3B426"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790848" behindDoc="0" locked="0" layoutInCell="1" allowOverlap="1" wp14:anchorId="3DFC821F" wp14:editId="1B18AB77">
                  <wp:simplePos x="0" y="0"/>
                  <wp:positionH relativeFrom="column">
                    <wp:posOffset>139253</wp:posOffset>
                  </wp:positionH>
                  <wp:positionV relativeFrom="paragraph">
                    <wp:posOffset>17145</wp:posOffset>
                  </wp:positionV>
                  <wp:extent cx="325894" cy="314298"/>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7BE872AC" w14:textId="77777777" w:rsidTr="004B05BD">
        <w:tc>
          <w:tcPr>
            <w:tcW w:w="1201" w:type="dxa"/>
            <w:shd w:val="clear" w:color="auto" w:fill="D9D9D9"/>
          </w:tcPr>
          <w:p w14:paraId="1C41D9E7" w14:textId="5F4F317D" w:rsidR="004B05BD" w:rsidRPr="00A44949" w:rsidRDefault="004B05BD" w:rsidP="004B05BD">
            <w:pPr>
              <w:rPr>
                <w:rFonts w:ascii="Calibri" w:eastAsia="Calibri" w:hAnsi="Calibri" w:cs="Times New Roman"/>
              </w:rPr>
            </w:pPr>
            <w:r w:rsidRPr="00A44949">
              <w:rPr>
                <w:rFonts w:ascii="Calibri" w:eastAsia="Calibri" w:hAnsi="Calibri" w:cs="Times New Roman"/>
              </w:rPr>
              <w:t xml:space="preserve">Lester      </w:t>
            </w:r>
            <w:r w:rsidRPr="00A44949">
              <w:rPr>
                <w:rFonts w:ascii="Calibri" w:eastAsia="Calibri" w:hAnsi="Calibri" w:cs="Times New Roman"/>
                <w:i/>
              </w:rPr>
              <w:t xml:space="preserve">et al. </w:t>
            </w:r>
            <w:r w:rsidR="00526A89" w:rsidRPr="00526A89">
              <w:rPr>
                <w:rFonts w:ascii="Calibri" w:eastAsia="Calibri" w:hAnsi="Calibri" w:cs="Times New Roman"/>
                <w:i/>
              </w:rPr>
              <w:t>[16]</w:t>
            </w:r>
          </w:p>
        </w:tc>
        <w:tc>
          <w:tcPr>
            <w:tcW w:w="1311" w:type="dxa"/>
            <w:shd w:val="clear" w:color="auto" w:fill="FFFFFF"/>
          </w:tcPr>
          <w:p w14:paraId="25513F7F"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9520" behindDoc="0" locked="0" layoutInCell="1" allowOverlap="1" wp14:anchorId="1C76C3A8" wp14:editId="133CCC31">
                  <wp:simplePos x="0" y="0"/>
                  <wp:positionH relativeFrom="column">
                    <wp:posOffset>182245</wp:posOffset>
                  </wp:positionH>
                  <wp:positionV relativeFrom="page">
                    <wp:posOffset>17253</wp:posOffset>
                  </wp:positionV>
                  <wp:extent cx="306809" cy="310551"/>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38FDB70A"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0544" behindDoc="0" locked="0" layoutInCell="1" allowOverlap="1" wp14:anchorId="1E722435" wp14:editId="1BE3C5C5">
                  <wp:simplePos x="0" y="0"/>
                  <wp:positionH relativeFrom="column">
                    <wp:posOffset>182497</wp:posOffset>
                  </wp:positionH>
                  <wp:positionV relativeFrom="paragraph">
                    <wp:posOffset>16498</wp:posOffset>
                  </wp:positionV>
                  <wp:extent cx="306809" cy="310551"/>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7863D48B"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1568" behindDoc="0" locked="0" layoutInCell="1" allowOverlap="1" wp14:anchorId="0C26D91B" wp14:editId="49639FAC">
                  <wp:simplePos x="0" y="0"/>
                  <wp:positionH relativeFrom="column">
                    <wp:posOffset>182245</wp:posOffset>
                  </wp:positionH>
                  <wp:positionV relativeFrom="paragraph">
                    <wp:posOffset>16139</wp:posOffset>
                  </wp:positionV>
                  <wp:extent cx="302463" cy="306292"/>
                  <wp:effectExtent l="0" t="0" r="254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28DDD780"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4400" behindDoc="0" locked="0" layoutInCell="1" allowOverlap="1" wp14:anchorId="0DF1728A" wp14:editId="02C3BE93">
                  <wp:simplePos x="0" y="0"/>
                  <wp:positionH relativeFrom="column">
                    <wp:posOffset>185744</wp:posOffset>
                  </wp:positionH>
                  <wp:positionV relativeFrom="paragraph">
                    <wp:posOffset>17169</wp:posOffset>
                  </wp:positionV>
                  <wp:extent cx="325894" cy="314298"/>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1A11ED7" w14:textId="3E425E2B"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5424" behindDoc="0" locked="0" layoutInCell="1" allowOverlap="1" wp14:anchorId="2A72C7D9" wp14:editId="10699D63">
                  <wp:simplePos x="0" y="0"/>
                  <wp:positionH relativeFrom="column">
                    <wp:posOffset>185744</wp:posOffset>
                  </wp:positionH>
                  <wp:positionV relativeFrom="paragraph">
                    <wp:posOffset>17169</wp:posOffset>
                  </wp:positionV>
                  <wp:extent cx="325894" cy="314298"/>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7D291A09"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6448" behindDoc="0" locked="0" layoutInCell="1" allowOverlap="1" wp14:anchorId="3EC7A95E" wp14:editId="0CB96327">
                  <wp:simplePos x="0" y="0"/>
                  <wp:positionH relativeFrom="column">
                    <wp:posOffset>185744</wp:posOffset>
                  </wp:positionH>
                  <wp:positionV relativeFrom="paragraph">
                    <wp:posOffset>17169</wp:posOffset>
                  </wp:positionV>
                  <wp:extent cx="325894" cy="314298"/>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2CD8B5BE"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7472" behindDoc="0" locked="0" layoutInCell="1" allowOverlap="1" wp14:anchorId="3F1D8724" wp14:editId="6AD63DDA">
                  <wp:simplePos x="0" y="0"/>
                  <wp:positionH relativeFrom="column">
                    <wp:posOffset>185744</wp:posOffset>
                  </wp:positionH>
                  <wp:positionV relativeFrom="paragraph">
                    <wp:posOffset>17169</wp:posOffset>
                  </wp:positionV>
                  <wp:extent cx="325894" cy="314298"/>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10C11836"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9456" behindDoc="0" locked="0" layoutInCell="1" allowOverlap="1" wp14:anchorId="380FC2DD" wp14:editId="4FB37D10">
                  <wp:simplePos x="0" y="0"/>
                  <wp:positionH relativeFrom="column">
                    <wp:posOffset>193040</wp:posOffset>
                  </wp:positionH>
                  <wp:positionV relativeFrom="page">
                    <wp:posOffset>4445</wp:posOffset>
                  </wp:positionV>
                  <wp:extent cx="325755"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55" cy="313690"/>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5ACA8F74"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18496" behindDoc="0" locked="0" layoutInCell="1" allowOverlap="1" wp14:anchorId="33D1B46B" wp14:editId="0F032C0A">
                  <wp:simplePos x="0" y="0"/>
                  <wp:positionH relativeFrom="column">
                    <wp:posOffset>185744</wp:posOffset>
                  </wp:positionH>
                  <wp:positionV relativeFrom="paragraph">
                    <wp:posOffset>17169</wp:posOffset>
                  </wp:positionV>
                  <wp:extent cx="325894" cy="314298"/>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27EE4C0E"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60480" behindDoc="0" locked="0" layoutInCell="1" allowOverlap="1" wp14:anchorId="07BD33D5" wp14:editId="007A2EB3">
                  <wp:simplePos x="0" y="0"/>
                  <wp:positionH relativeFrom="column">
                    <wp:posOffset>134419</wp:posOffset>
                  </wp:positionH>
                  <wp:positionV relativeFrom="page">
                    <wp:posOffset>4445</wp:posOffset>
                  </wp:positionV>
                  <wp:extent cx="325755" cy="313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55" cy="313690"/>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578AA2D8" w14:textId="77777777" w:rsidTr="004B05BD">
        <w:tc>
          <w:tcPr>
            <w:tcW w:w="1201" w:type="dxa"/>
            <w:shd w:val="clear" w:color="auto" w:fill="D9D9D9"/>
          </w:tcPr>
          <w:p w14:paraId="1F843C87" w14:textId="6697A5A0" w:rsidR="004B05BD" w:rsidRPr="00A44949" w:rsidRDefault="004B05BD" w:rsidP="004B05BD">
            <w:pPr>
              <w:rPr>
                <w:rFonts w:ascii="Calibri" w:eastAsia="Calibri" w:hAnsi="Calibri" w:cs="Times New Roman"/>
              </w:rPr>
            </w:pPr>
            <w:proofErr w:type="spellStart"/>
            <w:r w:rsidRPr="00A44949">
              <w:rPr>
                <w:rFonts w:ascii="Calibri" w:eastAsia="Calibri" w:hAnsi="Calibri" w:cs="Times New Roman"/>
              </w:rPr>
              <w:t>Mattison</w:t>
            </w:r>
            <w:proofErr w:type="spellEnd"/>
            <w:r w:rsidRPr="00A44949">
              <w:rPr>
                <w:rFonts w:ascii="Calibri" w:eastAsia="Calibri" w:hAnsi="Calibri" w:cs="Times New Roman"/>
              </w:rPr>
              <w:t xml:space="preserve"> </w:t>
            </w:r>
            <w:r w:rsidRPr="00A44949">
              <w:rPr>
                <w:rFonts w:ascii="Calibri" w:eastAsia="Calibri" w:hAnsi="Calibri" w:cs="Times New Roman"/>
                <w:i/>
              </w:rPr>
              <w:t xml:space="preserve">et al. </w:t>
            </w:r>
            <w:r w:rsidR="00526A89" w:rsidRPr="00526A89">
              <w:rPr>
                <w:rFonts w:ascii="Calibri" w:eastAsia="Calibri" w:hAnsi="Calibri" w:cs="Times New Roman"/>
                <w:i/>
              </w:rPr>
              <w:t>[17]</w:t>
            </w:r>
          </w:p>
        </w:tc>
        <w:tc>
          <w:tcPr>
            <w:tcW w:w="1311" w:type="dxa"/>
            <w:shd w:val="clear" w:color="auto" w:fill="FFFFFF"/>
          </w:tcPr>
          <w:p w14:paraId="2F12CD41"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7952" behindDoc="0" locked="0" layoutInCell="1" allowOverlap="1" wp14:anchorId="6A5E44F8" wp14:editId="3D88C3EC">
                  <wp:simplePos x="0" y="0"/>
                  <wp:positionH relativeFrom="column">
                    <wp:posOffset>182245</wp:posOffset>
                  </wp:positionH>
                  <wp:positionV relativeFrom="page">
                    <wp:posOffset>17253</wp:posOffset>
                  </wp:positionV>
                  <wp:extent cx="306809" cy="310551"/>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7F58F1A7"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8976" behindDoc="0" locked="0" layoutInCell="1" allowOverlap="1" wp14:anchorId="42D11445" wp14:editId="6A03653E">
                  <wp:simplePos x="0" y="0"/>
                  <wp:positionH relativeFrom="column">
                    <wp:posOffset>182497</wp:posOffset>
                  </wp:positionH>
                  <wp:positionV relativeFrom="paragraph">
                    <wp:posOffset>16498</wp:posOffset>
                  </wp:positionV>
                  <wp:extent cx="306809" cy="310551"/>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809" cy="310551"/>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123B98F8"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0000" behindDoc="0" locked="0" layoutInCell="1" allowOverlap="1" wp14:anchorId="1F4FF4FC" wp14:editId="59762BE1">
                  <wp:simplePos x="0" y="0"/>
                  <wp:positionH relativeFrom="column">
                    <wp:posOffset>182245</wp:posOffset>
                  </wp:positionH>
                  <wp:positionV relativeFrom="paragraph">
                    <wp:posOffset>16139</wp:posOffset>
                  </wp:positionV>
                  <wp:extent cx="302463" cy="306292"/>
                  <wp:effectExtent l="0" t="0" r="254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FFFFFF"/>
          </w:tcPr>
          <w:p w14:paraId="13681AF8" w14:textId="2CCE719A"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1024" behindDoc="0" locked="0" layoutInCell="1" allowOverlap="1" wp14:anchorId="257E49C1" wp14:editId="30A23CF2">
                  <wp:simplePos x="0" y="0"/>
                  <wp:positionH relativeFrom="column">
                    <wp:posOffset>182245</wp:posOffset>
                  </wp:positionH>
                  <wp:positionV relativeFrom="paragraph">
                    <wp:posOffset>16139</wp:posOffset>
                  </wp:positionV>
                  <wp:extent cx="302463" cy="306292"/>
                  <wp:effectExtent l="0" t="0" r="254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BDF4A67" w14:textId="18B55C1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2832" behindDoc="0" locked="0" layoutInCell="1" allowOverlap="1" wp14:anchorId="4E9CF057" wp14:editId="75BD12B1">
                  <wp:simplePos x="0" y="0"/>
                  <wp:positionH relativeFrom="column">
                    <wp:posOffset>185744</wp:posOffset>
                  </wp:positionH>
                  <wp:positionV relativeFrom="paragraph">
                    <wp:posOffset>17169</wp:posOffset>
                  </wp:positionV>
                  <wp:extent cx="325894" cy="314298"/>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0360EA2"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3856" behindDoc="0" locked="0" layoutInCell="1" allowOverlap="1" wp14:anchorId="71830F60" wp14:editId="4BF1D87A">
                  <wp:simplePos x="0" y="0"/>
                  <wp:positionH relativeFrom="column">
                    <wp:posOffset>185744</wp:posOffset>
                  </wp:positionH>
                  <wp:positionV relativeFrom="paragraph">
                    <wp:posOffset>17169</wp:posOffset>
                  </wp:positionV>
                  <wp:extent cx="325894" cy="314298"/>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14DC460E"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4880" behindDoc="0" locked="0" layoutInCell="1" allowOverlap="1" wp14:anchorId="180A8AE0" wp14:editId="677E82F2">
                  <wp:simplePos x="0" y="0"/>
                  <wp:positionH relativeFrom="column">
                    <wp:posOffset>185744</wp:posOffset>
                  </wp:positionH>
                  <wp:positionV relativeFrom="paragraph">
                    <wp:posOffset>17169</wp:posOffset>
                  </wp:positionV>
                  <wp:extent cx="325894" cy="314298"/>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1783B76"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5904" behindDoc="0" locked="0" layoutInCell="1" allowOverlap="1" wp14:anchorId="7B727A5E" wp14:editId="71CD5D09">
                  <wp:simplePos x="0" y="0"/>
                  <wp:positionH relativeFrom="column">
                    <wp:posOffset>190500</wp:posOffset>
                  </wp:positionH>
                  <wp:positionV relativeFrom="page">
                    <wp:posOffset>17253</wp:posOffset>
                  </wp:positionV>
                  <wp:extent cx="325894" cy="314298"/>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5C8DF66E"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6928" behindDoc="0" locked="0" layoutInCell="1" allowOverlap="1" wp14:anchorId="6E7709E5" wp14:editId="67C3781F">
                  <wp:simplePos x="0" y="0"/>
                  <wp:positionH relativeFrom="column">
                    <wp:posOffset>185744</wp:posOffset>
                  </wp:positionH>
                  <wp:positionV relativeFrom="paragraph">
                    <wp:posOffset>17169</wp:posOffset>
                  </wp:positionV>
                  <wp:extent cx="325894" cy="314298"/>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4D33CEA0"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2048" behindDoc="0" locked="0" layoutInCell="1" allowOverlap="1" wp14:anchorId="50E426AF" wp14:editId="5BACF737">
                  <wp:simplePos x="0" y="0"/>
                  <wp:positionH relativeFrom="column">
                    <wp:posOffset>158594</wp:posOffset>
                  </wp:positionH>
                  <wp:positionV relativeFrom="paragraph">
                    <wp:posOffset>6350</wp:posOffset>
                  </wp:positionV>
                  <wp:extent cx="302463" cy="306292"/>
                  <wp:effectExtent l="0" t="0" r="254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6EE4DD50" w14:textId="77777777" w:rsidTr="004B05BD">
        <w:tc>
          <w:tcPr>
            <w:tcW w:w="1201" w:type="dxa"/>
            <w:shd w:val="clear" w:color="auto" w:fill="D9D9D9"/>
          </w:tcPr>
          <w:p w14:paraId="7C9626AF" w14:textId="4784CF01" w:rsidR="004B05BD" w:rsidRPr="00A44949" w:rsidRDefault="004B05BD" w:rsidP="004B05BD">
            <w:pPr>
              <w:rPr>
                <w:rFonts w:ascii="Calibri" w:eastAsia="Calibri" w:hAnsi="Calibri" w:cs="Times New Roman"/>
              </w:rPr>
            </w:pPr>
            <w:r w:rsidRPr="00A44949">
              <w:rPr>
                <w:rFonts w:ascii="Calibri" w:eastAsia="Calibri" w:hAnsi="Calibri" w:cs="Times New Roman"/>
              </w:rPr>
              <w:t xml:space="preserve">Terrell     </w:t>
            </w:r>
            <w:r w:rsidRPr="00A44949">
              <w:rPr>
                <w:rFonts w:ascii="Calibri" w:eastAsia="Calibri" w:hAnsi="Calibri" w:cs="Times New Roman"/>
                <w:i/>
              </w:rPr>
              <w:t xml:space="preserve">et al. </w:t>
            </w:r>
            <w:r w:rsidR="00526A89" w:rsidRPr="00526A89">
              <w:rPr>
                <w:rFonts w:ascii="Calibri" w:eastAsia="Calibri" w:hAnsi="Calibri" w:cs="Times New Roman"/>
                <w:i/>
              </w:rPr>
              <w:t>[14]*</w:t>
            </w:r>
          </w:p>
        </w:tc>
        <w:tc>
          <w:tcPr>
            <w:tcW w:w="1311" w:type="dxa"/>
            <w:shd w:val="clear" w:color="auto" w:fill="auto"/>
          </w:tcPr>
          <w:p w14:paraId="27570F32"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7712" behindDoc="0" locked="0" layoutInCell="1" allowOverlap="1" wp14:anchorId="1594EB8C" wp14:editId="0D1D2949">
                  <wp:simplePos x="0" y="0"/>
                  <wp:positionH relativeFrom="column">
                    <wp:posOffset>156845</wp:posOffset>
                  </wp:positionH>
                  <wp:positionV relativeFrom="page">
                    <wp:posOffset>17145</wp:posOffset>
                  </wp:positionV>
                  <wp:extent cx="325894" cy="314298"/>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51EEC250"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9760" behindDoc="0" locked="0" layoutInCell="1" allowOverlap="1" wp14:anchorId="32C59DAD" wp14:editId="623ECC9D">
                  <wp:simplePos x="0" y="0"/>
                  <wp:positionH relativeFrom="column">
                    <wp:posOffset>182245</wp:posOffset>
                  </wp:positionH>
                  <wp:positionV relativeFrom="paragraph">
                    <wp:posOffset>16139</wp:posOffset>
                  </wp:positionV>
                  <wp:extent cx="302463" cy="306292"/>
                  <wp:effectExtent l="0" t="0" r="254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4FA14609"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0784" behindDoc="0" locked="0" layoutInCell="1" allowOverlap="1" wp14:anchorId="1E3C89EA" wp14:editId="1383988C">
                  <wp:simplePos x="0" y="0"/>
                  <wp:positionH relativeFrom="column">
                    <wp:posOffset>182245</wp:posOffset>
                  </wp:positionH>
                  <wp:positionV relativeFrom="paragraph">
                    <wp:posOffset>16139</wp:posOffset>
                  </wp:positionV>
                  <wp:extent cx="302463" cy="306292"/>
                  <wp:effectExtent l="0" t="0" r="254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7908B257" w14:textId="68030734"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8736" behindDoc="0" locked="0" layoutInCell="1" allowOverlap="1" wp14:anchorId="3A7FF1BA" wp14:editId="59692F41">
                  <wp:simplePos x="0" y="0"/>
                  <wp:positionH relativeFrom="column">
                    <wp:posOffset>185744</wp:posOffset>
                  </wp:positionH>
                  <wp:positionV relativeFrom="paragraph">
                    <wp:posOffset>17169</wp:posOffset>
                  </wp:positionV>
                  <wp:extent cx="325894" cy="314298"/>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5DAEA319"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31808" behindDoc="0" locked="0" layoutInCell="1" allowOverlap="1" wp14:anchorId="3346C3C7" wp14:editId="3CD18A1A">
                  <wp:simplePos x="0" y="0"/>
                  <wp:positionH relativeFrom="column">
                    <wp:posOffset>182245</wp:posOffset>
                  </wp:positionH>
                  <wp:positionV relativeFrom="paragraph">
                    <wp:posOffset>16139</wp:posOffset>
                  </wp:positionV>
                  <wp:extent cx="302463" cy="306292"/>
                  <wp:effectExtent l="0" t="0" r="254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63" cy="306292"/>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0FB3DAB7"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2592" behindDoc="0" locked="0" layoutInCell="1" allowOverlap="1" wp14:anchorId="4DABD4FF" wp14:editId="54171466">
                  <wp:simplePos x="0" y="0"/>
                  <wp:positionH relativeFrom="column">
                    <wp:posOffset>185744</wp:posOffset>
                  </wp:positionH>
                  <wp:positionV relativeFrom="paragraph">
                    <wp:posOffset>17169</wp:posOffset>
                  </wp:positionV>
                  <wp:extent cx="325894" cy="314298"/>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01DA4FCA"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3616" behindDoc="0" locked="0" layoutInCell="1" allowOverlap="1" wp14:anchorId="14767E20" wp14:editId="20D148C6">
                  <wp:simplePos x="0" y="0"/>
                  <wp:positionH relativeFrom="column">
                    <wp:posOffset>185744</wp:posOffset>
                  </wp:positionH>
                  <wp:positionV relativeFrom="paragraph">
                    <wp:posOffset>17169</wp:posOffset>
                  </wp:positionV>
                  <wp:extent cx="325894" cy="314298"/>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2F33996D"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4640" behindDoc="0" locked="0" layoutInCell="1" allowOverlap="1" wp14:anchorId="17E1A1C8" wp14:editId="460844EE">
                  <wp:simplePos x="0" y="0"/>
                  <wp:positionH relativeFrom="column">
                    <wp:posOffset>185420</wp:posOffset>
                  </wp:positionH>
                  <wp:positionV relativeFrom="page">
                    <wp:posOffset>8627</wp:posOffset>
                  </wp:positionV>
                  <wp:extent cx="325894" cy="314298"/>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6991C868"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5664" behindDoc="0" locked="0" layoutInCell="1" allowOverlap="1" wp14:anchorId="46493F0B" wp14:editId="03046802">
                  <wp:simplePos x="0" y="0"/>
                  <wp:positionH relativeFrom="column">
                    <wp:posOffset>185744</wp:posOffset>
                  </wp:positionH>
                  <wp:positionV relativeFrom="paragraph">
                    <wp:posOffset>17169</wp:posOffset>
                  </wp:positionV>
                  <wp:extent cx="325894" cy="314298"/>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8C23E83" w14:textId="77777777" w:rsidR="004B05BD" w:rsidRPr="00A44949" w:rsidRDefault="004B05BD" w:rsidP="004B05BD">
            <w:pP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26688" behindDoc="0" locked="0" layoutInCell="1" allowOverlap="1" wp14:anchorId="5B16D47D" wp14:editId="15E2AF5C">
                  <wp:simplePos x="0" y="0"/>
                  <wp:positionH relativeFrom="column">
                    <wp:posOffset>147136</wp:posOffset>
                  </wp:positionH>
                  <wp:positionV relativeFrom="paragraph">
                    <wp:posOffset>7249</wp:posOffset>
                  </wp:positionV>
                  <wp:extent cx="325894" cy="314298"/>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30CDD421" w14:textId="77777777" w:rsidTr="004B05BD">
        <w:trPr>
          <w:trHeight w:val="456"/>
        </w:trPr>
        <w:tc>
          <w:tcPr>
            <w:tcW w:w="1201" w:type="dxa"/>
            <w:shd w:val="clear" w:color="auto" w:fill="000000"/>
          </w:tcPr>
          <w:p w14:paraId="5D0B28F7" w14:textId="77777777" w:rsidR="004B05BD" w:rsidRPr="00A44949" w:rsidRDefault="004B05BD" w:rsidP="004B05BD">
            <w:pPr>
              <w:rPr>
                <w:rFonts w:ascii="Calibri" w:eastAsia="Calibri" w:hAnsi="Calibri" w:cs="Times New Roman"/>
              </w:rPr>
            </w:pPr>
          </w:p>
        </w:tc>
        <w:tc>
          <w:tcPr>
            <w:tcW w:w="1311" w:type="dxa"/>
            <w:shd w:val="clear" w:color="auto" w:fill="000000"/>
          </w:tcPr>
          <w:p w14:paraId="102F82F2"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09BF3105"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06C83BA7" w14:textId="77777777" w:rsidR="004B05BD" w:rsidRPr="00A44949" w:rsidRDefault="004B05BD" w:rsidP="004B05BD">
            <w:pPr>
              <w:rPr>
                <w:rFonts w:ascii="Calibri" w:eastAsia="Calibri" w:hAnsi="Calibri" w:cs="Times New Roman"/>
                <w:noProof/>
                <w:lang w:eastAsia="en-IE"/>
              </w:rPr>
            </w:pPr>
          </w:p>
        </w:tc>
        <w:tc>
          <w:tcPr>
            <w:tcW w:w="1311" w:type="dxa"/>
            <w:shd w:val="clear" w:color="auto" w:fill="000000"/>
          </w:tcPr>
          <w:p w14:paraId="4AA516F0"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3A6DC18A"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1FA6A87F" w14:textId="77777777" w:rsidR="004B05BD" w:rsidRPr="00A44949" w:rsidRDefault="004B05BD" w:rsidP="004B05BD">
            <w:pPr>
              <w:rPr>
                <w:rFonts w:ascii="Calibri" w:eastAsia="Calibri" w:hAnsi="Calibri" w:cs="Times New Roman"/>
                <w:noProof/>
                <w:lang w:eastAsia="en-IE"/>
              </w:rPr>
            </w:pPr>
          </w:p>
        </w:tc>
        <w:tc>
          <w:tcPr>
            <w:tcW w:w="1311" w:type="dxa"/>
            <w:shd w:val="clear" w:color="auto" w:fill="000000"/>
          </w:tcPr>
          <w:p w14:paraId="579AD00D"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692C5A3D"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658EB5FE" w14:textId="77777777" w:rsidR="004B05BD" w:rsidRPr="00A44949" w:rsidRDefault="004B05BD" w:rsidP="004B05BD">
            <w:pPr>
              <w:rPr>
                <w:rFonts w:ascii="Calibri" w:eastAsia="Calibri" w:hAnsi="Calibri" w:cs="Times New Roman"/>
                <w:noProof/>
                <w:lang w:eastAsia="en-IE"/>
              </w:rPr>
            </w:pPr>
          </w:p>
        </w:tc>
        <w:tc>
          <w:tcPr>
            <w:tcW w:w="1312" w:type="dxa"/>
            <w:shd w:val="clear" w:color="auto" w:fill="000000"/>
          </w:tcPr>
          <w:p w14:paraId="2EE8B754" w14:textId="77777777" w:rsidR="004B05BD" w:rsidRPr="00A44949" w:rsidRDefault="004B05BD" w:rsidP="004B05BD">
            <w:pPr>
              <w:rPr>
                <w:rFonts w:ascii="Calibri" w:eastAsia="Calibri" w:hAnsi="Calibri" w:cs="Times New Roman"/>
                <w:noProof/>
                <w:lang w:eastAsia="en-IE"/>
              </w:rPr>
            </w:pPr>
          </w:p>
        </w:tc>
      </w:tr>
      <w:tr w:rsidR="004B05BD" w:rsidRPr="00A44949" w14:paraId="2D72F336" w14:textId="77777777" w:rsidTr="004B05BD">
        <w:tc>
          <w:tcPr>
            <w:tcW w:w="2512" w:type="dxa"/>
            <w:gridSpan w:val="2"/>
            <w:shd w:val="clear" w:color="auto" w:fill="D9D9D9"/>
          </w:tcPr>
          <w:p w14:paraId="634FBBD2"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Author</w:t>
            </w:r>
          </w:p>
          <w:p w14:paraId="04E54C39" w14:textId="77777777" w:rsidR="004B05BD" w:rsidRPr="00A44949" w:rsidRDefault="004B05BD" w:rsidP="004B05BD">
            <w:pPr>
              <w:rPr>
                <w:rFonts w:ascii="Calibri" w:eastAsia="Calibri" w:hAnsi="Calibri" w:cs="Times New Roman"/>
                <w:b/>
                <w:sz w:val="18"/>
                <w:szCs w:val="18"/>
              </w:rPr>
            </w:pPr>
            <w:r w:rsidRPr="00A44949">
              <w:rPr>
                <w:rFonts w:ascii="Calibri" w:eastAsia="Calibri" w:hAnsi="Calibri" w:cs="Times New Roman"/>
                <w:b/>
                <w:sz w:val="18"/>
                <w:szCs w:val="18"/>
              </w:rPr>
              <w:t>(Intermittent time series analysis studies)</w:t>
            </w:r>
          </w:p>
        </w:tc>
        <w:tc>
          <w:tcPr>
            <w:tcW w:w="1312" w:type="dxa"/>
            <w:shd w:val="clear" w:color="auto" w:fill="D9D9D9"/>
          </w:tcPr>
          <w:p w14:paraId="6BA9CD84"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Was the intervention independent of other changes?</w:t>
            </w:r>
          </w:p>
        </w:tc>
        <w:tc>
          <w:tcPr>
            <w:tcW w:w="1312" w:type="dxa"/>
            <w:shd w:val="clear" w:color="auto" w:fill="D9D9D9"/>
          </w:tcPr>
          <w:p w14:paraId="6C3E449A"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Was the shape of the intervention effect pre-specified?</w:t>
            </w:r>
          </w:p>
        </w:tc>
        <w:tc>
          <w:tcPr>
            <w:tcW w:w="1311" w:type="dxa"/>
            <w:shd w:val="clear" w:color="auto" w:fill="D9D9D9"/>
          </w:tcPr>
          <w:p w14:paraId="2BDAA755" w14:textId="014F7686"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Was the intervention unlikely to affect data collection?</w:t>
            </w:r>
          </w:p>
        </w:tc>
        <w:tc>
          <w:tcPr>
            <w:tcW w:w="2624" w:type="dxa"/>
            <w:gridSpan w:val="2"/>
            <w:shd w:val="clear" w:color="auto" w:fill="D9D9D9"/>
          </w:tcPr>
          <w:p w14:paraId="7E522431"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Was the knowledge of the allocated interventions adequately prevented during the study?</w:t>
            </w:r>
          </w:p>
        </w:tc>
        <w:tc>
          <w:tcPr>
            <w:tcW w:w="1311" w:type="dxa"/>
            <w:shd w:val="clear" w:color="auto" w:fill="D9D9D9"/>
          </w:tcPr>
          <w:p w14:paraId="30437479"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Were incomplete outcome data adequately addressed?</w:t>
            </w:r>
          </w:p>
        </w:tc>
        <w:tc>
          <w:tcPr>
            <w:tcW w:w="1312" w:type="dxa"/>
            <w:shd w:val="clear" w:color="auto" w:fill="D9D9D9"/>
          </w:tcPr>
          <w:p w14:paraId="26D8056C"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Was the study free from selective reporting?</w:t>
            </w:r>
          </w:p>
        </w:tc>
        <w:tc>
          <w:tcPr>
            <w:tcW w:w="1312" w:type="dxa"/>
            <w:shd w:val="clear" w:color="auto" w:fill="D9D9D9"/>
          </w:tcPr>
          <w:p w14:paraId="4854D44E"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Other risks of bias</w:t>
            </w:r>
          </w:p>
        </w:tc>
        <w:tc>
          <w:tcPr>
            <w:tcW w:w="1312" w:type="dxa"/>
            <w:shd w:val="clear" w:color="auto" w:fill="D9D9D9"/>
          </w:tcPr>
          <w:p w14:paraId="79618687" w14:textId="77777777" w:rsidR="004B05BD" w:rsidRPr="00A44949" w:rsidRDefault="004B05BD" w:rsidP="004B05BD">
            <w:pPr>
              <w:jc w:val="center"/>
              <w:rPr>
                <w:rFonts w:ascii="Calibri" w:eastAsia="Calibri" w:hAnsi="Calibri" w:cs="Times New Roman"/>
                <w:b/>
                <w:sz w:val="18"/>
                <w:szCs w:val="18"/>
              </w:rPr>
            </w:pPr>
            <w:r w:rsidRPr="00A44949">
              <w:rPr>
                <w:rFonts w:ascii="Calibri" w:eastAsia="Calibri" w:hAnsi="Calibri" w:cs="Times New Roman"/>
                <w:b/>
                <w:sz w:val="18"/>
                <w:szCs w:val="18"/>
              </w:rPr>
              <w:t>Overall risk of bias</w:t>
            </w:r>
          </w:p>
        </w:tc>
      </w:tr>
      <w:tr w:rsidR="004B05BD" w:rsidRPr="00A44949" w14:paraId="7DFE7463" w14:textId="77777777" w:rsidTr="004B05BD">
        <w:tc>
          <w:tcPr>
            <w:tcW w:w="2512" w:type="dxa"/>
            <w:gridSpan w:val="2"/>
            <w:shd w:val="clear" w:color="auto" w:fill="D9D9D9"/>
          </w:tcPr>
          <w:p w14:paraId="2DE9365C" w14:textId="45B5B183" w:rsidR="004B05BD" w:rsidRPr="00A44949" w:rsidRDefault="004B05BD" w:rsidP="004B05BD">
            <w:pPr>
              <w:rPr>
                <w:rFonts w:ascii="Calibri" w:eastAsia="Calibri" w:hAnsi="Calibri" w:cs="Times New Roman"/>
                <w:i/>
              </w:rPr>
            </w:pPr>
            <w:r w:rsidRPr="00A44949">
              <w:rPr>
                <w:rFonts w:ascii="Calibri" w:eastAsia="Calibri" w:hAnsi="Calibri" w:cs="Times New Roman"/>
              </w:rPr>
              <w:t xml:space="preserve">Griffey </w:t>
            </w:r>
            <w:r w:rsidRPr="00A44949">
              <w:rPr>
                <w:rFonts w:ascii="Calibri" w:eastAsia="Calibri" w:hAnsi="Calibri" w:cs="Times New Roman"/>
                <w:i/>
              </w:rPr>
              <w:t xml:space="preserve">et al. </w:t>
            </w:r>
            <w:r w:rsidR="00526A89" w:rsidRPr="00526A89">
              <w:rPr>
                <w:rFonts w:ascii="Calibri" w:eastAsia="Calibri" w:hAnsi="Calibri" w:cs="Times New Roman"/>
                <w:i/>
              </w:rPr>
              <w:t>[13]</w:t>
            </w:r>
          </w:p>
          <w:p w14:paraId="66D735CB" w14:textId="77777777" w:rsidR="004B05BD" w:rsidRPr="00A44949" w:rsidRDefault="004B05BD" w:rsidP="004B05BD">
            <w:pPr>
              <w:rPr>
                <w:rFonts w:ascii="Calibri" w:eastAsia="Calibri" w:hAnsi="Calibri" w:cs="Times New Roman"/>
                <w:i/>
              </w:rPr>
            </w:pPr>
          </w:p>
        </w:tc>
        <w:tc>
          <w:tcPr>
            <w:tcW w:w="1312" w:type="dxa"/>
            <w:shd w:val="clear" w:color="auto" w:fill="FFFFFF"/>
          </w:tcPr>
          <w:p w14:paraId="6937ACCC"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3072" behindDoc="0" locked="0" layoutInCell="1" allowOverlap="1" wp14:anchorId="346E0EC6" wp14:editId="7D399E2A">
                  <wp:simplePos x="0" y="0"/>
                  <wp:positionH relativeFrom="column">
                    <wp:posOffset>185744</wp:posOffset>
                  </wp:positionH>
                  <wp:positionV relativeFrom="paragraph">
                    <wp:posOffset>17169</wp:posOffset>
                  </wp:positionV>
                  <wp:extent cx="325894" cy="314298"/>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17ECF836"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4096" behindDoc="0" locked="0" layoutInCell="1" allowOverlap="1" wp14:anchorId="2675A21A" wp14:editId="09D88834">
                  <wp:simplePos x="0" y="0"/>
                  <wp:positionH relativeFrom="column">
                    <wp:posOffset>202350</wp:posOffset>
                  </wp:positionH>
                  <wp:positionV relativeFrom="paragraph">
                    <wp:posOffset>17145</wp:posOffset>
                  </wp:positionV>
                  <wp:extent cx="325894" cy="314298"/>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78FAEAE2" w14:textId="133FB021"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5120" behindDoc="0" locked="0" layoutInCell="1" allowOverlap="1" wp14:anchorId="52EDF4AD" wp14:editId="0DD07D1F">
                  <wp:simplePos x="0" y="0"/>
                  <wp:positionH relativeFrom="column">
                    <wp:posOffset>191047</wp:posOffset>
                  </wp:positionH>
                  <wp:positionV relativeFrom="paragraph">
                    <wp:posOffset>17145</wp:posOffset>
                  </wp:positionV>
                  <wp:extent cx="325894" cy="314298"/>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2624" w:type="dxa"/>
            <w:gridSpan w:val="2"/>
            <w:shd w:val="clear" w:color="auto" w:fill="FFFFFF"/>
          </w:tcPr>
          <w:p w14:paraId="4D11D3F1"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6144" behindDoc="0" locked="0" layoutInCell="1" allowOverlap="1" wp14:anchorId="125CD3CC" wp14:editId="0E36022B">
                  <wp:simplePos x="0" y="0"/>
                  <wp:positionH relativeFrom="column">
                    <wp:posOffset>512757</wp:posOffset>
                  </wp:positionH>
                  <wp:positionV relativeFrom="paragraph">
                    <wp:posOffset>17145</wp:posOffset>
                  </wp:positionV>
                  <wp:extent cx="325894" cy="314298"/>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3FFC977F"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7168" behindDoc="0" locked="0" layoutInCell="1" allowOverlap="1" wp14:anchorId="48FDE2EB" wp14:editId="4EF72D28">
                  <wp:simplePos x="0" y="0"/>
                  <wp:positionH relativeFrom="column">
                    <wp:posOffset>185744</wp:posOffset>
                  </wp:positionH>
                  <wp:positionV relativeFrom="paragraph">
                    <wp:posOffset>17169</wp:posOffset>
                  </wp:positionV>
                  <wp:extent cx="325894" cy="314298"/>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584CBFE6"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8192" behindDoc="0" locked="0" layoutInCell="1" allowOverlap="1" wp14:anchorId="7B8C44EC" wp14:editId="4F3D196E">
                  <wp:simplePos x="0" y="0"/>
                  <wp:positionH relativeFrom="column">
                    <wp:posOffset>184569</wp:posOffset>
                  </wp:positionH>
                  <wp:positionV relativeFrom="paragraph">
                    <wp:posOffset>17145</wp:posOffset>
                  </wp:positionV>
                  <wp:extent cx="325894" cy="314298"/>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36AAF74"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49216" behindDoc="0" locked="0" layoutInCell="1" allowOverlap="1" wp14:anchorId="76056900" wp14:editId="489A0F40">
                  <wp:simplePos x="0" y="0"/>
                  <wp:positionH relativeFrom="column">
                    <wp:posOffset>164545</wp:posOffset>
                  </wp:positionH>
                  <wp:positionV relativeFrom="paragraph">
                    <wp:posOffset>17145</wp:posOffset>
                  </wp:positionV>
                  <wp:extent cx="325894" cy="314298"/>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7ED9A0E5"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0240" behindDoc="0" locked="0" layoutInCell="1" allowOverlap="1" wp14:anchorId="5947D39B" wp14:editId="338DB47B">
                  <wp:simplePos x="0" y="0"/>
                  <wp:positionH relativeFrom="column">
                    <wp:posOffset>142084</wp:posOffset>
                  </wp:positionH>
                  <wp:positionV relativeFrom="paragraph">
                    <wp:posOffset>17145</wp:posOffset>
                  </wp:positionV>
                  <wp:extent cx="325894" cy="314298"/>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r w:rsidR="004B05BD" w:rsidRPr="00A44949" w14:paraId="1B1E177E" w14:textId="77777777" w:rsidTr="004B05BD">
        <w:tc>
          <w:tcPr>
            <w:tcW w:w="2512" w:type="dxa"/>
            <w:gridSpan w:val="2"/>
            <w:shd w:val="clear" w:color="auto" w:fill="D9D9D9"/>
          </w:tcPr>
          <w:p w14:paraId="25C3FC44" w14:textId="4F67C34E" w:rsidR="004B05BD" w:rsidRPr="00A44949" w:rsidRDefault="004B05BD" w:rsidP="004B05BD">
            <w:pPr>
              <w:rPr>
                <w:rFonts w:ascii="Calibri" w:eastAsia="Calibri" w:hAnsi="Calibri" w:cs="Times New Roman"/>
                <w:i/>
              </w:rPr>
            </w:pPr>
            <w:r w:rsidRPr="00A44949">
              <w:rPr>
                <w:rFonts w:ascii="Calibri" w:eastAsia="Calibri" w:hAnsi="Calibri" w:cs="Times New Roman"/>
              </w:rPr>
              <w:t xml:space="preserve">Peterson </w:t>
            </w:r>
            <w:r w:rsidRPr="00A44949">
              <w:rPr>
                <w:rFonts w:ascii="Calibri" w:eastAsia="Calibri" w:hAnsi="Calibri" w:cs="Times New Roman"/>
                <w:i/>
              </w:rPr>
              <w:t xml:space="preserve">et al. </w:t>
            </w:r>
            <w:r w:rsidR="00526A89" w:rsidRPr="00526A89">
              <w:rPr>
                <w:rFonts w:ascii="Calibri" w:eastAsia="Calibri" w:hAnsi="Calibri" w:cs="Times New Roman"/>
                <w:i/>
              </w:rPr>
              <w:t>[15]</w:t>
            </w:r>
          </w:p>
          <w:p w14:paraId="6AB191BF" w14:textId="77777777" w:rsidR="004B05BD" w:rsidRPr="00A44949" w:rsidRDefault="004B05BD" w:rsidP="004B05BD">
            <w:pPr>
              <w:rPr>
                <w:rFonts w:ascii="Calibri" w:eastAsia="Calibri" w:hAnsi="Calibri" w:cs="Times New Roman"/>
                <w:i/>
              </w:rPr>
            </w:pPr>
            <w:r w:rsidRPr="00A44949">
              <w:rPr>
                <w:rFonts w:ascii="Calibri" w:eastAsia="Calibri" w:hAnsi="Calibri" w:cs="Times New Roman"/>
                <w:noProof/>
                <w:lang w:eastAsia="en-IE"/>
              </w:rPr>
              <mc:AlternateContent>
                <mc:Choice Requires="wps">
                  <w:drawing>
                    <wp:anchor distT="45720" distB="45720" distL="114300" distR="114300" simplePos="0" relativeHeight="251782656" behindDoc="0" locked="0" layoutInCell="1" allowOverlap="1" wp14:anchorId="5E519DFC" wp14:editId="7C26BB70">
                      <wp:simplePos x="0" y="0"/>
                      <wp:positionH relativeFrom="column">
                        <wp:posOffset>-66675</wp:posOffset>
                      </wp:positionH>
                      <wp:positionV relativeFrom="paragraph">
                        <wp:posOffset>163830</wp:posOffset>
                      </wp:positionV>
                      <wp:extent cx="5731510" cy="257175"/>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7175"/>
                              </a:xfrm>
                              <a:prstGeom prst="rect">
                                <a:avLst/>
                              </a:prstGeom>
                              <a:noFill/>
                              <a:ln w="9525">
                                <a:noFill/>
                                <a:miter lim="800000"/>
                                <a:headEnd/>
                                <a:tailEnd/>
                              </a:ln>
                            </wps:spPr>
                            <wps:txbx>
                              <w:txbxContent>
                                <w:p w14:paraId="21CA1DD1" w14:textId="77777777" w:rsidR="004B05BD" w:rsidRPr="00A60825" w:rsidRDefault="004B05BD" w:rsidP="004B05BD">
                                  <w:pPr>
                                    <w:rPr>
                                      <w:sz w:val="18"/>
                                      <w:szCs w:val="18"/>
                                    </w:rPr>
                                  </w:pPr>
                                  <w:r>
                                    <w:rPr>
                                      <w:sz w:val="18"/>
                                      <w:szCs w:val="18"/>
                                    </w:rPr>
                                    <w:t>* RCT: Randomised controlled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19DFC" id="Text Box 253" o:spid="_x0000_s1028" type="#_x0000_t202" style="position:absolute;margin-left:-5.25pt;margin-top:12.9pt;width:451.3pt;height:20.25pt;z-index:25178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" filled="f" stroked="f">
                      <v:textbox>
                        <w:txbxContent>
                          <w:p w14:paraId="21CA1DD1" w14:textId="77777777" w:rsidR="004B05BD" w:rsidRPr="00A60825" w:rsidRDefault="004B05BD" w:rsidP="004B05BD">
                            <w:pPr>
                              <w:rPr>
                                <w:sz w:val="18"/>
                                <w:szCs w:val="18"/>
                              </w:rPr>
                            </w:pPr>
                            <w:r>
                              <w:rPr>
                                <w:sz w:val="18"/>
                                <w:szCs w:val="18"/>
                              </w:rPr>
                              <w:t>* RCT: Randomised controlled trial</w:t>
                            </w:r>
                          </w:p>
                        </w:txbxContent>
                      </v:textbox>
                    </v:shape>
                  </w:pict>
                </mc:Fallback>
              </mc:AlternateContent>
            </w:r>
          </w:p>
        </w:tc>
        <w:tc>
          <w:tcPr>
            <w:tcW w:w="1312" w:type="dxa"/>
            <w:shd w:val="clear" w:color="auto" w:fill="FFFFFF"/>
          </w:tcPr>
          <w:p w14:paraId="39312C72"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1264" behindDoc="0" locked="0" layoutInCell="1" allowOverlap="1" wp14:anchorId="74F1B14B" wp14:editId="772B82F4">
                  <wp:simplePos x="0" y="0"/>
                  <wp:positionH relativeFrom="column">
                    <wp:posOffset>185744</wp:posOffset>
                  </wp:positionH>
                  <wp:positionV relativeFrom="paragraph">
                    <wp:posOffset>17169</wp:posOffset>
                  </wp:positionV>
                  <wp:extent cx="325894" cy="314298"/>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FFFFFF"/>
          </w:tcPr>
          <w:p w14:paraId="2E82E602"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2288" behindDoc="0" locked="0" layoutInCell="1" allowOverlap="1" wp14:anchorId="5B4BBC75" wp14:editId="0389AB0D">
                  <wp:simplePos x="0" y="0"/>
                  <wp:positionH relativeFrom="column">
                    <wp:posOffset>202350</wp:posOffset>
                  </wp:positionH>
                  <wp:positionV relativeFrom="paragraph">
                    <wp:posOffset>17145</wp:posOffset>
                  </wp:positionV>
                  <wp:extent cx="325894" cy="314298"/>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6EBEB756" w14:textId="664E5289"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3312" behindDoc="0" locked="0" layoutInCell="1" allowOverlap="1" wp14:anchorId="5373BD54" wp14:editId="43D7561D">
                  <wp:simplePos x="0" y="0"/>
                  <wp:positionH relativeFrom="column">
                    <wp:posOffset>191047</wp:posOffset>
                  </wp:positionH>
                  <wp:positionV relativeFrom="paragraph">
                    <wp:posOffset>17145</wp:posOffset>
                  </wp:positionV>
                  <wp:extent cx="325894" cy="314298"/>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2624" w:type="dxa"/>
            <w:gridSpan w:val="2"/>
            <w:shd w:val="clear" w:color="auto" w:fill="FFFFFF"/>
          </w:tcPr>
          <w:p w14:paraId="258C4B91"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4336" behindDoc="0" locked="0" layoutInCell="1" allowOverlap="1" wp14:anchorId="397C9A66" wp14:editId="7C3C084D">
                  <wp:simplePos x="0" y="0"/>
                  <wp:positionH relativeFrom="column">
                    <wp:posOffset>512769</wp:posOffset>
                  </wp:positionH>
                  <wp:positionV relativeFrom="paragraph">
                    <wp:posOffset>17145</wp:posOffset>
                  </wp:positionV>
                  <wp:extent cx="325894" cy="314298"/>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1" w:type="dxa"/>
            <w:shd w:val="clear" w:color="auto" w:fill="auto"/>
          </w:tcPr>
          <w:p w14:paraId="123BADC1"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5360" behindDoc="0" locked="0" layoutInCell="1" allowOverlap="1" wp14:anchorId="26177C98" wp14:editId="6E138831">
                  <wp:simplePos x="0" y="0"/>
                  <wp:positionH relativeFrom="column">
                    <wp:posOffset>185744</wp:posOffset>
                  </wp:positionH>
                  <wp:positionV relativeFrom="paragraph">
                    <wp:posOffset>17169</wp:posOffset>
                  </wp:positionV>
                  <wp:extent cx="325894" cy="314298"/>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68581CF"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6384" behindDoc="0" locked="0" layoutInCell="1" allowOverlap="1" wp14:anchorId="7E5CA9BF" wp14:editId="43E8FE98">
                  <wp:simplePos x="0" y="0"/>
                  <wp:positionH relativeFrom="column">
                    <wp:posOffset>184305</wp:posOffset>
                  </wp:positionH>
                  <wp:positionV relativeFrom="paragraph">
                    <wp:posOffset>17145</wp:posOffset>
                  </wp:positionV>
                  <wp:extent cx="325894" cy="314298"/>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1AD19A9F"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7408" behindDoc="0" locked="0" layoutInCell="1" allowOverlap="1" wp14:anchorId="5C7BF0F2" wp14:editId="19D76B0D">
                  <wp:simplePos x="0" y="0"/>
                  <wp:positionH relativeFrom="column">
                    <wp:posOffset>164357</wp:posOffset>
                  </wp:positionH>
                  <wp:positionV relativeFrom="paragraph">
                    <wp:posOffset>17145</wp:posOffset>
                  </wp:positionV>
                  <wp:extent cx="325894" cy="314298"/>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c>
          <w:tcPr>
            <w:tcW w:w="1312" w:type="dxa"/>
            <w:shd w:val="clear" w:color="auto" w:fill="auto"/>
          </w:tcPr>
          <w:p w14:paraId="762596FB" w14:textId="77777777" w:rsidR="004B05BD" w:rsidRPr="00A44949" w:rsidRDefault="004B05BD" w:rsidP="004B05BD">
            <w:pPr>
              <w:jc w:val="center"/>
              <w:rPr>
                <w:rFonts w:ascii="Calibri" w:eastAsia="Calibri" w:hAnsi="Calibri" w:cs="Times New Roman"/>
              </w:rPr>
            </w:pPr>
            <w:r w:rsidRPr="00A44949">
              <w:rPr>
                <w:rFonts w:ascii="Calibri" w:eastAsia="Calibri" w:hAnsi="Calibri" w:cs="Times New Roman"/>
                <w:noProof/>
                <w:lang w:eastAsia="en-IE"/>
              </w:rPr>
              <w:drawing>
                <wp:anchor distT="0" distB="0" distL="114300" distR="114300" simplePos="0" relativeHeight="251858432" behindDoc="0" locked="0" layoutInCell="1" allowOverlap="1" wp14:anchorId="7832A437" wp14:editId="49D2D1A8">
                  <wp:simplePos x="0" y="0"/>
                  <wp:positionH relativeFrom="column">
                    <wp:posOffset>139173</wp:posOffset>
                  </wp:positionH>
                  <wp:positionV relativeFrom="paragraph">
                    <wp:posOffset>17145</wp:posOffset>
                  </wp:positionV>
                  <wp:extent cx="325894" cy="314298"/>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894" cy="314298"/>
                          </a:xfrm>
                          <a:prstGeom prst="rect">
                            <a:avLst/>
                          </a:prstGeom>
                        </pic:spPr>
                      </pic:pic>
                    </a:graphicData>
                  </a:graphic>
                  <wp14:sizeRelH relativeFrom="page">
                    <wp14:pctWidth>0</wp14:pctWidth>
                  </wp14:sizeRelH>
                  <wp14:sizeRelV relativeFrom="page">
                    <wp14:pctHeight>0</wp14:pctHeight>
                  </wp14:sizeRelV>
                </wp:anchor>
              </w:drawing>
            </w:r>
          </w:p>
        </w:tc>
      </w:tr>
    </w:tbl>
    <w:p w14:paraId="2DEFEB2C" w14:textId="24BA1C11" w:rsidR="00DD02E8" w:rsidRPr="004B05BD" w:rsidRDefault="004B05BD" w:rsidP="004B05BD">
      <w:r w:rsidRPr="00720B9C">
        <w:rPr>
          <w:noProof/>
          <w:lang w:eastAsia="en-IE"/>
        </w:rPr>
        <mc:AlternateContent>
          <mc:Choice Requires="wps">
            <w:drawing>
              <wp:anchor distT="45720" distB="45720" distL="114300" distR="114300" simplePos="0" relativeHeight="251780608" behindDoc="0" locked="0" layoutInCell="1" allowOverlap="1" wp14:anchorId="63B0FBDD" wp14:editId="4F95EDC3">
                <wp:simplePos x="0" y="0"/>
                <wp:positionH relativeFrom="column">
                  <wp:posOffset>29021</wp:posOffset>
                </wp:positionH>
                <wp:positionV relativeFrom="paragraph">
                  <wp:posOffset>-728628</wp:posOffset>
                </wp:positionV>
                <wp:extent cx="8839200" cy="140462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04620"/>
                        </a:xfrm>
                        <a:prstGeom prst="rect">
                          <a:avLst/>
                        </a:prstGeom>
                        <a:noFill/>
                        <a:ln w="9525">
                          <a:noFill/>
                          <a:miter lim="800000"/>
                          <a:headEnd/>
                          <a:tailEnd/>
                        </a:ln>
                      </wps:spPr>
                      <wps:txbx>
                        <w:txbxContent>
                          <w:p w14:paraId="4A5CE86E" w14:textId="54670C7B" w:rsidR="00DD02E8" w:rsidRDefault="00DD02E8" w:rsidP="00DD02E8">
                            <w:proofErr w:type="gramStart"/>
                            <w:r>
                              <w:rPr>
                                <w:b/>
                              </w:rPr>
                              <w:t>Table 4</w:t>
                            </w:r>
                            <w:r w:rsidRPr="00BB2648">
                              <w:rPr>
                                <w:b/>
                              </w:rPr>
                              <w:t>:</w:t>
                            </w:r>
                            <w:r>
                              <w:t xml:space="preserve"> Risk of bias assessments.</w:t>
                            </w:r>
                            <w:proofErr w:type="gramEnd"/>
                            <w:r>
                              <w:t xml:space="preserve"> Review authors’ judgements are categorised as ‘Low Risk’ of bias (+), ‘High Risk’ of bias (-) or ‘Unclear Risk’ of bias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B0FBDD" id="Text Box 254" o:spid="_x0000_s1029" type="#_x0000_t202" style="position:absolute;margin-left:2.3pt;margin-top:-57.35pt;width:696pt;height:110.6pt;z-index:251780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" filled="f" stroked="f">
                <v:textbox style="mso-fit-shape-to-text:t">
                  <w:txbxContent>
                    <w:p w14:paraId="4A5CE86E" w14:textId="54670C7B" w:rsidR="00DD02E8" w:rsidRDefault="00DD02E8" w:rsidP="00DD02E8">
                      <w:r>
                        <w:rPr>
                          <w:b/>
                        </w:rPr>
                        <w:t>Table 4</w:t>
                      </w:r>
                      <w:r w:rsidRPr="00BB2648">
                        <w:rPr>
                          <w:b/>
                        </w:rPr>
                        <w:t>:</w:t>
                      </w:r>
                      <w:r>
                        <w:t xml:space="preserve"> Risk of bias assessments. Review authors’ judgements are categorised as ‘Low Risk’ of bias (+), ‘High Risk’ of bias (-) or ‘Unclear Risk’ of bias (?).</w:t>
                      </w:r>
                    </w:p>
                  </w:txbxContent>
                </v:textbox>
              </v:shape>
            </w:pict>
          </mc:Fallback>
        </mc:AlternateContent>
      </w:r>
    </w:p>
    <w:p w14:paraId="1AEB08B0" w14:textId="0C65494F" w:rsidR="00DD02E8" w:rsidRDefault="00DD02E8" w:rsidP="00DD02E8">
      <w:pPr>
        <w:tabs>
          <w:tab w:val="left" w:pos="1440"/>
        </w:tabs>
      </w:pPr>
    </w:p>
    <w:p w14:paraId="6FA48489" w14:textId="68F9F5B2" w:rsidR="007662AB" w:rsidRPr="00DD02E8" w:rsidRDefault="00DD02E8" w:rsidP="00DD02E8">
      <w:pPr>
        <w:tabs>
          <w:tab w:val="left" w:pos="1440"/>
        </w:tabs>
        <w:sectPr w:rsidR="007662AB" w:rsidRPr="00DD02E8" w:rsidSect="007662AB">
          <w:pgSz w:w="16838" w:h="11906" w:orient="landscape" w:code="9"/>
          <w:pgMar w:top="1440" w:right="1440" w:bottom="1440" w:left="1440" w:header="709" w:footer="709" w:gutter="0"/>
          <w:cols w:space="708"/>
          <w:docGrid w:linePitch="360"/>
        </w:sectPr>
      </w:pPr>
      <w:r>
        <w:tab/>
      </w:r>
    </w:p>
    <w:p w14:paraId="5685C5C1" w14:textId="77777777" w:rsidR="007662AB" w:rsidRPr="00720B9C" w:rsidRDefault="007662AB" w:rsidP="007662AB">
      <w:pPr>
        <w:jc w:val="both"/>
      </w:pPr>
      <w:r w:rsidRPr="00720B9C">
        <w:rPr>
          <w:noProof/>
          <w:lang w:eastAsia="en-IE"/>
        </w:rPr>
        <mc:AlternateContent>
          <mc:Choice Requires="wps">
            <w:drawing>
              <wp:anchor distT="45720" distB="45720" distL="114300" distR="114300" simplePos="0" relativeHeight="251691520" behindDoc="0" locked="0" layoutInCell="1" allowOverlap="1" wp14:anchorId="537411DB" wp14:editId="26DDE7C3">
                <wp:simplePos x="0" y="0"/>
                <wp:positionH relativeFrom="column">
                  <wp:posOffset>-95250</wp:posOffset>
                </wp:positionH>
                <wp:positionV relativeFrom="paragraph">
                  <wp:posOffset>-514350</wp:posOffset>
                </wp:positionV>
                <wp:extent cx="7400925" cy="485775"/>
                <wp:effectExtent l="0" t="0"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85775"/>
                        </a:xfrm>
                        <a:prstGeom prst="rect">
                          <a:avLst/>
                        </a:prstGeom>
                        <a:noFill/>
                        <a:ln w="9525">
                          <a:noFill/>
                          <a:miter lim="800000"/>
                          <a:headEnd/>
                          <a:tailEnd/>
                        </a:ln>
                      </wps:spPr>
                      <wps:txbx>
                        <w:txbxContent>
                          <w:p w14:paraId="73CAF792" w14:textId="77777777" w:rsidR="00165879" w:rsidRDefault="00165879" w:rsidP="007662AB">
                            <w:pPr>
                              <w:rPr>
                                <w:b/>
                                <w:sz w:val="32"/>
                                <w:szCs w:val="32"/>
                              </w:rPr>
                            </w:pPr>
                          </w:p>
                          <w:p w14:paraId="4C888C22" w14:textId="77777777" w:rsidR="00165879" w:rsidRDefault="00165879" w:rsidP="007662AB">
                            <w:pPr>
                              <w:rPr>
                                <w:b/>
                                <w:sz w:val="32"/>
                                <w:szCs w:val="32"/>
                              </w:rPr>
                            </w:pPr>
                          </w:p>
                          <w:p w14:paraId="2D74C400" w14:textId="77777777" w:rsidR="00165879" w:rsidRDefault="00165879" w:rsidP="00766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11DB" id="Text Box 417" o:spid="_x0000_s1030" type="#_x0000_t202" style="position:absolute;left:0;text-align:left;margin-left:-7.5pt;margin-top:-40.5pt;width:582.75pt;height:38.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" filled="f" stroked="f">
                <v:textbox>
                  <w:txbxContent>
                    <w:p w14:paraId="73CAF792" w14:textId="77777777" w:rsidR="00165879" w:rsidRDefault="00165879" w:rsidP="007662AB">
                      <w:pPr>
                        <w:rPr>
                          <w:b/>
                          <w:sz w:val="32"/>
                          <w:szCs w:val="32"/>
                        </w:rPr>
                      </w:pPr>
                    </w:p>
                    <w:p w14:paraId="4C888C22" w14:textId="77777777" w:rsidR="00165879" w:rsidRDefault="00165879" w:rsidP="007662AB">
                      <w:pPr>
                        <w:rPr>
                          <w:b/>
                          <w:sz w:val="32"/>
                          <w:szCs w:val="32"/>
                        </w:rPr>
                      </w:pPr>
                    </w:p>
                    <w:p w14:paraId="2D74C400" w14:textId="77777777" w:rsidR="00165879" w:rsidRDefault="00165879" w:rsidP="007662AB"/>
                  </w:txbxContent>
                </v:textbox>
              </v:shape>
            </w:pict>
          </mc:Fallback>
        </mc:AlternateContent>
      </w:r>
      <w:r w:rsidRPr="00720B9C">
        <w:rPr>
          <w:noProof/>
          <w:lang w:eastAsia="en-IE"/>
        </w:rPr>
        <mc:AlternateContent>
          <mc:Choice Requires="wps">
            <w:drawing>
              <wp:anchor distT="45720" distB="45720" distL="114300" distR="114300" simplePos="0" relativeHeight="251689472" behindDoc="0" locked="0" layoutInCell="1" allowOverlap="1" wp14:anchorId="2A10D837" wp14:editId="63438E8B">
                <wp:simplePos x="0" y="0"/>
                <wp:positionH relativeFrom="column">
                  <wp:posOffset>-95250</wp:posOffset>
                </wp:positionH>
                <wp:positionV relativeFrom="paragraph">
                  <wp:posOffset>-30480</wp:posOffset>
                </wp:positionV>
                <wp:extent cx="5731510" cy="1404620"/>
                <wp:effectExtent l="0"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noFill/>
                        <a:ln w="9525">
                          <a:noFill/>
                          <a:miter lim="800000"/>
                          <a:headEnd/>
                          <a:tailEnd/>
                        </a:ln>
                      </wps:spPr>
                      <wps:txbx>
                        <w:txbxContent>
                          <w:p w14:paraId="78EB5D37" w14:textId="6D1DAA70" w:rsidR="00165879" w:rsidRDefault="00165879" w:rsidP="007662AB">
                            <w:proofErr w:type="gramStart"/>
                            <w:r>
                              <w:rPr>
                                <w:b/>
                              </w:rPr>
                              <w:t xml:space="preserve">Table </w:t>
                            </w:r>
                            <w:r w:rsidR="00DD02E8">
                              <w:rPr>
                                <w:b/>
                              </w:rPr>
                              <w:t>5</w:t>
                            </w:r>
                            <w:r w:rsidRPr="00BB2648">
                              <w:rPr>
                                <w:b/>
                              </w:rPr>
                              <w:t>:</w:t>
                            </w:r>
                            <w:r>
                              <w:t xml:space="preserve"> Studies which assessed clinical outcomes.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0D837" id="Text Box 415" o:spid="_x0000_s1031" type="#_x0000_t202" style="position:absolute;left:0;text-align:left;margin-left:-7.5pt;margin-top:-2.4pt;width:451.3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" filled="f" stroked="f">
                <v:textbox style="mso-fit-shape-to-text:t">
                  <w:txbxContent>
                    <w:p w14:paraId="78EB5D37" w14:textId="6D1DAA70" w:rsidR="00165879" w:rsidRDefault="00165879" w:rsidP="007662AB">
                      <w:r>
                        <w:rPr>
                          <w:b/>
                        </w:rPr>
                        <w:t xml:space="preserve">Table </w:t>
                      </w:r>
                      <w:r w:rsidR="00DD02E8">
                        <w:rPr>
                          <w:b/>
                        </w:rPr>
                        <w:t>5</w:t>
                      </w:r>
                      <w:r w:rsidRPr="00BB2648">
                        <w:rPr>
                          <w:b/>
                        </w:rPr>
                        <w:t>:</w:t>
                      </w:r>
                      <w:r>
                        <w:t xml:space="preserve"> Studies which assessed clinical outcomes.</w:t>
                      </w:r>
                    </w:p>
                  </w:txbxContent>
                </v:textbox>
              </v:shape>
            </w:pict>
          </mc:Fallback>
        </mc:AlternateContent>
      </w:r>
    </w:p>
    <w:tbl>
      <w:tblPr>
        <w:tblStyle w:val="TableGrid"/>
        <w:tblW w:w="8931" w:type="dxa"/>
        <w:tblLook w:val="04A0" w:firstRow="1" w:lastRow="0" w:firstColumn="1" w:lastColumn="0" w:noHBand="0" w:noVBand="1"/>
      </w:tblPr>
      <w:tblGrid>
        <w:gridCol w:w="1134"/>
        <w:gridCol w:w="7797"/>
      </w:tblGrid>
      <w:tr w:rsidR="00720B9C" w:rsidRPr="00720B9C" w14:paraId="73F121DE" w14:textId="77777777" w:rsidTr="007662AB">
        <w:tc>
          <w:tcPr>
            <w:tcW w:w="1134" w:type="dxa"/>
            <w:shd w:val="clear" w:color="auto" w:fill="D9D9D9" w:themeFill="background1" w:themeFillShade="D9"/>
          </w:tcPr>
          <w:p w14:paraId="650069FB" w14:textId="77777777" w:rsidR="007662AB" w:rsidRPr="00720B9C" w:rsidRDefault="007662AB" w:rsidP="008D2E3B">
            <w:pPr>
              <w:jc w:val="both"/>
              <w:rPr>
                <w:rFonts w:cstheme="minorHAnsi"/>
                <w:b/>
                <w:sz w:val="20"/>
                <w:szCs w:val="20"/>
              </w:rPr>
            </w:pPr>
            <w:r w:rsidRPr="00720B9C">
              <w:rPr>
                <w:rFonts w:cstheme="minorHAnsi"/>
                <w:b/>
                <w:sz w:val="20"/>
                <w:szCs w:val="20"/>
              </w:rPr>
              <w:t>Author</w:t>
            </w:r>
          </w:p>
        </w:tc>
        <w:tc>
          <w:tcPr>
            <w:tcW w:w="7797" w:type="dxa"/>
            <w:shd w:val="clear" w:color="auto" w:fill="D9D9D9" w:themeFill="background1" w:themeFillShade="D9"/>
          </w:tcPr>
          <w:p w14:paraId="5BEEBF76" w14:textId="77777777" w:rsidR="007662AB" w:rsidRPr="00720B9C" w:rsidRDefault="007662AB" w:rsidP="008D2E3B">
            <w:pPr>
              <w:autoSpaceDE w:val="0"/>
              <w:autoSpaceDN w:val="0"/>
              <w:adjustRightInd w:val="0"/>
              <w:jc w:val="both"/>
              <w:rPr>
                <w:rFonts w:cstheme="minorHAnsi"/>
                <w:b/>
                <w:sz w:val="20"/>
                <w:szCs w:val="20"/>
              </w:rPr>
            </w:pPr>
            <w:r w:rsidRPr="00720B9C">
              <w:rPr>
                <w:rFonts w:cstheme="minorHAnsi"/>
                <w:b/>
                <w:sz w:val="20"/>
                <w:szCs w:val="20"/>
              </w:rPr>
              <w:t>Description of Clinical Outcomes</w:t>
            </w:r>
          </w:p>
          <w:p w14:paraId="713406AD" w14:textId="77777777" w:rsidR="007662AB" w:rsidRPr="00720B9C" w:rsidRDefault="007662AB" w:rsidP="008D2E3B">
            <w:pPr>
              <w:autoSpaceDE w:val="0"/>
              <w:autoSpaceDN w:val="0"/>
              <w:adjustRightInd w:val="0"/>
              <w:jc w:val="both"/>
              <w:rPr>
                <w:rFonts w:cstheme="minorHAnsi"/>
                <w:b/>
                <w:sz w:val="20"/>
                <w:szCs w:val="20"/>
              </w:rPr>
            </w:pPr>
          </w:p>
        </w:tc>
      </w:tr>
      <w:tr w:rsidR="00720B9C" w:rsidRPr="00720B9C" w14:paraId="7CD215FA" w14:textId="77777777" w:rsidTr="007662AB">
        <w:tc>
          <w:tcPr>
            <w:tcW w:w="1134" w:type="dxa"/>
            <w:shd w:val="clear" w:color="auto" w:fill="D9D9D9" w:themeFill="background1" w:themeFillShade="D9"/>
          </w:tcPr>
          <w:p w14:paraId="04AD27C8" w14:textId="435EA041" w:rsidR="007662AB" w:rsidRPr="00720B9C" w:rsidRDefault="007662AB" w:rsidP="008D2E3B">
            <w:pPr>
              <w:jc w:val="both"/>
              <w:rPr>
                <w:rFonts w:cstheme="minorHAnsi"/>
                <w:sz w:val="20"/>
                <w:szCs w:val="20"/>
              </w:rPr>
            </w:pPr>
            <w:proofErr w:type="spellStart"/>
            <w:r w:rsidRPr="00720B9C">
              <w:rPr>
                <w:rFonts w:cstheme="minorHAnsi"/>
                <w:sz w:val="20"/>
                <w:szCs w:val="20"/>
              </w:rPr>
              <w:t>Boustani</w:t>
            </w:r>
            <w:proofErr w:type="spellEnd"/>
            <w:r w:rsidRPr="00720B9C">
              <w:rPr>
                <w:rFonts w:cstheme="minorHAnsi"/>
                <w:sz w:val="20"/>
                <w:szCs w:val="20"/>
              </w:rPr>
              <w:t xml:space="preserve"> </w:t>
            </w:r>
            <w:r w:rsidRPr="00720B9C">
              <w:rPr>
                <w:rFonts w:cstheme="minorHAnsi"/>
                <w:i/>
                <w:sz w:val="20"/>
                <w:szCs w:val="20"/>
              </w:rPr>
              <w:t>et al</w:t>
            </w:r>
            <w:r w:rsidR="00701059" w:rsidRPr="00720B9C">
              <w:rPr>
                <w:rFonts w:cstheme="minorHAnsi"/>
                <w:i/>
                <w:sz w:val="20"/>
                <w:szCs w:val="20"/>
              </w:rPr>
              <w:t>.</w:t>
            </w:r>
            <w:r w:rsidRPr="00720B9C">
              <w:rPr>
                <w:rFonts w:cstheme="minorHAnsi"/>
                <w:i/>
                <w:sz w:val="20"/>
                <w:szCs w:val="20"/>
              </w:rPr>
              <w:t xml:space="preserve"> </w:t>
            </w:r>
            <w:r w:rsidR="0045646B" w:rsidRPr="0045646B">
              <w:rPr>
                <w:rFonts w:cstheme="minorHAnsi"/>
                <w:i/>
                <w:sz w:val="20"/>
                <w:szCs w:val="20"/>
              </w:rPr>
              <w:t>[12]</w:t>
            </w:r>
          </w:p>
          <w:p w14:paraId="01DBC6F4" w14:textId="77777777" w:rsidR="007662AB" w:rsidRPr="00720B9C" w:rsidRDefault="007662AB" w:rsidP="008D2E3B">
            <w:pPr>
              <w:jc w:val="both"/>
              <w:rPr>
                <w:rFonts w:cstheme="minorHAnsi"/>
                <w:sz w:val="20"/>
                <w:szCs w:val="20"/>
              </w:rPr>
            </w:pPr>
          </w:p>
        </w:tc>
        <w:tc>
          <w:tcPr>
            <w:tcW w:w="7797" w:type="dxa"/>
          </w:tcPr>
          <w:p w14:paraId="676C20F5" w14:textId="77777777" w:rsidR="007662AB" w:rsidRPr="00720B9C" w:rsidRDefault="007662AB" w:rsidP="00913003">
            <w:pPr>
              <w:autoSpaceDE w:val="0"/>
              <w:autoSpaceDN w:val="0"/>
              <w:adjustRightInd w:val="0"/>
              <w:contextualSpacing/>
              <w:jc w:val="both"/>
              <w:rPr>
                <w:rFonts w:cstheme="minorHAnsi"/>
                <w:sz w:val="20"/>
                <w:szCs w:val="20"/>
              </w:rPr>
            </w:pPr>
            <w:r w:rsidRPr="00720B9C">
              <w:rPr>
                <w:rFonts w:cstheme="minorHAnsi"/>
                <w:sz w:val="20"/>
                <w:szCs w:val="20"/>
              </w:rPr>
              <w:t>All clinical outcomes with no statistically significant difference (0/9)</w:t>
            </w:r>
          </w:p>
          <w:p w14:paraId="3A393830" w14:textId="77777777" w:rsidR="007662AB" w:rsidRPr="00720B9C" w:rsidRDefault="007662AB" w:rsidP="008D2E3B">
            <w:pPr>
              <w:autoSpaceDE w:val="0"/>
              <w:autoSpaceDN w:val="0"/>
              <w:adjustRightInd w:val="0"/>
              <w:ind w:left="720"/>
              <w:contextualSpacing/>
              <w:jc w:val="both"/>
              <w:rPr>
                <w:rFonts w:cstheme="minorHAnsi"/>
                <w:sz w:val="20"/>
                <w:szCs w:val="20"/>
              </w:rPr>
            </w:pPr>
          </w:p>
          <w:p w14:paraId="402D6A78" w14:textId="77777777" w:rsidR="007662AB" w:rsidRPr="00720B9C" w:rsidRDefault="007662AB" w:rsidP="008D2E3B">
            <w:pPr>
              <w:autoSpaceDE w:val="0"/>
              <w:autoSpaceDN w:val="0"/>
              <w:adjustRightInd w:val="0"/>
              <w:jc w:val="both"/>
              <w:rPr>
                <w:rFonts w:cstheme="minorHAnsi"/>
                <w:sz w:val="20"/>
                <w:szCs w:val="20"/>
              </w:rPr>
            </w:pPr>
            <w:r w:rsidRPr="00720B9C">
              <w:rPr>
                <w:rFonts w:cstheme="minorHAnsi"/>
                <w:sz w:val="20"/>
                <w:szCs w:val="20"/>
              </w:rPr>
              <w:t xml:space="preserve">No statistically significant effects on health outcomes including: </w:t>
            </w:r>
          </w:p>
          <w:p w14:paraId="295A600D" w14:textId="77777777" w:rsidR="007662AB" w:rsidRPr="00720B9C" w:rsidRDefault="007662AB" w:rsidP="008D2E3B">
            <w:pPr>
              <w:numPr>
                <w:ilvl w:val="0"/>
                <w:numId w:val="3"/>
              </w:numPr>
              <w:autoSpaceDE w:val="0"/>
              <w:autoSpaceDN w:val="0"/>
              <w:adjustRightInd w:val="0"/>
              <w:contextualSpacing/>
              <w:jc w:val="both"/>
              <w:rPr>
                <w:rFonts w:cstheme="minorHAnsi"/>
                <w:sz w:val="20"/>
                <w:szCs w:val="20"/>
              </w:rPr>
            </w:pPr>
            <w:r w:rsidRPr="00720B9C">
              <w:rPr>
                <w:rFonts w:cstheme="minorHAnsi"/>
                <w:sz w:val="20"/>
                <w:szCs w:val="20"/>
              </w:rPr>
              <w:t xml:space="preserve">the mean days of hospital stay (intervention: 7.7 days </w:t>
            </w:r>
            <w:proofErr w:type="spellStart"/>
            <w:r w:rsidRPr="00720B9C">
              <w:rPr>
                <w:rFonts w:cstheme="minorHAnsi"/>
                <w:sz w:val="20"/>
                <w:szCs w:val="20"/>
              </w:rPr>
              <w:t>vs</w:t>
            </w:r>
            <w:proofErr w:type="spellEnd"/>
            <w:r w:rsidRPr="00720B9C">
              <w:rPr>
                <w:rFonts w:cstheme="minorHAnsi"/>
                <w:sz w:val="20"/>
                <w:szCs w:val="20"/>
              </w:rPr>
              <w:t xml:space="preserve"> usual care: 6.8, </w:t>
            </w:r>
            <w:r w:rsidRPr="00720B9C">
              <w:rPr>
                <w:rFonts w:cstheme="minorHAnsi"/>
                <w:i/>
                <w:sz w:val="20"/>
                <w:szCs w:val="20"/>
              </w:rPr>
              <w:t xml:space="preserve">p </w:t>
            </w:r>
            <w:r w:rsidRPr="00720B9C">
              <w:rPr>
                <w:rFonts w:cstheme="minorHAnsi"/>
                <w:sz w:val="20"/>
                <w:szCs w:val="20"/>
              </w:rPr>
              <w:t xml:space="preserve">= 0.12), </w:t>
            </w:r>
          </w:p>
          <w:p w14:paraId="0B23A021" w14:textId="77777777" w:rsidR="007662AB" w:rsidRPr="00720B9C" w:rsidRDefault="007662AB" w:rsidP="008D2E3B">
            <w:pPr>
              <w:numPr>
                <w:ilvl w:val="0"/>
                <w:numId w:val="3"/>
              </w:numPr>
              <w:autoSpaceDE w:val="0"/>
              <w:autoSpaceDN w:val="0"/>
              <w:adjustRightInd w:val="0"/>
              <w:contextualSpacing/>
              <w:jc w:val="both"/>
              <w:rPr>
                <w:rFonts w:cstheme="minorHAnsi"/>
                <w:sz w:val="20"/>
                <w:szCs w:val="20"/>
              </w:rPr>
            </w:pPr>
            <w:r w:rsidRPr="00720B9C">
              <w:rPr>
                <w:rFonts w:cstheme="minorHAnsi"/>
                <w:sz w:val="20"/>
                <w:szCs w:val="20"/>
              </w:rPr>
              <w:t xml:space="preserve">30-day mortality rate (intervention: 6% </w:t>
            </w:r>
            <w:proofErr w:type="spellStart"/>
            <w:r w:rsidRPr="00720B9C">
              <w:rPr>
                <w:rFonts w:cstheme="minorHAnsi"/>
                <w:sz w:val="20"/>
                <w:szCs w:val="20"/>
              </w:rPr>
              <w:t>vs</w:t>
            </w:r>
            <w:proofErr w:type="spellEnd"/>
            <w:r w:rsidRPr="00720B9C">
              <w:rPr>
                <w:rFonts w:cstheme="minorHAnsi"/>
                <w:sz w:val="20"/>
                <w:szCs w:val="20"/>
              </w:rPr>
              <w:t xml:space="preserve"> usual care: 5.8%, </w:t>
            </w:r>
            <w:r w:rsidRPr="00720B9C">
              <w:rPr>
                <w:rFonts w:cstheme="minorHAnsi"/>
                <w:i/>
                <w:sz w:val="20"/>
                <w:szCs w:val="20"/>
              </w:rPr>
              <w:t xml:space="preserve">p </w:t>
            </w:r>
            <w:r w:rsidRPr="00720B9C">
              <w:rPr>
                <w:rFonts w:cstheme="minorHAnsi"/>
                <w:sz w:val="20"/>
                <w:szCs w:val="20"/>
              </w:rPr>
              <w:t xml:space="preserve">= 0.69), </w:t>
            </w:r>
          </w:p>
          <w:p w14:paraId="70C2B773" w14:textId="77777777" w:rsidR="007662AB" w:rsidRPr="00720B9C" w:rsidRDefault="007662AB" w:rsidP="008D2E3B">
            <w:pPr>
              <w:numPr>
                <w:ilvl w:val="0"/>
                <w:numId w:val="3"/>
              </w:numPr>
              <w:autoSpaceDE w:val="0"/>
              <w:autoSpaceDN w:val="0"/>
              <w:adjustRightInd w:val="0"/>
              <w:contextualSpacing/>
              <w:jc w:val="both"/>
              <w:rPr>
                <w:rFonts w:cstheme="minorHAnsi"/>
                <w:sz w:val="20"/>
                <w:szCs w:val="20"/>
              </w:rPr>
            </w:pPr>
            <w:r w:rsidRPr="00720B9C">
              <w:rPr>
                <w:rFonts w:cstheme="minorHAnsi"/>
                <w:sz w:val="20"/>
                <w:szCs w:val="20"/>
              </w:rPr>
              <w:t xml:space="preserve">home discharge (intervention: 43.2% </w:t>
            </w:r>
            <w:proofErr w:type="spellStart"/>
            <w:r w:rsidRPr="00720B9C">
              <w:rPr>
                <w:rFonts w:cstheme="minorHAnsi"/>
                <w:sz w:val="20"/>
                <w:szCs w:val="20"/>
              </w:rPr>
              <w:t>vs</w:t>
            </w:r>
            <w:proofErr w:type="spellEnd"/>
            <w:r w:rsidRPr="00720B9C">
              <w:rPr>
                <w:rFonts w:cstheme="minorHAnsi"/>
                <w:sz w:val="20"/>
                <w:szCs w:val="20"/>
              </w:rPr>
              <w:t xml:space="preserve"> usual care: 36.9%, </w:t>
            </w:r>
            <w:r w:rsidRPr="00720B9C">
              <w:rPr>
                <w:rFonts w:cstheme="minorHAnsi"/>
                <w:i/>
                <w:sz w:val="20"/>
                <w:szCs w:val="20"/>
              </w:rPr>
              <w:t>p</w:t>
            </w:r>
            <w:r w:rsidRPr="00720B9C">
              <w:rPr>
                <w:rFonts w:cstheme="minorHAnsi"/>
                <w:sz w:val="20"/>
                <w:szCs w:val="20"/>
              </w:rPr>
              <w:t xml:space="preserve"> = 0.13), </w:t>
            </w:r>
          </w:p>
          <w:p w14:paraId="7904B015" w14:textId="77777777" w:rsidR="007662AB" w:rsidRPr="00720B9C" w:rsidRDefault="007662AB" w:rsidP="008D2E3B">
            <w:pPr>
              <w:numPr>
                <w:ilvl w:val="0"/>
                <w:numId w:val="3"/>
              </w:numPr>
              <w:autoSpaceDE w:val="0"/>
              <w:autoSpaceDN w:val="0"/>
              <w:adjustRightInd w:val="0"/>
              <w:contextualSpacing/>
              <w:jc w:val="both"/>
              <w:rPr>
                <w:rFonts w:cstheme="minorHAnsi"/>
                <w:sz w:val="20"/>
                <w:szCs w:val="20"/>
              </w:rPr>
            </w:pPr>
            <w:r w:rsidRPr="00720B9C">
              <w:rPr>
                <w:rFonts w:cstheme="minorHAnsi"/>
                <w:sz w:val="20"/>
                <w:szCs w:val="20"/>
              </w:rPr>
              <w:t xml:space="preserve">30-day readmission rates (intervention: 18.6% </w:t>
            </w:r>
            <w:proofErr w:type="spellStart"/>
            <w:r w:rsidRPr="00720B9C">
              <w:rPr>
                <w:rFonts w:cstheme="minorHAnsi"/>
                <w:sz w:val="20"/>
                <w:szCs w:val="20"/>
              </w:rPr>
              <w:t>vs</w:t>
            </w:r>
            <w:proofErr w:type="spellEnd"/>
            <w:r w:rsidRPr="00720B9C">
              <w:rPr>
                <w:rFonts w:cstheme="minorHAnsi"/>
                <w:sz w:val="20"/>
                <w:szCs w:val="20"/>
              </w:rPr>
              <w:t xml:space="preserve"> usual care: 16.4%, </w:t>
            </w:r>
            <w:r w:rsidRPr="00720B9C">
              <w:rPr>
                <w:rFonts w:cstheme="minorHAnsi"/>
                <w:i/>
                <w:sz w:val="20"/>
                <w:szCs w:val="20"/>
              </w:rPr>
              <w:t>p</w:t>
            </w:r>
            <w:r w:rsidRPr="00720B9C">
              <w:rPr>
                <w:rFonts w:cstheme="minorHAnsi"/>
                <w:sz w:val="20"/>
                <w:szCs w:val="20"/>
              </w:rPr>
              <w:t xml:space="preserve"> = 0.53), </w:t>
            </w:r>
          </w:p>
          <w:p w14:paraId="43E418D4" w14:textId="77777777" w:rsidR="007662AB" w:rsidRPr="00720B9C" w:rsidRDefault="007662AB" w:rsidP="008D2E3B">
            <w:pPr>
              <w:numPr>
                <w:ilvl w:val="0"/>
                <w:numId w:val="3"/>
              </w:numPr>
              <w:autoSpaceDE w:val="0"/>
              <w:autoSpaceDN w:val="0"/>
              <w:adjustRightInd w:val="0"/>
              <w:contextualSpacing/>
              <w:jc w:val="both"/>
              <w:rPr>
                <w:rFonts w:cstheme="minorHAnsi"/>
                <w:sz w:val="20"/>
                <w:szCs w:val="20"/>
              </w:rPr>
            </w:pPr>
            <w:proofErr w:type="gramStart"/>
            <w:r w:rsidRPr="00720B9C">
              <w:rPr>
                <w:rFonts w:cstheme="minorHAnsi"/>
                <w:sz w:val="20"/>
                <w:szCs w:val="20"/>
              </w:rPr>
              <w:t>hospital-acquired</w:t>
            </w:r>
            <w:proofErr w:type="gramEnd"/>
            <w:r w:rsidRPr="00720B9C">
              <w:rPr>
                <w:rFonts w:cstheme="minorHAnsi"/>
                <w:sz w:val="20"/>
                <w:szCs w:val="20"/>
              </w:rPr>
              <w:t xml:space="preserve"> complications (intervention: 47.2% </w:t>
            </w:r>
            <w:proofErr w:type="spellStart"/>
            <w:r w:rsidRPr="00720B9C">
              <w:rPr>
                <w:rFonts w:cstheme="minorHAnsi"/>
                <w:sz w:val="20"/>
                <w:szCs w:val="20"/>
              </w:rPr>
              <w:t>vs</w:t>
            </w:r>
            <w:proofErr w:type="spellEnd"/>
            <w:r w:rsidRPr="00720B9C">
              <w:rPr>
                <w:rFonts w:cstheme="minorHAnsi"/>
                <w:sz w:val="20"/>
                <w:szCs w:val="20"/>
              </w:rPr>
              <w:t xml:space="preserve"> usual care: 44.9%, </w:t>
            </w:r>
            <w:r w:rsidRPr="00720B9C">
              <w:rPr>
                <w:rFonts w:cstheme="minorHAnsi"/>
                <w:i/>
                <w:sz w:val="20"/>
                <w:szCs w:val="20"/>
              </w:rPr>
              <w:t>p</w:t>
            </w:r>
            <w:r w:rsidRPr="00720B9C">
              <w:rPr>
                <w:rFonts w:cstheme="minorHAnsi"/>
                <w:sz w:val="20"/>
                <w:szCs w:val="20"/>
              </w:rPr>
              <w:t xml:space="preserve"> = 0.94). </w:t>
            </w:r>
          </w:p>
          <w:p w14:paraId="209958F4" w14:textId="77777777" w:rsidR="007662AB" w:rsidRPr="00720B9C" w:rsidRDefault="007662AB" w:rsidP="008D2E3B">
            <w:pPr>
              <w:autoSpaceDE w:val="0"/>
              <w:autoSpaceDN w:val="0"/>
              <w:adjustRightInd w:val="0"/>
              <w:jc w:val="both"/>
              <w:rPr>
                <w:rFonts w:cstheme="minorHAnsi"/>
                <w:sz w:val="20"/>
                <w:szCs w:val="20"/>
              </w:rPr>
            </w:pPr>
          </w:p>
          <w:p w14:paraId="35F65D9C" w14:textId="77777777" w:rsidR="007662AB" w:rsidRPr="00720B9C" w:rsidRDefault="007662AB" w:rsidP="008D2E3B">
            <w:pPr>
              <w:autoSpaceDE w:val="0"/>
              <w:autoSpaceDN w:val="0"/>
              <w:adjustRightInd w:val="0"/>
              <w:jc w:val="both"/>
              <w:rPr>
                <w:rFonts w:cstheme="minorHAnsi"/>
                <w:sz w:val="20"/>
                <w:szCs w:val="20"/>
              </w:rPr>
            </w:pPr>
            <w:r w:rsidRPr="00720B9C">
              <w:rPr>
                <w:rFonts w:cstheme="minorHAnsi"/>
                <w:sz w:val="20"/>
                <w:szCs w:val="20"/>
              </w:rPr>
              <w:t xml:space="preserve">The hospital-acquired complications included: </w:t>
            </w:r>
          </w:p>
          <w:p w14:paraId="477202C3" w14:textId="77777777" w:rsidR="007662AB" w:rsidRPr="00720B9C" w:rsidRDefault="007662AB" w:rsidP="008D2E3B">
            <w:pPr>
              <w:numPr>
                <w:ilvl w:val="0"/>
                <w:numId w:val="4"/>
              </w:numPr>
              <w:autoSpaceDE w:val="0"/>
              <w:autoSpaceDN w:val="0"/>
              <w:adjustRightInd w:val="0"/>
              <w:contextualSpacing/>
              <w:jc w:val="both"/>
              <w:rPr>
                <w:rFonts w:cstheme="minorHAnsi"/>
                <w:sz w:val="20"/>
                <w:szCs w:val="20"/>
              </w:rPr>
            </w:pPr>
            <w:r w:rsidRPr="00720B9C">
              <w:rPr>
                <w:rFonts w:cstheme="minorHAnsi"/>
                <w:sz w:val="20"/>
                <w:szCs w:val="20"/>
              </w:rPr>
              <w:t xml:space="preserve">incidence of delirium (intervention: 33.7% </w:t>
            </w:r>
            <w:proofErr w:type="spellStart"/>
            <w:r w:rsidRPr="00720B9C">
              <w:rPr>
                <w:rFonts w:cstheme="minorHAnsi"/>
                <w:sz w:val="20"/>
                <w:szCs w:val="20"/>
              </w:rPr>
              <w:t>vs</w:t>
            </w:r>
            <w:proofErr w:type="spellEnd"/>
            <w:r w:rsidRPr="00720B9C">
              <w:rPr>
                <w:rFonts w:cstheme="minorHAnsi"/>
                <w:sz w:val="20"/>
                <w:szCs w:val="20"/>
              </w:rPr>
              <w:t xml:space="preserve"> usual care: 31.1%, </w:t>
            </w:r>
            <w:r w:rsidRPr="00720B9C">
              <w:rPr>
                <w:rFonts w:cstheme="minorHAnsi"/>
                <w:i/>
                <w:sz w:val="20"/>
                <w:szCs w:val="20"/>
              </w:rPr>
              <w:t>p</w:t>
            </w:r>
            <w:r w:rsidRPr="00720B9C">
              <w:rPr>
                <w:rFonts w:cstheme="minorHAnsi"/>
                <w:sz w:val="20"/>
                <w:szCs w:val="20"/>
              </w:rPr>
              <w:t xml:space="preserve"> = 0.78), </w:t>
            </w:r>
          </w:p>
          <w:p w14:paraId="7BE0CB8D" w14:textId="77777777" w:rsidR="007662AB" w:rsidRPr="00720B9C" w:rsidRDefault="007662AB" w:rsidP="008D2E3B">
            <w:pPr>
              <w:numPr>
                <w:ilvl w:val="0"/>
                <w:numId w:val="4"/>
              </w:numPr>
              <w:autoSpaceDE w:val="0"/>
              <w:autoSpaceDN w:val="0"/>
              <w:adjustRightInd w:val="0"/>
              <w:contextualSpacing/>
              <w:jc w:val="both"/>
              <w:rPr>
                <w:rFonts w:cstheme="minorHAnsi"/>
                <w:sz w:val="20"/>
                <w:szCs w:val="20"/>
              </w:rPr>
            </w:pPr>
            <w:r w:rsidRPr="00720B9C">
              <w:rPr>
                <w:rFonts w:cstheme="minorHAnsi"/>
                <w:sz w:val="20"/>
                <w:szCs w:val="20"/>
              </w:rPr>
              <w:t xml:space="preserve">the presence of ICD-9 codes of pressure ulcer at discharge (intervention: 12.1% </w:t>
            </w:r>
            <w:proofErr w:type="spellStart"/>
            <w:r w:rsidRPr="00720B9C">
              <w:rPr>
                <w:rFonts w:cstheme="minorHAnsi"/>
                <w:sz w:val="20"/>
                <w:szCs w:val="20"/>
              </w:rPr>
              <w:t>vs</w:t>
            </w:r>
            <w:proofErr w:type="spellEnd"/>
            <w:r w:rsidRPr="00720B9C">
              <w:rPr>
                <w:rFonts w:cstheme="minorHAnsi"/>
                <w:sz w:val="20"/>
                <w:szCs w:val="20"/>
              </w:rPr>
              <w:t xml:space="preserve"> usual care: 11.1%, </w:t>
            </w:r>
            <w:r w:rsidRPr="00720B9C">
              <w:rPr>
                <w:rFonts w:cstheme="minorHAnsi"/>
                <w:i/>
                <w:sz w:val="20"/>
                <w:szCs w:val="20"/>
              </w:rPr>
              <w:t>p</w:t>
            </w:r>
            <w:r w:rsidRPr="00720B9C">
              <w:rPr>
                <w:rFonts w:cstheme="minorHAnsi"/>
                <w:sz w:val="20"/>
                <w:szCs w:val="20"/>
              </w:rPr>
              <w:t xml:space="preserve"> = 0.77), </w:t>
            </w:r>
          </w:p>
          <w:p w14:paraId="79EDE2D2" w14:textId="77777777" w:rsidR="007662AB" w:rsidRPr="00720B9C" w:rsidRDefault="007662AB" w:rsidP="008D2E3B">
            <w:pPr>
              <w:numPr>
                <w:ilvl w:val="0"/>
                <w:numId w:val="4"/>
              </w:numPr>
              <w:autoSpaceDE w:val="0"/>
              <w:autoSpaceDN w:val="0"/>
              <w:adjustRightInd w:val="0"/>
              <w:contextualSpacing/>
              <w:jc w:val="both"/>
              <w:rPr>
                <w:rFonts w:cstheme="minorHAnsi"/>
                <w:sz w:val="20"/>
                <w:szCs w:val="20"/>
              </w:rPr>
            </w:pPr>
            <w:r w:rsidRPr="00720B9C">
              <w:rPr>
                <w:rFonts w:cstheme="minorHAnsi"/>
                <w:sz w:val="20"/>
                <w:szCs w:val="20"/>
              </w:rPr>
              <w:t xml:space="preserve">the presence of ICD-9 code for fall or injury at discharge (intervention: 4.5% </w:t>
            </w:r>
            <w:proofErr w:type="spellStart"/>
            <w:r w:rsidRPr="00720B9C">
              <w:rPr>
                <w:rFonts w:cstheme="minorHAnsi"/>
                <w:sz w:val="20"/>
                <w:szCs w:val="20"/>
              </w:rPr>
              <w:t>vs</w:t>
            </w:r>
            <w:proofErr w:type="spellEnd"/>
            <w:r w:rsidRPr="00720B9C">
              <w:rPr>
                <w:rFonts w:cstheme="minorHAnsi"/>
                <w:sz w:val="20"/>
                <w:szCs w:val="20"/>
              </w:rPr>
              <w:t xml:space="preserve"> usual care: 4.9%, </w:t>
            </w:r>
            <w:r w:rsidRPr="00720B9C">
              <w:rPr>
                <w:rFonts w:cstheme="minorHAnsi"/>
                <w:i/>
                <w:sz w:val="20"/>
                <w:szCs w:val="20"/>
              </w:rPr>
              <w:t>p</w:t>
            </w:r>
            <w:r w:rsidRPr="00720B9C">
              <w:rPr>
                <w:rFonts w:cstheme="minorHAnsi"/>
                <w:sz w:val="20"/>
                <w:szCs w:val="20"/>
              </w:rPr>
              <w:t xml:space="preserve"> = 0.88), </w:t>
            </w:r>
          </w:p>
          <w:p w14:paraId="36238335" w14:textId="77777777" w:rsidR="007662AB" w:rsidRPr="00720B9C" w:rsidRDefault="007662AB" w:rsidP="008D2E3B">
            <w:pPr>
              <w:numPr>
                <w:ilvl w:val="0"/>
                <w:numId w:val="4"/>
              </w:numPr>
              <w:autoSpaceDE w:val="0"/>
              <w:autoSpaceDN w:val="0"/>
              <w:adjustRightInd w:val="0"/>
              <w:contextualSpacing/>
              <w:jc w:val="both"/>
              <w:rPr>
                <w:rFonts w:cstheme="minorHAnsi"/>
                <w:sz w:val="20"/>
                <w:szCs w:val="20"/>
              </w:rPr>
            </w:pPr>
            <w:proofErr w:type="gramStart"/>
            <w:r w:rsidRPr="00720B9C">
              <w:rPr>
                <w:rFonts w:cstheme="minorHAnsi"/>
                <w:sz w:val="20"/>
                <w:szCs w:val="20"/>
              </w:rPr>
              <w:t>orders</w:t>
            </w:r>
            <w:proofErr w:type="gramEnd"/>
            <w:r w:rsidRPr="00720B9C">
              <w:rPr>
                <w:rFonts w:cstheme="minorHAnsi"/>
                <w:sz w:val="20"/>
                <w:szCs w:val="20"/>
              </w:rPr>
              <w:t xml:space="preserve"> for physical restraints or patients observed to be physically restrained (intervention: 11.1% </w:t>
            </w:r>
            <w:proofErr w:type="spellStart"/>
            <w:r w:rsidRPr="00720B9C">
              <w:rPr>
                <w:rFonts w:cstheme="minorHAnsi"/>
                <w:sz w:val="20"/>
                <w:szCs w:val="20"/>
              </w:rPr>
              <w:t>vs</w:t>
            </w:r>
            <w:proofErr w:type="spellEnd"/>
            <w:r w:rsidRPr="00720B9C">
              <w:rPr>
                <w:rFonts w:cstheme="minorHAnsi"/>
                <w:sz w:val="20"/>
                <w:szCs w:val="20"/>
              </w:rPr>
              <w:t xml:space="preserve"> usual care: 7.6%, </w:t>
            </w:r>
            <w:r w:rsidRPr="00720B9C">
              <w:rPr>
                <w:rFonts w:cstheme="minorHAnsi"/>
                <w:i/>
                <w:sz w:val="20"/>
                <w:szCs w:val="20"/>
              </w:rPr>
              <w:t>p</w:t>
            </w:r>
            <w:r w:rsidRPr="00720B9C">
              <w:rPr>
                <w:rFonts w:cstheme="minorHAnsi"/>
                <w:sz w:val="20"/>
                <w:szCs w:val="20"/>
              </w:rPr>
              <w:t xml:space="preserve"> = 0.54).</w:t>
            </w:r>
          </w:p>
          <w:p w14:paraId="0B6D57E8" w14:textId="77777777" w:rsidR="007662AB" w:rsidRPr="00720B9C" w:rsidRDefault="007662AB" w:rsidP="008D2E3B">
            <w:pPr>
              <w:autoSpaceDE w:val="0"/>
              <w:autoSpaceDN w:val="0"/>
              <w:adjustRightInd w:val="0"/>
              <w:ind w:left="360"/>
              <w:contextualSpacing/>
              <w:jc w:val="both"/>
              <w:rPr>
                <w:rFonts w:cstheme="minorHAnsi"/>
                <w:sz w:val="20"/>
                <w:szCs w:val="20"/>
              </w:rPr>
            </w:pPr>
          </w:p>
        </w:tc>
      </w:tr>
      <w:tr w:rsidR="00720B9C" w:rsidRPr="00720B9C" w14:paraId="719A0267" w14:textId="77777777" w:rsidTr="007662AB">
        <w:tc>
          <w:tcPr>
            <w:tcW w:w="1134" w:type="dxa"/>
            <w:shd w:val="clear" w:color="auto" w:fill="D9D9D9" w:themeFill="background1" w:themeFillShade="D9"/>
          </w:tcPr>
          <w:p w14:paraId="22A20897" w14:textId="73672D7B" w:rsidR="007662AB" w:rsidRPr="00720B9C" w:rsidRDefault="007662AB" w:rsidP="00A6454A">
            <w:pPr>
              <w:jc w:val="both"/>
              <w:rPr>
                <w:rFonts w:cstheme="minorHAnsi"/>
                <w:sz w:val="20"/>
                <w:szCs w:val="20"/>
              </w:rPr>
            </w:pPr>
            <w:r w:rsidRPr="00720B9C">
              <w:rPr>
                <w:rFonts w:cstheme="minorHAnsi"/>
                <w:sz w:val="20"/>
                <w:szCs w:val="20"/>
              </w:rPr>
              <w:t xml:space="preserve">Griffey     </w:t>
            </w:r>
            <w:r w:rsidRPr="00720B9C">
              <w:rPr>
                <w:rFonts w:cstheme="minorHAnsi"/>
                <w:i/>
                <w:sz w:val="20"/>
                <w:szCs w:val="20"/>
              </w:rPr>
              <w:t>et al</w:t>
            </w:r>
            <w:r w:rsidR="00701059" w:rsidRPr="00720B9C">
              <w:rPr>
                <w:rFonts w:cstheme="minorHAnsi"/>
                <w:i/>
                <w:sz w:val="20"/>
                <w:szCs w:val="20"/>
              </w:rPr>
              <w:t>.</w:t>
            </w:r>
            <w:r w:rsidRPr="00720B9C">
              <w:rPr>
                <w:rFonts w:cstheme="minorHAnsi"/>
                <w:i/>
                <w:sz w:val="20"/>
                <w:szCs w:val="20"/>
              </w:rPr>
              <w:t xml:space="preserve"> </w:t>
            </w:r>
            <w:r w:rsidR="0045646B" w:rsidRPr="0045646B">
              <w:rPr>
                <w:rFonts w:cstheme="minorHAnsi"/>
                <w:i/>
                <w:sz w:val="20"/>
                <w:szCs w:val="20"/>
              </w:rPr>
              <w:t>[13]</w:t>
            </w:r>
          </w:p>
        </w:tc>
        <w:tc>
          <w:tcPr>
            <w:tcW w:w="7797" w:type="dxa"/>
          </w:tcPr>
          <w:p w14:paraId="3D304A91" w14:textId="77777777" w:rsidR="007662AB" w:rsidRPr="00720B9C" w:rsidRDefault="00913003" w:rsidP="008D2E3B">
            <w:pPr>
              <w:autoSpaceDE w:val="0"/>
              <w:autoSpaceDN w:val="0"/>
              <w:adjustRightInd w:val="0"/>
              <w:jc w:val="both"/>
              <w:rPr>
                <w:rFonts w:cstheme="minorHAnsi"/>
                <w:sz w:val="20"/>
                <w:szCs w:val="20"/>
              </w:rPr>
            </w:pPr>
            <w:r w:rsidRPr="00720B9C">
              <w:rPr>
                <w:rFonts w:cstheme="minorHAnsi"/>
                <w:sz w:val="20"/>
                <w:szCs w:val="20"/>
              </w:rPr>
              <w:t>One</w:t>
            </w:r>
            <w:r w:rsidR="007662AB" w:rsidRPr="00720B9C">
              <w:rPr>
                <w:rFonts w:cstheme="minorHAnsi"/>
                <w:sz w:val="20"/>
                <w:szCs w:val="20"/>
              </w:rPr>
              <w:t xml:space="preserve"> clinical outcome with statistically significant difference</w:t>
            </w:r>
            <w:r w:rsidR="007662AB" w:rsidRPr="00753EDB">
              <w:rPr>
                <w:rFonts w:cstheme="minorHAnsi"/>
                <w:sz w:val="20"/>
                <w:szCs w:val="20"/>
              </w:rPr>
              <w:t>*</w:t>
            </w:r>
            <w:r w:rsidR="007662AB" w:rsidRPr="00720B9C">
              <w:rPr>
                <w:rFonts w:cstheme="minorHAnsi"/>
                <w:sz w:val="20"/>
                <w:szCs w:val="20"/>
              </w:rPr>
              <w:t xml:space="preserve"> (1/5)</w:t>
            </w:r>
          </w:p>
          <w:p w14:paraId="00A981FC" w14:textId="77777777" w:rsidR="007662AB" w:rsidRPr="00720B9C" w:rsidRDefault="007662AB" w:rsidP="008D2E3B">
            <w:pPr>
              <w:autoSpaceDE w:val="0"/>
              <w:autoSpaceDN w:val="0"/>
              <w:adjustRightInd w:val="0"/>
              <w:jc w:val="both"/>
              <w:rPr>
                <w:rFonts w:cstheme="minorHAnsi"/>
                <w:sz w:val="20"/>
                <w:szCs w:val="20"/>
              </w:rPr>
            </w:pPr>
          </w:p>
          <w:p w14:paraId="01EC43D8" w14:textId="77777777" w:rsidR="007662AB" w:rsidRPr="00720B9C" w:rsidRDefault="007662AB" w:rsidP="008D2E3B">
            <w:pPr>
              <w:autoSpaceDE w:val="0"/>
              <w:autoSpaceDN w:val="0"/>
              <w:adjustRightInd w:val="0"/>
              <w:jc w:val="both"/>
              <w:rPr>
                <w:rFonts w:cstheme="minorHAnsi"/>
                <w:sz w:val="20"/>
                <w:szCs w:val="20"/>
              </w:rPr>
            </w:pPr>
            <w:r w:rsidRPr="00720B9C">
              <w:rPr>
                <w:rFonts w:cstheme="minorHAnsi"/>
                <w:sz w:val="20"/>
                <w:szCs w:val="20"/>
              </w:rPr>
              <w:t xml:space="preserve">No significant differences were observed in: admission rate, reversal drug administration, </w:t>
            </w:r>
          </w:p>
          <w:p w14:paraId="5FF357C9" w14:textId="77777777" w:rsidR="007662AB" w:rsidRPr="00720B9C" w:rsidRDefault="007662AB" w:rsidP="008D2E3B">
            <w:pPr>
              <w:jc w:val="both"/>
              <w:rPr>
                <w:rFonts w:cstheme="minorHAnsi"/>
                <w:sz w:val="20"/>
                <w:szCs w:val="20"/>
              </w:rPr>
            </w:pPr>
            <w:proofErr w:type="gramStart"/>
            <w:r w:rsidRPr="00720B9C">
              <w:rPr>
                <w:rFonts w:cstheme="minorHAnsi"/>
                <w:sz w:val="20"/>
                <w:szCs w:val="20"/>
              </w:rPr>
              <w:t>number</w:t>
            </w:r>
            <w:proofErr w:type="gramEnd"/>
            <w:r w:rsidRPr="00720B9C">
              <w:rPr>
                <w:rFonts w:cstheme="minorHAnsi"/>
                <w:sz w:val="20"/>
                <w:szCs w:val="20"/>
              </w:rPr>
              <w:t xml:space="preserve"> of 10-fold orders, or emergency department length of stay.</w:t>
            </w:r>
          </w:p>
          <w:p w14:paraId="157BA6B4" w14:textId="77777777" w:rsidR="007662AB" w:rsidRPr="00720B9C" w:rsidRDefault="007662AB" w:rsidP="008D2E3B">
            <w:pPr>
              <w:jc w:val="both"/>
              <w:rPr>
                <w:rFonts w:cstheme="minorHAnsi"/>
                <w:sz w:val="20"/>
                <w:szCs w:val="20"/>
              </w:rPr>
            </w:pPr>
          </w:p>
          <w:p w14:paraId="43B7091A" w14:textId="31592086" w:rsidR="007662AB" w:rsidRPr="00720B9C" w:rsidRDefault="007662AB" w:rsidP="008D2E3B">
            <w:pPr>
              <w:autoSpaceDE w:val="0"/>
              <w:autoSpaceDN w:val="0"/>
              <w:adjustRightInd w:val="0"/>
              <w:jc w:val="both"/>
              <w:rPr>
                <w:rFonts w:cstheme="minorHAnsi"/>
                <w:sz w:val="20"/>
                <w:szCs w:val="20"/>
              </w:rPr>
            </w:pPr>
            <w:r w:rsidRPr="00720B9C">
              <w:rPr>
                <w:rFonts w:cstheme="minorHAnsi"/>
                <w:sz w:val="20"/>
                <w:szCs w:val="20"/>
                <w:vertAlign w:val="superscript"/>
              </w:rPr>
              <w:t>*</w:t>
            </w:r>
            <w:r w:rsidRPr="00720B9C">
              <w:rPr>
                <w:rFonts w:cstheme="minorHAnsi"/>
                <w:sz w:val="20"/>
                <w:szCs w:val="20"/>
              </w:rPr>
              <w:t>ADEs: There were 39 ADEs identified, distributed as 8/237</w:t>
            </w:r>
            <w:r w:rsidR="00753EDB">
              <w:rPr>
                <w:rFonts w:cstheme="minorHAnsi"/>
                <w:sz w:val="20"/>
                <w:szCs w:val="20"/>
              </w:rPr>
              <w:t xml:space="preserve"> patients</w:t>
            </w:r>
            <w:r w:rsidRPr="00720B9C">
              <w:rPr>
                <w:rFonts w:cstheme="minorHAnsi"/>
                <w:sz w:val="20"/>
                <w:szCs w:val="20"/>
              </w:rPr>
              <w:t xml:space="preserve"> (3%; 95% CI 1% to 6%) during ON periods and 31/436</w:t>
            </w:r>
            <w:r w:rsidR="00753EDB">
              <w:rPr>
                <w:rFonts w:cstheme="minorHAnsi"/>
                <w:sz w:val="20"/>
                <w:szCs w:val="20"/>
              </w:rPr>
              <w:t xml:space="preserve"> patients</w:t>
            </w:r>
            <w:r w:rsidRPr="00720B9C">
              <w:rPr>
                <w:rFonts w:cstheme="minorHAnsi"/>
                <w:sz w:val="20"/>
                <w:szCs w:val="20"/>
              </w:rPr>
              <w:t xml:space="preserve"> (7%; 95% CI 5% to 9%) during OFF periods (</w:t>
            </w:r>
            <w:r w:rsidRPr="00720B9C">
              <w:rPr>
                <w:rFonts w:cstheme="minorHAnsi"/>
                <w:i/>
                <w:sz w:val="20"/>
                <w:szCs w:val="20"/>
              </w:rPr>
              <w:t>p</w:t>
            </w:r>
            <w:r w:rsidRPr="00720B9C">
              <w:rPr>
                <w:rFonts w:cstheme="minorHAnsi"/>
                <w:sz w:val="20"/>
                <w:szCs w:val="20"/>
              </w:rPr>
              <w:t xml:space="preserve"> = 0.02).</w:t>
            </w:r>
          </w:p>
          <w:p w14:paraId="5FE50FBF" w14:textId="77777777" w:rsidR="007662AB" w:rsidRPr="00720B9C" w:rsidRDefault="007662AB" w:rsidP="008D2E3B">
            <w:pPr>
              <w:jc w:val="both"/>
              <w:rPr>
                <w:rFonts w:cstheme="minorHAnsi"/>
                <w:sz w:val="20"/>
                <w:szCs w:val="20"/>
              </w:rPr>
            </w:pPr>
          </w:p>
        </w:tc>
      </w:tr>
      <w:tr w:rsidR="00720B9C" w:rsidRPr="00720B9C" w14:paraId="06E6795F" w14:textId="77777777" w:rsidTr="007662AB">
        <w:tc>
          <w:tcPr>
            <w:tcW w:w="1134" w:type="dxa"/>
            <w:shd w:val="clear" w:color="auto" w:fill="D9D9D9" w:themeFill="background1" w:themeFillShade="D9"/>
          </w:tcPr>
          <w:p w14:paraId="3C5B1876" w14:textId="4A2254A4" w:rsidR="007662AB" w:rsidRPr="00720B9C" w:rsidRDefault="007662AB" w:rsidP="00A6454A">
            <w:pPr>
              <w:jc w:val="both"/>
              <w:rPr>
                <w:rFonts w:cstheme="minorHAnsi"/>
                <w:sz w:val="20"/>
                <w:szCs w:val="20"/>
              </w:rPr>
            </w:pPr>
            <w:r w:rsidRPr="00720B9C">
              <w:rPr>
                <w:rFonts w:cstheme="minorHAnsi"/>
                <w:sz w:val="20"/>
                <w:szCs w:val="20"/>
              </w:rPr>
              <w:t xml:space="preserve">Peterson </w:t>
            </w:r>
            <w:r w:rsidRPr="00720B9C">
              <w:rPr>
                <w:rFonts w:cstheme="minorHAnsi"/>
                <w:i/>
                <w:sz w:val="20"/>
                <w:szCs w:val="20"/>
              </w:rPr>
              <w:t>et al</w:t>
            </w:r>
            <w:r w:rsidR="00701059" w:rsidRPr="00720B9C">
              <w:rPr>
                <w:rFonts w:cstheme="minorHAnsi"/>
                <w:i/>
                <w:sz w:val="20"/>
                <w:szCs w:val="20"/>
              </w:rPr>
              <w:t>.</w:t>
            </w:r>
            <w:r w:rsidRPr="00720B9C">
              <w:rPr>
                <w:rFonts w:cstheme="minorHAnsi"/>
                <w:i/>
                <w:sz w:val="20"/>
                <w:szCs w:val="20"/>
              </w:rPr>
              <w:t xml:space="preserve"> </w:t>
            </w:r>
            <w:r w:rsidR="0045646B" w:rsidRPr="0045646B">
              <w:rPr>
                <w:rFonts w:cstheme="minorHAnsi"/>
                <w:i/>
                <w:sz w:val="20"/>
                <w:szCs w:val="20"/>
              </w:rPr>
              <w:t>[15]</w:t>
            </w:r>
          </w:p>
        </w:tc>
        <w:tc>
          <w:tcPr>
            <w:tcW w:w="7797" w:type="dxa"/>
          </w:tcPr>
          <w:p w14:paraId="0DC64834" w14:textId="77777777" w:rsidR="007662AB" w:rsidRPr="00720B9C" w:rsidRDefault="00913003" w:rsidP="008D2E3B">
            <w:pPr>
              <w:autoSpaceDE w:val="0"/>
              <w:autoSpaceDN w:val="0"/>
              <w:adjustRightInd w:val="0"/>
              <w:jc w:val="both"/>
              <w:rPr>
                <w:rFonts w:cstheme="minorHAnsi"/>
                <w:sz w:val="20"/>
                <w:szCs w:val="20"/>
              </w:rPr>
            </w:pPr>
            <w:r w:rsidRPr="00720B9C">
              <w:rPr>
                <w:rFonts w:cstheme="minorHAnsi"/>
                <w:sz w:val="20"/>
                <w:szCs w:val="20"/>
              </w:rPr>
              <w:t>One</w:t>
            </w:r>
            <w:r w:rsidR="007662AB" w:rsidRPr="00720B9C">
              <w:rPr>
                <w:rFonts w:cstheme="minorHAnsi"/>
                <w:sz w:val="20"/>
                <w:szCs w:val="20"/>
              </w:rPr>
              <w:t xml:space="preserve"> clinical outcome with statistically significant difference</w:t>
            </w:r>
            <w:r w:rsidR="007662AB" w:rsidRPr="00753EDB">
              <w:rPr>
                <w:rFonts w:cstheme="minorHAnsi"/>
                <w:sz w:val="20"/>
                <w:szCs w:val="20"/>
              </w:rPr>
              <w:t>†</w:t>
            </w:r>
            <w:r w:rsidR="007662AB" w:rsidRPr="00720B9C">
              <w:rPr>
                <w:rFonts w:cstheme="minorHAnsi"/>
                <w:sz w:val="20"/>
                <w:szCs w:val="20"/>
              </w:rPr>
              <w:t xml:space="preserve"> (1/3)</w:t>
            </w:r>
          </w:p>
          <w:p w14:paraId="0ACCA47F" w14:textId="77777777" w:rsidR="007662AB" w:rsidRPr="00720B9C" w:rsidRDefault="007662AB" w:rsidP="008D2E3B">
            <w:pPr>
              <w:jc w:val="both"/>
              <w:rPr>
                <w:rFonts w:cstheme="minorHAnsi"/>
                <w:sz w:val="20"/>
                <w:szCs w:val="20"/>
              </w:rPr>
            </w:pPr>
          </w:p>
          <w:p w14:paraId="67CF590D" w14:textId="77777777" w:rsidR="007662AB" w:rsidRPr="00720B9C" w:rsidRDefault="007662AB" w:rsidP="008D2E3B">
            <w:pPr>
              <w:jc w:val="both"/>
              <w:rPr>
                <w:rFonts w:cstheme="minorHAnsi"/>
                <w:sz w:val="20"/>
                <w:szCs w:val="20"/>
              </w:rPr>
            </w:pPr>
            <w:r w:rsidRPr="00720B9C">
              <w:rPr>
                <w:rFonts w:cstheme="minorHAnsi"/>
                <w:sz w:val="20"/>
                <w:szCs w:val="20"/>
              </w:rPr>
              <w:t>No difference between control and intervention for length of stay or altered mental status.</w:t>
            </w:r>
          </w:p>
          <w:p w14:paraId="18983B6A" w14:textId="77777777" w:rsidR="007662AB" w:rsidRPr="00720B9C" w:rsidRDefault="007662AB" w:rsidP="008D2E3B">
            <w:pPr>
              <w:jc w:val="both"/>
              <w:rPr>
                <w:rFonts w:cstheme="minorHAnsi"/>
                <w:sz w:val="20"/>
                <w:szCs w:val="20"/>
              </w:rPr>
            </w:pPr>
          </w:p>
          <w:p w14:paraId="232C165E" w14:textId="77777777" w:rsidR="007662AB" w:rsidRPr="00720B9C" w:rsidRDefault="007662AB" w:rsidP="008D2E3B">
            <w:pPr>
              <w:autoSpaceDE w:val="0"/>
              <w:autoSpaceDN w:val="0"/>
              <w:adjustRightInd w:val="0"/>
              <w:jc w:val="both"/>
              <w:rPr>
                <w:rFonts w:cstheme="minorHAnsi"/>
                <w:sz w:val="20"/>
                <w:szCs w:val="20"/>
              </w:rPr>
            </w:pPr>
            <w:r w:rsidRPr="00720B9C">
              <w:rPr>
                <w:rFonts w:cstheme="minorHAnsi"/>
                <w:sz w:val="20"/>
                <w:szCs w:val="20"/>
                <w:vertAlign w:val="superscript"/>
              </w:rPr>
              <w:t>†</w:t>
            </w:r>
            <w:r w:rsidRPr="00720B9C">
              <w:rPr>
                <w:rFonts w:cstheme="minorHAnsi"/>
                <w:sz w:val="20"/>
                <w:szCs w:val="20"/>
              </w:rPr>
              <w:t xml:space="preserve">The rate of falls continued to be significantly less (0.28 </w:t>
            </w:r>
            <w:proofErr w:type="spellStart"/>
            <w:r w:rsidRPr="00720B9C">
              <w:rPr>
                <w:rFonts w:cstheme="minorHAnsi"/>
                <w:sz w:val="20"/>
                <w:szCs w:val="20"/>
              </w:rPr>
              <w:t>vs</w:t>
            </w:r>
            <w:proofErr w:type="spellEnd"/>
            <w:r w:rsidRPr="00720B9C">
              <w:rPr>
                <w:rFonts w:cstheme="minorHAnsi"/>
                <w:sz w:val="20"/>
                <w:szCs w:val="20"/>
              </w:rPr>
              <w:t xml:space="preserve"> 0.64 falls per 100 patient-days;      </w:t>
            </w:r>
            <w:r w:rsidRPr="00720B9C">
              <w:rPr>
                <w:rFonts w:cstheme="minorHAnsi"/>
                <w:i/>
                <w:iCs/>
                <w:sz w:val="20"/>
                <w:szCs w:val="20"/>
              </w:rPr>
              <w:t xml:space="preserve">p </w:t>
            </w:r>
            <w:r w:rsidRPr="00720B9C">
              <w:rPr>
                <w:rFonts w:cstheme="minorHAnsi"/>
                <w:sz w:val="20"/>
                <w:szCs w:val="20"/>
              </w:rPr>
              <w:t>= 0.001)</w:t>
            </w:r>
          </w:p>
          <w:p w14:paraId="6D62EB36" w14:textId="77777777" w:rsidR="007662AB" w:rsidRPr="00720B9C" w:rsidRDefault="007662AB" w:rsidP="008D2E3B">
            <w:pPr>
              <w:autoSpaceDE w:val="0"/>
              <w:autoSpaceDN w:val="0"/>
              <w:adjustRightInd w:val="0"/>
              <w:jc w:val="both"/>
              <w:rPr>
                <w:rFonts w:cstheme="minorHAnsi"/>
                <w:sz w:val="20"/>
                <w:szCs w:val="20"/>
              </w:rPr>
            </w:pPr>
          </w:p>
        </w:tc>
      </w:tr>
    </w:tbl>
    <w:p w14:paraId="52CAE3A3" w14:textId="77777777" w:rsidR="007662AB" w:rsidRPr="00720B9C" w:rsidRDefault="007662AB" w:rsidP="007662AB">
      <w:pPr>
        <w:jc w:val="both"/>
        <w:rPr>
          <w:b/>
        </w:rPr>
      </w:pPr>
      <w:r w:rsidRPr="00720B9C">
        <w:rPr>
          <w:noProof/>
          <w:lang w:eastAsia="en-IE"/>
        </w:rPr>
        <mc:AlternateContent>
          <mc:Choice Requires="wps">
            <w:drawing>
              <wp:anchor distT="45720" distB="45720" distL="114300" distR="114300" simplePos="0" relativeHeight="251690496" behindDoc="0" locked="0" layoutInCell="1" allowOverlap="1" wp14:anchorId="31C05F29" wp14:editId="3C0F7A9E">
                <wp:simplePos x="0" y="0"/>
                <wp:positionH relativeFrom="column">
                  <wp:posOffset>0</wp:posOffset>
                </wp:positionH>
                <wp:positionV relativeFrom="paragraph">
                  <wp:posOffset>8890</wp:posOffset>
                </wp:positionV>
                <wp:extent cx="5731510" cy="285750"/>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85750"/>
                        </a:xfrm>
                        <a:prstGeom prst="rect">
                          <a:avLst/>
                        </a:prstGeom>
                        <a:noFill/>
                        <a:ln w="9525">
                          <a:noFill/>
                          <a:miter lim="800000"/>
                          <a:headEnd/>
                          <a:tailEnd/>
                        </a:ln>
                      </wps:spPr>
                      <wps:txbx>
                        <w:txbxContent>
                          <w:p w14:paraId="2CD6D177" w14:textId="77777777" w:rsidR="00165879" w:rsidRDefault="00165879" w:rsidP="007662AB">
                            <w:pPr>
                              <w:rPr>
                                <w:sz w:val="18"/>
                                <w:szCs w:val="18"/>
                              </w:rPr>
                            </w:pPr>
                            <w:r>
                              <w:rPr>
                                <w:sz w:val="18"/>
                                <w:szCs w:val="18"/>
                              </w:rPr>
                              <w:t>ICD: International Classification of Diseases; ADE: adverse drug event; CI: Confidence Interval.</w:t>
                            </w:r>
                          </w:p>
                          <w:p w14:paraId="482E92EE" w14:textId="77777777" w:rsidR="00165879" w:rsidRPr="002F0901" w:rsidRDefault="00165879" w:rsidP="007662AB">
                            <w:pPr>
                              <w:rPr>
                                <w:b/>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05F29" id="Text Box 416" o:spid="_x0000_s1032" type="#_x0000_t202" style="position:absolute;left:0;text-align:left;margin-left:0;margin-top:.7pt;width:451.3pt;height:2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" filled="f" stroked="f">
                <v:textbox>
                  <w:txbxContent>
                    <w:p w14:paraId="2CD6D177" w14:textId="77777777" w:rsidR="00165879" w:rsidRDefault="00165879" w:rsidP="007662AB">
                      <w:pPr>
                        <w:rPr>
                          <w:sz w:val="18"/>
                          <w:szCs w:val="18"/>
                        </w:rPr>
                      </w:pPr>
                      <w:r>
                        <w:rPr>
                          <w:sz w:val="18"/>
                          <w:szCs w:val="18"/>
                        </w:rPr>
                        <w:t>ICD: International Classification of Diseases; ADE: adverse drug event; CI: Confidence Interval.</w:t>
                      </w:r>
                    </w:p>
                    <w:p w14:paraId="482E92EE" w14:textId="77777777" w:rsidR="00165879" w:rsidRPr="002F0901" w:rsidRDefault="00165879" w:rsidP="007662AB">
                      <w:pPr>
                        <w:rPr>
                          <w:b/>
                          <w:color w:val="FF0000"/>
                          <w:sz w:val="18"/>
                          <w:szCs w:val="18"/>
                        </w:rPr>
                      </w:pPr>
                    </w:p>
                  </w:txbxContent>
                </v:textbox>
              </v:shape>
            </w:pict>
          </mc:Fallback>
        </mc:AlternateContent>
      </w:r>
    </w:p>
    <w:p w14:paraId="4C8BD1E9" w14:textId="77777777" w:rsidR="00361D8F" w:rsidRPr="00720B9C" w:rsidRDefault="00361D8F" w:rsidP="00352D76">
      <w:pPr>
        <w:rPr>
          <w:shd w:val="clear" w:color="auto" w:fill="FFFFFF"/>
        </w:rPr>
      </w:pPr>
    </w:p>
    <w:p w14:paraId="2B00AE7D" w14:textId="77777777" w:rsidR="00361D8F" w:rsidRPr="00720B9C" w:rsidRDefault="00361D8F" w:rsidP="00352D76">
      <w:pPr>
        <w:rPr>
          <w:shd w:val="clear" w:color="auto" w:fill="FFFFFF"/>
        </w:rPr>
      </w:pPr>
    </w:p>
    <w:p w14:paraId="5432B8E4" w14:textId="77777777" w:rsidR="00361D8F" w:rsidRPr="00720B9C" w:rsidRDefault="00361D8F" w:rsidP="00352D76">
      <w:pPr>
        <w:rPr>
          <w:shd w:val="clear" w:color="auto" w:fill="FFFFFF"/>
        </w:rPr>
      </w:pPr>
    </w:p>
    <w:p w14:paraId="38EBE79C" w14:textId="416F5E64" w:rsidR="00361D8F" w:rsidRPr="00720B9C" w:rsidRDefault="00361D8F" w:rsidP="00352D76">
      <w:bookmarkStart w:id="0" w:name="_GoBack"/>
      <w:bookmarkEnd w:id="0"/>
    </w:p>
    <w:sectPr w:rsidR="00361D8F" w:rsidRPr="00720B9C" w:rsidSect="007662A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CBC31" w14:textId="77777777" w:rsidR="00D25DB8" w:rsidRDefault="00D25DB8" w:rsidP="00D31121">
      <w:pPr>
        <w:spacing w:after="0" w:line="240" w:lineRule="auto"/>
      </w:pPr>
      <w:r>
        <w:separator/>
      </w:r>
    </w:p>
  </w:endnote>
  <w:endnote w:type="continuationSeparator" w:id="0">
    <w:p w14:paraId="2DEE5E58" w14:textId="77777777" w:rsidR="00D25DB8" w:rsidRDefault="00D25DB8" w:rsidP="00D3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D1F6" w14:textId="77777777" w:rsidR="00D25DB8" w:rsidRDefault="00D25DB8" w:rsidP="00D31121">
      <w:pPr>
        <w:spacing w:after="0" w:line="240" w:lineRule="auto"/>
      </w:pPr>
      <w:r>
        <w:separator/>
      </w:r>
    </w:p>
  </w:footnote>
  <w:footnote w:type="continuationSeparator" w:id="0">
    <w:p w14:paraId="5882A7AE" w14:textId="77777777" w:rsidR="00D25DB8" w:rsidRDefault="00D25DB8" w:rsidP="00D31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653"/>
    <w:multiLevelType w:val="hybridMultilevel"/>
    <w:tmpl w:val="87962AD8"/>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6027BB9"/>
    <w:multiLevelType w:val="hybridMultilevel"/>
    <w:tmpl w:val="629427FA"/>
    <w:lvl w:ilvl="0" w:tplc="4F26D8A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6382622"/>
    <w:multiLevelType w:val="hybridMultilevel"/>
    <w:tmpl w:val="1F008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76B091B"/>
    <w:multiLevelType w:val="hybridMultilevel"/>
    <w:tmpl w:val="F4723B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9E7765C"/>
    <w:multiLevelType w:val="hybridMultilevel"/>
    <w:tmpl w:val="FB4E9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911639"/>
    <w:multiLevelType w:val="hybridMultilevel"/>
    <w:tmpl w:val="6A001602"/>
    <w:lvl w:ilvl="0" w:tplc="B7907ED6">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ztrexsfw6ttfehewxxmvxsdje2w92tdpsswv&quot;&gt;Systematic Review - full paper&lt;record-ids&gt;&lt;item&gt;1&lt;/item&gt;&lt;item&gt;7&lt;/item&gt;&lt;item&gt;11&lt;/item&gt;&lt;item&gt;12&lt;/item&gt;&lt;item&gt;13&lt;/item&gt;&lt;item&gt;16&lt;/item&gt;&lt;item&gt;17&lt;/item&gt;&lt;item&gt;18&lt;/item&gt;&lt;item&gt;19&lt;/item&gt;&lt;item&gt;20&lt;/item&gt;&lt;item&gt;21&lt;/item&gt;&lt;item&gt;23&lt;/item&gt;&lt;item&gt;24&lt;/item&gt;&lt;item&gt;25&lt;/item&gt;&lt;item&gt;26&lt;/item&gt;&lt;item&gt;27&lt;/item&gt;&lt;item&gt;30&lt;/item&gt;&lt;item&gt;31&lt;/item&gt;&lt;item&gt;32&lt;/item&gt;&lt;item&gt;33&lt;/item&gt;&lt;item&gt;34&lt;/item&gt;&lt;item&gt;35&lt;/item&gt;&lt;item&gt;36&lt;/item&gt;&lt;item&gt;37&lt;/item&gt;&lt;item&gt;38&lt;/item&gt;&lt;item&gt;39&lt;/item&gt;&lt;item&gt;40&lt;/item&gt;&lt;item&gt;41&lt;/item&gt;&lt;item&gt;45&lt;/item&gt;&lt;item&gt;46&lt;/item&gt;&lt;/record-ids&gt;&lt;/item&gt;&lt;/Libraries&gt;"/>
  </w:docVars>
  <w:rsids>
    <w:rsidRoot w:val="00352D76"/>
    <w:rsid w:val="00013C48"/>
    <w:rsid w:val="00022275"/>
    <w:rsid w:val="00024100"/>
    <w:rsid w:val="00046CD0"/>
    <w:rsid w:val="00067DEA"/>
    <w:rsid w:val="00073710"/>
    <w:rsid w:val="00073BCB"/>
    <w:rsid w:val="00075DD4"/>
    <w:rsid w:val="0007654C"/>
    <w:rsid w:val="00076803"/>
    <w:rsid w:val="000931EC"/>
    <w:rsid w:val="00094C06"/>
    <w:rsid w:val="000A3810"/>
    <w:rsid w:val="000A3BAE"/>
    <w:rsid w:val="000A600C"/>
    <w:rsid w:val="000B033A"/>
    <w:rsid w:val="000D36E7"/>
    <w:rsid w:val="000E202B"/>
    <w:rsid w:val="000F59EB"/>
    <w:rsid w:val="000F6F76"/>
    <w:rsid w:val="001005D2"/>
    <w:rsid w:val="001016D9"/>
    <w:rsid w:val="00101EA6"/>
    <w:rsid w:val="00106B5D"/>
    <w:rsid w:val="00107809"/>
    <w:rsid w:val="00110002"/>
    <w:rsid w:val="001117F9"/>
    <w:rsid w:val="00113D70"/>
    <w:rsid w:val="00121DC1"/>
    <w:rsid w:val="001229BA"/>
    <w:rsid w:val="00134829"/>
    <w:rsid w:val="00137A9F"/>
    <w:rsid w:val="00145087"/>
    <w:rsid w:val="00151737"/>
    <w:rsid w:val="00155B2E"/>
    <w:rsid w:val="00165879"/>
    <w:rsid w:val="00167402"/>
    <w:rsid w:val="00173B29"/>
    <w:rsid w:val="00192FB3"/>
    <w:rsid w:val="001B240E"/>
    <w:rsid w:val="001B3C15"/>
    <w:rsid w:val="001C1A25"/>
    <w:rsid w:val="001C53C4"/>
    <w:rsid w:val="001E1AB3"/>
    <w:rsid w:val="00200966"/>
    <w:rsid w:val="002142ED"/>
    <w:rsid w:val="0022312C"/>
    <w:rsid w:val="00225377"/>
    <w:rsid w:val="0023492D"/>
    <w:rsid w:val="002510E6"/>
    <w:rsid w:val="00253652"/>
    <w:rsid w:val="0025749B"/>
    <w:rsid w:val="00260970"/>
    <w:rsid w:val="00262355"/>
    <w:rsid w:val="00262AA7"/>
    <w:rsid w:val="0027759F"/>
    <w:rsid w:val="00280B39"/>
    <w:rsid w:val="00283BF6"/>
    <w:rsid w:val="002842FD"/>
    <w:rsid w:val="00291778"/>
    <w:rsid w:val="0029627E"/>
    <w:rsid w:val="00296C5C"/>
    <w:rsid w:val="002A6284"/>
    <w:rsid w:val="002A644A"/>
    <w:rsid w:val="002E1462"/>
    <w:rsid w:val="002E1D45"/>
    <w:rsid w:val="002F24CB"/>
    <w:rsid w:val="002F515D"/>
    <w:rsid w:val="003065D1"/>
    <w:rsid w:val="00307467"/>
    <w:rsid w:val="003104E5"/>
    <w:rsid w:val="00310D18"/>
    <w:rsid w:val="00315149"/>
    <w:rsid w:val="00316389"/>
    <w:rsid w:val="00316C68"/>
    <w:rsid w:val="00323602"/>
    <w:rsid w:val="00324EF6"/>
    <w:rsid w:val="0033180E"/>
    <w:rsid w:val="00352D76"/>
    <w:rsid w:val="00357BA7"/>
    <w:rsid w:val="00361D8F"/>
    <w:rsid w:val="00367E72"/>
    <w:rsid w:val="00367FB4"/>
    <w:rsid w:val="003751E7"/>
    <w:rsid w:val="00384118"/>
    <w:rsid w:val="00395C80"/>
    <w:rsid w:val="00396AE7"/>
    <w:rsid w:val="003A11A3"/>
    <w:rsid w:val="003A7896"/>
    <w:rsid w:val="003C1D5D"/>
    <w:rsid w:val="003D3F25"/>
    <w:rsid w:val="003D672C"/>
    <w:rsid w:val="003D77DE"/>
    <w:rsid w:val="003E31D8"/>
    <w:rsid w:val="003E796A"/>
    <w:rsid w:val="003F0B72"/>
    <w:rsid w:val="003F224E"/>
    <w:rsid w:val="003F494A"/>
    <w:rsid w:val="003F7484"/>
    <w:rsid w:val="00405EEC"/>
    <w:rsid w:val="00407DAF"/>
    <w:rsid w:val="00414BBC"/>
    <w:rsid w:val="00416B37"/>
    <w:rsid w:val="00417508"/>
    <w:rsid w:val="00420BDD"/>
    <w:rsid w:val="00421E51"/>
    <w:rsid w:val="00451DE4"/>
    <w:rsid w:val="0045646B"/>
    <w:rsid w:val="00457953"/>
    <w:rsid w:val="004639A9"/>
    <w:rsid w:val="0046450A"/>
    <w:rsid w:val="0047646C"/>
    <w:rsid w:val="004811CC"/>
    <w:rsid w:val="00492F70"/>
    <w:rsid w:val="0049344A"/>
    <w:rsid w:val="00496115"/>
    <w:rsid w:val="004A0906"/>
    <w:rsid w:val="004A66F7"/>
    <w:rsid w:val="004B05BD"/>
    <w:rsid w:val="004B21DE"/>
    <w:rsid w:val="004B4850"/>
    <w:rsid w:val="004B7BD4"/>
    <w:rsid w:val="004D2E85"/>
    <w:rsid w:val="004D4F0B"/>
    <w:rsid w:val="004E2175"/>
    <w:rsid w:val="004E5F68"/>
    <w:rsid w:val="004F2E9E"/>
    <w:rsid w:val="004F4EF5"/>
    <w:rsid w:val="00501AD8"/>
    <w:rsid w:val="00503AB0"/>
    <w:rsid w:val="00515070"/>
    <w:rsid w:val="0052031B"/>
    <w:rsid w:val="00526A89"/>
    <w:rsid w:val="00540B8F"/>
    <w:rsid w:val="0054727C"/>
    <w:rsid w:val="0056574B"/>
    <w:rsid w:val="00567F4F"/>
    <w:rsid w:val="005809CB"/>
    <w:rsid w:val="00586988"/>
    <w:rsid w:val="005950F2"/>
    <w:rsid w:val="00597E7A"/>
    <w:rsid w:val="005A619D"/>
    <w:rsid w:val="005B6A8A"/>
    <w:rsid w:val="005D0130"/>
    <w:rsid w:val="005D7D79"/>
    <w:rsid w:val="005E289F"/>
    <w:rsid w:val="006050A0"/>
    <w:rsid w:val="00611B05"/>
    <w:rsid w:val="00626501"/>
    <w:rsid w:val="00635F8E"/>
    <w:rsid w:val="00643983"/>
    <w:rsid w:val="00645F71"/>
    <w:rsid w:val="0065284B"/>
    <w:rsid w:val="00653F5C"/>
    <w:rsid w:val="006771D3"/>
    <w:rsid w:val="00682CC9"/>
    <w:rsid w:val="00691F01"/>
    <w:rsid w:val="006A7C99"/>
    <w:rsid w:val="006D2B0F"/>
    <w:rsid w:val="006D4AF1"/>
    <w:rsid w:val="006E741D"/>
    <w:rsid w:val="006E76A2"/>
    <w:rsid w:val="006F3A80"/>
    <w:rsid w:val="00701059"/>
    <w:rsid w:val="0070348F"/>
    <w:rsid w:val="007069EA"/>
    <w:rsid w:val="00720B9C"/>
    <w:rsid w:val="00723EAF"/>
    <w:rsid w:val="00732742"/>
    <w:rsid w:val="007336F8"/>
    <w:rsid w:val="00742539"/>
    <w:rsid w:val="00745595"/>
    <w:rsid w:val="00753EDB"/>
    <w:rsid w:val="00761390"/>
    <w:rsid w:val="0076585D"/>
    <w:rsid w:val="007662AB"/>
    <w:rsid w:val="00772260"/>
    <w:rsid w:val="00774D8F"/>
    <w:rsid w:val="00781C02"/>
    <w:rsid w:val="00786670"/>
    <w:rsid w:val="00791C3D"/>
    <w:rsid w:val="00793E8B"/>
    <w:rsid w:val="007955CE"/>
    <w:rsid w:val="007B4515"/>
    <w:rsid w:val="007C5901"/>
    <w:rsid w:val="007C6403"/>
    <w:rsid w:val="007D1B14"/>
    <w:rsid w:val="007E7102"/>
    <w:rsid w:val="007E7FC3"/>
    <w:rsid w:val="007F6F4B"/>
    <w:rsid w:val="008043D1"/>
    <w:rsid w:val="00806F92"/>
    <w:rsid w:val="008203C3"/>
    <w:rsid w:val="00820742"/>
    <w:rsid w:val="008306CC"/>
    <w:rsid w:val="00843502"/>
    <w:rsid w:val="00862C28"/>
    <w:rsid w:val="00864478"/>
    <w:rsid w:val="008656B9"/>
    <w:rsid w:val="00876EB6"/>
    <w:rsid w:val="008775B7"/>
    <w:rsid w:val="00884767"/>
    <w:rsid w:val="00895F80"/>
    <w:rsid w:val="00896270"/>
    <w:rsid w:val="008A18C7"/>
    <w:rsid w:val="008A4FE8"/>
    <w:rsid w:val="008A5995"/>
    <w:rsid w:val="008A6C04"/>
    <w:rsid w:val="008B6FA8"/>
    <w:rsid w:val="008D2E3B"/>
    <w:rsid w:val="008F2D90"/>
    <w:rsid w:val="008F6FC5"/>
    <w:rsid w:val="009031A0"/>
    <w:rsid w:val="0090408D"/>
    <w:rsid w:val="00913003"/>
    <w:rsid w:val="0093428C"/>
    <w:rsid w:val="00943751"/>
    <w:rsid w:val="00952F3F"/>
    <w:rsid w:val="00956780"/>
    <w:rsid w:val="00963DDC"/>
    <w:rsid w:val="009712B6"/>
    <w:rsid w:val="00976F0F"/>
    <w:rsid w:val="00991D36"/>
    <w:rsid w:val="009A3A92"/>
    <w:rsid w:val="009A66E2"/>
    <w:rsid w:val="009B1C2C"/>
    <w:rsid w:val="009D0CEB"/>
    <w:rsid w:val="009D1C90"/>
    <w:rsid w:val="009D6E8B"/>
    <w:rsid w:val="009E2AA3"/>
    <w:rsid w:val="00A033E0"/>
    <w:rsid w:val="00A045A4"/>
    <w:rsid w:val="00A05F6D"/>
    <w:rsid w:val="00A1364E"/>
    <w:rsid w:val="00A149F4"/>
    <w:rsid w:val="00A21231"/>
    <w:rsid w:val="00A259FE"/>
    <w:rsid w:val="00A3753E"/>
    <w:rsid w:val="00A417B8"/>
    <w:rsid w:val="00A45BBD"/>
    <w:rsid w:val="00A55892"/>
    <w:rsid w:val="00A6181F"/>
    <w:rsid w:val="00A6454A"/>
    <w:rsid w:val="00A64675"/>
    <w:rsid w:val="00A64790"/>
    <w:rsid w:val="00A6750F"/>
    <w:rsid w:val="00A74389"/>
    <w:rsid w:val="00A86123"/>
    <w:rsid w:val="00A960BE"/>
    <w:rsid w:val="00AA3D78"/>
    <w:rsid w:val="00AB165D"/>
    <w:rsid w:val="00AE7ED7"/>
    <w:rsid w:val="00AF334D"/>
    <w:rsid w:val="00B04B6C"/>
    <w:rsid w:val="00B11A07"/>
    <w:rsid w:val="00B13820"/>
    <w:rsid w:val="00B201F4"/>
    <w:rsid w:val="00B210B6"/>
    <w:rsid w:val="00B24BEB"/>
    <w:rsid w:val="00B3572B"/>
    <w:rsid w:val="00B370B6"/>
    <w:rsid w:val="00B37DF3"/>
    <w:rsid w:val="00B46063"/>
    <w:rsid w:val="00B57B15"/>
    <w:rsid w:val="00B63C71"/>
    <w:rsid w:val="00B66690"/>
    <w:rsid w:val="00B75E04"/>
    <w:rsid w:val="00B83391"/>
    <w:rsid w:val="00B9715A"/>
    <w:rsid w:val="00BA2998"/>
    <w:rsid w:val="00BA309B"/>
    <w:rsid w:val="00BA6CE1"/>
    <w:rsid w:val="00BB116A"/>
    <w:rsid w:val="00BB55D7"/>
    <w:rsid w:val="00BE0211"/>
    <w:rsid w:val="00BF5466"/>
    <w:rsid w:val="00BF591E"/>
    <w:rsid w:val="00C14149"/>
    <w:rsid w:val="00C162C7"/>
    <w:rsid w:val="00C17995"/>
    <w:rsid w:val="00C271E3"/>
    <w:rsid w:val="00C33ECC"/>
    <w:rsid w:val="00C34AB3"/>
    <w:rsid w:val="00C42E7A"/>
    <w:rsid w:val="00C5453F"/>
    <w:rsid w:val="00C608A5"/>
    <w:rsid w:val="00C64B47"/>
    <w:rsid w:val="00C76F25"/>
    <w:rsid w:val="00C7750A"/>
    <w:rsid w:val="00C8101B"/>
    <w:rsid w:val="00C83228"/>
    <w:rsid w:val="00C9360F"/>
    <w:rsid w:val="00CA253F"/>
    <w:rsid w:val="00CA360F"/>
    <w:rsid w:val="00CA47E3"/>
    <w:rsid w:val="00CA61F3"/>
    <w:rsid w:val="00CA73E4"/>
    <w:rsid w:val="00CB445F"/>
    <w:rsid w:val="00CC27F9"/>
    <w:rsid w:val="00CC48C4"/>
    <w:rsid w:val="00CC4942"/>
    <w:rsid w:val="00CC7EA9"/>
    <w:rsid w:val="00CD0B58"/>
    <w:rsid w:val="00CD4741"/>
    <w:rsid w:val="00CD5987"/>
    <w:rsid w:val="00CF147A"/>
    <w:rsid w:val="00D00718"/>
    <w:rsid w:val="00D035A8"/>
    <w:rsid w:val="00D06D99"/>
    <w:rsid w:val="00D105CE"/>
    <w:rsid w:val="00D1089C"/>
    <w:rsid w:val="00D16115"/>
    <w:rsid w:val="00D22011"/>
    <w:rsid w:val="00D25DB8"/>
    <w:rsid w:val="00D31121"/>
    <w:rsid w:val="00D364EB"/>
    <w:rsid w:val="00D4266E"/>
    <w:rsid w:val="00D46474"/>
    <w:rsid w:val="00D57D5B"/>
    <w:rsid w:val="00D64FA2"/>
    <w:rsid w:val="00D7119F"/>
    <w:rsid w:val="00D75734"/>
    <w:rsid w:val="00D8107E"/>
    <w:rsid w:val="00D901E1"/>
    <w:rsid w:val="00D924C3"/>
    <w:rsid w:val="00DA0287"/>
    <w:rsid w:val="00DA708C"/>
    <w:rsid w:val="00DB47C0"/>
    <w:rsid w:val="00DB6909"/>
    <w:rsid w:val="00DB7EA2"/>
    <w:rsid w:val="00DC7AA2"/>
    <w:rsid w:val="00DD02E8"/>
    <w:rsid w:val="00DD1213"/>
    <w:rsid w:val="00DE0BC7"/>
    <w:rsid w:val="00DE280A"/>
    <w:rsid w:val="00DE2E3B"/>
    <w:rsid w:val="00DF62E7"/>
    <w:rsid w:val="00E0382F"/>
    <w:rsid w:val="00E2732F"/>
    <w:rsid w:val="00E3773A"/>
    <w:rsid w:val="00E40858"/>
    <w:rsid w:val="00E41A37"/>
    <w:rsid w:val="00E46D5E"/>
    <w:rsid w:val="00E47B91"/>
    <w:rsid w:val="00E57AFF"/>
    <w:rsid w:val="00E607EB"/>
    <w:rsid w:val="00E64683"/>
    <w:rsid w:val="00E67100"/>
    <w:rsid w:val="00E70E37"/>
    <w:rsid w:val="00E75645"/>
    <w:rsid w:val="00E810A5"/>
    <w:rsid w:val="00E81CD4"/>
    <w:rsid w:val="00E85411"/>
    <w:rsid w:val="00EA0A2D"/>
    <w:rsid w:val="00EA1AC5"/>
    <w:rsid w:val="00EA6B75"/>
    <w:rsid w:val="00EA7B61"/>
    <w:rsid w:val="00EC14FE"/>
    <w:rsid w:val="00EE033C"/>
    <w:rsid w:val="00EE35D7"/>
    <w:rsid w:val="00EF014A"/>
    <w:rsid w:val="00F0285B"/>
    <w:rsid w:val="00F03B2F"/>
    <w:rsid w:val="00F11433"/>
    <w:rsid w:val="00F14712"/>
    <w:rsid w:val="00F26B11"/>
    <w:rsid w:val="00F3087C"/>
    <w:rsid w:val="00F51CAF"/>
    <w:rsid w:val="00F5240E"/>
    <w:rsid w:val="00F565F9"/>
    <w:rsid w:val="00F67581"/>
    <w:rsid w:val="00F767CC"/>
    <w:rsid w:val="00F77CA3"/>
    <w:rsid w:val="00F80660"/>
    <w:rsid w:val="00F864FC"/>
    <w:rsid w:val="00FA3879"/>
    <w:rsid w:val="00FA5178"/>
    <w:rsid w:val="00FB2FD2"/>
    <w:rsid w:val="00FB3931"/>
    <w:rsid w:val="00FB54BD"/>
    <w:rsid w:val="00FB70E3"/>
    <w:rsid w:val="00FC00EE"/>
    <w:rsid w:val="00FC464D"/>
    <w:rsid w:val="00FC75A0"/>
    <w:rsid w:val="00FE2D63"/>
    <w:rsid w:val="00FE3E0D"/>
    <w:rsid w:val="00FE49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2D76"/>
  </w:style>
  <w:style w:type="character" w:styleId="Hyperlink">
    <w:name w:val="Hyperlink"/>
    <w:basedOn w:val="DefaultParagraphFont"/>
    <w:uiPriority w:val="99"/>
    <w:unhideWhenUsed/>
    <w:rsid w:val="00352D76"/>
    <w:rPr>
      <w:color w:val="0000FF"/>
      <w:u w:val="single"/>
    </w:rPr>
  </w:style>
  <w:style w:type="character" w:customStyle="1" w:styleId="apple-converted-space">
    <w:name w:val="apple-converted-space"/>
    <w:basedOn w:val="DefaultParagraphFont"/>
    <w:rsid w:val="00352D76"/>
  </w:style>
  <w:style w:type="character" w:styleId="CommentReference">
    <w:name w:val="annotation reference"/>
    <w:basedOn w:val="DefaultParagraphFont"/>
    <w:uiPriority w:val="99"/>
    <w:semiHidden/>
    <w:unhideWhenUsed/>
    <w:rsid w:val="00352D76"/>
    <w:rPr>
      <w:sz w:val="16"/>
      <w:szCs w:val="16"/>
    </w:rPr>
  </w:style>
  <w:style w:type="paragraph" w:styleId="CommentText">
    <w:name w:val="annotation text"/>
    <w:basedOn w:val="Normal"/>
    <w:link w:val="CommentTextChar"/>
    <w:uiPriority w:val="99"/>
    <w:unhideWhenUsed/>
    <w:rsid w:val="00352D76"/>
    <w:pPr>
      <w:spacing w:line="240" w:lineRule="auto"/>
    </w:pPr>
    <w:rPr>
      <w:sz w:val="20"/>
      <w:szCs w:val="20"/>
    </w:rPr>
  </w:style>
  <w:style w:type="character" w:customStyle="1" w:styleId="CommentTextChar">
    <w:name w:val="Comment Text Char"/>
    <w:basedOn w:val="DefaultParagraphFont"/>
    <w:link w:val="CommentText"/>
    <w:uiPriority w:val="99"/>
    <w:rsid w:val="00352D76"/>
    <w:rPr>
      <w:sz w:val="20"/>
      <w:szCs w:val="20"/>
    </w:rPr>
  </w:style>
  <w:style w:type="character" w:customStyle="1" w:styleId="highlight">
    <w:name w:val="highlight"/>
    <w:basedOn w:val="DefaultParagraphFont"/>
    <w:rsid w:val="00352D76"/>
  </w:style>
  <w:style w:type="paragraph" w:customStyle="1" w:styleId="EndNoteBibliography">
    <w:name w:val="EndNote Bibliography"/>
    <w:basedOn w:val="Normal"/>
    <w:link w:val="EndNoteBibliographyChar"/>
    <w:rsid w:val="00352D7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52D76"/>
    <w:rPr>
      <w:rFonts w:ascii="Calibri" w:hAnsi="Calibri" w:cs="Calibri"/>
      <w:noProof/>
      <w:lang w:val="en-US"/>
    </w:rPr>
  </w:style>
  <w:style w:type="table" w:styleId="TableGrid">
    <w:name w:val="Table Grid"/>
    <w:basedOn w:val="TableNormal"/>
    <w:uiPriority w:val="59"/>
    <w:rsid w:val="003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76"/>
    <w:rPr>
      <w:rFonts w:ascii="Tahoma" w:hAnsi="Tahoma" w:cs="Tahoma"/>
      <w:sz w:val="16"/>
      <w:szCs w:val="16"/>
    </w:rPr>
  </w:style>
  <w:style w:type="paragraph" w:styleId="ListParagraph">
    <w:name w:val="List Paragraph"/>
    <w:basedOn w:val="Normal"/>
    <w:uiPriority w:val="34"/>
    <w:qFormat/>
    <w:rsid w:val="00352D76"/>
    <w:pPr>
      <w:ind w:left="720"/>
      <w:contextualSpacing/>
    </w:pPr>
  </w:style>
  <w:style w:type="paragraph" w:styleId="CommentSubject">
    <w:name w:val="annotation subject"/>
    <w:basedOn w:val="CommentText"/>
    <w:next w:val="CommentText"/>
    <w:link w:val="CommentSubjectChar"/>
    <w:uiPriority w:val="99"/>
    <w:semiHidden/>
    <w:unhideWhenUsed/>
    <w:rsid w:val="00352D76"/>
    <w:rPr>
      <w:b/>
      <w:bCs/>
    </w:rPr>
  </w:style>
  <w:style w:type="character" w:customStyle="1" w:styleId="CommentSubjectChar">
    <w:name w:val="Comment Subject Char"/>
    <w:basedOn w:val="CommentTextChar"/>
    <w:link w:val="CommentSubject"/>
    <w:uiPriority w:val="99"/>
    <w:semiHidden/>
    <w:rsid w:val="00352D76"/>
    <w:rPr>
      <w:b/>
      <w:bCs/>
      <w:sz w:val="20"/>
      <w:szCs w:val="20"/>
    </w:rPr>
  </w:style>
  <w:style w:type="character" w:styleId="FollowedHyperlink">
    <w:name w:val="FollowedHyperlink"/>
    <w:basedOn w:val="DefaultParagraphFont"/>
    <w:uiPriority w:val="99"/>
    <w:semiHidden/>
    <w:unhideWhenUsed/>
    <w:rsid w:val="00352D76"/>
    <w:rPr>
      <w:color w:val="800080" w:themeColor="followedHyperlink"/>
      <w:u w:val="single"/>
    </w:rPr>
  </w:style>
  <w:style w:type="paragraph" w:customStyle="1" w:styleId="EndNoteBibliographyTitle">
    <w:name w:val="EndNote Bibliography Title"/>
    <w:basedOn w:val="Normal"/>
    <w:link w:val="EndNoteBibliographyTitleChar"/>
    <w:rsid w:val="00352D7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52D76"/>
    <w:rPr>
      <w:rFonts w:ascii="Calibri" w:hAnsi="Calibri" w:cs="Calibri"/>
      <w:noProof/>
      <w:lang w:val="en-US"/>
    </w:rPr>
  </w:style>
  <w:style w:type="character" w:customStyle="1" w:styleId="UnresolvedMention1">
    <w:name w:val="Unresolved Mention1"/>
    <w:basedOn w:val="DefaultParagraphFont"/>
    <w:uiPriority w:val="99"/>
    <w:semiHidden/>
    <w:unhideWhenUsed/>
    <w:rsid w:val="00352D76"/>
    <w:rPr>
      <w:color w:val="808080"/>
      <w:shd w:val="clear" w:color="auto" w:fill="E6E6E6"/>
    </w:rPr>
  </w:style>
  <w:style w:type="paragraph" w:styleId="Header">
    <w:name w:val="header"/>
    <w:basedOn w:val="Normal"/>
    <w:link w:val="HeaderChar"/>
    <w:uiPriority w:val="99"/>
    <w:unhideWhenUsed/>
    <w:rsid w:val="0035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76"/>
  </w:style>
  <w:style w:type="paragraph" w:styleId="Footer">
    <w:name w:val="footer"/>
    <w:basedOn w:val="Normal"/>
    <w:link w:val="FooterChar"/>
    <w:uiPriority w:val="99"/>
    <w:unhideWhenUsed/>
    <w:rsid w:val="0035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76"/>
  </w:style>
  <w:style w:type="paragraph" w:styleId="NoSpacing">
    <w:name w:val="No Spacing"/>
    <w:uiPriority w:val="1"/>
    <w:qFormat/>
    <w:rsid w:val="00EF014A"/>
    <w:pPr>
      <w:spacing w:after="0" w:line="240" w:lineRule="auto"/>
    </w:pPr>
  </w:style>
  <w:style w:type="character" w:styleId="LineNumber">
    <w:name w:val="line number"/>
    <w:basedOn w:val="DefaultParagraphFont"/>
    <w:uiPriority w:val="99"/>
    <w:semiHidden/>
    <w:unhideWhenUsed/>
    <w:rsid w:val="002A6284"/>
  </w:style>
  <w:style w:type="character" w:customStyle="1" w:styleId="UnresolvedMention2">
    <w:name w:val="Unresolved Mention2"/>
    <w:basedOn w:val="DefaultParagraphFont"/>
    <w:uiPriority w:val="99"/>
    <w:semiHidden/>
    <w:unhideWhenUsed/>
    <w:rsid w:val="00192FB3"/>
    <w:rPr>
      <w:color w:val="808080"/>
      <w:shd w:val="clear" w:color="auto" w:fill="E6E6E6"/>
    </w:rPr>
  </w:style>
  <w:style w:type="character" w:customStyle="1" w:styleId="UnresolvedMention">
    <w:name w:val="Unresolved Mention"/>
    <w:basedOn w:val="DefaultParagraphFont"/>
    <w:uiPriority w:val="99"/>
    <w:semiHidden/>
    <w:unhideWhenUsed/>
    <w:rsid w:val="004B485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2D76"/>
  </w:style>
  <w:style w:type="character" w:styleId="Hyperlink">
    <w:name w:val="Hyperlink"/>
    <w:basedOn w:val="DefaultParagraphFont"/>
    <w:uiPriority w:val="99"/>
    <w:unhideWhenUsed/>
    <w:rsid w:val="00352D76"/>
    <w:rPr>
      <w:color w:val="0000FF"/>
      <w:u w:val="single"/>
    </w:rPr>
  </w:style>
  <w:style w:type="character" w:customStyle="1" w:styleId="apple-converted-space">
    <w:name w:val="apple-converted-space"/>
    <w:basedOn w:val="DefaultParagraphFont"/>
    <w:rsid w:val="00352D76"/>
  </w:style>
  <w:style w:type="character" w:styleId="CommentReference">
    <w:name w:val="annotation reference"/>
    <w:basedOn w:val="DefaultParagraphFont"/>
    <w:uiPriority w:val="99"/>
    <w:semiHidden/>
    <w:unhideWhenUsed/>
    <w:rsid w:val="00352D76"/>
    <w:rPr>
      <w:sz w:val="16"/>
      <w:szCs w:val="16"/>
    </w:rPr>
  </w:style>
  <w:style w:type="paragraph" w:styleId="CommentText">
    <w:name w:val="annotation text"/>
    <w:basedOn w:val="Normal"/>
    <w:link w:val="CommentTextChar"/>
    <w:uiPriority w:val="99"/>
    <w:unhideWhenUsed/>
    <w:rsid w:val="00352D76"/>
    <w:pPr>
      <w:spacing w:line="240" w:lineRule="auto"/>
    </w:pPr>
    <w:rPr>
      <w:sz w:val="20"/>
      <w:szCs w:val="20"/>
    </w:rPr>
  </w:style>
  <w:style w:type="character" w:customStyle="1" w:styleId="CommentTextChar">
    <w:name w:val="Comment Text Char"/>
    <w:basedOn w:val="DefaultParagraphFont"/>
    <w:link w:val="CommentText"/>
    <w:uiPriority w:val="99"/>
    <w:rsid w:val="00352D76"/>
    <w:rPr>
      <w:sz w:val="20"/>
      <w:szCs w:val="20"/>
    </w:rPr>
  </w:style>
  <w:style w:type="character" w:customStyle="1" w:styleId="highlight">
    <w:name w:val="highlight"/>
    <w:basedOn w:val="DefaultParagraphFont"/>
    <w:rsid w:val="00352D76"/>
  </w:style>
  <w:style w:type="paragraph" w:customStyle="1" w:styleId="EndNoteBibliography">
    <w:name w:val="EndNote Bibliography"/>
    <w:basedOn w:val="Normal"/>
    <w:link w:val="EndNoteBibliographyChar"/>
    <w:rsid w:val="00352D7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52D76"/>
    <w:rPr>
      <w:rFonts w:ascii="Calibri" w:hAnsi="Calibri" w:cs="Calibri"/>
      <w:noProof/>
      <w:lang w:val="en-US"/>
    </w:rPr>
  </w:style>
  <w:style w:type="table" w:styleId="TableGrid">
    <w:name w:val="Table Grid"/>
    <w:basedOn w:val="TableNormal"/>
    <w:uiPriority w:val="59"/>
    <w:rsid w:val="00352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D76"/>
    <w:rPr>
      <w:rFonts w:ascii="Tahoma" w:hAnsi="Tahoma" w:cs="Tahoma"/>
      <w:sz w:val="16"/>
      <w:szCs w:val="16"/>
    </w:rPr>
  </w:style>
  <w:style w:type="paragraph" w:styleId="ListParagraph">
    <w:name w:val="List Paragraph"/>
    <w:basedOn w:val="Normal"/>
    <w:uiPriority w:val="34"/>
    <w:qFormat/>
    <w:rsid w:val="00352D76"/>
    <w:pPr>
      <w:ind w:left="720"/>
      <w:contextualSpacing/>
    </w:pPr>
  </w:style>
  <w:style w:type="paragraph" w:styleId="CommentSubject">
    <w:name w:val="annotation subject"/>
    <w:basedOn w:val="CommentText"/>
    <w:next w:val="CommentText"/>
    <w:link w:val="CommentSubjectChar"/>
    <w:uiPriority w:val="99"/>
    <w:semiHidden/>
    <w:unhideWhenUsed/>
    <w:rsid w:val="00352D76"/>
    <w:rPr>
      <w:b/>
      <w:bCs/>
    </w:rPr>
  </w:style>
  <w:style w:type="character" w:customStyle="1" w:styleId="CommentSubjectChar">
    <w:name w:val="Comment Subject Char"/>
    <w:basedOn w:val="CommentTextChar"/>
    <w:link w:val="CommentSubject"/>
    <w:uiPriority w:val="99"/>
    <w:semiHidden/>
    <w:rsid w:val="00352D76"/>
    <w:rPr>
      <w:b/>
      <w:bCs/>
      <w:sz w:val="20"/>
      <w:szCs w:val="20"/>
    </w:rPr>
  </w:style>
  <w:style w:type="character" w:styleId="FollowedHyperlink">
    <w:name w:val="FollowedHyperlink"/>
    <w:basedOn w:val="DefaultParagraphFont"/>
    <w:uiPriority w:val="99"/>
    <w:semiHidden/>
    <w:unhideWhenUsed/>
    <w:rsid w:val="00352D76"/>
    <w:rPr>
      <w:color w:val="800080" w:themeColor="followedHyperlink"/>
      <w:u w:val="single"/>
    </w:rPr>
  </w:style>
  <w:style w:type="paragraph" w:customStyle="1" w:styleId="EndNoteBibliographyTitle">
    <w:name w:val="EndNote Bibliography Title"/>
    <w:basedOn w:val="Normal"/>
    <w:link w:val="EndNoteBibliographyTitleChar"/>
    <w:rsid w:val="00352D7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52D76"/>
    <w:rPr>
      <w:rFonts w:ascii="Calibri" w:hAnsi="Calibri" w:cs="Calibri"/>
      <w:noProof/>
      <w:lang w:val="en-US"/>
    </w:rPr>
  </w:style>
  <w:style w:type="character" w:customStyle="1" w:styleId="UnresolvedMention1">
    <w:name w:val="Unresolved Mention1"/>
    <w:basedOn w:val="DefaultParagraphFont"/>
    <w:uiPriority w:val="99"/>
    <w:semiHidden/>
    <w:unhideWhenUsed/>
    <w:rsid w:val="00352D76"/>
    <w:rPr>
      <w:color w:val="808080"/>
      <w:shd w:val="clear" w:color="auto" w:fill="E6E6E6"/>
    </w:rPr>
  </w:style>
  <w:style w:type="paragraph" w:styleId="Header">
    <w:name w:val="header"/>
    <w:basedOn w:val="Normal"/>
    <w:link w:val="HeaderChar"/>
    <w:uiPriority w:val="99"/>
    <w:unhideWhenUsed/>
    <w:rsid w:val="0035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D76"/>
  </w:style>
  <w:style w:type="paragraph" w:styleId="Footer">
    <w:name w:val="footer"/>
    <w:basedOn w:val="Normal"/>
    <w:link w:val="FooterChar"/>
    <w:uiPriority w:val="99"/>
    <w:unhideWhenUsed/>
    <w:rsid w:val="0035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D76"/>
  </w:style>
  <w:style w:type="paragraph" w:styleId="NoSpacing">
    <w:name w:val="No Spacing"/>
    <w:uiPriority w:val="1"/>
    <w:qFormat/>
    <w:rsid w:val="00EF014A"/>
    <w:pPr>
      <w:spacing w:after="0" w:line="240" w:lineRule="auto"/>
    </w:pPr>
  </w:style>
  <w:style w:type="character" w:styleId="LineNumber">
    <w:name w:val="line number"/>
    <w:basedOn w:val="DefaultParagraphFont"/>
    <w:uiPriority w:val="99"/>
    <w:semiHidden/>
    <w:unhideWhenUsed/>
    <w:rsid w:val="002A6284"/>
  </w:style>
  <w:style w:type="character" w:customStyle="1" w:styleId="UnresolvedMention2">
    <w:name w:val="Unresolved Mention2"/>
    <w:basedOn w:val="DefaultParagraphFont"/>
    <w:uiPriority w:val="99"/>
    <w:semiHidden/>
    <w:unhideWhenUsed/>
    <w:rsid w:val="00192FB3"/>
    <w:rPr>
      <w:color w:val="808080"/>
      <w:shd w:val="clear" w:color="auto" w:fill="E6E6E6"/>
    </w:rPr>
  </w:style>
  <w:style w:type="character" w:customStyle="1" w:styleId="UnresolvedMention">
    <w:name w:val="Unresolved Mention"/>
    <w:basedOn w:val="DefaultParagraphFont"/>
    <w:uiPriority w:val="99"/>
    <w:semiHidden/>
    <w:unhideWhenUsed/>
    <w:rsid w:val="004B4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773">
      <w:bodyDiv w:val="1"/>
      <w:marLeft w:val="0"/>
      <w:marRight w:val="0"/>
      <w:marTop w:val="0"/>
      <w:marBottom w:val="0"/>
      <w:divBdr>
        <w:top w:val="none" w:sz="0" w:space="0" w:color="auto"/>
        <w:left w:val="none" w:sz="0" w:space="0" w:color="auto"/>
        <w:bottom w:val="none" w:sz="0" w:space="0" w:color="auto"/>
        <w:right w:val="none" w:sz="0" w:space="0" w:color="auto"/>
      </w:divBdr>
    </w:div>
    <w:div w:id="324013652">
      <w:bodyDiv w:val="1"/>
      <w:marLeft w:val="0"/>
      <w:marRight w:val="0"/>
      <w:marTop w:val="0"/>
      <w:marBottom w:val="0"/>
      <w:divBdr>
        <w:top w:val="none" w:sz="0" w:space="0" w:color="auto"/>
        <w:left w:val="none" w:sz="0" w:space="0" w:color="auto"/>
        <w:bottom w:val="none" w:sz="0" w:space="0" w:color="auto"/>
        <w:right w:val="none" w:sz="0" w:space="0" w:color="auto"/>
      </w:divBdr>
      <w:divsChild>
        <w:div w:id="1123841523">
          <w:marLeft w:val="0"/>
          <w:marRight w:val="0"/>
          <w:marTop w:val="0"/>
          <w:marBottom w:val="0"/>
          <w:divBdr>
            <w:top w:val="none" w:sz="0" w:space="0" w:color="auto"/>
            <w:left w:val="none" w:sz="0" w:space="0" w:color="auto"/>
            <w:bottom w:val="none" w:sz="0" w:space="0" w:color="auto"/>
            <w:right w:val="none" w:sz="0" w:space="0" w:color="auto"/>
          </w:divBdr>
        </w:div>
        <w:div w:id="176191211">
          <w:marLeft w:val="0"/>
          <w:marRight w:val="0"/>
          <w:marTop w:val="0"/>
          <w:marBottom w:val="0"/>
          <w:divBdr>
            <w:top w:val="none" w:sz="0" w:space="0" w:color="auto"/>
            <w:left w:val="none" w:sz="0" w:space="0" w:color="auto"/>
            <w:bottom w:val="none" w:sz="0" w:space="0" w:color="auto"/>
            <w:right w:val="none" w:sz="0" w:space="0" w:color="auto"/>
          </w:divBdr>
        </w:div>
        <w:div w:id="1046221891">
          <w:marLeft w:val="0"/>
          <w:marRight w:val="0"/>
          <w:marTop w:val="0"/>
          <w:marBottom w:val="0"/>
          <w:divBdr>
            <w:top w:val="none" w:sz="0" w:space="0" w:color="auto"/>
            <w:left w:val="none" w:sz="0" w:space="0" w:color="auto"/>
            <w:bottom w:val="none" w:sz="0" w:space="0" w:color="auto"/>
            <w:right w:val="none" w:sz="0" w:space="0" w:color="auto"/>
          </w:divBdr>
        </w:div>
        <w:div w:id="1611425652">
          <w:marLeft w:val="0"/>
          <w:marRight w:val="0"/>
          <w:marTop w:val="0"/>
          <w:marBottom w:val="0"/>
          <w:divBdr>
            <w:top w:val="none" w:sz="0" w:space="0" w:color="auto"/>
            <w:left w:val="none" w:sz="0" w:space="0" w:color="auto"/>
            <w:bottom w:val="none" w:sz="0" w:space="0" w:color="auto"/>
            <w:right w:val="none" w:sz="0" w:space="0" w:color="auto"/>
          </w:divBdr>
        </w:div>
        <w:div w:id="1668829241">
          <w:marLeft w:val="0"/>
          <w:marRight w:val="0"/>
          <w:marTop w:val="0"/>
          <w:marBottom w:val="0"/>
          <w:divBdr>
            <w:top w:val="none" w:sz="0" w:space="0" w:color="auto"/>
            <w:left w:val="none" w:sz="0" w:space="0" w:color="auto"/>
            <w:bottom w:val="none" w:sz="0" w:space="0" w:color="auto"/>
            <w:right w:val="none" w:sz="0" w:space="0" w:color="auto"/>
          </w:divBdr>
        </w:div>
        <w:div w:id="1043947577">
          <w:marLeft w:val="0"/>
          <w:marRight w:val="0"/>
          <w:marTop w:val="0"/>
          <w:marBottom w:val="0"/>
          <w:divBdr>
            <w:top w:val="none" w:sz="0" w:space="0" w:color="auto"/>
            <w:left w:val="none" w:sz="0" w:space="0" w:color="auto"/>
            <w:bottom w:val="none" w:sz="0" w:space="0" w:color="auto"/>
            <w:right w:val="none" w:sz="0" w:space="0" w:color="auto"/>
          </w:divBdr>
        </w:div>
        <w:div w:id="512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8F82-ECB4-40E5-AE33-F7D83084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Dalton</dc:creator>
  <cp:lastModifiedBy>Kieran Dalton</cp:lastModifiedBy>
  <cp:revision>2</cp:revision>
  <cp:lastPrinted>2017-12-01T16:36:00Z</cp:lastPrinted>
  <dcterms:created xsi:type="dcterms:W3CDTF">2018-04-17T14:07:00Z</dcterms:created>
  <dcterms:modified xsi:type="dcterms:W3CDTF">2018-04-17T14:07:00Z</dcterms:modified>
</cp:coreProperties>
</file>