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E3" w:rsidRDefault="000B332E" w:rsidP="007C5E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Additional File 1: </w:t>
      </w:r>
      <w:r w:rsidR="007C5EE3" w:rsidRPr="00D544A7">
        <w:rPr>
          <w:rFonts w:ascii="Times New Roman" w:hAnsi="Times New Roman"/>
          <w:b/>
          <w:sz w:val="24"/>
          <w:szCs w:val="24"/>
        </w:rPr>
        <w:t>Primer</w:t>
      </w:r>
      <w:r w:rsidR="00ED350B">
        <w:rPr>
          <w:rFonts w:ascii="Times New Roman" w:hAnsi="Times New Roman"/>
          <w:b/>
          <w:sz w:val="24"/>
          <w:szCs w:val="24"/>
        </w:rPr>
        <w:t>s</w:t>
      </w:r>
      <w:r w:rsidR="00D544A7" w:rsidRPr="00D544A7">
        <w:rPr>
          <w:rFonts w:ascii="Times New Roman" w:hAnsi="Times New Roman"/>
          <w:b/>
          <w:sz w:val="24"/>
          <w:szCs w:val="24"/>
        </w:rPr>
        <w:t xml:space="preserve"> </w:t>
      </w:r>
      <w:r w:rsidR="00ED350B">
        <w:rPr>
          <w:rFonts w:ascii="Times New Roman" w:hAnsi="Times New Roman"/>
          <w:b/>
          <w:sz w:val="24"/>
          <w:szCs w:val="24"/>
        </w:rPr>
        <w:t>for each marker used in the</w:t>
      </w:r>
      <w:r w:rsidR="007C5EE3" w:rsidRPr="00D544A7">
        <w:rPr>
          <w:rFonts w:ascii="Times New Roman" w:hAnsi="Times New Roman"/>
          <w:b/>
          <w:sz w:val="24"/>
          <w:szCs w:val="24"/>
        </w:rPr>
        <w:t xml:space="preserve"> study.</w:t>
      </w:r>
      <w:r w:rsidR="007C5EE3">
        <w:rPr>
          <w:rFonts w:ascii="Times New Roman" w:hAnsi="Times New Roman"/>
          <w:sz w:val="24"/>
          <w:szCs w:val="24"/>
        </w:rPr>
        <w:t xml:space="preserve"> All markers except Sssp3016 (Gene bank accession number: AY372820) are listed in </w:t>
      </w:r>
      <w:r w:rsidR="005F5314" w:rsidRPr="005F5314">
        <w:rPr>
          <w:rFonts w:ascii="Times New Roman" w:hAnsi="Times New Roman"/>
          <w:sz w:val="24"/>
          <w:szCs w:val="24"/>
        </w:rPr>
        <w:t>[46]</w:t>
      </w:r>
      <w:r w:rsidR="007C5EE3" w:rsidRPr="00FD0617">
        <w:rPr>
          <w:rFonts w:ascii="Times New Roman" w:hAnsi="Times New Roman"/>
          <w:b/>
          <w:sz w:val="24"/>
          <w:szCs w:val="24"/>
        </w:rPr>
        <w:t>.</w:t>
      </w:r>
      <w:r w:rsidR="007C5EE3">
        <w:rPr>
          <w:rFonts w:ascii="Times New Roman" w:hAnsi="Times New Roman"/>
          <w:sz w:val="24"/>
          <w:szCs w:val="24"/>
        </w:rPr>
        <w:t xml:space="preserve"> Fluorescent dye, working primer concentration, multiplex group and genotyping groups (panel) of each primer pair </w:t>
      </w:r>
      <w:r w:rsidR="00D544A7">
        <w:rPr>
          <w:rFonts w:ascii="Times New Roman" w:hAnsi="Times New Roman"/>
          <w:sz w:val="24"/>
          <w:szCs w:val="24"/>
        </w:rPr>
        <w:t>are</w:t>
      </w:r>
      <w:r w:rsidR="007C5EE3">
        <w:rPr>
          <w:rFonts w:ascii="Times New Roman" w:hAnsi="Times New Roman"/>
          <w:sz w:val="24"/>
          <w:szCs w:val="24"/>
        </w:rPr>
        <w:t xml:space="preserve"> indicated in the table </w:t>
      </w:r>
      <w:r w:rsidR="007C5EE3">
        <w:rPr>
          <w:rFonts w:ascii="Times New Roman" w:hAnsi="Times New Roman"/>
          <w:sz w:val="24"/>
          <w:szCs w:val="24"/>
          <w:vertAlign w:val="superscript"/>
        </w:rPr>
        <w:t>1</w:t>
      </w:r>
      <w:r w:rsidR="007C5EE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7925" w:type="dxa"/>
        <w:tblInd w:w="405" w:type="dxa"/>
        <w:tblLook w:val="00A0" w:firstRow="1" w:lastRow="0" w:firstColumn="1" w:lastColumn="0" w:noHBand="0" w:noVBand="0"/>
      </w:tblPr>
      <w:tblGrid>
        <w:gridCol w:w="2538"/>
        <w:gridCol w:w="1134"/>
        <w:gridCol w:w="1560"/>
        <w:gridCol w:w="1417"/>
        <w:gridCol w:w="1276"/>
      </w:tblGrid>
      <w:tr w:rsidR="00777456" w:rsidTr="00777456">
        <w:trPr>
          <w:trHeight w:val="300"/>
        </w:trPr>
        <w:tc>
          <w:tcPr>
            <w:tcW w:w="25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Locus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Label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Panel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Multiplex number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Primer (µM)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CA060177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407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MP1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CA064557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MP1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Ssa197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MP1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171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MP1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412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MP1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CA040282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MP2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SSsp2216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MP2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CA039983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MP2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SSsp2215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MP2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CA047220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MP2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SSsp2210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MP2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Ssa85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MP2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CA062844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MP2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Ssleer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15.1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MP3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SSsp1605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MP3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Ssa124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MP3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Ssa202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MP3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Ssf43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MP3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Ssosl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438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MP3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Sssp3016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MP3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Ssd30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MP4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Ssosl25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MP4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Sleen82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MP4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Ssa98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MP4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Sleei53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MP4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Sssp2201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MP4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</w:tr>
      <w:tr w:rsidR="00777456" w:rsidTr="00777456">
        <w:trPr>
          <w:trHeight w:val="300"/>
        </w:trPr>
        <w:tc>
          <w:tcPr>
            <w:tcW w:w="2538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EST405</w:t>
            </w:r>
          </w:p>
        </w:tc>
        <w:tc>
          <w:tcPr>
            <w:tcW w:w="1134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ned</w:t>
            </w:r>
          </w:p>
        </w:tc>
        <w:tc>
          <w:tcPr>
            <w:tcW w:w="1560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MP4</w:t>
            </w:r>
          </w:p>
        </w:tc>
        <w:tc>
          <w:tcPr>
            <w:tcW w:w="1276" w:type="dxa"/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</w:tr>
      <w:tr w:rsidR="00777456" w:rsidTr="00777456">
        <w:trPr>
          <w:trHeight w:val="172"/>
        </w:trPr>
        <w:tc>
          <w:tcPr>
            <w:tcW w:w="25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Ssosl311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77456" w:rsidRDefault="00777456" w:rsidP="007C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</w:tr>
    </w:tbl>
    <w:p w:rsidR="007C5EE3" w:rsidRDefault="007C5EE3" w:rsidP="007C5EE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fi-FI"/>
        </w:rPr>
      </w:pPr>
    </w:p>
    <w:p w:rsidR="007C5EE3" w:rsidRDefault="007C5EE3" w:rsidP="007C5EE3">
      <w:p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vertAlign w:val="superscript"/>
          <w:lang w:eastAsia="fi-FI"/>
        </w:rPr>
        <w:t>1</w:t>
      </w:r>
      <w:r>
        <w:rPr>
          <w:rFonts w:ascii="Times New Roman" w:hAnsi="Times New Roman"/>
          <w:sz w:val="20"/>
          <w:szCs w:val="20"/>
          <w:lang w:eastAsia="fi-FI"/>
        </w:rPr>
        <w:t xml:space="preserve">PCR reactions were performed at 8 µl </w:t>
      </w:r>
      <w:proofErr w:type="gramStart"/>
      <w:r w:rsidR="00ED350B">
        <w:rPr>
          <w:rFonts w:ascii="Times New Roman" w:hAnsi="Times New Roman"/>
          <w:sz w:val="20"/>
          <w:szCs w:val="20"/>
          <w:lang w:eastAsia="fi-FI"/>
        </w:rPr>
        <w:t>consisted</w:t>
      </w:r>
      <w:proofErr w:type="gramEnd"/>
      <w:r>
        <w:rPr>
          <w:rFonts w:ascii="Times New Roman" w:hAnsi="Times New Roman"/>
          <w:sz w:val="20"/>
          <w:szCs w:val="20"/>
          <w:lang w:eastAsia="fi-FI"/>
        </w:rPr>
        <w:t xml:space="preserve"> 1 µl of genomic DNA</w:t>
      </w:r>
      <w:r w:rsidR="00ED350B">
        <w:rPr>
          <w:rFonts w:ascii="Times New Roman" w:hAnsi="Times New Roman"/>
          <w:sz w:val="20"/>
          <w:szCs w:val="20"/>
          <w:lang w:eastAsia="fi-FI"/>
        </w:rPr>
        <w:t xml:space="preserve"> </w:t>
      </w:r>
      <w:r w:rsidR="00ED350B" w:rsidRPr="00ED350B">
        <w:rPr>
          <w:rFonts w:ascii="Times New Roman" w:hAnsi="Times New Roman"/>
          <w:sz w:val="20"/>
          <w:szCs w:val="20"/>
          <w:lang w:eastAsia="fi-FI"/>
        </w:rPr>
        <w:t>(variable concentration)</w:t>
      </w:r>
      <w:r>
        <w:rPr>
          <w:rFonts w:ascii="Times New Roman" w:hAnsi="Times New Roman"/>
          <w:sz w:val="20"/>
          <w:szCs w:val="20"/>
          <w:lang w:eastAsia="fi-FI"/>
        </w:rPr>
        <w:t xml:space="preserve">, </w:t>
      </w:r>
      <w:r>
        <w:rPr>
          <w:rFonts w:ascii="Times New Roman" w:hAnsi="Times New Roman"/>
          <w:sz w:val="20"/>
          <w:szCs w:val="20"/>
        </w:rPr>
        <w:t>0.04 to 0</w:t>
      </w:r>
      <w:r w:rsidR="00ED350B">
        <w:rPr>
          <w:rFonts w:ascii="Times New Roman" w:hAnsi="Times New Roman"/>
          <w:sz w:val="20"/>
          <w:szCs w:val="20"/>
        </w:rPr>
        <w:t>.40 µM of each primer</w:t>
      </w:r>
      <w:r>
        <w:rPr>
          <w:rFonts w:ascii="Times New Roman" w:hAnsi="Times New Roman"/>
          <w:sz w:val="20"/>
          <w:szCs w:val="20"/>
        </w:rPr>
        <w:t>, and 1X QIAGEN multiplex PCR master mix (</w:t>
      </w:r>
      <w:proofErr w:type="spellStart"/>
      <w:r>
        <w:rPr>
          <w:rFonts w:ascii="Times New Roman" w:hAnsi="Times New Roman"/>
          <w:sz w:val="20"/>
          <w:szCs w:val="20"/>
        </w:rPr>
        <w:t>Qiagen</w:t>
      </w:r>
      <w:proofErr w:type="spellEnd"/>
      <w:r>
        <w:rPr>
          <w:rFonts w:ascii="Times New Roman" w:hAnsi="Times New Roman"/>
          <w:sz w:val="20"/>
          <w:szCs w:val="20"/>
        </w:rPr>
        <w:t xml:space="preserve"> Inc. Valencia, CA, USA). The PCR program was as follows: 15 minutes at 95 ˚C for initial denaturing follow</w:t>
      </w:r>
      <w:r w:rsidR="00ED350B">
        <w:rPr>
          <w:rFonts w:ascii="Times New Roman" w:hAnsi="Times New Roman"/>
          <w:sz w:val="20"/>
          <w:szCs w:val="20"/>
        </w:rPr>
        <w:t>ed by</w:t>
      </w:r>
      <w:r>
        <w:rPr>
          <w:rFonts w:ascii="Times New Roman" w:hAnsi="Times New Roman"/>
          <w:sz w:val="20"/>
          <w:szCs w:val="20"/>
        </w:rPr>
        <w:t xml:space="preserve"> 36 cycles </w:t>
      </w:r>
      <w:r w:rsidR="00ED350B">
        <w:rPr>
          <w:rFonts w:ascii="Times New Roman" w:hAnsi="Times New Roman"/>
          <w:sz w:val="20"/>
          <w:szCs w:val="20"/>
        </w:rPr>
        <w:t xml:space="preserve">of </w:t>
      </w:r>
      <w:r>
        <w:rPr>
          <w:rFonts w:ascii="Times New Roman" w:hAnsi="Times New Roman"/>
          <w:sz w:val="20"/>
          <w:szCs w:val="20"/>
        </w:rPr>
        <w:t>denaturing at 94</w:t>
      </w:r>
      <w:r>
        <w:rPr>
          <w:rFonts w:ascii="Times New Roman" w:hAnsi="Times New Roman"/>
          <w:sz w:val="20"/>
          <w:szCs w:val="20"/>
          <w:lang w:eastAsia="fi-FI"/>
        </w:rPr>
        <w:t xml:space="preserve"> </w:t>
      </w:r>
      <w:r>
        <w:rPr>
          <w:rFonts w:ascii="Times New Roman" w:hAnsi="Times New Roman"/>
          <w:sz w:val="20"/>
          <w:szCs w:val="20"/>
        </w:rPr>
        <w:t>˚C for 30 seconds, annealing at 60/59 ˚C for 1.5 minutes and elongating at 72 ˚C for 1 minute with final elongation a</w:t>
      </w:r>
      <w:r w:rsidR="00ED350B">
        <w:rPr>
          <w:rFonts w:ascii="Times New Roman" w:hAnsi="Times New Roman"/>
          <w:sz w:val="20"/>
          <w:szCs w:val="20"/>
        </w:rPr>
        <w:t>t 72 ˚C for 5 minutes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eastAsia="fi-FI"/>
        </w:rPr>
        <w:t xml:space="preserve"> Annealing temperature was 59 for MP1 and 60 for the </w:t>
      </w:r>
      <w:r w:rsidR="00ED350B">
        <w:rPr>
          <w:rFonts w:ascii="Times New Roman" w:hAnsi="Times New Roman"/>
          <w:sz w:val="20"/>
          <w:szCs w:val="20"/>
          <w:lang w:eastAsia="fi-FI"/>
        </w:rPr>
        <w:t xml:space="preserve">remaining </w:t>
      </w:r>
      <w:r>
        <w:rPr>
          <w:rFonts w:ascii="Times New Roman" w:hAnsi="Times New Roman"/>
          <w:sz w:val="20"/>
          <w:szCs w:val="20"/>
          <w:lang w:eastAsia="fi-FI"/>
        </w:rPr>
        <w:t xml:space="preserve">multiplex reactions. </w:t>
      </w:r>
    </w:p>
    <w:p w:rsidR="007C5EE3" w:rsidRDefault="007C5EE3" w:rsidP="007C5EE3">
      <w:p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vertAlign w:val="superscript"/>
          <w:lang w:eastAsia="fi-FI"/>
        </w:rPr>
        <w:t>2</w:t>
      </w:r>
      <w:r>
        <w:rPr>
          <w:rFonts w:ascii="Times New Roman" w:hAnsi="Times New Roman"/>
          <w:sz w:val="20"/>
          <w:szCs w:val="20"/>
          <w:lang w:eastAsia="fi-FI"/>
        </w:rPr>
        <w:t>The multiplex PCRs were pooled for fragment analysis as follows: for panel 1, 1.6 µl of MP1 and 1.7 µl of MP2 were pooled to 100 µl of H</w:t>
      </w:r>
      <w:r>
        <w:rPr>
          <w:rFonts w:ascii="Times New Roman" w:hAnsi="Times New Roman"/>
          <w:sz w:val="20"/>
          <w:szCs w:val="20"/>
          <w:vertAlign w:val="subscript"/>
          <w:lang w:eastAsia="fi-FI"/>
        </w:rPr>
        <w:t>2</w:t>
      </w:r>
      <w:r>
        <w:rPr>
          <w:rFonts w:ascii="Times New Roman" w:hAnsi="Times New Roman"/>
          <w:sz w:val="20"/>
          <w:szCs w:val="20"/>
          <w:lang w:eastAsia="fi-FI"/>
        </w:rPr>
        <w:t xml:space="preserve">O and for panel </w:t>
      </w:r>
      <w:proofErr w:type="gramStart"/>
      <w:r>
        <w:rPr>
          <w:rFonts w:ascii="Times New Roman" w:hAnsi="Times New Roman"/>
          <w:sz w:val="20"/>
          <w:szCs w:val="20"/>
          <w:lang w:eastAsia="fi-FI"/>
        </w:rPr>
        <w:t>2</w:t>
      </w:r>
      <w:r w:rsidR="00ED350B">
        <w:rPr>
          <w:rFonts w:ascii="Times New Roman" w:hAnsi="Times New Roman"/>
          <w:sz w:val="20"/>
          <w:szCs w:val="20"/>
          <w:lang w:eastAsia="fi-FI"/>
        </w:rPr>
        <w:t>,</w:t>
      </w:r>
      <w:bookmarkStart w:id="0" w:name="_GoBack"/>
      <w:bookmarkEnd w:id="0"/>
      <w:proofErr w:type="gramEnd"/>
      <w:r>
        <w:rPr>
          <w:rFonts w:ascii="Times New Roman" w:hAnsi="Times New Roman"/>
          <w:sz w:val="20"/>
          <w:szCs w:val="20"/>
          <w:lang w:eastAsia="fi-FI"/>
        </w:rPr>
        <w:t xml:space="preserve"> 1.5µl of MP3 and 1.5 µl of MP4 were pooled to 100 µl of H</w:t>
      </w:r>
      <w:r>
        <w:rPr>
          <w:rFonts w:ascii="Times New Roman" w:hAnsi="Times New Roman"/>
          <w:sz w:val="20"/>
          <w:szCs w:val="20"/>
          <w:vertAlign w:val="subscript"/>
          <w:lang w:eastAsia="fi-FI"/>
        </w:rPr>
        <w:t>2</w:t>
      </w:r>
      <w:r>
        <w:rPr>
          <w:rFonts w:ascii="Times New Roman" w:hAnsi="Times New Roman"/>
          <w:sz w:val="20"/>
          <w:szCs w:val="20"/>
          <w:lang w:eastAsia="fi-FI"/>
        </w:rPr>
        <w:t xml:space="preserve">O. </w:t>
      </w:r>
    </w:p>
    <w:p w:rsidR="00652CC5" w:rsidRPr="00FD0617" w:rsidRDefault="00ED350B" w:rsidP="007C5E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52CC5" w:rsidRPr="00FD0617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</w:docVars>
  <w:rsids>
    <w:rsidRoot w:val="00DC47E7"/>
    <w:rsid w:val="000B332E"/>
    <w:rsid w:val="0036698F"/>
    <w:rsid w:val="00475B05"/>
    <w:rsid w:val="005F5314"/>
    <w:rsid w:val="00725518"/>
    <w:rsid w:val="00761AC7"/>
    <w:rsid w:val="00777456"/>
    <w:rsid w:val="007C5EE3"/>
    <w:rsid w:val="00951083"/>
    <w:rsid w:val="009B3385"/>
    <w:rsid w:val="00C17D97"/>
    <w:rsid w:val="00C84B8A"/>
    <w:rsid w:val="00D544A7"/>
    <w:rsid w:val="00DC47E7"/>
    <w:rsid w:val="00ED350B"/>
    <w:rsid w:val="00F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E3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E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385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385"/>
    <w:rPr>
      <w:rFonts w:ascii="Calibri" w:eastAsia="Calibri" w:hAnsi="Calibri" w:cs="Times New Roman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85"/>
    <w:rPr>
      <w:rFonts w:ascii="Tahoma" w:eastAsia="Calibri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E3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E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385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385"/>
    <w:rPr>
      <w:rFonts w:ascii="Calibri" w:eastAsia="Calibri" w:hAnsi="Calibri" w:cs="Times New Roman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85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 Aykanat</dc:creator>
  <cp:keywords/>
  <dc:description/>
  <cp:lastModifiedBy>Tutku Aykanat</cp:lastModifiedBy>
  <cp:revision>11</cp:revision>
  <dcterms:created xsi:type="dcterms:W3CDTF">2013-12-25T15:30:00Z</dcterms:created>
  <dcterms:modified xsi:type="dcterms:W3CDTF">2014-02-27T08:01:00Z</dcterms:modified>
</cp:coreProperties>
</file>