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2B" w:rsidRPr="00374C95" w:rsidRDefault="00AF3E81" w:rsidP="0069092B">
      <w:pPr>
        <w:jc w:val="both"/>
        <w:rPr>
          <w:b/>
        </w:rPr>
      </w:pPr>
      <w:bookmarkStart w:id="0" w:name="_GoBack"/>
      <w:bookmarkEnd w:id="0"/>
      <w:r>
        <w:rPr>
          <w:b/>
        </w:rPr>
        <w:t>Additional file 1</w:t>
      </w:r>
      <w:r w:rsidR="008817B0">
        <w:rPr>
          <w:b/>
        </w:rPr>
        <w:t>.</w:t>
      </w:r>
      <w:r w:rsidR="0069092B" w:rsidRPr="00374C95">
        <w:rPr>
          <w:b/>
        </w:rPr>
        <w:t xml:space="preserve"> Domains incorporated into the Frailty Index</w:t>
      </w:r>
    </w:p>
    <w:p w:rsidR="0069092B" w:rsidRDefault="0069092B" w:rsidP="0069092B">
      <w:pPr>
        <w:jc w:val="both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258"/>
        <w:gridCol w:w="3788"/>
      </w:tblGrid>
      <w:tr w:rsidR="0069092B" w:rsidRPr="00374C95">
        <w:tc>
          <w:tcPr>
            <w:tcW w:w="4258" w:type="dxa"/>
          </w:tcPr>
          <w:p w:rsidR="0069092B" w:rsidRPr="00374C95" w:rsidRDefault="0069092B" w:rsidP="007815D1">
            <w:pPr>
              <w:jc w:val="both"/>
              <w:rPr>
                <w:b/>
              </w:rPr>
            </w:pPr>
            <w:r w:rsidRPr="00374C95">
              <w:rPr>
                <w:b/>
              </w:rPr>
              <w:t xml:space="preserve">Deficit </w:t>
            </w:r>
            <w:r w:rsidR="007815D1">
              <w:rPr>
                <w:b/>
              </w:rPr>
              <w:t>c</w:t>
            </w:r>
            <w:r w:rsidRPr="00374C95">
              <w:rPr>
                <w:b/>
              </w:rPr>
              <w:t>ategory</w:t>
            </w:r>
          </w:p>
        </w:tc>
        <w:tc>
          <w:tcPr>
            <w:tcW w:w="3788" w:type="dxa"/>
          </w:tcPr>
          <w:p w:rsidR="00F43055" w:rsidRDefault="007815D1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69092B" w:rsidRPr="00374C95">
              <w:rPr>
                <w:b/>
              </w:rPr>
              <w:t>eparate domains</w:t>
            </w:r>
          </w:p>
        </w:tc>
      </w:tr>
      <w:tr w:rsidR="0069092B" w:rsidRPr="00374C95">
        <w:tc>
          <w:tcPr>
            <w:tcW w:w="4258" w:type="dxa"/>
          </w:tcPr>
          <w:p w:rsidR="0069092B" w:rsidRPr="00374C95" w:rsidRDefault="0069092B" w:rsidP="00374C95"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 xml:space="preserve">Co-morbidity </w:t>
            </w:r>
          </w:p>
        </w:tc>
        <w:tc>
          <w:tcPr>
            <w:tcW w:w="3788" w:type="dxa"/>
          </w:tcPr>
          <w:p w:rsidR="0069092B" w:rsidRPr="00374C95" w:rsidRDefault="0069092B" w:rsidP="008A3C39">
            <w:pPr>
              <w:jc w:val="center"/>
            </w:pPr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>10</w:t>
            </w:r>
          </w:p>
        </w:tc>
      </w:tr>
      <w:tr w:rsidR="0069092B" w:rsidRPr="00374C95">
        <w:tc>
          <w:tcPr>
            <w:tcW w:w="4258" w:type="dxa"/>
          </w:tcPr>
          <w:p w:rsidR="0069092B" w:rsidRPr="00374C95" w:rsidRDefault="0069092B" w:rsidP="00374C95"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 xml:space="preserve">Physical measures </w:t>
            </w:r>
          </w:p>
        </w:tc>
        <w:tc>
          <w:tcPr>
            <w:tcW w:w="3788" w:type="dxa"/>
          </w:tcPr>
          <w:p w:rsidR="0069092B" w:rsidRPr="00374C95" w:rsidRDefault="0069092B" w:rsidP="008A3C39">
            <w:pPr>
              <w:jc w:val="center"/>
            </w:pPr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>6</w:t>
            </w:r>
          </w:p>
        </w:tc>
      </w:tr>
      <w:tr w:rsidR="0069092B" w:rsidRPr="00374C95">
        <w:tc>
          <w:tcPr>
            <w:tcW w:w="4258" w:type="dxa"/>
          </w:tcPr>
          <w:p w:rsidR="0069092B" w:rsidRPr="00374C95" w:rsidRDefault="0069092B" w:rsidP="00374C95"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 xml:space="preserve">Biochemistry </w:t>
            </w:r>
          </w:p>
        </w:tc>
        <w:tc>
          <w:tcPr>
            <w:tcW w:w="3788" w:type="dxa"/>
          </w:tcPr>
          <w:p w:rsidR="0069092B" w:rsidRPr="00374C95" w:rsidRDefault="0069092B" w:rsidP="008A3C39">
            <w:pPr>
              <w:jc w:val="center"/>
            </w:pPr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>5</w:t>
            </w:r>
          </w:p>
        </w:tc>
      </w:tr>
      <w:tr w:rsidR="0069092B" w:rsidRPr="00374C95">
        <w:tc>
          <w:tcPr>
            <w:tcW w:w="4258" w:type="dxa"/>
          </w:tcPr>
          <w:p w:rsidR="0069092B" w:rsidRPr="00374C95" w:rsidRDefault="0069092B" w:rsidP="00374C95"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 xml:space="preserve">Mental health </w:t>
            </w:r>
          </w:p>
        </w:tc>
        <w:tc>
          <w:tcPr>
            <w:tcW w:w="3788" w:type="dxa"/>
          </w:tcPr>
          <w:p w:rsidR="0069092B" w:rsidRPr="00374C95" w:rsidRDefault="0069092B" w:rsidP="008A3C39">
            <w:pPr>
              <w:jc w:val="center"/>
            </w:pPr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>3</w:t>
            </w:r>
          </w:p>
        </w:tc>
      </w:tr>
      <w:tr w:rsidR="0069092B" w:rsidRPr="00374C95">
        <w:tc>
          <w:tcPr>
            <w:tcW w:w="4258" w:type="dxa"/>
          </w:tcPr>
          <w:p w:rsidR="0069092B" w:rsidRPr="00374C95" w:rsidRDefault="0069092B" w:rsidP="00374C95"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>Self</w:t>
            </w:r>
            <w:r w:rsidR="007815D1">
              <w:rPr>
                <w:rFonts w:eastAsia="+mn-ea" w:cs="+mn-cs"/>
                <w:color w:val="000000"/>
                <w:kern w:val="24"/>
                <w:szCs w:val="44"/>
              </w:rPr>
              <w:t>-</w:t>
            </w:r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 xml:space="preserve">reported general health </w:t>
            </w:r>
          </w:p>
        </w:tc>
        <w:tc>
          <w:tcPr>
            <w:tcW w:w="3788" w:type="dxa"/>
          </w:tcPr>
          <w:p w:rsidR="0069092B" w:rsidRPr="00374C95" w:rsidRDefault="0069092B" w:rsidP="008A3C39">
            <w:pPr>
              <w:jc w:val="center"/>
            </w:pPr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>4</w:t>
            </w:r>
          </w:p>
        </w:tc>
      </w:tr>
      <w:tr w:rsidR="0069092B" w:rsidRPr="00374C95">
        <w:tc>
          <w:tcPr>
            <w:tcW w:w="4258" w:type="dxa"/>
          </w:tcPr>
          <w:p w:rsidR="0069092B" w:rsidRPr="00374C95" w:rsidRDefault="0069092B" w:rsidP="00374C95"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 xml:space="preserve">Disability </w:t>
            </w:r>
          </w:p>
        </w:tc>
        <w:tc>
          <w:tcPr>
            <w:tcW w:w="3788" w:type="dxa"/>
          </w:tcPr>
          <w:p w:rsidR="0069092B" w:rsidRPr="00374C95" w:rsidRDefault="0069092B" w:rsidP="008A3C39">
            <w:pPr>
              <w:jc w:val="center"/>
            </w:pPr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>8</w:t>
            </w:r>
          </w:p>
        </w:tc>
      </w:tr>
      <w:tr w:rsidR="0069092B" w:rsidRPr="00374C95">
        <w:tc>
          <w:tcPr>
            <w:tcW w:w="4258" w:type="dxa"/>
          </w:tcPr>
          <w:p w:rsidR="0069092B" w:rsidRPr="00374C95" w:rsidRDefault="0069092B" w:rsidP="00374C95"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 xml:space="preserve">Social functioning </w:t>
            </w:r>
          </w:p>
        </w:tc>
        <w:tc>
          <w:tcPr>
            <w:tcW w:w="3788" w:type="dxa"/>
          </w:tcPr>
          <w:p w:rsidR="0069092B" w:rsidRPr="00374C95" w:rsidRDefault="0069092B" w:rsidP="008A3C39">
            <w:pPr>
              <w:jc w:val="center"/>
            </w:pPr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>1</w:t>
            </w:r>
          </w:p>
        </w:tc>
      </w:tr>
      <w:tr w:rsidR="0069092B" w:rsidRPr="00374C95">
        <w:tc>
          <w:tcPr>
            <w:tcW w:w="4258" w:type="dxa"/>
          </w:tcPr>
          <w:p w:rsidR="0069092B" w:rsidRPr="00374C95" w:rsidRDefault="0069092B" w:rsidP="00374C95"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 xml:space="preserve">Polypharmacy </w:t>
            </w:r>
          </w:p>
        </w:tc>
        <w:tc>
          <w:tcPr>
            <w:tcW w:w="3788" w:type="dxa"/>
          </w:tcPr>
          <w:p w:rsidR="0069092B" w:rsidRPr="00374C95" w:rsidRDefault="0069092B" w:rsidP="008A3C39">
            <w:pPr>
              <w:jc w:val="center"/>
            </w:pPr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>1</w:t>
            </w:r>
          </w:p>
        </w:tc>
      </w:tr>
      <w:tr w:rsidR="0069092B" w:rsidRPr="00374C95">
        <w:tc>
          <w:tcPr>
            <w:tcW w:w="4258" w:type="dxa"/>
          </w:tcPr>
          <w:p w:rsidR="0069092B" w:rsidRPr="00374C95" w:rsidRDefault="0069092B" w:rsidP="00374C95">
            <w:pPr>
              <w:rPr>
                <w:rFonts w:eastAsia="+mn-ea" w:cs="+mn-cs"/>
                <w:color w:val="000000"/>
                <w:kern w:val="24"/>
                <w:szCs w:val="44"/>
              </w:rPr>
            </w:pPr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 xml:space="preserve">Pain </w:t>
            </w:r>
          </w:p>
        </w:tc>
        <w:tc>
          <w:tcPr>
            <w:tcW w:w="3788" w:type="dxa"/>
          </w:tcPr>
          <w:p w:rsidR="0069092B" w:rsidRPr="00374C95" w:rsidRDefault="0069092B" w:rsidP="008A3C39">
            <w:pPr>
              <w:jc w:val="center"/>
            </w:pPr>
            <w:r w:rsidRPr="00374C95">
              <w:rPr>
                <w:rFonts w:eastAsia="+mn-ea" w:cs="+mn-cs"/>
                <w:color w:val="000000"/>
                <w:kern w:val="24"/>
                <w:szCs w:val="44"/>
              </w:rPr>
              <w:t>1</w:t>
            </w:r>
          </w:p>
        </w:tc>
      </w:tr>
    </w:tbl>
    <w:p w:rsidR="0069092B" w:rsidRDefault="0069092B" w:rsidP="0069092B">
      <w:pPr>
        <w:jc w:val="both"/>
      </w:pPr>
    </w:p>
    <w:p w:rsidR="00F81400" w:rsidRDefault="00472CC7"/>
    <w:sectPr w:rsidR="00F81400" w:rsidSect="00DC2D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2B"/>
    <w:rsid w:val="00365FFE"/>
    <w:rsid w:val="00472CC7"/>
    <w:rsid w:val="0069092B"/>
    <w:rsid w:val="007815D1"/>
    <w:rsid w:val="008817B0"/>
    <w:rsid w:val="009B2F6E"/>
    <w:rsid w:val="00AF3E81"/>
    <w:rsid w:val="00B70A11"/>
    <w:rsid w:val="00DE344D"/>
    <w:rsid w:val="00F43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FCBECA-E284-4CF5-BEDD-C39CF344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9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7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DTR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Steves</dc:creator>
  <cp:keywords/>
  <cp:lastModifiedBy>Bowman, Siobhan</cp:lastModifiedBy>
  <cp:revision>2</cp:revision>
  <dcterms:created xsi:type="dcterms:W3CDTF">2017-02-22T12:54:00Z</dcterms:created>
  <dcterms:modified xsi:type="dcterms:W3CDTF">2017-02-22T12:54:00Z</dcterms:modified>
</cp:coreProperties>
</file>