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6E16" w14:textId="5CA48CAA" w:rsidR="00EA1B85" w:rsidRDefault="003A5242" w:rsidP="00EA1B85">
      <w:pPr>
        <w:pStyle w:val="Heading2"/>
      </w:pPr>
      <w:bookmarkStart w:id="0" w:name="_GoBack"/>
      <w:bookmarkEnd w:id="0"/>
      <w:r>
        <w:t>Appendices</w:t>
      </w:r>
    </w:p>
    <w:p w14:paraId="08BA791E" w14:textId="2FB533F2" w:rsidR="00EA1B85" w:rsidRPr="00603A62" w:rsidRDefault="00EA1B85" w:rsidP="00603A62">
      <w:pPr>
        <w:pStyle w:val="Heading2"/>
      </w:pPr>
      <w:bookmarkStart w:id="1" w:name="_Ref489609409"/>
      <w:r w:rsidRPr="00603A62">
        <w:t>Appe</w:t>
      </w:r>
      <w:r w:rsidRPr="00603A62">
        <w:rPr>
          <w:rStyle w:val="Heading3Char"/>
          <w:b/>
          <w:bCs/>
          <w:sz w:val="26"/>
          <w:szCs w:val="26"/>
        </w:rPr>
        <w:t>n</w:t>
      </w:r>
      <w:r w:rsidRPr="00603A62">
        <w:t>dix 1</w:t>
      </w:r>
      <w:bookmarkEnd w:id="1"/>
    </w:p>
    <w:p w14:paraId="26840CD8" w14:textId="77777777" w:rsidR="00EA1B85" w:rsidRDefault="00EA1B85" w:rsidP="00B052B2"/>
    <w:p w14:paraId="095F5943" w14:textId="4E87DF5F" w:rsidR="00B052B2" w:rsidRDefault="00B40F42" w:rsidP="00B052B2">
      <w:r>
        <w:t xml:space="preserve">Table </w:t>
      </w:r>
      <w:r w:rsidR="00DB74A7">
        <w:t>S</w:t>
      </w:r>
      <w:r>
        <w:t xml:space="preserve">1: </w:t>
      </w:r>
      <w:r w:rsidR="00B052B2">
        <w:t>Benzodiazepines and Z-drugs classified according to ATC code and half-life value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416"/>
        <w:gridCol w:w="2492"/>
        <w:gridCol w:w="1854"/>
      </w:tblGrid>
      <w:tr w:rsidR="00B052B2" w:rsidRPr="00444BE9" w14:paraId="4293EA80" w14:textId="77777777" w:rsidTr="000D18CF">
        <w:trPr>
          <w:trHeight w:val="72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F02207" w14:textId="77777777" w:rsidR="00B052B2" w:rsidRPr="002614AE" w:rsidRDefault="00B052B2" w:rsidP="000D18CF">
            <w:pPr>
              <w:jc w:val="left"/>
              <w:rPr>
                <w:b/>
              </w:rPr>
            </w:pPr>
            <w:r w:rsidRPr="002614AE">
              <w:rPr>
                <w:b/>
              </w:rPr>
              <w:t>Benzodiazepine</w:t>
            </w:r>
          </w:p>
        </w:tc>
        <w:tc>
          <w:tcPr>
            <w:tcW w:w="13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563357" w14:textId="77777777" w:rsidR="00B052B2" w:rsidRPr="002614AE" w:rsidRDefault="00B052B2" w:rsidP="000D18CF">
            <w:pPr>
              <w:jc w:val="left"/>
              <w:rPr>
                <w:rFonts w:eastAsia="Times New Roman" w:cs="Times New Roman"/>
                <w:b/>
                <w:lang w:eastAsia="en-IE"/>
              </w:rPr>
            </w:pPr>
            <w:r w:rsidRPr="002614AE">
              <w:rPr>
                <w:rFonts w:eastAsia="Times New Roman" w:cs="Times New Roman"/>
                <w:b/>
                <w:lang w:eastAsia="en-IE"/>
              </w:rPr>
              <w:t>ATC code</w:t>
            </w:r>
          </w:p>
        </w:tc>
        <w:tc>
          <w:tcPr>
            <w:tcW w:w="13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FC97C7" w14:textId="77777777" w:rsidR="00B052B2" w:rsidRPr="002614AE" w:rsidRDefault="00B052B2" w:rsidP="000D18CF">
            <w:pPr>
              <w:rPr>
                <w:rFonts w:ascii="Arial" w:hAnsi="Arial" w:cs="Arial"/>
                <w:b/>
              </w:rPr>
            </w:pPr>
            <w:r w:rsidRPr="002614AE">
              <w:rPr>
                <w:rFonts w:eastAsia="Times New Roman" w:cs="Times New Roman"/>
                <w:b/>
                <w:lang w:eastAsia="en-IE"/>
              </w:rPr>
              <w:t>Half-life</w:t>
            </w:r>
            <w:r w:rsidRPr="002614AE">
              <w:rPr>
                <w:rFonts w:ascii="Arial" w:hAnsi="Arial" w:cs="Arial"/>
                <w:b/>
              </w:rPr>
              <w:t xml:space="preserve"> </w:t>
            </w:r>
            <w:r w:rsidRPr="002614AE">
              <w:rPr>
                <w:rFonts w:eastAsia="Times New Roman" w:cs="Times New Roman"/>
                <w:b/>
                <w:lang w:eastAsia="en-IE"/>
              </w:rPr>
              <w:t>(hours)</w:t>
            </w:r>
            <w:r>
              <w:rPr>
                <w:rFonts w:eastAsia="Times New Roman" w:cs="Times New Roman"/>
                <w:b/>
                <w:lang w:eastAsia="en-IE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2577AD9" w14:textId="400C9A07" w:rsidR="00B052B2" w:rsidRPr="002614AE" w:rsidRDefault="00B052B2" w:rsidP="0080723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eastAsia="Times New Roman" w:cs="Times New Roman"/>
                <w:b/>
                <w:lang w:eastAsia="en-IE"/>
              </w:rPr>
              <w:t>[a</w:t>
            </w:r>
            <w:r w:rsidRPr="002614AE">
              <w:rPr>
                <w:rFonts w:eastAsia="Times New Roman" w:cs="Times New Roman"/>
                <w:b/>
                <w:lang w:eastAsia="en-IE"/>
              </w:rPr>
              <w:t>ctive metabolite]</w:t>
            </w:r>
            <w:r w:rsidR="00CC7BE7" w:rsidRPr="00D7210C">
              <w:t xml:space="preserve"> </w:t>
            </w:r>
            <w:r w:rsidR="00CC7BE7" w:rsidRPr="00D7210C">
              <w:fldChar w:fldCharType="begin">
                <w:fldData xml:space="preserve">PEVuZE5vdGU+PENpdGU+PEF1dGhvcj5Bc2h0b248L0F1dGhvcj48WWVhcj4yMDAyPC9ZZWFyPjxS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aWRlbWlvbG9neTwvYWJici0xPjwvYWx0LXBlcmlvZGljYWw+PHBhZ2VzPjEyMjItOTwvcGFnZXM+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</w:fldData>
              </w:fldChar>
            </w:r>
            <w:r w:rsidR="0080723E">
              <w:instrText xml:space="preserve"> ADDIN EN.CITE </w:instrText>
            </w:r>
            <w:r w:rsidR="0080723E">
              <w:fldChar w:fldCharType="begin">
                <w:fldData xml:space="preserve">PEVuZE5vdGU+PENpdGU+PEF1dGhvcj5Bc2h0b248L0F1dGhvcj48WWVhcj4yMDAyPC9ZZWFyPjxS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aWRlbWlvbG9neTwvYWJici0xPjwvYWx0LXBlcmlvZGljYWw+PHBhZ2VzPjEyMjItOTwvcGFnZXM+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</w:fldData>
              </w:fldChar>
            </w:r>
            <w:r w:rsidR="0080723E">
              <w:instrText xml:space="preserve"> ADDIN EN.CITE.DATA </w:instrText>
            </w:r>
            <w:r w:rsidR="0080723E">
              <w:fldChar w:fldCharType="end"/>
            </w:r>
            <w:r w:rsidR="00CC7BE7" w:rsidRPr="00D7210C">
              <w:fldChar w:fldCharType="separate"/>
            </w:r>
            <w:r w:rsidR="0080723E">
              <w:rPr>
                <w:noProof/>
              </w:rPr>
              <w:t>[</w:t>
            </w:r>
            <w:hyperlink w:anchor="_ENREF_1" w:tooltip="Ashton, 2002 #1629" w:history="1">
              <w:r w:rsidR="0080723E">
                <w:rPr>
                  <w:noProof/>
                </w:rPr>
                <w:t>1</w:t>
              </w:r>
            </w:hyperlink>
            <w:r w:rsidR="0080723E">
              <w:rPr>
                <w:noProof/>
              </w:rPr>
              <w:t xml:space="preserve">, </w:t>
            </w:r>
            <w:hyperlink w:anchor="_ENREF_2" w:tooltip="Passaro, 2000 #1630" w:history="1">
              <w:r w:rsidR="0080723E">
                <w:rPr>
                  <w:noProof/>
                </w:rPr>
                <w:t>2</w:t>
              </w:r>
            </w:hyperlink>
            <w:r w:rsidR="0080723E">
              <w:rPr>
                <w:noProof/>
              </w:rPr>
              <w:t>]</w:t>
            </w:r>
            <w:r w:rsidR="00CC7BE7" w:rsidRPr="00D7210C">
              <w:fldChar w:fldCharType="end"/>
            </w:r>
          </w:p>
        </w:tc>
        <w:tc>
          <w:tcPr>
            <w:tcW w:w="10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108A3C" w14:textId="77777777" w:rsidR="00B052B2" w:rsidRPr="002614AE" w:rsidRDefault="00B052B2" w:rsidP="000D18CF">
            <w:pPr>
              <w:jc w:val="left"/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Duration of action</w:t>
            </w:r>
          </w:p>
        </w:tc>
      </w:tr>
      <w:tr w:rsidR="00B052B2" w:rsidRPr="00444BE9" w14:paraId="7519F8C6" w14:textId="77777777" w:rsidTr="000D18CF">
        <w:trPr>
          <w:trHeight w:val="397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hideMark/>
          </w:tcPr>
          <w:p w14:paraId="3F980E03" w14:textId="07E55FD4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8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clonazepam</w:t>
              </w:r>
            </w:hyperlink>
          </w:p>
        </w:tc>
        <w:tc>
          <w:tcPr>
            <w:tcW w:w="13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5E56F1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N03AE01  </w:t>
            </w:r>
          </w:p>
        </w:tc>
        <w:tc>
          <w:tcPr>
            <w:tcW w:w="13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56"/>
            </w:tblGrid>
            <w:tr w:rsidR="00B052B2" w:rsidRPr="004728B9" w14:paraId="1AC6F9CF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093A2AD4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18-50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789C13D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5E6A39F6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3E8250" w14:textId="77777777" w:rsidR="00B052B2" w:rsidRDefault="00B052B2" w:rsidP="000D18CF">
            <w:r w:rsidRPr="00575A66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3EC9D526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0069A93D" w14:textId="4BAA02BD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bdr w:val="none" w:sz="0" w:space="0" w:color="auto" w:frame="1"/>
                <w:lang w:eastAsia="en-IE"/>
              </w:rPr>
              <w:t>diazepam</w:t>
            </w:r>
          </w:p>
        </w:tc>
        <w:tc>
          <w:tcPr>
            <w:tcW w:w="1340" w:type="pct"/>
            <w:shd w:val="clear" w:color="auto" w:fill="FFFFFF" w:themeFill="background1"/>
          </w:tcPr>
          <w:p w14:paraId="708E2C73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N05BA01  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56"/>
            </w:tblGrid>
            <w:tr w:rsidR="00B052B2" w:rsidRPr="004728B9" w14:paraId="0070FE29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94C26D3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20-100 [36-200]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97A35DC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09D31814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024F7F0D" w14:textId="77777777" w:rsidR="00B052B2" w:rsidRDefault="00B052B2" w:rsidP="000D18CF">
            <w:r w:rsidRPr="00575A66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56A99198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6002F693" w14:textId="55571900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9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chlordiazepoxide</w:t>
              </w:r>
            </w:hyperlink>
          </w:p>
        </w:tc>
        <w:tc>
          <w:tcPr>
            <w:tcW w:w="1340" w:type="pct"/>
            <w:shd w:val="clear" w:color="auto" w:fill="FFFFFF" w:themeFill="background1"/>
          </w:tcPr>
          <w:p w14:paraId="6CBA3D71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N05BA02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156"/>
            </w:tblGrid>
            <w:tr w:rsidR="00B052B2" w:rsidRPr="004728B9" w14:paraId="302B62F2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3FD4024D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5-30 [36-200]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43690D2D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0B7FB176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3CC7C3A6" w14:textId="77777777" w:rsidR="00B052B2" w:rsidRDefault="00B052B2" w:rsidP="000D18CF">
            <w:r w:rsidRPr="00575A66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C220A1" w14:paraId="75992376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1AB953C6" w14:textId="7EF44CC9" w:rsidR="00B052B2" w:rsidRPr="00C220A1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0" w:history="1">
              <w:r w:rsidR="00B052B2" w:rsidRPr="00C220A1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potassium clorazepate</w:t>
              </w:r>
            </w:hyperlink>
            <w:r w:rsidR="00B052B2">
              <w:rPr>
                <w:rFonts w:eastAsia="Times New Roman" w:cs="Times New Roman"/>
                <w:bdr w:val="none" w:sz="0" w:space="0" w:color="auto" w:frame="1"/>
                <w:lang w:eastAsia="en-IE"/>
              </w:rPr>
              <w:t>*</w:t>
            </w:r>
          </w:p>
        </w:tc>
        <w:tc>
          <w:tcPr>
            <w:tcW w:w="1340" w:type="pct"/>
            <w:shd w:val="clear" w:color="auto" w:fill="FFFFFF" w:themeFill="background1"/>
          </w:tcPr>
          <w:p w14:paraId="52CF9F35" w14:textId="77777777" w:rsidR="00B052B2" w:rsidRPr="00C220A1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C220A1">
              <w:rPr>
                <w:rFonts w:eastAsia="Times New Roman" w:cs="Times New Roman"/>
                <w:lang w:eastAsia="en-IE"/>
              </w:rPr>
              <w:t>N05BA05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56"/>
            </w:tblGrid>
            <w:tr w:rsidR="00B052B2" w:rsidRPr="00C220A1" w14:paraId="009FCEC1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021B8AA6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[36-200]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75A2C656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0DCB6FBF" w14:textId="77777777" w:rsidR="00B052B2" w:rsidRPr="00C220A1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508ABD9D" w14:textId="77777777" w:rsidR="00B052B2" w:rsidRPr="00C220A1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C220A1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712F83A6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0EF24BEC" w14:textId="0A5BA275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1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lorazepam</w:t>
              </w:r>
            </w:hyperlink>
          </w:p>
        </w:tc>
        <w:tc>
          <w:tcPr>
            <w:tcW w:w="1340" w:type="pct"/>
            <w:shd w:val="clear" w:color="auto" w:fill="FFFFFF" w:themeFill="background1"/>
          </w:tcPr>
          <w:p w14:paraId="00575F5A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N05BA06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56"/>
            </w:tblGrid>
            <w:tr w:rsidR="00B052B2" w:rsidRPr="004728B9" w14:paraId="4D455400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32F19F2B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10-20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7A73F32F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77B45C7D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5D4D151B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68171080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46DA6526" w14:textId="47A26CD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bdr w:val="none" w:sz="0" w:space="0" w:color="auto" w:frame="1"/>
                <w:lang w:eastAsia="en-IE"/>
              </w:rPr>
              <w:t>bromazepam</w:t>
            </w:r>
          </w:p>
        </w:tc>
        <w:tc>
          <w:tcPr>
            <w:tcW w:w="1340" w:type="pct"/>
            <w:shd w:val="clear" w:color="auto" w:fill="FFFFFF" w:themeFill="background1"/>
          </w:tcPr>
          <w:p w14:paraId="43674795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N05BA08</w:t>
            </w:r>
          </w:p>
        </w:tc>
        <w:tc>
          <w:tcPr>
            <w:tcW w:w="1382" w:type="pct"/>
            <w:shd w:val="clear" w:color="auto" w:fill="FFFFFF" w:themeFill="background1"/>
          </w:tcPr>
          <w:p w14:paraId="6C3204BB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728B9">
              <w:rPr>
                <w:rFonts w:eastAsia="Times New Roman" w:cs="Times New Roman"/>
                <w:lang w:eastAsia="en-IE"/>
              </w:rPr>
              <w:t>10-20</w:t>
            </w:r>
          </w:p>
        </w:tc>
        <w:tc>
          <w:tcPr>
            <w:tcW w:w="1028" w:type="pct"/>
            <w:shd w:val="clear" w:color="auto" w:fill="FFFFFF" w:themeFill="background1"/>
          </w:tcPr>
          <w:p w14:paraId="55EC5F76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6A904C51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57E0E826" w14:textId="3EA0D2D4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2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clobazam</w:t>
              </w:r>
            </w:hyperlink>
          </w:p>
        </w:tc>
        <w:tc>
          <w:tcPr>
            <w:tcW w:w="1340" w:type="pct"/>
            <w:shd w:val="clear" w:color="auto" w:fill="FFFFFF" w:themeFill="background1"/>
          </w:tcPr>
          <w:p w14:paraId="6A36D7FD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N05BA09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56"/>
            </w:tblGrid>
            <w:tr w:rsidR="00B052B2" w:rsidRPr="004728B9" w14:paraId="2AE17196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5508EB1D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12-60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52308815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25CF46CF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1BDC3956" w14:textId="77777777" w:rsidR="00B052B2" w:rsidRDefault="00B052B2" w:rsidP="000D18CF">
            <w:r w:rsidRPr="00115CBE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108FB166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3CCCA27B" w14:textId="579411B5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3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prazepam</w:t>
              </w:r>
            </w:hyperlink>
          </w:p>
        </w:tc>
        <w:tc>
          <w:tcPr>
            <w:tcW w:w="1340" w:type="pct"/>
            <w:shd w:val="clear" w:color="auto" w:fill="FFFFFF" w:themeFill="background1"/>
          </w:tcPr>
          <w:p w14:paraId="11822779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N05BA11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56"/>
            </w:tblGrid>
            <w:tr w:rsidR="00B052B2" w:rsidRPr="004728B9" w14:paraId="6ECF4599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4930F7D1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[36-200]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769FE2DE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20ADEE74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4BA192F5" w14:textId="77777777" w:rsidR="00B052B2" w:rsidRDefault="00B052B2" w:rsidP="000D18CF">
            <w:r w:rsidRPr="00115CBE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5F1199CF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73955B36" w14:textId="02D9E86A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bdr w:val="none" w:sz="0" w:space="0" w:color="auto" w:frame="1"/>
                <w:lang w:eastAsia="en-IE"/>
              </w:rPr>
              <w:t>alprazolam</w:t>
            </w:r>
          </w:p>
        </w:tc>
        <w:tc>
          <w:tcPr>
            <w:tcW w:w="1340" w:type="pct"/>
            <w:shd w:val="clear" w:color="auto" w:fill="FFFFFF" w:themeFill="background1"/>
          </w:tcPr>
          <w:p w14:paraId="43D9198F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N05BA12</w:t>
            </w:r>
          </w:p>
        </w:tc>
        <w:tc>
          <w:tcPr>
            <w:tcW w:w="1382" w:type="pct"/>
            <w:shd w:val="clear" w:color="auto" w:fill="FFFFFF" w:themeFill="background1"/>
          </w:tcPr>
          <w:p w14:paraId="7AB64ED9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728B9">
              <w:rPr>
                <w:rFonts w:eastAsia="Times New Roman" w:cs="Times New Roman"/>
                <w:lang w:eastAsia="en-IE"/>
              </w:rPr>
              <w:t>6-12</w:t>
            </w:r>
          </w:p>
        </w:tc>
        <w:tc>
          <w:tcPr>
            <w:tcW w:w="1028" w:type="pct"/>
            <w:shd w:val="clear" w:color="auto" w:fill="FFFFFF" w:themeFill="background1"/>
          </w:tcPr>
          <w:p w14:paraId="3EFBDB1C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4E246C8C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414695D5" w14:textId="52ECA3A7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4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flurazepam</w:t>
              </w:r>
            </w:hyperlink>
          </w:p>
        </w:tc>
        <w:tc>
          <w:tcPr>
            <w:tcW w:w="1340" w:type="pct"/>
            <w:shd w:val="clear" w:color="auto" w:fill="FFFFFF" w:themeFill="background1"/>
          </w:tcPr>
          <w:p w14:paraId="4BEEDAFA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N05CD01 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56"/>
            </w:tblGrid>
            <w:tr w:rsidR="00B052B2" w:rsidRPr="004728B9" w14:paraId="67247C47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2553976B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[40-250]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2E49B3F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7DC09910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60BD02E1" w14:textId="77777777" w:rsidR="00B052B2" w:rsidRDefault="00B052B2" w:rsidP="000D18CF">
            <w:r w:rsidRPr="001F5155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44C2238C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  <w:hideMark/>
          </w:tcPr>
          <w:p w14:paraId="66650588" w14:textId="65E4374F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bdr w:val="none" w:sz="0" w:space="0" w:color="auto" w:frame="1"/>
                <w:lang w:eastAsia="en-IE"/>
              </w:rPr>
              <w:t>nitrazepam</w:t>
            </w:r>
          </w:p>
        </w:tc>
        <w:tc>
          <w:tcPr>
            <w:tcW w:w="1340" w:type="pct"/>
            <w:shd w:val="clear" w:color="auto" w:fill="FFFFFF" w:themeFill="background1"/>
          </w:tcPr>
          <w:p w14:paraId="4C9227F8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N05CD02</w:t>
            </w:r>
          </w:p>
        </w:tc>
        <w:tc>
          <w:tcPr>
            <w:tcW w:w="1382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56"/>
            </w:tblGrid>
            <w:tr w:rsidR="00B052B2" w:rsidRPr="004728B9" w14:paraId="3ED19BDB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E142EB6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15-38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0750B8E3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0A54EDAA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14:paraId="772E42B5" w14:textId="77777777" w:rsidR="00B052B2" w:rsidRDefault="00B052B2" w:rsidP="000D18CF">
            <w:r w:rsidRPr="001F5155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1CB3628E" w14:textId="77777777" w:rsidTr="000D18CF">
        <w:trPr>
          <w:trHeight w:val="397"/>
        </w:trPr>
        <w:tc>
          <w:tcPr>
            <w:tcW w:w="1250" w:type="pct"/>
            <w:hideMark/>
          </w:tcPr>
          <w:p w14:paraId="66DA8D32" w14:textId="1A6DB4E0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5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flunitrazepam</w:t>
              </w:r>
            </w:hyperlink>
            <w:r w:rsidR="00B052B2">
              <w:rPr>
                <w:rFonts w:eastAsia="Times New Roman" w:cs="Times New Roman"/>
                <w:bdr w:val="none" w:sz="0" w:space="0" w:color="auto" w:frame="1"/>
                <w:lang w:eastAsia="en-IE"/>
              </w:rPr>
              <w:t>*</w:t>
            </w:r>
            <w:r w:rsidR="001A25FA">
              <w:rPr>
                <w:rFonts w:eastAsia="Times New Roman" w:cs="Times New Roman"/>
                <w:bdr w:val="none" w:sz="0" w:space="0" w:color="auto" w:frame="1"/>
                <w:lang w:eastAsia="en-IE"/>
              </w:rPr>
              <w:t>*</w:t>
            </w:r>
          </w:p>
        </w:tc>
        <w:tc>
          <w:tcPr>
            <w:tcW w:w="1340" w:type="pct"/>
          </w:tcPr>
          <w:p w14:paraId="6967A11C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N05CD03</w:t>
            </w:r>
          </w:p>
        </w:tc>
        <w:tc>
          <w:tcPr>
            <w:tcW w:w="1382" w:type="pct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56"/>
            </w:tblGrid>
            <w:tr w:rsidR="00B052B2" w:rsidRPr="004728B9" w14:paraId="23663437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479CA93B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18-26 [36-200]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60151226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22EDF7DA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</w:tcPr>
          <w:p w14:paraId="1E4A1FD1" w14:textId="77777777" w:rsidR="00B052B2" w:rsidRDefault="00B052B2" w:rsidP="000D18CF">
            <w:r w:rsidRPr="001F5155">
              <w:rPr>
                <w:rFonts w:eastAsia="Times New Roman" w:cs="Times New Roman"/>
                <w:lang w:eastAsia="en-IE"/>
              </w:rPr>
              <w:t>Long-acting</w:t>
            </w:r>
          </w:p>
        </w:tc>
      </w:tr>
      <w:tr w:rsidR="00B052B2" w:rsidRPr="00444BE9" w14:paraId="28ECD6B6" w14:textId="77777777" w:rsidTr="000D18CF">
        <w:trPr>
          <w:trHeight w:val="397"/>
        </w:trPr>
        <w:tc>
          <w:tcPr>
            <w:tcW w:w="1250" w:type="pct"/>
            <w:hideMark/>
          </w:tcPr>
          <w:p w14:paraId="28D89BF5" w14:textId="1404D916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6" w:history="1">
              <w:r w:rsidR="00B052B2" w:rsidRPr="008F49C2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triazolam</w:t>
              </w:r>
            </w:hyperlink>
          </w:p>
        </w:tc>
        <w:tc>
          <w:tcPr>
            <w:tcW w:w="1340" w:type="pct"/>
          </w:tcPr>
          <w:p w14:paraId="18E3CC97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8F49C2">
              <w:rPr>
                <w:rFonts w:eastAsia="Times New Roman" w:cs="Times New Roman"/>
                <w:lang w:eastAsia="en-IE"/>
              </w:rPr>
              <w:t>N05CD05</w:t>
            </w:r>
          </w:p>
        </w:tc>
        <w:tc>
          <w:tcPr>
            <w:tcW w:w="1382" w:type="pct"/>
          </w:tcPr>
          <w:p w14:paraId="762C7460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2614AE">
              <w:rPr>
                <w:rFonts w:eastAsia="Times New Roman" w:cs="Times New Roman"/>
                <w:lang w:eastAsia="en-IE"/>
              </w:rPr>
              <w:t>2</w:t>
            </w:r>
          </w:p>
        </w:tc>
        <w:tc>
          <w:tcPr>
            <w:tcW w:w="1028" w:type="pct"/>
          </w:tcPr>
          <w:p w14:paraId="22797792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3DCAD308" w14:textId="77777777" w:rsidTr="000D18CF">
        <w:trPr>
          <w:trHeight w:val="397"/>
        </w:trPr>
        <w:tc>
          <w:tcPr>
            <w:tcW w:w="1250" w:type="pct"/>
            <w:hideMark/>
          </w:tcPr>
          <w:p w14:paraId="20F5C036" w14:textId="0AE67FA1" w:rsidR="00B052B2" w:rsidRPr="00444BE9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7" w:history="1">
              <w:r w:rsidR="00B052B2" w:rsidRPr="00444BE9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lormetazepam</w:t>
              </w:r>
            </w:hyperlink>
          </w:p>
        </w:tc>
        <w:tc>
          <w:tcPr>
            <w:tcW w:w="1340" w:type="pct"/>
          </w:tcPr>
          <w:p w14:paraId="0EDBA505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44BE9">
              <w:rPr>
                <w:rFonts w:eastAsia="Times New Roman" w:cs="Times New Roman"/>
                <w:lang w:eastAsia="en-IE"/>
              </w:rPr>
              <w:t>N05CD06 </w:t>
            </w:r>
          </w:p>
        </w:tc>
        <w:tc>
          <w:tcPr>
            <w:tcW w:w="1382" w:type="pct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56"/>
            </w:tblGrid>
            <w:tr w:rsidR="00B052B2" w:rsidRPr="004728B9" w14:paraId="5F0E1939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B567CA5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5FF898E3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3AEA9AF7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</w:tcPr>
          <w:p w14:paraId="5547C7DA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22C430EE" w14:textId="77777777" w:rsidTr="000D18CF">
        <w:trPr>
          <w:trHeight w:val="397"/>
        </w:trPr>
        <w:tc>
          <w:tcPr>
            <w:tcW w:w="1250" w:type="pct"/>
            <w:hideMark/>
          </w:tcPr>
          <w:p w14:paraId="290EB5C5" w14:textId="2576429D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44BE9">
              <w:rPr>
                <w:rFonts w:eastAsia="Times New Roman" w:cs="Times New Roman"/>
                <w:bdr w:val="none" w:sz="0" w:space="0" w:color="auto" w:frame="1"/>
                <w:lang w:eastAsia="en-IE"/>
              </w:rPr>
              <w:t>temazepam</w:t>
            </w:r>
          </w:p>
        </w:tc>
        <w:tc>
          <w:tcPr>
            <w:tcW w:w="1340" w:type="pct"/>
          </w:tcPr>
          <w:p w14:paraId="34601491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44BE9">
              <w:rPr>
                <w:rFonts w:eastAsia="Times New Roman" w:cs="Times New Roman"/>
                <w:lang w:eastAsia="en-IE"/>
              </w:rPr>
              <w:t>N05CD07  </w:t>
            </w:r>
          </w:p>
        </w:tc>
        <w:tc>
          <w:tcPr>
            <w:tcW w:w="1382" w:type="pct"/>
          </w:tcPr>
          <w:tbl>
            <w:tblPr>
              <w:tblW w:w="0" w:type="auto"/>
              <w:tblCellSpacing w:w="0" w:type="dxa"/>
              <w:shd w:val="clear" w:color="auto" w:fill="F8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56"/>
            </w:tblGrid>
            <w:tr w:rsidR="00B052B2" w:rsidRPr="004728B9" w14:paraId="01FD9D99" w14:textId="77777777" w:rsidTr="000D18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6501DBE2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  <w:r w:rsidRPr="004728B9">
                    <w:rPr>
                      <w:rFonts w:eastAsia="Times New Roman" w:cs="Times New Roman"/>
                      <w:lang w:eastAsia="en-IE"/>
                    </w:rPr>
                    <w:t>8-22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F"/>
                  <w:vAlign w:val="center"/>
                  <w:hideMark/>
                </w:tcPr>
                <w:p w14:paraId="135D6BCF" w14:textId="77777777" w:rsidR="00B052B2" w:rsidRPr="004728B9" w:rsidRDefault="00B052B2" w:rsidP="000D18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lang w:eastAsia="en-IE"/>
                    </w:rPr>
                  </w:pPr>
                </w:p>
              </w:tc>
            </w:tr>
          </w:tbl>
          <w:p w14:paraId="7993AF4D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1028" w:type="pct"/>
          </w:tcPr>
          <w:p w14:paraId="31B90A12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444BE9" w14:paraId="638D03B3" w14:textId="77777777" w:rsidTr="000D18CF">
        <w:trPr>
          <w:trHeight w:val="397"/>
        </w:trPr>
        <w:tc>
          <w:tcPr>
            <w:tcW w:w="1250" w:type="pct"/>
            <w:hideMark/>
          </w:tcPr>
          <w:p w14:paraId="5B95CC83" w14:textId="5449F919" w:rsidR="00B052B2" w:rsidRPr="00444BE9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8" w:history="1">
              <w:r w:rsidR="00B052B2" w:rsidRPr="00444BE9">
                <w:rPr>
                  <w:rFonts w:eastAsia="Times New Roman" w:cs="Times New Roman"/>
                  <w:bdr w:val="none" w:sz="0" w:space="0" w:color="auto" w:frame="1"/>
                  <w:lang w:eastAsia="en-IE"/>
                </w:rPr>
                <w:t>midazolam</w:t>
              </w:r>
            </w:hyperlink>
          </w:p>
        </w:tc>
        <w:tc>
          <w:tcPr>
            <w:tcW w:w="1340" w:type="pct"/>
          </w:tcPr>
          <w:p w14:paraId="1CD3A452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444BE9">
              <w:rPr>
                <w:rFonts w:eastAsia="Times New Roman" w:cs="Times New Roman"/>
                <w:lang w:eastAsia="en-IE"/>
              </w:rPr>
              <w:t>N05CD08</w:t>
            </w:r>
          </w:p>
        </w:tc>
        <w:tc>
          <w:tcPr>
            <w:tcW w:w="1382" w:type="pct"/>
          </w:tcPr>
          <w:p w14:paraId="7E539263" w14:textId="77777777" w:rsidR="00B052B2" w:rsidRPr="00444BE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 w:rsidRPr="002614AE">
              <w:rPr>
                <w:rFonts w:eastAsia="Times New Roman" w:cs="Times New Roman"/>
                <w:lang w:eastAsia="en-IE"/>
              </w:rPr>
              <w:t xml:space="preserve">1.5 -2.5 </w:t>
            </w:r>
          </w:p>
        </w:tc>
        <w:tc>
          <w:tcPr>
            <w:tcW w:w="1028" w:type="pct"/>
          </w:tcPr>
          <w:p w14:paraId="6723CD6F" w14:textId="77777777" w:rsidR="00B052B2" w:rsidRPr="004728B9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2614AE" w14:paraId="08579730" w14:textId="77777777" w:rsidTr="000D18CF">
        <w:trPr>
          <w:trHeight w:val="806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D3C4D7" w14:textId="77777777" w:rsidR="00B052B2" w:rsidRPr="002614AE" w:rsidRDefault="00B052B2" w:rsidP="000D18CF">
            <w:pPr>
              <w:jc w:val="left"/>
              <w:rPr>
                <w:b/>
              </w:rPr>
            </w:pPr>
            <w:r>
              <w:rPr>
                <w:b/>
              </w:rPr>
              <w:t>Z-drug</w:t>
            </w:r>
          </w:p>
        </w:tc>
        <w:tc>
          <w:tcPr>
            <w:tcW w:w="13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334BA3" w14:textId="77777777" w:rsidR="00B052B2" w:rsidRPr="002614AE" w:rsidRDefault="00B052B2" w:rsidP="000D18CF">
            <w:pPr>
              <w:jc w:val="left"/>
              <w:rPr>
                <w:rFonts w:eastAsia="Times New Roman" w:cs="Times New Roman"/>
                <w:b/>
                <w:lang w:eastAsia="en-IE"/>
              </w:rPr>
            </w:pPr>
            <w:r w:rsidRPr="002614AE">
              <w:rPr>
                <w:rFonts w:eastAsia="Times New Roman" w:cs="Times New Roman"/>
                <w:b/>
                <w:lang w:eastAsia="en-IE"/>
              </w:rPr>
              <w:t>ATC code</w:t>
            </w:r>
          </w:p>
        </w:tc>
        <w:tc>
          <w:tcPr>
            <w:tcW w:w="13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E99CC1" w14:textId="77777777" w:rsidR="00B052B2" w:rsidRPr="002614AE" w:rsidRDefault="00B052B2" w:rsidP="000D18CF">
            <w:pPr>
              <w:rPr>
                <w:rFonts w:ascii="Arial" w:hAnsi="Arial" w:cs="Arial"/>
                <w:b/>
              </w:rPr>
            </w:pPr>
            <w:r w:rsidRPr="002614AE">
              <w:rPr>
                <w:rFonts w:eastAsia="Times New Roman" w:cs="Times New Roman"/>
                <w:b/>
                <w:lang w:eastAsia="en-IE"/>
              </w:rPr>
              <w:t>Half-life</w:t>
            </w:r>
            <w:r w:rsidRPr="002614AE">
              <w:rPr>
                <w:rFonts w:ascii="Arial" w:hAnsi="Arial" w:cs="Arial"/>
                <w:b/>
              </w:rPr>
              <w:t xml:space="preserve"> </w:t>
            </w:r>
            <w:r w:rsidRPr="002614AE">
              <w:rPr>
                <w:rFonts w:eastAsia="Times New Roman" w:cs="Times New Roman"/>
                <w:b/>
                <w:lang w:eastAsia="en-IE"/>
              </w:rPr>
              <w:t>(hours)</w:t>
            </w:r>
          </w:p>
          <w:p w14:paraId="4D2F9192" w14:textId="7CA1CB11" w:rsidR="00B052B2" w:rsidRPr="002614AE" w:rsidRDefault="00B052B2" w:rsidP="0080723E">
            <w:pPr>
              <w:rPr>
                <w:rFonts w:ascii="Arial" w:hAnsi="Arial" w:cs="Arial"/>
                <w:b/>
              </w:rPr>
            </w:pPr>
            <w:r>
              <w:rPr>
                <w:rFonts w:eastAsia="Times New Roman" w:cs="Times New Roman"/>
                <w:b/>
                <w:lang w:eastAsia="en-IE"/>
              </w:rPr>
              <w:t>[a</w:t>
            </w:r>
            <w:r w:rsidRPr="002614AE">
              <w:rPr>
                <w:rFonts w:eastAsia="Times New Roman" w:cs="Times New Roman"/>
                <w:b/>
                <w:lang w:eastAsia="en-IE"/>
              </w:rPr>
              <w:t>ctive metabolite]</w:t>
            </w:r>
            <w:r w:rsidR="000046BE" w:rsidRPr="00D7210C">
              <w:t xml:space="preserve"> </w:t>
            </w:r>
            <w:r w:rsidR="000046BE" w:rsidRPr="00D7210C">
              <w:fldChar w:fldCharType="begin">
                <w:fldData xml:space="preserve">PEVuZE5vdGU+PENpdGU+PEF1dGhvcj5Bc2h0b248L0F1dGhvcj48WWVhcj4yMDAyPC9ZZWFyPjxS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aWRlbWlvbG9neTwvYWJici0xPjwvYWx0LXBlcmlvZGljYWw+PHBhZ2VzPjEyMjItOTwvcGFnZXM+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</w:fldData>
              </w:fldChar>
            </w:r>
            <w:r w:rsidR="0080723E">
              <w:instrText xml:space="preserve"> ADDIN EN.CITE </w:instrText>
            </w:r>
            <w:r w:rsidR="0080723E">
              <w:fldChar w:fldCharType="begin">
                <w:fldData xml:space="preserve">PEVuZE5vdGU+PENpdGU+PEF1dGhvcj5Bc2h0b248L0F1dGhvcj48WWVhcj4yMDAyPC9ZZWFyPjxS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aWRlbWlvbG9neTwvYWJici0xPjwvYWx0LXBlcmlvZGljYWw+PHBhZ2VzPjEyMjItOTwvcGFnZXM+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</w:fldData>
              </w:fldChar>
            </w:r>
            <w:r w:rsidR="0080723E">
              <w:instrText xml:space="preserve"> ADDIN EN.CITE.DATA </w:instrText>
            </w:r>
            <w:r w:rsidR="0080723E">
              <w:fldChar w:fldCharType="end"/>
            </w:r>
            <w:r w:rsidR="000046BE" w:rsidRPr="00D7210C">
              <w:fldChar w:fldCharType="separate"/>
            </w:r>
            <w:r w:rsidR="0080723E">
              <w:rPr>
                <w:noProof/>
              </w:rPr>
              <w:t>[</w:t>
            </w:r>
            <w:hyperlink w:anchor="_ENREF_1" w:tooltip="Ashton, 2002 #1629" w:history="1">
              <w:r w:rsidR="0080723E">
                <w:rPr>
                  <w:noProof/>
                </w:rPr>
                <w:t>1</w:t>
              </w:r>
            </w:hyperlink>
            <w:r w:rsidR="0080723E">
              <w:rPr>
                <w:noProof/>
              </w:rPr>
              <w:t xml:space="preserve">, </w:t>
            </w:r>
            <w:hyperlink w:anchor="_ENREF_2" w:tooltip="Passaro, 2000 #1630" w:history="1">
              <w:r w:rsidR="0080723E">
                <w:rPr>
                  <w:noProof/>
                </w:rPr>
                <w:t>2</w:t>
              </w:r>
            </w:hyperlink>
            <w:r w:rsidR="0080723E">
              <w:rPr>
                <w:noProof/>
              </w:rPr>
              <w:t>]</w:t>
            </w:r>
            <w:r w:rsidR="000046BE" w:rsidRPr="00D7210C">
              <w:fldChar w:fldCharType="end"/>
            </w:r>
          </w:p>
        </w:tc>
        <w:tc>
          <w:tcPr>
            <w:tcW w:w="10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F078D0" w14:textId="77777777" w:rsidR="00B052B2" w:rsidRPr="002614AE" w:rsidRDefault="00B052B2" w:rsidP="000D18CF">
            <w:pPr>
              <w:jc w:val="left"/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Duration of action</w:t>
            </w:r>
          </w:p>
        </w:tc>
      </w:tr>
      <w:tr w:rsidR="00B052B2" w:rsidRPr="008F49C2" w14:paraId="17EAA021" w14:textId="77777777" w:rsidTr="000D18CF">
        <w:trPr>
          <w:trHeight w:val="397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4FB4D3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t>Zopiclone</w:t>
            </w:r>
          </w:p>
        </w:tc>
        <w:tc>
          <w:tcPr>
            <w:tcW w:w="13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D8D8D2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t xml:space="preserve">N05CF01  </w:t>
            </w:r>
          </w:p>
        </w:tc>
        <w:tc>
          <w:tcPr>
            <w:tcW w:w="13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02C5C8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5-6</w:t>
            </w:r>
          </w:p>
        </w:tc>
        <w:tc>
          <w:tcPr>
            <w:tcW w:w="10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6A6D2A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8F49C2" w14:paraId="537DC392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</w:tcPr>
          <w:p w14:paraId="1F0DCA7D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t>Zolpidem</w:t>
            </w:r>
          </w:p>
        </w:tc>
        <w:tc>
          <w:tcPr>
            <w:tcW w:w="1340" w:type="pct"/>
            <w:shd w:val="clear" w:color="auto" w:fill="FFFFFF" w:themeFill="background1"/>
          </w:tcPr>
          <w:p w14:paraId="6F1DCF3C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t xml:space="preserve">N05CF02  </w:t>
            </w:r>
          </w:p>
        </w:tc>
        <w:tc>
          <w:tcPr>
            <w:tcW w:w="1382" w:type="pct"/>
            <w:shd w:val="clear" w:color="auto" w:fill="FFFFFF" w:themeFill="background1"/>
          </w:tcPr>
          <w:p w14:paraId="65A428FB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2</w:t>
            </w:r>
          </w:p>
        </w:tc>
        <w:tc>
          <w:tcPr>
            <w:tcW w:w="1028" w:type="pct"/>
            <w:shd w:val="clear" w:color="auto" w:fill="FFFFFF" w:themeFill="background1"/>
          </w:tcPr>
          <w:p w14:paraId="65C50C82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  <w:tr w:rsidR="00B052B2" w:rsidRPr="008F49C2" w14:paraId="7BF9EBA1" w14:textId="77777777" w:rsidTr="000D18CF">
        <w:trPr>
          <w:trHeight w:val="397"/>
        </w:trPr>
        <w:tc>
          <w:tcPr>
            <w:tcW w:w="1250" w:type="pct"/>
            <w:shd w:val="clear" w:color="auto" w:fill="FFFFFF" w:themeFill="background1"/>
          </w:tcPr>
          <w:p w14:paraId="1AC4AAE8" w14:textId="53D272E8" w:rsidR="00B052B2" w:rsidRPr="008F49C2" w:rsidRDefault="00D50A74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hyperlink r:id="rId19" w:history="1">
              <w:r w:rsidR="00B052B2" w:rsidRPr="00A12BBC">
                <w:rPr>
                  <w:rStyle w:val="Hyperlink"/>
                  <w:color w:val="000000" w:themeColor="text1"/>
                  <w:u w:val="none"/>
                </w:rPr>
                <w:t>Zaleplon</w:t>
              </w:r>
            </w:hyperlink>
            <w:r w:rsidR="00CA2C47">
              <w:t>***</w:t>
            </w:r>
          </w:p>
        </w:tc>
        <w:tc>
          <w:tcPr>
            <w:tcW w:w="1340" w:type="pct"/>
            <w:shd w:val="clear" w:color="auto" w:fill="FFFFFF" w:themeFill="background1"/>
          </w:tcPr>
          <w:p w14:paraId="05DD4B38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t xml:space="preserve">N05CF03  </w:t>
            </w:r>
          </w:p>
        </w:tc>
        <w:tc>
          <w:tcPr>
            <w:tcW w:w="1382" w:type="pct"/>
            <w:shd w:val="clear" w:color="auto" w:fill="FFFFFF" w:themeFill="background1"/>
          </w:tcPr>
          <w:p w14:paraId="159B5B05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2</w:t>
            </w:r>
          </w:p>
        </w:tc>
        <w:tc>
          <w:tcPr>
            <w:tcW w:w="1028" w:type="pct"/>
            <w:shd w:val="clear" w:color="auto" w:fill="FFFFFF" w:themeFill="background1"/>
          </w:tcPr>
          <w:p w14:paraId="03FF80B9" w14:textId="77777777" w:rsidR="00B052B2" w:rsidRPr="008F49C2" w:rsidRDefault="00B052B2" w:rsidP="000D18CF">
            <w:pPr>
              <w:jc w:val="left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Short-acting</w:t>
            </w:r>
          </w:p>
        </w:tc>
      </w:tr>
    </w:tbl>
    <w:p w14:paraId="3DD1890F" w14:textId="379666BA" w:rsidR="00B052B2" w:rsidRDefault="00B052B2" w:rsidP="00B052B2">
      <w:r>
        <w:t xml:space="preserve">* </w:t>
      </w:r>
      <w:r w:rsidR="001A25FA">
        <w:t>Marketing authorisation withdrawn in 2005</w:t>
      </w:r>
    </w:p>
    <w:p w14:paraId="1754C9D1" w14:textId="62C56A29" w:rsidR="001A25FA" w:rsidRDefault="001A25FA" w:rsidP="001A25FA">
      <w:r>
        <w:t>** Marketing authorisation withdrawn in 2013</w:t>
      </w:r>
    </w:p>
    <w:p w14:paraId="2B302570" w14:textId="01B8EDB8" w:rsidR="00CA2C47" w:rsidRDefault="00CA2C47" w:rsidP="00CA2C47">
      <w:r>
        <w:t>*** Marketing authorisation withdrawn in 2015</w:t>
      </w:r>
    </w:p>
    <w:p w14:paraId="3C707683" w14:textId="77777777" w:rsidR="00782578" w:rsidRDefault="0078257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2CFAA7CC" w14:textId="55968AC1" w:rsidR="00D717B6" w:rsidRDefault="00440C65" w:rsidP="00440C65">
      <w:pPr>
        <w:pStyle w:val="Heading3"/>
      </w:pPr>
      <w:r w:rsidRPr="00440C65">
        <w:lastRenderedPageBreak/>
        <w:t>Appe</w:t>
      </w:r>
      <w:r w:rsidRPr="00440C65">
        <w:rPr>
          <w:rStyle w:val="Heading3Char"/>
        </w:rPr>
        <w:t>n</w:t>
      </w:r>
      <w:r w:rsidR="00EA1B85">
        <w:t>dix 2</w:t>
      </w:r>
    </w:p>
    <w:p w14:paraId="47EE116A" w14:textId="77777777" w:rsidR="00440C65" w:rsidRDefault="00440C65" w:rsidP="00D717B6"/>
    <w:p w14:paraId="5E8A6CA5" w14:textId="07346793" w:rsidR="00D717B6" w:rsidRDefault="00CF4F9C" w:rsidP="00CF4F9C">
      <w:pPr>
        <w:pStyle w:val="Heading2"/>
      </w:pPr>
      <w:r>
        <w:t>Additional results data</w:t>
      </w:r>
      <w:r w:rsidR="000C6163">
        <w:t xml:space="preserve"> </w:t>
      </w:r>
    </w:p>
    <w:p w14:paraId="50727095" w14:textId="32CD85FB" w:rsidR="000C6163" w:rsidRPr="000C6163" w:rsidRDefault="000C6163" w:rsidP="000C6163">
      <w:r>
        <w:t>Note: Tables and figures presented in order of relevance to results section of main paper.</w:t>
      </w:r>
    </w:p>
    <w:p w14:paraId="5EC24C61" w14:textId="77777777" w:rsidR="00CF4F9C" w:rsidRPr="00CF4F9C" w:rsidRDefault="00CF4F9C" w:rsidP="00CF4F9C"/>
    <w:p w14:paraId="089B2346" w14:textId="79A2346E" w:rsidR="00CF4F9C" w:rsidRDefault="00CF4F9C" w:rsidP="00CF4F9C">
      <w:pPr>
        <w:pStyle w:val="Heading3"/>
      </w:pPr>
      <w:r>
        <w:t>Population sample</w:t>
      </w:r>
    </w:p>
    <w:p w14:paraId="7CAB09F8" w14:textId="77777777" w:rsidR="00CF4F9C" w:rsidRDefault="00CF4F9C" w:rsidP="00D717B6"/>
    <w:p w14:paraId="48AA65EE" w14:textId="4D912770" w:rsidR="00CF4F9C" w:rsidRDefault="00CF4F9C" w:rsidP="0083384E">
      <w:pPr>
        <w:pStyle w:val="Heading4"/>
      </w:pPr>
      <w:bookmarkStart w:id="2" w:name="_Ref489609853"/>
      <w:r>
        <w:t xml:space="preserve">Table </w:t>
      </w:r>
      <w:r w:rsidR="00DB74A7">
        <w:t>S</w:t>
      </w:r>
      <w:r w:rsidR="007F0550">
        <w:t>1</w:t>
      </w:r>
      <w:r>
        <w:t xml:space="preserve">: Proportions of GMS eligible </w:t>
      </w:r>
      <w:r w:rsidR="00BC5BEB">
        <w:t>individual</w:t>
      </w:r>
      <w:r>
        <w:t>s during study period</w:t>
      </w:r>
      <w:bookmarkEnd w:id="2"/>
      <w:r w:rsidR="00A01631">
        <w:t xml:space="preserve"> </w:t>
      </w:r>
      <w:r w:rsidR="00A04625">
        <w:t>categorised according to</w:t>
      </w:r>
      <w:r w:rsidR="00BA187D">
        <w:t xml:space="preserve"> gender and age 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31"/>
        <w:gridCol w:w="829"/>
        <w:gridCol w:w="834"/>
        <w:gridCol w:w="832"/>
        <w:gridCol w:w="829"/>
        <w:gridCol w:w="827"/>
        <w:gridCol w:w="2351"/>
      </w:tblGrid>
      <w:tr w:rsidR="00D717B6" w:rsidRPr="00BA187D" w14:paraId="149BD8B8" w14:textId="77777777" w:rsidTr="00E66F11">
        <w:trPr>
          <w:trHeight w:val="300"/>
        </w:trPr>
        <w:tc>
          <w:tcPr>
            <w:tcW w:w="708" w:type="pct"/>
            <w:vMerge w:val="restart"/>
            <w:vAlign w:val="center"/>
          </w:tcPr>
          <w:p w14:paraId="404D3AA4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lang w:val="en-GB" w:eastAsia="en-GB"/>
              </w:rPr>
              <w:t>Study year</w:t>
            </w:r>
          </w:p>
        </w:tc>
        <w:tc>
          <w:tcPr>
            <w:tcW w:w="1460" w:type="pct"/>
            <w:gridSpan w:val="3"/>
            <w:shd w:val="clear" w:color="auto" w:fill="auto"/>
            <w:noWrap/>
            <w:hideMark/>
          </w:tcPr>
          <w:p w14:paraId="6DCF77ED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% male</w:t>
            </w:r>
          </w:p>
        </w:tc>
        <w:tc>
          <w:tcPr>
            <w:tcW w:w="1456" w:type="pct"/>
            <w:gridSpan w:val="3"/>
          </w:tcPr>
          <w:p w14:paraId="4B38A17A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% female</w:t>
            </w:r>
          </w:p>
        </w:tc>
        <w:tc>
          <w:tcPr>
            <w:tcW w:w="1376" w:type="pct"/>
            <w:vMerge w:val="restart"/>
            <w:vAlign w:val="center"/>
          </w:tcPr>
          <w:p w14:paraId="5697B231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Total number of GMS patients</w:t>
            </w:r>
          </w:p>
        </w:tc>
      </w:tr>
      <w:tr w:rsidR="00D717B6" w:rsidRPr="00BA187D" w14:paraId="0131CD38" w14:textId="77777777" w:rsidTr="00E66F11">
        <w:trPr>
          <w:trHeight w:val="300"/>
        </w:trPr>
        <w:tc>
          <w:tcPr>
            <w:tcW w:w="708" w:type="pct"/>
            <w:vMerge/>
            <w:vAlign w:val="bottom"/>
          </w:tcPr>
          <w:p w14:paraId="39D5D94B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BFDF2E7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16-44 years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85C6DE5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45-64 years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CF0CC32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b/>
              </w:rPr>
              <w:t>≥</w:t>
            </w: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65 years</w:t>
            </w:r>
          </w:p>
        </w:tc>
        <w:tc>
          <w:tcPr>
            <w:tcW w:w="487" w:type="pct"/>
            <w:vAlign w:val="bottom"/>
          </w:tcPr>
          <w:p w14:paraId="4CD68A7B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16-44 years</w:t>
            </w:r>
          </w:p>
        </w:tc>
        <w:tc>
          <w:tcPr>
            <w:tcW w:w="485" w:type="pct"/>
            <w:vAlign w:val="bottom"/>
          </w:tcPr>
          <w:p w14:paraId="5D8B753C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45-64 years</w:t>
            </w:r>
          </w:p>
        </w:tc>
        <w:tc>
          <w:tcPr>
            <w:tcW w:w="484" w:type="pct"/>
            <w:vAlign w:val="bottom"/>
          </w:tcPr>
          <w:p w14:paraId="4A1D75DC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b/>
              </w:rPr>
              <w:t>≥</w:t>
            </w:r>
            <w:r w:rsidRPr="00BA187D">
              <w:rPr>
                <w:rFonts w:eastAsia="Times New Roman" w:cs="Times New Roman"/>
                <w:b/>
                <w:color w:val="000000"/>
                <w:lang w:val="en-GB" w:eastAsia="en-GB"/>
              </w:rPr>
              <w:t>65 years</w:t>
            </w:r>
          </w:p>
        </w:tc>
        <w:tc>
          <w:tcPr>
            <w:tcW w:w="1376" w:type="pct"/>
            <w:vMerge/>
          </w:tcPr>
          <w:p w14:paraId="673F4473" w14:textId="77777777" w:rsidR="00D717B6" w:rsidRPr="00BA187D" w:rsidRDefault="00D717B6" w:rsidP="00E66F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717B6" w:rsidRPr="00BA187D" w14:paraId="2A0DA539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6E9A7DDC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DB5AA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532B0E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4B8A89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18.3</w:t>
            </w:r>
          </w:p>
        </w:tc>
        <w:tc>
          <w:tcPr>
            <w:tcW w:w="487" w:type="pct"/>
            <w:vAlign w:val="bottom"/>
          </w:tcPr>
          <w:p w14:paraId="2B29790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19.3</w:t>
            </w:r>
          </w:p>
        </w:tc>
        <w:tc>
          <w:tcPr>
            <w:tcW w:w="485" w:type="pct"/>
            <w:vAlign w:val="bottom"/>
          </w:tcPr>
          <w:p w14:paraId="71160F1C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13.0</w:t>
            </w:r>
          </w:p>
        </w:tc>
        <w:tc>
          <w:tcPr>
            <w:tcW w:w="484" w:type="pct"/>
            <w:vAlign w:val="bottom"/>
          </w:tcPr>
          <w:p w14:paraId="764E9D2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24.9</w:t>
            </w:r>
          </w:p>
        </w:tc>
        <w:tc>
          <w:tcPr>
            <w:tcW w:w="1376" w:type="pct"/>
            <w:vAlign w:val="bottom"/>
          </w:tcPr>
          <w:p w14:paraId="40EEF3D9" w14:textId="7F9FD54F" w:rsidR="00D717B6" w:rsidRPr="00BA187D" w:rsidRDefault="00231168" w:rsidP="00231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914505</w:t>
            </w:r>
          </w:p>
        </w:tc>
      </w:tr>
      <w:tr w:rsidR="00D717B6" w:rsidRPr="00BA187D" w14:paraId="25638ECF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688849EE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F892193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AD9F6B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6DBB7E7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18.0</w:t>
            </w:r>
          </w:p>
        </w:tc>
        <w:tc>
          <w:tcPr>
            <w:tcW w:w="487" w:type="pct"/>
            <w:vAlign w:val="bottom"/>
          </w:tcPr>
          <w:p w14:paraId="662B13CC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20.1</w:t>
            </w:r>
          </w:p>
        </w:tc>
        <w:tc>
          <w:tcPr>
            <w:tcW w:w="485" w:type="pct"/>
            <w:vAlign w:val="bottom"/>
          </w:tcPr>
          <w:p w14:paraId="1DA3751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13.0</w:t>
            </w:r>
          </w:p>
        </w:tc>
        <w:tc>
          <w:tcPr>
            <w:tcW w:w="484" w:type="pct"/>
            <w:vAlign w:val="bottom"/>
          </w:tcPr>
          <w:p w14:paraId="22D0CAFB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1376" w:type="pct"/>
            <w:vAlign w:val="bottom"/>
          </w:tcPr>
          <w:p w14:paraId="3F07B2CF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958866</w:t>
            </w:r>
          </w:p>
        </w:tc>
      </w:tr>
      <w:tr w:rsidR="00D717B6" w:rsidRPr="00BA187D" w14:paraId="3720AF2B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776A6C58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8CB614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D60D869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75AFD46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17.9</w:t>
            </w:r>
          </w:p>
        </w:tc>
        <w:tc>
          <w:tcPr>
            <w:tcW w:w="487" w:type="pct"/>
            <w:vAlign w:val="bottom"/>
          </w:tcPr>
          <w:p w14:paraId="08B34B10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20.4</w:t>
            </w:r>
          </w:p>
        </w:tc>
        <w:tc>
          <w:tcPr>
            <w:tcW w:w="485" w:type="pct"/>
            <w:vAlign w:val="bottom"/>
          </w:tcPr>
          <w:p w14:paraId="6153561D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12.8</w:t>
            </w:r>
          </w:p>
        </w:tc>
        <w:tc>
          <w:tcPr>
            <w:tcW w:w="484" w:type="pct"/>
            <w:vAlign w:val="bottom"/>
          </w:tcPr>
          <w:p w14:paraId="551B844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23.8</w:t>
            </w:r>
          </w:p>
        </w:tc>
        <w:tc>
          <w:tcPr>
            <w:tcW w:w="1376" w:type="pct"/>
            <w:vAlign w:val="bottom"/>
          </w:tcPr>
          <w:p w14:paraId="1BAF8226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997759</w:t>
            </w:r>
          </w:p>
        </w:tc>
      </w:tr>
      <w:tr w:rsidR="00D717B6" w:rsidRPr="00BA187D" w14:paraId="7AD0EFC5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7BECC368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511753A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9CB031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C418A95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17.3</w:t>
            </w:r>
          </w:p>
        </w:tc>
        <w:tc>
          <w:tcPr>
            <w:tcW w:w="487" w:type="pct"/>
            <w:vAlign w:val="bottom"/>
          </w:tcPr>
          <w:p w14:paraId="496E1CB7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20.8</w:t>
            </w:r>
          </w:p>
        </w:tc>
        <w:tc>
          <w:tcPr>
            <w:tcW w:w="485" w:type="pct"/>
            <w:vAlign w:val="bottom"/>
          </w:tcPr>
          <w:p w14:paraId="2050873A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12.6</w:t>
            </w:r>
          </w:p>
        </w:tc>
        <w:tc>
          <w:tcPr>
            <w:tcW w:w="484" w:type="pct"/>
            <w:vAlign w:val="bottom"/>
          </w:tcPr>
          <w:p w14:paraId="4C60816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22.9</w:t>
            </w:r>
          </w:p>
        </w:tc>
        <w:tc>
          <w:tcPr>
            <w:tcW w:w="1376" w:type="pct"/>
            <w:vAlign w:val="bottom"/>
          </w:tcPr>
          <w:p w14:paraId="2D5040C1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1052254</w:t>
            </w:r>
          </w:p>
        </w:tc>
      </w:tr>
      <w:tr w:rsidR="00D717B6" w:rsidRPr="00BA187D" w14:paraId="580EB018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3C8B5998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2009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8F8EDD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0C83D5A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CE651AD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15.5</w:t>
            </w:r>
          </w:p>
        </w:tc>
        <w:tc>
          <w:tcPr>
            <w:tcW w:w="487" w:type="pct"/>
            <w:vAlign w:val="bottom"/>
          </w:tcPr>
          <w:p w14:paraId="5AD84B96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21.9</w:t>
            </w:r>
          </w:p>
        </w:tc>
        <w:tc>
          <w:tcPr>
            <w:tcW w:w="485" w:type="pct"/>
            <w:vAlign w:val="bottom"/>
          </w:tcPr>
          <w:p w14:paraId="36D8AF5B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484" w:type="pct"/>
            <w:vAlign w:val="bottom"/>
          </w:tcPr>
          <w:p w14:paraId="31CC052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20.7</w:t>
            </w:r>
          </w:p>
        </w:tc>
        <w:tc>
          <w:tcPr>
            <w:tcW w:w="1376" w:type="pct"/>
            <w:vAlign w:val="bottom"/>
          </w:tcPr>
          <w:p w14:paraId="7AEFAEB8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1143063</w:t>
            </w:r>
          </w:p>
        </w:tc>
      </w:tr>
      <w:tr w:rsidR="00D717B6" w:rsidRPr="00BA187D" w14:paraId="6850A539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46866E19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E3A85B5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6283551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11.6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F921F9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14.8</w:t>
            </w:r>
          </w:p>
        </w:tc>
        <w:tc>
          <w:tcPr>
            <w:tcW w:w="487" w:type="pct"/>
            <w:vAlign w:val="bottom"/>
          </w:tcPr>
          <w:p w14:paraId="43D3DD45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485" w:type="pct"/>
            <w:vAlign w:val="bottom"/>
          </w:tcPr>
          <w:p w14:paraId="31DC76FC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484" w:type="pct"/>
            <w:vAlign w:val="bottom"/>
          </w:tcPr>
          <w:p w14:paraId="71CD6FF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19.6</w:t>
            </w:r>
          </w:p>
        </w:tc>
        <w:tc>
          <w:tcPr>
            <w:tcW w:w="1376" w:type="pct"/>
            <w:vAlign w:val="bottom"/>
          </w:tcPr>
          <w:p w14:paraId="714E6A4B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1245455</w:t>
            </w:r>
          </w:p>
        </w:tc>
      </w:tr>
      <w:tr w:rsidR="00D717B6" w:rsidRPr="00BA187D" w14:paraId="0C446F3C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78DF5DC9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C1DDF4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10C93C6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A8DBDA4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14.4</w:t>
            </w:r>
          </w:p>
        </w:tc>
        <w:tc>
          <w:tcPr>
            <w:tcW w:w="487" w:type="pct"/>
            <w:vAlign w:val="bottom"/>
          </w:tcPr>
          <w:p w14:paraId="1AB10496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485" w:type="pct"/>
            <w:vAlign w:val="bottom"/>
          </w:tcPr>
          <w:p w14:paraId="1409B753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12.6</w:t>
            </w:r>
          </w:p>
        </w:tc>
        <w:tc>
          <w:tcPr>
            <w:tcW w:w="484" w:type="pct"/>
            <w:vAlign w:val="bottom"/>
          </w:tcPr>
          <w:p w14:paraId="53CAB3E8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19.0</w:t>
            </w:r>
          </w:p>
        </w:tc>
        <w:tc>
          <w:tcPr>
            <w:tcW w:w="1376" w:type="pct"/>
            <w:vAlign w:val="bottom"/>
          </w:tcPr>
          <w:p w14:paraId="2264B36F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1304675</w:t>
            </w:r>
          </w:p>
        </w:tc>
      </w:tr>
      <w:tr w:rsidR="00D717B6" w:rsidRPr="00BA187D" w14:paraId="735ED9B9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386C1655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5A183F0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20.3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04F457C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C2981D6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13.7</w:t>
            </w:r>
          </w:p>
        </w:tc>
        <w:tc>
          <w:tcPr>
            <w:tcW w:w="487" w:type="pct"/>
            <w:vAlign w:val="bottom"/>
          </w:tcPr>
          <w:p w14:paraId="1F66B5C7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23.6</w:t>
            </w:r>
          </w:p>
        </w:tc>
        <w:tc>
          <w:tcPr>
            <w:tcW w:w="485" w:type="pct"/>
            <w:vAlign w:val="bottom"/>
          </w:tcPr>
          <w:p w14:paraId="42584E43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484" w:type="pct"/>
            <w:vAlign w:val="bottom"/>
          </w:tcPr>
          <w:p w14:paraId="50BF384E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18.0</w:t>
            </w:r>
          </w:p>
        </w:tc>
        <w:tc>
          <w:tcPr>
            <w:tcW w:w="1376" w:type="pct"/>
            <w:vAlign w:val="bottom"/>
          </w:tcPr>
          <w:p w14:paraId="52DFEB9D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1416837</w:t>
            </w:r>
          </w:p>
        </w:tc>
      </w:tr>
      <w:tr w:rsidR="00D717B6" w:rsidRPr="00BA187D" w14:paraId="6A354D74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18D3796F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E6481B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20.4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468F0CD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8EABCC5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13.4</w:t>
            </w:r>
          </w:p>
        </w:tc>
        <w:tc>
          <w:tcPr>
            <w:tcW w:w="487" w:type="pct"/>
            <w:vAlign w:val="bottom"/>
          </w:tcPr>
          <w:p w14:paraId="2058924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23.9</w:t>
            </w:r>
          </w:p>
        </w:tc>
        <w:tc>
          <w:tcPr>
            <w:tcW w:w="485" w:type="pct"/>
            <w:vAlign w:val="bottom"/>
          </w:tcPr>
          <w:p w14:paraId="00F191C8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12.6</w:t>
            </w:r>
          </w:p>
        </w:tc>
        <w:tc>
          <w:tcPr>
            <w:tcW w:w="484" w:type="pct"/>
            <w:vAlign w:val="bottom"/>
          </w:tcPr>
          <w:p w14:paraId="4E725828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17.7</w:t>
            </w:r>
          </w:p>
        </w:tc>
        <w:tc>
          <w:tcPr>
            <w:tcW w:w="1376" w:type="pct"/>
            <w:vAlign w:val="bottom"/>
          </w:tcPr>
          <w:p w14:paraId="13ACE0B5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1427880</w:t>
            </w:r>
          </w:p>
        </w:tc>
      </w:tr>
      <w:tr w:rsidR="00D717B6" w:rsidRPr="00BA187D" w14:paraId="706EC63F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19E942D8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4B61AE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933FAB8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A265203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13.4</w:t>
            </w:r>
          </w:p>
        </w:tc>
        <w:tc>
          <w:tcPr>
            <w:tcW w:w="487" w:type="pct"/>
            <w:vAlign w:val="bottom"/>
          </w:tcPr>
          <w:p w14:paraId="0B252FF5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23.8</w:t>
            </w:r>
          </w:p>
        </w:tc>
        <w:tc>
          <w:tcPr>
            <w:tcW w:w="485" w:type="pct"/>
            <w:vAlign w:val="bottom"/>
          </w:tcPr>
          <w:p w14:paraId="2CAD8EF0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13.0</w:t>
            </w:r>
          </w:p>
        </w:tc>
        <w:tc>
          <w:tcPr>
            <w:tcW w:w="484" w:type="pct"/>
            <w:vAlign w:val="bottom"/>
          </w:tcPr>
          <w:p w14:paraId="19516B3A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17.5</w:t>
            </w:r>
          </w:p>
        </w:tc>
        <w:tc>
          <w:tcPr>
            <w:tcW w:w="1376" w:type="pct"/>
            <w:vAlign w:val="bottom"/>
          </w:tcPr>
          <w:p w14:paraId="638B41F9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1366491</w:t>
            </w:r>
          </w:p>
        </w:tc>
      </w:tr>
      <w:tr w:rsidR="00D717B6" w:rsidRPr="00BA187D" w14:paraId="59C99634" w14:textId="77777777" w:rsidTr="00E66F11">
        <w:trPr>
          <w:trHeight w:val="300"/>
        </w:trPr>
        <w:tc>
          <w:tcPr>
            <w:tcW w:w="708" w:type="pct"/>
            <w:vAlign w:val="bottom"/>
          </w:tcPr>
          <w:p w14:paraId="64B84217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eastAsia="Times New Roman" w:cs="Times New Roman"/>
                <w:color w:val="000000"/>
                <w:lang w:val="en-GB" w:eastAsia="en-GB"/>
              </w:rPr>
              <w:t>2015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BCC5914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9821D3F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12.8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FA8D094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13.9</w:t>
            </w:r>
          </w:p>
        </w:tc>
        <w:tc>
          <w:tcPr>
            <w:tcW w:w="487" w:type="pct"/>
            <w:vAlign w:val="bottom"/>
          </w:tcPr>
          <w:p w14:paraId="1A569DAD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22.7</w:t>
            </w:r>
          </w:p>
        </w:tc>
        <w:tc>
          <w:tcPr>
            <w:tcW w:w="485" w:type="pct"/>
            <w:vAlign w:val="bottom"/>
          </w:tcPr>
          <w:p w14:paraId="07EBBC82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484" w:type="pct"/>
            <w:vAlign w:val="bottom"/>
          </w:tcPr>
          <w:p w14:paraId="79AB85B7" w14:textId="77777777" w:rsidR="00D717B6" w:rsidRPr="00BA187D" w:rsidRDefault="00D717B6" w:rsidP="00E66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rFonts w:ascii="Calibri" w:hAnsi="Calibri"/>
                <w:color w:val="000000"/>
              </w:rPr>
              <w:t>18.1</w:t>
            </w:r>
          </w:p>
        </w:tc>
        <w:tc>
          <w:tcPr>
            <w:tcW w:w="1376" w:type="pct"/>
            <w:vAlign w:val="bottom"/>
          </w:tcPr>
          <w:p w14:paraId="4435AA0D" w14:textId="77777777" w:rsidR="00D717B6" w:rsidRPr="00BA187D" w:rsidRDefault="00D717B6" w:rsidP="00E66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A187D">
              <w:rPr>
                <w:color w:val="000000"/>
              </w:rPr>
              <w:t>1344123</w:t>
            </w:r>
          </w:p>
        </w:tc>
      </w:tr>
    </w:tbl>
    <w:p w14:paraId="25942ECC" w14:textId="1D345B9B" w:rsidR="00D717B6" w:rsidRDefault="00D717B6" w:rsidP="00D717B6"/>
    <w:p w14:paraId="32A971A7" w14:textId="77777777" w:rsidR="0004378C" w:rsidRDefault="0004378C">
      <w:pPr>
        <w:sectPr w:rsidR="0004378C" w:rsidSect="007E3DD3">
          <w:footerReference w:type="default" r:id="rId2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03F994" w14:textId="5EF91F25" w:rsidR="0004378C" w:rsidRDefault="00CF4F9C" w:rsidP="00CF4F9C">
      <w:pPr>
        <w:pStyle w:val="Heading3"/>
      </w:pPr>
      <w:r>
        <w:lastRenderedPageBreak/>
        <w:t>Prescribing trends</w:t>
      </w:r>
    </w:p>
    <w:p w14:paraId="0F527C0F" w14:textId="54A2CB0E" w:rsidR="0004378C" w:rsidRDefault="00CF4F9C" w:rsidP="0083384E">
      <w:pPr>
        <w:pStyle w:val="Heading4"/>
      </w:pPr>
      <w:bookmarkStart w:id="3" w:name="_Ref489609893"/>
      <w:r>
        <w:t xml:space="preserve">Table </w:t>
      </w:r>
      <w:r w:rsidR="00DB74A7">
        <w:t>S</w:t>
      </w:r>
      <w:r w:rsidR="007F0550">
        <w:t>2</w:t>
      </w:r>
      <w:r w:rsidR="0004378C">
        <w:t>: Prescribing rates</w:t>
      </w:r>
      <w:r w:rsidR="0004378C" w:rsidRPr="0004378C">
        <w:t xml:space="preserve"> </w:t>
      </w:r>
      <w:r w:rsidR="0004378C">
        <w:t xml:space="preserve">per 1000 GMS population </w:t>
      </w:r>
      <w:r w:rsidR="00BA187D">
        <w:t xml:space="preserve">for </w:t>
      </w:r>
      <w:r w:rsidR="0004378C">
        <w:t>individual benzodiazepine and Z-drugs</w:t>
      </w:r>
      <w:bookmarkEnd w:id="3"/>
      <w:r w:rsidR="0004378C">
        <w:t xml:space="preserve"> </w:t>
      </w:r>
    </w:p>
    <w:p w14:paraId="13110CAA" w14:textId="1710E0F0" w:rsidR="007F0550" w:rsidRPr="007F0550" w:rsidRDefault="007F0550" w:rsidP="00BB4736">
      <w:pPr>
        <w:pStyle w:val="Heading4"/>
      </w:pPr>
    </w:p>
    <w:p w14:paraId="6A6DF93A" w14:textId="7D920C29" w:rsidR="0004378C" w:rsidRDefault="00A01631" w:rsidP="0004378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F373F" wp14:editId="34C4312E">
                <wp:simplePos x="0" y="0"/>
                <wp:positionH relativeFrom="column">
                  <wp:posOffset>9098915</wp:posOffset>
                </wp:positionH>
                <wp:positionV relativeFrom="paragraph">
                  <wp:posOffset>287655</wp:posOffset>
                </wp:positionV>
                <wp:extent cx="419100" cy="342900"/>
                <wp:effectExtent l="0" t="38100" r="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17113"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121C" w14:textId="42ABF4B6" w:rsidR="003A7E03" w:rsidRPr="00A01631" w:rsidRDefault="003A7E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1631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3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45pt;margin-top:22.65pt;width:33pt;height:27pt;rotation:-21658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" filled="f" stroked="f">
                <v:textbox>
                  <w:txbxContent>
                    <w:p w14:paraId="6DF6121C" w14:textId="42ABF4B6" w:rsidR="003A7E03" w:rsidRPr="00A01631" w:rsidRDefault="003A7E0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01631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04378C" w:rsidRPr="009F388D">
        <w:rPr>
          <w:noProof/>
          <w:lang w:eastAsia="en-IE"/>
        </w:rPr>
        <w:drawing>
          <wp:inline distT="0" distB="0" distL="0" distR="0" wp14:anchorId="32523E44" wp14:editId="182B8ED2">
            <wp:extent cx="9696450" cy="25359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25130" cy="254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C871" w14:textId="17FF259A" w:rsidR="00D717B6" w:rsidRDefault="0004378C" w:rsidP="0004378C">
      <w:pPr>
        <w:rPr>
          <w:sz w:val="20"/>
          <w:szCs w:val="20"/>
        </w:rPr>
      </w:pPr>
      <w:r w:rsidRPr="00134234">
        <w:rPr>
          <w:sz w:val="20"/>
          <w:szCs w:val="20"/>
        </w:rPr>
        <w:t>*Marketing authorisation for flunitrazepam was withdrawn in 2013</w:t>
      </w:r>
    </w:p>
    <w:p w14:paraId="1EF80C3C" w14:textId="3F2F0331" w:rsidR="00CA2C47" w:rsidRPr="00CA2C47" w:rsidRDefault="00CA2C47" w:rsidP="00CA2C47">
      <w:pPr>
        <w:rPr>
          <w:sz w:val="20"/>
          <w:szCs w:val="20"/>
        </w:rPr>
      </w:pPr>
      <w:r w:rsidRPr="00CA2C47">
        <w:rPr>
          <w:sz w:val="20"/>
          <w:szCs w:val="20"/>
        </w:rPr>
        <w:t>** Marketing authorisation</w:t>
      </w:r>
      <w:r>
        <w:rPr>
          <w:sz w:val="20"/>
          <w:szCs w:val="20"/>
        </w:rPr>
        <w:t xml:space="preserve"> for zaleplon was</w:t>
      </w:r>
      <w:r w:rsidRPr="00CA2C47">
        <w:rPr>
          <w:sz w:val="20"/>
          <w:szCs w:val="20"/>
        </w:rPr>
        <w:t xml:space="preserve"> withdrawn in 2015</w:t>
      </w:r>
    </w:p>
    <w:p w14:paraId="27CDD884" w14:textId="77777777" w:rsidR="00CA2C47" w:rsidRDefault="00CA2C47" w:rsidP="0004378C">
      <w:pPr>
        <w:rPr>
          <w:sz w:val="20"/>
          <w:szCs w:val="20"/>
        </w:rPr>
      </w:pPr>
    </w:p>
    <w:p w14:paraId="1520417A" w14:textId="77777777" w:rsidR="00CF4F9C" w:rsidRDefault="00CF4F9C" w:rsidP="0004378C">
      <w:pPr>
        <w:sectPr w:rsidR="00CF4F9C" w:rsidSect="0004378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840516" w14:textId="2220E127" w:rsidR="00C53D8F" w:rsidRDefault="0079277F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7C214" wp14:editId="1CAC83B4">
                <wp:simplePos x="0" y="0"/>
                <wp:positionH relativeFrom="column">
                  <wp:posOffset>-19050</wp:posOffset>
                </wp:positionH>
                <wp:positionV relativeFrom="paragraph">
                  <wp:posOffset>5896610</wp:posOffset>
                </wp:positionV>
                <wp:extent cx="9239250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66B7" w14:textId="0454A9FD" w:rsidR="003A7E03" w:rsidRDefault="003A7E03">
                            <w:r>
                              <w:t xml:space="preserve">Figure </w:t>
                            </w:r>
                            <w:r w:rsidR="00DB74A7">
                              <w:t>S</w:t>
                            </w:r>
                            <w:r>
                              <w:t>1</w:t>
                            </w:r>
                            <w:r w:rsidRPr="00266821">
                              <w:t xml:space="preserve">: </w:t>
                            </w:r>
                            <w:r>
                              <w:t xml:space="preserve">Prescribing rates for (a) benzodiazepines [BZDs] </w:t>
                            </w:r>
                            <w:r w:rsidRPr="00266821">
                              <w:t>and (b) Z-drug</w:t>
                            </w:r>
                            <w:r>
                              <w:t>s</w:t>
                            </w:r>
                            <w:r w:rsidRPr="00266821">
                              <w:t xml:space="preserve"> issued to GMS eligible patients aged ≥16 years from 2005 to 2015 according to gender and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7C214" id="_x0000_s1027" type="#_x0000_t202" style="position:absolute;left:0;text-align:left;margin-left:-1.5pt;margin-top:464.3pt;width:727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YEIgIAACM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" stroked="f">
                <v:textbox style="mso-fit-shape-to-text:t">
                  <w:txbxContent>
                    <w:p w14:paraId="1CB466B7" w14:textId="0454A9FD" w:rsidR="003A7E03" w:rsidRDefault="003A7E03">
                      <w:r>
                        <w:t xml:space="preserve">Figure </w:t>
                      </w:r>
                      <w:r w:rsidR="00DB74A7">
                        <w:t>S</w:t>
                      </w:r>
                      <w:r>
                        <w:t>1</w:t>
                      </w:r>
                      <w:r w:rsidRPr="00266821">
                        <w:t xml:space="preserve">: </w:t>
                      </w:r>
                      <w:r>
                        <w:t xml:space="preserve">Prescribing rates for (a) benzodiazepines [BZDs] </w:t>
                      </w:r>
                      <w:r w:rsidRPr="00266821">
                        <w:t>and (b) Z-drug</w:t>
                      </w:r>
                      <w:r>
                        <w:t>s</w:t>
                      </w:r>
                      <w:r w:rsidRPr="00266821">
                        <w:t xml:space="preserve"> issued to GMS eligible patients aged ≥16 years from 2005 to 2015 according to gender and age</w:t>
                      </w:r>
                    </w:p>
                  </w:txbxContent>
                </v:textbox>
              </v:shape>
            </w:pict>
          </mc:Fallback>
        </mc:AlternateContent>
      </w:r>
      <w:r w:rsidR="006141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6579" wp14:editId="4D93759E">
                <wp:simplePos x="0" y="0"/>
                <wp:positionH relativeFrom="column">
                  <wp:posOffset>-144145</wp:posOffset>
                </wp:positionH>
                <wp:positionV relativeFrom="paragraph">
                  <wp:posOffset>-356870</wp:posOffset>
                </wp:positionV>
                <wp:extent cx="4552950" cy="390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85C0" w14:textId="1F5DDB30" w:rsidR="003A7E03" w:rsidRDefault="003A7E03" w:rsidP="006141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Benzodiazepine prescribing rates based on gender and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96579" id="_x0000_s1028" type="#_x0000_t202" style="position:absolute;left:0;text-align:left;margin-left:-11.35pt;margin-top:-28.1pt;width:358.5pt;height:3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sAIwIAACQEAAAOAAAAZHJzL2Uyb0RvYy54bWysU81u2zAMvg/YOwi6L3bceG2MOEWXLsOA&#10;7gdo9wCyLMfCJFGTlNjZ05eS0yz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" stroked="f">
                <v:textbox style="mso-fit-shape-to-text:t">
                  <w:txbxContent>
                    <w:p w14:paraId="6D1885C0" w14:textId="1F5DDB30" w:rsidR="003A7E03" w:rsidRDefault="003A7E03" w:rsidP="0061418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Benzodiazepine prescribing rates based on gender and age</w:t>
                      </w:r>
                    </w:p>
                  </w:txbxContent>
                </v:textbox>
              </v:shape>
            </w:pict>
          </mc:Fallback>
        </mc:AlternateContent>
      </w:r>
      <w:r w:rsidR="00C53D8F">
        <w:rPr>
          <w:noProof/>
          <w:lang w:eastAsia="en-IE"/>
        </w:rPr>
        <w:drawing>
          <wp:inline distT="0" distB="0" distL="0" distR="0" wp14:anchorId="5C1FEF7B" wp14:editId="2A8D7FD4">
            <wp:extent cx="4371975" cy="246697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117795">
        <w:rPr>
          <w:noProof/>
          <w:lang w:eastAsia="en-IE"/>
        </w:rPr>
        <w:drawing>
          <wp:inline distT="0" distB="0" distL="0" distR="0" wp14:anchorId="759A9FEF" wp14:editId="199465AF">
            <wp:extent cx="4667250" cy="32956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8093A1" w14:textId="626A6856" w:rsidR="00E26C3F" w:rsidRDefault="00117795">
      <w:pPr>
        <w:sectPr w:rsidR="00E26C3F" w:rsidSect="00C53D8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37FC" wp14:editId="6E6FF08C">
                <wp:simplePos x="0" y="0"/>
                <wp:positionH relativeFrom="column">
                  <wp:posOffset>-219075</wp:posOffset>
                </wp:positionH>
                <wp:positionV relativeFrom="paragraph">
                  <wp:posOffset>-353060</wp:posOffset>
                </wp:positionV>
                <wp:extent cx="4552950" cy="3905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5C60" w14:textId="6EAE7B8E" w:rsidR="003A7E03" w:rsidRDefault="003A7E03" w:rsidP="006141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Z-drug prescribing rates based on gender and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037FC" id="_x0000_s1029" type="#_x0000_t202" style="position:absolute;left:0;text-align:left;margin-left:-17.25pt;margin-top:-27.8pt;width:358.5pt;height:3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" stroked="f">
                <v:textbox style="mso-fit-shape-to-text:t">
                  <w:txbxContent>
                    <w:p w14:paraId="5FE45C60" w14:textId="6EAE7B8E" w:rsidR="003A7E03" w:rsidRDefault="003A7E03" w:rsidP="0061418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Z-drug prescribing rates based on gender and age</w:t>
                      </w:r>
                    </w:p>
                  </w:txbxContent>
                </v:textbox>
              </v:shape>
            </w:pict>
          </mc:Fallback>
        </mc:AlternateContent>
      </w:r>
      <w:r w:rsidR="00C53D8F">
        <w:rPr>
          <w:noProof/>
          <w:lang w:eastAsia="en-IE"/>
        </w:rPr>
        <w:drawing>
          <wp:inline distT="0" distB="0" distL="0" distR="0" wp14:anchorId="268A6DC3" wp14:editId="37BEC23E">
            <wp:extent cx="4314825" cy="25717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749920D" wp14:editId="14DFB78E">
            <wp:extent cx="4400550" cy="31908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D497F63" w14:textId="35E85B33" w:rsidR="00117795" w:rsidRDefault="00117795"/>
    <w:p w14:paraId="79C3D11E" w14:textId="693EB344" w:rsidR="003964AB" w:rsidRDefault="003964AB" w:rsidP="003964AB"/>
    <w:p w14:paraId="53D3CFA6" w14:textId="77777777" w:rsidR="00C53D8F" w:rsidRDefault="00C53D8F">
      <w:pPr>
        <w:sectPr w:rsidR="00C53D8F" w:rsidSect="00E26C3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D22A0C5" w14:textId="2380EEC8" w:rsidR="003E5599" w:rsidRDefault="00D96074" w:rsidP="00CF4F9C">
      <w:pPr>
        <w:pStyle w:val="Heading3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9B4DF" wp14:editId="6CF84205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4552950" cy="3905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03C9" w14:textId="61C55573" w:rsidR="003A7E03" w:rsidRDefault="003A7E03" w:rsidP="00D9607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Benzodiazepines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9B4DF" id="_x0000_s1030" type="#_x0000_t202" style="position:absolute;left:0;text-align:left;margin-left:-.1pt;margin-top:11.65pt;width:358.5pt;height:30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4LIgIAACM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" stroked="f">
                <v:textbox style="mso-fit-shape-to-text:t">
                  <w:txbxContent>
                    <w:p w14:paraId="069F03C9" w14:textId="61C55573" w:rsidR="003A7E03" w:rsidRDefault="003A7E03" w:rsidP="00D96074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Benzodiazepines </w:t>
                      </w:r>
                    </w:p>
                  </w:txbxContent>
                </v:textbox>
              </v:shape>
            </w:pict>
          </mc:Fallback>
        </mc:AlternateContent>
      </w:r>
      <w:r w:rsidR="00CF4F9C">
        <w:t>Long-term use</w:t>
      </w:r>
    </w:p>
    <w:p w14:paraId="4555C623" w14:textId="0295F077" w:rsidR="00D96074" w:rsidRPr="00D96074" w:rsidRDefault="00D96074" w:rsidP="00D96074"/>
    <w:p w14:paraId="09E8FDE0" w14:textId="726DF0F5" w:rsidR="00117795" w:rsidRDefault="0079277F" w:rsidP="003E5599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26A28" wp14:editId="241E99B9">
                <wp:simplePos x="0" y="0"/>
                <wp:positionH relativeFrom="column">
                  <wp:posOffset>160655</wp:posOffset>
                </wp:positionH>
                <wp:positionV relativeFrom="paragraph">
                  <wp:posOffset>5465445</wp:posOffset>
                </wp:positionV>
                <wp:extent cx="9239250" cy="1403985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A56F" w14:textId="3F09F07A" w:rsidR="003A7E03" w:rsidRDefault="003A7E03" w:rsidP="00E26C3F">
                            <w:r>
                              <w:t xml:space="preserve">Figure </w:t>
                            </w:r>
                            <w:r w:rsidR="00DB74A7">
                              <w:t>S</w:t>
                            </w:r>
                            <w:r>
                              <w:t>2</w:t>
                            </w:r>
                            <w:r w:rsidRPr="00E26C3F">
                              <w:t>: Duration of consecutive (a) benzodiazepine and (b) Z-drug use among patients during study period according to gender and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26A28" id="_x0000_s1031" type="#_x0000_t202" style="position:absolute;left:0;text-align:left;margin-left:12.65pt;margin-top:430.35pt;width:727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" stroked="f">
                <v:textbox style="mso-fit-shape-to-text:t">
                  <w:txbxContent>
                    <w:p w14:paraId="427AA56F" w14:textId="3F09F07A" w:rsidR="003A7E03" w:rsidRDefault="003A7E03" w:rsidP="00E26C3F">
                      <w:r>
                        <w:t xml:space="preserve">Figure </w:t>
                      </w:r>
                      <w:r w:rsidR="00DB74A7">
                        <w:t>S</w:t>
                      </w:r>
                      <w:r>
                        <w:t>2</w:t>
                      </w:r>
                      <w:r w:rsidRPr="00E26C3F">
                        <w:t>: Duration of consecutive (a) benzodiazepine and (b) Z-drug use among patients during study period according to gender and age</w:t>
                      </w:r>
                    </w:p>
                  </w:txbxContent>
                </v:textbox>
              </v:shape>
            </w:pict>
          </mc:Fallback>
        </mc:AlternateContent>
      </w:r>
      <w:r w:rsidR="001F207E" w:rsidRPr="001F207E">
        <w:rPr>
          <w:noProof/>
          <w:lang w:eastAsia="en-IE"/>
        </w:rPr>
        <w:t xml:space="preserve"> </w:t>
      </w:r>
      <w:r w:rsidR="001F207E">
        <w:rPr>
          <w:noProof/>
          <w:lang w:eastAsia="en-IE"/>
        </w:rPr>
        <w:drawing>
          <wp:inline distT="0" distB="0" distL="0" distR="0" wp14:anchorId="6EAC345A" wp14:editId="5F61489F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F207E" w:rsidRPr="001F207E">
        <w:rPr>
          <w:noProof/>
          <w:lang w:eastAsia="en-IE"/>
        </w:rPr>
        <w:t xml:space="preserve"> </w:t>
      </w:r>
      <w:r w:rsidR="00BB4736">
        <w:rPr>
          <w:noProof/>
          <w:lang w:eastAsia="en-IE"/>
        </w:rPr>
        <w:drawing>
          <wp:inline distT="0" distB="0" distL="0" distR="0" wp14:anchorId="2346D913" wp14:editId="70027994">
            <wp:extent cx="4572000" cy="274320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CEF7081" w14:textId="72CC5C8E" w:rsidR="00D96074" w:rsidRPr="00D96074" w:rsidRDefault="00D96074" w:rsidP="0062581A">
      <w:pPr>
        <w:pStyle w:val="Heading3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F10A1" wp14:editId="5AA4A067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4552950" cy="390525"/>
                <wp:effectExtent l="0" t="0" r="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BBB4" w14:textId="4C4DECA5" w:rsidR="003A7E03" w:rsidRDefault="003A7E03" w:rsidP="00D9607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Z-drugs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F10A1" id="_x0000_s1032" type="#_x0000_t202" style="position:absolute;left:0;text-align:left;margin-left:-3pt;margin-top:11.65pt;width:358.5pt;height:3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" stroked="f">
                <v:textbox style="mso-fit-shape-to-text:t">
                  <w:txbxContent>
                    <w:p w14:paraId="10BEBBB4" w14:textId="4C4DECA5" w:rsidR="003A7E03" w:rsidRDefault="003A7E03" w:rsidP="00D96074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Z-drugs </w:t>
                      </w:r>
                    </w:p>
                  </w:txbxContent>
                </v:textbox>
              </v:shape>
            </w:pict>
          </mc:Fallback>
        </mc:AlternateContent>
      </w:r>
    </w:p>
    <w:p w14:paraId="4BFA152C" w14:textId="2E251C6F" w:rsidR="00FE1A51" w:rsidRDefault="00BB4736" w:rsidP="003E5599">
      <w:pPr>
        <w:sectPr w:rsidR="00FE1A51" w:rsidSect="00F32ADD"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IE"/>
        </w:rPr>
        <w:drawing>
          <wp:inline distT="0" distB="0" distL="0" distR="0" wp14:anchorId="60C09CFF" wp14:editId="5853D833">
            <wp:extent cx="4572000" cy="27336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1F207E">
        <w:rPr>
          <w:noProof/>
          <w:lang w:eastAsia="en-IE"/>
        </w:rPr>
        <w:drawing>
          <wp:inline distT="0" distB="0" distL="0" distR="0" wp14:anchorId="6B3D75A6" wp14:editId="2FD74423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10FAF4C" w14:textId="7C1960EA" w:rsidR="003E5599" w:rsidRPr="00D717B6" w:rsidRDefault="003E5599" w:rsidP="00F32ADD"/>
    <w:sectPr w:rsidR="003E5599" w:rsidRPr="00D717B6" w:rsidSect="00414A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79CE" w14:textId="77777777" w:rsidR="00D50A74" w:rsidRDefault="00D50A74" w:rsidP="00B1182C">
      <w:pPr>
        <w:spacing w:after="0" w:line="240" w:lineRule="auto"/>
      </w:pPr>
      <w:r>
        <w:separator/>
      </w:r>
    </w:p>
  </w:endnote>
  <w:endnote w:type="continuationSeparator" w:id="0">
    <w:p w14:paraId="14125A5E" w14:textId="77777777" w:rsidR="00D50A74" w:rsidRDefault="00D50A74" w:rsidP="00B1182C">
      <w:pPr>
        <w:spacing w:after="0" w:line="240" w:lineRule="auto"/>
      </w:pPr>
      <w:r>
        <w:continuationSeparator/>
      </w:r>
    </w:p>
  </w:endnote>
  <w:endnote w:type="continuationNotice" w:id="1">
    <w:p w14:paraId="6495E384" w14:textId="77777777" w:rsidR="00D50A74" w:rsidRDefault="00D50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434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0BF30" w14:textId="019BC061" w:rsidR="003A7E03" w:rsidRDefault="003A7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8351" w14:textId="77777777" w:rsidR="00D50A74" w:rsidRDefault="00D50A74" w:rsidP="00B1182C">
      <w:pPr>
        <w:spacing w:after="0" w:line="240" w:lineRule="auto"/>
      </w:pPr>
      <w:r>
        <w:separator/>
      </w:r>
    </w:p>
  </w:footnote>
  <w:footnote w:type="continuationSeparator" w:id="0">
    <w:p w14:paraId="1EC85984" w14:textId="77777777" w:rsidR="00D50A74" w:rsidRDefault="00D50A74" w:rsidP="00B1182C">
      <w:pPr>
        <w:spacing w:after="0" w:line="240" w:lineRule="auto"/>
      </w:pPr>
      <w:r>
        <w:continuationSeparator/>
      </w:r>
    </w:p>
  </w:footnote>
  <w:footnote w:type="continuationNotice" w:id="1">
    <w:p w14:paraId="4947E2EB" w14:textId="77777777" w:rsidR="00D50A74" w:rsidRDefault="00D50A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ABA"/>
    <w:multiLevelType w:val="hybridMultilevel"/>
    <w:tmpl w:val="292837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1239B"/>
    <w:multiLevelType w:val="hybridMultilevel"/>
    <w:tmpl w:val="656E85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265"/>
    <w:multiLevelType w:val="hybridMultilevel"/>
    <w:tmpl w:val="D31214A6"/>
    <w:lvl w:ilvl="0" w:tplc="B950C7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E3F"/>
    <w:multiLevelType w:val="hybridMultilevel"/>
    <w:tmpl w:val="604EF6A0"/>
    <w:lvl w:ilvl="0" w:tplc="E9A4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1ED"/>
    <w:multiLevelType w:val="hybridMultilevel"/>
    <w:tmpl w:val="57060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6184"/>
    <w:multiLevelType w:val="hybridMultilevel"/>
    <w:tmpl w:val="8FCC09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4F9"/>
    <w:multiLevelType w:val="hybridMultilevel"/>
    <w:tmpl w:val="F760C1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041F8"/>
    <w:multiLevelType w:val="hybridMultilevel"/>
    <w:tmpl w:val="2A623E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027CC"/>
    <w:multiLevelType w:val="hybridMultilevel"/>
    <w:tmpl w:val="604EF6A0"/>
    <w:lvl w:ilvl="0" w:tplc="E9A4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087"/>
    <w:multiLevelType w:val="hybridMultilevel"/>
    <w:tmpl w:val="2A5A3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30B7"/>
    <w:multiLevelType w:val="hybridMultilevel"/>
    <w:tmpl w:val="45EE28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2736"/>
    <w:multiLevelType w:val="hybridMultilevel"/>
    <w:tmpl w:val="E2C2DE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7C7"/>
    <w:multiLevelType w:val="hybridMultilevel"/>
    <w:tmpl w:val="BAE0D1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E1E75"/>
    <w:multiLevelType w:val="hybridMultilevel"/>
    <w:tmpl w:val="63A07F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74E5D"/>
    <w:multiLevelType w:val="hybridMultilevel"/>
    <w:tmpl w:val="29AAB8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8343F"/>
    <w:multiLevelType w:val="multilevel"/>
    <w:tmpl w:val="487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C6950"/>
    <w:multiLevelType w:val="hybridMultilevel"/>
    <w:tmpl w:val="D936AE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F4E99"/>
    <w:multiLevelType w:val="hybridMultilevel"/>
    <w:tmpl w:val="18FCE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6395"/>
    <w:multiLevelType w:val="hybridMultilevel"/>
    <w:tmpl w:val="543614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47B84"/>
    <w:multiLevelType w:val="hybridMultilevel"/>
    <w:tmpl w:val="ADFE78B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E2F45"/>
    <w:multiLevelType w:val="hybridMultilevel"/>
    <w:tmpl w:val="858256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5E8"/>
    <w:multiLevelType w:val="multilevel"/>
    <w:tmpl w:val="6D3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20"/>
  </w:num>
  <w:num w:numId="9">
    <w:abstractNumId w:val="10"/>
  </w:num>
  <w:num w:numId="10">
    <w:abstractNumId w:val="11"/>
  </w:num>
  <w:num w:numId="11">
    <w:abstractNumId w:val="5"/>
  </w:num>
  <w:num w:numId="12">
    <w:abstractNumId w:val="19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21"/>
  </w:num>
  <w:num w:numId="19">
    <w:abstractNumId w:val="0"/>
  </w:num>
  <w:num w:numId="20">
    <w:abstractNumId w:val="17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Clinical Pharm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B2981"/>
    <w:rsid w:val="000046BE"/>
    <w:rsid w:val="00007A27"/>
    <w:rsid w:val="00011F4B"/>
    <w:rsid w:val="000244F3"/>
    <w:rsid w:val="000314AC"/>
    <w:rsid w:val="0003534E"/>
    <w:rsid w:val="0004378C"/>
    <w:rsid w:val="000547B5"/>
    <w:rsid w:val="00055585"/>
    <w:rsid w:val="00060652"/>
    <w:rsid w:val="0006105E"/>
    <w:rsid w:val="000628BC"/>
    <w:rsid w:val="00065B7C"/>
    <w:rsid w:val="00071316"/>
    <w:rsid w:val="00071E9F"/>
    <w:rsid w:val="00072884"/>
    <w:rsid w:val="000745B8"/>
    <w:rsid w:val="00076DB2"/>
    <w:rsid w:val="00080B7C"/>
    <w:rsid w:val="00083914"/>
    <w:rsid w:val="00091006"/>
    <w:rsid w:val="000911DD"/>
    <w:rsid w:val="0009502C"/>
    <w:rsid w:val="00097610"/>
    <w:rsid w:val="000A441D"/>
    <w:rsid w:val="000A6883"/>
    <w:rsid w:val="000A6A25"/>
    <w:rsid w:val="000B11DE"/>
    <w:rsid w:val="000B3C0F"/>
    <w:rsid w:val="000B7AA9"/>
    <w:rsid w:val="000C6163"/>
    <w:rsid w:val="000D05D6"/>
    <w:rsid w:val="000D18CF"/>
    <w:rsid w:val="000D32ED"/>
    <w:rsid w:val="000D6E4C"/>
    <w:rsid w:val="000D79D0"/>
    <w:rsid w:val="000E566B"/>
    <w:rsid w:val="000E5A7A"/>
    <w:rsid w:val="000E770B"/>
    <w:rsid w:val="000F09D3"/>
    <w:rsid w:val="000F4555"/>
    <w:rsid w:val="000F7586"/>
    <w:rsid w:val="00102C1D"/>
    <w:rsid w:val="001054E9"/>
    <w:rsid w:val="001157B3"/>
    <w:rsid w:val="00117795"/>
    <w:rsid w:val="001239F0"/>
    <w:rsid w:val="0012782D"/>
    <w:rsid w:val="00127FAB"/>
    <w:rsid w:val="00134234"/>
    <w:rsid w:val="00134A69"/>
    <w:rsid w:val="001357F7"/>
    <w:rsid w:val="00135B01"/>
    <w:rsid w:val="00140B42"/>
    <w:rsid w:val="001411F2"/>
    <w:rsid w:val="00144BB1"/>
    <w:rsid w:val="00146D3E"/>
    <w:rsid w:val="00147E72"/>
    <w:rsid w:val="00150EAC"/>
    <w:rsid w:val="00151F6D"/>
    <w:rsid w:val="00157C65"/>
    <w:rsid w:val="00162906"/>
    <w:rsid w:val="00165BDB"/>
    <w:rsid w:val="001700E7"/>
    <w:rsid w:val="001752FE"/>
    <w:rsid w:val="00177283"/>
    <w:rsid w:val="00177FDB"/>
    <w:rsid w:val="00182588"/>
    <w:rsid w:val="00185DC7"/>
    <w:rsid w:val="00187587"/>
    <w:rsid w:val="001970C4"/>
    <w:rsid w:val="001A0F25"/>
    <w:rsid w:val="001A25FA"/>
    <w:rsid w:val="001A7501"/>
    <w:rsid w:val="001A76CF"/>
    <w:rsid w:val="001B2EC1"/>
    <w:rsid w:val="001B5A4F"/>
    <w:rsid w:val="001C358D"/>
    <w:rsid w:val="001C35D5"/>
    <w:rsid w:val="001C45B0"/>
    <w:rsid w:val="001D0F1C"/>
    <w:rsid w:val="001D2718"/>
    <w:rsid w:val="001D5A69"/>
    <w:rsid w:val="001D6F57"/>
    <w:rsid w:val="001E2A8C"/>
    <w:rsid w:val="001E40BA"/>
    <w:rsid w:val="001E427B"/>
    <w:rsid w:val="001E7E70"/>
    <w:rsid w:val="001F207E"/>
    <w:rsid w:val="001F211B"/>
    <w:rsid w:val="001F2640"/>
    <w:rsid w:val="001F65A1"/>
    <w:rsid w:val="00200BE5"/>
    <w:rsid w:val="00201542"/>
    <w:rsid w:val="002022F5"/>
    <w:rsid w:val="00204D76"/>
    <w:rsid w:val="00205557"/>
    <w:rsid w:val="0020736F"/>
    <w:rsid w:val="0021059A"/>
    <w:rsid w:val="002130AB"/>
    <w:rsid w:val="002132A6"/>
    <w:rsid w:val="00220E84"/>
    <w:rsid w:val="00221A42"/>
    <w:rsid w:val="00222A15"/>
    <w:rsid w:val="00223FA6"/>
    <w:rsid w:val="00224CAB"/>
    <w:rsid w:val="00227A8B"/>
    <w:rsid w:val="002307DA"/>
    <w:rsid w:val="00231168"/>
    <w:rsid w:val="00232108"/>
    <w:rsid w:val="002334DD"/>
    <w:rsid w:val="00241E94"/>
    <w:rsid w:val="00242288"/>
    <w:rsid w:val="00245277"/>
    <w:rsid w:val="00246677"/>
    <w:rsid w:val="00247BB7"/>
    <w:rsid w:val="00247EBE"/>
    <w:rsid w:val="00251FDC"/>
    <w:rsid w:val="00256E35"/>
    <w:rsid w:val="002614AE"/>
    <w:rsid w:val="00263C10"/>
    <w:rsid w:val="00265589"/>
    <w:rsid w:val="00266821"/>
    <w:rsid w:val="00272451"/>
    <w:rsid w:val="00282EEC"/>
    <w:rsid w:val="002846C5"/>
    <w:rsid w:val="00292F78"/>
    <w:rsid w:val="002A2F39"/>
    <w:rsid w:val="002A353E"/>
    <w:rsid w:val="002A39BA"/>
    <w:rsid w:val="002A4F97"/>
    <w:rsid w:val="002A511D"/>
    <w:rsid w:val="002B674B"/>
    <w:rsid w:val="002B7EB3"/>
    <w:rsid w:val="002C0D1F"/>
    <w:rsid w:val="002C14BB"/>
    <w:rsid w:val="002D3B86"/>
    <w:rsid w:val="002D6228"/>
    <w:rsid w:val="002E272E"/>
    <w:rsid w:val="002E2D45"/>
    <w:rsid w:val="002F38A4"/>
    <w:rsid w:val="002F560F"/>
    <w:rsid w:val="00304552"/>
    <w:rsid w:val="00305F1E"/>
    <w:rsid w:val="00307A5B"/>
    <w:rsid w:val="003206C8"/>
    <w:rsid w:val="00320701"/>
    <w:rsid w:val="00320C73"/>
    <w:rsid w:val="00330219"/>
    <w:rsid w:val="00332CDA"/>
    <w:rsid w:val="00335B89"/>
    <w:rsid w:val="00337F61"/>
    <w:rsid w:val="00344985"/>
    <w:rsid w:val="00345326"/>
    <w:rsid w:val="00345B74"/>
    <w:rsid w:val="00356E58"/>
    <w:rsid w:val="00361500"/>
    <w:rsid w:val="003632B5"/>
    <w:rsid w:val="00366F3E"/>
    <w:rsid w:val="00370AEA"/>
    <w:rsid w:val="00377AE9"/>
    <w:rsid w:val="003811A7"/>
    <w:rsid w:val="00384E92"/>
    <w:rsid w:val="00395A7C"/>
    <w:rsid w:val="003964AB"/>
    <w:rsid w:val="003973BE"/>
    <w:rsid w:val="00397A5B"/>
    <w:rsid w:val="003A1594"/>
    <w:rsid w:val="003A5242"/>
    <w:rsid w:val="003A7E03"/>
    <w:rsid w:val="003B2CE2"/>
    <w:rsid w:val="003B2DD2"/>
    <w:rsid w:val="003B32F0"/>
    <w:rsid w:val="003B3548"/>
    <w:rsid w:val="003B56B2"/>
    <w:rsid w:val="003C0C4E"/>
    <w:rsid w:val="003C1764"/>
    <w:rsid w:val="003C6CC6"/>
    <w:rsid w:val="003D247F"/>
    <w:rsid w:val="003D6692"/>
    <w:rsid w:val="003E29EE"/>
    <w:rsid w:val="003E5599"/>
    <w:rsid w:val="003F043E"/>
    <w:rsid w:val="003F09D9"/>
    <w:rsid w:val="003F1DAC"/>
    <w:rsid w:val="003F3153"/>
    <w:rsid w:val="00406F89"/>
    <w:rsid w:val="00407107"/>
    <w:rsid w:val="00414A44"/>
    <w:rsid w:val="00415B85"/>
    <w:rsid w:val="004174B0"/>
    <w:rsid w:val="0042126F"/>
    <w:rsid w:val="0042449B"/>
    <w:rsid w:val="00426E91"/>
    <w:rsid w:val="004277F9"/>
    <w:rsid w:val="0043512F"/>
    <w:rsid w:val="00440C65"/>
    <w:rsid w:val="0044267C"/>
    <w:rsid w:val="00444BE9"/>
    <w:rsid w:val="0046416B"/>
    <w:rsid w:val="00464AED"/>
    <w:rsid w:val="0046531C"/>
    <w:rsid w:val="004668C8"/>
    <w:rsid w:val="00471B0B"/>
    <w:rsid w:val="004728B9"/>
    <w:rsid w:val="00476E90"/>
    <w:rsid w:val="00482C1F"/>
    <w:rsid w:val="004850ED"/>
    <w:rsid w:val="0048539F"/>
    <w:rsid w:val="0048549C"/>
    <w:rsid w:val="00490F52"/>
    <w:rsid w:val="00493E0D"/>
    <w:rsid w:val="00494088"/>
    <w:rsid w:val="004A590F"/>
    <w:rsid w:val="004B275A"/>
    <w:rsid w:val="004B2981"/>
    <w:rsid w:val="004B47E5"/>
    <w:rsid w:val="004C2953"/>
    <w:rsid w:val="004D38F3"/>
    <w:rsid w:val="004F0084"/>
    <w:rsid w:val="004F1C1C"/>
    <w:rsid w:val="004F3F46"/>
    <w:rsid w:val="004F45DE"/>
    <w:rsid w:val="004F6A12"/>
    <w:rsid w:val="004F6CA0"/>
    <w:rsid w:val="005020D2"/>
    <w:rsid w:val="00504F20"/>
    <w:rsid w:val="00506A0D"/>
    <w:rsid w:val="005108D5"/>
    <w:rsid w:val="00514017"/>
    <w:rsid w:val="00514B94"/>
    <w:rsid w:val="00516493"/>
    <w:rsid w:val="00517429"/>
    <w:rsid w:val="005206AB"/>
    <w:rsid w:val="00521FDB"/>
    <w:rsid w:val="00522614"/>
    <w:rsid w:val="0052387F"/>
    <w:rsid w:val="005263E3"/>
    <w:rsid w:val="00530E9A"/>
    <w:rsid w:val="005315A4"/>
    <w:rsid w:val="005341E3"/>
    <w:rsid w:val="005350EA"/>
    <w:rsid w:val="005466D0"/>
    <w:rsid w:val="00550465"/>
    <w:rsid w:val="00553F99"/>
    <w:rsid w:val="00556E11"/>
    <w:rsid w:val="00557733"/>
    <w:rsid w:val="00557FFB"/>
    <w:rsid w:val="00560F00"/>
    <w:rsid w:val="00561DE2"/>
    <w:rsid w:val="0056266B"/>
    <w:rsid w:val="005648EC"/>
    <w:rsid w:val="0056620E"/>
    <w:rsid w:val="00571497"/>
    <w:rsid w:val="0057185B"/>
    <w:rsid w:val="00572318"/>
    <w:rsid w:val="005729B8"/>
    <w:rsid w:val="00580646"/>
    <w:rsid w:val="00582880"/>
    <w:rsid w:val="00584B67"/>
    <w:rsid w:val="0059119C"/>
    <w:rsid w:val="00594DA8"/>
    <w:rsid w:val="005975C3"/>
    <w:rsid w:val="00597BA2"/>
    <w:rsid w:val="005A362C"/>
    <w:rsid w:val="005A4316"/>
    <w:rsid w:val="005B66CA"/>
    <w:rsid w:val="005B6FBA"/>
    <w:rsid w:val="005C1E45"/>
    <w:rsid w:val="005C2755"/>
    <w:rsid w:val="005C4C2E"/>
    <w:rsid w:val="005C5940"/>
    <w:rsid w:val="005D15AA"/>
    <w:rsid w:val="005E086F"/>
    <w:rsid w:val="005E2EC2"/>
    <w:rsid w:val="005E642B"/>
    <w:rsid w:val="005E75E2"/>
    <w:rsid w:val="005E7AD4"/>
    <w:rsid w:val="005F16CC"/>
    <w:rsid w:val="005F3470"/>
    <w:rsid w:val="005F3CCF"/>
    <w:rsid w:val="005F6329"/>
    <w:rsid w:val="005F69C8"/>
    <w:rsid w:val="00601626"/>
    <w:rsid w:val="00603A62"/>
    <w:rsid w:val="00612BA7"/>
    <w:rsid w:val="006134A5"/>
    <w:rsid w:val="00614187"/>
    <w:rsid w:val="00614748"/>
    <w:rsid w:val="0061688F"/>
    <w:rsid w:val="0062581A"/>
    <w:rsid w:val="00626366"/>
    <w:rsid w:val="00630BEE"/>
    <w:rsid w:val="00630E36"/>
    <w:rsid w:val="00632A5B"/>
    <w:rsid w:val="00633AB0"/>
    <w:rsid w:val="00633BB9"/>
    <w:rsid w:val="006346EB"/>
    <w:rsid w:val="006358BB"/>
    <w:rsid w:val="006367CE"/>
    <w:rsid w:val="00636CDF"/>
    <w:rsid w:val="00642BB5"/>
    <w:rsid w:val="006469B5"/>
    <w:rsid w:val="00653F11"/>
    <w:rsid w:val="00655466"/>
    <w:rsid w:val="006577E3"/>
    <w:rsid w:val="00660925"/>
    <w:rsid w:val="00670F58"/>
    <w:rsid w:val="00672C67"/>
    <w:rsid w:val="0067674C"/>
    <w:rsid w:val="0067735E"/>
    <w:rsid w:val="00683614"/>
    <w:rsid w:val="00684E5E"/>
    <w:rsid w:val="00690D6A"/>
    <w:rsid w:val="0069451D"/>
    <w:rsid w:val="0069474D"/>
    <w:rsid w:val="00696100"/>
    <w:rsid w:val="006978D9"/>
    <w:rsid w:val="006A535E"/>
    <w:rsid w:val="006B23DE"/>
    <w:rsid w:val="006B3C79"/>
    <w:rsid w:val="006B6741"/>
    <w:rsid w:val="006C0D7C"/>
    <w:rsid w:val="006C71F9"/>
    <w:rsid w:val="006D6964"/>
    <w:rsid w:val="006E10BD"/>
    <w:rsid w:val="006E2C7F"/>
    <w:rsid w:val="006E495E"/>
    <w:rsid w:val="006E7A3F"/>
    <w:rsid w:val="006F3865"/>
    <w:rsid w:val="006F44E4"/>
    <w:rsid w:val="006F5C71"/>
    <w:rsid w:val="006F600C"/>
    <w:rsid w:val="006F78AE"/>
    <w:rsid w:val="007004BE"/>
    <w:rsid w:val="00700F05"/>
    <w:rsid w:val="00701CE2"/>
    <w:rsid w:val="007057D8"/>
    <w:rsid w:val="00705A74"/>
    <w:rsid w:val="0070732C"/>
    <w:rsid w:val="007149E3"/>
    <w:rsid w:val="00716EEC"/>
    <w:rsid w:val="00721516"/>
    <w:rsid w:val="00722EC6"/>
    <w:rsid w:val="00726175"/>
    <w:rsid w:val="007262E7"/>
    <w:rsid w:val="007344F2"/>
    <w:rsid w:val="007404E2"/>
    <w:rsid w:val="007439F2"/>
    <w:rsid w:val="00744155"/>
    <w:rsid w:val="007451EE"/>
    <w:rsid w:val="0074530D"/>
    <w:rsid w:val="007470BF"/>
    <w:rsid w:val="00754677"/>
    <w:rsid w:val="00762062"/>
    <w:rsid w:val="007678D8"/>
    <w:rsid w:val="0077013D"/>
    <w:rsid w:val="007725B2"/>
    <w:rsid w:val="00773C23"/>
    <w:rsid w:val="0077479E"/>
    <w:rsid w:val="00775137"/>
    <w:rsid w:val="007824D2"/>
    <w:rsid w:val="00782578"/>
    <w:rsid w:val="00787185"/>
    <w:rsid w:val="0079277F"/>
    <w:rsid w:val="00794729"/>
    <w:rsid w:val="007955EC"/>
    <w:rsid w:val="007959FE"/>
    <w:rsid w:val="00795F54"/>
    <w:rsid w:val="00797BDC"/>
    <w:rsid w:val="00797DCC"/>
    <w:rsid w:val="007A0DFF"/>
    <w:rsid w:val="007A1CBA"/>
    <w:rsid w:val="007B3CF1"/>
    <w:rsid w:val="007C02AA"/>
    <w:rsid w:val="007C21BB"/>
    <w:rsid w:val="007C5F02"/>
    <w:rsid w:val="007D75F5"/>
    <w:rsid w:val="007E3CE0"/>
    <w:rsid w:val="007E3DD3"/>
    <w:rsid w:val="007E61F8"/>
    <w:rsid w:val="007E6A71"/>
    <w:rsid w:val="007F0550"/>
    <w:rsid w:val="007F38D1"/>
    <w:rsid w:val="007F4F49"/>
    <w:rsid w:val="007F5CE4"/>
    <w:rsid w:val="007F7D0C"/>
    <w:rsid w:val="008020AA"/>
    <w:rsid w:val="008057AB"/>
    <w:rsid w:val="00805E08"/>
    <w:rsid w:val="00806B7C"/>
    <w:rsid w:val="0080723E"/>
    <w:rsid w:val="00810FC6"/>
    <w:rsid w:val="008123AF"/>
    <w:rsid w:val="008162BC"/>
    <w:rsid w:val="00817149"/>
    <w:rsid w:val="00821D2C"/>
    <w:rsid w:val="0083384E"/>
    <w:rsid w:val="00843074"/>
    <w:rsid w:val="00861216"/>
    <w:rsid w:val="0086316C"/>
    <w:rsid w:val="00863566"/>
    <w:rsid w:val="00871770"/>
    <w:rsid w:val="0087663A"/>
    <w:rsid w:val="008774B9"/>
    <w:rsid w:val="0088334D"/>
    <w:rsid w:val="008901AD"/>
    <w:rsid w:val="00897238"/>
    <w:rsid w:val="00897242"/>
    <w:rsid w:val="008B0E7A"/>
    <w:rsid w:val="008D53CD"/>
    <w:rsid w:val="008D6883"/>
    <w:rsid w:val="008E3638"/>
    <w:rsid w:val="008E5878"/>
    <w:rsid w:val="008F0897"/>
    <w:rsid w:val="008F49C2"/>
    <w:rsid w:val="008F564D"/>
    <w:rsid w:val="008F5AFB"/>
    <w:rsid w:val="008F63D6"/>
    <w:rsid w:val="00900E15"/>
    <w:rsid w:val="009051E0"/>
    <w:rsid w:val="00907C1A"/>
    <w:rsid w:val="009108B6"/>
    <w:rsid w:val="009174DD"/>
    <w:rsid w:val="00920FD8"/>
    <w:rsid w:val="009235A9"/>
    <w:rsid w:val="00923867"/>
    <w:rsid w:val="00937577"/>
    <w:rsid w:val="00944388"/>
    <w:rsid w:val="009515EA"/>
    <w:rsid w:val="00954C79"/>
    <w:rsid w:val="00955E07"/>
    <w:rsid w:val="0096018B"/>
    <w:rsid w:val="00961FE1"/>
    <w:rsid w:val="00962B8E"/>
    <w:rsid w:val="009666B3"/>
    <w:rsid w:val="0097051B"/>
    <w:rsid w:val="00975E39"/>
    <w:rsid w:val="0098481F"/>
    <w:rsid w:val="00987346"/>
    <w:rsid w:val="009873DD"/>
    <w:rsid w:val="009908A1"/>
    <w:rsid w:val="00990D4E"/>
    <w:rsid w:val="00991EB6"/>
    <w:rsid w:val="00992310"/>
    <w:rsid w:val="0099527C"/>
    <w:rsid w:val="0099662A"/>
    <w:rsid w:val="0099735F"/>
    <w:rsid w:val="009A172A"/>
    <w:rsid w:val="009A7D14"/>
    <w:rsid w:val="009B0492"/>
    <w:rsid w:val="009B2D09"/>
    <w:rsid w:val="009B47BD"/>
    <w:rsid w:val="009B4FC4"/>
    <w:rsid w:val="009B5932"/>
    <w:rsid w:val="009C587E"/>
    <w:rsid w:val="009D665C"/>
    <w:rsid w:val="009D7DFA"/>
    <w:rsid w:val="009D7EAA"/>
    <w:rsid w:val="009E0A21"/>
    <w:rsid w:val="009E1CED"/>
    <w:rsid w:val="009E328C"/>
    <w:rsid w:val="009F120F"/>
    <w:rsid w:val="009F388D"/>
    <w:rsid w:val="009F756D"/>
    <w:rsid w:val="009F77EC"/>
    <w:rsid w:val="00A01631"/>
    <w:rsid w:val="00A02736"/>
    <w:rsid w:val="00A030D1"/>
    <w:rsid w:val="00A04625"/>
    <w:rsid w:val="00A1003C"/>
    <w:rsid w:val="00A12BBC"/>
    <w:rsid w:val="00A1399C"/>
    <w:rsid w:val="00A16627"/>
    <w:rsid w:val="00A174DE"/>
    <w:rsid w:val="00A17853"/>
    <w:rsid w:val="00A17BA6"/>
    <w:rsid w:val="00A22DB0"/>
    <w:rsid w:val="00A23C73"/>
    <w:rsid w:val="00A23FC3"/>
    <w:rsid w:val="00A3103C"/>
    <w:rsid w:val="00A34977"/>
    <w:rsid w:val="00A34C55"/>
    <w:rsid w:val="00A40BEB"/>
    <w:rsid w:val="00A41DDA"/>
    <w:rsid w:val="00A42D7A"/>
    <w:rsid w:val="00A466C3"/>
    <w:rsid w:val="00A50888"/>
    <w:rsid w:val="00A55D74"/>
    <w:rsid w:val="00A57E9B"/>
    <w:rsid w:val="00A60F68"/>
    <w:rsid w:val="00A647D6"/>
    <w:rsid w:val="00A7548E"/>
    <w:rsid w:val="00A75D3A"/>
    <w:rsid w:val="00A763DC"/>
    <w:rsid w:val="00A77DEA"/>
    <w:rsid w:val="00A80044"/>
    <w:rsid w:val="00A805F0"/>
    <w:rsid w:val="00A82256"/>
    <w:rsid w:val="00A85079"/>
    <w:rsid w:val="00A85351"/>
    <w:rsid w:val="00A92B0F"/>
    <w:rsid w:val="00A9568E"/>
    <w:rsid w:val="00A97C75"/>
    <w:rsid w:val="00AA26E3"/>
    <w:rsid w:val="00AB53F2"/>
    <w:rsid w:val="00AC0A20"/>
    <w:rsid w:val="00AD112E"/>
    <w:rsid w:val="00AD4404"/>
    <w:rsid w:val="00AD496C"/>
    <w:rsid w:val="00AD5032"/>
    <w:rsid w:val="00AD51B1"/>
    <w:rsid w:val="00AE2826"/>
    <w:rsid w:val="00AE50AB"/>
    <w:rsid w:val="00AE7930"/>
    <w:rsid w:val="00AF147E"/>
    <w:rsid w:val="00AF29E3"/>
    <w:rsid w:val="00AF6787"/>
    <w:rsid w:val="00AF771E"/>
    <w:rsid w:val="00B052B2"/>
    <w:rsid w:val="00B110E3"/>
    <w:rsid w:val="00B1182C"/>
    <w:rsid w:val="00B15D48"/>
    <w:rsid w:val="00B21245"/>
    <w:rsid w:val="00B21258"/>
    <w:rsid w:val="00B23AB9"/>
    <w:rsid w:val="00B270E1"/>
    <w:rsid w:val="00B27D6D"/>
    <w:rsid w:val="00B353B7"/>
    <w:rsid w:val="00B3628D"/>
    <w:rsid w:val="00B40F42"/>
    <w:rsid w:val="00B469ED"/>
    <w:rsid w:val="00B514A1"/>
    <w:rsid w:val="00B5605F"/>
    <w:rsid w:val="00B64D77"/>
    <w:rsid w:val="00B65524"/>
    <w:rsid w:val="00B65791"/>
    <w:rsid w:val="00B70F69"/>
    <w:rsid w:val="00B73137"/>
    <w:rsid w:val="00B73FB5"/>
    <w:rsid w:val="00B7503A"/>
    <w:rsid w:val="00B827E9"/>
    <w:rsid w:val="00B9143F"/>
    <w:rsid w:val="00B924D6"/>
    <w:rsid w:val="00B92E29"/>
    <w:rsid w:val="00B957FC"/>
    <w:rsid w:val="00BA15F4"/>
    <w:rsid w:val="00BA187D"/>
    <w:rsid w:val="00BA33D8"/>
    <w:rsid w:val="00BA5AE9"/>
    <w:rsid w:val="00BB0443"/>
    <w:rsid w:val="00BB05E5"/>
    <w:rsid w:val="00BB10ED"/>
    <w:rsid w:val="00BB40F1"/>
    <w:rsid w:val="00BB4736"/>
    <w:rsid w:val="00BB657C"/>
    <w:rsid w:val="00BB6C91"/>
    <w:rsid w:val="00BC16D2"/>
    <w:rsid w:val="00BC5BEB"/>
    <w:rsid w:val="00BC69AB"/>
    <w:rsid w:val="00BD083A"/>
    <w:rsid w:val="00BD235A"/>
    <w:rsid w:val="00BD395A"/>
    <w:rsid w:val="00BD5D3D"/>
    <w:rsid w:val="00BD6FD9"/>
    <w:rsid w:val="00BD7D66"/>
    <w:rsid w:val="00BE09DE"/>
    <w:rsid w:val="00BE7BF4"/>
    <w:rsid w:val="00BF1A89"/>
    <w:rsid w:val="00BF59F2"/>
    <w:rsid w:val="00C0282E"/>
    <w:rsid w:val="00C02DA5"/>
    <w:rsid w:val="00C064D7"/>
    <w:rsid w:val="00C11044"/>
    <w:rsid w:val="00C1358A"/>
    <w:rsid w:val="00C150E1"/>
    <w:rsid w:val="00C152A4"/>
    <w:rsid w:val="00C220A1"/>
    <w:rsid w:val="00C231BA"/>
    <w:rsid w:val="00C27A06"/>
    <w:rsid w:val="00C30610"/>
    <w:rsid w:val="00C30E36"/>
    <w:rsid w:val="00C36418"/>
    <w:rsid w:val="00C414D1"/>
    <w:rsid w:val="00C47399"/>
    <w:rsid w:val="00C47C16"/>
    <w:rsid w:val="00C53D8F"/>
    <w:rsid w:val="00C54599"/>
    <w:rsid w:val="00C56539"/>
    <w:rsid w:val="00C57CB3"/>
    <w:rsid w:val="00C625C5"/>
    <w:rsid w:val="00C70CB4"/>
    <w:rsid w:val="00C729E5"/>
    <w:rsid w:val="00C72F8C"/>
    <w:rsid w:val="00C8519A"/>
    <w:rsid w:val="00C8642C"/>
    <w:rsid w:val="00C92A55"/>
    <w:rsid w:val="00C96439"/>
    <w:rsid w:val="00CA0BC5"/>
    <w:rsid w:val="00CA0CB3"/>
    <w:rsid w:val="00CA15EC"/>
    <w:rsid w:val="00CA2C47"/>
    <w:rsid w:val="00CB3EBA"/>
    <w:rsid w:val="00CC0554"/>
    <w:rsid w:val="00CC322A"/>
    <w:rsid w:val="00CC6CEC"/>
    <w:rsid w:val="00CC7BE7"/>
    <w:rsid w:val="00CD102F"/>
    <w:rsid w:val="00CD1C73"/>
    <w:rsid w:val="00CD4BA1"/>
    <w:rsid w:val="00CD6D8D"/>
    <w:rsid w:val="00CE2ADA"/>
    <w:rsid w:val="00CE728A"/>
    <w:rsid w:val="00CF20DD"/>
    <w:rsid w:val="00CF4F9C"/>
    <w:rsid w:val="00CF5E4E"/>
    <w:rsid w:val="00CF7268"/>
    <w:rsid w:val="00CF746F"/>
    <w:rsid w:val="00CF78EE"/>
    <w:rsid w:val="00D00EE1"/>
    <w:rsid w:val="00D0291C"/>
    <w:rsid w:val="00D03620"/>
    <w:rsid w:val="00D05985"/>
    <w:rsid w:val="00D11A9A"/>
    <w:rsid w:val="00D12239"/>
    <w:rsid w:val="00D15C02"/>
    <w:rsid w:val="00D16310"/>
    <w:rsid w:val="00D239CE"/>
    <w:rsid w:val="00D27343"/>
    <w:rsid w:val="00D315B7"/>
    <w:rsid w:val="00D35834"/>
    <w:rsid w:val="00D420AA"/>
    <w:rsid w:val="00D42F7B"/>
    <w:rsid w:val="00D43581"/>
    <w:rsid w:val="00D459E5"/>
    <w:rsid w:val="00D50A74"/>
    <w:rsid w:val="00D553F1"/>
    <w:rsid w:val="00D560A1"/>
    <w:rsid w:val="00D62773"/>
    <w:rsid w:val="00D66BE0"/>
    <w:rsid w:val="00D671AD"/>
    <w:rsid w:val="00D717B6"/>
    <w:rsid w:val="00D72EC7"/>
    <w:rsid w:val="00D738A2"/>
    <w:rsid w:val="00D7454B"/>
    <w:rsid w:val="00D77798"/>
    <w:rsid w:val="00D87E66"/>
    <w:rsid w:val="00D9357C"/>
    <w:rsid w:val="00D96074"/>
    <w:rsid w:val="00DA3004"/>
    <w:rsid w:val="00DA387E"/>
    <w:rsid w:val="00DA4015"/>
    <w:rsid w:val="00DB3B68"/>
    <w:rsid w:val="00DB5102"/>
    <w:rsid w:val="00DB669C"/>
    <w:rsid w:val="00DB6DC9"/>
    <w:rsid w:val="00DB74A7"/>
    <w:rsid w:val="00DC1131"/>
    <w:rsid w:val="00DC55EF"/>
    <w:rsid w:val="00DD6358"/>
    <w:rsid w:val="00DE5FE8"/>
    <w:rsid w:val="00E00274"/>
    <w:rsid w:val="00E00447"/>
    <w:rsid w:val="00E00583"/>
    <w:rsid w:val="00E02F76"/>
    <w:rsid w:val="00E036DA"/>
    <w:rsid w:val="00E10EEF"/>
    <w:rsid w:val="00E1171B"/>
    <w:rsid w:val="00E24C3F"/>
    <w:rsid w:val="00E26C3F"/>
    <w:rsid w:val="00E26D7C"/>
    <w:rsid w:val="00E40A6B"/>
    <w:rsid w:val="00E438EC"/>
    <w:rsid w:val="00E64EBD"/>
    <w:rsid w:val="00E66F11"/>
    <w:rsid w:val="00E67C18"/>
    <w:rsid w:val="00E70415"/>
    <w:rsid w:val="00E712AC"/>
    <w:rsid w:val="00E717A9"/>
    <w:rsid w:val="00E767DD"/>
    <w:rsid w:val="00E82DCA"/>
    <w:rsid w:val="00E83EC6"/>
    <w:rsid w:val="00E84DC3"/>
    <w:rsid w:val="00E84E0F"/>
    <w:rsid w:val="00E85588"/>
    <w:rsid w:val="00E9208C"/>
    <w:rsid w:val="00E921AF"/>
    <w:rsid w:val="00E95A0C"/>
    <w:rsid w:val="00EA1B85"/>
    <w:rsid w:val="00EA27B2"/>
    <w:rsid w:val="00EA4351"/>
    <w:rsid w:val="00EB0F4F"/>
    <w:rsid w:val="00EB0FC5"/>
    <w:rsid w:val="00EB2058"/>
    <w:rsid w:val="00EB35CC"/>
    <w:rsid w:val="00ED2889"/>
    <w:rsid w:val="00ED6C5F"/>
    <w:rsid w:val="00EE0EA8"/>
    <w:rsid w:val="00EE5222"/>
    <w:rsid w:val="00EF2631"/>
    <w:rsid w:val="00F01E48"/>
    <w:rsid w:val="00F02DAD"/>
    <w:rsid w:val="00F03F74"/>
    <w:rsid w:val="00F070AB"/>
    <w:rsid w:val="00F16D39"/>
    <w:rsid w:val="00F20009"/>
    <w:rsid w:val="00F201B2"/>
    <w:rsid w:val="00F22E94"/>
    <w:rsid w:val="00F30F2B"/>
    <w:rsid w:val="00F32540"/>
    <w:rsid w:val="00F32794"/>
    <w:rsid w:val="00F32ADD"/>
    <w:rsid w:val="00F33259"/>
    <w:rsid w:val="00F45907"/>
    <w:rsid w:val="00F46494"/>
    <w:rsid w:val="00F51F70"/>
    <w:rsid w:val="00F52754"/>
    <w:rsid w:val="00F62EC7"/>
    <w:rsid w:val="00F64F18"/>
    <w:rsid w:val="00F7191A"/>
    <w:rsid w:val="00F73128"/>
    <w:rsid w:val="00F741F4"/>
    <w:rsid w:val="00F8772F"/>
    <w:rsid w:val="00F92830"/>
    <w:rsid w:val="00F96213"/>
    <w:rsid w:val="00FA215D"/>
    <w:rsid w:val="00FA743E"/>
    <w:rsid w:val="00FC06C0"/>
    <w:rsid w:val="00FC1499"/>
    <w:rsid w:val="00FD3660"/>
    <w:rsid w:val="00FD4D6A"/>
    <w:rsid w:val="00FD6ECF"/>
    <w:rsid w:val="00FD7CF5"/>
    <w:rsid w:val="00FE09BB"/>
    <w:rsid w:val="00FE1A51"/>
    <w:rsid w:val="00FE2023"/>
    <w:rsid w:val="00FE2E20"/>
    <w:rsid w:val="00FE4EF3"/>
    <w:rsid w:val="00FE5196"/>
    <w:rsid w:val="00FF3FE8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965D"/>
  <w15:docId w15:val="{717E826F-291C-470A-820D-118868E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58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4E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D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6D8D"/>
  </w:style>
  <w:style w:type="table" w:styleId="TableGrid">
    <w:name w:val="Table Grid"/>
    <w:basedOn w:val="TableNormal"/>
    <w:uiPriority w:val="59"/>
    <w:rsid w:val="009B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2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AF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B66C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66CA"/>
    <w:rPr>
      <w:rFonts w:ascii="Calibri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66C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66CA"/>
    <w:rPr>
      <w:rFonts w:ascii="Calibri" w:hAnsi="Calibri"/>
      <w:noProof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4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1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C"/>
    <w:rPr>
      <w:sz w:val="24"/>
      <w:szCs w:val="24"/>
    </w:rPr>
  </w:style>
  <w:style w:type="paragraph" w:styleId="Revision">
    <w:name w:val="Revision"/>
    <w:hidden/>
    <w:uiPriority w:val="99"/>
    <w:semiHidden/>
    <w:rsid w:val="006E10BD"/>
    <w:pPr>
      <w:spacing w:after="0" w:line="240" w:lineRule="auto"/>
      <w:jc w:val="left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84E"/>
    <w:rPr>
      <w:rFonts w:eastAsiaTheme="majorEastAsia" w:cstheme="majorBidi"/>
      <w:bCs/>
      <w:iCs/>
      <w:sz w:val="24"/>
      <w:szCs w:val="24"/>
    </w:rPr>
  </w:style>
  <w:style w:type="character" w:customStyle="1" w:styleId="meta-citation-journal-name">
    <w:name w:val="meta-citation-journal-name"/>
    <w:basedOn w:val="DefaultParagraphFont"/>
    <w:rsid w:val="00E00583"/>
  </w:style>
  <w:style w:type="character" w:customStyle="1" w:styleId="meta-citation">
    <w:name w:val="meta-citation"/>
    <w:basedOn w:val="DefaultParagraphFont"/>
    <w:rsid w:val="00E00583"/>
  </w:style>
  <w:style w:type="character" w:styleId="FollowedHyperlink">
    <w:name w:val="FollowedHyperlink"/>
    <w:basedOn w:val="DefaultParagraphFont"/>
    <w:uiPriority w:val="99"/>
    <w:semiHidden/>
    <w:unhideWhenUsed/>
    <w:rsid w:val="0069474D"/>
    <w:rPr>
      <w:color w:val="800080" w:themeColor="followedHyperlink"/>
      <w:u w:val="single"/>
    </w:rPr>
  </w:style>
  <w:style w:type="character" w:customStyle="1" w:styleId="highwire-cite-metadata-journal">
    <w:name w:val="highwire-cite-metadata-journal"/>
    <w:basedOn w:val="DefaultParagraphFont"/>
    <w:rsid w:val="006B23DE"/>
  </w:style>
  <w:style w:type="character" w:customStyle="1" w:styleId="highwire-cite-metadata-date">
    <w:name w:val="highwire-cite-metadata-date"/>
    <w:basedOn w:val="DefaultParagraphFont"/>
    <w:rsid w:val="006B23DE"/>
  </w:style>
  <w:style w:type="character" w:customStyle="1" w:styleId="highwire-cite-metadata-volume">
    <w:name w:val="highwire-cite-metadata-volume"/>
    <w:basedOn w:val="DefaultParagraphFont"/>
    <w:rsid w:val="006B23DE"/>
  </w:style>
  <w:style w:type="character" w:customStyle="1" w:styleId="highwire-cite-metadata-issue">
    <w:name w:val="highwire-cite-metadata-issue"/>
    <w:basedOn w:val="DefaultParagraphFont"/>
    <w:rsid w:val="006B23DE"/>
  </w:style>
  <w:style w:type="character" w:customStyle="1" w:styleId="highwire-cite-metadata-pages">
    <w:name w:val="highwire-cite-metadata-pages"/>
    <w:basedOn w:val="DefaultParagraphFont"/>
    <w:rsid w:val="006B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topharmacology.org/GRAC/LigandDisplayForward?ligandId=6963https://www.whocc.no/atc_ddd_index/?code=N03AE01&amp;showdescription=yes" TargetMode="External"/><Relationship Id="rId13" Type="http://schemas.openxmlformats.org/officeDocument/2006/relationships/hyperlink" Target="http://www.guidetopharmacology.org/GRAC/LigandDisplayForward?ligandId=7275" TargetMode="External"/><Relationship Id="rId18" Type="http://schemas.openxmlformats.org/officeDocument/2006/relationships/hyperlink" Target="http://www.guidetopharmacology.org/GRAC/LigandDisplayForward?ligandId=3342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guidetopharmacology.org/GRAC/LigandDisplayForward?ligandId=7149" TargetMode="External"/><Relationship Id="rId17" Type="http://schemas.openxmlformats.org/officeDocument/2006/relationships/hyperlink" Target="http://www.guidetopharmacology.org/GRAC/LigandDisplayForward?ligandId=7553" TargetMode="Externa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://www.guidetopharmacology.org/GRAC/LigandDisplayForward?ligandId=7313" TargetMode="External"/><Relationship Id="rId20" Type="http://schemas.openxmlformats.org/officeDocument/2006/relationships/footer" Target="footer1.xm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detopharmacology.org/GRAC/LigandDisplayForward?ligandId=5884" TargetMode="Externa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guidetopharmacology.org/GRAC/LigandDisplayForward?ligandId=4193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hyperlink" Target="http://www.guidetopharmacology.org/GRAC/LigandDisplayForward?ligandId=7548" TargetMode="External"/><Relationship Id="rId19" Type="http://schemas.openxmlformats.org/officeDocument/2006/relationships/hyperlink" Target="http://www.guidetopharmacology.org/GRAC/LigandDisplayForward?ligandId=434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idetopharmacology.org/GRAC/LigandDisplayForward?ligandId=3370" TargetMode="External"/><Relationship Id="rId14" Type="http://schemas.openxmlformats.org/officeDocument/2006/relationships/hyperlink" Target="http://www.guidetopharmacology.org/GRAC/LigandDisplayForward?ligandId=7188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alcadogan\Desktop\RCSI\BZDs\PCRS_Kathleen_Bennett\PREVALENCE%20z%20drugs%20and%20Benzos%202005-2015_0306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alcadogan\Desktop\RCSI\BZDs\PCRS_Kathleen_Bennett\PREVALENCE%20z%20drugs%20and%20Benzos%202005-2015_0306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alcadogan\Desktop\RCSI\BZDs\PCRS_Kathleen_Bennett\PREVALENCE%20z%20drugs%20and%20Benzos%202005-2015_0306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alcadogan\Desktop\RCSI\BZDs\PCRS_Kathleen_Bennett\PREVALENCE%20z%20drugs%20and%20Benzos%202005-2015_0306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csi-internal.ie\users\user1\cathalcadogan\BZDs\PCRS_Kathleen_Bennett\Analysis\PREVALENCE%20z%20drugs%20and%20Benzos%202005-2015%20V3%20July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csi-internal.ie\users\user1\cathalcadogan\BZDs\PCRS_Kathleen_Bennett\Analysis\PREVALENCE%20z%20drugs%20and%20Benzos%202005-2015%20V3%20July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csi-internal.ie\users\user1\cathalcadogan\BZDs\PCRS_Kathleen_Bennett\Analysis\PREVALENCE%20z%20drugs%20and%20Benzos%202005-2015%20V3%20July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csi-internal.ie\users\user1\cathalcadogan\BZDs\PCRS_Kathleen_Bennett\Analysis\PREVALENCE%20z%20drugs%20and%20Benzos%202005-2015%20V3%20July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'combined malefem'!$C$3</c:f>
              <c:strCache>
                <c:ptCount val="1"/>
                <c:pt idx="0">
                  <c:v>BZDs: Males</c:v>
                </c:pt>
              </c:strCache>
            </c:strRef>
          </c:tx>
          <c:cat>
            <c:numRef>
              <c:f>'combined malefem'!$A$4:$A$14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malefem'!$C$4:$C$14</c:f>
              <c:numCache>
                <c:formatCode>General</c:formatCode>
                <c:ptCount val="11"/>
                <c:pt idx="0">
                  <c:v>186.02364724738462</c:v>
                </c:pt>
                <c:pt idx="1">
                  <c:v>182.31617440362555</c:v>
                </c:pt>
                <c:pt idx="2">
                  <c:v>179.33414961226751</c:v>
                </c:pt>
                <c:pt idx="3">
                  <c:v>171.97542153287446</c:v>
                </c:pt>
                <c:pt idx="4">
                  <c:v>159.38287325303833</c:v>
                </c:pt>
                <c:pt idx="5">
                  <c:v>152.25005643659347</c:v>
                </c:pt>
                <c:pt idx="6">
                  <c:v>147.37267068259638</c:v>
                </c:pt>
                <c:pt idx="7">
                  <c:v>134.60166651292931</c:v>
                </c:pt>
                <c:pt idx="8">
                  <c:v>131.78510103941974</c:v>
                </c:pt>
                <c:pt idx="9">
                  <c:v>133.87382302383457</c:v>
                </c:pt>
                <c:pt idx="10">
                  <c:v>130.5197342711997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8E-4009-82E8-03AB0064773D}"/>
            </c:ext>
          </c:extLst>
        </c:ser>
        <c:ser>
          <c:idx val="3"/>
          <c:order val="1"/>
          <c:tx>
            <c:strRef>
              <c:f>'combined malefem'!$E$3</c:f>
              <c:strCache>
                <c:ptCount val="1"/>
                <c:pt idx="0">
                  <c:v>BZDs: Females</c:v>
                </c:pt>
              </c:strCache>
            </c:strRef>
          </c:tx>
          <c:cat>
            <c:numRef>
              <c:f>'combined malefem'!$A$4:$A$14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malefem'!$E$4:$E$14</c:f>
              <c:numCache>
                <c:formatCode>General</c:formatCode>
                <c:ptCount val="11"/>
                <c:pt idx="0">
                  <c:v>256.14277983137356</c:v>
                </c:pt>
                <c:pt idx="1">
                  <c:v>247.47484852729053</c:v>
                </c:pt>
                <c:pt idx="2">
                  <c:v>246.04031044809696</c:v>
                </c:pt>
                <c:pt idx="3">
                  <c:v>240.81736788482235</c:v>
                </c:pt>
                <c:pt idx="4">
                  <c:v>230.80210403570061</c:v>
                </c:pt>
                <c:pt idx="5">
                  <c:v>223.29820899790258</c:v>
                </c:pt>
                <c:pt idx="6">
                  <c:v>219.10673586550595</c:v>
                </c:pt>
                <c:pt idx="7">
                  <c:v>201.14512831152294</c:v>
                </c:pt>
                <c:pt idx="8">
                  <c:v>197.8962451052912</c:v>
                </c:pt>
                <c:pt idx="9">
                  <c:v>199.1360406214369</c:v>
                </c:pt>
                <c:pt idx="10">
                  <c:v>195.19756480807931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8E-4009-82E8-03AB00647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79808"/>
        <c:axId val="82206720"/>
      </c:lineChart>
      <c:catAx>
        <c:axId val="16987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206720"/>
        <c:crosses val="autoZero"/>
        <c:auto val="1"/>
        <c:lblAlgn val="ctr"/>
        <c:lblOffset val="100"/>
        <c:noMultiLvlLbl val="0"/>
      </c:catAx>
      <c:valAx>
        <c:axId val="82206720"/>
        <c:scaling>
          <c:orientation val="minMax"/>
          <c:max val="3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E"/>
                  <a:t>Prescribing</a:t>
                </a:r>
                <a:r>
                  <a:rPr lang="en-IE" baseline="0"/>
                  <a:t> rate per 1000 GMS eligible patients</a:t>
                </a:r>
                <a:endParaRPr lang="en-I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solidFill>
              <a:schemeClr val="tx1">
                <a:lumMod val="50000"/>
                <a:lumOff val="50000"/>
              </a:schemeClr>
            </a:solidFill>
          </a:ln>
        </c:spPr>
        <c:crossAx val="169879808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72605584432664871"/>
          <c:y val="3.4693530955689361E-2"/>
          <c:w val="0.25586376866290406"/>
          <c:h val="0.18924386289949049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22673951470352"/>
          <c:y val="4.5973166397678553E-2"/>
          <c:w val="0.73820060783756691"/>
          <c:h val="0.64614437161835214"/>
        </c:manualLayout>
      </c:layout>
      <c:lineChart>
        <c:grouping val="standard"/>
        <c:varyColors val="0"/>
        <c:ser>
          <c:idx val="0"/>
          <c:order val="0"/>
          <c:tx>
            <c:strRef>
              <c:f>'combined malefem'!$G$79</c:f>
              <c:strCache>
                <c:ptCount val="1"/>
                <c:pt idx="0">
                  <c:v>Female (16-44 years)</c:v>
                </c:pt>
              </c:strCache>
            </c:strRef>
          </c:tx>
          <c:cat>
            <c:numRef>
              <c:f>'combined malefem'!$B$97:$B$107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malefem'!$G$80:$G$90</c:f>
              <c:numCache>
                <c:formatCode>General</c:formatCode>
                <c:ptCount val="11"/>
                <c:pt idx="0">
                  <c:v>150.71467342138592</c:v>
                </c:pt>
                <c:pt idx="1">
                  <c:v>144.04383265968985</c:v>
                </c:pt>
                <c:pt idx="2">
                  <c:v>149.90158448971559</c:v>
                </c:pt>
                <c:pt idx="3">
                  <c:v>150.04893844732487</c:v>
                </c:pt>
                <c:pt idx="4">
                  <c:v>141.14381209542003</c:v>
                </c:pt>
                <c:pt idx="5">
                  <c:v>141.12955331887949</c:v>
                </c:pt>
                <c:pt idx="6">
                  <c:v>138.45419718157328</c:v>
                </c:pt>
                <c:pt idx="7">
                  <c:v>123.75855087395622</c:v>
                </c:pt>
                <c:pt idx="8">
                  <c:v>121.64314140670594</c:v>
                </c:pt>
                <c:pt idx="9">
                  <c:v>123.58773345630621</c:v>
                </c:pt>
                <c:pt idx="10">
                  <c:v>127.35943363760016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EF-47E2-8A19-D643CBC22A80}"/>
            </c:ext>
          </c:extLst>
        </c:ser>
        <c:ser>
          <c:idx val="1"/>
          <c:order val="1"/>
          <c:tx>
            <c:strRef>
              <c:f>'combined malefem'!$H$79</c:f>
              <c:strCache>
                <c:ptCount val="1"/>
                <c:pt idx="0">
                  <c:v>Female (45-64 years)</c:v>
                </c:pt>
              </c:strCache>
            </c:strRef>
          </c:tx>
          <c:cat>
            <c:numRef>
              <c:f>'combined malefem'!$B$97:$B$107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malefem'!$H$80:$H$90</c:f>
              <c:numCache>
                <c:formatCode>General</c:formatCode>
                <c:ptCount val="11"/>
                <c:pt idx="0">
                  <c:v>300.60263812212906</c:v>
                </c:pt>
                <c:pt idx="1">
                  <c:v>291.55623173319458</c:v>
                </c:pt>
                <c:pt idx="2">
                  <c:v>293.58385156170755</c:v>
                </c:pt>
                <c:pt idx="3">
                  <c:v>289.32853445608953</c:v>
                </c:pt>
                <c:pt idx="4">
                  <c:v>275.40206344641842</c:v>
                </c:pt>
                <c:pt idx="5">
                  <c:v>268.09896503784563</c:v>
                </c:pt>
                <c:pt idx="6">
                  <c:v>262.93379531632212</c:v>
                </c:pt>
                <c:pt idx="7">
                  <c:v>240.32258971604682</c:v>
                </c:pt>
                <c:pt idx="8">
                  <c:v>235.54449173732817</c:v>
                </c:pt>
                <c:pt idx="9">
                  <c:v>232.68142135175702</c:v>
                </c:pt>
                <c:pt idx="10">
                  <c:v>220.96306387466765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EF-47E2-8A19-D643CBC22A80}"/>
            </c:ext>
          </c:extLst>
        </c:ser>
        <c:ser>
          <c:idx val="3"/>
          <c:order val="2"/>
          <c:tx>
            <c:strRef>
              <c:f>'combined malefem'!$I$79</c:f>
              <c:strCache>
                <c:ptCount val="1"/>
                <c:pt idx="0">
                  <c:v>Female (≥65 years)</c:v>
                </c:pt>
              </c:strCache>
            </c:strRef>
          </c:tx>
          <c:cat>
            <c:numRef>
              <c:f>'combined malefem'!$B$97:$B$107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malefem'!$I$80:$I$90</c:f>
              <c:numCache>
                <c:formatCode>General</c:formatCode>
                <c:ptCount val="11"/>
                <c:pt idx="0">
                  <c:v>314.93874823016245</c:v>
                </c:pt>
                <c:pt idx="1">
                  <c:v>309.63036988856391</c:v>
                </c:pt>
                <c:pt idx="2">
                  <c:v>302.62244163583796</c:v>
                </c:pt>
                <c:pt idx="3">
                  <c:v>296.56221175180116</c:v>
                </c:pt>
                <c:pt idx="4">
                  <c:v>299.06375843189062</c:v>
                </c:pt>
                <c:pt idx="5">
                  <c:v>288.45642579890466</c:v>
                </c:pt>
                <c:pt idx="6">
                  <c:v>286.14923641987241</c:v>
                </c:pt>
                <c:pt idx="7">
                  <c:v>275.24520774927163</c:v>
                </c:pt>
                <c:pt idx="8">
                  <c:v>274.08584551611534</c:v>
                </c:pt>
                <c:pt idx="9">
                  <c:v>276.76191191379121</c:v>
                </c:pt>
                <c:pt idx="10">
                  <c:v>261.1216816163813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EF-47E2-8A19-D643CBC22A80}"/>
            </c:ext>
          </c:extLst>
        </c:ser>
        <c:ser>
          <c:idx val="2"/>
          <c:order val="3"/>
          <c:tx>
            <c:strRef>
              <c:f>'combined malefem'!$G$96</c:f>
              <c:strCache>
                <c:ptCount val="1"/>
                <c:pt idx="0">
                  <c:v>Male (16-44 years)</c:v>
                </c:pt>
              </c:strCache>
            </c:strRef>
          </c:tx>
          <c:val>
            <c:numRef>
              <c:f>'combined malefem'!$G$97:$G$107</c:f>
              <c:numCache>
                <c:formatCode>General</c:formatCode>
                <c:ptCount val="11"/>
                <c:pt idx="0">
                  <c:v>143.91381516489866</c:v>
                </c:pt>
                <c:pt idx="1">
                  <c:v>141.72567087593322</c:v>
                </c:pt>
                <c:pt idx="2">
                  <c:v>141.76146526436287</c:v>
                </c:pt>
                <c:pt idx="3">
                  <c:v>135.28017669247569</c:v>
                </c:pt>
                <c:pt idx="4">
                  <c:v>118.49041921992024</c:v>
                </c:pt>
                <c:pt idx="5">
                  <c:v>116.54719135077058</c:v>
                </c:pt>
                <c:pt idx="6">
                  <c:v>112.13644777711542</c:v>
                </c:pt>
                <c:pt idx="7">
                  <c:v>99.273372378429599</c:v>
                </c:pt>
                <c:pt idx="8">
                  <c:v>96.884433167619008</c:v>
                </c:pt>
                <c:pt idx="9">
                  <c:v>99.514580958334861</c:v>
                </c:pt>
                <c:pt idx="10">
                  <c:v>99.344627276361891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EF-47E2-8A19-D643CBC22A80}"/>
            </c:ext>
          </c:extLst>
        </c:ser>
        <c:ser>
          <c:idx val="4"/>
          <c:order val="4"/>
          <c:tx>
            <c:strRef>
              <c:f>'combined malefem'!$H$96</c:f>
              <c:strCache>
                <c:ptCount val="1"/>
                <c:pt idx="0">
                  <c:v>Male (45-64 years)</c:v>
                </c:pt>
              </c:strCache>
            </c:strRef>
          </c:tx>
          <c:val>
            <c:numRef>
              <c:f>'combined malefem'!$H$97:$H$107</c:f>
              <c:numCache>
                <c:formatCode>General</c:formatCode>
                <c:ptCount val="11"/>
                <c:pt idx="0">
                  <c:v>213.15221531039737</c:v>
                </c:pt>
                <c:pt idx="1">
                  <c:v>210.24329219336408</c:v>
                </c:pt>
                <c:pt idx="2">
                  <c:v>209.08639299101296</c:v>
                </c:pt>
                <c:pt idx="3">
                  <c:v>203.22917022804199</c:v>
                </c:pt>
                <c:pt idx="4">
                  <c:v>188.53913336086512</c:v>
                </c:pt>
                <c:pt idx="5">
                  <c:v>179.99765457392576</c:v>
                </c:pt>
                <c:pt idx="6">
                  <c:v>174.17343612562735</c:v>
                </c:pt>
                <c:pt idx="7">
                  <c:v>158.86074825543199</c:v>
                </c:pt>
                <c:pt idx="8">
                  <c:v>153.66761677622011</c:v>
                </c:pt>
                <c:pt idx="9">
                  <c:v>153.33435753199637</c:v>
                </c:pt>
                <c:pt idx="10">
                  <c:v>146.70578666046944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EF-47E2-8A19-D643CBC22A80}"/>
            </c:ext>
          </c:extLst>
        </c:ser>
        <c:ser>
          <c:idx val="5"/>
          <c:order val="5"/>
          <c:tx>
            <c:strRef>
              <c:f>'combined malefem'!$I$96</c:f>
              <c:strCache>
                <c:ptCount val="1"/>
                <c:pt idx="0">
                  <c:v>Male (≥65 years)</c:v>
                </c:pt>
              </c:strCache>
            </c:strRef>
          </c:tx>
          <c:val>
            <c:numRef>
              <c:f>'combined malefem'!$I$97:$I$107</c:f>
              <c:numCache>
                <c:formatCode>General</c:formatCode>
                <c:ptCount val="11"/>
                <c:pt idx="0">
                  <c:v>199.93055472407477</c:v>
                </c:pt>
                <c:pt idx="1">
                  <c:v>195.53981067425519</c:v>
                </c:pt>
                <c:pt idx="2">
                  <c:v>190.31353412978854</c:v>
                </c:pt>
                <c:pt idx="3">
                  <c:v>184.36750574845107</c:v>
                </c:pt>
                <c:pt idx="4">
                  <c:v>185.31496151849595</c:v>
                </c:pt>
                <c:pt idx="5">
                  <c:v>176.65046985270513</c:v>
                </c:pt>
                <c:pt idx="6">
                  <c:v>173.21035888896006</c:v>
                </c:pt>
                <c:pt idx="7">
                  <c:v>166.01538270686021</c:v>
                </c:pt>
                <c:pt idx="8">
                  <c:v>165.09404454082909</c:v>
                </c:pt>
                <c:pt idx="9">
                  <c:v>167.03020869870221</c:v>
                </c:pt>
                <c:pt idx="10">
                  <c:v>158.16561272857615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0EF-47E2-8A19-D643CBC22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16640"/>
        <c:axId val="117618560"/>
      </c:lineChart>
      <c:catAx>
        <c:axId val="11761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618560"/>
        <c:crosses val="autoZero"/>
        <c:auto val="1"/>
        <c:lblAlgn val="ctr"/>
        <c:lblOffset val="100"/>
        <c:noMultiLvlLbl val="0"/>
      </c:catAx>
      <c:valAx>
        <c:axId val="117618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E"/>
                  <a:t>Prescribing rate per 1000 GMS eligible patients</a:t>
                </a:r>
              </a:p>
            </c:rich>
          </c:tx>
          <c:layout>
            <c:manualLayout>
              <c:xMode val="edge"/>
              <c:yMode val="edge"/>
              <c:x val="2.5047511918153086E-2"/>
              <c:y val="3.60419947506561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7616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182441480529218E-2"/>
          <c:y val="0.85539312241463294"/>
          <c:w val="0.89163490278000967"/>
          <c:h val="0.13358700104683446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'combined malefem'!$B$3</c:f>
              <c:strCache>
                <c:ptCount val="1"/>
                <c:pt idx="0">
                  <c:v>Z-drugs: Males</c:v>
                </c:pt>
              </c:strCache>
            </c:strRef>
          </c:tx>
          <c:marker>
            <c:symbol val="none"/>
          </c:marker>
          <c:cat>
            <c:numRef>
              <c:f>'combined malefem'!$A$4:$A$14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malefem'!$B$4:$B$14</c:f>
              <c:numCache>
                <c:formatCode>General</c:formatCode>
                <c:ptCount val="11"/>
                <c:pt idx="0">
                  <c:v>80.046290843732564</c:v>
                </c:pt>
                <c:pt idx="1">
                  <c:v>83.410535887576785</c:v>
                </c:pt>
                <c:pt idx="2">
                  <c:v>88.503294268555777</c:v>
                </c:pt>
                <c:pt idx="3">
                  <c:v>91.396016098939413</c:v>
                </c:pt>
                <c:pt idx="4">
                  <c:v>91.37743717947221</c:v>
                </c:pt>
                <c:pt idx="5">
                  <c:v>91.190953214063995</c:v>
                </c:pt>
                <c:pt idx="6">
                  <c:v>94.097387412137579</c:v>
                </c:pt>
                <c:pt idx="7">
                  <c:v>86.242044091873439</c:v>
                </c:pt>
                <c:pt idx="8">
                  <c:v>85.254110932544648</c:v>
                </c:pt>
                <c:pt idx="9">
                  <c:v>87.312710059778851</c:v>
                </c:pt>
                <c:pt idx="10">
                  <c:v>84.437280187573265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A5-42EB-8173-A2061FC59AF1}"/>
            </c:ext>
          </c:extLst>
        </c:ser>
        <c:ser>
          <c:idx val="2"/>
          <c:order val="1"/>
          <c:tx>
            <c:strRef>
              <c:f>'combined malefem'!$D$3</c:f>
              <c:strCache>
                <c:ptCount val="1"/>
                <c:pt idx="0">
                  <c:v>Z-drugs: Females</c:v>
                </c:pt>
              </c:strCache>
            </c:strRef>
          </c:tx>
          <c:cat>
            <c:numRef>
              <c:f>'combined malefem'!$A$4:$A$14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malefem'!$D$4:$D$14</c:f>
              <c:numCache>
                <c:formatCode>General</c:formatCode>
                <c:ptCount val="11"/>
                <c:pt idx="0">
                  <c:v>106.98543402475661</c:v>
                </c:pt>
                <c:pt idx="1">
                  <c:v>112.06524922285541</c:v>
                </c:pt>
                <c:pt idx="2">
                  <c:v>121.41817696103932</c:v>
                </c:pt>
                <c:pt idx="3">
                  <c:v>127.59630379943601</c:v>
                </c:pt>
                <c:pt idx="4">
                  <c:v>131.35289622643009</c:v>
                </c:pt>
                <c:pt idx="5">
                  <c:v>133.93677030040666</c:v>
                </c:pt>
                <c:pt idx="6">
                  <c:v>140.52752575527859</c:v>
                </c:pt>
                <c:pt idx="7">
                  <c:v>130.07044835635725</c:v>
                </c:pt>
                <c:pt idx="8">
                  <c:v>130.48375499816368</c:v>
                </c:pt>
                <c:pt idx="9">
                  <c:v>133.5623584017963</c:v>
                </c:pt>
                <c:pt idx="10">
                  <c:v>129.36409105666999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A5-42EB-8173-A2061FC59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012544"/>
        <c:axId val="118153984"/>
      </c:lineChart>
      <c:catAx>
        <c:axId val="11801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153984"/>
        <c:crosses val="autoZero"/>
        <c:auto val="1"/>
        <c:lblAlgn val="ctr"/>
        <c:lblOffset val="100"/>
        <c:noMultiLvlLbl val="0"/>
      </c:catAx>
      <c:valAx>
        <c:axId val="118153984"/>
        <c:scaling>
          <c:orientation val="minMax"/>
          <c:max val="3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E"/>
                  <a:t>Prescribing</a:t>
                </a:r>
                <a:r>
                  <a:rPr lang="en-IE" baseline="0"/>
                  <a:t> rate per 1000 GMS eligible patients</a:t>
                </a:r>
                <a:endParaRPr lang="en-I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solidFill>
              <a:schemeClr val="tx1">
                <a:lumMod val="50000"/>
                <a:lumOff val="50000"/>
              </a:schemeClr>
            </a:solidFill>
          </a:ln>
        </c:spPr>
        <c:crossAx val="118012544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65744474797793118"/>
          <c:y val="5.635092020683044E-2"/>
          <c:w val="0.32391958047497582"/>
          <c:h val="0.16714193659924245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57373275267964"/>
          <c:y val="4.6260498687664041E-2"/>
          <c:w val="0.81230300757859819"/>
          <c:h val="0.67336489283250467"/>
        </c:manualLayout>
      </c:layout>
      <c:lineChart>
        <c:grouping val="standard"/>
        <c:varyColors val="0"/>
        <c:ser>
          <c:idx val="0"/>
          <c:order val="0"/>
          <c:tx>
            <c:strRef>
              <c:f>'combined malefem'!$C$79</c:f>
              <c:strCache>
                <c:ptCount val="1"/>
                <c:pt idx="0">
                  <c:v>Female (16-44 years)</c:v>
                </c:pt>
              </c:strCache>
            </c:strRef>
          </c:tx>
          <c:cat>
            <c:numRef>
              <c:f>'combined malefem'!$B$80:$B$90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malefem'!$C$80:$C$90</c:f>
              <c:numCache>
                <c:formatCode>General</c:formatCode>
                <c:ptCount val="11"/>
                <c:pt idx="0">
                  <c:v>66.19775646824678</c:v>
                </c:pt>
                <c:pt idx="1">
                  <c:v>65.904645286484424</c:v>
                </c:pt>
                <c:pt idx="2">
                  <c:v>71.065839976380275</c:v>
                </c:pt>
                <c:pt idx="3">
                  <c:v>74.820940167031026</c:v>
                </c:pt>
                <c:pt idx="4">
                  <c:v>73.658978234944541</c:v>
                </c:pt>
                <c:pt idx="5">
                  <c:v>76.108805835140075</c:v>
                </c:pt>
                <c:pt idx="6">
                  <c:v>76.76219355362727</c:v>
                </c:pt>
                <c:pt idx="7">
                  <c:v>66.217608510740249</c:v>
                </c:pt>
                <c:pt idx="8">
                  <c:v>62.472689094113747</c:v>
                </c:pt>
                <c:pt idx="9">
                  <c:v>62.076704327107834</c:v>
                </c:pt>
                <c:pt idx="10">
                  <c:v>61.791842152701534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D5-4BD5-A28D-A1FBD369CEA4}"/>
            </c:ext>
          </c:extLst>
        </c:ser>
        <c:ser>
          <c:idx val="1"/>
          <c:order val="1"/>
          <c:tx>
            <c:strRef>
              <c:f>'combined malefem'!$D$79</c:f>
              <c:strCache>
                <c:ptCount val="1"/>
                <c:pt idx="0">
                  <c:v>Female (45-64 years)</c:v>
                </c:pt>
              </c:strCache>
            </c:strRef>
          </c:tx>
          <c:cat>
            <c:numRef>
              <c:f>'combined malefem'!$B$80:$B$90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malefem'!$D$80:$D$90</c:f>
              <c:numCache>
                <c:formatCode>General</c:formatCode>
                <c:ptCount val="11"/>
                <c:pt idx="0">
                  <c:v>125.20544481436217</c:v>
                </c:pt>
                <c:pt idx="1">
                  <c:v>131.84930135724866</c:v>
                </c:pt>
                <c:pt idx="2">
                  <c:v>144.87246510248826</c:v>
                </c:pt>
                <c:pt idx="3">
                  <c:v>153.81307014962536</c:v>
                </c:pt>
                <c:pt idx="4">
                  <c:v>157.57801047854844</c:v>
                </c:pt>
                <c:pt idx="5">
                  <c:v>163.7274084753617</c:v>
                </c:pt>
                <c:pt idx="6">
                  <c:v>170.36436061513686</c:v>
                </c:pt>
                <c:pt idx="7">
                  <c:v>159.4839464375095</c:v>
                </c:pt>
                <c:pt idx="8">
                  <c:v>157.99095384683773</c:v>
                </c:pt>
                <c:pt idx="9">
                  <c:v>159.85991106713811</c:v>
                </c:pt>
                <c:pt idx="10">
                  <c:v>149.95825185120083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D5-4BD5-A28D-A1FBD369CEA4}"/>
            </c:ext>
          </c:extLst>
        </c:ser>
        <c:ser>
          <c:idx val="2"/>
          <c:order val="2"/>
          <c:tx>
            <c:strRef>
              <c:f>'combined malefem'!$E$79</c:f>
              <c:strCache>
                <c:ptCount val="1"/>
                <c:pt idx="0">
                  <c:v>Female (≥65 years)</c:v>
                </c:pt>
              </c:strCache>
            </c:strRef>
          </c:tx>
          <c:cat>
            <c:numRef>
              <c:f>'combined malefem'!$B$80:$B$90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'combined malefem'!$E$80:$E$90</c:f>
              <c:numCache>
                <c:formatCode>General</c:formatCode>
                <c:ptCount val="11"/>
                <c:pt idx="0">
                  <c:v>129.20034121588941</c:v>
                </c:pt>
                <c:pt idx="1">
                  <c:v>139.74525201269864</c:v>
                </c:pt>
                <c:pt idx="2">
                  <c:v>151.83309975042403</c:v>
                </c:pt>
                <c:pt idx="3">
                  <c:v>161.10321674602582</c:v>
                </c:pt>
                <c:pt idx="4">
                  <c:v>176.77223203208035</c:v>
                </c:pt>
                <c:pt idx="5">
                  <c:v>180.89827437410784</c:v>
                </c:pt>
                <c:pt idx="6">
                  <c:v>196.71048392293318</c:v>
                </c:pt>
                <c:pt idx="7">
                  <c:v>193.24490933791944</c:v>
                </c:pt>
                <c:pt idx="8">
                  <c:v>202.76851987619733</c:v>
                </c:pt>
                <c:pt idx="9">
                  <c:v>211.05395561896896</c:v>
                </c:pt>
                <c:pt idx="10">
                  <c:v>198.83120413155748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D5-4BD5-A28D-A1FBD369CEA4}"/>
            </c:ext>
          </c:extLst>
        </c:ser>
        <c:ser>
          <c:idx val="3"/>
          <c:order val="3"/>
          <c:tx>
            <c:strRef>
              <c:f>'combined malefem'!$C$96</c:f>
              <c:strCache>
                <c:ptCount val="1"/>
                <c:pt idx="0">
                  <c:v>Male (16-44 years)</c:v>
                </c:pt>
              </c:strCache>
            </c:strRef>
          </c:tx>
          <c:val>
            <c:numRef>
              <c:f>'combined malefem'!$C$97:$C$107</c:f>
              <c:numCache>
                <c:formatCode>General</c:formatCode>
                <c:ptCount val="11"/>
                <c:pt idx="0">
                  <c:v>62.046477071036449</c:v>
                </c:pt>
                <c:pt idx="1">
                  <c:v>61.806106646737497</c:v>
                </c:pt>
                <c:pt idx="2">
                  <c:v>63.940759819703807</c:v>
                </c:pt>
                <c:pt idx="3">
                  <c:v>64.727268215207474</c:v>
                </c:pt>
                <c:pt idx="4">
                  <c:v>60.295691080634178</c:v>
                </c:pt>
                <c:pt idx="5">
                  <c:v>60.680589598092872</c:v>
                </c:pt>
                <c:pt idx="6">
                  <c:v>60.341041006494528</c:v>
                </c:pt>
                <c:pt idx="7">
                  <c:v>52.14846394461938</c:v>
                </c:pt>
                <c:pt idx="8">
                  <c:v>49.360177678761744</c:v>
                </c:pt>
                <c:pt idx="9">
                  <c:v>49.950354870738799</c:v>
                </c:pt>
                <c:pt idx="10">
                  <c:v>48.674751687427978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D5-4BD5-A28D-A1FBD369CEA4}"/>
            </c:ext>
          </c:extLst>
        </c:ser>
        <c:ser>
          <c:idx val="4"/>
          <c:order val="4"/>
          <c:tx>
            <c:strRef>
              <c:f>'combined malefem'!$D$96</c:f>
              <c:strCache>
                <c:ptCount val="1"/>
                <c:pt idx="0">
                  <c:v>Male (45-64 years)</c:v>
                </c:pt>
              </c:strCache>
            </c:strRef>
          </c:tx>
          <c:val>
            <c:numRef>
              <c:f>'combined malefem'!$D$97:$D$107</c:f>
              <c:numCache>
                <c:formatCode>General</c:formatCode>
                <c:ptCount val="11"/>
                <c:pt idx="0">
                  <c:v>82.665208347574733</c:v>
                </c:pt>
                <c:pt idx="1">
                  <c:v>87.215490038650415</c:v>
                </c:pt>
                <c:pt idx="2">
                  <c:v>93.817459242198439</c:v>
                </c:pt>
                <c:pt idx="3">
                  <c:v>98.58456699374338</c:v>
                </c:pt>
                <c:pt idx="4">
                  <c:v>98.632588445831232</c:v>
                </c:pt>
                <c:pt idx="5">
                  <c:v>101.10166042369433</c:v>
                </c:pt>
                <c:pt idx="6">
                  <c:v>105.17669581414602</c:v>
                </c:pt>
                <c:pt idx="7">
                  <c:v>97.240060845323839</c:v>
                </c:pt>
                <c:pt idx="8">
                  <c:v>94.572741550811472</c:v>
                </c:pt>
                <c:pt idx="9">
                  <c:v>95.380470107186326</c:v>
                </c:pt>
                <c:pt idx="10">
                  <c:v>91.052753892633049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D5-4BD5-A28D-A1FBD369CEA4}"/>
            </c:ext>
          </c:extLst>
        </c:ser>
        <c:ser>
          <c:idx val="5"/>
          <c:order val="5"/>
          <c:tx>
            <c:strRef>
              <c:f>'combined malefem'!$E$96</c:f>
              <c:strCache>
                <c:ptCount val="1"/>
                <c:pt idx="0">
                  <c:v>Male (≥65 years)</c:v>
                </c:pt>
              </c:strCache>
            </c:strRef>
          </c:tx>
          <c:val>
            <c:numRef>
              <c:f>'combined malefem'!$E$97:$E$107</c:f>
              <c:numCache>
                <c:formatCode>General</c:formatCode>
                <c:ptCount val="11"/>
                <c:pt idx="0">
                  <c:v>91.494151031501815</c:v>
                </c:pt>
                <c:pt idx="1">
                  <c:v>97.328532435100755</c:v>
                </c:pt>
                <c:pt idx="2">
                  <c:v>104.45902742722531</c:v>
                </c:pt>
                <c:pt idx="3">
                  <c:v>110.37026061474128</c:v>
                </c:pt>
                <c:pt idx="4">
                  <c:v>122.0856749497822</c:v>
                </c:pt>
                <c:pt idx="5">
                  <c:v>122.92892083512442</c:v>
                </c:pt>
                <c:pt idx="6">
                  <c:v>130.89519417579368</c:v>
                </c:pt>
                <c:pt idx="7">
                  <c:v>127.39837902658893</c:v>
                </c:pt>
                <c:pt idx="8">
                  <c:v>131.3287179914922</c:v>
                </c:pt>
                <c:pt idx="9">
                  <c:v>135.51166257453525</c:v>
                </c:pt>
                <c:pt idx="10">
                  <c:v>127.15736312179673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D5-4BD5-A28D-A1FBD369C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317824"/>
        <c:axId val="118319744"/>
      </c:lineChart>
      <c:catAx>
        <c:axId val="118317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319744"/>
        <c:crosses val="autoZero"/>
        <c:auto val="1"/>
        <c:lblAlgn val="ctr"/>
        <c:lblOffset val="100"/>
        <c:noMultiLvlLbl val="0"/>
      </c:catAx>
      <c:valAx>
        <c:axId val="118319744"/>
        <c:scaling>
          <c:orientation val="minMax"/>
          <c:max val="3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E"/>
                  <a:t>Prescribing rate per 1000 GMS eligible patients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317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618172728408948E-2"/>
          <c:y val="0.85555899168193095"/>
          <c:w val="0.98230743884287186"/>
          <c:h val="0.14444094488188977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'duration of consec use'!$O$22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'duration of consec use'!$J$23:$J$32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use'!$O$23:$O$32</c:f>
              <c:numCache>
                <c:formatCode>0.0%</c:formatCode>
                <c:ptCount val="10"/>
                <c:pt idx="0">
                  <c:v>0.11191663766771062</c:v>
                </c:pt>
                <c:pt idx="1">
                  <c:v>0.1406173187289067</c:v>
                </c:pt>
                <c:pt idx="2">
                  <c:v>0.10805839561204368</c:v>
                </c:pt>
                <c:pt idx="3">
                  <c:v>0.16259576560005745</c:v>
                </c:pt>
                <c:pt idx="4">
                  <c:v>0.13567368717583309</c:v>
                </c:pt>
                <c:pt idx="5">
                  <c:v>5.5225059516905012E-2</c:v>
                </c:pt>
                <c:pt idx="6">
                  <c:v>7.1991979717301605E-2</c:v>
                </c:pt>
                <c:pt idx="7">
                  <c:v>6.6037527410917965E-2</c:v>
                </c:pt>
                <c:pt idx="8">
                  <c:v>6.3618185935782501E-2</c:v>
                </c:pt>
                <c:pt idx="9">
                  <c:v>8.4265442634541346E-2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7-457E-8B77-2074BE35FE5C}"/>
            </c:ext>
          </c:extLst>
        </c:ser>
        <c:ser>
          <c:idx val="1"/>
          <c:order val="1"/>
          <c:tx>
            <c:strRef>
              <c:f>'duration of consec use'!$P$22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'duration of consec use'!$J$23:$J$32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use'!$P$23:$P$32</c:f>
              <c:numCache>
                <c:formatCode>0.0%</c:formatCode>
                <c:ptCount val="10"/>
                <c:pt idx="0">
                  <c:v>0.11516988679133887</c:v>
                </c:pt>
                <c:pt idx="1">
                  <c:v>0.14211044855426488</c:v>
                </c:pt>
                <c:pt idx="2">
                  <c:v>0.10921610013136338</c:v>
                </c:pt>
                <c:pt idx="3">
                  <c:v>0.15327264542220778</c:v>
                </c:pt>
                <c:pt idx="4">
                  <c:v>0.1176735398739502</c:v>
                </c:pt>
                <c:pt idx="5">
                  <c:v>4.9371964989446647E-2</c:v>
                </c:pt>
                <c:pt idx="6">
                  <c:v>6.7406754143850278E-2</c:v>
                </c:pt>
                <c:pt idx="7">
                  <c:v>6.8801567504538683E-2</c:v>
                </c:pt>
                <c:pt idx="8">
                  <c:v>7.3707399152780032E-2</c:v>
                </c:pt>
                <c:pt idx="9">
                  <c:v>0.10326969343625925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67-457E-8B77-2074BE35F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72864"/>
        <c:axId val="118774784"/>
      </c:barChart>
      <c:catAx>
        <c:axId val="118772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Duration (days)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18774784"/>
        <c:crosses val="autoZero"/>
        <c:auto val="1"/>
        <c:lblAlgn val="ctr"/>
        <c:lblOffset val="100"/>
        <c:noMultiLvlLbl val="0"/>
      </c:catAx>
      <c:valAx>
        <c:axId val="118774784"/>
        <c:scaling>
          <c:orientation val="minMax"/>
          <c:max val="0.2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% of patients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18772864"/>
        <c:crosses val="autoZero"/>
        <c:crossBetween val="between"/>
        <c:majorUnit val="5.000000000000001E-2"/>
        <c:minorUnit val="4.000000000000001E-3"/>
      </c:valAx>
    </c:plotArea>
    <c:legend>
      <c:legendPos val="r"/>
      <c:layout>
        <c:manualLayout>
          <c:xMode val="edge"/>
          <c:yMode val="edge"/>
          <c:x val="0.83443153980752394"/>
          <c:y val="9.2208734324876057E-2"/>
          <c:w val="0.12945734908136483"/>
          <c:h val="0.16743438320209975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'duration of consec use'!$O$8</c:f>
              <c:strCache>
                <c:ptCount val="1"/>
                <c:pt idx="0">
                  <c:v>16-44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use'!$O$9:$O$18</c:f>
              <c:numCache>
                <c:formatCode>0.0%</c:formatCode>
                <c:ptCount val="10"/>
                <c:pt idx="0">
                  <c:v>0.18198310284854446</c:v>
                </c:pt>
                <c:pt idx="1">
                  <c:v>0.19956747461193222</c:v>
                </c:pt>
                <c:pt idx="2">
                  <c:v>0.14925057159793378</c:v>
                </c:pt>
                <c:pt idx="3">
                  <c:v>0.15471902134617013</c:v>
                </c:pt>
                <c:pt idx="4">
                  <c:v>0.12368662753962102</c:v>
                </c:pt>
                <c:pt idx="5">
                  <c:v>4.1757590364585033E-2</c:v>
                </c:pt>
                <c:pt idx="6">
                  <c:v>4.764944598969495E-2</c:v>
                </c:pt>
                <c:pt idx="7">
                  <c:v>3.6634379254414817E-2</c:v>
                </c:pt>
                <c:pt idx="8">
                  <c:v>2.9254089123680115E-2</c:v>
                </c:pt>
                <c:pt idx="9">
                  <c:v>3.5497697323423463E-2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3-4C32-85DA-74840AF8CDA5}"/>
            </c:ext>
          </c:extLst>
        </c:ser>
        <c:ser>
          <c:idx val="1"/>
          <c:order val="1"/>
          <c:tx>
            <c:strRef>
              <c:f>'duration of consec use'!$P$8</c:f>
              <c:strCache>
                <c:ptCount val="1"/>
                <c:pt idx="0">
                  <c:v>45-64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use'!$P$9:$P$18</c:f>
              <c:numCache>
                <c:formatCode>0.0%</c:formatCode>
                <c:ptCount val="10"/>
                <c:pt idx="0">
                  <c:v>0.10724406473687526</c:v>
                </c:pt>
                <c:pt idx="1">
                  <c:v>0.14021704905644536</c:v>
                </c:pt>
                <c:pt idx="2">
                  <c:v>0.11606037070467475</c:v>
                </c:pt>
                <c:pt idx="3">
                  <c:v>0.16643926194924327</c:v>
                </c:pt>
                <c:pt idx="4">
                  <c:v>0.13601460987846092</c:v>
                </c:pt>
                <c:pt idx="5">
                  <c:v>5.3989378450429268E-2</c:v>
                </c:pt>
                <c:pt idx="6">
                  <c:v>6.926257897940763E-2</c:v>
                </c:pt>
                <c:pt idx="7">
                  <c:v>6.2411049770146311E-2</c:v>
                </c:pt>
                <c:pt idx="8">
                  <c:v>5.9107034152690023E-2</c:v>
                </c:pt>
                <c:pt idx="9">
                  <c:v>8.9254602321627241E-2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33-4C32-85DA-74840AF8CDA5}"/>
            </c:ext>
          </c:extLst>
        </c:ser>
        <c:ser>
          <c:idx val="2"/>
          <c:order val="2"/>
          <c:tx>
            <c:strRef>
              <c:f>'duration of consec use'!$Q$8</c:f>
              <c:strCache>
                <c:ptCount val="1"/>
                <c:pt idx="0">
                  <c:v>≥65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use'!$Q$9:$Q$18</c:f>
              <c:numCache>
                <c:formatCode>0.0%</c:formatCode>
                <c:ptCount val="10"/>
                <c:pt idx="0">
                  <c:v>5.9984227876531585E-2</c:v>
                </c:pt>
                <c:pt idx="1">
                  <c:v>9.2701630993615919E-2</c:v>
                </c:pt>
                <c:pt idx="2">
                  <c:v>6.9252440359916512E-2</c:v>
                </c:pt>
                <c:pt idx="3">
                  <c:v>0.15270257843566171</c:v>
                </c:pt>
                <c:pt idx="4">
                  <c:v>0.11851664014757803</c:v>
                </c:pt>
                <c:pt idx="5">
                  <c:v>5.8727473868712396E-2</c:v>
                </c:pt>
                <c:pt idx="6">
                  <c:v>8.7705267499115253E-2</c:v>
                </c:pt>
                <c:pt idx="7">
                  <c:v>9.777601912718295E-2</c:v>
                </c:pt>
                <c:pt idx="8">
                  <c:v>0.11125198893164763</c:v>
                </c:pt>
                <c:pt idx="9">
                  <c:v>0.151381732760038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33-4C32-85DA-74840AF8C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56512"/>
        <c:axId val="119458432"/>
      </c:barChart>
      <c:catAx>
        <c:axId val="119456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Duration (days)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19458432"/>
        <c:crosses val="autoZero"/>
        <c:auto val="1"/>
        <c:lblAlgn val="ctr"/>
        <c:lblOffset val="100"/>
        <c:noMultiLvlLbl val="0"/>
      </c:catAx>
      <c:valAx>
        <c:axId val="119458432"/>
        <c:scaling>
          <c:orientation val="minMax"/>
          <c:max val="0.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% of patiients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19456512"/>
        <c:crosses val="autoZero"/>
        <c:crossBetween val="between"/>
        <c:majorUnit val="5.000000000000001E-2"/>
        <c:minorUnit val="4.000000000000001E-3"/>
      </c:valAx>
    </c:plotArea>
    <c:legend>
      <c:legendPos val="r"/>
      <c:layout>
        <c:manualLayout>
          <c:xMode val="edge"/>
          <c:yMode val="edge"/>
          <c:x val="0.75480664916885376"/>
          <c:y val="3.6461067366579177E-2"/>
          <c:w val="0.17852668416447945"/>
          <c:h val="0.25115157480314959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'duration of consec use'!$V$22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'duration of consec use'!$J$23:$J$32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use'!$V$23:$V$32</c:f>
              <c:numCache>
                <c:formatCode>0.0%</c:formatCode>
                <c:ptCount val="10"/>
                <c:pt idx="0">
                  <c:v>0.1249166261063941</c:v>
                </c:pt>
                <c:pt idx="1">
                  <c:v>0.14820723595262561</c:v>
                </c:pt>
                <c:pt idx="2">
                  <c:v>4.5274277576478644E-2</c:v>
                </c:pt>
                <c:pt idx="3">
                  <c:v>0.19802426405638779</c:v>
                </c:pt>
                <c:pt idx="4">
                  <c:v>0.10758837632722225</c:v>
                </c:pt>
                <c:pt idx="5">
                  <c:v>5.4630180448145944E-2</c:v>
                </c:pt>
                <c:pt idx="6">
                  <c:v>8.3522614605303483E-2</c:v>
                </c:pt>
                <c:pt idx="7">
                  <c:v>8.5451480900618312E-2</c:v>
                </c:pt>
                <c:pt idx="8">
                  <c:v>7.9511654318317013E-2</c:v>
                </c:pt>
                <c:pt idx="9">
                  <c:v>7.2873289708506844E-2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4-4BEE-8283-D1B4CC4F57A7}"/>
            </c:ext>
          </c:extLst>
        </c:ser>
        <c:ser>
          <c:idx val="1"/>
          <c:order val="1"/>
          <c:tx>
            <c:strRef>
              <c:f>'duration of consec use'!$W$22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'duration of consec use'!$J$23:$J$32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use'!$W$23:$W$32</c:f>
              <c:numCache>
                <c:formatCode>0.0%</c:formatCode>
                <c:ptCount val="10"/>
                <c:pt idx="0">
                  <c:v>0.11856115620739738</c:v>
                </c:pt>
                <c:pt idx="1">
                  <c:v>0.14674460255370717</c:v>
                </c:pt>
                <c:pt idx="2">
                  <c:v>4.6081375283274974E-2</c:v>
                </c:pt>
                <c:pt idx="3">
                  <c:v>0.18605707972092775</c:v>
                </c:pt>
                <c:pt idx="4">
                  <c:v>9.4746752918883112E-2</c:v>
                </c:pt>
                <c:pt idx="5">
                  <c:v>5.0114795047031813E-2</c:v>
                </c:pt>
                <c:pt idx="6">
                  <c:v>7.7924006569900228E-2</c:v>
                </c:pt>
                <c:pt idx="7">
                  <c:v>9.0056937155280722E-2</c:v>
                </c:pt>
                <c:pt idx="8">
                  <c:v>9.3725032448535292E-2</c:v>
                </c:pt>
                <c:pt idx="9">
                  <c:v>9.5988262095061588E-2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04-4BEE-8283-D1B4CC4F5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12448"/>
        <c:axId val="119514624"/>
      </c:barChart>
      <c:catAx>
        <c:axId val="11951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Duration (days)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19514624"/>
        <c:crosses val="autoZero"/>
        <c:auto val="1"/>
        <c:lblAlgn val="ctr"/>
        <c:lblOffset val="100"/>
        <c:noMultiLvlLbl val="0"/>
      </c:catAx>
      <c:valAx>
        <c:axId val="119514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% of patients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1951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2093175853017"/>
          <c:y val="9.5433436674074293E-2"/>
          <c:w val="0.12945734908136483"/>
          <c:h val="0.16801777826552169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'duration of consec use'!$V$8</c:f>
              <c:strCache>
                <c:ptCount val="1"/>
                <c:pt idx="0">
                  <c:v>16-44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use'!$V$9:$V$18</c:f>
              <c:numCache>
                <c:formatCode>0.0%</c:formatCode>
                <c:ptCount val="10"/>
                <c:pt idx="0">
                  <c:v>0.23123258926956333</c:v>
                </c:pt>
                <c:pt idx="1">
                  <c:v>0.23506747223327665</c:v>
                </c:pt>
                <c:pt idx="2">
                  <c:v>6.6115552982887738E-2</c:v>
                </c:pt>
                <c:pt idx="3">
                  <c:v>0.17823161245975183</c:v>
                </c:pt>
                <c:pt idx="4">
                  <c:v>9.1910567635034912E-2</c:v>
                </c:pt>
                <c:pt idx="5">
                  <c:v>3.8686492288026245E-2</c:v>
                </c:pt>
                <c:pt idx="6">
                  <c:v>5.2470364072693947E-2</c:v>
                </c:pt>
                <c:pt idx="7">
                  <c:v>4.5186498317716435E-2</c:v>
                </c:pt>
                <c:pt idx="8">
                  <c:v>3.4495857602836369E-2</c:v>
                </c:pt>
                <c:pt idx="9">
                  <c:v>2.6602993138212558E-2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A-4631-973A-B281811AF2A5}"/>
            </c:ext>
          </c:extLst>
        </c:ser>
        <c:ser>
          <c:idx val="1"/>
          <c:order val="1"/>
          <c:tx>
            <c:strRef>
              <c:f>'duration of consec use'!$W$8</c:f>
              <c:strCache>
                <c:ptCount val="1"/>
                <c:pt idx="0">
                  <c:v>45-64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use'!$W$9:$W$18</c:f>
              <c:numCache>
                <c:formatCode>0.0%</c:formatCode>
                <c:ptCount val="10"/>
                <c:pt idx="0">
                  <c:v>0.10852219850002737</c:v>
                </c:pt>
                <c:pt idx="1">
                  <c:v>0.15638172661082828</c:v>
                </c:pt>
                <c:pt idx="2">
                  <c:v>4.9823452126786009E-2</c:v>
                </c:pt>
                <c:pt idx="3">
                  <c:v>0.20245524716702251</c:v>
                </c:pt>
                <c:pt idx="4">
                  <c:v>0.10501861279903651</c:v>
                </c:pt>
                <c:pt idx="5">
                  <c:v>5.4011331910001639E-2</c:v>
                </c:pt>
                <c:pt idx="6">
                  <c:v>8.0021349975365419E-2</c:v>
                </c:pt>
                <c:pt idx="7">
                  <c:v>8.3928669184868895E-2</c:v>
                </c:pt>
                <c:pt idx="8">
                  <c:v>7.9275469425740402E-2</c:v>
                </c:pt>
                <c:pt idx="9">
                  <c:v>8.0561942300322986E-2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3A-4631-973A-B281811AF2A5}"/>
            </c:ext>
          </c:extLst>
        </c:ser>
        <c:ser>
          <c:idx val="2"/>
          <c:order val="2"/>
          <c:tx>
            <c:strRef>
              <c:f>'duration of consec use'!$X$8</c:f>
              <c:strCache>
                <c:ptCount val="1"/>
                <c:pt idx="0">
                  <c:v>≥65 years</c:v>
                </c:pt>
              </c:strCache>
            </c:strRef>
          </c:tx>
          <c:invertIfNegative val="0"/>
          <c:cat>
            <c:strRef>
              <c:f>'duration of consec use'!$J$9:$J$18</c:f>
              <c:strCache>
                <c:ptCount val="10"/>
                <c:pt idx="0">
                  <c:v>≤7</c:v>
                </c:pt>
                <c:pt idx="1">
                  <c:v>8-14</c:v>
                </c:pt>
                <c:pt idx="2">
                  <c:v>15-21</c:v>
                </c:pt>
                <c:pt idx="3">
                  <c:v>22-30</c:v>
                </c:pt>
                <c:pt idx="4">
                  <c:v>31-60</c:v>
                </c:pt>
                <c:pt idx="5">
                  <c:v>61-90</c:v>
                </c:pt>
                <c:pt idx="6">
                  <c:v>91-180</c:v>
                </c:pt>
                <c:pt idx="7">
                  <c:v>181-365</c:v>
                </c:pt>
                <c:pt idx="8">
                  <c:v>366-730</c:v>
                </c:pt>
                <c:pt idx="9">
                  <c:v>&gt;730</c:v>
                </c:pt>
              </c:strCache>
            </c:strRef>
          </c:cat>
          <c:val>
            <c:numRef>
              <c:f>'duration of consec use'!$X$9:$X$18</c:f>
              <c:numCache>
                <c:formatCode>0.0%</c:formatCode>
                <c:ptCount val="10"/>
                <c:pt idx="0">
                  <c:v>5.4453217192423263E-2</c:v>
                </c:pt>
                <c:pt idx="1">
                  <c:v>8.2949103192658469E-2</c:v>
                </c:pt>
                <c:pt idx="2">
                  <c:v>2.9663783419911841E-2</c:v>
                </c:pt>
                <c:pt idx="3">
                  <c:v>0.19237054789798741</c:v>
                </c:pt>
                <c:pt idx="4">
                  <c:v>0.10212208583234995</c:v>
                </c:pt>
                <c:pt idx="5">
                  <c:v>5.9554658004760806E-2</c:v>
                </c:pt>
                <c:pt idx="6">
                  <c:v>9.8837374339509398E-2</c:v>
                </c:pt>
                <c:pt idx="7">
                  <c:v>0.11972165111497707</c:v>
                </c:pt>
                <c:pt idx="8">
                  <c:v>0.12933247363106606</c:v>
                </c:pt>
                <c:pt idx="9">
                  <c:v>0.13099510537435574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3A-4631-973A-B281811AF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40736"/>
        <c:axId val="120181888"/>
      </c:barChart>
      <c:catAx>
        <c:axId val="11954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Duration (days)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20181888"/>
        <c:crosses val="autoZero"/>
        <c:auto val="1"/>
        <c:lblAlgn val="ctr"/>
        <c:lblOffset val="100"/>
        <c:noMultiLvlLbl val="0"/>
      </c:catAx>
      <c:valAx>
        <c:axId val="120181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% of patients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195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2887139107604"/>
          <c:y val="3.646106736657917E-2"/>
          <c:w val="0.17852668416447945"/>
          <c:h val="0.25115157480314959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9EEC-EA2C-434D-8335-0F4A485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 Cadogan</dc:creator>
  <cp:lastModifiedBy>Noonan, Elizabeth</cp:lastModifiedBy>
  <cp:revision>2</cp:revision>
  <cp:lastPrinted>2017-11-29T08:27:00Z</cp:lastPrinted>
  <dcterms:created xsi:type="dcterms:W3CDTF">2018-03-22T09:58:00Z</dcterms:created>
  <dcterms:modified xsi:type="dcterms:W3CDTF">2018-03-22T09:58:00Z</dcterms:modified>
</cp:coreProperties>
</file>