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12" w:rsidRPr="00126F12" w:rsidRDefault="00126F12" w:rsidP="00126F12">
      <w:pPr>
        <w:pStyle w:val="Caption"/>
        <w:keepNext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26F12">
        <w:rPr>
          <w:rFonts w:ascii="Times New Roman" w:hAnsi="Times New Roman" w:cs="Times New Roman"/>
          <w:color w:val="000000" w:themeColor="text1"/>
        </w:rPr>
        <w:t xml:space="preserve">Table </w:t>
      </w:r>
      <w:r>
        <w:rPr>
          <w:rFonts w:ascii="Times New Roman" w:hAnsi="Times New Roman" w:cs="Times New Roman"/>
          <w:color w:val="000000" w:themeColor="text1"/>
        </w:rPr>
        <w:t>S2</w:t>
      </w:r>
      <w:bookmarkStart w:id="0" w:name="_GoBack"/>
      <w:bookmarkEnd w:id="0"/>
      <w:r w:rsidRPr="00126F12">
        <w:rPr>
          <w:rFonts w:ascii="Times New Roman" w:hAnsi="Times New Roman" w:cs="Times New Roman"/>
          <w:color w:val="000000" w:themeColor="text1"/>
        </w:rPr>
        <w:t>. Statistical differences in the alpha diversity of kefir samples between species classifiers.</w:t>
      </w:r>
    </w:p>
    <w:p w:rsidR="00EB1986" w:rsidRDefault="00126F12">
      <w:r w:rsidRPr="00126F12">
        <w:drawing>
          <wp:inline distT="0" distB="0" distL="0" distR="0" wp14:anchorId="028FAFBC" wp14:editId="5D558341">
            <wp:extent cx="8863330" cy="838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8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986" w:rsidSect="00126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2"/>
    <w:rsid w:val="00126F12"/>
    <w:rsid w:val="00360D28"/>
    <w:rsid w:val="00C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6F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1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6F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Teagasc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Walsh (External)</dc:creator>
  <cp:lastModifiedBy>Aaron Walsh (External)</cp:lastModifiedBy>
  <cp:revision>1</cp:revision>
  <dcterms:created xsi:type="dcterms:W3CDTF">2017-11-13T11:21:00Z</dcterms:created>
  <dcterms:modified xsi:type="dcterms:W3CDTF">2017-11-13T11:23:00Z</dcterms:modified>
</cp:coreProperties>
</file>