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C34C1" w14:textId="592578D8" w:rsidR="00E76C46" w:rsidRDefault="00E76C46" w:rsidP="00E76C46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E76C46">
        <w:rPr>
          <w:lang w:val="en-GB"/>
        </w:rPr>
        <w:t>The gut microbiota undergoes diurnal oscillations, regulated by feeding schedules, timing, and the host's internal clocks, thereby exerting a profound influence on metabolic health</w:t>
      </w:r>
      <w:r>
        <w:rPr>
          <w:lang w:val="en-GB"/>
        </w:rPr>
        <w:t>.</w:t>
      </w:r>
    </w:p>
    <w:p w14:paraId="51E6DCC2" w14:textId="73254C47" w:rsidR="00E76C46" w:rsidRPr="00A00452" w:rsidRDefault="00E76C46" w:rsidP="00E76C46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A00452">
        <w:rPr>
          <w:lang w:val="en-GB"/>
        </w:rPr>
        <w:t>The bidirectional interaction between microbiota and circadian rhythms impacts feeding behaviour and metabolic homeostasis.</w:t>
      </w:r>
    </w:p>
    <w:p w14:paraId="5D7999CA" w14:textId="7CAB6B51" w:rsidR="00F70DA8" w:rsidRPr="00A00452" w:rsidRDefault="00E76C46" w:rsidP="00E76C46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The generation of m</w:t>
      </w:r>
      <w:r w:rsidR="00F70DA8" w:rsidRPr="000F2937">
        <w:rPr>
          <w:lang w:val="en-GB"/>
        </w:rPr>
        <w:t xml:space="preserve">icrobiota-derived metabolites, </w:t>
      </w:r>
      <w:r>
        <w:rPr>
          <w:lang w:val="en-GB"/>
        </w:rPr>
        <w:t>including</w:t>
      </w:r>
      <w:r w:rsidR="003C5534" w:rsidRPr="003C5534">
        <w:rPr>
          <w:lang w:val="en-GB"/>
        </w:rPr>
        <w:t xml:space="preserve"> Short-Chain Fatty Acids (SCFAs)</w:t>
      </w:r>
      <w:r w:rsidR="00F70DA8" w:rsidRPr="000F2937">
        <w:rPr>
          <w:lang w:val="en-GB"/>
        </w:rPr>
        <w:t xml:space="preserve">, also exhibit diurnal oscillations, </w:t>
      </w:r>
      <w:r>
        <w:rPr>
          <w:lang w:val="en-GB"/>
        </w:rPr>
        <w:t xml:space="preserve">and </w:t>
      </w:r>
      <w:r w:rsidR="00F70DA8" w:rsidRPr="000F2937">
        <w:rPr>
          <w:lang w:val="en-GB"/>
        </w:rPr>
        <w:t>modulate</w:t>
      </w:r>
      <w:r>
        <w:rPr>
          <w:lang w:val="en-GB"/>
        </w:rPr>
        <w:t xml:space="preserve"> the</w:t>
      </w:r>
      <w:r w:rsidR="00F70DA8" w:rsidRPr="000F2937">
        <w:rPr>
          <w:lang w:val="en-GB"/>
        </w:rPr>
        <w:t xml:space="preserve"> enteroendocrine signalling and central regulation of</w:t>
      </w:r>
      <w:r>
        <w:rPr>
          <w:lang w:val="en-GB"/>
        </w:rPr>
        <w:t xml:space="preserve"> appetite.</w:t>
      </w:r>
    </w:p>
    <w:p w14:paraId="0B7C07FE" w14:textId="77777777" w:rsidR="00E76C46" w:rsidRDefault="00E76C46" w:rsidP="00E76C46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E76C46">
        <w:rPr>
          <w:lang w:val="en-GB"/>
        </w:rPr>
        <w:t>Disrupted circadian rhythms and poor dietary habits can trigger detrimental cycles that worsen metabolic risks, with the microbiota acting as a key communicator in this temporal dialogue.</w:t>
      </w:r>
    </w:p>
    <w:p w14:paraId="43D1E91D" w14:textId="7E88BA99" w:rsidR="00E76C46" w:rsidRPr="003C5534" w:rsidRDefault="00E76C46" w:rsidP="00E76C46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E76C46">
        <w:rPr>
          <w:lang w:val="en-GB"/>
        </w:rPr>
        <w:t xml:space="preserve">Directing interventions toward the gut microbiota holds promising potential for reinstating circadian rhythms and improving eating </w:t>
      </w:r>
      <w:r w:rsidRPr="00E76C46">
        <w:rPr>
          <w:lang w:val="en-GB"/>
        </w:rPr>
        <w:t>behaviours</w:t>
      </w:r>
      <w:r w:rsidRPr="00E76C46">
        <w:rPr>
          <w:lang w:val="en-GB"/>
        </w:rPr>
        <w:t>, thereby leading to overall enhancements in metabolic health</w:t>
      </w:r>
      <w:r>
        <w:rPr>
          <w:lang w:val="en-GB"/>
        </w:rPr>
        <w:t>.</w:t>
      </w:r>
    </w:p>
    <w:sectPr w:rsidR="00E76C46" w:rsidRPr="003C5534" w:rsidSect="008944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114C4"/>
    <w:multiLevelType w:val="multilevel"/>
    <w:tmpl w:val="9B8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640DD5"/>
    <w:multiLevelType w:val="hybridMultilevel"/>
    <w:tmpl w:val="E448539C"/>
    <w:lvl w:ilvl="0" w:tplc="D9F62D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346850">
    <w:abstractNumId w:val="0"/>
  </w:num>
  <w:num w:numId="2" w16cid:durableId="890535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52"/>
    <w:rsid w:val="000F2937"/>
    <w:rsid w:val="001B5869"/>
    <w:rsid w:val="003136E7"/>
    <w:rsid w:val="003C5534"/>
    <w:rsid w:val="004A2049"/>
    <w:rsid w:val="00641FF7"/>
    <w:rsid w:val="0067130F"/>
    <w:rsid w:val="00894431"/>
    <w:rsid w:val="009E58E2"/>
    <w:rsid w:val="00A00452"/>
    <w:rsid w:val="00AF7CCF"/>
    <w:rsid w:val="00BC0E9D"/>
    <w:rsid w:val="00D74251"/>
    <w:rsid w:val="00DA5BA1"/>
    <w:rsid w:val="00DB485F"/>
    <w:rsid w:val="00DC796F"/>
    <w:rsid w:val="00E76C46"/>
    <w:rsid w:val="00F7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0079A"/>
  <w15:chartTrackingRefBased/>
  <w15:docId w15:val="{3814A17A-B6C0-4C85-891D-16E90908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4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5534"/>
    <w:rPr>
      <w:sz w:val="16"/>
      <w:szCs w:val="16"/>
    </w:rPr>
  </w:style>
  <w:style w:type="paragraph" w:styleId="Revision">
    <w:name w:val="Revision"/>
    <w:hidden/>
    <w:uiPriority w:val="99"/>
    <w:semiHidden/>
    <w:rsid w:val="003C5534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3C55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55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5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Ricardo Soliz Rueda</dc:creator>
  <cp:keywords/>
  <dc:description/>
  <cp:lastModifiedBy>Harriet Schellekens</cp:lastModifiedBy>
  <cp:revision>2</cp:revision>
  <dcterms:created xsi:type="dcterms:W3CDTF">2024-05-07T20:26:00Z</dcterms:created>
  <dcterms:modified xsi:type="dcterms:W3CDTF">2024-05-07T20:26:00Z</dcterms:modified>
</cp:coreProperties>
</file>