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086E16" w14:textId="5CA48CAA" w:rsidR="00EA1B85" w:rsidRDefault="003A5242" w:rsidP="00EA1B85">
      <w:pPr>
        <w:pStyle w:val="Heading2"/>
      </w:pPr>
      <w:bookmarkStart w:id="0" w:name="_GoBack"/>
      <w:bookmarkEnd w:id="0"/>
      <w:r>
        <w:t>Appendices</w:t>
      </w:r>
    </w:p>
    <w:p w14:paraId="08BA791E" w14:textId="2FB533F2" w:rsidR="00EA1B85" w:rsidRPr="00603A62" w:rsidRDefault="00EA1B85" w:rsidP="00603A62">
      <w:pPr>
        <w:pStyle w:val="Heading2"/>
      </w:pPr>
      <w:bookmarkStart w:id="1" w:name="_Ref489609409"/>
      <w:r w:rsidRPr="00603A62">
        <w:t>Appe</w:t>
      </w:r>
      <w:r w:rsidRPr="00603A62">
        <w:rPr>
          <w:rStyle w:val="Heading3Char"/>
          <w:b/>
          <w:bCs/>
          <w:sz w:val="26"/>
          <w:szCs w:val="26"/>
        </w:rPr>
        <w:t>n</w:t>
      </w:r>
      <w:r w:rsidRPr="00603A62">
        <w:t>dix 1</w:t>
      </w:r>
      <w:bookmarkEnd w:id="1"/>
    </w:p>
    <w:p w14:paraId="26840CD8" w14:textId="77777777" w:rsidR="00EA1B85" w:rsidRDefault="00EA1B85" w:rsidP="00B052B2"/>
    <w:p w14:paraId="095F5943" w14:textId="4E87DF5F" w:rsidR="00B052B2" w:rsidRDefault="00B40F42" w:rsidP="00B052B2">
      <w:r>
        <w:t xml:space="preserve">Table </w:t>
      </w:r>
      <w:r w:rsidR="00DB74A7">
        <w:t>S</w:t>
      </w:r>
      <w:r>
        <w:t xml:space="preserve">1: </w:t>
      </w:r>
      <w:r w:rsidR="00B052B2">
        <w:t>Benzodiazepines and Z-drugs classified according to ATC code and half-life value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254"/>
        <w:gridCol w:w="2416"/>
        <w:gridCol w:w="2492"/>
        <w:gridCol w:w="1854"/>
      </w:tblGrid>
      <w:tr w:rsidR="00B052B2" w:rsidRPr="00444BE9" w14:paraId="4293EA80" w14:textId="77777777" w:rsidTr="000D18CF">
        <w:trPr>
          <w:trHeight w:val="723"/>
        </w:trPr>
        <w:tc>
          <w:tcPr>
            <w:tcW w:w="1250" w:type="pct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14:paraId="29F02207" w14:textId="77777777" w:rsidR="00B052B2" w:rsidRPr="002614AE" w:rsidRDefault="00B052B2" w:rsidP="000D18CF">
            <w:pPr>
              <w:jc w:val="left"/>
              <w:rPr>
                <w:b/>
              </w:rPr>
            </w:pPr>
            <w:r w:rsidRPr="002614AE">
              <w:rPr>
                <w:b/>
              </w:rPr>
              <w:t>Benzodiazepine</w:t>
            </w:r>
          </w:p>
        </w:tc>
        <w:tc>
          <w:tcPr>
            <w:tcW w:w="1340" w:type="pct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14:paraId="7C563357" w14:textId="77777777" w:rsidR="00B052B2" w:rsidRPr="002614AE" w:rsidRDefault="00B052B2" w:rsidP="000D18CF">
            <w:pPr>
              <w:jc w:val="left"/>
              <w:rPr>
                <w:rFonts w:eastAsia="Times New Roman" w:cs="Times New Roman"/>
                <w:b/>
                <w:lang w:eastAsia="en-IE"/>
              </w:rPr>
            </w:pPr>
            <w:r w:rsidRPr="002614AE">
              <w:rPr>
                <w:rFonts w:eastAsia="Times New Roman" w:cs="Times New Roman"/>
                <w:b/>
                <w:lang w:eastAsia="en-IE"/>
              </w:rPr>
              <w:t>ATC code</w:t>
            </w:r>
          </w:p>
        </w:tc>
        <w:tc>
          <w:tcPr>
            <w:tcW w:w="1382" w:type="pct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14:paraId="11FC97C7" w14:textId="77777777" w:rsidR="00B052B2" w:rsidRPr="002614AE" w:rsidRDefault="00B052B2" w:rsidP="000D18CF">
            <w:pPr>
              <w:rPr>
                <w:rFonts w:ascii="Arial" w:hAnsi="Arial" w:cs="Arial"/>
                <w:b/>
              </w:rPr>
            </w:pPr>
            <w:r w:rsidRPr="002614AE">
              <w:rPr>
                <w:rFonts w:eastAsia="Times New Roman" w:cs="Times New Roman"/>
                <w:b/>
                <w:lang w:eastAsia="en-IE"/>
              </w:rPr>
              <w:t>Half-life</w:t>
            </w:r>
            <w:r w:rsidRPr="002614AE">
              <w:rPr>
                <w:rFonts w:ascii="Arial" w:hAnsi="Arial" w:cs="Arial"/>
                <w:b/>
              </w:rPr>
              <w:t xml:space="preserve"> </w:t>
            </w:r>
            <w:r w:rsidRPr="002614AE">
              <w:rPr>
                <w:rFonts w:eastAsia="Times New Roman" w:cs="Times New Roman"/>
                <w:b/>
                <w:lang w:eastAsia="en-IE"/>
              </w:rPr>
              <w:t>(hours)</w:t>
            </w:r>
            <w:r>
              <w:rPr>
                <w:rFonts w:eastAsia="Times New Roman" w:cs="Times New Roman"/>
                <w:b/>
                <w:lang w:eastAsia="en-IE"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14:paraId="22577AD9" w14:textId="400C9A07" w:rsidR="00B052B2" w:rsidRPr="002614AE" w:rsidRDefault="00B052B2" w:rsidP="0080723E">
            <w:pPr>
              <w:jc w:val="left"/>
              <w:rPr>
                <w:rFonts w:ascii="Arial" w:hAnsi="Arial" w:cs="Arial"/>
                <w:b/>
              </w:rPr>
            </w:pPr>
            <w:r>
              <w:rPr>
                <w:rFonts w:eastAsia="Times New Roman" w:cs="Times New Roman"/>
                <w:b/>
                <w:lang w:eastAsia="en-IE"/>
              </w:rPr>
              <w:t>[a</w:t>
            </w:r>
            <w:r w:rsidRPr="002614AE">
              <w:rPr>
                <w:rFonts w:eastAsia="Times New Roman" w:cs="Times New Roman"/>
                <w:b/>
                <w:lang w:eastAsia="en-IE"/>
              </w:rPr>
              <w:t>ctive metabolite]</w:t>
            </w:r>
            <w:r w:rsidR="00CC7BE7" w:rsidRPr="00D7210C">
              <w:t xml:space="preserve"> </w:t>
            </w:r>
            <w:r w:rsidR="00CC7BE7" w:rsidRPr="00D7210C">
              <w:fldChar w:fldCharType="begin">
                <w:fldData xml:space="preserve">PEVuZE5vdGU+PENpdGU+PEF1dGhvcj5Bc2h0b248L0F1dGhvcj48WWVhcj4yMDAyPC9ZZWFyPjxS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</w:fldData>
              </w:fldChar>
            </w:r>
            <w:r w:rsidR="0080723E">
              <w:instrText xml:space="preserve"> ADDIN EN.CITE </w:instrText>
            </w:r>
            <w:r w:rsidR="0080723E">
              <w:fldChar w:fldCharType="begin">
                <w:fldData xml:space="preserve">PEVuZE5vdGU+PENpdGU+PEF1dGhvcj5Bc2h0b248L0F1dGhvcj48WWVhcj4yMDAyPC9ZZWFyPjxS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</w:fldData>
              </w:fldChar>
            </w:r>
            <w:r w:rsidR="0080723E">
              <w:instrText xml:space="preserve"> ADDIN EN.CITE.DATA </w:instrText>
            </w:r>
            <w:r w:rsidR="0080723E">
              <w:fldChar w:fldCharType="end"/>
            </w:r>
            <w:r w:rsidR="00CC7BE7" w:rsidRPr="00D7210C">
              <w:fldChar w:fldCharType="separate"/>
            </w:r>
            <w:r w:rsidR="0080723E">
              <w:rPr>
                <w:noProof/>
              </w:rPr>
              <w:t>[</w:t>
            </w:r>
            <w:hyperlink w:anchor="_ENREF_1" w:tooltip="Ashton, 2002 #1629" w:history="1">
              <w:r w:rsidR="0080723E">
                <w:rPr>
                  <w:noProof/>
                </w:rPr>
                <w:t>1</w:t>
              </w:r>
            </w:hyperlink>
            <w:r w:rsidR="0080723E">
              <w:rPr>
                <w:noProof/>
              </w:rPr>
              <w:t xml:space="preserve">, </w:t>
            </w:r>
            <w:hyperlink w:anchor="_ENREF_2" w:tooltip="Passaro, 2000 #1630" w:history="1">
              <w:r w:rsidR="0080723E">
                <w:rPr>
                  <w:noProof/>
                </w:rPr>
                <w:t>2</w:t>
              </w:r>
            </w:hyperlink>
            <w:r w:rsidR="0080723E">
              <w:rPr>
                <w:noProof/>
              </w:rPr>
              <w:t>]</w:t>
            </w:r>
            <w:r w:rsidR="00CC7BE7" w:rsidRPr="00D7210C">
              <w:fldChar w:fldCharType="end"/>
            </w:r>
          </w:p>
        </w:tc>
        <w:tc>
          <w:tcPr>
            <w:tcW w:w="1028" w:type="pct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14:paraId="11108A3C" w14:textId="77777777" w:rsidR="00B052B2" w:rsidRPr="002614AE" w:rsidRDefault="00B052B2" w:rsidP="000D18CF">
            <w:pPr>
              <w:jc w:val="left"/>
              <w:rPr>
                <w:rFonts w:eastAsia="Times New Roman" w:cs="Times New Roman"/>
                <w:b/>
                <w:lang w:eastAsia="en-IE"/>
              </w:rPr>
            </w:pPr>
            <w:r>
              <w:rPr>
                <w:rFonts w:eastAsia="Times New Roman" w:cs="Times New Roman"/>
                <w:b/>
                <w:lang w:eastAsia="en-IE"/>
              </w:rPr>
              <w:t>Duration of action</w:t>
            </w:r>
          </w:p>
        </w:tc>
      </w:tr>
      <w:tr w:rsidR="00B052B2" w:rsidRPr="00444BE9" w14:paraId="7519F8C6" w14:textId="77777777" w:rsidTr="000D18CF">
        <w:trPr>
          <w:trHeight w:val="397"/>
        </w:trPr>
        <w:tc>
          <w:tcPr>
            <w:tcW w:w="1250" w:type="pct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  <w:hideMark/>
          </w:tcPr>
          <w:p w14:paraId="3F980E03" w14:textId="07E55FD4" w:rsidR="00B052B2" w:rsidRPr="008F49C2" w:rsidRDefault="00D50A74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hyperlink r:id="rId8" w:history="1">
              <w:r w:rsidR="00B052B2" w:rsidRPr="008F49C2">
                <w:rPr>
                  <w:rFonts w:eastAsia="Times New Roman" w:cs="Times New Roman"/>
                  <w:bdr w:val="none" w:sz="0" w:space="0" w:color="auto" w:frame="1"/>
                  <w:lang w:eastAsia="en-IE"/>
                </w:rPr>
                <w:t>clonazepam</w:t>
              </w:r>
            </w:hyperlink>
          </w:p>
        </w:tc>
        <w:tc>
          <w:tcPr>
            <w:tcW w:w="1340" w:type="pct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14:paraId="475E56F1" w14:textId="77777777" w:rsidR="00B052B2" w:rsidRPr="008F49C2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 w:rsidRPr="008F49C2">
              <w:rPr>
                <w:rFonts w:eastAsia="Times New Roman" w:cs="Times New Roman"/>
                <w:lang w:eastAsia="en-IE"/>
              </w:rPr>
              <w:t>N03AE01  </w:t>
            </w:r>
          </w:p>
        </w:tc>
        <w:tc>
          <w:tcPr>
            <w:tcW w:w="1382" w:type="pct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tbl>
            <w:tblPr>
              <w:tblW w:w="0" w:type="auto"/>
              <w:tblCellSpacing w:w="0" w:type="dxa"/>
              <w:shd w:val="clear" w:color="auto" w:fill="F8F8FF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711"/>
              <w:gridCol w:w="156"/>
            </w:tblGrid>
            <w:tr w:rsidR="00B052B2" w:rsidRPr="004728B9" w14:paraId="1AC6F9CF" w14:textId="77777777" w:rsidTr="000D18CF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8F8FF"/>
                  <w:vAlign w:val="center"/>
                  <w:hideMark/>
                </w:tcPr>
                <w:p w14:paraId="093A2AD4" w14:textId="77777777" w:rsidR="00B052B2" w:rsidRPr="004728B9" w:rsidRDefault="00B052B2" w:rsidP="000D18CF">
                  <w:pPr>
                    <w:spacing w:after="0" w:line="240" w:lineRule="auto"/>
                    <w:jc w:val="left"/>
                    <w:rPr>
                      <w:rFonts w:eastAsia="Times New Roman" w:cs="Times New Roman"/>
                      <w:lang w:eastAsia="en-IE"/>
                    </w:rPr>
                  </w:pPr>
                  <w:r w:rsidRPr="004728B9">
                    <w:rPr>
                      <w:rFonts w:eastAsia="Times New Roman" w:cs="Times New Roman"/>
                      <w:lang w:eastAsia="en-IE"/>
                    </w:rPr>
                    <w:t>18-50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8F8FF"/>
                  <w:vAlign w:val="center"/>
                  <w:hideMark/>
                </w:tcPr>
                <w:p w14:paraId="1789C13D" w14:textId="77777777" w:rsidR="00B052B2" w:rsidRPr="004728B9" w:rsidRDefault="00B052B2" w:rsidP="000D18CF">
                  <w:pPr>
                    <w:spacing w:after="0" w:line="240" w:lineRule="auto"/>
                    <w:jc w:val="left"/>
                    <w:rPr>
                      <w:rFonts w:eastAsia="Times New Roman" w:cs="Times New Roman"/>
                      <w:lang w:eastAsia="en-IE"/>
                    </w:rPr>
                  </w:pPr>
                </w:p>
              </w:tc>
            </w:tr>
          </w:tbl>
          <w:p w14:paraId="5E6A39F6" w14:textId="77777777" w:rsidR="00B052B2" w:rsidRPr="008F49C2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</w:p>
        </w:tc>
        <w:tc>
          <w:tcPr>
            <w:tcW w:w="1028" w:type="pct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14:paraId="2C3E8250" w14:textId="77777777" w:rsidR="00B052B2" w:rsidRDefault="00B052B2" w:rsidP="000D18CF">
            <w:r w:rsidRPr="00575A66">
              <w:rPr>
                <w:rFonts w:eastAsia="Times New Roman" w:cs="Times New Roman"/>
                <w:lang w:eastAsia="en-IE"/>
              </w:rPr>
              <w:t>Long-acting</w:t>
            </w:r>
          </w:p>
        </w:tc>
      </w:tr>
      <w:tr w:rsidR="00B052B2" w:rsidRPr="00444BE9" w14:paraId="3EC9D526" w14:textId="77777777" w:rsidTr="000D18CF">
        <w:trPr>
          <w:trHeight w:val="397"/>
        </w:trPr>
        <w:tc>
          <w:tcPr>
            <w:tcW w:w="1250" w:type="pct"/>
            <w:shd w:val="clear" w:color="auto" w:fill="FFFFFF" w:themeFill="background1"/>
            <w:hideMark/>
          </w:tcPr>
          <w:p w14:paraId="0069A93D" w14:textId="4BAA02BD" w:rsidR="00B052B2" w:rsidRPr="008F49C2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 w:rsidRPr="008F49C2">
              <w:rPr>
                <w:rFonts w:eastAsia="Times New Roman" w:cs="Times New Roman"/>
                <w:bdr w:val="none" w:sz="0" w:space="0" w:color="auto" w:frame="1"/>
                <w:lang w:eastAsia="en-IE"/>
              </w:rPr>
              <w:t>diazepam</w:t>
            </w:r>
          </w:p>
        </w:tc>
        <w:tc>
          <w:tcPr>
            <w:tcW w:w="1340" w:type="pct"/>
            <w:shd w:val="clear" w:color="auto" w:fill="FFFFFF" w:themeFill="background1"/>
          </w:tcPr>
          <w:p w14:paraId="708E2C73" w14:textId="77777777" w:rsidR="00B052B2" w:rsidRPr="008F49C2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 w:rsidRPr="008F49C2">
              <w:rPr>
                <w:rFonts w:eastAsia="Times New Roman" w:cs="Times New Roman"/>
                <w:lang w:eastAsia="en-IE"/>
              </w:rPr>
              <w:t>N05BA01  </w:t>
            </w:r>
          </w:p>
        </w:tc>
        <w:tc>
          <w:tcPr>
            <w:tcW w:w="1382" w:type="pct"/>
            <w:shd w:val="clear" w:color="auto" w:fill="FFFFFF" w:themeFill="background1"/>
          </w:tcPr>
          <w:tbl>
            <w:tblPr>
              <w:tblW w:w="0" w:type="auto"/>
              <w:tblCellSpacing w:w="0" w:type="dxa"/>
              <w:shd w:val="clear" w:color="auto" w:fill="F8F8FF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1715"/>
              <w:gridCol w:w="156"/>
            </w:tblGrid>
            <w:tr w:rsidR="00B052B2" w:rsidRPr="004728B9" w14:paraId="0070FE29" w14:textId="77777777" w:rsidTr="000D18CF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8F8FF"/>
                  <w:vAlign w:val="center"/>
                  <w:hideMark/>
                </w:tcPr>
                <w:p w14:paraId="194C26D3" w14:textId="77777777" w:rsidR="00B052B2" w:rsidRPr="004728B9" w:rsidRDefault="00B052B2" w:rsidP="000D18CF">
                  <w:pPr>
                    <w:spacing w:after="0" w:line="240" w:lineRule="auto"/>
                    <w:jc w:val="left"/>
                    <w:rPr>
                      <w:rFonts w:eastAsia="Times New Roman" w:cs="Times New Roman"/>
                      <w:lang w:eastAsia="en-IE"/>
                    </w:rPr>
                  </w:pPr>
                  <w:r w:rsidRPr="004728B9">
                    <w:rPr>
                      <w:rFonts w:eastAsia="Times New Roman" w:cs="Times New Roman"/>
                      <w:lang w:eastAsia="en-IE"/>
                    </w:rPr>
                    <w:t>20-100 [36-200]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8F8FF"/>
                  <w:vAlign w:val="center"/>
                  <w:hideMark/>
                </w:tcPr>
                <w:p w14:paraId="197A35DC" w14:textId="77777777" w:rsidR="00B052B2" w:rsidRPr="004728B9" w:rsidRDefault="00B052B2" w:rsidP="000D18CF">
                  <w:pPr>
                    <w:spacing w:after="0" w:line="240" w:lineRule="auto"/>
                    <w:jc w:val="left"/>
                    <w:rPr>
                      <w:rFonts w:eastAsia="Times New Roman" w:cs="Times New Roman"/>
                      <w:lang w:eastAsia="en-IE"/>
                    </w:rPr>
                  </w:pPr>
                </w:p>
              </w:tc>
            </w:tr>
          </w:tbl>
          <w:p w14:paraId="09D31814" w14:textId="77777777" w:rsidR="00B052B2" w:rsidRPr="008F49C2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</w:p>
        </w:tc>
        <w:tc>
          <w:tcPr>
            <w:tcW w:w="1028" w:type="pct"/>
            <w:shd w:val="clear" w:color="auto" w:fill="FFFFFF" w:themeFill="background1"/>
          </w:tcPr>
          <w:p w14:paraId="024F7F0D" w14:textId="77777777" w:rsidR="00B052B2" w:rsidRDefault="00B052B2" w:rsidP="000D18CF">
            <w:r w:rsidRPr="00575A66">
              <w:rPr>
                <w:rFonts w:eastAsia="Times New Roman" w:cs="Times New Roman"/>
                <w:lang w:eastAsia="en-IE"/>
              </w:rPr>
              <w:t>Long-acting</w:t>
            </w:r>
          </w:p>
        </w:tc>
      </w:tr>
      <w:tr w:rsidR="00B052B2" w:rsidRPr="00444BE9" w14:paraId="56A99198" w14:textId="77777777" w:rsidTr="000D18CF">
        <w:trPr>
          <w:trHeight w:val="397"/>
        </w:trPr>
        <w:tc>
          <w:tcPr>
            <w:tcW w:w="1250" w:type="pct"/>
            <w:shd w:val="clear" w:color="auto" w:fill="FFFFFF" w:themeFill="background1"/>
            <w:hideMark/>
          </w:tcPr>
          <w:p w14:paraId="6002F693" w14:textId="55571900" w:rsidR="00B052B2" w:rsidRPr="008F49C2" w:rsidRDefault="00D50A74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hyperlink r:id="rId9" w:history="1">
              <w:r w:rsidR="00B052B2" w:rsidRPr="008F49C2">
                <w:rPr>
                  <w:rFonts w:eastAsia="Times New Roman" w:cs="Times New Roman"/>
                  <w:bdr w:val="none" w:sz="0" w:space="0" w:color="auto" w:frame="1"/>
                  <w:lang w:eastAsia="en-IE"/>
                </w:rPr>
                <w:t>chlordiazepoxide</w:t>
              </w:r>
            </w:hyperlink>
          </w:p>
        </w:tc>
        <w:tc>
          <w:tcPr>
            <w:tcW w:w="1340" w:type="pct"/>
            <w:shd w:val="clear" w:color="auto" w:fill="FFFFFF" w:themeFill="background1"/>
          </w:tcPr>
          <w:p w14:paraId="6CBA3D71" w14:textId="77777777" w:rsidR="00B052B2" w:rsidRPr="008F49C2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 w:rsidRPr="008F49C2">
              <w:rPr>
                <w:rFonts w:eastAsia="Times New Roman" w:cs="Times New Roman"/>
                <w:lang w:eastAsia="en-IE"/>
              </w:rPr>
              <w:t>N05BA02</w:t>
            </w:r>
          </w:p>
        </w:tc>
        <w:tc>
          <w:tcPr>
            <w:tcW w:w="1382" w:type="pct"/>
            <w:shd w:val="clear" w:color="auto" w:fill="FFFFFF" w:themeFill="background1"/>
          </w:tcPr>
          <w:tbl>
            <w:tblPr>
              <w:tblW w:w="0" w:type="auto"/>
              <w:tblCellSpacing w:w="0" w:type="dxa"/>
              <w:shd w:val="clear" w:color="auto" w:fill="F8F8FF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1472"/>
              <w:gridCol w:w="156"/>
            </w:tblGrid>
            <w:tr w:rsidR="00B052B2" w:rsidRPr="004728B9" w14:paraId="302B62F2" w14:textId="77777777" w:rsidTr="000D18CF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8F8FF"/>
                  <w:vAlign w:val="center"/>
                  <w:hideMark/>
                </w:tcPr>
                <w:p w14:paraId="3FD4024D" w14:textId="77777777" w:rsidR="00B052B2" w:rsidRPr="004728B9" w:rsidRDefault="00B052B2" w:rsidP="000D18CF">
                  <w:pPr>
                    <w:spacing w:after="0" w:line="240" w:lineRule="auto"/>
                    <w:jc w:val="left"/>
                    <w:rPr>
                      <w:rFonts w:eastAsia="Times New Roman" w:cs="Times New Roman"/>
                      <w:lang w:eastAsia="en-IE"/>
                    </w:rPr>
                  </w:pPr>
                  <w:r w:rsidRPr="004728B9">
                    <w:rPr>
                      <w:rFonts w:eastAsia="Times New Roman" w:cs="Times New Roman"/>
                      <w:lang w:eastAsia="en-IE"/>
                    </w:rPr>
                    <w:t>5-30 [36-200]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8F8FF"/>
                  <w:vAlign w:val="center"/>
                  <w:hideMark/>
                </w:tcPr>
                <w:p w14:paraId="43690D2D" w14:textId="77777777" w:rsidR="00B052B2" w:rsidRPr="004728B9" w:rsidRDefault="00B052B2" w:rsidP="000D18CF">
                  <w:pPr>
                    <w:spacing w:after="0" w:line="240" w:lineRule="auto"/>
                    <w:jc w:val="left"/>
                    <w:rPr>
                      <w:rFonts w:eastAsia="Times New Roman" w:cs="Times New Roman"/>
                      <w:lang w:eastAsia="en-IE"/>
                    </w:rPr>
                  </w:pPr>
                </w:p>
              </w:tc>
            </w:tr>
          </w:tbl>
          <w:p w14:paraId="0B7FB176" w14:textId="77777777" w:rsidR="00B052B2" w:rsidRPr="008F49C2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</w:p>
        </w:tc>
        <w:tc>
          <w:tcPr>
            <w:tcW w:w="1028" w:type="pct"/>
            <w:shd w:val="clear" w:color="auto" w:fill="FFFFFF" w:themeFill="background1"/>
          </w:tcPr>
          <w:p w14:paraId="3CC7C3A6" w14:textId="77777777" w:rsidR="00B052B2" w:rsidRDefault="00B052B2" w:rsidP="000D18CF">
            <w:r w:rsidRPr="00575A66">
              <w:rPr>
                <w:rFonts w:eastAsia="Times New Roman" w:cs="Times New Roman"/>
                <w:lang w:eastAsia="en-IE"/>
              </w:rPr>
              <w:t>Long-acting</w:t>
            </w:r>
          </w:p>
        </w:tc>
      </w:tr>
      <w:tr w:rsidR="00B052B2" w:rsidRPr="00C220A1" w14:paraId="75992376" w14:textId="77777777" w:rsidTr="000D18CF">
        <w:trPr>
          <w:trHeight w:val="397"/>
        </w:trPr>
        <w:tc>
          <w:tcPr>
            <w:tcW w:w="1250" w:type="pct"/>
            <w:shd w:val="clear" w:color="auto" w:fill="FFFFFF" w:themeFill="background1"/>
            <w:hideMark/>
          </w:tcPr>
          <w:p w14:paraId="1AB953C6" w14:textId="7EF44CC9" w:rsidR="00B052B2" w:rsidRPr="00C220A1" w:rsidRDefault="00D50A74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hyperlink r:id="rId10" w:history="1">
              <w:r w:rsidR="00B052B2" w:rsidRPr="00C220A1">
                <w:rPr>
                  <w:rFonts w:eastAsia="Times New Roman" w:cs="Times New Roman"/>
                  <w:bdr w:val="none" w:sz="0" w:space="0" w:color="auto" w:frame="1"/>
                  <w:lang w:eastAsia="en-IE"/>
                </w:rPr>
                <w:t>potassium clorazepate</w:t>
              </w:r>
            </w:hyperlink>
            <w:r w:rsidR="00B052B2">
              <w:rPr>
                <w:rFonts w:eastAsia="Times New Roman" w:cs="Times New Roman"/>
                <w:bdr w:val="none" w:sz="0" w:space="0" w:color="auto" w:frame="1"/>
                <w:lang w:eastAsia="en-IE"/>
              </w:rPr>
              <w:t>*</w:t>
            </w:r>
          </w:p>
        </w:tc>
        <w:tc>
          <w:tcPr>
            <w:tcW w:w="1340" w:type="pct"/>
            <w:shd w:val="clear" w:color="auto" w:fill="FFFFFF" w:themeFill="background1"/>
          </w:tcPr>
          <w:p w14:paraId="52CF9F35" w14:textId="77777777" w:rsidR="00B052B2" w:rsidRPr="00C220A1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 w:rsidRPr="00C220A1">
              <w:rPr>
                <w:rFonts w:eastAsia="Times New Roman" w:cs="Times New Roman"/>
                <w:lang w:eastAsia="en-IE"/>
              </w:rPr>
              <w:t>N05BA05</w:t>
            </w:r>
          </w:p>
        </w:tc>
        <w:tc>
          <w:tcPr>
            <w:tcW w:w="1382" w:type="pct"/>
            <w:shd w:val="clear" w:color="auto" w:fill="FFFFFF" w:themeFill="background1"/>
          </w:tcPr>
          <w:tbl>
            <w:tblPr>
              <w:tblW w:w="0" w:type="auto"/>
              <w:tblCellSpacing w:w="0" w:type="dxa"/>
              <w:shd w:val="clear" w:color="auto" w:fill="F8F8FF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979"/>
              <w:gridCol w:w="156"/>
            </w:tblGrid>
            <w:tr w:rsidR="00B052B2" w:rsidRPr="00C220A1" w14:paraId="009FCEC1" w14:textId="77777777" w:rsidTr="000D18CF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8F8FF"/>
                  <w:vAlign w:val="center"/>
                  <w:hideMark/>
                </w:tcPr>
                <w:p w14:paraId="021B8AA6" w14:textId="77777777" w:rsidR="00B052B2" w:rsidRPr="004728B9" w:rsidRDefault="00B052B2" w:rsidP="000D18CF">
                  <w:pPr>
                    <w:spacing w:after="0" w:line="240" w:lineRule="auto"/>
                    <w:jc w:val="left"/>
                    <w:rPr>
                      <w:rFonts w:eastAsia="Times New Roman" w:cs="Times New Roman"/>
                      <w:lang w:eastAsia="en-IE"/>
                    </w:rPr>
                  </w:pPr>
                  <w:r w:rsidRPr="004728B9">
                    <w:rPr>
                      <w:rFonts w:eastAsia="Times New Roman" w:cs="Times New Roman"/>
                      <w:lang w:eastAsia="en-IE"/>
                    </w:rPr>
                    <w:t>[36-200]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8F8FF"/>
                  <w:vAlign w:val="center"/>
                  <w:hideMark/>
                </w:tcPr>
                <w:p w14:paraId="75A2C656" w14:textId="77777777" w:rsidR="00B052B2" w:rsidRPr="004728B9" w:rsidRDefault="00B052B2" w:rsidP="000D18CF">
                  <w:pPr>
                    <w:spacing w:after="0" w:line="240" w:lineRule="auto"/>
                    <w:jc w:val="left"/>
                    <w:rPr>
                      <w:rFonts w:eastAsia="Times New Roman" w:cs="Times New Roman"/>
                      <w:lang w:eastAsia="en-IE"/>
                    </w:rPr>
                  </w:pPr>
                </w:p>
              </w:tc>
            </w:tr>
          </w:tbl>
          <w:p w14:paraId="0DCB6FBF" w14:textId="77777777" w:rsidR="00B052B2" w:rsidRPr="00C220A1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</w:p>
        </w:tc>
        <w:tc>
          <w:tcPr>
            <w:tcW w:w="1028" w:type="pct"/>
            <w:shd w:val="clear" w:color="auto" w:fill="FFFFFF" w:themeFill="background1"/>
          </w:tcPr>
          <w:p w14:paraId="508ABD9D" w14:textId="77777777" w:rsidR="00B052B2" w:rsidRPr="00C220A1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 w:rsidRPr="00C220A1">
              <w:rPr>
                <w:rFonts w:eastAsia="Times New Roman" w:cs="Times New Roman"/>
                <w:lang w:eastAsia="en-IE"/>
              </w:rPr>
              <w:t>Long-acting</w:t>
            </w:r>
          </w:p>
        </w:tc>
      </w:tr>
      <w:tr w:rsidR="00B052B2" w:rsidRPr="00444BE9" w14:paraId="712F83A6" w14:textId="77777777" w:rsidTr="000D18CF">
        <w:trPr>
          <w:trHeight w:val="397"/>
        </w:trPr>
        <w:tc>
          <w:tcPr>
            <w:tcW w:w="1250" w:type="pct"/>
            <w:shd w:val="clear" w:color="auto" w:fill="FFFFFF" w:themeFill="background1"/>
            <w:hideMark/>
          </w:tcPr>
          <w:p w14:paraId="0EF24BEC" w14:textId="0A5BA275" w:rsidR="00B052B2" w:rsidRPr="008F49C2" w:rsidRDefault="00D50A74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hyperlink r:id="rId11" w:history="1">
              <w:r w:rsidR="00B052B2" w:rsidRPr="008F49C2">
                <w:rPr>
                  <w:rFonts w:eastAsia="Times New Roman" w:cs="Times New Roman"/>
                  <w:bdr w:val="none" w:sz="0" w:space="0" w:color="auto" w:frame="1"/>
                  <w:lang w:eastAsia="en-IE"/>
                </w:rPr>
                <w:t>lorazepam</w:t>
              </w:r>
            </w:hyperlink>
          </w:p>
        </w:tc>
        <w:tc>
          <w:tcPr>
            <w:tcW w:w="1340" w:type="pct"/>
            <w:shd w:val="clear" w:color="auto" w:fill="FFFFFF" w:themeFill="background1"/>
          </w:tcPr>
          <w:p w14:paraId="00575F5A" w14:textId="77777777" w:rsidR="00B052B2" w:rsidRPr="008F49C2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 w:rsidRPr="008F49C2">
              <w:rPr>
                <w:rFonts w:eastAsia="Times New Roman" w:cs="Times New Roman"/>
                <w:lang w:eastAsia="en-IE"/>
              </w:rPr>
              <w:t>N05BA06</w:t>
            </w:r>
          </w:p>
        </w:tc>
        <w:tc>
          <w:tcPr>
            <w:tcW w:w="1382" w:type="pct"/>
            <w:shd w:val="clear" w:color="auto" w:fill="FFFFFF" w:themeFill="background1"/>
          </w:tcPr>
          <w:tbl>
            <w:tblPr>
              <w:tblW w:w="0" w:type="auto"/>
              <w:tblCellSpacing w:w="0" w:type="dxa"/>
              <w:shd w:val="clear" w:color="auto" w:fill="F8F8FF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711"/>
              <w:gridCol w:w="156"/>
            </w:tblGrid>
            <w:tr w:rsidR="00B052B2" w:rsidRPr="004728B9" w14:paraId="4D455400" w14:textId="77777777" w:rsidTr="000D18CF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8F8FF"/>
                  <w:vAlign w:val="center"/>
                  <w:hideMark/>
                </w:tcPr>
                <w:p w14:paraId="32F19F2B" w14:textId="77777777" w:rsidR="00B052B2" w:rsidRPr="004728B9" w:rsidRDefault="00B052B2" w:rsidP="000D18CF">
                  <w:pPr>
                    <w:spacing w:after="0" w:line="240" w:lineRule="auto"/>
                    <w:jc w:val="left"/>
                    <w:rPr>
                      <w:rFonts w:eastAsia="Times New Roman" w:cs="Times New Roman"/>
                      <w:lang w:eastAsia="en-IE"/>
                    </w:rPr>
                  </w:pPr>
                  <w:r w:rsidRPr="004728B9">
                    <w:rPr>
                      <w:rFonts w:eastAsia="Times New Roman" w:cs="Times New Roman"/>
                      <w:lang w:eastAsia="en-IE"/>
                    </w:rPr>
                    <w:t>10-20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8F8FF"/>
                  <w:vAlign w:val="center"/>
                  <w:hideMark/>
                </w:tcPr>
                <w:p w14:paraId="7A73F32F" w14:textId="77777777" w:rsidR="00B052B2" w:rsidRPr="004728B9" w:rsidRDefault="00B052B2" w:rsidP="000D18CF">
                  <w:pPr>
                    <w:spacing w:after="0" w:line="240" w:lineRule="auto"/>
                    <w:jc w:val="left"/>
                    <w:rPr>
                      <w:rFonts w:eastAsia="Times New Roman" w:cs="Times New Roman"/>
                      <w:lang w:eastAsia="en-IE"/>
                    </w:rPr>
                  </w:pPr>
                </w:p>
              </w:tc>
            </w:tr>
          </w:tbl>
          <w:p w14:paraId="77B45C7D" w14:textId="77777777" w:rsidR="00B052B2" w:rsidRPr="008F49C2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</w:p>
        </w:tc>
        <w:tc>
          <w:tcPr>
            <w:tcW w:w="1028" w:type="pct"/>
            <w:shd w:val="clear" w:color="auto" w:fill="FFFFFF" w:themeFill="background1"/>
          </w:tcPr>
          <w:p w14:paraId="5D4D151B" w14:textId="77777777" w:rsidR="00B052B2" w:rsidRPr="004728B9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>
              <w:rPr>
                <w:rFonts w:eastAsia="Times New Roman" w:cs="Times New Roman"/>
                <w:lang w:eastAsia="en-IE"/>
              </w:rPr>
              <w:t>Short-acting</w:t>
            </w:r>
          </w:p>
        </w:tc>
      </w:tr>
      <w:tr w:rsidR="00B052B2" w:rsidRPr="00444BE9" w14:paraId="68171080" w14:textId="77777777" w:rsidTr="000D18CF">
        <w:trPr>
          <w:trHeight w:val="397"/>
        </w:trPr>
        <w:tc>
          <w:tcPr>
            <w:tcW w:w="1250" w:type="pct"/>
            <w:shd w:val="clear" w:color="auto" w:fill="FFFFFF" w:themeFill="background1"/>
            <w:hideMark/>
          </w:tcPr>
          <w:p w14:paraId="46DA6526" w14:textId="47A26CD7" w:rsidR="00B052B2" w:rsidRPr="008F49C2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 w:rsidRPr="008F49C2">
              <w:rPr>
                <w:rFonts w:eastAsia="Times New Roman" w:cs="Times New Roman"/>
                <w:bdr w:val="none" w:sz="0" w:space="0" w:color="auto" w:frame="1"/>
                <w:lang w:eastAsia="en-IE"/>
              </w:rPr>
              <w:t>bromazepam</w:t>
            </w:r>
          </w:p>
        </w:tc>
        <w:tc>
          <w:tcPr>
            <w:tcW w:w="1340" w:type="pct"/>
            <w:shd w:val="clear" w:color="auto" w:fill="FFFFFF" w:themeFill="background1"/>
          </w:tcPr>
          <w:p w14:paraId="43674795" w14:textId="77777777" w:rsidR="00B052B2" w:rsidRPr="008F49C2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 w:rsidRPr="008F49C2">
              <w:rPr>
                <w:rFonts w:eastAsia="Times New Roman" w:cs="Times New Roman"/>
                <w:lang w:eastAsia="en-IE"/>
              </w:rPr>
              <w:t>N05BA08</w:t>
            </w:r>
          </w:p>
        </w:tc>
        <w:tc>
          <w:tcPr>
            <w:tcW w:w="1382" w:type="pct"/>
            <w:shd w:val="clear" w:color="auto" w:fill="FFFFFF" w:themeFill="background1"/>
          </w:tcPr>
          <w:p w14:paraId="6C3204BB" w14:textId="77777777" w:rsidR="00B052B2" w:rsidRPr="008F49C2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 w:rsidRPr="004728B9">
              <w:rPr>
                <w:rFonts w:eastAsia="Times New Roman" w:cs="Times New Roman"/>
                <w:lang w:eastAsia="en-IE"/>
              </w:rPr>
              <w:t>10-20</w:t>
            </w:r>
          </w:p>
        </w:tc>
        <w:tc>
          <w:tcPr>
            <w:tcW w:w="1028" w:type="pct"/>
            <w:shd w:val="clear" w:color="auto" w:fill="FFFFFF" w:themeFill="background1"/>
          </w:tcPr>
          <w:p w14:paraId="55EC5F76" w14:textId="77777777" w:rsidR="00B052B2" w:rsidRPr="004728B9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>
              <w:rPr>
                <w:rFonts w:eastAsia="Times New Roman" w:cs="Times New Roman"/>
                <w:lang w:eastAsia="en-IE"/>
              </w:rPr>
              <w:t>Short-acting</w:t>
            </w:r>
          </w:p>
        </w:tc>
      </w:tr>
      <w:tr w:rsidR="00B052B2" w:rsidRPr="00444BE9" w14:paraId="6A904C51" w14:textId="77777777" w:rsidTr="000D18CF">
        <w:trPr>
          <w:trHeight w:val="397"/>
        </w:trPr>
        <w:tc>
          <w:tcPr>
            <w:tcW w:w="1250" w:type="pct"/>
            <w:shd w:val="clear" w:color="auto" w:fill="FFFFFF" w:themeFill="background1"/>
            <w:hideMark/>
          </w:tcPr>
          <w:p w14:paraId="57E0E826" w14:textId="3EA0D2D4" w:rsidR="00B052B2" w:rsidRPr="008F49C2" w:rsidRDefault="00D50A74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hyperlink r:id="rId12" w:history="1">
              <w:r w:rsidR="00B052B2" w:rsidRPr="008F49C2">
                <w:rPr>
                  <w:rFonts w:eastAsia="Times New Roman" w:cs="Times New Roman"/>
                  <w:bdr w:val="none" w:sz="0" w:space="0" w:color="auto" w:frame="1"/>
                  <w:lang w:eastAsia="en-IE"/>
                </w:rPr>
                <w:t>clobazam</w:t>
              </w:r>
            </w:hyperlink>
          </w:p>
        </w:tc>
        <w:tc>
          <w:tcPr>
            <w:tcW w:w="1340" w:type="pct"/>
            <w:shd w:val="clear" w:color="auto" w:fill="FFFFFF" w:themeFill="background1"/>
          </w:tcPr>
          <w:p w14:paraId="6A36D7FD" w14:textId="77777777" w:rsidR="00B052B2" w:rsidRPr="008F49C2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 w:rsidRPr="008F49C2">
              <w:rPr>
                <w:rFonts w:eastAsia="Times New Roman" w:cs="Times New Roman"/>
                <w:lang w:eastAsia="en-IE"/>
              </w:rPr>
              <w:t>N05BA09</w:t>
            </w:r>
          </w:p>
        </w:tc>
        <w:tc>
          <w:tcPr>
            <w:tcW w:w="1382" w:type="pct"/>
            <w:shd w:val="clear" w:color="auto" w:fill="FFFFFF" w:themeFill="background1"/>
          </w:tcPr>
          <w:tbl>
            <w:tblPr>
              <w:tblW w:w="0" w:type="auto"/>
              <w:tblCellSpacing w:w="0" w:type="dxa"/>
              <w:shd w:val="clear" w:color="auto" w:fill="F8F8FF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711"/>
              <w:gridCol w:w="156"/>
            </w:tblGrid>
            <w:tr w:rsidR="00B052B2" w:rsidRPr="004728B9" w14:paraId="2AE17196" w14:textId="77777777" w:rsidTr="000D18CF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8F8FF"/>
                  <w:vAlign w:val="center"/>
                  <w:hideMark/>
                </w:tcPr>
                <w:p w14:paraId="5508EB1D" w14:textId="77777777" w:rsidR="00B052B2" w:rsidRPr="004728B9" w:rsidRDefault="00B052B2" w:rsidP="000D18CF">
                  <w:pPr>
                    <w:spacing w:after="0" w:line="240" w:lineRule="auto"/>
                    <w:jc w:val="left"/>
                    <w:rPr>
                      <w:rFonts w:eastAsia="Times New Roman" w:cs="Times New Roman"/>
                      <w:lang w:eastAsia="en-IE"/>
                    </w:rPr>
                  </w:pPr>
                  <w:r w:rsidRPr="004728B9">
                    <w:rPr>
                      <w:rFonts w:eastAsia="Times New Roman" w:cs="Times New Roman"/>
                      <w:lang w:eastAsia="en-IE"/>
                    </w:rPr>
                    <w:t>12-60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8F8FF"/>
                  <w:vAlign w:val="center"/>
                  <w:hideMark/>
                </w:tcPr>
                <w:p w14:paraId="52308815" w14:textId="77777777" w:rsidR="00B052B2" w:rsidRPr="004728B9" w:rsidRDefault="00B052B2" w:rsidP="000D18CF">
                  <w:pPr>
                    <w:spacing w:after="0" w:line="240" w:lineRule="auto"/>
                    <w:jc w:val="left"/>
                    <w:rPr>
                      <w:rFonts w:eastAsia="Times New Roman" w:cs="Times New Roman"/>
                      <w:lang w:eastAsia="en-IE"/>
                    </w:rPr>
                  </w:pPr>
                </w:p>
              </w:tc>
            </w:tr>
          </w:tbl>
          <w:p w14:paraId="25CF46CF" w14:textId="77777777" w:rsidR="00B052B2" w:rsidRPr="008F49C2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</w:p>
        </w:tc>
        <w:tc>
          <w:tcPr>
            <w:tcW w:w="1028" w:type="pct"/>
            <w:shd w:val="clear" w:color="auto" w:fill="FFFFFF" w:themeFill="background1"/>
          </w:tcPr>
          <w:p w14:paraId="1BDC3956" w14:textId="77777777" w:rsidR="00B052B2" w:rsidRDefault="00B052B2" w:rsidP="000D18CF">
            <w:r w:rsidRPr="00115CBE">
              <w:rPr>
                <w:rFonts w:eastAsia="Times New Roman" w:cs="Times New Roman"/>
                <w:lang w:eastAsia="en-IE"/>
              </w:rPr>
              <w:t>Long-acting</w:t>
            </w:r>
          </w:p>
        </w:tc>
      </w:tr>
      <w:tr w:rsidR="00B052B2" w:rsidRPr="00444BE9" w14:paraId="108FB166" w14:textId="77777777" w:rsidTr="000D18CF">
        <w:trPr>
          <w:trHeight w:val="397"/>
        </w:trPr>
        <w:tc>
          <w:tcPr>
            <w:tcW w:w="1250" w:type="pct"/>
            <w:shd w:val="clear" w:color="auto" w:fill="FFFFFF" w:themeFill="background1"/>
            <w:hideMark/>
          </w:tcPr>
          <w:p w14:paraId="3CCCA27B" w14:textId="579411B5" w:rsidR="00B052B2" w:rsidRPr="008F49C2" w:rsidRDefault="00D50A74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hyperlink r:id="rId13" w:history="1">
              <w:r w:rsidR="00B052B2" w:rsidRPr="008F49C2">
                <w:rPr>
                  <w:rFonts w:eastAsia="Times New Roman" w:cs="Times New Roman"/>
                  <w:bdr w:val="none" w:sz="0" w:space="0" w:color="auto" w:frame="1"/>
                  <w:lang w:eastAsia="en-IE"/>
                </w:rPr>
                <w:t>prazepam</w:t>
              </w:r>
            </w:hyperlink>
          </w:p>
        </w:tc>
        <w:tc>
          <w:tcPr>
            <w:tcW w:w="1340" w:type="pct"/>
            <w:shd w:val="clear" w:color="auto" w:fill="FFFFFF" w:themeFill="background1"/>
          </w:tcPr>
          <w:p w14:paraId="11822779" w14:textId="77777777" w:rsidR="00B052B2" w:rsidRPr="008F49C2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 w:rsidRPr="008F49C2">
              <w:rPr>
                <w:rFonts w:eastAsia="Times New Roman" w:cs="Times New Roman"/>
                <w:lang w:eastAsia="en-IE"/>
              </w:rPr>
              <w:t>N05BA11</w:t>
            </w:r>
          </w:p>
        </w:tc>
        <w:tc>
          <w:tcPr>
            <w:tcW w:w="1382" w:type="pct"/>
            <w:shd w:val="clear" w:color="auto" w:fill="FFFFFF" w:themeFill="background1"/>
          </w:tcPr>
          <w:tbl>
            <w:tblPr>
              <w:tblW w:w="0" w:type="auto"/>
              <w:tblCellSpacing w:w="0" w:type="dxa"/>
              <w:shd w:val="clear" w:color="auto" w:fill="F8F8FF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979"/>
              <w:gridCol w:w="156"/>
            </w:tblGrid>
            <w:tr w:rsidR="00B052B2" w:rsidRPr="004728B9" w14:paraId="6ECF4599" w14:textId="77777777" w:rsidTr="000D18CF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8F8FF"/>
                  <w:vAlign w:val="center"/>
                  <w:hideMark/>
                </w:tcPr>
                <w:p w14:paraId="4930F7D1" w14:textId="77777777" w:rsidR="00B052B2" w:rsidRPr="004728B9" w:rsidRDefault="00B052B2" w:rsidP="000D18CF">
                  <w:pPr>
                    <w:spacing w:after="0" w:line="240" w:lineRule="auto"/>
                    <w:jc w:val="left"/>
                    <w:rPr>
                      <w:rFonts w:eastAsia="Times New Roman" w:cs="Times New Roman"/>
                      <w:lang w:eastAsia="en-IE"/>
                    </w:rPr>
                  </w:pPr>
                  <w:r w:rsidRPr="004728B9">
                    <w:rPr>
                      <w:rFonts w:eastAsia="Times New Roman" w:cs="Times New Roman"/>
                      <w:lang w:eastAsia="en-IE"/>
                    </w:rPr>
                    <w:t>[36-200]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8F8FF"/>
                  <w:vAlign w:val="center"/>
                  <w:hideMark/>
                </w:tcPr>
                <w:p w14:paraId="769FE2DE" w14:textId="77777777" w:rsidR="00B052B2" w:rsidRPr="004728B9" w:rsidRDefault="00B052B2" w:rsidP="000D18CF">
                  <w:pPr>
                    <w:spacing w:after="0" w:line="240" w:lineRule="auto"/>
                    <w:jc w:val="left"/>
                    <w:rPr>
                      <w:rFonts w:eastAsia="Times New Roman" w:cs="Times New Roman"/>
                      <w:lang w:eastAsia="en-IE"/>
                    </w:rPr>
                  </w:pPr>
                </w:p>
              </w:tc>
            </w:tr>
          </w:tbl>
          <w:p w14:paraId="20ADEE74" w14:textId="77777777" w:rsidR="00B052B2" w:rsidRPr="008F49C2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</w:p>
        </w:tc>
        <w:tc>
          <w:tcPr>
            <w:tcW w:w="1028" w:type="pct"/>
            <w:shd w:val="clear" w:color="auto" w:fill="FFFFFF" w:themeFill="background1"/>
          </w:tcPr>
          <w:p w14:paraId="4BA192F5" w14:textId="77777777" w:rsidR="00B052B2" w:rsidRDefault="00B052B2" w:rsidP="000D18CF">
            <w:r w:rsidRPr="00115CBE">
              <w:rPr>
                <w:rFonts w:eastAsia="Times New Roman" w:cs="Times New Roman"/>
                <w:lang w:eastAsia="en-IE"/>
              </w:rPr>
              <w:t>Long-acting</w:t>
            </w:r>
          </w:p>
        </w:tc>
      </w:tr>
      <w:tr w:rsidR="00B052B2" w:rsidRPr="00444BE9" w14:paraId="5F1199CF" w14:textId="77777777" w:rsidTr="000D18CF">
        <w:trPr>
          <w:trHeight w:val="397"/>
        </w:trPr>
        <w:tc>
          <w:tcPr>
            <w:tcW w:w="1250" w:type="pct"/>
            <w:shd w:val="clear" w:color="auto" w:fill="FFFFFF" w:themeFill="background1"/>
            <w:hideMark/>
          </w:tcPr>
          <w:p w14:paraId="73955B36" w14:textId="02D9E86A" w:rsidR="00B052B2" w:rsidRPr="008F49C2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 w:rsidRPr="008F49C2">
              <w:rPr>
                <w:rFonts w:eastAsia="Times New Roman" w:cs="Times New Roman"/>
                <w:bdr w:val="none" w:sz="0" w:space="0" w:color="auto" w:frame="1"/>
                <w:lang w:eastAsia="en-IE"/>
              </w:rPr>
              <w:t>alprazolam</w:t>
            </w:r>
          </w:p>
        </w:tc>
        <w:tc>
          <w:tcPr>
            <w:tcW w:w="1340" w:type="pct"/>
            <w:shd w:val="clear" w:color="auto" w:fill="FFFFFF" w:themeFill="background1"/>
          </w:tcPr>
          <w:p w14:paraId="43D9198F" w14:textId="77777777" w:rsidR="00B052B2" w:rsidRPr="008F49C2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 w:rsidRPr="008F49C2">
              <w:rPr>
                <w:rFonts w:eastAsia="Times New Roman" w:cs="Times New Roman"/>
                <w:lang w:eastAsia="en-IE"/>
              </w:rPr>
              <w:t>N05BA12</w:t>
            </w:r>
          </w:p>
        </w:tc>
        <w:tc>
          <w:tcPr>
            <w:tcW w:w="1382" w:type="pct"/>
            <w:shd w:val="clear" w:color="auto" w:fill="FFFFFF" w:themeFill="background1"/>
          </w:tcPr>
          <w:p w14:paraId="7AB64ED9" w14:textId="77777777" w:rsidR="00B052B2" w:rsidRPr="008F49C2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 w:rsidRPr="004728B9">
              <w:rPr>
                <w:rFonts w:eastAsia="Times New Roman" w:cs="Times New Roman"/>
                <w:lang w:eastAsia="en-IE"/>
              </w:rPr>
              <w:t>6-12</w:t>
            </w:r>
          </w:p>
        </w:tc>
        <w:tc>
          <w:tcPr>
            <w:tcW w:w="1028" w:type="pct"/>
            <w:shd w:val="clear" w:color="auto" w:fill="FFFFFF" w:themeFill="background1"/>
          </w:tcPr>
          <w:p w14:paraId="3EFBDB1C" w14:textId="77777777" w:rsidR="00B052B2" w:rsidRPr="004728B9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>
              <w:rPr>
                <w:rFonts w:eastAsia="Times New Roman" w:cs="Times New Roman"/>
                <w:lang w:eastAsia="en-IE"/>
              </w:rPr>
              <w:t>Short-acting</w:t>
            </w:r>
          </w:p>
        </w:tc>
      </w:tr>
      <w:tr w:rsidR="00B052B2" w:rsidRPr="00444BE9" w14:paraId="4E246C8C" w14:textId="77777777" w:rsidTr="000D18CF">
        <w:trPr>
          <w:trHeight w:val="397"/>
        </w:trPr>
        <w:tc>
          <w:tcPr>
            <w:tcW w:w="1250" w:type="pct"/>
            <w:shd w:val="clear" w:color="auto" w:fill="FFFFFF" w:themeFill="background1"/>
            <w:hideMark/>
          </w:tcPr>
          <w:p w14:paraId="414695D5" w14:textId="52ECA3A7" w:rsidR="00B052B2" w:rsidRPr="008F49C2" w:rsidRDefault="00D50A74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hyperlink r:id="rId14" w:history="1">
              <w:r w:rsidR="00B052B2" w:rsidRPr="008F49C2">
                <w:rPr>
                  <w:rFonts w:eastAsia="Times New Roman" w:cs="Times New Roman"/>
                  <w:bdr w:val="none" w:sz="0" w:space="0" w:color="auto" w:frame="1"/>
                  <w:lang w:eastAsia="en-IE"/>
                </w:rPr>
                <w:t>flurazepam</w:t>
              </w:r>
            </w:hyperlink>
          </w:p>
        </w:tc>
        <w:tc>
          <w:tcPr>
            <w:tcW w:w="1340" w:type="pct"/>
            <w:shd w:val="clear" w:color="auto" w:fill="FFFFFF" w:themeFill="background1"/>
          </w:tcPr>
          <w:p w14:paraId="4BEEDAFA" w14:textId="77777777" w:rsidR="00B052B2" w:rsidRPr="008F49C2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 w:rsidRPr="008F49C2">
              <w:rPr>
                <w:rFonts w:eastAsia="Times New Roman" w:cs="Times New Roman"/>
                <w:lang w:eastAsia="en-IE"/>
              </w:rPr>
              <w:t>N05CD01 </w:t>
            </w:r>
          </w:p>
        </w:tc>
        <w:tc>
          <w:tcPr>
            <w:tcW w:w="1382" w:type="pct"/>
            <w:shd w:val="clear" w:color="auto" w:fill="FFFFFF" w:themeFill="background1"/>
          </w:tcPr>
          <w:tbl>
            <w:tblPr>
              <w:tblW w:w="0" w:type="auto"/>
              <w:tblCellSpacing w:w="0" w:type="dxa"/>
              <w:shd w:val="clear" w:color="auto" w:fill="F8F8FF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979"/>
              <w:gridCol w:w="156"/>
            </w:tblGrid>
            <w:tr w:rsidR="00B052B2" w:rsidRPr="004728B9" w14:paraId="67247C47" w14:textId="77777777" w:rsidTr="000D18CF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8F8FF"/>
                  <w:vAlign w:val="center"/>
                  <w:hideMark/>
                </w:tcPr>
                <w:p w14:paraId="2553976B" w14:textId="77777777" w:rsidR="00B052B2" w:rsidRPr="004728B9" w:rsidRDefault="00B052B2" w:rsidP="000D18CF">
                  <w:pPr>
                    <w:spacing w:after="0" w:line="240" w:lineRule="auto"/>
                    <w:jc w:val="left"/>
                    <w:rPr>
                      <w:rFonts w:eastAsia="Times New Roman" w:cs="Times New Roman"/>
                      <w:lang w:eastAsia="en-IE"/>
                    </w:rPr>
                  </w:pPr>
                  <w:r w:rsidRPr="004728B9">
                    <w:rPr>
                      <w:rFonts w:eastAsia="Times New Roman" w:cs="Times New Roman"/>
                      <w:lang w:eastAsia="en-IE"/>
                    </w:rPr>
                    <w:t>[40-250]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8F8FF"/>
                  <w:vAlign w:val="center"/>
                  <w:hideMark/>
                </w:tcPr>
                <w:p w14:paraId="12E49B3F" w14:textId="77777777" w:rsidR="00B052B2" w:rsidRPr="004728B9" w:rsidRDefault="00B052B2" w:rsidP="000D18CF">
                  <w:pPr>
                    <w:spacing w:after="0" w:line="240" w:lineRule="auto"/>
                    <w:jc w:val="left"/>
                    <w:rPr>
                      <w:rFonts w:eastAsia="Times New Roman" w:cs="Times New Roman"/>
                      <w:lang w:eastAsia="en-IE"/>
                    </w:rPr>
                  </w:pPr>
                </w:p>
              </w:tc>
            </w:tr>
          </w:tbl>
          <w:p w14:paraId="7DC09910" w14:textId="77777777" w:rsidR="00B052B2" w:rsidRPr="008F49C2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</w:p>
        </w:tc>
        <w:tc>
          <w:tcPr>
            <w:tcW w:w="1028" w:type="pct"/>
            <w:shd w:val="clear" w:color="auto" w:fill="FFFFFF" w:themeFill="background1"/>
          </w:tcPr>
          <w:p w14:paraId="60BD02E1" w14:textId="77777777" w:rsidR="00B052B2" w:rsidRDefault="00B052B2" w:rsidP="000D18CF">
            <w:r w:rsidRPr="001F5155">
              <w:rPr>
                <w:rFonts w:eastAsia="Times New Roman" w:cs="Times New Roman"/>
                <w:lang w:eastAsia="en-IE"/>
              </w:rPr>
              <w:t>Long-acting</w:t>
            </w:r>
          </w:p>
        </w:tc>
      </w:tr>
      <w:tr w:rsidR="00B052B2" w:rsidRPr="00444BE9" w14:paraId="44C2238C" w14:textId="77777777" w:rsidTr="000D18CF">
        <w:trPr>
          <w:trHeight w:val="397"/>
        </w:trPr>
        <w:tc>
          <w:tcPr>
            <w:tcW w:w="1250" w:type="pct"/>
            <w:shd w:val="clear" w:color="auto" w:fill="FFFFFF" w:themeFill="background1"/>
            <w:hideMark/>
          </w:tcPr>
          <w:p w14:paraId="66650588" w14:textId="65E4374F" w:rsidR="00B052B2" w:rsidRPr="008F49C2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 w:rsidRPr="008F49C2">
              <w:rPr>
                <w:rFonts w:eastAsia="Times New Roman" w:cs="Times New Roman"/>
                <w:bdr w:val="none" w:sz="0" w:space="0" w:color="auto" w:frame="1"/>
                <w:lang w:eastAsia="en-IE"/>
              </w:rPr>
              <w:t>nitrazepam</w:t>
            </w:r>
          </w:p>
        </w:tc>
        <w:tc>
          <w:tcPr>
            <w:tcW w:w="1340" w:type="pct"/>
            <w:shd w:val="clear" w:color="auto" w:fill="FFFFFF" w:themeFill="background1"/>
          </w:tcPr>
          <w:p w14:paraId="4C9227F8" w14:textId="77777777" w:rsidR="00B052B2" w:rsidRPr="008F49C2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 w:rsidRPr="008F49C2">
              <w:rPr>
                <w:rFonts w:eastAsia="Times New Roman" w:cs="Times New Roman"/>
                <w:lang w:eastAsia="en-IE"/>
              </w:rPr>
              <w:t>N05CD02</w:t>
            </w:r>
          </w:p>
        </w:tc>
        <w:tc>
          <w:tcPr>
            <w:tcW w:w="1382" w:type="pct"/>
            <w:shd w:val="clear" w:color="auto" w:fill="FFFFFF" w:themeFill="background1"/>
          </w:tcPr>
          <w:tbl>
            <w:tblPr>
              <w:tblW w:w="0" w:type="auto"/>
              <w:tblCellSpacing w:w="0" w:type="dxa"/>
              <w:shd w:val="clear" w:color="auto" w:fill="F8F8FF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711"/>
              <w:gridCol w:w="156"/>
            </w:tblGrid>
            <w:tr w:rsidR="00B052B2" w:rsidRPr="004728B9" w14:paraId="3ED19BDB" w14:textId="77777777" w:rsidTr="000D18CF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8F8FF"/>
                  <w:vAlign w:val="center"/>
                  <w:hideMark/>
                </w:tcPr>
                <w:p w14:paraId="1E142EB6" w14:textId="77777777" w:rsidR="00B052B2" w:rsidRPr="004728B9" w:rsidRDefault="00B052B2" w:rsidP="000D18CF">
                  <w:pPr>
                    <w:spacing w:after="0" w:line="240" w:lineRule="auto"/>
                    <w:jc w:val="left"/>
                    <w:rPr>
                      <w:rFonts w:eastAsia="Times New Roman" w:cs="Times New Roman"/>
                      <w:lang w:eastAsia="en-IE"/>
                    </w:rPr>
                  </w:pPr>
                  <w:r w:rsidRPr="004728B9">
                    <w:rPr>
                      <w:rFonts w:eastAsia="Times New Roman" w:cs="Times New Roman"/>
                      <w:lang w:eastAsia="en-IE"/>
                    </w:rPr>
                    <w:t>15-38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8F8FF"/>
                  <w:vAlign w:val="center"/>
                  <w:hideMark/>
                </w:tcPr>
                <w:p w14:paraId="0750B8E3" w14:textId="77777777" w:rsidR="00B052B2" w:rsidRPr="004728B9" w:rsidRDefault="00B052B2" w:rsidP="000D18CF">
                  <w:pPr>
                    <w:spacing w:after="0" w:line="240" w:lineRule="auto"/>
                    <w:jc w:val="left"/>
                    <w:rPr>
                      <w:rFonts w:eastAsia="Times New Roman" w:cs="Times New Roman"/>
                      <w:lang w:eastAsia="en-IE"/>
                    </w:rPr>
                  </w:pPr>
                </w:p>
              </w:tc>
            </w:tr>
          </w:tbl>
          <w:p w14:paraId="0A54EDAA" w14:textId="77777777" w:rsidR="00B052B2" w:rsidRPr="008F49C2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</w:p>
        </w:tc>
        <w:tc>
          <w:tcPr>
            <w:tcW w:w="1028" w:type="pct"/>
            <w:shd w:val="clear" w:color="auto" w:fill="FFFFFF" w:themeFill="background1"/>
          </w:tcPr>
          <w:p w14:paraId="772E42B5" w14:textId="77777777" w:rsidR="00B052B2" w:rsidRDefault="00B052B2" w:rsidP="000D18CF">
            <w:r w:rsidRPr="001F5155">
              <w:rPr>
                <w:rFonts w:eastAsia="Times New Roman" w:cs="Times New Roman"/>
                <w:lang w:eastAsia="en-IE"/>
              </w:rPr>
              <w:t>Long-acting</w:t>
            </w:r>
          </w:p>
        </w:tc>
      </w:tr>
      <w:tr w:rsidR="00B052B2" w:rsidRPr="00444BE9" w14:paraId="1CB3628E" w14:textId="77777777" w:rsidTr="000D18CF">
        <w:trPr>
          <w:trHeight w:val="397"/>
        </w:trPr>
        <w:tc>
          <w:tcPr>
            <w:tcW w:w="1250" w:type="pct"/>
            <w:hideMark/>
          </w:tcPr>
          <w:p w14:paraId="66DA8D32" w14:textId="1A6DB4E0" w:rsidR="00B052B2" w:rsidRPr="008F49C2" w:rsidRDefault="00D50A74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hyperlink r:id="rId15" w:history="1">
              <w:r w:rsidR="00B052B2" w:rsidRPr="008F49C2">
                <w:rPr>
                  <w:rFonts w:eastAsia="Times New Roman" w:cs="Times New Roman"/>
                  <w:bdr w:val="none" w:sz="0" w:space="0" w:color="auto" w:frame="1"/>
                  <w:lang w:eastAsia="en-IE"/>
                </w:rPr>
                <w:t>flunitrazepam</w:t>
              </w:r>
            </w:hyperlink>
            <w:r w:rsidR="00B052B2">
              <w:rPr>
                <w:rFonts w:eastAsia="Times New Roman" w:cs="Times New Roman"/>
                <w:bdr w:val="none" w:sz="0" w:space="0" w:color="auto" w:frame="1"/>
                <w:lang w:eastAsia="en-IE"/>
              </w:rPr>
              <w:t>*</w:t>
            </w:r>
            <w:r w:rsidR="001A25FA">
              <w:rPr>
                <w:rFonts w:eastAsia="Times New Roman" w:cs="Times New Roman"/>
                <w:bdr w:val="none" w:sz="0" w:space="0" w:color="auto" w:frame="1"/>
                <w:lang w:eastAsia="en-IE"/>
              </w:rPr>
              <w:t>*</w:t>
            </w:r>
          </w:p>
        </w:tc>
        <w:tc>
          <w:tcPr>
            <w:tcW w:w="1340" w:type="pct"/>
          </w:tcPr>
          <w:p w14:paraId="6967A11C" w14:textId="77777777" w:rsidR="00B052B2" w:rsidRPr="008F49C2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 w:rsidRPr="008F49C2">
              <w:rPr>
                <w:rFonts w:eastAsia="Times New Roman" w:cs="Times New Roman"/>
                <w:lang w:eastAsia="en-IE"/>
              </w:rPr>
              <w:t>N05CD03</w:t>
            </w:r>
          </w:p>
        </w:tc>
        <w:tc>
          <w:tcPr>
            <w:tcW w:w="1382" w:type="pct"/>
          </w:tcPr>
          <w:tbl>
            <w:tblPr>
              <w:tblW w:w="0" w:type="auto"/>
              <w:tblCellSpacing w:w="0" w:type="dxa"/>
              <w:shd w:val="clear" w:color="auto" w:fill="F8F8FF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1594"/>
              <w:gridCol w:w="156"/>
            </w:tblGrid>
            <w:tr w:rsidR="00B052B2" w:rsidRPr="004728B9" w14:paraId="23663437" w14:textId="77777777" w:rsidTr="000D18CF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8F8FF"/>
                  <w:vAlign w:val="center"/>
                  <w:hideMark/>
                </w:tcPr>
                <w:p w14:paraId="479CA93B" w14:textId="77777777" w:rsidR="00B052B2" w:rsidRPr="004728B9" w:rsidRDefault="00B052B2" w:rsidP="000D18CF">
                  <w:pPr>
                    <w:spacing w:after="0" w:line="240" w:lineRule="auto"/>
                    <w:jc w:val="left"/>
                    <w:rPr>
                      <w:rFonts w:eastAsia="Times New Roman" w:cs="Times New Roman"/>
                      <w:lang w:eastAsia="en-IE"/>
                    </w:rPr>
                  </w:pPr>
                  <w:r w:rsidRPr="004728B9">
                    <w:rPr>
                      <w:rFonts w:eastAsia="Times New Roman" w:cs="Times New Roman"/>
                      <w:lang w:eastAsia="en-IE"/>
                    </w:rPr>
                    <w:t>18-26 [36-200]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8F8FF"/>
                  <w:vAlign w:val="center"/>
                  <w:hideMark/>
                </w:tcPr>
                <w:p w14:paraId="60151226" w14:textId="77777777" w:rsidR="00B052B2" w:rsidRPr="004728B9" w:rsidRDefault="00B052B2" w:rsidP="000D18CF">
                  <w:pPr>
                    <w:spacing w:after="0" w:line="240" w:lineRule="auto"/>
                    <w:jc w:val="left"/>
                    <w:rPr>
                      <w:rFonts w:eastAsia="Times New Roman" w:cs="Times New Roman"/>
                      <w:lang w:eastAsia="en-IE"/>
                    </w:rPr>
                  </w:pPr>
                </w:p>
              </w:tc>
            </w:tr>
          </w:tbl>
          <w:p w14:paraId="22EDF7DA" w14:textId="77777777" w:rsidR="00B052B2" w:rsidRPr="008F49C2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</w:p>
        </w:tc>
        <w:tc>
          <w:tcPr>
            <w:tcW w:w="1028" w:type="pct"/>
          </w:tcPr>
          <w:p w14:paraId="1E4A1FD1" w14:textId="77777777" w:rsidR="00B052B2" w:rsidRDefault="00B052B2" w:rsidP="000D18CF">
            <w:r w:rsidRPr="001F5155">
              <w:rPr>
                <w:rFonts w:eastAsia="Times New Roman" w:cs="Times New Roman"/>
                <w:lang w:eastAsia="en-IE"/>
              </w:rPr>
              <w:t>Long-acting</w:t>
            </w:r>
          </w:p>
        </w:tc>
      </w:tr>
      <w:tr w:rsidR="00B052B2" w:rsidRPr="00444BE9" w14:paraId="28ECD6B6" w14:textId="77777777" w:rsidTr="000D18CF">
        <w:trPr>
          <w:trHeight w:val="397"/>
        </w:trPr>
        <w:tc>
          <w:tcPr>
            <w:tcW w:w="1250" w:type="pct"/>
            <w:hideMark/>
          </w:tcPr>
          <w:p w14:paraId="28D89BF5" w14:textId="1404D916" w:rsidR="00B052B2" w:rsidRPr="008F49C2" w:rsidRDefault="00D50A74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hyperlink r:id="rId16" w:history="1">
              <w:r w:rsidR="00B052B2" w:rsidRPr="008F49C2">
                <w:rPr>
                  <w:rFonts w:eastAsia="Times New Roman" w:cs="Times New Roman"/>
                  <w:bdr w:val="none" w:sz="0" w:space="0" w:color="auto" w:frame="1"/>
                  <w:lang w:eastAsia="en-IE"/>
                </w:rPr>
                <w:t>triazolam</w:t>
              </w:r>
            </w:hyperlink>
          </w:p>
        </w:tc>
        <w:tc>
          <w:tcPr>
            <w:tcW w:w="1340" w:type="pct"/>
          </w:tcPr>
          <w:p w14:paraId="18E3CC97" w14:textId="77777777" w:rsidR="00B052B2" w:rsidRPr="008F49C2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 w:rsidRPr="008F49C2">
              <w:rPr>
                <w:rFonts w:eastAsia="Times New Roman" w:cs="Times New Roman"/>
                <w:lang w:eastAsia="en-IE"/>
              </w:rPr>
              <w:t>N05CD05</w:t>
            </w:r>
          </w:p>
        </w:tc>
        <w:tc>
          <w:tcPr>
            <w:tcW w:w="1382" w:type="pct"/>
          </w:tcPr>
          <w:p w14:paraId="762C7460" w14:textId="77777777" w:rsidR="00B052B2" w:rsidRPr="008F49C2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 w:rsidRPr="002614AE">
              <w:rPr>
                <w:rFonts w:eastAsia="Times New Roman" w:cs="Times New Roman"/>
                <w:lang w:eastAsia="en-IE"/>
              </w:rPr>
              <w:t>2</w:t>
            </w:r>
          </w:p>
        </w:tc>
        <w:tc>
          <w:tcPr>
            <w:tcW w:w="1028" w:type="pct"/>
          </w:tcPr>
          <w:p w14:paraId="22797792" w14:textId="77777777" w:rsidR="00B052B2" w:rsidRPr="004728B9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>
              <w:rPr>
                <w:rFonts w:eastAsia="Times New Roman" w:cs="Times New Roman"/>
                <w:lang w:eastAsia="en-IE"/>
              </w:rPr>
              <w:t>Short-acting</w:t>
            </w:r>
          </w:p>
        </w:tc>
      </w:tr>
      <w:tr w:rsidR="00B052B2" w:rsidRPr="00444BE9" w14:paraId="3DCAD308" w14:textId="77777777" w:rsidTr="000D18CF">
        <w:trPr>
          <w:trHeight w:val="397"/>
        </w:trPr>
        <w:tc>
          <w:tcPr>
            <w:tcW w:w="1250" w:type="pct"/>
            <w:hideMark/>
          </w:tcPr>
          <w:p w14:paraId="20F5C036" w14:textId="0AE67FA1" w:rsidR="00B052B2" w:rsidRPr="00444BE9" w:rsidRDefault="00D50A74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hyperlink r:id="rId17" w:history="1">
              <w:r w:rsidR="00B052B2" w:rsidRPr="00444BE9">
                <w:rPr>
                  <w:rFonts w:eastAsia="Times New Roman" w:cs="Times New Roman"/>
                  <w:bdr w:val="none" w:sz="0" w:space="0" w:color="auto" w:frame="1"/>
                  <w:lang w:eastAsia="en-IE"/>
                </w:rPr>
                <w:t>lormetazepam</w:t>
              </w:r>
            </w:hyperlink>
          </w:p>
        </w:tc>
        <w:tc>
          <w:tcPr>
            <w:tcW w:w="1340" w:type="pct"/>
          </w:tcPr>
          <w:p w14:paraId="0EDBA505" w14:textId="77777777" w:rsidR="00B052B2" w:rsidRPr="00444BE9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 w:rsidRPr="00444BE9">
              <w:rPr>
                <w:rFonts w:eastAsia="Times New Roman" w:cs="Times New Roman"/>
                <w:lang w:eastAsia="en-IE"/>
              </w:rPr>
              <w:t>N05CD06 </w:t>
            </w:r>
          </w:p>
        </w:tc>
        <w:tc>
          <w:tcPr>
            <w:tcW w:w="1382" w:type="pct"/>
          </w:tcPr>
          <w:tbl>
            <w:tblPr>
              <w:tblW w:w="0" w:type="auto"/>
              <w:tblCellSpacing w:w="0" w:type="dxa"/>
              <w:shd w:val="clear" w:color="auto" w:fill="F8F8FF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711"/>
              <w:gridCol w:w="156"/>
            </w:tblGrid>
            <w:tr w:rsidR="00B052B2" w:rsidRPr="004728B9" w14:paraId="5F0E1939" w14:textId="77777777" w:rsidTr="000D18CF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8F8FF"/>
                  <w:vAlign w:val="center"/>
                  <w:hideMark/>
                </w:tcPr>
                <w:p w14:paraId="1B567CA5" w14:textId="77777777" w:rsidR="00B052B2" w:rsidRPr="004728B9" w:rsidRDefault="00B052B2" w:rsidP="000D18CF">
                  <w:pPr>
                    <w:spacing w:after="0" w:line="240" w:lineRule="auto"/>
                    <w:jc w:val="left"/>
                    <w:rPr>
                      <w:rFonts w:eastAsia="Times New Roman" w:cs="Times New Roman"/>
                      <w:lang w:eastAsia="en-IE"/>
                    </w:rPr>
                  </w:pPr>
                  <w:r w:rsidRPr="004728B9">
                    <w:rPr>
                      <w:rFonts w:eastAsia="Times New Roman" w:cs="Times New Roman"/>
                      <w:lang w:eastAsia="en-IE"/>
                    </w:rPr>
                    <w:t>10-12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8F8FF"/>
                  <w:vAlign w:val="center"/>
                  <w:hideMark/>
                </w:tcPr>
                <w:p w14:paraId="5FF898E3" w14:textId="77777777" w:rsidR="00B052B2" w:rsidRPr="004728B9" w:rsidRDefault="00B052B2" w:rsidP="000D18CF">
                  <w:pPr>
                    <w:spacing w:after="0" w:line="240" w:lineRule="auto"/>
                    <w:jc w:val="left"/>
                    <w:rPr>
                      <w:rFonts w:eastAsia="Times New Roman" w:cs="Times New Roman"/>
                      <w:lang w:eastAsia="en-IE"/>
                    </w:rPr>
                  </w:pPr>
                </w:p>
              </w:tc>
            </w:tr>
          </w:tbl>
          <w:p w14:paraId="3AEA9AF7" w14:textId="77777777" w:rsidR="00B052B2" w:rsidRPr="00444BE9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</w:p>
        </w:tc>
        <w:tc>
          <w:tcPr>
            <w:tcW w:w="1028" w:type="pct"/>
          </w:tcPr>
          <w:p w14:paraId="5547C7DA" w14:textId="77777777" w:rsidR="00B052B2" w:rsidRPr="004728B9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>
              <w:rPr>
                <w:rFonts w:eastAsia="Times New Roman" w:cs="Times New Roman"/>
                <w:lang w:eastAsia="en-IE"/>
              </w:rPr>
              <w:t>Short-acting</w:t>
            </w:r>
          </w:p>
        </w:tc>
      </w:tr>
      <w:tr w:rsidR="00B052B2" w:rsidRPr="00444BE9" w14:paraId="22C430EE" w14:textId="77777777" w:rsidTr="000D18CF">
        <w:trPr>
          <w:trHeight w:val="397"/>
        </w:trPr>
        <w:tc>
          <w:tcPr>
            <w:tcW w:w="1250" w:type="pct"/>
            <w:hideMark/>
          </w:tcPr>
          <w:p w14:paraId="290EB5C5" w14:textId="2576429D" w:rsidR="00B052B2" w:rsidRPr="00444BE9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 w:rsidRPr="00444BE9">
              <w:rPr>
                <w:rFonts w:eastAsia="Times New Roman" w:cs="Times New Roman"/>
                <w:bdr w:val="none" w:sz="0" w:space="0" w:color="auto" w:frame="1"/>
                <w:lang w:eastAsia="en-IE"/>
              </w:rPr>
              <w:t>temazepam</w:t>
            </w:r>
          </w:p>
        </w:tc>
        <w:tc>
          <w:tcPr>
            <w:tcW w:w="1340" w:type="pct"/>
          </w:tcPr>
          <w:p w14:paraId="34601491" w14:textId="77777777" w:rsidR="00B052B2" w:rsidRPr="00444BE9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 w:rsidRPr="00444BE9">
              <w:rPr>
                <w:rFonts w:eastAsia="Times New Roman" w:cs="Times New Roman"/>
                <w:lang w:eastAsia="en-IE"/>
              </w:rPr>
              <w:t>N05CD07  </w:t>
            </w:r>
          </w:p>
        </w:tc>
        <w:tc>
          <w:tcPr>
            <w:tcW w:w="1382" w:type="pct"/>
          </w:tcPr>
          <w:tbl>
            <w:tblPr>
              <w:tblW w:w="0" w:type="auto"/>
              <w:tblCellSpacing w:w="0" w:type="dxa"/>
              <w:shd w:val="clear" w:color="auto" w:fill="F8F8FF"/>
              <w:tblCellMar>
                <w:top w:w="75" w:type="dxa"/>
                <w:left w:w="75" w:type="dxa"/>
                <w:bottom w:w="75" w:type="dxa"/>
                <w:right w:w="75" w:type="dxa"/>
              </w:tblCellMar>
              <w:tblLook w:val="04A0" w:firstRow="1" w:lastRow="0" w:firstColumn="1" w:lastColumn="0" w:noHBand="0" w:noVBand="1"/>
            </w:tblPr>
            <w:tblGrid>
              <w:gridCol w:w="589"/>
              <w:gridCol w:w="156"/>
            </w:tblGrid>
            <w:tr w:rsidR="00B052B2" w:rsidRPr="004728B9" w14:paraId="01FD9D99" w14:textId="77777777" w:rsidTr="000D18CF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8F8FF"/>
                  <w:vAlign w:val="center"/>
                  <w:hideMark/>
                </w:tcPr>
                <w:p w14:paraId="6501DBE2" w14:textId="77777777" w:rsidR="00B052B2" w:rsidRPr="004728B9" w:rsidRDefault="00B052B2" w:rsidP="000D18CF">
                  <w:pPr>
                    <w:spacing w:after="0" w:line="240" w:lineRule="auto"/>
                    <w:jc w:val="left"/>
                    <w:rPr>
                      <w:rFonts w:eastAsia="Times New Roman" w:cs="Times New Roman"/>
                      <w:lang w:eastAsia="en-IE"/>
                    </w:rPr>
                  </w:pPr>
                  <w:r w:rsidRPr="004728B9">
                    <w:rPr>
                      <w:rFonts w:eastAsia="Times New Roman" w:cs="Times New Roman"/>
                      <w:lang w:eastAsia="en-IE"/>
                    </w:rPr>
                    <w:t>8-22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8F8FF"/>
                  <w:vAlign w:val="center"/>
                  <w:hideMark/>
                </w:tcPr>
                <w:p w14:paraId="135D6BCF" w14:textId="77777777" w:rsidR="00B052B2" w:rsidRPr="004728B9" w:rsidRDefault="00B052B2" w:rsidP="000D18CF">
                  <w:pPr>
                    <w:spacing w:after="0" w:line="240" w:lineRule="auto"/>
                    <w:jc w:val="left"/>
                    <w:rPr>
                      <w:rFonts w:eastAsia="Times New Roman" w:cs="Times New Roman"/>
                      <w:lang w:eastAsia="en-IE"/>
                    </w:rPr>
                  </w:pPr>
                </w:p>
              </w:tc>
            </w:tr>
          </w:tbl>
          <w:p w14:paraId="7993AF4D" w14:textId="77777777" w:rsidR="00B052B2" w:rsidRPr="00444BE9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</w:p>
        </w:tc>
        <w:tc>
          <w:tcPr>
            <w:tcW w:w="1028" w:type="pct"/>
          </w:tcPr>
          <w:p w14:paraId="31B90A12" w14:textId="77777777" w:rsidR="00B052B2" w:rsidRPr="004728B9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>
              <w:rPr>
                <w:rFonts w:eastAsia="Times New Roman" w:cs="Times New Roman"/>
                <w:lang w:eastAsia="en-IE"/>
              </w:rPr>
              <w:t>Short-acting</w:t>
            </w:r>
          </w:p>
        </w:tc>
      </w:tr>
      <w:tr w:rsidR="00B052B2" w:rsidRPr="00444BE9" w14:paraId="638D03B3" w14:textId="77777777" w:rsidTr="000D18CF">
        <w:trPr>
          <w:trHeight w:val="397"/>
        </w:trPr>
        <w:tc>
          <w:tcPr>
            <w:tcW w:w="1250" w:type="pct"/>
            <w:hideMark/>
          </w:tcPr>
          <w:p w14:paraId="5B95CC83" w14:textId="5449F919" w:rsidR="00B052B2" w:rsidRPr="00444BE9" w:rsidRDefault="00D50A74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hyperlink r:id="rId18" w:history="1">
              <w:r w:rsidR="00B052B2" w:rsidRPr="00444BE9">
                <w:rPr>
                  <w:rFonts w:eastAsia="Times New Roman" w:cs="Times New Roman"/>
                  <w:bdr w:val="none" w:sz="0" w:space="0" w:color="auto" w:frame="1"/>
                  <w:lang w:eastAsia="en-IE"/>
                </w:rPr>
                <w:t>midazolam</w:t>
              </w:r>
            </w:hyperlink>
          </w:p>
        </w:tc>
        <w:tc>
          <w:tcPr>
            <w:tcW w:w="1340" w:type="pct"/>
          </w:tcPr>
          <w:p w14:paraId="1CD3A452" w14:textId="77777777" w:rsidR="00B052B2" w:rsidRPr="00444BE9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 w:rsidRPr="00444BE9">
              <w:rPr>
                <w:rFonts w:eastAsia="Times New Roman" w:cs="Times New Roman"/>
                <w:lang w:eastAsia="en-IE"/>
              </w:rPr>
              <w:t>N05CD08</w:t>
            </w:r>
          </w:p>
        </w:tc>
        <w:tc>
          <w:tcPr>
            <w:tcW w:w="1382" w:type="pct"/>
          </w:tcPr>
          <w:p w14:paraId="7E539263" w14:textId="77777777" w:rsidR="00B052B2" w:rsidRPr="00444BE9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 w:rsidRPr="002614AE">
              <w:rPr>
                <w:rFonts w:eastAsia="Times New Roman" w:cs="Times New Roman"/>
                <w:lang w:eastAsia="en-IE"/>
              </w:rPr>
              <w:t xml:space="preserve">1.5 -2.5 </w:t>
            </w:r>
          </w:p>
        </w:tc>
        <w:tc>
          <w:tcPr>
            <w:tcW w:w="1028" w:type="pct"/>
          </w:tcPr>
          <w:p w14:paraId="6723CD6F" w14:textId="77777777" w:rsidR="00B052B2" w:rsidRPr="004728B9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>
              <w:rPr>
                <w:rFonts w:eastAsia="Times New Roman" w:cs="Times New Roman"/>
                <w:lang w:eastAsia="en-IE"/>
              </w:rPr>
              <w:t>Short-acting</w:t>
            </w:r>
          </w:p>
        </w:tc>
      </w:tr>
      <w:tr w:rsidR="00B052B2" w:rsidRPr="002614AE" w14:paraId="08579730" w14:textId="77777777" w:rsidTr="000D18CF">
        <w:trPr>
          <w:trHeight w:val="806"/>
        </w:trPr>
        <w:tc>
          <w:tcPr>
            <w:tcW w:w="1250" w:type="pct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14:paraId="33D3C4D7" w14:textId="77777777" w:rsidR="00B052B2" w:rsidRPr="002614AE" w:rsidRDefault="00B052B2" w:rsidP="000D18CF">
            <w:pPr>
              <w:jc w:val="left"/>
              <w:rPr>
                <w:b/>
              </w:rPr>
            </w:pPr>
            <w:r>
              <w:rPr>
                <w:b/>
              </w:rPr>
              <w:t>Z-drug</w:t>
            </w:r>
          </w:p>
        </w:tc>
        <w:tc>
          <w:tcPr>
            <w:tcW w:w="1340" w:type="pct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14:paraId="5E334BA3" w14:textId="77777777" w:rsidR="00B052B2" w:rsidRPr="002614AE" w:rsidRDefault="00B052B2" w:rsidP="000D18CF">
            <w:pPr>
              <w:jc w:val="left"/>
              <w:rPr>
                <w:rFonts w:eastAsia="Times New Roman" w:cs="Times New Roman"/>
                <w:b/>
                <w:lang w:eastAsia="en-IE"/>
              </w:rPr>
            </w:pPr>
            <w:r w:rsidRPr="002614AE">
              <w:rPr>
                <w:rFonts w:eastAsia="Times New Roman" w:cs="Times New Roman"/>
                <w:b/>
                <w:lang w:eastAsia="en-IE"/>
              </w:rPr>
              <w:t>ATC code</w:t>
            </w:r>
          </w:p>
        </w:tc>
        <w:tc>
          <w:tcPr>
            <w:tcW w:w="1382" w:type="pct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14:paraId="70E99CC1" w14:textId="77777777" w:rsidR="00B052B2" w:rsidRPr="002614AE" w:rsidRDefault="00B052B2" w:rsidP="000D18CF">
            <w:pPr>
              <w:rPr>
                <w:rFonts w:ascii="Arial" w:hAnsi="Arial" w:cs="Arial"/>
                <w:b/>
              </w:rPr>
            </w:pPr>
            <w:r w:rsidRPr="002614AE">
              <w:rPr>
                <w:rFonts w:eastAsia="Times New Roman" w:cs="Times New Roman"/>
                <w:b/>
                <w:lang w:eastAsia="en-IE"/>
              </w:rPr>
              <w:t>Half-life</w:t>
            </w:r>
            <w:r w:rsidRPr="002614AE">
              <w:rPr>
                <w:rFonts w:ascii="Arial" w:hAnsi="Arial" w:cs="Arial"/>
                <w:b/>
              </w:rPr>
              <w:t xml:space="preserve"> </w:t>
            </w:r>
            <w:r w:rsidRPr="002614AE">
              <w:rPr>
                <w:rFonts w:eastAsia="Times New Roman" w:cs="Times New Roman"/>
                <w:b/>
                <w:lang w:eastAsia="en-IE"/>
              </w:rPr>
              <w:t>(hours)</w:t>
            </w:r>
          </w:p>
          <w:p w14:paraId="4D2F9192" w14:textId="7CA1CB11" w:rsidR="00B052B2" w:rsidRPr="002614AE" w:rsidRDefault="00B052B2" w:rsidP="0080723E">
            <w:pPr>
              <w:rPr>
                <w:rFonts w:ascii="Arial" w:hAnsi="Arial" w:cs="Arial"/>
                <w:b/>
              </w:rPr>
            </w:pPr>
            <w:r>
              <w:rPr>
                <w:rFonts w:eastAsia="Times New Roman" w:cs="Times New Roman"/>
                <w:b/>
                <w:lang w:eastAsia="en-IE"/>
              </w:rPr>
              <w:t>[a</w:t>
            </w:r>
            <w:r w:rsidRPr="002614AE">
              <w:rPr>
                <w:rFonts w:eastAsia="Times New Roman" w:cs="Times New Roman"/>
                <w:b/>
                <w:lang w:eastAsia="en-IE"/>
              </w:rPr>
              <w:t>ctive metabolite]</w:t>
            </w:r>
            <w:r w:rsidR="000046BE" w:rsidRPr="00D7210C">
              <w:t xml:space="preserve"> </w:t>
            </w:r>
            <w:r w:rsidR="000046BE" w:rsidRPr="00D7210C">
              <w:fldChar w:fldCharType="begin">
                <w:fldData xml:space="preserve">PEVuZE5vdGU+PENpdGU+PEF1dGhvcj5Bc2h0b248L0F1dGhvcj48WWVhcj4yMDAyPC9ZZWFyPjxS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</w:fldData>
              </w:fldChar>
            </w:r>
            <w:r w:rsidR="0080723E">
              <w:instrText xml:space="preserve"> ADDIN EN.CITE </w:instrText>
            </w:r>
            <w:r w:rsidR="0080723E">
              <w:fldChar w:fldCharType="begin">
                <w:fldData xml:space="preserve">PEVuZE5vdGU+PENpdGU+PEF1dGhvcj5Bc2h0b248L0F1dGhvcj48WWVhcj4yMDAyPC9ZZWFyPjxS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</w:fldData>
              </w:fldChar>
            </w:r>
            <w:r w:rsidR="0080723E">
              <w:instrText xml:space="preserve"> ADDIN EN.CITE.DATA </w:instrText>
            </w:r>
            <w:r w:rsidR="0080723E">
              <w:fldChar w:fldCharType="end"/>
            </w:r>
            <w:r w:rsidR="000046BE" w:rsidRPr="00D7210C">
              <w:fldChar w:fldCharType="separate"/>
            </w:r>
            <w:r w:rsidR="0080723E">
              <w:rPr>
                <w:noProof/>
              </w:rPr>
              <w:t>[</w:t>
            </w:r>
            <w:hyperlink w:anchor="_ENREF_1" w:tooltip="Ashton, 2002 #1629" w:history="1">
              <w:r w:rsidR="0080723E">
                <w:rPr>
                  <w:noProof/>
                </w:rPr>
                <w:t>1</w:t>
              </w:r>
            </w:hyperlink>
            <w:r w:rsidR="0080723E">
              <w:rPr>
                <w:noProof/>
              </w:rPr>
              <w:t xml:space="preserve">, </w:t>
            </w:r>
            <w:hyperlink w:anchor="_ENREF_2" w:tooltip="Passaro, 2000 #1630" w:history="1">
              <w:r w:rsidR="0080723E">
                <w:rPr>
                  <w:noProof/>
                </w:rPr>
                <w:t>2</w:t>
              </w:r>
            </w:hyperlink>
            <w:r w:rsidR="0080723E">
              <w:rPr>
                <w:noProof/>
              </w:rPr>
              <w:t>]</w:t>
            </w:r>
            <w:r w:rsidR="000046BE" w:rsidRPr="00D7210C">
              <w:fldChar w:fldCharType="end"/>
            </w:r>
          </w:p>
        </w:tc>
        <w:tc>
          <w:tcPr>
            <w:tcW w:w="1028" w:type="pct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14:paraId="34F078D0" w14:textId="77777777" w:rsidR="00B052B2" w:rsidRPr="002614AE" w:rsidRDefault="00B052B2" w:rsidP="000D18CF">
            <w:pPr>
              <w:jc w:val="left"/>
              <w:rPr>
                <w:rFonts w:eastAsia="Times New Roman" w:cs="Times New Roman"/>
                <w:b/>
                <w:lang w:eastAsia="en-IE"/>
              </w:rPr>
            </w:pPr>
            <w:r>
              <w:rPr>
                <w:rFonts w:eastAsia="Times New Roman" w:cs="Times New Roman"/>
                <w:b/>
                <w:lang w:eastAsia="en-IE"/>
              </w:rPr>
              <w:t>Duration of action</w:t>
            </w:r>
          </w:p>
        </w:tc>
      </w:tr>
      <w:tr w:rsidR="00B052B2" w:rsidRPr="008F49C2" w14:paraId="17EAA021" w14:textId="77777777" w:rsidTr="000D18CF">
        <w:trPr>
          <w:trHeight w:val="397"/>
        </w:trPr>
        <w:tc>
          <w:tcPr>
            <w:tcW w:w="1250" w:type="pct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14:paraId="234FB4D3" w14:textId="77777777" w:rsidR="00B052B2" w:rsidRPr="008F49C2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>
              <w:t>Zopiclone</w:t>
            </w:r>
          </w:p>
        </w:tc>
        <w:tc>
          <w:tcPr>
            <w:tcW w:w="1340" w:type="pct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14:paraId="43D8D8D2" w14:textId="77777777" w:rsidR="00B052B2" w:rsidRPr="008F49C2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>
              <w:t xml:space="preserve">N05CF01  </w:t>
            </w:r>
          </w:p>
        </w:tc>
        <w:tc>
          <w:tcPr>
            <w:tcW w:w="1382" w:type="pct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14:paraId="7102C5C8" w14:textId="77777777" w:rsidR="00B052B2" w:rsidRPr="008F49C2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>
              <w:rPr>
                <w:rFonts w:eastAsia="Times New Roman" w:cs="Times New Roman"/>
                <w:lang w:eastAsia="en-IE"/>
              </w:rPr>
              <w:t>5-6</w:t>
            </w:r>
          </w:p>
        </w:tc>
        <w:tc>
          <w:tcPr>
            <w:tcW w:w="1028" w:type="pct"/>
            <w:tcBorders>
              <w:top w:val="single" w:sz="2" w:space="0" w:color="auto"/>
              <w:bottom w:val="single" w:sz="2" w:space="0" w:color="auto"/>
            </w:tcBorders>
            <w:shd w:val="clear" w:color="auto" w:fill="FFFFFF" w:themeFill="background1"/>
          </w:tcPr>
          <w:p w14:paraId="126A6D2A" w14:textId="77777777" w:rsidR="00B052B2" w:rsidRPr="008F49C2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>
              <w:rPr>
                <w:rFonts w:eastAsia="Times New Roman" w:cs="Times New Roman"/>
                <w:lang w:eastAsia="en-IE"/>
              </w:rPr>
              <w:t>Short-acting</w:t>
            </w:r>
          </w:p>
        </w:tc>
      </w:tr>
      <w:tr w:rsidR="00B052B2" w:rsidRPr="008F49C2" w14:paraId="537DC392" w14:textId="77777777" w:rsidTr="000D18CF">
        <w:trPr>
          <w:trHeight w:val="397"/>
        </w:trPr>
        <w:tc>
          <w:tcPr>
            <w:tcW w:w="1250" w:type="pct"/>
            <w:shd w:val="clear" w:color="auto" w:fill="FFFFFF" w:themeFill="background1"/>
          </w:tcPr>
          <w:p w14:paraId="1F0DCA7D" w14:textId="77777777" w:rsidR="00B052B2" w:rsidRPr="008F49C2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>
              <w:t>Zolpidem</w:t>
            </w:r>
          </w:p>
        </w:tc>
        <w:tc>
          <w:tcPr>
            <w:tcW w:w="1340" w:type="pct"/>
            <w:shd w:val="clear" w:color="auto" w:fill="FFFFFF" w:themeFill="background1"/>
          </w:tcPr>
          <w:p w14:paraId="6F1DCF3C" w14:textId="77777777" w:rsidR="00B052B2" w:rsidRPr="008F49C2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>
              <w:t xml:space="preserve">N05CF02  </w:t>
            </w:r>
          </w:p>
        </w:tc>
        <w:tc>
          <w:tcPr>
            <w:tcW w:w="1382" w:type="pct"/>
            <w:shd w:val="clear" w:color="auto" w:fill="FFFFFF" w:themeFill="background1"/>
          </w:tcPr>
          <w:p w14:paraId="65A428FB" w14:textId="77777777" w:rsidR="00B052B2" w:rsidRPr="008F49C2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>
              <w:rPr>
                <w:rFonts w:eastAsia="Times New Roman" w:cs="Times New Roman"/>
                <w:lang w:eastAsia="en-IE"/>
              </w:rPr>
              <w:t>2</w:t>
            </w:r>
          </w:p>
        </w:tc>
        <w:tc>
          <w:tcPr>
            <w:tcW w:w="1028" w:type="pct"/>
            <w:shd w:val="clear" w:color="auto" w:fill="FFFFFF" w:themeFill="background1"/>
          </w:tcPr>
          <w:p w14:paraId="65C50C82" w14:textId="77777777" w:rsidR="00B052B2" w:rsidRPr="008F49C2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>
              <w:rPr>
                <w:rFonts w:eastAsia="Times New Roman" w:cs="Times New Roman"/>
                <w:lang w:eastAsia="en-IE"/>
              </w:rPr>
              <w:t>Short-acting</w:t>
            </w:r>
          </w:p>
        </w:tc>
      </w:tr>
      <w:tr w:rsidR="00B052B2" w:rsidRPr="008F49C2" w14:paraId="7BF9EBA1" w14:textId="77777777" w:rsidTr="000D18CF">
        <w:trPr>
          <w:trHeight w:val="397"/>
        </w:trPr>
        <w:tc>
          <w:tcPr>
            <w:tcW w:w="1250" w:type="pct"/>
            <w:shd w:val="clear" w:color="auto" w:fill="FFFFFF" w:themeFill="background1"/>
          </w:tcPr>
          <w:p w14:paraId="1AC4AAE8" w14:textId="53D272E8" w:rsidR="00B052B2" w:rsidRPr="008F49C2" w:rsidRDefault="00D50A74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hyperlink r:id="rId19" w:history="1">
              <w:r w:rsidR="00B052B2" w:rsidRPr="00A12BBC">
                <w:rPr>
                  <w:rStyle w:val="Hyperlink"/>
                  <w:color w:val="000000" w:themeColor="text1"/>
                  <w:u w:val="none"/>
                </w:rPr>
                <w:t>Zaleplon</w:t>
              </w:r>
            </w:hyperlink>
            <w:r w:rsidR="00CA2C47">
              <w:t>***</w:t>
            </w:r>
          </w:p>
        </w:tc>
        <w:tc>
          <w:tcPr>
            <w:tcW w:w="1340" w:type="pct"/>
            <w:shd w:val="clear" w:color="auto" w:fill="FFFFFF" w:themeFill="background1"/>
          </w:tcPr>
          <w:p w14:paraId="05DD4B38" w14:textId="77777777" w:rsidR="00B052B2" w:rsidRPr="008F49C2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>
              <w:t xml:space="preserve">N05CF03  </w:t>
            </w:r>
          </w:p>
        </w:tc>
        <w:tc>
          <w:tcPr>
            <w:tcW w:w="1382" w:type="pct"/>
            <w:shd w:val="clear" w:color="auto" w:fill="FFFFFF" w:themeFill="background1"/>
          </w:tcPr>
          <w:p w14:paraId="159B5B05" w14:textId="77777777" w:rsidR="00B052B2" w:rsidRPr="008F49C2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>
              <w:rPr>
                <w:rFonts w:eastAsia="Times New Roman" w:cs="Times New Roman"/>
                <w:lang w:eastAsia="en-IE"/>
              </w:rPr>
              <w:t>2</w:t>
            </w:r>
          </w:p>
        </w:tc>
        <w:tc>
          <w:tcPr>
            <w:tcW w:w="1028" w:type="pct"/>
            <w:shd w:val="clear" w:color="auto" w:fill="FFFFFF" w:themeFill="background1"/>
          </w:tcPr>
          <w:p w14:paraId="03FF80B9" w14:textId="77777777" w:rsidR="00B052B2" w:rsidRPr="008F49C2" w:rsidRDefault="00B052B2" w:rsidP="000D18CF">
            <w:pPr>
              <w:jc w:val="left"/>
              <w:rPr>
                <w:rFonts w:eastAsia="Times New Roman" w:cs="Times New Roman"/>
                <w:lang w:eastAsia="en-IE"/>
              </w:rPr>
            </w:pPr>
            <w:r>
              <w:rPr>
                <w:rFonts w:eastAsia="Times New Roman" w:cs="Times New Roman"/>
                <w:lang w:eastAsia="en-IE"/>
              </w:rPr>
              <w:t>Short-acting</w:t>
            </w:r>
          </w:p>
        </w:tc>
      </w:tr>
    </w:tbl>
    <w:p w14:paraId="3DD1890F" w14:textId="379666BA" w:rsidR="00B052B2" w:rsidRDefault="00B052B2" w:rsidP="00B052B2">
      <w:r>
        <w:t xml:space="preserve">* </w:t>
      </w:r>
      <w:r w:rsidR="001A25FA">
        <w:t>Marketing authorisation withdrawn in 2005</w:t>
      </w:r>
    </w:p>
    <w:p w14:paraId="1754C9D1" w14:textId="62C56A29" w:rsidR="001A25FA" w:rsidRDefault="001A25FA" w:rsidP="001A25FA">
      <w:r>
        <w:t>** Marketing authorisation withdrawn in 2013</w:t>
      </w:r>
    </w:p>
    <w:p w14:paraId="2B302570" w14:textId="01B8EDB8" w:rsidR="00CA2C47" w:rsidRDefault="00CA2C47" w:rsidP="00CA2C47">
      <w:r>
        <w:t>*** Marketing authorisation withdrawn in 2015</w:t>
      </w:r>
    </w:p>
    <w:p w14:paraId="3C707683" w14:textId="77777777" w:rsidR="00782578" w:rsidRDefault="00782578">
      <w:pPr>
        <w:rPr>
          <w:rFonts w:asciiTheme="majorHAnsi" w:eastAsiaTheme="majorEastAsia" w:hAnsiTheme="majorHAnsi" w:cstheme="majorBidi"/>
          <w:b/>
          <w:bCs/>
          <w:color w:val="4F81BD" w:themeColor="accent1"/>
        </w:rPr>
      </w:pPr>
      <w:r>
        <w:br w:type="page"/>
      </w:r>
    </w:p>
    <w:p w14:paraId="2CFAA7CC" w14:textId="55968AC1" w:rsidR="00D717B6" w:rsidRDefault="00440C65" w:rsidP="00440C65">
      <w:pPr>
        <w:pStyle w:val="Heading3"/>
      </w:pPr>
      <w:r w:rsidRPr="00440C65">
        <w:lastRenderedPageBreak/>
        <w:t>Appe</w:t>
      </w:r>
      <w:r w:rsidRPr="00440C65">
        <w:rPr>
          <w:rStyle w:val="Heading3Char"/>
        </w:rPr>
        <w:t>n</w:t>
      </w:r>
      <w:r w:rsidR="00EA1B85">
        <w:t>dix 2</w:t>
      </w:r>
    </w:p>
    <w:p w14:paraId="47EE116A" w14:textId="77777777" w:rsidR="00440C65" w:rsidRDefault="00440C65" w:rsidP="00D717B6"/>
    <w:p w14:paraId="5E8A6CA5" w14:textId="07346793" w:rsidR="00D717B6" w:rsidRDefault="00CF4F9C" w:rsidP="00CF4F9C">
      <w:pPr>
        <w:pStyle w:val="Heading2"/>
      </w:pPr>
      <w:r>
        <w:t>Additional results data</w:t>
      </w:r>
      <w:r w:rsidR="000C6163">
        <w:t xml:space="preserve"> </w:t>
      </w:r>
    </w:p>
    <w:p w14:paraId="50727095" w14:textId="32CD85FB" w:rsidR="000C6163" w:rsidRPr="000C6163" w:rsidRDefault="000C6163" w:rsidP="000C6163">
      <w:r>
        <w:t>Note: Tables and figures presented in order of relevance to results section of main paper.</w:t>
      </w:r>
    </w:p>
    <w:p w14:paraId="5EC24C61" w14:textId="77777777" w:rsidR="00CF4F9C" w:rsidRPr="00CF4F9C" w:rsidRDefault="00CF4F9C" w:rsidP="00CF4F9C"/>
    <w:p w14:paraId="089B2346" w14:textId="79A2346E" w:rsidR="00CF4F9C" w:rsidRDefault="00CF4F9C" w:rsidP="00CF4F9C">
      <w:pPr>
        <w:pStyle w:val="Heading3"/>
      </w:pPr>
      <w:r>
        <w:t>Population sample</w:t>
      </w:r>
    </w:p>
    <w:p w14:paraId="7CAB09F8" w14:textId="77777777" w:rsidR="00CF4F9C" w:rsidRDefault="00CF4F9C" w:rsidP="00D717B6"/>
    <w:p w14:paraId="48AA65EE" w14:textId="4D912770" w:rsidR="00CF4F9C" w:rsidRDefault="00CF4F9C" w:rsidP="0083384E">
      <w:pPr>
        <w:pStyle w:val="Heading4"/>
      </w:pPr>
      <w:bookmarkStart w:id="2" w:name="_Ref489609853"/>
      <w:r>
        <w:t xml:space="preserve">Table </w:t>
      </w:r>
      <w:r w:rsidR="00DB74A7">
        <w:t>S</w:t>
      </w:r>
      <w:r w:rsidR="007F0550">
        <w:t>1</w:t>
      </w:r>
      <w:r>
        <w:t xml:space="preserve">: Proportions of GMS eligible </w:t>
      </w:r>
      <w:r w:rsidR="00BC5BEB">
        <w:t>individual</w:t>
      </w:r>
      <w:r>
        <w:t>s during study period</w:t>
      </w:r>
      <w:bookmarkEnd w:id="2"/>
      <w:r w:rsidR="00A01631">
        <w:t xml:space="preserve"> </w:t>
      </w:r>
      <w:r w:rsidR="00A04625">
        <w:t>categorised according to</w:t>
      </w:r>
      <w:r w:rsidR="00BA187D">
        <w:t xml:space="preserve"> gender and age </w:t>
      </w:r>
    </w:p>
    <w:tbl>
      <w:tblPr>
        <w:tblW w:w="47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09"/>
        <w:gridCol w:w="831"/>
        <w:gridCol w:w="829"/>
        <w:gridCol w:w="834"/>
        <w:gridCol w:w="832"/>
        <w:gridCol w:w="829"/>
        <w:gridCol w:w="827"/>
        <w:gridCol w:w="2351"/>
      </w:tblGrid>
      <w:tr w:rsidR="00D717B6" w:rsidRPr="00BA187D" w14:paraId="149BD8B8" w14:textId="77777777" w:rsidTr="00E66F11">
        <w:trPr>
          <w:trHeight w:val="300"/>
        </w:trPr>
        <w:tc>
          <w:tcPr>
            <w:tcW w:w="708" w:type="pct"/>
            <w:vMerge w:val="restart"/>
            <w:vAlign w:val="center"/>
          </w:tcPr>
          <w:p w14:paraId="404D3AA4" w14:textId="77777777" w:rsidR="00D717B6" w:rsidRPr="00BA187D" w:rsidRDefault="00D717B6" w:rsidP="00E66F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BA187D">
              <w:rPr>
                <w:rFonts w:eastAsia="Times New Roman" w:cs="Times New Roman"/>
                <w:b/>
                <w:lang w:val="en-GB" w:eastAsia="en-GB"/>
              </w:rPr>
              <w:t>Study year</w:t>
            </w:r>
          </w:p>
        </w:tc>
        <w:tc>
          <w:tcPr>
            <w:tcW w:w="1460" w:type="pct"/>
            <w:gridSpan w:val="3"/>
            <w:shd w:val="clear" w:color="auto" w:fill="auto"/>
            <w:noWrap/>
            <w:hideMark/>
          </w:tcPr>
          <w:p w14:paraId="6DCF77ED" w14:textId="77777777" w:rsidR="00D717B6" w:rsidRPr="00BA187D" w:rsidRDefault="00D717B6" w:rsidP="00E66F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BA187D">
              <w:rPr>
                <w:rFonts w:eastAsia="Times New Roman" w:cs="Times New Roman"/>
                <w:b/>
                <w:color w:val="000000"/>
                <w:lang w:val="en-GB" w:eastAsia="en-GB"/>
              </w:rPr>
              <w:t>% male</w:t>
            </w:r>
          </w:p>
        </w:tc>
        <w:tc>
          <w:tcPr>
            <w:tcW w:w="1456" w:type="pct"/>
            <w:gridSpan w:val="3"/>
          </w:tcPr>
          <w:p w14:paraId="4B38A17A" w14:textId="77777777" w:rsidR="00D717B6" w:rsidRPr="00BA187D" w:rsidRDefault="00D717B6" w:rsidP="00E66F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lang w:val="en-GB" w:eastAsia="en-GB"/>
              </w:rPr>
            </w:pPr>
            <w:r w:rsidRPr="00BA187D">
              <w:rPr>
                <w:rFonts w:eastAsia="Times New Roman" w:cs="Times New Roman"/>
                <w:b/>
                <w:color w:val="000000"/>
                <w:lang w:val="en-GB" w:eastAsia="en-GB"/>
              </w:rPr>
              <w:t>% female</w:t>
            </w:r>
          </w:p>
        </w:tc>
        <w:tc>
          <w:tcPr>
            <w:tcW w:w="1376" w:type="pct"/>
            <w:vMerge w:val="restart"/>
            <w:vAlign w:val="center"/>
          </w:tcPr>
          <w:p w14:paraId="5697B231" w14:textId="77777777" w:rsidR="00D717B6" w:rsidRPr="00BA187D" w:rsidRDefault="00D717B6" w:rsidP="00E66F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eastAsia="Times New Roman" w:cs="Times New Roman"/>
                <w:b/>
                <w:color w:val="000000"/>
                <w:lang w:val="en-GB" w:eastAsia="en-GB"/>
              </w:rPr>
              <w:t>Total number of GMS patients</w:t>
            </w:r>
          </w:p>
        </w:tc>
      </w:tr>
      <w:tr w:rsidR="00D717B6" w:rsidRPr="00BA187D" w14:paraId="0131CD38" w14:textId="77777777" w:rsidTr="00E66F11">
        <w:trPr>
          <w:trHeight w:val="300"/>
        </w:trPr>
        <w:tc>
          <w:tcPr>
            <w:tcW w:w="708" w:type="pct"/>
            <w:vMerge/>
            <w:vAlign w:val="bottom"/>
          </w:tcPr>
          <w:p w14:paraId="39D5D94B" w14:textId="77777777" w:rsidR="00D717B6" w:rsidRPr="00BA187D" w:rsidRDefault="00D717B6" w:rsidP="00E66F11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14:paraId="5BFDF2E7" w14:textId="77777777" w:rsidR="00D717B6" w:rsidRPr="00BA187D" w:rsidRDefault="00D717B6" w:rsidP="00E66F11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eastAsia="Times New Roman" w:cs="Times New Roman"/>
                <w:b/>
                <w:color w:val="000000"/>
                <w:lang w:val="en-GB" w:eastAsia="en-GB"/>
              </w:rPr>
              <w:t>16-44 years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385C6DE5" w14:textId="77777777" w:rsidR="00D717B6" w:rsidRPr="00BA187D" w:rsidRDefault="00D717B6" w:rsidP="00E66F11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eastAsia="Times New Roman" w:cs="Times New Roman"/>
                <w:b/>
                <w:color w:val="000000"/>
                <w:lang w:val="en-GB" w:eastAsia="en-GB"/>
              </w:rPr>
              <w:t>45-64 years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4CF0CC32" w14:textId="77777777" w:rsidR="00D717B6" w:rsidRPr="00BA187D" w:rsidRDefault="00D717B6" w:rsidP="00E66F11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b/>
              </w:rPr>
              <w:t>≥</w:t>
            </w:r>
            <w:r w:rsidRPr="00BA187D">
              <w:rPr>
                <w:rFonts w:eastAsia="Times New Roman" w:cs="Times New Roman"/>
                <w:b/>
                <w:color w:val="000000"/>
                <w:lang w:val="en-GB" w:eastAsia="en-GB"/>
              </w:rPr>
              <w:t>65 years</w:t>
            </w:r>
          </w:p>
        </w:tc>
        <w:tc>
          <w:tcPr>
            <w:tcW w:w="487" w:type="pct"/>
            <w:vAlign w:val="bottom"/>
          </w:tcPr>
          <w:p w14:paraId="4CD68A7B" w14:textId="77777777" w:rsidR="00D717B6" w:rsidRPr="00BA187D" w:rsidRDefault="00D717B6" w:rsidP="00E66F11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eastAsia="Times New Roman" w:cs="Times New Roman"/>
                <w:b/>
                <w:color w:val="000000"/>
                <w:lang w:val="en-GB" w:eastAsia="en-GB"/>
              </w:rPr>
              <w:t>16-44 years</w:t>
            </w:r>
          </w:p>
        </w:tc>
        <w:tc>
          <w:tcPr>
            <w:tcW w:w="485" w:type="pct"/>
            <w:vAlign w:val="bottom"/>
          </w:tcPr>
          <w:p w14:paraId="5D8B753C" w14:textId="77777777" w:rsidR="00D717B6" w:rsidRPr="00BA187D" w:rsidRDefault="00D717B6" w:rsidP="00E66F11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eastAsia="Times New Roman" w:cs="Times New Roman"/>
                <w:b/>
                <w:color w:val="000000"/>
                <w:lang w:val="en-GB" w:eastAsia="en-GB"/>
              </w:rPr>
              <w:t>45-64 years</w:t>
            </w:r>
          </w:p>
        </w:tc>
        <w:tc>
          <w:tcPr>
            <w:tcW w:w="484" w:type="pct"/>
            <w:vAlign w:val="bottom"/>
          </w:tcPr>
          <w:p w14:paraId="4A1D75DC" w14:textId="77777777" w:rsidR="00D717B6" w:rsidRPr="00BA187D" w:rsidRDefault="00D717B6" w:rsidP="00E66F11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b/>
              </w:rPr>
              <w:t>≥</w:t>
            </w:r>
            <w:r w:rsidRPr="00BA187D">
              <w:rPr>
                <w:rFonts w:eastAsia="Times New Roman" w:cs="Times New Roman"/>
                <w:b/>
                <w:color w:val="000000"/>
                <w:lang w:val="en-GB" w:eastAsia="en-GB"/>
              </w:rPr>
              <w:t>65 years</w:t>
            </w:r>
          </w:p>
        </w:tc>
        <w:tc>
          <w:tcPr>
            <w:tcW w:w="1376" w:type="pct"/>
            <w:vMerge/>
          </w:tcPr>
          <w:p w14:paraId="673F4473" w14:textId="77777777" w:rsidR="00D717B6" w:rsidRPr="00BA187D" w:rsidRDefault="00D717B6" w:rsidP="00E66F11">
            <w:pPr>
              <w:spacing w:after="0" w:line="240" w:lineRule="auto"/>
              <w:jc w:val="lef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</w:p>
        </w:tc>
      </w:tr>
      <w:tr w:rsidR="00D717B6" w:rsidRPr="00BA187D" w14:paraId="2A0DA539" w14:textId="77777777" w:rsidTr="00E66F11">
        <w:trPr>
          <w:trHeight w:val="300"/>
        </w:trPr>
        <w:tc>
          <w:tcPr>
            <w:tcW w:w="708" w:type="pct"/>
            <w:vAlign w:val="bottom"/>
          </w:tcPr>
          <w:p w14:paraId="6E9A7DDC" w14:textId="77777777" w:rsidR="00D717B6" w:rsidRPr="00BA187D" w:rsidRDefault="00D717B6" w:rsidP="00E66F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eastAsia="Times New Roman" w:cs="Times New Roman"/>
                <w:color w:val="000000"/>
                <w:lang w:val="en-GB" w:eastAsia="en-GB"/>
              </w:rPr>
              <w:t>2005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14:paraId="37DB5AAF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13.2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7532B0E1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11.2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34B8A89E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18.3</w:t>
            </w:r>
          </w:p>
        </w:tc>
        <w:tc>
          <w:tcPr>
            <w:tcW w:w="487" w:type="pct"/>
            <w:vAlign w:val="bottom"/>
          </w:tcPr>
          <w:p w14:paraId="2B29790F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hAnsi="Calibri"/>
                <w:color w:val="000000"/>
              </w:rPr>
              <w:t>19.3</w:t>
            </w:r>
          </w:p>
        </w:tc>
        <w:tc>
          <w:tcPr>
            <w:tcW w:w="485" w:type="pct"/>
            <w:vAlign w:val="bottom"/>
          </w:tcPr>
          <w:p w14:paraId="71160F1C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hAnsi="Calibri"/>
                <w:color w:val="000000"/>
              </w:rPr>
              <w:t>13.0</w:t>
            </w:r>
          </w:p>
        </w:tc>
        <w:tc>
          <w:tcPr>
            <w:tcW w:w="484" w:type="pct"/>
            <w:vAlign w:val="bottom"/>
          </w:tcPr>
          <w:p w14:paraId="764E9D21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hAnsi="Calibri"/>
                <w:color w:val="000000"/>
              </w:rPr>
              <w:t>24.9</w:t>
            </w:r>
          </w:p>
        </w:tc>
        <w:tc>
          <w:tcPr>
            <w:tcW w:w="1376" w:type="pct"/>
            <w:vAlign w:val="bottom"/>
          </w:tcPr>
          <w:p w14:paraId="40EEF3D9" w14:textId="7F9FD54F" w:rsidR="00D717B6" w:rsidRPr="00BA187D" w:rsidRDefault="00231168" w:rsidP="0023116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color w:val="000000"/>
              </w:rPr>
              <w:t>914505</w:t>
            </w:r>
          </w:p>
        </w:tc>
      </w:tr>
      <w:tr w:rsidR="00D717B6" w:rsidRPr="00BA187D" w14:paraId="25638ECF" w14:textId="77777777" w:rsidTr="00E66F11">
        <w:trPr>
          <w:trHeight w:val="300"/>
        </w:trPr>
        <w:tc>
          <w:tcPr>
            <w:tcW w:w="708" w:type="pct"/>
            <w:vAlign w:val="bottom"/>
          </w:tcPr>
          <w:p w14:paraId="688849EE" w14:textId="77777777" w:rsidR="00D717B6" w:rsidRPr="00BA187D" w:rsidRDefault="00D717B6" w:rsidP="00E66F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eastAsia="Times New Roman" w:cs="Times New Roman"/>
                <w:color w:val="000000"/>
                <w:lang w:val="en-GB" w:eastAsia="en-GB"/>
              </w:rPr>
              <w:t>2006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14:paraId="4F892193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13.5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5AD9F6BE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11.2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76DBB7E7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18.0</w:t>
            </w:r>
          </w:p>
        </w:tc>
        <w:tc>
          <w:tcPr>
            <w:tcW w:w="487" w:type="pct"/>
            <w:vAlign w:val="bottom"/>
          </w:tcPr>
          <w:p w14:paraId="662B13CC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hAnsi="Calibri"/>
                <w:color w:val="000000"/>
              </w:rPr>
              <w:t>20.1</w:t>
            </w:r>
          </w:p>
        </w:tc>
        <w:tc>
          <w:tcPr>
            <w:tcW w:w="485" w:type="pct"/>
            <w:vAlign w:val="bottom"/>
          </w:tcPr>
          <w:p w14:paraId="1DA3751E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hAnsi="Calibri"/>
                <w:color w:val="000000"/>
              </w:rPr>
              <w:t>13.0</w:t>
            </w:r>
          </w:p>
        </w:tc>
        <w:tc>
          <w:tcPr>
            <w:tcW w:w="484" w:type="pct"/>
            <w:vAlign w:val="bottom"/>
          </w:tcPr>
          <w:p w14:paraId="22D0CAFB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hAnsi="Calibri"/>
                <w:color w:val="000000"/>
              </w:rPr>
              <w:t>24.2</w:t>
            </w:r>
          </w:p>
        </w:tc>
        <w:tc>
          <w:tcPr>
            <w:tcW w:w="1376" w:type="pct"/>
            <w:vAlign w:val="bottom"/>
          </w:tcPr>
          <w:p w14:paraId="3F07B2CF" w14:textId="77777777" w:rsidR="00D717B6" w:rsidRPr="00BA187D" w:rsidRDefault="00D717B6" w:rsidP="00E66F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color w:val="000000"/>
              </w:rPr>
              <w:t>958866</w:t>
            </w:r>
          </w:p>
        </w:tc>
      </w:tr>
      <w:tr w:rsidR="00D717B6" w:rsidRPr="00BA187D" w14:paraId="3720AF2B" w14:textId="77777777" w:rsidTr="00E66F11">
        <w:trPr>
          <w:trHeight w:val="300"/>
        </w:trPr>
        <w:tc>
          <w:tcPr>
            <w:tcW w:w="708" w:type="pct"/>
            <w:vAlign w:val="bottom"/>
          </w:tcPr>
          <w:p w14:paraId="776A6C58" w14:textId="77777777" w:rsidR="00D717B6" w:rsidRPr="00BA187D" w:rsidRDefault="00D717B6" w:rsidP="00E66F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eastAsia="Times New Roman" w:cs="Times New Roman"/>
                <w:color w:val="000000"/>
                <w:lang w:val="en-GB" w:eastAsia="en-GB"/>
              </w:rPr>
              <w:t>2007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14:paraId="48CB614E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14.0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3D60D869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11.1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475AFD46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17.9</w:t>
            </w:r>
          </w:p>
        </w:tc>
        <w:tc>
          <w:tcPr>
            <w:tcW w:w="487" w:type="pct"/>
            <w:vAlign w:val="bottom"/>
          </w:tcPr>
          <w:p w14:paraId="08B34B10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hAnsi="Calibri"/>
                <w:color w:val="000000"/>
              </w:rPr>
              <w:t>20.4</w:t>
            </w:r>
          </w:p>
        </w:tc>
        <w:tc>
          <w:tcPr>
            <w:tcW w:w="485" w:type="pct"/>
            <w:vAlign w:val="bottom"/>
          </w:tcPr>
          <w:p w14:paraId="6153561D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hAnsi="Calibri"/>
                <w:color w:val="000000"/>
              </w:rPr>
              <w:t>12.8</w:t>
            </w:r>
          </w:p>
        </w:tc>
        <w:tc>
          <w:tcPr>
            <w:tcW w:w="484" w:type="pct"/>
            <w:vAlign w:val="bottom"/>
          </w:tcPr>
          <w:p w14:paraId="551B844E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hAnsi="Calibri"/>
                <w:color w:val="000000"/>
              </w:rPr>
              <w:t>23.8</w:t>
            </w:r>
          </w:p>
        </w:tc>
        <w:tc>
          <w:tcPr>
            <w:tcW w:w="1376" w:type="pct"/>
            <w:vAlign w:val="bottom"/>
          </w:tcPr>
          <w:p w14:paraId="1BAF8226" w14:textId="77777777" w:rsidR="00D717B6" w:rsidRPr="00BA187D" w:rsidRDefault="00D717B6" w:rsidP="00E66F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color w:val="000000"/>
              </w:rPr>
              <w:t>997759</w:t>
            </w:r>
          </w:p>
        </w:tc>
      </w:tr>
      <w:tr w:rsidR="00D717B6" w:rsidRPr="00BA187D" w14:paraId="7AD0EFC5" w14:textId="77777777" w:rsidTr="00E66F11">
        <w:trPr>
          <w:trHeight w:val="300"/>
        </w:trPr>
        <w:tc>
          <w:tcPr>
            <w:tcW w:w="708" w:type="pct"/>
            <w:vAlign w:val="bottom"/>
          </w:tcPr>
          <w:p w14:paraId="7BECC368" w14:textId="77777777" w:rsidR="00D717B6" w:rsidRPr="00BA187D" w:rsidRDefault="00D717B6" w:rsidP="00E66F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eastAsia="Times New Roman" w:cs="Times New Roman"/>
                <w:color w:val="000000"/>
                <w:lang w:val="en-GB" w:eastAsia="en-GB"/>
              </w:rPr>
              <w:t>2008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14:paraId="4511753A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15.3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49CB0311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11.1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0C418A95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17.3</w:t>
            </w:r>
          </w:p>
        </w:tc>
        <w:tc>
          <w:tcPr>
            <w:tcW w:w="487" w:type="pct"/>
            <w:vAlign w:val="bottom"/>
          </w:tcPr>
          <w:p w14:paraId="496E1CB7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hAnsi="Calibri"/>
                <w:color w:val="000000"/>
              </w:rPr>
              <w:t>20.8</w:t>
            </w:r>
          </w:p>
        </w:tc>
        <w:tc>
          <w:tcPr>
            <w:tcW w:w="485" w:type="pct"/>
            <w:vAlign w:val="bottom"/>
          </w:tcPr>
          <w:p w14:paraId="2050873A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hAnsi="Calibri"/>
                <w:color w:val="000000"/>
              </w:rPr>
              <w:t>12.6</w:t>
            </w:r>
          </w:p>
        </w:tc>
        <w:tc>
          <w:tcPr>
            <w:tcW w:w="484" w:type="pct"/>
            <w:vAlign w:val="bottom"/>
          </w:tcPr>
          <w:p w14:paraId="4C608161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hAnsi="Calibri"/>
                <w:color w:val="000000"/>
              </w:rPr>
              <w:t>22.9</w:t>
            </w:r>
          </w:p>
        </w:tc>
        <w:tc>
          <w:tcPr>
            <w:tcW w:w="1376" w:type="pct"/>
            <w:vAlign w:val="bottom"/>
          </w:tcPr>
          <w:p w14:paraId="2D5040C1" w14:textId="77777777" w:rsidR="00D717B6" w:rsidRPr="00BA187D" w:rsidRDefault="00D717B6" w:rsidP="00E66F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color w:val="000000"/>
              </w:rPr>
              <w:t>1052254</w:t>
            </w:r>
          </w:p>
        </w:tc>
      </w:tr>
      <w:tr w:rsidR="00D717B6" w:rsidRPr="00BA187D" w14:paraId="580EB018" w14:textId="77777777" w:rsidTr="00E66F11">
        <w:trPr>
          <w:trHeight w:val="300"/>
        </w:trPr>
        <w:tc>
          <w:tcPr>
            <w:tcW w:w="708" w:type="pct"/>
            <w:vAlign w:val="bottom"/>
          </w:tcPr>
          <w:p w14:paraId="3C8B5998" w14:textId="77777777" w:rsidR="00D717B6" w:rsidRPr="00BA187D" w:rsidRDefault="00D717B6" w:rsidP="00E66F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eastAsia="Times New Roman" w:cs="Times New Roman"/>
                <w:color w:val="000000"/>
                <w:lang w:val="en-GB" w:eastAsia="en-GB"/>
              </w:rPr>
              <w:t>2009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14:paraId="48F8EDD1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18.0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10C83D5A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11.4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6CE651AD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15.5</w:t>
            </w:r>
          </w:p>
        </w:tc>
        <w:tc>
          <w:tcPr>
            <w:tcW w:w="487" w:type="pct"/>
            <w:vAlign w:val="bottom"/>
          </w:tcPr>
          <w:p w14:paraId="5AD84B96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hAnsi="Calibri"/>
                <w:color w:val="000000"/>
              </w:rPr>
              <w:t>21.9</w:t>
            </w:r>
          </w:p>
        </w:tc>
        <w:tc>
          <w:tcPr>
            <w:tcW w:w="485" w:type="pct"/>
            <w:vAlign w:val="bottom"/>
          </w:tcPr>
          <w:p w14:paraId="36D8AF5B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hAnsi="Calibri"/>
                <w:color w:val="000000"/>
              </w:rPr>
              <w:t>12.5</w:t>
            </w:r>
          </w:p>
        </w:tc>
        <w:tc>
          <w:tcPr>
            <w:tcW w:w="484" w:type="pct"/>
            <w:vAlign w:val="bottom"/>
          </w:tcPr>
          <w:p w14:paraId="31CC052F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hAnsi="Calibri"/>
                <w:color w:val="000000"/>
              </w:rPr>
              <w:t>20.7</w:t>
            </w:r>
          </w:p>
        </w:tc>
        <w:tc>
          <w:tcPr>
            <w:tcW w:w="1376" w:type="pct"/>
            <w:vAlign w:val="bottom"/>
          </w:tcPr>
          <w:p w14:paraId="7AEFAEB8" w14:textId="77777777" w:rsidR="00D717B6" w:rsidRPr="00BA187D" w:rsidRDefault="00D717B6" w:rsidP="00E66F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color w:val="000000"/>
              </w:rPr>
              <w:t>1143063</w:t>
            </w:r>
          </w:p>
        </w:tc>
      </w:tr>
      <w:tr w:rsidR="00D717B6" w:rsidRPr="00BA187D" w14:paraId="6850A539" w14:textId="77777777" w:rsidTr="00E66F11">
        <w:trPr>
          <w:trHeight w:val="300"/>
        </w:trPr>
        <w:tc>
          <w:tcPr>
            <w:tcW w:w="708" w:type="pct"/>
            <w:vAlign w:val="bottom"/>
          </w:tcPr>
          <w:p w14:paraId="46866E19" w14:textId="77777777" w:rsidR="00D717B6" w:rsidRPr="00BA187D" w:rsidRDefault="00D717B6" w:rsidP="00E66F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eastAsia="Times New Roman" w:cs="Times New Roman"/>
                <w:color w:val="000000"/>
                <w:lang w:val="en-GB" w:eastAsia="en-GB"/>
              </w:rPr>
              <w:t>2010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14:paraId="2E3A85B5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19.1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16283551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11.6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1F921F9F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14.8</w:t>
            </w:r>
          </w:p>
        </w:tc>
        <w:tc>
          <w:tcPr>
            <w:tcW w:w="487" w:type="pct"/>
            <w:vAlign w:val="bottom"/>
          </w:tcPr>
          <w:p w14:paraId="43D3DD45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hAnsi="Calibri"/>
                <w:color w:val="000000"/>
              </w:rPr>
              <w:t>22.4</w:t>
            </w:r>
          </w:p>
        </w:tc>
        <w:tc>
          <w:tcPr>
            <w:tcW w:w="485" w:type="pct"/>
            <w:vAlign w:val="bottom"/>
          </w:tcPr>
          <w:p w14:paraId="31DC76FC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hAnsi="Calibri"/>
                <w:color w:val="000000"/>
              </w:rPr>
              <w:t>12.5</w:t>
            </w:r>
          </w:p>
        </w:tc>
        <w:tc>
          <w:tcPr>
            <w:tcW w:w="484" w:type="pct"/>
            <w:vAlign w:val="bottom"/>
          </w:tcPr>
          <w:p w14:paraId="71CD6FFE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hAnsi="Calibri"/>
                <w:color w:val="000000"/>
              </w:rPr>
              <w:t>19.6</w:t>
            </w:r>
          </w:p>
        </w:tc>
        <w:tc>
          <w:tcPr>
            <w:tcW w:w="1376" w:type="pct"/>
            <w:vAlign w:val="bottom"/>
          </w:tcPr>
          <w:p w14:paraId="714E6A4B" w14:textId="77777777" w:rsidR="00D717B6" w:rsidRPr="00BA187D" w:rsidRDefault="00D717B6" w:rsidP="00E66F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color w:val="000000"/>
              </w:rPr>
              <w:t>1245455</w:t>
            </w:r>
          </w:p>
        </w:tc>
      </w:tr>
      <w:tr w:rsidR="00D717B6" w:rsidRPr="00BA187D" w14:paraId="0C446F3C" w14:textId="77777777" w:rsidTr="00E66F11">
        <w:trPr>
          <w:trHeight w:val="300"/>
        </w:trPr>
        <w:tc>
          <w:tcPr>
            <w:tcW w:w="708" w:type="pct"/>
            <w:vAlign w:val="bottom"/>
          </w:tcPr>
          <w:p w14:paraId="78DF5DC9" w14:textId="77777777" w:rsidR="00D717B6" w:rsidRPr="00BA187D" w:rsidRDefault="00D717B6" w:rsidP="00E66F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eastAsia="Times New Roman" w:cs="Times New Roman"/>
                <w:color w:val="000000"/>
                <w:lang w:val="en-GB" w:eastAsia="en-GB"/>
              </w:rPr>
              <w:t>2011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14:paraId="2C1DDF4F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19.5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110C93C6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11.9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2A8DBDA4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14.4</w:t>
            </w:r>
          </w:p>
        </w:tc>
        <w:tc>
          <w:tcPr>
            <w:tcW w:w="487" w:type="pct"/>
            <w:vAlign w:val="bottom"/>
          </w:tcPr>
          <w:p w14:paraId="1AB10496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hAnsi="Calibri"/>
                <w:color w:val="000000"/>
              </w:rPr>
              <w:t>22.6</w:t>
            </w:r>
          </w:p>
        </w:tc>
        <w:tc>
          <w:tcPr>
            <w:tcW w:w="485" w:type="pct"/>
            <w:vAlign w:val="bottom"/>
          </w:tcPr>
          <w:p w14:paraId="1409B753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hAnsi="Calibri"/>
                <w:color w:val="000000"/>
              </w:rPr>
              <w:t>12.6</w:t>
            </w:r>
          </w:p>
        </w:tc>
        <w:tc>
          <w:tcPr>
            <w:tcW w:w="484" w:type="pct"/>
            <w:vAlign w:val="bottom"/>
          </w:tcPr>
          <w:p w14:paraId="53CAB3E8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hAnsi="Calibri"/>
                <w:color w:val="000000"/>
              </w:rPr>
              <w:t>19.0</w:t>
            </w:r>
          </w:p>
        </w:tc>
        <w:tc>
          <w:tcPr>
            <w:tcW w:w="1376" w:type="pct"/>
            <w:vAlign w:val="bottom"/>
          </w:tcPr>
          <w:p w14:paraId="2264B36F" w14:textId="77777777" w:rsidR="00D717B6" w:rsidRPr="00BA187D" w:rsidRDefault="00D717B6" w:rsidP="00E66F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color w:val="000000"/>
              </w:rPr>
              <w:t>1304675</w:t>
            </w:r>
          </w:p>
        </w:tc>
      </w:tr>
      <w:tr w:rsidR="00D717B6" w:rsidRPr="00BA187D" w14:paraId="735ED9B9" w14:textId="77777777" w:rsidTr="00E66F11">
        <w:trPr>
          <w:trHeight w:val="300"/>
        </w:trPr>
        <w:tc>
          <w:tcPr>
            <w:tcW w:w="708" w:type="pct"/>
            <w:vAlign w:val="bottom"/>
          </w:tcPr>
          <w:p w14:paraId="386C1655" w14:textId="77777777" w:rsidR="00D717B6" w:rsidRPr="00BA187D" w:rsidRDefault="00D717B6" w:rsidP="00E66F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eastAsia="Times New Roman" w:cs="Times New Roman"/>
                <w:color w:val="000000"/>
                <w:lang w:val="en-GB" w:eastAsia="en-GB"/>
              </w:rPr>
              <w:t>2012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14:paraId="25A183F0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20.3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404F457C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11.9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3C2981D6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13.7</w:t>
            </w:r>
          </w:p>
        </w:tc>
        <w:tc>
          <w:tcPr>
            <w:tcW w:w="487" w:type="pct"/>
            <w:vAlign w:val="bottom"/>
          </w:tcPr>
          <w:p w14:paraId="1F66B5C7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hAnsi="Calibri"/>
                <w:color w:val="000000"/>
              </w:rPr>
              <w:t>23.6</w:t>
            </w:r>
          </w:p>
        </w:tc>
        <w:tc>
          <w:tcPr>
            <w:tcW w:w="485" w:type="pct"/>
            <w:vAlign w:val="bottom"/>
          </w:tcPr>
          <w:p w14:paraId="42584E43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hAnsi="Calibri"/>
                <w:color w:val="000000"/>
              </w:rPr>
              <w:t>12.5</w:t>
            </w:r>
          </w:p>
        </w:tc>
        <w:tc>
          <w:tcPr>
            <w:tcW w:w="484" w:type="pct"/>
            <w:vAlign w:val="bottom"/>
          </w:tcPr>
          <w:p w14:paraId="50BF384E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hAnsi="Calibri"/>
                <w:color w:val="000000"/>
              </w:rPr>
              <w:t>18.0</w:t>
            </w:r>
          </w:p>
        </w:tc>
        <w:tc>
          <w:tcPr>
            <w:tcW w:w="1376" w:type="pct"/>
            <w:vAlign w:val="bottom"/>
          </w:tcPr>
          <w:p w14:paraId="52DFEB9D" w14:textId="77777777" w:rsidR="00D717B6" w:rsidRPr="00BA187D" w:rsidRDefault="00D717B6" w:rsidP="00E66F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color w:val="000000"/>
              </w:rPr>
              <w:t>1416837</w:t>
            </w:r>
          </w:p>
        </w:tc>
      </w:tr>
      <w:tr w:rsidR="00D717B6" w:rsidRPr="00BA187D" w14:paraId="6A354D74" w14:textId="77777777" w:rsidTr="00E66F11">
        <w:trPr>
          <w:trHeight w:val="300"/>
        </w:trPr>
        <w:tc>
          <w:tcPr>
            <w:tcW w:w="708" w:type="pct"/>
            <w:vAlign w:val="bottom"/>
          </w:tcPr>
          <w:p w14:paraId="18D3796F" w14:textId="77777777" w:rsidR="00D717B6" w:rsidRPr="00BA187D" w:rsidRDefault="00D717B6" w:rsidP="00E66F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eastAsia="Times New Roman" w:cs="Times New Roman"/>
                <w:color w:val="000000"/>
                <w:lang w:val="en-GB" w:eastAsia="en-GB"/>
              </w:rPr>
              <w:t>2013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14:paraId="03E6481B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20.4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3468F0CD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12.0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38EABCC5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13.4</w:t>
            </w:r>
          </w:p>
        </w:tc>
        <w:tc>
          <w:tcPr>
            <w:tcW w:w="487" w:type="pct"/>
            <w:vAlign w:val="bottom"/>
          </w:tcPr>
          <w:p w14:paraId="2058924F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hAnsi="Calibri"/>
                <w:color w:val="000000"/>
              </w:rPr>
              <w:t>23.9</w:t>
            </w:r>
          </w:p>
        </w:tc>
        <w:tc>
          <w:tcPr>
            <w:tcW w:w="485" w:type="pct"/>
            <w:vAlign w:val="bottom"/>
          </w:tcPr>
          <w:p w14:paraId="00F191C8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hAnsi="Calibri"/>
                <w:color w:val="000000"/>
              </w:rPr>
              <w:t>12.6</w:t>
            </w:r>
          </w:p>
        </w:tc>
        <w:tc>
          <w:tcPr>
            <w:tcW w:w="484" w:type="pct"/>
            <w:vAlign w:val="bottom"/>
          </w:tcPr>
          <w:p w14:paraId="4E725828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hAnsi="Calibri"/>
                <w:color w:val="000000"/>
              </w:rPr>
              <w:t>17.7</w:t>
            </w:r>
          </w:p>
        </w:tc>
        <w:tc>
          <w:tcPr>
            <w:tcW w:w="1376" w:type="pct"/>
            <w:vAlign w:val="bottom"/>
          </w:tcPr>
          <w:p w14:paraId="13ACE0B5" w14:textId="77777777" w:rsidR="00D717B6" w:rsidRPr="00BA187D" w:rsidRDefault="00D717B6" w:rsidP="00E66F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color w:val="000000"/>
              </w:rPr>
              <w:t>1427880</w:t>
            </w:r>
          </w:p>
        </w:tc>
      </w:tr>
      <w:tr w:rsidR="00D717B6" w:rsidRPr="00BA187D" w14:paraId="706EC63F" w14:textId="77777777" w:rsidTr="00E66F11">
        <w:trPr>
          <w:trHeight w:val="300"/>
        </w:trPr>
        <w:tc>
          <w:tcPr>
            <w:tcW w:w="708" w:type="pct"/>
            <w:vAlign w:val="bottom"/>
          </w:tcPr>
          <w:p w14:paraId="19E942D8" w14:textId="77777777" w:rsidR="00D717B6" w:rsidRPr="00BA187D" w:rsidRDefault="00D717B6" w:rsidP="00E66F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eastAsia="Times New Roman" w:cs="Times New Roman"/>
                <w:color w:val="000000"/>
                <w:lang w:val="en-GB" w:eastAsia="en-GB"/>
              </w:rPr>
              <w:t>2014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14:paraId="24B61AEF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19.9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7933FAB8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12.4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5A265203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13.4</w:t>
            </w:r>
          </w:p>
        </w:tc>
        <w:tc>
          <w:tcPr>
            <w:tcW w:w="487" w:type="pct"/>
            <w:vAlign w:val="bottom"/>
          </w:tcPr>
          <w:p w14:paraId="0B252FF5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hAnsi="Calibri"/>
                <w:color w:val="000000"/>
              </w:rPr>
              <w:t>23.8</w:t>
            </w:r>
          </w:p>
        </w:tc>
        <w:tc>
          <w:tcPr>
            <w:tcW w:w="485" w:type="pct"/>
            <w:vAlign w:val="bottom"/>
          </w:tcPr>
          <w:p w14:paraId="2CAD8EF0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hAnsi="Calibri"/>
                <w:color w:val="000000"/>
              </w:rPr>
              <w:t>13.0</w:t>
            </w:r>
          </w:p>
        </w:tc>
        <w:tc>
          <w:tcPr>
            <w:tcW w:w="484" w:type="pct"/>
            <w:vAlign w:val="bottom"/>
          </w:tcPr>
          <w:p w14:paraId="19516B3A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hAnsi="Calibri"/>
                <w:color w:val="000000"/>
              </w:rPr>
              <w:t>17.5</w:t>
            </w:r>
          </w:p>
        </w:tc>
        <w:tc>
          <w:tcPr>
            <w:tcW w:w="1376" w:type="pct"/>
            <w:vAlign w:val="bottom"/>
          </w:tcPr>
          <w:p w14:paraId="638B41F9" w14:textId="77777777" w:rsidR="00D717B6" w:rsidRPr="00BA187D" w:rsidRDefault="00D717B6" w:rsidP="00E66F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color w:val="000000"/>
              </w:rPr>
              <w:t>1366491</w:t>
            </w:r>
          </w:p>
        </w:tc>
      </w:tr>
      <w:tr w:rsidR="00D717B6" w:rsidRPr="00BA187D" w14:paraId="59C99634" w14:textId="77777777" w:rsidTr="00E66F11">
        <w:trPr>
          <w:trHeight w:val="300"/>
        </w:trPr>
        <w:tc>
          <w:tcPr>
            <w:tcW w:w="708" w:type="pct"/>
            <w:vAlign w:val="bottom"/>
          </w:tcPr>
          <w:p w14:paraId="64B84217" w14:textId="77777777" w:rsidR="00D717B6" w:rsidRPr="00BA187D" w:rsidRDefault="00D717B6" w:rsidP="00E66F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eastAsia="Times New Roman" w:cs="Times New Roman"/>
                <w:color w:val="000000"/>
                <w:lang w:val="en-GB" w:eastAsia="en-GB"/>
              </w:rPr>
              <w:t>2015</w:t>
            </w:r>
          </w:p>
        </w:tc>
        <w:tc>
          <w:tcPr>
            <w:tcW w:w="487" w:type="pct"/>
            <w:shd w:val="clear" w:color="auto" w:fill="auto"/>
            <w:noWrap/>
            <w:vAlign w:val="bottom"/>
            <w:hideMark/>
          </w:tcPr>
          <w:p w14:paraId="0BCC5914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19.0</w:t>
            </w:r>
          </w:p>
        </w:tc>
        <w:tc>
          <w:tcPr>
            <w:tcW w:w="485" w:type="pct"/>
            <w:shd w:val="clear" w:color="auto" w:fill="auto"/>
            <w:noWrap/>
            <w:vAlign w:val="bottom"/>
            <w:hideMark/>
          </w:tcPr>
          <w:p w14:paraId="39821D3F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12.8</w:t>
            </w:r>
          </w:p>
        </w:tc>
        <w:tc>
          <w:tcPr>
            <w:tcW w:w="488" w:type="pct"/>
            <w:shd w:val="clear" w:color="auto" w:fill="auto"/>
            <w:noWrap/>
            <w:vAlign w:val="bottom"/>
            <w:hideMark/>
          </w:tcPr>
          <w:p w14:paraId="4FA8D094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eastAsia="Times New Roman" w:hAnsi="Calibri" w:cs="Times New Roman"/>
                <w:color w:val="000000"/>
                <w:lang w:val="en-GB" w:eastAsia="en-GB"/>
              </w:rPr>
              <w:t>13.9</w:t>
            </w:r>
          </w:p>
        </w:tc>
        <w:tc>
          <w:tcPr>
            <w:tcW w:w="487" w:type="pct"/>
            <w:vAlign w:val="bottom"/>
          </w:tcPr>
          <w:p w14:paraId="1A569DAD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hAnsi="Calibri"/>
                <w:color w:val="000000"/>
              </w:rPr>
              <w:t>22.7</w:t>
            </w:r>
          </w:p>
        </w:tc>
        <w:tc>
          <w:tcPr>
            <w:tcW w:w="485" w:type="pct"/>
            <w:vAlign w:val="bottom"/>
          </w:tcPr>
          <w:p w14:paraId="07EBBC82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hAnsi="Calibri"/>
                <w:color w:val="000000"/>
              </w:rPr>
              <w:t>13.5</w:t>
            </w:r>
          </w:p>
        </w:tc>
        <w:tc>
          <w:tcPr>
            <w:tcW w:w="484" w:type="pct"/>
            <w:vAlign w:val="bottom"/>
          </w:tcPr>
          <w:p w14:paraId="79AB85B7" w14:textId="77777777" w:rsidR="00D717B6" w:rsidRPr="00BA187D" w:rsidRDefault="00D717B6" w:rsidP="00E66F11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rFonts w:ascii="Calibri" w:hAnsi="Calibri"/>
                <w:color w:val="000000"/>
              </w:rPr>
              <w:t>18.1</w:t>
            </w:r>
          </w:p>
        </w:tc>
        <w:tc>
          <w:tcPr>
            <w:tcW w:w="1376" w:type="pct"/>
            <w:vAlign w:val="bottom"/>
          </w:tcPr>
          <w:p w14:paraId="4435AA0D" w14:textId="77777777" w:rsidR="00D717B6" w:rsidRPr="00BA187D" w:rsidRDefault="00D717B6" w:rsidP="00E66F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n-GB" w:eastAsia="en-GB"/>
              </w:rPr>
            </w:pPr>
            <w:r w:rsidRPr="00BA187D">
              <w:rPr>
                <w:color w:val="000000"/>
              </w:rPr>
              <w:t>1344123</w:t>
            </w:r>
          </w:p>
        </w:tc>
      </w:tr>
    </w:tbl>
    <w:p w14:paraId="25942ECC" w14:textId="1D345B9B" w:rsidR="00D717B6" w:rsidRDefault="00D717B6" w:rsidP="00D717B6"/>
    <w:p w14:paraId="32A971A7" w14:textId="77777777" w:rsidR="0004378C" w:rsidRDefault="0004378C">
      <w:pPr>
        <w:sectPr w:rsidR="0004378C" w:rsidSect="007E3DD3">
          <w:footerReference w:type="default" r:id="rId20"/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703F994" w14:textId="5EF91F25" w:rsidR="0004378C" w:rsidRDefault="00CF4F9C" w:rsidP="00CF4F9C">
      <w:pPr>
        <w:pStyle w:val="Heading3"/>
      </w:pPr>
      <w:r>
        <w:lastRenderedPageBreak/>
        <w:t>Prescribing trends</w:t>
      </w:r>
    </w:p>
    <w:p w14:paraId="0F527C0F" w14:textId="54A2CB0E" w:rsidR="0004378C" w:rsidRDefault="00CF4F9C" w:rsidP="0083384E">
      <w:pPr>
        <w:pStyle w:val="Heading4"/>
      </w:pPr>
      <w:bookmarkStart w:id="3" w:name="_Ref489609893"/>
      <w:r>
        <w:t xml:space="preserve">Table </w:t>
      </w:r>
      <w:r w:rsidR="00DB74A7">
        <w:t>S</w:t>
      </w:r>
      <w:r w:rsidR="007F0550">
        <w:t>2</w:t>
      </w:r>
      <w:r w:rsidR="0004378C">
        <w:t>: Prescribing rates</w:t>
      </w:r>
      <w:r w:rsidR="0004378C" w:rsidRPr="0004378C">
        <w:t xml:space="preserve"> </w:t>
      </w:r>
      <w:r w:rsidR="0004378C">
        <w:t xml:space="preserve">per 1000 GMS population </w:t>
      </w:r>
      <w:r w:rsidR="00BA187D">
        <w:t xml:space="preserve">for </w:t>
      </w:r>
      <w:r w:rsidR="0004378C">
        <w:t>individual benzodiazepine and Z-drugs</w:t>
      </w:r>
      <w:bookmarkEnd w:id="3"/>
      <w:r w:rsidR="0004378C">
        <w:t xml:space="preserve"> </w:t>
      </w:r>
    </w:p>
    <w:p w14:paraId="13110CAA" w14:textId="1710E0F0" w:rsidR="007F0550" w:rsidRPr="007F0550" w:rsidRDefault="007F0550" w:rsidP="00BB4736">
      <w:pPr>
        <w:pStyle w:val="Heading4"/>
      </w:pPr>
    </w:p>
    <w:p w14:paraId="6A6DF93A" w14:textId="7D920C29" w:rsidR="0004378C" w:rsidRDefault="00A01631" w:rsidP="0004378C"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EDF373F" wp14:editId="34C4312E">
                <wp:simplePos x="0" y="0"/>
                <wp:positionH relativeFrom="column">
                  <wp:posOffset>9098915</wp:posOffset>
                </wp:positionH>
                <wp:positionV relativeFrom="paragraph">
                  <wp:posOffset>287655</wp:posOffset>
                </wp:positionV>
                <wp:extent cx="419100" cy="342900"/>
                <wp:effectExtent l="0" t="38100" r="0" b="3810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9617113">
                          <a:off x="0" y="0"/>
                          <a:ext cx="419100" cy="342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F6121C" w14:textId="42ABF4B6" w:rsidR="003A7E03" w:rsidRPr="00A01631" w:rsidRDefault="003A7E03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A01631">
                              <w:rPr>
                                <w:b/>
                                <w:sz w:val="20"/>
                                <w:szCs w:val="20"/>
                              </w:rPr>
                              <w:t>**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DF373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716.45pt;margin-top:22.65pt;width:33pt;height:27pt;rotation:-2165841fd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" filled="f" stroked="f">
                <v:textbox>
                  <w:txbxContent>
                    <w:p w14:paraId="6DF6121C" w14:textId="42ABF4B6" w:rsidR="003A7E03" w:rsidRPr="00A01631" w:rsidRDefault="003A7E03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 w:rsidRPr="00A01631">
                        <w:rPr>
                          <w:b/>
                          <w:sz w:val="20"/>
                          <w:szCs w:val="20"/>
                        </w:rPr>
                        <w:t>**</w:t>
                      </w:r>
                    </w:p>
                  </w:txbxContent>
                </v:textbox>
              </v:shape>
            </w:pict>
          </mc:Fallback>
        </mc:AlternateContent>
      </w:r>
      <w:r w:rsidR="0004378C" w:rsidRPr="009F388D">
        <w:rPr>
          <w:noProof/>
          <w:lang w:eastAsia="en-IE"/>
        </w:rPr>
        <w:drawing>
          <wp:inline distT="0" distB="0" distL="0" distR="0" wp14:anchorId="32523E44" wp14:editId="182B8ED2">
            <wp:extent cx="9696450" cy="2535994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725130" cy="2543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6CC871" w14:textId="17FF259A" w:rsidR="00D717B6" w:rsidRDefault="0004378C" w:rsidP="0004378C">
      <w:pPr>
        <w:rPr>
          <w:sz w:val="20"/>
          <w:szCs w:val="20"/>
        </w:rPr>
      </w:pPr>
      <w:r w:rsidRPr="00134234">
        <w:rPr>
          <w:sz w:val="20"/>
          <w:szCs w:val="20"/>
        </w:rPr>
        <w:t>*Marketing authorisation for flunitrazepam was withdrawn in 2013</w:t>
      </w:r>
    </w:p>
    <w:p w14:paraId="1EF80C3C" w14:textId="3F2F0331" w:rsidR="00CA2C47" w:rsidRPr="00CA2C47" w:rsidRDefault="00CA2C47" w:rsidP="00CA2C47">
      <w:pPr>
        <w:rPr>
          <w:sz w:val="20"/>
          <w:szCs w:val="20"/>
        </w:rPr>
      </w:pPr>
      <w:r w:rsidRPr="00CA2C47">
        <w:rPr>
          <w:sz w:val="20"/>
          <w:szCs w:val="20"/>
        </w:rPr>
        <w:t>** Marketing authorisation</w:t>
      </w:r>
      <w:r>
        <w:rPr>
          <w:sz w:val="20"/>
          <w:szCs w:val="20"/>
        </w:rPr>
        <w:t xml:space="preserve"> for zaleplon was</w:t>
      </w:r>
      <w:r w:rsidRPr="00CA2C47">
        <w:rPr>
          <w:sz w:val="20"/>
          <w:szCs w:val="20"/>
        </w:rPr>
        <w:t xml:space="preserve"> withdrawn in 2015</w:t>
      </w:r>
    </w:p>
    <w:p w14:paraId="27CDD884" w14:textId="77777777" w:rsidR="00CA2C47" w:rsidRDefault="00CA2C47" w:rsidP="0004378C">
      <w:pPr>
        <w:rPr>
          <w:sz w:val="20"/>
          <w:szCs w:val="20"/>
        </w:rPr>
      </w:pPr>
    </w:p>
    <w:p w14:paraId="1520417A" w14:textId="77777777" w:rsidR="00CF4F9C" w:rsidRDefault="00CF4F9C" w:rsidP="0004378C">
      <w:pPr>
        <w:sectPr w:rsidR="00CF4F9C" w:rsidSect="0004378C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11840516" w14:textId="2220E127" w:rsidR="00C53D8F" w:rsidRDefault="0079277F">
      <w:r>
        <w:rPr>
          <w:noProof/>
          <w:lang w:eastAsia="en-IE"/>
        </w:rPr>
        <w:lastRenderedPageBreak/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6C7C214" wp14:editId="1CAC83B4">
                <wp:simplePos x="0" y="0"/>
                <wp:positionH relativeFrom="column">
                  <wp:posOffset>-19050</wp:posOffset>
                </wp:positionH>
                <wp:positionV relativeFrom="paragraph">
                  <wp:posOffset>5896610</wp:posOffset>
                </wp:positionV>
                <wp:extent cx="9239250" cy="1403985"/>
                <wp:effectExtent l="0" t="0" r="0" b="508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B466B7" w14:textId="0454A9FD" w:rsidR="003A7E03" w:rsidRDefault="003A7E03">
                            <w:r>
                              <w:t xml:space="preserve">Figure </w:t>
                            </w:r>
                            <w:r w:rsidR="00DB74A7">
                              <w:t>S</w:t>
                            </w:r>
                            <w:r>
                              <w:t>1</w:t>
                            </w:r>
                            <w:r w:rsidRPr="00266821">
                              <w:t xml:space="preserve">: </w:t>
                            </w:r>
                            <w:r>
                              <w:t xml:space="preserve">Prescribing rates for (a) benzodiazepines [BZDs] </w:t>
                            </w:r>
                            <w:r w:rsidRPr="00266821">
                              <w:t>and (b) Z-drug</w:t>
                            </w:r>
                            <w:r>
                              <w:t>s</w:t>
                            </w:r>
                            <w:r w:rsidRPr="00266821">
                              <w:t xml:space="preserve"> issued to GMS eligible patients aged ≥16 years from 2005 to 2015 according to gender and 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6C7C214" id="_x0000_s1027" type="#_x0000_t202" style="position:absolute;left:0;text-align:left;margin-left:-1.5pt;margin-top:464.3pt;width:727.5pt;height:110.55pt;z-index:2516756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" stroked="f">
                <v:textbox style="mso-fit-shape-to-text:t">
                  <w:txbxContent>
                    <w:p w14:paraId="1CB466B7" w14:textId="0454A9FD" w:rsidR="003A7E03" w:rsidRDefault="003A7E03">
                      <w:r>
                        <w:t xml:space="preserve">Figure </w:t>
                      </w:r>
                      <w:r w:rsidR="00DB74A7">
                        <w:t>S</w:t>
                      </w:r>
                      <w:r>
                        <w:t>1</w:t>
                      </w:r>
                      <w:r w:rsidRPr="00266821">
                        <w:t xml:space="preserve">: </w:t>
                      </w:r>
                      <w:r>
                        <w:t xml:space="preserve">Prescribing rates for (a) benzodiazepines [BZDs] </w:t>
                      </w:r>
                      <w:r w:rsidRPr="00266821">
                        <w:t>and (b) Z-drug</w:t>
                      </w:r>
                      <w:r>
                        <w:t>s</w:t>
                      </w:r>
                      <w:r w:rsidRPr="00266821">
                        <w:t xml:space="preserve"> issued to GMS eligible patients aged ≥16 years from 2005 to 2015 according to gender and age</w:t>
                      </w:r>
                    </w:p>
                  </w:txbxContent>
                </v:textbox>
              </v:shape>
            </w:pict>
          </mc:Fallback>
        </mc:AlternateContent>
      </w:r>
      <w:r w:rsidR="00614187"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296579" wp14:editId="4D93759E">
                <wp:simplePos x="0" y="0"/>
                <wp:positionH relativeFrom="column">
                  <wp:posOffset>-144145</wp:posOffset>
                </wp:positionH>
                <wp:positionV relativeFrom="paragraph">
                  <wp:posOffset>-356870</wp:posOffset>
                </wp:positionV>
                <wp:extent cx="4552950" cy="390525"/>
                <wp:effectExtent l="0" t="0" r="0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295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1885C0" w14:textId="1F5DDB30" w:rsidR="003A7E03" w:rsidRDefault="003A7E03" w:rsidP="00614187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</w:pPr>
                            <w:r>
                              <w:t>Benzodiazepine prescribing rates based on gender and 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E296579" id="_x0000_s1028" type="#_x0000_t202" style="position:absolute;left:0;text-align:left;margin-left:-11.35pt;margin-top:-28.1pt;width:358.5pt;height:30.7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" stroked="f">
                <v:textbox style="mso-fit-shape-to-text:t">
                  <w:txbxContent>
                    <w:p w14:paraId="6D1885C0" w14:textId="1F5DDB30" w:rsidR="003A7E03" w:rsidRDefault="003A7E03" w:rsidP="00614187">
                      <w:pPr>
                        <w:pStyle w:val="ListParagraph"/>
                        <w:numPr>
                          <w:ilvl w:val="0"/>
                          <w:numId w:val="15"/>
                        </w:numPr>
                      </w:pPr>
                      <w:r>
                        <w:t>Benzodiazepine prescribing rates based on gender and age</w:t>
                      </w:r>
                    </w:p>
                  </w:txbxContent>
                </v:textbox>
              </v:shape>
            </w:pict>
          </mc:Fallback>
        </mc:AlternateContent>
      </w:r>
      <w:r w:rsidR="00C53D8F">
        <w:rPr>
          <w:noProof/>
          <w:lang w:eastAsia="en-IE"/>
        </w:rPr>
        <w:drawing>
          <wp:inline distT="0" distB="0" distL="0" distR="0" wp14:anchorId="5C1FEF7B" wp14:editId="2A8D7FD4">
            <wp:extent cx="4371975" cy="2466975"/>
            <wp:effectExtent l="0" t="0" r="0" b="0"/>
            <wp:docPr id="21" name="Chart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  <w:r w:rsidR="00117795">
        <w:rPr>
          <w:noProof/>
          <w:lang w:eastAsia="en-IE"/>
        </w:rPr>
        <w:drawing>
          <wp:inline distT="0" distB="0" distL="0" distR="0" wp14:anchorId="759A9FEF" wp14:editId="199465AF">
            <wp:extent cx="4667250" cy="3295650"/>
            <wp:effectExtent l="0" t="0" r="0" b="0"/>
            <wp:docPr id="25" name="Chart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258093A1" w14:textId="626A6856" w:rsidR="00E26C3F" w:rsidRDefault="00117795">
      <w:pPr>
        <w:sectPr w:rsidR="00E26C3F" w:rsidSect="00C53D8F">
          <w:pgSz w:w="16838" w:h="11906" w:orient="landscape"/>
          <w:pgMar w:top="720" w:right="720" w:bottom="720" w:left="720" w:header="708" w:footer="708" w:gutter="0"/>
          <w:cols w:num="2" w:space="708"/>
          <w:docGrid w:linePitch="360"/>
        </w:sectPr>
      </w:pPr>
      <w:r>
        <w:rPr>
          <w:noProof/>
          <w:lang w:eastAsia="en-IE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F037FC" wp14:editId="6E6FF08C">
                <wp:simplePos x="0" y="0"/>
                <wp:positionH relativeFrom="column">
                  <wp:posOffset>-219075</wp:posOffset>
                </wp:positionH>
                <wp:positionV relativeFrom="paragraph">
                  <wp:posOffset>-353060</wp:posOffset>
                </wp:positionV>
                <wp:extent cx="4552950" cy="390525"/>
                <wp:effectExtent l="0" t="0" r="0" b="9525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295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E45C60" w14:textId="6EAE7B8E" w:rsidR="003A7E03" w:rsidRDefault="003A7E03" w:rsidP="00614187">
                            <w:pPr>
                              <w:pStyle w:val="ListParagraph"/>
                              <w:numPr>
                                <w:ilvl w:val="0"/>
                                <w:numId w:val="15"/>
                              </w:numPr>
                            </w:pPr>
                            <w:r>
                              <w:t>Z-drug prescribing rates based on gender and 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CF037FC" id="_x0000_s1029" type="#_x0000_t202" style="position:absolute;left:0;text-align:left;margin-left:-17.25pt;margin-top:-27.8pt;width:358.5pt;height:30.75pt;z-index:2516613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" stroked="f">
                <v:textbox style="mso-fit-shape-to-text:t">
                  <w:txbxContent>
                    <w:p w14:paraId="5FE45C60" w14:textId="6EAE7B8E" w:rsidR="003A7E03" w:rsidRDefault="003A7E03" w:rsidP="00614187">
                      <w:pPr>
                        <w:pStyle w:val="ListParagraph"/>
                        <w:numPr>
                          <w:ilvl w:val="0"/>
                          <w:numId w:val="15"/>
                        </w:numPr>
                      </w:pPr>
                      <w:r>
                        <w:t>Z-drug prescribing rates based on gender and age</w:t>
                      </w:r>
                    </w:p>
                  </w:txbxContent>
                </v:textbox>
              </v:shape>
            </w:pict>
          </mc:Fallback>
        </mc:AlternateContent>
      </w:r>
      <w:r w:rsidR="00C53D8F">
        <w:rPr>
          <w:noProof/>
          <w:lang w:eastAsia="en-IE"/>
        </w:rPr>
        <w:drawing>
          <wp:inline distT="0" distB="0" distL="0" distR="0" wp14:anchorId="268A6DC3" wp14:editId="37BEC23E">
            <wp:extent cx="4314825" cy="2571750"/>
            <wp:effectExtent l="0" t="0" r="0" b="0"/>
            <wp:docPr id="22" name="Chart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  <w:r>
        <w:rPr>
          <w:noProof/>
          <w:lang w:eastAsia="en-IE"/>
        </w:rPr>
        <w:drawing>
          <wp:inline distT="0" distB="0" distL="0" distR="0" wp14:anchorId="2749920D" wp14:editId="14DFB78E">
            <wp:extent cx="4400550" cy="3190875"/>
            <wp:effectExtent l="0" t="0" r="0" b="0"/>
            <wp:docPr id="29" name="Chart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6D497F63" w14:textId="35E85B33" w:rsidR="00117795" w:rsidRDefault="00117795"/>
    <w:p w14:paraId="79C3D11E" w14:textId="693EB344" w:rsidR="003964AB" w:rsidRDefault="003964AB" w:rsidP="003964AB"/>
    <w:p w14:paraId="53D3CFA6" w14:textId="77777777" w:rsidR="00C53D8F" w:rsidRDefault="00C53D8F">
      <w:pPr>
        <w:sectPr w:rsidR="00C53D8F" w:rsidSect="00E26C3F">
          <w:type w:val="continuous"/>
          <w:pgSz w:w="16838" w:h="11906" w:orient="landscape"/>
          <w:pgMar w:top="720" w:right="720" w:bottom="720" w:left="720" w:header="708" w:footer="708" w:gutter="0"/>
          <w:cols w:num="2" w:space="708"/>
          <w:docGrid w:linePitch="360"/>
        </w:sectPr>
      </w:pPr>
    </w:p>
    <w:p w14:paraId="7D22A0C5" w14:textId="2380EEC8" w:rsidR="003E5599" w:rsidRDefault="00D96074" w:rsidP="00CF4F9C">
      <w:pPr>
        <w:pStyle w:val="Heading3"/>
      </w:pPr>
      <w:r>
        <w:rPr>
          <w:noProof/>
          <w:lang w:eastAsia="en-IE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69B4DF" wp14:editId="6CF84205">
                <wp:simplePos x="0" y="0"/>
                <wp:positionH relativeFrom="column">
                  <wp:posOffset>-1270</wp:posOffset>
                </wp:positionH>
                <wp:positionV relativeFrom="paragraph">
                  <wp:posOffset>147955</wp:posOffset>
                </wp:positionV>
                <wp:extent cx="4552950" cy="390525"/>
                <wp:effectExtent l="0" t="0" r="0" b="9525"/>
                <wp:wrapNone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295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9F03C9" w14:textId="61C55573" w:rsidR="003A7E03" w:rsidRDefault="003A7E03" w:rsidP="00D96074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 xml:space="preserve">Benzodiazepines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69B4DF" id="_x0000_s1030" type="#_x0000_t202" style="position:absolute;left:0;text-align:left;margin-left:-.1pt;margin-top:11.65pt;width:358.5pt;height:30.75pt;z-index:2516674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" stroked="f">
                <v:textbox style="mso-fit-shape-to-text:t">
                  <w:txbxContent>
                    <w:p w14:paraId="069F03C9" w14:textId="61C55573" w:rsidR="003A7E03" w:rsidRDefault="003A7E03" w:rsidP="00D96074">
                      <w:pPr>
                        <w:pStyle w:val="ListParagraph"/>
                        <w:numPr>
                          <w:ilvl w:val="0"/>
                          <w:numId w:val="16"/>
                        </w:numPr>
                      </w:pPr>
                      <w:r>
                        <w:t xml:space="preserve">Benzodiazepines </w:t>
                      </w:r>
                    </w:p>
                  </w:txbxContent>
                </v:textbox>
              </v:shape>
            </w:pict>
          </mc:Fallback>
        </mc:AlternateContent>
      </w:r>
      <w:r w:rsidR="00CF4F9C">
        <w:t>Long-term use</w:t>
      </w:r>
    </w:p>
    <w:p w14:paraId="4555C623" w14:textId="0295F077" w:rsidR="00D96074" w:rsidRPr="00D96074" w:rsidRDefault="00D96074" w:rsidP="00D96074"/>
    <w:p w14:paraId="09E8FDE0" w14:textId="726DF0F5" w:rsidR="00117795" w:rsidRDefault="0079277F" w:rsidP="003E5599">
      <w:pPr>
        <w:rPr>
          <w:noProof/>
          <w:lang w:eastAsia="en-IE"/>
        </w:rPr>
      </w:pPr>
      <w:r>
        <w:rPr>
          <w:noProof/>
          <w:lang w:eastAsia="en-I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4926A28" wp14:editId="241E99B9">
                <wp:simplePos x="0" y="0"/>
                <wp:positionH relativeFrom="column">
                  <wp:posOffset>160655</wp:posOffset>
                </wp:positionH>
                <wp:positionV relativeFrom="paragraph">
                  <wp:posOffset>5465445</wp:posOffset>
                </wp:positionV>
                <wp:extent cx="9239250" cy="1403985"/>
                <wp:effectExtent l="0" t="0" r="0" b="508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AA56F" w14:textId="3F09F07A" w:rsidR="003A7E03" w:rsidRDefault="003A7E03" w:rsidP="00E26C3F">
                            <w:r>
                              <w:t xml:space="preserve">Figure </w:t>
                            </w:r>
                            <w:r w:rsidR="00DB74A7">
                              <w:t>S</w:t>
                            </w:r>
                            <w:r>
                              <w:t>2</w:t>
                            </w:r>
                            <w:r w:rsidRPr="00E26C3F">
                              <w:t>: Duration of consecutive (a) benzodiazepine and (b) Z-drug use among patients during study period according to gender and age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4926A28" id="_x0000_s1031" type="#_x0000_t202" style="position:absolute;left:0;text-align:left;margin-left:12.65pt;margin-top:430.35pt;width:727.5pt;height:110.55pt;z-index:2516776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" stroked="f">
                <v:textbox style="mso-fit-shape-to-text:t">
                  <w:txbxContent>
                    <w:p w14:paraId="427AA56F" w14:textId="3F09F07A" w:rsidR="003A7E03" w:rsidRDefault="003A7E03" w:rsidP="00E26C3F">
                      <w:r>
                        <w:t xml:space="preserve">Figure </w:t>
                      </w:r>
                      <w:r w:rsidR="00DB74A7">
                        <w:t>S</w:t>
                      </w:r>
                      <w:r>
                        <w:t>2</w:t>
                      </w:r>
                      <w:r w:rsidRPr="00E26C3F">
                        <w:t>: Duration of consecutive (a) benzodiazepine and (b) Z-drug use among patients during study period according to gender and age</w:t>
                      </w:r>
                    </w:p>
                  </w:txbxContent>
                </v:textbox>
              </v:shape>
            </w:pict>
          </mc:Fallback>
        </mc:AlternateContent>
      </w:r>
      <w:r w:rsidR="001F207E" w:rsidRPr="001F207E">
        <w:rPr>
          <w:noProof/>
          <w:lang w:eastAsia="en-IE"/>
        </w:rPr>
        <w:t xml:space="preserve"> </w:t>
      </w:r>
      <w:r w:rsidR="001F207E">
        <w:rPr>
          <w:noProof/>
          <w:lang w:eastAsia="en-IE"/>
        </w:rPr>
        <w:drawing>
          <wp:inline distT="0" distB="0" distL="0" distR="0" wp14:anchorId="6EAC345A" wp14:editId="5F61489F">
            <wp:extent cx="4572000" cy="2743200"/>
            <wp:effectExtent l="0" t="0" r="0" b="0"/>
            <wp:docPr id="24" name="Chart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  <w:r w:rsidR="001F207E" w:rsidRPr="001F207E">
        <w:rPr>
          <w:noProof/>
          <w:lang w:eastAsia="en-IE"/>
        </w:rPr>
        <w:t xml:space="preserve"> </w:t>
      </w:r>
      <w:r w:rsidR="00BB4736">
        <w:rPr>
          <w:noProof/>
          <w:lang w:eastAsia="en-IE"/>
        </w:rPr>
        <w:drawing>
          <wp:inline distT="0" distB="0" distL="0" distR="0" wp14:anchorId="2346D913" wp14:editId="70027994">
            <wp:extent cx="4572000" cy="2743200"/>
            <wp:effectExtent l="0" t="0" r="0" b="0"/>
            <wp:docPr id="28" name="Chart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2CEF7081" w14:textId="72CC5C8E" w:rsidR="00D96074" w:rsidRPr="00D96074" w:rsidRDefault="00D96074" w:rsidP="0062581A">
      <w:pPr>
        <w:pStyle w:val="Heading3"/>
      </w:pPr>
      <w:r>
        <w:rPr>
          <w:noProof/>
          <w:lang w:eastAsia="en-IE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65F10A1" wp14:editId="5AA4A067">
                <wp:simplePos x="0" y="0"/>
                <wp:positionH relativeFrom="column">
                  <wp:posOffset>-38100</wp:posOffset>
                </wp:positionH>
                <wp:positionV relativeFrom="paragraph">
                  <wp:posOffset>147955</wp:posOffset>
                </wp:positionV>
                <wp:extent cx="4552950" cy="390525"/>
                <wp:effectExtent l="0" t="0" r="0" b="9525"/>
                <wp:wrapNone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2950" cy="390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BEBBB4" w14:textId="4C4DECA5" w:rsidR="003A7E03" w:rsidRDefault="003A7E03" w:rsidP="00D96074">
                            <w:pPr>
                              <w:pStyle w:val="ListParagraph"/>
                              <w:numPr>
                                <w:ilvl w:val="0"/>
                                <w:numId w:val="16"/>
                              </w:numPr>
                            </w:pPr>
                            <w:r>
                              <w:t xml:space="preserve">Z-drugs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65F10A1" id="_x0000_s1032" type="#_x0000_t202" style="position:absolute;left:0;text-align:left;margin-left:-3pt;margin-top:11.65pt;width:358.5pt;height:30.7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" stroked="f">
                <v:textbox style="mso-fit-shape-to-text:t">
                  <w:txbxContent>
                    <w:p w14:paraId="10BEBBB4" w14:textId="4C4DECA5" w:rsidR="003A7E03" w:rsidRDefault="003A7E03" w:rsidP="00D96074">
                      <w:pPr>
                        <w:pStyle w:val="ListParagraph"/>
                        <w:numPr>
                          <w:ilvl w:val="0"/>
                          <w:numId w:val="16"/>
                        </w:numPr>
                      </w:pPr>
                      <w:r>
                        <w:t xml:space="preserve">Z-drugs </w:t>
                      </w:r>
                    </w:p>
                  </w:txbxContent>
                </v:textbox>
              </v:shape>
            </w:pict>
          </mc:Fallback>
        </mc:AlternateContent>
      </w:r>
    </w:p>
    <w:p w14:paraId="4BFA152C" w14:textId="2E251C6F" w:rsidR="00FE1A51" w:rsidRDefault="00BB4736" w:rsidP="003E5599">
      <w:pPr>
        <w:sectPr w:rsidR="00FE1A51" w:rsidSect="00F32ADD">
          <w:pgSz w:w="16838" w:h="11906" w:orient="landscape"/>
          <w:pgMar w:top="426" w:right="720" w:bottom="720" w:left="720" w:header="708" w:footer="708" w:gutter="0"/>
          <w:cols w:num="2" w:space="708"/>
          <w:docGrid w:linePitch="360"/>
        </w:sectPr>
      </w:pPr>
      <w:r>
        <w:rPr>
          <w:noProof/>
          <w:lang w:eastAsia="en-IE"/>
        </w:rPr>
        <w:drawing>
          <wp:inline distT="0" distB="0" distL="0" distR="0" wp14:anchorId="60C09CFF" wp14:editId="5853D833">
            <wp:extent cx="4572000" cy="2733675"/>
            <wp:effectExtent l="0" t="0" r="0" b="0"/>
            <wp:docPr id="12" name="Chart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  <w:r w:rsidR="001F207E">
        <w:rPr>
          <w:noProof/>
          <w:lang w:eastAsia="en-IE"/>
        </w:rPr>
        <w:drawing>
          <wp:inline distT="0" distB="0" distL="0" distR="0" wp14:anchorId="6B3D75A6" wp14:editId="2FD74423">
            <wp:extent cx="4572000" cy="2743200"/>
            <wp:effectExtent l="0" t="0" r="0" b="0"/>
            <wp:docPr id="17" name="Chart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110FAF4C" w14:textId="7C1960EA" w:rsidR="003E5599" w:rsidRPr="00D717B6" w:rsidRDefault="003E5599" w:rsidP="00F32ADD"/>
    <w:sectPr w:rsidR="003E5599" w:rsidRPr="00D717B6" w:rsidSect="00414A44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9D79CE" w14:textId="77777777" w:rsidR="00D50A74" w:rsidRDefault="00D50A74" w:rsidP="00B1182C">
      <w:pPr>
        <w:spacing w:after="0" w:line="240" w:lineRule="auto"/>
      </w:pPr>
      <w:r>
        <w:separator/>
      </w:r>
    </w:p>
  </w:endnote>
  <w:endnote w:type="continuationSeparator" w:id="0">
    <w:p w14:paraId="14125A5E" w14:textId="77777777" w:rsidR="00D50A74" w:rsidRDefault="00D50A74" w:rsidP="00B1182C">
      <w:pPr>
        <w:spacing w:after="0" w:line="240" w:lineRule="auto"/>
      </w:pPr>
      <w:r>
        <w:continuationSeparator/>
      </w:r>
    </w:p>
  </w:endnote>
  <w:endnote w:type="continuationNotice" w:id="1">
    <w:p w14:paraId="6495E384" w14:textId="77777777" w:rsidR="00D50A74" w:rsidRDefault="00D50A7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784347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6C0BF30" w14:textId="019BC061" w:rsidR="003A7E03" w:rsidRDefault="003A7E0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000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438351" w14:textId="77777777" w:rsidR="00D50A74" w:rsidRDefault="00D50A74" w:rsidP="00B1182C">
      <w:pPr>
        <w:spacing w:after="0" w:line="240" w:lineRule="auto"/>
      </w:pPr>
      <w:r>
        <w:separator/>
      </w:r>
    </w:p>
  </w:footnote>
  <w:footnote w:type="continuationSeparator" w:id="0">
    <w:p w14:paraId="1EC85984" w14:textId="77777777" w:rsidR="00D50A74" w:rsidRDefault="00D50A74" w:rsidP="00B1182C">
      <w:pPr>
        <w:spacing w:after="0" w:line="240" w:lineRule="auto"/>
      </w:pPr>
      <w:r>
        <w:continuationSeparator/>
      </w:r>
    </w:p>
  </w:footnote>
  <w:footnote w:type="continuationNotice" w:id="1">
    <w:p w14:paraId="4947E2EB" w14:textId="77777777" w:rsidR="00D50A74" w:rsidRDefault="00D50A7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A5ABA"/>
    <w:multiLevelType w:val="hybridMultilevel"/>
    <w:tmpl w:val="2928370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91239B"/>
    <w:multiLevelType w:val="hybridMultilevel"/>
    <w:tmpl w:val="656E8592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22265"/>
    <w:multiLevelType w:val="hybridMultilevel"/>
    <w:tmpl w:val="D31214A6"/>
    <w:lvl w:ilvl="0" w:tplc="B950C72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7B4E3F"/>
    <w:multiLevelType w:val="hybridMultilevel"/>
    <w:tmpl w:val="604EF6A0"/>
    <w:lvl w:ilvl="0" w:tplc="E9A4F2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0621ED"/>
    <w:multiLevelType w:val="hybridMultilevel"/>
    <w:tmpl w:val="57060EA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D6184"/>
    <w:multiLevelType w:val="hybridMultilevel"/>
    <w:tmpl w:val="8FCC09F2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E404F9"/>
    <w:multiLevelType w:val="hybridMultilevel"/>
    <w:tmpl w:val="F760C1AA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9041F8"/>
    <w:multiLevelType w:val="hybridMultilevel"/>
    <w:tmpl w:val="2A623EC4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C027CC"/>
    <w:multiLevelType w:val="hybridMultilevel"/>
    <w:tmpl w:val="604EF6A0"/>
    <w:lvl w:ilvl="0" w:tplc="E9A4F21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C15087"/>
    <w:multiLevelType w:val="hybridMultilevel"/>
    <w:tmpl w:val="2A5A3ED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330B7"/>
    <w:multiLevelType w:val="hybridMultilevel"/>
    <w:tmpl w:val="45EE2862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3E2736"/>
    <w:multiLevelType w:val="hybridMultilevel"/>
    <w:tmpl w:val="E2C2DE8A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C727C7"/>
    <w:multiLevelType w:val="hybridMultilevel"/>
    <w:tmpl w:val="BAE0D108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EAE1E75"/>
    <w:multiLevelType w:val="hybridMultilevel"/>
    <w:tmpl w:val="63A07F9A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F274E5D"/>
    <w:multiLevelType w:val="hybridMultilevel"/>
    <w:tmpl w:val="29AAB8E2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8C8343F"/>
    <w:multiLevelType w:val="multilevel"/>
    <w:tmpl w:val="487AF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CC6950"/>
    <w:multiLevelType w:val="hybridMultilevel"/>
    <w:tmpl w:val="D936AE6E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B1F4E99"/>
    <w:multiLevelType w:val="hybridMultilevel"/>
    <w:tmpl w:val="18FCEB4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A06395"/>
    <w:multiLevelType w:val="hybridMultilevel"/>
    <w:tmpl w:val="543614C0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DF47B84"/>
    <w:multiLevelType w:val="hybridMultilevel"/>
    <w:tmpl w:val="ADFE78BC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BE2F45"/>
    <w:multiLevelType w:val="hybridMultilevel"/>
    <w:tmpl w:val="858256C4"/>
    <w:lvl w:ilvl="0" w:tplc="1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9F05E8"/>
    <w:multiLevelType w:val="multilevel"/>
    <w:tmpl w:val="6D304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8"/>
  </w:num>
  <w:num w:numId="3">
    <w:abstractNumId w:val="13"/>
  </w:num>
  <w:num w:numId="4">
    <w:abstractNumId w:val="4"/>
  </w:num>
  <w:num w:numId="5">
    <w:abstractNumId w:val="7"/>
  </w:num>
  <w:num w:numId="6">
    <w:abstractNumId w:val="6"/>
  </w:num>
  <w:num w:numId="7">
    <w:abstractNumId w:val="12"/>
  </w:num>
  <w:num w:numId="8">
    <w:abstractNumId w:val="20"/>
  </w:num>
  <w:num w:numId="9">
    <w:abstractNumId w:val="10"/>
  </w:num>
  <w:num w:numId="10">
    <w:abstractNumId w:val="11"/>
  </w:num>
  <w:num w:numId="11">
    <w:abstractNumId w:val="5"/>
  </w:num>
  <w:num w:numId="12">
    <w:abstractNumId w:val="19"/>
  </w:num>
  <w:num w:numId="13">
    <w:abstractNumId w:val="16"/>
  </w:num>
  <w:num w:numId="14">
    <w:abstractNumId w:val="1"/>
  </w:num>
  <w:num w:numId="15">
    <w:abstractNumId w:val="3"/>
  </w:num>
  <w:num w:numId="16">
    <w:abstractNumId w:val="8"/>
  </w:num>
  <w:num w:numId="17">
    <w:abstractNumId w:val="15"/>
  </w:num>
  <w:num w:numId="18">
    <w:abstractNumId w:val="21"/>
  </w:num>
  <w:num w:numId="19">
    <w:abstractNumId w:val="0"/>
  </w:num>
  <w:num w:numId="20">
    <w:abstractNumId w:val="17"/>
  </w:num>
  <w:num w:numId="21">
    <w:abstractNumId w:val="14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rit J Clinical Pharm Copy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4B2981"/>
    <w:rsid w:val="000046BE"/>
    <w:rsid w:val="00007A27"/>
    <w:rsid w:val="00011F4B"/>
    <w:rsid w:val="000244F3"/>
    <w:rsid w:val="000314AC"/>
    <w:rsid w:val="0003534E"/>
    <w:rsid w:val="0004378C"/>
    <w:rsid w:val="000547B5"/>
    <w:rsid w:val="00055585"/>
    <w:rsid w:val="00060652"/>
    <w:rsid w:val="0006105E"/>
    <w:rsid w:val="000628BC"/>
    <w:rsid w:val="00065B7C"/>
    <w:rsid w:val="00071316"/>
    <w:rsid w:val="00071E9F"/>
    <w:rsid w:val="00072884"/>
    <w:rsid w:val="000745B8"/>
    <w:rsid w:val="00076DB2"/>
    <w:rsid w:val="00080B7C"/>
    <w:rsid w:val="00083914"/>
    <w:rsid w:val="00091006"/>
    <w:rsid w:val="000911DD"/>
    <w:rsid w:val="0009502C"/>
    <w:rsid w:val="00097610"/>
    <w:rsid w:val="000A441D"/>
    <w:rsid w:val="000A6883"/>
    <w:rsid w:val="000A6A25"/>
    <w:rsid w:val="000B11DE"/>
    <w:rsid w:val="000B3C0F"/>
    <w:rsid w:val="000B7AA9"/>
    <w:rsid w:val="000C6163"/>
    <w:rsid w:val="000D05D6"/>
    <w:rsid w:val="000D18CF"/>
    <w:rsid w:val="000D32ED"/>
    <w:rsid w:val="000D6E4C"/>
    <w:rsid w:val="000D79D0"/>
    <w:rsid w:val="000E566B"/>
    <w:rsid w:val="000E5A7A"/>
    <w:rsid w:val="000E770B"/>
    <w:rsid w:val="000F09D3"/>
    <w:rsid w:val="000F4555"/>
    <w:rsid w:val="000F7586"/>
    <w:rsid w:val="00102C1D"/>
    <w:rsid w:val="001054E9"/>
    <w:rsid w:val="001157B3"/>
    <w:rsid w:val="00117795"/>
    <w:rsid w:val="001239F0"/>
    <w:rsid w:val="0012782D"/>
    <w:rsid w:val="00127FAB"/>
    <w:rsid w:val="00134234"/>
    <w:rsid w:val="00134A69"/>
    <w:rsid w:val="001357F7"/>
    <w:rsid w:val="00135B01"/>
    <w:rsid w:val="00140B42"/>
    <w:rsid w:val="001411F2"/>
    <w:rsid w:val="00144BB1"/>
    <w:rsid w:val="00146D3E"/>
    <w:rsid w:val="00147E72"/>
    <w:rsid w:val="00150EAC"/>
    <w:rsid w:val="00151F6D"/>
    <w:rsid w:val="00157C65"/>
    <w:rsid w:val="00162906"/>
    <w:rsid w:val="00165BDB"/>
    <w:rsid w:val="001700E7"/>
    <w:rsid w:val="001752FE"/>
    <w:rsid w:val="00177283"/>
    <w:rsid w:val="00177FDB"/>
    <w:rsid w:val="00182588"/>
    <w:rsid w:val="00185DC7"/>
    <w:rsid w:val="00187587"/>
    <w:rsid w:val="001970C4"/>
    <w:rsid w:val="001A0F25"/>
    <w:rsid w:val="001A25FA"/>
    <w:rsid w:val="001A7501"/>
    <w:rsid w:val="001A76CF"/>
    <w:rsid w:val="001B2EC1"/>
    <w:rsid w:val="001B5A4F"/>
    <w:rsid w:val="001C358D"/>
    <w:rsid w:val="001C35D5"/>
    <w:rsid w:val="001C45B0"/>
    <w:rsid w:val="001D0F1C"/>
    <w:rsid w:val="001D2718"/>
    <w:rsid w:val="001D5A69"/>
    <w:rsid w:val="001D6F57"/>
    <w:rsid w:val="001E2A8C"/>
    <w:rsid w:val="001E40BA"/>
    <w:rsid w:val="001E427B"/>
    <w:rsid w:val="001E7E70"/>
    <w:rsid w:val="001F207E"/>
    <w:rsid w:val="001F211B"/>
    <w:rsid w:val="001F2640"/>
    <w:rsid w:val="001F65A1"/>
    <w:rsid w:val="00200BE5"/>
    <w:rsid w:val="00201542"/>
    <w:rsid w:val="002022F5"/>
    <w:rsid w:val="00204D76"/>
    <w:rsid w:val="00205557"/>
    <w:rsid w:val="0020736F"/>
    <w:rsid w:val="0021059A"/>
    <w:rsid w:val="002130AB"/>
    <w:rsid w:val="002132A6"/>
    <w:rsid w:val="00220E84"/>
    <w:rsid w:val="00221A42"/>
    <w:rsid w:val="00222A15"/>
    <w:rsid w:val="00223FA6"/>
    <w:rsid w:val="00224CAB"/>
    <w:rsid w:val="00227A8B"/>
    <w:rsid w:val="002307DA"/>
    <w:rsid w:val="00231168"/>
    <w:rsid w:val="00232108"/>
    <w:rsid w:val="002334DD"/>
    <w:rsid w:val="00241E94"/>
    <w:rsid w:val="00242288"/>
    <w:rsid w:val="00245277"/>
    <w:rsid w:val="00246677"/>
    <w:rsid w:val="00247BB7"/>
    <w:rsid w:val="00247EBE"/>
    <w:rsid w:val="00251FDC"/>
    <w:rsid w:val="00256E35"/>
    <w:rsid w:val="002614AE"/>
    <w:rsid w:val="00263C10"/>
    <w:rsid w:val="00265589"/>
    <w:rsid w:val="00266821"/>
    <w:rsid w:val="00272451"/>
    <w:rsid w:val="00282EEC"/>
    <w:rsid w:val="002846C5"/>
    <w:rsid w:val="00292F78"/>
    <w:rsid w:val="002A2F39"/>
    <w:rsid w:val="002A353E"/>
    <w:rsid w:val="002A39BA"/>
    <w:rsid w:val="002A4F97"/>
    <w:rsid w:val="002A511D"/>
    <w:rsid w:val="002B674B"/>
    <w:rsid w:val="002B7EB3"/>
    <w:rsid w:val="002C0D1F"/>
    <w:rsid w:val="002C14BB"/>
    <w:rsid w:val="002D3B86"/>
    <w:rsid w:val="002D6228"/>
    <w:rsid w:val="002E272E"/>
    <w:rsid w:val="002E2D45"/>
    <w:rsid w:val="002F38A4"/>
    <w:rsid w:val="002F560F"/>
    <w:rsid w:val="00304552"/>
    <w:rsid w:val="00305F1E"/>
    <w:rsid w:val="00307A5B"/>
    <w:rsid w:val="003206C8"/>
    <w:rsid w:val="00320701"/>
    <w:rsid w:val="00320C73"/>
    <w:rsid w:val="00330219"/>
    <w:rsid w:val="00332CDA"/>
    <w:rsid w:val="00335B89"/>
    <w:rsid w:val="00337F61"/>
    <w:rsid w:val="00344985"/>
    <w:rsid w:val="00345326"/>
    <w:rsid w:val="00345B74"/>
    <w:rsid w:val="00356E58"/>
    <w:rsid w:val="00361500"/>
    <w:rsid w:val="003632B5"/>
    <w:rsid w:val="00366F3E"/>
    <w:rsid w:val="00370AEA"/>
    <w:rsid w:val="00377AE9"/>
    <w:rsid w:val="003811A7"/>
    <w:rsid w:val="00384E92"/>
    <w:rsid w:val="00395A7C"/>
    <w:rsid w:val="003964AB"/>
    <w:rsid w:val="003973BE"/>
    <w:rsid w:val="00397A5B"/>
    <w:rsid w:val="003A1594"/>
    <w:rsid w:val="003A5242"/>
    <w:rsid w:val="003A7E03"/>
    <w:rsid w:val="003B2CE2"/>
    <w:rsid w:val="003B2DD2"/>
    <w:rsid w:val="003B32F0"/>
    <w:rsid w:val="003B3548"/>
    <w:rsid w:val="003B56B2"/>
    <w:rsid w:val="003C0C4E"/>
    <w:rsid w:val="003C1764"/>
    <w:rsid w:val="003C6CC6"/>
    <w:rsid w:val="003D247F"/>
    <w:rsid w:val="003D6692"/>
    <w:rsid w:val="003E29EE"/>
    <w:rsid w:val="003E5599"/>
    <w:rsid w:val="003F043E"/>
    <w:rsid w:val="003F09D9"/>
    <w:rsid w:val="003F1DAC"/>
    <w:rsid w:val="003F3153"/>
    <w:rsid w:val="00406F89"/>
    <w:rsid w:val="00407107"/>
    <w:rsid w:val="00414A44"/>
    <w:rsid w:val="00415B85"/>
    <w:rsid w:val="004174B0"/>
    <w:rsid w:val="0042126F"/>
    <w:rsid w:val="0042449B"/>
    <w:rsid w:val="00426E91"/>
    <w:rsid w:val="004277F9"/>
    <w:rsid w:val="0043512F"/>
    <w:rsid w:val="00440C65"/>
    <w:rsid w:val="0044267C"/>
    <w:rsid w:val="00444BE9"/>
    <w:rsid w:val="0046416B"/>
    <w:rsid w:val="00464AED"/>
    <w:rsid w:val="0046531C"/>
    <w:rsid w:val="004668C8"/>
    <w:rsid w:val="00471B0B"/>
    <w:rsid w:val="004728B9"/>
    <w:rsid w:val="00476E90"/>
    <w:rsid w:val="00482C1F"/>
    <w:rsid w:val="004850ED"/>
    <w:rsid w:val="0048539F"/>
    <w:rsid w:val="0048549C"/>
    <w:rsid w:val="00490F52"/>
    <w:rsid w:val="00493E0D"/>
    <w:rsid w:val="00494088"/>
    <w:rsid w:val="004A590F"/>
    <w:rsid w:val="004B275A"/>
    <w:rsid w:val="004B2981"/>
    <w:rsid w:val="004B47E5"/>
    <w:rsid w:val="004C2953"/>
    <w:rsid w:val="004D38F3"/>
    <w:rsid w:val="004F0084"/>
    <w:rsid w:val="004F1C1C"/>
    <w:rsid w:val="004F3F46"/>
    <w:rsid w:val="004F45DE"/>
    <w:rsid w:val="004F6A12"/>
    <w:rsid w:val="004F6CA0"/>
    <w:rsid w:val="005020D2"/>
    <w:rsid w:val="00504F20"/>
    <w:rsid w:val="00506A0D"/>
    <w:rsid w:val="005108D5"/>
    <w:rsid w:val="00514017"/>
    <w:rsid w:val="00514B94"/>
    <w:rsid w:val="00516493"/>
    <w:rsid w:val="00517429"/>
    <w:rsid w:val="005206AB"/>
    <w:rsid w:val="00521FDB"/>
    <w:rsid w:val="00522614"/>
    <w:rsid w:val="0052387F"/>
    <w:rsid w:val="005263E3"/>
    <w:rsid w:val="00530E9A"/>
    <w:rsid w:val="005315A4"/>
    <w:rsid w:val="005341E3"/>
    <w:rsid w:val="005350EA"/>
    <w:rsid w:val="005466D0"/>
    <w:rsid w:val="00550465"/>
    <w:rsid w:val="00553F99"/>
    <w:rsid w:val="00556E11"/>
    <w:rsid w:val="00557733"/>
    <w:rsid w:val="00557FFB"/>
    <w:rsid w:val="00560F00"/>
    <w:rsid w:val="00561DE2"/>
    <w:rsid w:val="0056266B"/>
    <w:rsid w:val="005648EC"/>
    <w:rsid w:val="0056620E"/>
    <w:rsid w:val="00571497"/>
    <w:rsid w:val="0057185B"/>
    <w:rsid w:val="00572318"/>
    <w:rsid w:val="005729B8"/>
    <w:rsid w:val="00580646"/>
    <w:rsid w:val="00582880"/>
    <w:rsid w:val="00584B67"/>
    <w:rsid w:val="0059119C"/>
    <w:rsid w:val="00594DA8"/>
    <w:rsid w:val="005975C3"/>
    <w:rsid w:val="00597BA2"/>
    <w:rsid w:val="005A362C"/>
    <w:rsid w:val="005A4316"/>
    <w:rsid w:val="005B66CA"/>
    <w:rsid w:val="005B6FBA"/>
    <w:rsid w:val="005C1E45"/>
    <w:rsid w:val="005C2755"/>
    <w:rsid w:val="005C4C2E"/>
    <w:rsid w:val="005C5940"/>
    <w:rsid w:val="005D15AA"/>
    <w:rsid w:val="005E086F"/>
    <w:rsid w:val="005E2EC2"/>
    <w:rsid w:val="005E642B"/>
    <w:rsid w:val="005E75E2"/>
    <w:rsid w:val="005E7AD4"/>
    <w:rsid w:val="005F16CC"/>
    <w:rsid w:val="005F3470"/>
    <w:rsid w:val="005F3CCF"/>
    <w:rsid w:val="005F6329"/>
    <w:rsid w:val="005F69C8"/>
    <w:rsid w:val="00601626"/>
    <w:rsid w:val="00603A62"/>
    <w:rsid w:val="00612BA7"/>
    <w:rsid w:val="006134A5"/>
    <w:rsid w:val="00614187"/>
    <w:rsid w:val="00614748"/>
    <w:rsid w:val="0061688F"/>
    <w:rsid w:val="0062581A"/>
    <w:rsid w:val="00626366"/>
    <w:rsid w:val="00630BEE"/>
    <w:rsid w:val="00630E36"/>
    <w:rsid w:val="00632A5B"/>
    <w:rsid w:val="00633AB0"/>
    <w:rsid w:val="00633BB9"/>
    <w:rsid w:val="006346EB"/>
    <w:rsid w:val="006358BB"/>
    <w:rsid w:val="006367CE"/>
    <w:rsid w:val="00636CDF"/>
    <w:rsid w:val="00642BB5"/>
    <w:rsid w:val="006469B5"/>
    <w:rsid w:val="00653F11"/>
    <w:rsid w:val="00655466"/>
    <w:rsid w:val="006577E3"/>
    <w:rsid w:val="00660925"/>
    <w:rsid w:val="00670F58"/>
    <w:rsid w:val="00672C67"/>
    <w:rsid w:val="0067674C"/>
    <w:rsid w:val="0067735E"/>
    <w:rsid w:val="00683614"/>
    <w:rsid w:val="00684E5E"/>
    <w:rsid w:val="00690D6A"/>
    <w:rsid w:val="0069451D"/>
    <w:rsid w:val="0069474D"/>
    <w:rsid w:val="00696100"/>
    <w:rsid w:val="006978D9"/>
    <w:rsid w:val="006A535E"/>
    <w:rsid w:val="006B23DE"/>
    <w:rsid w:val="006B3C79"/>
    <w:rsid w:val="006B6741"/>
    <w:rsid w:val="006C0D7C"/>
    <w:rsid w:val="006C71F9"/>
    <w:rsid w:val="006D6964"/>
    <w:rsid w:val="006E10BD"/>
    <w:rsid w:val="006E2C7F"/>
    <w:rsid w:val="006E495E"/>
    <w:rsid w:val="006E7A3F"/>
    <w:rsid w:val="006F3865"/>
    <w:rsid w:val="006F44E4"/>
    <w:rsid w:val="006F5C71"/>
    <w:rsid w:val="006F600C"/>
    <w:rsid w:val="006F78AE"/>
    <w:rsid w:val="007004BE"/>
    <w:rsid w:val="00700F05"/>
    <w:rsid w:val="00701CE2"/>
    <w:rsid w:val="007057D8"/>
    <w:rsid w:val="00705A74"/>
    <w:rsid w:val="0070732C"/>
    <w:rsid w:val="007149E3"/>
    <w:rsid w:val="00716EEC"/>
    <w:rsid w:val="00721516"/>
    <w:rsid w:val="00722EC6"/>
    <w:rsid w:val="00726175"/>
    <w:rsid w:val="007262E7"/>
    <w:rsid w:val="007344F2"/>
    <w:rsid w:val="007404E2"/>
    <w:rsid w:val="007439F2"/>
    <w:rsid w:val="00744155"/>
    <w:rsid w:val="007451EE"/>
    <w:rsid w:val="0074530D"/>
    <w:rsid w:val="007470BF"/>
    <w:rsid w:val="00754677"/>
    <w:rsid w:val="00762062"/>
    <w:rsid w:val="007678D8"/>
    <w:rsid w:val="0077013D"/>
    <w:rsid w:val="007725B2"/>
    <w:rsid w:val="00773C23"/>
    <w:rsid w:val="0077479E"/>
    <w:rsid w:val="00775137"/>
    <w:rsid w:val="007824D2"/>
    <w:rsid w:val="00782578"/>
    <w:rsid w:val="00787185"/>
    <w:rsid w:val="0079277F"/>
    <w:rsid w:val="00794729"/>
    <w:rsid w:val="007955EC"/>
    <w:rsid w:val="007959FE"/>
    <w:rsid w:val="00795F54"/>
    <w:rsid w:val="00797BDC"/>
    <w:rsid w:val="00797DCC"/>
    <w:rsid w:val="007A0DFF"/>
    <w:rsid w:val="007A1CBA"/>
    <w:rsid w:val="007B3CF1"/>
    <w:rsid w:val="007C02AA"/>
    <w:rsid w:val="007C21BB"/>
    <w:rsid w:val="007C5F02"/>
    <w:rsid w:val="007D75F5"/>
    <w:rsid w:val="007E3CE0"/>
    <w:rsid w:val="007E3DD3"/>
    <w:rsid w:val="007E61F8"/>
    <w:rsid w:val="007E6A71"/>
    <w:rsid w:val="007F0550"/>
    <w:rsid w:val="007F38D1"/>
    <w:rsid w:val="007F4F49"/>
    <w:rsid w:val="007F5CE4"/>
    <w:rsid w:val="007F7D0C"/>
    <w:rsid w:val="008020AA"/>
    <w:rsid w:val="008057AB"/>
    <w:rsid w:val="00805E08"/>
    <w:rsid w:val="00806B7C"/>
    <w:rsid w:val="0080723E"/>
    <w:rsid w:val="00810FC6"/>
    <w:rsid w:val="008123AF"/>
    <w:rsid w:val="008162BC"/>
    <w:rsid w:val="00817149"/>
    <w:rsid w:val="00821D2C"/>
    <w:rsid w:val="0083384E"/>
    <w:rsid w:val="00843074"/>
    <w:rsid w:val="00861216"/>
    <w:rsid w:val="0086316C"/>
    <w:rsid w:val="00863566"/>
    <w:rsid w:val="00871770"/>
    <w:rsid w:val="0087663A"/>
    <w:rsid w:val="008774B9"/>
    <w:rsid w:val="0088334D"/>
    <w:rsid w:val="008901AD"/>
    <w:rsid w:val="00897238"/>
    <w:rsid w:val="00897242"/>
    <w:rsid w:val="008B0E7A"/>
    <w:rsid w:val="008D53CD"/>
    <w:rsid w:val="008D6883"/>
    <w:rsid w:val="008E3638"/>
    <w:rsid w:val="008E5878"/>
    <w:rsid w:val="008F0897"/>
    <w:rsid w:val="008F49C2"/>
    <w:rsid w:val="008F564D"/>
    <w:rsid w:val="008F5AFB"/>
    <w:rsid w:val="008F63D6"/>
    <w:rsid w:val="00900E15"/>
    <w:rsid w:val="009051E0"/>
    <w:rsid w:val="00907C1A"/>
    <w:rsid w:val="009108B6"/>
    <w:rsid w:val="009174DD"/>
    <w:rsid w:val="00920FD8"/>
    <w:rsid w:val="009235A9"/>
    <w:rsid w:val="00923867"/>
    <w:rsid w:val="00937577"/>
    <w:rsid w:val="00944388"/>
    <w:rsid w:val="009515EA"/>
    <w:rsid w:val="00954C79"/>
    <w:rsid w:val="00955E07"/>
    <w:rsid w:val="0096018B"/>
    <w:rsid w:val="00961FE1"/>
    <w:rsid w:val="00962B8E"/>
    <w:rsid w:val="009666B3"/>
    <w:rsid w:val="0097051B"/>
    <w:rsid w:val="00975E39"/>
    <w:rsid w:val="0098481F"/>
    <w:rsid w:val="00987346"/>
    <w:rsid w:val="009873DD"/>
    <w:rsid w:val="009908A1"/>
    <w:rsid w:val="00990D4E"/>
    <w:rsid w:val="00991EB6"/>
    <w:rsid w:val="00992310"/>
    <w:rsid w:val="0099527C"/>
    <w:rsid w:val="0099662A"/>
    <w:rsid w:val="0099735F"/>
    <w:rsid w:val="009A172A"/>
    <w:rsid w:val="009A7D14"/>
    <w:rsid w:val="009B0492"/>
    <w:rsid w:val="009B2D09"/>
    <w:rsid w:val="009B47BD"/>
    <w:rsid w:val="009B4FC4"/>
    <w:rsid w:val="009B5932"/>
    <w:rsid w:val="009C587E"/>
    <w:rsid w:val="009D665C"/>
    <w:rsid w:val="009D7DFA"/>
    <w:rsid w:val="009D7EAA"/>
    <w:rsid w:val="009E0A21"/>
    <w:rsid w:val="009E1CED"/>
    <w:rsid w:val="009E328C"/>
    <w:rsid w:val="009F120F"/>
    <w:rsid w:val="009F388D"/>
    <w:rsid w:val="009F756D"/>
    <w:rsid w:val="009F77EC"/>
    <w:rsid w:val="00A01631"/>
    <w:rsid w:val="00A02736"/>
    <w:rsid w:val="00A030D1"/>
    <w:rsid w:val="00A04625"/>
    <w:rsid w:val="00A1003C"/>
    <w:rsid w:val="00A12BBC"/>
    <w:rsid w:val="00A1399C"/>
    <w:rsid w:val="00A16627"/>
    <w:rsid w:val="00A174DE"/>
    <w:rsid w:val="00A17853"/>
    <w:rsid w:val="00A17BA6"/>
    <w:rsid w:val="00A22DB0"/>
    <w:rsid w:val="00A23C73"/>
    <w:rsid w:val="00A23FC3"/>
    <w:rsid w:val="00A3103C"/>
    <w:rsid w:val="00A34977"/>
    <w:rsid w:val="00A34C55"/>
    <w:rsid w:val="00A40BEB"/>
    <w:rsid w:val="00A41DDA"/>
    <w:rsid w:val="00A42D7A"/>
    <w:rsid w:val="00A466C3"/>
    <w:rsid w:val="00A50888"/>
    <w:rsid w:val="00A55D74"/>
    <w:rsid w:val="00A57E9B"/>
    <w:rsid w:val="00A60F68"/>
    <w:rsid w:val="00A647D6"/>
    <w:rsid w:val="00A7548E"/>
    <w:rsid w:val="00A75D3A"/>
    <w:rsid w:val="00A763DC"/>
    <w:rsid w:val="00A77DEA"/>
    <w:rsid w:val="00A80044"/>
    <w:rsid w:val="00A805F0"/>
    <w:rsid w:val="00A82256"/>
    <w:rsid w:val="00A85079"/>
    <w:rsid w:val="00A85351"/>
    <w:rsid w:val="00A92B0F"/>
    <w:rsid w:val="00A9568E"/>
    <w:rsid w:val="00A97C75"/>
    <w:rsid w:val="00AA26E3"/>
    <w:rsid w:val="00AB53F2"/>
    <w:rsid w:val="00AC0A20"/>
    <w:rsid w:val="00AD112E"/>
    <w:rsid w:val="00AD4404"/>
    <w:rsid w:val="00AD496C"/>
    <w:rsid w:val="00AD5032"/>
    <w:rsid w:val="00AD51B1"/>
    <w:rsid w:val="00AE2826"/>
    <w:rsid w:val="00AE50AB"/>
    <w:rsid w:val="00AE7930"/>
    <w:rsid w:val="00AF147E"/>
    <w:rsid w:val="00AF29E3"/>
    <w:rsid w:val="00AF6787"/>
    <w:rsid w:val="00AF771E"/>
    <w:rsid w:val="00B052B2"/>
    <w:rsid w:val="00B110E3"/>
    <w:rsid w:val="00B1182C"/>
    <w:rsid w:val="00B15D48"/>
    <w:rsid w:val="00B21245"/>
    <w:rsid w:val="00B21258"/>
    <w:rsid w:val="00B23AB9"/>
    <w:rsid w:val="00B270E1"/>
    <w:rsid w:val="00B27D6D"/>
    <w:rsid w:val="00B353B7"/>
    <w:rsid w:val="00B3628D"/>
    <w:rsid w:val="00B40F42"/>
    <w:rsid w:val="00B469ED"/>
    <w:rsid w:val="00B514A1"/>
    <w:rsid w:val="00B5605F"/>
    <w:rsid w:val="00B64D77"/>
    <w:rsid w:val="00B65524"/>
    <w:rsid w:val="00B65791"/>
    <w:rsid w:val="00B70F69"/>
    <w:rsid w:val="00B73137"/>
    <w:rsid w:val="00B73FB5"/>
    <w:rsid w:val="00B7503A"/>
    <w:rsid w:val="00B827E9"/>
    <w:rsid w:val="00B9143F"/>
    <w:rsid w:val="00B924D6"/>
    <w:rsid w:val="00B92E29"/>
    <w:rsid w:val="00B957FC"/>
    <w:rsid w:val="00BA15F4"/>
    <w:rsid w:val="00BA187D"/>
    <w:rsid w:val="00BA33D8"/>
    <w:rsid w:val="00BA5AE9"/>
    <w:rsid w:val="00BB0443"/>
    <w:rsid w:val="00BB05E5"/>
    <w:rsid w:val="00BB10ED"/>
    <w:rsid w:val="00BB40F1"/>
    <w:rsid w:val="00BB4736"/>
    <w:rsid w:val="00BB657C"/>
    <w:rsid w:val="00BB6C91"/>
    <w:rsid w:val="00BC16D2"/>
    <w:rsid w:val="00BC5BEB"/>
    <w:rsid w:val="00BC69AB"/>
    <w:rsid w:val="00BD083A"/>
    <w:rsid w:val="00BD235A"/>
    <w:rsid w:val="00BD395A"/>
    <w:rsid w:val="00BD5D3D"/>
    <w:rsid w:val="00BD6FD9"/>
    <w:rsid w:val="00BD7D66"/>
    <w:rsid w:val="00BE09DE"/>
    <w:rsid w:val="00BE7BF4"/>
    <w:rsid w:val="00BF1A89"/>
    <w:rsid w:val="00BF59F2"/>
    <w:rsid w:val="00C0282E"/>
    <w:rsid w:val="00C02DA5"/>
    <w:rsid w:val="00C064D7"/>
    <w:rsid w:val="00C11044"/>
    <w:rsid w:val="00C1358A"/>
    <w:rsid w:val="00C150E1"/>
    <w:rsid w:val="00C152A4"/>
    <w:rsid w:val="00C220A1"/>
    <w:rsid w:val="00C231BA"/>
    <w:rsid w:val="00C27A06"/>
    <w:rsid w:val="00C30610"/>
    <w:rsid w:val="00C30E36"/>
    <w:rsid w:val="00C36418"/>
    <w:rsid w:val="00C414D1"/>
    <w:rsid w:val="00C47399"/>
    <w:rsid w:val="00C47C16"/>
    <w:rsid w:val="00C53D8F"/>
    <w:rsid w:val="00C54599"/>
    <w:rsid w:val="00C56539"/>
    <w:rsid w:val="00C57CB3"/>
    <w:rsid w:val="00C625C5"/>
    <w:rsid w:val="00C70CB4"/>
    <w:rsid w:val="00C729E5"/>
    <w:rsid w:val="00C72F8C"/>
    <w:rsid w:val="00C8519A"/>
    <w:rsid w:val="00C8642C"/>
    <w:rsid w:val="00C92A55"/>
    <w:rsid w:val="00C96439"/>
    <w:rsid w:val="00CA0BC5"/>
    <w:rsid w:val="00CA0CB3"/>
    <w:rsid w:val="00CA15EC"/>
    <w:rsid w:val="00CA2C47"/>
    <w:rsid w:val="00CB3EBA"/>
    <w:rsid w:val="00CC0554"/>
    <w:rsid w:val="00CC322A"/>
    <w:rsid w:val="00CC6CEC"/>
    <w:rsid w:val="00CC7BE7"/>
    <w:rsid w:val="00CD102F"/>
    <w:rsid w:val="00CD1C73"/>
    <w:rsid w:val="00CD4BA1"/>
    <w:rsid w:val="00CD6D8D"/>
    <w:rsid w:val="00CE2ADA"/>
    <w:rsid w:val="00CE728A"/>
    <w:rsid w:val="00CF20DD"/>
    <w:rsid w:val="00CF4F9C"/>
    <w:rsid w:val="00CF5E4E"/>
    <w:rsid w:val="00CF7268"/>
    <w:rsid w:val="00CF746F"/>
    <w:rsid w:val="00CF78EE"/>
    <w:rsid w:val="00D00EE1"/>
    <w:rsid w:val="00D0291C"/>
    <w:rsid w:val="00D03620"/>
    <w:rsid w:val="00D05985"/>
    <w:rsid w:val="00D11A9A"/>
    <w:rsid w:val="00D12239"/>
    <w:rsid w:val="00D15C02"/>
    <w:rsid w:val="00D16310"/>
    <w:rsid w:val="00D239CE"/>
    <w:rsid w:val="00D27343"/>
    <w:rsid w:val="00D315B7"/>
    <w:rsid w:val="00D35834"/>
    <w:rsid w:val="00D420AA"/>
    <w:rsid w:val="00D42F7B"/>
    <w:rsid w:val="00D43581"/>
    <w:rsid w:val="00D459E5"/>
    <w:rsid w:val="00D50A74"/>
    <w:rsid w:val="00D553F1"/>
    <w:rsid w:val="00D560A1"/>
    <w:rsid w:val="00D62773"/>
    <w:rsid w:val="00D66BE0"/>
    <w:rsid w:val="00D671AD"/>
    <w:rsid w:val="00D717B6"/>
    <w:rsid w:val="00D72EC7"/>
    <w:rsid w:val="00D738A2"/>
    <w:rsid w:val="00D7454B"/>
    <w:rsid w:val="00D77798"/>
    <w:rsid w:val="00D87E66"/>
    <w:rsid w:val="00D9357C"/>
    <w:rsid w:val="00D96074"/>
    <w:rsid w:val="00DA3004"/>
    <w:rsid w:val="00DA387E"/>
    <w:rsid w:val="00DA4015"/>
    <w:rsid w:val="00DB3B68"/>
    <w:rsid w:val="00DB5102"/>
    <w:rsid w:val="00DB669C"/>
    <w:rsid w:val="00DB6DC9"/>
    <w:rsid w:val="00DB74A7"/>
    <w:rsid w:val="00DC1131"/>
    <w:rsid w:val="00DC55EF"/>
    <w:rsid w:val="00DD6358"/>
    <w:rsid w:val="00DE5FE8"/>
    <w:rsid w:val="00E00274"/>
    <w:rsid w:val="00E00447"/>
    <w:rsid w:val="00E00583"/>
    <w:rsid w:val="00E02F76"/>
    <w:rsid w:val="00E036DA"/>
    <w:rsid w:val="00E10EEF"/>
    <w:rsid w:val="00E1171B"/>
    <w:rsid w:val="00E24C3F"/>
    <w:rsid w:val="00E26C3F"/>
    <w:rsid w:val="00E26D7C"/>
    <w:rsid w:val="00E40A6B"/>
    <w:rsid w:val="00E438EC"/>
    <w:rsid w:val="00E64EBD"/>
    <w:rsid w:val="00E66F11"/>
    <w:rsid w:val="00E67C18"/>
    <w:rsid w:val="00E70415"/>
    <w:rsid w:val="00E712AC"/>
    <w:rsid w:val="00E717A9"/>
    <w:rsid w:val="00E767DD"/>
    <w:rsid w:val="00E82DCA"/>
    <w:rsid w:val="00E83EC6"/>
    <w:rsid w:val="00E84DC3"/>
    <w:rsid w:val="00E84E0F"/>
    <w:rsid w:val="00E85588"/>
    <w:rsid w:val="00E9208C"/>
    <w:rsid w:val="00E921AF"/>
    <w:rsid w:val="00E95A0C"/>
    <w:rsid w:val="00EA1B85"/>
    <w:rsid w:val="00EA27B2"/>
    <w:rsid w:val="00EA4351"/>
    <w:rsid w:val="00EB0F4F"/>
    <w:rsid w:val="00EB0FC5"/>
    <w:rsid w:val="00EB2058"/>
    <w:rsid w:val="00EB35CC"/>
    <w:rsid w:val="00ED2889"/>
    <w:rsid w:val="00ED6C5F"/>
    <w:rsid w:val="00EE0EA8"/>
    <w:rsid w:val="00EE5222"/>
    <w:rsid w:val="00EF2631"/>
    <w:rsid w:val="00F01E48"/>
    <w:rsid w:val="00F02DAD"/>
    <w:rsid w:val="00F03F74"/>
    <w:rsid w:val="00F070AB"/>
    <w:rsid w:val="00F16D39"/>
    <w:rsid w:val="00F20009"/>
    <w:rsid w:val="00F201B2"/>
    <w:rsid w:val="00F22E94"/>
    <w:rsid w:val="00F30F2B"/>
    <w:rsid w:val="00F32540"/>
    <w:rsid w:val="00F32794"/>
    <w:rsid w:val="00F32ADD"/>
    <w:rsid w:val="00F33259"/>
    <w:rsid w:val="00F45907"/>
    <w:rsid w:val="00F46494"/>
    <w:rsid w:val="00F51F70"/>
    <w:rsid w:val="00F52754"/>
    <w:rsid w:val="00F62EC7"/>
    <w:rsid w:val="00F64F18"/>
    <w:rsid w:val="00F7191A"/>
    <w:rsid w:val="00F73128"/>
    <w:rsid w:val="00F741F4"/>
    <w:rsid w:val="00F8772F"/>
    <w:rsid w:val="00F92830"/>
    <w:rsid w:val="00F96213"/>
    <w:rsid w:val="00FA215D"/>
    <w:rsid w:val="00FA743E"/>
    <w:rsid w:val="00FC06C0"/>
    <w:rsid w:val="00FC1499"/>
    <w:rsid w:val="00FD3660"/>
    <w:rsid w:val="00FD4D6A"/>
    <w:rsid w:val="00FD6ECF"/>
    <w:rsid w:val="00FD7CF5"/>
    <w:rsid w:val="00FE09BB"/>
    <w:rsid w:val="00FE1A51"/>
    <w:rsid w:val="00FE2023"/>
    <w:rsid w:val="00FE2E20"/>
    <w:rsid w:val="00FE4EF3"/>
    <w:rsid w:val="00FE5196"/>
    <w:rsid w:val="00FF3FE8"/>
    <w:rsid w:val="00FF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D965D"/>
  <w15:docId w15:val="{717E826F-291C-470A-820D-118868E95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79D0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74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174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82588"/>
    <w:pPr>
      <w:keepNext/>
      <w:keepLines/>
      <w:spacing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3384E"/>
    <w:pPr>
      <w:keepNext/>
      <w:keepLines/>
      <w:spacing w:before="200" w:after="0"/>
      <w:outlineLvl w:val="3"/>
    </w:pPr>
    <w:rPr>
      <w:rFonts w:eastAsiaTheme="majorEastAsia" w:cstheme="majorBidi"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552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174D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174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18258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D6D8D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CD6D8D"/>
  </w:style>
  <w:style w:type="table" w:styleId="TableGrid">
    <w:name w:val="Table Grid"/>
    <w:basedOn w:val="TableNormal"/>
    <w:uiPriority w:val="59"/>
    <w:rsid w:val="009B47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123A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23A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23A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23A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23A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3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3AF"/>
    <w:rPr>
      <w:rFonts w:ascii="Tahoma" w:hAnsi="Tahoma" w:cs="Tahoma"/>
      <w:sz w:val="16"/>
      <w:szCs w:val="16"/>
    </w:rPr>
  </w:style>
  <w:style w:type="paragraph" w:customStyle="1" w:styleId="EndNoteBibliographyTitle">
    <w:name w:val="EndNote Bibliography Title"/>
    <w:basedOn w:val="Normal"/>
    <w:link w:val="EndNoteBibliographyTitleChar"/>
    <w:rsid w:val="005B66CA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B66CA"/>
    <w:rPr>
      <w:rFonts w:ascii="Calibri" w:hAnsi="Calibri"/>
      <w:noProof/>
      <w:sz w:val="24"/>
      <w:szCs w:val="24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5B66CA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5B66CA"/>
    <w:rPr>
      <w:rFonts w:ascii="Calibri" w:hAnsi="Calibri"/>
      <w:noProof/>
      <w:sz w:val="24"/>
      <w:szCs w:val="24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0D79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414D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B118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82C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118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82C"/>
    <w:rPr>
      <w:sz w:val="24"/>
      <w:szCs w:val="24"/>
    </w:rPr>
  </w:style>
  <w:style w:type="paragraph" w:styleId="Revision">
    <w:name w:val="Revision"/>
    <w:hidden/>
    <w:uiPriority w:val="99"/>
    <w:semiHidden/>
    <w:rsid w:val="006E10BD"/>
    <w:pPr>
      <w:spacing w:after="0" w:line="240" w:lineRule="auto"/>
      <w:jc w:val="left"/>
    </w:pPr>
    <w:rPr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83384E"/>
    <w:rPr>
      <w:rFonts w:eastAsiaTheme="majorEastAsia" w:cstheme="majorBidi"/>
      <w:bCs/>
      <w:iCs/>
      <w:sz w:val="24"/>
      <w:szCs w:val="24"/>
    </w:rPr>
  </w:style>
  <w:style w:type="character" w:customStyle="1" w:styleId="meta-citation-journal-name">
    <w:name w:val="meta-citation-journal-name"/>
    <w:basedOn w:val="DefaultParagraphFont"/>
    <w:rsid w:val="00E00583"/>
  </w:style>
  <w:style w:type="character" w:customStyle="1" w:styleId="meta-citation">
    <w:name w:val="meta-citation"/>
    <w:basedOn w:val="DefaultParagraphFont"/>
    <w:rsid w:val="00E00583"/>
  </w:style>
  <w:style w:type="character" w:styleId="FollowedHyperlink">
    <w:name w:val="FollowedHyperlink"/>
    <w:basedOn w:val="DefaultParagraphFont"/>
    <w:uiPriority w:val="99"/>
    <w:semiHidden/>
    <w:unhideWhenUsed/>
    <w:rsid w:val="0069474D"/>
    <w:rPr>
      <w:color w:val="800080" w:themeColor="followedHyperlink"/>
      <w:u w:val="single"/>
    </w:rPr>
  </w:style>
  <w:style w:type="character" w:customStyle="1" w:styleId="highwire-cite-metadata-journal">
    <w:name w:val="highwire-cite-metadata-journal"/>
    <w:basedOn w:val="DefaultParagraphFont"/>
    <w:rsid w:val="006B23DE"/>
  </w:style>
  <w:style w:type="character" w:customStyle="1" w:styleId="highwire-cite-metadata-date">
    <w:name w:val="highwire-cite-metadata-date"/>
    <w:basedOn w:val="DefaultParagraphFont"/>
    <w:rsid w:val="006B23DE"/>
  </w:style>
  <w:style w:type="character" w:customStyle="1" w:styleId="highwire-cite-metadata-volume">
    <w:name w:val="highwire-cite-metadata-volume"/>
    <w:basedOn w:val="DefaultParagraphFont"/>
    <w:rsid w:val="006B23DE"/>
  </w:style>
  <w:style w:type="character" w:customStyle="1" w:styleId="highwire-cite-metadata-issue">
    <w:name w:val="highwire-cite-metadata-issue"/>
    <w:basedOn w:val="DefaultParagraphFont"/>
    <w:rsid w:val="006B23DE"/>
  </w:style>
  <w:style w:type="character" w:customStyle="1" w:styleId="highwire-cite-metadata-pages">
    <w:name w:val="highwire-cite-metadata-pages"/>
    <w:basedOn w:val="DefaultParagraphFont"/>
    <w:rsid w:val="006B23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8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4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64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7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05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5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1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1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8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51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37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1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5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9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73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8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2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1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1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09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1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3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53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5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0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76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idetopharmacology.org/GRAC/LigandDisplayForward?ligandId=6963https://www.whocc.no/atc_ddd_index/?code=N03AE01&amp;showdescription=yes" TargetMode="External"/><Relationship Id="rId13" Type="http://schemas.openxmlformats.org/officeDocument/2006/relationships/hyperlink" Target="http://www.guidetopharmacology.org/GRAC/LigandDisplayForward?ligandId=7275" TargetMode="External"/><Relationship Id="rId18" Type="http://schemas.openxmlformats.org/officeDocument/2006/relationships/hyperlink" Target="http://www.guidetopharmacology.org/GRAC/LigandDisplayForward?ligandId=3342" TargetMode="External"/><Relationship Id="rId26" Type="http://schemas.openxmlformats.org/officeDocument/2006/relationships/chart" Target="charts/chart5.xml"/><Relationship Id="rId3" Type="http://schemas.openxmlformats.org/officeDocument/2006/relationships/styles" Target="styles.xml"/><Relationship Id="rId21" Type="http://schemas.openxmlformats.org/officeDocument/2006/relationships/image" Target="media/image1.png"/><Relationship Id="rId7" Type="http://schemas.openxmlformats.org/officeDocument/2006/relationships/endnotes" Target="endnotes.xml"/><Relationship Id="rId12" Type="http://schemas.openxmlformats.org/officeDocument/2006/relationships/hyperlink" Target="http://www.guidetopharmacology.org/GRAC/LigandDisplayForward?ligandId=7149" TargetMode="External"/><Relationship Id="rId17" Type="http://schemas.openxmlformats.org/officeDocument/2006/relationships/hyperlink" Target="http://www.guidetopharmacology.org/GRAC/LigandDisplayForward?ligandId=7553" TargetMode="External"/><Relationship Id="rId25" Type="http://schemas.openxmlformats.org/officeDocument/2006/relationships/chart" Target="charts/chart4.xml"/><Relationship Id="rId2" Type="http://schemas.openxmlformats.org/officeDocument/2006/relationships/numbering" Target="numbering.xml"/><Relationship Id="rId16" Type="http://schemas.openxmlformats.org/officeDocument/2006/relationships/hyperlink" Target="http://www.guidetopharmacology.org/GRAC/LigandDisplayForward?ligandId=7313" TargetMode="External"/><Relationship Id="rId20" Type="http://schemas.openxmlformats.org/officeDocument/2006/relationships/footer" Target="footer1.xml"/><Relationship Id="rId29" Type="http://schemas.openxmlformats.org/officeDocument/2006/relationships/chart" Target="charts/chart8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uidetopharmacology.org/GRAC/LigandDisplayForward?ligandId=5884" TargetMode="External"/><Relationship Id="rId24" Type="http://schemas.openxmlformats.org/officeDocument/2006/relationships/chart" Target="charts/chart3.xml"/><Relationship Id="rId5" Type="http://schemas.openxmlformats.org/officeDocument/2006/relationships/webSettings" Target="webSettings.xml"/><Relationship Id="rId15" Type="http://schemas.openxmlformats.org/officeDocument/2006/relationships/hyperlink" Target="http://www.guidetopharmacology.org/GRAC/LigandDisplayForward?ligandId=4193" TargetMode="External"/><Relationship Id="rId23" Type="http://schemas.openxmlformats.org/officeDocument/2006/relationships/chart" Target="charts/chart2.xml"/><Relationship Id="rId28" Type="http://schemas.openxmlformats.org/officeDocument/2006/relationships/chart" Target="charts/chart7.xml"/><Relationship Id="rId10" Type="http://schemas.openxmlformats.org/officeDocument/2006/relationships/hyperlink" Target="http://www.guidetopharmacology.org/GRAC/LigandDisplayForward?ligandId=7548" TargetMode="External"/><Relationship Id="rId19" Type="http://schemas.openxmlformats.org/officeDocument/2006/relationships/hyperlink" Target="http://www.guidetopharmacology.org/GRAC/LigandDisplayForward?ligandId=4345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guidetopharmacology.org/GRAC/LigandDisplayForward?ligandId=3370" TargetMode="External"/><Relationship Id="rId14" Type="http://schemas.openxmlformats.org/officeDocument/2006/relationships/hyperlink" Target="http://www.guidetopharmacology.org/GRAC/LigandDisplayForward?ligandId=7188" TargetMode="External"/><Relationship Id="rId22" Type="http://schemas.openxmlformats.org/officeDocument/2006/relationships/chart" Target="charts/chart1.xml"/><Relationship Id="rId27" Type="http://schemas.openxmlformats.org/officeDocument/2006/relationships/chart" Target="charts/chart6.xml"/><Relationship Id="rId30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cathalcadogan\Desktop\RCSI\BZDs\PCRS_Kathleen_Bennett\PREVALENCE%20z%20drugs%20and%20Benzos%202005-2015_030617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cathalcadogan\Desktop\RCSI\BZDs\PCRS_Kathleen_Bennett\PREVALENCE%20z%20drugs%20and%20Benzos%202005-2015_030617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cathalcadogan\Desktop\RCSI\BZDs\PCRS_Kathleen_Bennett\PREVALENCE%20z%20drugs%20and%20Benzos%202005-2015_030617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cathalcadogan\Desktop\RCSI\BZDs\PCRS_Kathleen_Bennett\PREVALENCE%20z%20drugs%20and%20Benzos%202005-2015_030617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\\rcsi-internal.ie\users\user1\cathalcadogan\BZDs\PCRS_Kathleen_Bennett\Analysis\PREVALENCE%20z%20drugs%20and%20Benzos%202005-2015%20V3%20July%202017.xlsx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\\rcsi-internal.ie\users\user1\cathalcadogan\BZDs\PCRS_Kathleen_Bennett\Analysis\PREVALENCE%20z%20drugs%20and%20Benzos%202005-2015%20V3%20July%202017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\\rcsi-internal.ie\users\user1\cathalcadogan\BZDs\PCRS_Kathleen_Bennett\Analysis\PREVALENCE%20z%20drugs%20and%20Benzos%202005-2015%20V3%20July%202017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\\rcsi-internal.ie\users\user1\cathalcadogan\BZDs\PCRS_Kathleen_Bennett\Analysis\PREVALENCE%20z%20drugs%20and%20Benzos%202005-2015%20V3%20July%202017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1"/>
          <c:order val="0"/>
          <c:tx>
            <c:strRef>
              <c:f>'combined malefem'!$C$3</c:f>
              <c:strCache>
                <c:ptCount val="1"/>
                <c:pt idx="0">
                  <c:v>BZDs: Males</c:v>
                </c:pt>
              </c:strCache>
            </c:strRef>
          </c:tx>
          <c:cat>
            <c:numRef>
              <c:f>'combined malefem'!$A$4:$A$14</c:f>
              <c:numCache>
                <c:formatCode>General</c:formatCode>
                <c:ptCount val="11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</c:numCache>
            </c:numRef>
          </c:cat>
          <c:val>
            <c:numRef>
              <c:f>'combined malefem'!$C$4:$C$14</c:f>
              <c:numCache>
                <c:formatCode>General</c:formatCode>
                <c:ptCount val="11"/>
                <c:pt idx="0">
                  <c:v>186.02364724738462</c:v>
                </c:pt>
                <c:pt idx="1">
                  <c:v>182.31617440362555</c:v>
                </c:pt>
                <c:pt idx="2">
                  <c:v>179.33414961226751</c:v>
                </c:pt>
                <c:pt idx="3">
                  <c:v>171.97542153287446</c:v>
                </c:pt>
                <c:pt idx="4">
                  <c:v>159.38287325303833</c:v>
                </c:pt>
                <c:pt idx="5">
                  <c:v>152.25005643659347</c:v>
                </c:pt>
                <c:pt idx="6">
                  <c:v>147.37267068259638</c:v>
                </c:pt>
                <c:pt idx="7">
                  <c:v>134.60166651292931</c:v>
                </c:pt>
                <c:pt idx="8">
                  <c:v>131.78510103941974</c:v>
                </c:pt>
                <c:pt idx="9">
                  <c:v>133.87382302383457</c:v>
                </c:pt>
                <c:pt idx="10">
                  <c:v>130.5197342711997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08E-4009-82E8-03AB0064773D}"/>
            </c:ext>
          </c:extLst>
        </c:ser>
        <c:ser>
          <c:idx val="3"/>
          <c:order val="1"/>
          <c:tx>
            <c:strRef>
              <c:f>'combined malefem'!$E$3</c:f>
              <c:strCache>
                <c:ptCount val="1"/>
                <c:pt idx="0">
                  <c:v>BZDs: Females</c:v>
                </c:pt>
              </c:strCache>
            </c:strRef>
          </c:tx>
          <c:cat>
            <c:numRef>
              <c:f>'combined malefem'!$A$4:$A$14</c:f>
              <c:numCache>
                <c:formatCode>General</c:formatCode>
                <c:ptCount val="11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</c:numCache>
            </c:numRef>
          </c:cat>
          <c:val>
            <c:numRef>
              <c:f>'combined malefem'!$E$4:$E$14</c:f>
              <c:numCache>
                <c:formatCode>General</c:formatCode>
                <c:ptCount val="11"/>
                <c:pt idx="0">
                  <c:v>256.14277983137356</c:v>
                </c:pt>
                <c:pt idx="1">
                  <c:v>247.47484852729053</c:v>
                </c:pt>
                <c:pt idx="2">
                  <c:v>246.04031044809696</c:v>
                </c:pt>
                <c:pt idx="3">
                  <c:v>240.81736788482235</c:v>
                </c:pt>
                <c:pt idx="4">
                  <c:v>230.80210403570061</c:v>
                </c:pt>
                <c:pt idx="5">
                  <c:v>223.29820899790258</c:v>
                </c:pt>
                <c:pt idx="6">
                  <c:v>219.10673586550595</c:v>
                </c:pt>
                <c:pt idx="7">
                  <c:v>201.14512831152294</c:v>
                </c:pt>
                <c:pt idx="8">
                  <c:v>197.8962451052912</c:v>
                </c:pt>
                <c:pt idx="9">
                  <c:v>199.1360406214369</c:v>
                </c:pt>
                <c:pt idx="10">
                  <c:v>195.19756480807931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08E-4009-82E8-03AB0064773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9879808"/>
        <c:axId val="82206720"/>
      </c:lineChart>
      <c:catAx>
        <c:axId val="16987980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IE"/>
                  <a:t>Year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82206720"/>
        <c:crosses val="autoZero"/>
        <c:auto val="1"/>
        <c:lblAlgn val="ctr"/>
        <c:lblOffset val="100"/>
        <c:noMultiLvlLbl val="0"/>
      </c:catAx>
      <c:valAx>
        <c:axId val="82206720"/>
        <c:scaling>
          <c:orientation val="minMax"/>
          <c:max val="350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IE"/>
                  <a:t>Prescribing</a:t>
                </a:r>
                <a:r>
                  <a:rPr lang="en-IE" baseline="0"/>
                  <a:t> rate per 1000 GMS eligible patients</a:t>
                </a:r>
                <a:endParaRPr lang="en-IE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ln w="9525">
            <a:solidFill>
              <a:schemeClr val="tx1">
                <a:lumMod val="50000"/>
                <a:lumOff val="50000"/>
              </a:schemeClr>
            </a:solidFill>
          </a:ln>
        </c:spPr>
        <c:crossAx val="169879808"/>
        <c:crosses val="autoZero"/>
        <c:crossBetween val="between"/>
        <c:majorUnit val="50"/>
      </c:valAx>
    </c:plotArea>
    <c:legend>
      <c:legendPos val="r"/>
      <c:layout>
        <c:manualLayout>
          <c:xMode val="edge"/>
          <c:yMode val="edge"/>
          <c:x val="0.72605584432664871"/>
          <c:y val="3.4693530955689361E-2"/>
          <c:w val="0.25586376866290406"/>
          <c:h val="0.18924386289949049"/>
        </c:manualLayout>
      </c:layout>
      <c:overlay val="1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7522673951470352"/>
          <c:y val="4.5973166397678553E-2"/>
          <c:w val="0.73820060783756691"/>
          <c:h val="0.64614437161835214"/>
        </c:manualLayout>
      </c:layout>
      <c:lineChart>
        <c:grouping val="standard"/>
        <c:varyColors val="0"/>
        <c:ser>
          <c:idx val="0"/>
          <c:order val="0"/>
          <c:tx>
            <c:strRef>
              <c:f>'combined malefem'!$G$79</c:f>
              <c:strCache>
                <c:ptCount val="1"/>
                <c:pt idx="0">
                  <c:v>Female (16-44 years)</c:v>
                </c:pt>
              </c:strCache>
            </c:strRef>
          </c:tx>
          <c:cat>
            <c:numRef>
              <c:f>'combined malefem'!$B$97:$B$107</c:f>
              <c:numCache>
                <c:formatCode>General</c:formatCode>
                <c:ptCount val="11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</c:numCache>
            </c:numRef>
          </c:cat>
          <c:val>
            <c:numRef>
              <c:f>'combined malefem'!$G$80:$G$90</c:f>
              <c:numCache>
                <c:formatCode>General</c:formatCode>
                <c:ptCount val="11"/>
                <c:pt idx="0">
                  <c:v>150.71467342138592</c:v>
                </c:pt>
                <c:pt idx="1">
                  <c:v>144.04383265968985</c:v>
                </c:pt>
                <c:pt idx="2">
                  <c:v>149.90158448971559</c:v>
                </c:pt>
                <c:pt idx="3">
                  <c:v>150.04893844732487</c:v>
                </c:pt>
                <c:pt idx="4">
                  <c:v>141.14381209542003</c:v>
                </c:pt>
                <c:pt idx="5">
                  <c:v>141.12955331887949</c:v>
                </c:pt>
                <c:pt idx="6">
                  <c:v>138.45419718157328</c:v>
                </c:pt>
                <c:pt idx="7">
                  <c:v>123.75855087395622</c:v>
                </c:pt>
                <c:pt idx="8">
                  <c:v>121.64314140670594</c:v>
                </c:pt>
                <c:pt idx="9">
                  <c:v>123.58773345630621</c:v>
                </c:pt>
                <c:pt idx="10">
                  <c:v>127.35943363760016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50EF-47E2-8A19-D643CBC22A80}"/>
            </c:ext>
          </c:extLst>
        </c:ser>
        <c:ser>
          <c:idx val="1"/>
          <c:order val="1"/>
          <c:tx>
            <c:strRef>
              <c:f>'combined malefem'!$H$79</c:f>
              <c:strCache>
                <c:ptCount val="1"/>
                <c:pt idx="0">
                  <c:v>Female (45-64 years)</c:v>
                </c:pt>
              </c:strCache>
            </c:strRef>
          </c:tx>
          <c:cat>
            <c:numRef>
              <c:f>'combined malefem'!$B$97:$B$107</c:f>
              <c:numCache>
                <c:formatCode>General</c:formatCode>
                <c:ptCount val="11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</c:numCache>
            </c:numRef>
          </c:cat>
          <c:val>
            <c:numRef>
              <c:f>'combined malefem'!$H$80:$H$90</c:f>
              <c:numCache>
                <c:formatCode>General</c:formatCode>
                <c:ptCount val="11"/>
                <c:pt idx="0">
                  <c:v>300.60263812212906</c:v>
                </c:pt>
                <c:pt idx="1">
                  <c:v>291.55623173319458</c:v>
                </c:pt>
                <c:pt idx="2">
                  <c:v>293.58385156170755</c:v>
                </c:pt>
                <c:pt idx="3">
                  <c:v>289.32853445608953</c:v>
                </c:pt>
                <c:pt idx="4">
                  <c:v>275.40206344641842</c:v>
                </c:pt>
                <c:pt idx="5">
                  <c:v>268.09896503784563</c:v>
                </c:pt>
                <c:pt idx="6">
                  <c:v>262.93379531632212</c:v>
                </c:pt>
                <c:pt idx="7">
                  <c:v>240.32258971604682</c:v>
                </c:pt>
                <c:pt idx="8">
                  <c:v>235.54449173732817</c:v>
                </c:pt>
                <c:pt idx="9">
                  <c:v>232.68142135175702</c:v>
                </c:pt>
                <c:pt idx="10">
                  <c:v>220.96306387466765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50EF-47E2-8A19-D643CBC22A80}"/>
            </c:ext>
          </c:extLst>
        </c:ser>
        <c:ser>
          <c:idx val="3"/>
          <c:order val="2"/>
          <c:tx>
            <c:strRef>
              <c:f>'combined malefem'!$I$79</c:f>
              <c:strCache>
                <c:ptCount val="1"/>
                <c:pt idx="0">
                  <c:v>Female (≥65 years)</c:v>
                </c:pt>
              </c:strCache>
            </c:strRef>
          </c:tx>
          <c:cat>
            <c:numRef>
              <c:f>'combined malefem'!$B$97:$B$107</c:f>
              <c:numCache>
                <c:formatCode>General</c:formatCode>
                <c:ptCount val="11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</c:numCache>
            </c:numRef>
          </c:cat>
          <c:val>
            <c:numRef>
              <c:f>'combined malefem'!$I$80:$I$90</c:f>
              <c:numCache>
                <c:formatCode>General</c:formatCode>
                <c:ptCount val="11"/>
                <c:pt idx="0">
                  <c:v>314.93874823016245</c:v>
                </c:pt>
                <c:pt idx="1">
                  <c:v>309.63036988856391</c:v>
                </c:pt>
                <c:pt idx="2">
                  <c:v>302.62244163583796</c:v>
                </c:pt>
                <c:pt idx="3">
                  <c:v>296.56221175180116</c:v>
                </c:pt>
                <c:pt idx="4">
                  <c:v>299.06375843189062</c:v>
                </c:pt>
                <c:pt idx="5">
                  <c:v>288.45642579890466</c:v>
                </c:pt>
                <c:pt idx="6">
                  <c:v>286.14923641987241</c:v>
                </c:pt>
                <c:pt idx="7">
                  <c:v>275.24520774927163</c:v>
                </c:pt>
                <c:pt idx="8">
                  <c:v>274.08584551611534</c:v>
                </c:pt>
                <c:pt idx="9">
                  <c:v>276.76191191379121</c:v>
                </c:pt>
                <c:pt idx="10">
                  <c:v>261.1216816163813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50EF-47E2-8A19-D643CBC22A80}"/>
            </c:ext>
          </c:extLst>
        </c:ser>
        <c:ser>
          <c:idx val="2"/>
          <c:order val="3"/>
          <c:tx>
            <c:strRef>
              <c:f>'combined malefem'!$G$96</c:f>
              <c:strCache>
                <c:ptCount val="1"/>
                <c:pt idx="0">
                  <c:v>Male (16-44 years)</c:v>
                </c:pt>
              </c:strCache>
            </c:strRef>
          </c:tx>
          <c:val>
            <c:numRef>
              <c:f>'combined malefem'!$G$97:$G$107</c:f>
              <c:numCache>
                <c:formatCode>General</c:formatCode>
                <c:ptCount val="11"/>
                <c:pt idx="0">
                  <c:v>143.91381516489866</c:v>
                </c:pt>
                <c:pt idx="1">
                  <c:v>141.72567087593322</c:v>
                </c:pt>
                <c:pt idx="2">
                  <c:v>141.76146526436287</c:v>
                </c:pt>
                <c:pt idx="3">
                  <c:v>135.28017669247569</c:v>
                </c:pt>
                <c:pt idx="4">
                  <c:v>118.49041921992024</c:v>
                </c:pt>
                <c:pt idx="5">
                  <c:v>116.54719135077058</c:v>
                </c:pt>
                <c:pt idx="6">
                  <c:v>112.13644777711542</c:v>
                </c:pt>
                <c:pt idx="7">
                  <c:v>99.273372378429599</c:v>
                </c:pt>
                <c:pt idx="8">
                  <c:v>96.884433167619008</c:v>
                </c:pt>
                <c:pt idx="9">
                  <c:v>99.514580958334861</c:v>
                </c:pt>
                <c:pt idx="10">
                  <c:v>99.344627276361891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50EF-47E2-8A19-D643CBC22A80}"/>
            </c:ext>
          </c:extLst>
        </c:ser>
        <c:ser>
          <c:idx val="4"/>
          <c:order val="4"/>
          <c:tx>
            <c:strRef>
              <c:f>'combined malefem'!$H$96</c:f>
              <c:strCache>
                <c:ptCount val="1"/>
                <c:pt idx="0">
                  <c:v>Male (45-64 years)</c:v>
                </c:pt>
              </c:strCache>
            </c:strRef>
          </c:tx>
          <c:val>
            <c:numRef>
              <c:f>'combined malefem'!$H$97:$H$107</c:f>
              <c:numCache>
                <c:formatCode>General</c:formatCode>
                <c:ptCount val="11"/>
                <c:pt idx="0">
                  <c:v>213.15221531039737</c:v>
                </c:pt>
                <c:pt idx="1">
                  <c:v>210.24329219336408</c:v>
                </c:pt>
                <c:pt idx="2">
                  <c:v>209.08639299101296</c:v>
                </c:pt>
                <c:pt idx="3">
                  <c:v>203.22917022804199</c:v>
                </c:pt>
                <c:pt idx="4">
                  <c:v>188.53913336086512</c:v>
                </c:pt>
                <c:pt idx="5">
                  <c:v>179.99765457392576</c:v>
                </c:pt>
                <c:pt idx="6">
                  <c:v>174.17343612562735</c:v>
                </c:pt>
                <c:pt idx="7">
                  <c:v>158.86074825543199</c:v>
                </c:pt>
                <c:pt idx="8">
                  <c:v>153.66761677622011</c:v>
                </c:pt>
                <c:pt idx="9">
                  <c:v>153.33435753199637</c:v>
                </c:pt>
                <c:pt idx="10">
                  <c:v>146.70578666046944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50EF-47E2-8A19-D643CBC22A80}"/>
            </c:ext>
          </c:extLst>
        </c:ser>
        <c:ser>
          <c:idx val="5"/>
          <c:order val="5"/>
          <c:tx>
            <c:strRef>
              <c:f>'combined malefem'!$I$96</c:f>
              <c:strCache>
                <c:ptCount val="1"/>
                <c:pt idx="0">
                  <c:v>Male (≥65 years)</c:v>
                </c:pt>
              </c:strCache>
            </c:strRef>
          </c:tx>
          <c:val>
            <c:numRef>
              <c:f>'combined malefem'!$I$97:$I$107</c:f>
              <c:numCache>
                <c:formatCode>General</c:formatCode>
                <c:ptCount val="11"/>
                <c:pt idx="0">
                  <c:v>199.93055472407477</c:v>
                </c:pt>
                <c:pt idx="1">
                  <c:v>195.53981067425519</c:v>
                </c:pt>
                <c:pt idx="2">
                  <c:v>190.31353412978854</c:v>
                </c:pt>
                <c:pt idx="3">
                  <c:v>184.36750574845107</c:v>
                </c:pt>
                <c:pt idx="4">
                  <c:v>185.31496151849595</c:v>
                </c:pt>
                <c:pt idx="5">
                  <c:v>176.65046985270513</c:v>
                </c:pt>
                <c:pt idx="6">
                  <c:v>173.21035888896006</c:v>
                </c:pt>
                <c:pt idx="7">
                  <c:v>166.01538270686021</c:v>
                </c:pt>
                <c:pt idx="8">
                  <c:v>165.09404454082909</c:v>
                </c:pt>
                <c:pt idx="9">
                  <c:v>167.03020869870221</c:v>
                </c:pt>
                <c:pt idx="10">
                  <c:v>158.16561272857615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50EF-47E2-8A19-D643CBC22A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17616640"/>
        <c:axId val="117618560"/>
      </c:lineChart>
      <c:catAx>
        <c:axId val="11761664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IE"/>
                  <a:t>Year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17618560"/>
        <c:crosses val="autoZero"/>
        <c:auto val="1"/>
        <c:lblAlgn val="ctr"/>
        <c:lblOffset val="100"/>
        <c:noMultiLvlLbl val="0"/>
      </c:catAx>
      <c:valAx>
        <c:axId val="117618560"/>
        <c:scaling>
          <c:orientation val="minMax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IE"/>
                  <a:t>Prescribing rate per 1000 GMS eligible patients</a:t>
                </a:r>
              </a:p>
            </c:rich>
          </c:tx>
          <c:layout>
            <c:manualLayout>
              <c:xMode val="edge"/>
              <c:yMode val="edge"/>
              <c:x val="2.5047511918153086E-2"/>
              <c:y val="3.604199475065617E-2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crossAx val="117616640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5.4182441480529218E-2"/>
          <c:y val="0.85539312241463294"/>
          <c:w val="0.89163490278000967"/>
          <c:h val="0.13358700104683446"/>
        </c:manualLayout>
      </c:layout>
      <c:overlay val="1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'combined malefem'!$B$3</c:f>
              <c:strCache>
                <c:ptCount val="1"/>
                <c:pt idx="0">
                  <c:v>Z-drugs: Males</c:v>
                </c:pt>
              </c:strCache>
            </c:strRef>
          </c:tx>
          <c:marker>
            <c:symbol val="none"/>
          </c:marker>
          <c:cat>
            <c:numRef>
              <c:f>'combined malefem'!$A$4:$A$14</c:f>
              <c:numCache>
                <c:formatCode>General</c:formatCode>
                <c:ptCount val="11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</c:numCache>
            </c:numRef>
          </c:cat>
          <c:val>
            <c:numRef>
              <c:f>'combined malefem'!$B$4:$B$14</c:f>
              <c:numCache>
                <c:formatCode>General</c:formatCode>
                <c:ptCount val="11"/>
                <c:pt idx="0">
                  <c:v>80.046290843732564</c:v>
                </c:pt>
                <c:pt idx="1">
                  <c:v>83.410535887576785</c:v>
                </c:pt>
                <c:pt idx="2">
                  <c:v>88.503294268555777</c:v>
                </c:pt>
                <c:pt idx="3">
                  <c:v>91.396016098939413</c:v>
                </c:pt>
                <c:pt idx="4">
                  <c:v>91.37743717947221</c:v>
                </c:pt>
                <c:pt idx="5">
                  <c:v>91.190953214063995</c:v>
                </c:pt>
                <c:pt idx="6">
                  <c:v>94.097387412137579</c:v>
                </c:pt>
                <c:pt idx="7">
                  <c:v>86.242044091873439</c:v>
                </c:pt>
                <c:pt idx="8">
                  <c:v>85.254110932544648</c:v>
                </c:pt>
                <c:pt idx="9">
                  <c:v>87.312710059778851</c:v>
                </c:pt>
                <c:pt idx="10">
                  <c:v>84.437280187573265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A0A5-42EB-8173-A2061FC59AF1}"/>
            </c:ext>
          </c:extLst>
        </c:ser>
        <c:ser>
          <c:idx val="2"/>
          <c:order val="1"/>
          <c:tx>
            <c:strRef>
              <c:f>'combined malefem'!$D$3</c:f>
              <c:strCache>
                <c:ptCount val="1"/>
                <c:pt idx="0">
                  <c:v>Z-drugs: Females</c:v>
                </c:pt>
              </c:strCache>
            </c:strRef>
          </c:tx>
          <c:cat>
            <c:numRef>
              <c:f>'combined malefem'!$A$4:$A$14</c:f>
              <c:numCache>
                <c:formatCode>General</c:formatCode>
                <c:ptCount val="11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</c:numCache>
            </c:numRef>
          </c:cat>
          <c:val>
            <c:numRef>
              <c:f>'combined malefem'!$D$4:$D$14</c:f>
              <c:numCache>
                <c:formatCode>General</c:formatCode>
                <c:ptCount val="11"/>
                <c:pt idx="0">
                  <c:v>106.98543402475661</c:v>
                </c:pt>
                <c:pt idx="1">
                  <c:v>112.06524922285541</c:v>
                </c:pt>
                <c:pt idx="2">
                  <c:v>121.41817696103932</c:v>
                </c:pt>
                <c:pt idx="3">
                  <c:v>127.59630379943601</c:v>
                </c:pt>
                <c:pt idx="4">
                  <c:v>131.35289622643009</c:v>
                </c:pt>
                <c:pt idx="5">
                  <c:v>133.93677030040666</c:v>
                </c:pt>
                <c:pt idx="6">
                  <c:v>140.52752575527859</c:v>
                </c:pt>
                <c:pt idx="7">
                  <c:v>130.07044835635725</c:v>
                </c:pt>
                <c:pt idx="8">
                  <c:v>130.48375499816368</c:v>
                </c:pt>
                <c:pt idx="9">
                  <c:v>133.5623584017963</c:v>
                </c:pt>
                <c:pt idx="10">
                  <c:v>129.36409105666999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A0A5-42EB-8173-A2061FC59AF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18012544"/>
        <c:axId val="118153984"/>
      </c:lineChart>
      <c:catAx>
        <c:axId val="11801254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IE"/>
                  <a:t>Year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18153984"/>
        <c:crosses val="autoZero"/>
        <c:auto val="1"/>
        <c:lblAlgn val="ctr"/>
        <c:lblOffset val="100"/>
        <c:noMultiLvlLbl val="0"/>
      </c:catAx>
      <c:valAx>
        <c:axId val="118153984"/>
        <c:scaling>
          <c:orientation val="minMax"/>
          <c:max val="350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IE"/>
                  <a:t>Prescribing</a:t>
                </a:r>
                <a:r>
                  <a:rPr lang="en-IE" baseline="0"/>
                  <a:t> rate per 1000 GMS eligible patients</a:t>
                </a:r>
                <a:endParaRPr lang="en-IE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ln w="9525">
            <a:solidFill>
              <a:schemeClr val="tx1">
                <a:lumMod val="50000"/>
                <a:lumOff val="50000"/>
              </a:schemeClr>
            </a:solidFill>
          </a:ln>
        </c:spPr>
        <c:crossAx val="118012544"/>
        <c:crosses val="autoZero"/>
        <c:crossBetween val="between"/>
        <c:majorUnit val="50"/>
      </c:valAx>
    </c:plotArea>
    <c:legend>
      <c:legendPos val="r"/>
      <c:layout>
        <c:manualLayout>
          <c:xMode val="edge"/>
          <c:yMode val="edge"/>
          <c:x val="0.65744474797793118"/>
          <c:y val="5.635092020683044E-2"/>
          <c:w val="0.32391958047497582"/>
          <c:h val="0.16714193659924245"/>
        </c:manualLayout>
      </c:layout>
      <c:overlay val="1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6857373275267964"/>
          <c:y val="4.6260498687664041E-2"/>
          <c:w val="0.81230300757859819"/>
          <c:h val="0.67336489283250467"/>
        </c:manualLayout>
      </c:layout>
      <c:lineChart>
        <c:grouping val="standard"/>
        <c:varyColors val="0"/>
        <c:ser>
          <c:idx val="0"/>
          <c:order val="0"/>
          <c:tx>
            <c:strRef>
              <c:f>'combined malefem'!$C$79</c:f>
              <c:strCache>
                <c:ptCount val="1"/>
                <c:pt idx="0">
                  <c:v>Female (16-44 years)</c:v>
                </c:pt>
              </c:strCache>
            </c:strRef>
          </c:tx>
          <c:cat>
            <c:numRef>
              <c:f>'combined malefem'!$B$80:$B$90</c:f>
              <c:numCache>
                <c:formatCode>General</c:formatCode>
                <c:ptCount val="11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</c:numCache>
            </c:numRef>
          </c:cat>
          <c:val>
            <c:numRef>
              <c:f>'combined malefem'!$C$80:$C$90</c:f>
              <c:numCache>
                <c:formatCode>General</c:formatCode>
                <c:ptCount val="11"/>
                <c:pt idx="0">
                  <c:v>66.19775646824678</c:v>
                </c:pt>
                <c:pt idx="1">
                  <c:v>65.904645286484424</c:v>
                </c:pt>
                <c:pt idx="2">
                  <c:v>71.065839976380275</c:v>
                </c:pt>
                <c:pt idx="3">
                  <c:v>74.820940167031026</c:v>
                </c:pt>
                <c:pt idx="4">
                  <c:v>73.658978234944541</c:v>
                </c:pt>
                <c:pt idx="5">
                  <c:v>76.108805835140075</c:v>
                </c:pt>
                <c:pt idx="6">
                  <c:v>76.76219355362727</c:v>
                </c:pt>
                <c:pt idx="7">
                  <c:v>66.217608510740249</c:v>
                </c:pt>
                <c:pt idx="8">
                  <c:v>62.472689094113747</c:v>
                </c:pt>
                <c:pt idx="9">
                  <c:v>62.076704327107834</c:v>
                </c:pt>
                <c:pt idx="10">
                  <c:v>61.791842152701534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2D5-4BD5-A28D-A1FBD369CEA4}"/>
            </c:ext>
          </c:extLst>
        </c:ser>
        <c:ser>
          <c:idx val="1"/>
          <c:order val="1"/>
          <c:tx>
            <c:strRef>
              <c:f>'combined malefem'!$D$79</c:f>
              <c:strCache>
                <c:ptCount val="1"/>
                <c:pt idx="0">
                  <c:v>Female (45-64 years)</c:v>
                </c:pt>
              </c:strCache>
            </c:strRef>
          </c:tx>
          <c:cat>
            <c:numRef>
              <c:f>'combined malefem'!$B$80:$B$90</c:f>
              <c:numCache>
                <c:formatCode>General</c:formatCode>
                <c:ptCount val="11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</c:numCache>
            </c:numRef>
          </c:cat>
          <c:val>
            <c:numRef>
              <c:f>'combined malefem'!$D$80:$D$90</c:f>
              <c:numCache>
                <c:formatCode>General</c:formatCode>
                <c:ptCount val="11"/>
                <c:pt idx="0">
                  <c:v>125.20544481436217</c:v>
                </c:pt>
                <c:pt idx="1">
                  <c:v>131.84930135724866</c:v>
                </c:pt>
                <c:pt idx="2">
                  <c:v>144.87246510248826</c:v>
                </c:pt>
                <c:pt idx="3">
                  <c:v>153.81307014962536</c:v>
                </c:pt>
                <c:pt idx="4">
                  <c:v>157.57801047854844</c:v>
                </c:pt>
                <c:pt idx="5">
                  <c:v>163.7274084753617</c:v>
                </c:pt>
                <c:pt idx="6">
                  <c:v>170.36436061513686</c:v>
                </c:pt>
                <c:pt idx="7">
                  <c:v>159.4839464375095</c:v>
                </c:pt>
                <c:pt idx="8">
                  <c:v>157.99095384683773</c:v>
                </c:pt>
                <c:pt idx="9">
                  <c:v>159.85991106713811</c:v>
                </c:pt>
                <c:pt idx="10">
                  <c:v>149.95825185120083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2D5-4BD5-A28D-A1FBD369CEA4}"/>
            </c:ext>
          </c:extLst>
        </c:ser>
        <c:ser>
          <c:idx val="2"/>
          <c:order val="2"/>
          <c:tx>
            <c:strRef>
              <c:f>'combined malefem'!$E$79</c:f>
              <c:strCache>
                <c:ptCount val="1"/>
                <c:pt idx="0">
                  <c:v>Female (≥65 years)</c:v>
                </c:pt>
              </c:strCache>
            </c:strRef>
          </c:tx>
          <c:cat>
            <c:numRef>
              <c:f>'combined malefem'!$B$80:$B$90</c:f>
              <c:numCache>
                <c:formatCode>General</c:formatCode>
                <c:ptCount val="11"/>
                <c:pt idx="0">
                  <c:v>2005</c:v>
                </c:pt>
                <c:pt idx="1">
                  <c:v>2006</c:v>
                </c:pt>
                <c:pt idx="2">
                  <c:v>2007</c:v>
                </c:pt>
                <c:pt idx="3">
                  <c:v>2008</c:v>
                </c:pt>
                <c:pt idx="4">
                  <c:v>2009</c:v>
                </c:pt>
                <c:pt idx="5">
                  <c:v>2010</c:v>
                </c:pt>
                <c:pt idx="6">
                  <c:v>2011</c:v>
                </c:pt>
                <c:pt idx="7">
                  <c:v>2012</c:v>
                </c:pt>
                <c:pt idx="8">
                  <c:v>2013</c:v>
                </c:pt>
                <c:pt idx="9">
                  <c:v>2014</c:v>
                </c:pt>
                <c:pt idx="10">
                  <c:v>2015</c:v>
                </c:pt>
              </c:numCache>
            </c:numRef>
          </c:cat>
          <c:val>
            <c:numRef>
              <c:f>'combined malefem'!$E$80:$E$90</c:f>
              <c:numCache>
                <c:formatCode>General</c:formatCode>
                <c:ptCount val="11"/>
                <c:pt idx="0">
                  <c:v>129.20034121588941</c:v>
                </c:pt>
                <c:pt idx="1">
                  <c:v>139.74525201269864</c:v>
                </c:pt>
                <c:pt idx="2">
                  <c:v>151.83309975042403</c:v>
                </c:pt>
                <c:pt idx="3">
                  <c:v>161.10321674602582</c:v>
                </c:pt>
                <c:pt idx="4">
                  <c:v>176.77223203208035</c:v>
                </c:pt>
                <c:pt idx="5">
                  <c:v>180.89827437410784</c:v>
                </c:pt>
                <c:pt idx="6">
                  <c:v>196.71048392293318</c:v>
                </c:pt>
                <c:pt idx="7">
                  <c:v>193.24490933791944</c:v>
                </c:pt>
                <c:pt idx="8">
                  <c:v>202.76851987619733</c:v>
                </c:pt>
                <c:pt idx="9">
                  <c:v>211.05395561896896</c:v>
                </c:pt>
                <c:pt idx="10">
                  <c:v>198.83120413155748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F2D5-4BD5-A28D-A1FBD369CEA4}"/>
            </c:ext>
          </c:extLst>
        </c:ser>
        <c:ser>
          <c:idx val="3"/>
          <c:order val="3"/>
          <c:tx>
            <c:strRef>
              <c:f>'combined malefem'!$C$96</c:f>
              <c:strCache>
                <c:ptCount val="1"/>
                <c:pt idx="0">
                  <c:v>Male (16-44 years)</c:v>
                </c:pt>
              </c:strCache>
            </c:strRef>
          </c:tx>
          <c:val>
            <c:numRef>
              <c:f>'combined malefem'!$C$97:$C$107</c:f>
              <c:numCache>
                <c:formatCode>General</c:formatCode>
                <c:ptCount val="11"/>
                <c:pt idx="0">
                  <c:v>62.046477071036449</c:v>
                </c:pt>
                <c:pt idx="1">
                  <c:v>61.806106646737497</c:v>
                </c:pt>
                <c:pt idx="2">
                  <c:v>63.940759819703807</c:v>
                </c:pt>
                <c:pt idx="3">
                  <c:v>64.727268215207474</c:v>
                </c:pt>
                <c:pt idx="4">
                  <c:v>60.295691080634178</c:v>
                </c:pt>
                <c:pt idx="5">
                  <c:v>60.680589598092872</c:v>
                </c:pt>
                <c:pt idx="6">
                  <c:v>60.341041006494528</c:v>
                </c:pt>
                <c:pt idx="7">
                  <c:v>52.14846394461938</c:v>
                </c:pt>
                <c:pt idx="8">
                  <c:v>49.360177678761744</c:v>
                </c:pt>
                <c:pt idx="9">
                  <c:v>49.950354870738799</c:v>
                </c:pt>
                <c:pt idx="10">
                  <c:v>48.674751687427978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F2D5-4BD5-A28D-A1FBD369CEA4}"/>
            </c:ext>
          </c:extLst>
        </c:ser>
        <c:ser>
          <c:idx val="4"/>
          <c:order val="4"/>
          <c:tx>
            <c:strRef>
              <c:f>'combined malefem'!$D$96</c:f>
              <c:strCache>
                <c:ptCount val="1"/>
                <c:pt idx="0">
                  <c:v>Male (45-64 years)</c:v>
                </c:pt>
              </c:strCache>
            </c:strRef>
          </c:tx>
          <c:val>
            <c:numRef>
              <c:f>'combined malefem'!$D$97:$D$107</c:f>
              <c:numCache>
                <c:formatCode>General</c:formatCode>
                <c:ptCount val="11"/>
                <c:pt idx="0">
                  <c:v>82.665208347574733</c:v>
                </c:pt>
                <c:pt idx="1">
                  <c:v>87.215490038650415</c:v>
                </c:pt>
                <c:pt idx="2">
                  <c:v>93.817459242198439</c:v>
                </c:pt>
                <c:pt idx="3">
                  <c:v>98.58456699374338</c:v>
                </c:pt>
                <c:pt idx="4">
                  <c:v>98.632588445831232</c:v>
                </c:pt>
                <c:pt idx="5">
                  <c:v>101.10166042369433</c:v>
                </c:pt>
                <c:pt idx="6">
                  <c:v>105.17669581414602</c:v>
                </c:pt>
                <c:pt idx="7">
                  <c:v>97.240060845323839</c:v>
                </c:pt>
                <c:pt idx="8">
                  <c:v>94.572741550811472</c:v>
                </c:pt>
                <c:pt idx="9">
                  <c:v>95.380470107186326</c:v>
                </c:pt>
                <c:pt idx="10">
                  <c:v>91.052753892633049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F2D5-4BD5-A28D-A1FBD369CEA4}"/>
            </c:ext>
          </c:extLst>
        </c:ser>
        <c:ser>
          <c:idx val="5"/>
          <c:order val="5"/>
          <c:tx>
            <c:strRef>
              <c:f>'combined malefem'!$E$96</c:f>
              <c:strCache>
                <c:ptCount val="1"/>
                <c:pt idx="0">
                  <c:v>Male (≥65 years)</c:v>
                </c:pt>
              </c:strCache>
            </c:strRef>
          </c:tx>
          <c:val>
            <c:numRef>
              <c:f>'combined malefem'!$E$97:$E$107</c:f>
              <c:numCache>
                <c:formatCode>General</c:formatCode>
                <c:ptCount val="11"/>
                <c:pt idx="0">
                  <c:v>91.494151031501815</c:v>
                </c:pt>
                <c:pt idx="1">
                  <c:v>97.328532435100755</c:v>
                </c:pt>
                <c:pt idx="2">
                  <c:v>104.45902742722531</c:v>
                </c:pt>
                <c:pt idx="3">
                  <c:v>110.37026061474128</c:v>
                </c:pt>
                <c:pt idx="4">
                  <c:v>122.0856749497822</c:v>
                </c:pt>
                <c:pt idx="5">
                  <c:v>122.92892083512442</c:v>
                </c:pt>
                <c:pt idx="6">
                  <c:v>130.89519417579368</c:v>
                </c:pt>
                <c:pt idx="7">
                  <c:v>127.39837902658893</c:v>
                </c:pt>
                <c:pt idx="8">
                  <c:v>131.3287179914922</c:v>
                </c:pt>
                <c:pt idx="9">
                  <c:v>135.51166257453525</c:v>
                </c:pt>
                <c:pt idx="10">
                  <c:v>127.15736312179673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F2D5-4BD5-A28D-A1FBD369CEA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18317824"/>
        <c:axId val="118319744"/>
      </c:lineChart>
      <c:catAx>
        <c:axId val="11831782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IE"/>
                  <a:t>Year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18319744"/>
        <c:crosses val="autoZero"/>
        <c:auto val="1"/>
        <c:lblAlgn val="ctr"/>
        <c:lblOffset val="100"/>
        <c:noMultiLvlLbl val="0"/>
      </c:catAx>
      <c:valAx>
        <c:axId val="118319744"/>
        <c:scaling>
          <c:orientation val="minMax"/>
          <c:max val="350"/>
        </c:scaling>
        <c:delete val="0"/>
        <c:axPos val="l"/>
        <c:majorGridlines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IE"/>
                  <a:t>Prescribing rate per 1000 GMS eligible patients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118317824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1.4618172728408948E-2"/>
          <c:y val="0.85555899168193095"/>
          <c:w val="0.98230743884287186"/>
          <c:h val="0.14444094488188977"/>
        </c:manualLayout>
      </c:layout>
      <c:overlay val="1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'duration of consec use'!$O$22</c:f>
              <c:strCache>
                <c:ptCount val="1"/>
                <c:pt idx="0">
                  <c:v>Male</c:v>
                </c:pt>
              </c:strCache>
            </c:strRef>
          </c:tx>
          <c:invertIfNegative val="0"/>
          <c:cat>
            <c:strRef>
              <c:f>'duration of consec use'!$J$23:$J$32</c:f>
              <c:strCache>
                <c:ptCount val="10"/>
                <c:pt idx="0">
                  <c:v>≤7</c:v>
                </c:pt>
                <c:pt idx="1">
                  <c:v>8-14</c:v>
                </c:pt>
                <c:pt idx="2">
                  <c:v>15-21</c:v>
                </c:pt>
                <c:pt idx="3">
                  <c:v>22-30</c:v>
                </c:pt>
                <c:pt idx="4">
                  <c:v>31-60</c:v>
                </c:pt>
                <c:pt idx="5">
                  <c:v>61-90</c:v>
                </c:pt>
                <c:pt idx="6">
                  <c:v>91-180</c:v>
                </c:pt>
                <c:pt idx="7">
                  <c:v>181-365</c:v>
                </c:pt>
                <c:pt idx="8">
                  <c:v>366-730</c:v>
                </c:pt>
                <c:pt idx="9">
                  <c:v>&gt;730</c:v>
                </c:pt>
              </c:strCache>
            </c:strRef>
          </c:cat>
          <c:val>
            <c:numRef>
              <c:f>'duration of consec use'!$O$23:$O$32</c:f>
              <c:numCache>
                <c:formatCode>0.0%</c:formatCode>
                <c:ptCount val="10"/>
                <c:pt idx="0">
                  <c:v>0.11191663766771062</c:v>
                </c:pt>
                <c:pt idx="1">
                  <c:v>0.1406173187289067</c:v>
                </c:pt>
                <c:pt idx="2">
                  <c:v>0.10805839561204368</c:v>
                </c:pt>
                <c:pt idx="3">
                  <c:v>0.16259576560005745</c:v>
                </c:pt>
                <c:pt idx="4">
                  <c:v>0.13567368717583309</c:v>
                </c:pt>
                <c:pt idx="5">
                  <c:v>5.5225059516905012E-2</c:v>
                </c:pt>
                <c:pt idx="6">
                  <c:v>7.1991979717301605E-2</c:v>
                </c:pt>
                <c:pt idx="7">
                  <c:v>6.6037527410917965E-2</c:v>
                </c:pt>
                <c:pt idx="8">
                  <c:v>6.3618185935782501E-2</c:v>
                </c:pt>
                <c:pt idx="9">
                  <c:v>8.4265442634541346E-2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D67-457E-8B77-2074BE35FE5C}"/>
            </c:ext>
          </c:extLst>
        </c:ser>
        <c:ser>
          <c:idx val="1"/>
          <c:order val="1"/>
          <c:tx>
            <c:strRef>
              <c:f>'duration of consec use'!$P$22</c:f>
              <c:strCache>
                <c:ptCount val="1"/>
                <c:pt idx="0">
                  <c:v>Female</c:v>
                </c:pt>
              </c:strCache>
            </c:strRef>
          </c:tx>
          <c:invertIfNegative val="0"/>
          <c:cat>
            <c:strRef>
              <c:f>'duration of consec use'!$J$23:$J$32</c:f>
              <c:strCache>
                <c:ptCount val="10"/>
                <c:pt idx="0">
                  <c:v>≤7</c:v>
                </c:pt>
                <c:pt idx="1">
                  <c:v>8-14</c:v>
                </c:pt>
                <c:pt idx="2">
                  <c:v>15-21</c:v>
                </c:pt>
                <c:pt idx="3">
                  <c:v>22-30</c:v>
                </c:pt>
                <c:pt idx="4">
                  <c:v>31-60</c:v>
                </c:pt>
                <c:pt idx="5">
                  <c:v>61-90</c:v>
                </c:pt>
                <c:pt idx="6">
                  <c:v>91-180</c:v>
                </c:pt>
                <c:pt idx="7">
                  <c:v>181-365</c:v>
                </c:pt>
                <c:pt idx="8">
                  <c:v>366-730</c:v>
                </c:pt>
                <c:pt idx="9">
                  <c:v>&gt;730</c:v>
                </c:pt>
              </c:strCache>
            </c:strRef>
          </c:cat>
          <c:val>
            <c:numRef>
              <c:f>'duration of consec use'!$P$23:$P$32</c:f>
              <c:numCache>
                <c:formatCode>0.0%</c:formatCode>
                <c:ptCount val="10"/>
                <c:pt idx="0">
                  <c:v>0.11516988679133887</c:v>
                </c:pt>
                <c:pt idx="1">
                  <c:v>0.14211044855426488</c:v>
                </c:pt>
                <c:pt idx="2">
                  <c:v>0.10921610013136338</c:v>
                </c:pt>
                <c:pt idx="3">
                  <c:v>0.15327264542220778</c:v>
                </c:pt>
                <c:pt idx="4">
                  <c:v>0.1176735398739502</c:v>
                </c:pt>
                <c:pt idx="5">
                  <c:v>4.9371964989446647E-2</c:v>
                </c:pt>
                <c:pt idx="6">
                  <c:v>6.7406754143850278E-2</c:v>
                </c:pt>
                <c:pt idx="7">
                  <c:v>6.8801567504538683E-2</c:v>
                </c:pt>
                <c:pt idx="8">
                  <c:v>7.3707399152780032E-2</c:v>
                </c:pt>
                <c:pt idx="9">
                  <c:v>0.10326969343625925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D67-457E-8B77-2074BE35FE5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8772864"/>
        <c:axId val="118774784"/>
      </c:barChart>
      <c:catAx>
        <c:axId val="11877286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IE"/>
                  <a:t>Duration (days)</a:t>
                </a:r>
              </a:p>
            </c:rich>
          </c:tx>
          <c:overlay val="0"/>
        </c:title>
        <c:numFmt formatCode="General" sourceLinked="0"/>
        <c:majorTickMark val="none"/>
        <c:minorTickMark val="none"/>
        <c:tickLblPos val="nextTo"/>
        <c:crossAx val="118774784"/>
        <c:crosses val="autoZero"/>
        <c:auto val="1"/>
        <c:lblAlgn val="ctr"/>
        <c:lblOffset val="100"/>
        <c:noMultiLvlLbl val="0"/>
      </c:catAx>
      <c:valAx>
        <c:axId val="118774784"/>
        <c:scaling>
          <c:orientation val="minMax"/>
          <c:max val="0.25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IE"/>
                  <a:t>% of patients</a:t>
                </a:r>
              </a:p>
            </c:rich>
          </c:tx>
          <c:overlay val="0"/>
        </c:title>
        <c:numFmt formatCode="0%" sourceLinked="0"/>
        <c:majorTickMark val="out"/>
        <c:minorTickMark val="none"/>
        <c:tickLblPos val="nextTo"/>
        <c:crossAx val="118772864"/>
        <c:crosses val="autoZero"/>
        <c:crossBetween val="between"/>
        <c:majorUnit val="5.000000000000001E-2"/>
        <c:minorUnit val="4.000000000000001E-3"/>
      </c:valAx>
    </c:plotArea>
    <c:legend>
      <c:legendPos val="r"/>
      <c:layout>
        <c:manualLayout>
          <c:xMode val="edge"/>
          <c:yMode val="edge"/>
          <c:x val="0.83443153980752394"/>
          <c:y val="9.2208734324876057E-2"/>
          <c:w val="0.12945734908136483"/>
          <c:h val="0.16743438320209975"/>
        </c:manualLayout>
      </c:layout>
      <c:overlay val="1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'duration of consec use'!$O$8</c:f>
              <c:strCache>
                <c:ptCount val="1"/>
                <c:pt idx="0">
                  <c:v>16-44 years</c:v>
                </c:pt>
              </c:strCache>
            </c:strRef>
          </c:tx>
          <c:invertIfNegative val="0"/>
          <c:cat>
            <c:strRef>
              <c:f>'duration of consec use'!$J$9:$J$18</c:f>
              <c:strCache>
                <c:ptCount val="10"/>
                <c:pt idx="0">
                  <c:v>≤7</c:v>
                </c:pt>
                <c:pt idx="1">
                  <c:v>8-14</c:v>
                </c:pt>
                <c:pt idx="2">
                  <c:v>15-21</c:v>
                </c:pt>
                <c:pt idx="3">
                  <c:v>22-30</c:v>
                </c:pt>
                <c:pt idx="4">
                  <c:v>31-60</c:v>
                </c:pt>
                <c:pt idx="5">
                  <c:v>61-90</c:v>
                </c:pt>
                <c:pt idx="6">
                  <c:v>91-180</c:v>
                </c:pt>
                <c:pt idx="7">
                  <c:v>181-365</c:v>
                </c:pt>
                <c:pt idx="8">
                  <c:v>366-730</c:v>
                </c:pt>
                <c:pt idx="9">
                  <c:v>&gt;730</c:v>
                </c:pt>
              </c:strCache>
            </c:strRef>
          </c:cat>
          <c:val>
            <c:numRef>
              <c:f>'duration of consec use'!$O$9:$O$18</c:f>
              <c:numCache>
                <c:formatCode>0.0%</c:formatCode>
                <c:ptCount val="10"/>
                <c:pt idx="0">
                  <c:v>0.18198310284854446</c:v>
                </c:pt>
                <c:pt idx="1">
                  <c:v>0.19956747461193222</c:v>
                </c:pt>
                <c:pt idx="2">
                  <c:v>0.14925057159793378</c:v>
                </c:pt>
                <c:pt idx="3">
                  <c:v>0.15471902134617013</c:v>
                </c:pt>
                <c:pt idx="4">
                  <c:v>0.12368662753962102</c:v>
                </c:pt>
                <c:pt idx="5">
                  <c:v>4.1757590364585033E-2</c:v>
                </c:pt>
                <c:pt idx="6">
                  <c:v>4.764944598969495E-2</c:v>
                </c:pt>
                <c:pt idx="7">
                  <c:v>3.6634379254414817E-2</c:v>
                </c:pt>
                <c:pt idx="8">
                  <c:v>2.9254089123680115E-2</c:v>
                </c:pt>
                <c:pt idx="9">
                  <c:v>3.5497697323423463E-2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133-4C32-85DA-74840AF8CDA5}"/>
            </c:ext>
          </c:extLst>
        </c:ser>
        <c:ser>
          <c:idx val="1"/>
          <c:order val="1"/>
          <c:tx>
            <c:strRef>
              <c:f>'duration of consec use'!$P$8</c:f>
              <c:strCache>
                <c:ptCount val="1"/>
                <c:pt idx="0">
                  <c:v>45-64 years</c:v>
                </c:pt>
              </c:strCache>
            </c:strRef>
          </c:tx>
          <c:invertIfNegative val="0"/>
          <c:cat>
            <c:strRef>
              <c:f>'duration of consec use'!$J$9:$J$18</c:f>
              <c:strCache>
                <c:ptCount val="10"/>
                <c:pt idx="0">
                  <c:v>≤7</c:v>
                </c:pt>
                <c:pt idx="1">
                  <c:v>8-14</c:v>
                </c:pt>
                <c:pt idx="2">
                  <c:v>15-21</c:v>
                </c:pt>
                <c:pt idx="3">
                  <c:v>22-30</c:v>
                </c:pt>
                <c:pt idx="4">
                  <c:v>31-60</c:v>
                </c:pt>
                <c:pt idx="5">
                  <c:v>61-90</c:v>
                </c:pt>
                <c:pt idx="6">
                  <c:v>91-180</c:v>
                </c:pt>
                <c:pt idx="7">
                  <c:v>181-365</c:v>
                </c:pt>
                <c:pt idx="8">
                  <c:v>366-730</c:v>
                </c:pt>
                <c:pt idx="9">
                  <c:v>&gt;730</c:v>
                </c:pt>
              </c:strCache>
            </c:strRef>
          </c:cat>
          <c:val>
            <c:numRef>
              <c:f>'duration of consec use'!$P$9:$P$18</c:f>
              <c:numCache>
                <c:formatCode>0.0%</c:formatCode>
                <c:ptCount val="10"/>
                <c:pt idx="0">
                  <c:v>0.10724406473687526</c:v>
                </c:pt>
                <c:pt idx="1">
                  <c:v>0.14021704905644536</c:v>
                </c:pt>
                <c:pt idx="2">
                  <c:v>0.11606037070467475</c:v>
                </c:pt>
                <c:pt idx="3">
                  <c:v>0.16643926194924327</c:v>
                </c:pt>
                <c:pt idx="4">
                  <c:v>0.13601460987846092</c:v>
                </c:pt>
                <c:pt idx="5">
                  <c:v>5.3989378450429268E-2</c:v>
                </c:pt>
                <c:pt idx="6">
                  <c:v>6.926257897940763E-2</c:v>
                </c:pt>
                <c:pt idx="7">
                  <c:v>6.2411049770146311E-2</c:v>
                </c:pt>
                <c:pt idx="8">
                  <c:v>5.9107034152690023E-2</c:v>
                </c:pt>
                <c:pt idx="9">
                  <c:v>8.9254602321627241E-2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133-4C32-85DA-74840AF8CDA5}"/>
            </c:ext>
          </c:extLst>
        </c:ser>
        <c:ser>
          <c:idx val="2"/>
          <c:order val="2"/>
          <c:tx>
            <c:strRef>
              <c:f>'duration of consec use'!$Q$8</c:f>
              <c:strCache>
                <c:ptCount val="1"/>
                <c:pt idx="0">
                  <c:v>≥65 years</c:v>
                </c:pt>
              </c:strCache>
            </c:strRef>
          </c:tx>
          <c:invertIfNegative val="0"/>
          <c:cat>
            <c:strRef>
              <c:f>'duration of consec use'!$J$9:$J$18</c:f>
              <c:strCache>
                <c:ptCount val="10"/>
                <c:pt idx="0">
                  <c:v>≤7</c:v>
                </c:pt>
                <c:pt idx="1">
                  <c:v>8-14</c:v>
                </c:pt>
                <c:pt idx="2">
                  <c:v>15-21</c:v>
                </c:pt>
                <c:pt idx="3">
                  <c:v>22-30</c:v>
                </c:pt>
                <c:pt idx="4">
                  <c:v>31-60</c:v>
                </c:pt>
                <c:pt idx="5">
                  <c:v>61-90</c:v>
                </c:pt>
                <c:pt idx="6">
                  <c:v>91-180</c:v>
                </c:pt>
                <c:pt idx="7">
                  <c:v>181-365</c:v>
                </c:pt>
                <c:pt idx="8">
                  <c:v>366-730</c:v>
                </c:pt>
                <c:pt idx="9">
                  <c:v>&gt;730</c:v>
                </c:pt>
              </c:strCache>
            </c:strRef>
          </c:cat>
          <c:val>
            <c:numRef>
              <c:f>'duration of consec use'!$Q$9:$Q$18</c:f>
              <c:numCache>
                <c:formatCode>0.0%</c:formatCode>
                <c:ptCount val="10"/>
                <c:pt idx="0">
                  <c:v>5.9984227876531585E-2</c:v>
                </c:pt>
                <c:pt idx="1">
                  <c:v>9.2701630993615919E-2</c:v>
                </c:pt>
                <c:pt idx="2">
                  <c:v>6.9252440359916512E-2</c:v>
                </c:pt>
                <c:pt idx="3">
                  <c:v>0.15270257843566171</c:v>
                </c:pt>
                <c:pt idx="4">
                  <c:v>0.11851664014757803</c:v>
                </c:pt>
                <c:pt idx="5">
                  <c:v>5.8727473868712396E-2</c:v>
                </c:pt>
                <c:pt idx="6">
                  <c:v>8.7705267499115253E-2</c:v>
                </c:pt>
                <c:pt idx="7">
                  <c:v>9.777601912718295E-2</c:v>
                </c:pt>
                <c:pt idx="8">
                  <c:v>0.11125198893164763</c:v>
                </c:pt>
                <c:pt idx="9">
                  <c:v>0.151381732760038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133-4C32-85DA-74840AF8CDA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9456512"/>
        <c:axId val="119458432"/>
      </c:barChart>
      <c:catAx>
        <c:axId val="11945651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IE"/>
                  <a:t>Duration (days)</a:t>
                </a:r>
              </a:p>
            </c:rich>
          </c:tx>
          <c:overlay val="0"/>
        </c:title>
        <c:numFmt formatCode="General" sourceLinked="0"/>
        <c:majorTickMark val="none"/>
        <c:minorTickMark val="none"/>
        <c:tickLblPos val="nextTo"/>
        <c:crossAx val="119458432"/>
        <c:crosses val="autoZero"/>
        <c:auto val="1"/>
        <c:lblAlgn val="ctr"/>
        <c:lblOffset val="100"/>
        <c:noMultiLvlLbl val="0"/>
      </c:catAx>
      <c:valAx>
        <c:axId val="119458432"/>
        <c:scaling>
          <c:orientation val="minMax"/>
          <c:max val="0.25"/>
          <c:min val="0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IE"/>
                  <a:t>% of patiients</a:t>
                </a:r>
              </a:p>
            </c:rich>
          </c:tx>
          <c:overlay val="0"/>
        </c:title>
        <c:numFmt formatCode="0%" sourceLinked="0"/>
        <c:majorTickMark val="out"/>
        <c:minorTickMark val="none"/>
        <c:tickLblPos val="nextTo"/>
        <c:crossAx val="119456512"/>
        <c:crosses val="autoZero"/>
        <c:crossBetween val="between"/>
        <c:majorUnit val="5.000000000000001E-2"/>
        <c:minorUnit val="4.000000000000001E-3"/>
      </c:valAx>
    </c:plotArea>
    <c:legend>
      <c:legendPos val="r"/>
      <c:layout>
        <c:manualLayout>
          <c:xMode val="edge"/>
          <c:yMode val="edge"/>
          <c:x val="0.75480664916885376"/>
          <c:y val="3.6461067366579177E-2"/>
          <c:w val="0.17852668416447945"/>
          <c:h val="0.25115157480314959"/>
        </c:manualLayout>
      </c:layout>
      <c:overlay val="1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'duration of consec use'!$V$22</c:f>
              <c:strCache>
                <c:ptCount val="1"/>
                <c:pt idx="0">
                  <c:v>Male</c:v>
                </c:pt>
              </c:strCache>
            </c:strRef>
          </c:tx>
          <c:invertIfNegative val="0"/>
          <c:cat>
            <c:strRef>
              <c:f>'duration of consec use'!$J$23:$J$32</c:f>
              <c:strCache>
                <c:ptCount val="10"/>
                <c:pt idx="0">
                  <c:v>≤7</c:v>
                </c:pt>
                <c:pt idx="1">
                  <c:v>8-14</c:v>
                </c:pt>
                <c:pt idx="2">
                  <c:v>15-21</c:v>
                </c:pt>
                <c:pt idx="3">
                  <c:v>22-30</c:v>
                </c:pt>
                <c:pt idx="4">
                  <c:v>31-60</c:v>
                </c:pt>
                <c:pt idx="5">
                  <c:v>61-90</c:v>
                </c:pt>
                <c:pt idx="6">
                  <c:v>91-180</c:v>
                </c:pt>
                <c:pt idx="7">
                  <c:v>181-365</c:v>
                </c:pt>
                <c:pt idx="8">
                  <c:v>366-730</c:v>
                </c:pt>
                <c:pt idx="9">
                  <c:v>&gt;730</c:v>
                </c:pt>
              </c:strCache>
            </c:strRef>
          </c:cat>
          <c:val>
            <c:numRef>
              <c:f>'duration of consec use'!$V$23:$V$32</c:f>
              <c:numCache>
                <c:formatCode>0.0%</c:formatCode>
                <c:ptCount val="10"/>
                <c:pt idx="0">
                  <c:v>0.1249166261063941</c:v>
                </c:pt>
                <c:pt idx="1">
                  <c:v>0.14820723595262561</c:v>
                </c:pt>
                <c:pt idx="2">
                  <c:v>4.5274277576478644E-2</c:v>
                </c:pt>
                <c:pt idx="3">
                  <c:v>0.19802426405638779</c:v>
                </c:pt>
                <c:pt idx="4">
                  <c:v>0.10758837632722225</c:v>
                </c:pt>
                <c:pt idx="5">
                  <c:v>5.4630180448145944E-2</c:v>
                </c:pt>
                <c:pt idx="6">
                  <c:v>8.3522614605303483E-2</c:v>
                </c:pt>
                <c:pt idx="7">
                  <c:v>8.5451480900618312E-2</c:v>
                </c:pt>
                <c:pt idx="8">
                  <c:v>7.9511654318317013E-2</c:v>
                </c:pt>
                <c:pt idx="9">
                  <c:v>7.2873289708506844E-2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604-4BEE-8283-D1B4CC4F57A7}"/>
            </c:ext>
          </c:extLst>
        </c:ser>
        <c:ser>
          <c:idx val="1"/>
          <c:order val="1"/>
          <c:tx>
            <c:strRef>
              <c:f>'duration of consec use'!$W$22</c:f>
              <c:strCache>
                <c:ptCount val="1"/>
                <c:pt idx="0">
                  <c:v>Female</c:v>
                </c:pt>
              </c:strCache>
            </c:strRef>
          </c:tx>
          <c:invertIfNegative val="0"/>
          <c:cat>
            <c:strRef>
              <c:f>'duration of consec use'!$J$23:$J$32</c:f>
              <c:strCache>
                <c:ptCount val="10"/>
                <c:pt idx="0">
                  <c:v>≤7</c:v>
                </c:pt>
                <c:pt idx="1">
                  <c:v>8-14</c:v>
                </c:pt>
                <c:pt idx="2">
                  <c:v>15-21</c:v>
                </c:pt>
                <c:pt idx="3">
                  <c:v>22-30</c:v>
                </c:pt>
                <c:pt idx="4">
                  <c:v>31-60</c:v>
                </c:pt>
                <c:pt idx="5">
                  <c:v>61-90</c:v>
                </c:pt>
                <c:pt idx="6">
                  <c:v>91-180</c:v>
                </c:pt>
                <c:pt idx="7">
                  <c:v>181-365</c:v>
                </c:pt>
                <c:pt idx="8">
                  <c:v>366-730</c:v>
                </c:pt>
                <c:pt idx="9">
                  <c:v>&gt;730</c:v>
                </c:pt>
              </c:strCache>
            </c:strRef>
          </c:cat>
          <c:val>
            <c:numRef>
              <c:f>'duration of consec use'!$W$23:$W$32</c:f>
              <c:numCache>
                <c:formatCode>0.0%</c:formatCode>
                <c:ptCount val="10"/>
                <c:pt idx="0">
                  <c:v>0.11856115620739738</c:v>
                </c:pt>
                <c:pt idx="1">
                  <c:v>0.14674460255370717</c:v>
                </c:pt>
                <c:pt idx="2">
                  <c:v>4.6081375283274974E-2</c:v>
                </c:pt>
                <c:pt idx="3">
                  <c:v>0.18605707972092775</c:v>
                </c:pt>
                <c:pt idx="4">
                  <c:v>9.4746752918883112E-2</c:v>
                </c:pt>
                <c:pt idx="5">
                  <c:v>5.0114795047031813E-2</c:v>
                </c:pt>
                <c:pt idx="6">
                  <c:v>7.7924006569900228E-2</c:v>
                </c:pt>
                <c:pt idx="7">
                  <c:v>9.0056937155280722E-2</c:v>
                </c:pt>
                <c:pt idx="8">
                  <c:v>9.3725032448535292E-2</c:v>
                </c:pt>
                <c:pt idx="9">
                  <c:v>9.5988262095061588E-2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604-4BEE-8283-D1B4CC4F57A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9512448"/>
        <c:axId val="119514624"/>
      </c:barChart>
      <c:catAx>
        <c:axId val="11951244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IE"/>
                  <a:t>Duration (days)</a:t>
                </a:r>
              </a:p>
            </c:rich>
          </c:tx>
          <c:overlay val="0"/>
        </c:title>
        <c:numFmt formatCode="General" sourceLinked="0"/>
        <c:majorTickMark val="none"/>
        <c:minorTickMark val="none"/>
        <c:tickLblPos val="nextTo"/>
        <c:crossAx val="119514624"/>
        <c:crosses val="autoZero"/>
        <c:auto val="1"/>
        <c:lblAlgn val="ctr"/>
        <c:lblOffset val="100"/>
        <c:noMultiLvlLbl val="0"/>
      </c:catAx>
      <c:valAx>
        <c:axId val="119514624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IE"/>
                  <a:t>% of patients</a:t>
                </a:r>
              </a:p>
            </c:rich>
          </c:tx>
          <c:overlay val="0"/>
        </c:title>
        <c:numFmt formatCode="0%" sourceLinked="0"/>
        <c:majorTickMark val="out"/>
        <c:minorTickMark val="none"/>
        <c:tickLblPos val="nextTo"/>
        <c:crossAx val="11951244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372093175853017"/>
          <c:y val="9.5433436674074293E-2"/>
          <c:w val="0.12945734908136483"/>
          <c:h val="0.16801777826552169"/>
        </c:manualLayout>
      </c:layout>
      <c:overlay val="1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'duration of consec use'!$V$8</c:f>
              <c:strCache>
                <c:ptCount val="1"/>
                <c:pt idx="0">
                  <c:v>16-44 years</c:v>
                </c:pt>
              </c:strCache>
            </c:strRef>
          </c:tx>
          <c:invertIfNegative val="0"/>
          <c:cat>
            <c:strRef>
              <c:f>'duration of consec use'!$J$9:$J$18</c:f>
              <c:strCache>
                <c:ptCount val="10"/>
                <c:pt idx="0">
                  <c:v>≤7</c:v>
                </c:pt>
                <c:pt idx="1">
                  <c:v>8-14</c:v>
                </c:pt>
                <c:pt idx="2">
                  <c:v>15-21</c:v>
                </c:pt>
                <c:pt idx="3">
                  <c:v>22-30</c:v>
                </c:pt>
                <c:pt idx="4">
                  <c:v>31-60</c:v>
                </c:pt>
                <c:pt idx="5">
                  <c:v>61-90</c:v>
                </c:pt>
                <c:pt idx="6">
                  <c:v>91-180</c:v>
                </c:pt>
                <c:pt idx="7">
                  <c:v>181-365</c:v>
                </c:pt>
                <c:pt idx="8">
                  <c:v>366-730</c:v>
                </c:pt>
                <c:pt idx="9">
                  <c:v>&gt;730</c:v>
                </c:pt>
              </c:strCache>
            </c:strRef>
          </c:cat>
          <c:val>
            <c:numRef>
              <c:f>'duration of consec use'!$V$9:$V$18</c:f>
              <c:numCache>
                <c:formatCode>0.0%</c:formatCode>
                <c:ptCount val="10"/>
                <c:pt idx="0">
                  <c:v>0.23123258926956333</c:v>
                </c:pt>
                <c:pt idx="1">
                  <c:v>0.23506747223327665</c:v>
                </c:pt>
                <c:pt idx="2">
                  <c:v>6.6115552982887738E-2</c:v>
                </c:pt>
                <c:pt idx="3">
                  <c:v>0.17823161245975183</c:v>
                </c:pt>
                <c:pt idx="4">
                  <c:v>9.1910567635034912E-2</c:v>
                </c:pt>
                <c:pt idx="5">
                  <c:v>3.8686492288026245E-2</c:v>
                </c:pt>
                <c:pt idx="6">
                  <c:v>5.2470364072693947E-2</c:v>
                </c:pt>
                <c:pt idx="7">
                  <c:v>4.5186498317716435E-2</c:v>
                </c:pt>
                <c:pt idx="8">
                  <c:v>3.4495857602836369E-2</c:v>
                </c:pt>
                <c:pt idx="9">
                  <c:v>2.6602993138212558E-2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03A-4631-973A-B281811AF2A5}"/>
            </c:ext>
          </c:extLst>
        </c:ser>
        <c:ser>
          <c:idx val="1"/>
          <c:order val="1"/>
          <c:tx>
            <c:strRef>
              <c:f>'duration of consec use'!$W$8</c:f>
              <c:strCache>
                <c:ptCount val="1"/>
                <c:pt idx="0">
                  <c:v>45-64 years</c:v>
                </c:pt>
              </c:strCache>
            </c:strRef>
          </c:tx>
          <c:invertIfNegative val="0"/>
          <c:cat>
            <c:strRef>
              <c:f>'duration of consec use'!$J$9:$J$18</c:f>
              <c:strCache>
                <c:ptCount val="10"/>
                <c:pt idx="0">
                  <c:v>≤7</c:v>
                </c:pt>
                <c:pt idx="1">
                  <c:v>8-14</c:v>
                </c:pt>
                <c:pt idx="2">
                  <c:v>15-21</c:v>
                </c:pt>
                <c:pt idx="3">
                  <c:v>22-30</c:v>
                </c:pt>
                <c:pt idx="4">
                  <c:v>31-60</c:v>
                </c:pt>
                <c:pt idx="5">
                  <c:v>61-90</c:v>
                </c:pt>
                <c:pt idx="6">
                  <c:v>91-180</c:v>
                </c:pt>
                <c:pt idx="7">
                  <c:v>181-365</c:v>
                </c:pt>
                <c:pt idx="8">
                  <c:v>366-730</c:v>
                </c:pt>
                <c:pt idx="9">
                  <c:v>&gt;730</c:v>
                </c:pt>
              </c:strCache>
            </c:strRef>
          </c:cat>
          <c:val>
            <c:numRef>
              <c:f>'duration of consec use'!$W$9:$W$18</c:f>
              <c:numCache>
                <c:formatCode>0.0%</c:formatCode>
                <c:ptCount val="10"/>
                <c:pt idx="0">
                  <c:v>0.10852219850002737</c:v>
                </c:pt>
                <c:pt idx="1">
                  <c:v>0.15638172661082828</c:v>
                </c:pt>
                <c:pt idx="2">
                  <c:v>4.9823452126786009E-2</c:v>
                </c:pt>
                <c:pt idx="3">
                  <c:v>0.20245524716702251</c:v>
                </c:pt>
                <c:pt idx="4">
                  <c:v>0.10501861279903651</c:v>
                </c:pt>
                <c:pt idx="5">
                  <c:v>5.4011331910001639E-2</c:v>
                </c:pt>
                <c:pt idx="6">
                  <c:v>8.0021349975365419E-2</c:v>
                </c:pt>
                <c:pt idx="7">
                  <c:v>8.3928669184868895E-2</c:v>
                </c:pt>
                <c:pt idx="8">
                  <c:v>7.9275469425740402E-2</c:v>
                </c:pt>
                <c:pt idx="9">
                  <c:v>8.0561942300322986E-2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03A-4631-973A-B281811AF2A5}"/>
            </c:ext>
          </c:extLst>
        </c:ser>
        <c:ser>
          <c:idx val="2"/>
          <c:order val="2"/>
          <c:tx>
            <c:strRef>
              <c:f>'duration of consec use'!$X$8</c:f>
              <c:strCache>
                <c:ptCount val="1"/>
                <c:pt idx="0">
                  <c:v>≥65 years</c:v>
                </c:pt>
              </c:strCache>
            </c:strRef>
          </c:tx>
          <c:invertIfNegative val="0"/>
          <c:cat>
            <c:strRef>
              <c:f>'duration of consec use'!$J$9:$J$18</c:f>
              <c:strCache>
                <c:ptCount val="10"/>
                <c:pt idx="0">
                  <c:v>≤7</c:v>
                </c:pt>
                <c:pt idx="1">
                  <c:v>8-14</c:v>
                </c:pt>
                <c:pt idx="2">
                  <c:v>15-21</c:v>
                </c:pt>
                <c:pt idx="3">
                  <c:v>22-30</c:v>
                </c:pt>
                <c:pt idx="4">
                  <c:v>31-60</c:v>
                </c:pt>
                <c:pt idx="5">
                  <c:v>61-90</c:v>
                </c:pt>
                <c:pt idx="6">
                  <c:v>91-180</c:v>
                </c:pt>
                <c:pt idx="7">
                  <c:v>181-365</c:v>
                </c:pt>
                <c:pt idx="8">
                  <c:v>366-730</c:v>
                </c:pt>
                <c:pt idx="9">
                  <c:v>&gt;730</c:v>
                </c:pt>
              </c:strCache>
            </c:strRef>
          </c:cat>
          <c:val>
            <c:numRef>
              <c:f>'duration of consec use'!$X$9:$X$18</c:f>
              <c:numCache>
                <c:formatCode>0.0%</c:formatCode>
                <c:ptCount val="10"/>
                <c:pt idx="0">
                  <c:v>5.4453217192423263E-2</c:v>
                </c:pt>
                <c:pt idx="1">
                  <c:v>8.2949103192658469E-2</c:v>
                </c:pt>
                <c:pt idx="2">
                  <c:v>2.9663783419911841E-2</c:v>
                </c:pt>
                <c:pt idx="3">
                  <c:v>0.19237054789798741</c:v>
                </c:pt>
                <c:pt idx="4">
                  <c:v>0.10212208583234995</c:v>
                </c:pt>
                <c:pt idx="5">
                  <c:v>5.9554658004760806E-2</c:v>
                </c:pt>
                <c:pt idx="6">
                  <c:v>9.8837374339509398E-2</c:v>
                </c:pt>
                <c:pt idx="7">
                  <c:v>0.11972165111497707</c:v>
                </c:pt>
                <c:pt idx="8">
                  <c:v>0.12933247363106606</c:v>
                </c:pt>
                <c:pt idx="9">
                  <c:v>0.13099510537435574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03A-4631-973A-B281811AF2A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9540736"/>
        <c:axId val="120181888"/>
      </c:barChart>
      <c:catAx>
        <c:axId val="11954073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IE"/>
                  <a:t>Duration (days)</a:t>
                </a:r>
              </a:p>
            </c:rich>
          </c:tx>
          <c:overlay val="0"/>
        </c:title>
        <c:numFmt formatCode="General" sourceLinked="0"/>
        <c:majorTickMark val="none"/>
        <c:minorTickMark val="none"/>
        <c:tickLblPos val="nextTo"/>
        <c:crossAx val="120181888"/>
        <c:crosses val="autoZero"/>
        <c:auto val="1"/>
        <c:lblAlgn val="ctr"/>
        <c:lblOffset val="100"/>
        <c:noMultiLvlLbl val="0"/>
      </c:catAx>
      <c:valAx>
        <c:axId val="120181888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/>
                </a:pPr>
                <a:r>
                  <a:rPr lang="en-IE"/>
                  <a:t>% of patients</a:t>
                </a:r>
              </a:p>
            </c:rich>
          </c:tx>
          <c:overlay val="0"/>
        </c:title>
        <c:numFmt formatCode="0%" sourceLinked="0"/>
        <c:majorTickMark val="out"/>
        <c:minorTickMark val="none"/>
        <c:tickLblPos val="nextTo"/>
        <c:crossAx val="1195407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0202887139107604"/>
          <c:y val="3.646106736657917E-2"/>
          <c:w val="0.17852668416447945"/>
          <c:h val="0.25115157480314959"/>
        </c:manualLayout>
      </c:layout>
      <c:overlay val="1"/>
    </c:legend>
    <c:plotVisOnly val="1"/>
    <c:dispBlanksAs val="gap"/>
    <c:showDLblsOverMax val="0"/>
  </c:chart>
  <c:spPr>
    <a:ln>
      <a:noFill/>
    </a:ln>
  </c:sp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29EEC-EA2C-434D-8335-0F4A485178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575</Words>
  <Characters>3278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Royal College of Surgeons in Ireland</Company>
  <LinksUpToDate>false</LinksUpToDate>
  <CharactersWithSpaces>3846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Cathal Cadogan</dc:creator>
  <cp:lastModifiedBy>Noonan, Elizabeth</cp:lastModifiedBy>
  <cp:revision>2</cp:revision>
  <cp:lastPrinted>2017-11-29T08:27:00Z</cp:lastPrinted>
  <dcterms:created xsi:type="dcterms:W3CDTF">2018-03-22T09:58:00Z</dcterms:created>
  <dcterms:modified xsi:type="dcterms:W3CDTF">2018-03-22T09:58:00Z</dcterms:modified>
</cp:coreProperties>
</file>