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4F" w:rsidRPr="00992F4F" w:rsidRDefault="00992F4F" w:rsidP="00992F4F">
      <w:pPr>
        <w:rPr>
          <w:b/>
        </w:rPr>
      </w:pPr>
      <w:proofErr w:type="gramStart"/>
      <w:r w:rsidRPr="00992F4F">
        <w:rPr>
          <w:b/>
        </w:rPr>
        <w:t>Supplementary Table 1.</w:t>
      </w:r>
      <w:proofErr w:type="gramEnd"/>
      <w:r w:rsidRPr="00992F4F">
        <w:rPr>
          <w:b/>
        </w:rPr>
        <w:t xml:space="preserve"> Fermented Foods WWEIA </w:t>
      </w:r>
      <w:proofErr w:type="spellStart"/>
      <w:r w:rsidRPr="00992F4F">
        <w:rPr>
          <w:b/>
        </w:rPr>
        <w:t>Foodcodes</w:t>
      </w:r>
      <w:proofErr w:type="spellEnd"/>
    </w:p>
    <w:tbl>
      <w:tblPr>
        <w:tblW w:w="8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2"/>
        <w:gridCol w:w="6915"/>
      </w:tblGrid>
      <w:tr w:rsidR="00992F4F" w:rsidRPr="00992F4F" w:rsidTr="00B615E3">
        <w:trPr>
          <w:trHeight w:val="450"/>
        </w:trPr>
        <w:tc>
          <w:tcPr>
            <w:tcW w:w="1172" w:type="dxa"/>
            <w:vMerge w:val="restart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 xml:space="preserve">WWEIA </w:t>
            </w:r>
            <w:proofErr w:type="spellStart"/>
            <w:r w:rsidRPr="00992F4F">
              <w:rPr>
                <w:b/>
                <w:bCs/>
              </w:rPr>
              <w:t>Foodcode</w:t>
            </w:r>
            <w:proofErr w:type="spellEnd"/>
          </w:p>
        </w:tc>
        <w:tc>
          <w:tcPr>
            <w:tcW w:w="6915" w:type="dxa"/>
            <w:vMerge w:val="restart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Description</w:t>
            </w:r>
          </w:p>
        </w:tc>
      </w:tr>
      <w:tr w:rsidR="00992F4F" w:rsidRPr="00992F4F" w:rsidTr="00B615E3">
        <w:trPr>
          <w:trHeight w:val="450"/>
        </w:trPr>
        <w:tc>
          <w:tcPr>
            <w:tcW w:w="1172" w:type="dxa"/>
            <w:vMerge/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</w:p>
        </w:tc>
        <w:tc>
          <w:tcPr>
            <w:tcW w:w="6915" w:type="dxa"/>
            <w:vMerge/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11115000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Buttermilk, fat free (skim)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11115100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Buttermilk, low fat (1%)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11115200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Buttermilk, reduced fat (2%)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11115300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Buttermilk, whole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11115400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Kefir, NS as to fat content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11400000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NFS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11400010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NS as to type of milk or flavor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11410000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NS as to type of milk or flavor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11411010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NS as to type of milk, plain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11411100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whole milk, plain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11411200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low fat milk, plain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11411300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nonfat milk, plain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11411390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NS as to type of milk, plain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11411400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whole milk, plain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11411410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low fat milk, plain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11411420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nonfat milk, plain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11420000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vanilla, NS as to type of milk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11421000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vanilla, whole milk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11422000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vanilla, low fat milk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11422100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vanilla, low fat milk, light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11423000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vanilla, nonfat milk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11424000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vanilla, nonfat milk, light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11424500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vanilla, whole milk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11424510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vanilla, low fat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11424520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vanilla, nonfat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11425000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chocolate, NS as to type of milk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11426000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chocolate, whole milk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11427000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chocolate, nonfat milk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11428000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chocolate, nonfat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11430000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NS as to type of milk,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11431000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whole milk,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11432000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low fat milk,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11432500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fruit, low fat milk, light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11433000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nonfat milk,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11433500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fruit, nonfat milk, light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11433990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NS as to type of milk,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11434000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whole milk,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11434010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low fat milk,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11434020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nonfat milk,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11434090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NS as to type of milk, flavors other than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lastRenderedPageBreak/>
              <w:t>11434100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whole milk, flavors other than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11434200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low fat milk, flavors other than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11434300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nonfat milk, flavors other than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11435000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NS as to type of milk, flavors other than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11435010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whole milk, flavors other than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11435020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low fat milk, flavors other than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11435030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nonfat milk, flavors other than fruit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11435100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Greek, with oats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11436000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liquid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11480010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whole milk, baby food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11480020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whole milk, baby food, with fruit and multigrain cereal puree, NFS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11480040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whole milk, baby food, with fruit and multigrain cereal puree, plus DHA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12310100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Sour cream, regular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12310300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Sour cream, reduced fat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12310350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Sour cream, light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12310370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Sour cream, fat free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12320100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Sour cream, imitation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14010000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NFS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14100100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natural, NFS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14101010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Blue or Roquefort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14102010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Brick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14103010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Camembert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14103020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Brie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14104100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Cheddar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14104110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Cheddar, reduced fat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14104115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Cheddar, nonfat or fat free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14104200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Colby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14104250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Colby Jack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14104400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Feta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14104600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Fontina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14104700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goat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14105010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Gouda or Edam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14105200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Gruyere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14106200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Monterey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14106500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Monterey, reduced fat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14107200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Muenster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14107250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Muenster, reduced fat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14108200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 xml:space="preserve">Cheese, Port du </w:t>
            </w:r>
            <w:proofErr w:type="spellStart"/>
            <w:r w:rsidRPr="00992F4F">
              <w:t>Salut</w:t>
            </w:r>
            <w:proofErr w:type="spellEnd"/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14108400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Provolone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14108420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provolone, reduced fat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14109010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Swiss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14109020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Swiss, reduced sodium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14109030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Swiss, reduced fat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14109040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Swiss, nonfat or fat free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lastRenderedPageBreak/>
              <w:t>14110010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Cheese, Cheddar, reduced sodium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14110030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 xml:space="preserve">Cheese, Cheddar or Colby, </w:t>
            </w:r>
            <w:proofErr w:type="spellStart"/>
            <w:r w:rsidRPr="00992F4F">
              <w:t>lowfat</w:t>
            </w:r>
            <w:proofErr w:type="spellEnd"/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41420110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Miso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41420200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proofErr w:type="spellStart"/>
            <w:r w:rsidRPr="00992F4F">
              <w:t>Natto</w:t>
            </w:r>
            <w:proofErr w:type="spellEnd"/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41420380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Yogurt, soy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75502520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Kimchi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75503050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Cucumber pickles, fresh</w:t>
            </w:r>
          </w:p>
        </w:tc>
      </w:tr>
      <w:tr w:rsidR="00992F4F" w:rsidRPr="00992F4F" w:rsidTr="00B615E3">
        <w:trPr>
          <w:trHeight w:val="255"/>
        </w:trPr>
        <w:tc>
          <w:tcPr>
            <w:tcW w:w="1172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75510030</w:t>
            </w:r>
          </w:p>
        </w:tc>
        <w:tc>
          <w:tcPr>
            <w:tcW w:w="6915" w:type="dxa"/>
            <w:shd w:val="clear" w:color="auto" w:fill="auto"/>
            <w:noWrap/>
            <w:vAlign w:val="bottom"/>
            <w:hideMark/>
          </w:tcPr>
          <w:p w:rsidR="00992F4F" w:rsidRPr="00992F4F" w:rsidRDefault="00992F4F" w:rsidP="00992F4F">
            <w:r w:rsidRPr="00992F4F">
              <w:t>Olives, stuffed</w:t>
            </w:r>
          </w:p>
        </w:tc>
      </w:tr>
    </w:tbl>
    <w:p w:rsidR="00992F4F" w:rsidRPr="00992F4F" w:rsidRDefault="00992F4F" w:rsidP="00992F4F"/>
    <w:p w:rsidR="00992F4F" w:rsidRPr="00992F4F" w:rsidRDefault="00992F4F" w:rsidP="00992F4F">
      <w:r w:rsidRPr="00992F4F">
        <w:br w:type="page"/>
      </w:r>
    </w:p>
    <w:p w:rsidR="00992F4F" w:rsidRPr="00992F4F" w:rsidRDefault="00992F4F" w:rsidP="00992F4F">
      <w:pPr>
        <w:rPr>
          <w:b/>
          <w:bCs/>
        </w:rPr>
      </w:pPr>
      <w:proofErr w:type="gramStart"/>
      <w:r w:rsidRPr="00992F4F">
        <w:rPr>
          <w:b/>
          <w:bCs/>
        </w:rPr>
        <w:lastRenderedPageBreak/>
        <w:t>Supplementary Table 2.</w:t>
      </w:r>
      <w:proofErr w:type="gramEnd"/>
      <w:r w:rsidRPr="00992F4F">
        <w:rPr>
          <w:b/>
          <w:bCs/>
        </w:rPr>
        <w:t xml:space="preserve"> Adjusted associations of dietary intake of foods with medium or high microbial concentrations with physiological parameters in adults</w:t>
      </w:r>
      <w:r w:rsidRPr="00992F4F">
        <w:rPr>
          <w:b/>
          <w:bCs/>
          <w:vertAlign w:val="superscript"/>
        </w:rPr>
        <w:t xml:space="preserve">1 </w:t>
      </w:r>
      <w:r w:rsidRPr="00992F4F">
        <w:rPr>
          <w:b/>
          <w:bCs/>
        </w:rPr>
        <w:t>(19+ y), NHANES 2001-2018</w:t>
      </w:r>
    </w:p>
    <w:tbl>
      <w:tblPr>
        <w:tblW w:w="11182" w:type="dxa"/>
        <w:jc w:val="center"/>
        <w:tblLook w:val="04A0" w:firstRow="1" w:lastRow="0" w:firstColumn="1" w:lastColumn="0" w:noHBand="0" w:noVBand="1"/>
      </w:tblPr>
      <w:tblGrid>
        <w:gridCol w:w="1526"/>
        <w:gridCol w:w="1277"/>
        <w:gridCol w:w="829"/>
        <w:gridCol w:w="2379"/>
        <w:gridCol w:w="831"/>
        <w:gridCol w:w="829"/>
        <w:gridCol w:w="2680"/>
        <w:gridCol w:w="831"/>
      </w:tblGrid>
      <w:tr w:rsidR="00992F4F" w:rsidRPr="00992F4F" w:rsidTr="00B615E3">
        <w:trPr>
          <w:trHeight w:val="303"/>
          <w:jc w:val="center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bookmarkStart w:id="0" w:name="_Hlk116481054"/>
            <w:r w:rsidRPr="00992F4F">
              <w:rPr>
                <w:b/>
                <w:bCs/>
              </w:rPr>
              <w:t>Outcome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Contrast vs. non-consumers</w:t>
            </w:r>
            <w:r w:rsidRPr="00992F4F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4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Covariate Set 1</w:t>
            </w:r>
            <w:r w:rsidRPr="00992F4F">
              <w:rPr>
                <w:vertAlign w:val="superscript"/>
              </w:rPr>
              <w:t>3</w:t>
            </w: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Covariate Set 2</w:t>
            </w:r>
            <w:r w:rsidRPr="00992F4F">
              <w:rPr>
                <w:b/>
                <w:bCs/>
                <w:vertAlign w:val="superscript"/>
              </w:rPr>
              <w:t xml:space="preserve"> 4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</w:p>
        </w:tc>
        <w:tc>
          <w:tcPr>
            <w:tcW w:w="1277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pPr>
              <w:rPr>
                <w:b/>
                <w:bCs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N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Regression Coefficient</w:t>
            </w:r>
            <w:r w:rsidRPr="00992F4F">
              <w:rPr>
                <w:vertAlign w:val="superscript"/>
              </w:rPr>
              <w:t>5</w:t>
            </w:r>
            <w:r w:rsidRPr="00992F4F">
              <w:rPr>
                <w:b/>
                <w:bCs/>
              </w:rPr>
              <w:t xml:space="preserve"> (95% CI)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p-value</w:t>
            </w:r>
          </w:p>
        </w:tc>
        <w:tc>
          <w:tcPr>
            <w:tcW w:w="8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Regression Coefficient</w:t>
            </w:r>
            <w:r w:rsidRPr="00992F4F">
              <w:rPr>
                <w:vertAlign w:val="superscript"/>
              </w:rPr>
              <w:t>5</w:t>
            </w:r>
            <w:r w:rsidRPr="00992F4F">
              <w:rPr>
                <w:b/>
                <w:bCs/>
              </w:rPr>
              <w:t xml:space="preserve"> (95% CI)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p-value</w:t>
            </w:r>
          </w:p>
        </w:tc>
      </w:tr>
      <w:bookmarkEnd w:id="0"/>
      <w:tr w:rsidR="00992F4F" w:rsidRPr="00992F4F" w:rsidTr="00B615E3">
        <w:trPr>
          <w:trHeight w:val="303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BP diastolic (mm Hg)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40,898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-0.420 (-0.779, -0.062)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0.022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40,351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-0.329 (-0.688, 0.030)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0.072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127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-0.522 (-0.961, -0.083)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0.020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-0.331 (-0.750, 0.088)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0.120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BP systolic (mm Hg)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41,077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-0.681 (-1.152, -0.209)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0.005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40,521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-0.578 (-1.051, -0.106)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0.017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127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-1.690 (-2.233, -1.146)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-1.403 (-1.937, -0.869)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Body Mass Index (kg/m</w:t>
            </w:r>
            <w:r w:rsidRPr="00992F4F">
              <w:rPr>
                <w:vertAlign w:val="superscript"/>
              </w:rPr>
              <w:t>2</w:t>
            </w:r>
            <w:r w:rsidRPr="00992F4F">
              <w:t>)</w:t>
            </w:r>
          </w:p>
        </w:tc>
        <w:tc>
          <w:tcPr>
            <w:tcW w:w="12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41,697</w:t>
            </w:r>
          </w:p>
          <w:p w:rsidR="00992F4F" w:rsidRPr="00992F4F" w:rsidRDefault="00992F4F" w:rsidP="00992F4F"/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-0.423 (-0.663, -0.183)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434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12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-0.916 (-1.159, -0.673)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4340" w:type="dxa"/>
            <w:gridSpan w:val="3"/>
            <w:vMerge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</w:p>
        </w:tc>
      </w:tr>
      <w:tr w:rsidR="00992F4F" w:rsidRPr="00992F4F" w:rsidTr="00B615E3">
        <w:trPr>
          <w:trHeight w:val="411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C-reactive protein (mg/</w:t>
            </w:r>
            <w:proofErr w:type="spellStart"/>
            <w:r w:rsidRPr="00992F4F">
              <w:t>dL</w:t>
            </w:r>
            <w:proofErr w:type="spellEnd"/>
            <w:r w:rsidRPr="00992F4F">
              <w:t>)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31,439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-0.086 (-0.113, -0.059)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30,943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-0.077 (-0.103, -0.051)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127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-0.095 (-0.122, -0.069)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-0.077 (-0.103, -0.051)</w:t>
            </w:r>
            <w:r w:rsidRPr="00992F4F">
              <w:rPr>
                <w:vertAlign w:val="superscript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</w:tr>
      <w:tr w:rsidR="00992F4F" w:rsidRPr="00992F4F" w:rsidTr="00B615E3">
        <w:trPr>
          <w:trHeight w:val="384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Glucose, plasma (mg/</w:t>
            </w:r>
            <w:proofErr w:type="spellStart"/>
            <w:r w:rsidRPr="00992F4F">
              <w:t>dL</w:t>
            </w:r>
            <w:proofErr w:type="spellEnd"/>
            <w:r w:rsidRPr="00992F4F">
              <w:t>)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18,509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-0.704 (-1.932, 0.523)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t>0.258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18,258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-0.442 (-1.635, 0.750)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t>0.465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127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-2.030 (-3.358, -0.701)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0.003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-1.435 (-2.688, -0.183)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0.025</w:t>
            </w:r>
          </w:p>
        </w:tc>
      </w:tr>
      <w:tr w:rsidR="00992F4F" w:rsidRPr="00992F4F" w:rsidTr="00B615E3">
        <w:trPr>
          <w:trHeight w:val="399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HDL-cholesterol (mg/</w:t>
            </w:r>
            <w:proofErr w:type="spellStart"/>
            <w:r w:rsidRPr="00992F4F">
              <w:t>dL</w:t>
            </w:r>
            <w:proofErr w:type="spellEnd"/>
            <w:r w:rsidRPr="00992F4F">
              <w:t>)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40,313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0.803 (0.342, 1.264)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39,734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0.490 (0.014, 0.966)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0.044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127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2.510 (1.980, 3.039)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1.887 (1.372, 2.401)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Insulin (</w:t>
            </w:r>
            <w:proofErr w:type="spellStart"/>
            <w:r w:rsidRPr="00992F4F">
              <w:t>uU</w:t>
            </w:r>
            <w:proofErr w:type="spellEnd"/>
            <w:r w:rsidRPr="00992F4F">
              <w:t>/mL)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18,163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-0.881 (-1.516, -0.246)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0.007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17,917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-0.489 (-1.014, 0.036)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0.067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127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-1.760 (-2.453, -1.066)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-0.937 (-1.488, -0.387)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</w:tr>
      <w:tr w:rsidR="00992F4F" w:rsidRPr="00992F4F" w:rsidTr="00B615E3">
        <w:trPr>
          <w:trHeight w:val="411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LDL-cholesterol (mg/</w:t>
            </w:r>
            <w:proofErr w:type="spellStart"/>
            <w:r w:rsidRPr="00992F4F">
              <w:t>dL</w:t>
            </w:r>
            <w:proofErr w:type="spellEnd"/>
            <w:r w:rsidRPr="00992F4F">
              <w:t>)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17,980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-0.685 (-2.399, 1.029)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0.430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17,734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-0.596 (-2.331, 1.138)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0.498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127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-1.159 (-3.116, 0.797)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0.243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-0.921 (-2.890, 1.048)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0.357</w:t>
            </w:r>
          </w:p>
        </w:tc>
      </w:tr>
      <w:tr w:rsidR="00992F4F" w:rsidRPr="00992F4F" w:rsidTr="00B615E3">
        <w:trPr>
          <w:trHeight w:val="408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Total cholesterol (mg/</w:t>
            </w:r>
            <w:proofErr w:type="spellStart"/>
            <w:r w:rsidRPr="00992F4F">
              <w:t>dL</w:t>
            </w:r>
            <w:proofErr w:type="spellEnd"/>
            <w:r w:rsidRPr="00992F4F">
              <w:t>)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40,314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0.320 (-1.080, 1.720)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0.652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39,735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0.433 (-0.980, 1.846)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0.546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127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-0.039 (-1.723, 1.644)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0.963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0.213 (-1.488, 1.914)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0.805</w:t>
            </w:r>
          </w:p>
        </w:tc>
      </w:tr>
      <w:tr w:rsidR="00992F4F" w:rsidRPr="00992F4F" w:rsidTr="00B615E3">
        <w:trPr>
          <w:trHeight w:val="357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Triglyceride (mg/</w:t>
            </w:r>
            <w:proofErr w:type="spellStart"/>
            <w:r w:rsidRPr="00992F4F">
              <w:t>dL</w:t>
            </w:r>
            <w:proofErr w:type="spellEnd"/>
            <w:r w:rsidRPr="00992F4F">
              <w:t>)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18,327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-1.506 (-6.950, 3.939)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t>0.585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18,080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-0.215 (-5.708, 5.279)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t>0.938</w:t>
            </w:r>
          </w:p>
        </w:tc>
      </w:tr>
      <w:tr w:rsidR="00992F4F" w:rsidRPr="00992F4F" w:rsidTr="00B615E3">
        <w:trPr>
          <w:trHeight w:val="404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127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-6.033 (-11.897, -0.170)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0.044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-3.553 (-9.580, 2.474)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0.246</w:t>
            </w:r>
          </w:p>
        </w:tc>
      </w:tr>
      <w:tr w:rsidR="00992F4F" w:rsidRPr="00992F4F" w:rsidTr="00B615E3">
        <w:trPr>
          <w:trHeight w:val="429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Waist Circumference (cm)</w:t>
            </w:r>
          </w:p>
        </w:tc>
        <w:tc>
          <w:tcPr>
            <w:tcW w:w="12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40,804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-1.116 (-1.687, -0.545)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434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/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12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-2.443 (-3.004, -1.883)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43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Weight (kg)</w:t>
            </w:r>
          </w:p>
        </w:tc>
        <w:tc>
          <w:tcPr>
            <w:tcW w:w="12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41,847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-0.950 (-1.699, -0.201)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0.013</w:t>
            </w:r>
          </w:p>
        </w:tc>
        <w:tc>
          <w:tcPr>
            <w:tcW w:w="43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-1.994 (-2.751, -1.237)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43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</w:tr>
    </w:tbl>
    <w:p w:rsidR="00992F4F" w:rsidRPr="00992F4F" w:rsidRDefault="00992F4F" w:rsidP="00992F4F">
      <w:proofErr w:type="gramStart"/>
      <w:r w:rsidRPr="00992F4F">
        <w:rPr>
          <w:vertAlign w:val="superscript"/>
        </w:rPr>
        <w:t>1</w:t>
      </w:r>
      <w:r w:rsidRPr="00992F4F">
        <w:t>Sex-combined data from NHANES 2001-2018.</w:t>
      </w:r>
      <w:proofErr w:type="gramEnd"/>
      <w:r w:rsidRPr="00992F4F">
        <w:t xml:space="preserve"> </w:t>
      </w:r>
      <w:r w:rsidRPr="00992F4F">
        <w:rPr>
          <w:vertAlign w:val="superscript"/>
        </w:rPr>
        <w:t>2</w:t>
      </w:r>
      <w:r w:rsidRPr="00992F4F">
        <w:t xml:space="preserve">G2 and G3 are indicator variables for being in either Group 2 or Group 3, respectively. </w:t>
      </w:r>
      <w:r w:rsidRPr="00992F4F">
        <w:rPr>
          <w:vertAlign w:val="superscript"/>
        </w:rPr>
        <w:t>3</w:t>
      </w:r>
      <w:r w:rsidRPr="00992F4F">
        <w:t xml:space="preserve">Covariate set 1: age, gender, ethnicity, poverty income ratio (&lt;1.35, 1.35 ≤ 1.85, &gt;1.85), physical activity level (sedentary, moderate, </w:t>
      </w:r>
      <w:proofErr w:type="gramStart"/>
      <w:r w:rsidRPr="00992F4F">
        <w:t>vigorous</w:t>
      </w:r>
      <w:proofErr w:type="gramEnd"/>
      <w:r w:rsidRPr="00992F4F">
        <w:t xml:space="preserve">), current smoking status (current, previous, never), alcohol intake. </w:t>
      </w:r>
      <w:r w:rsidRPr="00992F4F">
        <w:rPr>
          <w:vertAlign w:val="superscript"/>
        </w:rPr>
        <w:t>4</w:t>
      </w:r>
      <w:r w:rsidRPr="00992F4F">
        <w:t xml:space="preserve">Covariate set 2: covariate set 2 and BMI. </w:t>
      </w:r>
      <w:r w:rsidRPr="00992F4F">
        <w:rPr>
          <w:vertAlign w:val="superscript"/>
        </w:rPr>
        <w:t>5</w:t>
      </w:r>
      <w:r w:rsidRPr="00992F4F">
        <w:t xml:space="preserve">The regression coefficient represents the adjusted mean difference between participants in the given intake level (either G2 or G3) versus non-consumers (the reference level) for </w:t>
      </w:r>
      <w:proofErr w:type="spellStart"/>
      <w:r w:rsidRPr="00992F4F">
        <w:t>MedHi</w:t>
      </w:r>
      <w:proofErr w:type="spellEnd"/>
      <w:r w:rsidRPr="00992F4F">
        <w:t xml:space="preserve"> foods (those with medium or high microbial concentrations, as explained in the methods).</w:t>
      </w:r>
      <w:r w:rsidRPr="00992F4F">
        <w:rPr>
          <w:vertAlign w:val="superscript"/>
        </w:rPr>
        <w:t xml:space="preserve"> 6</w:t>
      </w:r>
      <w:r w:rsidRPr="00992F4F">
        <w:t xml:space="preserve">The entry here is not an accidental </w:t>
      </w:r>
      <w:r w:rsidRPr="00992F4F">
        <w:lastRenderedPageBreak/>
        <w:t>duplicate of the estimates in the cell immediately above; the two sets of estimates coincide to the third decimal place.</w:t>
      </w:r>
    </w:p>
    <w:p w:rsidR="00992F4F" w:rsidRPr="00992F4F" w:rsidRDefault="00992F4F" w:rsidP="00992F4F">
      <w:pPr>
        <w:rPr>
          <w:b/>
          <w:bCs/>
        </w:rPr>
      </w:pPr>
      <w:proofErr w:type="gramStart"/>
      <w:r w:rsidRPr="00992F4F">
        <w:rPr>
          <w:b/>
          <w:bCs/>
        </w:rPr>
        <w:t>Supplementary Table 3.</w:t>
      </w:r>
      <w:proofErr w:type="gramEnd"/>
      <w:r w:rsidRPr="00992F4F">
        <w:rPr>
          <w:b/>
          <w:bCs/>
        </w:rPr>
        <w:t xml:space="preserve"> Adjusted associations of fermented food intake with physiological parameters in adults</w:t>
      </w:r>
      <w:r w:rsidRPr="00992F4F">
        <w:rPr>
          <w:b/>
          <w:bCs/>
          <w:vertAlign w:val="superscript"/>
        </w:rPr>
        <w:t xml:space="preserve">1 </w:t>
      </w:r>
      <w:r w:rsidRPr="00992F4F">
        <w:rPr>
          <w:b/>
          <w:bCs/>
        </w:rPr>
        <w:t>(19+ y), NHANES 2001-2018</w:t>
      </w:r>
    </w:p>
    <w:tbl>
      <w:tblPr>
        <w:tblW w:w="10901" w:type="dxa"/>
        <w:jc w:val="center"/>
        <w:tblLook w:val="04A0" w:firstRow="1" w:lastRow="0" w:firstColumn="1" w:lastColumn="0" w:noHBand="0" w:noVBand="1"/>
      </w:tblPr>
      <w:tblGrid>
        <w:gridCol w:w="1526"/>
        <w:gridCol w:w="1277"/>
        <w:gridCol w:w="829"/>
        <w:gridCol w:w="2379"/>
        <w:gridCol w:w="831"/>
        <w:gridCol w:w="829"/>
        <w:gridCol w:w="2680"/>
        <w:gridCol w:w="831"/>
      </w:tblGrid>
      <w:tr w:rsidR="00992F4F" w:rsidRPr="00992F4F" w:rsidTr="00B615E3">
        <w:trPr>
          <w:trHeight w:val="303"/>
          <w:jc w:val="center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Outcome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Contrast vs. non-consumers</w:t>
            </w:r>
            <w:r w:rsidRPr="00992F4F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4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Covariate Set 1</w:t>
            </w:r>
            <w:r w:rsidRPr="00992F4F">
              <w:rPr>
                <w:vertAlign w:val="superscript"/>
              </w:rPr>
              <w:t>3</w:t>
            </w: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Covariate Set 2</w:t>
            </w:r>
            <w:r w:rsidRPr="00992F4F">
              <w:rPr>
                <w:b/>
                <w:bCs/>
                <w:vertAlign w:val="superscript"/>
              </w:rPr>
              <w:t xml:space="preserve"> 4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</w:p>
        </w:tc>
        <w:tc>
          <w:tcPr>
            <w:tcW w:w="996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pPr>
              <w:rPr>
                <w:b/>
                <w:bCs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N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Regression Coefficient</w:t>
            </w:r>
            <w:r w:rsidRPr="00992F4F">
              <w:rPr>
                <w:vertAlign w:val="superscript"/>
              </w:rPr>
              <w:t>5</w:t>
            </w:r>
            <w:r w:rsidRPr="00992F4F">
              <w:rPr>
                <w:b/>
                <w:bCs/>
              </w:rPr>
              <w:t xml:space="preserve"> (95% CI)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p-value</w:t>
            </w:r>
          </w:p>
        </w:tc>
        <w:tc>
          <w:tcPr>
            <w:tcW w:w="8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Regression Coefficient</w:t>
            </w:r>
            <w:r w:rsidRPr="00992F4F">
              <w:rPr>
                <w:vertAlign w:val="superscript"/>
              </w:rPr>
              <w:t>5</w:t>
            </w:r>
            <w:r w:rsidRPr="00992F4F">
              <w:rPr>
                <w:b/>
                <w:bCs/>
              </w:rPr>
              <w:t xml:space="preserve"> (95% CI)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p-value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BP diastolic (mm Hg)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40,898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-0.257 (-0.686, 0.171)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0.237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40,351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-0.243 (-0.667, 0.182)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0.260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99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-0.117 (-0.603, 0.369)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0.634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-0.020 (-0.496, 0.456)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0.935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BP systolic (mm Hg)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41,077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-1.331 (-1.941, -0.721)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40,521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-1.316 (-1.919, -0.713)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99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-1.042 (-1.767, -0.317)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0.005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-0.859 (-1.592, -0.127)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0.022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Body Mass Index (kg/m</w:t>
            </w:r>
            <w:r w:rsidRPr="00992F4F">
              <w:rPr>
                <w:vertAlign w:val="superscript"/>
              </w:rPr>
              <w:t>2</w:t>
            </w:r>
            <w:r w:rsidRPr="00992F4F">
              <w:t>)</w:t>
            </w:r>
          </w:p>
        </w:tc>
        <w:tc>
          <w:tcPr>
            <w:tcW w:w="99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41,697</w:t>
            </w:r>
          </w:p>
          <w:p w:rsidR="00992F4F" w:rsidRPr="00992F4F" w:rsidRDefault="00992F4F" w:rsidP="00992F4F"/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-0.077 (-0.348, 0.193)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0.573</w:t>
            </w:r>
          </w:p>
        </w:tc>
        <w:tc>
          <w:tcPr>
            <w:tcW w:w="434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99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-0.440 (-0.716, -0.164)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0.002</w:t>
            </w:r>
          </w:p>
        </w:tc>
        <w:tc>
          <w:tcPr>
            <w:tcW w:w="4340" w:type="dxa"/>
            <w:gridSpan w:val="3"/>
            <w:vMerge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</w:p>
        </w:tc>
      </w:tr>
      <w:tr w:rsidR="00992F4F" w:rsidRPr="00992F4F" w:rsidTr="00B615E3">
        <w:trPr>
          <w:trHeight w:val="411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C-reactive protein (mg/</w:t>
            </w:r>
            <w:proofErr w:type="spellStart"/>
            <w:r w:rsidRPr="00992F4F">
              <w:t>dL</w:t>
            </w:r>
            <w:proofErr w:type="spellEnd"/>
            <w:r w:rsidRPr="00992F4F">
              <w:t>)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31,439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-0.038 (-0.065, -0.011)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0.006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30,943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-0.032 (-0.059, -0.005)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0.022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99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-0.012 (-0.048, 0.024)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0.498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-0.013 (-0.047, 0.020)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0.432</w:t>
            </w:r>
          </w:p>
        </w:tc>
      </w:tr>
      <w:tr w:rsidR="00992F4F" w:rsidRPr="00992F4F" w:rsidTr="00B615E3">
        <w:trPr>
          <w:trHeight w:val="384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Glucose, plasma (mg/</w:t>
            </w:r>
            <w:proofErr w:type="spellStart"/>
            <w:r w:rsidRPr="00992F4F">
              <w:t>dL</w:t>
            </w:r>
            <w:proofErr w:type="spellEnd"/>
            <w:r w:rsidRPr="00992F4F">
              <w:t>)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18,509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-1.960 (-3.014, -0.907)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18,258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-1.659 (-2.674, -0.644)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0.002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99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-0.297 (-1.881, 1.287)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0.711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0.213 (-1.318, 1.743)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0.784</w:t>
            </w:r>
          </w:p>
        </w:tc>
      </w:tr>
      <w:tr w:rsidR="00992F4F" w:rsidRPr="00992F4F" w:rsidTr="00B615E3">
        <w:trPr>
          <w:trHeight w:val="399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HDL-cholesterol (mg/</w:t>
            </w:r>
            <w:proofErr w:type="spellStart"/>
            <w:r w:rsidRPr="00992F4F">
              <w:t>dL</w:t>
            </w:r>
            <w:proofErr w:type="spellEnd"/>
            <w:r w:rsidRPr="00992F4F">
              <w:t>)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40,313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1.318 (0.638, 1.997)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39,734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1.241 (0.592, 1.890)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99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1.626 (0.864, 2.388)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1.340 (0.635, 2.045)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Insulin (</w:t>
            </w:r>
            <w:proofErr w:type="spellStart"/>
            <w:r w:rsidRPr="00992F4F">
              <w:t>uU</w:t>
            </w:r>
            <w:proofErr w:type="spellEnd"/>
            <w:r w:rsidRPr="00992F4F">
              <w:t>/mL)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18,163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-0.564 (-1.432, 0.303)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0.200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17,917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-0.255 (-1.042, 0.531)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0.522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99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-1.500 (-2.093, -0.907)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&lt;0.001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-0.818 (-1.323, -0.312)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0.002</w:t>
            </w:r>
          </w:p>
        </w:tc>
      </w:tr>
      <w:tr w:rsidR="00992F4F" w:rsidRPr="00992F4F" w:rsidTr="00B615E3">
        <w:trPr>
          <w:trHeight w:val="411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LDL-cholesterol (mg/</w:t>
            </w:r>
            <w:proofErr w:type="spellStart"/>
            <w:r w:rsidRPr="00992F4F">
              <w:t>dL</w:t>
            </w:r>
            <w:proofErr w:type="spellEnd"/>
            <w:r w:rsidRPr="00992F4F">
              <w:t>)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17,980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-0.585 (-2.635, 1.466)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0.574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17,734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-0.490 (-2.538, 1.557)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0.637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99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-0.664 (-2.967, 1.638)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0.569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-0.487 (-2.787, 1.813)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0.676</w:t>
            </w:r>
          </w:p>
        </w:tc>
      </w:tr>
      <w:tr w:rsidR="00992F4F" w:rsidRPr="00992F4F" w:rsidTr="00B615E3">
        <w:trPr>
          <w:trHeight w:val="408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Total cholesterol (mg/</w:t>
            </w:r>
            <w:proofErr w:type="spellStart"/>
            <w:r w:rsidRPr="00992F4F">
              <w:t>dL</w:t>
            </w:r>
            <w:proofErr w:type="spellEnd"/>
            <w:r w:rsidRPr="00992F4F">
              <w:t>)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40,314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-0.272 (-1.872, 1.327)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0.737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39,735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-0.273 (-1.886, 1.340)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0.738</w:t>
            </w:r>
          </w:p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99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0.574 (-1.332, 2.480)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0.553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0.751 (-1.143, 2.644)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0.434</w:t>
            </w:r>
          </w:p>
        </w:tc>
      </w:tr>
      <w:tr w:rsidR="00992F4F" w:rsidRPr="00992F4F" w:rsidTr="00B615E3">
        <w:trPr>
          <w:trHeight w:val="357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Triglyceride (mg/</w:t>
            </w:r>
            <w:proofErr w:type="spellStart"/>
            <w:r w:rsidRPr="00992F4F">
              <w:t>dL</w:t>
            </w:r>
            <w:proofErr w:type="spellEnd"/>
            <w:r w:rsidRPr="00992F4F">
              <w:t>)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18,327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-8.160 (-13.627, -2.693)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0.004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18,080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-7.346 (-12.789, -1.904)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0.009</w:t>
            </w:r>
          </w:p>
        </w:tc>
      </w:tr>
      <w:tr w:rsidR="00992F4F" w:rsidRPr="00992F4F" w:rsidTr="00B615E3">
        <w:trPr>
          <w:trHeight w:val="404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99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-7.253 (-13.164, -1.342)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0.017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-5.061 (-10.709, 0.587)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0.079</w:t>
            </w:r>
          </w:p>
        </w:tc>
      </w:tr>
      <w:tr w:rsidR="00992F4F" w:rsidRPr="00992F4F" w:rsidTr="00B615E3">
        <w:trPr>
          <w:trHeight w:val="429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Waist Circumference (cm)</w:t>
            </w:r>
          </w:p>
        </w:tc>
        <w:tc>
          <w:tcPr>
            <w:tcW w:w="99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40,804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-0.080 (-0.719, 0.559)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0.804</w:t>
            </w:r>
          </w:p>
        </w:tc>
        <w:tc>
          <w:tcPr>
            <w:tcW w:w="434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/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99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-1.097 (-1.784, -0.411)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pPr>
              <w:rPr>
                <w:b/>
                <w:bCs/>
              </w:rPr>
            </w:pPr>
            <w:r w:rsidRPr="00992F4F">
              <w:rPr>
                <w:b/>
                <w:bCs/>
              </w:rPr>
              <w:t>0.002</w:t>
            </w:r>
          </w:p>
        </w:tc>
        <w:tc>
          <w:tcPr>
            <w:tcW w:w="43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Weight (kg)</w:t>
            </w:r>
          </w:p>
        </w:tc>
        <w:tc>
          <w:tcPr>
            <w:tcW w:w="99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G2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41,847</w:t>
            </w:r>
          </w:p>
        </w:tc>
        <w:tc>
          <w:tcPr>
            <w:tcW w:w="23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0.379 (-0.464, 1.222)</w:t>
            </w:r>
          </w:p>
        </w:tc>
        <w:tc>
          <w:tcPr>
            <w:tcW w:w="8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0.376</w:t>
            </w:r>
          </w:p>
        </w:tc>
        <w:tc>
          <w:tcPr>
            <w:tcW w:w="43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</w:tr>
      <w:tr w:rsidR="00992F4F" w:rsidRPr="00992F4F" w:rsidTr="00B615E3">
        <w:trPr>
          <w:trHeight w:val="30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F4F" w:rsidRPr="00992F4F" w:rsidRDefault="00992F4F" w:rsidP="00992F4F">
            <w:r w:rsidRPr="00992F4F">
              <w:t>G3</w:t>
            </w:r>
          </w:p>
        </w:tc>
        <w:tc>
          <w:tcPr>
            <w:tcW w:w="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/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F4F" w:rsidRPr="00992F4F" w:rsidRDefault="00992F4F" w:rsidP="00992F4F">
            <w:r w:rsidRPr="00992F4F">
              <w:t>-0.767 (-1.715, 0.182)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F4F" w:rsidRPr="00992F4F" w:rsidRDefault="00992F4F" w:rsidP="00992F4F">
            <w:r w:rsidRPr="00992F4F">
              <w:t>0.112</w:t>
            </w:r>
          </w:p>
        </w:tc>
        <w:tc>
          <w:tcPr>
            <w:tcW w:w="43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F4F" w:rsidRPr="00992F4F" w:rsidRDefault="00992F4F" w:rsidP="00992F4F"/>
        </w:tc>
      </w:tr>
    </w:tbl>
    <w:p w:rsidR="00992F4F" w:rsidRPr="00992F4F" w:rsidRDefault="00992F4F" w:rsidP="00992F4F">
      <w:proofErr w:type="gramStart"/>
      <w:r w:rsidRPr="00992F4F">
        <w:rPr>
          <w:vertAlign w:val="superscript"/>
        </w:rPr>
        <w:t>1</w:t>
      </w:r>
      <w:r w:rsidRPr="00992F4F">
        <w:t>Sex-combined data from NHANES 2001-2018.</w:t>
      </w:r>
      <w:proofErr w:type="gramEnd"/>
      <w:r w:rsidRPr="00992F4F">
        <w:t xml:space="preserve"> </w:t>
      </w:r>
      <w:r w:rsidRPr="00992F4F">
        <w:rPr>
          <w:vertAlign w:val="superscript"/>
        </w:rPr>
        <w:t>2</w:t>
      </w:r>
      <w:r w:rsidRPr="00992F4F">
        <w:t xml:space="preserve">G2 and G3 are indicator variables for being in either Group 2 or Group 3, respectively. </w:t>
      </w:r>
      <w:r w:rsidRPr="00992F4F">
        <w:rPr>
          <w:vertAlign w:val="superscript"/>
        </w:rPr>
        <w:t>3</w:t>
      </w:r>
      <w:r w:rsidRPr="00992F4F">
        <w:t xml:space="preserve">Covariate set 1: age, gender, ethnicity, poverty income ratio (&lt;1.35, 1.35 ≤ 1.85, &gt;1.85), physical activity level (sedentary, moderate, </w:t>
      </w:r>
      <w:proofErr w:type="gramStart"/>
      <w:r w:rsidRPr="00992F4F">
        <w:t>vigorous</w:t>
      </w:r>
      <w:proofErr w:type="gramEnd"/>
      <w:r w:rsidRPr="00992F4F">
        <w:t xml:space="preserve">), current smoking status (current, previous, never), alcohol intake. </w:t>
      </w:r>
      <w:r w:rsidRPr="00992F4F">
        <w:rPr>
          <w:vertAlign w:val="superscript"/>
        </w:rPr>
        <w:t>4</w:t>
      </w:r>
      <w:r w:rsidRPr="00992F4F">
        <w:t xml:space="preserve">Covariate set 2: covariate set 2 and BMI. </w:t>
      </w:r>
      <w:r w:rsidRPr="00992F4F">
        <w:rPr>
          <w:vertAlign w:val="superscript"/>
        </w:rPr>
        <w:t>5</w:t>
      </w:r>
      <w:r w:rsidRPr="00992F4F">
        <w:t>The regression coefficient represents the adjusted mean difference between participants in the given intake level (either G2 or G3) versus non-consumers (the reference level).</w:t>
      </w:r>
    </w:p>
    <w:p w:rsidR="00AD6A07" w:rsidRDefault="00AD6A07"/>
    <w:sectPr w:rsidR="00AD6A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1BD" w:rsidRDefault="00BA31BD" w:rsidP="00873ACE">
      <w:r>
        <w:separator/>
      </w:r>
    </w:p>
  </w:endnote>
  <w:endnote w:type="continuationSeparator" w:id="0">
    <w:p w:rsidR="00BA31BD" w:rsidRDefault="00BA31BD" w:rsidP="0087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CE" w:rsidRDefault="00873A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CE" w:rsidRDefault="00873A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CE" w:rsidRDefault="00873A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1BD" w:rsidRDefault="00BA31BD" w:rsidP="00873ACE">
      <w:r>
        <w:separator/>
      </w:r>
    </w:p>
  </w:footnote>
  <w:footnote w:type="continuationSeparator" w:id="0">
    <w:p w:rsidR="00BA31BD" w:rsidRDefault="00BA31BD" w:rsidP="00873A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CE" w:rsidRDefault="00873A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CE" w:rsidRDefault="00873ACE" w:rsidP="00873ACE">
    <w:pPr>
      <w:pStyle w:val="PlainText"/>
    </w:pPr>
    <w:r>
      <w:t>Positive health outcomes associated with live microbe intake from foods, including fermented foods, assessed using NHANES database</w:t>
    </w:r>
  </w:p>
  <w:p w:rsidR="00873ACE" w:rsidRDefault="00873ACE">
    <w:pPr>
      <w:pStyle w:val="Header"/>
    </w:pPr>
    <w:r>
      <w:t xml:space="preserve">Hill et al. </w:t>
    </w:r>
    <w:bookmarkStart w:id="1" w:name="_GoBack"/>
    <w:bookmarkEnd w:id="1"/>
  </w:p>
  <w:p w:rsidR="00873ACE" w:rsidRDefault="00873AC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ACE" w:rsidRDefault="00873A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4F"/>
    <w:rsid w:val="00165DDE"/>
    <w:rsid w:val="007668B6"/>
    <w:rsid w:val="00873ACE"/>
    <w:rsid w:val="00992F4F"/>
    <w:rsid w:val="00AD6A07"/>
    <w:rsid w:val="00BA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A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ACE"/>
  </w:style>
  <w:style w:type="paragraph" w:styleId="Footer">
    <w:name w:val="footer"/>
    <w:basedOn w:val="Normal"/>
    <w:link w:val="FooterChar"/>
    <w:uiPriority w:val="99"/>
    <w:unhideWhenUsed/>
    <w:rsid w:val="00873A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ACE"/>
  </w:style>
  <w:style w:type="paragraph" w:styleId="BalloonText">
    <w:name w:val="Balloon Text"/>
    <w:basedOn w:val="Normal"/>
    <w:link w:val="BalloonTextChar"/>
    <w:uiPriority w:val="99"/>
    <w:semiHidden/>
    <w:unhideWhenUsed/>
    <w:rsid w:val="00873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AC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73ACE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3ACE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A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ACE"/>
  </w:style>
  <w:style w:type="paragraph" w:styleId="Footer">
    <w:name w:val="footer"/>
    <w:basedOn w:val="Normal"/>
    <w:link w:val="FooterChar"/>
    <w:uiPriority w:val="99"/>
    <w:unhideWhenUsed/>
    <w:rsid w:val="00873A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ACE"/>
  </w:style>
  <w:style w:type="paragraph" w:styleId="BalloonText">
    <w:name w:val="Balloon Text"/>
    <w:basedOn w:val="Normal"/>
    <w:link w:val="BalloonTextChar"/>
    <w:uiPriority w:val="99"/>
    <w:semiHidden/>
    <w:unhideWhenUsed/>
    <w:rsid w:val="00873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AC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73ACE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3ACE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1391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Atlumin Energy</Company>
  <LinksUpToDate>false</LinksUpToDate>
  <CharactersWithSpaces>9304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Ellen Sanders</dc:creator>
  <cp:lastModifiedBy> Mary Ellen Sanders</cp:lastModifiedBy>
  <cp:revision>2</cp:revision>
  <dcterms:created xsi:type="dcterms:W3CDTF">2022-12-15T20:19:00Z</dcterms:created>
  <dcterms:modified xsi:type="dcterms:W3CDTF">2023-02-07T18:50:00Z</dcterms:modified>
</cp:coreProperties>
</file>