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DC7BF" w14:textId="6A9F4921" w:rsidR="00DE16AF" w:rsidRPr="00B1547A" w:rsidRDefault="00DE16AF" w:rsidP="00B1547A">
      <w:pPr>
        <w:pStyle w:val="Heading2"/>
        <w:spacing w:line="36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1547A">
        <w:rPr>
          <w:rFonts w:ascii="Times New Roman" w:hAnsi="Times New Roman" w:cs="Times New Roman"/>
          <w:b w:val="0"/>
          <w:bCs w:val="0"/>
          <w:sz w:val="22"/>
          <w:szCs w:val="22"/>
        </w:rPr>
        <w:t>Supplementary 1. – Changes in pulmonary function, biochemical markers and morphomic</w:t>
      </w:r>
      <w:r w:rsidR="004C30C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variables</w:t>
      </w:r>
      <w:r w:rsidRPr="00B1547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of complete patient cohort over study period (n=84).</w:t>
      </w:r>
    </w:p>
    <w:tbl>
      <w:tblPr>
        <w:tblStyle w:val="PlainTable2"/>
        <w:tblW w:w="7792" w:type="dxa"/>
        <w:tblLook w:val="04A0" w:firstRow="1" w:lastRow="0" w:firstColumn="1" w:lastColumn="0" w:noHBand="0" w:noVBand="1"/>
      </w:tblPr>
      <w:tblGrid>
        <w:gridCol w:w="2972"/>
        <w:gridCol w:w="1559"/>
        <w:gridCol w:w="1701"/>
        <w:gridCol w:w="724"/>
        <w:gridCol w:w="851"/>
      </w:tblGrid>
      <w:tr w:rsidR="00DE16AF" w:rsidRPr="00B1547A" w14:paraId="5F0BE1C2" w14:textId="77777777" w:rsidTr="000F1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D94B11E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4C5BB7B8" w14:textId="3EF2211E" w:rsidR="00DE16AF" w:rsidRPr="00B1547A" w:rsidRDefault="00DE16AF" w:rsidP="00236A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change in absolute 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5A3F65E" w14:textId="77777777" w:rsidR="00DE16AF" w:rsidRPr="00B1547A" w:rsidRDefault="00DE16AF" w:rsidP="00236A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Median % Relative Change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hideMark/>
          </w:tcPr>
          <w:p w14:paraId="2E2F5CE6" w14:textId="77777777" w:rsidR="00DE16AF" w:rsidRPr="00B1547A" w:rsidRDefault="00DE16AF" w:rsidP="00236A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6A0BBAD8" w14:textId="77777777" w:rsidR="00DE16AF" w:rsidRPr="00B1547A" w:rsidRDefault="00DE16AF" w:rsidP="00236A0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z-score</w:t>
            </w:r>
          </w:p>
        </w:tc>
      </w:tr>
      <w:tr w:rsidR="00DE16AF" w:rsidRPr="00B1547A" w14:paraId="020A5433" w14:textId="77777777" w:rsidTr="000F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65E0C1E4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FVC (L)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7A7B2FAD" w14:textId="18FDF390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-0.1 (-0.4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0.1)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62E0F69B" w14:textId="626C7FC2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456B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 (-1</w:t>
            </w:r>
            <w:r w:rsidR="00D456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2%)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6B6194C3" w14:textId="7777777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1994F1BB" w14:textId="7777777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-3.737</w:t>
            </w:r>
          </w:p>
        </w:tc>
      </w:tr>
      <w:tr w:rsidR="00DE16AF" w:rsidRPr="00B1547A" w14:paraId="6404832B" w14:textId="77777777" w:rsidTr="000F108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614CE405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  <w:t>L</w:t>
            </w: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CO (mmol/kPa/min)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5DD47633" w14:textId="689DF1F8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-1.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(-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7,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3AC75FF7" w14:textId="3EA25F1D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-9% (-2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, 0.4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0DB94D9E" w14:textId="77777777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18E3536F" w14:textId="3DC94C8E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-4.6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DE16AF" w:rsidRPr="00B1547A" w14:paraId="260E9566" w14:textId="77777777" w:rsidTr="000F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1C28EB28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Albumin (g/L)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68D20B89" w14:textId="4567A122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-1.0 (-4.0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2.0)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5D1174D6" w14:textId="6A0D2D6D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-2% (-10%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5%)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01BC2F6E" w14:textId="7777777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2B7441D7" w14:textId="7777777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-2.461</w:t>
            </w:r>
          </w:p>
        </w:tc>
      </w:tr>
      <w:tr w:rsidR="00DE16AF" w:rsidRPr="00B1547A" w14:paraId="6D21E55B" w14:textId="77777777" w:rsidTr="000F108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18862EB1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Urea (mmol/L)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6EB9FE76" w14:textId="5DB6C69E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-0.1 (-1.3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1.1)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7063DD9D" w14:textId="11C7355E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-2% (-22%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18%)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4239CDB1" w14:textId="77777777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0.697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3E94CA4E" w14:textId="77777777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-0.389</w:t>
            </w:r>
          </w:p>
        </w:tc>
      </w:tr>
      <w:tr w:rsidR="00DE16AF" w:rsidRPr="00B1547A" w14:paraId="39A931F4" w14:textId="77777777" w:rsidTr="000F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4868B7CA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Creatinine (umol/L)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745F913A" w14:textId="1207C46F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-0.5 (-10.0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7.5)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11535DE7" w14:textId="19350E42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-1% (-12%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9%)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464615C0" w14:textId="7777777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09BD2E63" w14:textId="7777777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-0.319</w:t>
            </w:r>
          </w:p>
        </w:tc>
      </w:tr>
      <w:tr w:rsidR="00DE16AF" w:rsidRPr="00B1547A" w14:paraId="4806CE59" w14:textId="77777777" w:rsidTr="000F108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2AEE3B01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Pectoralis Muscle Area (cm</w:t>
            </w: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18" w:space="0" w:color="auto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105A5548" w14:textId="19A0390C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-2.3 (-6.4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2.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74865C4E" w14:textId="337C37B1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-6% (-1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6%)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61902288" w14:textId="5866ABFF" w:rsidR="00DE16AF" w:rsidRPr="000F1087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1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</w:t>
            </w:r>
            <w:r w:rsidR="000F1087" w:rsidRPr="000F10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022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7189A188" w14:textId="69866B01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-2.2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DE16AF" w:rsidRPr="00B1547A" w14:paraId="6BD2A3F6" w14:textId="77777777" w:rsidTr="000F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48271468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Pectoralis Muscle Density (HU)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1E46BF16" w14:textId="4F5AC071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-1.4 (-5.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8,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1B1D78A6" w14:textId="229275AD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-4% (-1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 - 1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54AA40FC" w14:textId="21D6B697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838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228BE4BB" w14:textId="04A06A72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</w:tr>
      <w:tr w:rsidR="00DE16AF" w:rsidRPr="00B1547A" w14:paraId="27DBED5D" w14:textId="77777777" w:rsidTr="000F108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0AE8FFE5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Erector Spinae Muscle Area (cm</w:t>
            </w: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18" w:space="0" w:color="auto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27AD9A7B" w14:textId="49E606D9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(-5.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7,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 xml:space="preserve"> 2.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4A0C338E" w14:textId="3AAA2EF5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-7% (-19%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, 8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5122A461" w14:textId="77777777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0.015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3908F641" w14:textId="5518B43A" w:rsidR="00DE16AF" w:rsidRPr="00B1547A" w:rsidRDefault="00DE16AF" w:rsidP="00236A0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-2.4</w:t>
            </w:r>
            <w:r w:rsidR="00B5574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DE16AF" w:rsidRPr="00B1547A" w14:paraId="503F2FE4" w14:textId="77777777" w:rsidTr="000F1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left w:val="single" w:sz="4" w:space="0" w:color="auto"/>
              <w:right w:val="single" w:sz="18" w:space="0" w:color="auto"/>
            </w:tcBorders>
            <w:noWrap/>
            <w:hideMark/>
          </w:tcPr>
          <w:p w14:paraId="3B2DC2C8" w14:textId="77777777" w:rsidR="00DE16AF" w:rsidRPr="00B1547A" w:rsidRDefault="00DE16AF" w:rsidP="00236A0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Erector Spinae Muscle Density (HU)</w:t>
            </w:r>
          </w:p>
        </w:tc>
        <w:tc>
          <w:tcPr>
            <w:tcW w:w="1559" w:type="dxa"/>
            <w:tcBorders>
              <w:left w:val="single" w:sz="18" w:space="0" w:color="auto"/>
              <w:right w:val="nil"/>
            </w:tcBorders>
            <w:noWrap/>
            <w:hideMark/>
          </w:tcPr>
          <w:p w14:paraId="65963CC2" w14:textId="7A4DFA6D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0.7 (-2.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5,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hideMark/>
          </w:tcPr>
          <w:p w14:paraId="4FA5D0F7" w14:textId="785B50F6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2% (-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274E828D" w14:textId="5B8F711A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0F108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noWrap/>
            <w:hideMark/>
          </w:tcPr>
          <w:p w14:paraId="09F32781" w14:textId="42CF405B" w:rsidR="00DE16AF" w:rsidRPr="00B1547A" w:rsidRDefault="00DE16AF" w:rsidP="00236A0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547A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  <w:r w:rsidR="00B5574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</w:tr>
    </w:tbl>
    <w:p w14:paraId="2289041B" w14:textId="7E3CDEF2" w:rsidR="00E40AB7" w:rsidRPr="00CB0973" w:rsidRDefault="00E40AB7" w:rsidP="00E40AB7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Supplementary 1</w:t>
      </w:r>
      <w:r w:rsidRPr="00CB0973">
        <w:rPr>
          <w:rFonts w:ascii="Times New Roman" w:hAnsi="Times New Roman" w:cs="Times New Roman"/>
          <w:lang w:val="en-GB"/>
        </w:rPr>
        <w:t>. Bold</w:t>
      </w:r>
      <w:r w:rsidRPr="00E40AB7">
        <w:rPr>
          <w:rFonts w:ascii="Times New Roman" w:hAnsi="Times New Roman" w:cs="Times New Roman"/>
          <w:lang w:val="en-GB"/>
        </w:rPr>
        <w:t xml:space="preserve">face </w:t>
      </w:r>
      <w:r w:rsidRPr="00CB0973">
        <w:rPr>
          <w:rFonts w:ascii="Times New Roman" w:hAnsi="Times New Roman" w:cs="Times New Roman"/>
          <w:lang w:val="en-GB"/>
        </w:rPr>
        <w:t xml:space="preserve">indicates statistical significance. </w:t>
      </w:r>
      <w:r w:rsidRPr="00E40AB7">
        <w:rPr>
          <w:rFonts w:ascii="Times New Roman" w:hAnsi="Times New Roman" w:cs="Times New Roman"/>
          <w:i/>
          <w:iCs/>
          <w:lang w:val="en-GB"/>
        </w:rPr>
        <w:t>cm</w:t>
      </w:r>
      <w:r w:rsidRPr="00E40AB7">
        <w:rPr>
          <w:rFonts w:ascii="Times New Roman" w:hAnsi="Times New Roman" w:cs="Times New Roman"/>
          <w:i/>
          <w:iCs/>
          <w:vertAlign w:val="superscript"/>
          <w:lang w:val="en-GB"/>
        </w:rPr>
        <w:t>2</w:t>
      </w:r>
      <w:r w:rsidRPr="00E40AB7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 xml:space="preserve">Centimetre squared, </w:t>
      </w:r>
      <w:r w:rsidRPr="00E40AB7">
        <w:rPr>
          <w:rFonts w:ascii="Times New Roman" w:hAnsi="Times New Roman" w:cs="Times New Roman"/>
          <w:i/>
          <w:iCs/>
        </w:rPr>
        <w:t>D</w:t>
      </w:r>
      <w:r w:rsidRPr="00E40AB7">
        <w:rPr>
          <w:rFonts w:ascii="Times New Roman" w:hAnsi="Times New Roman" w:cs="Times New Roman"/>
          <w:i/>
          <w:iCs/>
          <w:vertAlign w:val="subscript"/>
        </w:rPr>
        <w:t>L</w:t>
      </w:r>
      <w:r w:rsidRPr="00E40AB7">
        <w:rPr>
          <w:rFonts w:ascii="Times New Roman" w:hAnsi="Times New Roman" w:cs="Times New Roman"/>
          <w:i/>
          <w:iCs/>
        </w:rPr>
        <w:t>CO</w:t>
      </w:r>
      <w:r w:rsidRPr="00E40AB7">
        <w:rPr>
          <w:rFonts w:ascii="Times New Roman" w:hAnsi="Times New Roman" w:cs="Times New Roman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>Diffusing capacity for carbon monoxide,</w:t>
      </w:r>
      <w:r w:rsidRPr="00CB0973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E40AB7">
        <w:rPr>
          <w:rFonts w:ascii="Times New Roman" w:hAnsi="Times New Roman" w:cs="Times New Roman"/>
          <w:i/>
          <w:iCs/>
          <w:lang w:val="en-GB"/>
        </w:rPr>
        <w:t>FVC</w:t>
      </w:r>
      <w:r w:rsidRPr="00E40AB7">
        <w:rPr>
          <w:rFonts w:ascii="Times New Roman" w:hAnsi="Times New Roman" w:cs="Times New Roman"/>
          <w:lang w:val="en-GB"/>
        </w:rPr>
        <w:t xml:space="preserve"> Forced vital capacity,</w:t>
      </w:r>
      <w:r>
        <w:rPr>
          <w:rFonts w:ascii="Times New Roman" w:hAnsi="Times New Roman" w:cs="Times New Roman"/>
          <w:lang w:val="en-GB"/>
        </w:rPr>
        <w:t xml:space="preserve"> </w:t>
      </w:r>
      <w:r w:rsidRPr="00E40AB7">
        <w:rPr>
          <w:rFonts w:ascii="Times New Roman" w:hAnsi="Times New Roman" w:cs="Times New Roman"/>
          <w:i/>
          <w:iCs/>
          <w:lang w:val="en-GB"/>
        </w:rPr>
        <w:t>g/L</w:t>
      </w:r>
      <w:r>
        <w:rPr>
          <w:rFonts w:ascii="Times New Roman" w:hAnsi="Times New Roman" w:cs="Times New Roman"/>
          <w:lang w:val="en-GB"/>
        </w:rPr>
        <w:t xml:space="preserve"> Gram per litre,</w:t>
      </w:r>
      <w:r w:rsidRPr="00E40AB7">
        <w:rPr>
          <w:rFonts w:ascii="Times New Roman" w:hAnsi="Times New Roman" w:cs="Times New Roman"/>
          <w:lang w:val="en-GB"/>
        </w:rPr>
        <w:t xml:space="preserve"> </w:t>
      </w:r>
      <w:r w:rsidRPr="00CB0973">
        <w:rPr>
          <w:rFonts w:ascii="Times New Roman" w:hAnsi="Times New Roman" w:cs="Times New Roman"/>
          <w:i/>
          <w:iCs/>
          <w:lang w:val="en-GB"/>
        </w:rPr>
        <w:t xml:space="preserve">HU </w:t>
      </w:r>
      <w:r w:rsidRPr="00E40AB7">
        <w:rPr>
          <w:rFonts w:ascii="Times New Roman" w:hAnsi="Times New Roman" w:cs="Times New Roman"/>
          <w:lang w:val="en-GB"/>
        </w:rPr>
        <w:t>H</w:t>
      </w:r>
      <w:r w:rsidRPr="00CB0973">
        <w:rPr>
          <w:rFonts w:ascii="Times New Roman" w:hAnsi="Times New Roman" w:cs="Times New Roman"/>
          <w:lang w:val="en-GB"/>
        </w:rPr>
        <w:t xml:space="preserve">ounsfield unit, </w:t>
      </w:r>
      <w:r w:rsidRPr="00CB0973">
        <w:rPr>
          <w:rFonts w:ascii="Times New Roman" w:hAnsi="Times New Roman" w:cs="Times New Roman"/>
          <w:i/>
          <w:iCs/>
          <w:lang w:val="en-GB"/>
        </w:rPr>
        <w:t>L</w:t>
      </w:r>
      <w:r w:rsidRPr="00CB0973">
        <w:rPr>
          <w:rFonts w:ascii="Times New Roman" w:hAnsi="Times New Roman" w:cs="Times New Roman"/>
          <w:lang w:val="en-GB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>L</w:t>
      </w:r>
      <w:r w:rsidRPr="00CB0973">
        <w:rPr>
          <w:rFonts w:ascii="Times New Roman" w:hAnsi="Times New Roman" w:cs="Times New Roman"/>
          <w:lang w:val="en-GB"/>
        </w:rPr>
        <w:t xml:space="preserve">itres, </w:t>
      </w:r>
      <w:r w:rsidRPr="00CB0973">
        <w:rPr>
          <w:rFonts w:ascii="Times New Roman" w:hAnsi="Times New Roman" w:cs="Times New Roman"/>
          <w:i/>
          <w:iCs/>
          <w:lang w:val="en-GB"/>
        </w:rPr>
        <w:t>mmol/kPa/min</w:t>
      </w:r>
      <w:r w:rsidRPr="00CB0973">
        <w:rPr>
          <w:rFonts w:ascii="Times New Roman" w:hAnsi="Times New Roman" w:cs="Times New Roman"/>
          <w:lang w:val="en-GB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>M</w:t>
      </w:r>
      <w:r w:rsidRPr="00CB0973">
        <w:rPr>
          <w:rFonts w:ascii="Times New Roman" w:hAnsi="Times New Roman" w:cs="Times New Roman"/>
          <w:lang w:val="en-GB"/>
        </w:rPr>
        <w:t xml:space="preserve">illimole per kilopascal per minute, </w:t>
      </w:r>
      <w:r w:rsidRPr="00CB0973">
        <w:rPr>
          <w:rFonts w:ascii="Times New Roman" w:hAnsi="Times New Roman" w:cs="Times New Roman"/>
          <w:i/>
          <w:iCs/>
          <w:lang w:val="en-GB"/>
        </w:rPr>
        <w:t>n</w:t>
      </w:r>
      <w:r w:rsidRPr="00CB0973">
        <w:rPr>
          <w:rFonts w:ascii="Times New Roman" w:hAnsi="Times New Roman" w:cs="Times New Roman"/>
          <w:lang w:val="en-GB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>N</w:t>
      </w:r>
      <w:r w:rsidRPr="00CB0973">
        <w:rPr>
          <w:rFonts w:ascii="Times New Roman" w:hAnsi="Times New Roman" w:cs="Times New Roman"/>
          <w:lang w:val="en-GB"/>
        </w:rPr>
        <w:t xml:space="preserve">umber of patients, </w:t>
      </w:r>
      <w:r w:rsidRPr="00CB0973">
        <w:rPr>
          <w:rFonts w:ascii="Times New Roman" w:hAnsi="Times New Roman" w:cs="Times New Roman"/>
          <w:i/>
          <w:iCs/>
          <w:lang w:val="en-GB"/>
        </w:rPr>
        <w:t>T0</w:t>
      </w:r>
      <w:r w:rsidRPr="00CB0973">
        <w:rPr>
          <w:rFonts w:ascii="Times New Roman" w:hAnsi="Times New Roman" w:cs="Times New Roman"/>
          <w:lang w:val="en-GB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>I</w:t>
      </w:r>
      <w:r w:rsidRPr="00CB0973">
        <w:rPr>
          <w:rFonts w:ascii="Times New Roman" w:hAnsi="Times New Roman" w:cs="Times New Roman"/>
          <w:lang w:val="en-GB"/>
        </w:rPr>
        <w:t xml:space="preserve">nitial time point, </w:t>
      </w:r>
      <w:r w:rsidRPr="00CB0973">
        <w:rPr>
          <w:rFonts w:ascii="Times New Roman" w:hAnsi="Times New Roman" w:cs="Times New Roman"/>
          <w:i/>
          <w:iCs/>
          <w:lang w:val="en-GB"/>
        </w:rPr>
        <w:t>T1</w:t>
      </w:r>
      <w:r w:rsidRPr="00CB0973">
        <w:rPr>
          <w:rFonts w:ascii="Times New Roman" w:hAnsi="Times New Roman" w:cs="Times New Roman"/>
          <w:lang w:val="en-GB"/>
        </w:rPr>
        <w:t xml:space="preserve"> </w:t>
      </w:r>
      <w:r w:rsidRPr="00E40AB7">
        <w:rPr>
          <w:rFonts w:ascii="Times New Roman" w:hAnsi="Times New Roman" w:cs="Times New Roman"/>
          <w:lang w:val="en-GB"/>
        </w:rPr>
        <w:t>F</w:t>
      </w:r>
      <w:r w:rsidRPr="00CB0973">
        <w:rPr>
          <w:rFonts w:ascii="Times New Roman" w:hAnsi="Times New Roman" w:cs="Times New Roman"/>
          <w:lang w:val="en-GB"/>
        </w:rPr>
        <w:t>ollow-up time point</w:t>
      </w:r>
      <w:r>
        <w:rPr>
          <w:rFonts w:ascii="Times New Roman" w:hAnsi="Times New Roman" w:cs="Times New Roman"/>
          <w:lang w:val="en-GB"/>
        </w:rPr>
        <w:t xml:space="preserve">, </w:t>
      </w:r>
      <w:r w:rsidRPr="00E40AB7">
        <w:rPr>
          <w:rFonts w:ascii="Times New Roman" w:hAnsi="Times New Roman" w:cs="Times New Roman"/>
          <w:i/>
          <w:iCs/>
          <w:lang w:val="en-GB"/>
        </w:rPr>
        <w:t>umol/L</w:t>
      </w:r>
      <w:r>
        <w:rPr>
          <w:rFonts w:ascii="Times New Roman" w:hAnsi="Times New Roman" w:cs="Times New Roman"/>
          <w:lang w:val="en-GB"/>
        </w:rPr>
        <w:t xml:space="preserve"> Micromole per litre</w:t>
      </w:r>
      <w:r w:rsidRPr="00CB0973">
        <w:rPr>
          <w:rFonts w:ascii="Times New Roman" w:hAnsi="Times New Roman" w:cs="Times New Roman"/>
          <w:lang w:val="en-GB"/>
        </w:rPr>
        <w:t xml:space="preserve">. </w:t>
      </w:r>
    </w:p>
    <w:p w14:paraId="231D283A" w14:textId="77777777" w:rsidR="005910E1" w:rsidRPr="00B1547A" w:rsidRDefault="005910E1">
      <w:pPr>
        <w:rPr>
          <w:rFonts w:ascii="Times New Roman" w:hAnsi="Times New Roman" w:cs="Times New Roman"/>
        </w:rPr>
      </w:pPr>
    </w:p>
    <w:sectPr w:rsidR="005910E1" w:rsidRPr="00B1547A" w:rsidSect="006C41B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AF"/>
    <w:rsid w:val="00024415"/>
    <w:rsid w:val="00062EE2"/>
    <w:rsid w:val="0009325E"/>
    <w:rsid w:val="000B57F6"/>
    <w:rsid w:val="000F1087"/>
    <w:rsid w:val="001F0321"/>
    <w:rsid w:val="0021776F"/>
    <w:rsid w:val="002A6487"/>
    <w:rsid w:val="002A7D91"/>
    <w:rsid w:val="002C6583"/>
    <w:rsid w:val="00364B2E"/>
    <w:rsid w:val="003A57D8"/>
    <w:rsid w:val="00440681"/>
    <w:rsid w:val="004B03F7"/>
    <w:rsid w:val="004C30C5"/>
    <w:rsid w:val="004E31C5"/>
    <w:rsid w:val="004E42E9"/>
    <w:rsid w:val="004E776C"/>
    <w:rsid w:val="00535161"/>
    <w:rsid w:val="00574365"/>
    <w:rsid w:val="00581741"/>
    <w:rsid w:val="005910E1"/>
    <w:rsid w:val="005A1DE6"/>
    <w:rsid w:val="005E1D72"/>
    <w:rsid w:val="005E74F6"/>
    <w:rsid w:val="005F28BC"/>
    <w:rsid w:val="00691B14"/>
    <w:rsid w:val="006C41B8"/>
    <w:rsid w:val="006F2C35"/>
    <w:rsid w:val="00755FD4"/>
    <w:rsid w:val="0076225F"/>
    <w:rsid w:val="0078363F"/>
    <w:rsid w:val="007C4614"/>
    <w:rsid w:val="007D756B"/>
    <w:rsid w:val="00811CF4"/>
    <w:rsid w:val="00892698"/>
    <w:rsid w:val="008A1F7F"/>
    <w:rsid w:val="0094539C"/>
    <w:rsid w:val="0099069E"/>
    <w:rsid w:val="009B3FF4"/>
    <w:rsid w:val="00A01A8E"/>
    <w:rsid w:val="00AA60AF"/>
    <w:rsid w:val="00AD7145"/>
    <w:rsid w:val="00B142B2"/>
    <w:rsid w:val="00B1547A"/>
    <w:rsid w:val="00B4291B"/>
    <w:rsid w:val="00B55740"/>
    <w:rsid w:val="00B907AB"/>
    <w:rsid w:val="00B96E65"/>
    <w:rsid w:val="00BF3F5B"/>
    <w:rsid w:val="00C57345"/>
    <w:rsid w:val="00C84D9E"/>
    <w:rsid w:val="00C92103"/>
    <w:rsid w:val="00CB516C"/>
    <w:rsid w:val="00D456BB"/>
    <w:rsid w:val="00D900FC"/>
    <w:rsid w:val="00DE16AF"/>
    <w:rsid w:val="00E13099"/>
    <w:rsid w:val="00E25B32"/>
    <w:rsid w:val="00E40AB7"/>
    <w:rsid w:val="00E945A3"/>
    <w:rsid w:val="00EE313F"/>
    <w:rsid w:val="00F2112B"/>
    <w:rsid w:val="00F6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E86C1"/>
  <w15:chartTrackingRefBased/>
  <w15:docId w15:val="{9CC9D987-C5C1-1949-BB82-1ACA9100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6AF"/>
    <w:pPr>
      <w:spacing w:after="160" w:line="252" w:lineRule="auto"/>
      <w:jc w:val="both"/>
    </w:pPr>
    <w:rPr>
      <w:rFonts w:eastAsiaTheme="minorEastAsia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A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16AF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PlainTable2">
    <w:name w:val="Plain Table 2"/>
    <w:basedOn w:val="TableNormal"/>
    <w:uiPriority w:val="42"/>
    <w:rsid w:val="00DE16AF"/>
    <w:pPr>
      <w:jc w:val="both"/>
    </w:pPr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O'Regan</dc:creator>
  <cp:keywords/>
  <dc:description/>
  <cp:lastModifiedBy>Santosh Shet</cp:lastModifiedBy>
  <cp:revision>8</cp:revision>
  <dcterms:created xsi:type="dcterms:W3CDTF">2024-02-06T12:37:00Z</dcterms:created>
  <dcterms:modified xsi:type="dcterms:W3CDTF">2024-07-25T12:48:00Z</dcterms:modified>
</cp:coreProperties>
</file>