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418F" w:rsidRPr="00BF1508" w:rsidRDefault="009A28A4" w:rsidP="00DB418F">
      <w:pPr>
        <w:pStyle w:val="ResimYazs"/>
        <w:keepNext/>
        <w:jc w:val="both"/>
        <w:rPr>
          <w:rFonts w:ascii="Times New Roman" w:hAnsi="Times New Roman" w:cs="Times New Roman"/>
          <w:b/>
          <w:bCs/>
          <w:i w:val="0"/>
          <w:iCs w:val="0"/>
          <w:color w:val="auto"/>
          <w:sz w:val="24"/>
          <w:szCs w:val="24"/>
        </w:rPr>
      </w:pPr>
      <w:bookmarkStart w:id="0" w:name="_Toc205221048"/>
      <w:bookmarkStart w:id="1" w:name="_Hlk204984483"/>
      <w:bookmarkStart w:id="2" w:name="_Toc205221046"/>
      <w:r>
        <w:rPr>
          <w:rFonts w:ascii="Times New Roman" w:hAnsi="Times New Roman" w:cs="Times New Roman"/>
          <w:b/>
          <w:bCs/>
          <w:i w:val="0"/>
          <w:iCs w:val="0"/>
          <w:color w:val="auto"/>
          <w:sz w:val="24"/>
          <w:szCs w:val="24"/>
        </w:rPr>
        <w:t>Supplementary Table</w:t>
      </w:r>
      <w:r w:rsidR="00DB418F">
        <w:rPr>
          <w:rFonts w:ascii="Times New Roman" w:hAnsi="Times New Roman" w:cs="Times New Roman"/>
          <w:b/>
          <w:bCs/>
          <w:i w:val="0"/>
          <w:iCs w:val="0"/>
          <w:color w:val="auto"/>
          <w:sz w:val="24"/>
          <w:szCs w:val="24"/>
        </w:rPr>
        <w:t xml:space="preserve"> 1:</w:t>
      </w:r>
      <w:r w:rsidR="00DB418F" w:rsidRPr="00BF1508">
        <w:rPr>
          <w:rFonts w:ascii="Times New Roman" w:hAnsi="Times New Roman" w:cs="Times New Roman"/>
          <w:b/>
          <w:bCs/>
          <w:i w:val="0"/>
          <w:iCs w:val="0"/>
          <w:color w:val="auto"/>
          <w:sz w:val="24"/>
          <w:szCs w:val="24"/>
        </w:rPr>
        <w:t xml:space="preserve"> </w:t>
      </w:r>
      <w:r w:rsidR="00DB418F" w:rsidRPr="00C44453">
        <w:rPr>
          <w:rFonts w:ascii="Times New Roman" w:hAnsi="Times New Roman" w:cs="Times New Roman"/>
          <w:i w:val="0"/>
          <w:iCs w:val="0"/>
          <w:color w:val="auto"/>
          <w:sz w:val="24"/>
          <w:szCs w:val="24"/>
        </w:rPr>
        <w:t xml:space="preserve">Priority Policy Actions for Türkiye: Policy Prioritization Based on Importance, </w:t>
      </w:r>
      <w:r w:rsidR="00DB418F">
        <w:rPr>
          <w:rFonts w:ascii="Times New Roman" w:hAnsi="Times New Roman" w:cs="Times New Roman"/>
          <w:i w:val="0"/>
          <w:iCs w:val="0"/>
          <w:color w:val="auto"/>
          <w:sz w:val="24"/>
          <w:szCs w:val="24"/>
        </w:rPr>
        <w:t>A</w:t>
      </w:r>
      <w:r w:rsidR="00DB418F" w:rsidRPr="00C44453">
        <w:rPr>
          <w:rFonts w:ascii="Times New Roman" w:hAnsi="Times New Roman" w:cs="Times New Roman"/>
          <w:i w:val="0"/>
          <w:iCs w:val="0"/>
          <w:color w:val="auto"/>
          <w:sz w:val="24"/>
          <w:szCs w:val="24"/>
        </w:rPr>
        <w:t>chievability, and Equity Criteria</w:t>
      </w:r>
      <w:bookmarkEnd w:id="0"/>
    </w:p>
    <w:tbl>
      <w:tblPr>
        <w:tblStyle w:val="TabloKlavuzu"/>
        <w:tblW w:w="9356" w:type="dxa"/>
        <w:tblInd w:w="-147" w:type="dxa"/>
        <w:tblLook w:val="04A0" w:firstRow="1" w:lastRow="0" w:firstColumn="1" w:lastColumn="0" w:noHBand="0" w:noVBand="1"/>
      </w:tblPr>
      <w:tblGrid>
        <w:gridCol w:w="739"/>
        <w:gridCol w:w="1714"/>
        <w:gridCol w:w="1083"/>
        <w:gridCol w:w="5820"/>
      </w:tblGrid>
      <w:tr w:rsidR="00DB418F" w:rsidRPr="003D4930" w:rsidTr="008072CB">
        <w:tc>
          <w:tcPr>
            <w:tcW w:w="568" w:type="dxa"/>
            <w:shd w:val="clear" w:color="auto" w:fill="385623" w:themeFill="accent6" w:themeFillShade="80"/>
            <w:vAlign w:val="center"/>
          </w:tcPr>
          <w:p w:rsidR="00DB418F" w:rsidRPr="003D4930" w:rsidRDefault="00DB418F" w:rsidP="008072CB">
            <w:pPr>
              <w:spacing w:before="240" w:line="360" w:lineRule="auto"/>
              <w:jc w:val="center"/>
              <w:rPr>
                <w:rFonts w:ascii="Times New Roman" w:eastAsia="Calibri" w:hAnsi="Times New Roman" w:cs="Times New Roman"/>
                <w:b/>
                <w:bCs/>
                <w:color w:val="FFFFFF" w:themeColor="background1"/>
                <w:sz w:val="20"/>
                <w:szCs w:val="20"/>
              </w:rPr>
            </w:pPr>
            <w:bookmarkStart w:id="3" w:name="_Hlk203244947"/>
            <w:r w:rsidRPr="003D4930">
              <w:rPr>
                <w:rFonts w:ascii="Times New Roman" w:eastAsia="Calibri" w:hAnsi="Times New Roman" w:cs="Times New Roman"/>
                <w:b/>
                <w:bCs/>
                <w:color w:val="FFFFFF" w:themeColor="background1"/>
                <w:sz w:val="20"/>
                <w:szCs w:val="20"/>
              </w:rPr>
              <w:t>P</w:t>
            </w:r>
            <w:r>
              <w:rPr>
                <w:rFonts w:ascii="Times New Roman" w:eastAsia="Calibri" w:hAnsi="Times New Roman" w:cs="Times New Roman"/>
                <w:b/>
                <w:bCs/>
                <w:color w:val="FFFFFF" w:themeColor="background1"/>
                <w:sz w:val="20"/>
                <w:szCs w:val="20"/>
              </w:rPr>
              <w:t>olicy No</w:t>
            </w:r>
          </w:p>
        </w:tc>
        <w:tc>
          <w:tcPr>
            <w:tcW w:w="1716" w:type="dxa"/>
            <w:shd w:val="clear" w:color="auto" w:fill="385623" w:themeFill="accent6" w:themeFillShade="80"/>
            <w:vAlign w:val="center"/>
          </w:tcPr>
          <w:p w:rsidR="00DB418F" w:rsidRPr="003D4930" w:rsidRDefault="00DB418F" w:rsidP="008072CB">
            <w:pPr>
              <w:spacing w:before="240" w:line="360" w:lineRule="auto"/>
              <w:ind w:left="-27" w:right="-79"/>
              <w:jc w:val="center"/>
              <w:rPr>
                <w:rFonts w:ascii="Times New Roman" w:eastAsia="Calibri" w:hAnsi="Times New Roman" w:cs="Times New Roman"/>
                <w:b/>
                <w:bCs/>
                <w:color w:val="FFFFFF" w:themeColor="background1"/>
                <w:sz w:val="20"/>
                <w:szCs w:val="20"/>
              </w:rPr>
            </w:pPr>
            <w:r w:rsidRPr="003D4930">
              <w:rPr>
                <w:rFonts w:ascii="Times New Roman" w:eastAsia="Calibri" w:hAnsi="Times New Roman" w:cs="Times New Roman"/>
                <w:b/>
                <w:bCs/>
                <w:color w:val="FFFFFF" w:themeColor="background1"/>
                <w:sz w:val="20"/>
                <w:szCs w:val="20"/>
              </w:rPr>
              <w:t>Domain</w:t>
            </w:r>
          </w:p>
        </w:tc>
        <w:tc>
          <w:tcPr>
            <w:tcW w:w="1083" w:type="dxa"/>
            <w:shd w:val="clear" w:color="auto" w:fill="385623" w:themeFill="accent6" w:themeFillShade="80"/>
            <w:vAlign w:val="center"/>
          </w:tcPr>
          <w:p w:rsidR="00DB418F" w:rsidRPr="003D4930" w:rsidRDefault="00DB418F" w:rsidP="008072CB">
            <w:pPr>
              <w:spacing w:before="240" w:line="360" w:lineRule="auto"/>
              <w:jc w:val="center"/>
              <w:rPr>
                <w:rFonts w:ascii="Times New Roman" w:eastAsia="Calibri" w:hAnsi="Times New Roman" w:cs="Times New Roman"/>
                <w:b/>
                <w:bCs/>
                <w:color w:val="FFFFFF" w:themeColor="background1"/>
                <w:sz w:val="20"/>
                <w:szCs w:val="20"/>
              </w:rPr>
            </w:pPr>
            <w:r w:rsidRPr="003D4930">
              <w:rPr>
                <w:rFonts w:ascii="Times New Roman" w:eastAsia="Calibri" w:hAnsi="Times New Roman" w:cs="Times New Roman"/>
                <w:b/>
                <w:bCs/>
                <w:color w:val="FFFFFF" w:themeColor="background1"/>
                <w:sz w:val="20"/>
                <w:szCs w:val="20"/>
              </w:rPr>
              <w:t>Label</w:t>
            </w:r>
          </w:p>
        </w:tc>
        <w:tc>
          <w:tcPr>
            <w:tcW w:w="5989" w:type="dxa"/>
            <w:shd w:val="clear" w:color="auto" w:fill="385623" w:themeFill="accent6" w:themeFillShade="80"/>
            <w:vAlign w:val="center"/>
          </w:tcPr>
          <w:p w:rsidR="00DB418F" w:rsidRPr="003D4930" w:rsidRDefault="00DB418F" w:rsidP="008072CB">
            <w:pPr>
              <w:spacing w:before="240" w:line="360" w:lineRule="auto"/>
              <w:jc w:val="center"/>
              <w:rPr>
                <w:rFonts w:ascii="Times New Roman" w:eastAsia="Calibri" w:hAnsi="Times New Roman" w:cs="Times New Roman"/>
                <w:b/>
                <w:bCs/>
                <w:color w:val="FFFFFF" w:themeColor="background1"/>
                <w:sz w:val="20"/>
                <w:szCs w:val="20"/>
              </w:rPr>
            </w:pPr>
            <w:r w:rsidRPr="003D4930">
              <w:rPr>
                <w:rFonts w:ascii="Times New Roman" w:eastAsia="Calibri" w:hAnsi="Times New Roman" w:cs="Times New Roman"/>
                <w:b/>
                <w:bCs/>
                <w:color w:val="FFFFFF" w:themeColor="background1"/>
                <w:sz w:val="20"/>
                <w:szCs w:val="20"/>
              </w:rPr>
              <w:t>Action</w:t>
            </w:r>
          </w:p>
        </w:tc>
      </w:tr>
      <w:tr w:rsidR="00DB418F" w:rsidRPr="003D4930" w:rsidTr="008072CB">
        <w:tc>
          <w:tcPr>
            <w:tcW w:w="568" w:type="dxa"/>
            <w:shd w:val="clear" w:color="auto" w:fill="E2EFD9" w:themeFill="accent6" w:themeFillTint="33"/>
            <w:vAlign w:val="center"/>
          </w:tcPr>
          <w:p w:rsidR="00DB418F" w:rsidRPr="003D4930" w:rsidRDefault="00DB418F" w:rsidP="008072CB">
            <w:pPr>
              <w:spacing w:before="240" w:line="360" w:lineRule="auto"/>
              <w:jc w:val="center"/>
              <w:rPr>
                <w:rFonts w:ascii="Times New Roman" w:eastAsia="Calibri" w:hAnsi="Times New Roman" w:cs="Times New Roman"/>
                <w:sz w:val="20"/>
                <w:szCs w:val="20"/>
              </w:rPr>
            </w:pPr>
            <w:r w:rsidRPr="003D4930">
              <w:rPr>
                <w:rFonts w:ascii="Times New Roman" w:eastAsia="Calibri" w:hAnsi="Times New Roman" w:cs="Times New Roman"/>
                <w:sz w:val="20"/>
                <w:szCs w:val="20"/>
              </w:rPr>
              <w:t>1</w:t>
            </w:r>
          </w:p>
        </w:tc>
        <w:tc>
          <w:tcPr>
            <w:tcW w:w="1716" w:type="dxa"/>
            <w:shd w:val="clear" w:color="auto" w:fill="E2EFD9" w:themeFill="accent6" w:themeFillTint="33"/>
            <w:vAlign w:val="center"/>
          </w:tcPr>
          <w:p w:rsidR="00DB418F" w:rsidRPr="003D4930" w:rsidRDefault="00DB418F" w:rsidP="008072CB">
            <w:pPr>
              <w:spacing w:before="240" w:line="360" w:lineRule="auto"/>
              <w:ind w:left="-27" w:right="-79"/>
              <w:jc w:val="center"/>
              <w:rPr>
                <w:rFonts w:ascii="Times New Roman" w:eastAsia="Calibri" w:hAnsi="Times New Roman" w:cs="Times New Roman"/>
                <w:b/>
                <w:bCs/>
                <w:sz w:val="20"/>
                <w:szCs w:val="20"/>
              </w:rPr>
            </w:pPr>
            <w:r w:rsidRPr="003D4930">
              <w:rPr>
                <w:rFonts w:ascii="Times New Roman" w:eastAsia="Calibri" w:hAnsi="Times New Roman" w:cs="Times New Roman"/>
                <w:b/>
                <w:bCs/>
                <w:sz w:val="20"/>
                <w:szCs w:val="20"/>
              </w:rPr>
              <w:t>PRICES</w:t>
            </w:r>
          </w:p>
        </w:tc>
        <w:tc>
          <w:tcPr>
            <w:tcW w:w="1083" w:type="dxa"/>
            <w:shd w:val="clear" w:color="auto" w:fill="E2EFD9" w:themeFill="accent6" w:themeFillTint="33"/>
            <w:vAlign w:val="center"/>
          </w:tcPr>
          <w:p w:rsidR="00DB418F" w:rsidRPr="003D4930" w:rsidRDefault="00DB418F" w:rsidP="008072CB">
            <w:pPr>
              <w:spacing w:before="240" w:line="360" w:lineRule="auto"/>
              <w:jc w:val="center"/>
              <w:rPr>
                <w:rFonts w:ascii="Times New Roman" w:eastAsia="Calibri" w:hAnsi="Times New Roman" w:cs="Times New Roman"/>
                <w:b/>
                <w:bCs/>
                <w:sz w:val="20"/>
                <w:szCs w:val="20"/>
              </w:rPr>
            </w:pPr>
            <w:r w:rsidRPr="003D4930">
              <w:rPr>
                <w:rFonts w:ascii="Times New Roman" w:hAnsi="Times New Roman" w:cs="Times New Roman"/>
                <w:b/>
                <w:bCs/>
                <w:sz w:val="20"/>
                <w:szCs w:val="20"/>
              </w:rPr>
              <w:t>PRICES2</w:t>
            </w:r>
          </w:p>
        </w:tc>
        <w:tc>
          <w:tcPr>
            <w:tcW w:w="5989" w:type="dxa"/>
            <w:shd w:val="clear" w:color="auto" w:fill="E2EFD9" w:themeFill="accent6" w:themeFillTint="33"/>
            <w:vAlign w:val="center"/>
          </w:tcPr>
          <w:p w:rsidR="00DB418F" w:rsidRPr="003D4930" w:rsidRDefault="00DB418F" w:rsidP="008072CB">
            <w:pPr>
              <w:spacing w:before="240" w:line="360" w:lineRule="auto"/>
              <w:jc w:val="both"/>
              <w:rPr>
                <w:rFonts w:ascii="Times New Roman" w:eastAsia="Calibri" w:hAnsi="Times New Roman" w:cs="Times New Roman"/>
                <w:sz w:val="20"/>
                <w:szCs w:val="20"/>
              </w:rPr>
            </w:pPr>
            <w:r w:rsidRPr="003D4930">
              <w:rPr>
                <w:rFonts w:ascii="Times New Roman" w:eastAsia="Calibri" w:hAnsi="Times New Roman" w:cs="Times New Roman"/>
                <w:sz w:val="20"/>
                <w:szCs w:val="20"/>
              </w:rPr>
              <w:t>Taxes on healthy and staple food products should be reduced.</w:t>
            </w:r>
          </w:p>
        </w:tc>
      </w:tr>
      <w:tr w:rsidR="00DB418F" w:rsidRPr="003D4930" w:rsidTr="008072CB">
        <w:tc>
          <w:tcPr>
            <w:tcW w:w="568" w:type="dxa"/>
            <w:shd w:val="clear" w:color="auto" w:fill="E2EFD9" w:themeFill="accent6" w:themeFillTint="33"/>
            <w:vAlign w:val="center"/>
          </w:tcPr>
          <w:p w:rsidR="00DB418F" w:rsidRPr="003D4930" w:rsidRDefault="00DB418F" w:rsidP="008072CB">
            <w:pPr>
              <w:spacing w:before="240" w:line="360" w:lineRule="auto"/>
              <w:jc w:val="center"/>
              <w:rPr>
                <w:rFonts w:ascii="Times New Roman" w:eastAsia="Calibri" w:hAnsi="Times New Roman" w:cs="Times New Roman"/>
                <w:sz w:val="20"/>
                <w:szCs w:val="20"/>
              </w:rPr>
            </w:pPr>
            <w:r w:rsidRPr="003D4930">
              <w:rPr>
                <w:rFonts w:ascii="Times New Roman" w:eastAsia="Calibri" w:hAnsi="Times New Roman" w:cs="Times New Roman"/>
                <w:sz w:val="20"/>
                <w:szCs w:val="20"/>
              </w:rPr>
              <w:t>2</w:t>
            </w:r>
          </w:p>
        </w:tc>
        <w:tc>
          <w:tcPr>
            <w:tcW w:w="1716" w:type="dxa"/>
            <w:shd w:val="clear" w:color="auto" w:fill="E2EFD9" w:themeFill="accent6" w:themeFillTint="33"/>
            <w:vAlign w:val="center"/>
          </w:tcPr>
          <w:p w:rsidR="00DB418F" w:rsidRPr="003D4930" w:rsidRDefault="00DB418F" w:rsidP="008072CB">
            <w:pPr>
              <w:spacing w:before="240" w:line="360" w:lineRule="auto"/>
              <w:ind w:left="-27" w:right="-79"/>
              <w:jc w:val="center"/>
              <w:rPr>
                <w:rFonts w:ascii="Times New Roman" w:eastAsia="Calibri" w:hAnsi="Times New Roman" w:cs="Times New Roman"/>
                <w:b/>
                <w:bCs/>
                <w:sz w:val="20"/>
                <w:szCs w:val="20"/>
              </w:rPr>
            </w:pPr>
            <w:r w:rsidRPr="003D4930">
              <w:rPr>
                <w:rFonts w:ascii="Times New Roman" w:eastAsia="Calibri" w:hAnsi="Times New Roman" w:cs="Times New Roman"/>
                <w:b/>
                <w:bCs/>
                <w:sz w:val="20"/>
                <w:szCs w:val="20"/>
              </w:rPr>
              <w:t>PRICES</w:t>
            </w:r>
          </w:p>
        </w:tc>
        <w:tc>
          <w:tcPr>
            <w:tcW w:w="1083" w:type="dxa"/>
            <w:shd w:val="clear" w:color="auto" w:fill="E2EFD9" w:themeFill="accent6" w:themeFillTint="33"/>
            <w:vAlign w:val="center"/>
          </w:tcPr>
          <w:p w:rsidR="00DB418F" w:rsidRPr="003D4930" w:rsidRDefault="00DB418F" w:rsidP="008072CB">
            <w:pPr>
              <w:spacing w:before="240" w:line="360" w:lineRule="auto"/>
              <w:jc w:val="center"/>
              <w:rPr>
                <w:rFonts w:ascii="Times New Roman" w:eastAsia="Calibri" w:hAnsi="Times New Roman" w:cs="Times New Roman"/>
                <w:b/>
                <w:bCs/>
                <w:sz w:val="20"/>
                <w:szCs w:val="20"/>
              </w:rPr>
            </w:pPr>
            <w:r w:rsidRPr="003D4930">
              <w:rPr>
                <w:rFonts w:ascii="Times New Roman" w:hAnsi="Times New Roman" w:cs="Times New Roman"/>
                <w:b/>
                <w:bCs/>
                <w:sz w:val="20"/>
                <w:szCs w:val="20"/>
              </w:rPr>
              <w:t>PRICES3</w:t>
            </w:r>
          </w:p>
        </w:tc>
        <w:tc>
          <w:tcPr>
            <w:tcW w:w="5989" w:type="dxa"/>
            <w:shd w:val="clear" w:color="auto" w:fill="E2EFD9" w:themeFill="accent6" w:themeFillTint="33"/>
            <w:vAlign w:val="center"/>
          </w:tcPr>
          <w:p w:rsidR="00DB418F" w:rsidRPr="003D4930" w:rsidRDefault="00DB418F" w:rsidP="008072CB">
            <w:pPr>
              <w:spacing w:before="240" w:line="360" w:lineRule="auto"/>
              <w:jc w:val="both"/>
              <w:rPr>
                <w:rFonts w:ascii="Times New Roman" w:eastAsia="Calibri" w:hAnsi="Times New Roman" w:cs="Times New Roman"/>
                <w:sz w:val="20"/>
                <w:szCs w:val="20"/>
              </w:rPr>
            </w:pPr>
            <w:r w:rsidRPr="003D4930">
              <w:rPr>
                <w:rFonts w:ascii="Times New Roman" w:eastAsia="Calibri" w:hAnsi="Times New Roman" w:cs="Times New Roman"/>
                <w:sz w:val="20"/>
                <w:szCs w:val="20"/>
              </w:rPr>
              <w:t>Agricultural policies should be developed to support the production, processing, distribution, and consumption of healthy, local, and minimally processed food products such as vegetables, fruits, and legumes; in addition, direct-to-consumer sales models from farmers should be promoted.</w:t>
            </w:r>
          </w:p>
        </w:tc>
      </w:tr>
      <w:tr w:rsidR="00DB418F" w:rsidRPr="003D4930" w:rsidTr="008072CB">
        <w:tc>
          <w:tcPr>
            <w:tcW w:w="568" w:type="dxa"/>
            <w:shd w:val="clear" w:color="auto" w:fill="E2EFD9" w:themeFill="accent6" w:themeFillTint="33"/>
            <w:vAlign w:val="center"/>
          </w:tcPr>
          <w:p w:rsidR="00DB418F" w:rsidRPr="003D4930" w:rsidRDefault="00DB418F" w:rsidP="008072CB">
            <w:pPr>
              <w:spacing w:before="240" w:line="360" w:lineRule="auto"/>
              <w:jc w:val="center"/>
              <w:rPr>
                <w:rFonts w:ascii="Times New Roman" w:eastAsia="Calibri" w:hAnsi="Times New Roman" w:cs="Times New Roman"/>
                <w:sz w:val="20"/>
                <w:szCs w:val="20"/>
              </w:rPr>
            </w:pPr>
            <w:r w:rsidRPr="003D4930">
              <w:rPr>
                <w:rFonts w:ascii="Times New Roman" w:eastAsia="Calibri" w:hAnsi="Times New Roman" w:cs="Times New Roman"/>
                <w:sz w:val="20"/>
                <w:szCs w:val="20"/>
              </w:rPr>
              <w:t>3</w:t>
            </w:r>
          </w:p>
        </w:tc>
        <w:tc>
          <w:tcPr>
            <w:tcW w:w="1716" w:type="dxa"/>
            <w:shd w:val="clear" w:color="auto" w:fill="E2EFD9" w:themeFill="accent6" w:themeFillTint="33"/>
            <w:vAlign w:val="center"/>
          </w:tcPr>
          <w:p w:rsidR="00DB418F" w:rsidRPr="003D4930" w:rsidRDefault="00DB418F" w:rsidP="008072CB">
            <w:pPr>
              <w:spacing w:before="240" w:line="360" w:lineRule="auto"/>
              <w:ind w:left="-27" w:right="-79"/>
              <w:jc w:val="center"/>
              <w:rPr>
                <w:rFonts w:ascii="Times New Roman" w:eastAsia="Calibri" w:hAnsi="Times New Roman" w:cs="Times New Roman"/>
                <w:b/>
                <w:bCs/>
                <w:sz w:val="20"/>
                <w:szCs w:val="20"/>
              </w:rPr>
            </w:pPr>
            <w:r w:rsidRPr="003D4930">
              <w:rPr>
                <w:rFonts w:ascii="Times New Roman" w:eastAsia="Calibri" w:hAnsi="Times New Roman" w:cs="Times New Roman"/>
                <w:b/>
                <w:bCs/>
                <w:sz w:val="20"/>
                <w:szCs w:val="20"/>
              </w:rPr>
              <w:t>PROMOTION</w:t>
            </w:r>
          </w:p>
        </w:tc>
        <w:tc>
          <w:tcPr>
            <w:tcW w:w="1083" w:type="dxa"/>
            <w:shd w:val="clear" w:color="auto" w:fill="E2EFD9" w:themeFill="accent6" w:themeFillTint="33"/>
            <w:vAlign w:val="center"/>
          </w:tcPr>
          <w:p w:rsidR="00DB418F" w:rsidRPr="003D4930" w:rsidRDefault="00DB418F" w:rsidP="008072CB">
            <w:pPr>
              <w:spacing w:before="240" w:line="360" w:lineRule="auto"/>
              <w:jc w:val="center"/>
              <w:rPr>
                <w:rFonts w:ascii="Times New Roman" w:eastAsia="Calibri" w:hAnsi="Times New Roman" w:cs="Times New Roman"/>
                <w:b/>
                <w:bCs/>
                <w:sz w:val="20"/>
                <w:szCs w:val="20"/>
              </w:rPr>
            </w:pPr>
            <w:r w:rsidRPr="003D4930">
              <w:rPr>
                <w:rFonts w:ascii="Times New Roman" w:hAnsi="Times New Roman" w:cs="Times New Roman"/>
                <w:b/>
                <w:bCs/>
                <w:sz w:val="20"/>
                <w:szCs w:val="20"/>
              </w:rPr>
              <w:t>PROMO2</w:t>
            </w:r>
          </w:p>
        </w:tc>
        <w:tc>
          <w:tcPr>
            <w:tcW w:w="5989" w:type="dxa"/>
            <w:shd w:val="clear" w:color="auto" w:fill="E2EFD9" w:themeFill="accent6" w:themeFillTint="33"/>
            <w:vAlign w:val="center"/>
          </w:tcPr>
          <w:p w:rsidR="00DB418F" w:rsidRPr="00273CF7" w:rsidRDefault="00DB418F" w:rsidP="008072CB">
            <w:pPr>
              <w:spacing w:before="240" w:line="360" w:lineRule="auto"/>
              <w:jc w:val="both"/>
              <w:rPr>
                <w:rFonts w:ascii="Times New Roman" w:eastAsia="Calibri" w:hAnsi="Times New Roman" w:cs="Times New Roman"/>
                <w:sz w:val="20"/>
                <w:szCs w:val="20"/>
              </w:rPr>
            </w:pPr>
            <w:r w:rsidRPr="00273CF7">
              <w:rPr>
                <w:rFonts w:ascii="Times New Roman" w:eastAsia="Calibri" w:hAnsi="Times New Roman" w:cs="Times New Roman"/>
                <w:sz w:val="20"/>
                <w:szCs w:val="20"/>
              </w:rPr>
              <w:t>Promotions of unhealthy foods targeting children on social media and digital platforms should be strictly regulated. In this context, legal regulations for digital content creators should be established; age restrictions, food labelling systems, and publicly supported healthy content policies should be implemented to minimize children’s exposure to unhealthy marketing content.</w:t>
            </w:r>
          </w:p>
        </w:tc>
      </w:tr>
      <w:tr w:rsidR="00DB418F" w:rsidRPr="003D4930" w:rsidTr="008072CB">
        <w:tc>
          <w:tcPr>
            <w:tcW w:w="568" w:type="dxa"/>
            <w:shd w:val="clear" w:color="auto" w:fill="E2EFD9" w:themeFill="accent6" w:themeFillTint="33"/>
            <w:vAlign w:val="center"/>
          </w:tcPr>
          <w:p w:rsidR="00DB418F" w:rsidRPr="003D4930" w:rsidRDefault="00DB418F" w:rsidP="008072CB">
            <w:pPr>
              <w:spacing w:before="240" w:line="360" w:lineRule="auto"/>
              <w:jc w:val="center"/>
              <w:rPr>
                <w:rFonts w:ascii="Times New Roman" w:eastAsia="Calibri" w:hAnsi="Times New Roman" w:cs="Times New Roman"/>
                <w:sz w:val="20"/>
                <w:szCs w:val="20"/>
              </w:rPr>
            </w:pPr>
            <w:r w:rsidRPr="003D4930">
              <w:rPr>
                <w:rFonts w:ascii="Times New Roman" w:eastAsia="Calibri" w:hAnsi="Times New Roman" w:cs="Times New Roman"/>
                <w:sz w:val="20"/>
                <w:szCs w:val="20"/>
              </w:rPr>
              <w:t>4</w:t>
            </w:r>
          </w:p>
        </w:tc>
        <w:tc>
          <w:tcPr>
            <w:tcW w:w="1716" w:type="dxa"/>
            <w:shd w:val="clear" w:color="auto" w:fill="E2EFD9" w:themeFill="accent6" w:themeFillTint="33"/>
            <w:vAlign w:val="center"/>
          </w:tcPr>
          <w:p w:rsidR="00DB418F" w:rsidRPr="003D4930" w:rsidRDefault="00DB418F" w:rsidP="008072CB">
            <w:pPr>
              <w:spacing w:before="240" w:line="360" w:lineRule="auto"/>
              <w:ind w:left="-27" w:right="-79"/>
              <w:jc w:val="center"/>
              <w:rPr>
                <w:rFonts w:ascii="Times New Roman" w:eastAsia="Calibri" w:hAnsi="Times New Roman" w:cs="Times New Roman"/>
                <w:b/>
                <w:bCs/>
                <w:sz w:val="20"/>
                <w:szCs w:val="20"/>
              </w:rPr>
            </w:pPr>
            <w:r w:rsidRPr="003D4930">
              <w:rPr>
                <w:rFonts w:ascii="Times New Roman" w:eastAsia="Calibri" w:hAnsi="Times New Roman" w:cs="Times New Roman"/>
                <w:b/>
                <w:bCs/>
                <w:sz w:val="20"/>
                <w:szCs w:val="20"/>
              </w:rPr>
              <w:t>PROMOTION</w:t>
            </w:r>
          </w:p>
        </w:tc>
        <w:tc>
          <w:tcPr>
            <w:tcW w:w="1083" w:type="dxa"/>
            <w:shd w:val="clear" w:color="auto" w:fill="E2EFD9" w:themeFill="accent6" w:themeFillTint="33"/>
            <w:vAlign w:val="center"/>
          </w:tcPr>
          <w:p w:rsidR="00DB418F" w:rsidRPr="003D4930" w:rsidRDefault="00DB418F" w:rsidP="008072CB">
            <w:pPr>
              <w:spacing w:before="240" w:line="360" w:lineRule="auto"/>
              <w:ind w:right="-149"/>
              <w:jc w:val="center"/>
              <w:rPr>
                <w:rFonts w:ascii="Times New Roman" w:eastAsia="Calibri" w:hAnsi="Times New Roman" w:cs="Times New Roman"/>
                <w:b/>
                <w:bCs/>
                <w:sz w:val="20"/>
                <w:szCs w:val="20"/>
              </w:rPr>
            </w:pPr>
            <w:r w:rsidRPr="003D4930">
              <w:rPr>
                <w:rFonts w:ascii="Times New Roman" w:hAnsi="Times New Roman" w:cs="Times New Roman"/>
                <w:b/>
                <w:bCs/>
                <w:sz w:val="20"/>
                <w:szCs w:val="20"/>
              </w:rPr>
              <w:t>PROMO1</w:t>
            </w:r>
          </w:p>
        </w:tc>
        <w:tc>
          <w:tcPr>
            <w:tcW w:w="5989" w:type="dxa"/>
            <w:shd w:val="clear" w:color="auto" w:fill="E2EFD9" w:themeFill="accent6" w:themeFillTint="33"/>
            <w:vAlign w:val="center"/>
          </w:tcPr>
          <w:p w:rsidR="00DB418F" w:rsidRPr="00273CF7" w:rsidRDefault="00DB418F" w:rsidP="008072CB">
            <w:pPr>
              <w:spacing w:before="240" w:line="360" w:lineRule="auto"/>
              <w:jc w:val="both"/>
              <w:rPr>
                <w:rFonts w:ascii="Times New Roman" w:eastAsia="Calibri" w:hAnsi="Times New Roman" w:cs="Times New Roman"/>
                <w:sz w:val="20"/>
                <w:szCs w:val="20"/>
              </w:rPr>
            </w:pPr>
            <w:r w:rsidRPr="00273CF7">
              <w:rPr>
                <w:rFonts w:ascii="Times New Roman" w:eastAsia="Calibri" w:hAnsi="Times New Roman" w:cs="Times New Roman"/>
                <w:sz w:val="20"/>
                <w:szCs w:val="20"/>
              </w:rPr>
              <w:t>To restrict the promotion of unhealthy foods to children, it is recommended to strengthen existing advertising restrictions on television and radio broadcasts, ensure that informational messages are displayed clearly and legibly, increase the dissemination of public service announcements, and include more healthy eating content in popular programs.</w:t>
            </w:r>
          </w:p>
        </w:tc>
      </w:tr>
      <w:tr w:rsidR="00DB418F" w:rsidRPr="003D4930" w:rsidTr="008072CB">
        <w:tc>
          <w:tcPr>
            <w:tcW w:w="568" w:type="dxa"/>
            <w:shd w:val="clear" w:color="auto" w:fill="E2EFD9" w:themeFill="accent6" w:themeFillTint="33"/>
            <w:vAlign w:val="center"/>
          </w:tcPr>
          <w:p w:rsidR="00DB418F" w:rsidRPr="003D4930" w:rsidRDefault="00DB418F" w:rsidP="008072CB">
            <w:pPr>
              <w:spacing w:before="240" w:line="360" w:lineRule="auto"/>
              <w:jc w:val="center"/>
              <w:rPr>
                <w:rFonts w:ascii="Times New Roman" w:eastAsia="Calibri" w:hAnsi="Times New Roman" w:cs="Times New Roman"/>
                <w:sz w:val="20"/>
                <w:szCs w:val="20"/>
              </w:rPr>
            </w:pPr>
            <w:r w:rsidRPr="003D4930">
              <w:rPr>
                <w:rFonts w:ascii="Times New Roman" w:eastAsia="Calibri" w:hAnsi="Times New Roman" w:cs="Times New Roman"/>
                <w:sz w:val="20"/>
                <w:szCs w:val="20"/>
              </w:rPr>
              <w:t>5</w:t>
            </w:r>
          </w:p>
        </w:tc>
        <w:tc>
          <w:tcPr>
            <w:tcW w:w="1716" w:type="dxa"/>
            <w:shd w:val="clear" w:color="auto" w:fill="E2EFD9" w:themeFill="accent6" w:themeFillTint="33"/>
            <w:vAlign w:val="center"/>
          </w:tcPr>
          <w:p w:rsidR="00DB418F" w:rsidRPr="003D4930" w:rsidRDefault="00DB418F" w:rsidP="008072CB">
            <w:pPr>
              <w:spacing w:before="240" w:line="360" w:lineRule="auto"/>
              <w:ind w:left="-27" w:right="-79"/>
              <w:jc w:val="center"/>
              <w:rPr>
                <w:rFonts w:ascii="Times New Roman" w:eastAsia="Calibri" w:hAnsi="Times New Roman" w:cs="Times New Roman"/>
                <w:b/>
                <w:bCs/>
                <w:sz w:val="20"/>
                <w:szCs w:val="20"/>
              </w:rPr>
            </w:pPr>
            <w:r w:rsidRPr="003D4930">
              <w:rPr>
                <w:rFonts w:ascii="Times New Roman" w:eastAsia="Calibri" w:hAnsi="Times New Roman" w:cs="Times New Roman"/>
                <w:b/>
                <w:bCs/>
                <w:sz w:val="20"/>
                <w:szCs w:val="20"/>
              </w:rPr>
              <w:t>COMPOSITION</w:t>
            </w:r>
          </w:p>
        </w:tc>
        <w:tc>
          <w:tcPr>
            <w:tcW w:w="1083" w:type="dxa"/>
            <w:shd w:val="clear" w:color="auto" w:fill="E2EFD9" w:themeFill="accent6" w:themeFillTint="33"/>
            <w:vAlign w:val="center"/>
          </w:tcPr>
          <w:p w:rsidR="00DB418F" w:rsidRPr="003D4930" w:rsidRDefault="00DB418F" w:rsidP="008072CB">
            <w:pPr>
              <w:spacing w:before="240" w:line="360" w:lineRule="auto"/>
              <w:jc w:val="center"/>
              <w:rPr>
                <w:rFonts w:ascii="Times New Roman" w:eastAsia="Calibri" w:hAnsi="Times New Roman" w:cs="Times New Roman"/>
                <w:b/>
                <w:bCs/>
                <w:sz w:val="20"/>
                <w:szCs w:val="20"/>
              </w:rPr>
            </w:pPr>
            <w:r w:rsidRPr="003D4930">
              <w:rPr>
                <w:rFonts w:ascii="Times New Roman" w:hAnsi="Times New Roman" w:cs="Times New Roman"/>
                <w:b/>
                <w:bCs/>
                <w:sz w:val="20"/>
                <w:szCs w:val="20"/>
              </w:rPr>
              <w:t>COMP1</w:t>
            </w:r>
          </w:p>
        </w:tc>
        <w:tc>
          <w:tcPr>
            <w:tcW w:w="5989" w:type="dxa"/>
            <w:shd w:val="clear" w:color="auto" w:fill="E2EFD9" w:themeFill="accent6" w:themeFillTint="33"/>
            <w:vAlign w:val="center"/>
          </w:tcPr>
          <w:p w:rsidR="00DB418F" w:rsidRPr="003D4930" w:rsidRDefault="00DB418F" w:rsidP="008072CB">
            <w:pPr>
              <w:spacing w:before="240" w:line="360" w:lineRule="auto"/>
              <w:jc w:val="both"/>
              <w:rPr>
                <w:rFonts w:ascii="Times New Roman" w:eastAsia="Calibri" w:hAnsi="Times New Roman" w:cs="Times New Roman"/>
                <w:sz w:val="20"/>
                <w:szCs w:val="20"/>
              </w:rPr>
            </w:pPr>
            <w:r w:rsidRPr="003D4930">
              <w:rPr>
                <w:rFonts w:ascii="Times New Roman" w:eastAsia="Calibri" w:hAnsi="Times New Roman" w:cs="Times New Roman"/>
                <w:sz w:val="20"/>
                <w:szCs w:val="20"/>
              </w:rPr>
              <w:t>Reformulation policies should be developed for all food products—particularly packaged foods and beverages—to reduce the content of sugar, salt, and saturated fat, and mandatory standards aimed at decreasing these components should be implemented. In this context, market surveillance should be strengthened, and regular and effective monitoring mechanisms should be established.</w:t>
            </w:r>
          </w:p>
        </w:tc>
      </w:tr>
      <w:tr w:rsidR="00DB418F" w:rsidRPr="003D4930" w:rsidTr="008072CB">
        <w:tc>
          <w:tcPr>
            <w:tcW w:w="568" w:type="dxa"/>
            <w:vAlign w:val="center"/>
          </w:tcPr>
          <w:p w:rsidR="00DB418F" w:rsidRPr="003D4930" w:rsidRDefault="00DB418F" w:rsidP="008072CB">
            <w:pPr>
              <w:spacing w:before="240" w:line="360" w:lineRule="auto"/>
              <w:jc w:val="center"/>
              <w:rPr>
                <w:rFonts w:ascii="Times New Roman" w:eastAsia="Calibri" w:hAnsi="Times New Roman" w:cs="Times New Roman"/>
                <w:sz w:val="20"/>
                <w:szCs w:val="20"/>
              </w:rPr>
            </w:pPr>
            <w:r w:rsidRPr="003D4930">
              <w:rPr>
                <w:rFonts w:ascii="Times New Roman" w:eastAsia="Calibri" w:hAnsi="Times New Roman" w:cs="Times New Roman"/>
                <w:sz w:val="20"/>
                <w:szCs w:val="20"/>
              </w:rPr>
              <w:t>6</w:t>
            </w:r>
          </w:p>
        </w:tc>
        <w:tc>
          <w:tcPr>
            <w:tcW w:w="1716" w:type="dxa"/>
            <w:vAlign w:val="center"/>
          </w:tcPr>
          <w:p w:rsidR="00DB418F" w:rsidRPr="003D4930" w:rsidRDefault="00DB418F" w:rsidP="008072CB">
            <w:pPr>
              <w:spacing w:before="240" w:line="360" w:lineRule="auto"/>
              <w:ind w:left="-27" w:right="-79"/>
              <w:jc w:val="center"/>
              <w:rPr>
                <w:rFonts w:ascii="Times New Roman" w:eastAsia="Calibri" w:hAnsi="Times New Roman" w:cs="Times New Roman"/>
                <w:sz w:val="20"/>
                <w:szCs w:val="20"/>
              </w:rPr>
            </w:pPr>
            <w:r w:rsidRPr="003D4930">
              <w:rPr>
                <w:rFonts w:ascii="Times New Roman" w:eastAsia="Calibri" w:hAnsi="Times New Roman" w:cs="Times New Roman"/>
                <w:sz w:val="20"/>
                <w:szCs w:val="20"/>
              </w:rPr>
              <w:t>COMPOSITION</w:t>
            </w:r>
          </w:p>
        </w:tc>
        <w:tc>
          <w:tcPr>
            <w:tcW w:w="1083" w:type="dxa"/>
            <w:vAlign w:val="center"/>
          </w:tcPr>
          <w:p w:rsidR="00DB418F" w:rsidRPr="003D4930" w:rsidRDefault="00DB418F" w:rsidP="008072CB">
            <w:pPr>
              <w:spacing w:before="240" w:line="360" w:lineRule="auto"/>
              <w:jc w:val="center"/>
              <w:rPr>
                <w:rFonts w:ascii="Times New Roman" w:eastAsia="Calibri" w:hAnsi="Times New Roman" w:cs="Times New Roman"/>
                <w:sz w:val="20"/>
                <w:szCs w:val="20"/>
              </w:rPr>
            </w:pPr>
            <w:r w:rsidRPr="003D4930">
              <w:rPr>
                <w:rFonts w:ascii="Times New Roman" w:hAnsi="Times New Roman" w:cs="Times New Roman"/>
                <w:sz w:val="20"/>
                <w:szCs w:val="20"/>
              </w:rPr>
              <w:t>COMP2</w:t>
            </w:r>
          </w:p>
        </w:tc>
        <w:tc>
          <w:tcPr>
            <w:tcW w:w="5989" w:type="dxa"/>
            <w:vAlign w:val="center"/>
          </w:tcPr>
          <w:p w:rsidR="00DB418F" w:rsidRPr="003D4930" w:rsidRDefault="00DB418F" w:rsidP="008072CB">
            <w:pPr>
              <w:spacing w:before="240" w:line="360" w:lineRule="auto"/>
              <w:jc w:val="both"/>
              <w:rPr>
                <w:rFonts w:ascii="Times New Roman" w:eastAsia="Calibri" w:hAnsi="Times New Roman" w:cs="Times New Roman"/>
                <w:sz w:val="20"/>
                <w:szCs w:val="20"/>
              </w:rPr>
            </w:pPr>
            <w:r w:rsidRPr="003D4930">
              <w:rPr>
                <w:rFonts w:ascii="Times New Roman" w:eastAsia="Calibri" w:hAnsi="Times New Roman" w:cs="Times New Roman"/>
                <w:sz w:val="20"/>
                <w:szCs w:val="20"/>
              </w:rPr>
              <w:t>To restrict foods high in fat, salt, and sugar, sector-specific and practical food composition guidelines should be developed for restaurants, cafeterias, takeaway services, school canteens, and other food preparation/sales outlets. These guidelines should cover portion sizes, recipe reformulation, menu planning, and consumer information practices.</w:t>
            </w:r>
          </w:p>
        </w:tc>
      </w:tr>
      <w:tr w:rsidR="00DB418F" w:rsidRPr="003D4930" w:rsidTr="008072CB">
        <w:tc>
          <w:tcPr>
            <w:tcW w:w="568" w:type="dxa"/>
            <w:vAlign w:val="center"/>
          </w:tcPr>
          <w:p w:rsidR="00DB418F" w:rsidRPr="003D4930" w:rsidRDefault="00DB418F" w:rsidP="008072CB">
            <w:pPr>
              <w:spacing w:before="240" w:line="360" w:lineRule="auto"/>
              <w:jc w:val="center"/>
              <w:rPr>
                <w:rFonts w:ascii="Times New Roman" w:eastAsia="Calibri" w:hAnsi="Times New Roman" w:cs="Times New Roman"/>
                <w:sz w:val="20"/>
                <w:szCs w:val="20"/>
              </w:rPr>
            </w:pPr>
            <w:r w:rsidRPr="003D4930">
              <w:rPr>
                <w:rFonts w:ascii="Times New Roman" w:eastAsia="Calibri" w:hAnsi="Times New Roman" w:cs="Times New Roman"/>
                <w:sz w:val="20"/>
                <w:szCs w:val="20"/>
              </w:rPr>
              <w:lastRenderedPageBreak/>
              <w:t>7</w:t>
            </w:r>
          </w:p>
        </w:tc>
        <w:tc>
          <w:tcPr>
            <w:tcW w:w="1716" w:type="dxa"/>
            <w:shd w:val="clear" w:color="auto" w:fill="auto"/>
            <w:vAlign w:val="center"/>
          </w:tcPr>
          <w:p w:rsidR="00DB418F" w:rsidRPr="003D4930" w:rsidRDefault="00DB418F" w:rsidP="008072CB">
            <w:pPr>
              <w:spacing w:before="240" w:line="360" w:lineRule="auto"/>
              <w:ind w:left="-27" w:right="-79"/>
              <w:jc w:val="center"/>
              <w:rPr>
                <w:rFonts w:ascii="Times New Roman" w:eastAsia="Calibri" w:hAnsi="Times New Roman" w:cs="Times New Roman"/>
                <w:sz w:val="20"/>
                <w:szCs w:val="20"/>
              </w:rPr>
            </w:pPr>
            <w:r w:rsidRPr="003D4930">
              <w:rPr>
                <w:rFonts w:ascii="Times New Roman" w:eastAsia="Calibri" w:hAnsi="Times New Roman" w:cs="Times New Roman"/>
                <w:sz w:val="20"/>
                <w:szCs w:val="20"/>
              </w:rPr>
              <w:t>PRICES</w:t>
            </w:r>
          </w:p>
        </w:tc>
        <w:tc>
          <w:tcPr>
            <w:tcW w:w="1083" w:type="dxa"/>
            <w:shd w:val="clear" w:color="auto" w:fill="auto"/>
            <w:vAlign w:val="center"/>
          </w:tcPr>
          <w:p w:rsidR="00DB418F" w:rsidRPr="003D4930" w:rsidRDefault="00DB418F" w:rsidP="008072CB">
            <w:pPr>
              <w:spacing w:before="240" w:line="360" w:lineRule="auto"/>
              <w:jc w:val="center"/>
              <w:rPr>
                <w:rFonts w:ascii="Times New Roman" w:hAnsi="Times New Roman" w:cs="Times New Roman"/>
                <w:sz w:val="20"/>
                <w:szCs w:val="20"/>
              </w:rPr>
            </w:pPr>
            <w:r w:rsidRPr="003D4930">
              <w:rPr>
                <w:rFonts w:ascii="Times New Roman" w:hAnsi="Times New Roman" w:cs="Times New Roman"/>
                <w:sz w:val="20"/>
                <w:szCs w:val="20"/>
              </w:rPr>
              <w:t>PRICES3</w:t>
            </w:r>
          </w:p>
        </w:tc>
        <w:tc>
          <w:tcPr>
            <w:tcW w:w="5989" w:type="dxa"/>
            <w:vAlign w:val="center"/>
          </w:tcPr>
          <w:p w:rsidR="00DB418F" w:rsidRPr="003D4930" w:rsidRDefault="00DB418F" w:rsidP="008072CB">
            <w:pPr>
              <w:spacing w:before="240" w:line="360" w:lineRule="auto"/>
              <w:jc w:val="both"/>
              <w:rPr>
                <w:rFonts w:ascii="Times New Roman" w:eastAsia="Calibri" w:hAnsi="Times New Roman" w:cs="Times New Roman"/>
                <w:sz w:val="20"/>
                <w:szCs w:val="20"/>
              </w:rPr>
            </w:pPr>
            <w:r w:rsidRPr="003D4930">
              <w:rPr>
                <w:rFonts w:ascii="Times New Roman" w:eastAsia="Calibri" w:hAnsi="Times New Roman" w:cs="Times New Roman"/>
                <w:sz w:val="20"/>
                <w:szCs w:val="20"/>
              </w:rPr>
              <w:t>Incentives and subsidies provided to farmers in areas such as soil cultivation, harvesting, and organic production should be increased; government payments should be expedited, and the entry of imported products into the market during national harvest periods should be restricted to protect the competitiveness of local producers.</w:t>
            </w:r>
          </w:p>
        </w:tc>
      </w:tr>
      <w:tr w:rsidR="00DB418F" w:rsidRPr="003D4930" w:rsidTr="008072CB">
        <w:tc>
          <w:tcPr>
            <w:tcW w:w="568" w:type="dxa"/>
            <w:vAlign w:val="center"/>
          </w:tcPr>
          <w:p w:rsidR="00DB418F" w:rsidRPr="003D4930" w:rsidRDefault="00DB418F" w:rsidP="008072CB">
            <w:pPr>
              <w:spacing w:before="240" w:line="360" w:lineRule="auto"/>
              <w:jc w:val="center"/>
              <w:rPr>
                <w:rFonts w:ascii="Times New Roman" w:eastAsia="Calibri" w:hAnsi="Times New Roman" w:cs="Times New Roman"/>
                <w:sz w:val="20"/>
                <w:szCs w:val="20"/>
              </w:rPr>
            </w:pPr>
            <w:r w:rsidRPr="003D4930">
              <w:rPr>
                <w:rFonts w:ascii="Times New Roman" w:eastAsia="Calibri" w:hAnsi="Times New Roman" w:cs="Times New Roman"/>
                <w:sz w:val="20"/>
                <w:szCs w:val="20"/>
              </w:rPr>
              <w:t>8</w:t>
            </w:r>
          </w:p>
        </w:tc>
        <w:tc>
          <w:tcPr>
            <w:tcW w:w="1716" w:type="dxa"/>
            <w:shd w:val="clear" w:color="auto" w:fill="auto"/>
            <w:vAlign w:val="center"/>
          </w:tcPr>
          <w:p w:rsidR="00DB418F" w:rsidRPr="003D4930" w:rsidRDefault="00DB418F" w:rsidP="008072CB">
            <w:pPr>
              <w:spacing w:before="240" w:line="360" w:lineRule="auto"/>
              <w:ind w:left="-27" w:right="-79"/>
              <w:jc w:val="center"/>
              <w:rPr>
                <w:rFonts w:ascii="Times New Roman" w:eastAsia="Calibri" w:hAnsi="Times New Roman" w:cs="Times New Roman"/>
                <w:sz w:val="20"/>
                <w:szCs w:val="20"/>
              </w:rPr>
            </w:pPr>
            <w:r w:rsidRPr="003D4930">
              <w:rPr>
                <w:rFonts w:ascii="Times New Roman" w:eastAsia="Calibri" w:hAnsi="Times New Roman" w:cs="Times New Roman"/>
                <w:sz w:val="20"/>
                <w:szCs w:val="20"/>
              </w:rPr>
              <w:t>PRICES</w:t>
            </w:r>
          </w:p>
        </w:tc>
        <w:tc>
          <w:tcPr>
            <w:tcW w:w="1083" w:type="dxa"/>
            <w:shd w:val="clear" w:color="auto" w:fill="auto"/>
            <w:vAlign w:val="center"/>
          </w:tcPr>
          <w:p w:rsidR="00DB418F" w:rsidRPr="003D4930" w:rsidRDefault="00DB418F" w:rsidP="008072CB">
            <w:pPr>
              <w:spacing w:before="240" w:line="360" w:lineRule="auto"/>
              <w:jc w:val="center"/>
              <w:rPr>
                <w:rFonts w:ascii="Times New Roman" w:eastAsia="Calibri" w:hAnsi="Times New Roman" w:cs="Times New Roman"/>
                <w:sz w:val="20"/>
                <w:szCs w:val="20"/>
              </w:rPr>
            </w:pPr>
            <w:r w:rsidRPr="003D4930">
              <w:rPr>
                <w:rFonts w:ascii="Times New Roman" w:hAnsi="Times New Roman" w:cs="Times New Roman"/>
                <w:sz w:val="20"/>
                <w:szCs w:val="20"/>
              </w:rPr>
              <w:t>PRICES4</w:t>
            </w:r>
          </w:p>
        </w:tc>
        <w:tc>
          <w:tcPr>
            <w:tcW w:w="5989" w:type="dxa"/>
            <w:vAlign w:val="center"/>
          </w:tcPr>
          <w:p w:rsidR="00DB418F" w:rsidRPr="003D4930" w:rsidRDefault="00DB418F" w:rsidP="008072CB">
            <w:pPr>
              <w:spacing w:before="240" w:line="360" w:lineRule="auto"/>
              <w:jc w:val="both"/>
              <w:rPr>
                <w:rFonts w:ascii="Times New Roman" w:eastAsia="Calibri" w:hAnsi="Times New Roman" w:cs="Times New Roman"/>
                <w:sz w:val="20"/>
                <w:szCs w:val="20"/>
              </w:rPr>
            </w:pPr>
            <w:r w:rsidRPr="003D4930">
              <w:rPr>
                <w:rFonts w:ascii="Times New Roman" w:eastAsia="Calibri" w:hAnsi="Times New Roman" w:cs="Times New Roman"/>
                <w:sz w:val="20"/>
                <w:szCs w:val="20"/>
              </w:rPr>
              <w:t>To support access to healthy foods for low-income individuals and specific groups (e.g., pregnant and lactating women, primary school-aged children), digital systems such as cards, coupons, or tokens that can be used exclusively for the purchase of healthy foods should be developed, ensuring traceability of these subsidies through digital platforms.</w:t>
            </w:r>
          </w:p>
        </w:tc>
      </w:tr>
      <w:tr w:rsidR="00DB418F" w:rsidRPr="003D4930" w:rsidTr="008072CB">
        <w:tc>
          <w:tcPr>
            <w:tcW w:w="568" w:type="dxa"/>
            <w:vAlign w:val="center"/>
          </w:tcPr>
          <w:p w:rsidR="00DB418F" w:rsidRPr="003D4930" w:rsidRDefault="00DB418F" w:rsidP="008072CB">
            <w:pPr>
              <w:spacing w:before="240" w:line="360" w:lineRule="auto"/>
              <w:jc w:val="center"/>
              <w:rPr>
                <w:rFonts w:ascii="Times New Roman" w:eastAsia="Calibri" w:hAnsi="Times New Roman" w:cs="Times New Roman"/>
                <w:sz w:val="20"/>
                <w:szCs w:val="20"/>
              </w:rPr>
            </w:pPr>
            <w:r w:rsidRPr="003D4930">
              <w:rPr>
                <w:rFonts w:ascii="Times New Roman" w:eastAsia="Calibri" w:hAnsi="Times New Roman" w:cs="Times New Roman"/>
                <w:sz w:val="20"/>
                <w:szCs w:val="20"/>
              </w:rPr>
              <w:t>9</w:t>
            </w:r>
          </w:p>
        </w:tc>
        <w:tc>
          <w:tcPr>
            <w:tcW w:w="1716" w:type="dxa"/>
            <w:vAlign w:val="center"/>
          </w:tcPr>
          <w:p w:rsidR="00DB418F" w:rsidRPr="003D4930" w:rsidRDefault="00DB418F" w:rsidP="008072CB">
            <w:pPr>
              <w:spacing w:before="240" w:line="360" w:lineRule="auto"/>
              <w:ind w:left="-27" w:right="-79"/>
              <w:jc w:val="center"/>
              <w:rPr>
                <w:rFonts w:ascii="Times New Roman" w:eastAsia="Calibri" w:hAnsi="Times New Roman" w:cs="Times New Roman"/>
                <w:sz w:val="20"/>
                <w:szCs w:val="20"/>
              </w:rPr>
            </w:pPr>
            <w:r w:rsidRPr="003D4930">
              <w:rPr>
                <w:rFonts w:ascii="Times New Roman" w:eastAsia="Calibri" w:hAnsi="Times New Roman" w:cs="Times New Roman"/>
                <w:sz w:val="20"/>
                <w:szCs w:val="20"/>
              </w:rPr>
              <w:t>PROVISION</w:t>
            </w:r>
          </w:p>
        </w:tc>
        <w:tc>
          <w:tcPr>
            <w:tcW w:w="1083" w:type="dxa"/>
            <w:vAlign w:val="center"/>
          </w:tcPr>
          <w:p w:rsidR="00DB418F" w:rsidRPr="003D4930" w:rsidRDefault="00DB418F" w:rsidP="008072CB">
            <w:pPr>
              <w:spacing w:before="240" w:line="360" w:lineRule="auto"/>
              <w:jc w:val="center"/>
              <w:rPr>
                <w:rFonts w:ascii="Times New Roman" w:eastAsia="Calibri" w:hAnsi="Times New Roman" w:cs="Times New Roman"/>
                <w:sz w:val="20"/>
                <w:szCs w:val="20"/>
              </w:rPr>
            </w:pPr>
            <w:r w:rsidRPr="003D4930">
              <w:rPr>
                <w:rFonts w:ascii="Times New Roman" w:hAnsi="Times New Roman" w:cs="Times New Roman"/>
                <w:sz w:val="20"/>
                <w:szCs w:val="20"/>
              </w:rPr>
              <w:t>PROV1</w:t>
            </w:r>
          </w:p>
        </w:tc>
        <w:tc>
          <w:tcPr>
            <w:tcW w:w="5989" w:type="dxa"/>
            <w:vAlign w:val="center"/>
          </w:tcPr>
          <w:p w:rsidR="00DB418F" w:rsidRPr="003D4930" w:rsidRDefault="00DB418F" w:rsidP="008072CB">
            <w:pPr>
              <w:spacing w:before="240" w:line="360" w:lineRule="auto"/>
              <w:jc w:val="both"/>
              <w:rPr>
                <w:rFonts w:ascii="Times New Roman" w:eastAsia="Calibri" w:hAnsi="Times New Roman" w:cs="Times New Roman"/>
                <w:sz w:val="20"/>
                <w:szCs w:val="20"/>
              </w:rPr>
            </w:pPr>
            <w:r w:rsidRPr="003D4930">
              <w:rPr>
                <w:rFonts w:ascii="Times New Roman" w:eastAsia="Calibri" w:hAnsi="Times New Roman" w:cs="Times New Roman"/>
                <w:sz w:val="20"/>
                <w:szCs w:val="20"/>
              </w:rPr>
              <w:t>In order to promote healthy eating behaviors among children, products sold in school canteens and vending machines should be reorganized in accordance with existing nutrition policies.</w:t>
            </w:r>
          </w:p>
        </w:tc>
      </w:tr>
      <w:tr w:rsidR="00DB418F" w:rsidRPr="003D4930" w:rsidTr="008072CB">
        <w:tc>
          <w:tcPr>
            <w:tcW w:w="568" w:type="dxa"/>
            <w:vAlign w:val="center"/>
          </w:tcPr>
          <w:p w:rsidR="00DB418F" w:rsidRPr="003D4930" w:rsidRDefault="00DB418F" w:rsidP="008072CB">
            <w:pPr>
              <w:spacing w:before="240" w:line="360" w:lineRule="auto"/>
              <w:jc w:val="center"/>
              <w:rPr>
                <w:rFonts w:ascii="Times New Roman" w:eastAsia="Calibri" w:hAnsi="Times New Roman" w:cs="Times New Roman"/>
                <w:sz w:val="20"/>
                <w:szCs w:val="20"/>
              </w:rPr>
            </w:pPr>
            <w:r w:rsidRPr="003D4930">
              <w:rPr>
                <w:rFonts w:ascii="Times New Roman" w:eastAsia="Calibri" w:hAnsi="Times New Roman" w:cs="Times New Roman"/>
                <w:sz w:val="20"/>
                <w:szCs w:val="20"/>
              </w:rPr>
              <w:t>10</w:t>
            </w:r>
          </w:p>
        </w:tc>
        <w:tc>
          <w:tcPr>
            <w:tcW w:w="1716" w:type="dxa"/>
            <w:vAlign w:val="center"/>
          </w:tcPr>
          <w:p w:rsidR="00DB418F" w:rsidRPr="003D4930" w:rsidRDefault="00DB418F" w:rsidP="008072CB">
            <w:pPr>
              <w:spacing w:before="240" w:line="360" w:lineRule="auto"/>
              <w:ind w:left="-27" w:right="-79"/>
              <w:jc w:val="center"/>
              <w:rPr>
                <w:rFonts w:ascii="Times New Roman" w:eastAsia="Calibri" w:hAnsi="Times New Roman" w:cs="Times New Roman"/>
                <w:sz w:val="20"/>
                <w:szCs w:val="20"/>
              </w:rPr>
            </w:pPr>
            <w:r w:rsidRPr="003D4930">
              <w:rPr>
                <w:rFonts w:ascii="Times New Roman" w:eastAsia="Calibri" w:hAnsi="Times New Roman" w:cs="Times New Roman"/>
                <w:sz w:val="20"/>
                <w:szCs w:val="20"/>
              </w:rPr>
              <w:t>PROMOTION</w:t>
            </w:r>
          </w:p>
        </w:tc>
        <w:tc>
          <w:tcPr>
            <w:tcW w:w="1083" w:type="dxa"/>
            <w:vAlign w:val="center"/>
          </w:tcPr>
          <w:p w:rsidR="00DB418F" w:rsidRPr="003D4930" w:rsidRDefault="00DB418F" w:rsidP="008072CB">
            <w:pPr>
              <w:spacing w:before="240" w:line="360" w:lineRule="auto"/>
              <w:jc w:val="center"/>
              <w:rPr>
                <w:rFonts w:ascii="Times New Roman" w:eastAsia="Calibri" w:hAnsi="Times New Roman" w:cs="Times New Roman"/>
                <w:sz w:val="20"/>
                <w:szCs w:val="20"/>
              </w:rPr>
            </w:pPr>
            <w:r w:rsidRPr="003D4930">
              <w:rPr>
                <w:rFonts w:ascii="Times New Roman" w:hAnsi="Times New Roman" w:cs="Times New Roman"/>
                <w:sz w:val="20"/>
                <w:szCs w:val="20"/>
              </w:rPr>
              <w:t>PROMO4</w:t>
            </w:r>
          </w:p>
        </w:tc>
        <w:tc>
          <w:tcPr>
            <w:tcW w:w="5989" w:type="dxa"/>
            <w:vAlign w:val="center"/>
          </w:tcPr>
          <w:p w:rsidR="00DB418F" w:rsidRPr="00273CF7" w:rsidRDefault="00DB418F" w:rsidP="008072CB">
            <w:pPr>
              <w:spacing w:before="240" w:line="360" w:lineRule="auto"/>
              <w:jc w:val="both"/>
              <w:rPr>
                <w:rFonts w:ascii="Times New Roman" w:eastAsia="Calibri" w:hAnsi="Times New Roman" w:cs="Times New Roman"/>
                <w:sz w:val="20"/>
                <w:szCs w:val="20"/>
              </w:rPr>
            </w:pPr>
            <w:r w:rsidRPr="00273CF7">
              <w:rPr>
                <w:rFonts w:ascii="Times New Roman" w:eastAsia="Calibri" w:hAnsi="Times New Roman" w:cs="Times New Roman"/>
                <w:sz w:val="20"/>
                <w:szCs w:val="20"/>
              </w:rPr>
              <w:t>The marketing of unhealthy foods should be restricted in environments where children gather for education, sports, and entertainment. To prevent marketing strategies that pose a risk to children's health, legislation should regulate product sales and visual marketing practices in school surroundings, event venues, and entertainment centers.</w:t>
            </w:r>
          </w:p>
        </w:tc>
      </w:tr>
      <w:tr w:rsidR="00DB418F" w:rsidRPr="003D4930" w:rsidTr="008072CB">
        <w:tc>
          <w:tcPr>
            <w:tcW w:w="568" w:type="dxa"/>
            <w:vAlign w:val="center"/>
          </w:tcPr>
          <w:p w:rsidR="00DB418F" w:rsidRPr="003D4930" w:rsidRDefault="00DB418F" w:rsidP="008072CB">
            <w:pPr>
              <w:spacing w:before="240" w:line="360" w:lineRule="auto"/>
              <w:jc w:val="center"/>
              <w:rPr>
                <w:rFonts w:ascii="Times New Roman" w:eastAsia="Calibri" w:hAnsi="Times New Roman" w:cs="Times New Roman"/>
                <w:sz w:val="20"/>
                <w:szCs w:val="20"/>
              </w:rPr>
            </w:pPr>
            <w:r w:rsidRPr="003D4930">
              <w:rPr>
                <w:rFonts w:ascii="Times New Roman" w:eastAsia="Calibri" w:hAnsi="Times New Roman" w:cs="Times New Roman"/>
                <w:sz w:val="20"/>
                <w:szCs w:val="20"/>
              </w:rPr>
              <w:t>11</w:t>
            </w:r>
          </w:p>
        </w:tc>
        <w:tc>
          <w:tcPr>
            <w:tcW w:w="1716" w:type="dxa"/>
            <w:shd w:val="clear" w:color="auto" w:fill="auto"/>
            <w:vAlign w:val="center"/>
          </w:tcPr>
          <w:p w:rsidR="00DB418F" w:rsidRPr="003D4930" w:rsidRDefault="00DB418F" w:rsidP="008072CB">
            <w:pPr>
              <w:spacing w:before="240" w:line="360" w:lineRule="auto"/>
              <w:ind w:left="-27" w:right="-79"/>
              <w:jc w:val="center"/>
              <w:rPr>
                <w:rFonts w:ascii="Times New Roman" w:eastAsia="Calibri" w:hAnsi="Times New Roman" w:cs="Times New Roman"/>
                <w:sz w:val="20"/>
                <w:szCs w:val="20"/>
              </w:rPr>
            </w:pPr>
            <w:r w:rsidRPr="003D4930">
              <w:rPr>
                <w:rFonts w:ascii="Times New Roman" w:eastAsia="Calibri" w:hAnsi="Times New Roman" w:cs="Times New Roman"/>
                <w:sz w:val="20"/>
                <w:szCs w:val="20"/>
              </w:rPr>
              <w:t>PROMOTION</w:t>
            </w:r>
          </w:p>
        </w:tc>
        <w:tc>
          <w:tcPr>
            <w:tcW w:w="1083" w:type="dxa"/>
            <w:shd w:val="clear" w:color="auto" w:fill="auto"/>
            <w:vAlign w:val="center"/>
          </w:tcPr>
          <w:p w:rsidR="00DB418F" w:rsidRPr="003D4930" w:rsidRDefault="00DB418F" w:rsidP="008072CB">
            <w:pPr>
              <w:spacing w:before="240" w:line="360" w:lineRule="auto"/>
              <w:jc w:val="center"/>
              <w:rPr>
                <w:rFonts w:ascii="Times New Roman" w:eastAsia="Calibri" w:hAnsi="Times New Roman" w:cs="Times New Roman"/>
                <w:sz w:val="20"/>
                <w:szCs w:val="20"/>
              </w:rPr>
            </w:pPr>
            <w:r w:rsidRPr="003D4930">
              <w:rPr>
                <w:rFonts w:ascii="Times New Roman" w:hAnsi="Times New Roman" w:cs="Times New Roman"/>
                <w:sz w:val="20"/>
                <w:szCs w:val="20"/>
              </w:rPr>
              <w:t>PROMO5</w:t>
            </w:r>
          </w:p>
        </w:tc>
        <w:tc>
          <w:tcPr>
            <w:tcW w:w="5989" w:type="dxa"/>
            <w:shd w:val="clear" w:color="auto" w:fill="auto"/>
            <w:vAlign w:val="center"/>
          </w:tcPr>
          <w:p w:rsidR="00DB418F" w:rsidRPr="00273CF7" w:rsidRDefault="00DB418F" w:rsidP="008072CB">
            <w:pPr>
              <w:spacing w:before="240" w:line="360" w:lineRule="auto"/>
              <w:jc w:val="both"/>
              <w:rPr>
                <w:rFonts w:ascii="Times New Roman" w:eastAsia="Calibri" w:hAnsi="Times New Roman" w:cs="Times New Roman"/>
                <w:sz w:val="20"/>
                <w:szCs w:val="20"/>
              </w:rPr>
            </w:pPr>
            <w:r w:rsidRPr="00273CF7">
              <w:rPr>
                <w:rFonts w:ascii="Times New Roman" w:eastAsia="Calibri" w:hAnsi="Times New Roman" w:cs="Times New Roman"/>
                <w:sz w:val="20"/>
                <w:szCs w:val="20"/>
              </w:rPr>
              <w:t>The use of promotional elements targeting children on product packaging should be restricted. Specifically, for products high in fat, salt, and sugar, marketing practices such as cartoon characters, toy giveaways, sweepstakes, and contests should be prohibited. Limiting these practices would represent an important step toward preventing children from being influenced to choose unhealthy products.</w:t>
            </w:r>
          </w:p>
        </w:tc>
      </w:tr>
      <w:tr w:rsidR="00DB418F" w:rsidRPr="003D4930" w:rsidTr="008072CB">
        <w:tc>
          <w:tcPr>
            <w:tcW w:w="568" w:type="dxa"/>
            <w:vAlign w:val="center"/>
          </w:tcPr>
          <w:p w:rsidR="00DB418F" w:rsidRPr="003D4930" w:rsidRDefault="00DB418F" w:rsidP="008072CB">
            <w:pPr>
              <w:spacing w:before="240" w:line="360" w:lineRule="auto"/>
              <w:jc w:val="center"/>
              <w:rPr>
                <w:rFonts w:ascii="Times New Roman" w:eastAsia="Calibri" w:hAnsi="Times New Roman" w:cs="Times New Roman"/>
                <w:sz w:val="20"/>
                <w:szCs w:val="20"/>
              </w:rPr>
            </w:pPr>
            <w:r w:rsidRPr="003D4930">
              <w:rPr>
                <w:rFonts w:ascii="Times New Roman" w:eastAsia="Calibri" w:hAnsi="Times New Roman" w:cs="Times New Roman"/>
                <w:sz w:val="20"/>
                <w:szCs w:val="20"/>
              </w:rPr>
              <w:t>12</w:t>
            </w:r>
          </w:p>
        </w:tc>
        <w:tc>
          <w:tcPr>
            <w:tcW w:w="1716" w:type="dxa"/>
            <w:vAlign w:val="center"/>
          </w:tcPr>
          <w:p w:rsidR="00DB418F" w:rsidRPr="003D4930" w:rsidRDefault="00DB418F" w:rsidP="008072CB">
            <w:pPr>
              <w:spacing w:before="240" w:line="360" w:lineRule="auto"/>
              <w:ind w:left="-27" w:right="-79"/>
              <w:jc w:val="center"/>
              <w:rPr>
                <w:rFonts w:ascii="Times New Roman" w:eastAsia="Calibri" w:hAnsi="Times New Roman" w:cs="Times New Roman"/>
                <w:sz w:val="20"/>
                <w:szCs w:val="20"/>
              </w:rPr>
            </w:pPr>
            <w:r w:rsidRPr="003D4930">
              <w:rPr>
                <w:rFonts w:ascii="Times New Roman" w:eastAsia="Calibri" w:hAnsi="Times New Roman" w:cs="Times New Roman"/>
                <w:sz w:val="20"/>
                <w:szCs w:val="20"/>
              </w:rPr>
              <w:t>PRICES</w:t>
            </w:r>
          </w:p>
        </w:tc>
        <w:tc>
          <w:tcPr>
            <w:tcW w:w="1083" w:type="dxa"/>
            <w:vAlign w:val="center"/>
          </w:tcPr>
          <w:p w:rsidR="00DB418F" w:rsidRPr="003D4930" w:rsidRDefault="00DB418F" w:rsidP="008072CB">
            <w:pPr>
              <w:spacing w:before="240" w:line="360" w:lineRule="auto"/>
              <w:jc w:val="center"/>
              <w:rPr>
                <w:rFonts w:ascii="Times New Roman" w:eastAsia="Calibri" w:hAnsi="Times New Roman" w:cs="Times New Roman"/>
                <w:sz w:val="20"/>
                <w:szCs w:val="20"/>
              </w:rPr>
            </w:pPr>
            <w:r w:rsidRPr="003D4930">
              <w:rPr>
                <w:rFonts w:ascii="Times New Roman" w:hAnsi="Times New Roman" w:cs="Times New Roman"/>
                <w:sz w:val="20"/>
                <w:szCs w:val="20"/>
              </w:rPr>
              <w:t>PRICES1</w:t>
            </w:r>
          </w:p>
        </w:tc>
        <w:tc>
          <w:tcPr>
            <w:tcW w:w="5989" w:type="dxa"/>
            <w:vAlign w:val="center"/>
          </w:tcPr>
          <w:p w:rsidR="00DB418F" w:rsidRPr="00273CF7" w:rsidRDefault="00DB418F" w:rsidP="008072CB">
            <w:pPr>
              <w:spacing w:before="240" w:line="360" w:lineRule="auto"/>
              <w:jc w:val="both"/>
              <w:rPr>
                <w:rFonts w:ascii="Times New Roman" w:eastAsia="Calibri" w:hAnsi="Times New Roman" w:cs="Times New Roman"/>
                <w:sz w:val="20"/>
                <w:szCs w:val="20"/>
              </w:rPr>
            </w:pPr>
            <w:r w:rsidRPr="00273CF7">
              <w:rPr>
                <w:rFonts w:ascii="Times New Roman" w:eastAsia="Calibri" w:hAnsi="Times New Roman" w:cs="Times New Roman"/>
                <w:sz w:val="20"/>
                <w:szCs w:val="20"/>
              </w:rPr>
              <w:t>Foods and/or beverages that contain high levels of components targeted for reduction, such as sugar and salt, should be subject to a special consumption tax. The revenue generated from this tax should be allocated to fund research and initiatives that promote healthy eating.</w:t>
            </w:r>
          </w:p>
        </w:tc>
      </w:tr>
      <w:tr w:rsidR="00DB418F" w:rsidRPr="003D4930" w:rsidTr="008072CB">
        <w:tc>
          <w:tcPr>
            <w:tcW w:w="568" w:type="dxa"/>
            <w:vAlign w:val="center"/>
          </w:tcPr>
          <w:p w:rsidR="00DB418F" w:rsidRPr="003D4930" w:rsidRDefault="00DB418F" w:rsidP="008072CB">
            <w:pPr>
              <w:spacing w:before="240" w:line="360" w:lineRule="auto"/>
              <w:jc w:val="center"/>
              <w:rPr>
                <w:rFonts w:ascii="Times New Roman" w:eastAsia="Calibri" w:hAnsi="Times New Roman" w:cs="Times New Roman"/>
                <w:sz w:val="20"/>
                <w:szCs w:val="20"/>
              </w:rPr>
            </w:pPr>
            <w:r w:rsidRPr="003D4930">
              <w:rPr>
                <w:rFonts w:ascii="Times New Roman" w:eastAsia="Calibri" w:hAnsi="Times New Roman" w:cs="Times New Roman"/>
                <w:sz w:val="20"/>
                <w:szCs w:val="20"/>
              </w:rPr>
              <w:t>13</w:t>
            </w:r>
          </w:p>
        </w:tc>
        <w:tc>
          <w:tcPr>
            <w:tcW w:w="1716" w:type="dxa"/>
            <w:vAlign w:val="center"/>
          </w:tcPr>
          <w:p w:rsidR="00DB418F" w:rsidRPr="003D4930" w:rsidRDefault="00DB418F" w:rsidP="008072CB">
            <w:pPr>
              <w:spacing w:before="240" w:line="360" w:lineRule="auto"/>
              <w:ind w:left="-27" w:right="-79"/>
              <w:jc w:val="center"/>
              <w:rPr>
                <w:rFonts w:ascii="Times New Roman" w:eastAsia="Calibri" w:hAnsi="Times New Roman" w:cs="Times New Roman"/>
                <w:sz w:val="20"/>
                <w:szCs w:val="20"/>
              </w:rPr>
            </w:pPr>
            <w:r w:rsidRPr="003D4930">
              <w:rPr>
                <w:rFonts w:ascii="Times New Roman" w:eastAsia="Calibri" w:hAnsi="Times New Roman" w:cs="Times New Roman"/>
                <w:sz w:val="20"/>
                <w:szCs w:val="20"/>
              </w:rPr>
              <w:t>PROMOTION</w:t>
            </w:r>
          </w:p>
        </w:tc>
        <w:tc>
          <w:tcPr>
            <w:tcW w:w="1083" w:type="dxa"/>
            <w:vAlign w:val="center"/>
          </w:tcPr>
          <w:p w:rsidR="00DB418F" w:rsidRPr="003D4930" w:rsidRDefault="00DB418F" w:rsidP="008072CB">
            <w:pPr>
              <w:spacing w:before="240" w:line="360" w:lineRule="auto"/>
              <w:jc w:val="center"/>
              <w:rPr>
                <w:rFonts w:ascii="Times New Roman" w:eastAsia="Calibri" w:hAnsi="Times New Roman" w:cs="Times New Roman"/>
                <w:sz w:val="20"/>
                <w:szCs w:val="20"/>
              </w:rPr>
            </w:pPr>
            <w:r w:rsidRPr="003D4930">
              <w:rPr>
                <w:rFonts w:ascii="Times New Roman" w:hAnsi="Times New Roman" w:cs="Times New Roman"/>
                <w:sz w:val="20"/>
                <w:szCs w:val="20"/>
              </w:rPr>
              <w:t>PROMO3</w:t>
            </w:r>
          </w:p>
        </w:tc>
        <w:tc>
          <w:tcPr>
            <w:tcW w:w="5989" w:type="dxa"/>
            <w:vAlign w:val="center"/>
          </w:tcPr>
          <w:p w:rsidR="00DB418F" w:rsidRPr="003D4930" w:rsidRDefault="00DB418F" w:rsidP="008072CB">
            <w:pPr>
              <w:spacing w:before="240" w:line="360" w:lineRule="auto"/>
              <w:jc w:val="both"/>
              <w:rPr>
                <w:rFonts w:ascii="Times New Roman" w:eastAsia="Calibri" w:hAnsi="Times New Roman" w:cs="Times New Roman"/>
                <w:sz w:val="20"/>
                <w:szCs w:val="20"/>
              </w:rPr>
            </w:pPr>
            <w:r w:rsidRPr="003D4930">
              <w:rPr>
                <w:rFonts w:ascii="Times New Roman" w:eastAsia="Calibri" w:hAnsi="Times New Roman" w:cs="Times New Roman"/>
                <w:sz w:val="20"/>
                <w:szCs w:val="20"/>
              </w:rPr>
              <w:t xml:space="preserve">Unhealthy food marketing targeting children through non-broadcast media (e.g. billboards, public transport networks, magazine ads, product packaging, cinema, and event sponsorship) should be restricted. Indirect marketing strategies—such as product placement, </w:t>
            </w:r>
            <w:r w:rsidRPr="003D4930">
              <w:rPr>
                <w:rFonts w:ascii="Times New Roman" w:eastAsia="Calibri" w:hAnsi="Times New Roman" w:cs="Times New Roman"/>
                <w:sz w:val="20"/>
                <w:szCs w:val="20"/>
              </w:rPr>
              <w:lastRenderedPageBreak/>
              <w:t>character usage, and sponsorship—should be regulated and monitored through specific legislation.</w:t>
            </w:r>
          </w:p>
        </w:tc>
      </w:tr>
      <w:tr w:rsidR="00DB418F" w:rsidRPr="003D4930" w:rsidTr="008072CB">
        <w:tc>
          <w:tcPr>
            <w:tcW w:w="568" w:type="dxa"/>
            <w:vAlign w:val="center"/>
          </w:tcPr>
          <w:p w:rsidR="00DB418F" w:rsidRPr="003D4930" w:rsidRDefault="00DB418F" w:rsidP="008072CB">
            <w:pPr>
              <w:spacing w:before="240" w:line="360" w:lineRule="auto"/>
              <w:jc w:val="center"/>
              <w:rPr>
                <w:rFonts w:ascii="Times New Roman" w:eastAsia="Calibri" w:hAnsi="Times New Roman" w:cs="Times New Roman"/>
                <w:sz w:val="20"/>
                <w:szCs w:val="20"/>
              </w:rPr>
            </w:pPr>
            <w:r w:rsidRPr="003D4930">
              <w:rPr>
                <w:rFonts w:ascii="Times New Roman" w:eastAsia="Calibri" w:hAnsi="Times New Roman" w:cs="Times New Roman"/>
                <w:sz w:val="20"/>
                <w:szCs w:val="20"/>
              </w:rPr>
              <w:lastRenderedPageBreak/>
              <w:t>14</w:t>
            </w:r>
          </w:p>
        </w:tc>
        <w:tc>
          <w:tcPr>
            <w:tcW w:w="1716" w:type="dxa"/>
            <w:vAlign w:val="center"/>
          </w:tcPr>
          <w:p w:rsidR="00DB418F" w:rsidRPr="003D4930" w:rsidRDefault="00DB418F" w:rsidP="008072CB">
            <w:pPr>
              <w:spacing w:before="240" w:line="360" w:lineRule="auto"/>
              <w:ind w:left="-27" w:right="-79"/>
              <w:jc w:val="center"/>
              <w:rPr>
                <w:rFonts w:ascii="Times New Roman" w:eastAsia="Calibri" w:hAnsi="Times New Roman" w:cs="Times New Roman"/>
                <w:sz w:val="20"/>
                <w:szCs w:val="20"/>
              </w:rPr>
            </w:pPr>
            <w:r w:rsidRPr="003D4930">
              <w:rPr>
                <w:rFonts w:ascii="Times New Roman" w:eastAsia="Calibri" w:hAnsi="Times New Roman" w:cs="Times New Roman"/>
                <w:sz w:val="20"/>
                <w:szCs w:val="20"/>
              </w:rPr>
              <w:t>COMPOSITION</w:t>
            </w:r>
          </w:p>
        </w:tc>
        <w:tc>
          <w:tcPr>
            <w:tcW w:w="1083" w:type="dxa"/>
            <w:vAlign w:val="center"/>
          </w:tcPr>
          <w:p w:rsidR="00DB418F" w:rsidRPr="003D4930" w:rsidRDefault="00DB418F" w:rsidP="008072CB">
            <w:pPr>
              <w:spacing w:before="240" w:line="360" w:lineRule="auto"/>
              <w:jc w:val="center"/>
              <w:rPr>
                <w:rFonts w:ascii="Times New Roman" w:eastAsia="Calibri" w:hAnsi="Times New Roman" w:cs="Times New Roman"/>
                <w:sz w:val="20"/>
                <w:szCs w:val="20"/>
              </w:rPr>
            </w:pPr>
            <w:r w:rsidRPr="003D4930">
              <w:rPr>
                <w:rFonts w:ascii="Times New Roman" w:hAnsi="Times New Roman" w:cs="Times New Roman"/>
                <w:sz w:val="20"/>
                <w:szCs w:val="20"/>
              </w:rPr>
              <w:t>COMP2</w:t>
            </w:r>
          </w:p>
        </w:tc>
        <w:tc>
          <w:tcPr>
            <w:tcW w:w="5989" w:type="dxa"/>
            <w:vAlign w:val="center"/>
          </w:tcPr>
          <w:p w:rsidR="00DB418F" w:rsidRPr="003D4930" w:rsidRDefault="00DB418F" w:rsidP="008072CB">
            <w:pPr>
              <w:spacing w:before="240" w:line="360" w:lineRule="auto"/>
              <w:jc w:val="both"/>
              <w:rPr>
                <w:rFonts w:ascii="Times New Roman" w:eastAsia="Calibri" w:hAnsi="Times New Roman" w:cs="Times New Roman"/>
                <w:sz w:val="20"/>
                <w:szCs w:val="20"/>
              </w:rPr>
            </w:pPr>
            <w:r w:rsidRPr="003D4930">
              <w:rPr>
                <w:rFonts w:ascii="Times New Roman" w:eastAsia="Calibri" w:hAnsi="Times New Roman" w:cs="Times New Roman"/>
                <w:sz w:val="20"/>
                <w:szCs w:val="20"/>
              </w:rPr>
              <w:t>A food standard should be established to reduce the unhealthy fatty acid content in commercial frying oils, particularly to limit trans fat and saturated fat levels in foods consumed outside the home.</w:t>
            </w:r>
          </w:p>
        </w:tc>
      </w:tr>
      <w:tr w:rsidR="00DB418F" w:rsidRPr="003D4930" w:rsidTr="008072CB">
        <w:tc>
          <w:tcPr>
            <w:tcW w:w="568" w:type="dxa"/>
            <w:vAlign w:val="center"/>
          </w:tcPr>
          <w:p w:rsidR="00DB418F" w:rsidRPr="003D4930" w:rsidRDefault="00DB418F" w:rsidP="008072CB">
            <w:pPr>
              <w:spacing w:before="240" w:line="360" w:lineRule="auto"/>
              <w:jc w:val="center"/>
              <w:rPr>
                <w:rFonts w:ascii="Times New Roman" w:eastAsia="Calibri" w:hAnsi="Times New Roman" w:cs="Times New Roman"/>
                <w:sz w:val="20"/>
                <w:szCs w:val="20"/>
              </w:rPr>
            </w:pPr>
            <w:r w:rsidRPr="003D4930">
              <w:rPr>
                <w:rFonts w:ascii="Times New Roman" w:eastAsia="Calibri" w:hAnsi="Times New Roman" w:cs="Times New Roman"/>
                <w:sz w:val="20"/>
                <w:szCs w:val="20"/>
              </w:rPr>
              <w:t>15</w:t>
            </w:r>
          </w:p>
        </w:tc>
        <w:tc>
          <w:tcPr>
            <w:tcW w:w="1716" w:type="dxa"/>
            <w:vAlign w:val="center"/>
          </w:tcPr>
          <w:p w:rsidR="00DB418F" w:rsidRPr="003D4930" w:rsidRDefault="00DB418F" w:rsidP="008072CB">
            <w:pPr>
              <w:spacing w:before="240" w:line="360" w:lineRule="auto"/>
              <w:ind w:left="-27" w:right="-79"/>
              <w:jc w:val="center"/>
              <w:rPr>
                <w:rFonts w:ascii="Times New Roman" w:eastAsia="Calibri" w:hAnsi="Times New Roman" w:cs="Times New Roman"/>
                <w:sz w:val="20"/>
                <w:szCs w:val="20"/>
              </w:rPr>
            </w:pPr>
            <w:r w:rsidRPr="003D4930">
              <w:rPr>
                <w:rFonts w:ascii="Times New Roman" w:eastAsia="Calibri" w:hAnsi="Times New Roman" w:cs="Times New Roman"/>
                <w:sz w:val="20"/>
                <w:szCs w:val="20"/>
              </w:rPr>
              <w:t>LABEL</w:t>
            </w:r>
          </w:p>
        </w:tc>
        <w:tc>
          <w:tcPr>
            <w:tcW w:w="1083" w:type="dxa"/>
            <w:vAlign w:val="center"/>
          </w:tcPr>
          <w:p w:rsidR="00DB418F" w:rsidRPr="003D4930" w:rsidRDefault="00DB418F" w:rsidP="008072CB">
            <w:pPr>
              <w:spacing w:before="240" w:line="360" w:lineRule="auto"/>
              <w:jc w:val="center"/>
              <w:rPr>
                <w:rFonts w:ascii="Times New Roman" w:eastAsia="Calibri" w:hAnsi="Times New Roman" w:cs="Times New Roman"/>
                <w:sz w:val="20"/>
                <w:szCs w:val="20"/>
              </w:rPr>
            </w:pPr>
            <w:r w:rsidRPr="003D4930">
              <w:rPr>
                <w:rFonts w:ascii="Times New Roman" w:hAnsi="Times New Roman" w:cs="Times New Roman"/>
                <w:sz w:val="20"/>
                <w:szCs w:val="20"/>
              </w:rPr>
              <w:t>LABEL3</w:t>
            </w:r>
          </w:p>
        </w:tc>
        <w:tc>
          <w:tcPr>
            <w:tcW w:w="5989" w:type="dxa"/>
            <w:vAlign w:val="center"/>
          </w:tcPr>
          <w:p w:rsidR="00DB418F" w:rsidRPr="003D4930" w:rsidRDefault="00DB418F" w:rsidP="008072CB">
            <w:pPr>
              <w:spacing w:before="240" w:line="360" w:lineRule="auto"/>
              <w:jc w:val="both"/>
              <w:rPr>
                <w:rFonts w:ascii="Times New Roman" w:eastAsia="Calibri" w:hAnsi="Times New Roman" w:cs="Times New Roman"/>
                <w:sz w:val="20"/>
                <w:szCs w:val="20"/>
              </w:rPr>
            </w:pPr>
            <w:r w:rsidRPr="003D4930">
              <w:rPr>
                <w:rFonts w:ascii="Times New Roman" w:eastAsia="Calibri" w:hAnsi="Times New Roman" w:cs="Times New Roman"/>
                <w:sz w:val="20"/>
                <w:szCs w:val="20"/>
              </w:rPr>
              <w:t>Labelling systems should prioritise the use of attention-grabbing colours, symbols, and graphics (e.g. traffic light, Nutri-Score, heart symbol), and be integrated into mobile applications. Nutrients of critical importance for Türkiye—such as salt, sugar, and iron—as well as indicators like glycaemic index and glycaemic load, should be clearly highlighted. The effectiveness of these systems should be supported by educational campaigns aimed at increasing nutrition label literacy in the population.</w:t>
            </w:r>
          </w:p>
        </w:tc>
      </w:tr>
      <w:tr w:rsidR="00DB418F" w:rsidRPr="003D4930" w:rsidTr="008072CB">
        <w:tc>
          <w:tcPr>
            <w:tcW w:w="568" w:type="dxa"/>
            <w:vAlign w:val="center"/>
          </w:tcPr>
          <w:p w:rsidR="00DB418F" w:rsidRPr="003D4930" w:rsidRDefault="00DB418F" w:rsidP="008072CB">
            <w:pPr>
              <w:spacing w:before="240" w:line="360" w:lineRule="auto"/>
              <w:jc w:val="center"/>
              <w:rPr>
                <w:rFonts w:ascii="Times New Roman" w:eastAsia="Calibri" w:hAnsi="Times New Roman" w:cs="Times New Roman"/>
                <w:sz w:val="20"/>
                <w:szCs w:val="20"/>
              </w:rPr>
            </w:pPr>
            <w:r w:rsidRPr="003D4930">
              <w:rPr>
                <w:rFonts w:ascii="Times New Roman" w:eastAsia="Calibri" w:hAnsi="Times New Roman" w:cs="Times New Roman"/>
                <w:sz w:val="20"/>
                <w:szCs w:val="20"/>
              </w:rPr>
              <w:t>16</w:t>
            </w:r>
          </w:p>
        </w:tc>
        <w:tc>
          <w:tcPr>
            <w:tcW w:w="1716" w:type="dxa"/>
            <w:vAlign w:val="center"/>
          </w:tcPr>
          <w:p w:rsidR="00DB418F" w:rsidRPr="003D4930" w:rsidRDefault="00DB418F" w:rsidP="008072CB">
            <w:pPr>
              <w:spacing w:before="240" w:line="360" w:lineRule="auto"/>
              <w:ind w:left="-27" w:right="-79"/>
              <w:jc w:val="center"/>
              <w:rPr>
                <w:rFonts w:ascii="Times New Roman" w:eastAsia="Calibri" w:hAnsi="Times New Roman" w:cs="Times New Roman"/>
                <w:sz w:val="20"/>
                <w:szCs w:val="20"/>
              </w:rPr>
            </w:pPr>
            <w:r w:rsidRPr="003D4930">
              <w:rPr>
                <w:rFonts w:ascii="Times New Roman" w:eastAsia="Calibri" w:hAnsi="Times New Roman" w:cs="Times New Roman"/>
                <w:sz w:val="20"/>
                <w:szCs w:val="20"/>
              </w:rPr>
              <w:t>LABEL</w:t>
            </w:r>
          </w:p>
        </w:tc>
        <w:tc>
          <w:tcPr>
            <w:tcW w:w="1083" w:type="dxa"/>
            <w:vAlign w:val="center"/>
          </w:tcPr>
          <w:p w:rsidR="00DB418F" w:rsidRPr="003D4930" w:rsidRDefault="00DB418F" w:rsidP="008072CB">
            <w:pPr>
              <w:spacing w:before="240" w:line="360" w:lineRule="auto"/>
              <w:jc w:val="center"/>
              <w:rPr>
                <w:rFonts w:ascii="Times New Roman" w:eastAsia="Calibri" w:hAnsi="Times New Roman" w:cs="Times New Roman"/>
                <w:sz w:val="20"/>
                <w:szCs w:val="20"/>
              </w:rPr>
            </w:pPr>
            <w:r w:rsidRPr="003D4930">
              <w:rPr>
                <w:rFonts w:ascii="Times New Roman" w:hAnsi="Times New Roman" w:cs="Times New Roman"/>
                <w:sz w:val="20"/>
                <w:szCs w:val="20"/>
              </w:rPr>
              <w:t>LABEL1</w:t>
            </w:r>
          </w:p>
        </w:tc>
        <w:tc>
          <w:tcPr>
            <w:tcW w:w="5989" w:type="dxa"/>
            <w:vAlign w:val="center"/>
          </w:tcPr>
          <w:p w:rsidR="00DB418F" w:rsidRPr="003D4930" w:rsidRDefault="00DB418F" w:rsidP="008072CB">
            <w:pPr>
              <w:spacing w:before="240" w:line="360" w:lineRule="auto"/>
              <w:jc w:val="both"/>
              <w:rPr>
                <w:rFonts w:ascii="Times New Roman" w:eastAsia="Calibri" w:hAnsi="Times New Roman" w:cs="Times New Roman"/>
                <w:sz w:val="20"/>
                <w:szCs w:val="20"/>
              </w:rPr>
            </w:pPr>
            <w:r w:rsidRPr="003D4930">
              <w:rPr>
                <w:rFonts w:ascii="Times New Roman" w:eastAsia="Calibri" w:hAnsi="Times New Roman" w:cs="Times New Roman"/>
                <w:sz w:val="20"/>
                <w:szCs w:val="20"/>
              </w:rPr>
              <w:t>Labelling standards should be made mandatory and enforceable for all companies; food additives should be indicated both with symbols and their full names, and labels should clearly show the extent to which portion-based daily reference values are exceeded.</w:t>
            </w:r>
          </w:p>
        </w:tc>
      </w:tr>
      <w:tr w:rsidR="00DB418F" w:rsidRPr="003D4930" w:rsidTr="008072CB">
        <w:tc>
          <w:tcPr>
            <w:tcW w:w="568" w:type="dxa"/>
            <w:vAlign w:val="center"/>
          </w:tcPr>
          <w:p w:rsidR="00DB418F" w:rsidRPr="003D4930" w:rsidRDefault="00DB418F" w:rsidP="008072CB">
            <w:pPr>
              <w:spacing w:before="240" w:line="360" w:lineRule="auto"/>
              <w:jc w:val="center"/>
              <w:rPr>
                <w:rFonts w:ascii="Times New Roman" w:eastAsia="Calibri" w:hAnsi="Times New Roman" w:cs="Times New Roman"/>
                <w:sz w:val="20"/>
                <w:szCs w:val="20"/>
              </w:rPr>
            </w:pPr>
            <w:r w:rsidRPr="003D4930">
              <w:rPr>
                <w:rFonts w:ascii="Times New Roman" w:eastAsia="Calibri" w:hAnsi="Times New Roman" w:cs="Times New Roman"/>
                <w:sz w:val="20"/>
                <w:szCs w:val="20"/>
              </w:rPr>
              <w:t>17</w:t>
            </w:r>
          </w:p>
        </w:tc>
        <w:tc>
          <w:tcPr>
            <w:tcW w:w="1716" w:type="dxa"/>
            <w:vAlign w:val="center"/>
          </w:tcPr>
          <w:p w:rsidR="00DB418F" w:rsidRPr="003D4930" w:rsidRDefault="00DB418F" w:rsidP="008072CB">
            <w:pPr>
              <w:spacing w:before="240" w:line="360" w:lineRule="auto"/>
              <w:ind w:left="-27" w:right="-79"/>
              <w:jc w:val="center"/>
              <w:rPr>
                <w:rFonts w:ascii="Times New Roman" w:eastAsia="Calibri" w:hAnsi="Times New Roman" w:cs="Times New Roman"/>
                <w:sz w:val="20"/>
                <w:szCs w:val="20"/>
              </w:rPr>
            </w:pPr>
            <w:r w:rsidRPr="003D4930">
              <w:rPr>
                <w:rFonts w:ascii="Times New Roman" w:eastAsia="Calibri" w:hAnsi="Times New Roman" w:cs="Times New Roman"/>
                <w:sz w:val="20"/>
                <w:szCs w:val="20"/>
              </w:rPr>
              <w:t>PROVISION</w:t>
            </w:r>
          </w:p>
        </w:tc>
        <w:tc>
          <w:tcPr>
            <w:tcW w:w="1083" w:type="dxa"/>
            <w:vAlign w:val="center"/>
          </w:tcPr>
          <w:p w:rsidR="00DB418F" w:rsidRPr="003D4930" w:rsidRDefault="00DB418F" w:rsidP="008072CB">
            <w:pPr>
              <w:spacing w:before="240" w:line="360" w:lineRule="auto"/>
              <w:jc w:val="center"/>
              <w:rPr>
                <w:rFonts w:ascii="Times New Roman" w:eastAsia="Calibri" w:hAnsi="Times New Roman" w:cs="Times New Roman"/>
                <w:sz w:val="20"/>
                <w:szCs w:val="20"/>
              </w:rPr>
            </w:pPr>
            <w:r w:rsidRPr="003D4930">
              <w:rPr>
                <w:rFonts w:ascii="Times New Roman" w:hAnsi="Times New Roman" w:cs="Times New Roman"/>
                <w:sz w:val="20"/>
                <w:szCs w:val="20"/>
              </w:rPr>
              <w:t>PROV4</w:t>
            </w:r>
          </w:p>
        </w:tc>
        <w:tc>
          <w:tcPr>
            <w:tcW w:w="5989" w:type="dxa"/>
            <w:vAlign w:val="center"/>
          </w:tcPr>
          <w:p w:rsidR="00DB418F" w:rsidRPr="003D4930" w:rsidRDefault="00DB418F" w:rsidP="008072CB">
            <w:pPr>
              <w:spacing w:before="240" w:line="360" w:lineRule="auto"/>
              <w:jc w:val="both"/>
              <w:rPr>
                <w:rFonts w:ascii="Times New Roman" w:eastAsia="Calibri" w:hAnsi="Times New Roman" w:cs="Times New Roman"/>
                <w:sz w:val="20"/>
                <w:szCs w:val="20"/>
              </w:rPr>
            </w:pPr>
            <w:r w:rsidRPr="003D4930">
              <w:rPr>
                <w:rFonts w:ascii="Times New Roman" w:eastAsia="Calibri" w:hAnsi="Times New Roman" w:cs="Times New Roman"/>
                <w:sz w:val="20"/>
                <w:szCs w:val="20"/>
              </w:rPr>
              <w:t>To ensure the effective implementation of healthy eating policies, particularly in schools, universities, and other public institutions, dedicated nutrition advisory units should be established, and training and support mechanisms should be developed for both staff and students.</w:t>
            </w:r>
          </w:p>
        </w:tc>
      </w:tr>
      <w:tr w:rsidR="00DB418F" w:rsidRPr="003D4930" w:rsidTr="008072CB">
        <w:tc>
          <w:tcPr>
            <w:tcW w:w="568" w:type="dxa"/>
            <w:vAlign w:val="center"/>
          </w:tcPr>
          <w:p w:rsidR="00DB418F" w:rsidRPr="003D4930" w:rsidRDefault="00DB418F" w:rsidP="008072CB">
            <w:pPr>
              <w:spacing w:before="240" w:line="360" w:lineRule="auto"/>
              <w:jc w:val="center"/>
              <w:rPr>
                <w:rFonts w:ascii="Times New Roman" w:eastAsia="Calibri" w:hAnsi="Times New Roman" w:cs="Times New Roman"/>
                <w:sz w:val="20"/>
                <w:szCs w:val="20"/>
              </w:rPr>
            </w:pPr>
            <w:r w:rsidRPr="003D4930">
              <w:rPr>
                <w:rFonts w:ascii="Times New Roman" w:eastAsia="Calibri" w:hAnsi="Times New Roman" w:cs="Times New Roman"/>
                <w:sz w:val="20"/>
                <w:szCs w:val="20"/>
              </w:rPr>
              <w:t>18</w:t>
            </w:r>
          </w:p>
        </w:tc>
        <w:tc>
          <w:tcPr>
            <w:tcW w:w="1716" w:type="dxa"/>
            <w:vAlign w:val="center"/>
          </w:tcPr>
          <w:p w:rsidR="00DB418F" w:rsidRPr="003D4930" w:rsidRDefault="00DB418F" w:rsidP="008072CB">
            <w:pPr>
              <w:spacing w:before="240" w:line="360" w:lineRule="auto"/>
              <w:ind w:left="-27" w:right="-79"/>
              <w:jc w:val="center"/>
              <w:rPr>
                <w:rFonts w:ascii="Times New Roman" w:eastAsia="Calibri" w:hAnsi="Times New Roman" w:cs="Times New Roman"/>
                <w:sz w:val="20"/>
                <w:szCs w:val="20"/>
              </w:rPr>
            </w:pPr>
            <w:r w:rsidRPr="003D4930">
              <w:rPr>
                <w:rFonts w:ascii="Times New Roman" w:eastAsia="Calibri" w:hAnsi="Times New Roman" w:cs="Times New Roman"/>
                <w:sz w:val="20"/>
                <w:szCs w:val="20"/>
              </w:rPr>
              <w:t>LABEL</w:t>
            </w:r>
          </w:p>
        </w:tc>
        <w:tc>
          <w:tcPr>
            <w:tcW w:w="1083" w:type="dxa"/>
            <w:vAlign w:val="center"/>
          </w:tcPr>
          <w:p w:rsidR="00DB418F" w:rsidRPr="003D4930" w:rsidRDefault="00DB418F" w:rsidP="008072CB">
            <w:pPr>
              <w:spacing w:before="240" w:line="360" w:lineRule="auto"/>
              <w:jc w:val="center"/>
              <w:rPr>
                <w:rFonts w:ascii="Times New Roman" w:eastAsia="Calibri" w:hAnsi="Times New Roman" w:cs="Times New Roman"/>
                <w:sz w:val="20"/>
                <w:szCs w:val="20"/>
              </w:rPr>
            </w:pPr>
            <w:r w:rsidRPr="003D4930">
              <w:rPr>
                <w:rFonts w:ascii="Times New Roman" w:hAnsi="Times New Roman" w:cs="Times New Roman"/>
                <w:sz w:val="20"/>
                <w:szCs w:val="20"/>
              </w:rPr>
              <w:t>LABEL4</w:t>
            </w:r>
          </w:p>
        </w:tc>
        <w:tc>
          <w:tcPr>
            <w:tcW w:w="5989" w:type="dxa"/>
            <w:vAlign w:val="center"/>
          </w:tcPr>
          <w:p w:rsidR="00DB418F" w:rsidRPr="003D4930" w:rsidRDefault="00DB418F" w:rsidP="008072CB">
            <w:pPr>
              <w:spacing w:before="240" w:line="360" w:lineRule="auto"/>
              <w:jc w:val="both"/>
              <w:rPr>
                <w:rFonts w:ascii="Times New Roman" w:eastAsia="Calibri" w:hAnsi="Times New Roman" w:cs="Times New Roman"/>
                <w:sz w:val="20"/>
                <w:szCs w:val="20"/>
              </w:rPr>
            </w:pPr>
            <w:r w:rsidRPr="003D4930">
              <w:rPr>
                <w:rFonts w:ascii="Times New Roman" w:eastAsia="Calibri" w:hAnsi="Times New Roman" w:cs="Times New Roman"/>
                <w:sz w:val="20"/>
                <w:szCs w:val="20"/>
              </w:rPr>
              <w:t>In all fast-food chains and mass catering service areas, it should be made mandatory by regulation to clearly indicate the energy value and critical nutrients such as saturated fat and sodium on menus. Visual representations on menus and packaging must reflect the actual product, and menu labeling should be implemented using systems such as Nutri-Score, with these practices integrated into national action plans.</w:t>
            </w:r>
          </w:p>
        </w:tc>
      </w:tr>
      <w:tr w:rsidR="00DB418F" w:rsidRPr="003D4930" w:rsidTr="008072CB">
        <w:tc>
          <w:tcPr>
            <w:tcW w:w="568" w:type="dxa"/>
            <w:vAlign w:val="center"/>
          </w:tcPr>
          <w:p w:rsidR="00DB418F" w:rsidRPr="003D4930" w:rsidRDefault="00DB418F" w:rsidP="008072CB">
            <w:pPr>
              <w:spacing w:before="240" w:line="360" w:lineRule="auto"/>
              <w:jc w:val="center"/>
              <w:rPr>
                <w:rFonts w:ascii="Times New Roman" w:eastAsia="Calibri" w:hAnsi="Times New Roman" w:cs="Times New Roman"/>
                <w:sz w:val="20"/>
                <w:szCs w:val="20"/>
              </w:rPr>
            </w:pPr>
            <w:r w:rsidRPr="003D4930">
              <w:rPr>
                <w:rFonts w:ascii="Times New Roman" w:eastAsia="Calibri" w:hAnsi="Times New Roman" w:cs="Times New Roman"/>
                <w:sz w:val="20"/>
                <w:szCs w:val="20"/>
              </w:rPr>
              <w:t>19</w:t>
            </w:r>
          </w:p>
        </w:tc>
        <w:tc>
          <w:tcPr>
            <w:tcW w:w="1716" w:type="dxa"/>
            <w:shd w:val="clear" w:color="auto" w:fill="auto"/>
            <w:vAlign w:val="center"/>
          </w:tcPr>
          <w:p w:rsidR="00DB418F" w:rsidRPr="003D4930" w:rsidRDefault="00DB418F" w:rsidP="008072CB">
            <w:pPr>
              <w:spacing w:before="240" w:line="360" w:lineRule="auto"/>
              <w:ind w:left="-27" w:right="-79"/>
              <w:jc w:val="center"/>
              <w:rPr>
                <w:rFonts w:ascii="Times New Roman" w:eastAsia="Calibri" w:hAnsi="Times New Roman" w:cs="Times New Roman"/>
                <w:sz w:val="20"/>
                <w:szCs w:val="20"/>
              </w:rPr>
            </w:pPr>
            <w:r w:rsidRPr="003D4930">
              <w:rPr>
                <w:rFonts w:ascii="Times New Roman" w:eastAsia="Calibri" w:hAnsi="Times New Roman" w:cs="Times New Roman"/>
                <w:sz w:val="20"/>
                <w:szCs w:val="20"/>
              </w:rPr>
              <w:t>LABEL</w:t>
            </w:r>
          </w:p>
        </w:tc>
        <w:tc>
          <w:tcPr>
            <w:tcW w:w="1083" w:type="dxa"/>
            <w:shd w:val="clear" w:color="auto" w:fill="auto"/>
            <w:vAlign w:val="center"/>
          </w:tcPr>
          <w:p w:rsidR="00DB418F" w:rsidRPr="003D4930" w:rsidRDefault="00DB418F" w:rsidP="008072CB">
            <w:pPr>
              <w:spacing w:before="240" w:line="360" w:lineRule="auto"/>
              <w:jc w:val="center"/>
              <w:rPr>
                <w:rFonts w:ascii="Times New Roman" w:eastAsia="Calibri" w:hAnsi="Times New Roman" w:cs="Times New Roman"/>
                <w:sz w:val="20"/>
                <w:szCs w:val="20"/>
              </w:rPr>
            </w:pPr>
            <w:r w:rsidRPr="003D4930">
              <w:rPr>
                <w:rFonts w:ascii="Times New Roman" w:hAnsi="Times New Roman" w:cs="Times New Roman"/>
                <w:sz w:val="20"/>
                <w:szCs w:val="20"/>
              </w:rPr>
              <w:t>LABEL2</w:t>
            </w:r>
          </w:p>
        </w:tc>
        <w:tc>
          <w:tcPr>
            <w:tcW w:w="5989" w:type="dxa"/>
            <w:vAlign w:val="center"/>
          </w:tcPr>
          <w:p w:rsidR="00DB418F" w:rsidRPr="003D4930" w:rsidRDefault="00DB418F" w:rsidP="008072CB">
            <w:pPr>
              <w:spacing w:before="240" w:line="360" w:lineRule="auto"/>
              <w:jc w:val="both"/>
              <w:rPr>
                <w:rFonts w:ascii="Times New Roman" w:eastAsia="Calibri" w:hAnsi="Times New Roman" w:cs="Times New Roman"/>
                <w:sz w:val="20"/>
                <w:szCs w:val="20"/>
              </w:rPr>
            </w:pPr>
            <w:r w:rsidRPr="003D4930">
              <w:rPr>
                <w:rFonts w:ascii="Times New Roman" w:eastAsia="Calibri" w:hAnsi="Times New Roman" w:cs="Times New Roman"/>
                <w:sz w:val="20"/>
                <w:szCs w:val="20"/>
              </w:rPr>
              <w:t>Misleading statements should not be included in food labels; content should be presented clearly, legibly, and in a standardized format. Claims such as "trans fat free" should be restricted, and the product’s fat profile should be detailed. A comprehensive labeling approach should be developed to highlight the health effects of key nutrients.</w:t>
            </w:r>
          </w:p>
        </w:tc>
      </w:tr>
      <w:tr w:rsidR="00DB418F" w:rsidRPr="003D4930" w:rsidTr="008072CB">
        <w:tc>
          <w:tcPr>
            <w:tcW w:w="568" w:type="dxa"/>
            <w:vAlign w:val="center"/>
          </w:tcPr>
          <w:p w:rsidR="00DB418F" w:rsidRPr="003D4930" w:rsidRDefault="00DB418F" w:rsidP="008072CB">
            <w:pPr>
              <w:spacing w:before="240" w:line="360" w:lineRule="auto"/>
              <w:jc w:val="center"/>
              <w:rPr>
                <w:rFonts w:ascii="Times New Roman" w:eastAsia="Calibri" w:hAnsi="Times New Roman" w:cs="Times New Roman"/>
                <w:sz w:val="20"/>
                <w:szCs w:val="20"/>
              </w:rPr>
            </w:pPr>
            <w:r w:rsidRPr="003D4930">
              <w:rPr>
                <w:rFonts w:ascii="Times New Roman" w:eastAsia="Calibri" w:hAnsi="Times New Roman" w:cs="Times New Roman"/>
                <w:sz w:val="20"/>
                <w:szCs w:val="20"/>
              </w:rPr>
              <w:lastRenderedPageBreak/>
              <w:t>20</w:t>
            </w:r>
          </w:p>
        </w:tc>
        <w:tc>
          <w:tcPr>
            <w:tcW w:w="1716" w:type="dxa"/>
            <w:vAlign w:val="center"/>
          </w:tcPr>
          <w:p w:rsidR="00DB418F" w:rsidRPr="003D4930" w:rsidRDefault="00DB418F" w:rsidP="008072CB">
            <w:pPr>
              <w:spacing w:before="240" w:line="360" w:lineRule="auto"/>
              <w:ind w:left="-27" w:right="-79"/>
              <w:jc w:val="center"/>
              <w:rPr>
                <w:rFonts w:ascii="Times New Roman" w:eastAsia="Calibri" w:hAnsi="Times New Roman" w:cs="Times New Roman"/>
                <w:sz w:val="20"/>
                <w:szCs w:val="20"/>
              </w:rPr>
            </w:pPr>
            <w:r w:rsidRPr="003D4930">
              <w:rPr>
                <w:rFonts w:ascii="Times New Roman" w:eastAsia="Calibri" w:hAnsi="Times New Roman" w:cs="Times New Roman"/>
                <w:sz w:val="20"/>
                <w:szCs w:val="20"/>
              </w:rPr>
              <w:t>PROVISION</w:t>
            </w:r>
          </w:p>
        </w:tc>
        <w:tc>
          <w:tcPr>
            <w:tcW w:w="1083" w:type="dxa"/>
            <w:vAlign w:val="center"/>
          </w:tcPr>
          <w:p w:rsidR="00DB418F" w:rsidRPr="003D4930" w:rsidRDefault="00DB418F" w:rsidP="008072CB">
            <w:pPr>
              <w:spacing w:before="240" w:line="360" w:lineRule="auto"/>
              <w:jc w:val="center"/>
              <w:rPr>
                <w:rFonts w:ascii="Times New Roman" w:eastAsia="Calibri" w:hAnsi="Times New Roman" w:cs="Times New Roman"/>
                <w:sz w:val="20"/>
                <w:szCs w:val="20"/>
              </w:rPr>
            </w:pPr>
            <w:r w:rsidRPr="003D4930">
              <w:rPr>
                <w:rFonts w:ascii="Times New Roman" w:hAnsi="Times New Roman" w:cs="Times New Roman"/>
                <w:sz w:val="20"/>
                <w:szCs w:val="20"/>
              </w:rPr>
              <w:t>PROV2</w:t>
            </w:r>
          </w:p>
        </w:tc>
        <w:tc>
          <w:tcPr>
            <w:tcW w:w="5989" w:type="dxa"/>
            <w:vAlign w:val="center"/>
          </w:tcPr>
          <w:p w:rsidR="00DB418F" w:rsidRPr="003D4930" w:rsidRDefault="00DB418F" w:rsidP="008072CB">
            <w:pPr>
              <w:spacing w:before="240" w:line="360" w:lineRule="auto"/>
              <w:jc w:val="both"/>
              <w:rPr>
                <w:rFonts w:ascii="Times New Roman" w:eastAsia="Calibri" w:hAnsi="Times New Roman" w:cs="Times New Roman"/>
                <w:sz w:val="20"/>
                <w:szCs w:val="20"/>
              </w:rPr>
            </w:pPr>
            <w:r w:rsidRPr="003D4930">
              <w:rPr>
                <w:rFonts w:ascii="Times New Roman" w:eastAsia="Calibri" w:hAnsi="Times New Roman" w:cs="Times New Roman"/>
                <w:sz w:val="20"/>
                <w:szCs w:val="20"/>
              </w:rPr>
              <w:t>Nutrition-friendly practices should be implemented in public institutions for employees; in this context, the provision of healthy meal options should be standardized.</w:t>
            </w:r>
          </w:p>
        </w:tc>
      </w:tr>
      <w:tr w:rsidR="00DB418F" w:rsidRPr="003D4930" w:rsidTr="008072CB">
        <w:tc>
          <w:tcPr>
            <w:tcW w:w="568" w:type="dxa"/>
            <w:vAlign w:val="center"/>
          </w:tcPr>
          <w:p w:rsidR="00DB418F" w:rsidRPr="003D4930" w:rsidRDefault="00DB418F" w:rsidP="008072CB">
            <w:pPr>
              <w:spacing w:before="240" w:line="360" w:lineRule="auto"/>
              <w:jc w:val="center"/>
              <w:rPr>
                <w:rFonts w:ascii="Times New Roman" w:eastAsia="Calibri" w:hAnsi="Times New Roman" w:cs="Times New Roman"/>
                <w:sz w:val="20"/>
                <w:szCs w:val="20"/>
              </w:rPr>
            </w:pPr>
            <w:r w:rsidRPr="003D4930">
              <w:rPr>
                <w:rFonts w:ascii="Times New Roman" w:eastAsia="Calibri" w:hAnsi="Times New Roman" w:cs="Times New Roman"/>
                <w:sz w:val="20"/>
                <w:szCs w:val="20"/>
              </w:rPr>
              <w:t>21</w:t>
            </w:r>
          </w:p>
        </w:tc>
        <w:tc>
          <w:tcPr>
            <w:tcW w:w="1716" w:type="dxa"/>
            <w:vAlign w:val="center"/>
          </w:tcPr>
          <w:p w:rsidR="00DB418F" w:rsidRPr="003D4930" w:rsidRDefault="00DB418F" w:rsidP="008072CB">
            <w:pPr>
              <w:spacing w:before="240" w:line="360" w:lineRule="auto"/>
              <w:ind w:left="-27" w:right="-79"/>
              <w:jc w:val="center"/>
              <w:rPr>
                <w:rFonts w:ascii="Times New Roman" w:eastAsia="Calibri" w:hAnsi="Times New Roman" w:cs="Times New Roman"/>
                <w:sz w:val="20"/>
                <w:szCs w:val="20"/>
              </w:rPr>
            </w:pPr>
            <w:r w:rsidRPr="003D4930">
              <w:rPr>
                <w:rFonts w:ascii="Times New Roman" w:eastAsia="Calibri" w:hAnsi="Times New Roman" w:cs="Times New Roman"/>
                <w:sz w:val="20"/>
                <w:szCs w:val="20"/>
              </w:rPr>
              <w:t>RETAIL</w:t>
            </w:r>
          </w:p>
        </w:tc>
        <w:tc>
          <w:tcPr>
            <w:tcW w:w="1083" w:type="dxa"/>
            <w:vAlign w:val="center"/>
          </w:tcPr>
          <w:p w:rsidR="00DB418F" w:rsidRPr="003D4930" w:rsidRDefault="00DB418F" w:rsidP="008072CB">
            <w:pPr>
              <w:spacing w:before="240" w:line="360" w:lineRule="auto"/>
              <w:jc w:val="center"/>
              <w:rPr>
                <w:rFonts w:ascii="Times New Roman" w:eastAsia="Calibri" w:hAnsi="Times New Roman" w:cs="Times New Roman"/>
                <w:sz w:val="20"/>
                <w:szCs w:val="20"/>
              </w:rPr>
            </w:pPr>
            <w:r w:rsidRPr="003D4930">
              <w:rPr>
                <w:rFonts w:ascii="Times New Roman" w:hAnsi="Times New Roman" w:cs="Times New Roman"/>
                <w:sz w:val="20"/>
                <w:szCs w:val="20"/>
              </w:rPr>
              <w:t>RETAIL3</w:t>
            </w:r>
          </w:p>
        </w:tc>
        <w:tc>
          <w:tcPr>
            <w:tcW w:w="5989" w:type="dxa"/>
            <w:vAlign w:val="center"/>
          </w:tcPr>
          <w:p w:rsidR="00DB418F" w:rsidRPr="00273CF7" w:rsidRDefault="00DB418F" w:rsidP="008072CB">
            <w:pPr>
              <w:spacing w:before="240" w:line="360" w:lineRule="auto"/>
              <w:jc w:val="both"/>
              <w:rPr>
                <w:rFonts w:ascii="Times New Roman" w:eastAsia="Calibri" w:hAnsi="Times New Roman" w:cs="Times New Roman"/>
                <w:sz w:val="20"/>
                <w:szCs w:val="20"/>
              </w:rPr>
            </w:pPr>
            <w:r w:rsidRPr="00273CF7">
              <w:rPr>
                <w:rFonts w:ascii="Times New Roman" w:eastAsia="Calibri" w:hAnsi="Times New Roman" w:cs="Times New Roman"/>
                <w:sz w:val="20"/>
                <w:szCs w:val="20"/>
              </w:rPr>
              <w:t>Product placement policies in supermarkets should be re-evaluated. Specifically, restrictions should be introduced regarding the positioning of products around checkout areas and at store entrances and exits, ensuring that shelf placement is organized in a way that encourages healthy food choices.</w:t>
            </w:r>
          </w:p>
        </w:tc>
      </w:tr>
      <w:tr w:rsidR="00DB418F" w:rsidRPr="003D4930" w:rsidTr="008072CB">
        <w:tc>
          <w:tcPr>
            <w:tcW w:w="568" w:type="dxa"/>
            <w:vAlign w:val="center"/>
          </w:tcPr>
          <w:p w:rsidR="00DB418F" w:rsidRPr="003D4930" w:rsidRDefault="00DB418F" w:rsidP="008072CB">
            <w:pPr>
              <w:spacing w:before="240" w:line="360" w:lineRule="auto"/>
              <w:jc w:val="center"/>
              <w:rPr>
                <w:rFonts w:ascii="Times New Roman" w:eastAsia="Calibri" w:hAnsi="Times New Roman" w:cs="Times New Roman"/>
                <w:sz w:val="20"/>
                <w:szCs w:val="20"/>
              </w:rPr>
            </w:pPr>
            <w:r w:rsidRPr="003D4930">
              <w:rPr>
                <w:rFonts w:ascii="Times New Roman" w:eastAsia="Calibri" w:hAnsi="Times New Roman" w:cs="Times New Roman"/>
                <w:sz w:val="20"/>
                <w:szCs w:val="20"/>
              </w:rPr>
              <w:t>22</w:t>
            </w:r>
          </w:p>
        </w:tc>
        <w:tc>
          <w:tcPr>
            <w:tcW w:w="1716" w:type="dxa"/>
            <w:vAlign w:val="center"/>
          </w:tcPr>
          <w:p w:rsidR="00DB418F" w:rsidRPr="003D4930" w:rsidRDefault="00DB418F" w:rsidP="008072CB">
            <w:pPr>
              <w:spacing w:before="240" w:line="360" w:lineRule="auto"/>
              <w:ind w:left="-27" w:right="-79"/>
              <w:jc w:val="center"/>
              <w:rPr>
                <w:rFonts w:ascii="Times New Roman" w:eastAsia="Calibri" w:hAnsi="Times New Roman" w:cs="Times New Roman"/>
                <w:sz w:val="20"/>
                <w:szCs w:val="20"/>
              </w:rPr>
            </w:pPr>
            <w:r w:rsidRPr="003D4930">
              <w:rPr>
                <w:rFonts w:ascii="Times New Roman" w:eastAsia="Calibri" w:hAnsi="Times New Roman" w:cs="Times New Roman"/>
                <w:sz w:val="20"/>
                <w:szCs w:val="20"/>
              </w:rPr>
              <w:t>RETAIL</w:t>
            </w:r>
          </w:p>
        </w:tc>
        <w:tc>
          <w:tcPr>
            <w:tcW w:w="1083" w:type="dxa"/>
            <w:vAlign w:val="center"/>
          </w:tcPr>
          <w:p w:rsidR="00DB418F" w:rsidRPr="003D4930" w:rsidRDefault="00DB418F" w:rsidP="008072CB">
            <w:pPr>
              <w:spacing w:before="240" w:line="360" w:lineRule="auto"/>
              <w:jc w:val="center"/>
              <w:rPr>
                <w:rFonts w:ascii="Times New Roman" w:eastAsia="Calibri" w:hAnsi="Times New Roman" w:cs="Times New Roman"/>
                <w:sz w:val="20"/>
                <w:szCs w:val="20"/>
              </w:rPr>
            </w:pPr>
            <w:r w:rsidRPr="003D4930">
              <w:rPr>
                <w:rFonts w:ascii="Times New Roman" w:hAnsi="Times New Roman" w:cs="Times New Roman"/>
                <w:sz w:val="20"/>
                <w:szCs w:val="20"/>
              </w:rPr>
              <w:t>RETAIL1</w:t>
            </w:r>
          </w:p>
        </w:tc>
        <w:tc>
          <w:tcPr>
            <w:tcW w:w="5989" w:type="dxa"/>
            <w:vAlign w:val="center"/>
          </w:tcPr>
          <w:p w:rsidR="00DB418F" w:rsidRPr="00273CF7" w:rsidRDefault="00DB418F" w:rsidP="008072CB">
            <w:pPr>
              <w:spacing w:before="240" w:line="360" w:lineRule="auto"/>
              <w:jc w:val="both"/>
              <w:rPr>
                <w:rFonts w:ascii="Times New Roman" w:eastAsia="Calibri" w:hAnsi="Times New Roman" w:cs="Times New Roman"/>
                <w:sz w:val="20"/>
                <w:szCs w:val="20"/>
              </w:rPr>
            </w:pPr>
            <w:r w:rsidRPr="00273CF7">
              <w:rPr>
                <w:rFonts w:ascii="Times New Roman" w:eastAsia="Calibri" w:hAnsi="Times New Roman" w:cs="Times New Roman"/>
                <w:sz w:val="20"/>
                <w:szCs w:val="20"/>
              </w:rPr>
              <w:t>The sale and supply of unhealthy foods within a 500-meter radius of schools should be restricted through legal regulations.</w:t>
            </w:r>
          </w:p>
        </w:tc>
      </w:tr>
      <w:tr w:rsidR="00DB418F" w:rsidRPr="003D4930" w:rsidTr="008072CB">
        <w:tc>
          <w:tcPr>
            <w:tcW w:w="568" w:type="dxa"/>
            <w:vAlign w:val="center"/>
          </w:tcPr>
          <w:p w:rsidR="00DB418F" w:rsidRPr="003D4930" w:rsidRDefault="00DB418F" w:rsidP="008072CB">
            <w:pPr>
              <w:spacing w:before="240" w:line="360" w:lineRule="auto"/>
              <w:jc w:val="center"/>
              <w:rPr>
                <w:rFonts w:ascii="Times New Roman" w:eastAsia="Calibri" w:hAnsi="Times New Roman" w:cs="Times New Roman"/>
                <w:sz w:val="20"/>
                <w:szCs w:val="20"/>
              </w:rPr>
            </w:pPr>
            <w:r w:rsidRPr="003D4930">
              <w:rPr>
                <w:rFonts w:ascii="Times New Roman" w:eastAsia="Calibri" w:hAnsi="Times New Roman" w:cs="Times New Roman"/>
                <w:sz w:val="20"/>
                <w:szCs w:val="20"/>
              </w:rPr>
              <w:t>23</w:t>
            </w:r>
          </w:p>
        </w:tc>
        <w:tc>
          <w:tcPr>
            <w:tcW w:w="1716" w:type="dxa"/>
            <w:shd w:val="clear" w:color="auto" w:fill="auto"/>
            <w:vAlign w:val="center"/>
          </w:tcPr>
          <w:p w:rsidR="00DB418F" w:rsidRPr="003D4930" w:rsidRDefault="00DB418F" w:rsidP="008072CB">
            <w:pPr>
              <w:spacing w:before="240" w:line="360" w:lineRule="auto"/>
              <w:ind w:left="-27" w:right="-79"/>
              <w:jc w:val="center"/>
              <w:rPr>
                <w:rFonts w:ascii="Times New Roman" w:eastAsia="Calibri" w:hAnsi="Times New Roman" w:cs="Times New Roman"/>
                <w:sz w:val="20"/>
                <w:szCs w:val="20"/>
              </w:rPr>
            </w:pPr>
            <w:r w:rsidRPr="003D4930">
              <w:rPr>
                <w:rFonts w:ascii="Times New Roman" w:eastAsia="Calibri" w:hAnsi="Times New Roman" w:cs="Times New Roman"/>
                <w:sz w:val="20"/>
                <w:szCs w:val="20"/>
              </w:rPr>
              <w:t>PROVISION</w:t>
            </w:r>
          </w:p>
        </w:tc>
        <w:tc>
          <w:tcPr>
            <w:tcW w:w="1083" w:type="dxa"/>
            <w:shd w:val="clear" w:color="auto" w:fill="auto"/>
            <w:vAlign w:val="center"/>
          </w:tcPr>
          <w:p w:rsidR="00DB418F" w:rsidRPr="003D4930" w:rsidRDefault="00DB418F" w:rsidP="008072CB">
            <w:pPr>
              <w:spacing w:before="240" w:line="360" w:lineRule="auto"/>
              <w:jc w:val="center"/>
              <w:rPr>
                <w:rFonts w:ascii="Times New Roman" w:eastAsia="Calibri" w:hAnsi="Times New Roman" w:cs="Times New Roman"/>
                <w:sz w:val="20"/>
                <w:szCs w:val="20"/>
              </w:rPr>
            </w:pPr>
            <w:r w:rsidRPr="003D4930">
              <w:rPr>
                <w:rFonts w:ascii="Times New Roman" w:hAnsi="Times New Roman" w:cs="Times New Roman"/>
                <w:sz w:val="20"/>
                <w:szCs w:val="20"/>
              </w:rPr>
              <w:t>PROV5</w:t>
            </w:r>
          </w:p>
        </w:tc>
        <w:tc>
          <w:tcPr>
            <w:tcW w:w="5989" w:type="dxa"/>
            <w:vAlign w:val="center"/>
          </w:tcPr>
          <w:p w:rsidR="00DB418F" w:rsidRPr="00273CF7" w:rsidRDefault="00DB418F" w:rsidP="008072CB">
            <w:pPr>
              <w:spacing w:before="240" w:line="360" w:lineRule="auto"/>
              <w:jc w:val="both"/>
              <w:rPr>
                <w:rFonts w:ascii="Times New Roman" w:eastAsia="Calibri" w:hAnsi="Times New Roman" w:cs="Times New Roman"/>
                <w:sz w:val="20"/>
                <w:szCs w:val="20"/>
              </w:rPr>
            </w:pPr>
            <w:r w:rsidRPr="00273CF7">
              <w:rPr>
                <w:rFonts w:ascii="Times New Roman" w:eastAsia="Calibri" w:hAnsi="Times New Roman" w:cs="Times New Roman"/>
                <w:sz w:val="20"/>
                <w:szCs w:val="20"/>
              </w:rPr>
              <w:t>To ensure the sustainability of healthy eating practices in the private sector, continuous training should be provided for employees; in particular, in work environments with high physical workload, access to healthy meal options and dietitian support should be ensured.</w:t>
            </w:r>
          </w:p>
        </w:tc>
      </w:tr>
      <w:tr w:rsidR="00DB418F" w:rsidRPr="003D4930" w:rsidTr="008072CB">
        <w:tc>
          <w:tcPr>
            <w:tcW w:w="568" w:type="dxa"/>
            <w:vAlign w:val="center"/>
          </w:tcPr>
          <w:p w:rsidR="00DB418F" w:rsidRPr="003D4930" w:rsidRDefault="00DB418F" w:rsidP="008072CB">
            <w:pPr>
              <w:spacing w:before="240" w:line="360" w:lineRule="auto"/>
              <w:jc w:val="center"/>
              <w:rPr>
                <w:rFonts w:ascii="Times New Roman" w:eastAsia="Calibri" w:hAnsi="Times New Roman" w:cs="Times New Roman"/>
                <w:sz w:val="20"/>
                <w:szCs w:val="20"/>
              </w:rPr>
            </w:pPr>
            <w:r w:rsidRPr="003D4930">
              <w:rPr>
                <w:rFonts w:ascii="Times New Roman" w:eastAsia="Calibri" w:hAnsi="Times New Roman" w:cs="Times New Roman"/>
                <w:sz w:val="20"/>
                <w:szCs w:val="20"/>
              </w:rPr>
              <w:t>24</w:t>
            </w:r>
          </w:p>
        </w:tc>
        <w:tc>
          <w:tcPr>
            <w:tcW w:w="1716" w:type="dxa"/>
            <w:shd w:val="clear" w:color="auto" w:fill="auto"/>
            <w:vAlign w:val="center"/>
          </w:tcPr>
          <w:p w:rsidR="00DB418F" w:rsidRPr="003D4930" w:rsidRDefault="00DB418F" w:rsidP="008072CB">
            <w:pPr>
              <w:spacing w:before="240" w:line="360" w:lineRule="auto"/>
              <w:ind w:left="-27" w:right="-79"/>
              <w:jc w:val="center"/>
              <w:rPr>
                <w:rFonts w:ascii="Times New Roman" w:eastAsia="Calibri" w:hAnsi="Times New Roman" w:cs="Times New Roman"/>
                <w:sz w:val="20"/>
                <w:szCs w:val="20"/>
              </w:rPr>
            </w:pPr>
            <w:r w:rsidRPr="003D4930">
              <w:rPr>
                <w:rFonts w:ascii="Times New Roman" w:eastAsia="Calibri" w:hAnsi="Times New Roman" w:cs="Times New Roman"/>
                <w:sz w:val="20"/>
                <w:szCs w:val="20"/>
              </w:rPr>
              <w:t>LABEL</w:t>
            </w:r>
          </w:p>
        </w:tc>
        <w:tc>
          <w:tcPr>
            <w:tcW w:w="1083" w:type="dxa"/>
            <w:shd w:val="clear" w:color="auto" w:fill="auto"/>
            <w:vAlign w:val="center"/>
          </w:tcPr>
          <w:p w:rsidR="00DB418F" w:rsidRPr="003D4930" w:rsidRDefault="00DB418F" w:rsidP="008072CB">
            <w:pPr>
              <w:spacing w:before="240" w:line="360" w:lineRule="auto"/>
              <w:jc w:val="center"/>
              <w:rPr>
                <w:rFonts w:ascii="Times New Roman" w:eastAsia="Calibri" w:hAnsi="Times New Roman" w:cs="Times New Roman"/>
                <w:sz w:val="20"/>
                <w:szCs w:val="20"/>
              </w:rPr>
            </w:pPr>
            <w:r w:rsidRPr="003D4930">
              <w:rPr>
                <w:rFonts w:ascii="Times New Roman" w:hAnsi="Times New Roman" w:cs="Times New Roman"/>
                <w:sz w:val="20"/>
                <w:szCs w:val="20"/>
              </w:rPr>
              <w:t>LABEL1</w:t>
            </w:r>
          </w:p>
        </w:tc>
        <w:tc>
          <w:tcPr>
            <w:tcW w:w="5989" w:type="dxa"/>
            <w:vAlign w:val="center"/>
          </w:tcPr>
          <w:p w:rsidR="00DB418F" w:rsidRPr="00273CF7" w:rsidRDefault="00DB418F" w:rsidP="008072CB">
            <w:pPr>
              <w:spacing w:before="240" w:line="360" w:lineRule="auto"/>
              <w:jc w:val="both"/>
              <w:rPr>
                <w:rFonts w:ascii="Times New Roman" w:eastAsia="Calibri" w:hAnsi="Times New Roman" w:cs="Times New Roman"/>
                <w:sz w:val="20"/>
                <w:szCs w:val="20"/>
              </w:rPr>
            </w:pPr>
            <w:r w:rsidRPr="00273CF7">
              <w:rPr>
                <w:rFonts w:ascii="Times New Roman" w:eastAsia="Calibri" w:hAnsi="Times New Roman" w:cs="Times New Roman"/>
                <w:sz w:val="20"/>
                <w:szCs w:val="20"/>
              </w:rPr>
              <w:t>To facilitate consumer access to detailed information—such as macro- and micronutrient content—across all product categories, the integration of label-scanning technologies, such as barcodes and QR codes, at points of sale should be encouraged.</w:t>
            </w:r>
          </w:p>
        </w:tc>
      </w:tr>
      <w:tr w:rsidR="00DB418F" w:rsidRPr="003D4930" w:rsidTr="008072CB">
        <w:tc>
          <w:tcPr>
            <w:tcW w:w="568" w:type="dxa"/>
            <w:vAlign w:val="center"/>
          </w:tcPr>
          <w:p w:rsidR="00DB418F" w:rsidRPr="003D4930" w:rsidRDefault="00DB418F" w:rsidP="008072CB">
            <w:pPr>
              <w:spacing w:before="240" w:line="360" w:lineRule="auto"/>
              <w:jc w:val="center"/>
              <w:rPr>
                <w:rFonts w:ascii="Times New Roman" w:eastAsia="Calibri" w:hAnsi="Times New Roman" w:cs="Times New Roman"/>
                <w:sz w:val="20"/>
                <w:szCs w:val="20"/>
              </w:rPr>
            </w:pPr>
            <w:r w:rsidRPr="003D4930">
              <w:rPr>
                <w:rFonts w:ascii="Times New Roman" w:eastAsia="Calibri" w:hAnsi="Times New Roman" w:cs="Times New Roman"/>
                <w:sz w:val="20"/>
                <w:szCs w:val="20"/>
              </w:rPr>
              <w:t>25</w:t>
            </w:r>
          </w:p>
        </w:tc>
        <w:tc>
          <w:tcPr>
            <w:tcW w:w="1716" w:type="dxa"/>
            <w:vAlign w:val="center"/>
          </w:tcPr>
          <w:p w:rsidR="00DB418F" w:rsidRPr="003D4930" w:rsidRDefault="00DB418F" w:rsidP="008072CB">
            <w:pPr>
              <w:spacing w:before="240" w:line="360" w:lineRule="auto"/>
              <w:ind w:left="-27" w:right="-79"/>
              <w:jc w:val="center"/>
              <w:rPr>
                <w:rFonts w:ascii="Times New Roman" w:eastAsia="Calibri" w:hAnsi="Times New Roman" w:cs="Times New Roman"/>
                <w:sz w:val="20"/>
                <w:szCs w:val="20"/>
              </w:rPr>
            </w:pPr>
            <w:r w:rsidRPr="003D4930">
              <w:rPr>
                <w:rFonts w:ascii="Times New Roman" w:eastAsia="Calibri" w:hAnsi="Times New Roman" w:cs="Times New Roman"/>
                <w:sz w:val="20"/>
                <w:szCs w:val="20"/>
              </w:rPr>
              <w:t>RETAIL</w:t>
            </w:r>
          </w:p>
        </w:tc>
        <w:tc>
          <w:tcPr>
            <w:tcW w:w="1083" w:type="dxa"/>
            <w:vAlign w:val="center"/>
          </w:tcPr>
          <w:p w:rsidR="00DB418F" w:rsidRPr="003D4930" w:rsidRDefault="00DB418F" w:rsidP="008072CB">
            <w:pPr>
              <w:spacing w:before="240" w:line="360" w:lineRule="auto"/>
              <w:jc w:val="center"/>
              <w:rPr>
                <w:rFonts w:ascii="Times New Roman" w:eastAsia="Calibri" w:hAnsi="Times New Roman" w:cs="Times New Roman"/>
                <w:sz w:val="20"/>
                <w:szCs w:val="20"/>
              </w:rPr>
            </w:pPr>
            <w:r w:rsidRPr="003D4930">
              <w:rPr>
                <w:rFonts w:ascii="Times New Roman" w:hAnsi="Times New Roman" w:cs="Times New Roman"/>
                <w:sz w:val="20"/>
                <w:szCs w:val="20"/>
              </w:rPr>
              <w:t>RETAIL4</w:t>
            </w:r>
          </w:p>
        </w:tc>
        <w:tc>
          <w:tcPr>
            <w:tcW w:w="5989" w:type="dxa"/>
            <w:vAlign w:val="center"/>
          </w:tcPr>
          <w:p w:rsidR="00DB418F" w:rsidRPr="00273CF7" w:rsidRDefault="00DB418F" w:rsidP="008072CB">
            <w:pPr>
              <w:spacing w:before="240" w:line="360" w:lineRule="auto"/>
              <w:jc w:val="both"/>
              <w:rPr>
                <w:rFonts w:ascii="Times New Roman" w:eastAsia="Calibri" w:hAnsi="Times New Roman" w:cs="Times New Roman"/>
                <w:sz w:val="20"/>
                <w:szCs w:val="20"/>
              </w:rPr>
            </w:pPr>
            <w:r w:rsidRPr="00273CF7">
              <w:rPr>
                <w:rFonts w:ascii="Times New Roman" w:eastAsia="Calibri" w:hAnsi="Times New Roman" w:cs="Times New Roman"/>
                <w:sz w:val="20"/>
                <w:szCs w:val="20"/>
              </w:rPr>
              <w:t>Special healthy menus should be developed specifically for students in restaurants.</w:t>
            </w:r>
          </w:p>
        </w:tc>
      </w:tr>
      <w:tr w:rsidR="00DB418F" w:rsidRPr="003D4930" w:rsidTr="008072CB">
        <w:trPr>
          <w:trHeight w:val="578"/>
        </w:trPr>
        <w:tc>
          <w:tcPr>
            <w:tcW w:w="568" w:type="dxa"/>
            <w:vAlign w:val="center"/>
          </w:tcPr>
          <w:p w:rsidR="00DB418F" w:rsidRPr="003D4930" w:rsidRDefault="00DB418F" w:rsidP="008072CB">
            <w:pPr>
              <w:spacing w:before="240" w:line="360" w:lineRule="auto"/>
              <w:jc w:val="center"/>
              <w:rPr>
                <w:rFonts w:ascii="Times New Roman" w:eastAsia="Calibri" w:hAnsi="Times New Roman" w:cs="Times New Roman"/>
                <w:sz w:val="20"/>
                <w:szCs w:val="20"/>
              </w:rPr>
            </w:pPr>
            <w:r w:rsidRPr="003D4930">
              <w:rPr>
                <w:rFonts w:ascii="Times New Roman" w:eastAsia="Calibri" w:hAnsi="Times New Roman" w:cs="Times New Roman"/>
                <w:sz w:val="20"/>
                <w:szCs w:val="20"/>
              </w:rPr>
              <w:t>26</w:t>
            </w:r>
          </w:p>
        </w:tc>
        <w:tc>
          <w:tcPr>
            <w:tcW w:w="1716" w:type="dxa"/>
            <w:vAlign w:val="center"/>
          </w:tcPr>
          <w:p w:rsidR="00DB418F" w:rsidRPr="003D4930" w:rsidRDefault="00DB418F" w:rsidP="008072CB">
            <w:pPr>
              <w:spacing w:before="240" w:line="360" w:lineRule="auto"/>
              <w:ind w:left="-27" w:right="-79"/>
              <w:jc w:val="center"/>
              <w:rPr>
                <w:rFonts w:ascii="Times New Roman" w:eastAsia="Calibri" w:hAnsi="Times New Roman" w:cs="Times New Roman"/>
                <w:sz w:val="20"/>
                <w:szCs w:val="20"/>
              </w:rPr>
            </w:pPr>
            <w:r w:rsidRPr="003D4930">
              <w:rPr>
                <w:rFonts w:ascii="Times New Roman" w:eastAsia="Calibri" w:hAnsi="Times New Roman" w:cs="Times New Roman"/>
                <w:sz w:val="20"/>
                <w:szCs w:val="20"/>
              </w:rPr>
              <w:t>RETAIL</w:t>
            </w:r>
          </w:p>
        </w:tc>
        <w:tc>
          <w:tcPr>
            <w:tcW w:w="1083" w:type="dxa"/>
            <w:vAlign w:val="center"/>
          </w:tcPr>
          <w:p w:rsidR="00DB418F" w:rsidRPr="003D4930" w:rsidRDefault="00DB418F" w:rsidP="008072CB">
            <w:pPr>
              <w:spacing w:before="240" w:line="360" w:lineRule="auto"/>
              <w:jc w:val="center"/>
              <w:rPr>
                <w:rFonts w:ascii="Times New Roman" w:eastAsia="Calibri" w:hAnsi="Times New Roman" w:cs="Times New Roman"/>
                <w:sz w:val="20"/>
                <w:szCs w:val="20"/>
              </w:rPr>
            </w:pPr>
            <w:r w:rsidRPr="003D4930">
              <w:rPr>
                <w:rFonts w:ascii="Times New Roman" w:hAnsi="Times New Roman" w:cs="Times New Roman"/>
                <w:color w:val="000000"/>
                <w:sz w:val="20"/>
                <w:szCs w:val="20"/>
              </w:rPr>
              <w:t>RETAIL2</w:t>
            </w:r>
          </w:p>
        </w:tc>
        <w:tc>
          <w:tcPr>
            <w:tcW w:w="5989" w:type="dxa"/>
            <w:vAlign w:val="center"/>
          </w:tcPr>
          <w:p w:rsidR="00DB418F" w:rsidRPr="00273CF7" w:rsidRDefault="00DB418F" w:rsidP="008072CB">
            <w:pPr>
              <w:spacing w:before="240" w:line="360" w:lineRule="auto"/>
              <w:jc w:val="both"/>
              <w:rPr>
                <w:rFonts w:ascii="Times New Roman" w:eastAsia="Calibri" w:hAnsi="Times New Roman" w:cs="Times New Roman"/>
                <w:sz w:val="20"/>
                <w:szCs w:val="20"/>
              </w:rPr>
            </w:pPr>
            <w:r w:rsidRPr="00273CF7">
              <w:rPr>
                <w:rFonts w:ascii="Times New Roman" w:eastAsia="Calibri" w:hAnsi="Times New Roman" w:cs="Times New Roman"/>
                <w:sz w:val="20"/>
                <w:szCs w:val="20"/>
              </w:rPr>
              <w:t>New zoning plans prepared for urban regeneration and redevelopment areas should include regulations that prioritize the establishment of healthy food retail outlets and access points.</w:t>
            </w:r>
          </w:p>
        </w:tc>
      </w:tr>
    </w:tbl>
    <w:bookmarkEnd w:id="3"/>
    <w:p w:rsidR="00DB418F" w:rsidRPr="00273CF7" w:rsidRDefault="00DB418F" w:rsidP="00DB418F">
      <w:pPr>
        <w:spacing w:line="360" w:lineRule="auto"/>
        <w:jc w:val="both"/>
        <w:rPr>
          <w:rFonts w:ascii="Times New Roman" w:hAnsi="Times New Roman" w:cs="Times New Roman"/>
          <w:i/>
          <w:iCs/>
          <w:sz w:val="20"/>
          <w:szCs w:val="20"/>
        </w:rPr>
      </w:pPr>
      <w:r w:rsidRPr="00273CF7">
        <w:rPr>
          <w:rFonts w:ascii="Times New Roman" w:hAnsi="Times New Roman" w:cs="Times New Roman"/>
          <w:i/>
          <w:iCs/>
          <w:sz w:val="20"/>
          <w:szCs w:val="20"/>
          <w:vertAlign w:val="superscript"/>
        </w:rPr>
        <w:t xml:space="preserve">* </w:t>
      </w:r>
      <w:r w:rsidRPr="00273CF7">
        <w:rPr>
          <w:rFonts w:ascii="Times New Roman" w:hAnsi="Times New Roman" w:cs="Times New Roman"/>
          <w:i/>
          <w:iCs/>
          <w:sz w:val="20"/>
          <w:szCs w:val="20"/>
        </w:rPr>
        <w:t>The actions presented in the table above are weighted policy actions, calculated by applying the weighting percentages assigned by the experts.</w:t>
      </w:r>
    </w:p>
    <w:bookmarkEnd w:id="1"/>
    <w:p w:rsidR="00DB418F" w:rsidRPr="00457B8B" w:rsidRDefault="00DB418F" w:rsidP="00DB418F">
      <w:pPr>
        <w:spacing w:line="360" w:lineRule="auto"/>
        <w:jc w:val="both"/>
        <w:rPr>
          <w:rFonts w:ascii="Times New Roman" w:hAnsi="Times New Roman" w:cs="Times New Roman"/>
        </w:rPr>
      </w:pPr>
    </w:p>
    <w:p w:rsidR="00DB418F" w:rsidRDefault="00DB418F" w:rsidP="00DB418F">
      <w:pPr>
        <w:pStyle w:val="ResimYazs"/>
        <w:keepNext/>
        <w:rPr>
          <w:rFonts w:ascii="Times New Roman" w:hAnsi="Times New Roman" w:cs="Times New Roman"/>
          <w:b/>
          <w:bCs/>
          <w:i w:val="0"/>
          <w:iCs w:val="0"/>
          <w:color w:val="auto"/>
          <w:sz w:val="24"/>
          <w:szCs w:val="24"/>
        </w:rPr>
      </w:pPr>
    </w:p>
    <w:p w:rsidR="005747DB" w:rsidRDefault="005747DB" w:rsidP="005747DB"/>
    <w:p w:rsidR="005747DB" w:rsidRPr="005747DB" w:rsidRDefault="005747DB" w:rsidP="005747DB"/>
    <w:p w:rsidR="00DB418F" w:rsidRPr="007B6EFB" w:rsidRDefault="009A28A4" w:rsidP="00DB418F">
      <w:pPr>
        <w:pStyle w:val="ResimYazs"/>
        <w:keepNext/>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lastRenderedPageBreak/>
        <w:t>Supplementary Table</w:t>
      </w:r>
      <w:bookmarkStart w:id="4" w:name="_GoBack"/>
      <w:bookmarkEnd w:id="4"/>
      <w:r w:rsidR="005747DB">
        <w:rPr>
          <w:rFonts w:ascii="Times New Roman" w:hAnsi="Times New Roman" w:cs="Times New Roman"/>
          <w:b/>
          <w:bCs/>
          <w:i w:val="0"/>
          <w:iCs w:val="0"/>
          <w:color w:val="auto"/>
          <w:sz w:val="24"/>
          <w:szCs w:val="24"/>
        </w:rPr>
        <w:t xml:space="preserve"> </w:t>
      </w:r>
      <w:r w:rsidR="00DB418F">
        <w:rPr>
          <w:rFonts w:ascii="Times New Roman" w:hAnsi="Times New Roman" w:cs="Times New Roman"/>
          <w:b/>
          <w:bCs/>
          <w:i w:val="0"/>
          <w:iCs w:val="0"/>
          <w:color w:val="auto"/>
          <w:sz w:val="24"/>
          <w:szCs w:val="24"/>
        </w:rPr>
        <w:t>2:</w:t>
      </w:r>
      <w:r w:rsidR="00DB418F" w:rsidRPr="007B6EFB">
        <w:rPr>
          <w:rFonts w:ascii="Times New Roman" w:hAnsi="Times New Roman" w:cs="Times New Roman"/>
          <w:b/>
          <w:bCs/>
          <w:i w:val="0"/>
          <w:iCs w:val="0"/>
          <w:color w:val="auto"/>
          <w:sz w:val="24"/>
          <w:szCs w:val="24"/>
        </w:rPr>
        <w:t xml:space="preserve"> </w:t>
      </w:r>
      <w:r w:rsidR="00DB418F" w:rsidRPr="00D65C78">
        <w:rPr>
          <w:rFonts w:ascii="Times New Roman" w:hAnsi="Times New Roman" w:cs="Times New Roman"/>
          <w:i w:val="0"/>
          <w:iCs w:val="0"/>
          <w:color w:val="auto"/>
          <w:sz w:val="24"/>
          <w:szCs w:val="24"/>
        </w:rPr>
        <w:t xml:space="preserve">Priority Infrastructure Support Actions for Türkiye: Policy Prioritization Based on Importance and </w:t>
      </w:r>
      <w:r w:rsidR="00DB418F" w:rsidRPr="00F34B5B">
        <w:rPr>
          <w:rFonts w:ascii="Times New Roman" w:hAnsi="Times New Roman" w:cs="Times New Roman"/>
          <w:i w:val="0"/>
          <w:iCs w:val="0"/>
          <w:color w:val="auto"/>
          <w:sz w:val="24"/>
          <w:szCs w:val="24"/>
        </w:rPr>
        <w:t>Achievability</w:t>
      </w:r>
      <w:r w:rsidR="00DB418F" w:rsidRPr="00D65C78">
        <w:rPr>
          <w:rFonts w:ascii="Times New Roman" w:hAnsi="Times New Roman" w:cs="Times New Roman"/>
          <w:i w:val="0"/>
          <w:iCs w:val="0"/>
          <w:color w:val="auto"/>
          <w:sz w:val="24"/>
          <w:szCs w:val="24"/>
        </w:rPr>
        <w:t xml:space="preserve"> Criteria</w:t>
      </w:r>
      <w:bookmarkEnd w:id="2"/>
      <w:r w:rsidR="00DB418F" w:rsidRPr="00D65C78">
        <w:rPr>
          <w:rFonts w:ascii="Times New Roman" w:hAnsi="Times New Roman" w:cs="Times New Roman"/>
          <w:i w:val="0"/>
          <w:iCs w:val="0"/>
          <w:color w:val="auto"/>
          <w:sz w:val="24"/>
          <w:szCs w:val="24"/>
        </w:rPr>
        <w:tab/>
      </w:r>
    </w:p>
    <w:tbl>
      <w:tblPr>
        <w:tblStyle w:val="TabloKlavuzu"/>
        <w:tblW w:w="9356" w:type="dxa"/>
        <w:tblInd w:w="-147" w:type="dxa"/>
        <w:tblLook w:val="04A0" w:firstRow="1" w:lastRow="0" w:firstColumn="1" w:lastColumn="0" w:noHBand="0" w:noVBand="1"/>
      </w:tblPr>
      <w:tblGrid>
        <w:gridCol w:w="739"/>
        <w:gridCol w:w="1488"/>
        <w:gridCol w:w="990"/>
        <w:gridCol w:w="6139"/>
      </w:tblGrid>
      <w:tr w:rsidR="00DB418F" w:rsidRPr="0049400A" w:rsidTr="008072CB">
        <w:tc>
          <w:tcPr>
            <w:tcW w:w="628" w:type="dxa"/>
            <w:shd w:val="clear" w:color="auto" w:fill="385623" w:themeFill="accent6" w:themeFillShade="80"/>
            <w:vAlign w:val="center"/>
          </w:tcPr>
          <w:p w:rsidR="00DB418F" w:rsidRPr="0049400A" w:rsidRDefault="00DB418F" w:rsidP="008072CB">
            <w:pPr>
              <w:spacing w:before="240" w:line="360" w:lineRule="auto"/>
              <w:jc w:val="center"/>
              <w:rPr>
                <w:rFonts w:ascii="Times New Roman" w:eastAsia="Calibri" w:hAnsi="Times New Roman" w:cs="Times New Roman"/>
                <w:b/>
                <w:bCs/>
                <w:color w:val="FFFFFF" w:themeColor="background1"/>
                <w:sz w:val="20"/>
                <w:szCs w:val="20"/>
              </w:rPr>
            </w:pPr>
            <w:r w:rsidRPr="0049400A">
              <w:rPr>
                <w:rFonts w:ascii="Times New Roman" w:eastAsia="Calibri" w:hAnsi="Times New Roman" w:cs="Times New Roman"/>
                <w:b/>
                <w:bCs/>
                <w:color w:val="FFFFFF" w:themeColor="background1"/>
                <w:sz w:val="20"/>
                <w:szCs w:val="20"/>
              </w:rPr>
              <w:t>P</w:t>
            </w:r>
            <w:r>
              <w:rPr>
                <w:rFonts w:ascii="Times New Roman" w:eastAsia="Calibri" w:hAnsi="Times New Roman" w:cs="Times New Roman"/>
                <w:b/>
                <w:bCs/>
                <w:color w:val="FFFFFF" w:themeColor="background1"/>
                <w:sz w:val="20"/>
                <w:szCs w:val="20"/>
              </w:rPr>
              <w:t>olicy No</w:t>
            </w:r>
          </w:p>
        </w:tc>
        <w:tc>
          <w:tcPr>
            <w:tcW w:w="1488" w:type="dxa"/>
            <w:shd w:val="clear" w:color="auto" w:fill="385623" w:themeFill="accent6" w:themeFillShade="80"/>
            <w:vAlign w:val="center"/>
          </w:tcPr>
          <w:p w:rsidR="00DB418F" w:rsidRPr="0049400A" w:rsidRDefault="00DB418F" w:rsidP="008072CB">
            <w:pPr>
              <w:spacing w:before="240" w:line="360" w:lineRule="auto"/>
              <w:ind w:left="-106" w:right="-69"/>
              <w:jc w:val="center"/>
              <w:rPr>
                <w:rFonts w:ascii="Times New Roman" w:eastAsia="Calibri" w:hAnsi="Times New Roman" w:cs="Times New Roman"/>
                <w:b/>
                <w:bCs/>
                <w:color w:val="FFFFFF" w:themeColor="background1"/>
                <w:sz w:val="20"/>
                <w:szCs w:val="20"/>
              </w:rPr>
            </w:pPr>
            <w:r w:rsidRPr="0049400A">
              <w:rPr>
                <w:rFonts w:ascii="Times New Roman" w:eastAsia="Calibri" w:hAnsi="Times New Roman" w:cs="Times New Roman"/>
                <w:b/>
                <w:bCs/>
                <w:color w:val="FFFFFF" w:themeColor="background1"/>
                <w:sz w:val="20"/>
                <w:szCs w:val="20"/>
              </w:rPr>
              <w:t>Domain</w:t>
            </w:r>
          </w:p>
        </w:tc>
        <w:tc>
          <w:tcPr>
            <w:tcW w:w="990" w:type="dxa"/>
            <w:shd w:val="clear" w:color="auto" w:fill="385623" w:themeFill="accent6" w:themeFillShade="80"/>
            <w:vAlign w:val="center"/>
          </w:tcPr>
          <w:p w:rsidR="00DB418F" w:rsidRPr="0049400A" w:rsidRDefault="00DB418F" w:rsidP="008072CB">
            <w:pPr>
              <w:spacing w:before="240" w:line="360" w:lineRule="auto"/>
              <w:ind w:left="-26" w:right="-121"/>
              <w:jc w:val="center"/>
              <w:rPr>
                <w:rFonts w:ascii="Times New Roman" w:eastAsia="Calibri" w:hAnsi="Times New Roman" w:cs="Times New Roman"/>
                <w:b/>
                <w:bCs/>
                <w:color w:val="FFFFFF" w:themeColor="background1"/>
                <w:sz w:val="20"/>
                <w:szCs w:val="20"/>
              </w:rPr>
            </w:pPr>
            <w:r w:rsidRPr="0049400A">
              <w:rPr>
                <w:rFonts w:ascii="Times New Roman" w:eastAsia="Calibri" w:hAnsi="Times New Roman" w:cs="Times New Roman"/>
                <w:b/>
                <w:bCs/>
                <w:color w:val="FFFFFF" w:themeColor="background1"/>
                <w:sz w:val="20"/>
                <w:szCs w:val="20"/>
              </w:rPr>
              <w:t>Label</w:t>
            </w:r>
          </w:p>
        </w:tc>
        <w:tc>
          <w:tcPr>
            <w:tcW w:w="6250" w:type="dxa"/>
            <w:shd w:val="clear" w:color="auto" w:fill="385623" w:themeFill="accent6" w:themeFillShade="80"/>
            <w:vAlign w:val="center"/>
          </w:tcPr>
          <w:p w:rsidR="00DB418F" w:rsidRPr="0049400A" w:rsidRDefault="00DB418F" w:rsidP="008072CB">
            <w:pPr>
              <w:spacing w:before="240" w:line="360" w:lineRule="auto"/>
              <w:jc w:val="center"/>
              <w:rPr>
                <w:rFonts w:ascii="Times New Roman" w:eastAsia="Calibri" w:hAnsi="Times New Roman" w:cs="Times New Roman"/>
                <w:b/>
                <w:bCs/>
                <w:color w:val="FFFFFF" w:themeColor="background1"/>
                <w:sz w:val="20"/>
                <w:szCs w:val="20"/>
              </w:rPr>
            </w:pPr>
            <w:r w:rsidRPr="0049400A">
              <w:rPr>
                <w:rFonts w:ascii="Times New Roman" w:eastAsia="Calibri" w:hAnsi="Times New Roman" w:cs="Times New Roman"/>
                <w:b/>
                <w:bCs/>
                <w:color w:val="FFFFFF" w:themeColor="background1"/>
                <w:sz w:val="20"/>
                <w:szCs w:val="20"/>
              </w:rPr>
              <w:t>Action</w:t>
            </w:r>
          </w:p>
        </w:tc>
      </w:tr>
      <w:tr w:rsidR="00DB418F" w:rsidRPr="0049400A" w:rsidTr="008072CB">
        <w:tc>
          <w:tcPr>
            <w:tcW w:w="628" w:type="dxa"/>
            <w:shd w:val="clear" w:color="auto" w:fill="E2EFD9" w:themeFill="accent6" w:themeFillTint="33"/>
            <w:vAlign w:val="center"/>
          </w:tcPr>
          <w:p w:rsidR="00DB418F" w:rsidRPr="0049400A" w:rsidRDefault="00DB418F" w:rsidP="008072CB">
            <w:pPr>
              <w:spacing w:before="240" w:line="360" w:lineRule="auto"/>
              <w:jc w:val="center"/>
              <w:rPr>
                <w:rFonts w:ascii="Times New Roman" w:eastAsia="Calibri" w:hAnsi="Times New Roman" w:cs="Times New Roman"/>
                <w:b/>
                <w:bCs/>
                <w:sz w:val="20"/>
                <w:szCs w:val="20"/>
              </w:rPr>
            </w:pPr>
            <w:r w:rsidRPr="0049400A">
              <w:rPr>
                <w:rFonts w:ascii="Times New Roman" w:eastAsia="Calibri" w:hAnsi="Times New Roman" w:cs="Times New Roman"/>
                <w:b/>
                <w:bCs/>
                <w:sz w:val="20"/>
                <w:szCs w:val="20"/>
              </w:rPr>
              <w:t>1</w:t>
            </w:r>
          </w:p>
        </w:tc>
        <w:tc>
          <w:tcPr>
            <w:tcW w:w="1488" w:type="dxa"/>
            <w:shd w:val="clear" w:color="auto" w:fill="E2EFD9" w:themeFill="accent6" w:themeFillTint="33"/>
            <w:vAlign w:val="center"/>
          </w:tcPr>
          <w:p w:rsidR="00DB418F" w:rsidRPr="0049400A" w:rsidRDefault="00DB418F" w:rsidP="008072CB">
            <w:pPr>
              <w:spacing w:before="240" w:line="360" w:lineRule="auto"/>
              <w:ind w:left="-106" w:right="-69"/>
              <w:jc w:val="center"/>
              <w:rPr>
                <w:rFonts w:ascii="Times New Roman" w:eastAsia="Calibri" w:hAnsi="Times New Roman" w:cs="Times New Roman"/>
                <w:b/>
                <w:bCs/>
                <w:sz w:val="20"/>
                <w:szCs w:val="20"/>
              </w:rPr>
            </w:pPr>
            <w:r w:rsidRPr="0049400A">
              <w:rPr>
                <w:rFonts w:ascii="Times New Roman" w:eastAsia="Calibri" w:hAnsi="Times New Roman" w:cs="Times New Roman"/>
                <w:b/>
                <w:bCs/>
                <w:sz w:val="20"/>
                <w:szCs w:val="20"/>
              </w:rPr>
              <w:t>MONITORING</w:t>
            </w:r>
          </w:p>
        </w:tc>
        <w:tc>
          <w:tcPr>
            <w:tcW w:w="990" w:type="dxa"/>
            <w:shd w:val="clear" w:color="auto" w:fill="E2EFD9" w:themeFill="accent6" w:themeFillTint="33"/>
            <w:vAlign w:val="center"/>
          </w:tcPr>
          <w:p w:rsidR="00DB418F" w:rsidRPr="0049400A" w:rsidRDefault="00DB418F" w:rsidP="008072CB">
            <w:pPr>
              <w:spacing w:before="240" w:line="360" w:lineRule="auto"/>
              <w:ind w:left="-26" w:right="-121"/>
              <w:jc w:val="center"/>
              <w:rPr>
                <w:rFonts w:ascii="Times New Roman" w:eastAsia="Calibri" w:hAnsi="Times New Roman" w:cs="Times New Roman"/>
                <w:b/>
                <w:bCs/>
                <w:sz w:val="20"/>
                <w:szCs w:val="20"/>
              </w:rPr>
            </w:pPr>
            <w:r w:rsidRPr="0049400A">
              <w:rPr>
                <w:rFonts w:ascii="Times New Roman" w:hAnsi="Times New Roman" w:cs="Times New Roman"/>
                <w:b/>
                <w:bCs/>
                <w:sz w:val="20"/>
                <w:szCs w:val="20"/>
              </w:rPr>
              <w:t>MONIT2</w:t>
            </w:r>
          </w:p>
        </w:tc>
        <w:tc>
          <w:tcPr>
            <w:tcW w:w="6250" w:type="dxa"/>
            <w:shd w:val="clear" w:color="auto" w:fill="E2EFD9" w:themeFill="accent6" w:themeFillTint="33"/>
            <w:vAlign w:val="center"/>
          </w:tcPr>
          <w:p w:rsidR="00DB418F" w:rsidRPr="0049400A" w:rsidRDefault="00DB418F" w:rsidP="008072CB">
            <w:pPr>
              <w:spacing w:before="240" w:line="360" w:lineRule="auto"/>
              <w:jc w:val="both"/>
              <w:rPr>
                <w:rFonts w:ascii="Times New Roman" w:eastAsia="Calibri" w:hAnsi="Times New Roman" w:cs="Times New Roman"/>
                <w:sz w:val="20"/>
                <w:szCs w:val="20"/>
              </w:rPr>
            </w:pPr>
            <w:r w:rsidRPr="0049400A">
              <w:rPr>
                <w:rFonts w:ascii="Times New Roman" w:eastAsia="Calibri" w:hAnsi="Times New Roman" w:cs="Times New Roman"/>
                <w:sz w:val="20"/>
                <w:szCs w:val="20"/>
              </w:rPr>
              <w:t>Monitoring of nutritional status and dietary intake levels should be expanded within primary healthcare services through the integration of dietitians.</w:t>
            </w:r>
          </w:p>
        </w:tc>
      </w:tr>
      <w:tr w:rsidR="00DB418F" w:rsidRPr="0049400A" w:rsidTr="008072CB">
        <w:tc>
          <w:tcPr>
            <w:tcW w:w="628" w:type="dxa"/>
            <w:shd w:val="clear" w:color="auto" w:fill="E2EFD9" w:themeFill="accent6" w:themeFillTint="33"/>
            <w:vAlign w:val="center"/>
          </w:tcPr>
          <w:p w:rsidR="00DB418F" w:rsidRPr="0049400A" w:rsidRDefault="00DB418F" w:rsidP="008072CB">
            <w:pPr>
              <w:spacing w:before="240" w:line="360" w:lineRule="auto"/>
              <w:jc w:val="center"/>
              <w:rPr>
                <w:rFonts w:ascii="Times New Roman" w:eastAsia="Calibri" w:hAnsi="Times New Roman" w:cs="Times New Roman"/>
                <w:b/>
                <w:bCs/>
                <w:sz w:val="20"/>
                <w:szCs w:val="20"/>
              </w:rPr>
            </w:pPr>
            <w:r w:rsidRPr="0049400A">
              <w:rPr>
                <w:rFonts w:ascii="Times New Roman" w:eastAsia="Calibri" w:hAnsi="Times New Roman" w:cs="Times New Roman"/>
                <w:b/>
                <w:bCs/>
                <w:sz w:val="20"/>
                <w:szCs w:val="20"/>
              </w:rPr>
              <w:t>2</w:t>
            </w:r>
          </w:p>
        </w:tc>
        <w:tc>
          <w:tcPr>
            <w:tcW w:w="1488" w:type="dxa"/>
            <w:shd w:val="clear" w:color="auto" w:fill="E2EFD9" w:themeFill="accent6" w:themeFillTint="33"/>
            <w:vAlign w:val="center"/>
          </w:tcPr>
          <w:p w:rsidR="00DB418F" w:rsidRPr="0049400A" w:rsidRDefault="00DB418F" w:rsidP="008072CB">
            <w:pPr>
              <w:spacing w:before="240" w:line="360" w:lineRule="auto"/>
              <w:ind w:left="-106" w:right="-69"/>
              <w:jc w:val="center"/>
              <w:rPr>
                <w:rFonts w:ascii="Times New Roman" w:eastAsia="Calibri" w:hAnsi="Times New Roman" w:cs="Times New Roman"/>
                <w:b/>
                <w:bCs/>
                <w:sz w:val="20"/>
                <w:szCs w:val="20"/>
              </w:rPr>
            </w:pPr>
            <w:r w:rsidRPr="0049400A">
              <w:rPr>
                <w:rFonts w:ascii="Times New Roman" w:eastAsia="Calibri" w:hAnsi="Times New Roman" w:cs="Times New Roman"/>
                <w:b/>
                <w:bCs/>
                <w:sz w:val="20"/>
                <w:szCs w:val="20"/>
              </w:rPr>
              <w:t>MONITORING</w:t>
            </w:r>
          </w:p>
        </w:tc>
        <w:tc>
          <w:tcPr>
            <w:tcW w:w="990" w:type="dxa"/>
            <w:shd w:val="clear" w:color="auto" w:fill="E2EFD9" w:themeFill="accent6" w:themeFillTint="33"/>
            <w:vAlign w:val="center"/>
          </w:tcPr>
          <w:p w:rsidR="00DB418F" w:rsidRPr="0049400A" w:rsidRDefault="00DB418F" w:rsidP="008072CB">
            <w:pPr>
              <w:spacing w:before="240" w:line="360" w:lineRule="auto"/>
              <w:ind w:left="-26" w:right="-121"/>
              <w:jc w:val="center"/>
              <w:rPr>
                <w:rFonts w:ascii="Times New Roman" w:eastAsia="Calibri" w:hAnsi="Times New Roman" w:cs="Times New Roman"/>
                <w:b/>
                <w:bCs/>
                <w:sz w:val="20"/>
                <w:szCs w:val="20"/>
              </w:rPr>
            </w:pPr>
            <w:r w:rsidRPr="0049400A">
              <w:rPr>
                <w:rFonts w:ascii="Times New Roman" w:hAnsi="Times New Roman" w:cs="Times New Roman"/>
                <w:b/>
                <w:bCs/>
                <w:sz w:val="20"/>
                <w:szCs w:val="20"/>
              </w:rPr>
              <w:t>MONIT3</w:t>
            </w:r>
          </w:p>
        </w:tc>
        <w:tc>
          <w:tcPr>
            <w:tcW w:w="6250" w:type="dxa"/>
            <w:shd w:val="clear" w:color="auto" w:fill="E2EFD9" w:themeFill="accent6" w:themeFillTint="33"/>
            <w:vAlign w:val="center"/>
          </w:tcPr>
          <w:p w:rsidR="00DB418F" w:rsidRPr="0049400A" w:rsidRDefault="00DB418F" w:rsidP="008072CB">
            <w:pPr>
              <w:spacing w:before="240" w:line="360" w:lineRule="auto"/>
              <w:jc w:val="both"/>
              <w:rPr>
                <w:rFonts w:ascii="Times New Roman" w:eastAsia="Calibri" w:hAnsi="Times New Roman" w:cs="Times New Roman"/>
                <w:sz w:val="20"/>
                <w:szCs w:val="20"/>
              </w:rPr>
            </w:pPr>
            <w:r w:rsidRPr="0049400A">
              <w:rPr>
                <w:rFonts w:ascii="Times New Roman" w:eastAsia="Calibri" w:hAnsi="Times New Roman" w:cs="Times New Roman"/>
                <w:sz w:val="20"/>
                <w:szCs w:val="20"/>
              </w:rPr>
              <w:t>Processes for monitoring growth, nutritional status, and physical fitness levels in school-aged children should be structured in a lifelong sustainable manner, starting from preschool. In addition to regular height and weight measurements, physical activity tracking should be expanded to include all schools, and biochemical parameters should be monitored every six months. Furthermore, screening for eating behavior disorders should be integrated into monitoring systems starting from lower secondary school.</w:t>
            </w:r>
          </w:p>
        </w:tc>
      </w:tr>
      <w:tr w:rsidR="00DB418F" w:rsidRPr="0049400A" w:rsidTr="008072CB">
        <w:tc>
          <w:tcPr>
            <w:tcW w:w="628" w:type="dxa"/>
            <w:shd w:val="clear" w:color="auto" w:fill="E2EFD9" w:themeFill="accent6" w:themeFillTint="33"/>
            <w:vAlign w:val="center"/>
          </w:tcPr>
          <w:p w:rsidR="00DB418F" w:rsidRPr="0049400A" w:rsidRDefault="00DB418F" w:rsidP="008072CB">
            <w:pPr>
              <w:spacing w:before="240" w:line="360" w:lineRule="auto"/>
              <w:jc w:val="center"/>
              <w:rPr>
                <w:rFonts w:ascii="Times New Roman" w:eastAsia="Calibri" w:hAnsi="Times New Roman" w:cs="Times New Roman"/>
                <w:b/>
                <w:bCs/>
                <w:sz w:val="20"/>
                <w:szCs w:val="20"/>
              </w:rPr>
            </w:pPr>
            <w:r w:rsidRPr="0049400A">
              <w:rPr>
                <w:rFonts w:ascii="Times New Roman" w:eastAsia="Calibri" w:hAnsi="Times New Roman" w:cs="Times New Roman"/>
                <w:b/>
                <w:bCs/>
                <w:sz w:val="20"/>
                <w:szCs w:val="20"/>
              </w:rPr>
              <w:t>3</w:t>
            </w:r>
          </w:p>
        </w:tc>
        <w:tc>
          <w:tcPr>
            <w:tcW w:w="1488" w:type="dxa"/>
            <w:shd w:val="clear" w:color="auto" w:fill="E2EFD9" w:themeFill="accent6" w:themeFillTint="33"/>
            <w:vAlign w:val="center"/>
          </w:tcPr>
          <w:p w:rsidR="00DB418F" w:rsidRPr="0049400A" w:rsidRDefault="00DB418F" w:rsidP="008072CB">
            <w:pPr>
              <w:spacing w:before="240" w:line="360" w:lineRule="auto"/>
              <w:ind w:left="-106" w:right="-69"/>
              <w:jc w:val="center"/>
              <w:rPr>
                <w:rFonts w:ascii="Times New Roman" w:eastAsia="Calibri" w:hAnsi="Times New Roman" w:cs="Times New Roman"/>
                <w:b/>
                <w:bCs/>
                <w:sz w:val="20"/>
                <w:szCs w:val="20"/>
              </w:rPr>
            </w:pPr>
            <w:r w:rsidRPr="0049400A">
              <w:rPr>
                <w:rFonts w:ascii="Times New Roman" w:eastAsia="Calibri" w:hAnsi="Times New Roman" w:cs="Times New Roman"/>
                <w:b/>
                <w:bCs/>
                <w:sz w:val="20"/>
                <w:szCs w:val="20"/>
              </w:rPr>
              <w:t>LEADERSHIP</w:t>
            </w:r>
          </w:p>
        </w:tc>
        <w:tc>
          <w:tcPr>
            <w:tcW w:w="990" w:type="dxa"/>
            <w:shd w:val="clear" w:color="auto" w:fill="E2EFD9" w:themeFill="accent6" w:themeFillTint="33"/>
            <w:vAlign w:val="center"/>
          </w:tcPr>
          <w:p w:rsidR="00DB418F" w:rsidRPr="0049400A" w:rsidRDefault="00DB418F" w:rsidP="008072CB">
            <w:pPr>
              <w:spacing w:before="240" w:line="360" w:lineRule="auto"/>
              <w:ind w:left="-26" w:right="-121"/>
              <w:jc w:val="center"/>
              <w:rPr>
                <w:rFonts w:ascii="Times New Roman" w:eastAsia="Calibri" w:hAnsi="Times New Roman" w:cs="Times New Roman"/>
                <w:b/>
                <w:bCs/>
                <w:sz w:val="20"/>
                <w:szCs w:val="20"/>
              </w:rPr>
            </w:pPr>
            <w:r w:rsidRPr="0049400A">
              <w:rPr>
                <w:rFonts w:ascii="Times New Roman" w:hAnsi="Times New Roman" w:cs="Times New Roman"/>
                <w:b/>
                <w:bCs/>
                <w:color w:val="000000"/>
                <w:sz w:val="20"/>
                <w:szCs w:val="20"/>
              </w:rPr>
              <w:t>LEAD1</w:t>
            </w:r>
          </w:p>
        </w:tc>
        <w:tc>
          <w:tcPr>
            <w:tcW w:w="6250" w:type="dxa"/>
            <w:shd w:val="clear" w:color="auto" w:fill="E2EFD9" w:themeFill="accent6" w:themeFillTint="33"/>
            <w:vAlign w:val="center"/>
          </w:tcPr>
          <w:p w:rsidR="00DB418F" w:rsidRPr="0049400A" w:rsidRDefault="00DB418F" w:rsidP="008072CB">
            <w:pPr>
              <w:spacing w:before="240" w:line="360" w:lineRule="auto"/>
              <w:jc w:val="both"/>
              <w:rPr>
                <w:rFonts w:ascii="Times New Roman" w:eastAsia="Calibri" w:hAnsi="Times New Roman" w:cs="Times New Roman"/>
                <w:sz w:val="20"/>
                <w:szCs w:val="20"/>
              </w:rPr>
            </w:pPr>
            <w:r w:rsidRPr="0049400A">
              <w:rPr>
                <w:rFonts w:ascii="Times New Roman" w:eastAsia="Calibri" w:hAnsi="Times New Roman" w:cs="Times New Roman"/>
                <w:sz w:val="20"/>
                <w:szCs w:val="20"/>
              </w:rPr>
              <w:t xml:space="preserve">Political support for the field of nutrition should be made visible; nutrition should be included among the priority policy areas of the </w:t>
            </w:r>
            <w:r w:rsidRPr="0093496D">
              <w:rPr>
                <w:rFonts w:ascii="Times New Roman" w:eastAsia="Calibri" w:hAnsi="Times New Roman" w:cs="Times New Roman"/>
                <w:sz w:val="20"/>
                <w:szCs w:val="20"/>
              </w:rPr>
              <w:t>Republic of Türkiye Ministry of Health</w:t>
            </w:r>
            <w:r w:rsidRPr="0049400A">
              <w:rPr>
                <w:rFonts w:ascii="Times New Roman" w:eastAsia="Calibri" w:hAnsi="Times New Roman" w:cs="Times New Roman"/>
                <w:sz w:val="20"/>
                <w:szCs w:val="20"/>
              </w:rPr>
              <w:t>, and concrete and sustainable strategies should be developed in this regard.</w:t>
            </w:r>
          </w:p>
        </w:tc>
      </w:tr>
      <w:tr w:rsidR="00DB418F" w:rsidRPr="0049400A" w:rsidTr="008072CB">
        <w:tc>
          <w:tcPr>
            <w:tcW w:w="628" w:type="dxa"/>
            <w:shd w:val="clear" w:color="auto" w:fill="E2EFD9" w:themeFill="accent6" w:themeFillTint="33"/>
            <w:vAlign w:val="center"/>
          </w:tcPr>
          <w:p w:rsidR="00DB418F" w:rsidRPr="0049400A" w:rsidRDefault="00DB418F" w:rsidP="008072CB">
            <w:pPr>
              <w:spacing w:before="240" w:line="360" w:lineRule="auto"/>
              <w:jc w:val="center"/>
              <w:rPr>
                <w:rFonts w:ascii="Times New Roman" w:eastAsia="Calibri" w:hAnsi="Times New Roman" w:cs="Times New Roman"/>
                <w:b/>
                <w:bCs/>
                <w:sz w:val="20"/>
                <w:szCs w:val="20"/>
              </w:rPr>
            </w:pPr>
            <w:r w:rsidRPr="0049400A">
              <w:rPr>
                <w:rFonts w:ascii="Times New Roman" w:eastAsia="Calibri" w:hAnsi="Times New Roman" w:cs="Times New Roman"/>
                <w:b/>
                <w:bCs/>
                <w:sz w:val="20"/>
                <w:szCs w:val="20"/>
              </w:rPr>
              <w:t>4</w:t>
            </w:r>
          </w:p>
        </w:tc>
        <w:tc>
          <w:tcPr>
            <w:tcW w:w="1488" w:type="dxa"/>
            <w:shd w:val="clear" w:color="auto" w:fill="E2EFD9" w:themeFill="accent6" w:themeFillTint="33"/>
            <w:vAlign w:val="center"/>
          </w:tcPr>
          <w:p w:rsidR="00DB418F" w:rsidRPr="0049400A" w:rsidRDefault="00DB418F" w:rsidP="008072CB">
            <w:pPr>
              <w:spacing w:before="240" w:line="360" w:lineRule="auto"/>
              <w:ind w:left="-106" w:right="-69"/>
              <w:jc w:val="center"/>
              <w:rPr>
                <w:rFonts w:ascii="Times New Roman" w:eastAsia="Calibri" w:hAnsi="Times New Roman" w:cs="Times New Roman"/>
                <w:b/>
                <w:bCs/>
                <w:sz w:val="20"/>
                <w:szCs w:val="20"/>
              </w:rPr>
            </w:pPr>
            <w:r w:rsidRPr="0049400A">
              <w:rPr>
                <w:rFonts w:ascii="Times New Roman" w:eastAsia="Calibri" w:hAnsi="Times New Roman" w:cs="Times New Roman"/>
                <w:b/>
                <w:bCs/>
                <w:sz w:val="20"/>
                <w:szCs w:val="20"/>
              </w:rPr>
              <w:t>FUNDING</w:t>
            </w:r>
          </w:p>
        </w:tc>
        <w:tc>
          <w:tcPr>
            <w:tcW w:w="990" w:type="dxa"/>
            <w:shd w:val="clear" w:color="auto" w:fill="E2EFD9" w:themeFill="accent6" w:themeFillTint="33"/>
            <w:vAlign w:val="center"/>
          </w:tcPr>
          <w:p w:rsidR="00DB418F" w:rsidRPr="0049400A" w:rsidRDefault="00DB418F" w:rsidP="008072CB">
            <w:pPr>
              <w:spacing w:before="240" w:line="360" w:lineRule="auto"/>
              <w:ind w:left="-26" w:right="-121"/>
              <w:jc w:val="center"/>
              <w:rPr>
                <w:rFonts w:ascii="Times New Roman" w:eastAsia="Calibri" w:hAnsi="Times New Roman" w:cs="Times New Roman"/>
                <w:b/>
                <w:bCs/>
                <w:sz w:val="20"/>
                <w:szCs w:val="20"/>
              </w:rPr>
            </w:pPr>
            <w:r w:rsidRPr="0049400A">
              <w:rPr>
                <w:rFonts w:ascii="Times New Roman" w:hAnsi="Times New Roman" w:cs="Times New Roman"/>
                <w:b/>
                <w:bCs/>
                <w:color w:val="000000"/>
                <w:sz w:val="20"/>
                <w:szCs w:val="20"/>
              </w:rPr>
              <w:t>FUND1</w:t>
            </w:r>
          </w:p>
        </w:tc>
        <w:tc>
          <w:tcPr>
            <w:tcW w:w="6250" w:type="dxa"/>
            <w:shd w:val="clear" w:color="auto" w:fill="E2EFD9" w:themeFill="accent6" w:themeFillTint="33"/>
            <w:vAlign w:val="center"/>
          </w:tcPr>
          <w:p w:rsidR="00DB418F" w:rsidRPr="0049400A" w:rsidRDefault="00DB418F" w:rsidP="008072CB">
            <w:pPr>
              <w:spacing w:before="240" w:line="360" w:lineRule="auto"/>
              <w:jc w:val="both"/>
              <w:rPr>
                <w:rFonts w:ascii="Times New Roman" w:eastAsia="Calibri" w:hAnsi="Times New Roman" w:cs="Times New Roman"/>
                <w:sz w:val="20"/>
                <w:szCs w:val="20"/>
              </w:rPr>
            </w:pPr>
            <w:r w:rsidRPr="0049400A">
              <w:rPr>
                <w:rFonts w:ascii="Times New Roman" w:eastAsia="Calibri" w:hAnsi="Times New Roman" w:cs="Times New Roman"/>
                <w:sz w:val="20"/>
                <w:szCs w:val="20"/>
              </w:rPr>
              <w:t>Programs promoting healthy eating should be integrated into the core service portfolio of primary healthcare; staffing and budget planning should be carried out to ensure the employment of at least one dietitian in each public health unit.</w:t>
            </w:r>
          </w:p>
        </w:tc>
      </w:tr>
      <w:tr w:rsidR="00DB418F" w:rsidRPr="0049400A" w:rsidTr="008072CB">
        <w:tc>
          <w:tcPr>
            <w:tcW w:w="628" w:type="dxa"/>
            <w:shd w:val="clear" w:color="auto" w:fill="E2EFD9" w:themeFill="accent6" w:themeFillTint="33"/>
            <w:vAlign w:val="center"/>
          </w:tcPr>
          <w:p w:rsidR="00DB418F" w:rsidRPr="0049400A" w:rsidRDefault="00DB418F" w:rsidP="008072CB">
            <w:pPr>
              <w:spacing w:before="240" w:line="360" w:lineRule="auto"/>
              <w:jc w:val="center"/>
              <w:rPr>
                <w:rFonts w:ascii="Times New Roman" w:eastAsia="Calibri" w:hAnsi="Times New Roman" w:cs="Times New Roman"/>
                <w:b/>
                <w:bCs/>
                <w:sz w:val="20"/>
                <w:szCs w:val="20"/>
              </w:rPr>
            </w:pPr>
            <w:r w:rsidRPr="0049400A">
              <w:rPr>
                <w:rFonts w:ascii="Times New Roman" w:eastAsia="Calibri" w:hAnsi="Times New Roman" w:cs="Times New Roman"/>
                <w:b/>
                <w:bCs/>
                <w:sz w:val="20"/>
                <w:szCs w:val="20"/>
              </w:rPr>
              <w:t>5</w:t>
            </w:r>
          </w:p>
        </w:tc>
        <w:tc>
          <w:tcPr>
            <w:tcW w:w="1488" w:type="dxa"/>
            <w:shd w:val="clear" w:color="auto" w:fill="E2EFD9" w:themeFill="accent6" w:themeFillTint="33"/>
            <w:vAlign w:val="center"/>
          </w:tcPr>
          <w:p w:rsidR="00DB418F" w:rsidRPr="0049400A" w:rsidRDefault="00DB418F" w:rsidP="008072CB">
            <w:pPr>
              <w:tabs>
                <w:tab w:val="left" w:pos="680"/>
              </w:tabs>
              <w:spacing w:before="240" w:line="360" w:lineRule="auto"/>
              <w:ind w:left="-106" w:right="-69"/>
              <w:jc w:val="center"/>
              <w:rPr>
                <w:rFonts w:ascii="Times New Roman" w:eastAsia="Calibri" w:hAnsi="Times New Roman" w:cs="Times New Roman"/>
                <w:b/>
                <w:bCs/>
                <w:sz w:val="20"/>
                <w:szCs w:val="20"/>
              </w:rPr>
            </w:pPr>
            <w:r w:rsidRPr="0049400A">
              <w:rPr>
                <w:rFonts w:ascii="Times New Roman" w:eastAsia="Calibri" w:hAnsi="Times New Roman" w:cs="Times New Roman"/>
                <w:b/>
                <w:bCs/>
                <w:sz w:val="20"/>
                <w:szCs w:val="20"/>
              </w:rPr>
              <w:t>LEADERSHIP</w:t>
            </w:r>
          </w:p>
        </w:tc>
        <w:tc>
          <w:tcPr>
            <w:tcW w:w="990" w:type="dxa"/>
            <w:shd w:val="clear" w:color="auto" w:fill="E2EFD9" w:themeFill="accent6" w:themeFillTint="33"/>
            <w:vAlign w:val="center"/>
          </w:tcPr>
          <w:p w:rsidR="00DB418F" w:rsidRPr="0049400A" w:rsidRDefault="00DB418F" w:rsidP="008072CB">
            <w:pPr>
              <w:spacing w:before="240" w:line="360" w:lineRule="auto"/>
              <w:ind w:left="-26" w:right="-121"/>
              <w:jc w:val="center"/>
              <w:rPr>
                <w:rFonts w:ascii="Times New Roman" w:eastAsia="Calibri" w:hAnsi="Times New Roman" w:cs="Times New Roman"/>
                <w:b/>
                <w:bCs/>
                <w:sz w:val="20"/>
                <w:szCs w:val="20"/>
              </w:rPr>
            </w:pPr>
            <w:r w:rsidRPr="0049400A">
              <w:rPr>
                <w:rFonts w:ascii="Times New Roman" w:hAnsi="Times New Roman" w:cs="Times New Roman"/>
                <w:b/>
                <w:bCs/>
                <w:color w:val="000000"/>
                <w:sz w:val="20"/>
                <w:szCs w:val="20"/>
              </w:rPr>
              <w:t>LEAD4</w:t>
            </w:r>
          </w:p>
        </w:tc>
        <w:tc>
          <w:tcPr>
            <w:tcW w:w="6250" w:type="dxa"/>
            <w:shd w:val="clear" w:color="auto" w:fill="E2EFD9" w:themeFill="accent6" w:themeFillTint="33"/>
            <w:vAlign w:val="center"/>
          </w:tcPr>
          <w:p w:rsidR="00DB418F" w:rsidRPr="0049400A" w:rsidRDefault="00DB418F" w:rsidP="008072CB">
            <w:pPr>
              <w:spacing w:before="240" w:line="360" w:lineRule="auto"/>
              <w:jc w:val="both"/>
              <w:rPr>
                <w:rFonts w:ascii="Times New Roman" w:eastAsia="Calibri" w:hAnsi="Times New Roman" w:cs="Times New Roman"/>
                <w:sz w:val="20"/>
                <w:szCs w:val="20"/>
              </w:rPr>
            </w:pPr>
            <w:r w:rsidRPr="0049400A">
              <w:rPr>
                <w:rFonts w:ascii="Times New Roman" w:eastAsia="Calibri" w:hAnsi="Times New Roman" w:cs="Times New Roman"/>
                <w:sz w:val="20"/>
                <w:szCs w:val="20"/>
              </w:rPr>
              <w:t>The sustainability, regular monitoring, and auditability of nutrition-related action plans, screening programs, and policies should be ensured; the outcomes and results obtained should be shared transparently with the public, civil society organizations, and academic institutions.</w:t>
            </w:r>
          </w:p>
        </w:tc>
      </w:tr>
      <w:tr w:rsidR="00DB418F" w:rsidRPr="0049400A" w:rsidTr="008072CB">
        <w:tc>
          <w:tcPr>
            <w:tcW w:w="628" w:type="dxa"/>
            <w:vAlign w:val="center"/>
          </w:tcPr>
          <w:p w:rsidR="00DB418F" w:rsidRPr="0049400A" w:rsidRDefault="00DB418F" w:rsidP="008072CB">
            <w:pPr>
              <w:spacing w:before="240" w:line="360" w:lineRule="auto"/>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t>6</w:t>
            </w:r>
          </w:p>
        </w:tc>
        <w:tc>
          <w:tcPr>
            <w:tcW w:w="1488" w:type="dxa"/>
            <w:vAlign w:val="center"/>
          </w:tcPr>
          <w:p w:rsidR="00DB418F" w:rsidRPr="0049400A" w:rsidRDefault="00DB418F" w:rsidP="008072CB">
            <w:pPr>
              <w:spacing w:before="240" w:line="360" w:lineRule="auto"/>
              <w:ind w:left="-106" w:right="-69"/>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t>LEADERSHIP</w:t>
            </w:r>
          </w:p>
        </w:tc>
        <w:tc>
          <w:tcPr>
            <w:tcW w:w="990" w:type="dxa"/>
            <w:vAlign w:val="center"/>
          </w:tcPr>
          <w:p w:rsidR="00DB418F" w:rsidRPr="0049400A" w:rsidRDefault="00DB418F" w:rsidP="008072CB">
            <w:pPr>
              <w:spacing w:before="240" w:line="360" w:lineRule="auto"/>
              <w:ind w:left="-26" w:right="-121"/>
              <w:jc w:val="center"/>
              <w:rPr>
                <w:rFonts w:ascii="Times New Roman" w:eastAsia="Calibri" w:hAnsi="Times New Roman" w:cs="Times New Roman"/>
                <w:sz w:val="20"/>
                <w:szCs w:val="20"/>
              </w:rPr>
            </w:pPr>
            <w:r w:rsidRPr="0049400A">
              <w:rPr>
                <w:rFonts w:ascii="Times New Roman" w:hAnsi="Times New Roman" w:cs="Times New Roman"/>
                <w:color w:val="000000"/>
                <w:sz w:val="20"/>
                <w:szCs w:val="20"/>
              </w:rPr>
              <w:t>LEAD5</w:t>
            </w:r>
          </w:p>
        </w:tc>
        <w:tc>
          <w:tcPr>
            <w:tcW w:w="6250" w:type="dxa"/>
            <w:vAlign w:val="center"/>
          </w:tcPr>
          <w:p w:rsidR="00DB418F" w:rsidRPr="0049400A" w:rsidRDefault="00DB418F" w:rsidP="008072CB">
            <w:pPr>
              <w:spacing w:before="240" w:line="360" w:lineRule="auto"/>
              <w:jc w:val="both"/>
              <w:rPr>
                <w:rFonts w:ascii="Times New Roman" w:eastAsia="Calibri" w:hAnsi="Times New Roman" w:cs="Times New Roman"/>
                <w:sz w:val="20"/>
                <w:szCs w:val="20"/>
              </w:rPr>
            </w:pPr>
            <w:r w:rsidRPr="0049400A">
              <w:rPr>
                <w:rFonts w:ascii="Times New Roman" w:eastAsia="Calibri" w:hAnsi="Times New Roman" w:cs="Times New Roman"/>
                <w:sz w:val="20"/>
                <w:szCs w:val="20"/>
              </w:rPr>
              <w:t>Projects aimed at reducing health inequalities should be planned to be implemented particularly in low-income and disadvantaged areas.</w:t>
            </w:r>
          </w:p>
        </w:tc>
      </w:tr>
      <w:tr w:rsidR="00DB418F" w:rsidRPr="0049400A" w:rsidTr="008072CB">
        <w:tc>
          <w:tcPr>
            <w:tcW w:w="628" w:type="dxa"/>
            <w:vAlign w:val="center"/>
          </w:tcPr>
          <w:p w:rsidR="00DB418F" w:rsidRPr="0049400A" w:rsidRDefault="00DB418F" w:rsidP="008072CB">
            <w:pPr>
              <w:spacing w:before="240" w:line="360" w:lineRule="auto"/>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t>7</w:t>
            </w:r>
          </w:p>
        </w:tc>
        <w:tc>
          <w:tcPr>
            <w:tcW w:w="1488" w:type="dxa"/>
            <w:shd w:val="clear" w:color="auto" w:fill="auto"/>
            <w:vAlign w:val="center"/>
          </w:tcPr>
          <w:p w:rsidR="00DB418F" w:rsidRPr="0049400A" w:rsidRDefault="00DB418F" w:rsidP="008072CB">
            <w:pPr>
              <w:spacing w:before="240" w:line="360" w:lineRule="auto"/>
              <w:ind w:left="-106" w:right="-69"/>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t>LEADERSHIP</w:t>
            </w:r>
          </w:p>
        </w:tc>
        <w:tc>
          <w:tcPr>
            <w:tcW w:w="990" w:type="dxa"/>
            <w:shd w:val="clear" w:color="auto" w:fill="auto"/>
            <w:vAlign w:val="center"/>
          </w:tcPr>
          <w:p w:rsidR="00DB418F" w:rsidRPr="0049400A" w:rsidRDefault="00DB418F" w:rsidP="008072CB">
            <w:pPr>
              <w:spacing w:before="240" w:line="360" w:lineRule="auto"/>
              <w:ind w:left="-26" w:right="-121"/>
              <w:jc w:val="center"/>
              <w:rPr>
                <w:rFonts w:ascii="Times New Roman" w:eastAsia="Calibri" w:hAnsi="Times New Roman" w:cs="Times New Roman"/>
                <w:sz w:val="20"/>
                <w:szCs w:val="20"/>
              </w:rPr>
            </w:pPr>
            <w:r w:rsidRPr="0049400A">
              <w:rPr>
                <w:rFonts w:ascii="Times New Roman" w:hAnsi="Times New Roman" w:cs="Times New Roman"/>
                <w:color w:val="000000"/>
                <w:sz w:val="20"/>
                <w:szCs w:val="20"/>
              </w:rPr>
              <w:t>LEAD3</w:t>
            </w:r>
          </w:p>
        </w:tc>
        <w:tc>
          <w:tcPr>
            <w:tcW w:w="6250" w:type="dxa"/>
            <w:vAlign w:val="center"/>
          </w:tcPr>
          <w:p w:rsidR="00DB418F" w:rsidRPr="0049400A" w:rsidRDefault="00DB418F" w:rsidP="008072CB">
            <w:pPr>
              <w:spacing w:before="240" w:line="360" w:lineRule="auto"/>
              <w:jc w:val="both"/>
              <w:rPr>
                <w:rFonts w:ascii="Times New Roman" w:eastAsia="Calibri" w:hAnsi="Times New Roman" w:cs="Times New Roman"/>
                <w:sz w:val="20"/>
                <w:szCs w:val="20"/>
              </w:rPr>
            </w:pPr>
            <w:r w:rsidRPr="0049400A">
              <w:rPr>
                <w:rFonts w:ascii="Times New Roman" w:eastAsia="Calibri" w:hAnsi="Times New Roman" w:cs="Times New Roman"/>
                <w:sz w:val="20"/>
                <w:szCs w:val="20"/>
              </w:rPr>
              <w:t>The Turkish Dietary Guidelines, which serve as a primary source of information for the public, should be simplified, with the content language made clear and comprehensible to ensure consistency. Additionally, adapted versions for different target groups should be developed and disseminated widely.</w:t>
            </w:r>
          </w:p>
        </w:tc>
      </w:tr>
      <w:tr w:rsidR="00DB418F" w:rsidRPr="0049400A" w:rsidTr="008072CB">
        <w:tc>
          <w:tcPr>
            <w:tcW w:w="628" w:type="dxa"/>
            <w:vAlign w:val="center"/>
          </w:tcPr>
          <w:p w:rsidR="00DB418F" w:rsidRPr="0049400A" w:rsidRDefault="00DB418F" w:rsidP="008072CB">
            <w:pPr>
              <w:spacing w:before="240" w:line="360" w:lineRule="auto"/>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lastRenderedPageBreak/>
              <w:t>8</w:t>
            </w:r>
          </w:p>
        </w:tc>
        <w:tc>
          <w:tcPr>
            <w:tcW w:w="1488" w:type="dxa"/>
            <w:shd w:val="clear" w:color="auto" w:fill="auto"/>
            <w:vAlign w:val="center"/>
          </w:tcPr>
          <w:p w:rsidR="00DB418F" w:rsidRPr="0049400A" w:rsidRDefault="00DB418F" w:rsidP="008072CB">
            <w:pPr>
              <w:spacing w:before="240" w:line="360" w:lineRule="auto"/>
              <w:ind w:left="-106" w:right="-69"/>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t>MONITORING</w:t>
            </w:r>
          </w:p>
        </w:tc>
        <w:tc>
          <w:tcPr>
            <w:tcW w:w="990" w:type="dxa"/>
            <w:shd w:val="clear" w:color="auto" w:fill="auto"/>
            <w:vAlign w:val="center"/>
          </w:tcPr>
          <w:p w:rsidR="00DB418F" w:rsidRPr="0049400A" w:rsidRDefault="00DB418F" w:rsidP="008072CB">
            <w:pPr>
              <w:spacing w:before="240" w:line="360" w:lineRule="auto"/>
              <w:ind w:left="-26" w:right="-121"/>
              <w:jc w:val="center"/>
              <w:rPr>
                <w:rFonts w:ascii="Times New Roman" w:eastAsia="Calibri" w:hAnsi="Times New Roman" w:cs="Times New Roman"/>
                <w:sz w:val="20"/>
                <w:szCs w:val="20"/>
              </w:rPr>
            </w:pPr>
            <w:r w:rsidRPr="0049400A">
              <w:rPr>
                <w:rFonts w:ascii="Times New Roman" w:hAnsi="Times New Roman" w:cs="Times New Roman"/>
                <w:sz w:val="20"/>
                <w:szCs w:val="20"/>
              </w:rPr>
              <w:t>MONIT2</w:t>
            </w:r>
          </w:p>
        </w:tc>
        <w:tc>
          <w:tcPr>
            <w:tcW w:w="6250" w:type="dxa"/>
            <w:vAlign w:val="center"/>
          </w:tcPr>
          <w:p w:rsidR="00DB418F" w:rsidRPr="0049400A" w:rsidRDefault="00DB418F" w:rsidP="008072CB">
            <w:pPr>
              <w:spacing w:before="240" w:line="360" w:lineRule="auto"/>
              <w:jc w:val="both"/>
              <w:rPr>
                <w:rFonts w:ascii="Times New Roman" w:eastAsia="Calibri" w:hAnsi="Times New Roman" w:cs="Times New Roman"/>
                <w:sz w:val="20"/>
                <w:szCs w:val="20"/>
              </w:rPr>
            </w:pPr>
            <w:r w:rsidRPr="0049400A">
              <w:rPr>
                <w:rFonts w:ascii="Times New Roman" w:eastAsia="Calibri" w:hAnsi="Times New Roman" w:cs="Times New Roman"/>
                <w:sz w:val="20"/>
                <w:szCs w:val="20"/>
              </w:rPr>
              <w:t>Nationally conducted nutrition and health surveys, such as the Turkish Nutrition and Health Survey, should be carried out more frequently and at regular intervals; the data obtained from these surveys should be made publicly available and accessible.</w:t>
            </w:r>
          </w:p>
        </w:tc>
      </w:tr>
      <w:tr w:rsidR="00DB418F" w:rsidRPr="0049400A" w:rsidTr="008072CB">
        <w:tc>
          <w:tcPr>
            <w:tcW w:w="628" w:type="dxa"/>
            <w:vAlign w:val="center"/>
          </w:tcPr>
          <w:p w:rsidR="00DB418F" w:rsidRPr="0049400A" w:rsidRDefault="00DB418F" w:rsidP="008072CB">
            <w:pPr>
              <w:spacing w:before="240" w:line="360" w:lineRule="auto"/>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t>9</w:t>
            </w:r>
          </w:p>
        </w:tc>
        <w:tc>
          <w:tcPr>
            <w:tcW w:w="1488" w:type="dxa"/>
            <w:shd w:val="clear" w:color="auto" w:fill="auto"/>
            <w:vAlign w:val="center"/>
          </w:tcPr>
          <w:p w:rsidR="00DB418F" w:rsidRPr="0049400A" w:rsidRDefault="00DB418F" w:rsidP="008072CB">
            <w:pPr>
              <w:spacing w:before="240" w:line="360" w:lineRule="auto"/>
              <w:ind w:left="-106" w:right="-69"/>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t>MONITORING</w:t>
            </w:r>
          </w:p>
        </w:tc>
        <w:tc>
          <w:tcPr>
            <w:tcW w:w="990" w:type="dxa"/>
            <w:shd w:val="clear" w:color="auto" w:fill="auto"/>
            <w:vAlign w:val="center"/>
          </w:tcPr>
          <w:p w:rsidR="00DB418F" w:rsidRPr="0049400A" w:rsidRDefault="00DB418F" w:rsidP="008072CB">
            <w:pPr>
              <w:spacing w:before="240" w:line="360" w:lineRule="auto"/>
              <w:ind w:left="-26" w:right="-121"/>
              <w:jc w:val="center"/>
              <w:rPr>
                <w:rFonts w:ascii="Times New Roman" w:eastAsia="Calibri" w:hAnsi="Times New Roman" w:cs="Times New Roman"/>
                <w:sz w:val="20"/>
                <w:szCs w:val="20"/>
              </w:rPr>
            </w:pPr>
            <w:r w:rsidRPr="0049400A">
              <w:rPr>
                <w:rFonts w:ascii="Times New Roman" w:hAnsi="Times New Roman" w:cs="Times New Roman"/>
                <w:sz w:val="20"/>
                <w:szCs w:val="20"/>
              </w:rPr>
              <w:t>MONIT4</w:t>
            </w:r>
          </w:p>
        </w:tc>
        <w:tc>
          <w:tcPr>
            <w:tcW w:w="6250" w:type="dxa"/>
            <w:vAlign w:val="center"/>
          </w:tcPr>
          <w:p w:rsidR="00DB418F" w:rsidRPr="0049400A" w:rsidRDefault="00DB418F" w:rsidP="008072CB">
            <w:pPr>
              <w:spacing w:before="240" w:line="360" w:lineRule="auto"/>
              <w:jc w:val="both"/>
              <w:rPr>
                <w:rFonts w:ascii="Times New Roman" w:eastAsia="Calibri" w:hAnsi="Times New Roman" w:cs="Times New Roman"/>
                <w:sz w:val="20"/>
                <w:szCs w:val="20"/>
              </w:rPr>
            </w:pPr>
            <w:r w:rsidRPr="0049400A">
              <w:rPr>
                <w:rFonts w:ascii="Times New Roman" w:eastAsia="Calibri" w:hAnsi="Times New Roman" w:cs="Times New Roman"/>
                <w:sz w:val="20"/>
                <w:szCs w:val="20"/>
              </w:rPr>
              <w:t>Up-to-date data on diet-related non-communicable diseases should be collected through national surveillance studies and clinical monitoring systems and monitored in an integrated manner within centralized systems.</w:t>
            </w:r>
          </w:p>
        </w:tc>
      </w:tr>
      <w:tr w:rsidR="00DB418F" w:rsidRPr="0049400A" w:rsidTr="008072CB">
        <w:tc>
          <w:tcPr>
            <w:tcW w:w="628" w:type="dxa"/>
            <w:vAlign w:val="center"/>
          </w:tcPr>
          <w:p w:rsidR="00DB418F" w:rsidRPr="0049400A" w:rsidRDefault="00DB418F" w:rsidP="008072CB">
            <w:pPr>
              <w:spacing w:before="240" w:line="360" w:lineRule="auto"/>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t>10</w:t>
            </w:r>
          </w:p>
        </w:tc>
        <w:tc>
          <w:tcPr>
            <w:tcW w:w="1488" w:type="dxa"/>
            <w:shd w:val="clear" w:color="auto" w:fill="auto"/>
            <w:vAlign w:val="center"/>
          </w:tcPr>
          <w:p w:rsidR="00DB418F" w:rsidRPr="0049400A" w:rsidRDefault="00DB418F" w:rsidP="008072CB">
            <w:pPr>
              <w:tabs>
                <w:tab w:val="left" w:pos="750"/>
              </w:tabs>
              <w:spacing w:before="240" w:line="360" w:lineRule="auto"/>
              <w:ind w:left="-106" w:right="-69"/>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t>GOVERNANCE</w:t>
            </w:r>
          </w:p>
        </w:tc>
        <w:tc>
          <w:tcPr>
            <w:tcW w:w="990" w:type="dxa"/>
            <w:shd w:val="clear" w:color="auto" w:fill="auto"/>
            <w:vAlign w:val="center"/>
          </w:tcPr>
          <w:p w:rsidR="00DB418F" w:rsidRPr="0049400A" w:rsidRDefault="00DB418F" w:rsidP="008072CB">
            <w:pPr>
              <w:spacing w:before="240" w:line="360" w:lineRule="auto"/>
              <w:ind w:left="-26" w:right="-121"/>
              <w:jc w:val="center"/>
              <w:rPr>
                <w:rFonts w:ascii="Times New Roman" w:eastAsia="Calibri" w:hAnsi="Times New Roman" w:cs="Times New Roman"/>
                <w:sz w:val="20"/>
                <w:szCs w:val="20"/>
              </w:rPr>
            </w:pPr>
            <w:r w:rsidRPr="0049400A">
              <w:rPr>
                <w:rFonts w:ascii="Times New Roman" w:hAnsi="Times New Roman" w:cs="Times New Roman"/>
                <w:color w:val="000000"/>
                <w:sz w:val="20"/>
                <w:szCs w:val="20"/>
              </w:rPr>
              <w:t>GOVER1</w:t>
            </w:r>
          </w:p>
        </w:tc>
        <w:tc>
          <w:tcPr>
            <w:tcW w:w="6250" w:type="dxa"/>
            <w:vAlign w:val="center"/>
          </w:tcPr>
          <w:p w:rsidR="00DB418F" w:rsidRPr="002C0498" w:rsidRDefault="00DB418F" w:rsidP="008072CB">
            <w:pPr>
              <w:spacing w:before="240" w:line="360" w:lineRule="auto"/>
              <w:jc w:val="both"/>
              <w:rPr>
                <w:rFonts w:ascii="Times New Roman" w:eastAsia="Calibri" w:hAnsi="Times New Roman" w:cs="Times New Roman"/>
                <w:sz w:val="20"/>
                <w:szCs w:val="20"/>
              </w:rPr>
            </w:pPr>
            <w:r w:rsidRPr="002C0498">
              <w:rPr>
                <w:rFonts w:ascii="Times New Roman" w:eastAsia="Calibri" w:hAnsi="Times New Roman" w:cs="Times New Roman"/>
                <w:sz w:val="20"/>
                <w:szCs w:val="20"/>
              </w:rPr>
              <w:t>To ensure that food policies are implemented transparently and accountably, a legal framework regulating lobbying activities should be established; sectoral participation should be ensured in a transparent manner, and public awareness campaigns should be conducted to promote sustainable food alternatives.</w:t>
            </w:r>
          </w:p>
        </w:tc>
      </w:tr>
      <w:tr w:rsidR="00DB418F" w:rsidRPr="0049400A" w:rsidTr="008072CB">
        <w:tc>
          <w:tcPr>
            <w:tcW w:w="628" w:type="dxa"/>
            <w:vAlign w:val="center"/>
          </w:tcPr>
          <w:p w:rsidR="00DB418F" w:rsidRPr="0049400A" w:rsidRDefault="00DB418F" w:rsidP="008072CB">
            <w:pPr>
              <w:spacing w:before="240" w:line="360" w:lineRule="auto"/>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t>11</w:t>
            </w:r>
          </w:p>
        </w:tc>
        <w:tc>
          <w:tcPr>
            <w:tcW w:w="1488" w:type="dxa"/>
            <w:shd w:val="clear" w:color="auto" w:fill="auto"/>
            <w:vAlign w:val="center"/>
          </w:tcPr>
          <w:p w:rsidR="00DB418F" w:rsidRPr="0049400A" w:rsidRDefault="00DB418F" w:rsidP="008072CB">
            <w:pPr>
              <w:spacing w:before="240" w:line="360" w:lineRule="auto"/>
              <w:ind w:left="-106" w:right="-69"/>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t>FUNDING</w:t>
            </w:r>
          </w:p>
        </w:tc>
        <w:tc>
          <w:tcPr>
            <w:tcW w:w="990" w:type="dxa"/>
            <w:shd w:val="clear" w:color="auto" w:fill="auto"/>
            <w:vAlign w:val="center"/>
          </w:tcPr>
          <w:p w:rsidR="00DB418F" w:rsidRPr="0049400A" w:rsidRDefault="00DB418F" w:rsidP="008072CB">
            <w:pPr>
              <w:spacing w:before="240" w:line="360" w:lineRule="auto"/>
              <w:ind w:left="-26" w:right="-121"/>
              <w:jc w:val="center"/>
              <w:rPr>
                <w:rFonts w:ascii="Times New Roman" w:eastAsia="Calibri" w:hAnsi="Times New Roman" w:cs="Times New Roman"/>
                <w:sz w:val="20"/>
                <w:szCs w:val="20"/>
              </w:rPr>
            </w:pPr>
            <w:r w:rsidRPr="0049400A">
              <w:rPr>
                <w:rFonts w:ascii="Times New Roman" w:hAnsi="Times New Roman" w:cs="Times New Roman"/>
                <w:color w:val="000000"/>
                <w:sz w:val="20"/>
                <w:szCs w:val="20"/>
              </w:rPr>
              <w:t>FUND1</w:t>
            </w:r>
          </w:p>
        </w:tc>
        <w:tc>
          <w:tcPr>
            <w:tcW w:w="6250" w:type="dxa"/>
            <w:shd w:val="clear" w:color="auto" w:fill="auto"/>
            <w:vAlign w:val="center"/>
          </w:tcPr>
          <w:p w:rsidR="00DB418F" w:rsidRPr="002C0498" w:rsidRDefault="00DB418F" w:rsidP="008072CB">
            <w:pPr>
              <w:spacing w:before="240" w:line="360" w:lineRule="auto"/>
              <w:jc w:val="both"/>
              <w:rPr>
                <w:rFonts w:ascii="Times New Roman" w:eastAsia="Calibri" w:hAnsi="Times New Roman" w:cs="Times New Roman"/>
                <w:sz w:val="20"/>
                <w:szCs w:val="20"/>
              </w:rPr>
            </w:pPr>
            <w:r w:rsidRPr="002C0498">
              <w:rPr>
                <w:rFonts w:ascii="Times New Roman" w:eastAsia="Calibri" w:hAnsi="Times New Roman" w:cs="Times New Roman"/>
                <w:sz w:val="20"/>
                <w:szCs w:val="20"/>
              </w:rPr>
              <w:t>To ensure the public’s access to healthy and adequate food, public resources allocated to nutrition programmes, informative campaigns, and educational materials should be increased. In addition, to guarantee access to healthy food for all individuals, national-level budget planning should be conducted and feasible financing models should be developed for a minimum basic income scheme that specifically supports low-income groups.</w:t>
            </w:r>
          </w:p>
        </w:tc>
      </w:tr>
      <w:tr w:rsidR="00DB418F" w:rsidRPr="0049400A" w:rsidTr="008072CB">
        <w:tc>
          <w:tcPr>
            <w:tcW w:w="628" w:type="dxa"/>
            <w:vAlign w:val="center"/>
          </w:tcPr>
          <w:p w:rsidR="00DB418F" w:rsidRPr="0049400A" w:rsidRDefault="00DB418F" w:rsidP="008072CB">
            <w:pPr>
              <w:spacing w:before="240" w:line="360" w:lineRule="auto"/>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t>12</w:t>
            </w:r>
          </w:p>
        </w:tc>
        <w:tc>
          <w:tcPr>
            <w:tcW w:w="1488" w:type="dxa"/>
            <w:shd w:val="clear" w:color="auto" w:fill="auto"/>
            <w:vAlign w:val="center"/>
          </w:tcPr>
          <w:p w:rsidR="00DB418F" w:rsidRPr="0049400A" w:rsidRDefault="00DB418F" w:rsidP="008072CB">
            <w:pPr>
              <w:spacing w:before="240" w:line="360" w:lineRule="auto"/>
              <w:ind w:left="-106" w:right="-69"/>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t>GOVERNANCE</w:t>
            </w:r>
          </w:p>
        </w:tc>
        <w:tc>
          <w:tcPr>
            <w:tcW w:w="990" w:type="dxa"/>
            <w:shd w:val="clear" w:color="auto" w:fill="auto"/>
            <w:vAlign w:val="center"/>
          </w:tcPr>
          <w:p w:rsidR="00DB418F" w:rsidRPr="0049400A" w:rsidRDefault="00DB418F" w:rsidP="008072CB">
            <w:pPr>
              <w:spacing w:before="240" w:line="360" w:lineRule="auto"/>
              <w:ind w:left="-26" w:right="-121"/>
              <w:jc w:val="center"/>
              <w:rPr>
                <w:rFonts w:ascii="Times New Roman" w:eastAsia="Calibri" w:hAnsi="Times New Roman" w:cs="Times New Roman"/>
                <w:sz w:val="20"/>
                <w:szCs w:val="20"/>
              </w:rPr>
            </w:pPr>
            <w:r w:rsidRPr="0049400A">
              <w:rPr>
                <w:rFonts w:ascii="Times New Roman" w:hAnsi="Times New Roman" w:cs="Times New Roman"/>
                <w:sz w:val="20"/>
                <w:szCs w:val="20"/>
              </w:rPr>
              <w:t>GOVER3</w:t>
            </w:r>
          </w:p>
        </w:tc>
        <w:tc>
          <w:tcPr>
            <w:tcW w:w="6250" w:type="dxa"/>
            <w:vAlign w:val="center"/>
          </w:tcPr>
          <w:p w:rsidR="00DB418F" w:rsidRPr="002C0498" w:rsidRDefault="00DB418F" w:rsidP="008072CB">
            <w:pPr>
              <w:spacing w:before="240" w:line="360" w:lineRule="auto"/>
              <w:jc w:val="both"/>
              <w:rPr>
                <w:rFonts w:ascii="Times New Roman" w:eastAsia="Calibri" w:hAnsi="Times New Roman" w:cs="Times New Roman"/>
                <w:sz w:val="20"/>
                <w:szCs w:val="20"/>
              </w:rPr>
            </w:pPr>
            <w:r w:rsidRPr="002C0498">
              <w:rPr>
                <w:rFonts w:ascii="Times New Roman" w:eastAsia="Calibri" w:hAnsi="Times New Roman" w:cs="Times New Roman"/>
                <w:sz w:val="20"/>
                <w:szCs w:val="20"/>
              </w:rPr>
              <w:t>Accessible reporting systems—such as Alo 174—that allow citizens to easily provide feedback on food safety issues should be expanded and their effectiveness enhanced. In addition, to ensure that lobbying activities related to the food sector are conducted transparently and can be effectively monitored, official and publicly accessible registration systems should be established.</w:t>
            </w:r>
          </w:p>
        </w:tc>
      </w:tr>
      <w:tr w:rsidR="00DB418F" w:rsidRPr="0049400A" w:rsidTr="008072CB">
        <w:tc>
          <w:tcPr>
            <w:tcW w:w="628" w:type="dxa"/>
            <w:vAlign w:val="center"/>
          </w:tcPr>
          <w:p w:rsidR="00DB418F" w:rsidRPr="0049400A" w:rsidRDefault="00DB418F" w:rsidP="008072CB">
            <w:pPr>
              <w:spacing w:before="240" w:line="360" w:lineRule="auto"/>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t>13</w:t>
            </w:r>
          </w:p>
        </w:tc>
        <w:tc>
          <w:tcPr>
            <w:tcW w:w="1488" w:type="dxa"/>
            <w:shd w:val="clear" w:color="auto" w:fill="auto"/>
            <w:vAlign w:val="center"/>
          </w:tcPr>
          <w:p w:rsidR="00DB418F" w:rsidRPr="0049400A" w:rsidRDefault="00DB418F" w:rsidP="008072CB">
            <w:pPr>
              <w:spacing w:before="240" w:line="360" w:lineRule="auto"/>
              <w:ind w:left="-106" w:right="-69"/>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t>MONITORING</w:t>
            </w:r>
          </w:p>
        </w:tc>
        <w:tc>
          <w:tcPr>
            <w:tcW w:w="990" w:type="dxa"/>
            <w:shd w:val="clear" w:color="auto" w:fill="auto"/>
            <w:vAlign w:val="center"/>
          </w:tcPr>
          <w:p w:rsidR="00DB418F" w:rsidRPr="0049400A" w:rsidRDefault="00DB418F" w:rsidP="008072CB">
            <w:pPr>
              <w:spacing w:before="240" w:line="360" w:lineRule="auto"/>
              <w:ind w:left="-26" w:right="-121"/>
              <w:jc w:val="center"/>
              <w:rPr>
                <w:rFonts w:ascii="Times New Roman" w:eastAsia="Calibri" w:hAnsi="Times New Roman" w:cs="Times New Roman"/>
                <w:sz w:val="20"/>
                <w:szCs w:val="20"/>
              </w:rPr>
            </w:pPr>
            <w:r w:rsidRPr="0049400A">
              <w:rPr>
                <w:rFonts w:ascii="Times New Roman" w:hAnsi="Times New Roman" w:cs="Times New Roman"/>
                <w:sz w:val="20"/>
                <w:szCs w:val="20"/>
              </w:rPr>
              <w:t>MONIT1</w:t>
            </w:r>
          </w:p>
        </w:tc>
        <w:tc>
          <w:tcPr>
            <w:tcW w:w="6250" w:type="dxa"/>
            <w:vAlign w:val="center"/>
          </w:tcPr>
          <w:p w:rsidR="00DB418F" w:rsidRPr="002C0498" w:rsidRDefault="00DB418F" w:rsidP="008072CB">
            <w:pPr>
              <w:spacing w:before="240" w:line="360" w:lineRule="auto"/>
              <w:jc w:val="both"/>
              <w:rPr>
                <w:rFonts w:ascii="Times New Roman" w:eastAsia="Calibri" w:hAnsi="Times New Roman" w:cs="Times New Roman"/>
                <w:sz w:val="20"/>
                <w:szCs w:val="20"/>
              </w:rPr>
            </w:pPr>
            <w:r w:rsidRPr="002C0498">
              <w:rPr>
                <w:rFonts w:ascii="Times New Roman" w:eastAsia="Calibri" w:hAnsi="Times New Roman" w:cs="Times New Roman"/>
                <w:sz w:val="20"/>
                <w:szCs w:val="20"/>
              </w:rPr>
              <w:t>The food labeling system should be monitored regularly and consistently, and it should be maintained in a transparent and publicly accessible manner.</w:t>
            </w:r>
          </w:p>
        </w:tc>
      </w:tr>
      <w:tr w:rsidR="00DB418F" w:rsidRPr="0049400A" w:rsidTr="008072CB">
        <w:tc>
          <w:tcPr>
            <w:tcW w:w="628" w:type="dxa"/>
            <w:vAlign w:val="center"/>
          </w:tcPr>
          <w:p w:rsidR="00DB418F" w:rsidRPr="0049400A" w:rsidRDefault="00DB418F" w:rsidP="008072CB">
            <w:pPr>
              <w:spacing w:before="240" w:line="360" w:lineRule="auto"/>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t>14</w:t>
            </w:r>
          </w:p>
        </w:tc>
        <w:tc>
          <w:tcPr>
            <w:tcW w:w="1488" w:type="dxa"/>
            <w:shd w:val="clear" w:color="auto" w:fill="auto"/>
            <w:vAlign w:val="center"/>
          </w:tcPr>
          <w:p w:rsidR="00DB418F" w:rsidRPr="0049400A" w:rsidRDefault="00DB418F" w:rsidP="008072CB">
            <w:pPr>
              <w:spacing w:before="240" w:line="360" w:lineRule="auto"/>
              <w:ind w:left="-106" w:right="-69"/>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t>MONITORING</w:t>
            </w:r>
          </w:p>
        </w:tc>
        <w:tc>
          <w:tcPr>
            <w:tcW w:w="990" w:type="dxa"/>
            <w:shd w:val="clear" w:color="auto" w:fill="auto"/>
            <w:vAlign w:val="center"/>
          </w:tcPr>
          <w:p w:rsidR="00DB418F" w:rsidRPr="0049400A" w:rsidRDefault="00DB418F" w:rsidP="008072CB">
            <w:pPr>
              <w:spacing w:before="240" w:line="360" w:lineRule="auto"/>
              <w:ind w:left="-26" w:right="-121"/>
              <w:jc w:val="center"/>
              <w:rPr>
                <w:rFonts w:ascii="Times New Roman" w:eastAsia="Calibri" w:hAnsi="Times New Roman" w:cs="Times New Roman"/>
                <w:sz w:val="20"/>
                <w:szCs w:val="20"/>
              </w:rPr>
            </w:pPr>
            <w:r w:rsidRPr="0049400A">
              <w:rPr>
                <w:rFonts w:ascii="Times New Roman" w:hAnsi="Times New Roman" w:cs="Times New Roman"/>
                <w:sz w:val="20"/>
                <w:szCs w:val="20"/>
              </w:rPr>
              <w:t>MONIT5</w:t>
            </w:r>
          </w:p>
        </w:tc>
        <w:tc>
          <w:tcPr>
            <w:tcW w:w="6250" w:type="dxa"/>
            <w:vAlign w:val="center"/>
          </w:tcPr>
          <w:p w:rsidR="00DB418F" w:rsidRPr="0049400A" w:rsidRDefault="00DB418F" w:rsidP="008072CB">
            <w:pPr>
              <w:spacing w:before="240" w:line="360" w:lineRule="auto"/>
              <w:jc w:val="both"/>
              <w:rPr>
                <w:rFonts w:ascii="Times New Roman" w:eastAsia="Calibri" w:hAnsi="Times New Roman" w:cs="Times New Roman"/>
                <w:sz w:val="20"/>
                <w:szCs w:val="20"/>
              </w:rPr>
            </w:pPr>
            <w:r w:rsidRPr="0049400A">
              <w:rPr>
                <w:rFonts w:ascii="Times New Roman" w:eastAsia="Calibri" w:hAnsi="Times New Roman" w:cs="Times New Roman"/>
                <w:sz w:val="20"/>
                <w:szCs w:val="20"/>
              </w:rPr>
              <w:t>Monitoring and evaluation processes related to action plans, screenings, programs, and policies should be conducted systematically through a centralized platform in accordance with the principles of transparency and continuity. Scientific monitoring results should be shared with relevant public authorities, and up-to-date data should be made accessible via official program websites to support public awareness.</w:t>
            </w:r>
          </w:p>
        </w:tc>
      </w:tr>
      <w:tr w:rsidR="00DB418F" w:rsidRPr="0049400A" w:rsidTr="008072CB">
        <w:tc>
          <w:tcPr>
            <w:tcW w:w="628" w:type="dxa"/>
            <w:vAlign w:val="center"/>
          </w:tcPr>
          <w:p w:rsidR="00DB418F" w:rsidRPr="0049400A" w:rsidRDefault="00DB418F" w:rsidP="008072CB">
            <w:pPr>
              <w:spacing w:before="240" w:line="360" w:lineRule="auto"/>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lastRenderedPageBreak/>
              <w:t>15</w:t>
            </w:r>
          </w:p>
        </w:tc>
        <w:tc>
          <w:tcPr>
            <w:tcW w:w="1488" w:type="dxa"/>
            <w:shd w:val="clear" w:color="auto" w:fill="auto"/>
            <w:vAlign w:val="center"/>
          </w:tcPr>
          <w:p w:rsidR="00DB418F" w:rsidRPr="0049400A" w:rsidRDefault="00DB418F" w:rsidP="008072CB">
            <w:pPr>
              <w:spacing w:before="240" w:line="360" w:lineRule="auto"/>
              <w:ind w:left="-106" w:right="-69"/>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t>MONITORING</w:t>
            </w:r>
          </w:p>
        </w:tc>
        <w:tc>
          <w:tcPr>
            <w:tcW w:w="990" w:type="dxa"/>
            <w:shd w:val="clear" w:color="auto" w:fill="auto"/>
            <w:vAlign w:val="center"/>
          </w:tcPr>
          <w:p w:rsidR="00DB418F" w:rsidRPr="0049400A" w:rsidRDefault="00DB418F" w:rsidP="008072CB">
            <w:pPr>
              <w:spacing w:before="240" w:line="360" w:lineRule="auto"/>
              <w:ind w:left="-26" w:right="-121"/>
              <w:jc w:val="center"/>
              <w:rPr>
                <w:rFonts w:ascii="Times New Roman" w:eastAsia="Calibri" w:hAnsi="Times New Roman" w:cs="Times New Roman"/>
                <w:sz w:val="20"/>
                <w:szCs w:val="20"/>
              </w:rPr>
            </w:pPr>
            <w:r w:rsidRPr="0049400A">
              <w:rPr>
                <w:rFonts w:ascii="Times New Roman" w:hAnsi="Times New Roman" w:cs="Times New Roman"/>
                <w:sz w:val="20"/>
                <w:szCs w:val="20"/>
              </w:rPr>
              <w:t>MONIT6</w:t>
            </w:r>
          </w:p>
        </w:tc>
        <w:tc>
          <w:tcPr>
            <w:tcW w:w="6250" w:type="dxa"/>
            <w:vAlign w:val="center"/>
          </w:tcPr>
          <w:p w:rsidR="00DB418F" w:rsidRPr="002C0498" w:rsidRDefault="00DB418F" w:rsidP="008072CB">
            <w:pPr>
              <w:spacing w:before="240" w:line="360" w:lineRule="auto"/>
              <w:jc w:val="both"/>
              <w:rPr>
                <w:rFonts w:ascii="Times New Roman" w:eastAsia="Calibri" w:hAnsi="Times New Roman" w:cs="Times New Roman"/>
                <w:sz w:val="20"/>
                <w:szCs w:val="20"/>
              </w:rPr>
            </w:pPr>
            <w:r w:rsidRPr="002C0498">
              <w:rPr>
                <w:rFonts w:ascii="Times New Roman" w:eastAsia="Calibri" w:hAnsi="Times New Roman" w:cs="Times New Roman"/>
                <w:sz w:val="20"/>
                <w:szCs w:val="20"/>
              </w:rPr>
              <w:t>To reduce socioeconomic inequalities in food policies, data sources such as FAO-STAT and income surveys should be integrated into monitoring systems; data should be analyzed specifically for vulnerable groups, and accessibility should be improved.</w:t>
            </w:r>
          </w:p>
        </w:tc>
      </w:tr>
      <w:tr w:rsidR="00DB418F" w:rsidRPr="0049400A" w:rsidTr="008072CB">
        <w:tc>
          <w:tcPr>
            <w:tcW w:w="628" w:type="dxa"/>
            <w:vAlign w:val="center"/>
          </w:tcPr>
          <w:p w:rsidR="00DB418F" w:rsidRPr="0049400A" w:rsidRDefault="00DB418F" w:rsidP="008072CB">
            <w:pPr>
              <w:spacing w:before="240" w:line="360" w:lineRule="auto"/>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t>16</w:t>
            </w:r>
          </w:p>
        </w:tc>
        <w:tc>
          <w:tcPr>
            <w:tcW w:w="1488" w:type="dxa"/>
            <w:shd w:val="clear" w:color="auto" w:fill="auto"/>
            <w:vAlign w:val="center"/>
          </w:tcPr>
          <w:p w:rsidR="00DB418F" w:rsidRPr="0049400A" w:rsidRDefault="00DB418F" w:rsidP="008072CB">
            <w:pPr>
              <w:spacing w:before="240" w:line="360" w:lineRule="auto"/>
              <w:ind w:left="-106" w:right="-69"/>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t>FUNDING</w:t>
            </w:r>
          </w:p>
        </w:tc>
        <w:tc>
          <w:tcPr>
            <w:tcW w:w="990" w:type="dxa"/>
            <w:shd w:val="clear" w:color="auto" w:fill="auto"/>
            <w:vAlign w:val="center"/>
          </w:tcPr>
          <w:p w:rsidR="00DB418F" w:rsidRPr="0049400A" w:rsidRDefault="00DB418F" w:rsidP="008072CB">
            <w:pPr>
              <w:spacing w:before="240" w:line="360" w:lineRule="auto"/>
              <w:ind w:left="-26" w:right="-121"/>
              <w:jc w:val="center"/>
              <w:rPr>
                <w:rFonts w:ascii="Times New Roman" w:eastAsia="Calibri" w:hAnsi="Times New Roman" w:cs="Times New Roman"/>
                <w:sz w:val="20"/>
                <w:szCs w:val="20"/>
              </w:rPr>
            </w:pPr>
            <w:r w:rsidRPr="0049400A">
              <w:rPr>
                <w:rFonts w:ascii="Times New Roman" w:hAnsi="Times New Roman" w:cs="Times New Roman"/>
                <w:color w:val="000000"/>
                <w:sz w:val="20"/>
                <w:szCs w:val="20"/>
              </w:rPr>
              <w:t>FUND2</w:t>
            </w:r>
          </w:p>
        </w:tc>
        <w:tc>
          <w:tcPr>
            <w:tcW w:w="6250" w:type="dxa"/>
            <w:vAlign w:val="center"/>
          </w:tcPr>
          <w:p w:rsidR="00DB418F" w:rsidRPr="002C0498" w:rsidRDefault="00DB418F" w:rsidP="008072CB">
            <w:pPr>
              <w:spacing w:before="240" w:line="360" w:lineRule="auto"/>
              <w:jc w:val="both"/>
              <w:rPr>
                <w:rFonts w:ascii="Times New Roman" w:eastAsia="Calibri" w:hAnsi="Times New Roman" w:cs="Times New Roman"/>
                <w:sz w:val="20"/>
                <w:szCs w:val="20"/>
              </w:rPr>
            </w:pPr>
            <w:r w:rsidRPr="002C0498">
              <w:rPr>
                <w:rFonts w:ascii="Times New Roman" w:eastAsia="Calibri" w:hAnsi="Times New Roman" w:cs="Times New Roman"/>
                <w:sz w:val="20"/>
                <w:szCs w:val="20"/>
              </w:rPr>
              <w:t>Budgets allocated by T</w:t>
            </w:r>
            <w:r>
              <w:rPr>
                <w:rFonts w:ascii="Times New Roman" w:eastAsia="Calibri" w:hAnsi="Times New Roman" w:cs="Times New Roman"/>
                <w:sz w:val="20"/>
                <w:szCs w:val="20"/>
              </w:rPr>
              <w:t>U</w:t>
            </w:r>
            <w:r w:rsidRPr="002C0498">
              <w:rPr>
                <w:rFonts w:ascii="Times New Roman" w:eastAsia="Calibri" w:hAnsi="Times New Roman" w:cs="Times New Roman"/>
                <w:sz w:val="20"/>
                <w:szCs w:val="20"/>
              </w:rPr>
              <w:t>B</w:t>
            </w:r>
            <w:r>
              <w:rPr>
                <w:rFonts w:ascii="Times New Roman" w:eastAsia="Calibri" w:hAnsi="Times New Roman" w:cs="Times New Roman"/>
                <w:sz w:val="20"/>
                <w:szCs w:val="20"/>
              </w:rPr>
              <w:t>I</w:t>
            </w:r>
            <w:r w:rsidRPr="002C0498">
              <w:rPr>
                <w:rFonts w:ascii="Times New Roman" w:eastAsia="Calibri" w:hAnsi="Times New Roman" w:cs="Times New Roman"/>
                <w:sz w:val="20"/>
                <w:szCs w:val="20"/>
              </w:rPr>
              <w:t>TAK and the</w:t>
            </w:r>
            <w:r>
              <w:rPr>
                <w:rFonts w:ascii="Times New Roman" w:eastAsia="Calibri" w:hAnsi="Times New Roman" w:cs="Times New Roman"/>
                <w:sz w:val="20"/>
                <w:szCs w:val="20"/>
              </w:rPr>
              <w:t xml:space="preserve"> </w:t>
            </w:r>
            <w:r w:rsidRPr="002C0498">
              <w:rPr>
                <w:rFonts w:ascii="Times New Roman" w:eastAsia="Calibri" w:hAnsi="Times New Roman" w:cs="Times New Roman"/>
                <w:sz w:val="20"/>
                <w:szCs w:val="20"/>
              </w:rPr>
              <w:t>Republic of Türkiye Ministry of Health of the should be increased for research aimed at improving food environments, combating obesity and non-communicable diseases, and reducing inequalities in these areas; in addition, a sustainable public research fund specifically dedicated to nutrition research should be established.</w:t>
            </w:r>
          </w:p>
        </w:tc>
      </w:tr>
      <w:tr w:rsidR="00DB418F" w:rsidRPr="0049400A" w:rsidTr="008072CB">
        <w:tc>
          <w:tcPr>
            <w:tcW w:w="628" w:type="dxa"/>
            <w:vAlign w:val="center"/>
          </w:tcPr>
          <w:p w:rsidR="00DB418F" w:rsidRPr="0049400A" w:rsidRDefault="00DB418F" w:rsidP="008072CB">
            <w:pPr>
              <w:spacing w:before="240" w:line="360" w:lineRule="auto"/>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t>17</w:t>
            </w:r>
          </w:p>
        </w:tc>
        <w:tc>
          <w:tcPr>
            <w:tcW w:w="1488" w:type="dxa"/>
            <w:shd w:val="clear" w:color="auto" w:fill="auto"/>
            <w:vAlign w:val="center"/>
          </w:tcPr>
          <w:p w:rsidR="00DB418F" w:rsidRPr="0049400A" w:rsidRDefault="00DB418F" w:rsidP="008072CB">
            <w:pPr>
              <w:spacing w:before="240" w:line="360" w:lineRule="auto"/>
              <w:ind w:left="-106" w:right="-69"/>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t>MONITORING</w:t>
            </w:r>
          </w:p>
        </w:tc>
        <w:tc>
          <w:tcPr>
            <w:tcW w:w="990" w:type="dxa"/>
            <w:shd w:val="clear" w:color="auto" w:fill="auto"/>
            <w:vAlign w:val="center"/>
          </w:tcPr>
          <w:p w:rsidR="00DB418F" w:rsidRPr="0049400A" w:rsidRDefault="00DB418F" w:rsidP="008072CB">
            <w:pPr>
              <w:spacing w:before="240" w:line="360" w:lineRule="auto"/>
              <w:ind w:left="-26" w:right="-121"/>
              <w:jc w:val="center"/>
              <w:rPr>
                <w:rFonts w:ascii="Times New Roman" w:eastAsia="Calibri" w:hAnsi="Times New Roman" w:cs="Times New Roman"/>
                <w:sz w:val="20"/>
                <w:szCs w:val="20"/>
              </w:rPr>
            </w:pPr>
            <w:r w:rsidRPr="0049400A">
              <w:rPr>
                <w:rFonts w:ascii="Times New Roman" w:hAnsi="Times New Roman" w:cs="Times New Roman"/>
                <w:sz w:val="20"/>
                <w:szCs w:val="20"/>
              </w:rPr>
              <w:t>MONIT2</w:t>
            </w:r>
          </w:p>
        </w:tc>
        <w:tc>
          <w:tcPr>
            <w:tcW w:w="6250" w:type="dxa"/>
            <w:vAlign w:val="center"/>
          </w:tcPr>
          <w:p w:rsidR="00DB418F" w:rsidRPr="002C0498" w:rsidRDefault="00DB418F" w:rsidP="008072CB">
            <w:pPr>
              <w:spacing w:before="240" w:line="360" w:lineRule="auto"/>
              <w:jc w:val="both"/>
              <w:rPr>
                <w:rFonts w:ascii="Times New Roman" w:eastAsia="Calibri" w:hAnsi="Times New Roman" w:cs="Times New Roman"/>
                <w:sz w:val="20"/>
                <w:szCs w:val="20"/>
              </w:rPr>
            </w:pPr>
            <w:r w:rsidRPr="002C0498">
              <w:rPr>
                <w:rFonts w:ascii="Times New Roman" w:eastAsia="Calibri" w:hAnsi="Times New Roman" w:cs="Times New Roman"/>
                <w:sz w:val="20"/>
                <w:szCs w:val="20"/>
              </w:rPr>
              <w:t>In the studies conducted, standardization should be ensured across research components; monitoring and evaluation processes should be coordinated through a centralized system (a dedicated unit) for all projects in order to ensure sustainability.</w:t>
            </w:r>
          </w:p>
        </w:tc>
      </w:tr>
      <w:tr w:rsidR="00DB418F" w:rsidRPr="0049400A" w:rsidTr="008072CB">
        <w:tc>
          <w:tcPr>
            <w:tcW w:w="628" w:type="dxa"/>
            <w:vAlign w:val="center"/>
          </w:tcPr>
          <w:p w:rsidR="00DB418F" w:rsidRPr="0049400A" w:rsidRDefault="00DB418F" w:rsidP="008072CB">
            <w:pPr>
              <w:spacing w:before="240" w:line="360" w:lineRule="auto"/>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t>18</w:t>
            </w:r>
          </w:p>
        </w:tc>
        <w:tc>
          <w:tcPr>
            <w:tcW w:w="1488" w:type="dxa"/>
            <w:shd w:val="clear" w:color="auto" w:fill="auto"/>
            <w:vAlign w:val="center"/>
          </w:tcPr>
          <w:p w:rsidR="00DB418F" w:rsidRPr="0049400A" w:rsidRDefault="00DB418F" w:rsidP="008072CB">
            <w:pPr>
              <w:spacing w:before="240" w:line="360" w:lineRule="auto"/>
              <w:ind w:left="-106" w:right="-69"/>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t>GOVERNANCE</w:t>
            </w:r>
          </w:p>
        </w:tc>
        <w:tc>
          <w:tcPr>
            <w:tcW w:w="990" w:type="dxa"/>
            <w:shd w:val="clear" w:color="auto" w:fill="auto"/>
            <w:vAlign w:val="center"/>
          </w:tcPr>
          <w:p w:rsidR="00DB418F" w:rsidRPr="0049400A" w:rsidRDefault="00DB418F" w:rsidP="008072CB">
            <w:pPr>
              <w:spacing w:before="240" w:line="360" w:lineRule="auto"/>
              <w:ind w:left="-26" w:right="-121"/>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t>GOVER4</w:t>
            </w:r>
          </w:p>
        </w:tc>
        <w:tc>
          <w:tcPr>
            <w:tcW w:w="6250" w:type="dxa"/>
            <w:vAlign w:val="center"/>
          </w:tcPr>
          <w:p w:rsidR="00DB418F" w:rsidRPr="002C0498" w:rsidRDefault="00DB418F" w:rsidP="008072CB">
            <w:pPr>
              <w:spacing w:before="240" w:line="360" w:lineRule="auto"/>
              <w:jc w:val="both"/>
              <w:rPr>
                <w:rFonts w:ascii="Times New Roman" w:eastAsia="Calibri" w:hAnsi="Times New Roman" w:cs="Times New Roman"/>
                <w:sz w:val="20"/>
                <w:szCs w:val="20"/>
              </w:rPr>
            </w:pPr>
            <w:r w:rsidRPr="002C0498">
              <w:rPr>
                <w:rFonts w:ascii="Times New Roman" w:eastAsia="Calibri" w:hAnsi="Times New Roman" w:cs="Times New Roman"/>
                <w:sz w:val="20"/>
                <w:szCs w:val="20"/>
              </w:rPr>
              <w:t>Commission reports prepared under the National Nutrition Council should be regularly shared with the public in line with the principles of transparency and accountability. To facilitate access to this information, open and user-friendly access mechanisms should be developed through digital platforms.</w:t>
            </w:r>
          </w:p>
        </w:tc>
      </w:tr>
      <w:tr w:rsidR="00DB418F" w:rsidRPr="0049400A" w:rsidTr="008072CB">
        <w:tc>
          <w:tcPr>
            <w:tcW w:w="628" w:type="dxa"/>
            <w:vAlign w:val="center"/>
          </w:tcPr>
          <w:p w:rsidR="00DB418F" w:rsidRPr="0049400A" w:rsidRDefault="00DB418F" w:rsidP="008072CB">
            <w:pPr>
              <w:spacing w:before="240" w:line="360" w:lineRule="auto"/>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t>19</w:t>
            </w:r>
          </w:p>
        </w:tc>
        <w:tc>
          <w:tcPr>
            <w:tcW w:w="1488" w:type="dxa"/>
            <w:shd w:val="clear" w:color="auto" w:fill="auto"/>
            <w:vAlign w:val="center"/>
          </w:tcPr>
          <w:p w:rsidR="00DB418F" w:rsidRPr="0049400A" w:rsidRDefault="00DB418F" w:rsidP="008072CB">
            <w:pPr>
              <w:spacing w:before="240" w:line="360" w:lineRule="auto"/>
              <w:ind w:left="-106" w:right="-69"/>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t>GOVERNANCE</w:t>
            </w:r>
          </w:p>
        </w:tc>
        <w:tc>
          <w:tcPr>
            <w:tcW w:w="990" w:type="dxa"/>
            <w:shd w:val="clear" w:color="auto" w:fill="auto"/>
            <w:vAlign w:val="center"/>
          </w:tcPr>
          <w:p w:rsidR="00DB418F" w:rsidRPr="0049400A" w:rsidRDefault="00DB418F" w:rsidP="008072CB">
            <w:pPr>
              <w:spacing w:before="240" w:line="360" w:lineRule="auto"/>
              <w:ind w:left="-26" w:right="-121"/>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t>GOVER2</w:t>
            </w:r>
          </w:p>
        </w:tc>
        <w:tc>
          <w:tcPr>
            <w:tcW w:w="6250" w:type="dxa"/>
            <w:vAlign w:val="center"/>
          </w:tcPr>
          <w:p w:rsidR="00DB418F" w:rsidRPr="002C0498" w:rsidRDefault="00DB418F" w:rsidP="008072CB">
            <w:pPr>
              <w:spacing w:before="240" w:line="360" w:lineRule="auto"/>
              <w:jc w:val="both"/>
              <w:rPr>
                <w:rFonts w:ascii="Times New Roman" w:eastAsia="Calibri" w:hAnsi="Times New Roman" w:cs="Times New Roman"/>
                <w:sz w:val="20"/>
                <w:szCs w:val="20"/>
              </w:rPr>
            </w:pPr>
            <w:r w:rsidRPr="002C0498">
              <w:rPr>
                <w:rFonts w:ascii="Times New Roman" w:eastAsia="Calibri" w:hAnsi="Times New Roman" w:cs="Times New Roman"/>
                <w:sz w:val="20"/>
                <w:szCs w:val="20"/>
              </w:rPr>
              <w:t>To ensure the effective functioning of the National Nutrition Council, adequate financial, logistical, and administrative coordination support should be provided. Furthermore, the Council’s capacity to actively contribute to evidence-based policy development processes should be strengthened both institutionally and technically.</w:t>
            </w:r>
          </w:p>
        </w:tc>
      </w:tr>
      <w:tr w:rsidR="00DB418F" w:rsidRPr="0049400A" w:rsidTr="008072CB">
        <w:tc>
          <w:tcPr>
            <w:tcW w:w="628" w:type="dxa"/>
            <w:vAlign w:val="center"/>
          </w:tcPr>
          <w:p w:rsidR="00DB418F" w:rsidRPr="0049400A" w:rsidRDefault="00DB418F" w:rsidP="008072CB">
            <w:pPr>
              <w:spacing w:before="240" w:line="360" w:lineRule="auto"/>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t>20</w:t>
            </w:r>
          </w:p>
        </w:tc>
        <w:tc>
          <w:tcPr>
            <w:tcW w:w="1488" w:type="dxa"/>
            <w:shd w:val="clear" w:color="auto" w:fill="auto"/>
            <w:vAlign w:val="center"/>
          </w:tcPr>
          <w:p w:rsidR="00DB418F" w:rsidRPr="0049400A" w:rsidRDefault="00DB418F" w:rsidP="008072CB">
            <w:pPr>
              <w:spacing w:before="240" w:line="360" w:lineRule="auto"/>
              <w:ind w:left="-106" w:right="-69"/>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t>MONITORING</w:t>
            </w:r>
          </w:p>
        </w:tc>
        <w:tc>
          <w:tcPr>
            <w:tcW w:w="990" w:type="dxa"/>
            <w:shd w:val="clear" w:color="auto" w:fill="auto"/>
            <w:vAlign w:val="center"/>
          </w:tcPr>
          <w:p w:rsidR="00DB418F" w:rsidRPr="0049400A" w:rsidRDefault="00DB418F" w:rsidP="008072CB">
            <w:pPr>
              <w:spacing w:before="240" w:line="360" w:lineRule="auto"/>
              <w:ind w:left="-26" w:right="-121"/>
              <w:jc w:val="center"/>
              <w:rPr>
                <w:rFonts w:ascii="Times New Roman" w:eastAsia="Calibri" w:hAnsi="Times New Roman" w:cs="Times New Roman"/>
                <w:sz w:val="20"/>
                <w:szCs w:val="20"/>
              </w:rPr>
            </w:pPr>
            <w:r w:rsidRPr="0049400A">
              <w:rPr>
                <w:rFonts w:ascii="Times New Roman" w:hAnsi="Times New Roman" w:cs="Times New Roman"/>
                <w:sz w:val="20"/>
                <w:szCs w:val="20"/>
              </w:rPr>
              <w:t>MONIT1</w:t>
            </w:r>
          </w:p>
        </w:tc>
        <w:tc>
          <w:tcPr>
            <w:tcW w:w="6250" w:type="dxa"/>
            <w:vAlign w:val="center"/>
          </w:tcPr>
          <w:p w:rsidR="00DB418F" w:rsidRPr="002C0498" w:rsidRDefault="00DB418F" w:rsidP="008072CB">
            <w:pPr>
              <w:spacing w:before="240" w:line="360" w:lineRule="auto"/>
              <w:jc w:val="both"/>
              <w:rPr>
                <w:rFonts w:ascii="Times New Roman" w:eastAsia="Calibri" w:hAnsi="Times New Roman" w:cs="Times New Roman"/>
                <w:sz w:val="20"/>
                <w:szCs w:val="20"/>
              </w:rPr>
            </w:pPr>
            <w:r w:rsidRPr="002C0498">
              <w:rPr>
                <w:rFonts w:ascii="Times New Roman" w:eastAsia="Calibri" w:hAnsi="Times New Roman" w:cs="Times New Roman"/>
                <w:sz w:val="20"/>
                <w:szCs w:val="20"/>
              </w:rPr>
              <w:t>The implementation of guidelines regulating the nutritional composition of foods in mass catering services should be ensured, and the traceability of these practices should be guaranteed.</w:t>
            </w:r>
          </w:p>
        </w:tc>
      </w:tr>
      <w:tr w:rsidR="00DB418F" w:rsidRPr="0049400A" w:rsidTr="008072CB">
        <w:tc>
          <w:tcPr>
            <w:tcW w:w="628" w:type="dxa"/>
            <w:vAlign w:val="center"/>
          </w:tcPr>
          <w:p w:rsidR="00DB418F" w:rsidRPr="0049400A" w:rsidRDefault="00DB418F" w:rsidP="008072CB">
            <w:pPr>
              <w:spacing w:before="240" w:line="360" w:lineRule="auto"/>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t>21</w:t>
            </w:r>
          </w:p>
        </w:tc>
        <w:tc>
          <w:tcPr>
            <w:tcW w:w="1488" w:type="dxa"/>
            <w:vAlign w:val="center"/>
          </w:tcPr>
          <w:p w:rsidR="00DB418F" w:rsidRPr="0049400A" w:rsidRDefault="00DB418F" w:rsidP="008072CB">
            <w:pPr>
              <w:spacing w:before="240" w:line="360" w:lineRule="auto"/>
              <w:ind w:left="-106" w:right="-69"/>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t>HEALTH IN</w:t>
            </w:r>
          </w:p>
          <w:p w:rsidR="00DB418F" w:rsidRPr="0049400A" w:rsidRDefault="00DB418F" w:rsidP="008072CB">
            <w:pPr>
              <w:spacing w:before="240" w:line="360" w:lineRule="auto"/>
              <w:ind w:left="-106" w:right="-69"/>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t>ALL POLICIES</w:t>
            </w:r>
          </w:p>
        </w:tc>
        <w:tc>
          <w:tcPr>
            <w:tcW w:w="990" w:type="dxa"/>
            <w:vAlign w:val="center"/>
          </w:tcPr>
          <w:p w:rsidR="00DB418F" w:rsidRPr="0049400A" w:rsidRDefault="00DB418F" w:rsidP="008072CB">
            <w:pPr>
              <w:spacing w:before="240" w:line="360" w:lineRule="auto"/>
              <w:ind w:left="-26" w:right="-121"/>
              <w:jc w:val="center"/>
              <w:rPr>
                <w:rFonts w:ascii="Times New Roman" w:eastAsia="Calibri" w:hAnsi="Times New Roman" w:cs="Times New Roman"/>
                <w:sz w:val="20"/>
                <w:szCs w:val="20"/>
              </w:rPr>
            </w:pPr>
            <w:r w:rsidRPr="0049400A">
              <w:rPr>
                <w:rFonts w:ascii="Times New Roman" w:hAnsi="Times New Roman" w:cs="Times New Roman"/>
                <w:color w:val="000000"/>
                <w:sz w:val="20"/>
                <w:szCs w:val="20"/>
              </w:rPr>
              <w:t>HIAP1</w:t>
            </w:r>
          </w:p>
        </w:tc>
        <w:tc>
          <w:tcPr>
            <w:tcW w:w="6250" w:type="dxa"/>
            <w:vAlign w:val="center"/>
          </w:tcPr>
          <w:p w:rsidR="00DB418F" w:rsidRPr="002C0498" w:rsidRDefault="00DB418F" w:rsidP="008072CB">
            <w:pPr>
              <w:spacing w:before="240" w:line="360" w:lineRule="auto"/>
              <w:jc w:val="both"/>
              <w:rPr>
                <w:rFonts w:ascii="Times New Roman" w:eastAsia="Calibri" w:hAnsi="Times New Roman" w:cs="Times New Roman"/>
                <w:sz w:val="20"/>
                <w:szCs w:val="20"/>
              </w:rPr>
            </w:pPr>
            <w:r w:rsidRPr="002C0498">
              <w:rPr>
                <w:rFonts w:ascii="Times New Roman" w:eastAsia="Calibri" w:hAnsi="Times New Roman" w:cs="Times New Roman"/>
                <w:sz w:val="20"/>
                <w:szCs w:val="20"/>
              </w:rPr>
              <w:t>Health impact assessments should be made a legal requirement across all policy areas; these processes should be conducted through multidisciplinary, data-driven structures, and the results should be transparently shared with the public.</w:t>
            </w:r>
          </w:p>
        </w:tc>
      </w:tr>
      <w:tr w:rsidR="00DB418F" w:rsidRPr="0049400A" w:rsidTr="008072CB">
        <w:tc>
          <w:tcPr>
            <w:tcW w:w="628" w:type="dxa"/>
            <w:vAlign w:val="center"/>
          </w:tcPr>
          <w:p w:rsidR="00DB418F" w:rsidRPr="0049400A" w:rsidRDefault="00DB418F" w:rsidP="008072CB">
            <w:pPr>
              <w:spacing w:before="240" w:line="360" w:lineRule="auto"/>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t>22</w:t>
            </w:r>
          </w:p>
        </w:tc>
        <w:tc>
          <w:tcPr>
            <w:tcW w:w="1488" w:type="dxa"/>
            <w:vAlign w:val="center"/>
          </w:tcPr>
          <w:p w:rsidR="00DB418F" w:rsidRPr="0049400A" w:rsidRDefault="00DB418F" w:rsidP="008072CB">
            <w:pPr>
              <w:spacing w:before="240" w:line="360" w:lineRule="auto"/>
              <w:ind w:left="-106" w:right="-69"/>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t>FUNDING</w:t>
            </w:r>
          </w:p>
        </w:tc>
        <w:tc>
          <w:tcPr>
            <w:tcW w:w="990" w:type="dxa"/>
            <w:vAlign w:val="center"/>
          </w:tcPr>
          <w:p w:rsidR="00DB418F" w:rsidRPr="0049400A" w:rsidRDefault="00DB418F" w:rsidP="008072CB">
            <w:pPr>
              <w:spacing w:before="240" w:line="360" w:lineRule="auto"/>
              <w:ind w:left="-26" w:right="-121"/>
              <w:jc w:val="center"/>
              <w:rPr>
                <w:rFonts w:ascii="Times New Roman" w:eastAsia="Calibri" w:hAnsi="Times New Roman" w:cs="Times New Roman"/>
                <w:sz w:val="20"/>
                <w:szCs w:val="20"/>
              </w:rPr>
            </w:pPr>
            <w:r w:rsidRPr="0049400A">
              <w:rPr>
                <w:rFonts w:ascii="Times New Roman" w:hAnsi="Times New Roman" w:cs="Times New Roman"/>
                <w:color w:val="000000"/>
                <w:sz w:val="20"/>
                <w:szCs w:val="20"/>
              </w:rPr>
              <w:t>FUND3</w:t>
            </w:r>
          </w:p>
        </w:tc>
        <w:tc>
          <w:tcPr>
            <w:tcW w:w="6250" w:type="dxa"/>
            <w:vAlign w:val="center"/>
          </w:tcPr>
          <w:p w:rsidR="00DB418F" w:rsidRPr="00770A72" w:rsidRDefault="00DB418F" w:rsidP="008072CB">
            <w:pPr>
              <w:spacing w:before="240" w:line="360" w:lineRule="auto"/>
              <w:jc w:val="both"/>
              <w:rPr>
                <w:rFonts w:ascii="Times New Roman" w:eastAsia="Times New Roman" w:hAnsi="Times New Roman" w:cs="Times New Roman"/>
                <w:kern w:val="0"/>
                <w:sz w:val="20"/>
                <w:szCs w:val="20"/>
                <w:lang w:eastAsia="tr-TR"/>
                <w14:ligatures w14:val="none"/>
              </w:rPr>
            </w:pPr>
            <w:r w:rsidRPr="00770A72">
              <w:rPr>
                <w:rFonts w:ascii="Times New Roman" w:eastAsia="Times New Roman" w:hAnsi="Times New Roman" w:cs="Times New Roman"/>
                <w:kern w:val="0"/>
                <w:sz w:val="20"/>
                <w:szCs w:val="20"/>
                <w:lang w:eastAsia="tr-TR"/>
                <w14:ligatures w14:val="none"/>
              </w:rPr>
              <w:t>The number of nutrition research institutions focused on health promotion should be increased; the food industry should be encouraged to establish foundations in this field and allocate dedicated budgets.</w:t>
            </w:r>
          </w:p>
        </w:tc>
      </w:tr>
      <w:tr w:rsidR="00DB418F" w:rsidRPr="0049400A" w:rsidTr="008072CB">
        <w:tc>
          <w:tcPr>
            <w:tcW w:w="628" w:type="dxa"/>
            <w:vAlign w:val="center"/>
          </w:tcPr>
          <w:p w:rsidR="00DB418F" w:rsidRPr="0049400A" w:rsidRDefault="00DB418F" w:rsidP="008072CB">
            <w:pPr>
              <w:spacing w:before="240" w:line="360" w:lineRule="auto"/>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lastRenderedPageBreak/>
              <w:t>23</w:t>
            </w:r>
          </w:p>
        </w:tc>
        <w:tc>
          <w:tcPr>
            <w:tcW w:w="1488" w:type="dxa"/>
            <w:shd w:val="clear" w:color="auto" w:fill="auto"/>
            <w:vAlign w:val="center"/>
          </w:tcPr>
          <w:p w:rsidR="00DB418F" w:rsidRPr="0049400A" w:rsidRDefault="00DB418F" w:rsidP="008072CB">
            <w:pPr>
              <w:spacing w:before="240" w:line="360" w:lineRule="auto"/>
              <w:ind w:left="-106" w:right="-69"/>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t>PLATFORMS</w:t>
            </w:r>
          </w:p>
        </w:tc>
        <w:tc>
          <w:tcPr>
            <w:tcW w:w="990" w:type="dxa"/>
            <w:shd w:val="clear" w:color="auto" w:fill="auto"/>
            <w:vAlign w:val="center"/>
          </w:tcPr>
          <w:p w:rsidR="00DB418F" w:rsidRPr="0049400A" w:rsidRDefault="00DB418F" w:rsidP="008072CB">
            <w:pPr>
              <w:spacing w:before="240" w:line="360" w:lineRule="auto"/>
              <w:ind w:left="-26" w:right="-121"/>
              <w:jc w:val="center"/>
              <w:rPr>
                <w:rFonts w:ascii="Times New Roman" w:eastAsia="Calibri" w:hAnsi="Times New Roman" w:cs="Times New Roman"/>
                <w:sz w:val="20"/>
                <w:szCs w:val="20"/>
              </w:rPr>
            </w:pPr>
            <w:r w:rsidRPr="0049400A">
              <w:rPr>
                <w:rFonts w:ascii="Times New Roman" w:hAnsi="Times New Roman" w:cs="Times New Roman"/>
                <w:color w:val="000000"/>
                <w:sz w:val="20"/>
                <w:szCs w:val="20"/>
              </w:rPr>
              <w:t>PLAT4</w:t>
            </w:r>
          </w:p>
        </w:tc>
        <w:tc>
          <w:tcPr>
            <w:tcW w:w="6250" w:type="dxa"/>
            <w:vAlign w:val="center"/>
          </w:tcPr>
          <w:p w:rsidR="00DB418F" w:rsidRPr="00770A72" w:rsidRDefault="00DB418F" w:rsidP="008072CB">
            <w:pPr>
              <w:spacing w:before="240" w:line="360" w:lineRule="auto"/>
              <w:jc w:val="both"/>
              <w:rPr>
                <w:rFonts w:ascii="Times New Roman" w:eastAsia="Calibri" w:hAnsi="Times New Roman" w:cs="Times New Roman"/>
                <w:sz w:val="20"/>
                <w:szCs w:val="20"/>
              </w:rPr>
            </w:pPr>
            <w:r w:rsidRPr="00770A72">
              <w:rPr>
                <w:rFonts w:ascii="Times New Roman" w:eastAsia="Calibri" w:hAnsi="Times New Roman" w:cs="Times New Roman"/>
                <w:sz w:val="20"/>
                <w:szCs w:val="20"/>
              </w:rPr>
              <w:t>The number of health promotion research institutions operating within a legal framework and aiming to improve public nutrition should be increased. In this process, the food industry—particularly companies affiliated with the Federation of Food and Drink Industry Associations of Türkiye—should be encouraged to establish foundations and research institutions and to allocate dedicated budgets for this field.</w:t>
            </w:r>
          </w:p>
        </w:tc>
      </w:tr>
      <w:tr w:rsidR="00DB418F" w:rsidRPr="0049400A" w:rsidTr="008072CB">
        <w:tc>
          <w:tcPr>
            <w:tcW w:w="628" w:type="dxa"/>
            <w:vAlign w:val="center"/>
          </w:tcPr>
          <w:p w:rsidR="00DB418F" w:rsidRPr="0049400A" w:rsidRDefault="00DB418F" w:rsidP="008072CB">
            <w:pPr>
              <w:spacing w:before="240" w:line="360" w:lineRule="auto"/>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t>24</w:t>
            </w:r>
          </w:p>
        </w:tc>
        <w:tc>
          <w:tcPr>
            <w:tcW w:w="1488" w:type="dxa"/>
            <w:shd w:val="clear" w:color="auto" w:fill="auto"/>
            <w:vAlign w:val="center"/>
          </w:tcPr>
          <w:p w:rsidR="00DB418F" w:rsidRPr="0049400A" w:rsidRDefault="00DB418F" w:rsidP="008072CB">
            <w:pPr>
              <w:spacing w:before="240" w:line="360" w:lineRule="auto"/>
              <w:ind w:left="-106" w:right="-69"/>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t>PLATFORMS</w:t>
            </w:r>
          </w:p>
        </w:tc>
        <w:tc>
          <w:tcPr>
            <w:tcW w:w="990" w:type="dxa"/>
            <w:shd w:val="clear" w:color="auto" w:fill="auto"/>
            <w:vAlign w:val="center"/>
          </w:tcPr>
          <w:p w:rsidR="00DB418F" w:rsidRPr="0049400A" w:rsidRDefault="00DB418F" w:rsidP="008072CB">
            <w:pPr>
              <w:spacing w:before="240" w:line="360" w:lineRule="auto"/>
              <w:ind w:left="-26" w:right="-121"/>
              <w:jc w:val="center"/>
              <w:rPr>
                <w:rFonts w:ascii="Times New Roman" w:eastAsia="Calibri" w:hAnsi="Times New Roman" w:cs="Times New Roman"/>
                <w:sz w:val="20"/>
                <w:szCs w:val="20"/>
              </w:rPr>
            </w:pPr>
            <w:r w:rsidRPr="0049400A">
              <w:rPr>
                <w:rFonts w:ascii="Times New Roman" w:hAnsi="Times New Roman" w:cs="Times New Roman"/>
                <w:color w:val="000000"/>
                <w:sz w:val="20"/>
                <w:szCs w:val="20"/>
              </w:rPr>
              <w:t>PLAT1</w:t>
            </w:r>
          </w:p>
        </w:tc>
        <w:tc>
          <w:tcPr>
            <w:tcW w:w="6250" w:type="dxa"/>
            <w:vAlign w:val="center"/>
          </w:tcPr>
          <w:p w:rsidR="00DB418F" w:rsidRPr="0049400A" w:rsidRDefault="00DB418F" w:rsidP="008072CB">
            <w:pPr>
              <w:spacing w:before="240" w:line="360" w:lineRule="auto"/>
              <w:jc w:val="both"/>
              <w:rPr>
                <w:rFonts w:ascii="Times New Roman" w:eastAsia="Calibri" w:hAnsi="Times New Roman" w:cs="Times New Roman"/>
                <w:sz w:val="20"/>
                <w:szCs w:val="20"/>
              </w:rPr>
            </w:pPr>
            <w:r w:rsidRPr="0049400A">
              <w:rPr>
                <w:rFonts w:ascii="Times New Roman" w:eastAsia="Calibri" w:hAnsi="Times New Roman" w:cs="Times New Roman"/>
                <w:sz w:val="20"/>
                <w:szCs w:val="20"/>
              </w:rPr>
              <w:t>The authority of the National Nutrition Council should be strengthened, and a legally mandated structure ensuring the participation of all stakeholders should be established. A central coordination unit and a high-level Cabinet Committee should be formed to ensure interinstitutional alignment.</w:t>
            </w:r>
          </w:p>
        </w:tc>
      </w:tr>
      <w:tr w:rsidR="00DB418F" w:rsidRPr="0049400A" w:rsidTr="008072CB">
        <w:tc>
          <w:tcPr>
            <w:tcW w:w="628" w:type="dxa"/>
            <w:vAlign w:val="center"/>
          </w:tcPr>
          <w:p w:rsidR="00DB418F" w:rsidRPr="0049400A" w:rsidRDefault="00DB418F" w:rsidP="008072CB">
            <w:pPr>
              <w:spacing w:before="240" w:line="360" w:lineRule="auto"/>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t>25</w:t>
            </w:r>
          </w:p>
        </w:tc>
        <w:tc>
          <w:tcPr>
            <w:tcW w:w="1488" w:type="dxa"/>
            <w:vAlign w:val="center"/>
          </w:tcPr>
          <w:p w:rsidR="00DB418F" w:rsidRPr="0049400A" w:rsidRDefault="00DB418F" w:rsidP="008072CB">
            <w:pPr>
              <w:spacing w:before="240" w:line="360" w:lineRule="auto"/>
              <w:ind w:left="-106" w:right="-69"/>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t>PLATFORMS</w:t>
            </w:r>
          </w:p>
        </w:tc>
        <w:tc>
          <w:tcPr>
            <w:tcW w:w="990" w:type="dxa"/>
            <w:vAlign w:val="center"/>
          </w:tcPr>
          <w:p w:rsidR="00DB418F" w:rsidRPr="0049400A" w:rsidRDefault="00DB418F" w:rsidP="008072CB">
            <w:pPr>
              <w:spacing w:before="240" w:line="360" w:lineRule="auto"/>
              <w:ind w:left="-26" w:right="-121"/>
              <w:jc w:val="center"/>
              <w:rPr>
                <w:rFonts w:ascii="Times New Roman" w:eastAsia="Calibri" w:hAnsi="Times New Roman" w:cs="Times New Roman"/>
                <w:sz w:val="20"/>
                <w:szCs w:val="20"/>
              </w:rPr>
            </w:pPr>
            <w:r w:rsidRPr="0049400A">
              <w:rPr>
                <w:rFonts w:ascii="Times New Roman" w:hAnsi="Times New Roman" w:cs="Times New Roman"/>
                <w:color w:val="000000"/>
                <w:sz w:val="20"/>
                <w:szCs w:val="20"/>
              </w:rPr>
              <w:t>PLAT3</w:t>
            </w:r>
          </w:p>
        </w:tc>
        <w:tc>
          <w:tcPr>
            <w:tcW w:w="6250" w:type="dxa"/>
            <w:vAlign w:val="center"/>
          </w:tcPr>
          <w:p w:rsidR="00DB418F" w:rsidRPr="0049400A" w:rsidRDefault="00DB418F" w:rsidP="008072CB">
            <w:pPr>
              <w:spacing w:before="240" w:line="360" w:lineRule="auto"/>
              <w:jc w:val="both"/>
              <w:rPr>
                <w:rFonts w:ascii="Times New Roman" w:eastAsia="Calibri" w:hAnsi="Times New Roman" w:cs="Times New Roman"/>
                <w:sz w:val="20"/>
                <w:szCs w:val="20"/>
              </w:rPr>
            </w:pPr>
            <w:r w:rsidRPr="0049400A">
              <w:rPr>
                <w:rFonts w:ascii="Times New Roman" w:eastAsia="Calibri" w:hAnsi="Times New Roman" w:cs="Times New Roman"/>
                <w:sz w:val="20"/>
                <w:szCs w:val="20"/>
              </w:rPr>
              <w:t>Collaboration between the government, civil society, and industry should move beyond voluntary engagement and be structured as a permanent, coordinated, and institutionalized mechanism for interaction.</w:t>
            </w:r>
          </w:p>
        </w:tc>
      </w:tr>
      <w:tr w:rsidR="00DB418F" w:rsidRPr="0049400A" w:rsidTr="008072CB">
        <w:tc>
          <w:tcPr>
            <w:tcW w:w="628" w:type="dxa"/>
            <w:vAlign w:val="center"/>
          </w:tcPr>
          <w:p w:rsidR="00DB418F" w:rsidRPr="0049400A" w:rsidRDefault="00DB418F" w:rsidP="008072CB">
            <w:pPr>
              <w:spacing w:before="240" w:line="360" w:lineRule="auto"/>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t>26</w:t>
            </w:r>
          </w:p>
        </w:tc>
        <w:tc>
          <w:tcPr>
            <w:tcW w:w="1488" w:type="dxa"/>
            <w:vAlign w:val="center"/>
          </w:tcPr>
          <w:p w:rsidR="00DB418F" w:rsidRPr="0049400A" w:rsidRDefault="00DB418F" w:rsidP="008072CB">
            <w:pPr>
              <w:spacing w:before="240" w:line="360" w:lineRule="auto"/>
              <w:ind w:left="-106" w:right="-69"/>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t>HEALTH IN</w:t>
            </w:r>
          </w:p>
          <w:p w:rsidR="00DB418F" w:rsidRPr="0049400A" w:rsidRDefault="00DB418F" w:rsidP="008072CB">
            <w:pPr>
              <w:spacing w:before="240" w:line="360" w:lineRule="auto"/>
              <w:ind w:left="-106" w:right="-69"/>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t>ALL POLICIES</w:t>
            </w:r>
          </w:p>
        </w:tc>
        <w:tc>
          <w:tcPr>
            <w:tcW w:w="990" w:type="dxa"/>
            <w:vAlign w:val="center"/>
          </w:tcPr>
          <w:p w:rsidR="00DB418F" w:rsidRPr="0049400A" w:rsidRDefault="00DB418F" w:rsidP="008072CB">
            <w:pPr>
              <w:spacing w:before="240" w:line="360" w:lineRule="auto"/>
              <w:ind w:left="-26" w:right="-121"/>
              <w:jc w:val="center"/>
              <w:rPr>
                <w:rFonts w:ascii="Times New Roman" w:eastAsia="Calibri" w:hAnsi="Times New Roman" w:cs="Times New Roman"/>
                <w:sz w:val="20"/>
                <w:szCs w:val="20"/>
              </w:rPr>
            </w:pPr>
            <w:r w:rsidRPr="0049400A">
              <w:rPr>
                <w:rFonts w:ascii="Times New Roman" w:hAnsi="Times New Roman" w:cs="Times New Roman"/>
                <w:color w:val="000000"/>
                <w:sz w:val="20"/>
                <w:szCs w:val="20"/>
              </w:rPr>
              <w:t>HIAP2</w:t>
            </w:r>
          </w:p>
        </w:tc>
        <w:tc>
          <w:tcPr>
            <w:tcW w:w="6250" w:type="dxa"/>
            <w:vAlign w:val="center"/>
          </w:tcPr>
          <w:p w:rsidR="00DB418F" w:rsidRPr="0049400A" w:rsidRDefault="00DB418F" w:rsidP="008072CB">
            <w:pPr>
              <w:spacing w:before="240" w:line="360" w:lineRule="auto"/>
              <w:jc w:val="both"/>
              <w:rPr>
                <w:rFonts w:ascii="Times New Roman" w:eastAsia="Calibri" w:hAnsi="Times New Roman" w:cs="Times New Roman"/>
                <w:sz w:val="20"/>
                <w:szCs w:val="20"/>
              </w:rPr>
            </w:pPr>
            <w:r w:rsidRPr="0049400A">
              <w:rPr>
                <w:rFonts w:ascii="Times New Roman" w:eastAsia="Calibri" w:hAnsi="Times New Roman" w:cs="Times New Roman"/>
                <w:sz w:val="20"/>
                <w:szCs w:val="20"/>
              </w:rPr>
              <w:t>The visibility of the Multi-Stakeholder Health Policy Council should be enhanced, and its activities should be regularly shared with the public; health policies should be supported through awareness, education, and information campaigns, and disaster-focused health strategies should be strengthened through early impact assessments.</w:t>
            </w:r>
          </w:p>
        </w:tc>
      </w:tr>
      <w:tr w:rsidR="00DB418F" w:rsidRPr="0049400A" w:rsidTr="008072CB">
        <w:tc>
          <w:tcPr>
            <w:tcW w:w="628" w:type="dxa"/>
            <w:vAlign w:val="center"/>
          </w:tcPr>
          <w:p w:rsidR="00DB418F" w:rsidRPr="0049400A" w:rsidRDefault="00DB418F" w:rsidP="008072CB">
            <w:pPr>
              <w:spacing w:before="240" w:line="360" w:lineRule="auto"/>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t>27</w:t>
            </w:r>
          </w:p>
        </w:tc>
        <w:tc>
          <w:tcPr>
            <w:tcW w:w="1488" w:type="dxa"/>
            <w:vAlign w:val="center"/>
          </w:tcPr>
          <w:p w:rsidR="00DB418F" w:rsidRPr="0049400A" w:rsidRDefault="00DB418F" w:rsidP="008072CB">
            <w:pPr>
              <w:spacing w:before="240" w:line="360" w:lineRule="auto"/>
              <w:ind w:left="-106" w:right="-69"/>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t>PLATFORMS</w:t>
            </w:r>
          </w:p>
        </w:tc>
        <w:tc>
          <w:tcPr>
            <w:tcW w:w="990" w:type="dxa"/>
            <w:vAlign w:val="center"/>
          </w:tcPr>
          <w:p w:rsidR="00DB418F" w:rsidRPr="0049400A" w:rsidRDefault="00DB418F" w:rsidP="008072CB">
            <w:pPr>
              <w:spacing w:before="240" w:line="360" w:lineRule="auto"/>
              <w:ind w:left="-26" w:right="-121"/>
              <w:jc w:val="center"/>
              <w:rPr>
                <w:rFonts w:ascii="Times New Roman" w:hAnsi="Times New Roman" w:cs="Times New Roman"/>
                <w:color w:val="000000"/>
                <w:sz w:val="20"/>
                <w:szCs w:val="20"/>
              </w:rPr>
            </w:pPr>
            <w:r w:rsidRPr="0049400A">
              <w:rPr>
                <w:rFonts w:ascii="Times New Roman" w:hAnsi="Times New Roman" w:cs="Times New Roman"/>
                <w:color w:val="000000"/>
                <w:sz w:val="20"/>
                <w:szCs w:val="20"/>
              </w:rPr>
              <w:t>PLAT3</w:t>
            </w:r>
          </w:p>
        </w:tc>
        <w:tc>
          <w:tcPr>
            <w:tcW w:w="6250" w:type="dxa"/>
            <w:vAlign w:val="center"/>
          </w:tcPr>
          <w:p w:rsidR="00DB418F" w:rsidRPr="0049400A" w:rsidRDefault="00DB418F" w:rsidP="008072CB">
            <w:pPr>
              <w:spacing w:before="240" w:line="360" w:lineRule="auto"/>
              <w:jc w:val="both"/>
              <w:rPr>
                <w:rFonts w:ascii="Times New Roman" w:eastAsia="Calibri" w:hAnsi="Times New Roman" w:cs="Times New Roman"/>
                <w:sz w:val="20"/>
                <w:szCs w:val="20"/>
              </w:rPr>
            </w:pPr>
            <w:r w:rsidRPr="0049400A">
              <w:rPr>
                <w:rFonts w:ascii="Times New Roman" w:eastAsia="Calibri" w:hAnsi="Times New Roman" w:cs="Times New Roman"/>
                <w:sz w:val="20"/>
                <w:szCs w:val="20"/>
              </w:rPr>
              <w:t>To ensure sustainable and transparent collaboration with civil society in healthy food policies, formal platforms with clearly defined roles should be established; processes for information sharing, consultation, and joint decision-making should be systematically implemented.</w:t>
            </w:r>
          </w:p>
        </w:tc>
      </w:tr>
      <w:tr w:rsidR="00DB418F" w:rsidRPr="0049400A" w:rsidTr="008072CB">
        <w:tc>
          <w:tcPr>
            <w:tcW w:w="628" w:type="dxa"/>
            <w:vAlign w:val="center"/>
          </w:tcPr>
          <w:p w:rsidR="00DB418F" w:rsidRPr="0049400A" w:rsidRDefault="00DB418F" w:rsidP="008072CB">
            <w:pPr>
              <w:spacing w:before="240" w:line="360" w:lineRule="auto"/>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t>28</w:t>
            </w:r>
          </w:p>
        </w:tc>
        <w:tc>
          <w:tcPr>
            <w:tcW w:w="1488" w:type="dxa"/>
            <w:vAlign w:val="center"/>
          </w:tcPr>
          <w:p w:rsidR="00DB418F" w:rsidRPr="0049400A" w:rsidRDefault="00DB418F" w:rsidP="008072CB">
            <w:pPr>
              <w:spacing w:before="240" w:line="360" w:lineRule="auto"/>
              <w:ind w:left="-106" w:right="-69"/>
              <w:jc w:val="center"/>
              <w:rPr>
                <w:rFonts w:ascii="Times New Roman" w:eastAsia="Calibri" w:hAnsi="Times New Roman" w:cs="Times New Roman"/>
                <w:sz w:val="20"/>
                <w:szCs w:val="20"/>
              </w:rPr>
            </w:pPr>
            <w:r w:rsidRPr="0049400A">
              <w:rPr>
                <w:rFonts w:ascii="Times New Roman" w:eastAsia="Calibri" w:hAnsi="Times New Roman" w:cs="Times New Roman"/>
                <w:sz w:val="20"/>
                <w:szCs w:val="20"/>
              </w:rPr>
              <w:t>PLATFORMS</w:t>
            </w:r>
          </w:p>
        </w:tc>
        <w:tc>
          <w:tcPr>
            <w:tcW w:w="990" w:type="dxa"/>
            <w:vAlign w:val="center"/>
          </w:tcPr>
          <w:p w:rsidR="00DB418F" w:rsidRPr="0049400A" w:rsidRDefault="00DB418F" w:rsidP="008072CB">
            <w:pPr>
              <w:spacing w:before="240" w:line="360" w:lineRule="auto"/>
              <w:ind w:left="-26" w:right="-121"/>
              <w:jc w:val="center"/>
              <w:rPr>
                <w:rFonts w:ascii="Times New Roman" w:hAnsi="Times New Roman" w:cs="Times New Roman"/>
                <w:color w:val="000000"/>
                <w:sz w:val="20"/>
                <w:szCs w:val="20"/>
              </w:rPr>
            </w:pPr>
            <w:r w:rsidRPr="0049400A">
              <w:rPr>
                <w:rFonts w:ascii="Times New Roman" w:hAnsi="Times New Roman" w:cs="Times New Roman"/>
                <w:color w:val="000000"/>
                <w:sz w:val="20"/>
                <w:szCs w:val="20"/>
              </w:rPr>
              <w:t>PLAT2</w:t>
            </w:r>
          </w:p>
        </w:tc>
        <w:tc>
          <w:tcPr>
            <w:tcW w:w="6250" w:type="dxa"/>
            <w:vAlign w:val="center"/>
          </w:tcPr>
          <w:p w:rsidR="00DB418F" w:rsidRPr="0049400A" w:rsidRDefault="00DB418F" w:rsidP="008072CB">
            <w:pPr>
              <w:spacing w:before="240" w:line="360" w:lineRule="auto"/>
              <w:jc w:val="both"/>
              <w:rPr>
                <w:rFonts w:ascii="Times New Roman" w:eastAsia="Calibri" w:hAnsi="Times New Roman" w:cs="Times New Roman"/>
                <w:sz w:val="20"/>
                <w:szCs w:val="20"/>
              </w:rPr>
            </w:pPr>
            <w:r w:rsidRPr="00770A72">
              <w:rPr>
                <w:rFonts w:ascii="Times New Roman" w:eastAsia="Calibri" w:hAnsi="Times New Roman" w:cs="Times New Roman"/>
                <w:sz w:val="20"/>
                <w:szCs w:val="20"/>
              </w:rPr>
              <w:t>Information sharing, monitoring of commitments, and provision of technical support between the food industry and the government should be carried out through institutionalized and clearly defined structures.</w:t>
            </w:r>
          </w:p>
        </w:tc>
      </w:tr>
    </w:tbl>
    <w:p w:rsidR="00DB418F" w:rsidRDefault="00DB418F" w:rsidP="00DB418F">
      <w:pPr>
        <w:spacing w:after="0" w:line="360" w:lineRule="auto"/>
        <w:jc w:val="both"/>
        <w:rPr>
          <w:rFonts w:ascii="Times New Roman" w:eastAsia="Calibri" w:hAnsi="Times New Roman" w:cs="Times New Roman"/>
          <w:i/>
          <w:sz w:val="20"/>
          <w:szCs w:val="20"/>
        </w:rPr>
      </w:pPr>
      <w:r w:rsidRPr="005F0415">
        <w:rPr>
          <w:rFonts w:ascii="Times New Roman" w:eastAsia="Calibri" w:hAnsi="Times New Roman" w:cs="Times New Roman"/>
          <w:i/>
          <w:sz w:val="20"/>
          <w:szCs w:val="20"/>
          <w:vertAlign w:val="superscript"/>
        </w:rPr>
        <w:t xml:space="preserve">* </w:t>
      </w:r>
      <w:r w:rsidRPr="005F0415">
        <w:rPr>
          <w:rFonts w:ascii="Times New Roman" w:eastAsia="Calibri" w:hAnsi="Times New Roman" w:cs="Times New Roman"/>
          <w:i/>
          <w:sz w:val="20"/>
          <w:szCs w:val="20"/>
        </w:rPr>
        <w:t>The actions presented in the table above are the weighted infrastructure support actions, calculated by applying the weighting percentages determined by the experts.</w:t>
      </w:r>
    </w:p>
    <w:p w:rsidR="00DB418F" w:rsidRPr="005F0415" w:rsidRDefault="00DB418F" w:rsidP="00DB418F">
      <w:pPr>
        <w:spacing w:after="0" w:line="360" w:lineRule="auto"/>
        <w:jc w:val="both"/>
        <w:rPr>
          <w:rFonts w:ascii="Times New Roman" w:eastAsia="Calibri" w:hAnsi="Times New Roman" w:cs="Times New Roman"/>
          <w:i/>
          <w:sz w:val="20"/>
          <w:szCs w:val="20"/>
        </w:rPr>
      </w:pPr>
    </w:p>
    <w:p w:rsidR="0011308A" w:rsidRDefault="0011308A"/>
    <w:sectPr w:rsidR="001130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18F"/>
    <w:rsid w:val="0011308A"/>
    <w:rsid w:val="0030482E"/>
    <w:rsid w:val="005747DB"/>
    <w:rsid w:val="009A28A4"/>
    <w:rsid w:val="00DB41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56B4C"/>
  <w15:chartTrackingRefBased/>
  <w15:docId w15:val="{03AB176D-F495-42CD-A715-646170ADA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418F"/>
    <w:pPr>
      <w:spacing w:line="278" w:lineRule="auto"/>
    </w:pPr>
    <w:rPr>
      <w:kern w:val="2"/>
      <w:sz w:val="24"/>
      <w:szCs w:val="24"/>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DB418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simYazs">
    <w:name w:val="caption"/>
    <w:basedOn w:val="Normal"/>
    <w:next w:val="Normal"/>
    <w:uiPriority w:val="35"/>
    <w:unhideWhenUsed/>
    <w:qFormat/>
    <w:rsid w:val="00DB418F"/>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2546</Words>
  <Characters>14515</Characters>
  <Application>Microsoft Office Word</Application>
  <DocSecurity>0</DocSecurity>
  <Lines>120</Lines>
  <Paragraphs>34</Paragraphs>
  <ScaleCrop>false</ScaleCrop>
  <Company/>
  <LinksUpToDate>false</LinksUpToDate>
  <CharactersWithSpaces>17027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PROBOOK 450</dc:creator>
  <cp:keywords/>
  <dc:description/>
  <cp:lastModifiedBy>HP PROBOOK 450</cp:lastModifiedBy>
  <cp:revision>4</cp:revision>
  <dcterms:created xsi:type="dcterms:W3CDTF">2025-10-05T16:39:00Z</dcterms:created>
  <dcterms:modified xsi:type="dcterms:W3CDTF">2025-10-05T17:37:00Z</dcterms:modified>
</cp:coreProperties>
</file>