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060" w:rsidRPr="007B3060" w:rsidRDefault="007B3060" w:rsidP="007B3060">
      <w:pPr>
        <w:spacing w:line="360" w:lineRule="auto"/>
        <w:ind w:firstLine="567"/>
        <w:jc w:val="both"/>
        <w:rPr>
          <w:rFonts w:ascii="Times New Roman" w:eastAsia="Times New Roman" w:hAnsi="Times New Roman" w:cs="Times New Roman"/>
          <w:sz w:val="24"/>
          <w:szCs w:val="24"/>
          <w:lang w:eastAsia="nb-NO"/>
        </w:rPr>
      </w:pPr>
      <w:bookmarkStart w:id="0" w:name="OLE_LINK45"/>
      <w:r w:rsidRPr="007B3060">
        <w:rPr>
          <w:rFonts w:ascii="Times New Roman" w:eastAsia="Times New Roman" w:hAnsi="Times New Roman" w:cs="Times New Roman"/>
          <w:b/>
          <w:sz w:val="24"/>
          <w:szCs w:val="24"/>
          <w:lang w:eastAsia="nb-NO"/>
        </w:rPr>
        <w:t>Supplementary Fig 1</w:t>
      </w:r>
      <w:r w:rsidRPr="007B3060">
        <w:rPr>
          <w:rFonts w:ascii="Times New Roman" w:eastAsia="Times New Roman" w:hAnsi="Times New Roman" w:cs="Times New Roman"/>
          <w:sz w:val="24"/>
          <w:szCs w:val="24"/>
          <w:lang w:eastAsia="nb-NO"/>
        </w:rPr>
        <w:t xml:space="preserve"> </w:t>
      </w:r>
      <w:bookmarkEnd w:id="0"/>
      <w:r w:rsidRPr="007B3060">
        <w:rPr>
          <w:rFonts w:ascii="Times New Roman" w:eastAsia="Times New Roman" w:hAnsi="Times New Roman" w:cs="Times New Roman"/>
          <w:sz w:val="24"/>
          <w:szCs w:val="24"/>
          <w:lang w:eastAsia="nb-NO"/>
        </w:rPr>
        <w:t xml:space="preserve">shows FUS treatment planning, both for FUS exposure at 1.1 MHz and for FUS exposure at 7.8 MHz, as well as a schematic of brain sectioning after brain removal and estimation of the ARF exposure area using an MR image. A grid of 6x2 circular regions each with a diameter of 1.6 mm were treated with FUS at 1.1 MHz </w:t>
      </w:r>
      <w:r w:rsidRPr="007B3060">
        <w:rPr>
          <w:rFonts w:ascii="Times New Roman" w:eastAsia="Times New Roman" w:hAnsi="Times New Roman" w:cs="Times New Roman"/>
          <w:b/>
          <w:sz w:val="24"/>
          <w:szCs w:val="24"/>
          <w:lang w:eastAsia="nb-NO"/>
        </w:rPr>
        <w:t>(panel a)</w:t>
      </w:r>
      <w:r w:rsidRPr="007B3060">
        <w:rPr>
          <w:rFonts w:ascii="Times New Roman" w:eastAsia="Times New Roman" w:hAnsi="Times New Roman" w:cs="Times New Roman"/>
          <w:sz w:val="24"/>
          <w:szCs w:val="24"/>
          <w:lang w:eastAsia="nb-NO"/>
        </w:rPr>
        <w:t xml:space="preserve"> for BBB opening. An area of 2x2 regions each with a diameter of 0.5 mm was treated with FUS at 7.8 MHz for ARF </w:t>
      </w:r>
      <w:r w:rsidRPr="007B3060">
        <w:rPr>
          <w:rFonts w:ascii="Times New Roman" w:eastAsia="Times New Roman" w:hAnsi="Times New Roman" w:cs="Times New Roman"/>
          <w:b/>
          <w:sz w:val="24"/>
          <w:szCs w:val="24"/>
          <w:lang w:eastAsia="nb-NO"/>
        </w:rPr>
        <w:t>(panel b)</w:t>
      </w:r>
      <w:r w:rsidRPr="007B3060">
        <w:rPr>
          <w:rFonts w:ascii="Times New Roman" w:eastAsia="Times New Roman" w:hAnsi="Times New Roman" w:cs="Times New Roman"/>
          <w:sz w:val="24"/>
          <w:szCs w:val="24"/>
          <w:lang w:eastAsia="nb-NO"/>
        </w:rPr>
        <w:t xml:space="preserve">. The distance between this area and the top of the brain was measured in MR images as shown in </w:t>
      </w:r>
      <w:r w:rsidRPr="007B3060">
        <w:rPr>
          <w:rFonts w:ascii="Times New Roman" w:eastAsia="Times New Roman" w:hAnsi="Times New Roman" w:cs="Times New Roman"/>
          <w:b/>
          <w:sz w:val="24"/>
          <w:szCs w:val="24"/>
          <w:lang w:eastAsia="nb-NO"/>
        </w:rPr>
        <w:t>panel c</w:t>
      </w:r>
      <w:r w:rsidRPr="007B3060">
        <w:rPr>
          <w:rFonts w:ascii="Times New Roman" w:eastAsia="Times New Roman" w:hAnsi="Times New Roman" w:cs="Times New Roman"/>
          <w:sz w:val="24"/>
          <w:szCs w:val="24"/>
          <w:lang w:eastAsia="nb-NO"/>
        </w:rPr>
        <w:t xml:space="preserve">. Blue squares in panels </w:t>
      </w:r>
      <w:r w:rsidRPr="007B3060">
        <w:rPr>
          <w:rFonts w:ascii="Times New Roman" w:eastAsia="Times New Roman" w:hAnsi="Times New Roman" w:cs="Times New Roman"/>
          <w:b/>
          <w:sz w:val="24"/>
          <w:szCs w:val="24"/>
          <w:lang w:eastAsia="nb-NO"/>
        </w:rPr>
        <w:t xml:space="preserve">a-b </w:t>
      </w:r>
      <w:r w:rsidRPr="007B3060">
        <w:rPr>
          <w:rFonts w:ascii="Times New Roman" w:eastAsia="Times New Roman" w:hAnsi="Times New Roman" w:cs="Times New Roman"/>
          <w:sz w:val="24"/>
          <w:szCs w:val="24"/>
          <w:lang w:eastAsia="nb-NO"/>
        </w:rPr>
        <w:t>indicate the grid areas where FUS treatment started.</w:t>
      </w:r>
    </w:p>
    <w:p w:rsidR="00587064" w:rsidRDefault="007B3060" w:rsidP="007B3060">
      <w:pPr>
        <w:spacing w:line="360" w:lineRule="auto"/>
        <w:ind w:firstLine="567"/>
        <w:jc w:val="both"/>
        <w:rPr>
          <w:rFonts w:ascii="Times New Roman" w:eastAsia="Times New Roman" w:hAnsi="Times New Roman" w:cs="Times New Roman"/>
          <w:b/>
          <w:sz w:val="20"/>
          <w:szCs w:val="20"/>
          <w:lang w:eastAsia="nb-NO"/>
        </w:rPr>
      </w:pPr>
      <w:r w:rsidRPr="007B3060">
        <w:rPr>
          <w:rFonts w:ascii="Times New Roman" w:eastAsia="Times New Roman" w:hAnsi="Times New Roman" w:cs="Times New Roman"/>
          <w:noProof/>
          <w:sz w:val="24"/>
          <w:szCs w:val="24"/>
          <w:lang w:val="nb-NO" w:eastAsia="nb-NO"/>
        </w:rPr>
        <w:drawing>
          <wp:inline distT="0" distB="0" distL="0" distR="0" wp14:anchorId="72BC047A" wp14:editId="3204B974">
            <wp:extent cx="4657725" cy="40826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b\Desktop\Melanoma Paper\Figures\Supplementary Figure 1\S1 copy.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672049" cy="4095255"/>
                    </a:xfrm>
                    <a:prstGeom prst="rect">
                      <a:avLst/>
                    </a:prstGeom>
                    <a:noFill/>
                    <a:ln>
                      <a:noFill/>
                    </a:ln>
                  </pic:spPr>
                </pic:pic>
              </a:graphicData>
            </a:graphic>
          </wp:inline>
        </w:drawing>
      </w:r>
      <w:r w:rsidRPr="007B3060">
        <w:rPr>
          <w:rFonts w:ascii="Times" w:eastAsia="Times New Roman" w:hAnsi="Times" w:cs="Times New Roman"/>
          <w:sz w:val="24"/>
          <w:szCs w:val="20"/>
        </w:rPr>
        <w:t xml:space="preserve"> </w:t>
      </w:r>
      <w:bookmarkStart w:id="1" w:name="OLE_LINK46"/>
      <w:bookmarkStart w:id="2" w:name="OLE_LINK47"/>
      <w:r w:rsidR="00587064">
        <w:rPr>
          <w:rFonts w:ascii="Times New Roman" w:eastAsia="Times New Roman" w:hAnsi="Times New Roman" w:cs="Times New Roman"/>
          <w:b/>
          <w:sz w:val="20"/>
          <w:szCs w:val="20"/>
          <w:lang w:eastAsia="nb-NO"/>
        </w:rPr>
        <w:t>!</w:t>
      </w:r>
    </w:p>
    <w:p w:rsidR="007B3060" w:rsidRPr="007B3060" w:rsidRDefault="00587064" w:rsidP="007B3060">
      <w:pPr>
        <w:spacing w:line="360" w:lineRule="auto"/>
        <w:ind w:firstLine="567"/>
        <w:jc w:val="both"/>
        <w:rPr>
          <w:rFonts w:ascii="Times" w:eastAsia="Times New Roman" w:hAnsi="Times" w:cs="Times New Roman"/>
          <w:color w:val="212121"/>
          <w:sz w:val="20"/>
          <w:szCs w:val="20"/>
          <w:shd w:val="clear" w:color="auto" w:fill="FFFFFF"/>
        </w:rPr>
      </w:pPr>
      <w:r>
        <w:rPr>
          <w:rFonts w:ascii="Times New Roman" w:eastAsia="Times New Roman" w:hAnsi="Times New Roman" w:cs="Times New Roman"/>
          <w:b/>
          <w:sz w:val="20"/>
          <w:szCs w:val="20"/>
          <w:lang w:eastAsia="nb-NO"/>
        </w:rPr>
        <w:t xml:space="preserve">S1 </w:t>
      </w:r>
      <w:proofErr w:type="gramStart"/>
      <w:r>
        <w:rPr>
          <w:rFonts w:ascii="Times New Roman" w:eastAsia="Times New Roman" w:hAnsi="Times New Roman" w:cs="Times New Roman"/>
          <w:b/>
          <w:sz w:val="20"/>
          <w:szCs w:val="20"/>
          <w:lang w:eastAsia="nb-NO"/>
        </w:rPr>
        <w:t xml:space="preserve">Fig </w:t>
      </w:r>
      <w:r w:rsidR="007B3060" w:rsidRPr="007B3060">
        <w:rPr>
          <w:rFonts w:ascii="Times New Roman" w:eastAsia="Times New Roman" w:hAnsi="Times New Roman" w:cs="Times New Roman"/>
          <w:sz w:val="20"/>
          <w:szCs w:val="20"/>
          <w:lang w:eastAsia="nb-NO"/>
        </w:rPr>
        <w:t xml:space="preserve"> </w:t>
      </w:r>
      <w:r w:rsidR="007B3060" w:rsidRPr="007B3060">
        <w:rPr>
          <w:rFonts w:ascii="Times" w:eastAsia="Times New Roman" w:hAnsi="Times" w:cs="Times New Roman"/>
          <w:color w:val="212121"/>
          <w:sz w:val="20"/>
          <w:szCs w:val="20"/>
          <w:shd w:val="clear" w:color="auto" w:fill="FFFFFF"/>
        </w:rPr>
        <w:t>Illustration</w:t>
      </w:r>
      <w:proofErr w:type="gramEnd"/>
      <w:r w:rsidR="007B3060" w:rsidRPr="007B3060">
        <w:rPr>
          <w:rFonts w:ascii="Times" w:eastAsia="Times New Roman" w:hAnsi="Times" w:cs="Times New Roman"/>
          <w:color w:val="212121"/>
          <w:sz w:val="20"/>
          <w:szCs w:val="20"/>
          <w:shd w:val="clear" w:color="auto" w:fill="FFFFFF"/>
        </w:rPr>
        <w:t xml:space="preserve"> of FUS treatment planning and post-treatment brain sectioning. a</w:t>
      </w:r>
      <w:bookmarkEnd w:id="1"/>
      <w:bookmarkEnd w:id="2"/>
      <w:r w:rsidR="007B3060" w:rsidRPr="007B3060">
        <w:rPr>
          <w:rFonts w:ascii="Times" w:eastAsia="Times New Roman" w:hAnsi="Times" w:cs="Times New Roman"/>
          <w:color w:val="212121"/>
          <w:sz w:val="20"/>
          <w:szCs w:val="20"/>
          <w:shd w:val="clear" w:color="auto" w:fill="FFFFFF"/>
        </w:rPr>
        <w:t>) Treatment plan for FUS exposure at 1.1 MHz, b) treatment plan for FUS exposure at 7.8 MHz, c) estimation of the ARF exposure area, d) brain sectioning schematics, coronal sections were used for ARF quantification in group 3 and horizontal sections were used for NP quantification in group 1, for histology in group 2 and P-</w:t>
      </w:r>
      <w:proofErr w:type="spellStart"/>
      <w:r w:rsidR="007B3060" w:rsidRPr="007B3060">
        <w:rPr>
          <w:rFonts w:ascii="Times" w:eastAsia="Times New Roman" w:hAnsi="Times" w:cs="Times New Roman"/>
          <w:color w:val="212121"/>
          <w:sz w:val="20"/>
          <w:szCs w:val="20"/>
          <w:shd w:val="clear" w:color="auto" w:fill="FFFFFF"/>
        </w:rPr>
        <w:t>gp</w:t>
      </w:r>
      <w:proofErr w:type="spellEnd"/>
      <w:r w:rsidR="007B3060" w:rsidRPr="007B3060">
        <w:rPr>
          <w:rFonts w:ascii="Times" w:eastAsia="Times New Roman" w:hAnsi="Times" w:cs="Times New Roman"/>
          <w:color w:val="212121"/>
          <w:sz w:val="20"/>
          <w:szCs w:val="20"/>
          <w:shd w:val="clear" w:color="auto" w:fill="FFFFFF"/>
        </w:rPr>
        <w:t xml:space="preserve"> evaluation in group 4.</w:t>
      </w:r>
    </w:p>
    <w:p w:rsidR="00D26B6D" w:rsidRDefault="00D26B6D" w:rsidP="007B3060">
      <w:pPr>
        <w:spacing w:line="360" w:lineRule="auto"/>
        <w:ind w:firstLine="567"/>
        <w:jc w:val="both"/>
        <w:rPr>
          <w:rFonts w:ascii="Times New Roman" w:eastAsia="Times New Roman" w:hAnsi="Times New Roman" w:cs="Times New Roman"/>
          <w:b/>
          <w:sz w:val="24"/>
          <w:szCs w:val="24"/>
          <w:lang w:eastAsia="nb-NO"/>
        </w:rPr>
      </w:pPr>
      <w:bookmarkStart w:id="3" w:name="_GoBack"/>
      <w:bookmarkEnd w:id="3"/>
    </w:p>
    <w:sectPr w:rsidR="00D26B6D" w:rsidSect="00FF647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A1C" w:rsidRDefault="003B1A1C">
      <w:pPr>
        <w:spacing w:after="0" w:line="240" w:lineRule="auto"/>
      </w:pPr>
      <w:r>
        <w:separator/>
      </w:r>
    </w:p>
  </w:endnote>
  <w:endnote w:type="continuationSeparator" w:id="0">
    <w:p w:rsidR="003B1A1C" w:rsidRDefault="003B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A1C" w:rsidRDefault="003B1A1C">
      <w:pPr>
        <w:spacing w:after="0" w:line="240" w:lineRule="auto"/>
      </w:pPr>
      <w:r>
        <w:separator/>
      </w:r>
    </w:p>
  </w:footnote>
  <w:footnote w:type="continuationSeparator" w:id="0">
    <w:p w:rsidR="003B1A1C" w:rsidRDefault="003B1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7F2" w:rsidRDefault="00506F9D">
    <w:pPr>
      <w:pStyle w:val="Header"/>
      <w:jc w:val="right"/>
    </w:pPr>
    <w:r>
      <w:fldChar w:fldCharType="begin"/>
    </w:r>
    <w:r>
      <w:instrText>PAGE   \* MERGEFORMAT</w:instrText>
    </w:r>
    <w:r>
      <w:fldChar w:fldCharType="separate"/>
    </w:r>
    <w:r w:rsidR="00D53D2C" w:rsidRPr="00D53D2C">
      <w:rPr>
        <w:noProof/>
        <w:lang w:val="nb-NO"/>
      </w:rPr>
      <w:t>1</w:t>
    </w:r>
    <w:r>
      <w:fldChar w:fldCharType="end"/>
    </w:r>
  </w:p>
  <w:p w:rsidR="009F27F2" w:rsidRDefault="003B1A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0B"/>
    <w:rsid w:val="00071E9B"/>
    <w:rsid w:val="00074C0E"/>
    <w:rsid w:val="00380980"/>
    <w:rsid w:val="003B1A1C"/>
    <w:rsid w:val="00495463"/>
    <w:rsid w:val="004E2227"/>
    <w:rsid w:val="004E2D0B"/>
    <w:rsid w:val="00506F9D"/>
    <w:rsid w:val="00527BD6"/>
    <w:rsid w:val="00587064"/>
    <w:rsid w:val="00602F46"/>
    <w:rsid w:val="007657D1"/>
    <w:rsid w:val="007776D2"/>
    <w:rsid w:val="007B3060"/>
    <w:rsid w:val="00911175"/>
    <w:rsid w:val="00A262A2"/>
    <w:rsid w:val="00BF28DE"/>
    <w:rsid w:val="00C63209"/>
    <w:rsid w:val="00D26B6D"/>
    <w:rsid w:val="00D334CE"/>
    <w:rsid w:val="00D53D2C"/>
    <w:rsid w:val="00D60D7E"/>
    <w:rsid w:val="00D676E8"/>
    <w:rsid w:val="00DD620E"/>
    <w:rsid w:val="00E25629"/>
    <w:rsid w:val="00EE0566"/>
    <w:rsid w:val="00F8269D"/>
    <w:rsid w:val="00FC3B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B306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B3060"/>
    <w:rPr>
      <w:lang w:val="en-US"/>
    </w:rPr>
  </w:style>
  <w:style w:type="paragraph" w:styleId="BalloonText">
    <w:name w:val="Balloon Text"/>
    <w:basedOn w:val="Normal"/>
    <w:link w:val="BalloonTextChar"/>
    <w:uiPriority w:val="99"/>
    <w:semiHidden/>
    <w:unhideWhenUsed/>
    <w:rsid w:val="007B3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06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B306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B3060"/>
    <w:rPr>
      <w:lang w:val="en-US"/>
    </w:rPr>
  </w:style>
  <w:style w:type="paragraph" w:styleId="BalloonText">
    <w:name w:val="Balloon Text"/>
    <w:basedOn w:val="Normal"/>
    <w:link w:val="BalloonTextChar"/>
    <w:uiPriority w:val="99"/>
    <w:semiHidden/>
    <w:unhideWhenUsed/>
    <w:rsid w:val="007B3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06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 Baghirov</dc:creator>
  <cp:lastModifiedBy>Catharina de Lange Davies</cp:lastModifiedBy>
  <cp:revision>2</cp:revision>
  <cp:lastPrinted>2018-01-04T07:05:00Z</cp:lastPrinted>
  <dcterms:created xsi:type="dcterms:W3CDTF">2018-01-04T20:30:00Z</dcterms:created>
  <dcterms:modified xsi:type="dcterms:W3CDTF">2018-01-04T20:30:00Z</dcterms:modified>
</cp:coreProperties>
</file>