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CC5B4" w14:textId="77777777" w:rsidR="00300571" w:rsidRPr="00653E15" w:rsidRDefault="00300571" w:rsidP="00300571">
      <w:pPr>
        <w:jc w:val="both"/>
        <w:rPr>
          <w:rFonts w:ascii="Georgia" w:eastAsia="Georgia" w:hAnsi="Georgia" w:cs="Georgia"/>
          <w:b/>
          <w:sz w:val="24"/>
          <w:szCs w:val="24"/>
          <w:lang w:val="en-GB"/>
        </w:rPr>
      </w:pPr>
      <w:bookmarkStart w:id="0" w:name="_Hlk93759176"/>
      <w:r w:rsidRPr="00653E15">
        <w:rPr>
          <w:rFonts w:ascii="Georgia" w:eastAsia="Georgia" w:hAnsi="Georgia" w:cs="Georgia"/>
          <w:b/>
          <w:sz w:val="24"/>
          <w:szCs w:val="24"/>
          <w:lang w:val="en-GB"/>
        </w:rPr>
        <w:t>Prevalence and risk factors of post-COVID-19 condition in adults and children at 6 and 12 months after hospital discharge: a prospective, cohort study in Moscow (Stop COVID)</w:t>
      </w:r>
    </w:p>
    <w:p w14:paraId="18F1EEB8" w14:textId="77777777" w:rsidR="00DE5C89" w:rsidRPr="00653E15" w:rsidRDefault="00B72650" w:rsidP="00DE5C89">
      <w:pPr>
        <w:pStyle w:val="a6"/>
        <w:shd w:val="clear" w:color="auto" w:fill="FFFFFF"/>
        <w:rPr>
          <w:rFonts w:ascii="Georgia" w:hAnsi="Georgia"/>
          <w:b/>
        </w:rPr>
      </w:pPr>
      <w:r w:rsidRPr="00653E15">
        <w:rPr>
          <w:rFonts w:ascii="Georgia" w:hAnsi="Georgia"/>
          <w:b/>
        </w:rPr>
        <w:t>Supplementary Material</w:t>
      </w:r>
      <w:bookmarkEnd w:id="0"/>
    </w:p>
    <w:p w14:paraId="03B1333C" w14:textId="77777777" w:rsidR="000C53A6" w:rsidRPr="00653E15" w:rsidRDefault="000C53A6" w:rsidP="000C53A6">
      <w:pPr>
        <w:pStyle w:val="1"/>
        <w:spacing w:line="360" w:lineRule="auto"/>
        <w:jc w:val="both"/>
        <w:rPr>
          <w:rFonts w:ascii="Georgia" w:eastAsia="Merriweather" w:hAnsi="Georgia" w:cs="Merriweather"/>
          <w:color w:val="auto"/>
          <w:sz w:val="22"/>
          <w:szCs w:val="22"/>
          <w:lang w:val="en-GB"/>
        </w:rPr>
      </w:pPr>
      <w:bookmarkStart w:id="1" w:name="_Toc94198248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Ekaterina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Pazukhina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1,2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*, Margarita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Andreeva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*, Ekaterina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Spiridonova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*, Polina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Bobkova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*, Anastasia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Shikhaleva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*, Yasmin El-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Taravi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*, 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Mikhail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Rumyantsev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Anastasiia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Bairashevskaia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Aysylu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Gamirova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*, 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Dina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Baimukhambetova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Maria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Pikuza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Elina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Abdeeva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Yulia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Filippova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Polina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Petrova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Salima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</w:t>
      </w:r>
      <w:proofErr w:type="spellStart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>Deunezhewa</w:t>
      </w:r>
      <w:proofErr w:type="spellEnd"/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 BSc</w:t>
      </w:r>
      <w:r w:rsidRPr="00653E15">
        <w:rPr>
          <w:rFonts w:ascii="Georgia" w:eastAsia="Times New Roman" w:hAnsi="Georgia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Times New Roman" w:hAnsi="Georgia"/>
          <w:color w:val="auto"/>
          <w:sz w:val="22"/>
          <w:szCs w:val="22"/>
          <w:lang w:val="en-GB"/>
        </w:rPr>
        <w:t xml:space="preserve">, 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Nikita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Nekliudov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Polina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Bugaeva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Nikolay Bulanov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4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Sergey Avdeev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5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Valentina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Kapustina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6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Alla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Guekht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7,8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Audrey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DunnGalvin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3,9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Pasquale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Comberiati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10,11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Diego G Peroni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Christian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Apfelbacher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PhD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12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Jon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Genuneit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Luis Felipe Reyes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14,15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Caroline LH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Brackel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16,17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Victor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Fomin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18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Andrey 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Svistunov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18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Peter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Timashev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19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Lyudmila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Mazankova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20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Alexandra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Miroshina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Elmira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Samitova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20,21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Svetlana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Borzakova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8,22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Elena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Bondarenko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Anatoliy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A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Korsunskiy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Gail Carson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Louise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Sigfrid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Janet T Scott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24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Matthew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Greenhawt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MBA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25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Danilo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Buonsenso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26,27,28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Malcolm G Semple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29,30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John O Warner </w:t>
      </w:r>
      <w:r w:rsidRPr="00653E15">
        <w:rPr>
          <w:rFonts w:ascii="Georgia" w:eastAsia="AdvTimes" w:hAnsi="Georgia"/>
          <w:color w:val="auto"/>
          <w:sz w:val="22"/>
          <w:szCs w:val="22"/>
          <w:lang w:val="en-GB"/>
        </w:rPr>
        <w:t>MD FMedSci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Piero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Olliaro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23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, Dale M Needham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32,33,34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Petr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Glybochko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18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Denis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Butnaru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18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,  Ismail M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Osmanov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8,21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*, Daniel Munblit MD PhD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vertAlign w:val="superscript"/>
          <w:lang w:val="en-GB"/>
        </w:rPr>
        <w:t>3,7,31</w:t>
      </w:r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* and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Sechenov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</w:t>
      </w:r>
      <w:proofErr w:type="spellStart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>StopCOVID</w:t>
      </w:r>
      <w:proofErr w:type="spellEnd"/>
      <w:r w:rsidRPr="00653E15">
        <w:rPr>
          <w:rFonts w:ascii="Georgia" w:eastAsia="Merriweather" w:hAnsi="Georgia" w:cs="Merriweather"/>
          <w:color w:val="auto"/>
          <w:sz w:val="22"/>
          <w:szCs w:val="22"/>
          <w:lang w:val="en-GB"/>
        </w:rPr>
        <w:t xml:space="preserve"> Research Team</w:t>
      </w:r>
      <w:bookmarkEnd w:id="1"/>
    </w:p>
    <w:p w14:paraId="72704778" w14:textId="77777777" w:rsidR="00300571" w:rsidRPr="00653E15" w:rsidRDefault="00300571" w:rsidP="00300571">
      <w:pPr>
        <w:rPr>
          <w:rFonts w:ascii="Georgia" w:hAnsi="Georgia" w:cstheme="majorHAnsi"/>
          <w:color w:val="000000" w:themeColor="text1"/>
          <w:sz w:val="20"/>
          <w:szCs w:val="20"/>
          <w:lang w:val="en-GB"/>
        </w:rPr>
      </w:pPr>
    </w:p>
    <w:p w14:paraId="5872C24D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Laboratory of Health Economics, Institute of Applied Economic Studies, The Russian Presidential Academy of National Economy and Public Administration, Moscow, Russia</w:t>
      </w:r>
    </w:p>
    <w:p w14:paraId="4594D99E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Center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for Advanced Financial Planning, Macroeconomic Analysis and Financial Statistics, Financial Research Institute of the Ministry of Finance of the Russian Federation, Moscow, Russia</w:t>
      </w:r>
    </w:p>
    <w:p w14:paraId="7A6D4D79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Paediatrics and Paediatric Infectious Diseases, </w:t>
      </w:r>
      <w:bookmarkStart w:id="2" w:name="_Hlk94010559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Institute of Child’s Health</w:t>
      </w:r>
      <w:bookmarkEnd w:id="2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University), Moscow, Russia</w:t>
      </w:r>
    </w:p>
    <w:p w14:paraId="4E421B4F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Tareev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Clinic of Internal Diseases,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University), Moscow, Russia </w:t>
      </w:r>
    </w:p>
    <w:p w14:paraId="591E8562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Clinic of Pulmonology,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University), Moscow, Russia</w:t>
      </w:r>
    </w:p>
    <w:p w14:paraId="02EFD8B9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Internal Medicine №1, Institute of Clinical Medicine,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University), Moscow, Russia</w:t>
      </w:r>
    </w:p>
    <w:p w14:paraId="4659D5B2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Research and Clinical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Center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for Neuropsychiatry, Moscow, Russia</w:t>
      </w:r>
    </w:p>
    <w:p w14:paraId="7F67F91C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Pirogov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Russian National Research Medical University, Moscow, Russia</w:t>
      </w:r>
    </w:p>
    <w:p w14:paraId="52CCAA25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School of Applied Psychology, University College Cork, Cork City, Ireland</w:t>
      </w:r>
    </w:p>
    <w:p w14:paraId="10A83AC4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Clinical Immunology and Allergology,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University), Moscow, Russia</w:t>
      </w:r>
    </w:p>
    <w:p w14:paraId="20E32535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Clinical and Experimental Medicine, Section of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Pediatrics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, University of Pisa, Pisa, Italy</w:t>
      </w:r>
    </w:p>
    <w:p w14:paraId="451717FA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Institute of Social Medicine and Health Systems Research, Faculty of Medicine, Otto von Guericke University Magdeburg, Magdeburg, Germany</w:t>
      </w:r>
    </w:p>
    <w:p w14:paraId="21FFB4BA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Pediatric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Epidemiology, Department of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Pediatrics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, Medical Faculty, Leipzig University, Leipzig, Germany</w:t>
      </w:r>
    </w:p>
    <w:p w14:paraId="69C5146A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Universidad de La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Sabana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Chía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, Colombia</w:t>
      </w:r>
    </w:p>
    <w:p w14:paraId="48AD2656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Clínica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Universidad de La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Sabana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Chía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, Colombia</w:t>
      </w:r>
    </w:p>
    <w:p w14:paraId="35A48670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lastRenderedPageBreak/>
        <w:t xml:space="preserve">Department of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Pediatric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Pulmonology, Emma Children's Hospital, Amsterdam University Medical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Centers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, Amsterdam, the Netherlands</w:t>
      </w:r>
    </w:p>
    <w:p w14:paraId="03C63E53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Pediatrics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Tergooi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MC, Hilversum, the Netherlands</w:t>
      </w:r>
    </w:p>
    <w:p w14:paraId="67519C24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University), Moscow, Russia</w:t>
      </w:r>
    </w:p>
    <w:p w14:paraId="40DFEE70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Institute for Regenerative Medicine,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First Moscow State Medical University (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Sechenov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University, Moscow, Russia</w:t>
      </w:r>
    </w:p>
    <w:p w14:paraId="69CB24F6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Russian Medical Academy of Continuous Professional Education of the Ministry of Healthcare of the Russian Federation, Moscow, Russia</w:t>
      </w:r>
    </w:p>
    <w:p w14:paraId="3155EF3F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ZA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Bashlyaeva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Children's Municipal Clinical Hospital, Moscow, Russia</w:t>
      </w:r>
    </w:p>
    <w:p w14:paraId="48C823B8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Research Institute for Healthcare Organization and Medical Management of Moscow Healthcare Department, Moscow, Russia</w:t>
      </w:r>
    </w:p>
    <w:p w14:paraId="410F2FE5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Nuffield Department of Medicine, ISARIC Global Support Centre, University of Oxford, Oxford, UK</w:t>
      </w:r>
    </w:p>
    <w:p w14:paraId="7EAD4D2A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MRC-University of Glasgow Centre for Virus Research, Glasgow, UK</w:t>
      </w:r>
    </w:p>
    <w:p w14:paraId="59763074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Pediatrics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, Section of Allergy/Immunology, Children's Hospital Colorado, University of Colorado School of Medicine, United States</w:t>
      </w:r>
    </w:p>
    <w:p w14:paraId="262DB712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Department of Woman and Child Health and Public Health, Fondazione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Policlinico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Universitario A. Gemelli IRCCS, Rome, Italy</w:t>
      </w:r>
    </w:p>
    <w:p w14:paraId="42D4FAB7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Dipartimento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di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Scienze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Biotecnologiche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di Base,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Cliniche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Intensivologiche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e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Perioperatorie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Università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Cattolica del Sacro Cuore, Rome, Italy</w:t>
      </w:r>
    </w:p>
    <w:p w14:paraId="7FA31BC3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Center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for Global Health Research and Studies,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Università</w:t>
      </w:r>
      <w:proofErr w:type="spellEnd"/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 xml:space="preserve"> Cattolica del Sacro Cuore, Roma, Italia</w:t>
      </w:r>
    </w:p>
    <w:p w14:paraId="2F6D0D83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Health Protection Research Unit in Emerging and Zoonotic Infections, Institute of Infection, Veterinary and Ecological Sciences, Faculty of Health and Life Sciences, University of Liverpool, Liverpool, UK</w:t>
      </w:r>
    </w:p>
    <w:p w14:paraId="05AC363B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Department of Respiratory Medicine, Alder Hey Children's Hospital, Liverpool, UK</w:t>
      </w:r>
    </w:p>
    <w:p w14:paraId="3AA92E88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Inflammation, Repair and Development Section, National Heart and Lung Institute, Faculty of Medicine, Imperial College London, London, United Kingdom</w:t>
      </w:r>
      <w:r w:rsidRPr="00653E15">
        <w:t xml:space="preserve"> </w:t>
      </w:r>
    </w:p>
    <w:p w14:paraId="076ADA9F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Outcomes After Critical Illness and Surgery (OACIS) Research Group, Johns Hopkins University, Baltimore MD, United States</w:t>
      </w:r>
    </w:p>
    <w:p w14:paraId="2951B69E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Pulmonary and Critical Care Medicine, Department of Medicine, Johns Hopkins University School of Medicine, Baltimore MD, United States</w:t>
      </w:r>
    </w:p>
    <w:p w14:paraId="3ED78F5C" w14:textId="77777777" w:rsidR="00300571" w:rsidRPr="00653E15" w:rsidRDefault="00300571" w:rsidP="00300571">
      <w:pPr>
        <w:pStyle w:val="a3"/>
        <w:numPr>
          <w:ilvl w:val="0"/>
          <w:numId w:val="2"/>
        </w:numPr>
        <w:spacing w:line="240" w:lineRule="auto"/>
        <w:ind w:left="360"/>
        <w:jc w:val="both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53E15">
        <w:rPr>
          <w:rFonts w:ascii="Georgia" w:eastAsia="Times New Roman" w:hAnsi="Georgia" w:cs="Times New Roman"/>
          <w:color w:val="000000"/>
          <w:sz w:val="20"/>
          <w:szCs w:val="20"/>
        </w:rPr>
        <w:t>Physical Medicine and Rehabilitation, Johns Hopkins University School of Medicine, Baltimore MD, United States</w:t>
      </w:r>
    </w:p>
    <w:p w14:paraId="6EA38C98" w14:textId="77777777" w:rsidR="00300571" w:rsidRPr="00653E15" w:rsidRDefault="00300571" w:rsidP="00300571">
      <w:pPr>
        <w:rPr>
          <w:rFonts w:ascii="Georgia" w:eastAsia="Times New Roman" w:hAnsi="Georgia" w:cs="Times New Roman"/>
          <w:color w:val="000000"/>
          <w:sz w:val="20"/>
          <w:szCs w:val="20"/>
          <w:lang w:val="en-GB"/>
        </w:rPr>
      </w:pPr>
    </w:p>
    <w:p w14:paraId="2D9E62AE" w14:textId="03CE8045" w:rsidR="004A00D4" w:rsidRPr="00653E15" w:rsidRDefault="00300571" w:rsidP="00300571">
      <w:pPr>
        <w:rPr>
          <w:rFonts w:ascii="Georgia" w:hAnsi="Georgia" w:cstheme="majorHAnsi"/>
          <w:color w:val="000000" w:themeColor="text1"/>
          <w:sz w:val="20"/>
          <w:szCs w:val="20"/>
          <w:lang w:val="en-GB"/>
        </w:rPr>
      </w:pPr>
      <w:r w:rsidRPr="00653E15">
        <w:rPr>
          <w:rFonts w:ascii="Georgia" w:hAnsi="Georgia" w:cstheme="majorHAnsi"/>
          <w:color w:val="000000" w:themeColor="text1"/>
          <w:sz w:val="20"/>
          <w:szCs w:val="20"/>
          <w:lang w:val="en-GB"/>
        </w:rPr>
        <w:t>*Authors contributed equally to the paper.</w:t>
      </w:r>
      <w:r w:rsidR="004A00D4" w:rsidRPr="00653E15">
        <w:rPr>
          <w:rFonts w:ascii="Georgia" w:hAnsi="Georgia"/>
          <w:color w:val="000000"/>
          <w:lang w:val="en-GB"/>
        </w:rPr>
        <w:br w:type="page"/>
      </w:r>
    </w:p>
    <w:p w14:paraId="232D7860" w14:textId="245D62A7" w:rsidR="0027271A" w:rsidRPr="00653E15" w:rsidRDefault="0027271A" w:rsidP="0027271A">
      <w:pPr>
        <w:pStyle w:val="a4"/>
        <w:rPr>
          <w:rFonts w:ascii="Georgia" w:hAnsi="Georgia"/>
          <w:color w:val="000000"/>
          <w:lang w:val="en-GB"/>
        </w:rPr>
      </w:pPr>
      <w:r w:rsidRPr="00653E15">
        <w:rPr>
          <w:rFonts w:ascii="Georgia" w:hAnsi="Georgia"/>
          <w:color w:val="000000"/>
          <w:lang w:val="en-GB"/>
        </w:rPr>
        <w:lastRenderedPageBreak/>
        <w:t>Table of Contents</w:t>
      </w:r>
    </w:p>
    <w:sdt>
      <w:sdtPr>
        <w:rPr>
          <w:rFonts w:ascii="Calibri" w:eastAsia="Calibri" w:hAnsi="Calibri" w:cs="Calibri"/>
          <w:b w:val="0"/>
          <w:bCs w:val="0"/>
          <w:color w:val="auto"/>
          <w:sz w:val="24"/>
          <w:szCs w:val="24"/>
          <w:lang w:val="en-GB" w:eastAsia="ru-RU"/>
        </w:rPr>
        <w:id w:val="-173419742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2"/>
          <w:szCs w:val="22"/>
        </w:rPr>
      </w:sdtEndPr>
      <w:sdtContent>
        <w:p w14:paraId="226FB6BF" w14:textId="77777777" w:rsidR="0027271A" w:rsidRPr="00653E15" w:rsidRDefault="0027271A" w:rsidP="0027271A">
          <w:pPr>
            <w:pStyle w:val="a4"/>
            <w:rPr>
              <w:b w:val="0"/>
              <w:bCs w:val="0"/>
              <w:lang w:val="en-GB"/>
            </w:rPr>
          </w:pPr>
        </w:p>
        <w:p w14:paraId="625695BB" w14:textId="3DD2AEB4" w:rsidR="00283AF9" w:rsidRPr="00653E15" w:rsidRDefault="0027271A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GB" w:eastAsia="ru-RU"/>
            </w:rPr>
          </w:pPr>
          <w:r w:rsidRPr="00653E15">
            <w:rPr>
              <w:b w:val="0"/>
              <w:bCs w:val="0"/>
              <w:lang w:val="en-GB"/>
            </w:rPr>
            <w:fldChar w:fldCharType="begin"/>
          </w:r>
          <w:r w:rsidRPr="00653E15">
            <w:rPr>
              <w:b w:val="0"/>
              <w:bCs w:val="0"/>
              <w:lang w:val="en-GB"/>
            </w:rPr>
            <w:instrText xml:space="preserve"> TOC \o "1-3" \h \z \u </w:instrText>
          </w:r>
          <w:r w:rsidRPr="00653E15">
            <w:rPr>
              <w:b w:val="0"/>
              <w:bCs w:val="0"/>
              <w:lang w:val="en-GB"/>
            </w:rPr>
            <w:fldChar w:fldCharType="separate"/>
          </w:r>
          <w:hyperlink w:anchor="_Toc94198248" w:history="1"/>
        </w:p>
        <w:p w14:paraId="2EBB16F4" w14:textId="0938FB31" w:rsidR="00283AF9" w:rsidRPr="00653E15" w:rsidRDefault="00142E57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GB" w:eastAsia="ru-RU"/>
            </w:rPr>
          </w:pPr>
          <w:hyperlink w:anchor="_Toc94198249" w:history="1">
            <w:r w:rsidR="00283AF9" w:rsidRPr="00653E15">
              <w:rPr>
                <w:rStyle w:val="a5"/>
                <w:rFonts w:ascii="Georgia" w:hAnsi="Georgia"/>
                <w:b w:val="0"/>
                <w:bCs w:val="0"/>
                <w:lang w:val="en-GB"/>
              </w:rPr>
              <w:t>Supplementary Materials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ab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begin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instrText xml:space="preserve"> PAGEREF _Toc94198249 \h </w:instrText>
            </w:r>
            <w:r w:rsidR="00283AF9" w:rsidRPr="00653E15">
              <w:rPr>
                <w:b w:val="0"/>
                <w:bCs w:val="0"/>
                <w:webHidden/>
                <w:lang w:val="en-GB"/>
              </w:rPr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separate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>4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end"/>
            </w:r>
          </w:hyperlink>
        </w:p>
        <w:p w14:paraId="5A6C5752" w14:textId="79E1D963" w:rsidR="00283AF9" w:rsidRPr="00653E15" w:rsidRDefault="00142E57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lang w:val="en-GB" w:eastAsia="ru-RU"/>
            </w:rPr>
          </w:pPr>
          <w:hyperlink w:anchor="_Toc94198250" w:history="1">
            <w:r w:rsidR="00283AF9" w:rsidRPr="00653E15">
              <w:rPr>
                <w:rStyle w:val="a5"/>
                <w:rFonts w:ascii="Georgia" w:hAnsi="Georgia"/>
                <w:b w:val="0"/>
                <w:bCs w:val="0"/>
                <w:lang w:val="en-GB"/>
              </w:rPr>
              <w:t>Sechenov Stop COVID Research Team (Group authors):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ab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begin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instrText xml:space="preserve"> PAGEREF _Toc94198250 \h </w:instrText>
            </w:r>
            <w:r w:rsidR="00283AF9" w:rsidRPr="00653E15">
              <w:rPr>
                <w:b w:val="0"/>
                <w:bCs w:val="0"/>
                <w:webHidden/>
                <w:lang w:val="en-GB"/>
              </w:rPr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separate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>4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end"/>
            </w:r>
          </w:hyperlink>
        </w:p>
        <w:p w14:paraId="095EC5FA" w14:textId="19CC301B" w:rsidR="00283AF9" w:rsidRPr="00653E15" w:rsidRDefault="00142E57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lang w:val="en-GB" w:eastAsia="ru-RU"/>
            </w:rPr>
          </w:pPr>
          <w:hyperlink w:anchor="_Toc94198251" w:history="1">
            <w:r w:rsidR="00283AF9" w:rsidRPr="00653E15">
              <w:rPr>
                <w:rStyle w:val="a5"/>
                <w:rFonts w:ascii="Georgia" w:hAnsi="Georgia"/>
                <w:b w:val="0"/>
                <w:bCs w:val="0"/>
                <w:lang w:val="en-GB"/>
              </w:rPr>
              <w:t xml:space="preserve">Table S1 </w:t>
            </w:r>
            <w:r w:rsidR="00283AF9" w:rsidRPr="00653E15">
              <w:rPr>
                <w:rStyle w:val="a5"/>
                <w:rFonts w:ascii="Georgia" w:eastAsia="Georgia" w:hAnsi="Georgia" w:cs="Georgia"/>
                <w:b w:val="0"/>
                <w:bCs w:val="0"/>
                <w:lang w:val="en-GB"/>
              </w:rPr>
              <w:t>Categorisation of symptoms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ab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begin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instrText xml:space="preserve"> PAGEREF _Toc94198251 \h </w:instrText>
            </w:r>
            <w:r w:rsidR="00283AF9" w:rsidRPr="00653E15">
              <w:rPr>
                <w:b w:val="0"/>
                <w:bCs w:val="0"/>
                <w:webHidden/>
                <w:lang w:val="en-GB"/>
              </w:rPr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separate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>5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end"/>
            </w:r>
          </w:hyperlink>
        </w:p>
        <w:p w14:paraId="13DDAB7D" w14:textId="72A15692" w:rsidR="00283AF9" w:rsidRPr="00653E15" w:rsidRDefault="00142E57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lang w:val="en-GB" w:eastAsia="ru-RU"/>
            </w:rPr>
          </w:pPr>
          <w:hyperlink w:anchor="_Toc94198252" w:history="1">
            <w:r w:rsidR="00283AF9" w:rsidRPr="00653E15">
              <w:rPr>
                <w:rStyle w:val="a5"/>
                <w:rFonts w:ascii="Georgia" w:hAnsi="Georgia"/>
                <w:b w:val="0"/>
                <w:bCs w:val="0"/>
                <w:lang w:val="en-GB"/>
              </w:rPr>
              <w:t xml:space="preserve">Table S2 </w:t>
            </w:r>
            <w:r w:rsidR="00283AF9" w:rsidRPr="00653E15">
              <w:rPr>
                <w:rStyle w:val="a5"/>
                <w:rFonts w:ascii="Georgia" w:eastAsia="Georgia" w:hAnsi="Georgia" w:cs="Georgia"/>
                <w:b w:val="0"/>
                <w:bCs w:val="0"/>
                <w:lang w:val="en-GB"/>
              </w:rPr>
              <w:t>Prevalence of post-COVID-19 condition manifestations in adults and children at first (6 months) and second (12 months) follow-up.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ab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begin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instrText xml:space="preserve"> PAGEREF _Toc94198252 \h </w:instrText>
            </w:r>
            <w:r w:rsidR="00283AF9" w:rsidRPr="00653E15">
              <w:rPr>
                <w:b w:val="0"/>
                <w:bCs w:val="0"/>
                <w:webHidden/>
                <w:lang w:val="en-GB"/>
              </w:rPr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separate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>6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end"/>
            </w:r>
          </w:hyperlink>
        </w:p>
        <w:p w14:paraId="3A089F92" w14:textId="3FD84F97" w:rsidR="00283AF9" w:rsidRPr="00653E15" w:rsidRDefault="00142E57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lang w:val="en-GB" w:eastAsia="ru-RU"/>
            </w:rPr>
          </w:pPr>
          <w:hyperlink w:anchor="_Toc94198253" w:history="1">
            <w:r w:rsidR="00283AF9" w:rsidRPr="00653E15">
              <w:rPr>
                <w:rStyle w:val="a5"/>
                <w:rFonts w:ascii="Georgia" w:hAnsi="Georgia"/>
                <w:b w:val="0"/>
                <w:bCs w:val="0"/>
                <w:lang w:val="en-GB"/>
              </w:rPr>
              <w:t>Table S3 P values for p</w:t>
            </w:r>
            <w:r w:rsidR="00283AF9" w:rsidRPr="00653E15">
              <w:rPr>
                <w:rStyle w:val="a5"/>
                <w:rFonts w:ascii="Georgia" w:eastAsia="Georgia" w:hAnsi="Georgia" w:cs="Georgia"/>
                <w:b w:val="0"/>
                <w:bCs w:val="0"/>
                <w:lang w:val="en-GB"/>
              </w:rPr>
              <w:t>revalence of post-COVID-19 condition manifestations comparison between adults and children at first (6 months) and second (12 months) follow-up.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ab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begin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instrText xml:space="preserve"> PAGEREF _Toc94198253 \h </w:instrText>
            </w:r>
            <w:r w:rsidR="00283AF9" w:rsidRPr="00653E15">
              <w:rPr>
                <w:b w:val="0"/>
                <w:bCs w:val="0"/>
                <w:webHidden/>
                <w:lang w:val="en-GB"/>
              </w:rPr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separate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>7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end"/>
            </w:r>
          </w:hyperlink>
        </w:p>
        <w:p w14:paraId="77DE709D" w14:textId="12FD21E2" w:rsidR="00283AF9" w:rsidRPr="00653E15" w:rsidRDefault="00142E57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lang w:val="en-GB" w:eastAsia="ru-RU"/>
            </w:rPr>
          </w:pPr>
          <w:hyperlink w:anchor="_Toc94198254" w:history="1">
            <w:r w:rsidR="00283AF9" w:rsidRPr="00653E15">
              <w:rPr>
                <w:rStyle w:val="a5"/>
                <w:rFonts w:ascii="Georgia" w:hAnsi="Georgia"/>
                <w:b w:val="0"/>
                <w:bCs w:val="0"/>
                <w:lang w:val="en-GB"/>
              </w:rPr>
              <w:t xml:space="preserve">Figure S1 Post-COVID-19 condition phenotypes in adults </w:t>
            </w:r>
            <w:r w:rsidR="00283AF9" w:rsidRPr="00653E15">
              <w:rPr>
                <w:rStyle w:val="a5"/>
                <w:rFonts w:ascii="Georgia" w:eastAsia="Georgia" w:hAnsi="Georgia" w:cs="Georgia"/>
                <w:b w:val="0"/>
                <w:bCs w:val="0"/>
                <w:lang w:val="en-GB"/>
              </w:rPr>
              <w:t>at first (6 month) follow-up and subsequent complete resolving by 12 months.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ab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begin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instrText xml:space="preserve"> PAGEREF _Toc94198254 \h </w:instrText>
            </w:r>
            <w:r w:rsidR="00283AF9" w:rsidRPr="00653E15">
              <w:rPr>
                <w:b w:val="0"/>
                <w:bCs w:val="0"/>
                <w:webHidden/>
                <w:lang w:val="en-GB"/>
              </w:rPr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separate"/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t>8</w:t>
            </w:r>
            <w:r w:rsidR="00283AF9" w:rsidRPr="00653E15">
              <w:rPr>
                <w:b w:val="0"/>
                <w:bCs w:val="0"/>
                <w:webHidden/>
                <w:lang w:val="en-GB"/>
              </w:rPr>
              <w:fldChar w:fldCharType="end"/>
            </w:r>
          </w:hyperlink>
        </w:p>
        <w:p w14:paraId="3EB43FA0" w14:textId="2B93294D" w:rsidR="00AF2C9D" w:rsidRPr="00653E15" w:rsidRDefault="0027271A" w:rsidP="0027271A">
          <w:pPr>
            <w:spacing w:after="160" w:line="259" w:lineRule="auto"/>
            <w:rPr>
              <w:rFonts w:ascii="Georgia" w:eastAsia="Georgia" w:hAnsi="Georgia" w:cs="Georgia"/>
              <w:sz w:val="20"/>
              <w:szCs w:val="20"/>
              <w:lang w:val="en-GB"/>
            </w:rPr>
          </w:pPr>
          <w:r w:rsidRPr="00653E15">
            <w:rPr>
              <w:lang w:val="en-GB"/>
            </w:rPr>
            <w:fldChar w:fldCharType="end"/>
          </w:r>
        </w:p>
      </w:sdtContent>
    </w:sdt>
    <w:p w14:paraId="5C3EBD93" w14:textId="77777777" w:rsidR="00FB4412" w:rsidRPr="00653E15" w:rsidRDefault="00FB4412" w:rsidP="00FB4412">
      <w:pPr>
        <w:rPr>
          <w:rFonts w:ascii="Georgia" w:eastAsia="Georgia" w:hAnsi="Georgia" w:cs="Georgia"/>
          <w:sz w:val="20"/>
          <w:szCs w:val="20"/>
          <w:lang w:val="en-GB"/>
        </w:rPr>
      </w:pPr>
    </w:p>
    <w:p w14:paraId="0926F1E3" w14:textId="361A36C8" w:rsidR="0027271A" w:rsidRPr="00653E15" w:rsidRDefault="0027271A">
      <w:pPr>
        <w:spacing w:after="160" w:line="259" w:lineRule="auto"/>
        <w:rPr>
          <w:rFonts w:ascii="Georgia" w:hAnsi="Georgia" w:cstheme="majorHAnsi"/>
          <w:b/>
          <w:bCs/>
          <w:color w:val="000000" w:themeColor="text1"/>
          <w:sz w:val="24"/>
          <w:szCs w:val="24"/>
          <w:lang w:val="en-GB"/>
        </w:rPr>
      </w:pPr>
      <w:r w:rsidRPr="00653E15">
        <w:rPr>
          <w:rFonts w:ascii="Georgia" w:hAnsi="Georgia" w:cstheme="majorHAnsi"/>
          <w:b/>
          <w:bCs/>
          <w:color w:val="000000" w:themeColor="text1"/>
          <w:sz w:val="24"/>
          <w:szCs w:val="24"/>
          <w:lang w:val="en-GB"/>
        </w:rPr>
        <w:br w:type="page"/>
      </w:r>
    </w:p>
    <w:p w14:paraId="161C183E" w14:textId="2C9727F8" w:rsidR="00552449" w:rsidRPr="00653E15" w:rsidRDefault="00552449" w:rsidP="00552449">
      <w:pPr>
        <w:pStyle w:val="1"/>
        <w:rPr>
          <w:rFonts w:ascii="Georgia" w:hAnsi="Georgia"/>
          <w:b/>
          <w:bCs/>
          <w:color w:val="auto"/>
          <w:lang w:val="en-GB"/>
        </w:rPr>
      </w:pPr>
      <w:bookmarkStart w:id="3" w:name="_Toc89273032"/>
      <w:bookmarkStart w:id="4" w:name="_Toc94198249"/>
      <w:r w:rsidRPr="00653E15">
        <w:rPr>
          <w:rFonts w:ascii="Georgia" w:hAnsi="Georgia"/>
          <w:b/>
          <w:bCs/>
          <w:color w:val="auto"/>
          <w:lang w:val="en-GB"/>
        </w:rPr>
        <w:lastRenderedPageBreak/>
        <w:t xml:space="preserve">Supplementary </w:t>
      </w:r>
      <w:bookmarkEnd w:id="3"/>
      <w:r w:rsidRPr="00653E15">
        <w:rPr>
          <w:rFonts w:ascii="Georgia" w:hAnsi="Georgia"/>
          <w:b/>
          <w:bCs/>
          <w:color w:val="auto"/>
          <w:lang w:val="en-GB"/>
        </w:rPr>
        <w:t>Materials</w:t>
      </w:r>
      <w:bookmarkEnd w:id="4"/>
    </w:p>
    <w:p w14:paraId="4DACC7A6" w14:textId="77777777" w:rsidR="00552449" w:rsidRPr="00653E15" w:rsidRDefault="00552449" w:rsidP="00552449">
      <w:pPr>
        <w:rPr>
          <w:sz w:val="24"/>
          <w:szCs w:val="24"/>
          <w:lang w:val="en-GB"/>
        </w:rPr>
      </w:pPr>
    </w:p>
    <w:p w14:paraId="48A80B3B" w14:textId="781F51A1" w:rsidR="00DA11CF" w:rsidRPr="00653E15" w:rsidRDefault="00F45E59" w:rsidP="000C53A6">
      <w:pPr>
        <w:pStyle w:val="2"/>
        <w:rPr>
          <w:rFonts w:ascii="Georgia" w:hAnsi="Georgia" w:cs="Times New Roman"/>
          <w:b/>
          <w:color w:val="auto"/>
          <w:sz w:val="24"/>
          <w:szCs w:val="24"/>
          <w:u w:val="single"/>
          <w:shd w:val="clear" w:color="auto" w:fill="FFFFFF"/>
          <w:lang w:val="en-GB"/>
        </w:rPr>
      </w:pPr>
      <w:bookmarkStart w:id="5" w:name="_Toc94198250"/>
      <w:proofErr w:type="spellStart"/>
      <w:r w:rsidRPr="00653E15">
        <w:rPr>
          <w:rFonts w:ascii="Georgia" w:hAnsi="Georgia"/>
          <w:b/>
          <w:bCs/>
          <w:color w:val="auto"/>
          <w:sz w:val="24"/>
          <w:szCs w:val="24"/>
          <w:u w:val="single"/>
          <w:lang w:val="en-GB"/>
        </w:rPr>
        <w:t>Sechenov</w:t>
      </w:r>
      <w:proofErr w:type="spellEnd"/>
      <w:r w:rsidRPr="00653E15">
        <w:rPr>
          <w:rFonts w:ascii="Georgia" w:hAnsi="Georgia"/>
          <w:b/>
          <w:bCs/>
          <w:color w:val="auto"/>
          <w:sz w:val="24"/>
          <w:szCs w:val="24"/>
          <w:u w:val="single"/>
          <w:lang w:val="en-GB"/>
        </w:rPr>
        <w:t xml:space="preserve"> Stop COVID Research Team (Group authors):</w:t>
      </w:r>
      <w:bookmarkEnd w:id="5"/>
      <w:r w:rsidRPr="00653E15">
        <w:rPr>
          <w:rFonts w:ascii="Georgia" w:hAnsi="Georgia"/>
          <w:b/>
          <w:bCs/>
          <w:color w:val="auto"/>
          <w:sz w:val="24"/>
          <w:szCs w:val="24"/>
          <w:u w:val="single"/>
          <w:lang w:val="en-GB"/>
        </w:rPr>
        <w:t xml:space="preserve"> </w:t>
      </w:r>
    </w:p>
    <w:p w14:paraId="71C3B07F" w14:textId="5AC6086D" w:rsidR="00DA11CF" w:rsidRPr="00653E15" w:rsidRDefault="00DA11CF" w:rsidP="00DA11CF">
      <w:pPr>
        <w:spacing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</w:pPr>
      <w:proofErr w:type="spellStart"/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Nikol</w:t>
      </w:r>
      <w:proofErr w:type="spellEnd"/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 xml:space="preserve"> Alekseeva¹, 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Elena Artigas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Asmik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Avagyan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Lusine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Baziyants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Anna Belkina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Anna Berbenyuk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Tatiana Bezbabicheva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Vadim Bezrukov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Semyon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Bordyugov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Aleksandra Borisenko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Maria Bratukhina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Ekaterina Bugaiskaya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Julia Chayka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Yulia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Cherdantseva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Natalia Degtyareva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Olesya Druzhkova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Alexander Dubinin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Khalisa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Elifkhanova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Dmitry Eliseev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Ezhova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Aleksandra Frolova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Julia Ganieva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Gorina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Cyrill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Gorlenko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Elizaveta Gribaleva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Eliza Gudratova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Shabnam Ibragimova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Khadizhat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Kabieva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Yulia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Kalan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Margarita Kalinina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Nadezhda Khitrina</w:t>
      </w:r>
      <w:r w:rsidRPr="00653E15">
        <w:rPr>
          <w:rFonts w:ascii="Georgia" w:hAnsi="Georgia" w:cs="Times New Roman"/>
          <w:sz w:val="24"/>
          <w:szCs w:val="24"/>
          <w:lang w:val="en-GB"/>
        </w:rPr>
        <w:t>²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Bogdan Kirillov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Herman Kiseljow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Maria Kislova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Natalia Kogut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r w:rsidR="0094532D"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Irina Konova</w:t>
      </w:r>
      <w:r w:rsidR="0094532D" w:rsidRPr="00653E15">
        <w:rPr>
          <w:rFonts w:ascii="Georgia" w:eastAsia="Times New Roman" w:hAnsi="Georgia" w:cs="Times New Roman"/>
          <w:color w:val="000000"/>
          <w:sz w:val="24"/>
          <w:szCs w:val="24"/>
          <w:vertAlign w:val="superscript"/>
          <w:lang w:val="en-GB"/>
        </w:rPr>
        <w:t>3</w:t>
      </w:r>
      <w:r w:rsidR="0094532D"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Mariia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Korgunova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Kotelnikova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Karina Kovygina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Alexandra Krupina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Kuznetsova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Anna Kuznetsova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Baina Lavginova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Elza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Lidjieva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Ekaterina Listovskaya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Maria Lobova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Maria Loshkareva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Ekaterina Lyubimova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Daria Mamchich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Nadezhda Markina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Maystrenko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Aigun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Mursalova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Evgeniy Nagornov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Anna Nartova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Daria Nikolaeva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Georgiy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Novoselov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Marina Ogandzhanova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Anna Pavlenko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Olga Perekosova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Erika Porubayeva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Kristina Presnyakova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Anna Pushkareva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Olga Romanova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Philipp Roschin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Diana Salakhova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Ilona Sarukhanyan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Victoria Savina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Jamilya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Shatrova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Nataliya Shishkina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Shvedova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Denis Smirnov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Veronika Solovieva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Olga Spasskaya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Olga Sukhodolskaya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Shakir Suleimanov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Nailya</w:t>
      </w:r>
      <w:proofErr w:type="spellEnd"/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 Urmantaeva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Olga Usalka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Valeria Ustyan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 xml:space="preserve">, </w:t>
      </w:r>
      <w:r w:rsidRPr="00653E15">
        <w:rPr>
          <w:rFonts w:ascii="Georgia" w:eastAsia="Times New Roman" w:hAnsi="Georgia" w:cs="Times New Roman"/>
          <w:color w:val="202124"/>
          <w:sz w:val="24"/>
          <w:szCs w:val="24"/>
          <w:lang w:val="en-GB"/>
        </w:rPr>
        <w:t>Yana Valieva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202124"/>
          <w:sz w:val="24"/>
          <w:szCs w:val="24"/>
          <w:lang w:val="en-GB"/>
        </w:rPr>
        <w:t xml:space="preserve">, 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Katerina Varaksina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Maria Varaksina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Ekaterina Varlamova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Maria Vodianova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Margarita Yegiyan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Margarita Zaikina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Anastasia Zorina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  <w:r w:rsidRPr="00653E15"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  <w:t>, Elena Zuykova</w:t>
      </w: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¹</w:t>
      </w:r>
    </w:p>
    <w:p w14:paraId="7B56DEB6" w14:textId="77777777" w:rsidR="00DA11CF" w:rsidRPr="00653E15" w:rsidRDefault="00DA11CF" w:rsidP="00DA11CF">
      <w:pPr>
        <w:spacing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n-GB"/>
        </w:rPr>
      </w:pPr>
    </w:p>
    <w:p w14:paraId="4EAADF95" w14:textId="77777777" w:rsidR="00DA11CF" w:rsidRPr="00653E15" w:rsidRDefault="00DA11CF" w:rsidP="00DA11CF">
      <w:pPr>
        <w:jc w:val="both"/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</w:pPr>
    </w:p>
    <w:p w14:paraId="0C502D86" w14:textId="77777777" w:rsidR="00DA11CF" w:rsidRPr="00653E15" w:rsidRDefault="00DA11CF" w:rsidP="00DA11CF">
      <w:pPr>
        <w:jc w:val="both"/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</w:pPr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 xml:space="preserve">¹ </w:t>
      </w:r>
      <w:proofErr w:type="spellStart"/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Sechenov</w:t>
      </w:r>
      <w:proofErr w:type="spellEnd"/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 xml:space="preserve"> First Moscow State Medical University (</w:t>
      </w:r>
      <w:proofErr w:type="spellStart"/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>Sechenov</w:t>
      </w:r>
      <w:proofErr w:type="spellEnd"/>
      <w:r w:rsidRPr="00653E15">
        <w:rPr>
          <w:rFonts w:ascii="Georgia" w:hAnsi="Georgia" w:cs="Times New Roman"/>
          <w:sz w:val="24"/>
          <w:szCs w:val="24"/>
          <w:shd w:val="clear" w:color="auto" w:fill="FFFFFF"/>
          <w:lang w:val="en-GB"/>
        </w:rPr>
        <w:t xml:space="preserve"> University), Moscow, Russia</w:t>
      </w:r>
    </w:p>
    <w:p w14:paraId="7AEF31B6" w14:textId="0996210A" w:rsidR="00DA11CF" w:rsidRPr="00653E15" w:rsidRDefault="00DA11CF" w:rsidP="00DA11CF">
      <w:pPr>
        <w:jc w:val="both"/>
        <w:rPr>
          <w:rFonts w:ascii="Georgia" w:hAnsi="Georgia" w:cs="Times New Roman"/>
          <w:sz w:val="24"/>
          <w:szCs w:val="24"/>
          <w:lang w:val="en-GB"/>
        </w:rPr>
      </w:pPr>
      <w:r w:rsidRPr="00653E15">
        <w:rPr>
          <w:rFonts w:ascii="Georgia" w:hAnsi="Georgia" w:cs="Times New Roman"/>
          <w:sz w:val="24"/>
          <w:szCs w:val="24"/>
          <w:lang w:val="en-GB"/>
        </w:rPr>
        <w:t>²</w:t>
      </w:r>
      <w:r w:rsidR="00E961CF" w:rsidRPr="00653E15">
        <w:rPr>
          <w:rFonts w:ascii="Georgia" w:hAnsi="Georgia" w:cs="Times New Roman"/>
          <w:sz w:val="24"/>
          <w:szCs w:val="24"/>
          <w:lang w:val="en-GB"/>
        </w:rPr>
        <w:t xml:space="preserve"> </w:t>
      </w:r>
      <w:r w:rsidRPr="00653E15">
        <w:rPr>
          <w:rFonts w:ascii="Georgia" w:hAnsi="Georgia" w:cs="Times New Roman"/>
          <w:sz w:val="24"/>
          <w:szCs w:val="24"/>
          <w:lang w:val="en-GB"/>
        </w:rPr>
        <w:t>1C First Bit, Moscow, Russia</w:t>
      </w:r>
    </w:p>
    <w:p w14:paraId="51C473B2" w14:textId="58672F80" w:rsidR="00E961CF" w:rsidRPr="00653E15" w:rsidRDefault="00E961CF" w:rsidP="00DA11CF">
      <w:pPr>
        <w:jc w:val="both"/>
        <w:rPr>
          <w:rFonts w:ascii="Georgia" w:hAnsi="Georgia" w:cs="Times New Roman"/>
          <w:sz w:val="24"/>
          <w:szCs w:val="24"/>
          <w:lang w:val="en-GB"/>
        </w:rPr>
      </w:pPr>
      <w:r w:rsidRPr="00653E15">
        <w:rPr>
          <w:rFonts w:ascii="Georgia" w:hAnsi="Georgia" w:cs="Times New Roman"/>
          <w:sz w:val="24"/>
          <w:szCs w:val="24"/>
          <w:vertAlign w:val="superscript"/>
          <w:lang w:val="en-GB"/>
        </w:rPr>
        <w:t>3</w:t>
      </w:r>
      <w:r w:rsidRPr="00653E15">
        <w:rPr>
          <w:rFonts w:ascii="Georgia" w:hAnsi="Georgia" w:cs="Times New Roman"/>
          <w:sz w:val="24"/>
          <w:szCs w:val="24"/>
          <w:lang w:val="en-GB"/>
        </w:rPr>
        <w:t xml:space="preserve"> ZA </w:t>
      </w:r>
      <w:proofErr w:type="spellStart"/>
      <w:r w:rsidRPr="00653E15">
        <w:rPr>
          <w:rFonts w:ascii="Georgia" w:hAnsi="Georgia" w:cs="Times New Roman"/>
          <w:sz w:val="24"/>
          <w:szCs w:val="24"/>
          <w:lang w:val="en-GB"/>
        </w:rPr>
        <w:t>Bashlyaeva</w:t>
      </w:r>
      <w:proofErr w:type="spellEnd"/>
      <w:r w:rsidRPr="00653E15">
        <w:rPr>
          <w:rFonts w:ascii="Georgia" w:hAnsi="Georgia" w:cs="Times New Roman"/>
          <w:sz w:val="24"/>
          <w:szCs w:val="24"/>
          <w:lang w:val="en-GB"/>
        </w:rPr>
        <w:t xml:space="preserve"> Children's Municipal Clinical Hospital, Moscow, Russia</w:t>
      </w:r>
    </w:p>
    <w:p w14:paraId="43362535" w14:textId="77777777" w:rsidR="007D3E5C" w:rsidRPr="00653E15" w:rsidRDefault="007D3E5C" w:rsidP="00DA11CF">
      <w:pPr>
        <w:pStyle w:val="EndNoteBibliography"/>
        <w:ind w:hanging="2"/>
        <w:rPr>
          <w:rFonts w:ascii="Georgia" w:eastAsia="Georgia" w:hAnsi="Georgia" w:cs="Georgia"/>
          <w:bCs/>
          <w:sz w:val="24"/>
          <w:szCs w:val="24"/>
          <w:vertAlign w:val="superscript"/>
          <w:lang w:val="en-GB"/>
        </w:rPr>
      </w:pPr>
    </w:p>
    <w:p w14:paraId="0F3E289D" w14:textId="77777777" w:rsidR="007D3E5C" w:rsidRPr="00653E15" w:rsidRDefault="007D3E5C" w:rsidP="007D3E5C">
      <w:pPr>
        <w:shd w:val="clear" w:color="auto" w:fill="FFFFFF"/>
        <w:spacing w:line="240" w:lineRule="auto"/>
        <w:ind w:left="-2"/>
        <w:rPr>
          <w:rFonts w:ascii="Georgia" w:eastAsia="Georgia" w:hAnsi="Georgia" w:cs="Georgia"/>
          <w:b/>
          <w:i/>
          <w:iCs/>
          <w:sz w:val="20"/>
          <w:szCs w:val="20"/>
          <w:lang w:val="en-GB"/>
        </w:rPr>
      </w:pPr>
      <w:r w:rsidRPr="00653E15">
        <w:rPr>
          <w:rFonts w:ascii="Georgia" w:eastAsia="Georgia" w:hAnsi="Georgia" w:cs="Georgia"/>
          <w:b/>
          <w:i/>
          <w:iCs/>
          <w:sz w:val="20"/>
          <w:szCs w:val="20"/>
          <w:lang w:val="en-GB"/>
        </w:rPr>
        <w:t>The names of the authors are in alphabetic order</w:t>
      </w:r>
    </w:p>
    <w:p w14:paraId="23F9AAFA" w14:textId="77777777" w:rsidR="00FB4412" w:rsidRPr="00653E15" w:rsidRDefault="00FB4412" w:rsidP="00FB4412">
      <w:pPr>
        <w:rPr>
          <w:rFonts w:ascii="Georgia" w:eastAsia="Georgia" w:hAnsi="Georgia" w:cs="Georgia"/>
          <w:sz w:val="20"/>
          <w:szCs w:val="20"/>
          <w:lang w:val="en-GB"/>
        </w:rPr>
      </w:pPr>
    </w:p>
    <w:p w14:paraId="3C210818" w14:textId="77777777" w:rsidR="00FB4412" w:rsidRPr="00653E15" w:rsidRDefault="00FB4412" w:rsidP="00FB4412">
      <w:pPr>
        <w:rPr>
          <w:rFonts w:ascii="Georgia" w:eastAsia="Georgia" w:hAnsi="Georgia" w:cs="Georgia"/>
          <w:sz w:val="20"/>
          <w:szCs w:val="20"/>
          <w:lang w:val="en-GB"/>
        </w:rPr>
      </w:pPr>
    </w:p>
    <w:p w14:paraId="5A40614D" w14:textId="0DCF8539" w:rsidR="00B72650" w:rsidRPr="00653E15" w:rsidRDefault="00B72650">
      <w:pPr>
        <w:spacing w:after="160" w:line="259" w:lineRule="auto"/>
        <w:rPr>
          <w:rFonts w:ascii="Georgia" w:eastAsia="Georgia" w:hAnsi="Georgia" w:cs="Georgia"/>
          <w:lang w:val="en-GB"/>
        </w:rPr>
      </w:pPr>
      <w:r w:rsidRPr="00653E15">
        <w:rPr>
          <w:rFonts w:ascii="Georgia" w:eastAsia="Georgia" w:hAnsi="Georgia" w:cs="Georgia"/>
          <w:lang w:val="en-GB"/>
        </w:rPr>
        <w:br w:type="page"/>
      </w:r>
    </w:p>
    <w:p w14:paraId="72E1A5FB" w14:textId="2DF2D839" w:rsidR="00FB4412" w:rsidRPr="00653E15" w:rsidRDefault="00552449" w:rsidP="00552449">
      <w:pPr>
        <w:pStyle w:val="2"/>
        <w:rPr>
          <w:rFonts w:ascii="Georgia" w:eastAsia="Georgia" w:hAnsi="Georgia" w:cs="Georgia"/>
          <w:b/>
          <w:bCs/>
          <w:color w:val="auto"/>
          <w:sz w:val="24"/>
          <w:szCs w:val="24"/>
          <w:lang w:val="en-GB"/>
        </w:rPr>
      </w:pPr>
      <w:bookmarkStart w:id="6" w:name="_Toc94198251"/>
      <w:r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lastRenderedPageBreak/>
        <w:t xml:space="preserve">Table S1 </w:t>
      </w:r>
      <w:r w:rsidR="00FB4412"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Categori</w:t>
      </w:r>
      <w:r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s</w:t>
      </w:r>
      <w:r w:rsidR="00FB4412"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ation of symptoms</w:t>
      </w:r>
      <w:bookmarkEnd w:id="6"/>
    </w:p>
    <w:tbl>
      <w:tblPr>
        <w:tblStyle w:val="21"/>
        <w:tblW w:w="5000" w:type="pct"/>
        <w:tblBorders>
          <w:insideH w:val="single" w:sz="4" w:space="0" w:color="auto"/>
        </w:tblBorders>
        <w:tblLook w:val="0600" w:firstRow="0" w:lastRow="0" w:firstColumn="0" w:lastColumn="0" w:noHBand="1" w:noVBand="1"/>
      </w:tblPr>
      <w:tblGrid>
        <w:gridCol w:w="498"/>
        <w:gridCol w:w="1698"/>
        <w:gridCol w:w="3384"/>
        <w:gridCol w:w="3449"/>
      </w:tblGrid>
      <w:tr w:rsidR="00FB4412" w:rsidRPr="00653E15" w14:paraId="0E92EE51" w14:textId="77777777" w:rsidTr="0069757C">
        <w:trPr>
          <w:trHeight w:val="500"/>
        </w:trPr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</w:tcPr>
          <w:p w14:paraId="55A9744F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b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b/>
                <w:lang w:val="en-GB"/>
              </w:rPr>
              <w:t>№</w:t>
            </w:r>
          </w:p>
        </w:tc>
        <w:tc>
          <w:tcPr>
            <w:tcW w:w="940" w:type="pct"/>
            <w:tcBorders>
              <w:top w:val="single" w:sz="12" w:space="0" w:color="auto"/>
              <w:bottom w:val="single" w:sz="12" w:space="0" w:color="auto"/>
            </w:tcBorders>
          </w:tcPr>
          <w:p w14:paraId="60DFEAB7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b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b/>
                <w:lang w:val="en-GB"/>
              </w:rPr>
              <w:t>Abbreviation</w:t>
            </w:r>
          </w:p>
        </w:tc>
        <w:tc>
          <w:tcPr>
            <w:tcW w:w="1874" w:type="pct"/>
            <w:tcBorders>
              <w:top w:val="single" w:sz="12" w:space="0" w:color="auto"/>
              <w:bottom w:val="single" w:sz="12" w:space="0" w:color="auto"/>
            </w:tcBorders>
          </w:tcPr>
          <w:p w14:paraId="093C5D87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b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b/>
                <w:lang w:val="en-GB"/>
              </w:rPr>
              <w:t>Category</w:t>
            </w:r>
          </w:p>
        </w:tc>
        <w:tc>
          <w:tcPr>
            <w:tcW w:w="1910" w:type="pct"/>
            <w:tcBorders>
              <w:top w:val="single" w:sz="12" w:space="0" w:color="auto"/>
              <w:bottom w:val="single" w:sz="12" w:space="0" w:color="auto"/>
            </w:tcBorders>
          </w:tcPr>
          <w:p w14:paraId="6BDCBEDC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b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b/>
                <w:lang w:val="en-GB"/>
              </w:rPr>
              <w:t>Symptoms</w:t>
            </w:r>
          </w:p>
        </w:tc>
      </w:tr>
      <w:tr w:rsidR="00FB4412" w:rsidRPr="00653E15" w14:paraId="7B87935E" w14:textId="77777777" w:rsidTr="0069757C">
        <w:trPr>
          <w:trHeight w:val="370"/>
        </w:trPr>
        <w:tc>
          <w:tcPr>
            <w:tcW w:w="276" w:type="pct"/>
            <w:vMerge w:val="restart"/>
            <w:tcBorders>
              <w:top w:val="single" w:sz="12" w:space="0" w:color="auto"/>
            </w:tcBorders>
          </w:tcPr>
          <w:p w14:paraId="35CD5E96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1</w:t>
            </w:r>
          </w:p>
        </w:tc>
        <w:tc>
          <w:tcPr>
            <w:tcW w:w="940" w:type="pct"/>
            <w:vMerge w:val="restart"/>
            <w:tcBorders>
              <w:top w:val="single" w:sz="12" w:space="0" w:color="auto"/>
            </w:tcBorders>
          </w:tcPr>
          <w:p w14:paraId="22B26D12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MSC</w:t>
            </w:r>
          </w:p>
        </w:tc>
        <w:tc>
          <w:tcPr>
            <w:tcW w:w="1874" w:type="pct"/>
            <w:vMerge w:val="restart"/>
            <w:tcBorders>
              <w:top w:val="single" w:sz="12" w:space="0" w:color="auto"/>
            </w:tcBorders>
          </w:tcPr>
          <w:p w14:paraId="320F1771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Musculoskeletal</w:t>
            </w:r>
          </w:p>
        </w:tc>
        <w:tc>
          <w:tcPr>
            <w:tcW w:w="1910" w:type="pct"/>
            <w:tcBorders>
              <w:top w:val="single" w:sz="12" w:space="0" w:color="auto"/>
            </w:tcBorders>
          </w:tcPr>
          <w:p w14:paraId="080323F8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Joint pain or swelling</w:t>
            </w:r>
          </w:p>
        </w:tc>
      </w:tr>
      <w:tr w:rsidR="00FB4412" w:rsidRPr="00653E15" w14:paraId="586C2A12" w14:textId="77777777" w:rsidTr="0069757C">
        <w:trPr>
          <w:trHeight w:val="141"/>
        </w:trPr>
        <w:tc>
          <w:tcPr>
            <w:tcW w:w="276" w:type="pct"/>
            <w:vMerge/>
          </w:tcPr>
          <w:p w14:paraId="1B2D78C8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3A7F5F68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37BEEF3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048AB5C6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Persistent muscle pain</w:t>
            </w:r>
          </w:p>
        </w:tc>
      </w:tr>
      <w:tr w:rsidR="00FB4412" w:rsidRPr="00653E15" w14:paraId="0B7A0C38" w14:textId="77777777" w:rsidTr="0069757C">
        <w:trPr>
          <w:trHeight w:val="257"/>
        </w:trPr>
        <w:tc>
          <w:tcPr>
            <w:tcW w:w="276" w:type="pct"/>
          </w:tcPr>
          <w:p w14:paraId="4896D6C5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2</w:t>
            </w:r>
          </w:p>
        </w:tc>
        <w:tc>
          <w:tcPr>
            <w:tcW w:w="940" w:type="pct"/>
          </w:tcPr>
          <w:p w14:paraId="5DBA226D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CRD</w:t>
            </w:r>
          </w:p>
        </w:tc>
        <w:tc>
          <w:tcPr>
            <w:tcW w:w="1874" w:type="pct"/>
          </w:tcPr>
          <w:p w14:paraId="48C787CA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Cardiovascular</w:t>
            </w:r>
          </w:p>
        </w:tc>
        <w:tc>
          <w:tcPr>
            <w:tcW w:w="1910" w:type="pct"/>
          </w:tcPr>
          <w:p w14:paraId="29B12235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Palpitations (heart racing)</w:t>
            </w:r>
          </w:p>
        </w:tc>
      </w:tr>
      <w:tr w:rsidR="00FB4412" w:rsidRPr="00653E15" w14:paraId="1A5F274A" w14:textId="77777777" w:rsidTr="0069757C">
        <w:trPr>
          <w:trHeight w:val="500"/>
        </w:trPr>
        <w:tc>
          <w:tcPr>
            <w:tcW w:w="276" w:type="pct"/>
            <w:vMerge w:val="restart"/>
          </w:tcPr>
          <w:p w14:paraId="64338653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3</w:t>
            </w:r>
          </w:p>
        </w:tc>
        <w:tc>
          <w:tcPr>
            <w:tcW w:w="940" w:type="pct"/>
            <w:vMerge w:val="restart"/>
          </w:tcPr>
          <w:p w14:paraId="27B51105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RSP</w:t>
            </w:r>
          </w:p>
        </w:tc>
        <w:tc>
          <w:tcPr>
            <w:tcW w:w="1874" w:type="pct"/>
            <w:vMerge w:val="restart"/>
          </w:tcPr>
          <w:p w14:paraId="685AB1C0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Respiratory</w:t>
            </w:r>
          </w:p>
        </w:tc>
        <w:tc>
          <w:tcPr>
            <w:tcW w:w="1910" w:type="pct"/>
          </w:tcPr>
          <w:p w14:paraId="7A61F0C8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Shortness of breath/breathlessness</w:t>
            </w:r>
          </w:p>
        </w:tc>
      </w:tr>
      <w:tr w:rsidR="00FB4412" w:rsidRPr="00653E15" w14:paraId="67DC8A61" w14:textId="77777777" w:rsidTr="0069757C">
        <w:trPr>
          <w:trHeight w:val="227"/>
        </w:trPr>
        <w:tc>
          <w:tcPr>
            <w:tcW w:w="276" w:type="pct"/>
            <w:vMerge/>
          </w:tcPr>
          <w:p w14:paraId="4F72F475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08191DA6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693276C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165C23F7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Pain on breathing</w:t>
            </w:r>
          </w:p>
        </w:tc>
      </w:tr>
      <w:tr w:rsidR="00FB4412" w:rsidRPr="00653E15" w14:paraId="18952CE5" w14:textId="77777777" w:rsidTr="0069757C">
        <w:trPr>
          <w:trHeight w:val="217"/>
        </w:trPr>
        <w:tc>
          <w:tcPr>
            <w:tcW w:w="276" w:type="pct"/>
            <w:vMerge/>
          </w:tcPr>
          <w:p w14:paraId="12B5884D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593ABC60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3D5996E0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30FDEDB6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Persistent cough</w:t>
            </w:r>
          </w:p>
        </w:tc>
      </w:tr>
      <w:tr w:rsidR="00FB4412" w:rsidRPr="00653E15" w14:paraId="188B87E3" w14:textId="77777777" w:rsidTr="0069757C">
        <w:trPr>
          <w:trHeight w:val="207"/>
        </w:trPr>
        <w:tc>
          <w:tcPr>
            <w:tcW w:w="276" w:type="pct"/>
            <w:vMerge/>
          </w:tcPr>
          <w:p w14:paraId="2DE81580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3B8D8DD7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0874FBD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220AEF50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Chest pain</w:t>
            </w:r>
          </w:p>
        </w:tc>
      </w:tr>
      <w:tr w:rsidR="00FB4412" w:rsidRPr="00454120" w14:paraId="641AFC27" w14:textId="77777777" w:rsidTr="0069757C">
        <w:trPr>
          <w:trHeight w:val="466"/>
        </w:trPr>
        <w:tc>
          <w:tcPr>
            <w:tcW w:w="276" w:type="pct"/>
            <w:vMerge w:val="restart"/>
          </w:tcPr>
          <w:p w14:paraId="3BE8CF4E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4</w:t>
            </w:r>
          </w:p>
        </w:tc>
        <w:tc>
          <w:tcPr>
            <w:tcW w:w="940" w:type="pct"/>
            <w:vMerge w:val="restart"/>
          </w:tcPr>
          <w:p w14:paraId="6D65B3E2" w14:textId="768AE772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NR</w:t>
            </w:r>
            <w:r w:rsidR="008E0CF3" w:rsidRPr="00653E15">
              <w:rPr>
                <w:rFonts w:ascii="Georgia" w:eastAsia="Times New Roman" w:hAnsi="Georgia" w:cs="Times New Roman"/>
                <w:lang w:val="en-GB"/>
              </w:rPr>
              <w:t>L</w:t>
            </w:r>
          </w:p>
        </w:tc>
        <w:tc>
          <w:tcPr>
            <w:tcW w:w="1874" w:type="pct"/>
            <w:vMerge w:val="restart"/>
          </w:tcPr>
          <w:p w14:paraId="71B2C90E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Neurological and cognitive dysfunction</w:t>
            </w:r>
          </w:p>
        </w:tc>
        <w:tc>
          <w:tcPr>
            <w:tcW w:w="1910" w:type="pct"/>
          </w:tcPr>
          <w:p w14:paraId="72D803E9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Cannot fully move or control movement</w:t>
            </w:r>
          </w:p>
        </w:tc>
      </w:tr>
      <w:tr w:rsidR="00FB4412" w:rsidRPr="00653E15" w14:paraId="1F07D52A" w14:textId="77777777" w:rsidTr="0069757C">
        <w:trPr>
          <w:trHeight w:val="305"/>
        </w:trPr>
        <w:tc>
          <w:tcPr>
            <w:tcW w:w="276" w:type="pct"/>
            <w:vMerge/>
          </w:tcPr>
          <w:p w14:paraId="7A483D68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4068A56F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099F6779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43513FC2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Problems with balance</w:t>
            </w:r>
          </w:p>
        </w:tc>
      </w:tr>
      <w:tr w:rsidR="00FB4412" w:rsidRPr="00653E15" w14:paraId="5D0CC1B2" w14:textId="77777777" w:rsidTr="0069757C">
        <w:trPr>
          <w:trHeight w:val="281"/>
        </w:trPr>
        <w:tc>
          <w:tcPr>
            <w:tcW w:w="276" w:type="pct"/>
            <w:vMerge/>
          </w:tcPr>
          <w:p w14:paraId="0A895E04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52E863F1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384F0000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49BFC59C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Tremor/shakiness</w:t>
            </w:r>
          </w:p>
        </w:tc>
      </w:tr>
      <w:tr w:rsidR="00FB4412" w:rsidRPr="00653E15" w14:paraId="715E5489" w14:textId="77777777" w:rsidTr="0069757C">
        <w:trPr>
          <w:trHeight w:val="271"/>
        </w:trPr>
        <w:tc>
          <w:tcPr>
            <w:tcW w:w="276" w:type="pct"/>
            <w:vMerge/>
          </w:tcPr>
          <w:p w14:paraId="4D6FA334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4ED4DE0D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57578298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5339F44F" w14:textId="2CDEAC8F" w:rsidR="00FB4412" w:rsidRPr="00653E15" w:rsidRDefault="00653E15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Seizures</w:t>
            </w:r>
          </w:p>
        </w:tc>
      </w:tr>
      <w:tr w:rsidR="00FB4412" w:rsidRPr="00DB2D69" w14:paraId="1E2A312C" w14:textId="77777777" w:rsidTr="0069757C">
        <w:trPr>
          <w:trHeight w:val="500"/>
        </w:trPr>
        <w:tc>
          <w:tcPr>
            <w:tcW w:w="276" w:type="pct"/>
            <w:vMerge/>
          </w:tcPr>
          <w:p w14:paraId="4ADE03CE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4244CF60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64D47209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4527AD25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 xml:space="preserve">Tingling feeling/ “pins and </w:t>
            </w:r>
            <w:proofErr w:type="gramStart"/>
            <w:r w:rsidRPr="00653E15">
              <w:rPr>
                <w:rFonts w:ascii="Georgia" w:eastAsia="Times New Roman" w:hAnsi="Georgia" w:cs="Times New Roman"/>
                <w:lang w:val="en-GB"/>
              </w:rPr>
              <w:t>needles“</w:t>
            </w:r>
            <w:proofErr w:type="gramEnd"/>
          </w:p>
        </w:tc>
      </w:tr>
      <w:tr w:rsidR="00FB4412" w:rsidRPr="00653E15" w14:paraId="6F3CC108" w14:textId="77777777" w:rsidTr="0069757C">
        <w:trPr>
          <w:trHeight w:val="241"/>
        </w:trPr>
        <w:tc>
          <w:tcPr>
            <w:tcW w:w="276" w:type="pct"/>
            <w:vMerge/>
          </w:tcPr>
          <w:p w14:paraId="53AD1876" w14:textId="77777777" w:rsidR="00FB4412" w:rsidRPr="00653E15" w:rsidRDefault="00FB4412" w:rsidP="00B86904">
            <w:pPr>
              <w:spacing w:line="240" w:lineRule="auto"/>
              <w:jc w:val="center"/>
              <w:rPr>
                <w:rFonts w:ascii="Georgia" w:eastAsia="Times New Roman" w:hAnsi="Georgia" w:cs="Times New Roman"/>
                <w:lang w:val="en-GB"/>
              </w:rPr>
            </w:pPr>
          </w:p>
        </w:tc>
        <w:tc>
          <w:tcPr>
            <w:tcW w:w="940" w:type="pct"/>
            <w:vMerge/>
          </w:tcPr>
          <w:p w14:paraId="3290388A" w14:textId="77777777" w:rsidR="00FB4412" w:rsidRPr="00653E15" w:rsidRDefault="00FB4412" w:rsidP="00B86904">
            <w:pPr>
              <w:spacing w:line="240" w:lineRule="auto"/>
              <w:jc w:val="center"/>
              <w:rPr>
                <w:rFonts w:ascii="Georgia" w:eastAsia="Times New Roman" w:hAnsi="Georgia" w:cs="Times New Roman"/>
                <w:lang w:val="en-GB"/>
              </w:rPr>
            </w:pPr>
          </w:p>
        </w:tc>
        <w:tc>
          <w:tcPr>
            <w:tcW w:w="1874" w:type="pct"/>
            <w:vMerge/>
          </w:tcPr>
          <w:p w14:paraId="61D5DF85" w14:textId="77777777" w:rsidR="00FB4412" w:rsidRPr="00653E15" w:rsidRDefault="00FB4412" w:rsidP="00B86904">
            <w:pPr>
              <w:spacing w:line="240" w:lineRule="auto"/>
              <w:jc w:val="center"/>
              <w:rPr>
                <w:rFonts w:ascii="Georgia" w:eastAsia="Times New Roman" w:hAnsi="Georgia" w:cs="Times New Roman"/>
                <w:lang w:val="en-GB"/>
              </w:rPr>
            </w:pPr>
          </w:p>
        </w:tc>
        <w:tc>
          <w:tcPr>
            <w:tcW w:w="1910" w:type="pct"/>
          </w:tcPr>
          <w:p w14:paraId="64ECE5E7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Confusion/lack of concentration</w:t>
            </w:r>
          </w:p>
        </w:tc>
      </w:tr>
      <w:tr w:rsidR="00FB4412" w:rsidRPr="00653E15" w14:paraId="0253F6B4" w14:textId="77777777" w:rsidTr="0069757C">
        <w:trPr>
          <w:trHeight w:val="500"/>
        </w:trPr>
        <w:tc>
          <w:tcPr>
            <w:tcW w:w="276" w:type="pct"/>
            <w:vMerge/>
          </w:tcPr>
          <w:p w14:paraId="08C64240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38E84BEB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2B558D4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421D8A6B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Problems speaking or communicating</w:t>
            </w:r>
          </w:p>
        </w:tc>
      </w:tr>
      <w:tr w:rsidR="00FB4412" w:rsidRPr="00653E15" w14:paraId="7E0C166C" w14:textId="77777777" w:rsidTr="0069757C">
        <w:trPr>
          <w:trHeight w:val="197"/>
        </w:trPr>
        <w:tc>
          <w:tcPr>
            <w:tcW w:w="276" w:type="pct"/>
            <w:vMerge/>
          </w:tcPr>
          <w:p w14:paraId="6A2C03F9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35A14439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06C3043F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02868795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Fainting/ blackouts</w:t>
            </w:r>
          </w:p>
        </w:tc>
      </w:tr>
      <w:tr w:rsidR="00FB4412" w:rsidRPr="00653E15" w14:paraId="4D7084FB" w14:textId="77777777" w:rsidTr="0069757C">
        <w:trPr>
          <w:trHeight w:val="329"/>
        </w:trPr>
        <w:tc>
          <w:tcPr>
            <w:tcW w:w="276" w:type="pct"/>
            <w:vMerge/>
          </w:tcPr>
          <w:p w14:paraId="30C52F63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17B7C701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005A2345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1D07C07F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Dizziness/ light headedness</w:t>
            </w:r>
          </w:p>
        </w:tc>
      </w:tr>
      <w:tr w:rsidR="00FB4412" w:rsidRPr="00653E15" w14:paraId="3A18B749" w14:textId="77777777" w:rsidTr="0069757C">
        <w:trPr>
          <w:trHeight w:val="277"/>
        </w:trPr>
        <w:tc>
          <w:tcPr>
            <w:tcW w:w="276" w:type="pct"/>
            <w:vMerge/>
          </w:tcPr>
          <w:p w14:paraId="70AA65ED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54151FA5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96BE22B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4AD074AC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Problems seeing/blurred vision</w:t>
            </w:r>
          </w:p>
        </w:tc>
      </w:tr>
      <w:tr w:rsidR="00FB4412" w:rsidRPr="00653E15" w14:paraId="245F3020" w14:textId="77777777" w:rsidTr="0069757C">
        <w:trPr>
          <w:trHeight w:val="409"/>
        </w:trPr>
        <w:tc>
          <w:tcPr>
            <w:tcW w:w="276" w:type="pct"/>
            <w:vMerge/>
          </w:tcPr>
          <w:p w14:paraId="613C4C53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61490011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89465F1" w14:textId="77777777" w:rsidR="00FB4412" w:rsidRPr="00653E15" w:rsidRDefault="00FB4412" w:rsidP="00B86904">
            <w:pPr>
              <w:spacing w:line="240" w:lineRule="auto"/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00179942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Forgetfulness (adults only)</w:t>
            </w:r>
          </w:p>
        </w:tc>
      </w:tr>
      <w:tr w:rsidR="00FB4412" w:rsidRPr="00653E15" w14:paraId="4CC91FB7" w14:textId="77777777" w:rsidTr="0069757C">
        <w:trPr>
          <w:trHeight w:val="117"/>
        </w:trPr>
        <w:tc>
          <w:tcPr>
            <w:tcW w:w="276" w:type="pct"/>
            <w:vMerge w:val="restart"/>
          </w:tcPr>
          <w:p w14:paraId="72C60979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5</w:t>
            </w:r>
          </w:p>
        </w:tc>
        <w:tc>
          <w:tcPr>
            <w:tcW w:w="940" w:type="pct"/>
            <w:vMerge w:val="restart"/>
          </w:tcPr>
          <w:p w14:paraId="32666A3C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DRM</w:t>
            </w:r>
          </w:p>
        </w:tc>
        <w:tc>
          <w:tcPr>
            <w:tcW w:w="1874" w:type="pct"/>
            <w:vMerge w:val="restart"/>
          </w:tcPr>
          <w:p w14:paraId="1E063C44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Dermatological</w:t>
            </w:r>
          </w:p>
        </w:tc>
        <w:tc>
          <w:tcPr>
            <w:tcW w:w="1910" w:type="pct"/>
          </w:tcPr>
          <w:p w14:paraId="7042C694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Hair loss</w:t>
            </w:r>
          </w:p>
        </w:tc>
      </w:tr>
      <w:tr w:rsidR="00FB4412" w:rsidRPr="00653E15" w14:paraId="493EE24A" w14:textId="77777777" w:rsidTr="0069757C">
        <w:trPr>
          <w:trHeight w:val="250"/>
        </w:trPr>
        <w:tc>
          <w:tcPr>
            <w:tcW w:w="276" w:type="pct"/>
            <w:vMerge/>
          </w:tcPr>
          <w:p w14:paraId="5AD2845F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592D28FF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348A9B79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447B4CD2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Skin rash</w:t>
            </w:r>
          </w:p>
        </w:tc>
      </w:tr>
      <w:tr w:rsidR="00FB4412" w:rsidRPr="00653E15" w14:paraId="6FCF5A56" w14:textId="77777777" w:rsidTr="0069757C">
        <w:trPr>
          <w:trHeight w:val="239"/>
        </w:trPr>
        <w:tc>
          <w:tcPr>
            <w:tcW w:w="276" w:type="pct"/>
            <w:vMerge/>
          </w:tcPr>
          <w:p w14:paraId="0C7C0E19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0E358710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368B2A35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13DF1257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Hyperhidrosis</w:t>
            </w:r>
          </w:p>
        </w:tc>
      </w:tr>
      <w:tr w:rsidR="00FB4412" w:rsidRPr="00653E15" w14:paraId="716776D1" w14:textId="77777777" w:rsidTr="0069757C">
        <w:trPr>
          <w:trHeight w:val="74"/>
        </w:trPr>
        <w:tc>
          <w:tcPr>
            <w:tcW w:w="276" w:type="pct"/>
            <w:vMerge w:val="restart"/>
          </w:tcPr>
          <w:p w14:paraId="00C98111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6</w:t>
            </w:r>
          </w:p>
        </w:tc>
        <w:tc>
          <w:tcPr>
            <w:tcW w:w="940" w:type="pct"/>
            <w:vMerge w:val="restart"/>
          </w:tcPr>
          <w:p w14:paraId="4D692B56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GST</w:t>
            </w:r>
          </w:p>
        </w:tc>
        <w:tc>
          <w:tcPr>
            <w:tcW w:w="1874" w:type="pct"/>
            <w:vMerge w:val="restart"/>
          </w:tcPr>
          <w:p w14:paraId="56B06AFE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Gastrointestinal</w:t>
            </w:r>
          </w:p>
        </w:tc>
        <w:tc>
          <w:tcPr>
            <w:tcW w:w="1910" w:type="pct"/>
          </w:tcPr>
          <w:p w14:paraId="49057507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Constipation</w:t>
            </w:r>
          </w:p>
        </w:tc>
      </w:tr>
      <w:tr w:rsidR="00FB4412" w:rsidRPr="00653E15" w14:paraId="32E887D8" w14:textId="77777777" w:rsidTr="0069757C">
        <w:trPr>
          <w:trHeight w:val="205"/>
        </w:trPr>
        <w:tc>
          <w:tcPr>
            <w:tcW w:w="276" w:type="pct"/>
            <w:vMerge/>
          </w:tcPr>
          <w:p w14:paraId="294611A2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001F484D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4B255A49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730571B8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Diarrhoea</w:t>
            </w:r>
          </w:p>
        </w:tc>
      </w:tr>
      <w:tr w:rsidR="00FB4412" w:rsidRPr="00653E15" w14:paraId="4F628555" w14:textId="77777777" w:rsidTr="0069757C">
        <w:trPr>
          <w:trHeight w:val="33"/>
        </w:trPr>
        <w:tc>
          <w:tcPr>
            <w:tcW w:w="276" w:type="pct"/>
            <w:vMerge/>
          </w:tcPr>
          <w:p w14:paraId="1DB047CE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0EBF779D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625C8A57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13341050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Stomach/ abdominal pain</w:t>
            </w:r>
          </w:p>
        </w:tc>
      </w:tr>
      <w:tr w:rsidR="00FB4412" w:rsidRPr="00653E15" w14:paraId="334F06C7" w14:textId="77777777" w:rsidTr="0069757C">
        <w:trPr>
          <w:trHeight w:val="43"/>
        </w:trPr>
        <w:tc>
          <w:tcPr>
            <w:tcW w:w="276" w:type="pct"/>
            <w:vMerge/>
          </w:tcPr>
          <w:p w14:paraId="11A1F788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0DA1D43B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14579B47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7FEC9CF9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Vomiting</w:t>
            </w:r>
          </w:p>
        </w:tc>
      </w:tr>
      <w:tr w:rsidR="00FB4412" w:rsidRPr="00653E15" w14:paraId="1AA1C45A" w14:textId="77777777" w:rsidTr="0069757C">
        <w:trPr>
          <w:trHeight w:val="33"/>
        </w:trPr>
        <w:tc>
          <w:tcPr>
            <w:tcW w:w="276" w:type="pct"/>
            <w:vMerge w:val="restart"/>
          </w:tcPr>
          <w:p w14:paraId="79C3BFC1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7</w:t>
            </w:r>
          </w:p>
        </w:tc>
        <w:tc>
          <w:tcPr>
            <w:tcW w:w="940" w:type="pct"/>
            <w:vMerge w:val="restart"/>
          </w:tcPr>
          <w:p w14:paraId="65A0498B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SNS</w:t>
            </w:r>
          </w:p>
        </w:tc>
        <w:tc>
          <w:tcPr>
            <w:tcW w:w="1874" w:type="pct"/>
            <w:vMerge w:val="restart"/>
          </w:tcPr>
          <w:p w14:paraId="51325234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Sensory</w:t>
            </w:r>
          </w:p>
        </w:tc>
        <w:tc>
          <w:tcPr>
            <w:tcW w:w="1910" w:type="pct"/>
          </w:tcPr>
          <w:p w14:paraId="128886A3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Loss of smell</w:t>
            </w:r>
          </w:p>
        </w:tc>
      </w:tr>
      <w:tr w:rsidR="00FB4412" w:rsidRPr="00653E15" w14:paraId="3F25F985" w14:textId="77777777" w:rsidTr="0069757C">
        <w:trPr>
          <w:trHeight w:val="33"/>
        </w:trPr>
        <w:tc>
          <w:tcPr>
            <w:tcW w:w="276" w:type="pct"/>
            <w:vMerge/>
          </w:tcPr>
          <w:p w14:paraId="4AF67FD2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940" w:type="pct"/>
            <w:vMerge/>
          </w:tcPr>
          <w:p w14:paraId="6D926DEF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874" w:type="pct"/>
            <w:vMerge/>
          </w:tcPr>
          <w:p w14:paraId="25905114" w14:textId="77777777" w:rsidR="00FB4412" w:rsidRPr="00653E15" w:rsidRDefault="00FB4412" w:rsidP="00B86904">
            <w:pPr>
              <w:rPr>
                <w:rFonts w:ascii="Georgia" w:eastAsia="Georgia" w:hAnsi="Georgia" w:cs="Georgia"/>
                <w:lang w:val="en-GB"/>
              </w:rPr>
            </w:pPr>
          </w:p>
        </w:tc>
        <w:tc>
          <w:tcPr>
            <w:tcW w:w="1910" w:type="pct"/>
          </w:tcPr>
          <w:p w14:paraId="2C832B6F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Loss of taste</w:t>
            </w:r>
          </w:p>
        </w:tc>
      </w:tr>
      <w:tr w:rsidR="00FB4412" w:rsidRPr="00653E15" w14:paraId="74C699E5" w14:textId="77777777" w:rsidTr="0069757C">
        <w:trPr>
          <w:trHeight w:val="33"/>
        </w:trPr>
        <w:tc>
          <w:tcPr>
            <w:tcW w:w="276" w:type="pct"/>
            <w:vMerge w:val="restart"/>
          </w:tcPr>
          <w:p w14:paraId="2EE24600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8</w:t>
            </w:r>
          </w:p>
        </w:tc>
        <w:tc>
          <w:tcPr>
            <w:tcW w:w="940" w:type="pct"/>
            <w:vMerge w:val="restart"/>
          </w:tcPr>
          <w:p w14:paraId="39A429F1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SLP</w:t>
            </w:r>
          </w:p>
        </w:tc>
        <w:tc>
          <w:tcPr>
            <w:tcW w:w="1874" w:type="pct"/>
            <w:vMerge w:val="restart"/>
          </w:tcPr>
          <w:p w14:paraId="69E9E860" w14:textId="77777777" w:rsidR="00FB4412" w:rsidRPr="00653E15" w:rsidRDefault="00FB4412" w:rsidP="00B86904">
            <w:pPr>
              <w:jc w:val="center"/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Sleep</w:t>
            </w:r>
          </w:p>
        </w:tc>
        <w:tc>
          <w:tcPr>
            <w:tcW w:w="1910" w:type="pct"/>
          </w:tcPr>
          <w:p w14:paraId="4D84A54F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Problems sleeping</w:t>
            </w:r>
          </w:p>
        </w:tc>
      </w:tr>
      <w:tr w:rsidR="00FB4412" w:rsidRPr="00653E15" w14:paraId="58638979" w14:textId="77777777" w:rsidTr="0069757C">
        <w:trPr>
          <w:trHeight w:val="273"/>
        </w:trPr>
        <w:tc>
          <w:tcPr>
            <w:tcW w:w="276" w:type="pct"/>
            <w:vMerge/>
            <w:tcBorders>
              <w:bottom w:val="single" w:sz="4" w:space="0" w:color="auto"/>
            </w:tcBorders>
          </w:tcPr>
          <w:p w14:paraId="020ACA00" w14:textId="77777777" w:rsidR="00FB4412" w:rsidRPr="00653E15" w:rsidRDefault="00FB4412" w:rsidP="00B86904">
            <w:pPr>
              <w:spacing w:line="240" w:lineRule="auto"/>
              <w:jc w:val="center"/>
              <w:rPr>
                <w:rFonts w:ascii="Georgia" w:eastAsia="Times New Roman" w:hAnsi="Georgia" w:cs="Times New Roman"/>
                <w:color w:val="FF0000"/>
                <w:lang w:val="en-GB"/>
              </w:rPr>
            </w:pPr>
          </w:p>
        </w:tc>
        <w:tc>
          <w:tcPr>
            <w:tcW w:w="940" w:type="pct"/>
            <w:vMerge/>
            <w:tcBorders>
              <w:bottom w:val="single" w:sz="4" w:space="0" w:color="auto"/>
            </w:tcBorders>
          </w:tcPr>
          <w:p w14:paraId="72F41360" w14:textId="77777777" w:rsidR="00FB4412" w:rsidRPr="00653E15" w:rsidRDefault="00FB4412" w:rsidP="00B86904">
            <w:pPr>
              <w:spacing w:line="240" w:lineRule="auto"/>
              <w:jc w:val="center"/>
              <w:rPr>
                <w:rFonts w:ascii="Georgia" w:eastAsia="Times New Roman" w:hAnsi="Georgia" w:cs="Times New Roman"/>
                <w:color w:val="FF0000"/>
                <w:lang w:val="en-GB"/>
              </w:rPr>
            </w:pPr>
          </w:p>
        </w:tc>
        <w:tc>
          <w:tcPr>
            <w:tcW w:w="1874" w:type="pct"/>
            <w:vMerge/>
            <w:tcBorders>
              <w:bottom w:val="single" w:sz="4" w:space="0" w:color="auto"/>
            </w:tcBorders>
          </w:tcPr>
          <w:p w14:paraId="18983E9E" w14:textId="77777777" w:rsidR="00FB4412" w:rsidRPr="00653E15" w:rsidRDefault="00FB4412" w:rsidP="00B86904">
            <w:pPr>
              <w:spacing w:line="240" w:lineRule="auto"/>
              <w:jc w:val="center"/>
              <w:rPr>
                <w:rFonts w:ascii="Georgia" w:eastAsia="Times New Roman" w:hAnsi="Georgia" w:cs="Times New Roman"/>
                <w:color w:val="FF0000"/>
                <w:lang w:val="en-GB"/>
              </w:rPr>
            </w:pPr>
          </w:p>
        </w:tc>
        <w:tc>
          <w:tcPr>
            <w:tcW w:w="1910" w:type="pct"/>
            <w:tcBorders>
              <w:bottom w:val="single" w:sz="4" w:space="0" w:color="auto"/>
            </w:tcBorders>
          </w:tcPr>
          <w:p w14:paraId="23A6FDCE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Hypersomnia (children only)</w:t>
            </w:r>
          </w:p>
        </w:tc>
      </w:tr>
      <w:tr w:rsidR="00FB4412" w:rsidRPr="00653E15" w14:paraId="3070172B" w14:textId="77777777" w:rsidTr="0069757C">
        <w:trPr>
          <w:trHeight w:val="249"/>
        </w:trPr>
        <w:tc>
          <w:tcPr>
            <w:tcW w:w="276" w:type="pct"/>
            <w:tcBorders>
              <w:top w:val="single" w:sz="4" w:space="0" w:color="auto"/>
              <w:bottom w:val="single" w:sz="12" w:space="0" w:color="auto"/>
            </w:tcBorders>
          </w:tcPr>
          <w:p w14:paraId="7D9DC54A" w14:textId="77777777" w:rsidR="00FB4412" w:rsidRPr="00653E15" w:rsidRDefault="00FB4412" w:rsidP="00B86904">
            <w:pPr>
              <w:jc w:val="center"/>
              <w:rPr>
                <w:rFonts w:ascii="Georgia" w:eastAsia="Georgia" w:hAnsi="Georgia" w:cs="Georgia"/>
                <w:lang w:val="en-GB"/>
              </w:rPr>
            </w:pPr>
            <w:r w:rsidRPr="00653E15">
              <w:rPr>
                <w:rFonts w:ascii="Georgia" w:eastAsia="Georgia" w:hAnsi="Georgia" w:cs="Georgia"/>
                <w:lang w:val="en-GB"/>
              </w:rPr>
              <w:t>9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12" w:space="0" w:color="auto"/>
            </w:tcBorders>
          </w:tcPr>
          <w:p w14:paraId="28A69C06" w14:textId="77777777" w:rsidR="00FB4412" w:rsidRPr="00653E15" w:rsidRDefault="00FB4412" w:rsidP="00B86904">
            <w:pPr>
              <w:jc w:val="center"/>
              <w:rPr>
                <w:rFonts w:ascii="Georgia" w:eastAsia="Georgia" w:hAnsi="Georgia" w:cs="Georgia"/>
                <w:lang w:val="en-GB"/>
              </w:rPr>
            </w:pPr>
            <w:r w:rsidRPr="00653E15">
              <w:rPr>
                <w:rFonts w:ascii="Georgia" w:eastAsia="Georgia" w:hAnsi="Georgia" w:cs="Georgia"/>
                <w:lang w:val="en-GB"/>
              </w:rPr>
              <w:t>FTG</w:t>
            </w:r>
          </w:p>
        </w:tc>
        <w:tc>
          <w:tcPr>
            <w:tcW w:w="1874" w:type="pct"/>
            <w:tcBorders>
              <w:top w:val="single" w:sz="4" w:space="0" w:color="auto"/>
              <w:bottom w:val="single" w:sz="12" w:space="0" w:color="auto"/>
            </w:tcBorders>
          </w:tcPr>
          <w:p w14:paraId="1ABC5AA3" w14:textId="77777777" w:rsidR="00FB4412" w:rsidRPr="00653E15" w:rsidRDefault="00FB4412" w:rsidP="00B86904">
            <w:pPr>
              <w:jc w:val="center"/>
              <w:rPr>
                <w:rFonts w:ascii="Georgia" w:eastAsia="Georgia" w:hAnsi="Georgia" w:cs="Georgia"/>
                <w:lang w:val="en-GB"/>
              </w:rPr>
            </w:pPr>
            <w:r w:rsidRPr="00653E15">
              <w:rPr>
                <w:rFonts w:ascii="Georgia" w:eastAsia="Georgia" w:hAnsi="Georgia" w:cs="Georgia"/>
                <w:lang w:val="en-GB"/>
              </w:rPr>
              <w:t>Fatigue</w:t>
            </w:r>
          </w:p>
        </w:tc>
        <w:tc>
          <w:tcPr>
            <w:tcW w:w="1910" w:type="pct"/>
            <w:tcBorders>
              <w:top w:val="single" w:sz="4" w:space="0" w:color="auto"/>
              <w:bottom w:val="single" w:sz="12" w:space="0" w:color="auto"/>
            </w:tcBorders>
          </w:tcPr>
          <w:p w14:paraId="46EDEB7E" w14:textId="77777777" w:rsidR="00FB4412" w:rsidRPr="00653E15" w:rsidRDefault="00FB4412" w:rsidP="00B86904">
            <w:pPr>
              <w:rPr>
                <w:rFonts w:ascii="Georgia" w:eastAsia="Times New Roman" w:hAnsi="Georgia" w:cs="Times New Roman"/>
                <w:lang w:val="en-GB"/>
              </w:rPr>
            </w:pPr>
            <w:r w:rsidRPr="00653E15">
              <w:rPr>
                <w:rFonts w:ascii="Georgia" w:eastAsia="Times New Roman" w:hAnsi="Georgia" w:cs="Times New Roman"/>
                <w:lang w:val="en-GB"/>
              </w:rPr>
              <w:t>Fatigue</w:t>
            </w:r>
          </w:p>
        </w:tc>
      </w:tr>
    </w:tbl>
    <w:p w14:paraId="169791DA" w14:textId="77777777" w:rsidR="00FB4412" w:rsidRPr="00653E15" w:rsidRDefault="00FB4412" w:rsidP="00FB4412">
      <w:pPr>
        <w:spacing w:line="360" w:lineRule="auto"/>
        <w:jc w:val="both"/>
        <w:rPr>
          <w:rFonts w:ascii="Georgia" w:eastAsia="Georgia" w:hAnsi="Georgia" w:cs="Georgia"/>
          <w:b/>
          <w:sz w:val="26"/>
          <w:szCs w:val="26"/>
          <w:lang w:val="en-GB"/>
        </w:rPr>
      </w:pPr>
    </w:p>
    <w:p w14:paraId="0D0A6477" w14:textId="77777777" w:rsidR="00B011C4" w:rsidRPr="00653E15" w:rsidRDefault="00B011C4" w:rsidP="00B011C4">
      <w:pPr>
        <w:rPr>
          <w:rFonts w:ascii="Georgia" w:eastAsia="Georgia" w:hAnsi="Georgia" w:cs="Georgia"/>
          <w:b/>
          <w:sz w:val="26"/>
          <w:szCs w:val="26"/>
          <w:lang w:val="en-GB"/>
        </w:rPr>
      </w:pPr>
    </w:p>
    <w:p w14:paraId="01B9A573" w14:textId="77777777" w:rsidR="00B011C4" w:rsidRPr="00653E15" w:rsidRDefault="00B011C4" w:rsidP="00B011C4">
      <w:pPr>
        <w:rPr>
          <w:rFonts w:ascii="Georgia" w:eastAsia="Georgia" w:hAnsi="Georgia" w:cs="Georgia"/>
          <w:b/>
          <w:sz w:val="26"/>
          <w:szCs w:val="26"/>
          <w:lang w:val="en-GB"/>
        </w:rPr>
      </w:pPr>
    </w:p>
    <w:p w14:paraId="68FE8690" w14:textId="77777777" w:rsidR="00B011C4" w:rsidRPr="00653E15" w:rsidRDefault="00B011C4" w:rsidP="00B011C4">
      <w:pPr>
        <w:rPr>
          <w:rFonts w:ascii="Georgia" w:eastAsia="Georgia" w:hAnsi="Georgia" w:cs="Georgia"/>
          <w:b/>
          <w:sz w:val="26"/>
          <w:szCs w:val="26"/>
          <w:lang w:val="en-GB"/>
        </w:rPr>
      </w:pPr>
    </w:p>
    <w:p w14:paraId="573590A8" w14:textId="4A0CD2C4" w:rsidR="00B011C4" w:rsidRPr="00653E15" w:rsidRDefault="00B011C4" w:rsidP="00B011C4">
      <w:pPr>
        <w:rPr>
          <w:rFonts w:ascii="Georgia" w:eastAsia="Georgia" w:hAnsi="Georgia" w:cs="Georgia"/>
          <w:sz w:val="26"/>
          <w:szCs w:val="26"/>
          <w:lang w:val="en-GB"/>
        </w:rPr>
        <w:sectPr w:rsidR="00B011C4" w:rsidRPr="00653E15" w:rsidSect="00FB4412">
          <w:footerReference w:type="default" r:id="rId7"/>
          <w:pgSz w:w="11909" w:h="16834"/>
          <w:pgMar w:top="1440" w:right="1440" w:bottom="1440" w:left="1440" w:header="720" w:footer="720" w:gutter="0"/>
          <w:cols w:space="720"/>
        </w:sectPr>
      </w:pPr>
    </w:p>
    <w:p w14:paraId="4FDE6CCC" w14:textId="0C02E26D" w:rsidR="00252F98" w:rsidRPr="00653E15" w:rsidRDefault="00252F98" w:rsidP="00840E67">
      <w:pPr>
        <w:pStyle w:val="2"/>
        <w:rPr>
          <w:rFonts w:ascii="Georgia" w:eastAsia="Georgia" w:hAnsi="Georgia" w:cs="Georgia"/>
          <w:b/>
          <w:bCs/>
          <w:color w:val="auto"/>
          <w:sz w:val="24"/>
          <w:szCs w:val="24"/>
          <w:lang w:val="en-GB"/>
        </w:rPr>
      </w:pPr>
      <w:bookmarkStart w:id="7" w:name="_Toc94198252"/>
      <w:r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lastRenderedPageBreak/>
        <w:t>Table S</w:t>
      </w:r>
      <w:r w:rsidR="008E0CF3"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t>2</w:t>
      </w:r>
      <w:r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t xml:space="preserve"> </w:t>
      </w:r>
      <w:r w:rsidR="008E0CF3"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 xml:space="preserve">Prevalence of </w:t>
      </w:r>
      <w:r w:rsidR="00840E67"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post-COVID-19 condition manifestations in adults and children at first (6 months) and second (12 months) follow-up</w:t>
      </w:r>
      <w:r w:rsidR="0069757C"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.</w:t>
      </w:r>
      <w:bookmarkEnd w:id="7"/>
    </w:p>
    <w:tbl>
      <w:tblPr>
        <w:tblW w:w="5000" w:type="pct"/>
        <w:tblLook w:val="04A0" w:firstRow="1" w:lastRow="0" w:firstColumn="1" w:lastColumn="0" w:noHBand="0" w:noVBand="1"/>
      </w:tblPr>
      <w:tblGrid>
        <w:gridCol w:w="2279"/>
        <w:gridCol w:w="1614"/>
        <w:gridCol w:w="965"/>
        <w:gridCol w:w="959"/>
        <w:gridCol w:w="1614"/>
        <w:gridCol w:w="965"/>
        <w:gridCol w:w="959"/>
      </w:tblGrid>
      <w:tr w:rsidR="001F3CC8" w:rsidRPr="00653E15" w14:paraId="5A1937AA" w14:textId="77777777" w:rsidTr="000D077A">
        <w:trPr>
          <w:trHeight w:val="320"/>
        </w:trPr>
        <w:tc>
          <w:tcPr>
            <w:tcW w:w="1218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D8C977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 xml:space="preserve">post-COVID-19 </w:t>
            </w:r>
          </w:p>
          <w:p w14:paraId="2CDBC546" w14:textId="5E934AAB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condition manifestations</w:t>
            </w:r>
          </w:p>
        </w:tc>
        <w:tc>
          <w:tcPr>
            <w:tcW w:w="3782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2BD1B8" w14:textId="7C733194" w:rsidR="008E0CF3" w:rsidRPr="00653E15" w:rsidRDefault="00840E67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6-month</w:t>
            </w:r>
            <w:r w:rsidR="008E0CF3"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 xml:space="preserve"> follow-up</w:t>
            </w:r>
          </w:p>
        </w:tc>
      </w:tr>
      <w:tr w:rsidR="001F3CC8" w:rsidRPr="00653E15" w14:paraId="163DFE0C" w14:textId="77777777" w:rsidTr="000D077A">
        <w:trPr>
          <w:trHeight w:val="320"/>
        </w:trPr>
        <w:tc>
          <w:tcPr>
            <w:tcW w:w="1218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4795AF7" w14:textId="77777777" w:rsidR="008E0CF3" w:rsidRPr="00653E15" w:rsidRDefault="008E0CF3" w:rsidP="002723F6">
            <w:pPr>
              <w:rPr>
                <w:rFonts w:ascii="Georgia" w:hAnsi="Georgia"/>
                <w:b/>
                <w:bCs/>
                <w:color w:val="000000"/>
                <w:lang w:val="en-GB"/>
              </w:rPr>
            </w:pPr>
          </w:p>
        </w:tc>
        <w:tc>
          <w:tcPr>
            <w:tcW w:w="1891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5FEB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Adults</w:t>
            </w:r>
          </w:p>
        </w:tc>
        <w:tc>
          <w:tcPr>
            <w:tcW w:w="1891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77F7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Children</w:t>
            </w:r>
          </w:p>
        </w:tc>
      </w:tr>
      <w:tr w:rsidR="001F3CC8" w:rsidRPr="00653E15" w14:paraId="195CDE4A" w14:textId="77777777" w:rsidTr="000D077A">
        <w:trPr>
          <w:trHeight w:val="600"/>
        </w:trPr>
        <w:tc>
          <w:tcPr>
            <w:tcW w:w="1218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35F0209B" w14:textId="77777777" w:rsidR="008E0CF3" w:rsidRPr="00653E15" w:rsidRDefault="008E0CF3" w:rsidP="002723F6">
            <w:pPr>
              <w:rPr>
                <w:rFonts w:ascii="Georgia" w:hAnsi="Georgia"/>
                <w:b/>
                <w:bCs/>
                <w:color w:val="000000"/>
                <w:lang w:val="en-GB"/>
              </w:rPr>
            </w:pPr>
          </w:p>
        </w:tc>
        <w:tc>
          <w:tcPr>
            <w:tcW w:w="86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1FA3D0" w14:textId="3C40700D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Mean prevalence</w:t>
            </w:r>
          </w:p>
        </w:tc>
        <w:tc>
          <w:tcPr>
            <w:tcW w:w="51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DC43AB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Lower CI</w:t>
            </w:r>
          </w:p>
        </w:tc>
        <w:tc>
          <w:tcPr>
            <w:tcW w:w="51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1CE08C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Upper CI</w:t>
            </w:r>
          </w:p>
        </w:tc>
        <w:tc>
          <w:tcPr>
            <w:tcW w:w="86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DF2424" w14:textId="4446B83F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Mean prevalence</w:t>
            </w:r>
          </w:p>
        </w:tc>
        <w:tc>
          <w:tcPr>
            <w:tcW w:w="51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7A4547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Lower CI</w:t>
            </w:r>
          </w:p>
        </w:tc>
        <w:tc>
          <w:tcPr>
            <w:tcW w:w="51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C0AA95" w14:textId="77777777" w:rsidR="008E0CF3" w:rsidRPr="00653E15" w:rsidRDefault="008E0CF3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Upper CI</w:t>
            </w:r>
          </w:p>
        </w:tc>
      </w:tr>
      <w:tr w:rsidR="005D5073" w:rsidRPr="00653E15" w14:paraId="4B8DF70D" w14:textId="77777777" w:rsidTr="000D077A">
        <w:trPr>
          <w:trHeight w:val="320"/>
        </w:trPr>
        <w:tc>
          <w:tcPr>
            <w:tcW w:w="121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C86D4A" w14:textId="26757235" w:rsidR="005D5073" w:rsidRPr="00653E15" w:rsidRDefault="005D5073" w:rsidP="005D507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FTG</w:t>
            </w:r>
          </w:p>
        </w:tc>
        <w:tc>
          <w:tcPr>
            <w:tcW w:w="86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157066" w14:textId="02AB2968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252/1013 (24.88%)</w:t>
            </w:r>
          </w:p>
        </w:tc>
        <w:tc>
          <w:tcPr>
            <w:tcW w:w="5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85BB97" w14:textId="7B603F90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22.21%</w:t>
            </w:r>
          </w:p>
        </w:tc>
        <w:tc>
          <w:tcPr>
            <w:tcW w:w="5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7A7515" w14:textId="36736DC7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27.54%</w:t>
            </w:r>
          </w:p>
        </w:tc>
        <w:tc>
          <w:tcPr>
            <w:tcW w:w="86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EA8FAD" w14:textId="05473C72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34/360 (9.44%)</w:t>
            </w:r>
          </w:p>
        </w:tc>
        <w:tc>
          <w:tcPr>
            <w:tcW w:w="5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96D302" w14:textId="18E68A07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6.39%</w:t>
            </w:r>
          </w:p>
        </w:tc>
        <w:tc>
          <w:tcPr>
            <w:tcW w:w="5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29FAF9" w14:textId="5F49F340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12.5%</w:t>
            </w:r>
          </w:p>
        </w:tc>
      </w:tr>
      <w:tr w:rsidR="005D5073" w:rsidRPr="00653E15" w14:paraId="003BBA61" w14:textId="77777777" w:rsidTr="000D077A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4B8A56" w14:textId="5BE4E90D" w:rsidR="005D5073" w:rsidRPr="00653E15" w:rsidRDefault="005D5073" w:rsidP="005D507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RSP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06CC34" w14:textId="77CD9021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223/1013 (22.01%)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D49AE4" w14:textId="241F3E39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19.45%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46F8EA" w14:textId="5DA2CA7A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24.68%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C80BEB" w14:textId="493E85E2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7/360 (1.94%)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7DE0DA" w14:textId="7EA30797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0.56%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280B06" w14:textId="4F67198D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3.61%</w:t>
            </w:r>
          </w:p>
        </w:tc>
      </w:tr>
      <w:tr w:rsidR="005D5073" w:rsidRPr="00653E15" w14:paraId="58C472B3" w14:textId="77777777" w:rsidTr="00250715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0775" w14:textId="77777777" w:rsidR="005D5073" w:rsidRPr="00653E15" w:rsidRDefault="005D5073" w:rsidP="00250715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NRL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CCE6" w14:textId="77777777" w:rsidR="005D5073" w:rsidRPr="00653E15" w:rsidRDefault="005D5073" w:rsidP="00250715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192/1013 (18.95%)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72A5" w14:textId="77777777" w:rsidR="005D5073" w:rsidRPr="00653E15" w:rsidRDefault="005D5073" w:rsidP="00250715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16.49%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C44F" w14:textId="77777777" w:rsidR="005D5073" w:rsidRPr="00653E15" w:rsidRDefault="005D5073" w:rsidP="00250715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21.32%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F685" w14:textId="77777777" w:rsidR="005D5073" w:rsidRPr="00653E15" w:rsidRDefault="005D5073" w:rsidP="00250715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15/360 (4.17%)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34C5" w14:textId="77777777" w:rsidR="005D5073" w:rsidRPr="00653E15" w:rsidRDefault="005D5073" w:rsidP="00250715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2.22%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2522" w14:textId="77777777" w:rsidR="005D5073" w:rsidRPr="00653E15" w:rsidRDefault="005D5073" w:rsidP="00250715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6.39%</w:t>
            </w:r>
          </w:p>
        </w:tc>
      </w:tr>
      <w:tr w:rsidR="005D5073" w:rsidRPr="00653E15" w14:paraId="439404A7" w14:textId="77777777" w:rsidTr="00B6266D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9ECE" w14:textId="77777777" w:rsidR="005D5073" w:rsidRPr="00653E15" w:rsidRDefault="005D5073" w:rsidP="00B6266D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DRM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0A5E" w14:textId="77777777" w:rsidR="005D5073" w:rsidRPr="00653E15" w:rsidRDefault="005D5073" w:rsidP="00B6266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132/1013 (13.03%)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A791" w14:textId="77777777" w:rsidR="005D5073" w:rsidRPr="00653E15" w:rsidRDefault="005D5073" w:rsidP="00B6266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11.06%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4369" w14:textId="77777777" w:rsidR="005D5073" w:rsidRPr="00653E15" w:rsidRDefault="005D5073" w:rsidP="00B6266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15.1%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F5E7" w14:textId="77777777" w:rsidR="005D5073" w:rsidRPr="00653E15" w:rsidRDefault="005D5073" w:rsidP="00B6266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17/360 (4.72%)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61D4" w14:textId="77777777" w:rsidR="005D5073" w:rsidRPr="00653E15" w:rsidRDefault="005D5073" w:rsidP="00B6266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2.78%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E3BA" w14:textId="77777777" w:rsidR="005D5073" w:rsidRPr="00653E15" w:rsidRDefault="005D5073" w:rsidP="00B6266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6.94%</w:t>
            </w:r>
          </w:p>
        </w:tc>
      </w:tr>
      <w:tr w:rsidR="005D5073" w:rsidRPr="00653E15" w14:paraId="1B22D79B" w14:textId="77777777" w:rsidTr="00706E92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9766" w14:textId="77777777" w:rsidR="005D5073" w:rsidRPr="00653E15" w:rsidRDefault="005D5073" w:rsidP="00706E92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SLP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144D" w14:textId="77777777" w:rsidR="005D5073" w:rsidRPr="00653E15" w:rsidRDefault="005D5073" w:rsidP="00706E9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106/1013 (10.46%)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8558" w14:textId="77777777" w:rsidR="005D5073" w:rsidRPr="00653E15" w:rsidRDefault="005D5073" w:rsidP="00706E9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8.59%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63BA" w14:textId="77777777" w:rsidR="005D5073" w:rsidRPr="00653E15" w:rsidRDefault="005D5073" w:rsidP="00706E9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12.34%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997B" w14:textId="77777777" w:rsidR="005D5073" w:rsidRPr="00653E15" w:rsidRDefault="005D5073" w:rsidP="00706E9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15/360 (4.17%)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E564" w14:textId="77777777" w:rsidR="005D5073" w:rsidRPr="00653E15" w:rsidRDefault="005D5073" w:rsidP="00706E9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2.22%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01C6" w14:textId="77777777" w:rsidR="005D5073" w:rsidRPr="00653E15" w:rsidRDefault="005D5073" w:rsidP="00706E9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6.39%</w:t>
            </w:r>
          </w:p>
        </w:tc>
      </w:tr>
      <w:tr w:rsidR="005D5073" w:rsidRPr="00653E15" w14:paraId="5C45084E" w14:textId="77777777" w:rsidTr="001A5B51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202D83" w14:textId="77777777" w:rsidR="005D5073" w:rsidRPr="00653E15" w:rsidRDefault="005D5073" w:rsidP="001A5B51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MSC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7EA680" w14:textId="77777777" w:rsidR="005D5073" w:rsidRPr="00653E15" w:rsidRDefault="005D5073" w:rsidP="001A5B5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87/1013 (8.59%)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C640E9" w14:textId="77777777" w:rsidR="005D5073" w:rsidRPr="00653E15" w:rsidRDefault="005D5073" w:rsidP="001A5B5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6.91%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B4FE44" w14:textId="77777777" w:rsidR="005D5073" w:rsidRPr="00653E15" w:rsidRDefault="005D5073" w:rsidP="001A5B5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10.37%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8B4574" w14:textId="77777777" w:rsidR="005D5073" w:rsidRPr="00653E15" w:rsidRDefault="005D5073" w:rsidP="001A5B5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6/360 (1.67%)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F4494F" w14:textId="77777777" w:rsidR="005D5073" w:rsidRPr="00653E15" w:rsidRDefault="005D5073" w:rsidP="001A5B5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0.56%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AD3132" w14:textId="77777777" w:rsidR="005D5073" w:rsidRPr="00653E15" w:rsidRDefault="005D5073" w:rsidP="001A5B5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3.06%</w:t>
            </w:r>
          </w:p>
        </w:tc>
      </w:tr>
      <w:tr w:rsidR="005D5073" w:rsidRPr="00653E15" w14:paraId="7C89BE20" w14:textId="77777777" w:rsidTr="00136F12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CBB3C9B" w14:textId="77777777" w:rsidR="005D5073" w:rsidRPr="00653E15" w:rsidRDefault="005D5073" w:rsidP="00136F12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CRD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10F713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63/1013 (6.22%)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E37BFB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4.74%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180B20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7.7%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6F9447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4/360 (1.11%)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9856D6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0.28%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4830EC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2.22%</w:t>
            </w:r>
          </w:p>
        </w:tc>
      </w:tr>
      <w:tr w:rsidR="005D5073" w:rsidRPr="00653E15" w14:paraId="156B212D" w14:textId="77777777" w:rsidTr="00136F12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BD26" w14:textId="77777777" w:rsidR="005D5073" w:rsidRPr="00653E15" w:rsidRDefault="005D5073" w:rsidP="00136F12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GST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2775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63/1013 (6.22%)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8660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4.84%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E6AA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7.8%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0723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14/360 (3.89%)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9B77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1.94%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DE39" w14:textId="77777777" w:rsidR="005D5073" w:rsidRPr="00653E15" w:rsidRDefault="005D5073" w:rsidP="00136F12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6.11%</w:t>
            </w:r>
          </w:p>
        </w:tc>
      </w:tr>
      <w:tr w:rsidR="005D5073" w:rsidRPr="00653E15" w14:paraId="4FAD929F" w14:textId="77777777" w:rsidTr="00B561DF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C1DA43" w14:textId="77777777" w:rsidR="005D5073" w:rsidRPr="00653E15" w:rsidRDefault="005D5073" w:rsidP="00B561DF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SNS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DEEF38" w14:textId="77777777" w:rsidR="005D5073" w:rsidRPr="00653E15" w:rsidRDefault="005D5073" w:rsidP="00B561D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36/1013 (3.55%)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8BF7A1" w14:textId="77777777" w:rsidR="005D5073" w:rsidRPr="00653E15" w:rsidRDefault="005D5073" w:rsidP="00B561D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2.47%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A7D5D9" w14:textId="77777777" w:rsidR="005D5073" w:rsidRPr="00653E15" w:rsidRDefault="005D5073" w:rsidP="00B561D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4.74%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C3B123" w14:textId="77777777" w:rsidR="005D5073" w:rsidRPr="00653E15" w:rsidRDefault="005D5073" w:rsidP="00B561D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3/360 (0.83%)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6F5440" w14:textId="77777777" w:rsidR="005D5073" w:rsidRPr="00653E15" w:rsidRDefault="005D5073" w:rsidP="00B561D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FFC821" w14:textId="77777777" w:rsidR="005D5073" w:rsidRPr="00653E15" w:rsidRDefault="005D5073" w:rsidP="00B561D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1.94%</w:t>
            </w:r>
          </w:p>
        </w:tc>
      </w:tr>
      <w:tr w:rsidR="005D5073" w:rsidRPr="00653E15" w14:paraId="245F80BD" w14:textId="77777777" w:rsidTr="000D077A">
        <w:trPr>
          <w:trHeight w:val="320"/>
        </w:trPr>
        <w:tc>
          <w:tcPr>
            <w:tcW w:w="121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EE6E0B" w14:textId="3FB3D0C1" w:rsidR="005D5073" w:rsidRPr="00653E15" w:rsidRDefault="005D5073" w:rsidP="005D507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Any manifestation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00637B" w14:textId="1FE93715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508/1013 (50.15%)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F5241A" w14:textId="0EE25FEF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47.09%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76B8B0" w14:textId="5E753A8F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53.31%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97F71C" w14:textId="77777777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72/360 (20%)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EF9601" w14:textId="0C1348E2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15.83%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5AA458" w14:textId="528C03B2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24.17%</w:t>
            </w:r>
          </w:p>
        </w:tc>
      </w:tr>
      <w:tr w:rsidR="005D5073" w:rsidRPr="00653E15" w14:paraId="05487A0C" w14:textId="77777777" w:rsidTr="000D077A">
        <w:trPr>
          <w:trHeight w:val="320"/>
        </w:trPr>
        <w:tc>
          <w:tcPr>
            <w:tcW w:w="1218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DA920C" w14:textId="77777777" w:rsidR="005D5073" w:rsidRPr="00653E15" w:rsidRDefault="005D5073" w:rsidP="005D507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 </w:t>
            </w:r>
          </w:p>
        </w:tc>
        <w:tc>
          <w:tcPr>
            <w:tcW w:w="3782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21C9D3" w14:textId="7E22CC78" w:rsidR="005D5073" w:rsidRPr="00653E15" w:rsidRDefault="005D5073" w:rsidP="005D5073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12-month follow-up</w:t>
            </w:r>
          </w:p>
        </w:tc>
      </w:tr>
      <w:tr w:rsidR="005D5073" w:rsidRPr="00653E15" w14:paraId="28D9C198" w14:textId="77777777" w:rsidTr="000D077A">
        <w:trPr>
          <w:trHeight w:val="320"/>
        </w:trPr>
        <w:tc>
          <w:tcPr>
            <w:tcW w:w="1218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7EE265" w14:textId="77777777" w:rsidR="005D5073" w:rsidRPr="00653E15" w:rsidRDefault="005D5073" w:rsidP="005D5073">
            <w:pPr>
              <w:rPr>
                <w:rFonts w:ascii="Georgia" w:hAnsi="Georgia"/>
                <w:color w:val="000000"/>
                <w:lang w:val="en-GB"/>
              </w:rPr>
            </w:pPr>
          </w:p>
        </w:tc>
        <w:tc>
          <w:tcPr>
            <w:tcW w:w="1891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C013D5" w14:textId="77777777" w:rsidR="005D5073" w:rsidRPr="00653E15" w:rsidRDefault="005D5073" w:rsidP="005D5073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Adults</w:t>
            </w:r>
          </w:p>
        </w:tc>
        <w:tc>
          <w:tcPr>
            <w:tcW w:w="1891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C5B5BC" w14:textId="77777777" w:rsidR="005D5073" w:rsidRPr="00653E15" w:rsidRDefault="005D5073" w:rsidP="005D5073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Children</w:t>
            </w:r>
          </w:p>
        </w:tc>
      </w:tr>
      <w:tr w:rsidR="005D5073" w:rsidRPr="00653E15" w14:paraId="73C41EC8" w14:textId="77777777" w:rsidTr="00637A9B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4417" w14:textId="77777777" w:rsidR="005D5073" w:rsidRPr="00653E15" w:rsidRDefault="005D5073" w:rsidP="00637A9B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FTG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11E1" w14:textId="77777777" w:rsidR="005D5073" w:rsidRPr="00653E15" w:rsidRDefault="005D5073" w:rsidP="00637A9B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122/1013 (12.04%)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B163" w14:textId="77777777" w:rsidR="005D5073" w:rsidRPr="00653E15" w:rsidRDefault="005D5073" w:rsidP="00637A9B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10.07%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1C32" w14:textId="77777777" w:rsidR="005D5073" w:rsidRPr="00653E15" w:rsidRDefault="005D5073" w:rsidP="00637A9B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14.02%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A679" w14:textId="77777777" w:rsidR="005D5073" w:rsidRPr="00653E15" w:rsidRDefault="005D5073" w:rsidP="00637A9B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13/360 (3.61%)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309F" w14:textId="77777777" w:rsidR="005D5073" w:rsidRPr="00653E15" w:rsidRDefault="005D5073" w:rsidP="00637A9B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1.94%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143D" w14:textId="77777777" w:rsidR="005D5073" w:rsidRPr="00653E15" w:rsidRDefault="005D5073" w:rsidP="00637A9B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5.56%</w:t>
            </w:r>
          </w:p>
        </w:tc>
      </w:tr>
      <w:tr w:rsidR="005D5073" w:rsidRPr="00653E15" w14:paraId="5D905BDB" w14:textId="77777777" w:rsidTr="005A7ED9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812F" w14:textId="77777777" w:rsidR="005D5073" w:rsidRPr="00653E15" w:rsidRDefault="005D5073" w:rsidP="005A7ED9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RSP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A4B2" w14:textId="77777777" w:rsidR="005D5073" w:rsidRPr="00653E15" w:rsidRDefault="005D5073" w:rsidP="005A7ED9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96/1013 (9.48%)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F21E" w14:textId="77777777" w:rsidR="005D5073" w:rsidRPr="00653E15" w:rsidRDefault="005D5073" w:rsidP="005A7ED9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7.7%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3E3E" w14:textId="77777777" w:rsidR="005D5073" w:rsidRPr="00653E15" w:rsidRDefault="005D5073" w:rsidP="005A7ED9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11.25%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A617" w14:textId="77777777" w:rsidR="005D5073" w:rsidRPr="00653E15" w:rsidRDefault="005D5073" w:rsidP="005A7ED9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4/360 (1.11%)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AAD4" w14:textId="77777777" w:rsidR="005D5073" w:rsidRPr="00653E15" w:rsidRDefault="005D5073" w:rsidP="005A7ED9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0.28%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6521" w14:textId="77777777" w:rsidR="005D5073" w:rsidRPr="00653E15" w:rsidRDefault="005D5073" w:rsidP="005A7ED9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2.22%</w:t>
            </w:r>
          </w:p>
        </w:tc>
      </w:tr>
      <w:tr w:rsidR="005D5073" w:rsidRPr="00653E15" w14:paraId="61E53756" w14:textId="77777777" w:rsidTr="007769AE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9E0C" w14:textId="77777777" w:rsidR="005D5073" w:rsidRPr="00653E15" w:rsidRDefault="005D5073" w:rsidP="007769AE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NRL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F400" w14:textId="77777777" w:rsidR="005D5073" w:rsidRPr="00653E15" w:rsidRDefault="005D5073" w:rsidP="007769AE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90/1013 (8.88%)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5BF9" w14:textId="77777777" w:rsidR="005D5073" w:rsidRPr="00653E15" w:rsidRDefault="005D5073" w:rsidP="007769AE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7.21%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2D3C" w14:textId="77777777" w:rsidR="005D5073" w:rsidRPr="00653E15" w:rsidRDefault="005D5073" w:rsidP="007769AE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10.56%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1F1A" w14:textId="77777777" w:rsidR="005D5073" w:rsidRPr="00653E15" w:rsidRDefault="005D5073" w:rsidP="007769AE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6/360 (1.67%)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0D26" w14:textId="77777777" w:rsidR="005D5073" w:rsidRPr="00653E15" w:rsidRDefault="005D5073" w:rsidP="007769AE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0.56%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4970" w14:textId="77777777" w:rsidR="005D5073" w:rsidRPr="00653E15" w:rsidRDefault="005D5073" w:rsidP="007769AE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3.06%</w:t>
            </w:r>
          </w:p>
        </w:tc>
      </w:tr>
      <w:tr w:rsidR="005D5073" w:rsidRPr="00653E15" w14:paraId="6FEE39FA" w14:textId="77777777" w:rsidTr="00822608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46F7" w14:textId="77777777" w:rsidR="005D5073" w:rsidRPr="00653E15" w:rsidRDefault="005D5073" w:rsidP="00822608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DRM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4400" w14:textId="77777777" w:rsidR="005D5073" w:rsidRPr="00653E15" w:rsidRDefault="005D5073" w:rsidP="00822608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36/1013 (3.55%)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9EC6" w14:textId="77777777" w:rsidR="005D5073" w:rsidRPr="00653E15" w:rsidRDefault="005D5073" w:rsidP="00822608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2.47%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E58D" w14:textId="77777777" w:rsidR="005D5073" w:rsidRPr="00653E15" w:rsidRDefault="005D5073" w:rsidP="00822608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4.74%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20F9" w14:textId="77777777" w:rsidR="005D5073" w:rsidRPr="00653E15" w:rsidRDefault="005D5073" w:rsidP="00822608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7/360 (1.94%)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C69F" w14:textId="77777777" w:rsidR="005D5073" w:rsidRPr="00653E15" w:rsidRDefault="005D5073" w:rsidP="00822608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0.56%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BD9E" w14:textId="77777777" w:rsidR="005D5073" w:rsidRPr="00653E15" w:rsidRDefault="005D5073" w:rsidP="00822608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3.61%</w:t>
            </w:r>
          </w:p>
        </w:tc>
      </w:tr>
      <w:tr w:rsidR="005D5073" w:rsidRPr="00653E15" w14:paraId="6B0F9272" w14:textId="77777777" w:rsidTr="00601083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542C" w14:textId="77777777" w:rsidR="005D5073" w:rsidRPr="00653E15" w:rsidRDefault="005D5073" w:rsidP="0060108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SLP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DADA" w14:textId="77777777" w:rsidR="005D5073" w:rsidRPr="00653E15" w:rsidRDefault="005D5073" w:rsidP="006010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36/1013 (3.55%)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9FE1" w14:textId="77777777" w:rsidR="005D5073" w:rsidRPr="00653E15" w:rsidRDefault="005D5073" w:rsidP="006010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2.47%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DE7" w14:textId="77777777" w:rsidR="005D5073" w:rsidRPr="00653E15" w:rsidRDefault="005D5073" w:rsidP="006010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4.74%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17CE" w14:textId="77777777" w:rsidR="005D5073" w:rsidRPr="00653E15" w:rsidRDefault="005D5073" w:rsidP="006010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2/360 (0.56%)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E7FE" w14:textId="77777777" w:rsidR="005D5073" w:rsidRPr="00653E15" w:rsidRDefault="005D5073" w:rsidP="006010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D0EC" w14:textId="77777777" w:rsidR="005D5073" w:rsidRPr="00653E15" w:rsidRDefault="005D5073" w:rsidP="006010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1.39%</w:t>
            </w:r>
          </w:p>
        </w:tc>
      </w:tr>
      <w:tr w:rsidR="005D5073" w:rsidRPr="00653E15" w14:paraId="6ADEDD09" w14:textId="77777777" w:rsidTr="0055227F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907669" w14:textId="77777777" w:rsidR="005D5073" w:rsidRPr="00653E15" w:rsidRDefault="005D5073" w:rsidP="0055227F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MSC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1B939B" w14:textId="77777777" w:rsidR="005D5073" w:rsidRPr="00653E15" w:rsidRDefault="005D5073" w:rsidP="0055227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31/1013 (3.06%)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FA65A5" w14:textId="77777777" w:rsidR="005D5073" w:rsidRPr="00653E15" w:rsidRDefault="005D5073" w:rsidP="0055227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2.07%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1A3797" w14:textId="77777777" w:rsidR="005D5073" w:rsidRPr="00653E15" w:rsidRDefault="005D5073" w:rsidP="0055227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4.15%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D39517" w14:textId="77777777" w:rsidR="005D5073" w:rsidRPr="00653E15" w:rsidRDefault="005D5073" w:rsidP="0055227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3/360 (0.83%)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0B6927" w14:textId="77777777" w:rsidR="005D5073" w:rsidRPr="00653E15" w:rsidRDefault="005D5073" w:rsidP="0055227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CDAFD2" w14:textId="77777777" w:rsidR="005D5073" w:rsidRPr="00653E15" w:rsidRDefault="005D5073" w:rsidP="0055227F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1.94%</w:t>
            </w:r>
          </w:p>
        </w:tc>
      </w:tr>
      <w:tr w:rsidR="005D5073" w:rsidRPr="00653E15" w14:paraId="0008B01B" w14:textId="77777777" w:rsidTr="002C7883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9B30" w14:textId="77777777" w:rsidR="005D5073" w:rsidRPr="00653E15" w:rsidRDefault="005D5073" w:rsidP="002C788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SNS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6D29" w14:textId="77777777" w:rsidR="005D5073" w:rsidRPr="00653E15" w:rsidRDefault="005D5073" w:rsidP="002C78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18/1013 (1.78%)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86E0" w14:textId="77777777" w:rsidR="005D5073" w:rsidRPr="00653E15" w:rsidRDefault="005D5073" w:rsidP="002C78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0.99%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1612" w14:textId="77777777" w:rsidR="005D5073" w:rsidRPr="00653E15" w:rsidRDefault="005D5073" w:rsidP="002C78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2.67%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6A15" w14:textId="77777777" w:rsidR="005D5073" w:rsidRPr="00653E15" w:rsidRDefault="005D5073" w:rsidP="002C78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1/360 (0.28%)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94A7" w14:textId="77777777" w:rsidR="005D5073" w:rsidRPr="00653E15" w:rsidRDefault="005D5073" w:rsidP="002C78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8928" w14:textId="77777777" w:rsidR="005D5073" w:rsidRPr="00653E15" w:rsidRDefault="005D5073" w:rsidP="002C788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0.83%</w:t>
            </w:r>
          </w:p>
        </w:tc>
      </w:tr>
      <w:tr w:rsidR="005D5073" w:rsidRPr="00653E15" w14:paraId="0C842FD7" w14:textId="77777777" w:rsidTr="005B128D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6FA7" w14:textId="77777777" w:rsidR="005D5073" w:rsidRPr="00653E15" w:rsidRDefault="005D5073" w:rsidP="005B128D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GST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5BD1" w14:textId="77777777" w:rsidR="005D5073" w:rsidRPr="00653E15" w:rsidRDefault="005D5073" w:rsidP="005B128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13/1013 (1.28%)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4E66" w14:textId="77777777" w:rsidR="005D5073" w:rsidRPr="00653E15" w:rsidRDefault="005D5073" w:rsidP="005B128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0.59%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60FD" w14:textId="77777777" w:rsidR="005D5073" w:rsidRPr="00653E15" w:rsidRDefault="005D5073" w:rsidP="005B128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1.97%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C41F" w14:textId="77777777" w:rsidR="005D5073" w:rsidRPr="00653E15" w:rsidRDefault="005D5073" w:rsidP="005B128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2/360 (0.56%)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96A1" w14:textId="77777777" w:rsidR="005D5073" w:rsidRPr="00653E15" w:rsidRDefault="005D5073" w:rsidP="005B128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6F42" w14:textId="77777777" w:rsidR="005D5073" w:rsidRPr="00653E15" w:rsidRDefault="005D5073" w:rsidP="005B128D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1.39%</w:t>
            </w:r>
          </w:p>
        </w:tc>
      </w:tr>
      <w:tr w:rsidR="005D5073" w:rsidRPr="00653E15" w14:paraId="4E16D251" w14:textId="77777777" w:rsidTr="00142781">
        <w:trPr>
          <w:trHeight w:val="320"/>
        </w:trPr>
        <w:tc>
          <w:tcPr>
            <w:tcW w:w="12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E19E79" w14:textId="77777777" w:rsidR="005D5073" w:rsidRPr="00653E15" w:rsidRDefault="005D5073" w:rsidP="00142781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CRD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89957E" w14:textId="77777777" w:rsidR="005D5073" w:rsidRPr="00653E15" w:rsidRDefault="005D5073" w:rsidP="0014278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12/1013 (1.18%)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3907A0" w14:textId="77777777" w:rsidR="005D5073" w:rsidRPr="00653E15" w:rsidRDefault="005D5073" w:rsidP="0014278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0.59%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E63A8E" w14:textId="77777777" w:rsidR="005D5073" w:rsidRPr="00653E15" w:rsidRDefault="005D5073" w:rsidP="0014278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1.88%</w:t>
            </w:r>
          </w:p>
        </w:tc>
        <w:tc>
          <w:tcPr>
            <w:tcW w:w="86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60FA40" w14:textId="77777777" w:rsidR="005D5073" w:rsidRPr="00653E15" w:rsidRDefault="005D5073" w:rsidP="0014278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1/360 (0.28%)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6D70F3" w14:textId="77777777" w:rsidR="005D5073" w:rsidRPr="00653E15" w:rsidRDefault="005D5073" w:rsidP="0014278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0%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92E2E1" w14:textId="77777777" w:rsidR="005D5073" w:rsidRPr="00653E15" w:rsidRDefault="005D5073" w:rsidP="00142781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0.83%</w:t>
            </w:r>
          </w:p>
        </w:tc>
      </w:tr>
      <w:tr w:rsidR="005D5073" w:rsidRPr="00653E15" w14:paraId="00E3F03C" w14:textId="77777777" w:rsidTr="000D077A">
        <w:trPr>
          <w:trHeight w:val="320"/>
        </w:trPr>
        <w:tc>
          <w:tcPr>
            <w:tcW w:w="121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8A5A5F" w14:textId="42C4CE19" w:rsidR="005D5073" w:rsidRPr="00653E15" w:rsidRDefault="005D5073" w:rsidP="005D5073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Any manifestation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B9C414" w14:textId="6DFB7A63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345/1013 (34.06%)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41DBD" w14:textId="1DEEFD2A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31.19%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15B9C5" w14:textId="77958470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36.92%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8499CD" w14:textId="24DC7951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40/360 (11.11%)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0D2224" w14:textId="23406DDF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8.06%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3A2A8" w14:textId="690BF269" w:rsidR="005D5073" w:rsidRPr="00653E15" w:rsidRDefault="005D5073" w:rsidP="005D5073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14.44%</w:t>
            </w:r>
          </w:p>
        </w:tc>
      </w:tr>
    </w:tbl>
    <w:p w14:paraId="697D3ADD" w14:textId="63C4F929" w:rsidR="00252F98" w:rsidRPr="00653E15" w:rsidRDefault="00252F98">
      <w:pPr>
        <w:rPr>
          <w:lang w:val="en-GB"/>
        </w:rPr>
      </w:pPr>
    </w:p>
    <w:p w14:paraId="52D2D989" w14:textId="3FA2F9A2" w:rsidR="001F3CC8" w:rsidRPr="00653E15" w:rsidRDefault="001F3CC8" w:rsidP="001F3CC8">
      <w:pPr>
        <w:pStyle w:val="2"/>
        <w:rPr>
          <w:rFonts w:ascii="Georgia" w:eastAsia="Georgia" w:hAnsi="Georgia" w:cs="Georgia"/>
          <w:color w:val="auto"/>
          <w:sz w:val="24"/>
          <w:szCs w:val="24"/>
          <w:lang w:val="en-GB"/>
        </w:rPr>
      </w:pPr>
      <w:bookmarkStart w:id="8" w:name="_Toc94198253"/>
      <w:r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t xml:space="preserve">Table S3 </w:t>
      </w:r>
      <w:r w:rsidRPr="00653E15">
        <w:rPr>
          <w:rFonts w:ascii="Georgia" w:hAnsi="Georgia"/>
          <w:color w:val="auto"/>
          <w:sz w:val="24"/>
          <w:szCs w:val="24"/>
          <w:lang w:val="en-GB"/>
        </w:rPr>
        <w:t>P values for p</w:t>
      </w:r>
      <w:r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revalence of post-COVID-19 condition manifestations comparison between adults and children at first (6 months) and second (12 months) follow-up.</w:t>
      </w:r>
      <w:bookmarkEnd w:id="8"/>
    </w:p>
    <w:p w14:paraId="533664AF" w14:textId="77777777" w:rsidR="001F3CC8" w:rsidRPr="00653E15" w:rsidRDefault="001F3CC8" w:rsidP="001F3CC8">
      <w:pPr>
        <w:rPr>
          <w:lang w:val="en-GB"/>
        </w:rPr>
      </w:pPr>
    </w:p>
    <w:tbl>
      <w:tblPr>
        <w:tblW w:w="87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539"/>
        <w:gridCol w:w="2977"/>
      </w:tblGrid>
      <w:tr w:rsidR="001F3CC8" w:rsidRPr="00454120" w14:paraId="075E1594" w14:textId="77777777" w:rsidTr="00A42BD0">
        <w:trPr>
          <w:trHeight w:val="320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C1750C" w14:textId="77777777" w:rsidR="001F3CC8" w:rsidRPr="00653E15" w:rsidRDefault="001F3CC8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Symptom group</w:t>
            </w:r>
          </w:p>
        </w:tc>
        <w:tc>
          <w:tcPr>
            <w:tcW w:w="35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0AE277" w14:textId="77777777" w:rsidR="00A42BD0" w:rsidRPr="00653E15" w:rsidRDefault="001F3CC8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 xml:space="preserve">P-value </w:t>
            </w:r>
          </w:p>
          <w:p w14:paraId="60B447A4" w14:textId="0052FC35" w:rsidR="001F3CC8" w:rsidRPr="00653E15" w:rsidRDefault="00A42BD0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6-month</w:t>
            </w:r>
            <w:r w:rsidR="001F3CC8"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 xml:space="preserve"> follow-up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9DB380" w14:textId="77777777" w:rsidR="00A42BD0" w:rsidRPr="00653E15" w:rsidRDefault="001F3CC8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 xml:space="preserve">P-value </w:t>
            </w:r>
          </w:p>
          <w:p w14:paraId="7F2D4933" w14:textId="4C93F86C" w:rsidR="001F3CC8" w:rsidRPr="00653E15" w:rsidRDefault="00A42BD0" w:rsidP="002723F6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1</w:t>
            </w:r>
            <w:r w:rsidR="001F3CC8"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2</w:t>
            </w: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-month</w:t>
            </w:r>
            <w:r w:rsidR="001F3CC8"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 xml:space="preserve"> follow-up</w:t>
            </w:r>
          </w:p>
        </w:tc>
      </w:tr>
      <w:tr w:rsidR="00A42BD0" w:rsidRPr="00653E15" w14:paraId="3374EF83" w14:textId="77777777" w:rsidTr="00A42BD0">
        <w:trPr>
          <w:trHeight w:val="320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6E7F8B" w14:textId="0CA8EBFA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MSC</w:t>
            </w:r>
          </w:p>
        </w:tc>
        <w:tc>
          <w:tcPr>
            <w:tcW w:w="353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1FDADB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1BB17E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0.0325*</w:t>
            </w:r>
          </w:p>
        </w:tc>
      </w:tr>
      <w:tr w:rsidR="00A42BD0" w:rsidRPr="00653E15" w14:paraId="26FDAD43" w14:textId="77777777" w:rsidTr="005F5F6F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8154C08" w14:textId="690921A7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CRD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5412A7C5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ABB1ABD" w14:textId="77777777" w:rsidR="00A42BD0" w:rsidRPr="00653E15" w:rsidRDefault="00A42BD0" w:rsidP="00A42BD0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0.2034</w:t>
            </w:r>
          </w:p>
        </w:tc>
      </w:tr>
      <w:tr w:rsidR="00A42BD0" w:rsidRPr="00653E15" w14:paraId="29F3B0A2" w14:textId="77777777" w:rsidTr="00A42BD0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CECACB1" w14:textId="6C4E6E86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RSP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4EA9FBD5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6A2F0C31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</w:tr>
      <w:tr w:rsidR="00A42BD0" w:rsidRPr="00653E15" w14:paraId="5C10CEE8" w14:textId="77777777" w:rsidTr="00A42BD0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4CC01DC" w14:textId="612EFAD8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NRL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21700195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60F96E7E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</w:tr>
      <w:tr w:rsidR="00A42BD0" w:rsidRPr="00653E15" w14:paraId="5B346C39" w14:textId="77777777" w:rsidTr="005F5F6F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BDE9325" w14:textId="37AE37CE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DRM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74BFA564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738DAF2" w14:textId="77777777" w:rsidR="00A42BD0" w:rsidRPr="00653E15" w:rsidRDefault="00A42BD0" w:rsidP="00A42BD0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0.1593</w:t>
            </w:r>
          </w:p>
        </w:tc>
      </w:tr>
      <w:tr w:rsidR="00A42BD0" w:rsidRPr="00653E15" w14:paraId="6CCC12AF" w14:textId="77777777" w:rsidTr="005F5F6F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528BFB8" w14:textId="56A8A66C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GST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074FB6BC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0.1292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8220950" w14:textId="77777777" w:rsidR="00A42BD0" w:rsidRPr="00653E15" w:rsidRDefault="00A42BD0" w:rsidP="00A42BD0">
            <w:pPr>
              <w:jc w:val="center"/>
              <w:rPr>
                <w:rFonts w:ascii="Georgia" w:hAnsi="Georgia"/>
                <w:b/>
                <w:bCs/>
                <w:color w:val="000000"/>
                <w:lang w:val="en-GB"/>
              </w:rPr>
            </w:pPr>
            <w:r w:rsidRPr="00653E15">
              <w:rPr>
                <w:rFonts w:ascii="Georgia" w:hAnsi="Georgia"/>
                <w:b/>
                <w:bCs/>
                <w:color w:val="000000"/>
                <w:lang w:val="en-GB"/>
              </w:rPr>
              <w:t>0.3786</w:t>
            </w:r>
          </w:p>
        </w:tc>
      </w:tr>
      <w:tr w:rsidR="00A42BD0" w:rsidRPr="00653E15" w14:paraId="6992D6A9" w14:textId="77777777" w:rsidTr="00A42BD0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BF5AE7F" w14:textId="2F2BB490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SNS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4B341FC5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0.0130*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9B3961E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0.0674</w:t>
            </w:r>
          </w:p>
        </w:tc>
      </w:tr>
      <w:tr w:rsidR="00A42BD0" w:rsidRPr="00653E15" w14:paraId="4D1AD2A1" w14:textId="77777777" w:rsidTr="00A42BD0">
        <w:trPr>
          <w:trHeight w:val="32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1420276" w14:textId="27F283D2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SLP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1C654661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0.0004***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449C516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0.0052**</w:t>
            </w:r>
          </w:p>
        </w:tc>
      </w:tr>
      <w:tr w:rsidR="00A42BD0" w:rsidRPr="00653E15" w14:paraId="318403F9" w14:textId="77777777" w:rsidTr="00A42BD0">
        <w:trPr>
          <w:trHeight w:val="32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4B39" w14:textId="328E9323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FTG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9049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83D44C6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</w:tr>
      <w:tr w:rsidR="00A42BD0" w:rsidRPr="00653E15" w14:paraId="3C89B0BE" w14:textId="77777777" w:rsidTr="00A42BD0">
        <w:trPr>
          <w:trHeight w:val="320"/>
        </w:trPr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992918" w14:textId="3FF430D2" w:rsidR="00A42BD0" w:rsidRPr="00653E15" w:rsidRDefault="00A42BD0" w:rsidP="00A42BD0">
            <w:pPr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Any manifestation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CA5C0D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14:paraId="343A52DD" w14:textId="77777777" w:rsidR="00A42BD0" w:rsidRPr="00653E15" w:rsidRDefault="00A42BD0" w:rsidP="00A42BD0">
            <w:pPr>
              <w:jc w:val="center"/>
              <w:rPr>
                <w:rFonts w:ascii="Georgia" w:hAnsi="Georgia"/>
                <w:color w:val="000000"/>
                <w:lang w:val="en-GB"/>
              </w:rPr>
            </w:pPr>
            <w:r w:rsidRPr="00653E15">
              <w:rPr>
                <w:rFonts w:ascii="Georgia" w:hAnsi="Georgia"/>
                <w:color w:val="000000"/>
                <w:lang w:val="en-GB"/>
              </w:rPr>
              <w:t>0.0000***</w:t>
            </w:r>
          </w:p>
        </w:tc>
      </w:tr>
    </w:tbl>
    <w:p w14:paraId="094E354E" w14:textId="77777777" w:rsidR="001F3CC8" w:rsidRPr="00653E15" w:rsidRDefault="001F3CC8" w:rsidP="001F3CC8">
      <w:pPr>
        <w:rPr>
          <w:rFonts w:ascii="Georgia" w:hAnsi="Georgia"/>
          <w:sz w:val="20"/>
          <w:szCs w:val="20"/>
          <w:lang w:val="en-GB"/>
        </w:rPr>
      </w:pPr>
      <w:r w:rsidRPr="00653E15">
        <w:rPr>
          <w:rFonts w:ascii="Georgia" w:hAnsi="Georgia"/>
          <w:sz w:val="20"/>
          <w:szCs w:val="20"/>
          <w:lang w:val="en-GB"/>
        </w:rPr>
        <w:t>Table - Difference between prevalence of symptoms among children and adults by the points of survey</w:t>
      </w:r>
    </w:p>
    <w:p w14:paraId="185FA15E" w14:textId="3E132360" w:rsidR="001F3CC8" w:rsidRPr="00653E15" w:rsidRDefault="001F3CC8" w:rsidP="001F3CC8">
      <w:pPr>
        <w:rPr>
          <w:rFonts w:ascii="Georgia" w:hAnsi="Georgia"/>
          <w:sz w:val="20"/>
          <w:szCs w:val="20"/>
          <w:lang w:val="en-GB"/>
        </w:rPr>
      </w:pPr>
      <w:r w:rsidRPr="00653E15">
        <w:rPr>
          <w:rFonts w:ascii="Georgia" w:hAnsi="Georgia"/>
          <w:sz w:val="20"/>
          <w:szCs w:val="20"/>
          <w:lang w:val="en-GB"/>
        </w:rPr>
        <w:t xml:space="preserve">P-values </w:t>
      </w:r>
      <w:r w:rsidR="00A42BD0" w:rsidRPr="00653E15">
        <w:rPr>
          <w:rFonts w:ascii="Georgia" w:hAnsi="Georgia"/>
          <w:sz w:val="20"/>
          <w:szCs w:val="20"/>
          <w:lang w:val="en-GB"/>
        </w:rPr>
        <w:t>were</w:t>
      </w:r>
      <w:r w:rsidRPr="00653E15">
        <w:rPr>
          <w:rFonts w:ascii="Georgia" w:hAnsi="Georgia"/>
          <w:sz w:val="20"/>
          <w:szCs w:val="20"/>
          <w:lang w:val="en-GB"/>
        </w:rPr>
        <w:t xml:space="preserve"> computed </w:t>
      </w:r>
      <w:r w:rsidR="00A42BD0" w:rsidRPr="00653E15">
        <w:rPr>
          <w:rFonts w:ascii="Georgia" w:hAnsi="Georgia"/>
          <w:sz w:val="20"/>
          <w:szCs w:val="20"/>
          <w:lang w:val="en-GB"/>
        </w:rPr>
        <w:t>usin</w:t>
      </w:r>
      <w:r w:rsidR="005F5F6F" w:rsidRPr="00653E15">
        <w:rPr>
          <w:rFonts w:ascii="Georgia" w:hAnsi="Georgia"/>
          <w:sz w:val="20"/>
          <w:szCs w:val="20"/>
          <w:lang w:val="en-GB"/>
        </w:rPr>
        <w:t>g</w:t>
      </w:r>
      <w:r w:rsidRPr="00653E15">
        <w:rPr>
          <w:rFonts w:ascii="Georgia" w:hAnsi="Georgia"/>
          <w:sz w:val="20"/>
          <w:szCs w:val="20"/>
          <w:lang w:val="en-GB"/>
        </w:rPr>
        <w:t xml:space="preserve"> Chi square test except where </w:t>
      </w:r>
      <w:r w:rsidR="005F5F6F" w:rsidRPr="00653E15">
        <w:rPr>
          <w:rFonts w:ascii="Georgia" w:hAnsi="Georgia"/>
          <w:sz w:val="20"/>
          <w:szCs w:val="20"/>
          <w:lang w:val="en-GB"/>
        </w:rPr>
        <w:t>highlighted in bold</w:t>
      </w:r>
      <w:r w:rsidRPr="00653E15">
        <w:rPr>
          <w:rFonts w:ascii="Georgia" w:hAnsi="Georgia"/>
          <w:sz w:val="20"/>
          <w:szCs w:val="20"/>
          <w:lang w:val="en-GB"/>
        </w:rPr>
        <w:t xml:space="preserve"> (due to low expected frequency exact Fisher's test is used to compute p-values).</w:t>
      </w:r>
    </w:p>
    <w:p w14:paraId="285E7ADD" w14:textId="77777777" w:rsidR="00B7261A" w:rsidRPr="00653E15" w:rsidRDefault="00B7261A">
      <w:pPr>
        <w:spacing w:after="160" w:line="259" w:lineRule="auto"/>
        <w:rPr>
          <w:lang w:val="en-GB"/>
        </w:rPr>
      </w:pPr>
    </w:p>
    <w:p w14:paraId="43A3F884" w14:textId="4AE4D3EA" w:rsidR="00B7261A" w:rsidRPr="00653E15" w:rsidRDefault="00B7261A">
      <w:pPr>
        <w:spacing w:after="160" w:line="259" w:lineRule="auto"/>
        <w:rPr>
          <w:lang w:val="en-GB"/>
        </w:rPr>
      </w:pPr>
      <w:r w:rsidRPr="00653E15">
        <w:rPr>
          <w:lang w:val="en-GB"/>
        </w:rPr>
        <w:br w:type="page"/>
      </w:r>
    </w:p>
    <w:p w14:paraId="41B6AF88" w14:textId="289A454A" w:rsidR="00B7261A" w:rsidRPr="00653E15" w:rsidRDefault="00B7261A" w:rsidP="00B7261A">
      <w:pPr>
        <w:pStyle w:val="2"/>
        <w:rPr>
          <w:rFonts w:ascii="Georgia" w:eastAsia="Georgia" w:hAnsi="Georgia" w:cs="Georgia"/>
          <w:color w:val="auto"/>
          <w:sz w:val="24"/>
          <w:szCs w:val="24"/>
          <w:lang w:val="en-GB"/>
        </w:rPr>
      </w:pPr>
      <w:r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lastRenderedPageBreak/>
        <w:t xml:space="preserve">Table S4 </w:t>
      </w:r>
      <w:r w:rsidRPr="00653E15">
        <w:rPr>
          <w:rFonts w:ascii="Georgia" w:hAnsi="Georgia"/>
          <w:color w:val="auto"/>
          <w:sz w:val="24"/>
          <w:szCs w:val="24"/>
          <w:lang w:val="en-GB"/>
        </w:rPr>
        <w:t xml:space="preserve">Characteristics (comorbidities and COVID-19 severity) among respondents and non-respondents (adults and children) </w:t>
      </w:r>
      <w:r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at first (6 months) and second (12 months) follow-up.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204"/>
        <w:gridCol w:w="1205"/>
        <w:gridCol w:w="1205"/>
        <w:gridCol w:w="1205"/>
        <w:gridCol w:w="851"/>
        <w:gridCol w:w="1128"/>
      </w:tblGrid>
      <w:tr w:rsidR="00BF71F8" w:rsidRPr="00BF71F8" w14:paraId="594E3978" w14:textId="77777777" w:rsidTr="003B2FB0">
        <w:trPr>
          <w:trHeight w:val="320"/>
        </w:trPr>
        <w:tc>
          <w:tcPr>
            <w:tcW w:w="2547" w:type="dxa"/>
            <w:vMerge w:val="restart"/>
            <w:vAlign w:val="center"/>
            <w:hideMark/>
          </w:tcPr>
          <w:p w14:paraId="16E596AF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Variable</w:t>
            </w:r>
            <w:proofErr w:type="spellEnd"/>
          </w:p>
        </w:tc>
        <w:tc>
          <w:tcPr>
            <w:tcW w:w="2409" w:type="dxa"/>
            <w:gridSpan w:val="2"/>
            <w:noWrap/>
            <w:vAlign w:val="center"/>
            <w:hideMark/>
          </w:tcPr>
          <w:p w14:paraId="00D283DB" w14:textId="54C0DF11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Respondents</w:t>
            </w:r>
          </w:p>
        </w:tc>
        <w:tc>
          <w:tcPr>
            <w:tcW w:w="2410" w:type="dxa"/>
            <w:gridSpan w:val="2"/>
            <w:noWrap/>
            <w:vAlign w:val="center"/>
            <w:hideMark/>
          </w:tcPr>
          <w:p w14:paraId="27191897" w14:textId="4548BFA0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No</w:t>
            </w:r>
            <w:r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n-respondents</w:t>
            </w:r>
          </w:p>
        </w:tc>
        <w:tc>
          <w:tcPr>
            <w:tcW w:w="1979" w:type="dxa"/>
            <w:gridSpan w:val="2"/>
            <w:vAlign w:val="center"/>
          </w:tcPr>
          <w:p w14:paraId="08D11CE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P-value</w:t>
            </w:r>
          </w:p>
        </w:tc>
      </w:tr>
      <w:tr w:rsidR="00BF71F8" w:rsidRPr="00BF71F8" w14:paraId="29777860" w14:textId="77777777" w:rsidTr="003B2FB0">
        <w:trPr>
          <w:trHeight w:val="320"/>
        </w:trPr>
        <w:tc>
          <w:tcPr>
            <w:tcW w:w="2547" w:type="dxa"/>
            <w:vMerge/>
            <w:hideMark/>
          </w:tcPr>
          <w:p w14:paraId="28FFA299" w14:textId="77777777" w:rsidR="00BF71F8" w:rsidRPr="00BF71F8" w:rsidRDefault="00BF71F8" w:rsidP="003B2FB0">
            <w:pPr>
              <w:jc w:val="both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4" w:type="dxa"/>
            <w:noWrap/>
            <w:vAlign w:val="center"/>
            <w:hideMark/>
          </w:tcPr>
          <w:p w14:paraId="720D9C4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A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dults</w:t>
            </w:r>
            <w:proofErr w:type="spellEnd"/>
          </w:p>
        </w:tc>
        <w:tc>
          <w:tcPr>
            <w:tcW w:w="1205" w:type="dxa"/>
            <w:noWrap/>
            <w:vAlign w:val="center"/>
            <w:hideMark/>
          </w:tcPr>
          <w:p w14:paraId="0F3026D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C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hildren</w:t>
            </w:r>
            <w:proofErr w:type="spellEnd"/>
          </w:p>
        </w:tc>
        <w:tc>
          <w:tcPr>
            <w:tcW w:w="1205" w:type="dxa"/>
            <w:noWrap/>
            <w:vAlign w:val="center"/>
            <w:hideMark/>
          </w:tcPr>
          <w:p w14:paraId="454E7C4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A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dults</w:t>
            </w:r>
            <w:proofErr w:type="spellEnd"/>
          </w:p>
        </w:tc>
        <w:tc>
          <w:tcPr>
            <w:tcW w:w="1205" w:type="dxa"/>
            <w:noWrap/>
            <w:vAlign w:val="center"/>
            <w:hideMark/>
          </w:tcPr>
          <w:p w14:paraId="6F03049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C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hildren</w:t>
            </w:r>
            <w:proofErr w:type="spellEnd"/>
          </w:p>
        </w:tc>
        <w:tc>
          <w:tcPr>
            <w:tcW w:w="851" w:type="dxa"/>
            <w:vAlign w:val="center"/>
          </w:tcPr>
          <w:p w14:paraId="61D3E94C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A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dults</w:t>
            </w:r>
            <w:proofErr w:type="spellEnd"/>
          </w:p>
        </w:tc>
        <w:tc>
          <w:tcPr>
            <w:tcW w:w="1128" w:type="dxa"/>
            <w:vAlign w:val="center"/>
          </w:tcPr>
          <w:p w14:paraId="19A9FDB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C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hildren</w:t>
            </w:r>
            <w:proofErr w:type="spellEnd"/>
          </w:p>
        </w:tc>
      </w:tr>
      <w:tr w:rsidR="00BF71F8" w:rsidRPr="00BF71F8" w14:paraId="2B84613C" w14:textId="77777777" w:rsidTr="003B2FB0">
        <w:trPr>
          <w:trHeight w:val="340"/>
        </w:trPr>
        <w:tc>
          <w:tcPr>
            <w:tcW w:w="2547" w:type="dxa"/>
            <w:hideMark/>
          </w:tcPr>
          <w:p w14:paraId="6751D05E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 xml:space="preserve">Median age (IQR) at hospital admission, years </w:t>
            </w:r>
          </w:p>
        </w:tc>
        <w:tc>
          <w:tcPr>
            <w:tcW w:w="1204" w:type="dxa"/>
            <w:noWrap/>
            <w:vAlign w:val="center"/>
            <w:hideMark/>
          </w:tcPr>
          <w:p w14:paraId="48B389A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56.8 (47.0 - 65.8)</w:t>
            </w:r>
          </w:p>
        </w:tc>
        <w:tc>
          <w:tcPr>
            <w:tcW w:w="1205" w:type="dxa"/>
            <w:noWrap/>
            <w:vAlign w:val="center"/>
            <w:hideMark/>
          </w:tcPr>
          <w:p w14:paraId="2AB4ADE7" w14:textId="2BDADF3C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9.5 </w:t>
            </w:r>
            <w:r>
              <w:rPr>
                <w:rFonts w:ascii="Georgia" w:hAnsi="Georgia" w:cs="Calibri"/>
                <w:color w:val="201F1E"/>
                <w:shd w:val="clear" w:color="auto" w:fill="FFFFFF"/>
              </w:rPr>
              <w:br/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(2.4 - 14.8)</w:t>
            </w:r>
          </w:p>
        </w:tc>
        <w:tc>
          <w:tcPr>
            <w:tcW w:w="1205" w:type="dxa"/>
            <w:noWrap/>
            <w:vAlign w:val="center"/>
            <w:hideMark/>
          </w:tcPr>
          <w:p w14:paraId="70802F69" w14:textId="06B2C549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57.6 </w:t>
            </w:r>
            <w:r>
              <w:rPr>
                <w:rFonts w:ascii="Georgia" w:hAnsi="Georgia" w:cs="Calibri"/>
                <w:color w:val="201F1E"/>
                <w:shd w:val="clear" w:color="auto" w:fill="FFFFFF"/>
              </w:rPr>
              <w:br/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(47.3 - 66.9)</w:t>
            </w:r>
          </w:p>
        </w:tc>
        <w:tc>
          <w:tcPr>
            <w:tcW w:w="1205" w:type="dxa"/>
            <w:noWrap/>
            <w:vAlign w:val="center"/>
            <w:hideMark/>
          </w:tcPr>
          <w:p w14:paraId="00A7CDB4" w14:textId="134735BF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11.5 </w:t>
            </w:r>
            <w:r>
              <w:rPr>
                <w:rFonts w:ascii="Georgia" w:hAnsi="Georgia" w:cs="Calibri"/>
                <w:color w:val="201F1E"/>
                <w:shd w:val="clear" w:color="auto" w:fill="FFFFFF"/>
              </w:rPr>
              <w:br/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(3.7 - 16.2)</w:t>
            </w:r>
          </w:p>
        </w:tc>
        <w:tc>
          <w:tcPr>
            <w:tcW w:w="851" w:type="dxa"/>
            <w:vAlign w:val="center"/>
          </w:tcPr>
          <w:p w14:paraId="408B1DE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3407D50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</w:tr>
      <w:tr w:rsidR="00BF71F8" w:rsidRPr="00BF71F8" w14:paraId="735AE0AD" w14:textId="77777777" w:rsidTr="003B2FB0">
        <w:trPr>
          <w:trHeight w:val="340"/>
        </w:trPr>
        <w:tc>
          <w:tcPr>
            <w:tcW w:w="2547" w:type="dxa"/>
            <w:hideMark/>
          </w:tcPr>
          <w:p w14:paraId="1092FFA9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Gender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(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female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) </w:t>
            </w:r>
          </w:p>
        </w:tc>
        <w:tc>
          <w:tcPr>
            <w:tcW w:w="1204" w:type="dxa"/>
            <w:noWrap/>
            <w:vAlign w:val="center"/>
            <w:hideMark/>
          </w:tcPr>
          <w:p w14:paraId="7266A71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50.6%</w:t>
            </w:r>
          </w:p>
        </w:tc>
        <w:tc>
          <w:tcPr>
            <w:tcW w:w="1205" w:type="dxa"/>
            <w:noWrap/>
            <w:vAlign w:val="center"/>
            <w:hideMark/>
          </w:tcPr>
          <w:p w14:paraId="6725467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51.7%</w:t>
            </w:r>
          </w:p>
        </w:tc>
        <w:tc>
          <w:tcPr>
            <w:tcW w:w="1205" w:type="dxa"/>
            <w:noWrap/>
            <w:vAlign w:val="center"/>
            <w:hideMark/>
          </w:tcPr>
          <w:p w14:paraId="1C0D421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49.3%</w:t>
            </w:r>
          </w:p>
        </w:tc>
        <w:tc>
          <w:tcPr>
            <w:tcW w:w="1205" w:type="dxa"/>
            <w:noWrap/>
            <w:vAlign w:val="center"/>
            <w:hideMark/>
          </w:tcPr>
          <w:p w14:paraId="43AD0D5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52.8%</w:t>
            </w:r>
          </w:p>
        </w:tc>
        <w:tc>
          <w:tcPr>
            <w:tcW w:w="851" w:type="dxa"/>
            <w:vAlign w:val="center"/>
          </w:tcPr>
          <w:p w14:paraId="60E4FFF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4C3DA11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</w:tr>
      <w:tr w:rsidR="00BF71F8" w:rsidRPr="00BF71F8" w14:paraId="78D73F7A" w14:textId="77777777" w:rsidTr="003B2FB0">
        <w:trPr>
          <w:trHeight w:val="680"/>
        </w:trPr>
        <w:tc>
          <w:tcPr>
            <w:tcW w:w="2547" w:type="dxa"/>
            <w:hideMark/>
          </w:tcPr>
          <w:p w14:paraId="006A3274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 xml:space="preserve">Severe COVID-19 (requiring non-invasive ventilation or invasive ventilation or ICU) </w:t>
            </w:r>
          </w:p>
        </w:tc>
        <w:tc>
          <w:tcPr>
            <w:tcW w:w="1204" w:type="dxa"/>
            <w:noWrap/>
            <w:vAlign w:val="center"/>
            <w:hideMark/>
          </w:tcPr>
          <w:p w14:paraId="051E4B4F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2.7%</w:t>
            </w:r>
          </w:p>
        </w:tc>
        <w:tc>
          <w:tcPr>
            <w:tcW w:w="1205" w:type="dxa"/>
            <w:noWrap/>
            <w:vAlign w:val="center"/>
            <w:hideMark/>
          </w:tcPr>
          <w:p w14:paraId="763BCDE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3.3%</w:t>
            </w:r>
          </w:p>
        </w:tc>
        <w:tc>
          <w:tcPr>
            <w:tcW w:w="1205" w:type="dxa"/>
            <w:noWrap/>
            <w:vAlign w:val="center"/>
            <w:hideMark/>
          </w:tcPr>
          <w:p w14:paraId="6F56B85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2.</w:t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9</w:t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%</w:t>
            </w:r>
          </w:p>
        </w:tc>
        <w:tc>
          <w:tcPr>
            <w:tcW w:w="1205" w:type="dxa"/>
            <w:noWrap/>
            <w:vAlign w:val="center"/>
            <w:hideMark/>
          </w:tcPr>
          <w:p w14:paraId="6CEBD792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1.</w:t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8</w:t>
            </w: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14:paraId="2EB9EBC2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0.84</w:t>
            </w:r>
          </w:p>
        </w:tc>
        <w:tc>
          <w:tcPr>
            <w:tcW w:w="1128" w:type="dxa"/>
            <w:vAlign w:val="center"/>
          </w:tcPr>
          <w:p w14:paraId="2D9644B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0.77</w:t>
            </w:r>
          </w:p>
        </w:tc>
      </w:tr>
      <w:tr w:rsidR="00BF71F8" w:rsidRPr="00BF71F8" w14:paraId="5F60EC73" w14:textId="77777777" w:rsidTr="003B2FB0">
        <w:trPr>
          <w:trHeight w:val="340"/>
        </w:trPr>
        <w:tc>
          <w:tcPr>
            <w:tcW w:w="2547" w:type="dxa"/>
            <w:hideMark/>
          </w:tcPr>
          <w:p w14:paraId="74AB1617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Heart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diseases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noWrap/>
            <w:vAlign w:val="center"/>
            <w:hideMark/>
          </w:tcPr>
          <w:p w14:paraId="627B6A6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33AE3A4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3DFF74F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0C37DFA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4%</w:t>
            </w:r>
          </w:p>
        </w:tc>
        <w:tc>
          <w:tcPr>
            <w:tcW w:w="851" w:type="dxa"/>
            <w:vAlign w:val="center"/>
          </w:tcPr>
          <w:p w14:paraId="568C106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565D966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0.80</w:t>
            </w:r>
          </w:p>
        </w:tc>
      </w:tr>
      <w:tr w:rsidR="00BF71F8" w:rsidRPr="00BF71F8" w14:paraId="67EE1B34" w14:textId="77777777" w:rsidTr="003B2FB0">
        <w:trPr>
          <w:trHeight w:val="340"/>
        </w:trPr>
        <w:tc>
          <w:tcPr>
            <w:tcW w:w="2547" w:type="dxa"/>
            <w:vAlign w:val="center"/>
            <w:hideMark/>
          </w:tcPr>
          <w:p w14:paraId="245BE699" w14:textId="77777777" w:rsidR="00BF71F8" w:rsidRPr="00BF71F8" w:rsidRDefault="00BF71F8" w:rsidP="00BF71F8">
            <w:pPr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Chronic</w:t>
            </w:r>
            <w:proofErr w:type="spellEnd"/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cardiac</w:t>
            </w:r>
            <w:proofErr w:type="spellEnd"/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disease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74AA47DB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20%</w:t>
            </w:r>
          </w:p>
        </w:tc>
        <w:tc>
          <w:tcPr>
            <w:tcW w:w="1205" w:type="dxa"/>
            <w:noWrap/>
            <w:vAlign w:val="center"/>
            <w:hideMark/>
          </w:tcPr>
          <w:p w14:paraId="4393995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106D7C8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22%</w:t>
            </w:r>
          </w:p>
        </w:tc>
        <w:tc>
          <w:tcPr>
            <w:tcW w:w="1205" w:type="dxa"/>
            <w:noWrap/>
            <w:vAlign w:val="center"/>
            <w:hideMark/>
          </w:tcPr>
          <w:p w14:paraId="534F71E1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29D0A3F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0.70</w:t>
            </w:r>
          </w:p>
        </w:tc>
        <w:tc>
          <w:tcPr>
            <w:tcW w:w="1128" w:type="dxa"/>
            <w:vAlign w:val="center"/>
          </w:tcPr>
          <w:p w14:paraId="442F5C2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</w:tr>
      <w:tr w:rsidR="00BF71F8" w:rsidRPr="00BF71F8" w14:paraId="2345C823" w14:textId="77777777" w:rsidTr="003B2FB0">
        <w:trPr>
          <w:trHeight w:val="340"/>
        </w:trPr>
        <w:tc>
          <w:tcPr>
            <w:tcW w:w="2547" w:type="dxa"/>
            <w:vAlign w:val="center"/>
            <w:hideMark/>
          </w:tcPr>
          <w:p w14:paraId="34968317" w14:textId="77777777" w:rsidR="00BF71F8" w:rsidRPr="00BF71F8" w:rsidRDefault="00BF71F8" w:rsidP="00BF71F8">
            <w:pPr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Hypertension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0D2FE41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45%</w:t>
            </w:r>
          </w:p>
        </w:tc>
        <w:tc>
          <w:tcPr>
            <w:tcW w:w="1205" w:type="dxa"/>
            <w:noWrap/>
            <w:vAlign w:val="center"/>
            <w:hideMark/>
          </w:tcPr>
          <w:p w14:paraId="014E454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32C4CFD2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49%</w:t>
            </w:r>
          </w:p>
        </w:tc>
        <w:tc>
          <w:tcPr>
            <w:tcW w:w="1205" w:type="dxa"/>
            <w:noWrap/>
            <w:vAlign w:val="center"/>
            <w:hideMark/>
          </w:tcPr>
          <w:p w14:paraId="43657E0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27A00C7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0.17</w:t>
            </w:r>
          </w:p>
        </w:tc>
        <w:tc>
          <w:tcPr>
            <w:tcW w:w="1128" w:type="dxa"/>
            <w:vAlign w:val="center"/>
          </w:tcPr>
          <w:p w14:paraId="420A615B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</w:tr>
      <w:tr w:rsidR="00BF71F8" w:rsidRPr="00BF71F8" w14:paraId="04F39BF1" w14:textId="77777777" w:rsidTr="003B2FB0">
        <w:trPr>
          <w:trHeight w:val="340"/>
        </w:trPr>
        <w:tc>
          <w:tcPr>
            <w:tcW w:w="2547" w:type="dxa"/>
            <w:vAlign w:val="center"/>
            <w:hideMark/>
          </w:tcPr>
          <w:p w14:paraId="471BA5A8" w14:textId="77777777" w:rsidR="00BF71F8" w:rsidRPr="00BF71F8" w:rsidRDefault="00BF71F8" w:rsidP="00BF71F8">
            <w:pPr>
              <w:rPr>
                <w:rFonts w:ascii="Georgia" w:hAnsi="Georgia" w:cs="Calibri"/>
                <w:i/>
                <w:iCs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  <w:lang w:val="en-US"/>
              </w:rPr>
              <w:t>History of peripheral or cardiac revascularization</w:t>
            </w:r>
          </w:p>
        </w:tc>
        <w:tc>
          <w:tcPr>
            <w:tcW w:w="1204" w:type="dxa"/>
            <w:noWrap/>
            <w:vAlign w:val="center"/>
            <w:hideMark/>
          </w:tcPr>
          <w:p w14:paraId="0AAEE7B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5%</w:t>
            </w:r>
          </w:p>
        </w:tc>
        <w:tc>
          <w:tcPr>
            <w:tcW w:w="1205" w:type="dxa"/>
            <w:noWrap/>
            <w:vAlign w:val="center"/>
            <w:hideMark/>
          </w:tcPr>
          <w:p w14:paraId="72FB139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252C759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35A79F3C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7A948CEC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0.99</w:t>
            </w:r>
          </w:p>
        </w:tc>
        <w:tc>
          <w:tcPr>
            <w:tcW w:w="1128" w:type="dxa"/>
            <w:vAlign w:val="center"/>
          </w:tcPr>
          <w:p w14:paraId="2FEF288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i/>
                <w:iCs/>
                <w:color w:val="201F1E"/>
                <w:shd w:val="clear" w:color="auto" w:fill="FFFFFF"/>
              </w:rPr>
            </w:pPr>
          </w:p>
        </w:tc>
      </w:tr>
      <w:tr w:rsidR="00BF71F8" w:rsidRPr="00BF71F8" w14:paraId="1ACFB65E" w14:textId="77777777" w:rsidTr="003B2FB0">
        <w:trPr>
          <w:trHeight w:val="340"/>
        </w:trPr>
        <w:tc>
          <w:tcPr>
            <w:tcW w:w="2547" w:type="dxa"/>
            <w:hideMark/>
          </w:tcPr>
          <w:p w14:paraId="10B2238D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Respiratory diseases (not including asthma)</w:t>
            </w:r>
          </w:p>
        </w:tc>
        <w:tc>
          <w:tcPr>
            <w:tcW w:w="1204" w:type="dxa"/>
            <w:noWrap/>
            <w:vAlign w:val="center"/>
            <w:hideMark/>
          </w:tcPr>
          <w:p w14:paraId="1D0A9824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>8%</w:t>
            </w:r>
          </w:p>
        </w:tc>
        <w:tc>
          <w:tcPr>
            <w:tcW w:w="1205" w:type="dxa"/>
            <w:noWrap/>
            <w:vAlign w:val="center"/>
            <w:hideMark/>
          </w:tcPr>
          <w:p w14:paraId="3A7B4E3B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27750D4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8%</w:t>
            </w:r>
          </w:p>
        </w:tc>
        <w:tc>
          <w:tcPr>
            <w:tcW w:w="1205" w:type="dxa"/>
            <w:noWrap/>
            <w:vAlign w:val="center"/>
            <w:hideMark/>
          </w:tcPr>
          <w:p w14:paraId="508ACFC1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7851081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57B0203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0.26</w:t>
            </w:r>
          </w:p>
        </w:tc>
      </w:tr>
      <w:tr w:rsidR="00BF71F8" w:rsidRPr="00BF71F8" w14:paraId="7BFE3A96" w14:textId="77777777" w:rsidTr="003B2FB0">
        <w:trPr>
          <w:trHeight w:val="340"/>
        </w:trPr>
        <w:tc>
          <w:tcPr>
            <w:tcW w:w="2547" w:type="dxa"/>
            <w:vAlign w:val="center"/>
            <w:hideMark/>
          </w:tcPr>
          <w:p w14:paraId="2D940153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Asthma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(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physician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diagnosed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)</w:t>
            </w:r>
          </w:p>
        </w:tc>
        <w:tc>
          <w:tcPr>
            <w:tcW w:w="1204" w:type="dxa"/>
            <w:noWrap/>
            <w:vAlign w:val="center"/>
            <w:hideMark/>
          </w:tcPr>
          <w:p w14:paraId="2203AA71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5%</w:t>
            </w:r>
          </w:p>
        </w:tc>
        <w:tc>
          <w:tcPr>
            <w:tcW w:w="1205" w:type="dxa"/>
            <w:noWrap/>
            <w:vAlign w:val="center"/>
            <w:hideMark/>
          </w:tcPr>
          <w:p w14:paraId="01AE6A0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1%</w:t>
            </w:r>
          </w:p>
        </w:tc>
        <w:tc>
          <w:tcPr>
            <w:tcW w:w="1205" w:type="dxa"/>
            <w:noWrap/>
            <w:vAlign w:val="center"/>
            <w:hideMark/>
          </w:tcPr>
          <w:p w14:paraId="1B25374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4%</w:t>
            </w:r>
          </w:p>
        </w:tc>
        <w:tc>
          <w:tcPr>
            <w:tcW w:w="1205" w:type="dxa"/>
            <w:noWrap/>
            <w:vAlign w:val="center"/>
            <w:hideMark/>
          </w:tcPr>
          <w:p w14:paraId="7DC657E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2%</w:t>
            </w:r>
          </w:p>
        </w:tc>
        <w:tc>
          <w:tcPr>
            <w:tcW w:w="851" w:type="dxa"/>
            <w:vAlign w:val="center"/>
          </w:tcPr>
          <w:p w14:paraId="3D26A00B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0.66</w:t>
            </w:r>
          </w:p>
        </w:tc>
        <w:tc>
          <w:tcPr>
            <w:tcW w:w="1128" w:type="dxa"/>
            <w:vAlign w:val="center"/>
          </w:tcPr>
          <w:p w14:paraId="0DD6942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0.99</w:t>
            </w:r>
          </w:p>
        </w:tc>
      </w:tr>
      <w:tr w:rsidR="00BF71F8" w:rsidRPr="00BF71F8" w14:paraId="64AA7607" w14:textId="77777777" w:rsidTr="003B2FB0">
        <w:trPr>
          <w:trHeight w:val="340"/>
        </w:trPr>
        <w:tc>
          <w:tcPr>
            <w:tcW w:w="2547" w:type="dxa"/>
            <w:vAlign w:val="center"/>
            <w:hideMark/>
          </w:tcPr>
          <w:p w14:paraId="631A82F4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Allergic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rhinitis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/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hay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fever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noWrap/>
            <w:vAlign w:val="center"/>
            <w:hideMark/>
          </w:tcPr>
          <w:p w14:paraId="0B1EAB3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329B88B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7%</w:t>
            </w:r>
          </w:p>
        </w:tc>
        <w:tc>
          <w:tcPr>
            <w:tcW w:w="1205" w:type="dxa"/>
            <w:noWrap/>
            <w:vAlign w:val="center"/>
            <w:hideMark/>
          </w:tcPr>
          <w:p w14:paraId="13D8BA9C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7C7BBC4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10%</w:t>
            </w:r>
          </w:p>
        </w:tc>
        <w:tc>
          <w:tcPr>
            <w:tcW w:w="851" w:type="dxa"/>
            <w:vAlign w:val="center"/>
          </w:tcPr>
          <w:p w14:paraId="31F1CB54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2412148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0.31</w:t>
            </w:r>
          </w:p>
        </w:tc>
      </w:tr>
      <w:tr w:rsidR="00BF71F8" w:rsidRPr="00BF71F8" w14:paraId="5953E718" w14:textId="77777777" w:rsidTr="003B2FB0">
        <w:trPr>
          <w:trHeight w:val="340"/>
        </w:trPr>
        <w:tc>
          <w:tcPr>
            <w:tcW w:w="2547" w:type="dxa"/>
            <w:vAlign w:val="center"/>
            <w:hideMark/>
          </w:tcPr>
          <w:p w14:paraId="7A7ED576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Allergic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respiratory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diseases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6ED017C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402D670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8%</w:t>
            </w:r>
          </w:p>
        </w:tc>
        <w:tc>
          <w:tcPr>
            <w:tcW w:w="1205" w:type="dxa"/>
            <w:noWrap/>
            <w:vAlign w:val="center"/>
            <w:hideMark/>
          </w:tcPr>
          <w:p w14:paraId="28D6CF9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53E5947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10%</w:t>
            </w:r>
          </w:p>
        </w:tc>
        <w:tc>
          <w:tcPr>
            <w:tcW w:w="851" w:type="dxa"/>
            <w:vAlign w:val="center"/>
          </w:tcPr>
          <w:p w14:paraId="297E5CB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6FB6F7F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0.88</w:t>
            </w:r>
          </w:p>
        </w:tc>
      </w:tr>
      <w:tr w:rsidR="00BF71F8" w:rsidRPr="00BF71F8" w14:paraId="5AA5E7C6" w14:textId="77777777" w:rsidTr="003B2FB0">
        <w:trPr>
          <w:trHeight w:val="340"/>
        </w:trPr>
        <w:tc>
          <w:tcPr>
            <w:tcW w:w="2547" w:type="dxa"/>
            <w:hideMark/>
          </w:tcPr>
          <w:p w14:paraId="02D56342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Kidney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disease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noWrap/>
            <w:vAlign w:val="center"/>
            <w:hideMark/>
          </w:tcPr>
          <w:p w14:paraId="4F4D7ECB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5%</w:t>
            </w:r>
          </w:p>
        </w:tc>
        <w:tc>
          <w:tcPr>
            <w:tcW w:w="1205" w:type="dxa"/>
            <w:noWrap/>
            <w:vAlign w:val="center"/>
            <w:hideMark/>
          </w:tcPr>
          <w:p w14:paraId="6B0604D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2%</w:t>
            </w:r>
          </w:p>
        </w:tc>
        <w:tc>
          <w:tcPr>
            <w:tcW w:w="1205" w:type="dxa"/>
            <w:noWrap/>
            <w:vAlign w:val="center"/>
            <w:hideMark/>
          </w:tcPr>
          <w:p w14:paraId="60F4ADC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6%</w:t>
            </w:r>
          </w:p>
        </w:tc>
        <w:tc>
          <w:tcPr>
            <w:tcW w:w="1205" w:type="dxa"/>
            <w:noWrap/>
            <w:vAlign w:val="center"/>
            <w:hideMark/>
          </w:tcPr>
          <w:p w14:paraId="25BCA1D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2%</w:t>
            </w:r>
          </w:p>
        </w:tc>
        <w:tc>
          <w:tcPr>
            <w:tcW w:w="851" w:type="dxa"/>
            <w:vAlign w:val="center"/>
          </w:tcPr>
          <w:p w14:paraId="509A4F9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0.41</w:t>
            </w:r>
          </w:p>
        </w:tc>
        <w:tc>
          <w:tcPr>
            <w:tcW w:w="1128" w:type="dxa"/>
            <w:vAlign w:val="center"/>
          </w:tcPr>
          <w:p w14:paraId="4AEBFF1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0.60</w:t>
            </w:r>
          </w:p>
        </w:tc>
      </w:tr>
      <w:tr w:rsidR="00BF71F8" w:rsidRPr="00BF71F8" w14:paraId="3CB344A0" w14:textId="77777777" w:rsidTr="003B2FB0">
        <w:trPr>
          <w:trHeight w:val="340"/>
        </w:trPr>
        <w:tc>
          <w:tcPr>
            <w:tcW w:w="2547" w:type="dxa"/>
            <w:hideMark/>
          </w:tcPr>
          <w:p w14:paraId="29B98FA4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  <w:lang w:val="en-US"/>
              </w:rPr>
              <w:t xml:space="preserve">Overweight and obesity (as defined by clinical staff) </w:t>
            </w:r>
          </w:p>
        </w:tc>
        <w:tc>
          <w:tcPr>
            <w:tcW w:w="1204" w:type="dxa"/>
            <w:noWrap/>
            <w:vAlign w:val="center"/>
            <w:hideMark/>
          </w:tcPr>
          <w:p w14:paraId="4EC851F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20%</w:t>
            </w:r>
          </w:p>
        </w:tc>
        <w:tc>
          <w:tcPr>
            <w:tcW w:w="1205" w:type="dxa"/>
            <w:noWrap/>
            <w:vAlign w:val="center"/>
            <w:hideMark/>
          </w:tcPr>
          <w:p w14:paraId="75FCF38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04166AF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19%</w:t>
            </w:r>
          </w:p>
        </w:tc>
        <w:tc>
          <w:tcPr>
            <w:tcW w:w="1205" w:type="dxa"/>
            <w:noWrap/>
            <w:vAlign w:val="center"/>
            <w:hideMark/>
          </w:tcPr>
          <w:p w14:paraId="6B133E8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2%</w:t>
            </w:r>
          </w:p>
        </w:tc>
        <w:tc>
          <w:tcPr>
            <w:tcW w:w="851" w:type="dxa"/>
            <w:vAlign w:val="center"/>
          </w:tcPr>
          <w:p w14:paraId="5C53B4D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0.48</w:t>
            </w:r>
          </w:p>
        </w:tc>
        <w:tc>
          <w:tcPr>
            <w:tcW w:w="1128" w:type="dxa"/>
            <w:vAlign w:val="center"/>
          </w:tcPr>
          <w:p w14:paraId="124D5B4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0.65</w:t>
            </w:r>
          </w:p>
        </w:tc>
      </w:tr>
      <w:tr w:rsidR="00BF71F8" w:rsidRPr="00BF71F8" w14:paraId="2DCEE300" w14:textId="77777777" w:rsidTr="003B2FB0">
        <w:trPr>
          <w:trHeight w:val="340"/>
        </w:trPr>
        <w:tc>
          <w:tcPr>
            <w:tcW w:w="2547" w:type="dxa"/>
            <w:hideMark/>
          </w:tcPr>
          <w:p w14:paraId="445C90CE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Neurological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disorder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noWrap/>
            <w:vAlign w:val="center"/>
            <w:hideMark/>
          </w:tcPr>
          <w:p w14:paraId="2E2C112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5%</w:t>
            </w:r>
          </w:p>
        </w:tc>
        <w:tc>
          <w:tcPr>
            <w:tcW w:w="1205" w:type="dxa"/>
            <w:noWrap/>
            <w:vAlign w:val="center"/>
            <w:hideMark/>
          </w:tcPr>
          <w:p w14:paraId="6B9A77E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1FF6D35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7%</w:t>
            </w:r>
          </w:p>
        </w:tc>
        <w:tc>
          <w:tcPr>
            <w:tcW w:w="1205" w:type="dxa"/>
            <w:noWrap/>
            <w:vAlign w:val="center"/>
            <w:hideMark/>
          </w:tcPr>
          <w:p w14:paraId="5B16F60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8%</w:t>
            </w:r>
          </w:p>
        </w:tc>
        <w:tc>
          <w:tcPr>
            <w:tcW w:w="851" w:type="dxa"/>
            <w:vAlign w:val="center"/>
          </w:tcPr>
          <w:p w14:paraId="1AE9CF6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0.28</w:t>
            </w:r>
          </w:p>
        </w:tc>
        <w:tc>
          <w:tcPr>
            <w:tcW w:w="1128" w:type="dxa"/>
            <w:vAlign w:val="center"/>
          </w:tcPr>
          <w:p w14:paraId="16C5656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0.31</w:t>
            </w:r>
          </w:p>
        </w:tc>
      </w:tr>
      <w:tr w:rsidR="00BF71F8" w:rsidRPr="00BF71F8" w14:paraId="1847D53E" w14:textId="77777777" w:rsidTr="003B2FB0">
        <w:trPr>
          <w:trHeight w:val="340"/>
        </w:trPr>
        <w:tc>
          <w:tcPr>
            <w:tcW w:w="2547" w:type="dxa"/>
            <w:hideMark/>
          </w:tcPr>
          <w:p w14:paraId="74E749A5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Malignancy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68012631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4%</w:t>
            </w:r>
          </w:p>
        </w:tc>
        <w:tc>
          <w:tcPr>
            <w:tcW w:w="1205" w:type="dxa"/>
            <w:noWrap/>
            <w:vAlign w:val="center"/>
            <w:hideMark/>
          </w:tcPr>
          <w:p w14:paraId="0F230B5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4E76741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4%</w:t>
            </w:r>
          </w:p>
        </w:tc>
        <w:tc>
          <w:tcPr>
            <w:tcW w:w="1205" w:type="dxa"/>
            <w:noWrap/>
            <w:vAlign w:val="center"/>
            <w:hideMark/>
          </w:tcPr>
          <w:p w14:paraId="314FDF9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6041396F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0.18</w:t>
            </w:r>
          </w:p>
        </w:tc>
        <w:tc>
          <w:tcPr>
            <w:tcW w:w="1128" w:type="dxa"/>
            <w:vAlign w:val="center"/>
          </w:tcPr>
          <w:p w14:paraId="41453D2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</w:tr>
      <w:tr w:rsidR="00BF71F8" w:rsidRPr="00BF71F8" w14:paraId="500C7C24" w14:textId="77777777" w:rsidTr="003B2FB0">
        <w:trPr>
          <w:trHeight w:val="340"/>
        </w:trPr>
        <w:tc>
          <w:tcPr>
            <w:tcW w:w="2547" w:type="dxa"/>
            <w:hideMark/>
          </w:tcPr>
          <w:p w14:paraId="16CC575C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Malnutrition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384021D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0F5FF30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6EFB21E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33510E10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4%</w:t>
            </w:r>
          </w:p>
        </w:tc>
        <w:tc>
          <w:tcPr>
            <w:tcW w:w="851" w:type="dxa"/>
            <w:vAlign w:val="center"/>
          </w:tcPr>
          <w:p w14:paraId="47953F9F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43B69F5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0.73</w:t>
            </w:r>
          </w:p>
        </w:tc>
      </w:tr>
      <w:tr w:rsidR="00BF71F8" w:rsidRPr="00BF71F8" w14:paraId="3060B987" w14:textId="77777777" w:rsidTr="003B2FB0">
        <w:trPr>
          <w:trHeight w:val="340"/>
        </w:trPr>
        <w:tc>
          <w:tcPr>
            <w:tcW w:w="2547" w:type="dxa"/>
            <w:hideMark/>
          </w:tcPr>
          <w:p w14:paraId="0A034441" w14:textId="12EC3671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Intestinal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(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gut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)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problems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noWrap/>
            <w:vAlign w:val="center"/>
            <w:hideMark/>
          </w:tcPr>
          <w:p w14:paraId="3A5E168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46940E1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7%</w:t>
            </w:r>
          </w:p>
        </w:tc>
        <w:tc>
          <w:tcPr>
            <w:tcW w:w="1205" w:type="dxa"/>
            <w:noWrap/>
            <w:vAlign w:val="center"/>
            <w:hideMark/>
          </w:tcPr>
          <w:p w14:paraId="38EE682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2D1E25B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8%</w:t>
            </w:r>
          </w:p>
        </w:tc>
        <w:tc>
          <w:tcPr>
            <w:tcW w:w="851" w:type="dxa"/>
            <w:vAlign w:val="center"/>
          </w:tcPr>
          <w:p w14:paraId="7899A1E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128" w:type="dxa"/>
            <w:vAlign w:val="center"/>
          </w:tcPr>
          <w:p w14:paraId="38E47B7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0.86</w:t>
            </w:r>
          </w:p>
        </w:tc>
      </w:tr>
      <w:tr w:rsidR="00BF71F8" w:rsidRPr="00BF71F8" w14:paraId="59979BF4" w14:textId="77777777" w:rsidTr="003B2FB0">
        <w:trPr>
          <w:trHeight w:val="340"/>
        </w:trPr>
        <w:tc>
          <w:tcPr>
            <w:tcW w:w="2547" w:type="dxa"/>
            <w:hideMark/>
          </w:tcPr>
          <w:p w14:paraId="09BA4637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Haematological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conditions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4A245B1C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1%</w:t>
            </w:r>
          </w:p>
        </w:tc>
        <w:tc>
          <w:tcPr>
            <w:tcW w:w="1205" w:type="dxa"/>
            <w:noWrap/>
            <w:vAlign w:val="center"/>
            <w:hideMark/>
          </w:tcPr>
          <w:p w14:paraId="6FC824AD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6C33E314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1%</w:t>
            </w:r>
          </w:p>
        </w:tc>
        <w:tc>
          <w:tcPr>
            <w:tcW w:w="1205" w:type="dxa"/>
            <w:noWrap/>
            <w:vAlign w:val="center"/>
            <w:hideMark/>
          </w:tcPr>
          <w:p w14:paraId="1D9B5534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2%</w:t>
            </w:r>
          </w:p>
        </w:tc>
        <w:tc>
          <w:tcPr>
            <w:tcW w:w="851" w:type="dxa"/>
            <w:vAlign w:val="center"/>
          </w:tcPr>
          <w:p w14:paraId="6B2064C2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0.08</w:t>
            </w:r>
          </w:p>
        </w:tc>
        <w:tc>
          <w:tcPr>
            <w:tcW w:w="1128" w:type="dxa"/>
            <w:vAlign w:val="center"/>
          </w:tcPr>
          <w:p w14:paraId="54C66182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0.99</w:t>
            </w:r>
          </w:p>
        </w:tc>
      </w:tr>
      <w:tr w:rsidR="00BF71F8" w:rsidRPr="00BF71F8" w14:paraId="106B766F" w14:textId="77777777" w:rsidTr="003B2FB0">
        <w:trPr>
          <w:trHeight w:val="340"/>
        </w:trPr>
        <w:tc>
          <w:tcPr>
            <w:tcW w:w="2547" w:type="dxa"/>
            <w:hideMark/>
          </w:tcPr>
          <w:p w14:paraId="2846D6C7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Diabetes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Mellitus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40AA62C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15%</w:t>
            </w:r>
          </w:p>
        </w:tc>
        <w:tc>
          <w:tcPr>
            <w:tcW w:w="1205" w:type="dxa"/>
            <w:noWrap/>
            <w:vAlign w:val="center"/>
            <w:hideMark/>
          </w:tcPr>
          <w:p w14:paraId="639CB8B2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1205" w:type="dxa"/>
            <w:noWrap/>
            <w:vAlign w:val="center"/>
            <w:hideMark/>
          </w:tcPr>
          <w:p w14:paraId="0E66724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15%</w:t>
            </w:r>
          </w:p>
        </w:tc>
        <w:tc>
          <w:tcPr>
            <w:tcW w:w="1205" w:type="dxa"/>
            <w:noWrap/>
            <w:vAlign w:val="center"/>
            <w:hideMark/>
          </w:tcPr>
          <w:p w14:paraId="0B3B2A6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77D6304A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0.60</w:t>
            </w:r>
          </w:p>
        </w:tc>
        <w:tc>
          <w:tcPr>
            <w:tcW w:w="1128" w:type="dxa"/>
            <w:vAlign w:val="center"/>
          </w:tcPr>
          <w:p w14:paraId="6F0791A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</w:p>
        </w:tc>
      </w:tr>
      <w:tr w:rsidR="00BF71F8" w:rsidRPr="00BF71F8" w14:paraId="5AD8106A" w14:textId="77777777" w:rsidTr="003B2FB0">
        <w:trPr>
          <w:trHeight w:val="340"/>
        </w:trPr>
        <w:tc>
          <w:tcPr>
            <w:tcW w:w="2547" w:type="dxa"/>
            <w:hideMark/>
          </w:tcPr>
          <w:p w14:paraId="05AB2DCF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Rheumatologic</w:t>
            </w:r>
            <w:proofErr w:type="spellEnd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disorder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13091B7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5F707A94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1%</w:t>
            </w:r>
          </w:p>
        </w:tc>
        <w:tc>
          <w:tcPr>
            <w:tcW w:w="1205" w:type="dxa"/>
            <w:noWrap/>
            <w:vAlign w:val="center"/>
            <w:hideMark/>
          </w:tcPr>
          <w:p w14:paraId="791B5661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3%</w:t>
            </w:r>
          </w:p>
        </w:tc>
        <w:tc>
          <w:tcPr>
            <w:tcW w:w="1205" w:type="dxa"/>
            <w:noWrap/>
            <w:vAlign w:val="center"/>
            <w:hideMark/>
          </w:tcPr>
          <w:p w14:paraId="28CDC68B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1%</w:t>
            </w:r>
          </w:p>
        </w:tc>
        <w:tc>
          <w:tcPr>
            <w:tcW w:w="851" w:type="dxa"/>
            <w:vAlign w:val="center"/>
          </w:tcPr>
          <w:p w14:paraId="79468D59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0.15</w:t>
            </w:r>
          </w:p>
        </w:tc>
        <w:tc>
          <w:tcPr>
            <w:tcW w:w="1128" w:type="dxa"/>
            <w:vAlign w:val="center"/>
          </w:tcPr>
          <w:p w14:paraId="22A97AC8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0.58</w:t>
            </w:r>
          </w:p>
        </w:tc>
      </w:tr>
      <w:tr w:rsidR="00BF71F8" w:rsidRPr="00BF71F8" w14:paraId="38F1B57C" w14:textId="77777777" w:rsidTr="003B2FB0">
        <w:trPr>
          <w:trHeight w:val="340"/>
        </w:trPr>
        <w:tc>
          <w:tcPr>
            <w:tcW w:w="2547" w:type="dxa"/>
            <w:hideMark/>
          </w:tcPr>
          <w:p w14:paraId="2DFA9078" w14:textId="77777777" w:rsidR="00BF71F8" w:rsidRPr="00BF71F8" w:rsidRDefault="00BF71F8" w:rsidP="00BF71F8">
            <w:pPr>
              <w:rPr>
                <w:rFonts w:ascii="Georgia" w:hAnsi="Georgia" w:cs="Calibri"/>
                <w:color w:val="201F1E"/>
                <w:shd w:val="clear" w:color="auto" w:fill="FFFFFF"/>
              </w:rPr>
            </w:pPr>
            <w:proofErr w:type="spellStart"/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Tuberculosis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00851CE5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0%</w:t>
            </w:r>
          </w:p>
        </w:tc>
        <w:tc>
          <w:tcPr>
            <w:tcW w:w="1205" w:type="dxa"/>
            <w:noWrap/>
            <w:vAlign w:val="center"/>
            <w:hideMark/>
          </w:tcPr>
          <w:p w14:paraId="0DB233BE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1%</w:t>
            </w:r>
          </w:p>
        </w:tc>
        <w:tc>
          <w:tcPr>
            <w:tcW w:w="1205" w:type="dxa"/>
            <w:noWrap/>
            <w:vAlign w:val="center"/>
            <w:hideMark/>
          </w:tcPr>
          <w:p w14:paraId="0877BC7F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0%</w:t>
            </w:r>
          </w:p>
        </w:tc>
        <w:tc>
          <w:tcPr>
            <w:tcW w:w="1205" w:type="dxa"/>
            <w:noWrap/>
            <w:vAlign w:val="center"/>
            <w:hideMark/>
          </w:tcPr>
          <w:p w14:paraId="74870327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201F1E"/>
                <w:shd w:val="clear" w:color="auto" w:fill="FFFFFF"/>
              </w:rPr>
              <w:t>4%</w:t>
            </w:r>
          </w:p>
        </w:tc>
        <w:tc>
          <w:tcPr>
            <w:tcW w:w="851" w:type="dxa"/>
            <w:vAlign w:val="center"/>
          </w:tcPr>
          <w:p w14:paraId="7A90DB66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0.99</w:t>
            </w:r>
          </w:p>
        </w:tc>
        <w:tc>
          <w:tcPr>
            <w:tcW w:w="1128" w:type="dxa"/>
            <w:vAlign w:val="center"/>
          </w:tcPr>
          <w:p w14:paraId="223DD3C3" w14:textId="77777777" w:rsidR="00BF71F8" w:rsidRPr="00BF71F8" w:rsidRDefault="00BF71F8" w:rsidP="003B2FB0">
            <w:pPr>
              <w:jc w:val="center"/>
              <w:rPr>
                <w:rFonts w:ascii="Georgia" w:hAnsi="Georgia" w:cs="Calibri"/>
                <w:color w:val="201F1E"/>
                <w:shd w:val="clear" w:color="auto" w:fill="FFFFFF"/>
              </w:rPr>
            </w:pPr>
            <w:r w:rsidRPr="00BF71F8">
              <w:rPr>
                <w:rFonts w:ascii="Georgia" w:hAnsi="Georgia" w:cs="Calibri"/>
                <w:color w:val="000000"/>
              </w:rPr>
              <w:t>0.29</w:t>
            </w:r>
          </w:p>
        </w:tc>
      </w:tr>
    </w:tbl>
    <w:p w14:paraId="2523385F" w14:textId="4B9C3B83" w:rsidR="00565DDF" w:rsidRPr="00653E15" w:rsidRDefault="00565DDF">
      <w:pPr>
        <w:spacing w:after="160" w:line="259" w:lineRule="auto"/>
        <w:rPr>
          <w:lang w:val="en-GB"/>
        </w:rPr>
      </w:pPr>
      <w:r w:rsidRPr="00653E15">
        <w:rPr>
          <w:lang w:val="en-GB"/>
        </w:rPr>
        <w:br w:type="page"/>
      </w:r>
    </w:p>
    <w:p w14:paraId="54428C02" w14:textId="77777777" w:rsidR="00565DDF" w:rsidRPr="00653E15" w:rsidRDefault="00565DDF" w:rsidP="00565DDF">
      <w:pPr>
        <w:pStyle w:val="2"/>
        <w:rPr>
          <w:rFonts w:ascii="Georgia" w:hAnsi="Georgia"/>
          <w:b/>
          <w:bCs/>
          <w:color w:val="auto"/>
          <w:sz w:val="24"/>
          <w:szCs w:val="24"/>
          <w:lang w:val="en-GB"/>
        </w:rPr>
        <w:sectPr w:rsidR="00565DDF" w:rsidRPr="00653E15" w:rsidSect="00FB44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450043" w14:textId="1527FFD5" w:rsidR="00E06B27" w:rsidRPr="00653E15" w:rsidRDefault="00565DDF" w:rsidP="00565DDF">
      <w:pPr>
        <w:pStyle w:val="2"/>
        <w:rPr>
          <w:rFonts w:ascii="Georgia" w:eastAsia="Georgia" w:hAnsi="Georgia" w:cs="Georgia"/>
          <w:color w:val="auto"/>
          <w:sz w:val="24"/>
          <w:szCs w:val="24"/>
          <w:lang w:val="en-GB"/>
        </w:rPr>
      </w:pPr>
      <w:bookmarkStart w:id="9" w:name="_Toc94198254"/>
      <w:r w:rsidRPr="00653E15">
        <w:rPr>
          <w:rFonts w:ascii="Georgia" w:hAnsi="Georgia"/>
          <w:b/>
          <w:bCs/>
          <w:color w:val="auto"/>
          <w:sz w:val="24"/>
          <w:szCs w:val="24"/>
          <w:lang w:val="en-GB"/>
        </w:rPr>
        <w:lastRenderedPageBreak/>
        <w:t xml:space="preserve">Figure S1 </w:t>
      </w:r>
      <w:r w:rsidRPr="00653E15">
        <w:rPr>
          <w:rFonts w:ascii="Georgia" w:hAnsi="Georgia"/>
          <w:color w:val="auto"/>
          <w:sz w:val="24"/>
          <w:szCs w:val="24"/>
          <w:lang w:val="en-GB"/>
        </w:rPr>
        <w:t xml:space="preserve">Post-COVID-19 condition phenotypes in adults </w:t>
      </w:r>
      <w:r w:rsidRPr="00653E15">
        <w:rPr>
          <w:rFonts w:ascii="Georgia" w:eastAsia="Georgia" w:hAnsi="Georgia" w:cs="Georgia"/>
          <w:color w:val="auto"/>
          <w:sz w:val="24"/>
          <w:szCs w:val="24"/>
          <w:lang w:val="en-GB"/>
        </w:rPr>
        <w:t>at first (6 month) follow-up and subsequent complete resolving by 12 months.</w:t>
      </w:r>
      <w:bookmarkEnd w:id="9"/>
    </w:p>
    <w:p w14:paraId="3A8E3AAA" w14:textId="77777777" w:rsidR="00E06B27" w:rsidRPr="00653E15" w:rsidRDefault="00E06B27" w:rsidP="00E06B27">
      <w:pPr>
        <w:rPr>
          <w:lang w:val="en-GB"/>
        </w:rPr>
      </w:pPr>
    </w:p>
    <w:p w14:paraId="18020989" w14:textId="7AF17813" w:rsidR="00565DDF" w:rsidRPr="00653E15" w:rsidRDefault="00283AF9" w:rsidP="00B73C6E">
      <w:pPr>
        <w:pStyle w:val="2"/>
        <w:jc w:val="center"/>
        <w:rPr>
          <w:lang w:val="en-GB"/>
        </w:rPr>
        <w:sectPr w:rsidR="00565DDF" w:rsidRPr="00653E15" w:rsidSect="00565DD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10" w:name="_Toc94197977"/>
      <w:r w:rsidRPr="00653E15">
        <w:rPr>
          <w:noProof/>
          <w:lang w:val="en-GB"/>
        </w:rPr>
        <w:drawing>
          <wp:inline distT="0" distB="0" distL="0" distR="0" wp14:anchorId="1C987A9F" wp14:editId="20A4FA35">
            <wp:extent cx="7833360" cy="52248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4443" cy="523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14:paraId="51D1BCE1" w14:textId="77777777" w:rsidR="001F3CC8" w:rsidRPr="00653E15" w:rsidRDefault="001F3CC8">
      <w:pPr>
        <w:rPr>
          <w:lang w:val="en-GB"/>
        </w:rPr>
      </w:pPr>
    </w:p>
    <w:sectPr w:rsidR="001F3CC8" w:rsidRPr="00653E15" w:rsidSect="00FB4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61A1A" w14:textId="77777777" w:rsidR="00142E57" w:rsidRDefault="00142E57" w:rsidP="0069757C">
      <w:pPr>
        <w:spacing w:line="240" w:lineRule="auto"/>
      </w:pPr>
      <w:r>
        <w:separator/>
      </w:r>
    </w:p>
  </w:endnote>
  <w:endnote w:type="continuationSeparator" w:id="0">
    <w:p w14:paraId="3F22BBDE" w14:textId="77777777" w:rsidR="00142E57" w:rsidRDefault="00142E57" w:rsidP="006975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AdvTimes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6081836"/>
      <w:docPartObj>
        <w:docPartGallery w:val="Page Numbers (Bottom of Page)"/>
        <w:docPartUnique/>
      </w:docPartObj>
    </w:sdtPr>
    <w:sdtEndPr/>
    <w:sdtContent>
      <w:p w14:paraId="0023B4B7" w14:textId="32D7CDD5" w:rsidR="00B73C6E" w:rsidRDefault="00B73C6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C5CDA0D" w14:textId="77777777" w:rsidR="00B73C6E" w:rsidRDefault="00B73C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F8C8D" w14:textId="77777777" w:rsidR="00142E57" w:rsidRDefault="00142E57" w:rsidP="0069757C">
      <w:pPr>
        <w:spacing w:line="240" w:lineRule="auto"/>
      </w:pPr>
      <w:r>
        <w:separator/>
      </w:r>
    </w:p>
  </w:footnote>
  <w:footnote w:type="continuationSeparator" w:id="0">
    <w:p w14:paraId="5E0CC247" w14:textId="77777777" w:rsidR="00142E57" w:rsidRDefault="00142E57" w:rsidP="006975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0B97"/>
    <w:multiLevelType w:val="hybridMultilevel"/>
    <w:tmpl w:val="8AF69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72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25628281">
    <w:abstractNumId w:val="1"/>
  </w:num>
  <w:num w:numId="2" w16cid:durableId="150385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C7"/>
    <w:rsid w:val="0003425B"/>
    <w:rsid w:val="000359D2"/>
    <w:rsid w:val="000C53A6"/>
    <w:rsid w:val="000D077A"/>
    <w:rsid w:val="001176B9"/>
    <w:rsid w:val="00142E57"/>
    <w:rsid w:val="001F3CC8"/>
    <w:rsid w:val="00216748"/>
    <w:rsid w:val="00252F98"/>
    <w:rsid w:val="0027271A"/>
    <w:rsid w:val="002755D4"/>
    <w:rsid w:val="00283AF9"/>
    <w:rsid w:val="002F5370"/>
    <w:rsid w:val="00300571"/>
    <w:rsid w:val="00454120"/>
    <w:rsid w:val="004A00D4"/>
    <w:rsid w:val="004A2F07"/>
    <w:rsid w:val="004D74A8"/>
    <w:rsid w:val="00552449"/>
    <w:rsid w:val="00565DDF"/>
    <w:rsid w:val="005D5073"/>
    <w:rsid w:val="005F5F6F"/>
    <w:rsid w:val="00653E15"/>
    <w:rsid w:val="006562F1"/>
    <w:rsid w:val="0066725D"/>
    <w:rsid w:val="0069757C"/>
    <w:rsid w:val="006A43DA"/>
    <w:rsid w:val="00793387"/>
    <w:rsid w:val="00794018"/>
    <w:rsid w:val="007D3E5C"/>
    <w:rsid w:val="007F0872"/>
    <w:rsid w:val="00840E67"/>
    <w:rsid w:val="00877125"/>
    <w:rsid w:val="008E0CF3"/>
    <w:rsid w:val="0094532D"/>
    <w:rsid w:val="00A04D10"/>
    <w:rsid w:val="00A34FE9"/>
    <w:rsid w:val="00A42BD0"/>
    <w:rsid w:val="00AF2C9D"/>
    <w:rsid w:val="00B011C4"/>
    <w:rsid w:val="00B7261A"/>
    <w:rsid w:val="00B72650"/>
    <w:rsid w:val="00B73C6E"/>
    <w:rsid w:val="00BA05C7"/>
    <w:rsid w:val="00BF71F8"/>
    <w:rsid w:val="00C10DA8"/>
    <w:rsid w:val="00C14CD0"/>
    <w:rsid w:val="00C56656"/>
    <w:rsid w:val="00C83BF5"/>
    <w:rsid w:val="00D970EA"/>
    <w:rsid w:val="00DA11CF"/>
    <w:rsid w:val="00DA79A3"/>
    <w:rsid w:val="00DB2D69"/>
    <w:rsid w:val="00DE5C89"/>
    <w:rsid w:val="00E06B27"/>
    <w:rsid w:val="00E4240E"/>
    <w:rsid w:val="00E961CF"/>
    <w:rsid w:val="00F44AA5"/>
    <w:rsid w:val="00F45E59"/>
    <w:rsid w:val="00FB2ED8"/>
    <w:rsid w:val="00FB4412"/>
    <w:rsid w:val="00FC4A0D"/>
    <w:rsid w:val="00F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AEF3"/>
  <w15:chartTrackingRefBased/>
  <w15:docId w15:val="{90305D3B-0B9C-4199-A4E2-D80A9592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412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2727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524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1">
    <w:name w:val="Plain Table 2"/>
    <w:basedOn w:val="a1"/>
    <w:uiPriority w:val="42"/>
    <w:rsid w:val="00FB441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">
    <w:name w:val="EndNote Bibliography"/>
    <w:basedOn w:val="a"/>
    <w:link w:val="EndNoteBibliography0"/>
    <w:rsid w:val="007D3E5C"/>
    <w:pPr>
      <w:spacing w:line="240" w:lineRule="auto"/>
      <w:jc w:val="both"/>
    </w:pPr>
    <w:rPr>
      <w:noProof/>
      <w:lang w:val="ru-RU"/>
    </w:rPr>
  </w:style>
  <w:style w:type="character" w:customStyle="1" w:styleId="EndNoteBibliography0">
    <w:name w:val="EndNote Bibliography Знак"/>
    <w:basedOn w:val="a0"/>
    <w:link w:val="EndNoteBibliography"/>
    <w:rsid w:val="007D3E5C"/>
    <w:rPr>
      <w:rFonts w:ascii="Arial" w:eastAsia="Arial" w:hAnsi="Arial" w:cs="Arial"/>
      <w:noProof/>
      <w:lang w:eastAsia="ru-RU"/>
    </w:rPr>
  </w:style>
  <w:style w:type="paragraph" w:styleId="a3">
    <w:name w:val="List Paragraph"/>
    <w:basedOn w:val="a"/>
    <w:uiPriority w:val="34"/>
    <w:qFormat/>
    <w:rsid w:val="007D3E5C"/>
    <w:pPr>
      <w:ind w:left="720"/>
      <w:contextualSpacing/>
    </w:pPr>
    <w:rPr>
      <w:lang w:val="en-GB"/>
    </w:rPr>
  </w:style>
  <w:style w:type="character" w:customStyle="1" w:styleId="10">
    <w:name w:val="Заголовок 1 Знак"/>
    <w:basedOn w:val="a0"/>
    <w:link w:val="1"/>
    <w:uiPriority w:val="9"/>
    <w:rsid w:val="002727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" w:eastAsia="ru-RU"/>
    </w:rPr>
  </w:style>
  <w:style w:type="paragraph" w:styleId="a4">
    <w:name w:val="TOC Heading"/>
    <w:basedOn w:val="1"/>
    <w:next w:val="a"/>
    <w:uiPriority w:val="39"/>
    <w:unhideWhenUsed/>
    <w:qFormat/>
    <w:rsid w:val="0027271A"/>
    <w:pPr>
      <w:spacing w:before="480"/>
      <w:outlineLvl w:val="9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 w:eastAsia="en-US"/>
    </w:rPr>
  </w:style>
  <w:style w:type="paragraph" w:styleId="11">
    <w:name w:val="toc 1"/>
    <w:basedOn w:val="a"/>
    <w:next w:val="a"/>
    <w:autoRedefine/>
    <w:uiPriority w:val="39"/>
    <w:unhideWhenUsed/>
    <w:rsid w:val="0027271A"/>
    <w:pPr>
      <w:tabs>
        <w:tab w:val="right" w:leader="dot" w:pos="9010"/>
      </w:tabs>
      <w:spacing w:before="120" w:line="240" w:lineRule="auto"/>
    </w:pPr>
    <w:rPr>
      <w:rFonts w:ascii="Times New Roman" w:eastAsia="Calibri" w:hAnsi="Times New Roman" w:cs="Times New Roman"/>
      <w:b/>
      <w:bCs/>
      <w:noProof/>
      <w:sz w:val="24"/>
      <w:szCs w:val="24"/>
      <w:lang w:val="en-IE" w:eastAsia="en-US"/>
    </w:rPr>
  </w:style>
  <w:style w:type="paragraph" w:styleId="22">
    <w:name w:val="toc 2"/>
    <w:basedOn w:val="a"/>
    <w:next w:val="a"/>
    <w:autoRedefine/>
    <w:uiPriority w:val="39"/>
    <w:unhideWhenUsed/>
    <w:rsid w:val="0027271A"/>
    <w:pPr>
      <w:tabs>
        <w:tab w:val="right" w:leader="dot" w:pos="9010"/>
      </w:tabs>
      <w:spacing w:before="120" w:line="240" w:lineRule="auto"/>
      <w:ind w:left="240"/>
    </w:pPr>
    <w:rPr>
      <w:rFonts w:ascii="Times New Roman" w:eastAsia="Calibri" w:hAnsi="Times New Roman" w:cs="Times New Roman"/>
      <w:b/>
      <w:bCs/>
      <w:noProof/>
      <w:lang w:val="en-IE" w:eastAsia="en-US"/>
    </w:rPr>
  </w:style>
  <w:style w:type="character" w:styleId="a5">
    <w:name w:val="Hyperlink"/>
    <w:uiPriority w:val="99"/>
    <w:unhideWhenUsed/>
    <w:rsid w:val="0027271A"/>
    <w:rPr>
      <w:color w:val="0563C1"/>
      <w:u w:val="single"/>
    </w:rPr>
  </w:style>
  <w:style w:type="paragraph" w:styleId="a6">
    <w:name w:val="Normal (Web)"/>
    <w:basedOn w:val="a"/>
    <w:uiPriority w:val="99"/>
    <w:unhideWhenUsed/>
    <w:rsid w:val="00B72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20">
    <w:name w:val="Заголовок 2 Знак"/>
    <w:basedOn w:val="a0"/>
    <w:link w:val="2"/>
    <w:uiPriority w:val="9"/>
    <w:rsid w:val="005524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" w:eastAsia="ru-RU"/>
    </w:rPr>
  </w:style>
  <w:style w:type="paragraph" w:styleId="a7">
    <w:name w:val="header"/>
    <w:basedOn w:val="a"/>
    <w:link w:val="a8"/>
    <w:uiPriority w:val="99"/>
    <w:unhideWhenUsed/>
    <w:rsid w:val="0069757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757C"/>
    <w:rPr>
      <w:rFonts w:ascii="Arial" w:eastAsia="Arial" w:hAnsi="Arial" w:cs="Arial"/>
      <w:lang w:val="ru" w:eastAsia="ru-RU"/>
    </w:rPr>
  </w:style>
  <w:style w:type="paragraph" w:styleId="a9">
    <w:name w:val="footer"/>
    <w:basedOn w:val="a"/>
    <w:link w:val="aa"/>
    <w:uiPriority w:val="99"/>
    <w:unhideWhenUsed/>
    <w:rsid w:val="0069757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757C"/>
    <w:rPr>
      <w:rFonts w:ascii="Arial" w:eastAsia="Arial" w:hAnsi="Arial" w:cs="Arial"/>
      <w:lang w:val="ru" w:eastAsia="ru-RU"/>
    </w:rPr>
  </w:style>
  <w:style w:type="table" w:styleId="ab">
    <w:name w:val="Table Grid"/>
    <w:basedOn w:val="a1"/>
    <w:uiPriority w:val="39"/>
    <w:rsid w:val="00B7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9338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9338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93387"/>
    <w:rPr>
      <w:rFonts w:ascii="Arial" w:eastAsia="Arial" w:hAnsi="Arial" w:cs="Arial"/>
      <w:sz w:val="20"/>
      <w:szCs w:val="20"/>
      <w:lang w:val="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9338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93387"/>
    <w:rPr>
      <w:rFonts w:ascii="Arial" w:eastAsia="Arial" w:hAnsi="Arial" w:cs="Arial"/>
      <w:b/>
      <w:bCs/>
      <w:sz w:val="20"/>
      <w:szCs w:val="20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Munblit, Daniel</dc:creator>
  <cp:keywords/>
  <dc:description/>
  <cp:lastModifiedBy>Munblit, Daniel</cp:lastModifiedBy>
  <cp:revision>3</cp:revision>
  <dcterms:created xsi:type="dcterms:W3CDTF">2022-06-02T11:07:00Z</dcterms:created>
  <dcterms:modified xsi:type="dcterms:W3CDTF">2022-06-02T12:56:00Z</dcterms:modified>
</cp:coreProperties>
</file>