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46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12"/>
        <w:gridCol w:w="3212"/>
        <w:gridCol w:w="3215"/>
      </w:tblGrid>
      <w:tr w:rsidR="00E3448E" w:rsidRPr="00E3448E" w14:paraId="2CAA5A73" w14:textId="77777777" w:rsidTr="0052401F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93943B" w14:textId="08C1FD34" w:rsidR="00A8029A" w:rsidRPr="00E3448E" w:rsidRDefault="00A8029A" w:rsidP="00AD114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3448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  <w:r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>able S</w:t>
            </w:r>
            <w:r w:rsidR="006C4260"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CC71C8"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Hospital </w:t>
            </w:r>
            <w:r w:rsidR="006647AA"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>presentation-based rate</w:t>
            </w:r>
            <w:r w:rsidR="00CC71C8"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 100,000 (95% CI) due to suicide-related ideation and due to self-harm in 2018-2019 </w:t>
            </w:r>
            <w:r w:rsidR="00F126BD"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 rate ratios (95% CI) </w:t>
            </w:r>
            <w:r w:rsidRPr="00E3448E">
              <w:rPr>
                <w:rFonts w:ascii="Times New Roman" w:hAnsi="Times New Roman" w:cs="Times New Roman"/>
                <w:b/>
                <w:sz w:val="20"/>
                <w:szCs w:val="20"/>
              </w:rPr>
              <w:t>for Black, Asian and other including mixed ethnicities</w:t>
            </w:r>
          </w:p>
        </w:tc>
      </w:tr>
      <w:tr w:rsidR="00E3448E" w:rsidRPr="00E3448E" w14:paraId="1E1AA4CA" w14:textId="77777777" w:rsidTr="003F2D38"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5CBE67" w14:textId="77777777" w:rsidR="009E647E" w:rsidRPr="00E3448E" w:rsidRDefault="009E647E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A0D61" w14:textId="568E2BD2" w:rsidR="009E647E" w:rsidRPr="00E3448E" w:rsidRDefault="00F126BD" w:rsidP="00AD114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Black</w:t>
            </w: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008BF" w14:textId="6FB73DD1" w:rsidR="009E647E" w:rsidRPr="00E3448E" w:rsidRDefault="00F126BD" w:rsidP="00AD1144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E3448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Asian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DC5E4E" w14:textId="2ED74BFE" w:rsidR="009E647E" w:rsidRPr="00E3448E" w:rsidRDefault="00F126BD" w:rsidP="00AD1144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3448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Other including m</w:t>
            </w:r>
            <w:r w:rsidR="009E647E" w:rsidRPr="00E3448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ixed</w:t>
            </w:r>
          </w:p>
        </w:tc>
      </w:tr>
      <w:tr w:rsidR="00E3448E" w:rsidRPr="00E3448E" w14:paraId="1DEE055E" w14:textId="77777777" w:rsidTr="003F2D38">
        <w:tc>
          <w:tcPr>
            <w:tcW w:w="1264" w:type="pct"/>
            <w:tcBorders>
              <w:top w:val="single" w:sz="4" w:space="0" w:color="auto"/>
              <w:bottom w:val="single" w:sz="2" w:space="0" w:color="A5A5A5" w:themeColor="accent3"/>
              <w:right w:val="nil"/>
            </w:tcBorders>
          </w:tcPr>
          <w:p w14:paraId="7F3093AC" w14:textId="77777777" w:rsidR="009E647E" w:rsidRPr="00E3448E" w:rsidRDefault="009E647E" w:rsidP="00AD114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b/>
                <w:sz w:val="16"/>
                <w:szCs w:val="16"/>
              </w:rPr>
              <w:t>Suicide-related ideation</w:t>
            </w: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2" w:space="0" w:color="A5A5A5" w:themeColor="accent3"/>
              <w:right w:val="nil"/>
            </w:tcBorders>
          </w:tcPr>
          <w:p w14:paraId="221D35BC" w14:textId="77777777" w:rsidR="009E647E" w:rsidRPr="00E3448E" w:rsidRDefault="009E647E" w:rsidP="00AD11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2" w:space="0" w:color="A5A5A5" w:themeColor="accent3"/>
              <w:right w:val="nil"/>
            </w:tcBorders>
          </w:tcPr>
          <w:p w14:paraId="55A33E38" w14:textId="77777777" w:rsidR="009E647E" w:rsidRPr="00E3448E" w:rsidRDefault="009E647E" w:rsidP="00AD11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2" w:space="0" w:color="A5A5A5" w:themeColor="accent3"/>
            </w:tcBorders>
          </w:tcPr>
          <w:p w14:paraId="7296CAC6" w14:textId="77777777" w:rsidR="009E647E" w:rsidRPr="00E3448E" w:rsidRDefault="009E647E" w:rsidP="00AD11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E3448E" w:rsidRPr="00E3448E" w14:paraId="4388BD4F" w14:textId="77777777" w:rsidTr="003F2D38">
        <w:tc>
          <w:tcPr>
            <w:tcW w:w="1264" w:type="pct"/>
            <w:tcBorders>
              <w:top w:val="single" w:sz="2" w:space="0" w:color="A5A5A5" w:themeColor="accent3"/>
              <w:bottom w:val="single" w:sz="2" w:space="0" w:color="A5A5A5" w:themeColor="accent3"/>
              <w:right w:val="nil"/>
            </w:tcBorders>
          </w:tcPr>
          <w:p w14:paraId="4F50AF4E" w14:textId="77777777" w:rsidR="003F2D38" w:rsidRPr="00E3448E" w:rsidRDefault="003F2D38" w:rsidP="00AD1144">
            <w:pPr>
              <w:tabs>
                <w:tab w:val="left" w:pos="175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ab/>
              <w:t>A</w:t>
            </w:r>
            <w:r w:rsidRPr="00E3448E">
              <w:rPr>
                <w:rFonts w:ascii="Times New Roman" w:hAnsi="Times New Roman" w:cs="Times New Roman"/>
                <w:bCs/>
                <w:sz w:val="16"/>
                <w:szCs w:val="16"/>
              </w:rPr>
              <w:t>ge-adjusted rate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7F903E51" w14:textId="1748B373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102.2 (74.1-130.3)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5BB3B8B0" w14:textId="68DC9F93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36.8 (24.9-48.6)</w:t>
            </w:r>
          </w:p>
        </w:tc>
        <w:tc>
          <w:tcPr>
            <w:tcW w:w="1246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</w:tcBorders>
          </w:tcPr>
          <w:p w14:paraId="18C11D2B" w14:textId="40275840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106.4 (83.8-129.0)</w:t>
            </w:r>
          </w:p>
        </w:tc>
      </w:tr>
      <w:tr w:rsidR="00E3448E" w:rsidRPr="00E3448E" w14:paraId="776F6BD2" w14:textId="77777777" w:rsidTr="003F2D38">
        <w:tc>
          <w:tcPr>
            <w:tcW w:w="1264" w:type="pct"/>
            <w:tcBorders>
              <w:top w:val="single" w:sz="2" w:space="0" w:color="A5A5A5" w:themeColor="accent3"/>
              <w:bottom w:val="single" w:sz="2" w:space="0" w:color="A5A5A5" w:themeColor="accent3"/>
              <w:right w:val="nil"/>
            </w:tcBorders>
          </w:tcPr>
          <w:p w14:paraId="5CC1C2D7" w14:textId="7C20A10D" w:rsidR="003F2D38" w:rsidRPr="00E3448E" w:rsidRDefault="003F2D38" w:rsidP="00AD1144">
            <w:pPr>
              <w:tabs>
                <w:tab w:val="left" w:pos="17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ab/>
              <w:t>A</w:t>
            </w:r>
            <w:r w:rsidRPr="00E3448E">
              <w:rPr>
                <w:rFonts w:ascii="Times New Roman" w:hAnsi="Times New Roman" w:cs="Times New Roman"/>
                <w:bCs/>
                <w:sz w:val="16"/>
                <w:szCs w:val="16"/>
              </w:rPr>
              <w:t>ge-adjusted rate ratio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105C996F" w14:textId="33F272C8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 (Reference)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4B76FD4F" w14:textId="7CCEA9AE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0.39 (0.27-0.55)</w:t>
            </w:r>
          </w:p>
        </w:tc>
        <w:tc>
          <w:tcPr>
            <w:tcW w:w="1246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</w:tcBorders>
          </w:tcPr>
          <w:p w14:paraId="2EE08C34" w14:textId="1F50715F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1.17 (0.87-1.58)</w:t>
            </w:r>
          </w:p>
        </w:tc>
      </w:tr>
      <w:tr w:rsidR="00E3448E" w:rsidRPr="00E3448E" w14:paraId="46BA464B" w14:textId="77777777" w:rsidTr="003F2D38">
        <w:tc>
          <w:tcPr>
            <w:tcW w:w="1264" w:type="pct"/>
            <w:tcBorders>
              <w:top w:val="single" w:sz="4" w:space="0" w:color="auto"/>
              <w:bottom w:val="single" w:sz="2" w:space="0" w:color="A5A5A5" w:themeColor="accent3"/>
              <w:right w:val="nil"/>
            </w:tcBorders>
          </w:tcPr>
          <w:p w14:paraId="20FF4C52" w14:textId="77777777" w:rsidR="009E647E" w:rsidRPr="00E3448E" w:rsidRDefault="009E647E" w:rsidP="00AD114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b/>
                <w:sz w:val="16"/>
                <w:szCs w:val="16"/>
              </w:rPr>
              <w:t>Self-harm</w:t>
            </w: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2" w:space="0" w:color="A5A5A5" w:themeColor="accent3"/>
              <w:right w:val="nil"/>
            </w:tcBorders>
          </w:tcPr>
          <w:p w14:paraId="42F69877" w14:textId="77777777" w:rsidR="009E647E" w:rsidRPr="00E3448E" w:rsidRDefault="009E647E" w:rsidP="00AD11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nil"/>
              <w:bottom w:val="single" w:sz="2" w:space="0" w:color="A5A5A5" w:themeColor="accent3"/>
              <w:right w:val="nil"/>
            </w:tcBorders>
          </w:tcPr>
          <w:p w14:paraId="0943F336" w14:textId="77777777" w:rsidR="009E647E" w:rsidRPr="00E3448E" w:rsidRDefault="009E647E" w:rsidP="00AD11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pct"/>
            <w:tcBorders>
              <w:left w:val="nil"/>
              <w:bottom w:val="single" w:sz="2" w:space="0" w:color="A5A5A5" w:themeColor="accent3"/>
            </w:tcBorders>
          </w:tcPr>
          <w:p w14:paraId="0ED61A43" w14:textId="77777777" w:rsidR="009E647E" w:rsidRPr="00E3448E" w:rsidRDefault="009E647E" w:rsidP="00AD114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E3448E" w:rsidRPr="00E3448E" w14:paraId="7E0E0231" w14:textId="77777777" w:rsidTr="003F2D38">
        <w:tc>
          <w:tcPr>
            <w:tcW w:w="1264" w:type="pct"/>
            <w:tcBorders>
              <w:top w:val="single" w:sz="2" w:space="0" w:color="A5A5A5" w:themeColor="accent3"/>
              <w:bottom w:val="single" w:sz="2" w:space="0" w:color="A5A5A5" w:themeColor="accent3"/>
              <w:right w:val="nil"/>
            </w:tcBorders>
          </w:tcPr>
          <w:p w14:paraId="73278FCC" w14:textId="77777777" w:rsidR="003F2D38" w:rsidRPr="00E3448E" w:rsidRDefault="003F2D38" w:rsidP="00AD1144">
            <w:pPr>
              <w:tabs>
                <w:tab w:val="left" w:pos="17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ab/>
              <w:t>A</w:t>
            </w:r>
            <w:r w:rsidRPr="00E3448E">
              <w:rPr>
                <w:rFonts w:ascii="Times New Roman" w:hAnsi="Times New Roman" w:cs="Times New Roman"/>
                <w:bCs/>
                <w:sz w:val="16"/>
                <w:szCs w:val="16"/>
              </w:rPr>
              <w:t>ge-adjusted rate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3FDC6F96" w14:textId="13B7CE6F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78.3 (54.1-102.5)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nil"/>
            </w:tcBorders>
          </w:tcPr>
          <w:p w14:paraId="06B1B1E6" w14:textId="2E9077E4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44.1 (29.6-58.6)</w:t>
            </w:r>
          </w:p>
        </w:tc>
        <w:tc>
          <w:tcPr>
            <w:tcW w:w="1246" w:type="pct"/>
            <w:tcBorders>
              <w:top w:val="single" w:sz="2" w:space="0" w:color="A5A5A5" w:themeColor="accent3"/>
              <w:left w:val="nil"/>
              <w:bottom w:val="single" w:sz="2" w:space="0" w:color="A5A5A5" w:themeColor="accent3"/>
            </w:tcBorders>
          </w:tcPr>
          <w:p w14:paraId="6A028750" w14:textId="71B4877C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102.2 (80.4-123.9)</w:t>
            </w:r>
          </w:p>
        </w:tc>
      </w:tr>
      <w:tr w:rsidR="0052401F" w:rsidRPr="00E3448E" w14:paraId="32989215" w14:textId="77777777" w:rsidTr="003F2D38">
        <w:tc>
          <w:tcPr>
            <w:tcW w:w="1264" w:type="pct"/>
            <w:tcBorders>
              <w:top w:val="single" w:sz="2" w:space="0" w:color="A5A5A5" w:themeColor="accent3"/>
              <w:bottom w:val="single" w:sz="4" w:space="0" w:color="auto"/>
              <w:right w:val="nil"/>
            </w:tcBorders>
          </w:tcPr>
          <w:p w14:paraId="68189B2C" w14:textId="42A9569C" w:rsidR="003F2D38" w:rsidRPr="00E3448E" w:rsidRDefault="003F2D38" w:rsidP="00AD1144">
            <w:pPr>
              <w:tabs>
                <w:tab w:val="left" w:pos="17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ab/>
              <w:t>A</w:t>
            </w:r>
            <w:r w:rsidRPr="00E3448E">
              <w:rPr>
                <w:rFonts w:ascii="Times New Roman" w:hAnsi="Times New Roman" w:cs="Times New Roman"/>
                <w:bCs/>
                <w:sz w:val="16"/>
                <w:szCs w:val="16"/>
              </w:rPr>
              <w:t>ge-adjusted rate ratio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4" w:space="0" w:color="auto"/>
              <w:right w:val="nil"/>
            </w:tcBorders>
          </w:tcPr>
          <w:p w14:paraId="1305CA91" w14:textId="28D8B766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 (Reference)</w:t>
            </w:r>
          </w:p>
        </w:tc>
        <w:tc>
          <w:tcPr>
            <w:tcW w:w="1245" w:type="pct"/>
            <w:tcBorders>
              <w:top w:val="single" w:sz="2" w:space="0" w:color="A5A5A5" w:themeColor="accent3"/>
              <w:left w:val="nil"/>
              <w:bottom w:val="single" w:sz="4" w:space="0" w:color="auto"/>
              <w:right w:val="nil"/>
            </w:tcBorders>
          </w:tcPr>
          <w:p w14:paraId="6038DF83" w14:textId="5F232296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0.52 (0.36-0.75)</w:t>
            </w:r>
          </w:p>
        </w:tc>
        <w:tc>
          <w:tcPr>
            <w:tcW w:w="1246" w:type="pct"/>
            <w:tcBorders>
              <w:top w:val="single" w:sz="2" w:space="0" w:color="A5A5A5" w:themeColor="accent3"/>
              <w:left w:val="nil"/>
              <w:bottom w:val="single" w:sz="4" w:space="0" w:color="auto"/>
            </w:tcBorders>
          </w:tcPr>
          <w:p w14:paraId="00E37F55" w14:textId="61F2B825" w:rsidR="003F2D38" w:rsidRPr="00E3448E" w:rsidRDefault="003F2D38" w:rsidP="00AD11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48E">
              <w:rPr>
                <w:rFonts w:ascii="Times New Roman" w:hAnsi="Times New Roman" w:cs="Times New Roman"/>
                <w:sz w:val="16"/>
                <w:szCs w:val="16"/>
              </w:rPr>
              <w:t>1.42 (1.03-1.95)</w:t>
            </w:r>
            <w:bookmarkStart w:id="0" w:name="_GoBack"/>
            <w:bookmarkEnd w:id="0"/>
          </w:p>
        </w:tc>
      </w:tr>
    </w:tbl>
    <w:p w14:paraId="0AA06FBD" w14:textId="77777777" w:rsidR="00A8029A" w:rsidRPr="00E3448E" w:rsidRDefault="00A8029A" w:rsidP="00A8029A">
      <w:pPr>
        <w:rPr>
          <w:rFonts w:ascii="Times New Roman" w:hAnsi="Times New Roman" w:cs="Times New Roman"/>
        </w:rPr>
      </w:pPr>
    </w:p>
    <w:p w14:paraId="45946F7C" w14:textId="77777777" w:rsidR="00B75B61" w:rsidRPr="00E3448E" w:rsidRDefault="00B75B61" w:rsidP="00670215">
      <w:pPr>
        <w:rPr>
          <w:rFonts w:ascii="Times New Roman" w:hAnsi="Times New Roman" w:cs="Times New Roman"/>
        </w:rPr>
      </w:pPr>
    </w:p>
    <w:sectPr w:rsidR="00B75B61" w:rsidRPr="00E3448E" w:rsidSect="00E3448E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D7"/>
    <w:rsid w:val="00005AD7"/>
    <w:rsid w:val="00025BF8"/>
    <w:rsid w:val="00027A21"/>
    <w:rsid w:val="00082A87"/>
    <w:rsid w:val="0009453E"/>
    <w:rsid w:val="000C7E09"/>
    <w:rsid w:val="001949A6"/>
    <w:rsid w:val="001E48FF"/>
    <w:rsid w:val="00233E9F"/>
    <w:rsid w:val="00235770"/>
    <w:rsid w:val="002427E0"/>
    <w:rsid w:val="0026432F"/>
    <w:rsid w:val="0026683E"/>
    <w:rsid w:val="0036709B"/>
    <w:rsid w:val="003B6480"/>
    <w:rsid w:val="003D4A26"/>
    <w:rsid w:val="003F2D38"/>
    <w:rsid w:val="00481D5B"/>
    <w:rsid w:val="0052401F"/>
    <w:rsid w:val="00524ED4"/>
    <w:rsid w:val="00636F56"/>
    <w:rsid w:val="00662BF9"/>
    <w:rsid w:val="006647AA"/>
    <w:rsid w:val="00670215"/>
    <w:rsid w:val="00672465"/>
    <w:rsid w:val="006C4260"/>
    <w:rsid w:val="00774EB9"/>
    <w:rsid w:val="007E1592"/>
    <w:rsid w:val="007F0222"/>
    <w:rsid w:val="00821526"/>
    <w:rsid w:val="00932E78"/>
    <w:rsid w:val="009B0D67"/>
    <w:rsid w:val="009B3ABE"/>
    <w:rsid w:val="009E647E"/>
    <w:rsid w:val="00A27965"/>
    <w:rsid w:val="00A8029A"/>
    <w:rsid w:val="00A81CD8"/>
    <w:rsid w:val="00AB22AE"/>
    <w:rsid w:val="00AB459A"/>
    <w:rsid w:val="00AD1144"/>
    <w:rsid w:val="00AD7B72"/>
    <w:rsid w:val="00B228DE"/>
    <w:rsid w:val="00B651F6"/>
    <w:rsid w:val="00B75B61"/>
    <w:rsid w:val="00C305C5"/>
    <w:rsid w:val="00C621CF"/>
    <w:rsid w:val="00CA6DF6"/>
    <w:rsid w:val="00CC71C8"/>
    <w:rsid w:val="00CF17F5"/>
    <w:rsid w:val="00D0672E"/>
    <w:rsid w:val="00DA7778"/>
    <w:rsid w:val="00E3448E"/>
    <w:rsid w:val="00EE115D"/>
    <w:rsid w:val="00EF6CEE"/>
    <w:rsid w:val="00F126BD"/>
    <w:rsid w:val="00F13F4A"/>
    <w:rsid w:val="00F570E9"/>
    <w:rsid w:val="00F8038D"/>
    <w:rsid w:val="00FA6BE5"/>
    <w:rsid w:val="00F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6C716"/>
  <w15:chartTrackingRefBased/>
  <w15:docId w15:val="{A2ADDC53-92ED-4800-AE5E-B3B4650D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1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2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Daly, Caroline (NSRF)</dc:creator>
  <cp:keywords/>
  <dc:description/>
  <cp:lastModifiedBy>Priya  Rajendren</cp:lastModifiedBy>
  <cp:revision>10</cp:revision>
  <dcterms:created xsi:type="dcterms:W3CDTF">2021-12-21T12:52:00Z</dcterms:created>
  <dcterms:modified xsi:type="dcterms:W3CDTF">2023-02-09T13:08:00Z</dcterms:modified>
</cp:coreProperties>
</file>