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993"/>
        <w:gridCol w:w="1275"/>
        <w:gridCol w:w="1560"/>
        <w:gridCol w:w="992"/>
        <w:gridCol w:w="1134"/>
        <w:gridCol w:w="1276"/>
        <w:gridCol w:w="1222"/>
      </w:tblGrid>
      <w:tr w:rsidR="006548A5" w:rsidRPr="00B353BD" w:rsidTr="008E45F7">
        <w:trPr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Wind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Mussel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548A5" w:rsidRPr="00B353BD" w:rsidDel="002663D9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2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6548A5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Unit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Total capacity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Total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produced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Tonne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Energy generated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30405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GWh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Mussel price (consumption size)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/Tonne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Electricity price sold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150.3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€/MWh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Mussel price (half-grown)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167">
              <w:rPr>
                <w:rFonts w:ascii="Times New Roman" w:eastAsia="Calibri" w:hAnsi="Times New Roman" w:cs="Times New Roman"/>
                <w:sz w:val="20"/>
                <w:szCs w:val="20"/>
              </w:rPr>
              <w:t>€/Ton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Mussel price (seed)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167">
              <w:rPr>
                <w:rFonts w:ascii="Times New Roman" w:eastAsia="Calibri" w:hAnsi="Times New Roman" w:cs="Times New Roman"/>
                <w:sz w:val="20"/>
                <w:szCs w:val="20"/>
              </w:rPr>
              <w:t>€/Ton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Levelised cost, wind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136.11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€/MWh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Levelised cost, aquaculture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909.67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CAPEX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CAPEX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1449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€m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OPEX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OPEX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€m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DECEX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DECEX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€m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Cost of finance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62D72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Cost of finance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€m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Simple payback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Years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Discount rate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8.9%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Operating for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Years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Payback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Years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NPV (yr 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252.5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IRR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10.8%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6548A5" w:rsidRPr="00B353BD" w:rsidTr="008E45F7">
        <w:trPr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Annual jobs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548A5" w:rsidRPr="00B353BD" w:rsidRDefault="006548A5" w:rsidP="008E45F7">
            <w:pPr>
              <w:widowControl w:val="0"/>
              <w:spacing w:after="0" w:line="480" w:lineRule="auto"/>
              <w:ind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3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FTE / year </w:t>
            </w:r>
          </w:p>
        </w:tc>
      </w:tr>
    </w:tbl>
    <w:p w:rsidR="006548A5" w:rsidRDefault="006548A5" w:rsidP="006548A5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:rsidR="006548A5" w:rsidRPr="00B353BD" w:rsidRDefault="006548A5" w:rsidP="006548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3BD">
        <w:rPr>
          <w:rFonts w:ascii="Times New Roman" w:hAnsi="Times New Roman" w:cs="Times New Roman"/>
          <w:noProof/>
          <w:sz w:val="24"/>
          <w:szCs w:val="24"/>
          <w:lang w:eastAsia="en-GB"/>
        </w:rPr>
        <w:t>Table 3: Commercial results</w:t>
      </w:r>
    </w:p>
    <w:p w:rsidR="00195EE0" w:rsidRDefault="00195EE0"/>
    <w:sectPr w:rsidR="00195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8A5"/>
    <w:rsid w:val="00195EE0"/>
    <w:rsid w:val="006548A5"/>
    <w:rsid w:val="00C6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90F7A-197A-4339-A026-06CF19A1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8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Burg, Sander van den</dc:creator>
  <cp:keywords/>
  <dc:description/>
  <cp:lastModifiedBy>Noonan, Elizabeth</cp:lastModifiedBy>
  <cp:revision>2</cp:revision>
  <dcterms:created xsi:type="dcterms:W3CDTF">2018-01-18T12:05:00Z</dcterms:created>
  <dcterms:modified xsi:type="dcterms:W3CDTF">2018-01-18T12:05:00Z</dcterms:modified>
</cp:coreProperties>
</file>