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269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8"/>
        <w:gridCol w:w="2976"/>
        <w:gridCol w:w="1702"/>
      </w:tblGrid>
      <w:tr w:rsidR="008F5048" w:rsidRPr="008F5048" w14:paraId="3547A591" w14:textId="77777777" w:rsidTr="008F5048">
        <w:trPr>
          <w:trHeight w:val="320"/>
        </w:trPr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6AA7E5" w14:textId="6EFC3B43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ARGs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from quinolone class</w:t>
            </w:r>
          </w:p>
        </w:tc>
        <w:tc>
          <w:tcPr>
            <w:tcW w:w="15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B7F44D" w14:textId="45CF7B74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Detected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breastmilk</w:t>
            </w:r>
          </w:p>
        </w:tc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240E67" w14:textId="78D23650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Detected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corresponding 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infant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stool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samples at 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1m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497CDC" w14:textId="4E3D49F8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Number</w:t>
            </w: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</w:tr>
      <w:tr w:rsidR="008F5048" w:rsidRPr="008F5048" w14:paraId="0E3880D3" w14:textId="77777777" w:rsidTr="008F5048">
        <w:trPr>
          <w:trHeight w:val="360"/>
        </w:trPr>
        <w:tc>
          <w:tcPr>
            <w:tcW w:w="985" w:type="pct"/>
            <w:tcBorders>
              <w:top w:val="single" w:sz="4" w:space="0" w:color="auto"/>
            </w:tcBorders>
            <w:noWrap/>
            <w:hideMark/>
          </w:tcPr>
          <w:p w14:paraId="18A77483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8F50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norA</w:t>
            </w:r>
            <w:proofErr w:type="spellEnd"/>
          </w:p>
        </w:tc>
        <w:tc>
          <w:tcPr>
            <w:tcW w:w="1516" w:type="pct"/>
            <w:tcBorders>
              <w:top w:val="single" w:sz="4" w:space="0" w:color="auto"/>
            </w:tcBorders>
            <w:noWrap/>
            <w:hideMark/>
          </w:tcPr>
          <w:p w14:paraId="6B2D7EFC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1590" w:type="pct"/>
            <w:tcBorders>
              <w:top w:val="single" w:sz="4" w:space="0" w:color="auto"/>
            </w:tcBorders>
            <w:noWrap/>
            <w:hideMark/>
          </w:tcPr>
          <w:p w14:paraId="4B6D68A1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909" w:type="pct"/>
            <w:tcBorders>
              <w:top w:val="single" w:sz="4" w:space="0" w:color="auto"/>
            </w:tcBorders>
            <w:noWrap/>
            <w:hideMark/>
          </w:tcPr>
          <w:p w14:paraId="3F53D5A9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</w:tr>
      <w:tr w:rsidR="008F5048" w:rsidRPr="008F5048" w14:paraId="5975CA2B" w14:textId="77777777" w:rsidTr="008F5048">
        <w:trPr>
          <w:trHeight w:val="360"/>
        </w:trPr>
        <w:tc>
          <w:tcPr>
            <w:tcW w:w="985" w:type="pct"/>
            <w:noWrap/>
            <w:hideMark/>
          </w:tcPr>
          <w:p w14:paraId="28B2DC9F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noWrap/>
            <w:hideMark/>
          </w:tcPr>
          <w:p w14:paraId="70C67B8D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1590" w:type="pct"/>
            <w:noWrap/>
            <w:hideMark/>
          </w:tcPr>
          <w:p w14:paraId="097ECE7B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909" w:type="pct"/>
            <w:noWrap/>
            <w:hideMark/>
          </w:tcPr>
          <w:p w14:paraId="60C3FAB5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</w:tr>
      <w:tr w:rsidR="008F5048" w:rsidRPr="008F5048" w14:paraId="4AA61980" w14:textId="77777777" w:rsidTr="008F5048">
        <w:trPr>
          <w:trHeight w:val="360"/>
        </w:trPr>
        <w:tc>
          <w:tcPr>
            <w:tcW w:w="985" w:type="pct"/>
            <w:tcBorders>
              <w:bottom w:val="nil"/>
            </w:tcBorders>
            <w:noWrap/>
            <w:hideMark/>
          </w:tcPr>
          <w:p w14:paraId="16D9BA5A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tcBorders>
              <w:bottom w:val="nil"/>
            </w:tcBorders>
            <w:noWrap/>
            <w:hideMark/>
          </w:tcPr>
          <w:p w14:paraId="39CEC34C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1590" w:type="pct"/>
            <w:tcBorders>
              <w:bottom w:val="nil"/>
            </w:tcBorders>
            <w:noWrap/>
            <w:hideMark/>
          </w:tcPr>
          <w:p w14:paraId="4C2701B7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909" w:type="pct"/>
            <w:tcBorders>
              <w:bottom w:val="nil"/>
            </w:tcBorders>
            <w:noWrap/>
            <w:hideMark/>
          </w:tcPr>
          <w:p w14:paraId="0F79B1C9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8F5048" w:rsidRPr="008F5048" w14:paraId="7FA57923" w14:textId="77777777" w:rsidTr="008F5048">
        <w:trPr>
          <w:trHeight w:val="360"/>
        </w:trPr>
        <w:tc>
          <w:tcPr>
            <w:tcW w:w="98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12D2727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C43F357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1590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5DB00DB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DBCD0DC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F5048" w:rsidRPr="008F5048" w14:paraId="395B5CEA" w14:textId="77777777" w:rsidTr="008F5048">
        <w:trPr>
          <w:trHeight w:val="360"/>
        </w:trPr>
        <w:tc>
          <w:tcPr>
            <w:tcW w:w="985" w:type="pct"/>
            <w:tcBorders>
              <w:top w:val="single" w:sz="4" w:space="0" w:color="auto"/>
            </w:tcBorders>
            <w:noWrap/>
            <w:hideMark/>
          </w:tcPr>
          <w:p w14:paraId="0A251F3E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8F50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norB</w:t>
            </w:r>
            <w:proofErr w:type="spellEnd"/>
          </w:p>
        </w:tc>
        <w:tc>
          <w:tcPr>
            <w:tcW w:w="1516" w:type="pct"/>
            <w:tcBorders>
              <w:top w:val="single" w:sz="4" w:space="0" w:color="auto"/>
            </w:tcBorders>
            <w:noWrap/>
            <w:hideMark/>
          </w:tcPr>
          <w:p w14:paraId="4D2C33D0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1590" w:type="pct"/>
            <w:tcBorders>
              <w:top w:val="single" w:sz="4" w:space="0" w:color="auto"/>
            </w:tcBorders>
            <w:noWrap/>
            <w:hideMark/>
          </w:tcPr>
          <w:p w14:paraId="33CC856F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909" w:type="pct"/>
            <w:tcBorders>
              <w:top w:val="single" w:sz="4" w:space="0" w:color="auto"/>
            </w:tcBorders>
            <w:noWrap/>
            <w:hideMark/>
          </w:tcPr>
          <w:p w14:paraId="4827C91E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</w:tr>
      <w:tr w:rsidR="008F5048" w:rsidRPr="008F5048" w14:paraId="28917539" w14:textId="77777777" w:rsidTr="008F5048">
        <w:trPr>
          <w:trHeight w:val="360"/>
        </w:trPr>
        <w:tc>
          <w:tcPr>
            <w:tcW w:w="985" w:type="pct"/>
            <w:noWrap/>
            <w:hideMark/>
          </w:tcPr>
          <w:p w14:paraId="01084EC2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noWrap/>
            <w:hideMark/>
          </w:tcPr>
          <w:p w14:paraId="36C22279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1590" w:type="pct"/>
            <w:noWrap/>
            <w:hideMark/>
          </w:tcPr>
          <w:p w14:paraId="50B14610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909" w:type="pct"/>
            <w:noWrap/>
            <w:hideMark/>
          </w:tcPr>
          <w:p w14:paraId="3BD9AB67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</w:tr>
      <w:tr w:rsidR="008F5048" w:rsidRPr="008F5048" w14:paraId="408128EC" w14:textId="77777777" w:rsidTr="008F5048">
        <w:trPr>
          <w:trHeight w:val="360"/>
        </w:trPr>
        <w:tc>
          <w:tcPr>
            <w:tcW w:w="985" w:type="pct"/>
            <w:tcBorders>
              <w:bottom w:val="nil"/>
            </w:tcBorders>
            <w:noWrap/>
            <w:hideMark/>
          </w:tcPr>
          <w:p w14:paraId="6F4AC746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tcBorders>
              <w:bottom w:val="nil"/>
            </w:tcBorders>
            <w:noWrap/>
            <w:hideMark/>
          </w:tcPr>
          <w:p w14:paraId="22CBB1C8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1590" w:type="pct"/>
            <w:tcBorders>
              <w:bottom w:val="nil"/>
            </w:tcBorders>
            <w:noWrap/>
            <w:hideMark/>
          </w:tcPr>
          <w:p w14:paraId="7B7007F7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909" w:type="pct"/>
            <w:tcBorders>
              <w:bottom w:val="nil"/>
            </w:tcBorders>
            <w:noWrap/>
            <w:hideMark/>
          </w:tcPr>
          <w:p w14:paraId="13EE856B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</w:tr>
      <w:tr w:rsidR="008F5048" w:rsidRPr="008F5048" w14:paraId="1920D9F9" w14:textId="77777777" w:rsidTr="008F5048">
        <w:trPr>
          <w:trHeight w:val="360"/>
        </w:trPr>
        <w:tc>
          <w:tcPr>
            <w:tcW w:w="98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60BB16A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9A1F483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1590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52E50F5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CE49B25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</w:tr>
      <w:tr w:rsidR="008F5048" w:rsidRPr="008F5048" w14:paraId="36E5319A" w14:textId="77777777" w:rsidTr="008F5048">
        <w:trPr>
          <w:trHeight w:val="360"/>
        </w:trPr>
        <w:tc>
          <w:tcPr>
            <w:tcW w:w="985" w:type="pct"/>
            <w:tcBorders>
              <w:top w:val="single" w:sz="4" w:space="0" w:color="auto"/>
            </w:tcBorders>
            <w:noWrap/>
            <w:hideMark/>
          </w:tcPr>
          <w:p w14:paraId="1C56DEC8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8F50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sdrM</w:t>
            </w:r>
            <w:proofErr w:type="spellEnd"/>
          </w:p>
        </w:tc>
        <w:tc>
          <w:tcPr>
            <w:tcW w:w="1516" w:type="pct"/>
            <w:tcBorders>
              <w:top w:val="single" w:sz="4" w:space="0" w:color="auto"/>
            </w:tcBorders>
            <w:noWrap/>
            <w:hideMark/>
          </w:tcPr>
          <w:p w14:paraId="4BAD5069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1590" w:type="pct"/>
            <w:tcBorders>
              <w:top w:val="single" w:sz="4" w:space="0" w:color="auto"/>
            </w:tcBorders>
            <w:noWrap/>
            <w:hideMark/>
          </w:tcPr>
          <w:p w14:paraId="52F296FF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909" w:type="pct"/>
            <w:tcBorders>
              <w:top w:val="single" w:sz="4" w:space="0" w:color="auto"/>
            </w:tcBorders>
            <w:noWrap/>
            <w:hideMark/>
          </w:tcPr>
          <w:p w14:paraId="3F97A016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</w:tr>
      <w:tr w:rsidR="008F5048" w:rsidRPr="008F5048" w14:paraId="3ED17675" w14:textId="77777777" w:rsidTr="008F5048">
        <w:trPr>
          <w:trHeight w:val="360"/>
        </w:trPr>
        <w:tc>
          <w:tcPr>
            <w:tcW w:w="985" w:type="pct"/>
            <w:noWrap/>
            <w:hideMark/>
          </w:tcPr>
          <w:p w14:paraId="11ACB0F9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noWrap/>
            <w:hideMark/>
          </w:tcPr>
          <w:p w14:paraId="290DF3A3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1590" w:type="pct"/>
            <w:noWrap/>
            <w:hideMark/>
          </w:tcPr>
          <w:p w14:paraId="17486A04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909" w:type="pct"/>
            <w:noWrap/>
            <w:hideMark/>
          </w:tcPr>
          <w:p w14:paraId="5017DEF6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</w:tr>
      <w:tr w:rsidR="008F5048" w:rsidRPr="008F5048" w14:paraId="63491E69" w14:textId="77777777" w:rsidTr="008F5048">
        <w:trPr>
          <w:trHeight w:val="360"/>
        </w:trPr>
        <w:tc>
          <w:tcPr>
            <w:tcW w:w="985" w:type="pct"/>
            <w:noWrap/>
            <w:hideMark/>
          </w:tcPr>
          <w:p w14:paraId="04BA4059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noWrap/>
            <w:hideMark/>
          </w:tcPr>
          <w:p w14:paraId="784341A3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√</w:t>
            </w:r>
          </w:p>
        </w:tc>
        <w:tc>
          <w:tcPr>
            <w:tcW w:w="1590" w:type="pct"/>
            <w:noWrap/>
            <w:hideMark/>
          </w:tcPr>
          <w:p w14:paraId="473A09F8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909" w:type="pct"/>
            <w:noWrap/>
            <w:hideMark/>
          </w:tcPr>
          <w:p w14:paraId="189D3D66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</w:tr>
      <w:tr w:rsidR="008F5048" w:rsidRPr="008F5048" w14:paraId="2C20BFCE" w14:textId="77777777" w:rsidTr="008F5048">
        <w:trPr>
          <w:trHeight w:val="360"/>
        </w:trPr>
        <w:tc>
          <w:tcPr>
            <w:tcW w:w="985" w:type="pct"/>
            <w:noWrap/>
            <w:hideMark/>
          </w:tcPr>
          <w:p w14:paraId="0720905E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1516" w:type="pct"/>
            <w:noWrap/>
            <w:hideMark/>
          </w:tcPr>
          <w:p w14:paraId="074F210C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1590" w:type="pct"/>
            <w:noWrap/>
            <w:hideMark/>
          </w:tcPr>
          <w:p w14:paraId="01B373FF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474747"/>
                <w:kern w:val="0"/>
                <w14:ligatures w14:val="none"/>
              </w:rPr>
              <w:t>×</w:t>
            </w:r>
          </w:p>
        </w:tc>
        <w:tc>
          <w:tcPr>
            <w:tcW w:w="909" w:type="pct"/>
            <w:noWrap/>
            <w:hideMark/>
          </w:tcPr>
          <w:p w14:paraId="5C75BEAC" w14:textId="77777777" w:rsidR="008F5048" w:rsidRPr="008F5048" w:rsidRDefault="008F5048" w:rsidP="008F50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F504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</w:tr>
    </w:tbl>
    <w:p w14:paraId="4032F2FF" w14:textId="30C5AED7" w:rsidR="008F5048" w:rsidRPr="008F5048" w:rsidRDefault="008F5048" w:rsidP="008F5048">
      <w:pPr>
        <w:jc w:val="both"/>
        <w:rPr>
          <w:rFonts w:ascii="Times New Roman" w:hAnsi="Times New Roman" w:cs="Times New Roman"/>
          <w:lang w:val="en-US"/>
        </w:rPr>
      </w:pPr>
      <w:r w:rsidRPr="008F5048">
        <w:rPr>
          <w:rFonts w:ascii="Times New Roman" w:hAnsi="Times New Roman" w:cs="Times New Roman"/>
          <w:lang w:val="en-US"/>
        </w:rPr>
        <w:t>Table S1. The summary of antibiotic resistance gen</w:t>
      </w:r>
      <w:r w:rsidR="0072344F">
        <w:rPr>
          <w:rFonts w:ascii="Times New Roman" w:hAnsi="Times New Roman" w:cs="Times New Roman"/>
          <w:lang w:val="en-US"/>
        </w:rPr>
        <w:t>e</w:t>
      </w:r>
      <w:r w:rsidRPr="008F5048">
        <w:rPr>
          <w:rFonts w:ascii="Times New Roman" w:hAnsi="Times New Roman" w:cs="Times New Roman"/>
          <w:lang w:val="en-US"/>
        </w:rPr>
        <w:t xml:space="preserve">s from </w:t>
      </w:r>
      <w:r w:rsidR="0072344F">
        <w:rPr>
          <w:rFonts w:ascii="Times New Roman" w:hAnsi="Times New Roman" w:cs="Times New Roman"/>
          <w:lang w:val="en-US"/>
        </w:rPr>
        <w:t xml:space="preserve">the </w:t>
      </w:r>
      <w:r w:rsidRPr="008F5048">
        <w:rPr>
          <w:rFonts w:ascii="Times New Roman" w:hAnsi="Times New Roman" w:cs="Times New Roman"/>
          <w:lang w:val="en-US"/>
        </w:rPr>
        <w:t>quinolone class in breastmilk and infant stool samples at 1m. The ‘</w:t>
      </w:r>
      <w:r w:rsidRPr="008F5048">
        <w:rPr>
          <w:rFonts w:ascii="Times New Roman" w:eastAsia="Times New Roman" w:hAnsi="Times New Roman" w:cs="Times New Roman"/>
          <w:color w:val="474747"/>
          <w:kern w:val="0"/>
          <w14:ligatures w14:val="none"/>
        </w:rPr>
        <w:t>√</w:t>
      </w:r>
      <w:r w:rsidRPr="008F5048">
        <w:rPr>
          <w:rFonts w:ascii="Times New Roman" w:hAnsi="Times New Roman" w:cs="Times New Roman"/>
          <w:lang w:val="en-US"/>
        </w:rPr>
        <w:t>’ refers to the detectable ARGs in samples, and ‘</w:t>
      </w:r>
      <w:r w:rsidRPr="008F5048">
        <w:rPr>
          <w:rFonts w:ascii="Times New Roman" w:eastAsia="Times New Roman" w:hAnsi="Times New Roman" w:cs="Times New Roman"/>
          <w:color w:val="474747"/>
          <w:kern w:val="0"/>
          <w14:ligatures w14:val="none"/>
        </w:rPr>
        <w:t>×</w:t>
      </w:r>
      <w:r w:rsidRPr="008F5048">
        <w:rPr>
          <w:rFonts w:ascii="Times New Roman" w:hAnsi="Times New Roman" w:cs="Times New Roman"/>
          <w:lang w:val="en-US"/>
        </w:rPr>
        <w:t xml:space="preserve">’ means ARGs were not detected in samples. </w:t>
      </w:r>
    </w:p>
    <w:sectPr w:rsidR="008F5048" w:rsidRPr="008F50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48"/>
    <w:rsid w:val="0072344F"/>
    <w:rsid w:val="007C02E1"/>
    <w:rsid w:val="008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53609"/>
  <w15:chartTrackingRefBased/>
  <w15:docId w15:val="{5F7379D9-2B7F-3D4B-8667-6C32FC53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0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386</Characters>
  <Application>Microsoft Office Word</Application>
  <DocSecurity>0</DocSecurity>
  <Lines>5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Pan</dc:creator>
  <cp:keywords/>
  <dc:description/>
  <cp:lastModifiedBy>Zhe Pan</cp:lastModifiedBy>
  <cp:revision>2</cp:revision>
  <dcterms:created xsi:type="dcterms:W3CDTF">2025-04-01T13:52:00Z</dcterms:created>
  <dcterms:modified xsi:type="dcterms:W3CDTF">2025-04-01T13:57:00Z</dcterms:modified>
</cp:coreProperties>
</file>