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40F1" w14:textId="49CC7F76" w:rsidR="001B14E4" w:rsidRDefault="009A6142">
      <w:r>
        <w:t>Additional</w:t>
      </w:r>
      <w:r w:rsidR="0049224D">
        <w:t xml:space="preserve"> File</w:t>
      </w:r>
      <w:r>
        <w:t xml:space="preserve"> 3</w:t>
      </w:r>
    </w:p>
    <w:p w14:paraId="5A8B4566" w14:textId="6DBC0AA3" w:rsidR="0049224D" w:rsidRDefault="009A6142">
      <w:r>
        <w:t>C</w:t>
      </w:r>
      <w:r w:rsidR="0049224D">
        <w:t>ase selection</w:t>
      </w:r>
    </w:p>
    <w:p w14:paraId="7C99E179" w14:textId="77777777" w:rsidR="009A6142" w:rsidRDefault="0049224D" w:rsidP="0049224D">
      <w:pPr>
        <w:spacing w:line="360" w:lineRule="auto"/>
        <w:jc w:val="both"/>
      </w:pPr>
      <w:r w:rsidRPr="00FB0DA0">
        <w:t>There are four administrative regions in the H</w:t>
      </w:r>
      <w:r w:rsidR="009A6142">
        <w:t xml:space="preserve">ealth </w:t>
      </w:r>
      <w:r w:rsidRPr="00FB0DA0">
        <w:t>S</w:t>
      </w:r>
      <w:r w:rsidR="009A6142">
        <w:t xml:space="preserve">ervice </w:t>
      </w:r>
      <w:r w:rsidRPr="00FB0DA0">
        <w:t>E</w:t>
      </w:r>
      <w:r w:rsidR="009A6142">
        <w:t>xecutive</w:t>
      </w:r>
      <w:r w:rsidRPr="00FB0DA0">
        <w:t xml:space="preserve"> (South, West, Dublin-Mid Leinster, Dublin-North East)</w:t>
      </w:r>
      <w:r w:rsidR="009A6142">
        <w:t>. A</w:t>
      </w:r>
      <w:r w:rsidRPr="00FB0DA0">
        <w:t xml:space="preserve"> Diabetes Services Implementation Group (DSIG) was established in each region. </w:t>
      </w:r>
      <w:r w:rsidR="009A6142">
        <w:t>However, g</w:t>
      </w:r>
      <w:r w:rsidRPr="00FB0DA0">
        <w:t xml:space="preserve">iven the geographical spread of each administrative region, it was necessary to define a case as a smaller area (county/county groupings) within a region (n = four areas, one per region). </w:t>
      </w:r>
      <w:r w:rsidR="009A6142">
        <w:t>Furthermore, r</w:t>
      </w:r>
      <w:r w:rsidRPr="00FB0DA0">
        <w:t>esults from stage 1 suggested that administrative regions were not homogenous; areas within a region varied substantially in terms of diabetes services, resources and infrastructure in place prior to the National</w:t>
      </w:r>
      <w:r w:rsidR="009A6142">
        <w:t xml:space="preserve"> Diabetes Programme</w:t>
      </w:r>
      <w:r w:rsidRPr="00FB0DA0">
        <w:t xml:space="preserve">. </w:t>
      </w:r>
      <w:r w:rsidR="009A6142">
        <w:t>And,</w:t>
      </w:r>
      <w:r w:rsidRPr="00FB0DA0">
        <w:t xml:space="preserve"> while all regions are in receipt of the national retinopathy screening programme, </w:t>
      </w:r>
      <w:r w:rsidR="009A6142">
        <w:t>additional programme resources</w:t>
      </w:r>
      <w:r w:rsidRPr="00FB0DA0">
        <w:t xml:space="preserve"> such an integrated care nurse</w:t>
      </w:r>
      <w:r w:rsidR="009A6142">
        <w:t xml:space="preserve"> (ICN)</w:t>
      </w:r>
      <w:r w:rsidRPr="00FB0DA0">
        <w:t xml:space="preserve"> or a podiatrist were not allocated to entire regions but rather to smaller areas such as counties or groups of counties (e.g. Cork/Kerry). </w:t>
      </w:r>
    </w:p>
    <w:p w14:paraId="2BF250D1" w14:textId="7460B77A" w:rsidR="0049224D" w:rsidRPr="00FB0DA0" w:rsidRDefault="0049224D" w:rsidP="0049224D">
      <w:pPr>
        <w:spacing w:line="360" w:lineRule="auto"/>
        <w:jc w:val="both"/>
      </w:pPr>
      <w:r w:rsidRPr="00FB0DA0">
        <w:t>In addition to</w:t>
      </w:r>
      <w:r w:rsidR="009A6142">
        <w:t xml:space="preserve"> an</w:t>
      </w:r>
      <w:r w:rsidRPr="00FB0DA0">
        <w:t xml:space="preserve"> </w:t>
      </w:r>
      <w:r w:rsidRPr="009A6142">
        <w:rPr>
          <w:i/>
        </w:rPr>
        <w:t>a priori</w:t>
      </w:r>
      <w:r w:rsidR="009A6142">
        <w:t xml:space="preserve"> selection criterion</w:t>
      </w:r>
      <w:r w:rsidRPr="00FB0DA0">
        <w:t xml:space="preserve"> (areas which had received an intervention from the national diabetes programme [retinopathy screening programme, integrated care nurse, and/or podiatrist]), we selected </w:t>
      </w:r>
      <w:r w:rsidR="009A6142">
        <w:t>cases</w:t>
      </w:r>
      <w:r w:rsidRPr="00FB0DA0">
        <w:t xml:space="preserve"> on the basis of another criterion which emerged consistently as an important contextual factor during stage 1 interviews: the presence of a pre-existing diabetes initiative, either a primary care-led diabetes initiative, a community diabetes nurse specialist (DNS)</w:t>
      </w:r>
      <w:r w:rsidR="009A6142">
        <w:t>,</w:t>
      </w:r>
      <w:r w:rsidRPr="00FB0DA0">
        <w:t xml:space="preserve"> or a diabetic retinopathy (DR) screening initiative. </w:t>
      </w:r>
      <w:bookmarkStart w:id="0" w:name="_GoBack"/>
      <w:bookmarkEnd w:id="0"/>
    </w:p>
    <w:p w14:paraId="0A1337F2" w14:textId="77777777" w:rsidR="0049224D" w:rsidRDefault="0049224D"/>
    <w:sectPr w:rsidR="0049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4D"/>
    <w:rsid w:val="001B14E4"/>
    <w:rsid w:val="0049224D"/>
    <w:rsid w:val="009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02B1"/>
  <w15:chartTrackingRefBased/>
  <w15:docId w15:val="{97160A2A-31BC-4C4A-9378-5A7B0BA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224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9224D"/>
    <w:pPr>
      <w:suppressAutoHyphens/>
      <w:spacing w:after="0" w:line="100" w:lineRule="atLeast"/>
    </w:pPr>
    <w:rPr>
      <w:rFonts w:ascii="Tahoma" w:eastAsia="Calibri" w:hAnsi="Tahoma" w:cs="Tahoma"/>
      <w:color w:val="000000"/>
      <w:sz w:val="20"/>
      <w:szCs w:val="20"/>
      <w:lang w:val="en-I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49224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49224D"/>
    <w:rPr>
      <w:rFonts w:ascii="Tahoma" w:eastAsia="Calibri" w:hAnsi="Tahoma" w:cs="Tahoma"/>
      <w:color w:val="000000"/>
      <w:sz w:val="20"/>
      <w:szCs w:val="20"/>
      <w:lang w:val="en-I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Sheena</dc:creator>
  <cp:keywords/>
  <dc:description/>
  <cp:lastModifiedBy>McHugh, Sheena</cp:lastModifiedBy>
  <cp:revision>2</cp:revision>
  <dcterms:created xsi:type="dcterms:W3CDTF">2016-04-28T17:37:00Z</dcterms:created>
  <dcterms:modified xsi:type="dcterms:W3CDTF">2016-05-30T13:24:00Z</dcterms:modified>
</cp:coreProperties>
</file>