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57D" w:rsidRPr="00AD4638" w:rsidRDefault="0086757D" w:rsidP="0086757D">
      <w:pPr>
        <w:rPr>
          <w:rFonts w:ascii="Times New Roman" w:hAnsi="Times New Roman" w:cs="Times New Roman"/>
          <w:sz w:val="20"/>
          <w:szCs w:val="20"/>
        </w:rPr>
      </w:pPr>
      <w:r w:rsidRPr="00AD4638">
        <w:rPr>
          <w:rFonts w:ascii="Times New Roman" w:hAnsi="Times New Roman" w:cs="Times New Roman"/>
          <w:b/>
          <w:sz w:val="20"/>
          <w:szCs w:val="20"/>
        </w:rPr>
        <w:t>Supplementary Table 1</w:t>
      </w:r>
      <w:r w:rsidRPr="00AD4638">
        <w:rPr>
          <w:rFonts w:ascii="Times New Roman" w:hAnsi="Times New Roman" w:cs="Times New Roman"/>
          <w:sz w:val="20"/>
          <w:szCs w:val="20"/>
        </w:rPr>
        <w:t xml:space="preserve"> to accompany </w:t>
      </w:r>
      <w:r w:rsidRPr="00AD4638">
        <w:rPr>
          <w:rFonts w:ascii="Times New Roman" w:hAnsi="Times New Roman" w:cs="Times New Roman"/>
          <w:b/>
          <w:sz w:val="20"/>
          <w:szCs w:val="20"/>
        </w:rPr>
        <w:t>Figure 1B</w:t>
      </w:r>
      <w:r w:rsidRPr="00AD4638">
        <w:rPr>
          <w:rFonts w:ascii="Times New Roman" w:hAnsi="Times New Roman" w:cs="Times New Roman"/>
          <w:sz w:val="20"/>
          <w:szCs w:val="20"/>
        </w:rPr>
        <w:t xml:space="preserve"> for patient survival and </w:t>
      </w:r>
      <w:r w:rsidRPr="00AD4638">
        <w:rPr>
          <w:rFonts w:ascii="Times New Roman" w:hAnsi="Times New Roman" w:cs="Times New Roman"/>
          <w:b/>
          <w:sz w:val="20"/>
          <w:szCs w:val="20"/>
        </w:rPr>
        <w:t>Figure 2B</w:t>
      </w:r>
      <w:r w:rsidRPr="00AD4638">
        <w:rPr>
          <w:rFonts w:ascii="Times New Roman" w:hAnsi="Times New Roman" w:cs="Times New Roman"/>
          <w:sz w:val="20"/>
          <w:szCs w:val="20"/>
        </w:rPr>
        <w:t xml:space="preserve"> for uncensored graft survival in the first 10 years stratified by transplant era (N=3260).</w:t>
      </w:r>
    </w:p>
    <w:p w:rsidR="0086757D" w:rsidRPr="00AD4638" w:rsidRDefault="0086757D" w:rsidP="0086757D">
      <w:pPr>
        <w:rPr>
          <w:rFonts w:ascii="Times New Roman" w:hAnsi="Times New Roman" w:cs="Times New Roman"/>
        </w:rPr>
      </w:pPr>
    </w:p>
    <w:tbl>
      <w:tblPr>
        <w:tblW w:w="6920" w:type="dxa"/>
        <w:tblInd w:w="93" w:type="dxa"/>
        <w:tblLook w:val="04A0"/>
      </w:tblPr>
      <w:tblGrid>
        <w:gridCol w:w="2760"/>
        <w:gridCol w:w="2860"/>
        <w:gridCol w:w="1300"/>
      </w:tblGrid>
      <w:tr w:rsidR="0086757D" w:rsidRPr="00AD4638" w:rsidTr="0016383C">
        <w:trPr>
          <w:trHeight w:val="32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7D" w:rsidRPr="00AD4638" w:rsidRDefault="0086757D" w:rsidP="0016383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Graft survival (uncensored)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Patient survival</w:t>
            </w:r>
          </w:p>
        </w:tc>
      </w:tr>
      <w:tr w:rsidR="0086757D" w:rsidRPr="00AD4638" w:rsidTr="0016383C">
        <w:trPr>
          <w:trHeight w:val="320"/>
        </w:trPr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Era of Transplantation               Year                                 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Survivor function (95%CI)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Survivor function (95%CI)</w:t>
            </w:r>
          </w:p>
        </w:tc>
      </w:tr>
      <w:tr w:rsidR="0086757D" w:rsidRPr="00AD4638" w:rsidTr="0016383C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1971-1980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6757D" w:rsidRPr="00AD4638" w:rsidTr="0016383C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0.91 (0.84, 0.96)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0.96 (0.9, 0.98)</w:t>
            </w:r>
          </w:p>
        </w:tc>
      </w:tr>
      <w:tr w:rsidR="0086757D" w:rsidRPr="00AD4638" w:rsidTr="0016383C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0.75 (0.66, 0.82)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0.79 (0.71, 0.85)</w:t>
            </w:r>
          </w:p>
        </w:tc>
      </w:tr>
      <w:tr w:rsidR="0086757D" w:rsidRPr="00AD4638" w:rsidTr="0016383C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0.55 (0.45, 0.64)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0.66 (0.57, 0.74)</w:t>
            </w:r>
          </w:p>
        </w:tc>
      </w:tr>
      <w:tr w:rsidR="0086757D" w:rsidRPr="00AD4638" w:rsidTr="0016383C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1981-1990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6757D" w:rsidRPr="00AD4638" w:rsidTr="0016383C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0.95 (0.92, 0.96)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0.98 (0.96, 0.99)</w:t>
            </w:r>
          </w:p>
        </w:tc>
      </w:tr>
      <w:tr w:rsidR="0086757D" w:rsidRPr="00AD4638" w:rsidTr="0016383C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0.78 (0.74, 0.82)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0.88 (0.85, 0.90)</w:t>
            </w:r>
          </w:p>
        </w:tc>
      </w:tr>
      <w:tr w:rsidR="0086757D" w:rsidRPr="00AD4638" w:rsidTr="0016383C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0.55 (0.5, 0.6)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0.72 (0.67, 0.75)</w:t>
            </w:r>
          </w:p>
        </w:tc>
      </w:tr>
      <w:tr w:rsidR="0086757D" w:rsidRPr="00AD4638" w:rsidTr="0016383C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1991-2000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6757D" w:rsidRPr="00AD4638" w:rsidTr="0016383C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0.96 (0.94, 0.97)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0.98 (0.97, 0.99)</w:t>
            </w:r>
          </w:p>
        </w:tc>
      </w:tr>
      <w:tr w:rsidR="0086757D" w:rsidRPr="00AD4638" w:rsidTr="0016383C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0.82 (0.79, 0.84)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0.89 (0.87, 0.91)</w:t>
            </w:r>
          </w:p>
        </w:tc>
      </w:tr>
      <w:tr w:rsidR="0086757D" w:rsidRPr="00AD4638" w:rsidTr="0016383C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0.61 (0.57, 0.64)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0.77 (0.74, 0.79)</w:t>
            </w:r>
          </w:p>
        </w:tc>
      </w:tr>
      <w:tr w:rsidR="0086757D" w:rsidRPr="00AD4638" w:rsidTr="0016383C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2001-2010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6757D" w:rsidRPr="00AD4638" w:rsidTr="0016383C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0.98 (0.97, 0.99)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0.98 (0.97, 0.99)</w:t>
            </w:r>
          </w:p>
        </w:tc>
      </w:tr>
      <w:tr w:rsidR="0086757D" w:rsidRPr="00AD4638" w:rsidTr="0016383C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 (0.88, 0.92)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0.93 (0.91, 0.95)</w:t>
            </w:r>
          </w:p>
        </w:tc>
      </w:tr>
      <w:tr w:rsidR="0086757D" w:rsidRPr="00AD4638" w:rsidTr="0016383C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0.73 (0.70, 0.76)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0.81 (0.78, 0.84)</w:t>
            </w:r>
          </w:p>
        </w:tc>
      </w:tr>
      <w:tr w:rsidR="0086757D" w:rsidRPr="00AD4638" w:rsidTr="0016383C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2011-2015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86757D" w:rsidRPr="00AD4638" w:rsidTr="0016383C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0.98 (0.96, 0.99)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 (0.98, 0.997)</w:t>
            </w:r>
          </w:p>
        </w:tc>
      </w:tr>
      <w:tr w:rsidR="0086757D" w:rsidRPr="0014274A" w:rsidTr="0016383C">
        <w:trPr>
          <w:trHeight w:val="320"/>
        </w:trPr>
        <w:tc>
          <w:tcPr>
            <w:tcW w:w="2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AD4638" w:rsidRDefault="0086757D" w:rsidP="001638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0.87 (0.82, 0.91)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757D" w:rsidRPr="0014274A" w:rsidRDefault="0086757D" w:rsidP="001638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D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0.92 (0.88, 0.95)</w:t>
            </w:r>
          </w:p>
        </w:tc>
      </w:tr>
    </w:tbl>
    <w:p w:rsidR="0086757D" w:rsidRPr="000B6D49" w:rsidRDefault="0086757D" w:rsidP="0086757D">
      <w:pPr>
        <w:rPr>
          <w:rFonts w:ascii="Times New Roman" w:hAnsi="Times New Roman" w:cs="Times New Roman"/>
        </w:rPr>
      </w:pPr>
    </w:p>
    <w:p w:rsidR="0086757D" w:rsidRPr="000B6D49" w:rsidRDefault="0086757D" w:rsidP="0086757D">
      <w:pPr>
        <w:rPr>
          <w:rFonts w:ascii="Times New Roman" w:hAnsi="Times New Roman" w:cs="Times New Roman"/>
        </w:rPr>
      </w:pPr>
    </w:p>
    <w:p w:rsidR="007B6DF1" w:rsidRDefault="007B6DF1"/>
    <w:sectPr w:rsidR="007B6DF1" w:rsidSect="007B6D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757D"/>
    <w:rsid w:val="007B6DF1"/>
    <w:rsid w:val="0086757D"/>
    <w:rsid w:val="00C81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57D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wileybookin</dc:creator>
  <cp:keywords/>
  <dc:description/>
  <cp:lastModifiedBy>wileybookin</cp:lastModifiedBy>
  <cp:revision>2</cp:revision>
  <dcterms:created xsi:type="dcterms:W3CDTF">2019-06-15T09:06:00Z</dcterms:created>
  <dcterms:modified xsi:type="dcterms:W3CDTF">2019-06-15T09:06:00Z</dcterms:modified>
</cp:coreProperties>
</file>