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body>
    <w:p w14:paraId="3E0A7FB4" w14:textId="77777777" w:rsidR="00875EB9" w:rsidRDefault="00875EB9" w:rsidP="00875EB9">
      <w:pPr>
        <w:spacing w:line="480" w:lineRule="auto"/>
        <w:jc w:val="center"/>
        <w:rPr>
          <w:rFonts w:ascii="Times New Roman" w:hAnsi="Times New Roman" w:cs="Times New Roman"/>
          <w:sz w:val="28"/>
        </w:rPr>
      </w:pPr>
      <w:r>
        <w:rPr>
          <w:rFonts w:ascii="Times New Roman" w:hAnsi="Times New Roman" w:cs="Times New Roman"/>
          <w:noProof/>
          <w:sz w:val="28"/>
          <w:lang w:val="en-US"/>
        </w:rPr>
        <w:drawing>
          <wp:inline distT="0" distB="0" distL="0" distR="0" wp14:anchorId="33D60A81" wp14:editId="355DBCEC">
            <wp:extent cx="3897058" cy="1808703"/>
            <wp:effectExtent l="0" t="0" r="8255" b="1270"/>
            <wp:docPr id="953" name="Picture 953" descr="\\mkvx341\homeshares3$\James.Hegarty\UCC Logo RGB_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kvx341\homeshares3$\James.Hegarty\UCC Logo RGB_NEW.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892187" cy="1806442"/>
                    </a:xfrm>
                    <a:prstGeom prst="rect">
                      <a:avLst/>
                    </a:prstGeom>
                    <a:noFill/>
                    <a:ln>
                      <a:noFill/>
                    </a:ln>
                  </pic:spPr>
                </pic:pic>
              </a:graphicData>
            </a:graphic>
          </wp:inline>
        </w:drawing>
      </w:r>
    </w:p>
    <w:p w14:paraId="33D1E8F8" w14:textId="77777777" w:rsidR="00875EB9" w:rsidRPr="00CC31C6" w:rsidRDefault="00875EB9" w:rsidP="00875EB9">
      <w:pPr>
        <w:spacing w:line="480" w:lineRule="auto"/>
        <w:jc w:val="center"/>
        <w:rPr>
          <w:rFonts w:ascii="Times New Roman" w:hAnsi="Times New Roman" w:cs="Times New Roman"/>
          <w:b/>
          <w:sz w:val="28"/>
        </w:rPr>
      </w:pPr>
      <w:r w:rsidRPr="00CC31C6">
        <w:rPr>
          <w:rFonts w:ascii="Times New Roman" w:hAnsi="Times New Roman" w:cs="Times New Roman"/>
          <w:b/>
          <w:sz w:val="28"/>
        </w:rPr>
        <w:t>Harnessing the bacteriocin-producing capacity of the gut with a view to controlling microorganisms that have been associated with obesity and related metabolic disorders</w:t>
      </w:r>
    </w:p>
    <w:p w14:paraId="16E33E00" w14:textId="77777777" w:rsidR="00875EB9" w:rsidRDefault="00875EB9" w:rsidP="00875EB9">
      <w:pPr>
        <w:spacing w:line="480" w:lineRule="auto"/>
        <w:ind w:left="567" w:right="968"/>
        <w:jc w:val="center"/>
        <w:rPr>
          <w:rFonts w:ascii="Times New Roman" w:hAnsi="Times New Roman" w:cs="Times New Roman"/>
          <w:sz w:val="24"/>
        </w:rPr>
      </w:pPr>
      <w:r w:rsidRPr="0015694C">
        <w:rPr>
          <w:rFonts w:ascii="Times New Roman" w:hAnsi="Times New Roman" w:cs="Times New Roman"/>
          <w:sz w:val="24"/>
        </w:rPr>
        <w:t>A</w:t>
      </w:r>
      <w:r>
        <w:rPr>
          <w:rFonts w:ascii="Times New Roman" w:hAnsi="Times New Roman" w:cs="Times New Roman"/>
          <w:sz w:val="24"/>
        </w:rPr>
        <w:t xml:space="preserve"> thesis presented to the National University of Ireland for the degree of Doctor of Philosophy</w:t>
      </w:r>
    </w:p>
    <w:p w14:paraId="26CE398D" w14:textId="77777777" w:rsidR="00875EB9" w:rsidRDefault="00875EB9" w:rsidP="00875EB9">
      <w:pPr>
        <w:spacing w:line="480" w:lineRule="auto"/>
        <w:jc w:val="center"/>
        <w:rPr>
          <w:rFonts w:ascii="Times New Roman" w:hAnsi="Times New Roman" w:cs="Times New Roman"/>
          <w:sz w:val="24"/>
        </w:rPr>
      </w:pPr>
      <w:r>
        <w:rPr>
          <w:rFonts w:ascii="Times New Roman" w:hAnsi="Times New Roman" w:cs="Times New Roman"/>
          <w:sz w:val="24"/>
        </w:rPr>
        <w:t>By</w:t>
      </w:r>
    </w:p>
    <w:p w14:paraId="5082AEDD" w14:textId="77777777" w:rsidR="00875EB9" w:rsidRDefault="00875EB9" w:rsidP="00875EB9">
      <w:pPr>
        <w:spacing w:line="480" w:lineRule="auto"/>
        <w:jc w:val="center"/>
        <w:rPr>
          <w:rFonts w:ascii="Times New Roman" w:hAnsi="Times New Roman" w:cs="Times New Roman"/>
          <w:sz w:val="24"/>
        </w:rPr>
      </w:pPr>
      <w:r>
        <w:rPr>
          <w:rFonts w:ascii="Times New Roman" w:hAnsi="Times New Roman" w:cs="Times New Roman"/>
          <w:sz w:val="24"/>
        </w:rPr>
        <w:t>James William Hegarty BSc</w:t>
      </w:r>
    </w:p>
    <w:p w14:paraId="407B298E" w14:textId="77777777" w:rsidR="00875EB9" w:rsidRDefault="00875EB9" w:rsidP="00875EB9">
      <w:pPr>
        <w:spacing w:line="480" w:lineRule="auto"/>
        <w:jc w:val="center"/>
        <w:rPr>
          <w:rFonts w:ascii="Times New Roman" w:hAnsi="Times New Roman" w:cs="Times New Roman"/>
          <w:sz w:val="24"/>
        </w:rPr>
      </w:pPr>
      <w:r>
        <w:rPr>
          <w:rFonts w:ascii="Times New Roman" w:hAnsi="Times New Roman" w:cs="Times New Roman"/>
          <w:sz w:val="24"/>
        </w:rPr>
        <w:t>Teagasc Food Research Centre, Moorepark, Fermoy Co. Cork, Ireland</w:t>
      </w:r>
    </w:p>
    <w:p w14:paraId="4FF5FB2F" w14:textId="77777777" w:rsidR="00875EB9" w:rsidRDefault="00875EB9" w:rsidP="00875EB9">
      <w:pPr>
        <w:spacing w:line="480" w:lineRule="auto"/>
        <w:jc w:val="center"/>
        <w:rPr>
          <w:rFonts w:ascii="Times New Roman" w:hAnsi="Times New Roman" w:cs="Times New Roman"/>
          <w:sz w:val="24"/>
        </w:rPr>
      </w:pPr>
      <w:r>
        <w:rPr>
          <w:rFonts w:ascii="Times New Roman" w:hAnsi="Times New Roman" w:cs="Times New Roman"/>
          <w:sz w:val="24"/>
        </w:rPr>
        <w:t>School of Microbiology, University College Cork, Cork, Ireland</w:t>
      </w:r>
    </w:p>
    <w:p w14:paraId="2AB228AC" w14:textId="77777777" w:rsidR="00875EB9" w:rsidRDefault="00875EB9" w:rsidP="00875EB9">
      <w:pPr>
        <w:spacing w:line="480" w:lineRule="auto"/>
        <w:jc w:val="center"/>
        <w:rPr>
          <w:rFonts w:ascii="Times New Roman" w:hAnsi="Times New Roman" w:cs="Times New Roman"/>
          <w:sz w:val="24"/>
        </w:rPr>
      </w:pPr>
      <w:r>
        <w:rPr>
          <w:rFonts w:ascii="Times New Roman" w:hAnsi="Times New Roman" w:cs="Times New Roman"/>
          <w:sz w:val="24"/>
        </w:rPr>
        <w:t>April 2017</w:t>
      </w:r>
    </w:p>
    <w:p w14:paraId="0FCF05DC" w14:textId="77777777" w:rsidR="00875EB9" w:rsidRDefault="00875EB9" w:rsidP="00875EB9">
      <w:pPr>
        <w:spacing w:line="480" w:lineRule="auto"/>
        <w:jc w:val="center"/>
        <w:rPr>
          <w:rFonts w:ascii="Times New Roman" w:hAnsi="Times New Roman" w:cs="Times New Roman"/>
          <w:sz w:val="24"/>
        </w:rPr>
      </w:pPr>
      <w:r>
        <w:rPr>
          <w:rFonts w:ascii="Times New Roman" w:hAnsi="Times New Roman" w:cs="Times New Roman"/>
          <w:sz w:val="24"/>
        </w:rPr>
        <w:t xml:space="preserve">Research supervisors: </w:t>
      </w:r>
    </w:p>
    <w:p w14:paraId="14208551" w14:textId="77777777" w:rsidR="00875EB9" w:rsidRDefault="00875EB9" w:rsidP="00875EB9">
      <w:pPr>
        <w:spacing w:line="480" w:lineRule="auto"/>
        <w:jc w:val="center"/>
        <w:rPr>
          <w:rFonts w:ascii="Times New Roman" w:hAnsi="Times New Roman" w:cs="Times New Roman"/>
          <w:sz w:val="24"/>
        </w:rPr>
      </w:pPr>
      <w:r>
        <w:rPr>
          <w:rFonts w:ascii="Times New Roman" w:hAnsi="Times New Roman" w:cs="Times New Roman"/>
          <w:sz w:val="24"/>
        </w:rPr>
        <w:t>Dr. Paul D. Cotter, Dr. Caitriona M. Guinane, Prof. Colin Hill, Prof. R. Paul Ross</w:t>
      </w:r>
    </w:p>
    <w:p w14:paraId="3EA73756" w14:textId="77777777" w:rsidR="00875EB9" w:rsidRDefault="00875EB9" w:rsidP="00875EB9">
      <w:pPr>
        <w:spacing w:line="480" w:lineRule="auto"/>
        <w:jc w:val="center"/>
        <w:rPr>
          <w:rFonts w:ascii="Times New Roman" w:hAnsi="Times New Roman" w:cs="Times New Roman"/>
          <w:sz w:val="24"/>
        </w:rPr>
      </w:pPr>
      <w:r>
        <w:rPr>
          <w:rFonts w:ascii="Times New Roman" w:hAnsi="Times New Roman" w:cs="Times New Roman"/>
          <w:noProof/>
          <w:sz w:val="24"/>
          <w:lang w:val="en-US"/>
        </w:rPr>
        <w:drawing>
          <wp:inline distT="0" distB="0" distL="0" distR="0" wp14:anchorId="682588B4" wp14:editId="02FA5738">
            <wp:extent cx="2284491" cy="869169"/>
            <wp:effectExtent l="0" t="0" r="1905" b="7620"/>
            <wp:docPr id="954" name="Picture 9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89388" cy="871032"/>
                    </a:xfrm>
                    <a:prstGeom prst="rect">
                      <a:avLst/>
                    </a:prstGeom>
                    <a:noFill/>
                    <a:ln>
                      <a:noFill/>
                    </a:ln>
                  </pic:spPr>
                </pic:pic>
              </a:graphicData>
            </a:graphic>
          </wp:inline>
        </w:drawing>
      </w:r>
    </w:p>
    <w:p w14:paraId="3002BFF3" w14:textId="77777777" w:rsidR="00875EB9" w:rsidRPr="007C1716" w:rsidRDefault="00875EB9" w:rsidP="00875EB9">
      <w:pPr>
        <w:spacing w:line="480" w:lineRule="auto"/>
        <w:jc w:val="center"/>
        <w:rPr>
          <w:rFonts w:ascii="Times New Roman" w:hAnsi="Times New Roman" w:cs="Times New Roman"/>
          <w:sz w:val="24"/>
        </w:rPr>
        <w:sectPr w:rsidR="00875EB9" w:rsidRPr="007C1716" w:rsidSect="00071495">
          <w:pgSz w:w="11906" w:h="16838"/>
          <w:pgMar w:top="1440" w:right="1440" w:bottom="1440" w:left="2268" w:header="709" w:footer="709" w:gutter="0"/>
          <w:cols w:space="708"/>
          <w:docGrid w:linePitch="360"/>
        </w:sectPr>
      </w:pPr>
    </w:p>
    <w:p w14:paraId="748AA1B8" w14:textId="77777777" w:rsidR="00875EB9" w:rsidRPr="00AB4ED6" w:rsidRDefault="00875EB9" w:rsidP="00875EB9">
      <w:pPr>
        <w:spacing w:line="480" w:lineRule="auto"/>
        <w:jc w:val="center"/>
        <w:rPr>
          <w:rFonts w:ascii="Times New Roman" w:hAnsi="Times New Roman" w:cs="Times New Roman"/>
          <w:b/>
          <w:sz w:val="28"/>
        </w:rPr>
      </w:pPr>
      <w:r w:rsidRPr="00AB4ED6">
        <w:rPr>
          <w:rFonts w:ascii="Times New Roman" w:hAnsi="Times New Roman" w:cs="Times New Roman"/>
          <w:b/>
          <w:sz w:val="28"/>
        </w:rPr>
        <w:lastRenderedPageBreak/>
        <w:t>Table of contents</w:t>
      </w:r>
    </w:p>
    <w:p w14:paraId="056B04E3" w14:textId="77777777" w:rsidR="00875EB9" w:rsidRDefault="00875EB9" w:rsidP="00875EB9">
      <w:pPr>
        <w:tabs>
          <w:tab w:val="left" w:leader="dot" w:pos="7428"/>
          <w:tab w:val="left" w:leader="dot" w:pos="7598"/>
          <w:tab w:val="left" w:leader="dot" w:pos="7655"/>
          <w:tab w:val="left" w:leader="dot" w:pos="7797"/>
        </w:tabs>
        <w:spacing w:line="360" w:lineRule="auto"/>
        <w:contextualSpacing/>
        <w:jc w:val="both"/>
        <w:rPr>
          <w:rFonts w:ascii="Times New Roman" w:hAnsi="Times New Roman" w:cs="Times New Roman"/>
          <w:b/>
          <w:sz w:val="24"/>
        </w:rPr>
      </w:pPr>
      <w:r w:rsidRPr="005F271D">
        <w:rPr>
          <w:rFonts w:ascii="Times New Roman" w:hAnsi="Times New Roman" w:cs="Times New Roman"/>
          <w:b/>
          <w:sz w:val="24"/>
        </w:rPr>
        <w:t>Declaration</w:t>
      </w:r>
      <w:r>
        <w:rPr>
          <w:rFonts w:ascii="Times New Roman" w:hAnsi="Times New Roman" w:cs="Times New Roman"/>
          <w:b/>
          <w:sz w:val="24"/>
        </w:rPr>
        <w:t xml:space="preserve"> </w:t>
      </w:r>
      <w:r w:rsidRPr="00AD35E4">
        <w:rPr>
          <w:rFonts w:ascii="Times New Roman" w:hAnsi="Times New Roman" w:cs="Times New Roman"/>
          <w:sz w:val="24"/>
        </w:rPr>
        <w:tab/>
      </w:r>
      <w:r>
        <w:rPr>
          <w:rFonts w:ascii="Times New Roman" w:hAnsi="Times New Roman" w:cs="Times New Roman"/>
          <w:sz w:val="24"/>
        </w:rPr>
        <w:t>i</w:t>
      </w:r>
    </w:p>
    <w:p w14:paraId="75A72173" w14:textId="77777777" w:rsidR="00875EB9" w:rsidRDefault="00875EB9" w:rsidP="00875EB9">
      <w:pPr>
        <w:tabs>
          <w:tab w:val="left" w:leader="dot" w:pos="7428"/>
          <w:tab w:val="left" w:leader="dot" w:pos="7598"/>
          <w:tab w:val="left" w:leader="dot" w:pos="7655"/>
          <w:tab w:val="left" w:leader="dot" w:pos="7797"/>
        </w:tabs>
        <w:spacing w:line="360" w:lineRule="auto"/>
        <w:contextualSpacing/>
        <w:jc w:val="both"/>
        <w:rPr>
          <w:rFonts w:ascii="Times New Roman" w:hAnsi="Times New Roman" w:cs="Times New Roman"/>
          <w:b/>
          <w:sz w:val="24"/>
        </w:rPr>
      </w:pPr>
      <w:r>
        <w:rPr>
          <w:rFonts w:ascii="Times New Roman" w:hAnsi="Times New Roman" w:cs="Times New Roman"/>
          <w:b/>
          <w:sz w:val="24"/>
        </w:rPr>
        <w:t xml:space="preserve">Abstract </w:t>
      </w:r>
      <w:r w:rsidRPr="00AD35E4">
        <w:rPr>
          <w:rFonts w:ascii="Times New Roman" w:hAnsi="Times New Roman" w:cs="Times New Roman"/>
          <w:sz w:val="24"/>
        </w:rPr>
        <w:tab/>
      </w:r>
      <w:r>
        <w:rPr>
          <w:rFonts w:ascii="Times New Roman" w:hAnsi="Times New Roman" w:cs="Times New Roman"/>
          <w:sz w:val="24"/>
        </w:rPr>
        <w:t>ii</w:t>
      </w:r>
    </w:p>
    <w:p w14:paraId="27BB2054" w14:textId="77777777" w:rsidR="00875EB9" w:rsidRDefault="00875EB9" w:rsidP="00875EB9">
      <w:pPr>
        <w:tabs>
          <w:tab w:val="left" w:leader="dot" w:pos="7428"/>
          <w:tab w:val="left" w:leader="dot" w:pos="7598"/>
          <w:tab w:val="left" w:leader="dot" w:pos="7655"/>
          <w:tab w:val="left" w:leader="dot" w:pos="7797"/>
        </w:tabs>
        <w:spacing w:line="360" w:lineRule="auto"/>
        <w:contextualSpacing/>
        <w:jc w:val="both"/>
        <w:rPr>
          <w:rFonts w:ascii="Times New Roman" w:hAnsi="Times New Roman" w:cs="Times New Roman"/>
          <w:b/>
          <w:sz w:val="24"/>
        </w:rPr>
      </w:pPr>
      <w:r>
        <w:rPr>
          <w:rFonts w:ascii="Times New Roman" w:hAnsi="Times New Roman" w:cs="Times New Roman"/>
          <w:b/>
          <w:sz w:val="24"/>
        </w:rPr>
        <w:t xml:space="preserve">Publications </w:t>
      </w:r>
      <w:r w:rsidRPr="00AD35E4">
        <w:rPr>
          <w:rFonts w:ascii="Times New Roman" w:hAnsi="Times New Roman" w:cs="Times New Roman"/>
          <w:sz w:val="24"/>
        </w:rPr>
        <w:tab/>
      </w:r>
      <w:r>
        <w:rPr>
          <w:rFonts w:ascii="Times New Roman" w:hAnsi="Times New Roman" w:cs="Times New Roman"/>
          <w:sz w:val="24"/>
        </w:rPr>
        <w:t>v</w:t>
      </w:r>
    </w:p>
    <w:p w14:paraId="50D4118E" w14:textId="77777777" w:rsidR="00875EB9" w:rsidRDefault="00875EB9" w:rsidP="00875EB9">
      <w:pPr>
        <w:tabs>
          <w:tab w:val="left" w:leader="dot" w:pos="7428"/>
          <w:tab w:val="left" w:leader="dot" w:pos="7598"/>
          <w:tab w:val="left" w:leader="dot" w:pos="7655"/>
          <w:tab w:val="left" w:leader="dot" w:pos="7797"/>
        </w:tabs>
        <w:spacing w:line="360" w:lineRule="auto"/>
        <w:contextualSpacing/>
        <w:jc w:val="both"/>
        <w:rPr>
          <w:rFonts w:ascii="Times New Roman" w:hAnsi="Times New Roman" w:cs="Times New Roman"/>
          <w:b/>
          <w:sz w:val="24"/>
        </w:rPr>
      </w:pPr>
      <w:r>
        <w:rPr>
          <w:rFonts w:ascii="Times New Roman" w:hAnsi="Times New Roman" w:cs="Times New Roman"/>
          <w:b/>
          <w:sz w:val="24"/>
        </w:rPr>
        <w:t xml:space="preserve">Glossary of terms </w:t>
      </w:r>
      <w:r w:rsidRPr="00AD35E4">
        <w:rPr>
          <w:rFonts w:ascii="Times New Roman" w:hAnsi="Times New Roman" w:cs="Times New Roman"/>
          <w:sz w:val="24"/>
        </w:rPr>
        <w:tab/>
      </w:r>
      <w:r>
        <w:rPr>
          <w:rFonts w:ascii="Times New Roman" w:hAnsi="Times New Roman" w:cs="Times New Roman"/>
          <w:sz w:val="24"/>
        </w:rPr>
        <w:t>vi</w:t>
      </w:r>
    </w:p>
    <w:p w14:paraId="72B242A9" w14:textId="77777777" w:rsidR="00875EB9" w:rsidRDefault="00875EB9" w:rsidP="00875EB9">
      <w:pPr>
        <w:tabs>
          <w:tab w:val="left" w:leader="dot" w:pos="7428"/>
          <w:tab w:val="left" w:leader="dot" w:pos="7598"/>
          <w:tab w:val="left" w:leader="dot" w:pos="7655"/>
          <w:tab w:val="left" w:leader="dot" w:pos="7797"/>
        </w:tabs>
        <w:spacing w:line="360" w:lineRule="auto"/>
        <w:contextualSpacing/>
        <w:jc w:val="both"/>
        <w:rPr>
          <w:rFonts w:ascii="Times New Roman" w:hAnsi="Times New Roman" w:cs="Times New Roman"/>
          <w:b/>
          <w:sz w:val="24"/>
        </w:rPr>
      </w:pPr>
      <w:r>
        <w:rPr>
          <w:rFonts w:ascii="Times New Roman" w:hAnsi="Times New Roman" w:cs="Times New Roman"/>
          <w:b/>
          <w:sz w:val="24"/>
        </w:rPr>
        <w:t xml:space="preserve">List of figures </w:t>
      </w:r>
      <w:r w:rsidRPr="00AD35E4">
        <w:rPr>
          <w:rFonts w:ascii="Times New Roman" w:hAnsi="Times New Roman" w:cs="Times New Roman"/>
          <w:sz w:val="24"/>
        </w:rPr>
        <w:tab/>
      </w:r>
      <w:r>
        <w:rPr>
          <w:rFonts w:ascii="Times New Roman" w:hAnsi="Times New Roman" w:cs="Times New Roman"/>
          <w:sz w:val="24"/>
        </w:rPr>
        <w:t>xi</w:t>
      </w:r>
    </w:p>
    <w:p w14:paraId="3BB43193" w14:textId="77777777" w:rsidR="00875EB9" w:rsidRDefault="00875EB9" w:rsidP="00875EB9">
      <w:pPr>
        <w:tabs>
          <w:tab w:val="left" w:leader="dot" w:pos="7428"/>
          <w:tab w:val="left" w:leader="dot" w:pos="7598"/>
          <w:tab w:val="left" w:leader="dot" w:pos="7655"/>
          <w:tab w:val="left" w:leader="dot" w:pos="7797"/>
        </w:tabs>
        <w:spacing w:line="360" w:lineRule="auto"/>
        <w:contextualSpacing/>
        <w:jc w:val="both"/>
        <w:rPr>
          <w:rFonts w:ascii="Times New Roman" w:hAnsi="Times New Roman" w:cs="Times New Roman"/>
          <w:b/>
          <w:sz w:val="24"/>
        </w:rPr>
      </w:pPr>
      <w:r>
        <w:rPr>
          <w:rFonts w:ascii="Times New Roman" w:hAnsi="Times New Roman" w:cs="Times New Roman"/>
          <w:b/>
          <w:sz w:val="24"/>
        </w:rPr>
        <w:t xml:space="preserve">List of tables </w:t>
      </w:r>
      <w:r w:rsidRPr="00AD35E4">
        <w:rPr>
          <w:rFonts w:ascii="Times New Roman" w:hAnsi="Times New Roman" w:cs="Times New Roman"/>
          <w:sz w:val="24"/>
        </w:rPr>
        <w:tab/>
      </w:r>
      <w:r>
        <w:rPr>
          <w:rFonts w:ascii="Times New Roman" w:hAnsi="Times New Roman" w:cs="Times New Roman"/>
          <w:sz w:val="24"/>
        </w:rPr>
        <w:t>xiv</w:t>
      </w:r>
    </w:p>
    <w:p w14:paraId="0ADEA8B3" w14:textId="77777777" w:rsidR="00875EB9" w:rsidRDefault="00875EB9" w:rsidP="00875EB9">
      <w:pPr>
        <w:tabs>
          <w:tab w:val="left" w:leader="dot" w:pos="7371"/>
          <w:tab w:val="left" w:leader="dot" w:pos="7655"/>
        </w:tabs>
        <w:spacing w:line="360" w:lineRule="auto"/>
        <w:jc w:val="both"/>
        <w:rPr>
          <w:rFonts w:ascii="Times New Roman" w:hAnsi="Times New Roman" w:cs="Times New Roman"/>
          <w:b/>
          <w:sz w:val="24"/>
        </w:rPr>
      </w:pPr>
    </w:p>
    <w:p w14:paraId="1AFA9BC5" w14:textId="77777777" w:rsidR="00875EB9" w:rsidRDefault="00875EB9" w:rsidP="00875EB9">
      <w:pPr>
        <w:tabs>
          <w:tab w:val="left" w:leader="dot" w:pos="7371"/>
          <w:tab w:val="left" w:leader="dot" w:pos="7655"/>
        </w:tabs>
        <w:spacing w:line="360" w:lineRule="auto"/>
        <w:jc w:val="both"/>
        <w:rPr>
          <w:rFonts w:ascii="Times New Roman" w:hAnsi="Times New Roman" w:cs="Times New Roman"/>
          <w:b/>
          <w:sz w:val="24"/>
        </w:rPr>
      </w:pPr>
      <w:r>
        <w:rPr>
          <w:rFonts w:ascii="Times New Roman" w:hAnsi="Times New Roman" w:cs="Times New Roman"/>
          <w:b/>
          <w:sz w:val="24"/>
        </w:rPr>
        <w:t>Chapter 1</w:t>
      </w:r>
    </w:p>
    <w:p w14:paraId="1B3685A6" w14:textId="77777777" w:rsidR="00875EB9" w:rsidRDefault="00875EB9" w:rsidP="00875EB9">
      <w:pPr>
        <w:tabs>
          <w:tab w:val="left" w:leader="dot" w:pos="7428"/>
          <w:tab w:val="left" w:leader="dot" w:pos="7655"/>
        </w:tabs>
        <w:spacing w:line="360" w:lineRule="auto"/>
        <w:contextualSpacing/>
        <w:jc w:val="both"/>
        <w:rPr>
          <w:rFonts w:ascii="Times New Roman" w:hAnsi="Times New Roman" w:cs="Times New Roman"/>
          <w:b/>
          <w:sz w:val="24"/>
        </w:rPr>
      </w:pPr>
      <w:r>
        <w:rPr>
          <w:rFonts w:ascii="Times New Roman" w:hAnsi="Times New Roman" w:cs="Times New Roman"/>
          <w:b/>
          <w:sz w:val="24"/>
        </w:rPr>
        <w:t xml:space="preserve">Bacteriocin production: a relatively unharnessed probiotic trait? </w:t>
      </w:r>
      <w:r w:rsidRPr="002A0CE2">
        <w:rPr>
          <w:rFonts w:ascii="Times New Roman" w:hAnsi="Times New Roman" w:cs="Times New Roman"/>
          <w:sz w:val="24"/>
        </w:rPr>
        <w:tab/>
      </w:r>
      <w:r>
        <w:rPr>
          <w:rFonts w:ascii="Times New Roman" w:hAnsi="Times New Roman" w:cs="Times New Roman"/>
          <w:sz w:val="24"/>
        </w:rPr>
        <w:t>1</w:t>
      </w:r>
    </w:p>
    <w:p w14:paraId="15B1E3CF" w14:textId="77777777" w:rsidR="00875EB9" w:rsidRDefault="00875EB9" w:rsidP="00875EB9">
      <w:pPr>
        <w:tabs>
          <w:tab w:val="left" w:leader="dot" w:pos="7428"/>
          <w:tab w:val="left" w:leader="dot" w:pos="7655"/>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1.1 </w:t>
      </w:r>
      <w:r w:rsidRPr="00BD12A5">
        <w:rPr>
          <w:rFonts w:ascii="Times New Roman" w:hAnsi="Times New Roman" w:cs="Times New Roman"/>
          <w:b/>
          <w:sz w:val="24"/>
        </w:rPr>
        <w:t>Abstract</w:t>
      </w:r>
      <w:r>
        <w:rPr>
          <w:rFonts w:ascii="Times New Roman" w:hAnsi="Times New Roman" w:cs="Times New Roman"/>
          <w:sz w:val="24"/>
        </w:rPr>
        <w:t xml:space="preserve"> </w:t>
      </w:r>
      <w:r>
        <w:rPr>
          <w:rFonts w:ascii="Times New Roman" w:hAnsi="Times New Roman" w:cs="Times New Roman"/>
          <w:sz w:val="24"/>
        </w:rPr>
        <w:tab/>
        <w:t>2</w:t>
      </w:r>
    </w:p>
    <w:p w14:paraId="647D4002" w14:textId="77777777" w:rsidR="00875EB9" w:rsidRDefault="00875EB9" w:rsidP="00875EB9">
      <w:pPr>
        <w:tabs>
          <w:tab w:val="left" w:leader="dot" w:pos="7428"/>
          <w:tab w:val="left" w:leader="dot" w:pos="7655"/>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1.2 </w:t>
      </w:r>
      <w:r w:rsidRPr="00BD12A5">
        <w:rPr>
          <w:rFonts w:ascii="Times New Roman" w:hAnsi="Times New Roman" w:cs="Times New Roman"/>
          <w:b/>
          <w:sz w:val="24"/>
        </w:rPr>
        <w:t>Introduction</w:t>
      </w:r>
      <w:r>
        <w:rPr>
          <w:rFonts w:ascii="Times New Roman" w:hAnsi="Times New Roman" w:cs="Times New Roman"/>
          <w:sz w:val="24"/>
        </w:rPr>
        <w:t xml:space="preserve"> </w:t>
      </w:r>
      <w:r>
        <w:rPr>
          <w:rFonts w:ascii="Times New Roman" w:hAnsi="Times New Roman" w:cs="Times New Roman"/>
          <w:sz w:val="24"/>
        </w:rPr>
        <w:tab/>
        <w:t>3</w:t>
      </w:r>
    </w:p>
    <w:p w14:paraId="340D7554" w14:textId="77777777" w:rsidR="00875EB9" w:rsidRDefault="00875EB9" w:rsidP="00875EB9">
      <w:pPr>
        <w:tabs>
          <w:tab w:val="left" w:leader="dot" w:pos="7428"/>
          <w:tab w:val="left" w:leader="dot" w:pos="7655"/>
        </w:tabs>
        <w:spacing w:line="360" w:lineRule="auto"/>
        <w:ind w:firstLine="567"/>
        <w:contextualSpacing/>
        <w:jc w:val="both"/>
        <w:rPr>
          <w:rFonts w:ascii="Times New Roman" w:hAnsi="Times New Roman" w:cs="Times New Roman"/>
          <w:sz w:val="24"/>
        </w:rPr>
      </w:pPr>
      <w:r>
        <w:rPr>
          <w:rFonts w:ascii="Times New Roman" w:hAnsi="Times New Roman" w:cs="Times New Roman"/>
          <w:sz w:val="24"/>
        </w:rPr>
        <w:t xml:space="preserve">1.2.1 What are probiotics? </w:t>
      </w:r>
      <w:r>
        <w:rPr>
          <w:rFonts w:ascii="Times New Roman" w:hAnsi="Times New Roman" w:cs="Times New Roman"/>
          <w:sz w:val="24"/>
        </w:rPr>
        <w:tab/>
        <w:t>3</w:t>
      </w:r>
    </w:p>
    <w:p w14:paraId="035AE0E0" w14:textId="77777777" w:rsidR="00875EB9" w:rsidRDefault="00875EB9" w:rsidP="00875EB9">
      <w:pPr>
        <w:tabs>
          <w:tab w:val="left" w:leader="dot" w:pos="7428"/>
          <w:tab w:val="left" w:leader="dot" w:pos="7655"/>
        </w:tabs>
        <w:spacing w:line="360" w:lineRule="auto"/>
        <w:ind w:firstLine="567"/>
        <w:contextualSpacing/>
        <w:jc w:val="both"/>
        <w:rPr>
          <w:rFonts w:ascii="Times New Roman" w:hAnsi="Times New Roman" w:cs="Times New Roman"/>
          <w:sz w:val="24"/>
        </w:rPr>
      </w:pPr>
      <w:r>
        <w:rPr>
          <w:rFonts w:ascii="Times New Roman" w:hAnsi="Times New Roman" w:cs="Times New Roman"/>
          <w:sz w:val="24"/>
        </w:rPr>
        <w:t xml:space="preserve">1.2.2 What are bacteriocins? </w:t>
      </w:r>
      <w:r>
        <w:rPr>
          <w:rFonts w:ascii="Times New Roman" w:hAnsi="Times New Roman" w:cs="Times New Roman"/>
          <w:sz w:val="24"/>
        </w:rPr>
        <w:tab/>
      </w:r>
      <w:r w:rsidR="00536127">
        <w:rPr>
          <w:rFonts w:ascii="Times New Roman" w:hAnsi="Times New Roman" w:cs="Times New Roman"/>
          <w:sz w:val="24"/>
        </w:rPr>
        <w:t>5</w:t>
      </w:r>
    </w:p>
    <w:p w14:paraId="50719E2E" w14:textId="77777777" w:rsidR="00875EB9" w:rsidRDefault="00875EB9" w:rsidP="00875EB9">
      <w:pPr>
        <w:tabs>
          <w:tab w:val="left" w:leader="dot" w:pos="7428"/>
          <w:tab w:val="left" w:leader="dot" w:pos="7655"/>
          <w:tab w:val="left" w:leader="dot" w:pos="7797"/>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1.3 </w:t>
      </w:r>
      <w:r>
        <w:rPr>
          <w:rFonts w:ascii="Times New Roman" w:hAnsi="Times New Roman" w:cs="Times New Roman"/>
          <w:b/>
          <w:sz w:val="24"/>
        </w:rPr>
        <w:t>Bacteriocin Classification</w:t>
      </w:r>
      <w:r>
        <w:rPr>
          <w:rFonts w:ascii="Times New Roman" w:hAnsi="Times New Roman" w:cs="Times New Roman"/>
          <w:sz w:val="24"/>
        </w:rPr>
        <w:t xml:space="preserve"> </w:t>
      </w:r>
      <w:r>
        <w:rPr>
          <w:rFonts w:ascii="Times New Roman" w:hAnsi="Times New Roman" w:cs="Times New Roman"/>
          <w:sz w:val="24"/>
        </w:rPr>
        <w:tab/>
        <w:t>5</w:t>
      </w:r>
    </w:p>
    <w:p w14:paraId="31CE3C61" w14:textId="77777777" w:rsidR="00875EB9" w:rsidRDefault="00875EB9" w:rsidP="00875EB9">
      <w:pPr>
        <w:tabs>
          <w:tab w:val="left" w:pos="567"/>
          <w:tab w:val="left" w:leader="dot" w:pos="7428"/>
          <w:tab w:val="left" w:leader="dot" w:pos="7655"/>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1.3.1 The lantibiotics/lathipeptides </w:t>
      </w:r>
      <w:r>
        <w:rPr>
          <w:rFonts w:ascii="Times New Roman" w:hAnsi="Times New Roman" w:cs="Times New Roman"/>
          <w:sz w:val="24"/>
        </w:rPr>
        <w:tab/>
        <w:t>6</w:t>
      </w:r>
    </w:p>
    <w:p w14:paraId="4FEF1DC5" w14:textId="77777777" w:rsidR="00875EB9" w:rsidRDefault="009A47D6" w:rsidP="00875EB9">
      <w:pPr>
        <w:tabs>
          <w:tab w:val="left" w:pos="567"/>
          <w:tab w:val="left" w:leader="dot" w:pos="7428"/>
          <w:tab w:val="left" w:leader="dot" w:pos="7655"/>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1.3.2 The sactibiotics </w:t>
      </w:r>
      <w:r w:rsidR="00875EB9">
        <w:rPr>
          <w:rFonts w:ascii="Times New Roman" w:hAnsi="Times New Roman" w:cs="Times New Roman"/>
          <w:sz w:val="24"/>
        </w:rPr>
        <w:tab/>
        <w:t>7</w:t>
      </w:r>
    </w:p>
    <w:p w14:paraId="2355E1D0" w14:textId="77777777" w:rsidR="00875EB9" w:rsidRDefault="00875EB9" w:rsidP="00875EB9">
      <w:pPr>
        <w:tabs>
          <w:tab w:val="left" w:pos="567"/>
          <w:tab w:val="left" w:leader="dot" w:pos="7428"/>
          <w:tab w:val="left" w:leader="dot" w:pos="7655"/>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1.3.3 Class IIa </w:t>
      </w:r>
      <w:r>
        <w:rPr>
          <w:rFonts w:ascii="Times New Roman" w:hAnsi="Times New Roman" w:cs="Times New Roman"/>
          <w:sz w:val="24"/>
        </w:rPr>
        <w:tab/>
        <w:t>8</w:t>
      </w:r>
    </w:p>
    <w:p w14:paraId="30C4BAD6" w14:textId="77777777" w:rsidR="00875EB9" w:rsidRDefault="00875EB9" w:rsidP="00875EB9">
      <w:pPr>
        <w:tabs>
          <w:tab w:val="left" w:pos="567"/>
          <w:tab w:val="left" w:leader="dot" w:pos="7428"/>
          <w:tab w:val="left" w:leader="dot" w:pos="7655"/>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1.3.4 Class IIb </w:t>
      </w:r>
      <w:r>
        <w:rPr>
          <w:rFonts w:ascii="Times New Roman" w:hAnsi="Times New Roman" w:cs="Times New Roman"/>
          <w:sz w:val="24"/>
        </w:rPr>
        <w:tab/>
        <w:t>9</w:t>
      </w:r>
    </w:p>
    <w:p w14:paraId="06406828" w14:textId="77777777" w:rsidR="00875EB9" w:rsidRDefault="00875EB9" w:rsidP="00875EB9">
      <w:pPr>
        <w:tabs>
          <w:tab w:val="left" w:pos="567"/>
          <w:tab w:val="left" w:leader="dot" w:pos="7428"/>
          <w:tab w:val="left" w:leader="dot" w:pos="7655"/>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1.3.5 Class IIc </w:t>
      </w:r>
      <w:r>
        <w:rPr>
          <w:rFonts w:ascii="Times New Roman" w:hAnsi="Times New Roman" w:cs="Times New Roman"/>
          <w:sz w:val="24"/>
        </w:rPr>
        <w:tab/>
        <w:t>10</w:t>
      </w:r>
    </w:p>
    <w:p w14:paraId="6FE873C9" w14:textId="77777777" w:rsidR="00875EB9" w:rsidRDefault="00875EB9" w:rsidP="00875EB9">
      <w:pPr>
        <w:tabs>
          <w:tab w:val="left" w:pos="567"/>
          <w:tab w:val="left" w:leader="dot" w:pos="7428"/>
          <w:tab w:val="left" w:leader="dot" w:pos="7655"/>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1.3.6 Class IId </w:t>
      </w:r>
      <w:r>
        <w:rPr>
          <w:rFonts w:ascii="Times New Roman" w:hAnsi="Times New Roman" w:cs="Times New Roman"/>
          <w:sz w:val="24"/>
        </w:rPr>
        <w:tab/>
      </w:r>
      <w:r w:rsidR="00536127">
        <w:rPr>
          <w:rFonts w:ascii="Times New Roman" w:hAnsi="Times New Roman" w:cs="Times New Roman"/>
          <w:sz w:val="24"/>
        </w:rPr>
        <w:t>11</w:t>
      </w:r>
    </w:p>
    <w:p w14:paraId="43AEDB22" w14:textId="77777777" w:rsidR="00875EB9" w:rsidRDefault="00875EB9" w:rsidP="00875EB9">
      <w:pPr>
        <w:tabs>
          <w:tab w:val="left" w:leader="dot" w:pos="7428"/>
          <w:tab w:val="left" w:leader="dot" w:pos="7655"/>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1.4 </w:t>
      </w:r>
      <w:r>
        <w:rPr>
          <w:rFonts w:ascii="Times New Roman" w:hAnsi="Times New Roman" w:cs="Times New Roman"/>
          <w:b/>
          <w:sz w:val="24"/>
        </w:rPr>
        <w:t>Strategies to identify new bacteriocins</w:t>
      </w:r>
      <w:r>
        <w:rPr>
          <w:rFonts w:ascii="Times New Roman" w:hAnsi="Times New Roman" w:cs="Times New Roman"/>
          <w:sz w:val="24"/>
        </w:rPr>
        <w:t xml:space="preserve"> </w:t>
      </w:r>
      <w:r>
        <w:rPr>
          <w:rFonts w:ascii="Times New Roman" w:hAnsi="Times New Roman" w:cs="Times New Roman"/>
          <w:sz w:val="24"/>
        </w:rPr>
        <w:tab/>
      </w:r>
      <w:r w:rsidR="00536127">
        <w:rPr>
          <w:rFonts w:ascii="Times New Roman" w:hAnsi="Times New Roman" w:cs="Times New Roman"/>
          <w:sz w:val="24"/>
        </w:rPr>
        <w:t>12</w:t>
      </w:r>
    </w:p>
    <w:p w14:paraId="26197D99" w14:textId="77777777" w:rsidR="00875EB9" w:rsidRDefault="00875EB9" w:rsidP="00875EB9">
      <w:pPr>
        <w:tabs>
          <w:tab w:val="left" w:pos="567"/>
          <w:tab w:val="left" w:leader="dot" w:pos="7428"/>
          <w:tab w:val="left" w:leader="dot" w:pos="7655"/>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1.4.1 Traditional methods </w:t>
      </w:r>
      <w:r>
        <w:rPr>
          <w:rFonts w:ascii="Times New Roman" w:hAnsi="Times New Roman" w:cs="Times New Roman"/>
          <w:sz w:val="24"/>
        </w:rPr>
        <w:tab/>
      </w:r>
      <w:r w:rsidR="00536127">
        <w:rPr>
          <w:rFonts w:ascii="Times New Roman" w:hAnsi="Times New Roman" w:cs="Times New Roman"/>
          <w:sz w:val="24"/>
        </w:rPr>
        <w:t>12</w:t>
      </w:r>
    </w:p>
    <w:p w14:paraId="3AF40CAE" w14:textId="77777777" w:rsidR="00875EB9" w:rsidRDefault="00875EB9" w:rsidP="00875EB9">
      <w:pPr>
        <w:tabs>
          <w:tab w:val="left" w:pos="567"/>
          <w:tab w:val="left" w:leader="dot" w:pos="7428"/>
          <w:tab w:val="left" w:leader="dot" w:pos="7655"/>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1.4.2 Bioinformatic approaches </w:t>
      </w:r>
      <w:r>
        <w:rPr>
          <w:rFonts w:ascii="Times New Roman" w:hAnsi="Times New Roman" w:cs="Times New Roman"/>
          <w:sz w:val="24"/>
        </w:rPr>
        <w:tab/>
        <w:t>13</w:t>
      </w:r>
    </w:p>
    <w:p w14:paraId="3F974E98" w14:textId="77777777" w:rsidR="00875EB9" w:rsidRDefault="00875EB9" w:rsidP="00875EB9">
      <w:pPr>
        <w:tabs>
          <w:tab w:val="left" w:pos="567"/>
          <w:tab w:val="left" w:leader="dot" w:pos="7428"/>
          <w:tab w:val="left" w:leader="dot" w:pos="7655"/>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1.5 </w:t>
      </w:r>
      <w:r>
        <w:rPr>
          <w:rFonts w:ascii="Times New Roman" w:hAnsi="Times New Roman" w:cs="Times New Roman"/>
          <w:b/>
          <w:sz w:val="24"/>
        </w:rPr>
        <w:t>Bacteriocin-producing probiotics</w:t>
      </w:r>
      <w:r>
        <w:rPr>
          <w:rFonts w:ascii="Times New Roman" w:hAnsi="Times New Roman" w:cs="Times New Roman"/>
          <w:sz w:val="24"/>
        </w:rPr>
        <w:t xml:space="preserve"> </w:t>
      </w:r>
      <w:r>
        <w:rPr>
          <w:rFonts w:ascii="Times New Roman" w:hAnsi="Times New Roman" w:cs="Times New Roman"/>
          <w:sz w:val="24"/>
        </w:rPr>
        <w:tab/>
        <w:t>15</w:t>
      </w:r>
    </w:p>
    <w:p w14:paraId="2AAEFFD3" w14:textId="77777777" w:rsidR="00875EB9" w:rsidRDefault="00875EB9" w:rsidP="00875EB9">
      <w:pPr>
        <w:tabs>
          <w:tab w:val="left" w:pos="567"/>
          <w:tab w:val="left" w:leader="dot" w:pos="7428"/>
          <w:tab w:val="left" w:leader="dot" w:pos="7655"/>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1.5.1 Probiotic lactobacilli </w:t>
      </w:r>
      <w:r>
        <w:rPr>
          <w:rFonts w:ascii="Times New Roman" w:hAnsi="Times New Roman" w:cs="Times New Roman"/>
          <w:sz w:val="24"/>
        </w:rPr>
        <w:tab/>
      </w:r>
      <w:r w:rsidR="00536127">
        <w:rPr>
          <w:rFonts w:ascii="Times New Roman" w:hAnsi="Times New Roman" w:cs="Times New Roman"/>
          <w:sz w:val="24"/>
        </w:rPr>
        <w:t>17</w:t>
      </w:r>
    </w:p>
    <w:p w14:paraId="16991CFE" w14:textId="77777777" w:rsidR="00875EB9" w:rsidRDefault="00875EB9" w:rsidP="00875EB9">
      <w:pPr>
        <w:tabs>
          <w:tab w:val="left" w:pos="567"/>
          <w:tab w:val="left" w:leader="dot" w:pos="7428"/>
          <w:tab w:val="left" w:leader="dot" w:pos="7655"/>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1.5.2 </w:t>
      </w:r>
      <w:r w:rsidRPr="00914CB9">
        <w:rPr>
          <w:rFonts w:ascii="Times New Roman" w:hAnsi="Times New Roman" w:cs="Times New Roman"/>
          <w:i/>
          <w:sz w:val="24"/>
        </w:rPr>
        <w:t>Streptococcus salivarius</w:t>
      </w:r>
      <w:r>
        <w:rPr>
          <w:rFonts w:ascii="Times New Roman" w:hAnsi="Times New Roman" w:cs="Times New Roman"/>
          <w:sz w:val="24"/>
        </w:rPr>
        <w:t xml:space="preserve"> </w:t>
      </w:r>
      <w:r>
        <w:rPr>
          <w:rFonts w:ascii="Times New Roman" w:hAnsi="Times New Roman" w:cs="Times New Roman"/>
          <w:sz w:val="24"/>
        </w:rPr>
        <w:tab/>
        <w:t>21</w:t>
      </w:r>
    </w:p>
    <w:p w14:paraId="0AF9FFDD" w14:textId="77777777" w:rsidR="00875EB9" w:rsidRDefault="00875EB9" w:rsidP="00875EB9">
      <w:pPr>
        <w:tabs>
          <w:tab w:val="left" w:pos="567"/>
          <w:tab w:val="left" w:leader="dot" w:pos="7428"/>
          <w:tab w:val="left" w:leader="dot" w:pos="7655"/>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1.5.3 </w:t>
      </w:r>
      <w:r w:rsidRPr="00914CB9">
        <w:rPr>
          <w:rFonts w:ascii="Times New Roman" w:hAnsi="Times New Roman" w:cs="Times New Roman"/>
          <w:i/>
          <w:sz w:val="24"/>
        </w:rPr>
        <w:t>Bacillus thuringiensis</w:t>
      </w:r>
      <w:r>
        <w:rPr>
          <w:rFonts w:ascii="Times New Roman" w:hAnsi="Times New Roman" w:cs="Times New Roman"/>
          <w:sz w:val="24"/>
        </w:rPr>
        <w:t xml:space="preserve"> DPC6431 </w:t>
      </w:r>
      <w:r>
        <w:rPr>
          <w:rFonts w:ascii="Times New Roman" w:hAnsi="Times New Roman" w:cs="Times New Roman"/>
          <w:sz w:val="24"/>
        </w:rPr>
        <w:tab/>
        <w:t>23</w:t>
      </w:r>
    </w:p>
    <w:p w14:paraId="33D96E9E" w14:textId="77777777" w:rsidR="00875EB9" w:rsidRDefault="00875EB9" w:rsidP="00875EB9">
      <w:pPr>
        <w:tabs>
          <w:tab w:val="left" w:pos="567"/>
          <w:tab w:val="left" w:leader="dot" w:pos="7428"/>
          <w:tab w:val="left" w:leader="dot" w:pos="7655"/>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1.6 </w:t>
      </w:r>
      <w:r>
        <w:rPr>
          <w:rFonts w:ascii="Times New Roman" w:hAnsi="Times New Roman" w:cs="Times New Roman"/>
          <w:b/>
          <w:sz w:val="24"/>
        </w:rPr>
        <w:t xml:space="preserve">Novel Targets </w:t>
      </w:r>
      <w:r w:rsidRPr="002A0CE2">
        <w:rPr>
          <w:rFonts w:ascii="Times New Roman" w:hAnsi="Times New Roman" w:cs="Times New Roman"/>
          <w:sz w:val="24"/>
        </w:rPr>
        <w:tab/>
      </w:r>
      <w:r w:rsidR="00536127">
        <w:rPr>
          <w:rFonts w:ascii="Times New Roman" w:hAnsi="Times New Roman" w:cs="Times New Roman"/>
          <w:sz w:val="24"/>
        </w:rPr>
        <w:t>25</w:t>
      </w:r>
    </w:p>
    <w:p w14:paraId="3775791E" w14:textId="77777777" w:rsidR="00875EB9" w:rsidRDefault="00875EB9" w:rsidP="00875EB9">
      <w:pPr>
        <w:tabs>
          <w:tab w:val="left" w:pos="567"/>
          <w:tab w:val="left" w:leader="dot" w:pos="7428"/>
          <w:tab w:val="left" w:leader="dot" w:pos="7655"/>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1.6.1 Metabolic Health </w:t>
      </w:r>
      <w:r>
        <w:rPr>
          <w:rFonts w:ascii="Times New Roman" w:hAnsi="Times New Roman" w:cs="Times New Roman"/>
          <w:sz w:val="24"/>
        </w:rPr>
        <w:tab/>
        <w:t>26</w:t>
      </w:r>
    </w:p>
    <w:p w14:paraId="30B445F2" w14:textId="77777777" w:rsidR="00875EB9" w:rsidRDefault="00875EB9" w:rsidP="00875EB9">
      <w:pPr>
        <w:tabs>
          <w:tab w:val="left" w:pos="567"/>
          <w:tab w:val="left" w:leader="dot" w:pos="7428"/>
          <w:tab w:val="left" w:leader="dot" w:pos="7655"/>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1.6.2 Cancer </w:t>
      </w:r>
      <w:r>
        <w:rPr>
          <w:rFonts w:ascii="Times New Roman" w:hAnsi="Times New Roman" w:cs="Times New Roman"/>
          <w:sz w:val="24"/>
        </w:rPr>
        <w:tab/>
        <w:t>29</w:t>
      </w:r>
    </w:p>
    <w:p w14:paraId="0EEC2AC9" w14:textId="77777777" w:rsidR="00875EB9" w:rsidRDefault="00875EB9" w:rsidP="00875EB9">
      <w:pPr>
        <w:tabs>
          <w:tab w:val="left" w:leader="dot" w:pos="7428"/>
          <w:tab w:val="left" w:leader="dot" w:pos="7655"/>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1.7 </w:t>
      </w:r>
      <w:r>
        <w:rPr>
          <w:rFonts w:ascii="Times New Roman" w:hAnsi="Times New Roman" w:cs="Times New Roman"/>
          <w:b/>
          <w:sz w:val="24"/>
        </w:rPr>
        <w:t>Future perspectives</w:t>
      </w:r>
      <w:r>
        <w:rPr>
          <w:rFonts w:ascii="Times New Roman" w:hAnsi="Times New Roman" w:cs="Times New Roman"/>
          <w:sz w:val="24"/>
        </w:rPr>
        <w:t xml:space="preserve"> </w:t>
      </w:r>
      <w:r>
        <w:rPr>
          <w:rFonts w:ascii="Times New Roman" w:hAnsi="Times New Roman" w:cs="Times New Roman"/>
          <w:sz w:val="24"/>
        </w:rPr>
        <w:tab/>
        <w:t>30</w:t>
      </w:r>
    </w:p>
    <w:p w14:paraId="15321AA4" w14:textId="77777777" w:rsidR="00875EB9" w:rsidRDefault="00875EB9" w:rsidP="00875EB9">
      <w:pPr>
        <w:tabs>
          <w:tab w:val="left" w:leader="dot" w:pos="7428"/>
          <w:tab w:val="left" w:leader="dot" w:pos="7655"/>
        </w:tabs>
        <w:spacing w:line="360" w:lineRule="auto"/>
        <w:contextualSpacing/>
        <w:jc w:val="both"/>
        <w:rPr>
          <w:rFonts w:ascii="Times New Roman" w:hAnsi="Times New Roman" w:cs="Times New Roman"/>
          <w:sz w:val="24"/>
        </w:rPr>
      </w:pPr>
      <w:r>
        <w:rPr>
          <w:rFonts w:ascii="Times New Roman" w:hAnsi="Times New Roman" w:cs="Times New Roman"/>
          <w:sz w:val="24"/>
        </w:rPr>
        <w:lastRenderedPageBreak/>
        <w:t xml:space="preserve">1.8 </w:t>
      </w:r>
      <w:r w:rsidRPr="00914CB9">
        <w:rPr>
          <w:rFonts w:ascii="Times New Roman" w:hAnsi="Times New Roman" w:cs="Times New Roman"/>
          <w:b/>
          <w:sz w:val="24"/>
        </w:rPr>
        <w:t>References</w:t>
      </w:r>
      <w:r>
        <w:rPr>
          <w:rFonts w:ascii="Times New Roman" w:hAnsi="Times New Roman" w:cs="Times New Roman"/>
          <w:sz w:val="24"/>
        </w:rPr>
        <w:t xml:space="preserve"> </w:t>
      </w:r>
      <w:r>
        <w:rPr>
          <w:rFonts w:ascii="Times New Roman" w:hAnsi="Times New Roman" w:cs="Times New Roman"/>
          <w:sz w:val="24"/>
        </w:rPr>
        <w:tab/>
        <w:t>32</w:t>
      </w:r>
    </w:p>
    <w:p w14:paraId="3E34D334" w14:textId="77777777" w:rsidR="00875EB9" w:rsidRDefault="00875EB9" w:rsidP="00875EB9">
      <w:pPr>
        <w:tabs>
          <w:tab w:val="left" w:leader="dot" w:pos="7371"/>
          <w:tab w:val="left" w:leader="dot" w:pos="7655"/>
        </w:tabs>
        <w:spacing w:line="360" w:lineRule="auto"/>
        <w:jc w:val="both"/>
        <w:rPr>
          <w:rFonts w:ascii="Times New Roman" w:hAnsi="Times New Roman" w:cs="Times New Roman"/>
          <w:sz w:val="24"/>
        </w:rPr>
      </w:pPr>
    </w:p>
    <w:p w14:paraId="0B9752A0" w14:textId="77777777" w:rsidR="00875EB9" w:rsidRDefault="00875EB9" w:rsidP="00875EB9">
      <w:pPr>
        <w:tabs>
          <w:tab w:val="left" w:leader="dot" w:pos="7371"/>
          <w:tab w:val="left" w:leader="dot" w:pos="7655"/>
        </w:tabs>
        <w:spacing w:line="360" w:lineRule="auto"/>
        <w:jc w:val="both"/>
        <w:rPr>
          <w:rFonts w:ascii="Times New Roman" w:hAnsi="Times New Roman" w:cs="Times New Roman"/>
          <w:b/>
          <w:sz w:val="24"/>
        </w:rPr>
      </w:pPr>
      <w:r>
        <w:rPr>
          <w:rFonts w:ascii="Times New Roman" w:hAnsi="Times New Roman" w:cs="Times New Roman"/>
          <w:b/>
          <w:sz w:val="24"/>
        </w:rPr>
        <w:t>Chapter 2</w:t>
      </w:r>
    </w:p>
    <w:p w14:paraId="47498AB5" w14:textId="77777777" w:rsidR="00875EB9" w:rsidRDefault="00875EB9" w:rsidP="00875EB9">
      <w:pPr>
        <w:tabs>
          <w:tab w:val="left" w:leader="dot" w:pos="7428"/>
          <w:tab w:val="left" w:leader="dot" w:pos="7797"/>
        </w:tabs>
        <w:spacing w:line="360" w:lineRule="auto"/>
        <w:ind w:right="403"/>
        <w:contextualSpacing/>
        <w:jc w:val="both"/>
        <w:rPr>
          <w:rFonts w:ascii="Times New Roman" w:hAnsi="Times New Roman" w:cs="Times New Roman"/>
          <w:b/>
          <w:sz w:val="24"/>
        </w:rPr>
      </w:pPr>
      <w:r w:rsidRPr="00072721">
        <w:rPr>
          <w:rFonts w:ascii="Times New Roman" w:hAnsi="Times New Roman" w:cs="Times New Roman"/>
          <w:b/>
          <w:sz w:val="24"/>
        </w:rPr>
        <w:t>Lack of heterogeneity in bacteriocin production across a selection of commercial probiotic products</w:t>
      </w:r>
      <w:r>
        <w:rPr>
          <w:rFonts w:ascii="Times New Roman" w:hAnsi="Times New Roman" w:cs="Times New Roman"/>
          <w:b/>
          <w:sz w:val="24"/>
        </w:rPr>
        <w:t xml:space="preserve"> </w:t>
      </w:r>
      <w:r w:rsidRPr="002A0CE2">
        <w:rPr>
          <w:rFonts w:ascii="Times New Roman" w:hAnsi="Times New Roman" w:cs="Times New Roman"/>
          <w:sz w:val="24"/>
        </w:rPr>
        <w:tab/>
      </w:r>
      <w:r>
        <w:rPr>
          <w:rFonts w:ascii="Times New Roman" w:hAnsi="Times New Roman" w:cs="Times New Roman"/>
          <w:sz w:val="24"/>
        </w:rPr>
        <w:t>46</w:t>
      </w:r>
    </w:p>
    <w:p w14:paraId="6B5B1FA3" w14:textId="77777777" w:rsidR="00875EB9" w:rsidRDefault="00875EB9" w:rsidP="00875EB9">
      <w:pPr>
        <w:tabs>
          <w:tab w:val="left" w:leader="dot" w:pos="7428"/>
          <w:tab w:val="left" w:leader="dot" w:pos="7655"/>
          <w:tab w:val="left" w:leader="dot" w:pos="7797"/>
          <w:tab w:val="left" w:leader="dot" w:pos="7938"/>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2.1 </w:t>
      </w:r>
      <w:r>
        <w:rPr>
          <w:rFonts w:ascii="Times New Roman" w:hAnsi="Times New Roman" w:cs="Times New Roman"/>
          <w:b/>
          <w:sz w:val="24"/>
        </w:rPr>
        <w:t>Abstract</w:t>
      </w:r>
      <w:r>
        <w:rPr>
          <w:rFonts w:ascii="Times New Roman" w:hAnsi="Times New Roman" w:cs="Times New Roman"/>
          <w:sz w:val="24"/>
        </w:rPr>
        <w:t xml:space="preserve"> </w:t>
      </w:r>
      <w:r>
        <w:rPr>
          <w:rFonts w:ascii="Times New Roman" w:hAnsi="Times New Roman" w:cs="Times New Roman"/>
          <w:sz w:val="24"/>
        </w:rPr>
        <w:tab/>
        <w:t>47</w:t>
      </w:r>
    </w:p>
    <w:p w14:paraId="21D9A0E9" w14:textId="77777777" w:rsidR="00875EB9" w:rsidRDefault="00875EB9" w:rsidP="00875EB9">
      <w:pPr>
        <w:tabs>
          <w:tab w:val="left" w:leader="dot" w:pos="7428"/>
          <w:tab w:val="left" w:leader="dot" w:pos="7655"/>
          <w:tab w:val="left" w:leader="dot" w:pos="7797"/>
          <w:tab w:val="left" w:leader="dot" w:pos="7938"/>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2.2 </w:t>
      </w:r>
      <w:r>
        <w:rPr>
          <w:rFonts w:ascii="Times New Roman" w:hAnsi="Times New Roman" w:cs="Times New Roman"/>
          <w:b/>
          <w:sz w:val="24"/>
        </w:rPr>
        <w:t>Introduction</w:t>
      </w:r>
      <w:r w:rsidRPr="002A0CE2">
        <w:rPr>
          <w:rFonts w:ascii="Times New Roman" w:hAnsi="Times New Roman" w:cs="Times New Roman"/>
          <w:sz w:val="24"/>
        </w:rPr>
        <w:t xml:space="preserve"> </w:t>
      </w:r>
      <w:r w:rsidRPr="002A0CE2">
        <w:rPr>
          <w:rFonts w:ascii="Times New Roman" w:hAnsi="Times New Roman" w:cs="Times New Roman"/>
          <w:sz w:val="24"/>
        </w:rPr>
        <w:tab/>
      </w:r>
      <w:r>
        <w:rPr>
          <w:rFonts w:ascii="Times New Roman" w:hAnsi="Times New Roman" w:cs="Times New Roman"/>
          <w:sz w:val="24"/>
        </w:rPr>
        <w:t>48</w:t>
      </w:r>
    </w:p>
    <w:p w14:paraId="34FEC550" w14:textId="77777777" w:rsidR="00875EB9" w:rsidRDefault="00875EB9" w:rsidP="00875EB9">
      <w:pPr>
        <w:tabs>
          <w:tab w:val="left" w:leader="dot" w:pos="7428"/>
          <w:tab w:val="left" w:leader="dot" w:pos="7655"/>
          <w:tab w:val="left" w:leader="dot" w:pos="7797"/>
          <w:tab w:val="left" w:leader="dot" w:pos="7938"/>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2.3 </w:t>
      </w:r>
      <w:r>
        <w:rPr>
          <w:rFonts w:ascii="Times New Roman" w:hAnsi="Times New Roman" w:cs="Times New Roman"/>
          <w:b/>
          <w:sz w:val="24"/>
        </w:rPr>
        <w:t>Materials and Methods</w:t>
      </w:r>
      <w:r>
        <w:rPr>
          <w:rFonts w:ascii="Times New Roman" w:hAnsi="Times New Roman" w:cs="Times New Roman"/>
          <w:sz w:val="24"/>
        </w:rPr>
        <w:t xml:space="preserve"> </w:t>
      </w:r>
      <w:r>
        <w:rPr>
          <w:rFonts w:ascii="Times New Roman" w:hAnsi="Times New Roman" w:cs="Times New Roman"/>
          <w:sz w:val="24"/>
        </w:rPr>
        <w:tab/>
        <w:t>51</w:t>
      </w:r>
    </w:p>
    <w:p w14:paraId="2CE47085" w14:textId="77777777" w:rsidR="00875EB9" w:rsidRDefault="00875EB9" w:rsidP="00875EB9">
      <w:pPr>
        <w:tabs>
          <w:tab w:val="left" w:pos="567"/>
          <w:tab w:val="left" w:leader="dot" w:pos="7428"/>
          <w:tab w:val="left" w:leader="dot" w:pos="7655"/>
          <w:tab w:val="left" w:leader="dot" w:pos="7797"/>
          <w:tab w:val="left" w:leader="dot" w:pos="7938"/>
        </w:tabs>
        <w:spacing w:line="360" w:lineRule="auto"/>
        <w:contextualSpacing/>
        <w:jc w:val="both"/>
        <w:rPr>
          <w:rFonts w:ascii="Times New Roman" w:hAnsi="Times New Roman" w:cs="Times New Roman"/>
          <w:sz w:val="24"/>
        </w:rPr>
      </w:pPr>
      <w:r>
        <w:rPr>
          <w:rFonts w:ascii="Times New Roman" w:hAnsi="Times New Roman" w:cs="Times New Roman"/>
          <w:sz w:val="24"/>
        </w:rPr>
        <w:tab/>
        <w:t>2.3.1 Sample c</w:t>
      </w:r>
      <w:r w:rsidRPr="009755E7">
        <w:rPr>
          <w:rFonts w:ascii="Times New Roman" w:hAnsi="Times New Roman" w:cs="Times New Roman"/>
          <w:sz w:val="24"/>
        </w:rPr>
        <w:t>ollection</w:t>
      </w:r>
      <w:r>
        <w:rPr>
          <w:rFonts w:ascii="Times New Roman" w:hAnsi="Times New Roman" w:cs="Times New Roman"/>
          <w:sz w:val="24"/>
        </w:rPr>
        <w:t xml:space="preserve"> </w:t>
      </w:r>
      <w:r>
        <w:rPr>
          <w:rFonts w:ascii="Times New Roman" w:hAnsi="Times New Roman" w:cs="Times New Roman"/>
          <w:sz w:val="24"/>
        </w:rPr>
        <w:tab/>
        <w:t>51</w:t>
      </w:r>
    </w:p>
    <w:p w14:paraId="52BD6BB7" w14:textId="77777777" w:rsidR="00875EB9" w:rsidRDefault="00875EB9" w:rsidP="00875EB9">
      <w:pPr>
        <w:tabs>
          <w:tab w:val="left" w:pos="567"/>
          <w:tab w:val="left" w:leader="dot" w:pos="7428"/>
          <w:tab w:val="left" w:leader="dot" w:pos="7655"/>
          <w:tab w:val="left" w:leader="dot" w:pos="7797"/>
          <w:tab w:val="left" w:leader="dot" w:pos="793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2.3.2 Strains, media and growth conditions </w:t>
      </w:r>
      <w:r>
        <w:rPr>
          <w:rFonts w:ascii="Times New Roman" w:hAnsi="Times New Roman" w:cs="Times New Roman"/>
          <w:sz w:val="24"/>
        </w:rPr>
        <w:tab/>
        <w:t>51</w:t>
      </w:r>
    </w:p>
    <w:p w14:paraId="47DA3DAC" w14:textId="77777777" w:rsidR="00875EB9" w:rsidRDefault="00875EB9" w:rsidP="00875EB9">
      <w:pPr>
        <w:tabs>
          <w:tab w:val="left" w:pos="567"/>
          <w:tab w:val="left" w:leader="dot" w:pos="7428"/>
          <w:tab w:val="left" w:leader="dot" w:pos="7655"/>
          <w:tab w:val="left" w:leader="dot" w:pos="7797"/>
          <w:tab w:val="left" w:leader="dot" w:pos="793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2.3.3 Isolation of bacteriocin-producing strains </w:t>
      </w:r>
      <w:r>
        <w:rPr>
          <w:rFonts w:ascii="Times New Roman" w:hAnsi="Times New Roman" w:cs="Times New Roman"/>
          <w:sz w:val="24"/>
        </w:rPr>
        <w:tab/>
        <w:t>51</w:t>
      </w:r>
    </w:p>
    <w:p w14:paraId="1A7CC26F" w14:textId="77777777" w:rsidR="00875EB9" w:rsidRDefault="00875EB9" w:rsidP="00875EB9">
      <w:pPr>
        <w:tabs>
          <w:tab w:val="left" w:pos="567"/>
          <w:tab w:val="left" w:leader="dot" w:pos="7428"/>
          <w:tab w:val="left" w:leader="dot" w:pos="7655"/>
          <w:tab w:val="left" w:leader="dot" w:pos="7797"/>
          <w:tab w:val="left" w:leader="dot" w:pos="793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2.3.4 Antimicrobial activity assay </w:t>
      </w:r>
      <w:r>
        <w:rPr>
          <w:rFonts w:ascii="Times New Roman" w:hAnsi="Times New Roman" w:cs="Times New Roman"/>
          <w:sz w:val="24"/>
        </w:rPr>
        <w:tab/>
        <w:t>52</w:t>
      </w:r>
    </w:p>
    <w:p w14:paraId="3F3BD2B9" w14:textId="77777777" w:rsidR="00875EB9" w:rsidRDefault="00875EB9" w:rsidP="00875EB9">
      <w:pPr>
        <w:tabs>
          <w:tab w:val="left" w:pos="567"/>
          <w:tab w:val="left" w:leader="dot" w:pos="7428"/>
          <w:tab w:val="left" w:leader="dot" w:pos="7655"/>
          <w:tab w:val="left" w:leader="dot" w:pos="7797"/>
          <w:tab w:val="left" w:leader="dot" w:pos="793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2.3.5 Evaluation of heat and enzyme sensitivity </w:t>
      </w:r>
      <w:r>
        <w:rPr>
          <w:rFonts w:ascii="Times New Roman" w:hAnsi="Times New Roman" w:cs="Times New Roman"/>
          <w:sz w:val="24"/>
        </w:rPr>
        <w:tab/>
        <w:t>52</w:t>
      </w:r>
    </w:p>
    <w:p w14:paraId="750FD819" w14:textId="77777777" w:rsidR="00875EB9" w:rsidRDefault="00875EB9" w:rsidP="00875EB9">
      <w:pPr>
        <w:tabs>
          <w:tab w:val="left" w:pos="567"/>
          <w:tab w:val="left" w:leader="dot" w:pos="7428"/>
          <w:tab w:val="left" w:leader="dot" w:pos="7655"/>
          <w:tab w:val="left" w:leader="dot" w:pos="7797"/>
          <w:tab w:val="left" w:leader="dot" w:pos="793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2.3.6 Molecular characterisation of isolates </w:t>
      </w:r>
      <w:r>
        <w:rPr>
          <w:rFonts w:ascii="Times New Roman" w:hAnsi="Times New Roman" w:cs="Times New Roman"/>
          <w:sz w:val="24"/>
        </w:rPr>
        <w:tab/>
        <w:t>53</w:t>
      </w:r>
    </w:p>
    <w:p w14:paraId="7BE22F90" w14:textId="77777777" w:rsidR="00875EB9" w:rsidRDefault="00875EB9" w:rsidP="00875EB9">
      <w:pPr>
        <w:tabs>
          <w:tab w:val="left" w:pos="567"/>
          <w:tab w:val="left" w:leader="dot" w:pos="7428"/>
          <w:tab w:val="left" w:leader="dot" w:pos="7655"/>
          <w:tab w:val="left" w:leader="dot" w:pos="7797"/>
          <w:tab w:val="left" w:leader="dot" w:pos="7938"/>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2.4 </w:t>
      </w:r>
      <w:r w:rsidRPr="009755E7">
        <w:rPr>
          <w:rFonts w:ascii="Times New Roman" w:hAnsi="Times New Roman" w:cs="Times New Roman"/>
          <w:b/>
          <w:sz w:val="24"/>
        </w:rPr>
        <w:t>Results</w:t>
      </w:r>
      <w:r>
        <w:rPr>
          <w:rFonts w:ascii="Times New Roman" w:hAnsi="Times New Roman" w:cs="Times New Roman"/>
          <w:sz w:val="24"/>
        </w:rPr>
        <w:t xml:space="preserve"> </w:t>
      </w:r>
      <w:r>
        <w:rPr>
          <w:rFonts w:ascii="Times New Roman" w:hAnsi="Times New Roman" w:cs="Times New Roman"/>
          <w:sz w:val="24"/>
        </w:rPr>
        <w:tab/>
        <w:t>54</w:t>
      </w:r>
    </w:p>
    <w:p w14:paraId="2F47AA83" w14:textId="77777777" w:rsidR="00875EB9" w:rsidRDefault="00875EB9" w:rsidP="00875EB9">
      <w:pPr>
        <w:tabs>
          <w:tab w:val="left" w:pos="567"/>
          <w:tab w:val="left" w:leader="dot" w:pos="7428"/>
          <w:tab w:val="left" w:leader="dot" w:pos="7655"/>
          <w:tab w:val="left" w:leader="dot" w:pos="7797"/>
          <w:tab w:val="left" w:leader="dot" w:pos="793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2.4.1 Screening of probiotic products for bacteriocin production </w:t>
      </w:r>
      <w:r>
        <w:rPr>
          <w:rFonts w:ascii="Times New Roman" w:hAnsi="Times New Roman" w:cs="Times New Roman"/>
          <w:sz w:val="24"/>
        </w:rPr>
        <w:tab/>
        <w:t>54</w:t>
      </w:r>
    </w:p>
    <w:p w14:paraId="6B653F86" w14:textId="77777777" w:rsidR="00875EB9" w:rsidRDefault="00875EB9" w:rsidP="00875EB9">
      <w:pPr>
        <w:tabs>
          <w:tab w:val="left" w:pos="567"/>
          <w:tab w:val="left" w:leader="dot" w:pos="7428"/>
          <w:tab w:val="left" w:leader="dot" w:pos="7655"/>
          <w:tab w:val="left" w:leader="dot" w:pos="7797"/>
          <w:tab w:val="left" w:leader="dot" w:pos="793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2.4.2 Molecular characterisation of bacterial isolates </w:t>
      </w:r>
      <w:r>
        <w:rPr>
          <w:rFonts w:ascii="Times New Roman" w:hAnsi="Times New Roman" w:cs="Times New Roman"/>
          <w:sz w:val="24"/>
        </w:rPr>
        <w:tab/>
        <w:t>54</w:t>
      </w:r>
    </w:p>
    <w:p w14:paraId="2642F303" w14:textId="77777777" w:rsidR="00875EB9" w:rsidRDefault="00875EB9" w:rsidP="00875EB9">
      <w:pPr>
        <w:tabs>
          <w:tab w:val="left" w:pos="567"/>
          <w:tab w:val="left" w:leader="dot" w:pos="7428"/>
          <w:tab w:val="left" w:leader="dot" w:pos="7655"/>
          <w:tab w:val="left" w:leader="dot" w:pos="7797"/>
          <w:tab w:val="left" w:leader="dot" w:pos="793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2.4.3 Further analysis of bacteriocin-producing isolates </w:t>
      </w:r>
      <w:r>
        <w:rPr>
          <w:rFonts w:ascii="Times New Roman" w:hAnsi="Times New Roman" w:cs="Times New Roman"/>
          <w:sz w:val="24"/>
        </w:rPr>
        <w:tab/>
        <w:t>55</w:t>
      </w:r>
    </w:p>
    <w:p w14:paraId="71719354" w14:textId="77777777" w:rsidR="00875EB9" w:rsidRDefault="00875EB9" w:rsidP="00875EB9">
      <w:pPr>
        <w:tabs>
          <w:tab w:val="left" w:pos="567"/>
          <w:tab w:val="left" w:leader="dot" w:pos="7428"/>
          <w:tab w:val="left" w:leader="dot" w:pos="7655"/>
          <w:tab w:val="left" w:leader="dot" w:pos="7797"/>
          <w:tab w:val="left" w:leader="dot" w:pos="793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2.4.4 Identification of bacteriocins </w:t>
      </w:r>
      <w:r>
        <w:rPr>
          <w:rFonts w:ascii="Times New Roman" w:hAnsi="Times New Roman" w:cs="Times New Roman"/>
          <w:sz w:val="24"/>
        </w:rPr>
        <w:tab/>
        <w:t>55</w:t>
      </w:r>
    </w:p>
    <w:p w14:paraId="2D2DE42B" w14:textId="77777777" w:rsidR="00875EB9" w:rsidRDefault="00875EB9" w:rsidP="00875EB9">
      <w:pPr>
        <w:tabs>
          <w:tab w:val="left" w:pos="567"/>
          <w:tab w:val="left" w:leader="dot" w:pos="7428"/>
          <w:tab w:val="left" w:leader="dot" w:pos="7655"/>
          <w:tab w:val="left" w:leader="dot" w:pos="7797"/>
          <w:tab w:val="left" w:leader="dot" w:pos="7938"/>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2.5 </w:t>
      </w:r>
      <w:r>
        <w:rPr>
          <w:rFonts w:ascii="Times New Roman" w:hAnsi="Times New Roman" w:cs="Times New Roman"/>
          <w:b/>
          <w:sz w:val="24"/>
        </w:rPr>
        <w:t>Discussion</w:t>
      </w:r>
      <w:r>
        <w:rPr>
          <w:rFonts w:ascii="Times New Roman" w:hAnsi="Times New Roman" w:cs="Times New Roman"/>
          <w:sz w:val="24"/>
        </w:rPr>
        <w:t xml:space="preserve"> </w:t>
      </w:r>
      <w:r>
        <w:rPr>
          <w:rFonts w:ascii="Times New Roman" w:hAnsi="Times New Roman" w:cs="Times New Roman"/>
          <w:sz w:val="24"/>
        </w:rPr>
        <w:tab/>
        <w:t>56</w:t>
      </w:r>
    </w:p>
    <w:p w14:paraId="549719C4" w14:textId="77777777" w:rsidR="00875EB9" w:rsidRDefault="00875EB9" w:rsidP="00875EB9">
      <w:pPr>
        <w:tabs>
          <w:tab w:val="left" w:pos="567"/>
          <w:tab w:val="left" w:leader="dot" w:pos="7428"/>
          <w:tab w:val="left" w:leader="dot" w:pos="7655"/>
          <w:tab w:val="left" w:leader="dot" w:pos="7797"/>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2.6 </w:t>
      </w:r>
      <w:r>
        <w:rPr>
          <w:rFonts w:ascii="Times New Roman" w:hAnsi="Times New Roman" w:cs="Times New Roman"/>
          <w:b/>
          <w:sz w:val="24"/>
        </w:rPr>
        <w:t>References</w:t>
      </w:r>
      <w:r>
        <w:rPr>
          <w:rFonts w:ascii="Times New Roman" w:hAnsi="Times New Roman" w:cs="Times New Roman"/>
          <w:sz w:val="24"/>
        </w:rPr>
        <w:t xml:space="preserve"> </w:t>
      </w:r>
      <w:r>
        <w:rPr>
          <w:rFonts w:ascii="Times New Roman" w:hAnsi="Times New Roman" w:cs="Times New Roman"/>
          <w:sz w:val="24"/>
        </w:rPr>
        <w:tab/>
        <w:t>59</w:t>
      </w:r>
    </w:p>
    <w:p w14:paraId="43C44D5E" w14:textId="77777777" w:rsidR="00875EB9" w:rsidRDefault="00875EB9" w:rsidP="00875EB9">
      <w:pPr>
        <w:tabs>
          <w:tab w:val="left" w:pos="7327"/>
        </w:tabs>
        <w:spacing w:line="360" w:lineRule="auto"/>
        <w:jc w:val="both"/>
        <w:rPr>
          <w:rFonts w:ascii="Times New Roman" w:hAnsi="Times New Roman" w:cs="Times New Roman"/>
          <w:sz w:val="24"/>
        </w:rPr>
      </w:pPr>
      <w:r>
        <w:rPr>
          <w:rFonts w:ascii="Times New Roman" w:hAnsi="Times New Roman" w:cs="Times New Roman"/>
          <w:sz w:val="24"/>
        </w:rPr>
        <w:tab/>
      </w:r>
    </w:p>
    <w:p w14:paraId="5CD8EED5" w14:textId="77777777" w:rsidR="00875EB9" w:rsidRPr="003442B4" w:rsidRDefault="00875EB9" w:rsidP="00875EB9">
      <w:pPr>
        <w:tabs>
          <w:tab w:val="left" w:pos="567"/>
          <w:tab w:val="left" w:leader="dot" w:pos="7371"/>
          <w:tab w:val="left" w:leader="dot" w:pos="7655"/>
          <w:tab w:val="left" w:leader="dot" w:pos="7938"/>
        </w:tabs>
        <w:spacing w:line="360" w:lineRule="auto"/>
        <w:jc w:val="both"/>
        <w:rPr>
          <w:rFonts w:ascii="Times New Roman" w:hAnsi="Times New Roman" w:cs="Times New Roman"/>
          <w:b/>
          <w:sz w:val="24"/>
        </w:rPr>
      </w:pPr>
      <w:r w:rsidRPr="003442B4">
        <w:rPr>
          <w:rFonts w:ascii="Times New Roman" w:hAnsi="Times New Roman" w:cs="Times New Roman"/>
          <w:b/>
          <w:sz w:val="24"/>
        </w:rPr>
        <w:t>Chapter 3</w:t>
      </w:r>
    </w:p>
    <w:p w14:paraId="094F3980" w14:textId="77777777" w:rsidR="00875EB9" w:rsidRPr="003442B4" w:rsidRDefault="00875EB9" w:rsidP="00875EB9">
      <w:pPr>
        <w:tabs>
          <w:tab w:val="left" w:pos="567"/>
          <w:tab w:val="left" w:leader="dot" w:pos="7428"/>
        </w:tabs>
        <w:spacing w:line="360" w:lineRule="auto"/>
        <w:ind w:right="401"/>
        <w:contextualSpacing/>
        <w:jc w:val="both"/>
        <w:rPr>
          <w:rFonts w:ascii="Times New Roman" w:hAnsi="Times New Roman" w:cs="Times New Roman"/>
          <w:b/>
          <w:sz w:val="24"/>
        </w:rPr>
      </w:pPr>
      <w:r w:rsidRPr="003442B4">
        <w:rPr>
          <w:rFonts w:ascii="Times New Roman" w:hAnsi="Times New Roman" w:cs="Times New Roman"/>
          <w:b/>
          <w:sz w:val="24"/>
        </w:rPr>
        <w:t>Identification of antimicrobial producers from the gut with activity against diabetes and/or obesity associated populations</w:t>
      </w:r>
      <w:r>
        <w:rPr>
          <w:rFonts w:ascii="Times New Roman" w:hAnsi="Times New Roman" w:cs="Times New Roman"/>
          <w:b/>
          <w:sz w:val="24"/>
        </w:rPr>
        <w:t xml:space="preserve"> </w:t>
      </w:r>
      <w:r w:rsidRPr="00EB13C9">
        <w:rPr>
          <w:rFonts w:ascii="Times New Roman" w:hAnsi="Times New Roman" w:cs="Times New Roman"/>
          <w:sz w:val="24"/>
        </w:rPr>
        <w:tab/>
      </w:r>
      <w:r>
        <w:rPr>
          <w:rFonts w:ascii="Times New Roman" w:hAnsi="Times New Roman" w:cs="Times New Roman"/>
          <w:sz w:val="24"/>
        </w:rPr>
        <w:t>67</w:t>
      </w:r>
    </w:p>
    <w:p w14:paraId="3F5D87FE"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3.1 </w:t>
      </w:r>
      <w:r w:rsidRPr="007030D6">
        <w:rPr>
          <w:rFonts w:ascii="Times New Roman" w:hAnsi="Times New Roman" w:cs="Times New Roman"/>
          <w:b/>
          <w:sz w:val="24"/>
        </w:rPr>
        <w:t>Abstract</w:t>
      </w:r>
      <w:r>
        <w:rPr>
          <w:rFonts w:ascii="Times New Roman" w:hAnsi="Times New Roman" w:cs="Times New Roman"/>
          <w:b/>
          <w:sz w:val="24"/>
        </w:rPr>
        <w:t xml:space="preserve"> </w:t>
      </w:r>
      <w:r w:rsidRPr="007030D6">
        <w:rPr>
          <w:rFonts w:ascii="Times New Roman" w:hAnsi="Times New Roman" w:cs="Times New Roman"/>
          <w:sz w:val="24"/>
        </w:rPr>
        <w:tab/>
      </w:r>
      <w:r>
        <w:rPr>
          <w:rFonts w:ascii="Times New Roman" w:hAnsi="Times New Roman" w:cs="Times New Roman"/>
          <w:sz w:val="24"/>
        </w:rPr>
        <w:t>68</w:t>
      </w:r>
    </w:p>
    <w:p w14:paraId="0236E05D"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3.2 </w:t>
      </w:r>
      <w:r w:rsidRPr="007030D6">
        <w:rPr>
          <w:rFonts w:ascii="Times New Roman" w:hAnsi="Times New Roman" w:cs="Times New Roman"/>
          <w:b/>
          <w:sz w:val="24"/>
        </w:rPr>
        <w:t>Introduction</w:t>
      </w:r>
      <w:r>
        <w:rPr>
          <w:rFonts w:ascii="Times New Roman" w:hAnsi="Times New Roman" w:cs="Times New Roman"/>
          <w:b/>
          <w:sz w:val="24"/>
        </w:rPr>
        <w:t xml:space="preserve"> </w:t>
      </w:r>
      <w:r>
        <w:rPr>
          <w:rFonts w:ascii="Times New Roman" w:hAnsi="Times New Roman" w:cs="Times New Roman"/>
          <w:sz w:val="24"/>
        </w:rPr>
        <w:tab/>
        <w:t>69</w:t>
      </w:r>
    </w:p>
    <w:p w14:paraId="0E49EF09"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3.3 </w:t>
      </w:r>
      <w:r w:rsidRPr="007030D6">
        <w:rPr>
          <w:rFonts w:ascii="Times New Roman" w:hAnsi="Times New Roman" w:cs="Times New Roman"/>
          <w:b/>
          <w:sz w:val="24"/>
        </w:rPr>
        <w:t>Materials and Methods</w:t>
      </w:r>
      <w:r>
        <w:rPr>
          <w:rFonts w:ascii="Times New Roman" w:hAnsi="Times New Roman" w:cs="Times New Roman"/>
          <w:sz w:val="24"/>
        </w:rPr>
        <w:t xml:space="preserve"> </w:t>
      </w:r>
      <w:r>
        <w:rPr>
          <w:rFonts w:ascii="Times New Roman" w:hAnsi="Times New Roman" w:cs="Times New Roman"/>
          <w:sz w:val="24"/>
        </w:rPr>
        <w:tab/>
        <w:t>72</w:t>
      </w:r>
    </w:p>
    <w:p w14:paraId="4563D5EF"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3.3.1 Sample collection, bacterial strains and culture conditions </w:t>
      </w:r>
      <w:r>
        <w:rPr>
          <w:rFonts w:ascii="Times New Roman" w:hAnsi="Times New Roman" w:cs="Times New Roman"/>
          <w:sz w:val="24"/>
        </w:rPr>
        <w:tab/>
        <w:t>72</w:t>
      </w:r>
    </w:p>
    <w:p w14:paraId="2212FC01"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3.3.2 Screening for bacteriocin-producing isolates </w:t>
      </w:r>
      <w:r>
        <w:rPr>
          <w:rFonts w:ascii="Times New Roman" w:hAnsi="Times New Roman" w:cs="Times New Roman"/>
          <w:sz w:val="24"/>
        </w:rPr>
        <w:tab/>
        <w:t>72</w:t>
      </w:r>
    </w:p>
    <w:p w14:paraId="4D5A8575"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3.3.3 Antimicrobial activity assay </w:t>
      </w:r>
      <w:r>
        <w:rPr>
          <w:rFonts w:ascii="Times New Roman" w:hAnsi="Times New Roman" w:cs="Times New Roman"/>
          <w:sz w:val="24"/>
        </w:rPr>
        <w:tab/>
        <w:t>73</w:t>
      </w:r>
    </w:p>
    <w:p w14:paraId="24BEC434"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3.3.4 Genetic characterisation of isolates </w:t>
      </w:r>
      <w:r>
        <w:rPr>
          <w:rFonts w:ascii="Times New Roman" w:hAnsi="Times New Roman" w:cs="Times New Roman"/>
          <w:sz w:val="24"/>
        </w:rPr>
        <w:tab/>
        <w:t>74</w:t>
      </w:r>
    </w:p>
    <w:p w14:paraId="4579CB8B"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lastRenderedPageBreak/>
        <w:tab/>
        <w:t xml:space="preserve">3.3.5 Colony mass spectrometry </w:t>
      </w:r>
      <w:r>
        <w:rPr>
          <w:rFonts w:ascii="Times New Roman" w:hAnsi="Times New Roman" w:cs="Times New Roman"/>
          <w:sz w:val="24"/>
        </w:rPr>
        <w:tab/>
        <w:t>74</w:t>
      </w:r>
    </w:p>
    <w:p w14:paraId="6C82665D"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3.3.6 Whole genome sequencing of lead bacteriocin-producing isolates </w:t>
      </w:r>
      <w:r w:rsidR="00536127">
        <w:rPr>
          <w:rFonts w:ascii="Times New Roman" w:hAnsi="Times New Roman" w:cs="Times New Roman"/>
          <w:sz w:val="24"/>
        </w:rPr>
        <w:t>76</w:t>
      </w:r>
      <w:r>
        <w:rPr>
          <w:rFonts w:ascii="Times New Roman" w:hAnsi="Times New Roman" w:cs="Times New Roman"/>
          <w:sz w:val="24"/>
        </w:rPr>
        <w:tab/>
      </w:r>
    </w:p>
    <w:p w14:paraId="619DF9F1"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3.4 </w:t>
      </w:r>
      <w:r w:rsidRPr="00FC76EB">
        <w:rPr>
          <w:rFonts w:ascii="Times New Roman" w:hAnsi="Times New Roman" w:cs="Times New Roman"/>
          <w:b/>
          <w:sz w:val="24"/>
        </w:rPr>
        <w:t>Results</w:t>
      </w:r>
      <w:r>
        <w:rPr>
          <w:rFonts w:ascii="Times New Roman" w:hAnsi="Times New Roman" w:cs="Times New Roman"/>
          <w:b/>
          <w:sz w:val="24"/>
        </w:rPr>
        <w:t xml:space="preserve"> </w:t>
      </w:r>
      <w:r>
        <w:rPr>
          <w:rFonts w:ascii="Times New Roman" w:hAnsi="Times New Roman" w:cs="Times New Roman"/>
          <w:sz w:val="24"/>
        </w:rPr>
        <w:tab/>
        <w:t>77</w:t>
      </w:r>
    </w:p>
    <w:p w14:paraId="048A6BA5"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3.4.1 Antimicrobial activity of known bacteriocin producers </w:t>
      </w:r>
      <w:r>
        <w:rPr>
          <w:rFonts w:ascii="Times New Roman" w:hAnsi="Times New Roman" w:cs="Times New Roman"/>
          <w:sz w:val="24"/>
        </w:rPr>
        <w:tab/>
        <w:t>77</w:t>
      </w:r>
    </w:p>
    <w:p w14:paraId="4D504B4B"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3.4.2 Screening and isolation of antimicrobial-producing isolates </w:t>
      </w:r>
      <w:r>
        <w:rPr>
          <w:rFonts w:ascii="Times New Roman" w:hAnsi="Times New Roman" w:cs="Times New Roman"/>
          <w:sz w:val="24"/>
        </w:rPr>
        <w:tab/>
        <w:t>77</w:t>
      </w:r>
    </w:p>
    <w:p w14:paraId="1C65587C"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3.4.3 Genetic characterisation of bacterial isolates </w:t>
      </w:r>
      <w:r>
        <w:rPr>
          <w:rFonts w:ascii="Times New Roman" w:hAnsi="Times New Roman" w:cs="Times New Roman"/>
          <w:sz w:val="24"/>
        </w:rPr>
        <w:tab/>
        <w:t>78</w:t>
      </w:r>
    </w:p>
    <w:p w14:paraId="77005786"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3.4.4 Further investigation of antimicrobial spectrum </w:t>
      </w:r>
      <w:r>
        <w:rPr>
          <w:rFonts w:ascii="Times New Roman" w:hAnsi="Times New Roman" w:cs="Times New Roman"/>
          <w:sz w:val="24"/>
        </w:rPr>
        <w:tab/>
        <w:t>78</w:t>
      </w:r>
    </w:p>
    <w:p w14:paraId="632A9EA6"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3.4.5 Genomic analysis of lead antimicrobial producers </w:t>
      </w:r>
      <w:r>
        <w:rPr>
          <w:rFonts w:ascii="Times New Roman" w:hAnsi="Times New Roman" w:cs="Times New Roman"/>
          <w:sz w:val="24"/>
        </w:rPr>
        <w:tab/>
        <w:t>79</w:t>
      </w:r>
    </w:p>
    <w:p w14:paraId="75152097"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3.4.6 Identification and purification of bacteriocins </w:t>
      </w:r>
      <w:r>
        <w:rPr>
          <w:rFonts w:ascii="Times New Roman" w:hAnsi="Times New Roman" w:cs="Times New Roman"/>
          <w:sz w:val="24"/>
        </w:rPr>
        <w:tab/>
        <w:t>80</w:t>
      </w:r>
    </w:p>
    <w:p w14:paraId="46903C56"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3.5 </w:t>
      </w:r>
      <w:r w:rsidRPr="00B80776">
        <w:rPr>
          <w:rFonts w:ascii="Times New Roman" w:hAnsi="Times New Roman" w:cs="Times New Roman"/>
          <w:b/>
          <w:sz w:val="24"/>
        </w:rPr>
        <w:t>Discussion</w:t>
      </w:r>
      <w:r>
        <w:rPr>
          <w:rFonts w:ascii="Times New Roman" w:hAnsi="Times New Roman" w:cs="Times New Roman"/>
          <w:sz w:val="24"/>
        </w:rPr>
        <w:t xml:space="preserve"> </w:t>
      </w:r>
      <w:r>
        <w:rPr>
          <w:rFonts w:ascii="Times New Roman" w:hAnsi="Times New Roman" w:cs="Times New Roman"/>
          <w:sz w:val="24"/>
        </w:rPr>
        <w:tab/>
        <w:t>82</w:t>
      </w:r>
      <w:r>
        <w:rPr>
          <w:rFonts w:ascii="Times New Roman" w:hAnsi="Times New Roman" w:cs="Times New Roman"/>
          <w:sz w:val="24"/>
        </w:rPr>
        <w:tab/>
      </w:r>
    </w:p>
    <w:p w14:paraId="26679645"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3.6 </w:t>
      </w:r>
      <w:r w:rsidRPr="00B80776">
        <w:rPr>
          <w:rFonts w:ascii="Times New Roman" w:hAnsi="Times New Roman" w:cs="Times New Roman"/>
          <w:b/>
          <w:sz w:val="24"/>
        </w:rPr>
        <w:t>References</w:t>
      </w:r>
      <w:r>
        <w:rPr>
          <w:rFonts w:ascii="Times New Roman" w:hAnsi="Times New Roman" w:cs="Times New Roman"/>
          <w:sz w:val="24"/>
        </w:rPr>
        <w:t xml:space="preserve"> </w:t>
      </w:r>
      <w:r>
        <w:rPr>
          <w:rFonts w:ascii="Times New Roman" w:hAnsi="Times New Roman" w:cs="Times New Roman"/>
          <w:sz w:val="24"/>
        </w:rPr>
        <w:tab/>
        <w:t>87</w:t>
      </w:r>
    </w:p>
    <w:p w14:paraId="6EFCA589" w14:textId="77777777" w:rsidR="00875EB9" w:rsidRDefault="00875EB9" w:rsidP="00875EB9">
      <w:pPr>
        <w:tabs>
          <w:tab w:val="left" w:pos="567"/>
          <w:tab w:val="left" w:leader="dot" w:pos="7797"/>
        </w:tabs>
        <w:spacing w:line="360" w:lineRule="auto"/>
        <w:jc w:val="both"/>
        <w:rPr>
          <w:rFonts w:ascii="Times New Roman" w:hAnsi="Times New Roman" w:cs="Times New Roman"/>
          <w:sz w:val="24"/>
        </w:rPr>
      </w:pPr>
    </w:p>
    <w:p w14:paraId="6D677C1E" w14:textId="77777777" w:rsidR="00875EB9" w:rsidRPr="004F17E2" w:rsidRDefault="00875EB9" w:rsidP="00875EB9">
      <w:pPr>
        <w:tabs>
          <w:tab w:val="left" w:pos="567"/>
          <w:tab w:val="left" w:leader="dot" w:pos="7797"/>
        </w:tabs>
        <w:spacing w:line="360" w:lineRule="auto"/>
        <w:jc w:val="both"/>
        <w:rPr>
          <w:rFonts w:ascii="Times New Roman" w:hAnsi="Times New Roman" w:cs="Times New Roman"/>
          <w:b/>
          <w:sz w:val="24"/>
        </w:rPr>
      </w:pPr>
      <w:r w:rsidRPr="004F17E2">
        <w:rPr>
          <w:rFonts w:ascii="Times New Roman" w:hAnsi="Times New Roman" w:cs="Times New Roman"/>
          <w:b/>
          <w:sz w:val="24"/>
        </w:rPr>
        <w:t>Chapter 4</w:t>
      </w:r>
    </w:p>
    <w:p w14:paraId="361174C6" w14:textId="77777777" w:rsidR="00875EB9" w:rsidRDefault="00875EB9" w:rsidP="00875EB9">
      <w:pPr>
        <w:tabs>
          <w:tab w:val="left" w:pos="567"/>
          <w:tab w:val="left" w:leader="dot" w:pos="7428"/>
        </w:tabs>
        <w:spacing w:line="360" w:lineRule="auto"/>
        <w:ind w:right="401"/>
        <w:contextualSpacing/>
        <w:jc w:val="both"/>
        <w:rPr>
          <w:rFonts w:ascii="Times New Roman" w:hAnsi="Times New Roman" w:cs="Times New Roman"/>
          <w:b/>
          <w:sz w:val="24"/>
        </w:rPr>
      </w:pPr>
      <w:r w:rsidRPr="004F17E2">
        <w:rPr>
          <w:rFonts w:ascii="Times New Roman" w:hAnsi="Times New Roman" w:cs="Times New Roman"/>
          <w:b/>
          <w:sz w:val="24"/>
        </w:rPr>
        <w:t xml:space="preserve">Investigation of the impact of the bacteriocin-producing </w:t>
      </w:r>
      <w:r w:rsidRPr="004F17E2">
        <w:rPr>
          <w:rFonts w:ascii="Times New Roman" w:hAnsi="Times New Roman" w:cs="Times New Roman"/>
          <w:b/>
          <w:i/>
          <w:sz w:val="24"/>
        </w:rPr>
        <w:t>Streptococcus salivarius</w:t>
      </w:r>
      <w:r w:rsidRPr="004F17E2">
        <w:rPr>
          <w:rFonts w:ascii="Times New Roman" w:hAnsi="Times New Roman" w:cs="Times New Roman"/>
          <w:b/>
          <w:sz w:val="24"/>
        </w:rPr>
        <w:t xml:space="preserve"> DPC6988 on gut microbial populations</w:t>
      </w:r>
      <w:r>
        <w:rPr>
          <w:rFonts w:ascii="Times New Roman" w:hAnsi="Times New Roman" w:cs="Times New Roman"/>
          <w:b/>
          <w:sz w:val="24"/>
        </w:rPr>
        <w:t xml:space="preserve"> </w:t>
      </w:r>
      <w:r w:rsidRPr="002A0CE2">
        <w:rPr>
          <w:rFonts w:ascii="Times New Roman" w:hAnsi="Times New Roman" w:cs="Times New Roman"/>
          <w:sz w:val="24"/>
        </w:rPr>
        <w:tab/>
      </w:r>
      <w:r>
        <w:rPr>
          <w:rFonts w:ascii="Times New Roman" w:hAnsi="Times New Roman" w:cs="Times New Roman"/>
          <w:sz w:val="24"/>
        </w:rPr>
        <w:t>98</w:t>
      </w:r>
    </w:p>
    <w:p w14:paraId="56B99CBB" w14:textId="77777777" w:rsidR="00875EB9" w:rsidRPr="004F17E2"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4.1 </w:t>
      </w:r>
      <w:r w:rsidRPr="004F17E2">
        <w:rPr>
          <w:rFonts w:ascii="Times New Roman" w:hAnsi="Times New Roman" w:cs="Times New Roman"/>
          <w:b/>
          <w:sz w:val="24"/>
        </w:rPr>
        <w:t>Abstract</w:t>
      </w:r>
      <w:r>
        <w:rPr>
          <w:rFonts w:ascii="Times New Roman" w:hAnsi="Times New Roman" w:cs="Times New Roman"/>
          <w:sz w:val="24"/>
        </w:rPr>
        <w:t xml:space="preserve"> </w:t>
      </w:r>
      <w:r>
        <w:rPr>
          <w:rFonts w:ascii="Times New Roman" w:hAnsi="Times New Roman" w:cs="Times New Roman"/>
          <w:sz w:val="24"/>
        </w:rPr>
        <w:tab/>
        <w:t>99</w:t>
      </w:r>
    </w:p>
    <w:p w14:paraId="29BE92BE" w14:textId="77777777" w:rsidR="00875EB9" w:rsidRPr="004F17E2"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4.2 </w:t>
      </w:r>
      <w:r w:rsidRPr="004F17E2">
        <w:rPr>
          <w:rFonts w:ascii="Times New Roman" w:hAnsi="Times New Roman" w:cs="Times New Roman"/>
          <w:b/>
          <w:sz w:val="24"/>
        </w:rPr>
        <w:t>Introduction</w:t>
      </w:r>
      <w:r>
        <w:rPr>
          <w:rFonts w:ascii="Times New Roman" w:hAnsi="Times New Roman" w:cs="Times New Roman"/>
          <w:sz w:val="24"/>
        </w:rPr>
        <w:t xml:space="preserve"> </w:t>
      </w:r>
      <w:r>
        <w:rPr>
          <w:rFonts w:ascii="Times New Roman" w:hAnsi="Times New Roman" w:cs="Times New Roman"/>
          <w:sz w:val="24"/>
        </w:rPr>
        <w:tab/>
        <w:t>100</w:t>
      </w:r>
    </w:p>
    <w:p w14:paraId="0F105094"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4.3 </w:t>
      </w:r>
      <w:r w:rsidRPr="004F17E2">
        <w:rPr>
          <w:rFonts w:ascii="Times New Roman" w:hAnsi="Times New Roman" w:cs="Times New Roman"/>
          <w:b/>
          <w:sz w:val="24"/>
        </w:rPr>
        <w:t>Materials and Methods</w:t>
      </w:r>
      <w:r>
        <w:rPr>
          <w:rFonts w:ascii="Times New Roman" w:hAnsi="Times New Roman" w:cs="Times New Roman"/>
          <w:sz w:val="24"/>
        </w:rPr>
        <w:t xml:space="preserve"> </w:t>
      </w:r>
      <w:r>
        <w:rPr>
          <w:rFonts w:ascii="Times New Roman" w:hAnsi="Times New Roman" w:cs="Times New Roman"/>
          <w:sz w:val="24"/>
        </w:rPr>
        <w:tab/>
        <w:t>103</w:t>
      </w:r>
    </w:p>
    <w:p w14:paraId="7FEFF12A"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4.3.1 Bacterial strains and culture conditions </w:t>
      </w:r>
      <w:r>
        <w:rPr>
          <w:rFonts w:ascii="Times New Roman" w:hAnsi="Times New Roman" w:cs="Times New Roman"/>
          <w:sz w:val="24"/>
        </w:rPr>
        <w:tab/>
        <w:t>103</w:t>
      </w:r>
    </w:p>
    <w:p w14:paraId="3303C953"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4.3.2 Purification of salivaricin A2 </w:t>
      </w:r>
      <w:r>
        <w:rPr>
          <w:rFonts w:ascii="Times New Roman" w:hAnsi="Times New Roman" w:cs="Times New Roman"/>
          <w:sz w:val="24"/>
        </w:rPr>
        <w:tab/>
        <w:t>103</w:t>
      </w:r>
    </w:p>
    <w:p w14:paraId="334F52BD"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4.3.3 Minimum inhibitory concentration assays </w:t>
      </w:r>
      <w:r>
        <w:rPr>
          <w:rFonts w:ascii="Times New Roman" w:hAnsi="Times New Roman" w:cs="Times New Roman"/>
          <w:sz w:val="24"/>
        </w:rPr>
        <w:tab/>
        <w:t>104</w:t>
      </w:r>
    </w:p>
    <w:p w14:paraId="0525F17C"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4.3.4 Antibiotic susceptibility of </w:t>
      </w:r>
      <w:r w:rsidRPr="00467F9F">
        <w:rPr>
          <w:rFonts w:ascii="Times New Roman" w:hAnsi="Times New Roman" w:cs="Times New Roman"/>
          <w:i/>
          <w:sz w:val="24"/>
        </w:rPr>
        <w:t>S</w:t>
      </w:r>
      <w:r>
        <w:rPr>
          <w:rFonts w:ascii="Times New Roman" w:hAnsi="Times New Roman" w:cs="Times New Roman"/>
          <w:sz w:val="24"/>
        </w:rPr>
        <w:t xml:space="preserve">. </w:t>
      </w:r>
      <w:r w:rsidRPr="00467F9F">
        <w:rPr>
          <w:rFonts w:ascii="Times New Roman" w:hAnsi="Times New Roman" w:cs="Times New Roman"/>
          <w:i/>
          <w:sz w:val="24"/>
        </w:rPr>
        <w:t>salivarius</w:t>
      </w:r>
      <w:r>
        <w:rPr>
          <w:rFonts w:ascii="Times New Roman" w:hAnsi="Times New Roman" w:cs="Times New Roman"/>
          <w:sz w:val="24"/>
        </w:rPr>
        <w:t xml:space="preserve"> DPC6988 </w:t>
      </w:r>
      <w:r>
        <w:rPr>
          <w:rFonts w:ascii="Times New Roman" w:hAnsi="Times New Roman" w:cs="Times New Roman"/>
          <w:sz w:val="24"/>
        </w:rPr>
        <w:tab/>
        <w:t>105</w:t>
      </w:r>
    </w:p>
    <w:p w14:paraId="1BADC6D7" w14:textId="77777777" w:rsidR="00875EB9" w:rsidRPr="00467F9F"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4.3.5 Creation of rifampicin resistant </w:t>
      </w:r>
      <w:r w:rsidRPr="00467F9F">
        <w:rPr>
          <w:rFonts w:ascii="Times New Roman" w:hAnsi="Times New Roman" w:cs="Times New Roman"/>
          <w:i/>
          <w:sz w:val="24"/>
        </w:rPr>
        <w:t>S</w:t>
      </w:r>
      <w:r>
        <w:rPr>
          <w:rFonts w:ascii="Times New Roman" w:hAnsi="Times New Roman" w:cs="Times New Roman"/>
          <w:sz w:val="24"/>
        </w:rPr>
        <w:t xml:space="preserve">. </w:t>
      </w:r>
      <w:r w:rsidRPr="00467F9F">
        <w:rPr>
          <w:rFonts w:ascii="Times New Roman" w:hAnsi="Times New Roman" w:cs="Times New Roman"/>
          <w:i/>
          <w:sz w:val="24"/>
        </w:rPr>
        <w:t>salivarius</w:t>
      </w:r>
      <w:r>
        <w:rPr>
          <w:rFonts w:ascii="Times New Roman" w:hAnsi="Times New Roman" w:cs="Times New Roman"/>
          <w:sz w:val="24"/>
        </w:rPr>
        <w:t xml:space="preserve"> </w:t>
      </w:r>
      <w:r>
        <w:rPr>
          <w:rFonts w:ascii="Times New Roman" w:hAnsi="Times New Roman" w:cs="Times New Roman"/>
          <w:sz w:val="24"/>
        </w:rPr>
        <w:tab/>
        <w:t>105</w:t>
      </w:r>
    </w:p>
    <w:p w14:paraId="74B1E0B2"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4.3.6 Preparation of a faecal standard </w:t>
      </w:r>
      <w:r>
        <w:rPr>
          <w:rFonts w:ascii="Times New Roman" w:hAnsi="Times New Roman" w:cs="Times New Roman"/>
          <w:sz w:val="24"/>
        </w:rPr>
        <w:tab/>
        <w:t>106</w:t>
      </w:r>
    </w:p>
    <w:p w14:paraId="67060E83"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4.3.7 Distal colon model </w:t>
      </w:r>
      <w:r>
        <w:rPr>
          <w:rFonts w:ascii="Times New Roman" w:hAnsi="Times New Roman" w:cs="Times New Roman"/>
          <w:sz w:val="24"/>
        </w:rPr>
        <w:tab/>
        <w:t>106</w:t>
      </w:r>
    </w:p>
    <w:p w14:paraId="6E67AF8C"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4.3.8 Culture-based analysis </w:t>
      </w:r>
      <w:r>
        <w:rPr>
          <w:rFonts w:ascii="Times New Roman" w:hAnsi="Times New Roman" w:cs="Times New Roman"/>
          <w:sz w:val="24"/>
        </w:rPr>
        <w:tab/>
        <w:t>107</w:t>
      </w:r>
    </w:p>
    <w:p w14:paraId="1AC686A5"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4.3.9 Preparation of DNA for high-throughput sequencing </w:t>
      </w:r>
      <w:r>
        <w:rPr>
          <w:rFonts w:ascii="Times New Roman" w:hAnsi="Times New Roman" w:cs="Times New Roman"/>
          <w:sz w:val="24"/>
        </w:rPr>
        <w:tab/>
        <w:t>107</w:t>
      </w:r>
    </w:p>
    <w:p w14:paraId="4D283A4A"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4.3.10 Bioinformatic analysis </w:t>
      </w:r>
      <w:r>
        <w:rPr>
          <w:rFonts w:ascii="Times New Roman" w:hAnsi="Times New Roman" w:cs="Times New Roman"/>
          <w:sz w:val="24"/>
        </w:rPr>
        <w:tab/>
        <w:t>108</w:t>
      </w:r>
    </w:p>
    <w:p w14:paraId="1B50F443"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4.3.11 Quantitative PCR (qPCR) </w:t>
      </w:r>
      <w:r>
        <w:rPr>
          <w:rFonts w:ascii="Times New Roman" w:hAnsi="Times New Roman" w:cs="Times New Roman"/>
          <w:sz w:val="24"/>
        </w:rPr>
        <w:tab/>
        <w:t>109</w:t>
      </w:r>
    </w:p>
    <w:p w14:paraId="0BB77DD8"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4.4 </w:t>
      </w:r>
      <w:r w:rsidRPr="00467F9F">
        <w:rPr>
          <w:rFonts w:ascii="Times New Roman" w:hAnsi="Times New Roman" w:cs="Times New Roman"/>
          <w:b/>
          <w:sz w:val="24"/>
        </w:rPr>
        <w:t>Results</w:t>
      </w:r>
      <w:r>
        <w:rPr>
          <w:rFonts w:ascii="Times New Roman" w:hAnsi="Times New Roman" w:cs="Times New Roman"/>
          <w:sz w:val="24"/>
        </w:rPr>
        <w:t xml:space="preserve"> </w:t>
      </w:r>
      <w:r>
        <w:rPr>
          <w:rFonts w:ascii="Times New Roman" w:hAnsi="Times New Roman" w:cs="Times New Roman"/>
          <w:sz w:val="24"/>
        </w:rPr>
        <w:tab/>
        <w:t>111</w:t>
      </w:r>
    </w:p>
    <w:p w14:paraId="1963703C" w14:textId="77777777" w:rsidR="00875EB9" w:rsidRDefault="00875EB9" w:rsidP="000B4969">
      <w:pPr>
        <w:spacing w:line="360" w:lineRule="auto"/>
        <w:ind w:firstLine="567"/>
        <w:contextualSpacing/>
        <w:rPr>
          <w:rFonts w:ascii="Times New Roman" w:hAnsi="Times New Roman" w:cs="Times New Roman"/>
          <w:sz w:val="24"/>
        </w:rPr>
      </w:pPr>
      <w:r>
        <w:rPr>
          <w:rFonts w:ascii="Times New Roman" w:hAnsi="Times New Roman" w:cs="Times New Roman"/>
          <w:sz w:val="24"/>
        </w:rPr>
        <w:t xml:space="preserve">4.4.1 Antibiotic resistance in </w:t>
      </w:r>
      <w:r w:rsidRPr="00C141B2">
        <w:rPr>
          <w:rFonts w:ascii="Times New Roman" w:hAnsi="Times New Roman" w:cs="Times New Roman"/>
          <w:i/>
          <w:sz w:val="24"/>
        </w:rPr>
        <w:t>S</w:t>
      </w:r>
      <w:r>
        <w:rPr>
          <w:rFonts w:ascii="Times New Roman" w:hAnsi="Times New Roman" w:cs="Times New Roman"/>
          <w:sz w:val="24"/>
        </w:rPr>
        <w:t xml:space="preserve">. </w:t>
      </w:r>
      <w:r w:rsidRPr="00C141B2">
        <w:rPr>
          <w:rFonts w:ascii="Times New Roman" w:hAnsi="Times New Roman" w:cs="Times New Roman"/>
          <w:i/>
          <w:sz w:val="24"/>
        </w:rPr>
        <w:t>salivarius</w:t>
      </w:r>
      <w:r>
        <w:rPr>
          <w:rFonts w:ascii="Times New Roman" w:hAnsi="Times New Roman" w:cs="Times New Roman"/>
          <w:sz w:val="24"/>
        </w:rPr>
        <w:t xml:space="preserve"> DPC6988 is below cut-off </w:t>
      </w:r>
    </w:p>
    <w:p w14:paraId="16D55A15" w14:textId="77777777" w:rsidR="00875EB9" w:rsidRDefault="00875EB9" w:rsidP="00875EB9">
      <w:pPr>
        <w:tabs>
          <w:tab w:val="left" w:leader="dot" w:pos="7428"/>
        </w:tabs>
        <w:spacing w:line="360" w:lineRule="auto"/>
        <w:ind w:firstLine="567"/>
        <w:contextualSpacing/>
        <w:rPr>
          <w:rFonts w:ascii="Times New Roman" w:hAnsi="Times New Roman" w:cs="Times New Roman"/>
          <w:sz w:val="24"/>
        </w:rPr>
      </w:pPr>
      <w:r>
        <w:rPr>
          <w:rFonts w:ascii="Times New Roman" w:hAnsi="Times New Roman" w:cs="Times New Roman"/>
          <w:sz w:val="24"/>
        </w:rPr>
        <w:t xml:space="preserve">values </w:t>
      </w:r>
      <w:r>
        <w:rPr>
          <w:rFonts w:ascii="Times New Roman" w:hAnsi="Times New Roman" w:cs="Times New Roman"/>
          <w:sz w:val="24"/>
        </w:rPr>
        <w:tab/>
        <w:t xml:space="preserve">111 </w:t>
      </w:r>
    </w:p>
    <w:p w14:paraId="11ED9885" w14:textId="77777777" w:rsidR="00875EB9" w:rsidRDefault="00875EB9" w:rsidP="00875EB9">
      <w:pPr>
        <w:tabs>
          <w:tab w:val="left" w:pos="567"/>
          <w:tab w:val="left" w:leader="dot" w:pos="7428"/>
        </w:tabs>
        <w:spacing w:line="360" w:lineRule="auto"/>
        <w:ind w:left="567" w:right="401"/>
        <w:contextualSpacing/>
        <w:rPr>
          <w:rFonts w:ascii="Times New Roman" w:hAnsi="Times New Roman" w:cs="Times New Roman"/>
          <w:sz w:val="24"/>
        </w:rPr>
      </w:pPr>
      <w:r>
        <w:rPr>
          <w:rFonts w:ascii="Times New Roman" w:hAnsi="Times New Roman" w:cs="Times New Roman"/>
          <w:sz w:val="24"/>
        </w:rPr>
        <w:lastRenderedPageBreak/>
        <w:t xml:space="preserve">4.4.2 Minimum inhibitory concentration determination reveals specific activity of salivaricin A2 against </w:t>
      </w:r>
      <w:r w:rsidRPr="005A242D">
        <w:rPr>
          <w:rFonts w:ascii="Times New Roman" w:hAnsi="Times New Roman" w:cs="Times New Roman"/>
          <w:i/>
          <w:sz w:val="24"/>
        </w:rPr>
        <w:t>C</w:t>
      </w:r>
      <w:r>
        <w:rPr>
          <w:rFonts w:ascii="Times New Roman" w:hAnsi="Times New Roman" w:cs="Times New Roman"/>
          <w:sz w:val="24"/>
        </w:rPr>
        <w:t xml:space="preserve">. </w:t>
      </w:r>
      <w:r w:rsidRPr="005A242D">
        <w:rPr>
          <w:rFonts w:ascii="Times New Roman" w:hAnsi="Times New Roman" w:cs="Times New Roman"/>
          <w:i/>
          <w:sz w:val="24"/>
        </w:rPr>
        <w:t>ramosum</w:t>
      </w:r>
      <w:r>
        <w:rPr>
          <w:rFonts w:ascii="Times New Roman" w:hAnsi="Times New Roman" w:cs="Times New Roman"/>
          <w:sz w:val="24"/>
        </w:rPr>
        <w:t xml:space="preserve"> and </w:t>
      </w:r>
      <w:r w:rsidRPr="005A242D">
        <w:rPr>
          <w:rFonts w:ascii="Times New Roman" w:hAnsi="Times New Roman" w:cs="Times New Roman"/>
          <w:i/>
          <w:sz w:val="24"/>
        </w:rPr>
        <w:t>C</w:t>
      </w:r>
      <w:r>
        <w:rPr>
          <w:rFonts w:ascii="Times New Roman" w:hAnsi="Times New Roman" w:cs="Times New Roman"/>
          <w:sz w:val="24"/>
        </w:rPr>
        <w:t xml:space="preserve">. </w:t>
      </w:r>
      <w:r w:rsidRPr="005A242D">
        <w:rPr>
          <w:rFonts w:ascii="Times New Roman" w:hAnsi="Times New Roman" w:cs="Times New Roman"/>
          <w:i/>
          <w:sz w:val="24"/>
        </w:rPr>
        <w:t>symbiosum</w:t>
      </w:r>
      <w:r>
        <w:rPr>
          <w:rFonts w:ascii="Times New Roman" w:hAnsi="Times New Roman" w:cs="Times New Roman"/>
          <w:sz w:val="24"/>
        </w:rPr>
        <w:t xml:space="preserve"> </w:t>
      </w:r>
      <w:r>
        <w:rPr>
          <w:rFonts w:ascii="Times New Roman" w:hAnsi="Times New Roman" w:cs="Times New Roman"/>
          <w:sz w:val="24"/>
        </w:rPr>
        <w:tab/>
        <w:t>111</w:t>
      </w:r>
    </w:p>
    <w:p w14:paraId="6300E554"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4.4.3 Survival of DPC6988 in a distal colon model </w:t>
      </w:r>
      <w:r>
        <w:rPr>
          <w:rFonts w:ascii="Times New Roman" w:hAnsi="Times New Roman" w:cs="Times New Roman"/>
          <w:sz w:val="24"/>
        </w:rPr>
        <w:tab/>
      </w:r>
      <w:r w:rsidR="00536127">
        <w:rPr>
          <w:rFonts w:ascii="Times New Roman" w:hAnsi="Times New Roman" w:cs="Times New Roman"/>
          <w:sz w:val="24"/>
        </w:rPr>
        <w:t>112</w:t>
      </w:r>
    </w:p>
    <w:p w14:paraId="346ABE81" w14:textId="77777777" w:rsidR="00875EB9" w:rsidRDefault="00875EB9" w:rsidP="00875EB9">
      <w:pPr>
        <w:tabs>
          <w:tab w:val="left" w:pos="567"/>
          <w:tab w:val="left" w:leader="dot" w:pos="7428"/>
        </w:tabs>
        <w:spacing w:line="360" w:lineRule="auto"/>
        <w:ind w:left="567" w:right="401" w:hanging="283"/>
        <w:contextualSpacing/>
        <w:jc w:val="both"/>
        <w:rPr>
          <w:rFonts w:ascii="Times New Roman" w:hAnsi="Times New Roman" w:cs="Times New Roman"/>
          <w:sz w:val="24"/>
        </w:rPr>
      </w:pPr>
      <w:r>
        <w:rPr>
          <w:rFonts w:ascii="Times New Roman" w:hAnsi="Times New Roman" w:cs="Times New Roman"/>
          <w:sz w:val="24"/>
        </w:rPr>
        <w:tab/>
        <w:t xml:space="preserve">4.4.4 Impact of </w:t>
      </w:r>
      <w:r w:rsidRPr="00C141B2">
        <w:rPr>
          <w:rFonts w:ascii="Times New Roman" w:hAnsi="Times New Roman" w:cs="Times New Roman"/>
          <w:i/>
          <w:sz w:val="24"/>
        </w:rPr>
        <w:t>S</w:t>
      </w:r>
      <w:r>
        <w:rPr>
          <w:rFonts w:ascii="Times New Roman" w:hAnsi="Times New Roman" w:cs="Times New Roman"/>
          <w:sz w:val="24"/>
        </w:rPr>
        <w:t xml:space="preserve">. </w:t>
      </w:r>
      <w:r w:rsidRPr="00C141B2">
        <w:rPr>
          <w:rFonts w:ascii="Times New Roman" w:hAnsi="Times New Roman" w:cs="Times New Roman"/>
          <w:i/>
          <w:sz w:val="24"/>
        </w:rPr>
        <w:t>salivarius</w:t>
      </w:r>
      <w:r>
        <w:rPr>
          <w:rFonts w:ascii="Times New Roman" w:hAnsi="Times New Roman" w:cs="Times New Roman"/>
          <w:sz w:val="24"/>
        </w:rPr>
        <w:t xml:space="preserve"> on gut microbial populations </w:t>
      </w:r>
      <w:r>
        <w:rPr>
          <w:rFonts w:ascii="Times New Roman" w:hAnsi="Times New Roman" w:cs="Times New Roman"/>
          <w:sz w:val="24"/>
        </w:rPr>
        <w:tab/>
        <w:t>112</w:t>
      </w:r>
    </w:p>
    <w:p w14:paraId="7E1B1F6B"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4.4.5 Impact of </w:t>
      </w:r>
      <w:r w:rsidRPr="00242234">
        <w:rPr>
          <w:rFonts w:ascii="Times New Roman" w:hAnsi="Times New Roman" w:cs="Times New Roman"/>
          <w:i/>
          <w:sz w:val="24"/>
        </w:rPr>
        <w:t>S</w:t>
      </w:r>
      <w:r>
        <w:rPr>
          <w:rFonts w:ascii="Times New Roman" w:hAnsi="Times New Roman" w:cs="Times New Roman"/>
          <w:sz w:val="24"/>
        </w:rPr>
        <w:t xml:space="preserve">. </w:t>
      </w:r>
      <w:r w:rsidRPr="00242234">
        <w:rPr>
          <w:rFonts w:ascii="Times New Roman" w:hAnsi="Times New Roman" w:cs="Times New Roman"/>
          <w:i/>
          <w:sz w:val="24"/>
        </w:rPr>
        <w:t>salivarius</w:t>
      </w:r>
      <w:r>
        <w:rPr>
          <w:rFonts w:ascii="Times New Roman" w:hAnsi="Times New Roman" w:cs="Times New Roman"/>
          <w:sz w:val="24"/>
        </w:rPr>
        <w:t xml:space="preserve"> on intestinal microbial diversity </w:t>
      </w:r>
      <w:r>
        <w:rPr>
          <w:rFonts w:ascii="Times New Roman" w:hAnsi="Times New Roman" w:cs="Times New Roman"/>
          <w:sz w:val="24"/>
        </w:rPr>
        <w:tab/>
        <w:t>115</w:t>
      </w:r>
    </w:p>
    <w:p w14:paraId="719153CA" w14:textId="77777777" w:rsidR="00875EB9" w:rsidRPr="00C141B2"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4.5 </w:t>
      </w:r>
      <w:r w:rsidRPr="00C141B2">
        <w:rPr>
          <w:rFonts w:ascii="Times New Roman" w:hAnsi="Times New Roman" w:cs="Times New Roman"/>
          <w:b/>
          <w:sz w:val="24"/>
        </w:rPr>
        <w:t>Discussion</w:t>
      </w:r>
      <w:r>
        <w:rPr>
          <w:rFonts w:ascii="Times New Roman" w:hAnsi="Times New Roman" w:cs="Times New Roman"/>
          <w:sz w:val="24"/>
        </w:rPr>
        <w:t xml:space="preserve"> </w:t>
      </w:r>
      <w:r>
        <w:rPr>
          <w:rFonts w:ascii="Times New Roman" w:hAnsi="Times New Roman" w:cs="Times New Roman"/>
          <w:sz w:val="24"/>
        </w:rPr>
        <w:tab/>
        <w:t>116</w:t>
      </w:r>
    </w:p>
    <w:p w14:paraId="6F485967"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4.6 </w:t>
      </w:r>
      <w:r w:rsidRPr="00C141B2">
        <w:rPr>
          <w:rFonts w:ascii="Times New Roman" w:hAnsi="Times New Roman" w:cs="Times New Roman"/>
          <w:b/>
          <w:sz w:val="24"/>
        </w:rPr>
        <w:t>References</w:t>
      </w:r>
      <w:r>
        <w:rPr>
          <w:rFonts w:ascii="Times New Roman" w:hAnsi="Times New Roman" w:cs="Times New Roman"/>
          <w:sz w:val="24"/>
        </w:rPr>
        <w:t xml:space="preserve"> </w:t>
      </w:r>
      <w:r>
        <w:rPr>
          <w:rFonts w:ascii="Times New Roman" w:hAnsi="Times New Roman" w:cs="Times New Roman"/>
          <w:sz w:val="24"/>
        </w:rPr>
        <w:tab/>
        <w:t>121</w:t>
      </w:r>
    </w:p>
    <w:p w14:paraId="459AA959" w14:textId="77777777" w:rsidR="00875EB9" w:rsidRDefault="00875EB9" w:rsidP="00875EB9">
      <w:pPr>
        <w:tabs>
          <w:tab w:val="left" w:pos="567"/>
          <w:tab w:val="left" w:leader="dot" w:pos="7797"/>
        </w:tabs>
        <w:spacing w:line="360" w:lineRule="auto"/>
        <w:jc w:val="both"/>
        <w:rPr>
          <w:rFonts w:ascii="Times New Roman" w:hAnsi="Times New Roman" w:cs="Times New Roman"/>
          <w:sz w:val="24"/>
        </w:rPr>
      </w:pPr>
    </w:p>
    <w:p w14:paraId="595F8895" w14:textId="77777777" w:rsidR="00875EB9" w:rsidRPr="000F732E" w:rsidRDefault="00875EB9" w:rsidP="00875EB9">
      <w:pPr>
        <w:tabs>
          <w:tab w:val="left" w:pos="567"/>
          <w:tab w:val="left" w:leader="dot" w:pos="7797"/>
        </w:tabs>
        <w:spacing w:line="360" w:lineRule="auto"/>
        <w:jc w:val="both"/>
        <w:rPr>
          <w:rFonts w:ascii="Times New Roman" w:hAnsi="Times New Roman" w:cs="Times New Roman"/>
          <w:b/>
          <w:sz w:val="24"/>
        </w:rPr>
      </w:pPr>
      <w:r w:rsidRPr="000F732E">
        <w:rPr>
          <w:rFonts w:ascii="Times New Roman" w:hAnsi="Times New Roman" w:cs="Times New Roman"/>
          <w:b/>
          <w:sz w:val="24"/>
        </w:rPr>
        <w:t>Chapter 5</w:t>
      </w:r>
    </w:p>
    <w:p w14:paraId="4107A062" w14:textId="77777777" w:rsidR="00875EB9" w:rsidRDefault="00875EB9" w:rsidP="00875EB9">
      <w:pPr>
        <w:tabs>
          <w:tab w:val="left" w:pos="567"/>
          <w:tab w:val="left" w:leader="dot" w:pos="7428"/>
          <w:tab w:val="left" w:leader="dot" w:pos="7655"/>
          <w:tab w:val="left" w:leader="dot" w:pos="7797"/>
        </w:tabs>
        <w:spacing w:line="360" w:lineRule="auto"/>
        <w:ind w:right="401"/>
        <w:contextualSpacing/>
        <w:jc w:val="both"/>
        <w:rPr>
          <w:rFonts w:ascii="Times New Roman" w:hAnsi="Times New Roman" w:cs="Times New Roman"/>
          <w:b/>
          <w:sz w:val="24"/>
        </w:rPr>
      </w:pPr>
      <w:r w:rsidRPr="000F732E">
        <w:rPr>
          <w:rFonts w:ascii="Times New Roman" w:hAnsi="Times New Roman" w:cs="Times New Roman"/>
          <w:b/>
          <w:sz w:val="24"/>
        </w:rPr>
        <w:t xml:space="preserve">To investigate the effects of the bacteriocin-producing </w:t>
      </w:r>
      <w:r w:rsidRPr="000F732E">
        <w:rPr>
          <w:rFonts w:ascii="Times New Roman" w:hAnsi="Times New Roman" w:cs="Times New Roman"/>
          <w:b/>
          <w:i/>
          <w:sz w:val="24"/>
        </w:rPr>
        <w:t>S</w:t>
      </w:r>
      <w:r w:rsidRPr="000F732E">
        <w:rPr>
          <w:rFonts w:ascii="Times New Roman" w:hAnsi="Times New Roman" w:cs="Times New Roman"/>
          <w:b/>
          <w:sz w:val="24"/>
        </w:rPr>
        <w:t xml:space="preserve">. </w:t>
      </w:r>
      <w:r w:rsidRPr="000F732E">
        <w:rPr>
          <w:rFonts w:ascii="Times New Roman" w:hAnsi="Times New Roman" w:cs="Times New Roman"/>
          <w:b/>
          <w:i/>
          <w:sz w:val="24"/>
        </w:rPr>
        <w:t>salivarius</w:t>
      </w:r>
      <w:r w:rsidRPr="000F732E">
        <w:rPr>
          <w:rFonts w:ascii="Times New Roman" w:hAnsi="Times New Roman" w:cs="Times New Roman"/>
          <w:b/>
          <w:sz w:val="24"/>
        </w:rPr>
        <w:t xml:space="preserve"> DPC6988 on the metabolic abnormalities associated with obesity in a DIO mouse model and its effect on the composition of the gut microbiota as a potential driver of these abnormalities</w:t>
      </w:r>
      <w:r>
        <w:rPr>
          <w:rFonts w:ascii="Times New Roman" w:hAnsi="Times New Roman" w:cs="Times New Roman"/>
          <w:b/>
          <w:sz w:val="24"/>
        </w:rPr>
        <w:t xml:space="preserve"> </w:t>
      </w:r>
      <w:r w:rsidRPr="002A0CE2">
        <w:rPr>
          <w:rFonts w:ascii="Times New Roman" w:hAnsi="Times New Roman" w:cs="Times New Roman"/>
          <w:sz w:val="24"/>
        </w:rPr>
        <w:tab/>
      </w:r>
      <w:r>
        <w:rPr>
          <w:rFonts w:ascii="Times New Roman" w:hAnsi="Times New Roman" w:cs="Times New Roman"/>
          <w:sz w:val="24"/>
        </w:rPr>
        <w:t>132</w:t>
      </w:r>
    </w:p>
    <w:p w14:paraId="5CA0AACA" w14:textId="77777777" w:rsidR="00875EB9" w:rsidRDefault="00875EB9" w:rsidP="00875EB9">
      <w:pPr>
        <w:tabs>
          <w:tab w:val="left" w:pos="567"/>
          <w:tab w:val="left" w:leader="dot" w:pos="7428"/>
          <w:tab w:val="left" w:leader="dot" w:pos="7655"/>
          <w:tab w:val="left" w:leader="dot" w:pos="7797"/>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5.1 </w:t>
      </w:r>
      <w:r w:rsidRPr="000F732E">
        <w:rPr>
          <w:rFonts w:ascii="Times New Roman" w:hAnsi="Times New Roman" w:cs="Times New Roman"/>
          <w:b/>
          <w:sz w:val="24"/>
        </w:rPr>
        <w:t>Abstract</w:t>
      </w:r>
      <w:r>
        <w:rPr>
          <w:rFonts w:ascii="Times New Roman" w:hAnsi="Times New Roman" w:cs="Times New Roman"/>
          <w:sz w:val="24"/>
        </w:rPr>
        <w:t xml:space="preserve"> </w:t>
      </w:r>
      <w:r>
        <w:rPr>
          <w:rFonts w:ascii="Times New Roman" w:hAnsi="Times New Roman" w:cs="Times New Roman"/>
          <w:sz w:val="24"/>
        </w:rPr>
        <w:tab/>
        <w:t>133</w:t>
      </w:r>
    </w:p>
    <w:p w14:paraId="1AC4E366" w14:textId="77777777" w:rsidR="00875EB9" w:rsidRDefault="00875EB9" w:rsidP="00875EB9">
      <w:pPr>
        <w:tabs>
          <w:tab w:val="left" w:pos="567"/>
          <w:tab w:val="left" w:leader="dot" w:pos="7428"/>
          <w:tab w:val="left" w:leader="dot" w:pos="7655"/>
          <w:tab w:val="left" w:leader="dot" w:pos="7797"/>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5.2 </w:t>
      </w:r>
      <w:r w:rsidRPr="000F732E">
        <w:rPr>
          <w:rFonts w:ascii="Times New Roman" w:hAnsi="Times New Roman" w:cs="Times New Roman"/>
          <w:b/>
          <w:sz w:val="24"/>
        </w:rPr>
        <w:t>Introduction</w:t>
      </w:r>
      <w:r>
        <w:rPr>
          <w:rFonts w:ascii="Times New Roman" w:hAnsi="Times New Roman" w:cs="Times New Roman"/>
          <w:sz w:val="24"/>
        </w:rPr>
        <w:t xml:space="preserve"> </w:t>
      </w:r>
      <w:r>
        <w:rPr>
          <w:rFonts w:ascii="Times New Roman" w:hAnsi="Times New Roman" w:cs="Times New Roman"/>
          <w:sz w:val="24"/>
        </w:rPr>
        <w:tab/>
        <w:t>134</w:t>
      </w:r>
    </w:p>
    <w:p w14:paraId="0E5475A2" w14:textId="77777777" w:rsidR="00875EB9" w:rsidRDefault="00875EB9" w:rsidP="00875EB9">
      <w:pPr>
        <w:tabs>
          <w:tab w:val="left" w:pos="567"/>
          <w:tab w:val="left" w:leader="dot" w:pos="7428"/>
          <w:tab w:val="left" w:leader="dot" w:pos="7655"/>
          <w:tab w:val="left" w:leader="dot" w:pos="7797"/>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5.3 </w:t>
      </w:r>
      <w:r w:rsidRPr="000F732E">
        <w:rPr>
          <w:rFonts w:ascii="Times New Roman" w:hAnsi="Times New Roman" w:cs="Times New Roman"/>
          <w:b/>
          <w:sz w:val="24"/>
        </w:rPr>
        <w:t>Materials and Methods</w:t>
      </w:r>
      <w:r>
        <w:rPr>
          <w:rFonts w:ascii="Times New Roman" w:hAnsi="Times New Roman" w:cs="Times New Roman"/>
          <w:sz w:val="24"/>
        </w:rPr>
        <w:t xml:space="preserve"> </w:t>
      </w:r>
      <w:r>
        <w:rPr>
          <w:rFonts w:ascii="Times New Roman" w:hAnsi="Times New Roman" w:cs="Times New Roman"/>
          <w:sz w:val="24"/>
        </w:rPr>
        <w:tab/>
        <w:t>137</w:t>
      </w:r>
    </w:p>
    <w:p w14:paraId="59317675" w14:textId="77777777" w:rsidR="00875EB9" w:rsidRDefault="00875EB9" w:rsidP="00875EB9">
      <w:pPr>
        <w:tabs>
          <w:tab w:val="left" w:pos="567"/>
          <w:tab w:val="left" w:leader="dot" w:pos="7428"/>
          <w:tab w:val="left" w:leader="dot" w:pos="7655"/>
          <w:tab w:val="left" w:leader="dot" w:pos="7797"/>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5.3.1 Animals </w:t>
      </w:r>
      <w:r>
        <w:rPr>
          <w:rFonts w:ascii="Times New Roman" w:hAnsi="Times New Roman" w:cs="Times New Roman"/>
          <w:sz w:val="24"/>
        </w:rPr>
        <w:tab/>
        <w:t>137</w:t>
      </w:r>
    </w:p>
    <w:p w14:paraId="599A3F98" w14:textId="77777777" w:rsidR="00875EB9" w:rsidRDefault="00875EB9" w:rsidP="00875EB9">
      <w:pPr>
        <w:tabs>
          <w:tab w:val="left" w:pos="567"/>
          <w:tab w:val="left" w:leader="dot" w:pos="7428"/>
          <w:tab w:val="left" w:leader="dot" w:pos="7655"/>
          <w:tab w:val="left" w:leader="dot" w:pos="7797"/>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5.3.2 Experimental design </w:t>
      </w:r>
      <w:r>
        <w:rPr>
          <w:rFonts w:ascii="Times New Roman" w:hAnsi="Times New Roman" w:cs="Times New Roman"/>
          <w:sz w:val="24"/>
        </w:rPr>
        <w:tab/>
        <w:t>137</w:t>
      </w:r>
    </w:p>
    <w:p w14:paraId="0D8682F0" w14:textId="77777777" w:rsidR="00875EB9" w:rsidRDefault="00875EB9" w:rsidP="00875EB9">
      <w:pPr>
        <w:tabs>
          <w:tab w:val="left" w:pos="567"/>
          <w:tab w:val="left" w:leader="dot" w:pos="7428"/>
          <w:tab w:val="left" w:leader="dot" w:pos="7655"/>
          <w:tab w:val="left" w:leader="dot" w:pos="7797"/>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5.3.3 </w:t>
      </w:r>
      <w:r w:rsidRPr="00593691">
        <w:rPr>
          <w:rFonts w:ascii="Times New Roman" w:hAnsi="Times New Roman" w:cs="Times New Roman"/>
          <w:i/>
          <w:sz w:val="24"/>
        </w:rPr>
        <w:t>S</w:t>
      </w:r>
      <w:r>
        <w:rPr>
          <w:rFonts w:ascii="Times New Roman" w:hAnsi="Times New Roman" w:cs="Times New Roman"/>
          <w:sz w:val="24"/>
        </w:rPr>
        <w:t xml:space="preserve">. </w:t>
      </w:r>
      <w:r w:rsidRPr="00593691">
        <w:rPr>
          <w:rFonts w:ascii="Times New Roman" w:hAnsi="Times New Roman" w:cs="Times New Roman"/>
          <w:i/>
          <w:sz w:val="24"/>
        </w:rPr>
        <w:t>salivarius</w:t>
      </w:r>
      <w:r>
        <w:rPr>
          <w:rFonts w:ascii="Times New Roman" w:hAnsi="Times New Roman" w:cs="Times New Roman"/>
          <w:sz w:val="24"/>
        </w:rPr>
        <w:t xml:space="preserve"> production </w:t>
      </w:r>
      <w:r>
        <w:rPr>
          <w:rFonts w:ascii="Times New Roman" w:hAnsi="Times New Roman" w:cs="Times New Roman"/>
          <w:sz w:val="24"/>
        </w:rPr>
        <w:tab/>
        <w:t>137</w:t>
      </w:r>
    </w:p>
    <w:p w14:paraId="7C59E70F" w14:textId="77777777" w:rsidR="00875EB9" w:rsidRDefault="00875EB9" w:rsidP="00875EB9">
      <w:pPr>
        <w:tabs>
          <w:tab w:val="left" w:pos="567"/>
          <w:tab w:val="left" w:leader="dot" w:pos="7428"/>
          <w:tab w:val="left" w:leader="dot" w:pos="7655"/>
          <w:tab w:val="left" w:leader="dot" w:pos="7797"/>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5.3.4 Parameters assessed </w:t>
      </w:r>
      <w:r>
        <w:rPr>
          <w:rFonts w:ascii="Times New Roman" w:hAnsi="Times New Roman" w:cs="Times New Roman"/>
          <w:sz w:val="24"/>
        </w:rPr>
        <w:tab/>
        <w:t>138</w:t>
      </w:r>
    </w:p>
    <w:p w14:paraId="20021B4B" w14:textId="77777777" w:rsidR="00875EB9" w:rsidRDefault="00875EB9" w:rsidP="00875EB9">
      <w:pPr>
        <w:tabs>
          <w:tab w:val="left" w:pos="567"/>
          <w:tab w:val="left" w:leader="dot" w:pos="7428"/>
          <w:tab w:val="left" w:leader="dot" w:pos="7655"/>
          <w:tab w:val="left" w:leader="dot" w:pos="7797"/>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5.4.5 Preparation of DNA for high-throughput sequencing </w:t>
      </w:r>
      <w:r>
        <w:rPr>
          <w:rFonts w:ascii="Times New Roman" w:hAnsi="Times New Roman" w:cs="Times New Roman"/>
          <w:sz w:val="24"/>
        </w:rPr>
        <w:tab/>
        <w:t>138</w:t>
      </w:r>
    </w:p>
    <w:p w14:paraId="0BDDD501" w14:textId="77777777" w:rsidR="00875EB9" w:rsidRDefault="00875EB9" w:rsidP="00875EB9">
      <w:pPr>
        <w:tabs>
          <w:tab w:val="left" w:pos="567"/>
          <w:tab w:val="left" w:leader="dot" w:pos="7428"/>
          <w:tab w:val="left" w:leader="dot" w:pos="7655"/>
          <w:tab w:val="left" w:leader="dot" w:pos="7797"/>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5.4.6 Bioinformatic analysis </w:t>
      </w:r>
      <w:r>
        <w:rPr>
          <w:rFonts w:ascii="Times New Roman" w:hAnsi="Times New Roman" w:cs="Times New Roman"/>
          <w:sz w:val="24"/>
        </w:rPr>
        <w:tab/>
        <w:t>139</w:t>
      </w:r>
    </w:p>
    <w:p w14:paraId="58414926" w14:textId="77777777" w:rsidR="00875EB9" w:rsidRDefault="00875EB9" w:rsidP="00875EB9">
      <w:pPr>
        <w:tabs>
          <w:tab w:val="left" w:pos="567"/>
          <w:tab w:val="left" w:leader="dot" w:pos="7428"/>
          <w:tab w:val="left" w:leader="dot" w:pos="7655"/>
          <w:tab w:val="left" w:leader="dot" w:pos="7797"/>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5.4.7 Metabolic markers </w:t>
      </w:r>
      <w:r>
        <w:rPr>
          <w:rFonts w:ascii="Times New Roman" w:hAnsi="Times New Roman" w:cs="Times New Roman"/>
          <w:sz w:val="24"/>
        </w:rPr>
        <w:tab/>
        <w:t>139</w:t>
      </w:r>
    </w:p>
    <w:p w14:paraId="5BA02313" w14:textId="77777777" w:rsidR="00875EB9" w:rsidRDefault="00875EB9" w:rsidP="00875EB9">
      <w:pPr>
        <w:tabs>
          <w:tab w:val="left" w:pos="567"/>
          <w:tab w:val="left" w:leader="dot" w:pos="7428"/>
          <w:tab w:val="left" w:leader="dot" w:pos="7655"/>
          <w:tab w:val="left" w:leader="dot" w:pos="7797"/>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5.4.8 Statistical analysis </w:t>
      </w:r>
      <w:r>
        <w:rPr>
          <w:rFonts w:ascii="Times New Roman" w:hAnsi="Times New Roman" w:cs="Times New Roman"/>
          <w:sz w:val="24"/>
        </w:rPr>
        <w:tab/>
        <w:t>140</w:t>
      </w:r>
    </w:p>
    <w:p w14:paraId="296E7BCD" w14:textId="77777777" w:rsidR="00875EB9" w:rsidRDefault="00875EB9" w:rsidP="00875EB9">
      <w:pPr>
        <w:tabs>
          <w:tab w:val="left" w:pos="567"/>
          <w:tab w:val="left" w:leader="dot" w:pos="7428"/>
          <w:tab w:val="left" w:leader="dot" w:pos="7655"/>
          <w:tab w:val="left" w:leader="dot" w:pos="7797"/>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5.4.9 Quantitative PCR (qPCR) </w:t>
      </w:r>
      <w:r>
        <w:rPr>
          <w:rFonts w:ascii="Times New Roman" w:hAnsi="Times New Roman" w:cs="Times New Roman"/>
          <w:sz w:val="24"/>
        </w:rPr>
        <w:tab/>
        <w:t>140</w:t>
      </w:r>
    </w:p>
    <w:p w14:paraId="0E903088" w14:textId="77777777" w:rsidR="00875EB9" w:rsidRDefault="00875EB9" w:rsidP="00875EB9">
      <w:pPr>
        <w:tabs>
          <w:tab w:val="left" w:pos="567"/>
          <w:tab w:val="left" w:leader="dot" w:pos="7428"/>
          <w:tab w:val="left" w:leader="dot" w:pos="7655"/>
          <w:tab w:val="left" w:leader="dot" w:pos="7797"/>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5.4 </w:t>
      </w:r>
      <w:r w:rsidRPr="00593691">
        <w:rPr>
          <w:rFonts w:ascii="Times New Roman" w:hAnsi="Times New Roman" w:cs="Times New Roman"/>
          <w:b/>
          <w:sz w:val="24"/>
        </w:rPr>
        <w:t>Results</w:t>
      </w:r>
      <w:r>
        <w:rPr>
          <w:rFonts w:ascii="Times New Roman" w:hAnsi="Times New Roman" w:cs="Times New Roman"/>
          <w:sz w:val="24"/>
        </w:rPr>
        <w:t xml:space="preserve"> </w:t>
      </w:r>
      <w:r>
        <w:rPr>
          <w:rFonts w:ascii="Times New Roman" w:hAnsi="Times New Roman" w:cs="Times New Roman"/>
          <w:sz w:val="24"/>
        </w:rPr>
        <w:tab/>
        <w:t>142</w:t>
      </w:r>
    </w:p>
    <w:p w14:paraId="4CA288B4" w14:textId="77777777" w:rsidR="00875EB9" w:rsidRDefault="00875EB9" w:rsidP="00875EB9">
      <w:pPr>
        <w:tabs>
          <w:tab w:val="left" w:pos="567"/>
          <w:tab w:val="left" w:leader="dot" w:pos="7428"/>
          <w:tab w:val="left" w:leader="dot" w:pos="7655"/>
          <w:tab w:val="left" w:leader="dot" w:pos="7797"/>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5.4.1 The effect of </w:t>
      </w:r>
      <w:r w:rsidRPr="00593691">
        <w:rPr>
          <w:rFonts w:ascii="Times New Roman" w:hAnsi="Times New Roman" w:cs="Times New Roman"/>
          <w:i/>
          <w:sz w:val="24"/>
        </w:rPr>
        <w:t>S</w:t>
      </w:r>
      <w:r>
        <w:rPr>
          <w:rFonts w:ascii="Times New Roman" w:hAnsi="Times New Roman" w:cs="Times New Roman"/>
          <w:sz w:val="24"/>
        </w:rPr>
        <w:t xml:space="preserve">. </w:t>
      </w:r>
      <w:r w:rsidRPr="00593691">
        <w:rPr>
          <w:rFonts w:ascii="Times New Roman" w:hAnsi="Times New Roman" w:cs="Times New Roman"/>
          <w:i/>
          <w:sz w:val="24"/>
        </w:rPr>
        <w:t>salivarius</w:t>
      </w:r>
      <w:r>
        <w:rPr>
          <w:rFonts w:ascii="Times New Roman" w:hAnsi="Times New Roman" w:cs="Times New Roman"/>
          <w:sz w:val="24"/>
        </w:rPr>
        <w:t xml:space="preserve"> administration on weight gain </w:t>
      </w:r>
      <w:r>
        <w:rPr>
          <w:rFonts w:ascii="Times New Roman" w:hAnsi="Times New Roman" w:cs="Times New Roman"/>
          <w:sz w:val="24"/>
        </w:rPr>
        <w:tab/>
        <w:t>142</w:t>
      </w:r>
    </w:p>
    <w:p w14:paraId="12633D2E" w14:textId="77777777" w:rsidR="00875EB9" w:rsidRDefault="00875EB9" w:rsidP="00875EB9">
      <w:pPr>
        <w:tabs>
          <w:tab w:val="left" w:pos="567"/>
          <w:tab w:val="left" w:leader="dot" w:pos="7428"/>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5.4.2 Impact of </w:t>
      </w:r>
      <w:r w:rsidRPr="00CC2354">
        <w:rPr>
          <w:rFonts w:ascii="Times New Roman" w:hAnsi="Times New Roman" w:cs="Times New Roman"/>
          <w:i/>
          <w:sz w:val="24"/>
        </w:rPr>
        <w:t>S</w:t>
      </w:r>
      <w:r>
        <w:rPr>
          <w:rFonts w:ascii="Times New Roman" w:hAnsi="Times New Roman" w:cs="Times New Roman"/>
          <w:sz w:val="24"/>
        </w:rPr>
        <w:t xml:space="preserve">. </w:t>
      </w:r>
      <w:r w:rsidRPr="00CC2354">
        <w:rPr>
          <w:rFonts w:ascii="Times New Roman" w:hAnsi="Times New Roman" w:cs="Times New Roman"/>
          <w:i/>
          <w:sz w:val="24"/>
        </w:rPr>
        <w:t>salivarius</w:t>
      </w:r>
      <w:r>
        <w:rPr>
          <w:rFonts w:ascii="Times New Roman" w:hAnsi="Times New Roman" w:cs="Times New Roman"/>
          <w:sz w:val="24"/>
        </w:rPr>
        <w:t xml:space="preserve"> treatment on markers of metabolic health </w:t>
      </w:r>
      <w:r>
        <w:rPr>
          <w:rFonts w:ascii="Times New Roman" w:hAnsi="Times New Roman" w:cs="Times New Roman"/>
          <w:sz w:val="24"/>
        </w:rPr>
        <w:tab/>
        <w:t>142</w:t>
      </w:r>
    </w:p>
    <w:p w14:paraId="042ED4BF" w14:textId="77777777" w:rsidR="00875EB9" w:rsidRDefault="00875EB9" w:rsidP="00875EB9">
      <w:pPr>
        <w:tabs>
          <w:tab w:val="left" w:pos="567"/>
          <w:tab w:val="left" w:leader="dot" w:pos="7428"/>
          <w:tab w:val="left" w:leader="dot" w:pos="7655"/>
          <w:tab w:val="left" w:leader="dot" w:pos="7797"/>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5.4.3 Microbial diversity </w:t>
      </w:r>
      <w:r>
        <w:rPr>
          <w:rFonts w:ascii="Times New Roman" w:hAnsi="Times New Roman" w:cs="Times New Roman"/>
          <w:sz w:val="24"/>
        </w:rPr>
        <w:tab/>
        <w:t>143</w:t>
      </w:r>
    </w:p>
    <w:p w14:paraId="13A45E5C" w14:textId="77777777" w:rsidR="00875EB9" w:rsidRDefault="00875EB9" w:rsidP="00875EB9">
      <w:pPr>
        <w:tabs>
          <w:tab w:val="left" w:pos="567"/>
          <w:tab w:val="left" w:leader="dot" w:pos="7428"/>
          <w:tab w:val="left" w:leader="dot" w:pos="7655"/>
          <w:tab w:val="left" w:leader="dot" w:pos="7797"/>
        </w:tabs>
        <w:spacing w:line="360" w:lineRule="auto"/>
        <w:contextualSpacing/>
        <w:jc w:val="both"/>
        <w:rPr>
          <w:rFonts w:ascii="Times New Roman" w:hAnsi="Times New Roman" w:cs="Times New Roman"/>
          <w:sz w:val="24"/>
        </w:rPr>
      </w:pPr>
      <w:r>
        <w:rPr>
          <w:rFonts w:ascii="Times New Roman" w:hAnsi="Times New Roman" w:cs="Times New Roman"/>
          <w:sz w:val="24"/>
        </w:rPr>
        <w:tab/>
        <w:t xml:space="preserve">5.4.4 The effect of </w:t>
      </w:r>
      <w:r w:rsidRPr="00593691">
        <w:rPr>
          <w:rFonts w:ascii="Times New Roman" w:hAnsi="Times New Roman" w:cs="Times New Roman"/>
          <w:i/>
          <w:sz w:val="24"/>
        </w:rPr>
        <w:t>S</w:t>
      </w:r>
      <w:r>
        <w:rPr>
          <w:rFonts w:ascii="Times New Roman" w:hAnsi="Times New Roman" w:cs="Times New Roman"/>
          <w:sz w:val="24"/>
        </w:rPr>
        <w:t xml:space="preserve">. </w:t>
      </w:r>
      <w:r w:rsidRPr="00593691">
        <w:rPr>
          <w:rFonts w:ascii="Times New Roman" w:hAnsi="Times New Roman" w:cs="Times New Roman"/>
          <w:i/>
          <w:sz w:val="24"/>
        </w:rPr>
        <w:t>salivarius</w:t>
      </w:r>
      <w:r>
        <w:rPr>
          <w:rFonts w:ascii="Times New Roman" w:hAnsi="Times New Roman" w:cs="Times New Roman"/>
          <w:sz w:val="24"/>
        </w:rPr>
        <w:t xml:space="preserve"> administration on gut composition </w:t>
      </w:r>
      <w:r>
        <w:rPr>
          <w:rFonts w:ascii="Times New Roman" w:hAnsi="Times New Roman" w:cs="Times New Roman"/>
          <w:sz w:val="24"/>
        </w:rPr>
        <w:tab/>
        <w:t>144</w:t>
      </w:r>
    </w:p>
    <w:p w14:paraId="23C4A107" w14:textId="77777777" w:rsidR="00875EB9" w:rsidRDefault="00875EB9" w:rsidP="00875EB9">
      <w:pPr>
        <w:tabs>
          <w:tab w:val="left" w:pos="567"/>
          <w:tab w:val="left" w:leader="dot" w:pos="7428"/>
          <w:tab w:val="left" w:leader="dot" w:pos="7655"/>
          <w:tab w:val="left" w:leader="dot" w:pos="7797"/>
        </w:tabs>
        <w:spacing w:line="360" w:lineRule="auto"/>
        <w:ind w:left="567" w:right="401" w:hanging="567"/>
        <w:contextualSpacing/>
        <w:rPr>
          <w:rFonts w:ascii="Times New Roman" w:hAnsi="Times New Roman" w:cs="Times New Roman"/>
          <w:sz w:val="24"/>
        </w:rPr>
      </w:pPr>
      <w:r>
        <w:rPr>
          <w:rFonts w:ascii="Times New Roman" w:hAnsi="Times New Roman" w:cs="Times New Roman"/>
          <w:sz w:val="24"/>
        </w:rPr>
        <w:tab/>
        <w:t xml:space="preserve">5.4.5 The effect of the bacteriocin-producing </w:t>
      </w:r>
      <w:r w:rsidRPr="00593691">
        <w:rPr>
          <w:rFonts w:ascii="Times New Roman" w:hAnsi="Times New Roman" w:cs="Times New Roman"/>
          <w:i/>
          <w:sz w:val="24"/>
        </w:rPr>
        <w:t>S</w:t>
      </w:r>
      <w:r>
        <w:rPr>
          <w:rFonts w:ascii="Times New Roman" w:hAnsi="Times New Roman" w:cs="Times New Roman"/>
          <w:sz w:val="24"/>
        </w:rPr>
        <w:t xml:space="preserve">. </w:t>
      </w:r>
      <w:r w:rsidRPr="00593691">
        <w:rPr>
          <w:rFonts w:ascii="Times New Roman" w:hAnsi="Times New Roman" w:cs="Times New Roman"/>
          <w:i/>
          <w:sz w:val="24"/>
        </w:rPr>
        <w:t>salivarius</w:t>
      </w:r>
      <w:r>
        <w:rPr>
          <w:rFonts w:ascii="Times New Roman" w:hAnsi="Times New Roman" w:cs="Times New Roman"/>
          <w:sz w:val="24"/>
        </w:rPr>
        <w:t xml:space="preserve"> DPC6988 relative to HFD DIO controls </w:t>
      </w:r>
      <w:r>
        <w:rPr>
          <w:rFonts w:ascii="Times New Roman" w:hAnsi="Times New Roman" w:cs="Times New Roman"/>
          <w:sz w:val="24"/>
        </w:rPr>
        <w:tab/>
        <w:t>146</w:t>
      </w:r>
    </w:p>
    <w:p w14:paraId="49624676" w14:textId="77777777" w:rsidR="00875EB9" w:rsidRDefault="00875EB9" w:rsidP="00875EB9">
      <w:pPr>
        <w:tabs>
          <w:tab w:val="left" w:pos="567"/>
          <w:tab w:val="left" w:leader="dot" w:pos="7428"/>
          <w:tab w:val="left" w:leader="dot" w:pos="7655"/>
          <w:tab w:val="left" w:leader="dot" w:pos="7797"/>
        </w:tabs>
        <w:spacing w:line="360" w:lineRule="auto"/>
        <w:ind w:left="567" w:right="403" w:hanging="567"/>
        <w:contextualSpacing/>
        <w:rPr>
          <w:rFonts w:ascii="Times New Roman" w:hAnsi="Times New Roman" w:cs="Times New Roman"/>
          <w:sz w:val="24"/>
        </w:rPr>
      </w:pPr>
      <w:r>
        <w:rPr>
          <w:rFonts w:ascii="Times New Roman" w:hAnsi="Times New Roman" w:cs="Times New Roman"/>
          <w:sz w:val="24"/>
        </w:rPr>
        <w:tab/>
        <w:t xml:space="preserve">5.4.6 </w:t>
      </w:r>
      <w:r w:rsidRPr="00CC2354">
        <w:rPr>
          <w:rFonts w:ascii="Times New Roman" w:hAnsi="Times New Roman" w:cs="Times New Roman"/>
          <w:i/>
          <w:sz w:val="24"/>
        </w:rPr>
        <w:t>S</w:t>
      </w:r>
      <w:r>
        <w:rPr>
          <w:rFonts w:ascii="Times New Roman" w:hAnsi="Times New Roman" w:cs="Times New Roman"/>
          <w:sz w:val="24"/>
        </w:rPr>
        <w:t xml:space="preserve">. </w:t>
      </w:r>
      <w:r w:rsidRPr="00CC2354">
        <w:rPr>
          <w:rFonts w:ascii="Times New Roman" w:hAnsi="Times New Roman" w:cs="Times New Roman"/>
          <w:i/>
          <w:sz w:val="24"/>
        </w:rPr>
        <w:t>salivarius</w:t>
      </w:r>
      <w:r>
        <w:rPr>
          <w:rFonts w:ascii="Times New Roman" w:hAnsi="Times New Roman" w:cs="Times New Roman"/>
          <w:sz w:val="24"/>
        </w:rPr>
        <w:t xml:space="preserve"> administration does not impact total bacterial </w:t>
      </w:r>
    </w:p>
    <w:p w14:paraId="5A35EA31" w14:textId="77777777" w:rsidR="00875EB9" w:rsidRDefault="00875EB9" w:rsidP="00875EB9">
      <w:pPr>
        <w:tabs>
          <w:tab w:val="left" w:pos="567"/>
          <w:tab w:val="left" w:leader="dot" w:pos="7428"/>
        </w:tabs>
        <w:spacing w:line="360" w:lineRule="auto"/>
        <w:ind w:left="567" w:right="403" w:hanging="567"/>
        <w:contextualSpacing/>
        <w:rPr>
          <w:rFonts w:ascii="Times New Roman" w:hAnsi="Times New Roman" w:cs="Times New Roman"/>
          <w:sz w:val="24"/>
        </w:rPr>
      </w:pPr>
      <w:r>
        <w:rPr>
          <w:rFonts w:ascii="Times New Roman" w:hAnsi="Times New Roman" w:cs="Times New Roman"/>
          <w:sz w:val="24"/>
        </w:rPr>
        <w:lastRenderedPageBreak/>
        <w:tab/>
        <w:t xml:space="preserve">numbers </w:t>
      </w:r>
      <w:r>
        <w:rPr>
          <w:rFonts w:ascii="Times New Roman" w:hAnsi="Times New Roman" w:cs="Times New Roman"/>
          <w:sz w:val="24"/>
        </w:rPr>
        <w:tab/>
        <w:t xml:space="preserve">147 </w:t>
      </w:r>
    </w:p>
    <w:p w14:paraId="61664505" w14:textId="77777777" w:rsidR="00875EB9" w:rsidRDefault="00875EB9" w:rsidP="00875EB9">
      <w:pPr>
        <w:tabs>
          <w:tab w:val="left" w:leader="dot" w:pos="7428"/>
          <w:tab w:val="left" w:leader="dot" w:pos="7655"/>
          <w:tab w:val="left" w:leader="dot" w:pos="7797"/>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5.5 </w:t>
      </w:r>
      <w:r w:rsidRPr="00593691">
        <w:rPr>
          <w:rFonts w:ascii="Times New Roman" w:hAnsi="Times New Roman" w:cs="Times New Roman"/>
          <w:b/>
          <w:sz w:val="24"/>
        </w:rPr>
        <w:t>Discussion</w:t>
      </w:r>
      <w:r>
        <w:rPr>
          <w:rFonts w:ascii="Times New Roman" w:hAnsi="Times New Roman" w:cs="Times New Roman"/>
          <w:sz w:val="24"/>
        </w:rPr>
        <w:t xml:space="preserve"> </w:t>
      </w:r>
      <w:r>
        <w:rPr>
          <w:rFonts w:ascii="Times New Roman" w:hAnsi="Times New Roman" w:cs="Times New Roman"/>
          <w:sz w:val="24"/>
        </w:rPr>
        <w:tab/>
        <w:t>148</w:t>
      </w:r>
    </w:p>
    <w:p w14:paraId="2B72CE3F" w14:textId="77777777" w:rsidR="00875EB9" w:rsidRDefault="00875EB9" w:rsidP="00875EB9">
      <w:pPr>
        <w:tabs>
          <w:tab w:val="left" w:leader="dot" w:pos="7428"/>
          <w:tab w:val="left" w:leader="dot" w:pos="7655"/>
          <w:tab w:val="left" w:leader="dot" w:pos="7797"/>
        </w:tabs>
        <w:spacing w:line="360" w:lineRule="auto"/>
        <w:contextualSpacing/>
        <w:jc w:val="both"/>
        <w:rPr>
          <w:rFonts w:ascii="Times New Roman" w:hAnsi="Times New Roman" w:cs="Times New Roman"/>
          <w:sz w:val="24"/>
        </w:rPr>
      </w:pPr>
      <w:r>
        <w:rPr>
          <w:rFonts w:ascii="Times New Roman" w:hAnsi="Times New Roman" w:cs="Times New Roman"/>
          <w:sz w:val="24"/>
        </w:rPr>
        <w:t xml:space="preserve">5.6 </w:t>
      </w:r>
      <w:r w:rsidRPr="00593691">
        <w:rPr>
          <w:rFonts w:ascii="Times New Roman" w:hAnsi="Times New Roman" w:cs="Times New Roman"/>
          <w:b/>
          <w:sz w:val="24"/>
        </w:rPr>
        <w:t>References</w:t>
      </w:r>
      <w:r>
        <w:rPr>
          <w:rFonts w:ascii="Times New Roman" w:hAnsi="Times New Roman" w:cs="Times New Roman"/>
          <w:sz w:val="24"/>
        </w:rPr>
        <w:t xml:space="preserve"> </w:t>
      </w:r>
      <w:r>
        <w:rPr>
          <w:rFonts w:ascii="Times New Roman" w:hAnsi="Times New Roman" w:cs="Times New Roman"/>
          <w:sz w:val="24"/>
        </w:rPr>
        <w:tab/>
        <w:t>154</w:t>
      </w:r>
    </w:p>
    <w:p w14:paraId="6E5F2345" w14:textId="77777777" w:rsidR="00875EB9" w:rsidRDefault="00875EB9" w:rsidP="00875EB9">
      <w:pPr>
        <w:tabs>
          <w:tab w:val="left" w:leader="dot" w:pos="7797"/>
        </w:tabs>
        <w:spacing w:line="360" w:lineRule="auto"/>
        <w:jc w:val="both"/>
        <w:rPr>
          <w:rFonts w:ascii="Times New Roman" w:hAnsi="Times New Roman" w:cs="Times New Roman"/>
          <w:sz w:val="24"/>
        </w:rPr>
      </w:pPr>
    </w:p>
    <w:p w14:paraId="52D90CD8" w14:textId="77777777" w:rsidR="00875EB9" w:rsidRPr="002A0CE2" w:rsidRDefault="00875EB9" w:rsidP="00875EB9">
      <w:pPr>
        <w:tabs>
          <w:tab w:val="left" w:leader="dot" w:pos="7655"/>
          <w:tab w:val="left" w:leader="dot" w:pos="7797"/>
        </w:tabs>
        <w:spacing w:line="360" w:lineRule="auto"/>
        <w:contextualSpacing/>
        <w:jc w:val="both"/>
        <w:rPr>
          <w:rFonts w:ascii="Times New Roman" w:hAnsi="Times New Roman" w:cs="Times New Roman"/>
          <w:b/>
          <w:sz w:val="24"/>
        </w:rPr>
      </w:pPr>
      <w:r w:rsidRPr="002A0CE2">
        <w:rPr>
          <w:rFonts w:ascii="Times New Roman" w:hAnsi="Times New Roman" w:cs="Times New Roman"/>
          <w:b/>
          <w:sz w:val="24"/>
        </w:rPr>
        <w:t xml:space="preserve">General Discussion </w:t>
      </w:r>
      <w:r w:rsidRPr="00EB13C9">
        <w:rPr>
          <w:rFonts w:ascii="Times New Roman" w:hAnsi="Times New Roman" w:cs="Times New Roman"/>
          <w:sz w:val="24"/>
        </w:rPr>
        <w:tab/>
      </w:r>
      <w:r>
        <w:rPr>
          <w:rFonts w:ascii="Times New Roman" w:hAnsi="Times New Roman" w:cs="Times New Roman"/>
          <w:sz w:val="24"/>
        </w:rPr>
        <w:t>180</w:t>
      </w:r>
    </w:p>
    <w:p w14:paraId="6BCEA131" w14:textId="77777777" w:rsidR="00875EB9" w:rsidRDefault="00875EB9" w:rsidP="00875EB9">
      <w:pPr>
        <w:tabs>
          <w:tab w:val="left" w:leader="dot" w:pos="7655"/>
          <w:tab w:val="left" w:leader="dot" w:pos="7797"/>
        </w:tabs>
        <w:spacing w:line="360" w:lineRule="auto"/>
        <w:jc w:val="both"/>
        <w:rPr>
          <w:rFonts w:ascii="Times New Roman" w:hAnsi="Times New Roman" w:cs="Times New Roman"/>
          <w:sz w:val="24"/>
        </w:rPr>
        <w:sectPr w:rsidR="00875EB9" w:rsidSect="00071495">
          <w:pgSz w:w="11906" w:h="16838"/>
          <w:pgMar w:top="1440" w:right="1440" w:bottom="1440" w:left="2268" w:header="709" w:footer="709" w:gutter="0"/>
          <w:cols w:space="708"/>
          <w:docGrid w:linePitch="360"/>
        </w:sectPr>
      </w:pPr>
      <w:r w:rsidRPr="002A0CE2">
        <w:rPr>
          <w:rFonts w:ascii="Times New Roman" w:hAnsi="Times New Roman" w:cs="Times New Roman"/>
          <w:b/>
          <w:sz w:val="24"/>
        </w:rPr>
        <w:t xml:space="preserve">Acknowledgements </w:t>
      </w:r>
      <w:r w:rsidRPr="002A0CE2">
        <w:rPr>
          <w:rFonts w:ascii="Times New Roman" w:hAnsi="Times New Roman" w:cs="Times New Roman"/>
          <w:sz w:val="24"/>
        </w:rPr>
        <w:tab/>
      </w:r>
      <w:r>
        <w:rPr>
          <w:rFonts w:ascii="Times New Roman" w:hAnsi="Times New Roman" w:cs="Times New Roman"/>
          <w:sz w:val="24"/>
        </w:rPr>
        <w:t>186</w:t>
      </w:r>
    </w:p>
    <w:p w14:paraId="710AD620" w14:textId="77777777" w:rsidR="00875EB9" w:rsidRDefault="00875EB9" w:rsidP="00875EB9">
      <w:pPr>
        <w:tabs>
          <w:tab w:val="left" w:leader="dot" w:pos="7797"/>
        </w:tabs>
        <w:spacing w:line="360" w:lineRule="auto"/>
        <w:jc w:val="center"/>
        <w:rPr>
          <w:rFonts w:ascii="Times New Roman" w:hAnsi="Times New Roman" w:cs="Times New Roman"/>
          <w:b/>
          <w:sz w:val="28"/>
        </w:rPr>
      </w:pPr>
    </w:p>
    <w:p w14:paraId="47C5773F" w14:textId="77777777" w:rsidR="00875EB9" w:rsidRPr="00AB4ED6" w:rsidRDefault="00875EB9" w:rsidP="00875EB9">
      <w:pPr>
        <w:tabs>
          <w:tab w:val="left" w:leader="dot" w:pos="7797"/>
        </w:tabs>
        <w:spacing w:line="360" w:lineRule="auto"/>
        <w:jc w:val="center"/>
        <w:rPr>
          <w:rFonts w:ascii="Times New Roman" w:hAnsi="Times New Roman" w:cs="Times New Roman"/>
          <w:b/>
          <w:sz w:val="28"/>
        </w:rPr>
      </w:pPr>
      <w:r w:rsidRPr="00AB4ED6">
        <w:rPr>
          <w:rFonts w:ascii="Times New Roman" w:hAnsi="Times New Roman" w:cs="Times New Roman"/>
          <w:b/>
          <w:sz w:val="28"/>
        </w:rPr>
        <w:t>Declaration</w:t>
      </w:r>
    </w:p>
    <w:p w14:paraId="7D7C7BD5" w14:textId="77777777" w:rsidR="00875EB9" w:rsidRDefault="00875EB9" w:rsidP="00875EB9">
      <w:pPr>
        <w:tabs>
          <w:tab w:val="left" w:leader="dot" w:pos="7797"/>
        </w:tabs>
        <w:spacing w:line="360" w:lineRule="auto"/>
        <w:jc w:val="center"/>
        <w:rPr>
          <w:rFonts w:ascii="Times New Roman" w:hAnsi="Times New Roman" w:cs="Times New Roman"/>
          <w:b/>
          <w:sz w:val="28"/>
        </w:rPr>
      </w:pPr>
    </w:p>
    <w:p w14:paraId="2BA79351" w14:textId="77777777" w:rsidR="00875EB9" w:rsidRDefault="00875EB9" w:rsidP="00875EB9">
      <w:pPr>
        <w:tabs>
          <w:tab w:val="left" w:leader="dot" w:pos="7797"/>
        </w:tabs>
        <w:spacing w:line="360" w:lineRule="auto"/>
        <w:jc w:val="both"/>
        <w:rPr>
          <w:rFonts w:ascii="Times New Roman" w:hAnsi="Times New Roman" w:cs="Times New Roman"/>
          <w:sz w:val="24"/>
        </w:rPr>
      </w:pPr>
      <w:r>
        <w:rPr>
          <w:rFonts w:ascii="Times New Roman" w:hAnsi="Times New Roman" w:cs="Times New Roman"/>
          <w:sz w:val="24"/>
        </w:rPr>
        <w:t>I hereby certify that this material, which I now submit for assessment on the programme of study leading to the award of PhD is entirely my own work, and has not been submitted for another degree, either at University College Cork or elsewhere.</w:t>
      </w:r>
    </w:p>
    <w:p w14:paraId="56CB447F" w14:textId="77777777" w:rsidR="00875EB9" w:rsidRDefault="00875EB9" w:rsidP="00875EB9">
      <w:pPr>
        <w:tabs>
          <w:tab w:val="left" w:leader="dot" w:pos="7797"/>
        </w:tabs>
        <w:spacing w:line="360" w:lineRule="auto"/>
        <w:jc w:val="both"/>
        <w:rPr>
          <w:rFonts w:ascii="Times New Roman" w:hAnsi="Times New Roman" w:cs="Times New Roman"/>
          <w:sz w:val="24"/>
        </w:rPr>
      </w:pPr>
    </w:p>
    <w:p w14:paraId="4F0F8D35" w14:textId="77777777" w:rsidR="00875EB9" w:rsidRDefault="00875EB9" w:rsidP="00875EB9">
      <w:pPr>
        <w:tabs>
          <w:tab w:val="left" w:leader="dot" w:pos="7797"/>
        </w:tabs>
        <w:spacing w:line="360" w:lineRule="auto"/>
        <w:jc w:val="both"/>
        <w:rPr>
          <w:rFonts w:ascii="Times New Roman" w:hAnsi="Times New Roman" w:cs="Times New Roman"/>
          <w:sz w:val="24"/>
        </w:rPr>
      </w:pPr>
    </w:p>
    <w:p w14:paraId="22A918A0" w14:textId="77777777" w:rsidR="00875EB9" w:rsidRDefault="00875EB9" w:rsidP="00875EB9">
      <w:pPr>
        <w:tabs>
          <w:tab w:val="left" w:leader="underscore" w:pos="6804"/>
          <w:tab w:val="left" w:leader="dot" w:pos="7797"/>
        </w:tabs>
        <w:spacing w:line="360" w:lineRule="auto"/>
        <w:ind w:firstLine="567"/>
        <w:jc w:val="both"/>
        <w:rPr>
          <w:rFonts w:ascii="Times New Roman" w:hAnsi="Times New Roman" w:cs="Times New Roman"/>
          <w:sz w:val="24"/>
        </w:rPr>
      </w:pPr>
      <w:r>
        <w:rPr>
          <w:rFonts w:ascii="Times New Roman" w:hAnsi="Times New Roman" w:cs="Times New Roman"/>
          <w:sz w:val="24"/>
        </w:rPr>
        <w:t>Signed:</w:t>
      </w:r>
      <w:r>
        <w:rPr>
          <w:rFonts w:ascii="Times New Roman" w:hAnsi="Times New Roman" w:cs="Times New Roman"/>
          <w:sz w:val="24"/>
        </w:rPr>
        <w:tab/>
      </w:r>
    </w:p>
    <w:p w14:paraId="4C227AF4" w14:textId="77777777" w:rsidR="000A7E4D" w:rsidRDefault="000A7E4D" w:rsidP="000A7E4D">
      <w:pPr>
        <w:tabs>
          <w:tab w:val="left" w:pos="3260"/>
        </w:tabs>
        <w:spacing w:line="360" w:lineRule="auto"/>
        <w:ind w:firstLine="567"/>
        <w:jc w:val="both"/>
        <w:rPr>
          <w:rFonts w:ascii="Times New Roman" w:hAnsi="Times New Roman" w:cs="Times New Roman"/>
          <w:sz w:val="24"/>
        </w:rPr>
      </w:pPr>
      <w:r>
        <w:rPr>
          <w:rFonts w:ascii="Times New Roman" w:hAnsi="Times New Roman" w:cs="Times New Roman"/>
          <w:sz w:val="24"/>
        </w:rPr>
        <w:tab/>
        <w:t>James Hegarty</w:t>
      </w:r>
    </w:p>
    <w:p w14:paraId="61D3D1C2" w14:textId="77777777" w:rsidR="00875EB9" w:rsidRDefault="00875EB9" w:rsidP="00875EB9">
      <w:pPr>
        <w:tabs>
          <w:tab w:val="left" w:leader="underscore" w:pos="6804"/>
          <w:tab w:val="left" w:leader="dot" w:pos="7797"/>
        </w:tabs>
        <w:spacing w:line="360" w:lineRule="auto"/>
        <w:ind w:firstLine="709"/>
        <w:jc w:val="both"/>
        <w:rPr>
          <w:rFonts w:ascii="Times New Roman" w:hAnsi="Times New Roman" w:cs="Times New Roman"/>
          <w:sz w:val="24"/>
        </w:rPr>
        <w:sectPr w:rsidR="00875EB9" w:rsidSect="00071495">
          <w:footerReference w:type="default" r:id="rId9"/>
          <w:pgSz w:w="11906" w:h="16838"/>
          <w:pgMar w:top="1440" w:right="1440" w:bottom="1440" w:left="2268" w:header="709" w:footer="709" w:gutter="0"/>
          <w:pgNumType w:fmt="lowerRoman" w:start="1"/>
          <w:cols w:space="708"/>
          <w:docGrid w:linePitch="360"/>
        </w:sectPr>
      </w:pPr>
      <w:r>
        <w:rPr>
          <w:rFonts w:ascii="Times New Roman" w:hAnsi="Times New Roman" w:cs="Times New Roman"/>
          <w:sz w:val="24"/>
        </w:rPr>
        <w:t>Date:</w:t>
      </w:r>
      <w:r>
        <w:rPr>
          <w:rFonts w:ascii="Times New Roman" w:hAnsi="Times New Roman" w:cs="Times New Roman"/>
          <w:sz w:val="24"/>
        </w:rPr>
        <w:tab/>
      </w:r>
    </w:p>
    <w:p w14:paraId="1622E7A1" w14:textId="77777777" w:rsidR="00875EB9" w:rsidRDefault="00875EB9" w:rsidP="00875EB9">
      <w:pPr>
        <w:tabs>
          <w:tab w:val="left" w:leader="dot" w:pos="7938"/>
        </w:tabs>
        <w:spacing w:line="360" w:lineRule="auto"/>
        <w:jc w:val="center"/>
        <w:rPr>
          <w:rFonts w:ascii="Times New Roman" w:hAnsi="Times New Roman" w:cs="Times New Roman"/>
          <w:b/>
          <w:sz w:val="32"/>
        </w:rPr>
      </w:pPr>
    </w:p>
    <w:p w14:paraId="541CD165" w14:textId="77777777" w:rsidR="00875EB9" w:rsidRDefault="00875EB9" w:rsidP="00875EB9">
      <w:pPr>
        <w:tabs>
          <w:tab w:val="left" w:leader="dot" w:pos="7938"/>
        </w:tabs>
        <w:spacing w:line="360" w:lineRule="auto"/>
        <w:jc w:val="center"/>
        <w:rPr>
          <w:rFonts w:ascii="Times New Roman" w:hAnsi="Times New Roman" w:cs="Times New Roman"/>
          <w:b/>
          <w:sz w:val="32"/>
        </w:rPr>
      </w:pPr>
    </w:p>
    <w:p w14:paraId="7099FB96" w14:textId="77777777" w:rsidR="00875EB9" w:rsidRDefault="00875EB9" w:rsidP="00875EB9">
      <w:pPr>
        <w:tabs>
          <w:tab w:val="left" w:leader="dot" w:pos="7938"/>
        </w:tabs>
        <w:spacing w:line="360" w:lineRule="auto"/>
        <w:jc w:val="center"/>
        <w:rPr>
          <w:rFonts w:ascii="Times New Roman" w:hAnsi="Times New Roman" w:cs="Times New Roman"/>
          <w:b/>
          <w:sz w:val="32"/>
        </w:rPr>
      </w:pPr>
    </w:p>
    <w:p w14:paraId="5E5598E9" w14:textId="77777777" w:rsidR="00875EB9" w:rsidRPr="00AB4ED6" w:rsidRDefault="00875EB9" w:rsidP="00875EB9">
      <w:pPr>
        <w:tabs>
          <w:tab w:val="left" w:leader="dot" w:pos="7938"/>
        </w:tabs>
        <w:spacing w:line="360" w:lineRule="auto"/>
        <w:jc w:val="center"/>
        <w:rPr>
          <w:rFonts w:ascii="Times New Roman" w:hAnsi="Times New Roman" w:cs="Times New Roman"/>
          <w:b/>
          <w:sz w:val="28"/>
        </w:rPr>
        <w:sectPr w:rsidR="00875EB9" w:rsidRPr="00AB4ED6" w:rsidSect="00071495">
          <w:pgSz w:w="11906" w:h="16838"/>
          <w:pgMar w:top="1440" w:right="1440" w:bottom="1440" w:left="2268" w:header="709" w:footer="709" w:gutter="0"/>
          <w:pgNumType w:fmt="lowerRoman"/>
          <w:cols w:space="708"/>
          <w:docGrid w:linePitch="360"/>
        </w:sectPr>
      </w:pPr>
      <w:r w:rsidRPr="00AB4ED6">
        <w:rPr>
          <w:rFonts w:ascii="Times New Roman" w:hAnsi="Times New Roman" w:cs="Times New Roman"/>
          <w:b/>
          <w:sz w:val="28"/>
        </w:rPr>
        <w:t>Abstract</w:t>
      </w:r>
    </w:p>
    <w:p w14:paraId="14D80062" w14:textId="77777777" w:rsidR="00875EB9" w:rsidRDefault="00875EB9" w:rsidP="00875EB9">
      <w:pPr>
        <w:tabs>
          <w:tab w:val="left" w:leader="underscore" w:pos="6804"/>
          <w:tab w:val="left" w:leader="dot" w:pos="7797"/>
        </w:tabs>
        <w:spacing w:line="480" w:lineRule="auto"/>
        <w:jc w:val="both"/>
        <w:rPr>
          <w:rFonts w:ascii="Times New Roman" w:hAnsi="Times New Roman" w:cs="Times New Roman"/>
          <w:sz w:val="24"/>
        </w:rPr>
      </w:pPr>
      <w:r>
        <w:rPr>
          <w:rFonts w:ascii="Times New Roman" w:hAnsi="Times New Roman" w:cs="Times New Roman"/>
          <w:sz w:val="24"/>
        </w:rPr>
        <w:lastRenderedPageBreak/>
        <w:t>Obesity is a complex syndrome associated with a number of serious implications for human health including cardiovascular disease, type-2 diabetes and musculoskeletal disorders. Although diet, lifestyle factors and host genetics are certainly key factors, the gut microbiota in obesity and related metabolic conditions has received considerable attention. The “Obesibiotics” project was developed following a proof of concept study which demonstrated that antimicrobials, and indeed bacteriocins, could be used to alter the gut microbiota with respect to obesity. The aim of this project within the scope of “Obesibiotics” was to (1) harness the bacteriocin-producing capacity of the gut and (2) develop a bacteriocin-producing probiotic that can contribute to the prevention/treatment of obesity and related metabolic disorders.</w:t>
      </w:r>
    </w:p>
    <w:p w14:paraId="3D936BFF" w14:textId="77777777" w:rsidR="00875EB9" w:rsidRDefault="00875EB9" w:rsidP="00875EB9">
      <w:pPr>
        <w:tabs>
          <w:tab w:val="left" w:leader="underscore" w:pos="6804"/>
          <w:tab w:val="left" w:leader="dot" w:pos="7797"/>
        </w:tabs>
        <w:spacing w:line="480" w:lineRule="auto"/>
        <w:jc w:val="both"/>
        <w:rPr>
          <w:rFonts w:ascii="Times New Roman" w:hAnsi="Times New Roman" w:cs="Times New Roman"/>
          <w:sz w:val="24"/>
        </w:rPr>
      </w:pPr>
      <w:r>
        <w:rPr>
          <w:rFonts w:ascii="Times New Roman" w:hAnsi="Times New Roman" w:cs="Times New Roman"/>
          <w:sz w:val="24"/>
        </w:rPr>
        <w:t xml:space="preserve">Firstly, bacteriocin production among a selection of commercial probiotic products was examined. This study resulted in the identification of </w:t>
      </w:r>
      <w:r w:rsidR="007A2DA5">
        <w:rPr>
          <w:rFonts w:ascii="Times New Roman" w:hAnsi="Times New Roman" w:cs="Times New Roman"/>
          <w:sz w:val="24"/>
        </w:rPr>
        <w:t>8</w:t>
      </w:r>
      <w:r>
        <w:rPr>
          <w:rFonts w:ascii="Times New Roman" w:hAnsi="Times New Roman" w:cs="Times New Roman"/>
          <w:sz w:val="24"/>
        </w:rPr>
        <w:t xml:space="preserve"> distinct bacteriocin-producing isolates from </w:t>
      </w:r>
      <w:r w:rsidR="007A2DA5">
        <w:rPr>
          <w:rFonts w:ascii="Times New Roman" w:hAnsi="Times New Roman" w:cs="Times New Roman"/>
          <w:sz w:val="24"/>
        </w:rPr>
        <w:t>8</w:t>
      </w:r>
      <w:r>
        <w:rPr>
          <w:rFonts w:ascii="Times New Roman" w:hAnsi="Times New Roman" w:cs="Times New Roman"/>
          <w:sz w:val="24"/>
        </w:rPr>
        <w:t xml:space="preserve"> distinct products. All were identified as </w:t>
      </w:r>
      <w:r w:rsidRPr="00F97A20">
        <w:rPr>
          <w:rFonts w:ascii="Times New Roman" w:hAnsi="Times New Roman" w:cs="Times New Roman"/>
          <w:i/>
          <w:sz w:val="24"/>
        </w:rPr>
        <w:t>Lactobacillus acidophilus</w:t>
      </w:r>
      <w:r>
        <w:rPr>
          <w:rFonts w:ascii="Times New Roman" w:hAnsi="Times New Roman" w:cs="Times New Roman"/>
          <w:sz w:val="24"/>
        </w:rPr>
        <w:t>, with antimicrobial activity attributed to the narrow spectrum, class II bacteriocin, lactacin B. This investigation suggests that the commercial bacteriocin-producing probiotics are not very heterogeneous and that bacteriocin production is not being optimally harnessed</w:t>
      </w:r>
      <w:r w:rsidRPr="00860D29">
        <w:rPr>
          <w:rFonts w:ascii="Times New Roman" w:hAnsi="Times New Roman" w:cs="Times New Roman"/>
          <w:sz w:val="24"/>
        </w:rPr>
        <w:t xml:space="preserve"> </w:t>
      </w:r>
      <w:r>
        <w:rPr>
          <w:rFonts w:ascii="Times New Roman" w:hAnsi="Times New Roman" w:cs="Times New Roman"/>
          <w:sz w:val="24"/>
        </w:rPr>
        <w:t>as a probiotic trait.</w:t>
      </w:r>
    </w:p>
    <w:p w14:paraId="5BA2D88C" w14:textId="77777777" w:rsidR="00875EB9" w:rsidRDefault="00875EB9" w:rsidP="00875EB9">
      <w:pPr>
        <w:tabs>
          <w:tab w:val="left" w:leader="underscore" w:pos="6804"/>
          <w:tab w:val="left" w:leader="dot" w:pos="7797"/>
        </w:tabs>
        <w:spacing w:line="480" w:lineRule="auto"/>
        <w:jc w:val="both"/>
        <w:rPr>
          <w:rFonts w:ascii="Times New Roman" w:hAnsi="Times New Roman" w:cs="Times New Roman"/>
          <w:sz w:val="24"/>
        </w:rPr>
      </w:pPr>
      <w:r>
        <w:rPr>
          <w:rFonts w:ascii="Times New Roman" w:hAnsi="Times New Roman" w:cs="Times New Roman"/>
          <w:sz w:val="24"/>
        </w:rPr>
        <w:t xml:space="preserve">To further expand the variety of bacteriocin-producing probiotics, and in particular, in relation to identifying strains with activity against obesity-associated targets, a culture-based screen was undertaken using faecal samples from lean donors. Screening was performed using both aerobic and anaerobic conditions with a selection of indicators. Four lead bacteriocin-producing isolates were identified, </w:t>
      </w:r>
      <w:r w:rsidRPr="00F97A20">
        <w:rPr>
          <w:rFonts w:ascii="Times New Roman" w:hAnsi="Times New Roman" w:cs="Times New Roman"/>
          <w:i/>
          <w:sz w:val="24"/>
        </w:rPr>
        <w:t>Streptococcus salivarius</w:t>
      </w:r>
      <w:r>
        <w:rPr>
          <w:rFonts w:ascii="Times New Roman" w:hAnsi="Times New Roman" w:cs="Times New Roman"/>
          <w:sz w:val="24"/>
        </w:rPr>
        <w:t xml:space="preserve"> DPC6988, </w:t>
      </w:r>
      <w:r w:rsidRPr="00F97A20">
        <w:rPr>
          <w:rFonts w:ascii="Times New Roman" w:hAnsi="Times New Roman" w:cs="Times New Roman"/>
          <w:i/>
          <w:sz w:val="24"/>
        </w:rPr>
        <w:t>S</w:t>
      </w:r>
      <w:r>
        <w:rPr>
          <w:rFonts w:ascii="Times New Roman" w:hAnsi="Times New Roman" w:cs="Times New Roman"/>
          <w:i/>
          <w:sz w:val="24"/>
        </w:rPr>
        <w:t>treptococcus</w:t>
      </w:r>
      <w:r>
        <w:rPr>
          <w:rFonts w:ascii="Times New Roman" w:hAnsi="Times New Roman" w:cs="Times New Roman"/>
          <w:sz w:val="24"/>
        </w:rPr>
        <w:t xml:space="preserve"> </w:t>
      </w:r>
      <w:r w:rsidRPr="00F97A20">
        <w:rPr>
          <w:rFonts w:ascii="Times New Roman" w:hAnsi="Times New Roman" w:cs="Times New Roman"/>
          <w:i/>
          <w:sz w:val="24"/>
        </w:rPr>
        <w:t>mutans</w:t>
      </w:r>
      <w:r>
        <w:rPr>
          <w:rFonts w:ascii="Times New Roman" w:hAnsi="Times New Roman" w:cs="Times New Roman"/>
          <w:sz w:val="24"/>
        </w:rPr>
        <w:t xml:space="preserve"> DPC7039, </w:t>
      </w:r>
      <w:r w:rsidRPr="00F97A20">
        <w:rPr>
          <w:rFonts w:ascii="Times New Roman" w:hAnsi="Times New Roman" w:cs="Times New Roman"/>
          <w:i/>
          <w:sz w:val="24"/>
        </w:rPr>
        <w:t>Enterococcus</w:t>
      </w:r>
      <w:r>
        <w:rPr>
          <w:rFonts w:ascii="Times New Roman" w:hAnsi="Times New Roman" w:cs="Times New Roman"/>
          <w:sz w:val="24"/>
        </w:rPr>
        <w:t xml:space="preserve"> </w:t>
      </w:r>
      <w:r w:rsidRPr="00F97A20">
        <w:rPr>
          <w:rFonts w:ascii="Times New Roman" w:hAnsi="Times New Roman" w:cs="Times New Roman"/>
          <w:i/>
          <w:sz w:val="24"/>
        </w:rPr>
        <w:t>faecalis</w:t>
      </w:r>
      <w:r>
        <w:rPr>
          <w:rFonts w:ascii="Times New Roman" w:hAnsi="Times New Roman" w:cs="Times New Roman"/>
          <w:sz w:val="24"/>
        </w:rPr>
        <w:t xml:space="preserve"> DPC7040, and </w:t>
      </w:r>
      <w:r w:rsidRPr="00CC31C6">
        <w:rPr>
          <w:rFonts w:ascii="Times New Roman" w:hAnsi="Times New Roman" w:cs="Times New Roman"/>
          <w:i/>
          <w:sz w:val="24"/>
        </w:rPr>
        <w:t>Streptococcus</w:t>
      </w:r>
      <w:r>
        <w:rPr>
          <w:rFonts w:ascii="Times New Roman" w:hAnsi="Times New Roman" w:cs="Times New Roman"/>
          <w:sz w:val="24"/>
        </w:rPr>
        <w:t xml:space="preserve"> </w:t>
      </w:r>
      <w:r w:rsidRPr="006E3B03">
        <w:rPr>
          <w:rFonts w:ascii="Times New Roman" w:hAnsi="Times New Roman" w:cs="Times New Roman"/>
          <w:i/>
          <w:sz w:val="24"/>
        </w:rPr>
        <w:t>agalactiae</w:t>
      </w:r>
      <w:r>
        <w:rPr>
          <w:rFonts w:ascii="Times New Roman" w:hAnsi="Times New Roman" w:cs="Times New Roman"/>
          <w:sz w:val="24"/>
        </w:rPr>
        <w:t xml:space="preserve"> DPC7041, which successfully </w:t>
      </w:r>
      <w:r>
        <w:rPr>
          <w:rFonts w:ascii="Times New Roman" w:hAnsi="Times New Roman" w:cs="Times New Roman"/>
          <w:sz w:val="24"/>
        </w:rPr>
        <w:lastRenderedPageBreak/>
        <w:t xml:space="preserve">inhibited species enriched in type 2 diabetic patients. As a consequence of the nature of the producing strain, </w:t>
      </w:r>
      <w:r w:rsidRPr="00E05008">
        <w:rPr>
          <w:rFonts w:ascii="Times New Roman" w:hAnsi="Times New Roman" w:cs="Times New Roman"/>
          <w:i/>
          <w:sz w:val="24"/>
        </w:rPr>
        <w:t>S</w:t>
      </w:r>
      <w:r>
        <w:rPr>
          <w:rFonts w:ascii="Times New Roman" w:hAnsi="Times New Roman" w:cs="Times New Roman"/>
          <w:sz w:val="24"/>
        </w:rPr>
        <w:t xml:space="preserve">. </w:t>
      </w:r>
      <w:r w:rsidRPr="00E05008">
        <w:rPr>
          <w:rFonts w:ascii="Times New Roman" w:hAnsi="Times New Roman" w:cs="Times New Roman"/>
          <w:i/>
          <w:sz w:val="24"/>
        </w:rPr>
        <w:t>salivarius</w:t>
      </w:r>
      <w:r>
        <w:rPr>
          <w:rFonts w:ascii="Times New Roman" w:hAnsi="Times New Roman" w:cs="Times New Roman"/>
          <w:sz w:val="24"/>
        </w:rPr>
        <w:t xml:space="preserve"> DPC6988 was selected for further investigation.</w:t>
      </w:r>
    </w:p>
    <w:p w14:paraId="115A5492" w14:textId="77777777" w:rsidR="00875EB9" w:rsidRDefault="00875EB9" w:rsidP="00875EB9">
      <w:pPr>
        <w:tabs>
          <w:tab w:val="left" w:leader="underscore" w:pos="6804"/>
          <w:tab w:val="left" w:leader="dot" w:pos="7797"/>
        </w:tabs>
        <w:spacing w:line="480" w:lineRule="auto"/>
        <w:jc w:val="both"/>
        <w:rPr>
          <w:rFonts w:ascii="Times New Roman" w:hAnsi="Times New Roman" w:cs="Times New Roman"/>
          <w:sz w:val="24"/>
        </w:rPr>
      </w:pPr>
      <w:r>
        <w:rPr>
          <w:rFonts w:ascii="Times New Roman" w:hAnsi="Times New Roman" w:cs="Times New Roman"/>
          <w:sz w:val="24"/>
        </w:rPr>
        <w:t xml:space="preserve">We next investigated the impact of this bacteriocin-producing </w:t>
      </w:r>
      <w:r w:rsidRPr="00C47C56">
        <w:rPr>
          <w:rFonts w:ascii="Times New Roman" w:hAnsi="Times New Roman" w:cs="Times New Roman"/>
          <w:i/>
          <w:sz w:val="24"/>
        </w:rPr>
        <w:t>S</w:t>
      </w:r>
      <w:r>
        <w:rPr>
          <w:rFonts w:ascii="Times New Roman" w:hAnsi="Times New Roman" w:cs="Times New Roman"/>
          <w:sz w:val="24"/>
        </w:rPr>
        <w:t xml:space="preserve">. </w:t>
      </w:r>
      <w:r w:rsidRPr="00C47C56">
        <w:rPr>
          <w:rFonts w:ascii="Times New Roman" w:hAnsi="Times New Roman" w:cs="Times New Roman"/>
          <w:i/>
          <w:sz w:val="24"/>
        </w:rPr>
        <w:t>salivarius</w:t>
      </w:r>
      <w:r>
        <w:rPr>
          <w:rFonts w:ascii="Times New Roman" w:hAnsi="Times New Roman" w:cs="Times New Roman"/>
          <w:sz w:val="24"/>
        </w:rPr>
        <w:t xml:space="preserve"> DPC6988, and a non-producing control, </w:t>
      </w:r>
      <w:r w:rsidRPr="00C47C56">
        <w:rPr>
          <w:rFonts w:ascii="Times New Roman" w:hAnsi="Times New Roman" w:cs="Times New Roman"/>
          <w:i/>
          <w:sz w:val="24"/>
        </w:rPr>
        <w:t>S</w:t>
      </w:r>
      <w:r>
        <w:rPr>
          <w:rFonts w:ascii="Times New Roman" w:hAnsi="Times New Roman" w:cs="Times New Roman"/>
          <w:sz w:val="24"/>
        </w:rPr>
        <w:t xml:space="preserve">. </w:t>
      </w:r>
      <w:r w:rsidRPr="00C47C56">
        <w:rPr>
          <w:rFonts w:ascii="Times New Roman" w:hAnsi="Times New Roman" w:cs="Times New Roman"/>
          <w:i/>
          <w:sz w:val="24"/>
        </w:rPr>
        <w:t>salivarius</w:t>
      </w:r>
      <w:r>
        <w:rPr>
          <w:rFonts w:ascii="Times New Roman" w:hAnsi="Times New Roman" w:cs="Times New Roman"/>
          <w:sz w:val="24"/>
        </w:rPr>
        <w:t xml:space="preserve"> HSISS4 on gut microbial populations, to which </w:t>
      </w:r>
      <w:r w:rsidRPr="00C5492F">
        <w:rPr>
          <w:rFonts w:ascii="Times New Roman" w:hAnsi="Times New Roman" w:cs="Times New Roman"/>
          <w:i/>
          <w:sz w:val="24"/>
        </w:rPr>
        <w:t>Clostridium ramosum</w:t>
      </w:r>
      <w:r>
        <w:rPr>
          <w:rFonts w:ascii="Times New Roman" w:hAnsi="Times New Roman" w:cs="Times New Roman"/>
          <w:sz w:val="24"/>
        </w:rPr>
        <w:t xml:space="preserve"> DSM1402 was added, using an </w:t>
      </w:r>
      <w:r w:rsidRPr="00902B5D">
        <w:rPr>
          <w:rFonts w:ascii="Times New Roman" w:hAnsi="Times New Roman" w:cs="Times New Roman"/>
          <w:i/>
          <w:sz w:val="24"/>
        </w:rPr>
        <w:t>ex vivo</w:t>
      </w:r>
      <w:r>
        <w:rPr>
          <w:rFonts w:ascii="Times New Roman" w:hAnsi="Times New Roman" w:cs="Times New Roman"/>
          <w:sz w:val="24"/>
        </w:rPr>
        <w:t xml:space="preserve"> model of the distal colon. Although both strains altered microbial populations over the 24 hr fermentation period, a number of beneficial changes were attributed to DPC6988 only.  </w:t>
      </w:r>
    </w:p>
    <w:p w14:paraId="516B131F" w14:textId="77777777" w:rsidR="00875EB9" w:rsidRDefault="00875EB9" w:rsidP="00875EB9">
      <w:pPr>
        <w:tabs>
          <w:tab w:val="left" w:leader="underscore" w:pos="6804"/>
          <w:tab w:val="left" w:leader="dot" w:pos="7797"/>
        </w:tabs>
        <w:spacing w:line="480" w:lineRule="auto"/>
        <w:jc w:val="both"/>
        <w:rPr>
          <w:rFonts w:ascii="Times New Roman" w:hAnsi="Times New Roman" w:cs="Times New Roman"/>
          <w:sz w:val="24"/>
        </w:rPr>
      </w:pPr>
      <w:r>
        <w:rPr>
          <w:rFonts w:ascii="Times New Roman" w:hAnsi="Times New Roman" w:cs="Times New Roman"/>
          <w:sz w:val="24"/>
        </w:rPr>
        <w:t xml:space="preserve">Finally, the ability of DPC6988 to alter the gut microbiota and mitigate the metabolic abnormalities with respect to obesity in a DIO mouse model was examined. C57BL/6 mice were fed a HFD or LFD for a period of 12 weeks followed by an 8 week intervention period. Despite alterations to the gut microbiota, treatment with </w:t>
      </w:r>
      <w:r w:rsidRPr="00B30A2F">
        <w:rPr>
          <w:rFonts w:ascii="Times New Roman" w:hAnsi="Times New Roman" w:cs="Times New Roman"/>
          <w:i/>
          <w:sz w:val="24"/>
        </w:rPr>
        <w:t>S</w:t>
      </w:r>
      <w:r>
        <w:rPr>
          <w:rFonts w:ascii="Times New Roman" w:hAnsi="Times New Roman" w:cs="Times New Roman"/>
          <w:sz w:val="24"/>
        </w:rPr>
        <w:t xml:space="preserve">. </w:t>
      </w:r>
      <w:r w:rsidRPr="00B30A2F">
        <w:rPr>
          <w:rFonts w:ascii="Times New Roman" w:hAnsi="Times New Roman" w:cs="Times New Roman"/>
          <w:i/>
          <w:sz w:val="24"/>
        </w:rPr>
        <w:t>salivarius</w:t>
      </w:r>
      <w:r>
        <w:rPr>
          <w:rFonts w:ascii="Times New Roman" w:hAnsi="Times New Roman" w:cs="Times New Roman"/>
          <w:sz w:val="24"/>
        </w:rPr>
        <w:t xml:space="preserve"> did not result in improvements to weight gain or metabolic health, suggesting a higher dosage or longer intervention maybe needed. Future studies with this strain may also employ obesity-promoting species to fully investigate the potential of DPC6988 to control weight gain.</w:t>
      </w:r>
    </w:p>
    <w:p w14:paraId="13C95AF0" w14:textId="77777777" w:rsidR="00875EB9" w:rsidRDefault="00875EB9" w:rsidP="00875EB9">
      <w:pPr>
        <w:tabs>
          <w:tab w:val="left" w:leader="underscore" w:pos="6804"/>
          <w:tab w:val="left" w:leader="dot" w:pos="7797"/>
        </w:tabs>
        <w:spacing w:line="480" w:lineRule="auto"/>
        <w:jc w:val="both"/>
        <w:rPr>
          <w:rFonts w:ascii="Times New Roman" w:hAnsi="Times New Roman" w:cs="Times New Roman"/>
          <w:sz w:val="24"/>
        </w:rPr>
      </w:pPr>
      <w:r>
        <w:rPr>
          <w:rFonts w:ascii="Times New Roman" w:hAnsi="Times New Roman" w:cs="Times New Roman"/>
          <w:sz w:val="24"/>
        </w:rPr>
        <w:t xml:space="preserve">Overall this thesis resulted in the identification of a number of baceriocin-producing gut microbes. Further work with </w:t>
      </w:r>
      <w:r w:rsidRPr="0018734A">
        <w:rPr>
          <w:rFonts w:ascii="Times New Roman" w:hAnsi="Times New Roman" w:cs="Times New Roman"/>
          <w:i/>
          <w:sz w:val="24"/>
        </w:rPr>
        <w:t>S</w:t>
      </w:r>
      <w:r>
        <w:rPr>
          <w:rFonts w:ascii="Times New Roman" w:hAnsi="Times New Roman" w:cs="Times New Roman"/>
          <w:sz w:val="24"/>
        </w:rPr>
        <w:t xml:space="preserve">. </w:t>
      </w:r>
      <w:r w:rsidRPr="0018734A">
        <w:rPr>
          <w:rFonts w:ascii="Times New Roman" w:hAnsi="Times New Roman" w:cs="Times New Roman"/>
          <w:i/>
          <w:sz w:val="24"/>
        </w:rPr>
        <w:t>salivarius</w:t>
      </w:r>
      <w:r>
        <w:rPr>
          <w:rFonts w:ascii="Times New Roman" w:hAnsi="Times New Roman" w:cs="Times New Roman"/>
          <w:sz w:val="24"/>
        </w:rPr>
        <w:t xml:space="preserve"> DPC6988 will be necessary to understand the extent to which this strain can contribute to the prevention/treatment of obesity and related disorders and, more generally, to optimally harness the ability of bacteriocin-producing strains to beneficially change the composition of the gut microbiota.</w:t>
      </w:r>
    </w:p>
    <w:p w14:paraId="2EB27863" w14:textId="77777777" w:rsidR="00875EB9" w:rsidRDefault="00875EB9" w:rsidP="00875EB9">
      <w:pPr>
        <w:tabs>
          <w:tab w:val="left" w:leader="underscore" w:pos="6804"/>
          <w:tab w:val="left" w:leader="dot" w:pos="7797"/>
        </w:tabs>
        <w:spacing w:line="480" w:lineRule="auto"/>
        <w:jc w:val="both"/>
        <w:rPr>
          <w:rFonts w:ascii="Times New Roman" w:hAnsi="Times New Roman" w:cs="Times New Roman"/>
          <w:sz w:val="24"/>
        </w:rPr>
        <w:sectPr w:rsidR="00875EB9" w:rsidSect="00071495">
          <w:pgSz w:w="11906" w:h="16838"/>
          <w:pgMar w:top="1440" w:right="1440" w:bottom="1440" w:left="2268" w:header="709" w:footer="709" w:gutter="0"/>
          <w:pgNumType w:fmt="lowerRoman"/>
          <w:cols w:space="708"/>
          <w:docGrid w:linePitch="360"/>
        </w:sectPr>
      </w:pPr>
    </w:p>
    <w:p w14:paraId="0FC14795" w14:textId="77777777" w:rsidR="00875EB9" w:rsidRDefault="00875EB9" w:rsidP="00875EB9">
      <w:pPr>
        <w:tabs>
          <w:tab w:val="left" w:leader="underscore" w:pos="6804"/>
          <w:tab w:val="left" w:leader="dot" w:pos="7797"/>
        </w:tabs>
        <w:spacing w:line="360" w:lineRule="auto"/>
        <w:jc w:val="center"/>
        <w:rPr>
          <w:rFonts w:ascii="Times New Roman" w:hAnsi="Times New Roman" w:cs="Times New Roman"/>
          <w:b/>
          <w:sz w:val="28"/>
        </w:rPr>
      </w:pPr>
      <w:r w:rsidRPr="00DE6611">
        <w:rPr>
          <w:rFonts w:ascii="Times New Roman" w:hAnsi="Times New Roman" w:cs="Times New Roman"/>
          <w:b/>
          <w:sz w:val="28"/>
        </w:rPr>
        <w:lastRenderedPageBreak/>
        <w:t>Publications</w:t>
      </w:r>
    </w:p>
    <w:p w14:paraId="04E3DBE6" w14:textId="77777777" w:rsidR="00875EB9" w:rsidRPr="00035E1C" w:rsidRDefault="00875EB9" w:rsidP="00875EB9">
      <w:pPr>
        <w:tabs>
          <w:tab w:val="left" w:leader="underscore" w:pos="6804"/>
          <w:tab w:val="left" w:leader="dot" w:pos="7797"/>
        </w:tabs>
        <w:spacing w:line="360" w:lineRule="auto"/>
        <w:jc w:val="center"/>
        <w:rPr>
          <w:rFonts w:ascii="Times New Roman" w:hAnsi="Times New Roman" w:cs="Times New Roman"/>
          <w:b/>
          <w:sz w:val="28"/>
        </w:rPr>
      </w:pPr>
    </w:p>
    <w:p w14:paraId="3477C5F2" w14:textId="77777777" w:rsidR="00875EB9" w:rsidRDefault="00875EB9" w:rsidP="00875EB9">
      <w:pPr>
        <w:tabs>
          <w:tab w:val="left" w:leader="underscore" w:pos="6804"/>
          <w:tab w:val="left" w:leader="dot" w:pos="7797"/>
        </w:tabs>
        <w:spacing w:line="480" w:lineRule="auto"/>
        <w:jc w:val="both"/>
        <w:rPr>
          <w:rFonts w:ascii="Times New Roman" w:hAnsi="Times New Roman" w:cs="Times New Roman"/>
          <w:sz w:val="24"/>
        </w:rPr>
      </w:pPr>
      <w:r>
        <w:rPr>
          <w:rFonts w:ascii="Times New Roman" w:hAnsi="Times New Roman" w:cs="Times New Roman"/>
          <w:sz w:val="24"/>
        </w:rPr>
        <w:t>James W. Hegarty, Caitriona M. Guinane, R. Paul Ross, Colin Hill, Paul D. Cotter. 2016. Bacteriocin production: a relatively unharnessed probiotic trait? F1000 Research 2016, 5(F1000 Faculty Rev):2587</w:t>
      </w:r>
    </w:p>
    <w:p w14:paraId="3B7B1DDF" w14:textId="079E4330" w:rsidR="0007349B" w:rsidRDefault="00905EDB" w:rsidP="005E2D5D">
      <w:pPr>
        <w:spacing w:line="480" w:lineRule="auto"/>
        <w:contextualSpacing/>
        <w:jc w:val="both"/>
        <w:rPr>
          <w:rFonts w:ascii="Times New Roman" w:hAnsi="Times New Roman" w:cs="Times New Roman"/>
          <w:sz w:val="24"/>
        </w:rPr>
      </w:pPr>
      <w:r>
        <w:rPr>
          <w:rFonts w:ascii="Times New Roman" w:hAnsi="Times New Roman" w:cs="Times New Roman"/>
          <w:sz w:val="24"/>
        </w:rPr>
        <w:t xml:space="preserve">James W. Hegarty, Caitriona M. Guinane, R. Paul Ross, Colin Hill, Paul D. Cotter. </w:t>
      </w:r>
      <w:r w:rsidR="005E2D5D">
        <w:rPr>
          <w:rFonts w:ascii="Times New Roman" w:hAnsi="Times New Roman" w:cs="Times New Roman"/>
          <w:sz w:val="24"/>
        </w:rPr>
        <w:t>2017</w:t>
      </w:r>
      <w:r w:rsidR="00DC34D6">
        <w:rPr>
          <w:rFonts w:ascii="Times New Roman" w:hAnsi="Times New Roman" w:cs="Times New Roman"/>
          <w:sz w:val="24"/>
        </w:rPr>
        <w:t>.</w:t>
      </w:r>
      <w:r w:rsidR="005E2D5D">
        <w:rPr>
          <w:rFonts w:ascii="Times New Roman" w:hAnsi="Times New Roman" w:cs="Times New Roman"/>
          <w:sz w:val="24"/>
        </w:rPr>
        <w:t xml:space="preserve"> </w:t>
      </w:r>
      <w:r>
        <w:rPr>
          <w:rFonts w:ascii="Times New Roman" w:hAnsi="Times New Roman" w:cs="Times New Roman"/>
          <w:sz w:val="24"/>
        </w:rPr>
        <w:t>Lack of heterogeneity in bacteriocin production across a selection of commercial probiotic products. Probiotics and Antimicrobial Proteins.</w:t>
      </w:r>
      <w:r w:rsidR="005E2D5D">
        <w:rPr>
          <w:rFonts w:ascii="Times New Roman" w:hAnsi="Times New Roman" w:cs="Times New Roman"/>
          <w:sz w:val="24"/>
        </w:rPr>
        <w:t xml:space="preserve"> </w:t>
      </w:r>
    </w:p>
    <w:p w14:paraId="26452983" w14:textId="7D35C18F" w:rsidR="00905EDB" w:rsidRPr="00905EDB" w:rsidRDefault="00905EDB" w:rsidP="005E2D5D">
      <w:pPr>
        <w:spacing w:line="480" w:lineRule="auto"/>
        <w:contextualSpacing/>
        <w:jc w:val="both"/>
        <w:rPr>
          <w:rFonts w:ascii="Times New Roman" w:hAnsi="Times New Roman" w:cs="Times New Roman"/>
          <w:sz w:val="24"/>
        </w:rPr>
      </w:pPr>
      <w:r w:rsidRPr="00905EDB">
        <w:rPr>
          <w:rFonts w:ascii="Times New Roman" w:hAnsi="Times New Roman" w:cs="Times New Roman"/>
          <w:i/>
          <w:sz w:val="24"/>
        </w:rPr>
        <w:t>Accepted for publication</w:t>
      </w:r>
      <w:r>
        <w:rPr>
          <w:rFonts w:ascii="Times New Roman" w:hAnsi="Times New Roman" w:cs="Times New Roman"/>
          <w:sz w:val="24"/>
        </w:rPr>
        <w:t>.</w:t>
      </w:r>
    </w:p>
    <w:p w14:paraId="71F1A203" w14:textId="77777777" w:rsidR="00875EB9" w:rsidRDefault="00875EB9" w:rsidP="00875EB9">
      <w:pPr>
        <w:tabs>
          <w:tab w:val="left" w:leader="underscore" w:pos="6804"/>
          <w:tab w:val="left" w:leader="dot" w:pos="7797"/>
        </w:tabs>
        <w:spacing w:line="480" w:lineRule="auto"/>
        <w:jc w:val="both"/>
        <w:rPr>
          <w:rFonts w:ascii="Times New Roman" w:hAnsi="Times New Roman" w:cs="Times New Roman"/>
          <w:sz w:val="24"/>
        </w:rPr>
      </w:pPr>
    </w:p>
    <w:p w14:paraId="5DE149C5" w14:textId="77777777" w:rsidR="00875EB9" w:rsidRPr="004F27C8" w:rsidRDefault="00875EB9" w:rsidP="00875EB9">
      <w:pPr>
        <w:tabs>
          <w:tab w:val="left" w:leader="underscore" w:pos="6804"/>
          <w:tab w:val="left" w:leader="dot" w:pos="7797"/>
        </w:tabs>
        <w:spacing w:line="480" w:lineRule="auto"/>
        <w:jc w:val="both"/>
        <w:rPr>
          <w:rFonts w:ascii="Times New Roman" w:hAnsi="Times New Roman" w:cs="Times New Roman"/>
          <w:sz w:val="24"/>
        </w:rPr>
        <w:sectPr w:rsidR="00875EB9" w:rsidRPr="004F27C8" w:rsidSect="00071495">
          <w:pgSz w:w="11906" w:h="16838"/>
          <w:pgMar w:top="1440" w:right="1440" w:bottom="1440" w:left="2268" w:header="709" w:footer="709" w:gutter="0"/>
          <w:pgNumType w:fmt="lowerRoman"/>
          <w:cols w:space="708"/>
          <w:docGrid w:linePitch="360"/>
        </w:sectPr>
      </w:pPr>
    </w:p>
    <w:p w14:paraId="26D7EE00" w14:textId="77777777" w:rsidR="00875EB9" w:rsidRPr="00DE6611" w:rsidRDefault="00875EB9" w:rsidP="00875EB9">
      <w:pPr>
        <w:tabs>
          <w:tab w:val="left" w:leader="underscore" w:pos="6804"/>
          <w:tab w:val="left" w:leader="dot" w:pos="7797"/>
        </w:tabs>
        <w:spacing w:line="360" w:lineRule="auto"/>
        <w:jc w:val="center"/>
        <w:rPr>
          <w:rFonts w:ascii="Times New Roman" w:hAnsi="Times New Roman" w:cs="Times New Roman"/>
          <w:b/>
          <w:sz w:val="28"/>
        </w:rPr>
      </w:pPr>
      <w:r w:rsidRPr="00DE6611">
        <w:rPr>
          <w:rFonts w:ascii="Times New Roman" w:hAnsi="Times New Roman" w:cs="Times New Roman"/>
          <w:b/>
          <w:sz w:val="28"/>
        </w:rPr>
        <w:lastRenderedPageBreak/>
        <w:t>Glossary of Terms</w:t>
      </w:r>
    </w:p>
    <w:p w14:paraId="44D22AE6" w14:textId="77777777" w:rsidR="00875EB9" w:rsidRDefault="00875EB9" w:rsidP="00875EB9">
      <w:pPr>
        <w:tabs>
          <w:tab w:val="left" w:leader="underscore" w:pos="6804"/>
          <w:tab w:val="left" w:leader="dot" w:pos="7797"/>
        </w:tabs>
        <w:spacing w:line="360" w:lineRule="auto"/>
        <w:jc w:val="center"/>
        <w:rPr>
          <w:rFonts w:ascii="Times New Roman" w:hAnsi="Times New Roman" w:cs="Times New Roman"/>
          <w:b/>
          <w:sz w:val="32"/>
        </w:rPr>
      </w:pPr>
    </w:p>
    <w:p w14:paraId="4DC49C89"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Calibri" w:hAnsi="Calibri" w:cs="Times New Roman"/>
          <w:sz w:val="24"/>
          <w:szCs w:val="24"/>
        </w:rPr>
        <w:t>µ</w:t>
      </w:r>
      <w:r>
        <w:rPr>
          <w:rFonts w:ascii="Times New Roman" w:hAnsi="Times New Roman" w:cs="Times New Roman"/>
          <w:sz w:val="24"/>
          <w:szCs w:val="24"/>
        </w:rPr>
        <w:t>g/mL</w:t>
      </w:r>
      <w:r>
        <w:rPr>
          <w:rFonts w:ascii="Times New Roman" w:hAnsi="Times New Roman" w:cs="Times New Roman"/>
          <w:sz w:val="24"/>
          <w:szCs w:val="24"/>
        </w:rPr>
        <w:tab/>
        <w:t>Microgram per millilitre</w:t>
      </w:r>
    </w:p>
    <w:p w14:paraId="0AB60B97"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rPr>
      </w:pPr>
      <w:r>
        <w:rPr>
          <w:rFonts w:ascii="Times New Roman" w:hAnsi="Times New Roman" w:cs="Times New Roman"/>
          <w:sz w:val="24"/>
        </w:rPr>
        <w:t>µL</w:t>
      </w:r>
      <w:r>
        <w:rPr>
          <w:rFonts w:ascii="Times New Roman" w:hAnsi="Times New Roman" w:cs="Times New Roman"/>
          <w:sz w:val="24"/>
        </w:rPr>
        <w:tab/>
        <w:t>Microliter</w:t>
      </w:r>
    </w:p>
    <w:p w14:paraId="04E74ED7" w14:textId="60D3DB08"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rPr>
      </w:pPr>
      <w:r w:rsidRPr="00703966">
        <w:rPr>
          <w:rFonts w:ascii="Times New Roman" w:hAnsi="Times New Roman" w:cs="Times New Roman"/>
          <w:sz w:val="24"/>
        </w:rPr>
        <w:t>µM</w:t>
      </w:r>
      <w:r w:rsidR="00911855">
        <w:rPr>
          <w:rFonts w:ascii="Times New Roman" w:hAnsi="Times New Roman" w:cs="Times New Roman"/>
          <w:sz w:val="24"/>
        </w:rPr>
        <w:tab/>
        <w:t>Micro</w:t>
      </w:r>
      <w:r>
        <w:rPr>
          <w:rFonts w:ascii="Times New Roman" w:hAnsi="Times New Roman" w:cs="Times New Roman"/>
          <w:sz w:val="24"/>
        </w:rPr>
        <w:t>molar</w:t>
      </w:r>
    </w:p>
    <w:p w14:paraId="38C83D50"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BAGEL</w:t>
      </w:r>
      <w:r>
        <w:rPr>
          <w:rFonts w:ascii="Times New Roman" w:hAnsi="Times New Roman" w:cs="Times New Roman"/>
          <w:sz w:val="24"/>
          <w:szCs w:val="24"/>
        </w:rPr>
        <w:tab/>
        <w:t>Bacteriocin genome mining tool</w:t>
      </w:r>
    </w:p>
    <w:p w14:paraId="74E4EA2B" w14:textId="15D8E133"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BHI</w:t>
      </w:r>
      <w:r>
        <w:rPr>
          <w:rFonts w:ascii="Times New Roman" w:hAnsi="Times New Roman" w:cs="Times New Roman"/>
          <w:sz w:val="24"/>
          <w:szCs w:val="24"/>
        </w:rPr>
        <w:tab/>
        <w:t>Brain heart infusion</w:t>
      </w:r>
      <w:r w:rsidR="00B65D53">
        <w:rPr>
          <w:rFonts w:ascii="Times New Roman" w:hAnsi="Times New Roman" w:cs="Times New Roman"/>
          <w:sz w:val="24"/>
          <w:szCs w:val="24"/>
        </w:rPr>
        <w:t xml:space="preserve"> broth</w:t>
      </w:r>
    </w:p>
    <w:p w14:paraId="0CF87819" w14:textId="5ED7F8F9" w:rsidR="00875EB9" w:rsidRDefault="00347C5F"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BLAST</w:t>
      </w:r>
      <w:r>
        <w:rPr>
          <w:rFonts w:ascii="Times New Roman" w:hAnsi="Times New Roman" w:cs="Times New Roman"/>
          <w:sz w:val="24"/>
          <w:szCs w:val="24"/>
        </w:rPr>
        <w:tab/>
        <w:t>Basic local alignment search t</w:t>
      </w:r>
      <w:r w:rsidR="00875EB9">
        <w:rPr>
          <w:rFonts w:ascii="Times New Roman" w:hAnsi="Times New Roman" w:cs="Times New Roman"/>
          <w:sz w:val="24"/>
          <w:szCs w:val="24"/>
        </w:rPr>
        <w:t>ool</w:t>
      </w:r>
    </w:p>
    <w:p w14:paraId="33240FF4"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BMI</w:t>
      </w:r>
      <w:r>
        <w:rPr>
          <w:rFonts w:ascii="Times New Roman" w:hAnsi="Times New Roman" w:cs="Times New Roman"/>
          <w:sz w:val="24"/>
          <w:szCs w:val="24"/>
        </w:rPr>
        <w:tab/>
        <w:t>Body mass index</w:t>
      </w:r>
    </w:p>
    <w:p w14:paraId="0984D850"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Bp</w:t>
      </w:r>
      <w:r>
        <w:rPr>
          <w:rFonts w:ascii="Times New Roman" w:hAnsi="Times New Roman" w:cs="Times New Roman"/>
          <w:sz w:val="24"/>
          <w:szCs w:val="24"/>
        </w:rPr>
        <w:tab/>
        <w:t>Base pair</w:t>
      </w:r>
    </w:p>
    <w:p w14:paraId="486B3247"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BSA</w:t>
      </w:r>
      <w:r>
        <w:rPr>
          <w:rFonts w:ascii="Times New Roman" w:hAnsi="Times New Roman" w:cs="Times New Roman"/>
          <w:sz w:val="24"/>
          <w:szCs w:val="24"/>
        </w:rPr>
        <w:tab/>
        <w:t>Bovine serum albumin</w:t>
      </w:r>
    </w:p>
    <w:p w14:paraId="5374B6FE" w14:textId="5DD76918"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CDAD</w:t>
      </w:r>
      <w:r>
        <w:rPr>
          <w:rFonts w:ascii="Times New Roman" w:hAnsi="Times New Roman" w:cs="Times New Roman"/>
          <w:sz w:val="24"/>
          <w:szCs w:val="24"/>
        </w:rPr>
        <w:tab/>
      </w:r>
      <w:r w:rsidRPr="00CB46A8">
        <w:rPr>
          <w:rFonts w:ascii="Times New Roman" w:hAnsi="Times New Roman" w:cs="Times New Roman"/>
          <w:i/>
          <w:sz w:val="24"/>
          <w:szCs w:val="24"/>
        </w:rPr>
        <w:t>Clostridum difficile</w:t>
      </w:r>
      <w:r w:rsidR="00911855">
        <w:rPr>
          <w:rFonts w:ascii="Times New Roman" w:hAnsi="Times New Roman" w:cs="Times New Roman"/>
          <w:sz w:val="24"/>
          <w:szCs w:val="24"/>
        </w:rPr>
        <w:t xml:space="preserve">-associated </w:t>
      </w:r>
      <w:r>
        <w:rPr>
          <w:rFonts w:ascii="Times New Roman" w:hAnsi="Times New Roman" w:cs="Times New Roman"/>
          <w:sz w:val="24"/>
          <w:szCs w:val="24"/>
        </w:rPr>
        <w:t>disease</w:t>
      </w:r>
    </w:p>
    <w:p w14:paraId="3F9D0903"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CFS</w:t>
      </w:r>
      <w:r>
        <w:rPr>
          <w:rFonts w:ascii="Times New Roman" w:hAnsi="Times New Roman" w:cs="Times New Roman"/>
          <w:sz w:val="24"/>
          <w:szCs w:val="24"/>
        </w:rPr>
        <w:tab/>
        <w:t>Cell free supernatant</w:t>
      </w:r>
    </w:p>
    <w:p w14:paraId="066F90A9"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CFU</w:t>
      </w:r>
      <w:r>
        <w:rPr>
          <w:rFonts w:ascii="Times New Roman" w:hAnsi="Times New Roman" w:cs="Times New Roman"/>
          <w:sz w:val="24"/>
          <w:szCs w:val="24"/>
        </w:rPr>
        <w:tab/>
        <w:t>Colony forming unit</w:t>
      </w:r>
    </w:p>
    <w:p w14:paraId="010D4B56"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CFU/g</w:t>
      </w:r>
      <w:r>
        <w:rPr>
          <w:rFonts w:ascii="Times New Roman" w:hAnsi="Times New Roman" w:cs="Times New Roman"/>
          <w:sz w:val="24"/>
          <w:szCs w:val="24"/>
        </w:rPr>
        <w:tab/>
        <w:t>Colony forming unit per gram</w:t>
      </w:r>
    </w:p>
    <w:p w14:paraId="760FCE99"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CFU/mL</w:t>
      </w:r>
      <w:r>
        <w:rPr>
          <w:rFonts w:ascii="Times New Roman" w:hAnsi="Times New Roman" w:cs="Times New Roman"/>
          <w:sz w:val="24"/>
          <w:szCs w:val="24"/>
        </w:rPr>
        <w:tab/>
        <w:t>Colony forming unit per millilitre</w:t>
      </w:r>
    </w:p>
    <w:p w14:paraId="5775B1CD"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CMS</w:t>
      </w:r>
      <w:r>
        <w:rPr>
          <w:rFonts w:ascii="Times New Roman" w:hAnsi="Times New Roman" w:cs="Times New Roman"/>
          <w:sz w:val="24"/>
          <w:szCs w:val="24"/>
        </w:rPr>
        <w:tab/>
        <w:t>Colony mass spectrometry</w:t>
      </w:r>
    </w:p>
    <w:p w14:paraId="5932F258"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CRC</w:t>
      </w:r>
      <w:r>
        <w:rPr>
          <w:rFonts w:ascii="Times New Roman" w:hAnsi="Times New Roman" w:cs="Times New Roman"/>
          <w:sz w:val="24"/>
          <w:szCs w:val="24"/>
        </w:rPr>
        <w:tab/>
        <w:t>Colorectal cancer</w:t>
      </w:r>
    </w:p>
    <w:p w14:paraId="1287F0E3"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Da</w:t>
      </w:r>
      <w:r>
        <w:rPr>
          <w:rFonts w:ascii="Times New Roman" w:hAnsi="Times New Roman" w:cs="Times New Roman"/>
          <w:sz w:val="24"/>
          <w:szCs w:val="24"/>
        </w:rPr>
        <w:tab/>
        <w:t>Daltons</w:t>
      </w:r>
    </w:p>
    <w:p w14:paraId="043102EB" w14:textId="5148DA74" w:rsidR="00875EB9" w:rsidRDefault="00911855"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DIO</w:t>
      </w:r>
      <w:r>
        <w:rPr>
          <w:rFonts w:ascii="Times New Roman" w:hAnsi="Times New Roman" w:cs="Times New Roman"/>
          <w:sz w:val="24"/>
          <w:szCs w:val="24"/>
        </w:rPr>
        <w:tab/>
        <w:t>Diet-</w:t>
      </w:r>
      <w:r w:rsidR="00875EB9">
        <w:rPr>
          <w:rFonts w:ascii="Times New Roman" w:hAnsi="Times New Roman" w:cs="Times New Roman"/>
          <w:sz w:val="24"/>
          <w:szCs w:val="24"/>
        </w:rPr>
        <w:t>induced obesity</w:t>
      </w:r>
    </w:p>
    <w:p w14:paraId="6749ABAA"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DNA</w:t>
      </w:r>
      <w:r>
        <w:rPr>
          <w:rFonts w:ascii="Times New Roman" w:hAnsi="Times New Roman" w:cs="Times New Roman"/>
          <w:sz w:val="24"/>
          <w:szCs w:val="24"/>
        </w:rPr>
        <w:tab/>
        <w:t>Deoxyribonucleic acid</w:t>
      </w:r>
    </w:p>
    <w:p w14:paraId="104B7EBD"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EFSA</w:t>
      </w:r>
      <w:r>
        <w:rPr>
          <w:rFonts w:ascii="Times New Roman" w:hAnsi="Times New Roman" w:cs="Times New Roman"/>
          <w:sz w:val="24"/>
          <w:szCs w:val="24"/>
        </w:rPr>
        <w:tab/>
        <w:t>European Food Safety Authority</w:t>
      </w:r>
    </w:p>
    <w:p w14:paraId="3B49D44E" w14:textId="77777777" w:rsidR="00875EB9" w:rsidRDefault="00875EB9" w:rsidP="00875EB9">
      <w:pPr>
        <w:tabs>
          <w:tab w:val="left" w:pos="1701"/>
          <w:tab w:val="left" w:leader="underscore" w:pos="6804"/>
          <w:tab w:val="left" w:leader="dot" w:pos="7797"/>
        </w:tabs>
        <w:spacing w:line="360" w:lineRule="auto"/>
        <w:ind w:left="1701" w:hanging="1701"/>
        <w:rPr>
          <w:rFonts w:ascii="Times New Roman" w:hAnsi="Times New Roman" w:cs="Times New Roman"/>
          <w:sz w:val="24"/>
          <w:szCs w:val="24"/>
        </w:rPr>
      </w:pPr>
      <w:r>
        <w:rPr>
          <w:rFonts w:ascii="Times New Roman" w:hAnsi="Times New Roman" w:cs="Times New Roman"/>
          <w:sz w:val="24"/>
          <w:szCs w:val="24"/>
        </w:rPr>
        <w:lastRenderedPageBreak/>
        <w:t>ELISA</w:t>
      </w:r>
      <w:r>
        <w:rPr>
          <w:rFonts w:ascii="Times New Roman" w:hAnsi="Times New Roman" w:cs="Times New Roman"/>
          <w:sz w:val="24"/>
          <w:szCs w:val="24"/>
        </w:rPr>
        <w:tab/>
        <w:t>Enzyme-linked immunosorbent assay</w:t>
      </w:r>
    </w:p>
    <w:p w14:paraId="1A627E4B"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FAA</w:t>
      </w:r>
      <w:r>
        <w:rPr>
          <w:rFonts w:ascii="Times New Roman" w:hAnsi="Times New Roman" w:cs="Times New Roman"/>
          <w:sz w:val="24"/>
          <w:szCs w:val="24"/>
        </w:rPr>
        <w:tab/>
        <w:t>Fastidious anaerobe agar</w:t>
      </w:r>
    </w:p>
    <w:p w14:paraId="4F93C170"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FAO</w:t>
      </w:r>
      <w:r>
        <w:rPr>
          <w:rFonts w:ascii="Times New Roman" w:hAnsi="Times New Roman" w:cs="Times New Roman"/>
          <w:sz w:val="24"/>
          <w:szCs w:val="24"/>
        </w:rPr>
        <w:tab/>
        <w:t>Food and Agriculture Organisation</w:t>
      </w:r>
    </w:p>
    <w:p w14:paraId="7270B662" w14:textId="77777777" w:rsidR="00875EB9" w:rsidRDefault="00875EB9" w:rsidP="00875EB9">
      <w:pPr>
        <w:tabs>
          <w:tab w:val="left" w:pos="1701"/>
          <w:tab w:val="left" w:leader="underscore" w:pos="6804"/>
          <w:tab w:val="left" w:leader="dot" w:pos="7797"/>
        </w:tabs>
        <w:spacing w:line="360" w:lineRule="auto"/>
        <w:ind w:left="1701" w:hanging="1701"/>
        <w:rPr>
          <w:rFonts w:ascii="Times New Roman" w:hAnsi="Times New Roman" w:cs="Times New Roman"/>
          <w:sz w:val="24"/>
          <w:szCs w:val="24"/>
        </w:rPr>
      </w:pPr>
      <w:r>
        <w:rPr>
          <w:rFonts w:ascii="Times New Roman" w:hAnsi="Times New Roman" w:cs="Times New Roman"/>
          <w:sz w:val="24"/>
          <w:szCs w:val="24"/>
        </w:rPr>
        <w:t>FFA</w:t>
      </w:r>
      <w:r>
        <w:rPr>
          <w:rFonts w:ascii="Times New Roman" w:hAnsi="Times New Roman" w:cs="Times New Roman"/>
          <w:sz w:val="24"/>
          <w:szCs w:val="24"/>
        </w:rPr>
        <w:tab/>
        <w:t>Free fatty acids</w:t>
      </w:r>
    </w:p>
    <w:p w14:paraId="6911BF7E" w14:textId="77777777" w:rsidR="00875EB9" w:rsidRDefault="00875EB9" w:rsidP="00875EB9">
      <w:pPr>
        <w:tabs>
          <w:tab w:val="left" w:pos="1701"/>
          <w:tab w:val="left" w:leader="underscore" w:pos="6804"/>
          <w:tab w:val="left" w:leader="dot" w:pos="7797"/>
        </w:tabs>
        <w:spacing w:line="360" w:lineRule="auto"/>
        <w:ind w:left="1701" w:hanging="1701"/>
        <w:rPr>
          <w:rFonts w:ascii="Times New Roman" w:hAnsi="Times New Roman" w:cs="Times New Roman"/>
          <w:sz w:val="24"/>
          <w:szCs w:val="24"/>
        </w:rPr>
      </w:pPr>
      <w:r>
        <w:rPr>
          <w:rFonts w:ascii="Times New Roman" w:hAnsi="Times New Roman" w:cs="Times New Roman"/>
          <w:sz w:val="24"/>
          <w:szCs w:val="24"/>
        </w:rPr>
        <w:t>FLASH</w:t>
      </w:r>
      <w:r>
        <w:rPr>
          <w:rFonts w:ascii="Times New Roman" w:hAnsi="Times New Roman" w:cs="Times New Roman"/>
          <w:sz w:val="24"/>
          <w:szCs w:val="24"/>
        </w:rPr>
        <w:tab/>
        <w:t>Fast length adjustment of short reads to improve genomic assemblies</w:t>
      </w:r>
    </w:p>
    <w:p w14:paraId="68EC2235"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g</w:t>
      </w:r>
      <w:r>
        <w:rPr>
          <w:rFonts w:ascii="Times New Roman" w:hAnsi="Times New Roman" w:cs="Times New Roman"/>
          <w:sz w:val="24"/>
          <w:szCs w:val="24"/>
        </w:rPr>
        <w:tab/>
        <w:t>Grams</w:t>
      </w:r>
    </w:p>
    <w:p w14:paraId="45E93880"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GBS</w:t>
      </w:r>
      <w:r>
        <w:rPr>
          <w:rFonts w:ascii="Times New Roman" w:hAnsi="Times New Roman" w:cs="Times New Roman"/>
          <w:sz w:val="24"/>
          <w:szCs w:val="24"/>
        </w:rPr>
        <w:tab/>
        <w:t>Group B streptococci</w:t>
      </w:r>
    </w:p>
    <w:p w14:paraId="1F2959E6" w14:textId="77777777" w:rsidR="00875EB9" w:rsidRDefault="00875EB9" w:rsidP="00875EB9">
      <w:pPr>
        <w:tabs>
          <w:tab w:val="left" w:pos="1701"/>
          <w:tab w:val="left" w:leader="underscore" w:pos="6804"/>
          <w:tab w:val="left" w:leader="dot" w:pos="7797"/>
        </w:tabs>
        <w:spacing w:line="360" w:lineRule="auto"/>
        <w:ind w:left="1701" w:hanging="1701"/>
        <w:rPr>
          <w:rFonts w:ascii="Times New Roman" w:hAnsi="Times New Roman" w:cs="Times New Roman"/>
          <w:sz w:val="24"/>
          <w:szCs w:val="24"/>
        </w:rPr>
      </w:pPr>
      <w:r>
        <w:rPr>
          <w:rFonts w:ascii="Times New Roman" w:hAnsi="Times New Roman" w:cs="Times New Roman"/>
          <w:sz w:val="24"/>
          <w:szCs w:val="24"/>
        </w:rPr>
        <w:t>gDNA</w:t>
      </w:r>
      <w:r>
        <w:rPr>
          <w:rFonts w:ascii="Times New Roman" w:hAnsi="Times New Roman" w:cs="Times New Roman"/>
          <w:sz w:val="24"/>
          <w:szCs w:val="24"/>
        </w:rPr>
        <w:tab/>
        <w:t>Genomic DNA</w:t>
      </w:r>
    </w:p>
    <w:p w14:paraId="106A8667"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GI</w:t>
      </w:r>
      <w:r>
        <w:rPr>
          <w:rFonts w:ascii="Times New Roman" w:hAnsi="Times New Roman" w:cs="Times New Roman"/>
          <w:sz w:val="24"/>
          <w:szCs w:val="24"/>
        </w:rPr>
        <w:tab/>
        <w:t>Gastrointestinal</w:t>
      </w:r>
    </w:p>
    <w:p w14:paraId="61B2D995"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GIT</w:t>
      </w:r>
      <w:r>
        <w:rPr>
          <w:rFonts w:ascii="Times New Roman" w:hAnsi="Times New Roman" w:cs="Times New Roman"/>
          <w:sz w:val="24"/>
          <w:szCs w:val="24"/>
        </w:rPr>
        <w:tab/>
        <w:t>Gastrointestinal tract</w:t>
      </w:r>
    </w:p>
    <w:p w14:paraId="255223DD"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gM17</w:t>
      </w:r>
      <w:r>
        <w:rPr>
          <w:rFonts w:ascii="Times New Roman" w:hAnsi="Times New Roman" w:cs="Times New Roman"/>
          <w:sz w:val="24"/>
          <w:szCs w:val="24"/>
        </w:rPr>
        <w:tab/>
        <w:t>Glucose M17 broth</w:t>
      </w:r>
    </w:p>
    <w:p w14:paraId="5B369CFD" w14:textId="77777777" w:rsidR="00875EB9" w:rsidRPr="00367C3E"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H</w:t>
      </w:r>
      <w:r w:rsidRPr="00367C3E">
        <w:rPr>
          <w:rFonts w:ascii="Times New Roman" w:hAnsi="Times New Roman" w:cs="Times New Roman"/>
          <w:sz w:val="24"/>
          <w:szCs w:val="24"/>
          <w:vertAlign w:val="subscript"/>
        </w:rPr>
        <w:t>2</w:t>
      </w:r>
      <w:r>
        <w:rPr>
          <w:rFonts w:ascii="Times New Roman" w:hAnsi="Times New Roman" w:cs="Times New Roman"/>
          <w:sz w:val="24"/>
          <w:szCs w:val="24"/>
          <w:vertAlign w:val="subscript"/>
        </w:rPr>
        <w:tab/>
      </w:r>
      <w:r>
        <w:rPr>
          <w:rFonts w:ascii="Times New Roman" w:hAnsi="Times New Roman" w:cs="Times New Roman"/>
          <w:sz w:val="24"/>
          <w:szCs w:val="24"/>
        </w:rPr>
        <w:t>Hydrogen gas</w:t>
      </w:r>
    </w:p>
    <w:p w14:paraId="59318F98"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HCl</w:t>
      </w:r>
      <w:r>
        <w:rPr>
          <w:rFonts w:ascii="Times New Roman" w:hAnsi="Times New Roman" w:cs="Times New Roman"/>
          <w:sz w:val="24"/>
          <w:szCs w:val="24"/>
        </w:rPr>
        <w:tab/>
        <w:t>Hydrochloric acid</w:t>
      </w:r>
    </w:p>
    <w:p w14:paraId="5D5E9375" w14:textId="3C640285" w:rsidR="00875EB9" w:rsidRDefault="00FF732E" w:rsidP="00875EB9">
      <w:pPr>
        <w:tabs>
          <w:tab w:val="left" w:pos="1701"/>
          <w:tab w:val="left" w:leader="underscore" w:pos="6804"/>
          <w:tab w:val="left" w:leader="dot" w:pos="7797"/>
        </w:tabs>
        <w:spacing w:line="360" w:lineRule="auto"/>
        <w:ind w:left="1701" w:hanging="1701"/>
        <w:rPr>
          <w:rFonts w:ascii="Times New Roman" w:hAnsi="Times New Roman" w:cs="Times New Roman"/>
          <w:sz w:val="24"/>
          <w:szCs w:val="24"/>
        </w:rPr>
      </w:pPr>
      <w:r>
        <w:rPr>
          <w:rFonts w:ascii="Times New Roman" w:hAnsi="Times New Roman" w:cs="Times New Roman"/>
          <w:sz w:val="24"/>
          <w:szCs w:val="24"/>
        </w:rPr>
        <w:t>HDL</w:t>
      </w:r>
      <w:r>
        <w:rPr>
          <w:rFonts w:ascii="Times New Roman" w:hAnsi="Times New Roman" w:cs="Times New Roman"/>
          <w:sz w:val="24"/>
          <w:szCs w:val="24"/>
        </w:rPr>
        <w:tab/>
        <w:t>High-</w:t>
      </w:r>
      <w:r w:rsidR="00875EB9">
        <w:rPr>
          <w:rFonts w:ascii="Times New Roman" w:hAnsi="Times New Roman" w:cs="Times New Roman"/>
          <w:sz w:val="24"/>
          <w:szCs w:val="24"/>
        </w:rPr>
        <w:t>density lipoprotein</w:t>
      </w:r>
    </w:p>
    <w:p w14:paraId="104BD629" w14:textId="6851F994" w:rsidR="00875EB9" w:rsidRDefault="00911855" w:rsidP="00875EB9">
      <w:pPr>
        <w:tabs>
          <w:tab w:val="left" w:pos="1701"/>
          <w:tab w:val="left" w:leader="underscore" w:pos="6804"/>
          <w:tab w:val="left" w:leader="dot" w:pos="7797"/>
        </w:tabs>
        <w:spacing w:line="360" w:lineRule="auto"/>
        <w:ind w:left="1701" w:hanging="1701"/>
        <w:rPr>
          <w:rFonts w:ascii="Times New Roman" w:hAnsi="Times New Roman" w:cs="Times New Roman"/>
          <w:sz w:val="24"/>
          <w:szCs w:val="24"/>
        </w:rPr>
      </w:pPr>
      <w:r>
        <w:rPr>
          <w:rFonts w:ascii="Times New Roman" w:hAnsi="Times New Roman" w:cs="Times New Roman"/>
          <w:sz w:val="24"/>
          <w:szCs w:val="24"/>
        </w:rPr>
        <w:t>HFD</w:t>
      </w:r>
      <w:r>
        <w:rPr>
          <w:rFonts w:ascii="Times New Roman" w:hAnsi="Times New Roman" w:cs="Times New Roman"/>
          <w:sz w:val="24"/>
          <w:szCs w:val="24"/>
        </w:rPr>
        <w:tab/>
        <w:t>High-</w:t>
      </w:r>
      <w:r w:rsidR="00875EB9">
        <w:rPr>
          <w:rFonts w:ascii="Times New Roman" w:hAnsi="Times New Roman" w:cs="Times New Roman"/>
          <w:sz w:val="24"/>
          <w:szCs w:val="24"/>
        </w:rPr>
        <w:t>fat diet</w:t>
      </w:r>
    </w:p>
    <w:p w14:paraId="48639087"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HMP</w:t>
      </w:r>
      <w:r>
        <w:rPr>
          <w:rFonts w:ascii="Times New Roman" w:hAnsi="Times New Roman" w:cs="Times New Roman"/>
          <w:sz w:val="24"/>
          <w:szCs w:val="24"/>
        </w:rPr>
        <w:tab/>
        <w:t>Human Microbiome Project</w:t>
      </w:r>
    </w:p>
    <w:p w14:paraId="2EAC5646"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HNSCC</w:t>
      </w:r>
      <w:r>
        <w:rPr>
          <w:rFonts w:ascii="Times New Roman" w:hAnsi="Times New Roman" w:cs="Times New Roman"/>
          <w:sz w:val="24"/>
          <w:szCs w:val="24"/>
        </w:rPr>
        <w:tab/>
        <w:t>Head and neck squamous cell carcinoma</w:t>
      </w:r>
    </w:p>
    <w:p w14:paraId="24767CFE"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HPLC</w:t>
      </w:r>
      <w:r>
        <w:rPr>
          <w:rFonts w:ascii="Times New Roman" w:hAnsi="Times New Roman" w:cs="Times New Roman"/>
          <w:sz w:val="24"/>
          <w:szCs w:val="24"/>
        </w:rPr>
        <w:tab/>
        <w:t>High performance liquid chromatography</w:t>
      </w:r>
    </w:p>
    <w:p w14:paraId="70A5F3A3"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hrs</w:t>
      </w:r>
      <w:r>
        <w:rPr>
          <w:rFonts w:ascii="Times New Roman" w:hAnsi="Times New Roman" w:cs="Times New Roman"/>
          <w:sz w:val="24"/>
          <w:szCs w:val="24"/>
        </w:rPr>
        <w:tab/>
        <w:t>Hours</w:t>
      </w:r>
    </w:p>
    <w:p w14:paraId="2980AC7A"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IL-10</w:t>
      </w:r>
      <w:r>
        <w:rPr>
          <w:rFonts w:ascii="Times New Roman" w:hAnsi="Times New Roman" w:cs="Times New Roman"/>
          <w:sz w:val="24"/>
          <w:szCs w:val="24"/>
        </w:rPr>
        <w:tab/>
        <w:t>Interleukin-10</w:t>
      </w:r>
    </w:p>
    <w:p w14:paraId="48658C54"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IL-2</w:t>
      </w:r>
      <w:r>
        <w:rPr>
          <w:rFonts w:ascii="Times New Roman" w:hAnsi="Times New Roman" w:cs="Times New Roman"/>
          <w:sz w:val="24"/>
          <w:szCs w:val="24"/>
        </w:rPr>
        <w:tab/>
        <w:t>Interleukin-2</w:t>
      </w:r>
    </w:p>
    <w:p w14:paraId="7AC53B58"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ISO</w:t>
      </w:r>
      <w:r>
        <w:rPr>
          <w:rFonts w:ascii="Times New Roman" w:hAnsi="Times New Roman" w:cs="Times New Roman"/>
          <w:sz w:val="24"/>
          <w:szCs w:val="24"/>
        </w:rPr>
        <w:tab/>
        <w:t>International Organization for Standardization</w:t>
      </w:r>
    </w:p>
    <w:p w14:paraId="7B828E16"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lastRenderedPageBreak/>
        <w:t>IST</w:t>
      </w:r>
      <w:r>
        <w:rPr>
          <w:rFonts w:ascii="Times New Roman" w:hAnsi="Times New Roman" w:cs="Times New Roman"/>
          <w:sz w:val="24"/>
          <w:szCs w:val="24"/>
        </w:rPr>
        <w:tab/>
        <w:t>Iso-sensitest</w:t>
      </w:r>
    </w:p>
    <w:p w14:paraId="5A91CA37"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LAB</w:t>
      </w:r>
      <w:r>
        <w:rPr>
          <w:rFonts w:ascii="Times New Roman" w:hAnsi="Times New Roman" w:cs="Times New Roman"/>
          <w:sz w:val="24"/>
          <w:szCs w:val="24"/>
        </w:rPr>
        <w:tab/>
        <w:t>Lactic acid bacteria</w:t>
      </w:r>
    </w:p>
    <w:p w14:paraId="2607934C" w14:textId="44977036" w:rsidR="00875EB9" w:rsidRDefault="00FF732E" w:rsidP="00875EB9">
      <w:pPr>
        <w:tabs>
          <w:tab w:val="left" w:pos="1701"/>
          <w:tab w:val="left" w:leader="underscore" w:pos="6804"/>
          <w:tab w:val="left" w:leader="dot" w:pos="7797"/>
        </w:tabs>
        <w:spacing w:line="360" w:lineRule="auto"/>
        <w:ind w:left="1701" w:hanging="1701"/>
        <w:rPr>
          <w:rFonts w:ascii="Times New Roman" w:hAnsi="Times New Roman" w:cs="Times New Roman"/>
          <w:sz w:val="24"/>
          <w:szCs w:val="24"/>
        </w:rPr>
      </w:pPr>
      <w:r>
        <w:rPr>
          <w:rFonts w:ascii="Times New Roman" w:hAnsi="Times New Roman" w:cs="Times New Roman"/>
          <w:sz w:val="24"/>
          <w:szCs w:val="24"/>
        </w:rPr>
        <w:t>LDL</w:t>
      </w:r>
      <w:r>
        <w:rPr>
          <w:rFonts w:ascii="Times New Roman" w:hAnsi="Times New Roman" w:cs="Times New Roman"/>
          <w:sz w:val="24"/>
          <w:szCs w:val="24"/>
        </w:rPr>
        <w:tab/>
        <w:t>Low-</w:t>
      </w:r>
      <w:r w:rsidR="00875EB9">
        <w:rPr>
          <w:rFonts w:ascii="Times New Roman" w:hAnsi="Times New Roman" w:cs="Times New Roman"/>
          <w:sz w:val="24"/>
          <w:szCs w:val="24"/>
        </w:rPr>
        <w:t>density lipoprotein</w:t>
      </w:r>
    </w:p>
    <w:p w14:paraId="0BAA92FE" w14:textId="659DFA39" w:rsidR="00875EB9" w:rsidRDefault="00911855" w:rsidP="00875EB9">
      <w:pPr>
        <w:tabs>
          <w:tab w:val="left" w:pos="1701"/>
          <w:tab w:val="left" w:leader="underscore" w:pos="6804"/>
          <w:tab w:val="left" w:leader="dot" w:pos="7797"/>
        </w:tabs>
        <w:spacing w:line="360" w:lineRule="auto"/>
        <w:ind w:left="1701" w:hanging="1701"/>
        <w:rPr>
          <w:rFonts w:ascii="Times New Roman" w:hAnsi="Times New Roman" w:cs="Times New Roman"/>
          <w:sz w:val="24"/>
          <w:szCs w:val="24"/>
        </w:rPr>
      </w:pPr>
      <w:r>
        <w:rPr>
          <w:rFonts w:ascii="Times New Roman" w:hAnsi="Times New Roman" w:cs="Times New Roman"/>
          <w:sz w:val="24"/>
          <w:szCs w:val="24"/>
        </w:rPr>
        <w:t>LFD</w:t>
      </w:r>
      <w:r>
        <w:rPr>
          <w:rFonts w:ascii="Times New Roman" w:hAnsi="Times New Roman" w:cs="Times New Roman"/>
          <w:sz w:val="24"/>
          <w:szCs w:val="24"/>
        </w:rPr>
        <w:tab/>
        <w:t>Low-</w:t>
      </w:r>
      <w:r w:rsidR="00875EB9">
        <w:rPr>
          <w:rFonts w:ascii="Times New Roman" w:hAnsi="Times New Roman" w:cs="Times New Roman"/>
          <w:sz w:val="24"/>
          <w:szCs w:val="24"/>
        </w:rPr>
        <w:t>fat diet</w:t>
      </w:r>
    </w:p>
    <w:p w14:paraId="29D5DF95" w14:textId="5A5CE2A6"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MALDI-TOF</w:t>
      </w:r>
      <w:r>
        <w:rPr>
          <w:rFonts w:ascii="Times New Roman" w:hAnsi="Times New Roman" w:cs="Times New Roman"/>
          <w:sz w:val="24"/>
          <w:szCs w:val="24"/>
        </w:rPr>
        <w:tab/>
        <w:t>Matrix-assisted laser desorption</w:t>
      </w:r>
      <w:r w:rsidR="00FA0CEC">
        <w:rPr>
          <w:rFonts w:ascii="Times New Roman" w:hAnsi="Times New Roman" w:cs="Times New Roman"/>
          <w:sz w:val="24"/>
          <w:szCs w:val="24"/>
        </w:rPr>
        <w:t xml:space="preserve"> ionization time-of-</w:t>
      </w:r>
      <w:r>
        <w:rPr>
          <w:rFonts w:ascii="Times New Roman" w:hAnsi="Times New Roman" w:cs="Times New Roman"/>
          <w:sz w:val="24"/>
          <w:szCs w:val="24"/>
        </w:rPr>
        <w:t xml:space="preserve">flight </w:t>
      </w:r>
    </w:p>
    <w:p w14:paraId="0CEF31A5" w14:textId="4B8AD60C" w:rsidR="00875EB9" w:rsidRDefault="00FA0CEC"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man-PTS</w:t>
      </w:r>
      <w:r>
        <w:rPr>
          <w:rFonts w:ascii="Times New Roman" w:hAnsi="Times New Roman" w:cs="Times New Roman"/>
          <w:sz w:val="24"/>
          <w:szCs w:val="24"/>
        </w:rPr>
        <w:tab/>
        <w:t xml:space="preserve">Mannose </w:t>
      </w:r>
      <w:r w:rsidR="00875EB9">
        <w:rPr>
          <w:rFonts w:ascii="Times New Roman" w:hAnsi="Times New Roman" w:cs="Times New Roman"/>
          <w:sz w:val="24"/>
          <w:szCs w:val="24"/>
        </w:rPr>
        <w:t>phosphotransferase</w:t>
      </w:r>
    </w:p>
    <w:p w14:paraId="4F504A9A"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mg/mL</w:t>
      </w:r>
      <w:r>
        <w:rPr>
          <w:rFonts w:ascii="Times New Roman" w:hAnsi="Times New Roman" w:cs="Times New Roman"/>
          <w:sz w:val="24"/>
          <w:szCs w:val="24"/>
        </w:rPr>
        <w:tab/>
        <w:t>Milligrams per millilitre</w:t>
      </w:r>
    </w:p>
    <w:p w14:paraId="564AD09C"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MIC</w:t>
      </w:r>
      <w:r>
        <w:rPr>
          <w:rFonts w:ascii="Times New Roman" w:hAnsi="Times New Roman" w:cs="Times New Roman"/>
          <w:sz w:val="24"/>
          <w:szCs w:val="24"/>
        </w:rPr>
        <w:tab/>
        <w:t>Minimum inhibitory concentration</w:t>
      </w:r>
    </w:p>
    <w:p w14:paraId="0F31C246" w14:textId="77777777" w:rsidR="00875EB9" w:rsidRDefault="00875EB9" w:rsidP="00875EB9">
      <w:pPr>
        <w:tabs>
          <w:tab w:val="left" w:pos="1701"/>
          <w:tab w:val="left" w:leader="underscore" w:pos="6804"/>
          <w:tab w:val="left" w:leader="dot" w:pos="7797"/>
        </w:tabs>
        <w:spacing w:line="360" w:lineRule="auto"/>
        <w:ind w:left="1701" w:hanging="1701"/>
        <w:rPr>
          <w:rFonts w:ascii="Times New Roman" w:hAnsi="Times New Roman" w:cs="Times New Roman"/>
          <w:sz w:val="24"/>
          <w:szCs w:val="24"/>
        </w:rPr>
      </w:pPr>
      <w:r>
        <w:rPr>
          <w:rFonts w:ascii="Times New Roman" w:hAnsi="Times New Roman" w:cs="Times New Roman"/>
          <w:sz w:val="24"/>
          <w:szCs w:val="24"/>
        </w:rPr>
        <w:t>mins</w:t>
      </w:r>
      <w:r>
        <w:rPr>
          <w:rFonts w:ascii="Times New Roman" w:hAnsi="Times New Roman" w:cs="Times New Roman"/>
          <w:sz w:val="24"/>
          <w:szCs w:val="24"/>
        </w:rPr>
        <w:tab/>
        <w:t>Minutes</w:t>
      </w:r>
    </w:p>
    <w:p w14:paraId="02F6A37E"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mL</w:t>
      </w:r>
      <w:r>
        <w:rPr>
          <w:rFonts w:ascii="Times New Roman" w:hAnsi="Times New Roman" w:cs="Times New Roman"/>
          <w:sz w:val="24"/>
          <w:szCs w:val="24"/>
        </w:rPr>
        <w:tab/>
        <w:t>Millilitre</w:t>
      </w:r>
    </w:p>
    <w:p w14:paraId="4AEAC4C2"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mM</w:t>
      </w:r>
      <w:r>
        <w:rPr>
          <w:rFonts w:ascii="Times New Roman" w:hAnsi="Times New Roman" w:cs="Times New Roman"/>
          <w:sz w:val="24"/>
          <w:szCs w:val="24"/>
        </w:rPr>
        <w:tab/>
        <w:t>Millimolar</w:t>
      </w:r>
    </w:p>
    <w:p w14:paraId="2B8B11DC" w14:textId="48F63049"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mMRS</w:t>
      </w:r>
      <w:r>
        <w:rPr>
          <w:rFonts w:ascii="Times New Roman" w:hAnsi="Times New Roman" w:cs="Times New Roman"/>
          <w:sz w:val="24"/>
          <w:szCs w:val="24"/>
        </w:rPr>
        <w:tab/>
        <w:t xml:space="preserve">Modified </w:t>
      </w:r>
      <w:r w:rsidR="00FF732E">
        <w:rPr>
          <w:rFonts w:ascii="Times New Roman" w:hAnsi="Times New Roman" w:cs="Times New Roman"/>
          <w:sz w:val="24"/>
          <w:szCs w:val="24"/>
        </w:rPr>
        <w:t>de Man-Rogosa-Sharpe broth</w:t>
      </w:r>
    </w:p>
    <w:p w14:paraId="1138E510"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MRD</w:t>
      </w:r>
      <w:r>
        <w:rPr>
          <w:rFonts w:ascii="Times New Roman" w:hAnsi="Times New Roman" w:cs="Times New Roman"/>
          <w:sz w:val="24"/>
          <w:szCs w:val="24"/>
        </w:rPr>
        <w:tab/>
        <w:t>Maximum recovery diluent</w:t>
      </w:r>
    </w:p>
    <w:p w14:paraId="4EB85CDF" w14:textId="77777777" w:rsidR="00875EB9" w:rsidRDefault="00875EB9" w:rsidP="00875EB9">
      <w:pPr>
        <w:tabs>
          <w:tab w:val="left" w:pos="1701"/>
          <w:tab w:val="left" w:leader="underscore" w:pos="6804"/>
          <w:tab w:val="left" w:leader="dot" w:pos="7797"/>
        </w:tabs>
        <w:spacing w:line="360" w:lineRule="auto"/>
        <w:ind w:left="1701" w:hanging="1701"/>
        <w:rPr>
          <w:rFonts w:ascii="Times New Roman" w:hAnsi="Times New Roman" w:cs="Times New Roman"/>
          <w:sz w:val="24"/>
          <w:szCs w:val="24"/>
        </w:rPr>
      </w:pPr>
      <w:r>
        <w:rPr>
          <w:rFonts w:ascii="Times New Roman" w:hAnsi="Times New Roman" w:cs="Times New Roman"/>
          <w:sz w:val="24"/>
          <w:szCs w:val="24"/>
        </w:rPr>
        <w:t>MRI</w:t>
      </w:r>
      <w:r>
        <w:rPr>
          <w:rFonts w:ascii="Times New Roman" w:hAnsi="Times New Roman" w:cs="Times New Roman"/>
          <w:sz w:val="24"/>
          <w:szCs w:val="24"/>
        </w:rPr>
        <w:tab/>
        <w:t>Magnetic resonance imaging</w:t>
      </w:r>
    </w:p>
    <w:p w14:paraId="11CFAA7C" w14:textId="63BDA2E8"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MRS</w:t>
      </w:r>
      <w:r>
        <w:rPr>
          <w:rFonts w:ascii="Times New Roman" w:hAnsi="Times New Roman" w:cs="Times New Roman"/>
          <w:sz w:val="24"/>
          <w:szCs w:val="24"/>
        </w:rPr>
        <w:tab/>
        <w:t>de</w:t>
      </w:r>
      <w:r w:rsidR="00FA0CEC">
        <w:rPr>
          <w:rFonts w:ascii="Times New Roman" w:hAnsi="Times New Roman" w:cs="Times New Roman"/>
          <w:sz w:val="24"/>
          <w:szCs w:val="24"/>
        </w:rPr>
        <w:t xml:space="preserve"> Man-Rogosa-</w:t>
      </w:r>
      <w:r>
        <w:rPr>
          <w:rFonts w:ascii="Times New Roman" w:hAnsi="Times New Roman" w:cs="Times New Roman"/>
          <w:sz w:val="24"/>
          <w:szCs w:val="24"/>
        </w:rPr>
        <w:t>Sharpe</w:t>
      </w:r>
      <w:r w:rsidR="00FA0CEC">
        <w:rPr>
          <w:rFonts w:ascii="Times New Roman" w:hAnsi="Times New Roman" w:cs="Times New Roman"/>
          <w:sz w:val="24"/>
          <w:szCs w:val="24"/>
        </w:rPr>
        <w:t xml:space="preserve"> </w:t>
      </w:r>
      <w:r w:rsidR="00FF732E">
        <w:rPr>
          <w:rFonts w:ascii="Times New Roman" w:hAnsi="Times New Roman" w:cs="Times New Roman"/>
          <w:sz w:val="24"/>
          <w:szCs w:val="24"/>
        </w:rPr>
        <w:t>broth</w:t>
      </w:r>
    </w:p>
    <w:p w14:paraId="66CC17DC"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N</w:t>
      </w:r>
      <w:r w:rsidRPr="00367C3E">
        <w:rPr>
          <w:rFonts w:ascii="Times New Roman" w:hAnsi="Times New Roman" w:cs="Times New Roman"/>
          <w:sz w:val="24"/>
          <w:szCs w:val="24"/>
          <w:vertAlign w:val="subscript"/>
        </w:rPr>
        <w:t>2</w:t>
      </w:r>
      <w:r>
        <w:rPr>
          <w:rFonts w:ascii="Times New Roman" w:hAnsi="Times New Roman" w:cs="Times New Roman"/>
          <w:sz w:val="24"/>
          <w:szCs w:val="24"/>
          <w:vertAlign w:val="subscript"/>
        </w:rPr>
        <w:tab/>
      </w:r>
      <w:r>
        <w:rPr>
          <w:rFonts w:ascii="Times New Roman" w:hAnsi="Times New Roman" w:cs="Times New Roman"/>
          <w:sz w:val="24"/>
          <w:szCs w:val="24"/>
        </w:rPr>
        <w:t>Nitrogen gas</w:t>
      </w:r>
    </w:p>
    <w:p w14:paraId="3EBC3155"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NaCl</w:t>
      </w:r>
      <w:r>
        <w:rPr>
          <w:rFonts w:ascii="Times New Roman" w:hAnsi="Times New Roman" w:cs="Times New Roman"/>
          <w:sz w:val="24"/>
          <w:szCs w:val="24"/>
        </w:rPr>
        <w:tab/>
        <w:t>Sodium chloride</w:t>
      </w:r>
    </w:p>
    <w:p w14:paraId="54BD5E9F"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NaOH</w:t>
      </w:r>
      <w:r>
        <w:rPr>
          <w:rFonts w:ascii="Times New Roman" w:hAnsi="Times New Roman" w:cs="Times New Roman"/>
          <w:sz w:val="24"/>
          <w:szCs w:val="24"/>
        </w:rPr>
        <w:tab/>
        <w:t>Sodium hydroxide</w:t>
      </w:r>
    </w:p>
    <w:p w14:paraId="7FE3E44E"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NCBI</w:t>
      </w:r>
      <w:r>
        <w:rPr>
          <w:rFonts w:ascii="Times New Roman" w:hAnsi="Times New Roman" w:cs="Times New Roman"/>
          <w:sz w:val="24"/>
          <w:szCs w:val="24"/>
        </w:rPr>
        <w:tab/>
        <w:t>National Centre for Biotechnology Information</w:t>
      </w:r>
    </w:p>
    <w:p w14:paraId="64BA8FC7"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nm</w:t>
      </w:r>
      <w:r>
        <w:rPr>
          <w:rFonts w:ascii="Times New Roman" w:hAnsi="Times New Roman" w:cs="Times New Roman"/>
          <w:sz w:val="24"/>
          <w:szCs w:val="24"/>
        </w:rPr>
        <w:tab/>
        <w:t>Nanometre</w:t>
      </w:r>
    </w:p>
    <w:p w14:paraId="642AA07B" w14:textId="77777777" w:rsidR="00875EB9" w:rsidRPr="00367C3E"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O</w:t>
      </w:r>
      <w:r w:rsidRPr="00367C3E">
        <w:rPr>
          <w:rFonts w:ascii="Times New Roman" w:hAnsi="Times New Roman" w:cs="Times New Roman"/>
          <w:sz w:val="24"/>
          <w:szCs w:val="24"/>
          <w:vertAlign w:val="subscript"/>
        </w:rPr>
        <w:t>2</w:t>
      </w:r>
      <w:r>
        <w:rPr>
          <w:rFonts w:ascii="Times New Roman" w:hAnsi="Times New Roman" w:cs="Times New Roman"/>
          <w:sz w:val="24"/>
          <w:szCs w:val="24"/>
          <w:vertAlign w:val="subscript"/>
        </w:rPr>
        <w:tab/>
      </w:r>
      <w:r>
        <w:rPr>
          <w:rFonts w:ascii="Times New Roman" w:hAnsi="Times New Roman" w:cs="Times New Roman"/>
          <w:sz w:val="24"/>
          <w:szCs w:val="24"/>
        </w:rPr>
        <w:t>Oxygen gas</w:t>
      </w:r>
    </w:p>
    <w:p w14:paraId="525B6AB2"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OD</w:t>
      </w:r>
      <w:r>
        <w:rPr>
          <w:rFonts w:ascii="Times New Roman" w:hAnsi="Times New Roman" w:cs="Times New Roman"/>
          <w:sz w:val="24"/>
          <w:szCs w:val="24"/>
        </w:rPr>
        <w:tab/>
        <w:t>Optical density</w:t>
      </w:r>
    </w:p>
    <w:p w14:paraId="18190A9B" w14:textId="77777777" w:rsidR="00875EB9" w:rsidRDefault="00875EB9" w:rsidP="00875EB9">
      <w:pPr>
        <w:tabs>
          <w:tab w:val="left" w:pos="1701"/>
          <w:tab w:val="left" w:leader="underscore" w:pos="6804"/>
          <w:tab w:val="left" w:leader="dot" w:pos="7797"/>
        </w:tabs>
        <w:spacing w:line="360" w:lineRule="auto"/>
        <w:ind w:left="1701" w:hanging="1701"/>
        <w:rPr>
          <w:rFonts w:ascii="Times New Roman" w:hAnsi="Times New Roman" w:cs="Times New Roman"/>
          <w:sz w:val="24"/>
          <w:szCs w:val="24"/>
        </w:rPr>
      </w:pPr>
      <w:r>
        <w:rPr>
          <w:rFonts w:ascii="Times New Roman" w:hAnsi="Times New Roman" w:cs="Times New Roman"/>
          <w:sz w:val="24"/>
          <w:szCs w:val="24"/>
        </w:rPr>
        <w:t>OTU</w:t>
      </w:r>
      <w:r>
        <w:rPr>
          <w:rFonts w:ascii="Times New Roman" w:hAnsi="Times New Roman" w:cs="Times New Roman"/>
          <w:sz w:val="24"/>
          <w:szCs w:val="24"/>
        </w:rPr>
        <w:tab/>
        <w:t>Operational taxonomic unit</w:t>
      </w:r>
    </w:p>
    <w:p w14:paraId="13B88AEB"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lastRenderedPageBreak/>
        <w:t>PBGC</w:t>
      </w:r>
      <w:r>
        <w:rPr>
          <w:rFonts w:ascii="Times New Roman" w:hAnsi="Times New Roman" w:cs="Times New Roman"/>
          <w:sz w:val="24"/>
          <w:szCs w:val="24"/>
        </w:rPr>
        <w:tab/>
        <w:t>Putative bacteriocin gene cluster</w:t>
      </w:r>
    </w:p>
    <w:p w14:paraId="29B60C19"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PBMC</w:t>
      </w:r>
      <w:r>
        <w:rPr>
          <w:rFonts w:ascii="Times New Roman" w:hAnsi="Times New Roman" w:cs="Times New Roman"/>
          <w:sz w:val="24"/>
          <w:szCs w:val="24"/>
        </w:rPr>
        <w:tab/>
        <w:t>Peripheral blood mononuclear cell</w:t>
      </w:r>
    </w:p>
    <w:p w14:paraId="47FAF3CC"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PBS</w:t>
      </w:r>
      <w:r>
        <w:rPr>
          <w:rFonts w:ascii="Times New Roman" w:hAnsi="Times New Roman" w:cs="Times New Roman"/>
          <w:sz w:val="24"/>
          <w:szCs w:val="24"/>
        </w:rPr>
        <w:tab/>
        <w:t>Phosphate buffered saline</w:t>
      </w:r>
    </w:p>
    <w:p w14:paraId="0167B55A" w14:textId="4F3D2FE1" w:rsidR="00875EB9" w:rsidRDefault="00875EB9" w:rsidP="00875EB9">
      <w:pPr>
        <w:tabs>
          <w:tab w:val="left" w:pos="1701"/>
          <w:tab w:val="left" w:leader="underscore" w:pos="6804"/>
          <w:tab w:val="left" w:leader="dot" w:pos="7797"/>
        </w:tabs>
        <w:spacing w:line="360" w:lineRule="auto"/>
        <w:ind w:left="1701" w:hanging="1701"/>
        <w:rPr>
          <w:rFonts w:ascii="Times New Roman" w:hAnsi="Times New Roman" w:cs="Times New Roman"/>
          <w:sz w:val="24"/>
          <w:szCs w:val="24"/>
        </w:rPr>
      </w:pPr>
      <w:r>
        <w:rPr>
          <w:rFonts w:ascii="Times New Roman" w:hAnsi="Times New Roman" w:cs="Times New Roman"/>
          <w:sz w:val="24"/>
          <w:szCs w:val="24"/>
        </w:rPr>
        <w:t>PCoA</w:t>
      </w:r>
      <w:r>
        <w:rPr>
          <w:rFonts w:ascii="Times New Roman" w:hAnsi="Times New Roman" w:cs="Times New Roman"/>
          <w:sz w:val="24"/>
          <w:szCs w:val="24"/>
        </w:rPr>
        <w:tab/>
        <w:t>Principal coordinate analysis</w:t>
      </w:r>
    </w:p>
    <w:p w14:paraId="02A4E1D1"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PCR</w:t>
      </w:r>
      <w:r>
        <w:rPr>
          <w:rFonts w:ascii="Times New Roman" w:hAnsi="Times New Roman" w:cs="Times New Roman"/>
          <w:sz w:val="24"/>
          <w:szCs w:val="24"/>
        </w:rPr>
        <w:tab/>
        <w:t>Polymerase chain reaction</w:t>
      </w:r>
    </w:p>
    <w:p w14:paraId="0A77B12C"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PFGE</w:t>
      </w:r>
      <w:r>
        <w:rPr>
          <w:rFonts w:ascii="Times New Roman" w:hAnsi="Times New Roman" w:cs="Times New Roman"/>
          <w:sz w:val="24"/>
          <w:szCs w:val="24"/>
        </w:rPr>
        <w:tab/>
        <w:t>Pulse field gel electrophoresis</w:t>
      </w:r>
    </w:p>
    <w:p w14:paraId="2CD4A456"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pH</w:t>
      </w:r>
      <w:r>
        <w:rPr>
          <w:rFonts w:ascii="Times New Roman" w:hAnsi="Times New Roman" w:cs="Times New Roman"/>
          <w:sz w:val="24"/>
          <w:szCs w:val="24"/>
        </w:rPr>
        <w:tab/>
        <w:t>Power of hydrogen</w:t>
      </w:r>
    </w:p>
    <w:p w14:paraId="74B13D0B" w14:textId="761253DA"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PSI-B</w:t>
      </w:r>
      <w:r w:rsidR="001A101A">
        <w:rPr>
          <w:rFonts w:ascii="Times New Roman" w:hAnsi="Times New Roman" w:cs="Times New Roman"/>
          <w:sz w:val="24"/>
          <w:szCs w:val="24"/>
        </w:rPr>
        <w:t>LAST</w:t>
      </w:r>
      <w:r w:rsidR="001A101A">
        <w:rPr>
          <w:rFonts w:ascii="Times New Roman" w:hAnsi="Times New Roman" w:cs="Times New Roman"/>
          <w:sz w:val="24"/>
          <w:szCs w:val="24"/>
        </w:rPr>
        <w:tab/>
        <w:t>Position-specific iterated</w:t>
      </w:r>
      <w:r>
        <w:rPr>
          <w:rFonts w:ascii="Times New Roman" w:hAnsi="Times New Roman" w:cs="Times New Roman"/>
          <w:sz w:val="24"/>
          <w:szCs w:val="24"/>
        </w:rPr>
        <w:t xml:space="preserve"> basic local alignment search tool</w:t>
      </w:r>
    </w:p>
    <w:p w14:paraId="4E7FD2DF" w14:textId="77777777" w:rsidR="00875EB9" w:rsidRDefault="00875EB9" w:rsidP="00875EB9">
      <w:pPr>
        <w:tabs>
          <w:tab w:val="left" w:pos="1701"/>
          <w:tab w:val="left" w:leader="underscore" w:pos="6804"/>
          <w:tab w:val="left" w:leader="dot" w:pos="7797"/>
        </w:tabs>
        <w:spacing w:line="360" w:lineRule="auto"/>
        <w:ind w:left="1701" w:hanging="1701"/>
        <w:rPr>
          <w:rFonts w:ascii="Times New Roman" w:hAnsi="Times New Roman" w:cs="Times New Roman"/>
          <w:sz w:val="24"/>
          <w:szCs w:val="24"/>
        </w:rPr>
      </w:pPr>
      <w:r>
        <w:rPr>
          <w:rFonts w:ascii="Times New Roman" w:hAnsi="Times New Roman" w:cs="Times New Roman"/>
          <w:sz w:val="24"/>
          <w:szCs w:val="24"/>
        </w:rPr>
        <w:t>PyNAST</w:t>
      </w:r>
      <w:r>
        <w:rPr>
          <w:rFonts w:ascii="Times New Roman" w:hAnsi="Times New Roman" w:cs="Times New Roman"/>
          <w:sz w:val="24"/>
          <w:szCs w:val="24"/>
        </w:rPr>
        <w:tab/>
        <w:t>Python nearest alignment space termination</w:t>
      </w:r>
    </w:p>
    <w:p w14:paraId="18C982DD" w14:textId="77777777" w:rsidR="00875EB9" w:rsidRDefault="00875EB9" w:rsidP="00875EB9">
      <w:pPr>
        <w:tabs>
          <w:tab w:val="left" w:pos="1701"/>
          <w:tab w:val="left" w:leader="underscore" w:pos="6804"/>
          <w:tab w:val="left" w:leader="dot" w:pos="7797"/>
        </w:tabs>
        <w:spacing w:line="360" w:lineRule="auto"/>
        <w:ind w:left="1701" w:hanging="1701"/>
        <w:rPr>
          <w:rFonts w:ascii="Times New Roman" w:hAnsi="Times New Roman" w:cs="Times New Roman"/>
          <w:sz w:val="24"/>
          <w:szCs w:val="24"/>
        </w:rPr>
      </w:pPr>
      <w:r>
        <w:rPr>
          <w:rFonts w:ascii="Times New Roman" w:hAnsi="Times New Roman" w:cs="Times New Roman"/>
          <w:sz w:val="24"/>
          <w:szCs w:val="24"/>
        </w:rPr>
        <w:t>QIIME</w:t>
      </w:r>
      <w:r>
        <w:rPr>
          <w:rFonts w:ascii="Times New Roman" w:hAnsi="Times New Roman" w:cs="Times New Roman"/>
          <w:sz w:val="24"/>
          <w:szCs w:val="24"/>
        </w:rPr>
        <w:tab/>
        <w:t>Quantitative insights into microbial ecology</w:t>
      </w:r>
    </w:p>
    <w:p w14:paraId="05AE2790" w14:textId="77777777" w:rsidR="00875EB9" w:rsidRDefault="00875EB9" w:rsidP="00875EB9">
      <w:pPr>
        <w:tabs>
          <w:tab w:val="left" w:pos="1701"/>
          <w:tab w:val="left" w:leader="underscore" w:pos="6804"/>
          <w:tab w:val="left" w:leader="dot" w:pos="7797"/>
        </w:tabs>
        <w:spacing w:line="360" w:lineRule="auto"/>
        <w:ind w:left="1701" w:hanging="1701"/>
        <w:rPr>
          <w:rFonts w:ascii="Times New Roman" w:hAnsi="Times New Roman" w:cs="Times New Roman"/>
          <w:sz w:val="24"/>
          <w:szCs w:val="24"/>
        </w:rPr>
      </w:pPr>
      <w:r>
        <w:rPr>
          <w:rFonts w:ascii="Times New Roman" w:hAnsi="Times New Roman" w:cs="Times New Roman"/>
          <w:sz w:val="24"/>
          <w:szCs w:val="24"/>
        </w:rPr>
        <w:t>qPCR</w:t>
      </w:r>
      <w:r>
        <w:rPr>
          <w:rFonts w:ascii="Times New Roman" w:hAnsi="Times New Roman" w:cs="Times New Roman"/>
          <w:sz w:val="24"/>
          <w:szCs w:val="24"/>
        </w:rPr>
        <w:tab/>
        <w:t>Quantitative PCR</w:t>
      </w:r>
    </w:p>
    <w:p w14:paraId="05307989"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QPS</w:t>
      </w:r>
      <w:r>
        <w:rPr>
          <w:rFonts w:ascii="Times New Roman" w:hAnsi="Times New Roman" w:cs="Times New Roman"/>
          <w:sz w:val="24"/>
          <w:szCs w:val="24"/>
        </w:rPr>
        <w:tab/>
        <w:t>Qualified presumption of safety</w:t>
      </w:r>
    </w:p>
    <w:p w14:paraId="2FB3356B"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RCM</w:t>
      </w:r>
      <w:r>
        <w:rPr>
          <w:rFonts w:ascii="Times New Roman" w:hAnsi="Times New Roman" w:cs="Times New Roman"/>
          <w:sz w:val="24"/>
          <w:szCs w:val="24"/>
        </w:rPr>
        <w:tab/>
        <w:t>Reinforced clostridial medium</w:t>
      </w:r>
    </w:p>
    <w:p w14:paraId="091509A4" w14:textId="4749F55C" w:rsidR="00875EB9" w:rsidRDefault="00FF732E" w:rsidP="00875EB9">
      <w:pPr>
        <w:tabs>
          <w:tab w:val="left" w:pos="1701"/>
          <w:tab w:val="left" w:leader="underscore" w:pos="6804"/>
          <w:tab w:val="left" w:leader="dot" w:pos="7797"/>
        </w:tabs>
        <w:spacing w:line="360" w:lineRule="auto"/>
        <w:ind w:left="1701" w:hanging="1701"/>
        <w:rPr>
          <w:rFonts w:ascii="Times New Roman" w:hAnsi="Times New Roman" w:cs="Times New Roman"/>
          <w:sz w:val="24"/>
          <w:szCs w:val="24"/>
        </w:rPr>
      </w:pPr>
      <w:r>
        <w:rPr>
          <w:rFonts w:ascii="Times New Roman" w:hAnsi="Times New Roman" w:cs="Times New Roman"/>
          <w:sz w:val="24"/>
          <w:szCs w:val="24"/>
        </w:rPr>
        <w:t>ROP</w:t>
      </w:r>
      <w:r>
        <w:rPr>
          <w:rFonts w:ascii="Times New Roman" w:hAnsi="Times New Roman" w:cs="Times New Roman"/>
          <w:sz w:val="24"/>
          <w:szCs w:val="24"/>
        </w:rPr>
        <w:tab/>
        <w:t>Retro-</w:t>
      </w:r>
      <w:r w:rsidR="00875EB9">
        <w:rPr>
          <w:rFonts w:ascii="Times New Roman" w:hAnsi="Times New Roman" w:cs="Times New Roman"/>
          <w:sz w:val="24"/>
          <w:szCs w:val="24"/>
        </w:rPr>
        <w:t>orbital puncture</w:t>
      </w:r>
    </w:p>
    <w:p w14:paraId="071F7BCC"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RP</w:t>
      </w:r>
      <w:r>
        <w:rPr>
          <w:rFonts w:ascii="Times New Roman" w:hAnsi="Times New Roman" w:cs="Times New Roman"/>
          <w:sz w:val="24"/>
          <w:szCs w:val="24"/>
        </w:rPr>
        <w:tab/>
        <w:t>Reverse phase</w:t>
      </w:r>
    </w:p>
    <w:p w14:paraId="5DDD02D2"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rpm</w:t>
      </w:r>
      <w:r>
        <w:rPr>
          <w:rFonts w:ascii="Times New Roman" w:hAnsi="Times New Roman" w:cs="Times New Roman"/>
          <w:sz w:val="24"/>
          <w:szCs w:val="24"/>
        </w:rPr>
        <w:tab/>
        <w:t>Revolutions per minute</w:t>
      </w:r>
    </w:p>
    <w:p w14:paraId="02C21799" w14:textId="61A43EDB" w:rsidR="00875EB9" w:rsidRDefault="00347C5F"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rRNA</w:t>
      </w:r>
      <w:r>
        <w:rPr>
          <w:rFonts w:ascii="Times New Roman" w:hAnsi="Times New Roman" w:cs="Times New Roman"/>
          <w:sz w:val="24"/>
          <w:szCs w:val="24"/>
        </w:rPr>
        <w:tab/>
        <w:t>ribosomal r</w:t>
      </w:r>
      <w:r w:rsidR="00875EB9">
        <w:rPr>
          <w:rFonts w:ascii="Times New Roman" w:hAnsi="Times New Roman" w:cs="Times New Roman"/>
          <w:sz w:val="24"/>
          <w:szCs w:val="24"/>
        </w:rPr>
        <w:t>ibonucleic acid</w:t>
      </w:r>
    </w:p>
    <w:p w14:paraId="6B0FEBDF"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SAM</w:t>
      </w:r>
      <w:r>
        <w:rPr>
          <w:rFonts w:ascii="Times New Roman" w:hAnsi="Times New Roman" w:cs="Times New Roman"/>
          <w:sz w:val="24"/>
          <w:szCs w:val="24"/>
        </w:rPr>
        <w:tab/>
        <w:t>S-adenosylmethionine</w:t>
      </w:r>
    </w:p>
    <w:p w14:paraId="5CD8B90E" w14:textId="77777777" w:rsidR="00875EB9" w:rsidRDefault="00875EB9" w:rsidP="00875EB9">
      <w:pPr>
        <w:tabs>
          <w:tab w:val="left" w:pos="1701"/>
          <w:tab w:val="left" w:leader="underscore" w:pos="6804"/>
          <w:tab w:val="left" w:leader="dot" w:pos="7797"/>
        </w:tabs>
        <w:spacing w:line="360" w:lineRule="auto"/>
        <w:ind w:left="1701" w:hanging="1701"/>
        <w:rPr>
          <w:rFonts w:ascii="Times New Roman" w:hAnsi="Times New Roman" w:cs="Times New Roman"/>
          <w:sz w:val="24"/>
          <w:szCs w:val="24"/>
        </w:rPr>
      </w:pPr>
      <w:r>
        <w:rPr>
          <w:rFonts w:ascii="Times New Roman" w:hAnsi="Times New Roman" w:cs="Times New Roman"/>
          <w:sz w:val="24"/>
          <w:szCs w:val="24"/>
        </w:rPr>
        <w:t>sec</w:t>
      </w:r>
      <w:r>
        <w:rPr>
          <w:rFonts w:ascii="Times New Roman" w:hAnsi="Times New Roman" w:cs="Times New Roman"/>
          <w:sz w:val="24"/>
          <w:szCs w:val="24"/>
        </w:rPr>
        <w:tab/>
        <w:t>Seconds</w:t>
      </w:r>
    </w:p>
    <w:p w14:paraId="0140465A" w14:textId="77777777" w:rsidR="00875EB9" w:rsidRDefault="00875EB9" w:rsidP="00875EB9">
      <w:pPr>
        <w:tabs>
          <w:tab w:val="left" w:pos="1701"/>
          <w:tab w:val="left" w:leader="underscore" w:pos="6804"/>
          <w:tab w:val="left" w:leader="dot" w:pos="7797"/>
        </w:tabs>
        <w:spacing w:line="360" w:lineRule="auto"/>
        <w:ind w:left="1701" w:hanging="1701"/>
        <w:rPr>
          <w:rFonts w:ascii="Times New Roman" w:hAnsi="Times New Roman" w:cs="Times New Roman"/>
          <w:sz w:val="24"/>
          <w:szCs w:val="24"/>
        </w:rPr>
      </w:pPr>
      <w:r>
        <w:rPr>
          <w:rFonts w:ascii="Times New Roman" w:hAnsi="Times New Roman" w:cs="Times New Roman"/>
          <w:sz w:val="24"/>
          <w:szCs w:val="24"/>
        </w:rPr>
        <w:t>SEM</w:t>
      </w:r>
      <w:r>
        <w:rPr>
          <w:rFonts w:ascii="Times New Roman" w:hAnsi="Times New Roman" w:cs="Times New Roman"/>
          <w:sz w:val="24"/>
          <w:szCs w:val="24"/>
        </w:rPr>
        <w:tab/>
        <w:t>Mean plus standard error</w:t>
      </w:r>
    </w:p>
    <w:p w14:paraId="19D78C44"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SIHUMI</w:t>
      </w:r>
      <w:r>
        <w:rPr>
          <w:rFonts w:ascii="Times New Roman" w:hAnsi="Times New Roman" w:cs="Times New Roman"/>
          <w:sz w:val="24"/>
          <w:szCs w:val="24"/>
        </w:rPr>
        <w:tab/>
        <w:t>Simplified human intestinal microbiota</w:t>
      </w:r>
    </w:p>
    <w:p w14:paraId="7D2CCE90"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SPE</w:t>
      </w:r>
      <w:r>
        <w:rPr>
          <w:rFonts w:ascii="Times New Roman" w:hAnsi="Times New Roman" w:cs="Times New Roman"/>
          <w:sz w:val="24"/>
          <w:szCs w:val="24"/>
        </w:rPr>
        <w:tab/>
        <w:t>Solid phase extraction</w:t>
      </w:r>
    </w:p>
    <w:p w14:paraId="3AFD690E"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T</w:t>
      </w:r>
      <w:r>
        <w:rPr>
          <w:rFonts w:ascii="Times New Roman" w:hAnsi="Times New Roman" w:cs="Times New Roman"/>
          <w:sz w:val="24"/>
          <w:szCs w:val="24"/>
        </w:rPr>
        <w:tab/>
        <w:t>Time</w:t>
      </w:r>
    </w:p>
    <w:p w14:paraId="26B40E30" w14:textId="4443C063" w:rsidR="00875EB9" w:rsidRDefault="00CE0FE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lastRenderedPageBreak/>
        <w:t>T2D</w:t>
      </w:r>
      <w:r>
        <w:rPr>
          <w:rFonts w:ascii="Times New Roman" w:hAnsi="Times New Roman" w:cs="Times New Roman"/>
          <w:sz w:val="24"/>
          <w:szCs w:val="24"/>
        </w:rPr>
        <w:tab/>
        <w:t xml:space="preserve">Type </w:t>
      </w:r>
      <w:r w:rsidR="00875EB9">
        <w:rPr>
          <w:rFonts w:ascii="Times New Roman" w:hAnsi="Times New Roman" w:cs="Times New Roman"/>
          <w:sz w:val="24"/>
          <w:szCs w:val="24"/>
        </w:rPr>
        <w:t>2 diabetes/diabetic</w:t>
      </w:r>
    </w:p>
    <w:p w14:paraId="64910194" w14:textId="77777777" w:rsidR="00875EB9" w:rsidRDefault="00875EB9" w:rsidP="00875EB9">
      <w:pPr>
        <w:tabs>
          <w:tab w:val="left" w:pos="1701"/>
          <w:tab w:val="left" w:leader="underscore" w:pos="6804"/>
          <w:tab w:val="left" w:leader="dot" w:pos="7797"/>
        </w:tabs>
        <w:spacing w:line="360" w:lineRule="auto"/>
        <w:ind w:left="1701" w:hanging="1701"/>
        <w:rPr>
          <w:rFonts w:ascii="Times New Roman" w:hAnsi="Times New Roman" w:cs="Times New Roman"/>
          <w:sz w:val="24"/>
          <w:szCs w:val="24"/>
        </w:rPr>
      </w:pPr>
      <w:r>
        <w:rPr>
          <w:rFonts w:ascii="Times New Roman" w:hAnsi="Times New Roman" w:cs="Times New Roman"/>
          <w:sz w:val="24"/>
          <w:szCs w:val="24"/>
        </w:rPr>
        <w:t>TC</w:t>
      </w:r>
      <w:r>
        <w:rPr>
          <w:rFonts w:ascii="Times New Roman" w:hAnsi="Times New Roman" w:cs="Times New Roman"/>
          <w:sz w:val="24"/>
          <w:szCs w:val="24"/>
        </w:rPr>
        <w:tab/>
        <w:t>Total cholesterol</w:t>
      </w:r>
    </w:p>
    <w:p w14:paraId="29F6892C" w14:textId="3EBD9F11"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TFA</w:t>
      </w:r>
      <w:r>
        <w:rPr>
          <w:rFonts w:ascii="Times New Roman" w:hAnsi="Times New Roman" w:cs="Times New Roman"/>
          <w:sz w:val="24"/>
          <w:szCs w:val="24"/>
        </w:rPr>
        <w:tab/>
        <w:t>Trif</w:t>
      </w:r>
      <w:r w:rsidR="0084557A">
        <w:rPr>
          <w:rFonts w:ascii="Times New Roman" w:hAnsi="Times New Roman" w:cs="Times New Roman"/>
          <w:sz w:val="24"/>
          <w:szCs w:val="24"/>
        </w:rPr>
        <w:t>l</w:t>
      </w:r>
      <w:r>
        <w:rPr>
          <w:rFonts w:ascii="Times New Roman" w:hAnsi="Times New Roman" w:cs="Times New Roman"/>
          <w:sz w:val="24"/>
          <w:szCs w:val="24"/>
        </w:rPr>
        <w:t>uoroacetic acid</w:t>
      </w:r>
    </w:p>
    <w:p w14:paraId="71F920DE" w14:textId="77777777" w:rsidR="00875EB9" w:rsidRDefault="00875EB9" w:rsidP="00875EB9">
      <w:pPr>
        <w:tabs>
          <w:tab w:val="left" w:pos="1701"/>
          <w:tab w:val="left" w:leader="underscore" w:pos="6804"/>
          <w:tab w:val="left" w:leader="dot" w:pos="7797"/>
        </w:tabs>
        <w:spacing w:line="360" w:lineRule="auto"/>
        <w:ind w:left="1701" w:hanging="1701"/>
        <w:rPr>
          <w:rFonts w:ascii="Times New Roman" w:hAnsi="Times New Roman" w:cs="Times New Roman"/>
          <w:sz w:val="24"/>
          <w:szCs w:val="24"/>
        </w:rPr>
      </w:pPr>
      <w:r>
        <w:rPr>
          <w:rFonts w:ascii="Times New Roman" w:hAnsi="Times New Roman" w:cs="Times New Roman"/>
          <w:sz w:val="24"/>
          <w:szCs w:val="24"/>
        </w:rPr>
        <w:t>TG</w:t>
      </w:r>
      <w:r>
        <w:rPr>
          <w:rFonts w:ascii="Times New Roman" w:hAnsi="Times New Roman" w:cs="Times New Roman"/>
          <w:sz w:val="24"/>
          <w:szCs w:val="24"/>
        </w:rPr>
        <w:tab/>
        <w:t>Triglycerides</w:t>
      </w:r>
    </w:p>
    <w:p w14:paraId="7D6ED437" w14:textId="77777777" w:rsidR="00875EB9" w:rsidRDefault="00875EB9" w:rsidP="00875EB9">
      <w:pPr>
        <w:tabs>
          <w:tab w:val="left" w:pos="1701"/>
          <w:tab w:val="left" w:pos="2268"/>
          <w:tab w:val="left" w:leader="underscore" w:pos="6804"/>
          <w:tab w:val="left" w:leader="dot" w:pos="7797"/>
        </w:tabs>
        <w:spacing w:line="360" w:lineRule="auto"/>
        <w:ind w:left="2265" w:hanging="2265"/>
        <w:rPr>
          <w:rFonts w:ascii="Times New Roman" w:hAnsi="Times New Roman" w:cs="Times New Roman"/>
          <w:sz w:val="24"/>
          <w:szCs w:val="24"/>
        </w:rPr>
      </w:pPr>
      <w:r>
        <w:rPr>
          <w:rFonts w:ascii="Times New Roman" w:hAnsi="Times New Roman" w:cs="Times New Roman"/>
          <w:sz w:val="24"/>
          <w:szCs w:val="24"/>
        </w:rPr>
        <w:t>v/v</w:t>
      </w:r>
      <w:r>
        <w:rPr>
          <w:rFonts w:ascii="Times New Roman" w:hAnsi="Times New Roman" w:cs="Times New Roman"/>
          <w:sz w:val="24"/>
          <w:szCs w:val="24"/>
        </w:rPr>
        <w:tab/>
        <w:t>Volume per volume</w:t>
      </w:r>
    </w:p>
    <w:p w14:paraId="1FD02DA8"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w/v</w:t>
      </w:r>
      <w:r>
        <w:rPr>
          <w:rFonts w:ascii="Times New Roman" w:hAnsi="Times New Roman" w:cs="Times New Roman"/>
          <w:sz w:val="24"/>
          <w:szCs w:val="24"/>
        </w:rPr>
        <w:tab/>
        <w:t>Weight per volume</w:t>
      </w:r>
    </w:p>
    <w:p w14:paraId="10743A42" w14:textId="585550C9" w:rsidR="00875EB9" w:rsidRDefault="00911855"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pPr>
      <w:r>
        <w:rPr>
          <w:rFonts w:ascii="Times New Roman" w:hAnsi="Times New Roman" w:cs="Times New Roman"/>
          <w:sz w:val="24"/>
          <w:szCs w:val="24"/>
        </w:rPr>
        <w:t>WCAA</w:t>
      </w:r>
      <w:r>
        <w:rPr>
          <w:rFonts w:ascii="Times New Roman" w:hAnsi="Times New Roman" w:cs="Times New Roman"/>
          <w:sz w:val="24"/>
          <w:szCs w:val="24"/>
        </w:rPr>
        <w:tab/>
        <w:t>Wilki</w:t>
      </w:r>
      <w:r w:rsidR="00875EB9">
        <w:rPr>
          <w:rFonts w:ascii="Times New Roman" w:hAnsi="Times New Roman" w:cs="Times New Roman"/>
          <w:sz w:val="24"/>
          <w:szCs w:val="24"/>
        </w:rPr>
        <w:t>ns-Chalgren anaerobe agar</w:t>
      </w:r>
    </w:p>
    <w:p w14:paraId="55EBC09B" w14:textId="77777777" w:rsidR="00875EB9" w:rsidRDefault="00875EB9" w:rsidP="00875EB9">
      <w:pPr>
        <w:tabs>
          <w:tab w:val="left" w:pos="1701"/>
          <w:tab w:val="left" w:pos="2268"/>
          <w:tab w:val="left" w:leader="underscore" w:pos="6804"/>
          <w:tab w:val="left" w:leader="dot" w:pos="7797"/>
        </w:tabs>
        <w:spacing w:line="360" w:lineRule="auto"/>
        <w:rPr>
          <w:rFonts w:ascii="Times New Roman" w:hAnsi="Times New Roman" w:cs="Times New Roman"/>
          <w:sz w:val="24"/>
          <w:szCs w:val="24"/>
        </w:rPr>
        <w:sectPr w:rsidR="00875EB9" w:rsidSect="00071495">
          <w:pgSz w:w="11906" w:h="16838"/>
          <w:pgMar w:top="1440" w:right="1440" w:bottom="1440" w:left="2268" w:header="709" w:footer="709" w:gutter="0"/>
          <w:pgNumType w:fmt="lowerRoman"/>
          <w:cols w:space="708"/>
          <w:docGrid w:linePitch="360"/>
        </w:sectPr>
      </w:pPr>
      <w:r>
        <w:rPr>
          <w:rFonts w:ascii="Times New Roman" w:hAnsi="Times New Roman" w:cs="Times New Roman"/>
          <w:sz w:val="24"/>
          <w:szCs w:val="24"/>
        </w:rPr>
        <w:t>WHO</w:t>
      </w:r>
      <w:r>
        <w:rPr>
          <w:rFonts w:ascii="Times New Roman" w:hAnsi="Times New Roman" w:cs="Times New Roman"/>
          <w:sz w:val="24"/>
          <w:szCs w:val="24"/>
        </w:rPr>
        <w:tab/>
        <w:t>World Health Organisation</w:t>
      </w:r>
    </w:p>
    <w:p w14:paraId="5048D0DA" w14:textId="77777777" w:rsidR="00875EB9" w:rsidRPr="00DE6611" w:rsidRDefault="00875EB9" w:rsidP="00875EB9">
      <w:pPr>
        <w:spacing w:line="360" w:lineRule="auto"/>
        <w:jc w:val="center"/>
        <w:rPr>
          <w:rFonts w:ascii="Times New Roman" w:hAnsi="Times New Roman" w:cs="Times New Roman"/>
          <w:b/>
          <w:sz w:val="28"/>
          <w:szCs w:val="24"/>
        </w:rPr>
      </w:pPr>
      <w:r w:rsidRPr="00DE6611">
        <w:rPr>
          <w:rFonts w:ascii="Times New Roman" w:hAnsi="Times New Roman" w:cs="Times New Roman"/>
          <w:b/>
          <w:sz w:val="28"/>
          <w:szCs w:val="24"/>
        </w:rPr>
        <w:lastRenderedPageBreak/>
        <w:t>List of Figures</w:t>
      </w:r>
    </w:p>
    <w:p w14:paraId="14810D2B" w14:textId="77777777" w:rsidR="00875EB9" w:rsidRDefault="00875EB9" w:rsidP="00875EB9">
      <w:pPr>
        <w:spacing w:line="360" w:lineRule="auto"/>
        <w:jc w:val="both"/>
        <w:rPr>
          <w:rFonts w:ascii="Times New Roman" w:hAnsi="Times New Roman" w:cs="Times New Roman"/>
          <w:sz w:val="24"/>
          <w:szCs w:val="24"/>
        </w:rPr>
      </w:pPr>
    </w:p>
    <w:tbl>
      <w:tblPr>
        <w:tblStyle w:val="TableGrid"/>
        <w:tblW w:w="70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4791"/>
        <w:gridCol w:w="879"/>
      </w:tblGrid>
      <w:tr w:rsidR="00875EB9" w:rsidRPr="008D10A7" w14:paraId="12D4C44E" w14:textId="77777777" w:rsidTr="00071495">
        <w:tc>
          <w:tcPr>
            <w:tcW w:w="1413" w:type="dxa"/>
            <w:shd w:val="clear" w:color="auto" w:fill="auto"/>
          </w:tcPr>
          <w:p w14:paraId="35E2F986"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b/>
              </w:rPr>
              <w:t>Chapter 1</w:t>
            </w:r>
          </w:p>
        </w:tc>
        <w:tc>
          <w:tcPr>
            <w:tcW w:w="4791" w:type="dxa"/>
            <w:shd w:val="clear" w:color="auto" w:fill="auto"/>
          </w:tcPr>
          <w:p w14:paraId="5F8B476B" w14:textId="77777777" w:rsidR="00875EB9" w:rsidRPr="008D10A7" w:rsidRDefault="00875EB9" w:rsidP="00071495">
            <w:pPr>
              <w:spacing w:line="360" w:lineRule="auto"/>
              <w:rPr>
                <w:rFonts w:ascii="Times New Roman" w:hAnsi="Times New Roman" w:cs="Times New Roman"/>
              </w:rPr>
            </w:pPr>
          </w:p>
        </w:tc>
        <w:tc>
          <w:tcPr>
            <w:tcW w:w="879" w:type="dxa"/>
            <w:shd w:val="clear" w:color="auto" w:fill="auto"/>
          </w:tcPr>
          <w:p w14:paraId="7D3FC77B" w14:textId="77777777" w:rsidR="00875EB9" w:rsidRPr="008D10A7" w:rsidRDefault="00875EB9" w:rsidP="00071495">
            <w:pPr>
              <w:spacing w:line="360" w:lineRule="auto"/>
              <w:jc w:val="center"/>
              <w:rPr>
                <w:rFonts w:ascii="Times New Roman" w:hAnsi="Times New Roman" w:cs="Times New Roman"/>
              </w:rPr>
            </w:pPr>
            <w:r w:rsidRPr="008D10A7">
              <w:rPr>
                <w:rFonts w:ascii="Times New Roman" w:hAnsi="Times New Roman" w:cs="Times New Roman"/>
                <w:b/>
              </w:rPr>
              <w:t>Page</w:t>
            </w:r>
          </w:p>
        </w:tc>
      </w:tr>
      <w:tr w:rsidR="00875EB9" w:rsidRPr="008D10A7" w14:paraId="2C97F6B8" w14:textId="77777777" w:rsidTr="00071495">
        <w:tc>
          <w:tcPr>
            <w:tcW w:w="1413" w:type="dxa"/>
            <w:shd w:val="clear" w:color="auto" w:fill="auto"/>
          </w:tcPr>
          <w:p w14:paraId="077B9950"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rPr>
              <w:t>Figure 1</w:t>
            </w:r>
          </w:p>
        </w:tc>
        <w:tc>
          <w:tcPr>
            <w:tcW w:w="4791" w:type="dxa"/>
            <w:shd w:val="clear" w:color="auto" w:fill="auto"/>
          </w:tcPr>
          <w:p w14:paraId="2BB555A6"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rPr>
              <w:t>Bacteriocins, from discovery to potential probiotic application</w:t>
            </w:r>
          </w:p>
        </w:tc>
        <w:tc>
          <w:tcPr>
            <w:tcW w:w="879" w:type="dxa"/>
            <w:shd w:val="clear" w:color="auto" w:fill="auto"/>
          </w:tcPr>
          <w:p w14:paraId="66A394FF" w14:textId="77777777" w:rsidR="00875EB9" w:rsidRPr="008D10A7" w:rsidRDefault="00875EB9" w:rsidP="00071495">
            <w:pPr>
              <w:spacing w:line="360" w:lineRule="auto"/>
              <w:jc w:val="center"/>
              <w:rPr>
                <w:rFonts w:ascii="Times New Roman" w:hAnsi="Times New Roman" w:cs="Times New Roman"/>
              </w:rPr>
            </w:pPr>
            <w:r w:rsidRPr="008D10A7">
              <w:rPr>
                <w:rFonts w:ascii="Times New Roman" w:hAnsi="Times New Roman" w:cs="Times New Roman"/>
              </w:rPr>
              <w:t>45</w:t>
            </w:r>
          </w:p>
        </w:tc>
      </w:tr>
      <w:tr w:rsidR="00875EB9" w:rsidRPr="008D10A7" w14:paraId="302653EF" w14:textId="77777777" w:rsidTr="00071495">
        <w:tc>
          <w:tcPr>
            <w:tcW w:w="1413" w:type="dxa"/>
            <w:shd w:val="clear" w:color="auto" w:fill="auto"/>
          </w:tcPr>
          <w:p w14:paraId="5CE0C2E4"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b/>
              </w:rPr>
              <w:t>Chapter 2</w:t>
            </w:r>
          </w:p>
        </w:tc>
        <w:tc>
          <w:tcPr>
            <w:tcW w:w="4791" w:type="dxa"/>
            <w:shd w:val="clear" w:color="auto" w:fill="auto"/>
          </w:tcPr>
          <w:p w14:paraId="35A17AB2" w14:textId="77777777" w:rsidR="00875EB9" w:rsidRPr="008D10A7" w:rsidRDefault="00875EB9" w:rsidP="00071495">
            <w:pPr>
              <w:spacing w:line="360" w:lineRule="auto"/>
              <w:jc w:val="both"/>
              <w:rPr>
                <w:rFonts w:ascii="Times New Roman" w:hAnsi="Times New Roman" w:cs="Times New Roman"/>
              </w:rPr>
            </w:pPr>
          </w:p>
        </w:tc>
        <w:tc>
          <w:tcPr>
            <w:tcW w:w="879" w:type="dxa"/>
            <w:shd w:val="clear" w:color="auto" w:fill="auto"/>
          </w:tcPr>
          <w:p w14:paraId="0EECDEA7" w14:textId="77777777" w:rsidR="00875EB9" w:rsidRPr="008D10A7" w:rsidRDefault="00875EB9" w:rsidP="00071495">
            <w:pPr>
              <w:spacing w:line="360" w:lineRule="auto"/>
              <w:jc w:val="center"/>
              <w:rPr>
                <w:rFonts w:ascii="Times New Roman" w:hAnsi="Times New Roman" w:cs="Times New Roman"/>
              </w:rPr>
            </w:pPr>
          </w:p>
        </w:tc>
      </w:tr>
      <w:tr w:rsidR="00875EB9" w:rsidRPr="008D10A7" w14:paraId="370E8EC2" w14:textId="77777777" w:rsidTr="00071495">
        <w:tc>
          <w:tcPr>
            <w:tcW w:w="1413" w:type="dxa"/>
            <w:shd w:val="clear" w:color="auto" w:fill="auto"/>
          </w:tcPr>
          <w:p w14:paraId="496EB231"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rPr>
              <w:t>Figure 1</w:t>
            </w:r>
          </w:p>
        </w:tc>
        <w:tc>
          <w:tcPr>
            <w:tcW w:w="4791" w:type="dxa"/>
            <w:shd w:val="clear" w:color="auto" w:fill="auto"/>
          </w:tcPr>
          <w:p w14:paraId="36B6EEBF"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rPr>
              <w:t>PFGE profiles of bacteriocin-producing isolates</w:t>
            </w:r>
          </w:p>
        </w:tc>
        <w:tc>
          <w:tcPr>
            <w:tcW w:w="879" w:type="dxa"/>
            <w:shd w:val="clear" w:color="auto" w:fill="auto"/>
          </w:tcPr>
          <w:p w14:paraId="22F1F346"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66</w:t>
            </w:r>
          </w:p>
        </w:tc>
      </w:tr>
      <w:tr w:rsidR="00875EB9" w:rsidRPr="008D10A7" w14:paraId="7C0322A5" w14:textId="77777777" w:rsidTr="00071495">
        <w:tc>
          <w:tcPr>
            <w:tcW w:w="1413" w:type="dxa"/>
            <w:shd w:val="clear" w:color="auto" w:fill="auto"/>
          </w:tcPr>
          <w:p w14:paraId="44878982"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b/>
              </w:rPr>
              <w:t>Chapter 3</w:t>
            </w:r>
          </w:p>
        </w:tc>
        <w:tc>
          <w:tcPr>
            <w:tcW w:w="4791" w:type="dxa"/>
            <w:shd w:val="clear" w:color="auto" w:fill="auto"/>
          </w:tcPr>
          <w:p w14:paraId="1EB322AF" w14:textId="77777777" w:rsidR="00875EB9" w:rsidRPr="008D10A7" w:rsidRDefault="00875EB9" w:rsidP="00071495">
            <w:pPr>
              <w:spacing w:line="360" w:lineRule="auto"/>
              <w:jc w:val="both"/>
              <w:rPr>
                <w:rFonts w:ascii="Times New Roman" w:hAnsi="Times New Roman" w:cs="Times New Roman"/>
              </w:rPr>
            </w:pPr>
          </w:p>
        </w:tc>
        <w:tc>
          <w:tcPr>
            <w:tcW w:w="879" w:type="dxa"/>
            <w:shd w:val="clear" w:color="auto" w:fill="auto"/>
          </w:tcPr>
          <w:p w14:paraId="594660F9" w14:textId="77777777" w:rsidR="00875EB9" w:rsidRPr="008D10A7" w:rsidRDefault="00875EB9" w:rsidP="00071495">
            <w:pPr>
              <w:spacing w:line="360" w:lineRule="auto"/>
              <w:jc w:val="center"/>
              <w:rPr>
                <w:rFonts w:ascii="Times New Roman" w:hAnsi="Times New Roman" w:cs="Times New Roman"/>
              </w:rPr>
            </w:pPr>
          </w:p>
        </w:tc>
      </w:tr>
      <w:tr w:rsidR="00875EB9" w:rsidRPr="008D10A7" w14:paraId="7FEC1F8E" w14:textId="77777777" w:rsidTr="00071495">
        <w:tc>
          <w:tcPr>
            <w:tcW w:w="1413" w:type="dxa"/>
            <w:shd w:val="clear" w:color="auto" w:fill="auto"/>
          </w:tcPr>
          <w:p w14:paraId="1F550D41"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rPr>
              <w:t>Figure 1</w:t>
            </w:r>
          </w:p>
        </w:tc>
        <w:tc>
          <w:tcPr>
            <w:tcW w:w="4791" w:type="dxa"/>
            <w:shd w:val="clear" w:color="auto" w:fill="auto"/>
          </w:tcPr>
          <w:p w14:paraId="1CEA2D17"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rPr>
              <w:t>Putative bacteriocin gene clusters identified for each lead isolate</w:t>
            </w:r>
          </w:p>
        </w:tc>
        <w:tc>
          <w:tcPr>
            <w:tcW w:w="879" w:type="dxa"/>
            <w:shd w:val="clear" w:color="auto" w:fill="auto"/>
          </w:tcPr>
          <w:p w14:paraId="5ED080DA"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96</w:t>
            </w:r>
          </w:p>
        </w:tc>
      </w:tr>
      <w:tr w:rsidR="00875EB9" w:rsidRPr="008D10A7" w14:paraId="2E14DAD2" w14:textId="77777777" w:rsidTr="00071495">
        <w:tc>
          <w:tcPr>
            <w:tcW w:w="1413" w:type="dxa"/>
          </w:tcPr>
          <w:p w14:paraId="20838E2A"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rPr>
              <w:t>Figure 2</w:t>
            </w:r>
          </w:p>
        </w:tc>
        <w:tc>
          <w:tcPr>
            <w:tcW w:w="4791" w:type="dxa"/>
          </w:tcPr>
          <w:p w14:paraId="71F1933B"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rPr>
              <w:t xml:space="preserve">CMS data of (a) nisin P produced by </w:t>
            </w:r>
            <w:r w:rsidRPr="008D10A7">
              <w:rPr>
                <w:rFonts w:ascii="Times New Roman" w:hAnsi="Times New Roman" w:cs="Times New Roman"/>
                <w:i/>
              </w:rPr>
              <w:t>S</w:t>
            </w:r>
            <w:r w:rsidRPr="008D10A7">
              <w:rPr>
                <w:rFonts w:ascii="Times New Roman" w:hAnsi="Times New Roman" w:cs="Times New Roman"/>
              </w:rPr>
              <w:t xml:space="preserve">. </w:t>
            </w:r>
            <w:r w:rsidRPr="008D10A7">
              <w:rPr>
                <w:rFonts w:ascii="Times New Roman" w:hAnsi="Times New Roman" w:cs="Times New Roman"/>
                <w:i/>
              </w:rPr>
              <w:t>agalactiae</w:t>
            </w:r>
            <w:r w:rsidRPr="008D10A7">
              <w:rPr>
                <w:rFonts w:ascii="Times New Roman" w:hAnsi="Times New Roman" w:cs="Times New Roman"/>
              </w:rPr>
              <w:t xml:space="preserve"> DPC7040 and (b) salivaricin A2 produced by </w:t>
            </w:r>
            <w:r w:rsidRPr="008D10A7">
              <w:rPr>
                <w:rFonts w:ascii="Times New Roman" w:hAnsi="Times New Roman" w:cs="Times New Roman"/>
                <w:i/>
              </w:rPr>
              <w:t>S</w:t>
            </w:r>
            <w:r w:rsidRPr="008D10A7">
              <w:rPr>
                <w:rFonts w:ascii="Times New Roman" w:hAnsi="Times New Roman" w:cs="Times New Roman"/>
              </w:rPr>
              <w:t xml:space="preserve">. </w:t>
            </w:r>
            <w:r w:rsidRPr="008D10A7">
              <w:rPr>
                <w:rFonts w:ascii="Times New Roman" w:hAnsi="Times New Roman" w:cs="Times New Roman"/>
                <w:i/>
              </w:rPr>
              <w:t>salivarius</w:t>
            </w:r>
            <w:r w:rsidRPr="008D10A7">
              <w:rPr>
                <w:rFonts w:ascii="Times New Roman" w:hAnsi="Times New Roman" w:cs="Times New Roman"/>
              </w:rPr>
              <w:t xml:space="preserve"> DPC6988</w:t>
            </w:r>
          </w:p>
        </w:tc>
        <w:tc>
          <w:tcPr>
            <w:tcW w:w="879" w:type="dxa"/>
          </w:tcPr>
          <w:p w14:paraId="5BAA448E"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97</w:t>
            </w:r>
          </w:p>
        </w:tc>
      </w:tr>
      <w:tr w:rsidR="00875EB9" w:rsidRPr="008D10A7" w14:paraId="1A94DA21" w14:textId="77777777" w:rsidTr="00071495">
        <w:tc>
          <w:tcPr>
            <w:tcW w:w="1413" w:type="dxa"/>
          </w:tcPr>
          <w:p w14:paraId="711B7EF5"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b/>
              </w:rPr>
              <w:t>Chapter 4</w:t>
            </w:r>
          </w:p>
        </w:tc>
        <w:tc>
          <w:tcPr>
            <w:tcW w:w="4791" w:type="dxa"/>
          </w:tcPr>
          <w:p w14:paraId="46E26095" w14:textId="77777777" w:rsidR="00875EB9" w:rsidRPr="008D10A7" w:rsidRDefault="00875EB9" w:rsidP="00071495">
            <w:pPr>
              <w:spacing w:line="360" w:lineRule="auto"/>
              <w:jc w:val="both"/>
              <w:rPr>
                <w:rFonts w:ascii="Times New Roman" w:hAnsi="Times New Roman" w:cs="Times New Roman"/>
              </w:rPr>
            </w:pPr>
          </w:p>
        </w:tc>
        <w:tc>
          <w:tcPr>
            <w:tcW w:w="879" w:type="dxa"/>
          </w:tcPr>
          <w:p w14:paraId="75A01D66" w14:textId="77777777" w:rsidR="00875EB9" w:rsidRPr="008D10A7" w:rsidRDefault="00875EB9" w:rsidP="00071495">
            <w:pPr>
              <w:spacing w:line="360" w:lineRule="auto"/>
              <w:jc w:val="center"/>
              <w:rPr>
                <w:rFonts w:ascii="Times New Roman" w:hAnsi="Times New Roman" w:cs="Times New Roman"/>
              </w:rPr>
            </w:pPr>
          </w:p>
        </w:tc>
      </w:tr>
      <w:tr w:rsidR="00875EB9" w:rsidRPr="008D10A7" w14:paraId="05A4DA67" w14:textId="77777777" w:rsidTr="00071495">
        <w:tc>
          <w:tcPr>
            <w:tcW w:w="1413" w:type="dxa"/>
          </w:tcPr>
          <w:p w14:paraId="5B80D211"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rPr>
              <w:t>Figure 1</w:t>
            </w:r>
          </w:p>
        </w:tc>
        <w:tc>
          <w:tcPr>
            <w:tcW w:w="4791" w:type="dxa"/>
          </w:tcPr>
          <w:p w14:paraId="7807CB36"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rPr>
              <w:t>Total bacterial numbers determined by 16s rRNA qPCR analysis</w:t>
            </w:r>
          </w:p>
        </w:tc>
        <w:tc>
          <w:tcPr>
            <w:tcW w:w="879" w:type="dxa"/>
          </w:tcPr>
          <w:p w14:paraId="5E0BCC2E"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127</w:t>
            </w:r>
          </w:p>
        </w:tc>
      </w:tr>
      <w:tr w:rsidR="00875EB9" w:rsidRPr="008D10A7" w14:paraId="52B7C839" w14:textId="77777777" w:rsidTr="00071495">
        <w:tc>
          <w:tcPr>
            <w:tcW w:w="1413" w:type="dxa"/>
          </w:tcPr>
          <w:p w14:paraId="205B6528"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rPr>
              <w:t>Figure 2</w:t>
            </w:r>
          </w:p>
        </w:tc>
        <w:tc>
          <w:tcPr>
            <w:tcW w:w="4791" w:type="dxa"/>
          </w:tcPr>
          <w:p w14:paraId="6D446ACC"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rPr>
              <w:t>Relative abundances at family level for the control, DPC6988 and HSISS4 vessels at T0, T6 and T24 hrs</w:t>
            </w:r>
          </w:p>
        </w:tc>
        <w:tc>
          <w:tcPr>
            <w:tcW w:w="879" w:type="dxa"/>
          </w:tcPr>
          <w:p w14:paraId="74C207F2"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128</w:t>
            </w:r>
          </w:p>
        </w:tc>
      </w:tr>
      <w:tr w:rsidR="00875EB9" w:rsidRPr="008D10A7" w14:paraId="00FE2244" w14:textId="77777777" w:rsidTr="00071495">
        <w:tc>
          <w:tcPr>
            <w:tcW w:w="1413" w:type="dxa"/>
          </w:tcPr>
          <w:p w14:paraId="6F890F8A"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rPr>
              <w:t>Figure 3</w:t>
            </w:r>
          </w:p>
        </w:tc>
        <w:tc>
          <w:tcPr>
            <w:tcW w:w="4791" w:type="dxa"/>
          </w:tcPr>
          <w:p w14:paraId="7826235B"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rPr>
              <w:t>Relative abundances at genus level for the control, DPC6988 and HSISS4 vessels at T0, T6 and T24 hrs</w:t>
            </w:r>
          </w:p>
        </w:tc>
        <w:tc>
          <w:tcPr>
            <w:tcW w:w="879" w:type="dxa"/>
          </w:tcPr>
          <w:p w14:paraId="6A274E92"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129</w:t>
            </w:r>
          </w:p>
        </w:tc>
      </w:tr>
      <w:tr w:rsidR="00875EB9" w:rsidRPr="008D10A7" w14:paraId="50A70725" w14:textId="77777777" w:rsidTr="00071495">
        <w:tc>
          <w:tcPr>
            <w:tcW w:w="1413" w:type="dxa"/>
          </w:tcPr>
          <w:p w14:paraId="30753B68"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rPr>
              <w:t>Figure 4</w:t>
            </w:r>
          </w:p>
        </w:tc>
        <w:tc>
          <w:tcPr>
            <w:tcW w:w="4791" w:type="dxa"/>
          </w:tcPr>
          <w:p w14:paraId="1C74E12C"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rPr>
              <w:t>PCoA analysis based on weighted UniFrac distance matrices at T0, T6 and T24 hrs for each fermentation vessel</w:t>
            </w:r>
          </w:p>
        </w:tc>
        <w:tc>
          <w:tcPr>
            <w:tcW w:w="879" w:type="dxa"/>
          </w:tcPr>
          <w:p w14:paraId="4AEF128A"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130</w:t>
            </w:r>
          </w:p>
        </w:tc>
      </w:tr>
      <w:tr w:rsidR="00875EB9" w:rsidRPr="008D10A7" w14:paraId="4871C144" w14:textId="77777777" w:rsidTr="00071495">
        <w:tc>
          <w:tcPr>
            <w:tcW w:w="1413" w:type="dxa"/>
          </w:tcPr>
          <w:p w14:paraId="32C9F1DB"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rPr>
              <w:t>Figure S1</w:t>
            </w:r>
          </w:p>
        </w:tc>
        <w:tc>
          <w:tcPr>
            <w:tcW w:w="4791" w:type="dxa"/>
          </w:tcPr>
          <w:p w14:paraId="0850291E"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rPr>
              <w:t>Relative abundances at phylum level for the control, DPC6988 and HSISS4 vessels at T0, T6 and T24 hrs</w:t>
            </w:r>
          </w:p>
        </w:tc>
        <w:tc>
          <w:tcPr>
            <w:tcW w:w="879" w:type="dxa"/>
          </w:tcPr>
          <w:p w14:paraId="06460D1D"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131</w:t>
            </w:r>
          </w:p>
        </w:tc>
      </w:tr>
      <w:tr w:rsidR="00875EB9" w:rsidRPr="008D10A7" w14:paraId="29F04AB3" w14:textId="77777777" w:rsidTr="00071495">
        <w:tc>
          <w:tcPr>
            <w:tcW w:w="1413" w:type="dxa"/>
          </w:tcPr>
          <w:p w14:paraId="4F101C3A"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b/>
              </w:rPr>
              <w:t>Chapter 5</w:t>
            </w:r>
          </w:p>
        </w:tc>
        <w:tc>
          <w:tcPr>
            <w:tcW w:w="4791" w:type="dxa"/>
          </w:tcPr>
          <w:p w14:paraId="3817C4B2" w14:textId="77777777" w:rsidR="00875EB9" w:rsidRPr="008D10A7" w:rsidRDefault="00875EB9" w:rsidP="00071495">
            <w:pPr>
              <w:spacing w:line="360" w:lineRule="auto"/>
              <w:jc w:val="both"/>
              <w:rPr>
                <w:rFonts w:ascii="Times New Roman" w:hAnsi="Times New Roman" w:cs="Times New Roman"/>
              </w:rPr>
            </w:pPr>
          </w:p>
        </w:tc>
        <w:tc>
          <w:tcPr>
            <w:tcW w:w="879" w:type="dxa"/>
          </w:tcPr>
          <w:p w14:paraId="02E1C286" w14:textId="77777777" w:rsidR="00875EB9" w:rsidRPr="008D10A7" w:rsidRDefault="00875EB9" w:rsidP="00071495">
            <w:pPr>
              <w:spacing w:line="360" w:lineRule="auto"/>
              <w:jc w:val="center"/>
              <w:rPr>
                <w:rFonts w:ascii="Times New Roman" w:hAnsi="Times New Roman" w:cs="Times New Roman"/>
              </w:rPr>
            </w:pPr>
          </w:p>
        </w:tc>
      </w:tr>
      <w:tr w:rsidR="00875EB9" w:rsidRPr="008D10A7" w14:paraId="532964DB" w14:textId="77777777" w:rsidTr="00071495">
        <w:tc>
          <w:tcPr>
            <w:tcW w:w="1413" w:type="dxa"/>
          </w:tcPr>
          <w:p w14:paraId="026E7B77"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rPr>
              <w:t>Figure 1</w:t>
            </w:r>
          </w:p>
        </w:tc>
        <w:tc>
          <w:tcPr>
            <w:tcW w:w="4791" w:type="dxa"/>
          </w:tcPr>
          <w:p w14:paraId="638344D1"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rPr>
              <w:t xml:space="preserve">Weight gain over the 8 week intervention period in LFD, HFD diet fed mice and </w:t>
            </w:r>
            <w:r w:rsidRPr="008D10A7">
              <w:rPr>
                <w:rFonts w:ascii="Times New Roman" w:hAnsi="Times New Roman" w:cs="Times New Roman"/>
              </w:rPr>
              <w:lastRenderedPageBreak/>
              <w:t>DPC6988 and HSISS4 treated mice</w:t>
            </w:r>
          </w:p>
        </w:tc>
        <w:tc>
          <w:tcPr>
            <w:tcW w:w="879" w:type="dxa"/>
          </w:tcPr>
          <w:p w14:paraId="3DF3F5CC"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lastRenderedPageBreak/>
              <w:t>157</w:t>
            </w:r>
          </w:p>
        </w:tc>
      </w:tr>
      <w:tr w:rsidR="00875EB9" w:rsidRPr="008D10A7" w14:paraId="44040A1B" w14:textId="77777777" w:rsidTr="00071495">
        <w:tc>
          <w:tcPr>
            <w:tcW w:w="1413" w:type="dxa"/>
          </w:tcPr>
          <w:p w14:paraId="760F05EA"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rPr>
              <w:lastRenderedPageBreak/>
              <w:t>Figure 2</w:t>
            </w:r>
          </w:p>
        </w:tc>
        <w:tc>
          <w:tcPr>
            <w:tcW w:w="4791" w:type="dxa"/>
          </w:tcPr>
          <w:p w14:paraId="3962D27A"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rPr>
              <w:t>Assessment of fat mass composition at T0, T4 and T8 of the intervention</w:t>
            </w:r>
          </w:p>
        </w:tc>
        <w:tc>
          <w:tcPr>
            <w:tcW w:w="879" w:type="dxa"/>
          </w:tcPr>
          <w:p w14:paraId="1F315E86"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158</w:t>
            </w:r>
          </w:p>
        </w:tc>
      </w:tr>
      <w:tr w:rsidR="00875EB9" w:rsidRPr="008D10A7" w14:paraId="7DB5A1FC" w14:textId="77777777" w:rsidTr="00071495">
        <w:tc>
          <w:tcPr>
            <w:tcW w:w="1413" w:type="dxa"/>
          </w:tcPr>
          <w:p w14:paraId="6A0475F6"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rPr>
              <w:t>Figure 3</w:t>
            </w:r>
          </w:p>
        </w:tc>
        <w:tc>
          <w:tcPr>
            <w:tcW w:w="4791" w:type="dxa"/>
          </w:tcPr>
          <w:p w14:paraId="482E5B7F"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rPr>
              <w:t>PCoA analysis based on weighted UniFrac distance matrices at T0; (a), T4; (b), T8; (b) of the intervention for each group Figure 3(d) compares the faecal (T0, T4 and T8) and caecal microbiota</w:t>
            </w:r>
          </w:p>
        </w:tc>
        <w:tc>
          <w:tcPr>
            <w:tcW w:w="879" w:type="dxa"/>
          </w:tcPr>
          <w:p w14:paraId="3578FE04"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159</w:t>
            </w:r>
          </w:p>
        </w:tc>
      </w:tr>
      <w:tr w:rsidR="00875EB9" w:rsidRPr="008D10A7" w14:paraId="16FE8837" w14:textId="77777777" w:rsidTr="00071495">
        <w:tc>
          <w:tcPr>
            <w:tcW w:w="1413" w:type="dxa"/>
          </w:tcPr>
          <w:p w14:paraId="3C144C24"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rPr>
              <w:t>Figure 4</w:t>
            </w:r>
          </w:p>
        </w:tc>
        <w:tc>
          <w:tcPr>
            <w:tcW w:w="4791" w:type="dxa"/>
          </w:tcPr>
          <w:p w14:paraId="71B9C3D6"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rPr>
              <w:t>Relative abundances at genus level within the faecal microbiota for LFD, HFD, DPC6988 and HSISS4 groups at T0, T4 and T8 of the intervention</w:t>
            </w:r>
          </w:p>
        </w:tc>
        <w:tc>
          <w:tcPr>
            <w:tcW w:w="879" w:type="dxa"/>
          </w:tcPr>
          <w:p w14:paraId="7E9AE2DF"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160</w:t>
            </w:r>
          </w:p>
        </w:tc>
      </w:tr>
      <w:tr w:rsidR="00875EB9" w:rsidRPr="008D10A7" w14:paraId="448628A3" w14:textId="77777777" w:rsidTr="00071495">
        <w:tc>
          <w:tcPr>
            <w:tcW w:w="1413" w:type="dxa"/>
          </w:tcPr>
          <w:p w14:paraId="3DBC5B8E"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rPr>
              <w:t>Figure 5</w:t>
            </w:r>
          </w:p>
        </w:tc>
        <w:tc>
          <w:tcPr>
            <w:tcW w:w="4791" w:type="dxa"/>
          </w:tcPr>
          <w:p w14:paraId="7E112B8D"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szCs w:val="28"/>
              </w:rPr>
              <w:t>Significant changes at genus level within the faecal microbiota in DPC6988 treated mice relative to non-producing controls, HSISS4</w:t>
            </w:r>
          </w:p>
        </w:tc>
        <w:tc>
          <w:tcPr>
            <w:tcW w:w="879" w:type="dxa"/>
          </w:tcPr>
          <w:p w14:paraId="73C0BFAC"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161</w:t>
            </w:r>
          </w:p>
        </w:tc>
      </w:tr>
      <w:tr w:rsidR="00875EB9" w:rsidRPr="008D10A7" w14:paraId="4122B06C" w14:textId="77777777" w:rsidTr="00071495">
        <w:tc>
          <w:tcPr>
            <w:tcW w:w="1413" w:type="dxa"/>
          </w:tcPr>
          <w:p w14:paraId="69D1D87E"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rPr>
              <w:t>Figure 6</w:t>
            </w:r>
          </w:p>
        </w:tc>
        <w:tc>
          <w:tcPr>
            <w:tcW w:w="4791" w:type="dxa"/>
          </w:tcPr>
          <w:p w14:paraId="326B4D77"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szCs w:val="28"/>
              </w:rPr>
              <w:t>Significant changes at genus level within the faecal microbiota in DPC6988 treated mice relative to HFD DIO controls</w:t>
            </w:r>
          </w:p>
        </w:tc>
        <w:tc>
          <w:tcPr>
            <w:tcW w:w="879" w:type="dxa"/>
          </w:tcPr>
          <w:p w14:paraId="59879317"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162</w:t>
            </w:r>
          </w:p>
        </w:tc>
      </w:tr>
      <w:tr w:rsidR="00875EB9" w:rsidRPr="008D10A7" w14:paraId="7DC297DD" w14:textId="77777777" w:rsidTr="00071495">
        <w:tc>
          <w:tcPr>
            <w:tcW w:w="1413" w:type="dxa"/>
          </w:tcPr>
          <w:p w14:paraId="6AD6FB9E"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szCs w:val="28"/>
              </w:rPr>
              <w:t>Figure S1</w:t>
            </w:r>
          </w:p>
        </w:tc>
        <w:tc>
          <w:tcPr>
            <w:tcW w:w="4791" w:type="dxa"/>
          </w:tcPr>
          <w:p w14:paraId="547FDB2D"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szCs w:val="28"/>
              </w:rPr>
              <w:t>Assessment of metabolic markers</w:t>
            </w:r>
          </w:p>
        </w:tc>
        <w:tc>
          <w:tcPr>
            <w:tcW w:w="879" w:type="dxa"/>
          </w:tcPr>
          <w:p w14:paraId="48083413"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165</w:t>
            </w:r>
          </w:p>
        </w:tc>
      </w:tr>
      <w:tr w:rsidR="00875EB9" w:rsidRPr="008D10A7" w14:paraId="6F4ADA3D" w14:textId="77777777" w:rsidTr="00071495">
        <w:tc>
          <w:tcPr>
            <w:tcW w:w="1413" w:type="dxa"/>
          </w:tcPr>
          <w:p w14:paraId="2D48E6C2"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szCs w:val="28"/>
              </w:rPr>
              <w:t>Figure S2</w:t>
            </w:r>
          </w:p>
        </w:tc>
        <w:tc>
          <w:tcPr>
            <w:tcW w:w="4791" w:type="dxa"/>
          </w:tcPr>
          <w:p w14:paraId="60C9627D"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szCs w:val="28"/>
              </w:rPr>
              <w:t>Assessment of biochemical parameters</w:t>
            </w:r>
          </w:p>
        </w:tc>
        <w:tc>
          <w:tcPr>
            <w:tcW w:w="879" w:type="dxa"/>
          </w:tcPr>
          <w:p w14:paraId="28D4303A"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166</w:t>
            </w:r>
          </w:p>
        </w:tc>
      </w:tr>
      <w:tr w:rsidR="00875EB9" w:rsidRPr="008D10A7" w14:paraId="63BCECD1" w14:textId="77777777" w:rsidTr="00071495">
        <w:tc>
          <w:tcPr>
            <w:tcW w:w="1413" w:type="dxa"/>
          </w:tcPr>
          <w:p w14:paraId="25A346B4"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szCs w:val="28"/>
              </w:rPr>
              <w:t>Figure S3</w:t>
            </w:r>
          </w:p>
        </w:tc>
        <w:tc>
          <w:tcPr>
            <w:tcW w:w="4791" w:type="dxa"/>
          </w:tcPr>
          <w:p w14:paraId="03DC3AA4"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szCs w:val="28"/>
              </w:rPr>
              <w:t>Assessment of biochemical parameters</w:t>
            </w:r>
          </w:p>
        </w:tc>
        <w:tc>
          <w:tcPr>
            <w:tcW w:w="879" w:type="dxa"/>
          </w:tcPr>
          <w:p w14:paraId="32C2517D"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167</w:t>
            </w:r>
          </w:p>
        </w:tc>
      </w:tr>
      <w:tr w:rsidR="00875EB9" w:rsidRPr="008D10A7" w14:paraId="19DA4991" w14:textId="77777777" w:rsidTr="00071495">
        <w:tc>
          <w:tcPr>
            <w:tcW w:w="1413" w:type="dxa"/>
          </w:tcPr>
          <w:p w14:paraId="61D607E8"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szCs w:val="28"/>
              </w:rPr>
              <w:t>Figure S4</w:t>
            </w:r>
          </w:p>
        </w:tc>
        <w:tc>
          <w:tcPr>
            <w:tcW w:w="4791" w:type="dxa"/>
          </w:tcPr>
          <w:p w14:paraId="6AFA4464"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rPr>
              <w:t>Relative abundances at phylum level within the faecal microbiota for LFD, HFD, DPC6988 and HSISS4 groups at T0, T4 and T8 of the intervention</w:t>
            </w:r>
          </w:p>
        </w:tc>
        <w:tc>
          <w:tcPr>
            <w:tcW w:w="879" w:type="dxa"/>
          </w:tcPr>
          <w:p w14:paraId="1E1EACDD"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168</w:t>
            </w:r>
          </w:p>
        </w:tc>
      </w:tr>
      <w:tr w:rsidR="00875EB9" w:rsidRPr="008D10A7" w14:paraId="7F88233B" w14:textId="77777777" w:rsidTr="00071495">
        <w:tc>
          <w:tcPr>
            <w:tcW w:w="1413" w:type="dxa"/>
          </w:tcPr>
          <w:p w14:paraId="66450AC0"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szCs w:val="28"/>
              </w:rPr>
              <w:t>Figure S5</w:t>
            </w:r>
          </w:p>
        </w:tc>
        <w:tc>
          <w:tcPr>
            <w:tcW w:w="4791" w:type="dxa"/>
          </w:tcPr>
          <w:p w14:paraId="01BA681B"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rPr>
              <w:t>Relative abundances at family level within the faecal microbiota for LFD, HFD, DPC6988 and HSISS4 groups at T0, T4 and T8 of the intervention</w:t>
            </w:r>
          </w:p>
        </w:tc>
        <w:tc>
          <w:tcPr>
            <w:tcW w:w="879" w:type="dxa"/>
          </w:tcPr>
          <w:p w14:paraId="67388D0D"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169</w:t>
            </w:r>
          </w:p>
        </w:tc>
      </w:tr>
      <w:tr w:rsidR="00875EB9" w:rsidRPr="008D10A7" w14:paraId="16358787" w14:textId="77777777" w:rsidTr="00071495">
        <w:tc>
          <w:tcPr>
            <w:tcW w:w="1413" w:type="dxa"/>
          </w:tcPr>
          <w:p w14:paraId="24BC9AC7"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rPr>
              <w:t>Figure S6</w:t>
            </w:r>
          </w:p>
        </w:tc>
        <w:tc>
          <w:tcPr>
            <w:tcW w:w="4791" w:type="dxa"/>
          </w:tcPr>
          <w:p w14:paraId="728A8002"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rPr>
              <w:t>Relative abundances at phylum level for LFD, HFD, DPC6988 and HSISS4 groups within the caecal microbiota at T0, T4 and T8 of the intervention</w:t>
            </w:r>
          </w:p>
        </w:tc>
        <w:tc>
          <w:tcPr>
            <w:tcW w:w="879" w:type="dxa"/>
          </w:tcPr>
          <w:p w14:paraId="465DC403"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170</w:t>
            </w:r>
          </w:p>
        </w:tc>
      </w:tr>
      <w:tr w:rsidR="00875EB9" w:rsidRPr="008D10A7" w14:paraId="74EC5B79" w14:textId="77777777" w:rsidTr="00071495">
        <w:tc>
          <w:tcPr>
            <w:tcW w:w="1413" w:type="dxa"/>
          </w:tcPr>
          <w:p w14:paraId="1E9CF0C1"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szCs w:val="28"/>
              </w:rPr>
              <w:lastRenderedPageBreak/>
              <w:t>Figure S7</w:t>
            </w:r>
          </w:p>
        </w:tc>
        <w:tc>
          <w:tcPr>
            <w:tcW w:w="4791" w:type="dxa"/>
          </w:tcPr>
          <w:p w14:paraId="05CCE420"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rPr>
              <w:t>Relative abundances at family level the LFD, HFD, DPC6988 and HSISS4 groups within the caecal microbiota at T0, T4 and T8 of the intervention</w:t>
            </w:r>
          </w:p>
        </w:tc>
        <w:tc>
          <w:tcPr>
            <w:tcW w:w="879" w:type="dxa"/>
          </w:tcPr>
          <w:p w14:paraId="20584218"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171</w:t>
            </w:r>
          </w:p>
        </w:tc>
      </w:tr>
      <w:tr w:rsidR="00875EB9" w:rsidRPr="008D10A7" w14:paraId="6BB37C18" w14:textId="77777777" w:rsidTr="00071495">
        <w:tc>
          <w:tcPr>
            <w:tcW w:w="1413" w:type="dxa"/>
          </w:tcPr>
          <w:p w14:paraId="2A7E191C"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rPr>
              <w:t>Figure S8</w:t>
            </w:r>
          </w:p>
        </w:tc>
        <w:tc>
          <w:tcPr>
            <w:tcW w:w="4791" w:type="dxa"/>
          </w:tcPr>
          <w:p w14:paraId="42960D3B"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rPr>
              <w:t>Relative abundances at genus level the LFD, HFD, DPC6988 and HSISS4 groups within the caecal microbiota at T0, T4 and T8 of the intervention</w:t>
            </w:r>
          </w:p>
        </w:tc>
        <w:tc>
          <w:tcPr>
            <w:tcW w:w="879" w:type="dxa"/>
          </w:tcPr>
          <w:p w14:paraId="118663E8"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172</w:t>
            </w:r>
          </w:p>
        </w:tc>
      </w:tr>
      <w:tr w:rsidR="00875EB9" w:rsidRPr="008D10A7" w14:paraId="447788E9" w14:textId="77777777" w:rsidTr="00071495">
        <w:tc>
          <w:tcPr>
            <w:tcW w:w="1413" w:type="dxa"/>
          </w:tcPr>
          <w:p w14:paraId="5FAC8320"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rPr>
              <w:t>Figure S9</w:t>
            </w:r>
          </w:p>
        </w:tc>
        <w:tc>
          <w:tcPr>
            <w:tcW w:w="4791" w:type="dxa"/>
          </w:tcPr>
          <w:p w14:paraId="782F5DBB"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szCs w:val="28"/>
              </w:rPr>
              <w:t xml:space="preserve">Significant changes at family level </w:t>
            </w:r>
            <w:r w:rsidRPr="008D10A7">
              <w:rPr>
                <w:rFonts w:ascii="Times New Roman" w:hAnsi="Times New Roman" w:cs="Times New Roman"/>
              </w:rPr>
              <w:t>within the faecal microbiota</w:t>
            </w:r>
            <w:r w:rsidRPr="008D10A7">
              <w:rPr>
                <w:rFonts w:ascii="Times New Roman" w:hAnsi="Times New Roman" w:cs="Times New Roman"/>
                <w:szCs w:val="28"/>
              </w:rPr>
              <w:t xml:space="preserve"> in DPC6988 treated mice relative to non-producing controls, HSISS4</w:t>
            </w:r>
          </w:p>
        </w:tc>
        <w:tc>
          <w:tcPr>
            <w:tcW w:w="879" w:type="dxa"/>
          </w:tcPr>
          <w:p w14:paraId="4C2BB97B"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173</w:t>
            </w:r>
          </w:p>
        </w:tc>
      </w:tr>
      <w:tr w:rsidR="00875EB9" w:rsidRPr="008D10A7" w14:paraId="0CA29330" w14:textId="77777777" w:rsidTr="00071495">
        <w:tc>
          <w:tcPr>
            <w:tcW w:w="1413" w:type="dxa"/>
          </w:tcPr>
          <w:p w14:paraId="38CC3BB2"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szCs w:val="28"/>
              </w:rPr>
              <w:t>Figure S10</w:t>
            </w:r>
          </w:p>
        </w:tc>
        <w:tc>
          <w:tcPr>
            <w:tcW w:w="4791" w:type="dxa"/>
          </w:tcPr>
          <w:p w14:paraId="0E1AE878"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szCs w:val="28"/>
              </w:rPr>
              <w:t>Significant changes at family level within the caecal microbiota in DPC6988 treated mice relative to non-producing controls, HSISS4</w:t>
            </w:r>
          </w:p>
        </w:tc>
        <w:tc>
          <w:tcPr>
            <w:tcW w:w="879" w:type="dxa"/>
          </w:tcPr>
          <w:p w14:paraId="3954FE0A"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174</w:t>
            </w:r>
          </w:p>
        </w:tc>
      </w:tr>
      <w:tr w:rsidR="00875EB9" w:rsidRPr="008D10A7" w14:paraId="23D836F8" w14:textId="77777777" w:rsidTr="00071495">
        <w:tc>
          <w:tcPr>
            <w:tcW w:w="1413" w:type="dxa"/>
          </w:tcPr>
          <w:p w14:paraId="53F54BD6"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szCs w:val="28"/>
              </w:rPr>
              <w:t>Figure S11</w:t>
            </w:r>
          </w:p>
        </w:tc>
        <w:tc>
          <w:tcPr>
            <w:tcW w:w="4791" w:type="dxa"/>
          </w:tcPr>
          <w:p w14:paraId="046B41D0"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szCs w:val="28"/>
              </w:rPr>
              <w:t>Significant changes at genus level within the caecal microbiota in DPC6988 treated mice relative to non-producing controls, HSISS4</w:t>
            </w:r>
          </w:p>
        </w:tc>
        <w:tc>
          <w:tcPr>
            <w:tcW w:w="879" w:type="dxa"/>
          </w:tcPr>
          <w:p w14:paraId="21C87FB6"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175</w:t>
            </w:r>
          </w:p>
        </w:tc>
      </w:tr>
      <w:tr w:rsidR="00875EB9" w:rsidRPr="008D10A7" w14:paraId="136CF0AE" w14:textId="77777777" w:rsidTr="00071495">
        <w:tc>
          <w:tcPr>
            <w:tcW w:w="1413" w:type="dxa"/>
          </w:tcPr>
          <w:p w14:paraId="38C1975E"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szCs w:val="28"/>
              </w:rPr>
              <w:t>Figure S12</w:t>
            </w:r>
          </w:p>
        </w:tc>
        <w:tc>
          <w:tcPr>
            <w:tcW w:w="4791" w:type="dxa"/>
          </w:tcPr>
          <w:p w14:paraId="75D8D1BA"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szCs w:val="28"/>
              </w:rPr>
              <w:t>Significant changes at family level within the faecal microbiota in DPC6988 treated mice relative to DIO controls</w:t>
            </w:r>
          </w:p>
        </w:tc>
        <w:tc>
          <w:tcPr>
            <w:tcW w:w="879" w:type="dxa"/>
          </w:tcPr>
          <w:p w14:paraId="19F2D1F2"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176</w:t>
            </w:r>
          </w:p>
        </w:tc>
      </w:tr>
      <w:tr w:rsidR="00875EB9" w:rsidRPr="008D10A7" w14:paraId="29A8F8DB" w14:textId="77777777" w:rsidTr="00071495">
        <w:tc>
          <w:tcPr>
            <w:tcW w:w="1413" w:type="dxa"/>
          </w:tcPr>
          <w:p w14:paraId="555A0CCA"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szCs w:val="28"/>
              </w:rPr>
              <w:t>Figure S13</w:t>
            </w:r>
          </w:p>
        </w:tc>
        <w:tc>
          <w:tcPr>
            <w:tcW w:w="4791" w:type="dxa"/>
          </w:tcPr>
          <w:p w14:paraId="7AA98974"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szCs w:val="28"/>
              </w:rPr>
              <w:t>Significant changes at family level within the caecal microbiota in DPC6988 treated mice relative to DIO controls</w:t>
            </w:r>
          </w:p>
        </w:tc>
        <w:tc>
          <w:tcPr>
            <w:tcW w:w="879" w:type="dxa"/>
          </w:tcPr>
          <w:p w14:paraId="550B32CE"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177</w:t>
            </w:r>
          </w:p>
        </w:tc>
      </w:tr>
      <w:tr w:rsidR="00875EB9" w:rsidRPr="008D10A7" w14:paraId="2481FE29" w14:textId="77777777" w:rsidTr="00071495">
        <w:tc>
          <w:tcPr>
            <w:tcW w:w="1413" w:type="dxa"/>
          </w:tcPr>
          <w:p w14:paraId="525FB23D"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szCs w:val="28"/>
              </w:rPr>
              <w:t>Figure S14</w:t>
            </w:r>
          </w:p>
        </w:tc>
        <w:tc>
          <w:tcPr>
            <w:tcW w:w="4791" w:type="dxa"/>
          </w:tcPr>
          <w:p w14:paraId="3C45AF58"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szCs w:val="28"/>
              </w:rPr>
              <w:t>Significant changes at genus level within the caecal microbiota in DPC6988 treated mice relative DIO controls</w:t>
            </w:r>
          </w:p>
        </w:tc>
        <w:tc>
          <w:tcPr>
            <w:tcW w:w="879" w:type="dxa"/>
          </w:tcPr>
          <w:p w14:paraId="58648CFF"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178</w:t>
            </w:r>
          </w:p>
        </w:tc>
      </w:tr>
      <w:tr w:rsidR="00875EB9" w:rsidRPr="008D10A7" w14:paraId="0D11FF63" w14:textId="77777777" w:rsidTr="00071495">
        <w:tc>
          <w:tcPr>
            <w:tcW w:w="1413" w:type="dxa"/>
          </w:tcPr>
          <w:p w14:paraId="2A003779" w14:textId="77777777" w:rsidR="00875EB9" w:rsidRPr="008D10A7" w:rsidRDefault="00875EB9" w:rsidP="00071495">
            <w:pPr>
              <w:spacing w:line="360" w:lineRule="auto"/>
              <w:rPr>
                <w:rFonts w:ascii="Times New Roman" w:hAnsi="Times New Roman" w:cs="Times New Roman"/>
              </w:rPr>
            </w:pPr>
            <w:r w:rsidRPr="008D10A7">
              <w:rPr>
                <w:rFonts w:ascii="Times New Roman" w:hAnsi="Times New Roman" w:cs="Times New Roman"/>
                <w:szCs w:val="28"/>
              </w:rPr>
              <w:t>Figure S15</w:t>
            </w:r>
          </w:p>
        </w:tc>
        <w:tc>
          <w:tcPr>
            <w:tcW w:w="4791" w:type="dxa"/>
          </w:tcPr>
          <w:p w14:paraId="655CE8DC" w14:textId="77777777" w:rsidR="00875EB9" w:rsidRPr="008D10A7" w:rsidRDefault="00875EB9" w:rsidP="00071495">
            <w:pPr>
              <w:spacing w:line="360" w:lineRule="auto"/>
              <w:jc w:val="both"/>
              <w:rPr>
                <w:rFonts w:ascii="Times New Roman" w:hAnsi="Times New Roman" w:cs="Times New Roman"/>
              </w:rPr>
            </w:pPr>
            <w:r w:rsidRPr="008D10A7">
              <w:rPr>
                <w:rFonts w:ascii="Times New Roman" w:hAnsi="Times New Roman" w:cs="Times New Roman"/>
                <w:szCs w:val="28"/>
              </w:rPr>
              <w:t xml:space="preserve">Absolute quantification of </w:t>
            </w:r>
            <w:r w:rsidRPr="008D10A7">
              <w:rPr>
                <w:rFonts w:ascii="Times New Roman" w:hAnsi="Times New Roman" w:cs="Times New Roman"/>
                <w:i/>
                <w:szCs w:val="28"/>
              </w:rPr>
              <w:t>S</w:t>
            </w:r>
            <w:r w:rsidRPr="008D10A7">
              <w:rPr>
                <w:rFonts w:ascii="Times New Roman" w:hAnsi="Times New Roman" w:cs="Times New Roman"/>
                <w:szCs w:val="28"/>
              </w:rPr>
              <w:t xml:space="preserve">. </w:t>
            </w:r>
            <w:r w:rsidRPr="008D10A7">
              <w:rPr>
                <w:rFonts w:ascii="Times New Roman" w:hAnsi="Times New Roman" w:cs="Times New Roman"/>
                <w:i/>
                <w:szCs w:val="28"/>
              </w:rPr>
              <w:t>salivarius</w:t>
            </w:r>
            <w:r w:rsidRPr="008D10A7">
              <w:rPr>
                <w:rFonts w:ascii="Times New Roman" w:hAnsi="Times New Roman" w:cs="Times New Roman"/>
                <w:szCs w:val="28"/>
              </w:rPr>
              <w:t xml:space="preserve"> numbers</w:t>
            </w:r>
          </w:p>
        </w:tc>
        <w:tc>
          <w:tcPr>
            <w:tcW w:w="879" w:type="dxa"/>
          </w:tcPr>
          <w:p w14:paraId="385E19D6" w14:textId="77777777" w:rsidR="00875EB9" w:rsidRPr="008D10A7" w:rsidRDefault="00875EB9" w:rsidP="00071495">
            <w:pPr>
              <w:spacing w:line="360" w:lineRule="auto"/>
              <w:jc w:val="center"/>
              <w:rPr>
                <w:rFonts w:ascii="Times New Roman" w:hAnsi="Times New Roman" w:cs="Times New Roman"/>
              </w:rPr>
            </w:pPr>
            <w:r>
              <w:rPr>
                <w:rFonts w:ascii="Times New Roman" w:hAnsi="Times New Roman" w:cs="Times New Roman"/>
              </w:rPr>
              <w:t>179</w:t>
            </w:r>
          </w:p>
        </w:tc>
      </w:tr>
    </w:tbl>
    <w:p w14:paraId="067F27E0" w14:textId="77777777" w:rsidR="00875EB9" w:rsidRDefault="00875EB9" w:rsidP="00875EB9">
      <w:pPr>
        <w:spacing w:line="360" w:lineRule="auto"/>
        <w:jc w:val="both"/>
        <w:rPr>
          <w:rFonts w:ascii="Times New Roman" w:hAnsi="Times New Roman" w:cs="Times New Roman"/>
          <w:sz w:val="24"/>
          <w:szCs w:val="28"/>
        </w:rPr>
        <w:sectPr w:rsidR="00875EB9" w:rsidSect="00071495">
          <w:pgSz w:w="11906" w:h="16838"/>
          <w:pgMar w:top="1440" w:right="1440" w:bottom="1440" w:left="2268" w:header="709" w:footer="709" w:gutter="0"/>
          <w:pgNumType w:fmt="lowerRoman"/>
          <w:cols w:space="708"/>
          <w:docGrid w:linePitch="360"/>
        </w:sectPr>
      </w:pPr>
    </w:p>
    <w:p w14:paraId="5729649C" w14:textId="77777777" w:rsidR="00875EB9" w:rsidRPr="00DE6611" w:rsidRDefault="00875EB9" w:rsidP="00875EB9">
      <w:pPr>
        <w:spacing w:line="360" w:lineRule="auto"/>
        <w:jc w:val="center"/>
        <w:rPr>
          <w:rFonts w:ascii="Times New Roman" w:hAnsi="Times New Roman" w:cs="Times New Roman"/>
          <w:b/>
          <w:sz w:val="28"/>
          <w:szCs w:val="28"/>
        </w:rPr>
      </w:pPr>
      <w:r w:rsidRPr="00DE6611">
        <w:rPr>
          <w:rFonts w:ascii="Times New Roman" w:hAnsi="Times New Roman" w:cs="Times New Roman"/>
          <w:b/>
          <w:sz w:val="28"/>
          <w:szCs w:val="28"/>
        </w:rPr>
        <w:lastRenderedPageBreak/>
        <w:t>List of Tables</w:t>
      </w:r>
    </w:p>
    <w:p w14:paraId="6A05A344" w14:textId="77777777" w:rsidR="00875EB9" w:rsidRPr="00762C9E" w:rsidRDefault="00875EB9" w:rsidP="00875EB9">
      <w:pPr>
        <w:spacing w:line="360" w:lineRule="auto"/>
        <w:jc w:val="center"/>
        <w:rPr>
          <w:rFonts w:ascii="Times New Roman" w:hAnsi="Times New Roman" w:cs="Times New Roman"/>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4777"/>
        <w:gridCol w:w="893"/>
      </w:tblGrid>
      <w:tr w:rsidR="00875EB9" w:rsidRPr="004C683C" w14:paraId="71232599" w14:textId="77777777" w:rsidTr="00071495">
        <w:tc>
          <w:tcPr>
            <w:tcW w:w="1384" w:type="dxa"/>
          </w:tcPr>
          <w:p w14:paraId="7555456F" w14:textId="77777777" w:rsidR="00875EB9" w:rsidRPr="004C683C" w:rsidRDefault="00875EB9" w:rsidP="00071495">
            <w:pPr>
              <w:spacing w:line="360" w:lineRule="auto"/>
              <w:rPr>
                <w:rFonts w:ascii="Times New Roman" w:hAnsi="Times New Roman" w:cs="Times New Roman"/>
                <w:b/>
              </w:rPr>
            </w:pPr>
            <w:r w:rsidRPr="004C683C">
              <w:rPr>
                <w:rFonts w:ascii="Times New Roman" w:hAnsi="Times New Roman" w:cs="Times New Roman"/>
                <w:b/>
              </w:rPr>
              <w:t>Chapter 2</w:t>
            </w:r>
          </w:p>
        </w:tc>
        <w:tc>
          <w:tcPr>
            <w:tcW w:w="4777" w:type="dxa"/>
          </w:tcPr>
          <w:p w14:paraId="6355BC71" w14:textId="77777777" w:rsidR="00875EB9" w:rsidRPr="004C683C" w:rsidRDefault="00875EB9" w:rsidP="00071495">
            <w:pPr>
              <w:spacing w:line="360" w:lineRule="auto"/>
              <w:rPr>
                <w:rFonts w:ascii="Times New Roman" w:hAnsi="Times New Roman" w:cs="Times New Roman"/>
              </w:rPr>
            </w:pPr>
          </w:p>
        </w:tc>
        <w:tc>
          <w:tcPr>
            <w:tcW w:w="893" w:type="dxa"/>
          </w:tcPr>
          <w:p w14:paraId="6B2B2479" w14:textId="77777777" w:rsidR="00875EB9" w:rsidRPr="004C683C" w:rsidRDefault="00875EB9" w:rsidP="00071495">
            <w:pPr>
              <w:spacing w:line="360" w:lineRule="auto"/>
              <w:jc w:val="center"/>
              <w:rPr>
                <w:rFonts w:ascii="Times New Roman" w:hAnsi="Times New Roman" w:cs="Times New Roman"/>
                <w:b/>
              </w:rPr>
            </w:pPr>
            <w:r w:rsidRPr="004C683C">
              <w:rPr>
                <w:rFonts w:ascii="Times New Roman" w:hAnsi="Times New Roman" w:cs="Times New Roman"/>
                <w:b/>
              </w:rPr>
              <w:t>Page</w:t>
            </w:r>
          </w:p>
        </w:tc>
      </w:tr>
      <w:tr w:rsidR="00875EB9" w:rsidRPr="004C683C" w14:paraId="168602CB" w14:textId="77777777" w:rsidTr="00071495">
        <w:tc>
          <w:tcPr>
            <w:tcW w:w="1384" w:type="dxa"/>
          </w:tcPr>
          <w:p w14:paraId="6C66514B" w14:textId="77777777" w:rsidR="00875EB9" w:rsidRPr="004C683C" w:rsidRDefault="00875EB9" w:rsidP="00071495">
            <w:pPr>
              <w:spacing w:line="360" w:lineRule="auto"/>
              <w:rPr>
                <w:rFonts w:ascii="Times New Roman" w:hAnsi="Times New Roman" w:cs="Times New Roman"/>
              </w:rPr>
            </w:pPr>
            <w:r w:rsidRPr="004C683C">
              <w:rPr>
                <w:rFonts w:ascii="Times New Roman" w:hAnsi="Times New Roman" w:cs="Times New Roman"/>
              </w:rPr>
              <w:t>Table 1</w:t>
            </w:r>
          </w:p>
        </w:tc>
        <w:tc>
          <w:tcPr>
            <w:tcW w:w="4777" w:type="dxa"/>
          </w:tcPr>
          <w:p w14:paraId="2C49AE0C" w14:textId="77777777" w:rsidR="00875EB9" w:rsidRPr="004C683C" w:rsidRDefault="00875EB9" w:rsidP="00071495">
            <w:pPr>
              <w:spacing w:line="360" w:lineRule="auto"/>
              <w:jc w:val="both"/>
              <w:rPr>
                <w:rFonts w:ascii="Times New Roman" w:hAnsi="Times New Roman" w:cs="Times New Roman"/>
              </w:rPr>
            </w:pPr>
            <w:r w:rsidRPr="004C683C">
              <w:rPr>
                <w:rFonts w:ascii="Times New Roman" w:hAnsi="Times New Roman" w:cs="Times New Roman"/>
                <w:szCs w:val="28"/>
              </w:rPr>
              <w:t>Commercial probiotic products screened</w:t>
            </w:r>
          </w:p>
        </w:tc>
        <w:tc>
          <w:tcPr>
            <w:tcW w:w="893" w:type="dxa"/>
          </w:tcPr>
          <w:p w14:paraId="21A6C952" w14:textId="77777777" w:rsidR="00875EB9" w:rsidRPr="004C683C" w:rsidRDefault="00875EB9" w:rsidP="00071495">
            <w:pPr>
              <w:spacing w:line="360" w:lineRule="auto"/>
              <w:jc w:val="center"/>
              <w:rPr>
                <w:rFonts w:ascii="Times New Roman" w:hAnsi="Times New Roman" w:cs="Times New Roman"/>
              </w:rPr>
            </w:pPr>
            <w:r>
              <w:rPr>
                <w:rFonts w:ascii="Times New Roman" w:hAnsi="Times New Roman" w:cs="Times New Roman"/>
              </w:rPr>
              <w:t>63</w:t>
            </w:r>
          </w:p>
        </w:tc>
      </w:tr>
      <w:tr w:rsidR="00875EB9" w:rsidRPr="004C683C" w14:paraId="678B67DF" w14:textId="77777777" w:rsidTr="00071495">
        <w:tc>
          <w:tcPr>
            <w:tcW w:w="1384" w:type="dxa"/>
          </w:tcPr>
          <w:p w14:paraId="2E25DB79" w14:textId="77777777" w:rsidR="00875EB9" w:rsidRPr="004C683C" w:rsidRDefault="00875EB9" w:rsidP="00071495">
            <w:pPr>
              <w:spacing w:line="360" w:lineRule="auto"/>
              <w:rPr>
                <w:rFonts w:ascii="Times New Roman" w:hAnsi="Times New Roman" w:cs="Times New Roman"/>
              </w:rPr>
            </w:pPr>
            <w:r w:rsidRPr="004C683C">
              <w:rPr>
                <w:rFonts w:ascii="Times New Roman" w:hAnsi="Times New Roman" w:cs="Times New Roman"/>
              </w:rPr>
              <w:t>Table 2</w:t>
            </w:r>
          </w:p>
        </w:tc>
        <w:tc>
          <w:tcPr>
            <w:tcW w:w="4777" w:type="dxa"/>
          </w:tcPr>
          <w:p w14:paraId="7D616D7F" w14:textId="77777777" w:rsidR="00875EB9" w:rsidRPr="004C683C" w:rsidRDefault="00875EB9" w:rsidP="00071495">
            <w:pPr>
              <w:spacing w:line="360" w:lineRule="auto"/>
              <w:jc w:val="both"/>
              <w:rPr>
                <w:rFonts w:ascii="Times New Roman" w:hAnsi="Times New Roman" w:cs="Times New Roman"/>
              </w:rPr>
            </w:pPr>
            <w:r w:rsidRPr="004C683C">
              <w:rPr>
                <w:rFonts w:ascii="Times New Roman" w:hAnsi="Times New Roman" w:cs="Times New Roman"/>
                <w:szCs w:val="28"/>
              </w:rPr>
              <w:t xml:space="preserve">Indicator strains used and their </w:t>
            </w:r>
            <w:r>
              <w:rPr>
                <w:rFonts w:ascii="Times New Roman" w:hAnsi="Times New Roman" w:cs="Times New Roman"/>
                <w:szCs w:val="28"/>
              </w:rPr>
              <w:t xml:space="preserve">respective </w:t>
            </w:r>
            <w:r w:rsidRPr="004C683C">
              <w:rPr>
                <w:rFonts w:ascii="Times New Roman" w:hAnsi="Times New Roman" w:cs="Times New Roman"/>
                <w:szCs w:val="28"/>
              </w:rPr>
              <w:t>growth conditions</w:t>
            </w:r>
          </w:p>
        </w:tc>
        <w:tc>
          <w:tcPr>
            <w:tcW w:w="893" w:type="dxa"/>
          </w:tcPr>
          <w:p w14:paraId="1DB2985A" w14:textId="77777777" w:rsidR="00875EB9" w:rsidRPr="004C683C" w:rsidRDefault="00875EB9" w:rsidP="00071495">
            <w:pPr>
              <w:spacing w:line="360" w:lineRule="auto"/>
              <w:jc w:val="center"/>
              <w:rPr>
                <w:rFonts w:ascii="Times New Roman" w:hAnsi="Times New Roman" w:cs="Times New Roman"/>
              </w:rPr>
            </w:pPr>
            <w:r>
              <w:rPr>
                <w:rFonts w:ascii="Times New Roman" w:hAnsi="Times New Roman" w:cs="Times New Roman"/>
              </w:rPr>
              <w:t>65</w:t>
            </w:r>
          </w:p>
        </w:tc>
      </w:tr>
      <w:tr w:rsidR="00875EB9" w:rsidRPr="004C683C" w14:paraId="610AB124" w14:textId="77777777" w:rsidTr="00071495">
        <w:tc>
          <w:tcPr>
            <w:tcW w:w="1384" w:type="dxa"/>
          </w:tcPr>
          <w:p w14:paraId="6A1CB22C" w14:textId="77777777" w:rsidR="00875EB9" w:rsidRPr="004C683C" w:rsidRDefault="00875EB9" w:rsidP="00071495">
            <w:pPr>
              <w:spacing w:line="360" w:lineRule="auto"/>
              <w:rPr>
                <w:rFonts w:ascii="Times New Roman" w:hAnsi="Times New Roman" w:cs="Times New Roman"/>
                <w:b/>
              </w:rPr>
            </w:pPr>
            <w:r w:rsidRPr="004C683C">
              <w:rPr>
                <w:rFonts w:ascii="Times New Roman" w:hAnsi="Times New Roman" w:cs="Times New Roman"/>
                <w:b/>
              </w:rPr>
              <w:t>Chapter 3</w:t>
            </w:r>
          </w:p>
        </w:tc>
        <w:tc>
          <w:tcPr>
            <w:tcW w:w="4777" w:type="dxa"/>
          </w:tcPr>
          <w:p w14:paraId="69EC2BDB" w14:textId="77777777" w:rsidR="00875EB9" w:rsidRPr="004C683C" w:rsidRDefault="00875EB9" w:rsidP="00071495">
            <w:pPr>
              <w:spacing w:line="360" w:lineRule="auto"/>
              <w:jc w:val="both"/>
              <w:rPr>
                <w:rFonts w:ascii="Times New Roman" w:hAnsi="Times New Roman" w:cs="Times New Roman"/>
              </w:rPr>
            </w:pPr>
          </w:p>
        </w:tc>
        <w:tc>
          <w:tcPr>
            <w:tcW w:w="893" w:type="dxa"/>
          </w:tcPr>
          <w:p w14:paraId="245B63A7" w14:textId="77777777" w:rsidR="00875EB9" w:rsidRPr="004C683C" w:rsidRDefault="00875EB9" w:rsidP="00071495">
            <w:pPr>
              <w:spacing w:line="360" w:lineRule="auto"/>
              <w:jc w:val="center"/>
              <w:rPr>
                <w:rFonts w:ascii="Times New Roman" w:hAnsi="Times New Roman" w:cs="Times New Roman"/>
              </w:rPr>
            </w:pPr>
          </w:p>
        </w:tc>
      </w:tr>
      <w:tr w:rsidR="00875EB9" w:rsidRPr="004C683C" w14:paraId="5677B0C6" w14:textId="77777777" w:rsidTr="00071495">
        <w:tc>
          <w:tcPr>
            <w:tcW w:w="1384" w:type="dxa"/>
          </w:tcPr>
          <w:p w14:paraId="723AAA1C" w14:textId="77777777" w:rsidR="00875EB9" w:rsidRPr="004C683C" w:rsidRDefault="00875EB9" w:rsidP="00071495">
            <w:pPr>
              <w:spacing w:line="360" w:lineRule="auto"/>
              <w:rPr>
                <w:rFonts w:ascii="Times New Roman" w:hAnsi="Times New Roman" w:cs="Times New Roman"/>
              </w:rPr>
            </w:pPr>
            <w:r w:rsidRPr="004C683C">
              <w:rPr>
                <w:rFonts w:ascii="Times New Roman" w:hAnsi="Times New Roman" w:cs="Times New Roman"/>
              </w:rPr>
              <w:t>Table 1</w:t>
            </w:r>
          </w:p>
        </w:tc>
        <w:tc>
          <w:tcPr>
            <w:tcW w:w="4777" w:type="dxa"/>
          </w:tcPr>
          <w:p w14:paraId="4F9CF3ED" w14:textId="77777777" w:rsidR="00875EB9" w:rsidRPr="004C683C" w:rsidRDefault="00875EB9" w:rsidP="00071495">
            <w:pPr>
              <w:spacing w:line="360" w:lineRule="auto"/>
              <w:jc w:val="both"/>
              <w:rPr>
                <w:rFonts w:ascii="Times New Roman" w:hAnsi="Times New Roman" w:cs="Times New Roman"/>
              </w:rPr>
            </w:pPr>
            <w:r w:rsidRPr="004C683C">
              <w:rPr>
                <w:rFonts w:ascii="Times New Roman" w:hAnsi="Times New Roman" w:cs="Times New Roman"/>
                <w:szCs w:val="28"/>
              </w:rPr>
              <w:t>Indicator strains/bacteriocin producers used and their respective growth conditions</w:t>
            </w:r>
          </w:p>
        </w:tc>
        <w:tc>
          <w:tcPr>
            <w:tcW w:w="893" w:type="dxa"/>
          </w:tcPr>
          <w:p w14:paraId="53469966" w14:textId="77777777" w:rsidR="00875EB9" w:rsidRPr="004C683C" w:rsidRDefault="00875EB9" w:rsidP="00071495">
            <w:pPr>
              <w:spacing w:line="360" w:lineRule="auto"/>
              <w:jc w:val="center"/>
              <w:rPr>
                <w:rFonts w:ascii="Times New Roman" w:hAnsi="Times New Roman" w:cs="Times New Roman"/>
              </w:rPr>
            </w:pPr>
            <w:r>
              <w:rPr>
                <w:rFonts w:ascii="Times New Roman" w:hAnsi="Times New Roman" w:cs="Times New Roman"/>
              </w:rPr>
              <w:t>93</w:t>
            </w:r>
          </w:p>
        </w:tc>
      </w:tr>
      <w:tr w:rsidR="00875EB9" w:rsidRPr="004C683C" w14:paraId="547EA799" w14:textId="77777777" w:rsidTr="00071495">
        <w:tc>
          <w:tcPr>
            <w:tcW w:w="1384" w:type="dxa"/>
          </w:tcPr>
          <w:p w14:paraId="48C58A26" w14:textId="77777777" w:rsidR="00875EB9" w:rsidRPr="004C683C" w:rsidRDefault="00875EB9" w:rsidP="00071495">
            <w:pPr>
              <w:spacing w:line="360" w:lineRule="auto"/>
              <w:rPr>
                <w:rFonts w:ascii="Times New Roman" w:hAnsi="Times New Roman" w:cs="Times New Roman"/>
              </w:rPr>
            </w:pPr>
            <w:r w:rsidRPr="004C683C">
              <w:rPr>
                <w:rFonts w:ascii="Times New Roman" w:hAnsi="Times New Roman" w:cs="Times New Roman"/>
              </w:rPr>
              <w:t>Table 2</w:t>
            </w:r>
          </w:p>
        </w:tc>
        <w:tc>
          <w:tcPr>
            <w:tcW w:w="4777" w:type="dxa"/>
          </w:tcPr>
          <w:p w14:paraId="5D51B50F" w14:textId="77777777" w:rsidR="00875EB9" w:rsidRPr="004C683C" w:rsidRDefault="00875EB9" w:rsidP="00071495">
            <w:pPr>
              <w:spacing w:line="360" w:lineRule="auto"/>
              <w:jc w:val="both"/>
              <w:rPr>
                <w:rFonts w:ascii="Times New Roman" w:hAnsi="Times New Roman" w:cs="Times New Roman"/>
              </w:rPr>
            </w:pPr>
            <w:r w:rsidRPr="004C683C">
              <w:rPr>
                <w:rFonts w:ascii="Times New Roman" w:hAnsi="Times New Roman" w:cs="Times New Roman"/>
                <w:szCs w:val="28"/>
              </w:rPr>
              <w:t>Inhibitory spectrum of known bacteriocins against T2D enriched indicators using the well diffusion assay</w:t>
            </w:r>
          </w:p>
        </w:tc>
        <w:tc>
          <w:tcPr>
            <w:tcW w:w="893" w:type="dxa"/>
          </w:tcPr>
          <w:p w14:paraId="229BF7D0" w14:textId="77777777" w:rsidR="00875EB9" w:rsidRPr="004C683C" w:rsidRDefault="00875EB9" w:rsidP="00071495">
            <w:pPr>
              <w:spacing w:line="360" w:lineRule="auto"/>
              <w:jc w:val="center"/>
              <w:rPr>
                <w:rFonts w:ascii="Times New Roman" w:hAnsi="Times New Roman" w:cs="Times New Roman"/>
              </w:rPr>
            </w:pPr>
            <w:r>
              <w:rPr>
                <w:rFonts w:ascii="Times New Roman" w:hAnsi="Times New Roman" w:cs="Times New Roman"/>
              </w:rPr>
              <w:t>94</w:t>
            </w:r>
          </w:p>
        </w:tc>
      </w:tr>
      <w:tr w:rsidR="00875EB9" w:rsidRPr="004C683C" w14:paraId="71A25CA6" w14:textId="77777777" w:rsidTr="00071495">
        <w:tc>
          <w:tcPr>
            <w:tcW w:w="1384" w:type="dxa"/>
          </w:tcPr>
          <w:p w14:paraId="19F08BE6" w14:textId="77777777" w:rsidR="00875EB9" w:rsidRPr="004C683C" w:rsidRDefault="00875EB9" w:rsidP="00071495">
            <w:pPr>
              <w:spacing w:line="360" w:lineRule="auto"/>
              <w:rPr>
                <w:rFonts w:ascii="Times New Roman" w:hAnsi="Times New Roman" w:cs="Times New Roman"/>
              </w:rPr>
            </w:pPr>
            <w:r w:rsidRPr="004C683C">
              <w:rPr>
                <w:rFonts w:ascii="Times New Roman" w:hAnsi="Times New Roman" w:cs="Times New Roman"/>
              </w:rPr>
              <w:t>Table 3</w:t>
            </w:r>
          </w:p>
        </w:tc>
        <w:tc>
          <w:tcPr>
            <w:tcW w:w="4777" w:type="dxa"/>
          </w:tcPr>
          <w:p w14:paraId="3C33BEF0" w14:textId="77777777" w:rsidR="00875EB9" w:rsidRPr="004C683C" w:rsidRDefault="00875EB9" w:rsidP="00071495">
            <w:pPr>
              <w:spacing w:line="360" w:lineRule="auto"/>
              <w:jc w:val="both"/>
              <w:rPr>
                <w:rFonts w:ascii="Times New Roman" w:hAnsi="Times New Roman" w:cs="Times New Roman"/>
                <w:szCs w:val="28"/>
              </w:rPr>
            </w:pPr>
            <w:r w:rsidRPr="004C683C">
              <w:rPr>
                <w:rFonts w:ascii="Times New Roman" w:hAnsi="Times New Roman" w:cs="Times New Roman"/>
                <w:szCs w:val="28"/>
              </w:rPr>
              <w:t>Inhibitory spectrum of lea</w:t>
            </w:r>
            <w:r>
              <w:rPr>
                <w:rFonts w:ascii="Times New Roman" w:hAnsi="Times New Roman" w:cs="Times New Roman"/>
                <w:szCs w:val="28"/>
              </w:rPr>
              <w:t>d antimicrobial-</w:t>
            </w:r>
            <w:r w:rsidRPr="004C683C">
              <w:rPr>
                <w:rFonts w:ascii="Times New Roman" w:hAnsi="Times New Roman" w:cs="Times New Roman"/>
                <w:szCs w:val="28"/>
              </w:rPr>
              <w:t>producing isolates using the deferred antagonism assay</w:t>
            </w:r>
          </w:p>
        </w:tc>
        <w:tc>
          <w:tcPr>
            <w:tcW w:w="893" w:type="dxa"/>
          </w:tcPr>
          <w:p w14:paraId="2830C27F" w14:textId="77777777" w:rsidR="00875EB9" w:rsidRPr="004C683C" w:rsidRDefault="00875EB9" w:rsidP="00071495">
            <w:pPr>
              <w:spacing w:line="360" w:lineRule="auto"/>
              <w:jc w:val="center"/>
              <w:rPr>
                <w:rFonts w:ascii="Times New Roman" w:hAnsi="Times New Roman" w:cs="Times New Roman"/>
              </w:rPr>
            </w:pPr>
            <w:r>
              <w:rPr>
                <w:rFonts w:ascii="Times New Roman" w:hAnsi="Times New Roman" w:cs="Times New Roman"/>
              </w:rPr>
              <w:t>95</w:t>
            </w:r>
          </w:p>
        </w:tc>
      </w:tr>
      <w:tr w:rsidR="00875EB9" w:rsidRPr="004C683C" w14:paraId="4F13D7E2" w14:textId="77777777" w:rsidTr="00071495">
        <w:tc>
          <w:tcPr>
            <w:tcW w:w="1384" w:type="dxa"/>
          </w:tcPr>
          <w:p w14:paraId="7CC93653" w14:textId="77777777" w:rsidR="00875EB9" w:rsidRPr="004C683C" w:rsidRDefault="00875EB9" w:rsidP="00071495">
            <w:pPr>
              <w:spacing w:line="360" w:lineRule="auto"/>
              <w:rPr>
                <w:rFonts w:ascii="Times New Roman" w:hAnsi="Times New Roman" w:cs="Times New Roman"/>
                <w:b/>
              </w:rPr>
            </w:pPr>
            <w:r w:rsidRPr="004C683C">
              <w:rPr>
                <w:rFonts w:ascii="Times New Roman" w:hAnsi="Times New Roman" w:cs="Times New Roman"/>
                <w:b/>
              </w:rPr>
              <w:t>Chapter 4</w:t>
            </w:r>
          </w:p>
        </w:tc>
        <w:tc>
          <w:tcPr>
            <w:tcW w:w="4777" w:type="dxa"/>
          </w:tcPr>
          <w:p w14:paraId="4E360F41" w14:textId="77777777" w:rsidR="00875EB9" w:rsidRPr="004C683C" w:rsidRDefault="00875EB9" w:rsidP="00071495">
            <w:pPr>
              <w:spacing w:line="360" w:lineRule="auto"/>
              <w:jc w:val="both"/>
              <w:rPr>
                <w:rFonts w:ascii="Times New Roman" w:hAnsi="Times New Roman" w:cs="Times New Roman"/>
              </w:rPr>
            </w:pPr>
          </w:p>
        </w:tc>
        <w:tc>
          <w:tcPr>
            <w:tcW w:w="893" w:type="dxa"/>
          </w:tcPr>
          <w:p w14:paraId="0AF40942" w14:textId="77777777" w:rsidR="00875EB9" w:rsidRPr="004C683C" w:rsidRDefault="00875EB9" w:rsidP="00071495">
            <w:pPr>
              <w:spacing w:line="360" w:lineRule="auto"/>
              <w:jc w:val="center"/>
              <w:rPr>
                <w:rFonts w:ascii="Times New Roman" w:hAnsi="Times New Roman" w:cs="Times New Roman"/>
              </w:rPr>
            </w:pPr>
          </w:p>
        </w:tc>
      </w:tr>
      <w:tr w:rsidR="00875EB9" w:rsidRPr="004C683C" w14:paraId="416AA3E4" w14:textId="77777777" w:rsidTr="00071495">
        <w:tc>
          <w:tcPr>
            <w:tcW w:w="1384" w:type="dxa"/>
          </w:tcPr>
          <w:p w14:paraId="474DC7B4" w14:textId="77777777" w:rsidR="00875EB9" w:rsidRPr="004C683C" w:rsidRDefault="00875EB9" w:rsidP="00071495">
            <w:pPr>
              <w:spacing w:line="360" w:lineRule="auto"/>
              <w:rPr>
                <w:rFonts w:ascii="Times New Roman" w:hAnsi="Times New Roman" w:cs="Times New Roman"/>
              </w:rPr>
            </w:pPr>
            <w:r w:rsidRPr="004C683C">
              <w:rPr>
                <w:rFonts w:ascii="Times New Roman" w:hAnsi="Times New Roman" w:cs="Times New Roman"/>
              </w:rPr>
              <w:t>Table 1</w:t>
            </w:r>
          </w:p>
        </w:tc>
        <w:tc>
          <w:tcPr>
            <w:tcW w:w="4777" w:type="dxa"/>
          </w:tcPr>
          <w:p w14:paraId="0DF30CA0" w14:textId="77777777" w:rsidR="00875EB9" w:rsidRPr="004C683C" w:rsidRDefault="00875EB9" w:rsidP="00071495">
            <w:pPr>
              <w:spacing w:line="360" w:lineRule="auto"/>
              <w:jc w:val="both"/>
              <w:rPr>
                <w:rFonts w:ascii="Times New Roman" w:hAnsi="Times New Roman" w:cs="Times New Roman"/>
              </w:rPr>
            </w:pPr>
            <w:r w:rsidRPr="004C683C">
              <w:rPr>
                <w:rFonts w:ascii="Times New Roman" w:hAnsi="Times New Roman" w:cs="Times New Roman"/>
                <w:szCs w:val="28"/>
              </w:rPr>
              <w:t xml:space="preserve">Antibiotic resistance of </w:t>
            </w:r>
            <w:r w:rsidRPr="004C683C">
              <w:rPr>
                <w:rFonts w:ascii="Times New Roman" w:hAnsi="Times New Roman" w:cs="Times New Roman"/>
                <w:i/>
                <w:szCs w:val="28"/>
              </w:rPr>
              <w:t>S</w:t>
            </w:r>
            <w:r w:rsidRPr="004C683C">
              <w:rPr>
                <w:rFonts w:ascii="Times New Roman" w:hAnsi="Times New Roman" w:cs="Times New Roman"/>
                <w:szCs w:val="28"/>
              </w:rPr>
              <w:t xml:space="preserve">. </w:t>
            </w:r>
            <w:r w:rsidRPr="004C683C">
              <w:rPr>
                <w:rFonts w:ascii="Times New Roman" w:hAnsi="Times New Roman" w:cs="Times New Roman"/>
                <w:i/>
                <w:szCs w:val="28"/>
              </w:rPr>
              <w:t>salivarius</w:t>
            </w:r>
            <w:r w:rsidRPr="004C683C">
              <w:rPr>
                <w:rFonts w:ascii="Times New Roman" w:hAnsi="Times New Roman" w:cs="Times New Roman"/>
                <w:szCs w:val="28"/>
              </w:rPr>
              <w:t xml:space="preserve"> DPC6988</w:t>
            </w:r>
          </w:p>
        </w:tc>
        <w:tc>
          <w:tcPr>
            <w:tcW w:w="893" w:type="dxa"/>
          </w:tcPr>
          <w:p w14:paraId="40380D7F" w14:textId="77777777" w:rsidR="00875EB9" w:rsidRPr="004C683C" w:rsidRDefault="00875EB9" w:rsidP="00071495">
            <w:pPr>
              <w:spacing w:line="360" w:lineRule="auto"/>
              <w:jc w:val="center"/>
              <w:rPr>
                <w:rFonts w:ascii="Times New Roman" w:hAnsi="Times New Roman" w:cs="Times New Roman"/>
              </w:rPr>
            </w:pPr>
            <w:r>
              <w:rPr>
                <w:rFonts w:ascii="Times New Roman" w:hAnsi="Times New Roman" w:cs="Times New Roman"/>
              </w:rPr>
              <w:t>125</w:t>
            </w:r>
          </w:p>
        </w:tc>
      </w:tr>
      <w:tr w:rsidR="00875EB9" w:rsidRPr="004C683C" w14:paraId="4DBB87B6" w14:textId="77777777" w:rsidTr="00071495">
        <w:tc>
          <w:tcPr>
            <w:tcW w:w="1384" w:type="dxa"/>
          </w:tcPr>
          <w:p w14:paraId="331E4B1A" w14:textId="77777777" w:rsidR="00875EB9" w:rsidRPr="004C683C" w:rsidRDefault="00875EB9" w:rsidP="00071495">
            <w:pPr>
              <w:spacing w:line="360" w:lineRule="auto"/>
              <w:rPr>
                <w:rFonts w:ascii="Times New Roman" w:hAnsi="Times New Roman" w:cs="Times New Roman"/>
              </w:rPr>
            </w:pPr>
            <w:r w:rsidRPr="004C683C">
              <w:rPr>
                <w:rFonts w:ascii="Times New Roman" w:hAnsi="Times New Roman" w:cs="Times New Roman"/>
              </w:rPr>
              <w:t>Table 2</w:t>
            </w:r>
          </w:p>
        </w:tc>
        <w:tc>
          <w:tcPr>
            <w:tcW w:w="4777" w:type="dxa"/>
          </w:tcPr>
          <w:p w14:paraId="2C340627" w14:textId="77777777" w:rsidR="00875EB9" w:rsidRPr="004C683C" w:rsidRDefault="00875EB9" w:rsidP="00071495">
            <w:pPr>
              <w:spacing w:line="360" w:lineRule="auto"/>
              <w:jc w:val="both"/>
              <w:rPr>
                <w:rFonts w:ascii="Times New Roman" w:hAnsi="Times New Roman" w:cs="Times New Roman"/>
              </w:rPr>
            </w:pPr>
            <w:r w:rsidRPr="004C683C">
              <w:rPr>
                <w:rFonts w:ascii="Times New Roman" w:hAnsi="Times New Roman" w:cs="Times New Roman"/>
                <w:szCs w:val="28"/>
              </w:rPr>
              <w:t>Estimates of alpha diversity for fermentation vessels at time point</w:t>
            </w:r>
          </w:p>
        </w:tc>
        <w:tc>
          <w:tcPr>
            <w:tcW w:w="893" w:type="dxa"/>
          </w:tcPr>
          <w:p w14:paraId="62DCDA9C" w14:textId="77777777" w:rsidR="00875EB9" w:rsidRPr="004C683C" w:rsidRDefault="00875EB9" w:rsidP="00071495">
            <w:pPr>
              <w:spacing w:line="360" w:lineRule="auto"/>
              <w:jc w:val="center"/>
              <w:rPr>
                <w:rFonts w:ascii="Times New Roman" w:hAnsi="Times New Roman" w:cs="Times New Roman"/>
              </w:rPr>
            </w:pPr>
            <w:r>
              <w:rPr>
                <w:rFonts w:ascii="Times New Roman" w:hAnsi="Times New Roman" w:cs="Times New Roman"/>
              </w:rPr>
              <w:t>126</w:t>
            </w:r>
          </w:p>
        </w:tc>
      </w:tr>
      <w:tr w:rsidR="00875EB9" w:rsidRPr="004C683C" w14:paraId="7EF1FD97" w14:textId="77777777" w:rsidTr="00071495">
        <w:tc>
          <w:tcPr>
            <w:tcW w:w="1384" w:type="dxa"/>
          </w:tcPr>
          <w:p w14:paraId="2E522051" w14:textId="77777777" w:rsidR="00875EB9" w:rsidRPr="004C683C" w:rsidRDefault="00875EB9" w:rsidP="00071495">
            <w:pPr>
              <w:spacing w:line="360" w:lineRule="auto"/>
              <w:rPr>
                <w:rFonts w:ascii="Times New Roman" w:hAnsi="Times New Roman" w:cs="Times New Roman"/>
                <w:b/>
              </w:rPr>
            </w:pPr>
            <w:r w:rsidRPr="004C683C">
              <w:rPr>
                <w:rFonts w:ascii="Times New Roman" w:hAnsi="Times New Roman" w:cs="Times New Roman"/>
                <w:b/>
              </w:rPr>
              <w:t>Chapter 5</w:t>
            </w:r>
          </w:p>
        </w:tc>
        <w:tc>
          <w:tcPr>
            <w:tcW w:w="4777" w:type="dxa"/>
          </w:tcPr>
          <w:p w14:paraId="1FAE9D0B" w14:textId="77777777" w:rsidR="00875EB9" w:rsidRPr="004C683C" w:rsidRDefault="00875EB9" w:rsidP="00071495">
            <w:pPr>
              <w:spacing w:line="360" w:lineRule="auto"/>
              <w:jc w:val="both"/>
              <w:rPr>
                <w:rFonts w:ascii="Times New Roman" w:hAnsi="Times New Roman" w:cs="Times New Roman"/>
              </w:rPr>
            </w:pPr>
          </w:p>
        </w:tc>
        <w:tc>
          <w:tcPr>
            <w:tcW w:w="893" w:type="dxa"/>
          </w:tcPr>
          <w:p w14:paraId="08CB6BC4" w14:textId="77777777" w:rsidR="00875EB9" w:rsidRPr="004C683C" w:rsidRDefault="00875EB9" w:rsidP="00071495">
            <w:pPr>
              <w:spacing w:line="360" w:lineRule="auto"/>
              <w:jc w:val="center"/>
              <w:rPr>
                <w:rFonts w:ascii="Times New Roman" w:hAnsi="Times New Roman" w:cs="Times New Roman"/>
              </w:rPr>
            </w:pPr>
          </w:p>
        </w:tc>
      </w:tr>
      <w:tr w:rsidR="00875EB9" w:rsidRPr="004C683C" w14:paraId="0503CD51" w14:textId="77777777" w:rsidTr="00071495">
        <w:tc>
          <w:tcPr>
            <w:tcW w:w="1384" w:type="dxa"/>
          </w:tcPr>
          <w:p w14:paraId="249A7D52" w14:textId="77777777" w:rsidR="00875EB9" w:rsidRPr="004C683C" w:rsidRDefault="00875EB9" w:rsidP="00071495">
            <w:pPr>
              <w:spacing w:line="360" w:lineRule="auto"/>
              <w:rPr>
                <w:rFonts w:ascii="Times New Roman" w:hAnsi="Times New Roman" w:cs="Times New Roman"/>
              </w:rPr>
            </w:pPr>
            <w:r w:rsidRPr="004C683C">
              <w:rPr>
                <w:rFonts w:ascii="Times New Roman" w:hAnsi="Times New Roman" w:cs="Times New Roman"/>
              </w:rPr>
              <w:t>Table 1</w:t>
            </w:r>
          </w:p>
        </w:tc>
        <w:tc>
          <w:tcPr>
            <w:tcW w:w="4777" w:type="dxa"/>
          </w:tcPr>
          <w:p w14:paraId="55C6892E" w14:textId="77777777" w:rsidR="00875EB9" w:rsidRPr="004C683C" w:rsidRDefault="00875EB9" w:rsidP="00071495">
            <w:pPr>
              <w:spacing w:line="360" w:lineRule="auto"/>
              <w:jc w:val="both"/>
              <w:rPr>
                <w:rFonts w:ascii="Times New Roman" w:hAnsi="Times New Roman" w:cs="Times New Roman"/>
              </w:rPr>
            </w:pPr>
            <w:r w:rsidRPr="004C683C">
              <w:rPr>
                <w:rFonts w:ascii="Times New Roman" w:hAnsi="Times New Roman" w:cs="Times New Roman"/>
                <w:szCs w:val="28"/>
              </w:rPr>
              <w:t>Alpha diversity measures for each group during the intervention</w:t>
            </w:r>
          </w:p>
        </w:tc>
        <w:tc>
          <w:tcPr>
            <w:tcW w:w="893" w:type="dxa"/>
          </w:tcPr>
          <w:p w14:paraId="3C89941C" w14:textId="77777777" w:rsidR="00875EB9" w:rsidRPr="004C683C" w:rsidRDefault="00875EB9" w:rsidP="00071495">
            <w:pPr>
              <w:spacing w:line="360" w:lineRule="auto"/>
              <w:jc w:val="center"/>
              <w:rPr>
                <w:rFonts w:ascii="Times New Roman" w:hAnsi="Times New Roman" w:cs="Times New Roman"/>
              </w:rPr>
            </w:pPr>
            <w:r>
              <w:rPr>
                <w:rFonts w:ascii="Times New Roman" w:hAnsi="Times New Roman" w:cs="Times New Roman"/>
              </w:rPr>
              <w:t>156</w:t>
            </w:r>
          </w:p>
        </w:tc>
      </w:tr>
      <w:tr w:rsidR="00875EB9" w:rsidRPr="004C683C" w14:paraId="1C66ECBD" w14:textId="77777777" w:rsidTr="00071495">
        <w:tc>
          <w:tcPr>
            <w:tcW w:w="1384" w:type="dxa"/>
          </w:tcPr>
          <w:p w14:paraId="7DE8596A" w14:textId="77777777" w:rsidR="00875EB9" w:rsidRPr="004C683C" w:rsidRDefault="00875EB9" w:rsidP="00071495">
            <w:pPr>
              <w:spacing w:line="360" w:lineRule="auto"/>
              <w:rPr>
                <w:rFonts w:ascii="Times New Roman" w:hAnsi="Times New Roman" w:cs="Times New Roman"/>
              </w:rPr>
            </w:pPr>
            <w:r w:rsidRPr="004C683C">
              <w:rPr>
                <w:rFonts w:ascii="Times New Roman" w:hAnsi="Times New Roman" w:cs="Times New Roman"/>
              </w:rPr>
              <w:t>Table S1</w:t>
            </w:r>
          </w:p>
        </w:tc>
        <w:tc>
          <w:tcPr>
            <w:tcW w:w="4777" w:type="dxa"/>
          </w:tcPr>
          <w:p w14:paraId="55BB322A" w14:textId="77777777" w:rsidR="00875EB9" w:rsidRPr="004C683C" w:rsidRDefault="00875EB9" w:rsidP="00071495">
            <w:pPr>
              <w:spacing w:line="360" w:lineRule="auto"/>
              <w:jc w:val="both"/>
              <w:rPr>
                <w:rFonts w:ascii="Times New Roman" w:hAnsi="Times New Roman" w:cs="Times New Roman"/>
              </w:rPr>
            </w:pPr>
            <w:r w:rsidRPr="004C683C">
              <w:rPr>
                <w:rFonts w:ascii="Times New Roman" w:hAnsi="Times New Roman" w:cs="Times New Roman"/>
                <w:szCs w:val="28"/>
              </w:rPr>
              <w:t>Total bacterial numbers</w:t>
            </w:r>
          </w:p>
        </w:tc>
        <w:tc>
          <w:tcPr>
            <w:tcW w:w="893" w:type="dxa"/>
          </w:tcPr>
          <w:p w14:paraId="09805C70" w14:textId="77777777" w:rsidR="00875EB9" w:rsidRPr="004C683C" w:rsidRDefault="00875EB9" w:rsidP="00071495">
            <w:pPr>
              <w:spacing w:line="360" w:lineRule="auto"/>
              <w:jc w:val="center"/>
              <w:rPr>
                <w:rFonts w:ascii="Times New Roman" w:hAnsi="Times New Roman" w:cs="Times New Roman"/>
              </w:rPr>
            </w:pPr>
            <w:r>
              <w:rPr>
                <w:rFonts w:ascii="Times New Roman" w:hAnsi="Times New Roman" w:cs="Times New Roman"/>
              </w:rPr>
              <w:t>163</w:t>
            </w:r>
          </w:p>
        </w:tc>
      </w:tr>
      <w:tr w:rsidR="00875EB9" w:rsidRPr="004C683C" w14:paraId="56541092" w14:textId="77777777" w:rsidTr="00071495">
        <w:tc>
          <w:tcPr>
            <w:tcW w:w="1384" w:type="dxa"/>
          </w:tcPr>
          <w:p w14:paraId="3394BD0B" w14:textId="77777777" w:rsidR="00875EB9" w:rsidRPr="004C683C" w:rsidRDefault="00875EB9" w:rsidP="00071495">
            <w:pPr>
              <w:spacing w:line="360" w:lineRule="auto"/>
              <w:rPr>
                <w:rFonts w:ascii="Times New Roman" w:hAnsi="Times New Roman" w:cs="Times New Roman"/>
              </w:rPr>
            </w:pPr>
            <w:r w:rsidRPr="004C683C">
              <w:rPr>
                <w:rFonts w:ascii="Times New Roman" w:hAnsi="Times New Roman" w:cs="Times New Roman"/>
              </w:rPr>
              <w:t>Table S2</w:t>
            </w:r>
          </w:p>
        </w:tc>
        <w:tc>
          <w:tcPr>
            <w:tcW w:w="4777" w:type="dxa"/>
          </w:tcPr>
          <w:p w14:paraId="6C25132E" w14:textId="77777777" w:rsidR="00875EB9" w:rsidRPr="004C683C" w:rsidRDefault="00875EB9" w:rsidP="00071495">
            <w:pPr>
              <w:spacing w:line="360" w:lineRule="auto"/>
              <w:jc w:val="both"/>
              <w:rPr>
                <w:rFonts w:ascii="Times New Roman" w:hAnsi="Times New Roman" w:cs="Times New Roman"/>
              </w:rPr>
            </w:pPr>
            <w:r w:rsidRPr="004C683C">
              <w:rPr>
                <w:rFonts w:ascii="Times New Roman" w:hAnsi="Times New Roman" w:cs="Times New Roman"/>
                <w:szCs w:val="28"/>
              </w:rPr>
              <w:t xml:space="preserve">Absolute quantification of </w:t>
            </w:r>
            <w:r w:rsidRPr="004C683C">
              <w:rPr>
                <w:rFonts w:ascii="Times New Roman" w:hAnsi="Times New Roman" w:cs="Times New Roman"/>
                <w:i/>
                <w:szCs w:val="28"/>
              </w:rPr>
              <w:t>S</w:t>
            </w:r>
            <w:r w:rsidRPr="004C683C">
              <w:rPr>
                <w:rFonts w:ascii="Times New Roman" w:hAnsi="Times New Roman" w:cs="Times New Roman"/>
                <w:szCs w:val="28"/>
              </w:rPr>
              <w:t xml:space="preserve">. </w:t>
            </w:r>
            <w:r w:rsidRPr="004C683C">
              <w:rPr>
                <w:rFonts w:ascii="Times New Roman" w:hAnsi="Times New Roman" w:cs="Times New Roman"/>
                <w:i/>
                <w:szCs w:val="28"/>
              </w:rPr>
              <w:t>salivarius</w:t>
            </w:r>
            <w:r w:rsidRPr="004C683C">
              <w:rPr>
                <w:rFonts w:ascii="Times New Roman" w:hAnsi="Times New Roman" w:cs="Times New Roman"/>
                <w:szCs w:val="28"/>
              </w:rPr>
              <w:t xml:space="preserve"> numbers</w:t>
            </w:r>
          </w:p>
        </w:tc>
        <w:tc>
          <w:tcPr>
            <w:tcW w:w="893" w:type="dxa"/>
          </w:tcPr>
          <w:p w14:paraId="655DB0CA" w14:textId="77777777" w:rsidR="00875EB9" w:rsidRPr="004C683C" w:rsidRDefault="00875EB9" w:rsidP="00071495">
            <w:pPr>
              <w:spacing w:line="360" w:lineRule="auto"/>
              <w:jc w:val="center"/>
              <w:rPr>
                <w:rFonts w:ascii="Times New Roman" w:hAnsi="Times New Roman" w:cs="Times New Roman"/>
              </w:rPr>
            </w:pPr>
            <w:r>
              <w:rPr>
                <w:rFonts w:ascii="Times New Roman" w:hAnsi="Times New Roman" w:cs="Times New Roman"/>
              </w:rPr>
              <w:t>164</w:t>
            </w:r>
          </w:p>
        </w:tc>
      </w:tr>
    </w:tbl>
    <w:p w14:paraId="720C8D0C" w14:textId="77777777" w:rsidR="00875EB9" w:rsidRDefault="00875EB9" w:rsidP="00875EB9">
      <w:pPr>
        <w:spacing w:line="360" w:lineRule="auto"/>
        <w:jc w:val="both"/>
        <w:rPr>
          <w:rFonts w:ascii="Times New Roman" w:hAnsi="Times New Roman" w:cs="Times New Roman"/>
          <w:sz w:val="24"/>
          <w:szCs w:val="28"/>
        </w:rPr>
      </w:pPr>
    </w:p>
    <w:p w14:paraId="668C07A8" w14:textId="77777777" w:rsidR="00875EB9" w:rsidRDefault="00875EB9" w:rsidP="00875EB9">
      <w:pPr>
        <w:spacing w:line="360" w:lineRule="auto"/>
        <w:jc w:val="both"/>
        <w:rPr>
          <w:rFonts w:ascii="Times New Roman" w:hAnsi="Times New Roman" w:cs="Times New Roman"/>
          <w:sz w:val="24"/>
          <w:szCs w:val="28"/>
        </w:rPr>
        <w:sectPr w:rsidR="00875EB9" w:rsidSect="00071495">
          <w:pgSz w:w="11906" w:h="16838"/>
          <w:pgMar w:top="1440" w:right="1440" w:bottom="1440" w:left="2268" w:header="709" w:footer="709" w:gutter="0"/>
          <w:pgNumType w:fmt="lowerRoman"/>
          <w:cols w:space="708"/>
          <w:docGrid w:linePitch="360"/>
        </w:sectPr>
      </w:pPr>
    </w:p>
    <w:p w14:paraId="250EB371" w14:textId="77777777" w:rsidR="00875EB9" w:rsidRDefault="00875EB9" w:rsidP="00875EB9">
      <w:pPr>
        <w:spacing w:line="480" w:lineRule="auto"/>
        <w:jc w:val="center"/>
        <w:rPr>
          <w:rFonts w:ascii="Times New Roman" w:hAnsi="Times New Roman" w:cs="Times New Roman"/>
          <w:b/>
          <w:sz w:val="28"/>
        </w:rPr>
      </w:pPr>
    </w:p>
    <w:p w14:paraId="4006AFBF" w14:textId="77777777" w:rsidR="006C3FA4" w:rsidRPr="004711C8" w:rsidRDefault="006C3FA4" w:rsidP="00071495">
      <w:pPr>
        <w:spacing w:line="480" w:lineRule="auto"/>
        <w:jc w:val="center"/>
        <w:rPr>
          <w:rFonts w:ascii="Times New Roman" w:hAnsi="Times New Roman" w:cs="Times New Roman"/>
          <w:b/>
          <w:sz w:val="28"/>
        </w:rPr>
      </w:pPr>
      <w:r w:rsidRPr="004711C8">
        <w:rPr>
          <w:rFonts w:ascii="Times New Roman" w:hAnsi="Times New Roman" w:cs="Times New Roman"/>
          <w:b/>
          <w:sz w:val="28"/>
        </w:rPr>
        <w:t>Chapter 1</w:t>
      </w:r>
    </w:p>
    <w:p w14:paraId="5B9106FB" w14:textId="77777777" w:rsidR="006C3FA4" w:rsidRDefault="006C3FA4" w:rsidP="00071495">
      <w:pPr>
        <w:spacing w:line="480" w:lineRule="auto"/>
        <w:jc w:val="center"/>
        <w:rPr>
          <w:rFonts w:ascii="Times New Roman" w:hAnsi="Times New Roman" w:cs="Times New Roman"/>
          <w:b/>
          <w:sz w:val="28"/>
        </w:rPr>
      </w:pPr>
      <w:r w:rsidRPr="004711C8">
        <w:rPr>
          <w:rFonts w:ascii="Times New Roman" w:hAnsi="Times New Roman" w:cs="Times New Roman"/>
          <w:b/>
          <w:sz w:val="28"/>
        </w:rPr>
        <w:t>Bacteriocin production: a relatively unharnessed probiotic trait?</w:t>
      </w:r>
    </w:p>
    <w:p w14:paraId="65C5A7CB" w14:textId="77777777" w:rsidR="006C3FA4" w:rsidRDefault="006C3FA4" w:rsidP="00071495">
      <w:pPr>
        <w:spacing w:line="480" w:lineRule="auto"/>
        <w:jc w:val="center"/>
        <w:rPr>
          <w:rFonts w:ascii="Times New Roman" w:hAnsi="Times New Roman" w:cs="Times New Roman"/>
          <w:b/>
          <w:sz w:val="28"/>
        </w:rPr>
      </w:pPr>
    </w:p>
    <w:p w14:paraId="6AC30410" w14:textId="77777777" w:rsidR="006C3FA4" w:rsidRDefault="006C3FA4" w:rsidP="00071495">
      <w:pPr>
        <w:spacing w:line="480" w:lineRule="auto"/>
        <w:jc w:val="both"/>
        <w:rPr>
          <w:rFonts w:ascii="Times New Roman" w:hAnsi="Times New Roman" w:cs="Times New Roman"/>
          <w:sz w:val="24"/>
        </w:rPr>
      </w:pPr>
    </w:p>
    <w:p w14:paraId="567FDA8A" w14:textId="77777777" w:rsidR="006C3FA4" w:rsidRDefault="006C3FA4" w:rsidP="00071495">
      <w:pPr>
        <w:spacing w:line="480" w:lineRule="auto"/>
        <w:jc w:val="both"/>
        <w:rPr>
          <w:rFonts w:ascii="Times New Roman" w:hAnsi="Times New Roman" w:cs="Times New Roman"/>
          <w:sz w:val="24"/>
        </w:rPr>
      </w:pPr>
    </w:p>
    <w:p w14:paraId="01EFBC39" w14:textId="77777777" w:rsidR="006C3FA4" w:rsidRDefault="006C3FA4" w:rsidP="00071495">
      <w:pPr>
        <w:spacing w:line="480" w:lineRule="auto"/>
        <w:jc w:val="both"/>
        <w:rPr>
          <w:rFonts w:ascii="Times New Roman" w:hAnsi="Times New Roman" w:cs="Times New Roman"/>
          <w:sz w:val="24"/>
        </w:rPr>
      </w:pPr>
    </w:p>
    <w:p w14:paraId="6514933F" w14:textId="77777777" w:rsidR="006C3FA4" w:rsidRDefault="006C3FA4" w:rsidP="00071495">
      <w:pPr>
        <w:spacing w:line="480" w:lineRule="auto"/>
        <w:jc w:val="both"/>
        <w:rPr>
          <w:rFonts w:ascii="Times New Roman" w:hAnsi="Times New Roman" w:cs="Times New Roman"/>
          <w:sz w:val="24"/>
        </w:rPr>
      </w:pPr>
    </w:p>
    <w:p w14:paraId="6161CF19" w14:textId="77777777" w:rsidR="006C3FA4" w:rsidRDefault="006C3FA4" w:rsidP="00071495">
      <w:pPr>
        <w:spacing w:line="480" w:lineRule="auto"/>
        <w:jc w:val="both"/>
        <w:rPr>
          <w:rFonts w:ascii="Times New Roman" w:hAnsi="Times New Roman" w:cs="Times New Roman"/>
          <w:sz w:val="24"/>
        </w:rPr>
      </w:pPr>
    </w:p>
    <w:p w14:paraId="0052E28E" w14:textId="77777777" w:rsidR="006C3FA4" w:rsidRDefault="006C3FA4" w:rsidP="00071495">
      <w:pPr>
        <w:spacing w:line="480" w:lineRule="auto"/>
        <w:jc w:val="both"/>
        <w:rPr>
          <w:rFonts w:ascii="Times New Roman" w:hAnsi="Times New Roman" w:cs="Times New Roman"/>
          <w:sz w:val="24"/>
        </w:rPr>
      </w:pPr>
    </w:p>
    <w:p w14:paraId="06CA075B" w14:textId="77777777" w:rsidR="006C3FA4" w:rsidRDefault="006C3FA4" w:rsidP="00071495">
      <w:pPr>
        <w:spacing w:line="480" w:lineRule="auto"/>
        <w:jc w:val="both"/>
        <w:rPr>
          <w:rFonts w:ascii="Times New Roman" w:hAnsi="Times New Roman" w:cs="Times New Roman"/>
          <w:sz w:val="24"/>
        </w:rPr>
      </w:pPr>
    </w:p>
    <w:p w14:paraId="0F88D028" w14:textId="77777777" w:rsidR="006C3FA4" w:rsidRDefault="006C3FA4" w:rsidP="00071495">
      <w:pPr>
        <w:spacing w:line="480" w:lineRule="auto"/>
        <w:jc w:val="both"/>
        <w:rPr>
          <w:rFonts w:ascii="Times New Roman" w:hAnsi="Times New Roman" w:cs="Times New Roman"/>
          <w:sz w:val="24"/>
        </w:rPr>
      </w:pPr>
    </w:p>
    <w:p w14:paraId="0EA642D3" w14:textId="77777777" w:rsidR="006C3FA4" w:rsidRDefault="006C3FA4" w:rsidP="00071495">
      <w:pPr>
        <w:spacing w:line="480" w:lineRule="auto"/>
        <w:jc w:val="both"/>
        <w:rPr>
          <w:rFonts w:ascii="Times New Roman" w:hAnsi="Times New Roman" w:cs="Times New Roman"/>
          <w:sz w:val="24"/>
        </w:rPr>
      </w:pPr>
    </w:p>
    <w:p w14:paraId="1B5E5B01" w14:textId="77777777" w:rsidR="006C3FA4" w:rsidRDefault="006C3FA4" w:rsidP="00071495">
      <w:pPr>
        <w:spacing w:line="480" w:lineRule="auto"/>
        <w:jc w:val="both"/>
        <w:rPr>
          <w:rFonts w:ascii="Times New Roman" w:hAnsi="Times New Roman" w:cs="Times New Roman"/>
          <w:sz w:val="24"/>
        </w:rPr>
      </w:pPr>
    </w:p>
    <w:p w14:paraId="0DD5F5FE" w14:textId="77777777" w:rsidR="006C3FA4" w:rsidRDefault="006C3FA4" w:rsidP="00071495">
      <w:pPr>
        <w:spacing w:line="480" w:lineRule="auto"/>
        <w:jc w:val="both"/>
        <w:rPr>
          <w:rFonts w:ascii="Times New Roman" w:hAnsi="Times New Roman" w:cs="Times New Roman"/>
          <w:sz w:val="24"/>
        </w:rPr>
      </w:pPr>
    </w:p>
    <w:p w14:paraId="644ACB14" w14:textId="77777777" w:rsidR="006C3FA4" w:rsidRPr="00B45719" w:rsidRDefault="006C3FA4" w:rsidP="00071495">
      <w:pPr>
        <w:spacing w:line="480" w:lineRule="auto"/>
        <w:jc w:val="both"/>
        <w:rPr>
          <w:rFonts w:ascii="Times New Roman" w:hAnsi="Times New Roman" w:cs="Times New Roman"/>
          <w:sz w:val="24"/>
          <w:szCs w:val="24"/>
        </w:rPr>
      </w:pPr>
      <w:r>
        <w:rPr>
          <w:rFonts w:ascii="Times New Roman" w:hAnsi="Times New Roman" w:cs="Times New Roman"/>
          <w:sz w:val="24"/>
        </w:rPr>
        <w:t>A version of this literature review is published in F1000 Research 2016, 5(F1000 Faculty Rev):2587</w:t>
      </w:r>
    </w:p>
    <w:p w14:paraId="245DB07F" w14:textId="77777777" w:rsidR="006C3FA4" w:rsidRDefault="006C3FA4" w:rsidP="00071495">
      <w:pPr>
        <w:jc w:val="center"/>
        <w:rPr>
          <w:rFonts w:ascii="Times New Roman" w:hAnsi="Times New Roman" w:cs="Times New Roman"/>
          <w:sz w:val="24"/>
          <w:u w:val="single"/>
        </w:rPr>
      </w:pPr>
    </w:p>
    <w:p w14:paraId="3948BB6C" w14:textId="77777777" w:rsidR="006C3FA4" w:rsidRPr="00484F99" w:rsidRDefault="006C3FA4" w:rsidP="00071495">
      <w:pPr>
        <w:jc w:val="center"/>
        <w:rPr>
          <w:rFonts w:ascii="Times New Roman" w:hAnsi="Times New Roman" w:cs="Times New Roman"/>
          <w:sz w:val="24"/>
          <w:u w:val="single"/>
        </w:rPr>
        <w:sectPr w:rsidR="006C3FA4" w:rsidRPr="00484F99" w:rsidSect="006C3FA4">
          <w:footerReference w:type="default" r:id="rId10"/>
          <w:pgSz w:w="11906" w:h="16838"/>
          <w:pgMar w:top="1440" w:right="1440" w:bottom="1440" w:left="2268" w:header="709" w:footer="709" w:gutter="0"/>
          <w:pgNumType w:fmt="numberInDash" w:start="1"/>
          <w:cols w:space="708"/>
          <w:docGrid w:linePitch="360"/>
        </w:sectPr>
      </w:pPr>
    </w:p>
    <w:p w14:paraId="364AFC6C" w14:textId="77777777" w:rsidR="006C3FA4" w:rsidRPr="00486E74" w:rsidRDefault="006C3FA4" w:rsidP="00071495">
      <w:pPr>
        <w:spacing w:after="0" w:line="480" w:lineRule="auto"/>
        <w:rPr>
          <w:rFonts w:ascii="Times New Roman" w:hAnsi="Times New Roman" w:cs="Times New Roman"/>
          <w:b/>
          <w:sz w:val="24"/>
          <w:szCs w:val="24"/>
        </w:rPr>
      </w:pPr>
      <w:r>
        <w:rPr>
          <w:rFonts w:ascii="Times New Roman" w:hAnsi="Times New Roman" w:cs="Times New Roman"/>
          <w:b/>
          <w:sz w:val="28"/>
          <w:szCs w:val="24"/>
        </w:rPr>
        <w:lastRenderedPageBreak/>
        <w:t xml:space="preserve">1.1 </w:t>
      </w:r>
      <w:r w:rsidRPr="008F4DA8">
        <w:rPr>
          <w:rFonts w:ascii="Times New Roman" w:hAnsi="Times New Roman" w:cs="Times New Roman"/>
          <w:b/>
          <w:sz w:val="28"/>
          <w:szCs w:val="24"/>
        </w:rPr>
        <w:t>Abstract</w:t>
      </w:r>
    </w:p>
    <w:p w14:paraId="75C27B12" w14:textId="77777777" w:rsidR="006C3FA4" w:rsidRPr="00703966" w:rsidRDefault="006C3FA4" w:rsidP="00071495">
      <w:pPr>
        <w:spacing w:line="480" w:lineRule="auto"/>
        <w:jc w:val="both"/>
        <w:rPr>
          <w:rFonts w:ascii="Times New Roman" w:hAnsi="Times New Roman" w:cs="Times New Roman"/>
          <w:b/>
          <w:sz w:val="24"/>
          <w:u w:val="single"/>
        </w:rPr>
      </w:pPr>
      <w:r w:rsidRPr="00486E74">
        <w:rPr>
          <w:rFonts w:ascii="Times New Roman" w:hAnsi="Times New Roman" w:cs="Times New Roman"/>
          <w:sz w:val="24"/>
          <w:szCs w:val="24"/>
        </w:rPr>
        <w:t>Probiotics are “live microorganisms which, when consumed in adequate amounts</w:t>
      </w:r>
      <w:r>
        <w:rPr>
          <w:rFonts w:ascii="Times New Roman" w:hAnsi="Times New Roman" w:cs="Times New Roman"/>
          <w:sz w:val="24"/>
          <w:szCs w:val="24"/>
        </w:rPr>
        <w:t>,</w:t>
      </w:r>
      <w:r w:rsidRPr="00486E74">
        <w:rPr>
          <w:rFonts w:ascii="Times New Roman" w:hAnsi="Times New Roman" w:cs="Times New Roman"/>
          <w:sz w:val="24"/>
          <w:szCs w:val="24"/>
        </w:rPr>
        <w:t xml:space="preserve"> confer a health benefit to the host”. A number of attributes are highly sought after among these microorganisms</w:t>
      </w:r>
      <w:r>
        <w:rPr>
          <w:rFonts w:ascii="Times New Roman" w:hAnsi="Times New Roman" w:cs="Times New Roman"/>
          <w:sz w:val="24"/>
          <w:szCs w:val="24"/>
        </w:rPr>
        <w:t>,</w:t>
      </w:r>
      <w:r w:rsidRPr="00486E74">
        <w:rPr>
          <w:rFonts w:ascii="Times New Roman" w:hAnsi="Times New Roman" w:cs="Times New Roman"/>
          <w:sz w:val="24"/>
          <w:szCs w:val="24"/>
        </w:rPr>
        <w:t xml:space="preserve"> including immunomodulation, epithelial barrier maintenance, competitive exclusion, production of short-chain fatty acids and bile salt metabolism. Bacteriocin production is also generally regarded as a probiotic trait</w:t>
      </w:r>
      <w:r>
        <w:rPr>
          <w:rFonts w:ascii="Times New Roman" w:hAnsi="Times New Roman" w:cs="Times New Roman"/>
          <w:sz w:val="24"/>
          <w:szCs w:val="24"/>
        </w:rPr>
        <w:t>,</w:t>
      </w:r>
      <w:r w:rsidRPr="00486E74">
        <w:rPr>
          <w:rFonts w:ascii="Times New Roman" w:hAnsi="Times New Roman" w:cs="Times New Roman"/>
          <w:sz w:val="24"/>
          <w:szCs w:val="24"/>
        </w:rPr>
        <w:t xml:space="preserve"> but it can be argued that, in contrast to other traits, it is often considered a feature that is desirable, rather than a key, probiotic trait. As such, the true potential of these antimicrobials has yet to be realised.</w:t>
      </w:r>
      <w:r w:rsidRPr="00703966">
        <w:rPr>
          <w:rFonts w:ascii="Times New Roman" w:hAnsi="Times New Roman" w:cs="Times New Roman"/>
          <w:b/>
          <w:sz w:val="24"/>
          <w:u w:val="single"/>
        </w:rPr>
        <w:br w:type="page"/>
      </w:r>
    </w:p>
    <w:p w14:paraId="40F85873" w14:textId="77777777" w:rsidR="006C3FA4" w:rsidRPr="007B3152" w:rsidRDefault="006C3FA4" w:rsidP="00071495">
      <w:pPr>
        <w:rPr>
          <w:rFonts w:ascii="Times New Roman" w:hAnsi="Times New Roman" w:cs="Times New Roman"/>
          <w:b/>
          <w:sz w:val="28"/>
        </w:rPr>
      </w:pPr>
      <w:r>
        <w:rPr>
          <w:rFonts w:ascii="Times New Roman" w:hAnsi="Times New Roman" w:cs="Times New Roman"/>
          <w:b/>
          <w:sz w:val="28"/>
        </w:rPr>
        <w:lastRenderedPageBreak/>
        <w:t xml:space="preserve">1.2 </w:t>
      </w:r>
      <w:r w:rsidRPr="007B3152">
        <w:rPr>
          <w:rFonts w:ascii="Times New Roman" w:hAnsi="Times New Roman" w:cs="Times New Roman"/>
          <w:b/>
          <w:sz w:val="28"/>
        </w:rPr>
        <w:t>Introduction</w:t>
      </w:r>
    </w:p>
    <w:p w14:paraId="126617CF" w14:textId="77777777" w:rsidR="006C3FA4" w:rsidRPr="00703966" w:rsidRDefault="006C3FA4" w:rsidP="00071495">
      <w:pPr>
        <w:rPr>
          <w:rFonts w:ascii="Times New Roman" w:hAnsi="Times New Roman" w:cs="Times New Roman"/>
          <w:b/>
          <w:sz w:val="24"/>
          <w:u w:val="single"/>
        </w:rPr>
      </w:pPr>
    </w:p>
    <w:p w14:paraId="71AC267B" w14:textId="77777777" w:rsidR="006C3FA4" w:rsidRPr="007B3152" w:rsidRDefault="006C3FA4"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1.2.1 </w:t>
      </w:r>
      <w:r w:rsidRPr="007B3152">
        <w:rPr>
          <w:rFonts w:ascii="Times New Roman" w:hAnsi="Times New Roman" w:cs="Times New Roman"/>
          <w:b/>
          <w:sz w:val="24"/>
        </w:rPr>
        <w:t xml:space="preserve">What are probiotics? </w:t>
      </w:r>
    </w:p>
    <w:p w14:paraId="744D250E" w14:textId="77777777" w:rsidR="006C3FA4" w:rsidRPr="00703966" w:rsidRDefault="006C3FA4" w:rsidP="00071495">
      <w:pPr>
        <w:spacing w:line="480" w:lineRule="auto"/>
        <w:jc w:val="both"/>
        <w:rPr>
          <w:rFonts w:ascii="Times New Roman" w:hAnsi="Times New Roman" w:cs="Times New Roman"/>
          <w:sz w:val="24"/>
        </w:rPr>
      </w:pPr>
      <w:r w:rsidRPr="00703966">
        <w:rPr>
          <w:rFonts w:ascii="Times New Roman" w:hAnsi="Times New Roman" w:cs="Times New Roman"/>
          <w:sz w:val="24"/>
        </w:rPr>
        <w:t xml:space="preserve">Probiotics are “live microorganisms which, when consumed in adequate amounts confer a health benefit to the host”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&lt;EndNote&gt;&lt;Cite&gt;&lt;Author&gt;Hill&lt;/Author&gt;&lt;Year&gt;2014&lt;/Year&gt;&lt;RecNum&gt;2&lt;/RecNum&gt;&lt;DisplayText&gt;(Hill, Guarner et al. 2014)&lt;/DisplayText&gt;&lt;record&gt;&lt;rec-number&gt;2&lt;/rec-number&gt;&lt;foreign-keys&gt;&lt;key app="EN" db-id="rpw5wtapxre99qeerfn5srtsxxzwf2520w20" timestamp="1450719169"&gt;2&lt;/key&gt;&lt;/foreign-keys&gt;&lt;ref-type name="Journal Article"&gt;17&lt;/ref-type&gt;&lt;contributors&gt;&lt;authors&gt;&lt;author&gt;Hill, Colin&lt;/author&gt;&lt;author&gt;Guarner, Francisco&lt;/author&gt;&lt;author&gt;Reid, Gregor&lt;/author&gt;&lt;author&gt;Gibson, Glenn R&lt;/author&gt;&lt;author&gt;Merenstein, Daniel J&lt;/author&gt;&lt;author&gt;Pot, Bruno&lt;/author&gt;&lt;author&gt;Morelli, Lorenzo&lt;/author&gt;&lt;author&gt;Canani, Roberto Berni&lt;/author&gt;&lt;author&gt;Flint, Harry J&lt;/author&gt;&lt;author&gt;Salminen, Seppo&lt;/author&gt;&lt;/authors&gt;&lt;/contributors&gt;&lt;titles&gt;&lt;title&gt;Expert consensus document: The International Scientific Association for Probiotics and Prebiotics consensus statement on the scope and appropriate use of the term probiotic&lt;/title&gt;&lt;secondary-title&gt;Nature reviews Gastroenterology &amp;amp; hepatology&lt;/secondary-title&gt;&lt;/titles&gt;&lt;periodical&gt;&lt;full-title&gt;Nature reviews Gastroenterology &amp;amp; hepatology&lt;/full-title&gt;&lt;/periodical&gt;&lt;pages&gt;506-514&lt;/pages&gt;&lt;volume&gt;11&lt;/volume&gt;&lt;number&gt;8&lt;/number&gt;&lt;dates&gt;&lt;year&gt;2014&lt;/year&gt;&lt;/dates&gt;&lt;isbn&gt;1759-5045&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59" w:tooltip="Hill, 2014 #2" w:history="1">
        <w:r w:rsidRPr="00703966">
          <w:rPr>
            <w:rFonts w:ascii="Times New Roman" w:hAnsi="Times New Roman" w:cs="Times New Roman"/>
            <w:noProof/>
            <w:sz w:val="24"/>
          </w:rPr>
          <w:t>Hill, Guarner et al. 2014</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The majority of probiotic species in commercial use today are </w:t>
      </w:r>
      <w:r w:rsidR="00466ACF">
        <w:rPr>
          <w:rFonts w:ascii="Times New Roman" w:hAnsi="Times New Roman" w:cs="Times New Roman"/>
          <w:sz w:val="24"/>
        </w:rPr>
        <w:t>members</w:t>
      </w:r>
      <w:r w:rsidRPr="00703966">
        <w:rPr>
          <w:rFonts w:ascii="Times New Roman" w:hAnsi="Times New Roman" w:cs="Times New Roman"/>
          <w:sz w:val="24"/>
        </w:rPr>
        <w:t xml:space="preserve"> of the genera </w:t>
      </w:r>
      <w:r w:rsidRPr="00703966">
        <w:rPr>
          <w:rFonts w:ascii="Times New Roman" w:hAnsi="Times New Roman" w:cs="Times New Roman"/>
          <w:i/>
          <w:sz w:val="24"/>
        </w:rPr>
        <w:t>Lactobacillus</w:t>
      </w:r>
      <w:r w:rsidRPr="00703966">
        <w:rPr>
          <w:rFonts w:ascii="Times New Roman" w:hAnsi="Times New Roman" w:cs="Times New Roman"/>
          <w:sz w:val="24"/>
        </w:rPr>
        <w:t xml:space="preserve"> or </w:t>
      </w:r>
      <w:r w:rsidRPr="00703966">
        <w:rPr>
          <w:rFonts w:ascii="Times New Roman" w:hAnsi="Times New Roman" w:cs="Times New Roman"/>
          <w:i/>
          <w:sz w:val="24"/>
        </w:rPr>
        <w:t>Bifidobacterium</w:t>
      </w:r>
      <w:r>
        <w:rPr>
          <w:rFonts w:ascii="Times New Roman" w:hAnsi="Times New Roman" w:cs="Times New Roman"/>
          <w:sz w:val="24"/>
        </w:rPr>
        <w:t>, but</w:t>
      </w:r>
      <w:r w:rsidRPr="00703966">
        <w:rPr>
          <w:rFonts w:ascii="Times New Roman" w:hAnsi="Times New Roman" w:cs="Times New Roman"/>
          <w:sz w:val="24"/>
        </w:rPr>
        <w:t xml:space="preserve"> </w:t>
      </w:r>
      <w:r>
        <w:rPr>
          <w:rFonts w:ascii="Times New Roman" w:hAnsi="Times New Roman" w:cs="Times New Roman"/>
          <w:sz w:val="24"/>
        </w:rPr>
        <w:t>can also</w:t>
      </w:r>
      <w:r w:rsidRPr="00703966">
        <w:rPr>
          <w:rFonts w:ascii="Times New Roman" w:hAnsi="Times New Roman" w:cs="Times New Roman"/>
          <w:sz w:val="24"/>
        </w:rPr>
        <w:t xml:space="preserve"> include </w:t>
      </w:r>
      <w:r w:rsidRPr="00703966">
        <w:rPr>
          <w:rFonts w:ascii="Times New Roman" w:hAnsi="Times New Roman" w:cs="Times New Roman"/>
          <w:i/>
          <w:sz w:val="24"/>
        </w:rPr>
        <w:t>Escherichia coli</w:t>
      </w:r>
      <w:r w:rsidRPr="00703966">
        <w:rPr>
          <w:rFonts w:ascii="Times New Roman" w:hAnsi="Times New Roman" w:cs="Times New Roman"/>
          <w:sz w:val="24"/>
        </w:rPr>
        <w:t xml:space="preserve"> strain Nissle 1917, some strains of </w:t>
      </w:r>
      <w:r w:rsidRPr="00703966">
        <w:rPr>
          <w:rFonts w:ascii="Times New Roman" w:hAnsi="Times New Roman" w:cs="Times New Roman"/>
          <w:i/>
          <w:sz w:val="24"/>
        </w:rPr>
        <w:t>Enterococcus</w:t>
      </w:r>
      <w:r>
        <w:rPr>
          <w:rFonts w:ascii="Times New Roman" w:hAnsi="Times New Roman" w:cs="Times New Roman"/>
          <w:sz w:val="24"/>
        </w:rPr>
        <w:t xml:space="preserve"> and </w:t>
      </w:r>
      <w:r w:rsidRPr="00BD7018">
        <w:rPr>
          <w:rFonts w:ascii="Times New Roman" w:hAnsi="Times New Roman" w:cs="Times New Roman"/>
          <w:i/>
          <w:sz w:val="24"/>
        </w:rPr>
        <w:t>Streptococcus</w:t>
      </w:r>
      <w:r>
        <w:rPr>
          <w:rFonts w:ascii="Times New Roman" w:hAnsi="Times New Roman" w:cs="Times New Roman"/>
          <w:sz w:val="24"/>
        </w:rPr>
        <w:t>,</w:t>
      </w:r>
      <w:r w:rsidRPr="00703966">
        <w:rPr>
          <w:rFonts w:ascii="Times New Roman" w:hAnsi="Times New Roman" w:cs="Times New Roman"/>
          <w:sz w:val="24"/>
        </w:rPr>
        <w:t xml:space="preserve"> and yeasts such as </w:t>
      </w:r>
      <w:r w:rsidRPr="00703966">
        <w:rPr>
          <w:rFonts w:ascii="Times New Roman" w:hAnsi="Times New Roman" w:cs="Times New Roman"/>
          <w:i/>
          <w:sz w:val="24"/>
        </w:rPr>
        <w:t>Saccharomyces boulardii</w:t>
      </w:r>
      <w:r>
        <w:rPr>
          <w:rFonts w:ascii="Times New Roman" w:hAnsi="Times New Roman" w:cs="Times New Roman"/>
          <w:i/>
          <w:sz w:val="24"/>
        </w:rPr>
        <w:t xml:space="preserve"> </w:t>
      </w:r>
      <w:r w:rsidR="00470FA9" w:rsidRPr="005027B6">
        <w:rPr>
          <w:rFonts w:ascii="Times New Roman" w:hAnsi="Times New Roman" w:cs="Times New Roman"/>
          <w:sz w:val="24"/>
        </w:rPr>
        <w:fldChar w:fldCharType="begin">
          <w:fldData xml:space="preserve">PEVuZE5vdGU+PENpdGU+PEF1dGhvcj5HdWFybmVyPC9BdXRob3I+PFllYXI+MjAxMjwvWWVhcj48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</w:fldData>
        </w:fldChar>
      </w:r>
      <w:r>
        <w:rPr>
          <w:rFonts w:ascii="Times New Roman" w:hAnsi="Times New Roman" w:cs="Times New Roman"/>
          <w:sz w:val="24"/>
        </w:rPr>
        <w:instrText xml:space="preserve"> ADDIN EN.CITE </w:instrText>
      </w:r>
      <w:r w:rsidR="00470FA9">
        <w:rPr>
          <w:rFonts w:ascii="Times New Roman" w:hAnsi="Times New Roman" w:cs="Times New Roman"/>
          <w:sz w:val="24"/>
        </w:rPr>
        <w:fldChar w:fldCharType="begin">
          <w:fldData xml:space="preserve">PEVuZE5vdGU+PENpdGU+PEF1dGhvcj5HdWFybmVyPC9BdXRob3I+PFllYXI+MjAxMjwvWWVhcj48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</w:fldData>
        </w:fldChar>
      </w:r>
      <w:r>
        <w:rPr>
          <w:rFonts w:ascii="Times New Roman" w:hAnsi="Times New Roman" w:cs="Times New Roman"/>
          <w:sz w:val="24"/>
        </w:rPr>
        <w:instrText xml:space="preserve"> ADDIN EN.CITE.DATA </w:instrText>
      </w:r>
      <w:r w:rsidR="00470FA9">
        <w:rPr>
          <w:rFonts w:ascii="Times New Roman" w:hAnsi="Times New Roman" w:cs="Times New Roman"/>
          <w:sz w:val="24"/>
        </w:rPr>
      </w:r>
      <w:r w:rsidR="00470FA9">
        <w:rPr>
          <w:rFonts w:ascii="Times New Roman" w:hAnsi="Times New Roman" w:cs="Times New Roman"/>
          <w:sz w:val="24"/>
        </w:rPr>
        <w:fldChar w:fldCharType="end"/>
      </w:r>
      <w:r w:rsidR="00470FA9" w:rsidRPr="005027B6">
        <w:rPr>
          <w:rFonts w:ascii="Times New Roman" w:hAnsi="Times New Roman" w:cs="Times New Roman"/>
          <w:sz w:val="24"/>
        </w:rPr>
      </w:r>
      <w:r w:rsidR="00470FA9" w:rsidRPr="005027B6">
        <w:rPr>
          <w:rFonts w:ascii="Times New Roman" w:hAnsi="Times New Roman" w:cs="Times New Roman"/>
          <w:sz w:val="24"/>
        </w:rPr>
        <w:fldChar w:fldCharType="separate"/>
      </w:r>
      <w:r>
        <w:rPr>
          <w:rFonts w:ascii="Times New Roman" w:hAnsi="Times New Roman" w:cs="Times New Roman"/>
          <w:noProof/>
          <w:sz w:val="24"/>
        </w:rPr>
        <w:t>(</w:t>
      </w:r>
      <w:hyperlink w:anchor="_ENREF_118" w:tooltip="Soccol, 2010 #323" w:history="1">
        <w:r>
          <w:rPr>
            <w:rFonts w:ascii="Times New Roman" w:hAnsi="Times New Roman" w:cs="Times New Roman"/>
            <w:noProof/>
            <w:sz w:val="24"/>
          </w:rPr>
          <w:t>Soccol, Vandenberghe et al. 2010</w:t>
        </w:r>
      </w:hyperlink>
      <w:r>
        <w:rPr>
          <w:rFonts w:ascii="Times New Roman" w:hAnsi="Times New Roman" w:cs="Times New Roman"/>
          <w:noProof/>
          <w:sz w:val="24"/>
        </w:rPr>
        <w:t xml:space="preserve">, </w:t>
      </w:r>
      <w:hyperlink w:anchor="_ENREF_50" w:tooltip="Guarner, 2012 #85" w:history="1">
        <w:r>
          <w:rPr>
            <w:rFonts w:ascii="Times New Roman" w:hAnsi="Times New Roman" w:cs="Times New Roman"/>
            <w:noProof/>
            <w:sz w:val="24"/>
          </w:rPr>
          <w:t>Guarner, Khan et al. 2012</w:t>
        </w:r>
      </w:hyperlink>
      <w:r>
        <w:rPr>
          <w:rFonts w:ascii="Times New Roman" w:hAnsi="Times New Roman" w:cs="Times New Roman"/>
          <w:noProof/>
          <w:sz w:val="24"/>
        </w:rPr>
        <w:t>)</w:t>
      </w:r>
      <w:r w:rsidR="00470FA9" w:rsidRPr="005027B6">
        <w:rPr>
          <w:rFonts w:ascii="Times New Roman" w:hAnsi="Times New Roman" w:cs="Times New Roman"/>
          <w:sz w:val="24"/>
        </w:rPr>
        <w:fldChar w:fldCharType="end"/>
      </w:r>
      <w:r w:rsidRPr="005027B6">
        <w:rPr>
          <w:rFonts w:ascii="Times New Roman" w:hAnsi="Times New Roman" w:cs="Times New Roman"/>
          <w:sz w:val="24"/>
        </w:rPr>
        <w:t xml:space="preserve">. </w:t>
      </w:r>
      <w:r>
        <w:rPr>
          <w:rFonts w:ascii="Times New Roman" w:hAnsi="Times New Roman" w:cs="Times New Roman"/>
          <w:sz w:val="24"/>
        </w:rPr>
        <w:t>These</w:t>
      </w:r>
      <w:r w:rsidRPr="00524E26">
        <w:rPr>
          <w:rFonts w:ascii="Times New Roman" w:hAnsi="Times New Roman" w:cs="Times New Roman"/>
          <w:sz w:val="24"/>
        </w:rPr>
        <w:t xml:space="preserve"> can be used </w:t>
      </w:r>
      <w:r>
        <w:rPr>
          <w:rFonts w:ascii="Times New Roman" w:hAnsi="Times New Roman" w:cs="Times New Roman"/>
          <w:sz w:val="24"/>
        </w:rPr>
        <w:t>individually or combined</w:t>
      </w:r>
      <w:r w:rsidRPr="00524E26">
        <w:rPr>
          <w:rFonts w:ascii="Times New Roman" w:hAnsi="Times New Roman" w:cs="Times New Roman"/>
          <w:sz w:val="24"/>
        </w:rPr>
        <w:t xml:space="preserve"> to form multi</w:t>
      </w:r>
      <w:r>
        <w:rPr>
          <w:rFonts w:ascii="Times New Roman" w:hAnsi="Times New Roman" w:cs="Times New Roman"/>
          <w:sz w:val="24"/>
        </w:rPr>
        <w:t>-</w:t>
      </w:r>
      <w:r w:rsidRPr="00524E26">
        <w:rPr>
          <w:rFonts w:ascii="Times New Roman" w:hAnsi="Times New Roman" w:cs="Times New Roman"/>
          <w:sz w:val="24"/>
        </w:rPr>
        <w:t>species/strain mixtures</w:t>
      </w:r>
      <w:r>
        <w:rPr>
          <w:rFonts w:ascii="Times New Roman" w:hAnsi="Times New Roman" w:cs="Times New Roman"/>
          <w:sz w:val="24"/>
        </w:rPr>
        <w:t xml:space="preserv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&lt;EndNote&gt;&lt;Cite&gt;&lt;Author&gt;Chapman&lt;/Author&gt;&lt;Year&gt;2011&lt;/Year&gt;&lt;RecNum&gt;86&lt;/RecNum&gt;&lt;DisplayText&gt;(Chapman, Gibson et al. 2011, Chapman, Gibson et al. 2012)&lt;/DisplayText&gt;&lt;record&gt;&lt;rec-number&gt;86&lt;/rec-number&gt;&lt;foreign-keys&gt;&lt;key app="EN" db-id="rpw5wtapxre99qeerfn5srtsxxzwf2520w20" timestamp="1453290390"&gt;86&lt;/key&gt;&lt;/foreign-keys&gt;&lt;ref-type name="Journal Article"&gt;17&lt;/ref-type&gt;&lt;contributors&gt;&lt;authors&gt;&lt;author&gt;Chapman, CMC&lt;/author&gt;&lt;author&gt;Gibson, Glen R&lt;/author&gt;&lt;author&gt;Rowland, Ian&lt;/author&gt;&lt;/authors&gt;&lt;/contributors&gt;&lt;titles&gt;&lt;title&gt;Health benefits of probiotics: are mixtures more effective than single strains?&lt;/title&gt;&lt;secondary-title&gt;European journal of nutrition&lt;/secondary-title&gt;&lt;/titles&gt;&lt;periodical&gt;&lt;full-title&gt;European journal of nutrition&lt;/full-title&gt;&lt;/periodical&gt;&lt;pages&gt;1-17&lt;/pages&gt;&lt;volume&gt;50&lt;/volume&gt;&lt;number&gt;1&lt;/number&gt;&lt;dates&gt;&lt;year&gt;2011&lt;/year&gt;&lt;/dates&gt;&lt;isbn&gt;1436-6207&lt;/isbn&gt;&lt;urls&gt;&lt;/urls&gt;&lt;/record&gt;&lt;/Cite&gt;&lt;Cite&gt;&lt;Author&gt;Chapman&lt;/Author&gt;&lt;Year&gt;2012&lt;/Year&gt;&lt;RecNum&gt;87&lt;/RecNum&gt;&lt;record&gt;&lt;rec-number&gt;87&lt;/rec-number&gt;&lt;foreign-keys&gt;&lt;key app="EN" db-id="rpw5wtapxre99qeerfn5srtsxxzwf2520w20" timestamp="1453290577"&gt;87&lt;/key&gt;&lt;/foreign-keys&gt;&lt;ref-type name="Journal Article"&gt;17&lt;/ref-type&gt;&lt;contributors&gt;&lt;authors&gt;&lt;author&gt;Chapman, CMC&lt;/author&gt;&lt;author&gt;Gibson, Glenn R&lt;/author&gt;&lt;author&gt;Rowland, Ian&lt;/author&gt;&lt;/authors&gt;&lt;/contributors&gt;&lt;titles&gt;&lt;title&gt;In vitro evaluation of single-and multi-strain probiotics: Inter-species inhibition between probiotic strains, and inhibition of pathogens&lt;/title&gt;&lt;secondary-title&gt;Anaerobe&lt;/secondary-title&gt;&lt;/titles&gt;&lt;periodical&gt;&lt;full-title&gt;Anaerobe&lt;/full-title&gt;&lt;abbr-1&gt;Anaerobe&lt;/abbr-1&gt;&lt;/periodical&gt;&lt;pages&gt;405-413&lt;/pages&gt;&lt;volume&gt;18&lt;/volume&gt;&lt;number&gt;4&lt;/number&gt;&lt;dates&gt;&lt;year&gt;2012&lt;/year&gt;&lt;/dates&gt;&lt;isbn&gt;1075-9964&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22" w:tooltip="Chapman, 2011 #86" w:history="1">
        <w:r w:rsidRPr="00703966">
          <w:rPr>
            <w:rFonts w:ascii="Times New Roman" w:hAnsi="Times New Roman" w:cs="Times New Roman"/>
            <w:noProof/>
            <w:sz w:val="24"/>
          </w:rPr>
          <w:t>Chapman, Gibson et al. 2011</w:t>
        </w:r>
      </w:hyperlink>
      <w:r w:rsidRPr="00703966">
        <w:rPr>
          <w:rFonts w:ascii="Times New Roman" w:hAnsi="Times New Roman" w:cs="Times New Roman"/>
          <w:noProof/>
          <w:sz w:val="24"/>
        </w:rPr>
        <w:t xml:space="preserve">, </w:t>
      </w:r>
      <w:hyperlink w:anchor="_ENREF_23" w:tooltip="Chapman, 2012 #87" w:history="1">
        <w:r w:rsidRPr="00703966">
          <w:rPr>
            <w:rFonts w:ascii="Times New Roman" w:hAnsi="Times New Roman" w:cs="Times New Roman"/>
            <w:noProof/>
            <w:sz w:val="24"/>
          </w:rPr>
          <w:t>Chapman, Gibson et al. 2012</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w:t>
      </w:r>
    </w:p>
    <w:p w14:paraId="4E938B56" w14:textId="77777777" w:rsidR="006C3FA4" w:rsidRPr="00703966" w:rsidRDefault="006C3FA4" w:rsidP="00071495">
      <w:pPr>
        <w:spacing w:line="480" w:lineRule="auto"/>
        <w:jc w:val="both"/>
        <w:rPr>
          <w:rFonts w:ascii="Times New Roman" w:hAnsi="Times New Roman" w:cs="Times New Roman"/>
          <w:sz w:val="24"/>
        </w:rPr>
      </w:pPr>
      <w:r w:rsidRPr="00703966">
        <w:rPr>
          <w:rFonts w:ascii="Times New Roman" w:hAnsi="Times New Roman" w:cs="Times New Roman"/>
          <w:sz w:val="24"/>
        </w:rPr>
        <w:t xml:space="preserve">It is of importance that a number of criteria are met when selecting strains for probiotic applications. </w:t>
      </w:r>
      <w:r>
        <w:rPr>
          <w:rFonts w:ascii="Times New Roman" w:hAnsi="Times New Roman" w:cs="Times New Roman"/>
          <w:sz w:val="24"/>
        </w:rPr>
        <w:t>V</w:t>
      </w:r>
      <w:r w:rsidRPr="00703966">
        <w:rPr>
          <w:rFonts w:ascii="Times New Roman" w:hAnsi="Times New Roman" w:cs="Times New Roman"/>
          <w:sz w:val="24"/>
        </w:rPr>
        <w:t xml:space="preserve">iability of the strain is </w:t>
      </w:r>
      <w:r>
        <w:rPr>
          <w:rFonts w:ascii="Times New Roman" w:hAnsi="Times New Roman" w:cs="Times New Roman"/>
          <w:sz w:val="24"/>
        </w:rPr>
        <w:t>crucial,</w:t>
      </w:r>
      <w:r w:rsidRPr="00703966">
        <w:rPr>
          <w:rFonts w:ascii="Times New Roman" w:hAnsi="Times New Roman" w:cs="Times New Roman"/>
          <w:sz w:val="24"/>
        </w:rPr>
        <w:t xml:space="preserve"> and in the majority of cases, the strain must survive processing, storage</w:t>
      </w:r>
      <w:r>
        <w:rPr>
          <w:rFonts w:ascii="Times New Roman" w:hAnsi="Times New Roman" w:cs="Times New Roman"/>
          <w:sz w:val="24"/>
        </w:rPr>
        <w:t>, and</w:t>
      </w:r>
      <w:r w:rsidRPr="00703966">
        <w:rPr>
          <w:rFonts w:ascii="Times New Roman" w:hAnsi="Times New Roman" w:cs="Times New Roman"/>
          <w:sz w:val="24"/>
        </w:rPr>
        <w:t xml:space="preserve"> ultimately, passage through the gastrointestinal tract (GIT)</w:t>
      </w:r>
      <w:r>
        <w:rPr>
          <w:rFonts w:ascii="Times New Roman" w:hAnsi="Times New Roman" w:cs="Times New Roman"/>
          <w:sz w:val="24"/>
        </w:rPr>
        <w:t>, while retaining the original health promoting effects</w:t>
      </w:r>
      <w:r w:rsidRPr="00703966">
        <w:rPr>
          <w:rFonts w:ascii="Times New Roman" w:hAnsi="Times New Roman" w:cs="Times New Roman"/>
          <w:sz w:val="24"/>
        </w:rPr>
        <w:t>.</w:t>
      </w:r>
      <w:r>
        <w:rPr>
          <w:rFonts w:ascii="Times New Roman" w:hAnsi="Times New Roman" w:cs="Times New Roman"/>
          <w:sz w:val="24"/>
        </w:rPr>
        <w:t xml:space="preserve"> In particular,</w:t>
      </w:r>
      <w:r w:rsidRPr="00703966">
        <w:rPr>
          <w:rFonts w:ascii="Times New Roman" w:hAnsi="Times New Roman" w:cs="Times New Roman"/>
          <w:sz w:val="24"/>
        </w:rPr>
        <w:t xml:space="preserve"> GIT survival </w:t>
      </w:r>
      <w:r>
        <w:rPr>
          <w:rFonts w:ascii="Times New Roman" w:hAnsi="Times New Roman" w:cs="Times New Roman"/>
          <w:sz w:val="24"/>
        </w:rPr>
        <w:t>depends on the ability</w:t>
      </w:r>
      <w:r w:rsidRPr="00703966">
        <w:rPr>
          <w:rFonts w:ascii="Times New Roman" w:hAnsi="Times New Roman" w:cs="Times New Roman"/>
          <w:sz w:val="24"/>
        </w:rPr>
        <w:t xml:space="preserve"> to withstand the low pH of the stomach and tolerate the presence of bile acids. </w:t>
      </w:r>
      <w:r>
        <w:rPr>
          <w:rFonts w:ascii="Times New Roman" w:hAnsi="Times New Roman" w:cs="Times New Roman"/>
          <w:sz w:val="24"/>
        </w:rPr>
        <w:t>A d</w:t>
      </w:r>
      <w:r w:rsidRPr="00703966">
        <w:rPr>
          <w:rFonts w:ascii="Times New Roman" w:hAnsi="Times New Roman" w:cs="Times New Roman"/>
          <w:sz w:val="24"/>
        </w:rPr>
        <w:t>aily oral administration of 1x10</w:t>
      </w:r>
      <w:r w:rsidRPr="00703966">
        <w:rPr>
          <w:rFonts w:ascii="Times New Roman" w:hAnsi="Times New Roman" w:cs="Times New Roman"/>
          <w:sz w:val="24"/>
          <w:vertAlign w:val="superscript"/>
        </w:rPr>
        <w:t xml:space="preserve">9 </w:t>
      </w:r>
      <w:r w:rsidRPr="00703966">
        <w:rPr>
          <w:rFonts w:ascii="Times New Roman" w:hAnsi="Times New Roman" w:cs="Times New Roman"/>
          <w:sz w:val="24"/>
        </w:rPr>
        <w:t>colony forming units has frequently been regarded as</w:t>
      </w:r>
      <w:r>
        <w:rPr>
          <w:rFonts w:ascii="Times New Roman" w:hAnsi="Times New Roman" w:cs="Times New Roman"/>
          <w:sz w:val="24"/>
        </w:rPr>
        <w:t xml:space="preserve"> the</w:t>
      </w:r>
      <w:r w:rsidRPr="00703966">
        <w:rPr>
          <w:rFonts w:ascii="Times New Roman" w:hAnsi="Times New Roman" w:cs="Times New Roman"/>
          <w:sz w:val="24"/>
        </w:rPr>
        <w:t xml:space="preserve"> optimal</w:t>
      </w:r>
      <w:r>
        <w:rPr>
          <w:rFonts w:ascii="Times New Roman" w:hAnsi="Times New Roman" w:cs="Times New Roman"/>
          <w:sz w:val="24"/>
        </w:rPr>
        <w:t xml:space="preserve"> probiotic dosage</w:t>
      </w:r>
      <w:r w:rsidRPr="00703966">
        <w:rPr>
          <w:rFonts w:ascii="Times New Roman" w:hAnsi="Times New Roman" w:cs="Times New Roman"/>
          <w:sz w:val="24"/>
        </w:rPr>
        <w:t xml:space="preserve"> based on the recovery of probiotic organisms in faeces, although in some cases higher doses may be needed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&lt;EndNote&gt;&lt;Cite&gt;&lt;Author&gt;Tannock&lt;/Author&gt;&lt;Year&gt;2003&lt;/Year&gt;&lt;RecNum&gt;167&lt;/RecNum&gt;&lt;DisplayText&gt;(Tannock 2003)&lt;/DisplayText&gt;&lt;record&gt;&lt;rec-number&gt;167&lt;/rec-number&gt;&lt;foreign-keys&gt;&lt;key app="EN" db-id="rpw5wtapxre99qeerfn5srtsxxzwf2520w20" timestamp="1456498622"&gt;167&lt;/key&gt;&lt;/foreign-keys&gt;&lt;ref-type name="Journal Article"&gt;17&lt;/ref-type&gt;&lt;contributors&gt;&lt;authors&gt;&lt;author&gt;Tannock, Gerald W&lt;/author&gt;&lt;/authors&gt;&lt;/contributors&gt;&lt;titles&gt;&lt;title&gt;Probiotics: time for a dose of realism&lt;/title&gt;&lt;secondary-title&gt;Current issues in intestinal microbiology&lt;/secondary-title&gt;&lt;/titles&gt;&lt;periodical&gt;&lt;full-title&gt;Current issues in intestinal microbiology&lt;/full-title&gt;&lt;/periodical&gt;&lt;pages&gt;33-42&lt;/pages&gt;&lt;volume&gt;4&lt;/volume&gt;&lt;number&gt;2&lt;/number&gt;&lt;dates&gt;&lt;year&gt;2003&lt;/year&gt;&lt;/dates&gt;&lt;isbn&gt;1466-531X&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25" w:tooltip="Tannock, 2003 #167" w:history="1">
        <w:r w:rsidRPr="00703966">
          <w:rPr>
            <w:rFonts w:ascii="Times New Roman" w:hAnsi="Times New Roman" w:cs="Times New Roman"/>
            <w:noProof/>
            <w:sz w:val="24"/>
          </w:rPr>
          <w:t>Tannock 2003</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Ideally, potential probiotics should be of human origin and must also be safe for human consumption i.e. be non-pathogenic and non-toxigenic. A qualified presumption of safety (QPS) approach was introduced as a pre-market safety assessment for selected groups of microorganisms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&lt;EndNote&gt;&lt;Cite&gt;&lt;Author&gt;Barlow&lt;/Author&gt;&lt;Year&gt;2007&lt;/Year&gt;&lt;RecNum&gt;82&lt;/RecNum&gt;&lt;DisplayText&gt;(Barlow, Chesson et al. 2007)&lt;/DisplayText&gt;&lt;record&gt;&lt;rec-number&gt;82&lt;/rec-number&gt;&lt;foreign-keys&gt;&lt;key app="EN" db-id="0d5t5fzacf9xrje0vtiv5dsaftett0rzddvx" timestamp="1459264146"&gt;82&lt;/key&gt;&lt;/foreign-keys&gt;&lt;ref-type name="Journal Article"&gt;17&lt;/ref-type&gt;&lt;contributors&gt;&lt;authors&gt;&lt;author&gt;Barlow, S&lt;/author&gt;&lt;author&gt;Chesson, A&lt;/author&gt;&lt;author&gt;Collins, JD&lt;/author&gt;&lt;author&gt;Dybing, E&lt;/author&gt;&lt;author&gt;Flynn, A&lt;/author&gt;&lt;author&gt;Fruijtier-Pölloth, C&lt;/author&gt;&lt;author&gt;Hardy, A&lt;/author&gt;&lt;author&gt;Knaap, A&lt;/author&gt;&lt;author&gt;Kuiper, H&lt;/author&gt;&lt;author&gt;Le Neindre, P&lt;/author&gt;&lt;/authors&gt;&lt;/contributors&gt;&lt;titles&gt;&lt;title&gt;Introduction of a Qualified Presumption of Safety (QPS) approach for assessment of selected microorganisms referred to EFSA&lt;/title&gt;&lt;secondary-title&gt;EFSA J&lt;/secondary-title&gt;&lt;/titles&gt;&lt;periodical&gt;&lt;full-title&gt;EFSA J&lt;/full-title&gt;&lt;/periodical&gt;&lt;pages&gt;1-16&lt;/pages&gt;&lt;volume&gt;587&lt;/volume&gt;&lt;dates&gt;&lt;year&gt;2007&lt;/year&gt;&lt;/dates&gt;&lt;urls&gt;&lt;/urls&gt;&lt;/record&gt;&lt;/Cite&gt;&lt;/EndNote&gt;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7" w:tooltip="Barlow, 2007 #82" w:history="1">
        <w:r w:rsidRPr="00703966">
          <w:rPr>
            <w:rFonts w:ascii="Times New Roman" w:hAnsi="Times New Roman" w:cs="Times New Roman"/>
            <w:noProof/>
            <w:sz w:val="24"/>
          </w:rPr>
          <w:t>Barlow, Chesson et al. 2007</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This concept provided a universal assessment system for use within the</w:t>
      </w:r>
      <w:r>
        <w:rPr>
          <w:rFonts w:ascii="Times New Roman" w:hAnsi="Times New Roman" w:cs="Times New Roman"/>
          <w:sz w:val="24"/>
        </w:rPr>
        <w:t xml:space="preserve"> jurisdiction of</w:t>
      </w:r>
      <w:r w:rsidR="00FC0FD3">
        <w:rPr>
          <w:rFonts w:ascii="Times New Roman" w:hAnsi="Times New Roman" w:cs="Times New Roman"/>
          <w:sz w:val="24"/>
        </w:rPr>
        <w:t xml:space="preserve"> the </w:t>
      </w:r>
      <w:r w:rsidRPr="00703966">
        <w:rPr>
          <w:rFonts w:ascii="Times New Roman" w:hAnsi="Times New Roman" w:cs="Times New Roman"/>
          <w:sz w:val="24"/>
        </w:rPr>
        <w:t xml:space="preserve">European Food Safety </w:t>
      </w:r>
      <w:r w:rsidRPr="00703966">
        <w:rPr>
          <w:rFonts w:ascii="Times New Roman" w:hAnsi="Times New Roman" w:cs="Times New Roman"/>
          <w:sz w:val="24"/>
        </w:rPr>
        <w:lastRenderedPageBreak/>
        <w:t>Authority (EFSA) as a way of assessing microorganisms purposely introduced into the food chain. The principal is that if a taxonomic group does not present safety concerns it can be granted QPS status, thereby reducing the number of obstacles to its commercial development. Key factors include identity, the associated body of knowledge, an absence of virulence factors</w:t>
      </w:r>
      <w:r>
        <w:rPr>
          <w:rFonts w:ascii="Times New Roman" w:hAnsi="Times New Roman" w:cs="Times New Roman"/>
          <w:sz w:val="24"/>
        </w:rPr>
        <w:t>,</w:t>
      </w:r>
      <w:r w:rsidRPr="00703966">
        <w:rPr>
          <w:rFonts w:ascii="Times New Roman" w:hAnsi="Times New Roman" w:cs="Times New Roman"/>
          <w:sz w:val="24"/>
        </w:rPr>
        <w:t xml:space="preserve"> and the establishment of antibiotic resistance breakpoints. Aside from these practical considerations, strain selection is an important factor when studying the effects of probiotics as many of the health benefits are strain dependant. The ability of different probiotic strains to impart different health benefits has been reviewed extensively </w:t>
      </w:r>
      <w:r w:rsidR="00470FA9" w:rsidRPr="00703966">
        <w:rPr>
          <w:rFonts w:ascii="Times New Roman" w:hAnsi="Times New Roman" w:cs="Times New Roman"/>
          <w:sz w:val="24"/>
        </w:rPr>
        <w:fldChar w:fldCharType="begin">
          <w:fldData xml:space="preserve">PEVuZE5vdGU+PENpdGU+PEF1dGhvcj5Xb2x2ZXJzPC9BdXRob3I+PFllYXI+MjAxMDwvWWVhcj48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==
</w:fldData>
        </w:fldChar>
      </w:r>
      <w:r w:rsidRPr="00703966">
        <w:rPr>
          <w:rFonts w:ascii="Times New Roman" w:hAnsi="Times New Roman" w:cs="Times New Roman"/>
          <w:sz w:val="24"/>
        </w:rPr>
        <w:instrText xml:space="preserve"> ADDIN EN.CITE </w:instrText>
      </w:r>
      <w:r w:rsidR="00470FA9" w:rsidRPr="00703966">
        <w:rPr>
          <w:rFonts w:ascii="Times New Roman" w:hAnsi="Times New Roman" w:cs="Times New Roman"/>
          <w:sz w:val="24"/>
        </w:rPr>
        <w:fldChar w:fldCharType="begin">
          <w:fldData xml:space="preserve">PEVuZE5vdGU+PENpdGU+PEF1dGhvcj5Xb2x2ZXJzPC9BdXRob3I+PFllYXI+MjAxMDwvWWVhcj48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==
</w:fldData>
        </w:fldChar>
      </w:r>
      <w:r w:rsidRPr="00703966">
        <w:rPr>
          <w:rFonts w:ascii="Times New Roman" w:hAnsi="Times New Roman" w:cs="Times New Roman"/>
          <w:sz w:val="24"/>
        </w:rPr>
        <w:instrText xml:space="preserve"> ADDIN EN.CITE.DATA </w:instrText>
      </w:r>
      <w:r w:rsidR="00470FA9" w:rsidRPr="00703966">
        <w:rPr>
          <w:rFonts w:ascii="Times New Roman" w:hAnsi="Times New Roman" w:cs="Times New Roman"/>
          <w:sz w:val="24"/>
        </w:rPr>
      </w:r>
      <w:r w:rsidR="00470FA9" w:rsidRPr="00703966">
        <w:rPr>
          <w:rFonts w:ascii="Times New Roman" w:hAnsi="Times New Roman" w:cs="Times New Roman"/>
          <w:sz w:val="24"/>
        </w:rPr>
        <w:fldChar w:fldCharType="end"/>
      </w:r>
      <w:r w:rsidR="00470FA9" w:rsidRPr="00703966">
        <w:rPr>
          <w:rFonts w:ascii="Times New Roman" w:hAnsi="Times New Roman" w:cs="Times New Roman"/>
          <w:sz w:val="24"/>
        </w:rPr>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99" w:tooltip="Ouwehand, 2002 #197" w:history="1">
        <w:r w:rsidRPr="00703966">
          <w:rPr>
            <w:rFonts w:ascii="Times New Roman" w:hAnsi="Times New Roman" w:cs="Times New Roman"/>
            <w:noProof/>
            <w:sz w:val="24"/>
          </w:rPr>
          <w:t>Ouwehand, Salminen et al. 2002</w:t>
        </w:r>
      </w:hyperlink>
      <w:r w:rsidRPr="00703966">
        <w:rPr>
          <w:rFonts w:ascii="Times New Roman" w:hAnsi="Times New Roman" w:cs="Times New Roman"/>
          <w:noProof/>
          <w:sz w:val="24"/>
        </w:rPr>
        <w:t xml:space="preserve">, </w:t>
      </w:r>
      <w:hyperlink w:anchor="_ENREF_101" w:tooltip="Özdemir, 2010 #198" w:history="1">
        <w:r w:rsidRPr="00703966">
          <w:rPr>
            <w:rFonts w:ascii="Times New Roman" w:hAnsi="Times New Roman" w:cs="Times New Roman"/>
            <w:noProof/>
            <w:sz w:val="24"/>
          </w:rPr>
          <w:t>Özdemir 2010</w:t>
        </w:r>
      </w:hyperlink>
      <w:r w:rsidRPr="00703966">
        <w:rPr>
          <w:rFonts w:ascii="Times New Roman" w:hAnsi="Times New Roman" w:cs="Times New Roman"/>
          <w:noProof/>
          <w:sz w:val="24"/>
        </w:rPr>
        <w:t xml:space="preserve">, </w:t>
      </w:r>
      <w:hyperlink w:anchor="_ENREF_140" w:tooltip="Wolvers, 2010 #196" w:history="1">
        <w:r w:rsidRPr="00703966">
          <w:rPr>
            <w:rFonts w:ascii="Times New Roman" w:hAnsi="Times New Roman" w:cs="Times New Roman"/>
            <w:noProof/>
            <w:sz w:val="24"/>
          </w:rPr>
          <w:t>Wolvers, Antoine et al. 2010</w:t>
        </w:r>
      </w:hyperlink>
      <w:r w:rsidRPr="00703966">
        <w:rPr>
          <w:rFonts w:ascii="Times New Roman" w:hAnsi="Times New Roman" w:cs="Times New Roman"/>
          <w:noProof/>
          <w:sz w:val="24"/>
        </w:rPr>
        <w:t xml:space="preserve">, </w:t>
      </w:r>
      <w:hyperlink w:anchor="_ENREF_32" w:tooltip="Delzenne, 2011 #214" w:history="1">
        <w:r w:rsidRPr="00703966">
          <w:rPr>
            <w:rFonts w:ascii="Times New Roman" w:hAnsi="Times New Roman" w:cs="Times New Roman"/>
            <w:noProof/>
            <w:sz w:val="24"/>
          </w:rPr>
          <w:t>Delzenne, Neyrinck et al. 2011</w:t>
        </w:r>
      </w:hyperlink>
      <w:r w:rsidRPr="00703966">
        <w:rPr>
          <w:rFonts w:ascii="Times New Roman" w:hAnsi="Times New Roman" w:cs="Times New Roman"/>
          <w:noProof/>
          <w:sz w:val="24"/>
        </w:rPr>
        <w:t xml:space="preserve">, </w:t>
      </w:r>
      <w:hyperlink w:anchor="_ENREF_110" w:tooltip="Reid, 2011 #216" w:history="1">
        <w:r w:rsidRPr="00703966">
          <w:rPr>
            <w:rFonts w:ascii="Times New Roman" w:hAnsi="Times New Roman" w:cs="Times New Roman"/>
            <w:noProof/>
            <w:sz w:val="24"/>
          </w:rPr>
          <w:t>Reid, Younes et al. 2011</w:t>
        </w:r>
      </w:hyperlink>
      <w:r w:rsidRPr="00703966">
        <w:rPr>
          <w:rFonts w:ascii="Times New Roman" w:hAnsi="Times New Roman" w:cs="Times New Roman"/>
          <w:noProof/>
          <w:sz w:val="24"/>
        </w:rPr>
        <w:t xml:space="preserve">, </w:t>
      </w:r>
      <w:hyperlink w:anchor="_ENREF_104" w:tooltip="Petschow, 2013 #215" w:history="1">
        <w:r w:rsidRPr="00703966">
          <w:rPr>
            <w:rFonts w:ascii="Times New Roman" w:hAnsi="Times New Roman" w:cs="Times New Roman"/>
            <w:noProof/>
            <w:sz w:val="24"/>
          </w:rPr>
          <w:t>Petschow, Doré et al. 2013</w:t>
        </w:r>
      </w:hyperlink>
      <w:r w:rsidRPr="00703966">
        <w:rPr>
          <w:rFonts w:ascii="Times New Roman" w:hAnsi="Times New Roman" w:cs="Times New Roman"/>
          <w:noProof/>
          <w:sz w:val="24"/>
        </w:rPr>
        <w:t xml:space="preserve">, </w:t>
      </w:r>
      <w:hyperlink w:anchor="_ENREF_114" w:tooltip="Sanders, 2013 #81" w:history="1">
        <w:r w:rsidRPr="00703966">
          <w:rPr>
            <w:rFonts w:ascii="Times New Roman" w:hAnsi="Times New Roman" w:cs="Times New Roman"/>
            <w:noProof/>
            <w:sz w:val="24"/>
          </w:rPr>
          <w:t>Sanders, Guarner et al. 2013</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and, so, are summarised only briefly below.</w:t>
      </w:r>
    </w:p>
    <w:p w14:paraId="0D5548D3" w14:textId="77777777" w:rsidR="006C3FA4" w:rsidRPr="00703966" w:rsidRDefault="006C3FA4" w:rsidP="00071495">
      <w:pPr>
        <w:spacing w:line="480" w:lineRule="auto"/>
        <w:jc w:val="both"/>
        <w:rPr>
          <w:rFonts w:ascii="Times New Roman" w:hAnsi="Times New Roman" w:cs="Times New Roman"/>
          <w:sz w:val="24"/>
        </w:rPr>
      </w:pPr>
      <w:r w:rsidRPr="00703966">
        <w:rPr>
          <w:rFonts w:ascii="Times New Roman" w:hAnsi="Times New Roman" w:cs="Times New Roman"/>
          <w:sz w:val="24"/>
        </w:rPr>
        <w:t>The majority of</w:t>
      </w:r>
      <w:r>
        <w:rPr>
          <w:rFonts w:ascii="Times New Roman" w:hAnsi="Times New Roman" w:cs="Times New Roman"/>
          <w:sz w:val="24"/>
        </w:rPr>
        <w:t xml:space="preserve"> these</w:t>
      </w:r>
      <w:r w:rsidRPr="00703966">
        <w:rPr>
          <w:rFonts w:ascii="Times New Roman" w:hAnsi="Times New Roman" w:cs="Times New Roman"/>
          <w:sz w:val="24"/>
        </w:rPr>
        <w:t xml:space="preserve"> health benefits that have been attributed to probiotics include (i) immunomodulation of host functions, including the innate and acquired immune system, (ii) maintaining the intestinal barrier, and (iii) having a direct effect on other microorganisms such as commensals and/or pathogens, or products thereof </w:t>
      </w:r>
      <w:r w:rsidR="00470FA9" w:rsidRPr="00703966">
        <w:rPr>
          <w:rFonts w:ascii="Times New Roman" w:hAnsi="Times New Roman" w:cs="Times New Roman"/>
          <w:sz w:val="24"/>
        </w:rPr>
        <w:fldChar w:fldCharType="begin">
          <w:fldData xml:space="preserve">PEVuZE5vdGU+PENpdGU+PEF1dGhvcj5PZWxzY2hsYWVnZXI8L0F1dGhvcj48WWVhcj4yMDEwPC9Z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=
</w:fldData>
        </w:fldChar>
      </w:r>
      <w:r w:rsidRPr="00703966">
        <w:rPr>
          <w:rFonts w:ascii="Times New Roman" w:hAnsi="Times New Roman" w:cs="Times New Roman"/>
          <w:sz w:val="24"/>
        </w:rPr>
        <w:instrText xml:space="preserve"> ADDIN EN.CITE </w:instrText>
      </w:r>
      <w:r w:rsidR="00470FA9" w:rsidRPr="00703966">
        <w:rPr>
          <w:rFonts w:ascii="Times New Roman" w:hAnsi="Times New Roman" w:cs="Times New Roman"/>
          <w:sz w:val="24"/>
        </w:rPr>
        <w:fldChar w:fldCharType="begin">
          <w:fldData xml:space="preserve">PEVuZE5vdGU+PENpdGU+PEF1dGhvcj5PZWxzY2hsYWVnZXI8L0F1dGhvcj48WWVhcj4yMDEwPC9Z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=
</w:fldData>
        </w:fldChar>
      </w:r>
      <w:r w:rsidRPr="00703966">
        <w:rPr>
          <w:rFonts w:ascii="Times New Roman" w:hAnsi="Times New Roman" w:cs="Times New Roman"/>
          <w:sz w:val="24"/>
        </w:rPr>
        <w:instrText xml:space="preserve"> ADDIN EN.CITE.DATA </w:instrText>
      </w:r>
      <w:r w:rsidR="00470FA9" w:rsidRPr="00703966">
        <w:rPr>
          <w:rFonts w:ascii="Times New Roman" w:hAnsi="Times New Roman" w:cs="Times New Roman"/>
          <w:sz w:val="24"/>
        </w:rPr>
      </w:r>
      <w:r w:rsidR="00470FA9" w:rsidRPr="00703966">
        <w:rPr>
          <w:rFonts w:ascii="Times New Roman" w:hAnsi="Times New Roman" w:cs="Times New Roman"/>
          <w:sz w:val="24"/>
        </w:rPr>
        <w:fldChar w:fldCharType="end"/>
      </w:r>
      <w:r w:rsidR="00470FA9" w:rsidRPr="00703966">
        <w:rPr>
          <w:rFonts w:ascii="Times New Roman" w:hAnsi="Times New Roman" w:cs="Times New Roman"/>
          <w:sz w:val="24"/>
        </w:rPr>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97" w:tooltip="Oelschlaeger, 2010 #25" w:history="1">
        <w:r w:rsidRPr="00703966">
          <w:rPr>
            <w:rFonts w:ascii="Times New Roman" w:hAnsi="Times New Roman" w:cs="Times New Roman"/>
            <w:noProof/>
            <w:sz w:val="24"/>
          </w:rPr>
          <w:t>Oelschlaeger 2010</w:t>
        </w:r>
      </w:hyperlink>
      <w:r w:rsidRPr="00703966">
        <w:rPr>
          <w:rFonts w:ascii="Times New Roman" w:hAnsi="Times New Roman" w:cs="Times New Roman"/>
          <w:noProof/>
          <w:sz w:val="24"/>
        </w:rPr>
        <w:t xml:space="preserve">, </w:t>
      </w:r>
      <w:hyperlink w:anchor="_ENREF_86" w:tooltip="Nagpal, 2012 #83" w:history="1">
        <w:r w:rsidRPr="00703966">
          <w:rPr>
            <w:rFonts w:ascii="Times New Roman" w:hAnsi="Times New Roman" w:cs="Times New Roman"/>
            <w:noProof/>
            <w:sz w:val="24"/>
          </w:rPr>
          <w:t>Nagpal, Kumar et al. 2012</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Many probiotics can produce antimicrobial substances directly themselves, in addition to stimulating host cells to produce antimicrobials. These antimicrobials consist of organic acids, including lactic acid and acetic acid which function by reducing the pH of the lumen, bacteriocins, nitric oxide and hydrogen peroxide</w:t>
      </w:r>
      <w:r>
        <w:rPr>
          <w:rFonts w:ascii="Times New Roman" w:hAnsi="Times New Roman" w:cs="Times New Roman"/>
          <w:sz w:val="24"/>
        </w:rPr>
        <w:t>,</w:t>
      </w:r>
      <w:r w:rsidRPr="00703966">
        <w:rPr>
          <w:rFonts w:ascii="Times New Roman" w:hAnsi="Times New Roman" w:cs="Times New Roman"/>
          <w:sz w:val="24"/>
        </w:rPr>
        <w:t xml:space="preserve"> and contribute to the ability of the probiotic to become established in its niche, control pathogenic microbes and change microbiota composition </w:t>
      </w:r>
      <w:r w:rsidR="00470FA9" w:rsidRPr="00703966">
        <w:rPr>
          <w:rFonts w:ascii="Times New Roman" w:hAnsi="Times New Roman" w:cs="Times New Roman"/>
          <w:sz w:val="24"/>
        </w:rPr>
        <w:fldChar w:fldCharType="begin">
          <w:fldData xml:space="preserve">PEVuZE5vdGU+PENpdGU+PEF1dGhvcj5UZWplcm8tU2FyacOxZW5hPC9BdXRob3I+PFllYXI+MjAx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</w:fldData>
        </w:fldChar>
      </w:r>
      <w:r w:rsidRPr="00703966">
        <w:rPr>
          <w:rFonts w:ascii="Times New Roman" w:hAnsi="Times New Roman" w:cs="Times New Roman"/>
          <w:sz w:val="24"/>
        </w:rPr>
        <w:instrText xml:space="preserve"> ADDIN EN.CITE </w:instrText>
      </w:r>
      <w:r w:rsidR="00470FA9" w:rsidRPr="00703966">
        <w:rPr>
          <w:rFonts w:ascii="Times New Roman" w:hAnsi="Times New Roman" w:cs="Times New Roman"/>
          <w:sz w:val="24"/>
        </w:rPr>
        <w:fldChar w:fldCharType="begin">
          <w:fldData xml:space="preserve">PEVuZE5vdGU+PENpdGU+PEF1dGhvcj5UZWplcm8tU2FyacOxZW5hPC9BdXRob3I+PFllYXI+MjAx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</w:fldData>
        </w:fldChar>
      </w:r>
      <w:r w:rsidRPr="00703966">
        <w:rPr>
          <w:rFonts w:ascii="Times New Roman" w:hAnsi="Times New Roman" w:cs="Times New Roman"/>
          <w:sz w:val="24"/>
        </w:rPr>
        <w:instrText xml:space="preserve"> ADDIN EN.CITE.DATA </w:instrText>
      </w:r>
      <w:r w:rsidR="00470FA9" w:rsidRPr="00703966">
        <w:rPr>
          <w:rFonts w:ascii="Times New Roman" w:hAnsi="Times New Roman" w:cs="Times New Roman"/>
          <w:sz w:val="24"/>
        </w:rPr>
      </w:r>
      <w:r w:rsidR="00470FA9" w:rsidRPr="00703966">
        <w:rPr>
          <w:rFonts w:ascii="Times New Roman" w:hAnsi="Times New Roman" w:cs="Times New Roman"/>
          <w:sz w:val="24"/>
        </w:rPr>
        <w:fldChar w:fldCharType="end"/>
      </w:r>
      <w:r w:rsidR="00470FA9" w:rsidRPr="00703966">
        <w:rPr>
          <w:rFonts w:ascii="Times New Roman" w:hAnsi="Times New Roman" w:cs="Times New Roman"/>
          <w:sz w:val="24"/>
        </w:rPr>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93" w:tooltip="O'Shea, 2012 #36" w:history="1">
        <w:r w:rsidRPr="00703966">
          <w:rPr>
            <w:rFonts w:ascii="Times New Roman" w:hAnsi="Times New Roman" w:cs="Times New Roman"/>
            <w:noProof/>
            <w:sz w:val="24"/>
          </w:rPr>
          <w:t>O'Shea, Cotter et al. 2012</w:t>
        </w:r>
      </w:hyperlink>
      <w:r w:rsidRPr="00703966">
        <w:rPr>
          <w:rFonts w:ascii="Times New Roman" w:hAnsi="Times New Roman" w:cs="Times New Roman"/>
          <w:noProof/>
          <w:sz w:val="24"/>
        </w:rPr>
        <w:t xml:space="preserve">, </w:t>
      </w:r>
      <w:hyperlink w:anchor="_ENREF_126" w:tooltip="Tejero-Sariñena, 2012 #163" w:history="1">
        <w:r w:rsidRPr="00703966">
          <w:rPr>
            <w:rFonts w:ascii="Times New Roman" w:hAnsi="Times New Roman" w:cs="Times New Roman"/>
            <w:noProof/>
            <w:sz w:val="24"/>
          </w:rPr>
          <w:t>Tejero-Sariñena, Barlow et al. 2012</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Bacteriocin production as a probiotic trait is the central focus of this review. </w:t>
      </w:r>
    </w:p>
    <w:p w14:paraId="1BD76D51" w14:textId="77777777" w:rsidR="006C3FA4" w:rsidRDefault="006C3FA4" w:rsidP="00071495">
      <w:pPr>
        <w:spacing w:line="480" w:lineRule="auto"/>
        <w:jc w:val="both"/>
        <w:rPr>
          <w:rFonts w:ascii="Times New Roman" w:hAnsi="Times New Roman" w:cs="Times New Roman"/>
          <w:b/>
          <w:sz w:val="24"/>
        </w:rPr>
      </w:pPr>
    </w:p>
    <w:p w14:paraId="32898BC7" w14:textId="77777777" w:rsidR="006C3FA4" w:rsidRPr="007B3152" w:rsidRDefault="006C3FA4" w:rsidP="00071495">
      <w:pPr>
        <w:spacing w:line="480" w:lineRule="auto"/>
        <w:jc w:val="both"/>
        <w:rPr>
          <w:rFonts w:ascii="Times New Roman" w:hAnsi="Times New Roman" w:cs="Times New Roman"/>
          <w:b/>
          <w:sz w:val="24"/>
        </w:rPr>
      </w:pPr>
      <w:r>
        <w:rPr>
          <w:rFonts w:ascii="Times New Roman" w:hAnsi="Times New Roman" w:cs="Times New Roman"/>
          <w:b/>
          <w:sz w:val="24"/>
        </w:rPr>
        <w:lastRenderedPageBreak/>
        <w:t xml:space="preserve">1.2.2 </w:t>
      </w:r>
      <w:r w:rsidRPr="007B3152">
        <w:rPr>
          <w:rFonts w:ascii="Times New Roman" w:hAnsi="Times New Roman" w:cs="Times New Roman"/>
          <w:b/>
          <w:sz w:val="24"/>
        </w:rPr>
        <w:t xml:space="preserve">What are bacteriocins? </w:t>
      </w:r>
    </w:p>
    <w:p w14:paraId="61C4127B" w14:textId="77777777" w:rsidR="006C3FA4" w:rsidRPr="00703966" w:rsidRDefault="006C3FA4" w:rsidP="00071495">
      <w:pPr>
        <w:spacing w:line="480" w:lineRule="auto"/>
        <w:jc w:val="both"/>
        <w:rPr>
          <w:rFonts w:ascii="Times New Roman" w:hAnsi="Times New Roman" w:cs="Times New Roman"/>
          <w:sz w:val="24"/>
        </w:rPr>
      </w:pPr>
      <w:r w:rsidRPr="00703966">
        <w:rPr>
          <w:rFonts w:ascii="Times New Roman" w:hAnsi="Times New Roman" w:cs="Times New Roman"/>
          <w:sz w:val="24"/>
        </w:rPr>
        <w:t>Bacteriocins are</w:t>
      </w:r>
      <w:r>
        <w:rPr>
          <w:rFonts w:ascii="Times New Roman" w:hAnsi="Times New Roman" w:cs="Times New Roman"/>
          <w:sz w:val="24"/>
        </w:rPr>
        <w:t xml:space="preserve"> small, heat-</w:t>
      </w:r>
      <w:r w:rsidRPr="00703966">
        <w:rPr>
          <w:rFonts w:ascii="Times New Roman" w:hAnsi="Times New Roman" w:cs="Times New Roman"/>
          <w:sz w:val="24"/>
        </w:rPr>
        <w:t xml:space="preserve">stable, ribosomally synthesised antimicrobial peptides, </w:t>
      </w:r>
      <w:r>
        <w:rPr>
          <w:rFonts w:ascii="Times New Roman" w:hAnsi="Times New Roman" w:cs="Times New Roman"/>
          <w:sz w:val="24"/>
        </w:rPr>
        <w:t xml:space="preserve">produced by bacteria </w:t>
      </w:r>
      <w:r w:rsidRPr="00703966">
        <w:rPr>
          <w:rFonts w:ascii="Times New Roman" w:hAnsi="Times New Roman" w:cs="Times New Roman"/>
          <w:sz w:val="24"/>
        </w:rPr>
        <w:t xml:space="preserve">that are active against other bacteria and to which the producer has a specific immunity mechanism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&lt;EndNote&gt;&lt;Cite&gt;&lt;Author&gt;Cotter&lt;/Author&gt;&lt;Year&gt;2005&lt;/Year&gt;&lt;RecNum&gt;1&lt;/RecNum&gt;&lt;DisplayText&gt;(Cotter, Hill et al. 2005)&lt;/DisplayText&gt;&lt;record&gt;&lt;rec-number&gt;1&lt;/rec-number&gt;&lt;foreign-keys&gt;&lt;key app="EN" db-id="rpw5wtapxre99qeerfn5srtsxxzwf2520w20" timestamp="1450718935"&gt;1&lt;/key&gt;&lt;/foreign-keys&gt;&lt;ref-type name="Journal Article"&gt;17&lt;/ref-type&gt;&lt;contributors&gt;&lt;authors&gt;&lt;author&gt;Cotter, Paul D&lt;/author&gt;&lt;author&gt;Hill, Colin&lt;/author&gt;&lt;author&gt;Ross, R Paul&lt;/author&gt;&lt;/authors&gt;&lt;/contributors&gt;&lt;titles&gt;&lt;title&gt;Bacteriocins: developing innate immunity for food&lt;/title&gt;&lt;secondary-title&gt;Nature Reviews Microbiology&lt;/secondary-title&gt;&lt;/titles&gt;&lt;periodical&gt;&lt;full-title&gt;Nature Reviews Microbiology&lt;/full-title&gt;&lt;/periodical&gt;&lt;pages&gt;777-788&lt;/pages&gt;&lt;volume&gt;3&lt;/volume&gt;&lt;number&gt;10&lt;/number&gt;&lt;dates&gt;&lt;year&gt;2005&lt;/year&gt;&lt;/dates&gt;&lt;isbn&gt;1740-1526&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27" w:tooltip="Cotter, 2005 #1" w:history="1">
        <w:r w:rsidRPr="00703966">
          <w:rPr>
            <w:rFonts w:ascii="Times New Roman" w:hAnsi="Times New Roman" w:cs="Times New Roman"/>
            <w:noProof/>
            <w:sz w:val="24"/>
          </w:rPr>
          <w:t>Cotter, Hill et al. 2005</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These peptides exhibit considerable diversity with respect to their size, structure, mechanism of action, inhibitory spectrum, immunity mechanisms and target cell receptors</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&lt;EndNote&gt;&lt;Cite&gt;&lt;Author&gt;Gillor&lt;/Author&gt;&lt;Year&gt;2008&lt;/Year&gt;&lt;RecNum&gt;46&lt;/RecNum&gt;&lt;DisplayText&gt;(Gillor, Etzion et al. 2008)&lt;/DisplayText&gt;&lt;record&gt;&lt;rec-number&gt;46&lt;/rec-number&gt;&lt;foreign-keys&gt;&lt;key app="EN" db-id="rpw5wtapxre99qeerfn5srtsxxzwf2520w20" timestamp="1450794826"&gt;46&lt;/key&gt;&lt;key app="ENWeb" db-id=""&gt;0&lt;/key&gt;&lt;/foreign-keys&gt;&lt;ref-type name="Journal Article"&gt;17&lt;/ref-type&gt;&lt;contributors&gt;&lt;authors&gt;&lt;author&gt;Gillor, O.&lt;/author&gt;&lt;author&gt;Etzion, A.&lt;/author&gt;&lt;author&gt;Riley, M. A.&lt;/author&gt;&lt;/authors&gt;&lt;/contributors&gt;&lt;auth-address&gt;Department of Environmental Hydrology &amp;amp; Microbiology, Zuckerberg Institute for Water Research, J. Blaustein Institutes for Desert Research, Ben-Gurion University of the Negev, Sde Boker Campus, Beersheba, 84990, Israel.&lt;/auth-address&gt;&lt;titles&gt;&lt;title&gt;The dual role of bacteriocins as anti- and probiotics&lt;/title&gt;&lt;secondary-title&gt;Appl Microbiol Biotechnol&lt;/secondary-title&gt;&lt;alt-title&gt;Applied microbiology and biotechnology&lt;/alt-title&gt;&lt;/titles&gt;&lt;periodical&gt;&lt;full-title&gt;Appl Microbiol Biotechnol&lt;/full-title&gt;&lt;abbr-1&gt;Applied microbiology and biotechnology&lt;/abbr-1&gt;&lt;/periodical&gt;&lt;alt-periodical&gt;&lt;full-title&gt;Appl Microbiol Biotechnol&lt;/full-title&gt;&lt;abbr-1&gt;Applied microbiology and biotechnology&lt;/abbr-1&gt;&lt;/alt-periodical&gt;&lt;pages&gt;591-606&lt;/pages&gt;&lt;volume&gt;81&lt;/volume&gt;&lt;number&gt;4&lt;/number&gt;&lt;keywords&gt;&lt;keyword&gt;Animals&lt;/keyword&gt;&lt;keyword&gt;Anti-Bacterial Agents/*pharmacology&lt;/keyword&gt;&lt;keyword&gt;Bacteria/classification/metabolism&lt;/keyword&gt;&lt;keyword&gt;Bacterial Infections/*drug therapy/microbiology/*veterinary&lt;/keyword&gt;&lt;keyword&gt;Bacteriocins/*pharmacology&lt;/keyword&gt;&lt;keyword&gt;Humans&lt;/keyword&gt;&lt;keyword&gt;Probiotics/*pharmacology&lt;/keyword&gt;&lt;/keywords&gt;&lt;dates&gt;&lt;year&gt;2008&lt;/year&gt;&lt;pub-dates&gt;&lt;date&gt;Dec&lt;/date&gt;&lt;/pub-dates&gt;&lt;/dates&gt;&lt;isbn&gt;1432-0614 (Electronic)&amp;#xD;0175-7598 (Linking)&lt;/isbn&gt;&lt;accession-num&gt;18853155&lt;/accession-num&gt;&lt;urls&gt;&lt;related-urls&gt;&lt;url&gt;http://www.ncbi.nlm.nih.gov/pubmed/18853155&lt;/url&gt;&lt;/related-urls&gt;&lt;/urls&gt;&lt;custom2&gt;2670069&lt;/custom2&gt;&lt;electronic-resource-num&gt;10.1007/s00253-008-1726-5&lt;/electronic-resource-num&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48" w:tooltip="Gillor, 2008 #46" w:history="1">
        <w:r>
          <w:rPr>
            <w:rFonts w:ascii="Times New Roman" w:hAnsi="Times New Roman" w:cs="Times New Roman"/>
            <w:noProof/>
            <w:sz w:val="24"/>
          </w:rPr>
          <w:t>Gillor, Etzion et al. 2008</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703966">
        <w:rPr>
          <w:rFonts w:ascii="Times New Roman" w:hAnsi="Times New Roman" w:cs="Times New Roman"/>
          <w:sz w:val="24"/>
        </w:rPr>
        <w:t xml:space="preserve">. Indeed, for example, many bacteriocins have a narrow spectrum of activity, displaying antimicrobial activity against strains that are closely related to the producer, while others display antimicrobial activity across a broad variety of different genera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&lt;EndNote&gt;&lt;Cite&gt;&lt;Author&gt;Cotter&lt;/Author&gt;&lt;Year&gt;2005&lt;/Year&gt;&lt;RecNum&gt;1&lt;/RecNum&gt;&lt;DisplayText&gt;(Cotter, Hill et al. 2005)&lt;/DisplayText&gt;&lt;record&gt;&lt;rec-number&gt;1&lt;/rec-number&gt;&lt;foreign-keys&gt;&lt;key app="EN" db-id="rpw5wtapxre99qeerfn5srtsxxzwf2520w20" timestamp="1450718935"&gt;1&lt;/key&gt;&lt;/foreign-keys&gt;&lt;ref-type name="Journal Article"&gt;17&lt;/ref-type&gt;&lt;contributors&gt;&lt;authors&gt;&lt;author&gt;Cotter, Paul D&lt;/author&gt;&lt;author&gt;Hill, Colin&lt;/author&gt;&lt;author&gt;Ross, R Paul&lt;/author&gt;&lt;/authors&gt;&lt;/contributors&gt;&lt;titles&gt;&lt;title&gt;Bacteriocins: developing innate immunity for food&lt;/title&gt;&lt;secondary-title&gt;Nature Reviews Microbiology&lt;/secondary-title&gt;&lt;/titles&gt;&lt;periodical&gt;&lt;full-title&gt;Nature Reviews Microbiology&lt;/full-title&gt;&lt;/periodical&gt;&lt;pages&gt;777-788&lt;/pages&gt;&lt;volume&gt;3&lt;/volume&gt;&lt;number&gt;10&lt;/number&gt;&lt;dates&gt;&lt;year&gt;2005&lt;/year&gt;&lt;/dates&gt;&lt;isbn&gt;1740-1526&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27" w:tooltip="Cotter, 2005 #1" w:history="1">
        <w:r w:rsidRPr="00703966">
          <w:rPr>
            <w:rFonts w:ascii="Times New Roman" w:hAnsi="Times New Roman" w:cs="Times New Roman"/>
            <w:noProof/>
            <w:sz w:val="24"/>
          </w:rPr>
          <w:t>Cotter, Hill et al. 2005</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The regulation of bacteriocin production can be complex, in some instances being influenced by environmental conditions, such as pH, temperature and growth medium, </w:t>
      </w:r>
      <w:r w:rsidR="00470FA9" w:rsidRPr="00703966">
        <w:rPr>
          <w:rFonts w:ascii="Times New Roman" w:hAnsi="Times New Roman" w:cs="Times New Roman"/>
          <w:sz w:val="24"/>
        </w:rPr>
        <w:fldChar w:fldCharType="begin">
          <w:fldData xml:space="preserve">PEVuZE5vdGU+PENpdGU+PEF1dGhvcj5HdWluYW5lPC9BdXRob3I+PFllYXI+MjAxNTwvWWVhcj48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</w:fldData>
        </w:fldChar>
      </w:r>
      <w:r w:rsidRPr="00703966">
        <w:rPr>
          <w:rFonts w:ascii="Times New Roman" w:hAnsi="Times New Roman" w:cs="Times New Roman"/>
          <w:sz w:val="24"/>
        </w:rPr>
        <w:instrText xml:space="preserve"> ADDIN EN.CITE </w:instrText>
      </w:r>
      <w:r w:rsidR="00470FA9" w:rsidRPr="00703966">
        <w:rPr>
          <w:rFonts w:ascii="Times New Roman" w:hAnsi="Times New Roman" w:cs="Times New Roman"/>
          <w:sz w:val="24"/>
        </w:rPr>
        <w:fldChar w:fldCharType="begin">
          <w:fldData xml:space="preserve">PEVuZE5vdGU+PENpdGU+PEF1dGhvcj5HdWluYW5lPC9BdXRob3I+PFllYXI+MjAxNTwvWWVhcj48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</w:fldData>
        </w:fldChar>
      </w:r>
      <w:r w:rsidRPr="00703966">
        <w:rPr>
          <w:rFonts w:ascii="Times New Roman" w:hAnsi="Times New Roman" w:cs="Times New Roman"/>
          <w:sz w:val="24"/>
        </w:rPr>
        <w:instrText xml:space="preserve"> ADDIN EN.CITE.DATA </w:instrText>
      </w:r>
      <w:r w:rsidR="00470FA9" w:rsidRPr="00703966">
        <w:rPr>
          <w:rFonts w:ascii="Times New Roman" w:hAnsi="Times New Roman" w:cs="Times New Roman"/>
          <w:sz w:val="24"/>
        </w:rPr>
      </w:r>
      <w:r w:rsidR="00470FA9" w:rsidRPr="00703966">
        <w:rPr>
          <w:rFonts w:ascii="Times New Roman" w:hAnsi="Times New Roman" w:cs="Times New Roman"/>
          <w:sz w:val="24"/>
        </w:rPr>
        <w:fldChar w:fldCharType="end"/>
      </w:r>
      <w:r w:rsidR="00470FA9" w:rsidRPr="00703966">
        <w:rPr>
          <w:rFonts w:ascii="Times New Roman" w:hAnsi="Times New Roman" w:cs="Times New Roman"/>
          <w:sz w:val="24"/>
        </w:rPr>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43" w:tooltip="Fernandez, 2013 #229" w:history="1">
        <w:r w:rsidRPr="00703966">
          <w:rPr>
            <w:rFonts w:ascii="Times New Roman" w:hAnsi="Times New Roman" w:cs="Times New Roman"/>
            <w:noProof/>
            <w:sz w:val="24"/>
          </w:rPr>
          <w:t>Fernandez, Le Lay et al. 2013</w:t>
        </w:r>
      </w:hyperlink>
      <w:r w:rsidRPr="00703966">
        <w:rPr>
          <w:rFonts w:ascii="Times New Roman" w:hAnsi="Times New Roman" w:cs="Times New Roman"/>
          <w:noProof/>
          <w:sz w:val="24"/>
        </w:rPr>
        <w:t xml:space="preserve">, </w:t>
      </w:r>
      <w:hyperlink w:anchor="_ENREF_52" w:tooltip="Guinane, 2015 #96" w:history="1">
        <w:r w:rsidRPr="00703966">
          <w:rPr>
            <w:rFonts w:ascii="Times New Roman" w:hAnsi="Times New Roman" w:cs="Times New Roman"/>
            <w:noProof/>
            <w:sz w:val="24"/>
          </w:rPr>
          <w:t>Guinane, Piper et al. 2015</w:t>
        </w:r>
      </w:hyperlink>
      <w:r w:rsidRPr="00703966">
        <w:rPr>
          <w:rFonts w:ascii="Times New Roman" w:hAnsi="Times New Roman" w:cs="Times New Roman"/>
          <w:noProof/>
          <w:sz w:val="24"/>
        </w:rPr>
        <w:t xml:space="preserve">, </w:t>
      </w:r>
      <w:hyperlink w:anchor="_ENREF_128" w:tooltip="Turgis, 2016 #230" w:history="1">
        <w:r w:rsidRPr="00703966">
          <w:rPr>
            <w:rFonts w:ascii="Times New Roman" w:hAnsi="Times New Roman" w:cs="Times New Roman"/>
            <w:noProof/>
            <w:sz w:val="24"/>
          </w:rPr>
          <w:t>Turgis, Vu et al. 2016</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Autoinduction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&lt;EndNote&gt;&lt;Cite&gt;&lt;Author&gt;Kuipers&lt;/Author&gt;&lt;Year&gt;1995&lt;/Year&gt;&lt;RecNum&gt;176&lt;/RecNum&gt;&lt;DisplayText&gt;(Kuipers, Beerthuyzen et al. 1995, Kleerebezem, Bongers et al. 2004)&lt;/DisplayText&gt;&lt;record&gt;&lt;rec-number&gt;176&lt;/rec-number&gt;&lt;foreign-keys&gt;&lt;key app="EN" db-id="rpw5wtapxre99qeerfn5srtsxxzwf2520w20" timestamp="1459422194"&gt;176&lt;/key&gt;&lt;/foreign-keys&gt;&lt;ref-type name="Journal Article"&gt;17&lt;/ref-type&gt;&lt;contributors&gt;&lt;authors&gt;&lt;author&gt;Kuipers, Oscar P&lt;/author&gt;&lt;author&gt;Beerthuyzen, Marke M&lt;/author&gt;&lt;author&gt;de Ruyter, Pascalle GGA&lt;/author&gt;&lt;author&gt;Luesink, Evert J&lt;/author&gt;&lt;author&gt;de Vos, Willem M&lt;/author&gt;&lt;/authors&gt;&lt;/contributors&gt;&lt;titles&gt;&lt;title&gt;Autoregulation of nisin biosynthesis in Lactococcus lactis by signal transduction&lt;/title&gt;&lt;secondary-title&gt;Journal of Biological Chemistry&lt;/secondary-title&gt;&lt;/titles&gt;&lt;periodical&gt;&lt;full-title&gt;Journal of Biological Chemistry&lt;/full-title&gt;&lt;/periodical&gt;&lt;pages&gt;27299-27304&lt;/pages&gt;&lt;volume&gt;270&lt;/volume&gt;&lt;number&gt;45&lt;/number&gt;&lt;dates&gt;&lt;year&gt;1995&lt;/year&gt;&lt;/dates&gt;&lt;isbn&gt;0021-9258&lt;/isbn&gt;&lt;urls&gt;&lt;/urls&gt;&lt;/record&gt;&lt;/Cite&gt;&lt;Cite&gt;&lt;Author&gt;Kleerebezem&lt;/Author&gt;&lt;Year&gt;2004&lt;/Year&gt;&lt;RecNum&gt;177&lt;/RecNum&gt;&lt;record&gt;&lt;rec-number&gt;177&lt;/rec-number&gt;&lt;foreign-keys&gt;&lt;key app="EN" db-id="rpw5wtapxre99qeerfn5srtsxxzwf2520w20" timestamp="1459428677"&gt;177&lt;/key&gt;&lt;/foreign-keys&gt;&lt;ref-type name="Journal Article"&gt;17&lt;/ref-type&gt;&lt;contributors&gt;&lt;authors&gt;&lt;author&gt;Kleerebezem, Michiel&lt;/author&gt;&lt;author&gt;Bongers, Roger&lt;/author&gt;&lt;author&gt;Rutten, Ger&lt;/author&gt;&lt;author&gt;De Vos, Willem M&lt;/author&gt;&lt;author&gt;Kuipers, Oscar P&lt;/author&gt;&lt;/authors&gt;&lt;/contributors&gt;&lt;titles&gt;&lt;title&gt;Autoregulation of subtilin biosynthesis in Bacillus subtilis: the role of the spa-box in subtilin-responsive promoters&lt;/title&gt;&lt;secondary-title&gt;Peptides&lt;/secondary-title&gt;&lt;/titles&gt;&lt;periodical&gt;&lt;full-title&gt;Peptides&lt;/full-title&gt;&lt;/periodical&gt;&lt;pages&gt;1415-1424&lt;/pages&gt;&lt;volume&gt;25&lt;/volume&gt;&lt;number&gt;9&lt;/number&gt;&lt;dates&gt;&lt;year&gt;2004&lt;/year&gt;&lt;/dates&gt;&lt;isbn&gt;0196-9781&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72" w:tooltip="Kuipers, 1995 #176" w:history="1">
        <w:r w:rsidRPr="00703966">
          <w:rPr>
            <w:rFonts w:ascii="Times New Roman" w:hAnsi="Times New Roman" w:cs="Times New Roman"/>
            <w:noProof/>
            <w:sz w:val="24"/>
          </w:rPr>
          <w:t>Kuipers, Beerthuyzen et al. 1995</w:t>
        </w:r>
      </w:hyperlink>
      <w:r w:rsidRPr="00703966">
        <w:rPr>
          <w:rFonts w:ascii="Times New Roman" w:hAnsi="Times New Roman" w:cs="Times New Roman"/>
          <w:noProof/>
          <w:sz w:val="24"/>
        </w:rPr>
        <w:t xml:space="preserve">, </w:t>
      </w:r>
      <w:hyperlink w:anchor="_ENREF_69" w:tooltip="Kleerebezem, 2004 #177" w:history="1">
        <w:r w:rsidRPr="00703966">
          <w:rPr>
            <w:rFonts w:ascii="Times New Roman" w:hAnsi="Times New Roman" w:cs="Times New Roman"/>
            <w:noProof/>
            <w:sz w:val="24"/>
          </w:rPr>
          <w:t>Kleerebezem, Bongers et al. 2004</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and induction in the presence of target microbes </w:t>
      </w:r>
      <w:r w:rsidR="00470FA9">
        <w:rPr>
          <w:rFonts w:ascii="Times New Roman" w:hAnsi="Times New Roman" w:cs="Times New Roman"/>
          <w:sz w:val="24"/>
        </w:rPr>
        <w:fldChar w:fldCharType="begin">
          <w:fldData xml:space="preserve">PEVuZE5vdGU+PENpdGU+PEF1dGhvcj5UYWJhc2NvPC9BdXRob3I+PFllYXI+MjAwOTwvWWVhcj48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</w:fldData>
        </w:fldChar>
      </w:r>
      <w:r>
        <w:rPr>
          <w:rFonts w:ascii="Times New Roman" w:hAnsi="Times New Roman" w:cs="Times New Roman"/>
          <w:sz w:val="24"/>
        </w:rPr>
        <w:instrText xml:space="preserve"> ADDIN EN.CITE </w:instrText>
      </w:r>
      <w:r w:rsidR="00470FA9">
        <w:rPr>
          <w:rFonts w:ascii="Times New Roman" w:hAnsi="Times New Roman" w:cs="Times New Roman"/>
          <w:sz w:val="24"/>
        </w:rPr>
        <w:fldChar w:fldCharType="begin">
          <w:fldData xml:space="preserve">PEVuZE5vdGU+PENpdGU+PEF1dGhvcj5UYWJhc2NvPC9BdXRob3I+PFllYXI+MjAwOTwvWWVhcj48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</w:fldData>
        </w:fldChar>
      </w:r>
      <w:r>
        <w:rPr>
          <w:rFonts w:ascii="Times New Roman" w:hAnsi="Times New Roman" w:cs="Times New Roman"/>
          <w:sz w:val="24"/>
        </w:rPr>
        <w:instrText xml:space="preserve"> ADDIN EN.CITE.DATA </w:instrText>
      </w:r>
      <w:r w:rsidR="00470FA9">
        <w:rPr>
          <w:rFonts w:ascii="Times New Roman" w:hAnsi="Times New Roman" w:cs="Times New Roman"/>
          <w:sz w:val="24"/>
        </w:rPr>
      </w:r>
      <w:r w:rsidR="00470FA9">
        <w:rPr>
          <w:rFonts w:ascii="Times New Roman" w:hAnsi="Times New Roman" w:cs="Times New Roman"/>
          <w:sz w:val="24"/>
        </w:rPr>
        <w:fldChar w:fldCharType="end"/>
      </w:r>
      <w:r w:rsidR="00470FA9">
        <w:rPr>
          <w:rFonts w:ascii="Times New Roman" w:hAnsi="Times New Roman" w:cs="Times New Roman"/>
          <w:sz w:val="24"/>
        </w:rPr>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24" w:tooltip="Tabasco, 2009 #22" w:history="1">
        <w:r>
          <w:rPr>
            <w:rFonts w:ascii="Times New Roman" w:hAnsi="Times New Roman" w:cs="Times New Roman"/>
            <w:noProof/>
            <w:sz w:val="24"/>
          </w:rPr>
          <w:t>Tabasco, Garcia-Cayuela et al. 2009</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w:t>
      </w:r>
      <w:r w:rsidRPr="00703966">
        <w:rPr>
          <w:rFonts w:ascii="Times New Roman" w:hAnsi="Times New Roman" w:cs="Times New Roman"/>
          <w:sz w:val="24"/>
        </w:rPr>
        <w:t>can also occur.</w:t>
      </w:r>
    </w:p>
    <w:p w14:paraId="3A05D393" w14:textId="77777777" w:rsidR="006C3FA4" w:rsidRPr="007B3152" w:rsidRDefault="006C3FA4" w:rsidP="00071495">
      <w:pPr>
        <w:spacing w:line="480" w:lineRule="auto"/>
        <w:jc w:val="both"/>
        <w:rPr>
          <w:rFonts w:ascii="Times New Roman" w:hAnsi="Times New Roman" w:cs="Times New Roman"/>
          <w:sz w:val="28"/>
          <w:szCs w:val="28"/>
        </w:rPr>
      </w:pPr>
      <w:r>
        <w:rPr>
          <w:rFonts w:ascii="Times New Roman" w:hAnsi="Times New Roman" w:cs="Times New Roman"/>
          <w:b/>
          <w:sz w:val="28"/>
          <w:szCs w:val="28"/>
        </w:rPr>
        <w:t xml:space="preserve">1.3 </w:t>
      </w:r>
      <w:r w:rsidRPr="007B3152">
        <w:rPr>
          <w:rFonts w:ascii="Times New Roman" w:hAnsi="Times New Roman" w:cs="Times New Roman"/>
          <w:b/>
          <w:sz w:val="28"/>
          <w:szCs w:val="28"/>
        </w:rPr>
        <w:t>Bacteriocin classification</w:t>
      </w:r>
    </w:p>
    <w:p w14:paraId="0C926E8B" w14:textId="77777777" w:rsidR="006C3FA4" w:rsidRPr="00703966" w:rsidRDefault="006C3FA4" w:rsidP="00071495">
      <w:pPr>
        <w:spacing w:line="480" w:lineRule="auto"/>
        <w:jc w:val="both"/>
        <w:rPr>
          <w:rFonts w:ascii="Times New Roman" w:hAnsi="Times New Roman" w:cs="Times New Roman"/>
          <w:b/>
          <w:u w:val="single"/>
        </w:rPr>
      </w:pPr>
      <w:r w:rsidRPr="00703966">
        <w:rPr>
          <w:rFonts w:ascii="Times New Roman" w:hAnsi="Times New Roman" w:cs="Times New Roman"/>
          <w:sz w:val="24"/>
        </w:rPr>
        <w:t>Despite the diversity among bacteriocins, they can</w:t>
      </w:r>
      <w:r>
        <w:rPr>
          <w:rFonts w:ascii="Times New Roman" w:hAnsi="Times New Roman" w:cs="Times New Roman"/>
          <w:sz w:val="24"/>
        </w:rPr>
        <w:t xml:space="preserve"> generally</w:t>
      </w:r>
      <w:r w:rsidRPr="00703966">
        <w:rPr>
          <w:rFonts w:ascii="Times New Roman" w:hAnsi="Times New Roman" w:cs="Times New Roman"/>
          <w:sz w:val="24"/>
        </w:rPr>
        <w:t xml:space="preserve"> be classified into one of two groups on the basis of whether they undergo post-translational modifications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&lt;EndNote&gt;&lt;Cite&gt;&lt;Author&gt;Cotter&lt;/Author&gt;&lt;Year&gt;2005&lt;/Year&gt;&lt;RecNum&gt;1&lt;/RecNum&gt;&lt;DisplayText&gt;(Cotter, Hill et al. 2005)&lt;/DisplayText&gt;&lt;record&gt;&lt;rec-number&gt;1&lt;/rec-number&gt;&lt;foreign-keys&gt;&lt;key app="EN" db-id="rpw5wtapxre99qeerfn5srtsxxzwf2520w20" timestamp="1450718935"&gt;1&lt;/key&gt;&lt;/foreign-keys&gt;&lt;ref-type name="Journal Article"&gt;17&lt;/ref-type&gt;&lt;contributors&gt;&lt;authors&gt;&lt;author&gt;Cotter, Paul D&lt;/author&gt;&lt;author&gt;Hill, Colin&lt;/author&gt;&lt;author&gt;Ross, R Paul&lt;/author&gt;&lt;/authors&gt;&lt;/contributors&gt;&lt;titles&gt;&lt;title&gt;Bacteriocins: developing innate immunity for food&lt;/title&gt;&lt;secondary-title&gt;Nature Reviews Microbiology&lt;/secondary-title&gt;&lt;/titles&gt;&lt;periodical&gt;&lt;full-title&gt;Nature Reviews Microbiology&lt;/full-title&gt;&lt;/periodical&gt;&lt;pages&gt;777-788&lt;/pages&gt;&lt;volume&gt;3&lt;/volume&gt;&lt;number&gt;10&lt;/number&gt;&lt;dates&gt;&lt;year&gt;2005&lt;/year&gt;&lt;/dates&gt;&lt;isbn&gt;1740-1526&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27" w:tooltip="Cotter, 2005 #1" w:history="1">
        <w:r w:rsidRPr="00703966">
          <w:rPr>
            <w:rFonts w:ascii="Times New Roman" w:hAnsi="Times New Roman" w:cs="Times New Roman"/>
            <w:noProof/>
            <w:sz w:val="24"/>
          </w:rPr>
          <w:t>Cotter, Hill et al. 2005</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This approach was further updated by Cotter </w:t>
      </w:r>
      <w:r w:rsidRPr="00703966">
        <w:rPr>
          <w:rFonts w:ascii="Times New Roman" w:hAnsi="Times New Roman" w:cs="Times New Roman"/>
          <w:i/>
          <w:sz w:val="24"/>
        </w:rPr>
        <w:t>et al</w:t>
      </w:r>
      <w:r w:rsidRPr="00703966">
        <w:rPr>
          <w:rFonts w:ascii="Times New Roman" w:hAnsi="Times New Roman" w:cs="Times New Roman"/>
          <w:sz w:val="24"/>
        </w:rPr>
        <w:t xml:space="preserv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&lt;EndNote&gt;&lt;Cite&gt;&lt;Author&gt;Cotter&lt;/Author&gt;&lt;Year&gt;2013&lt;/Year&gt;&lt;RecNum&gt;94&lt;/RecNum&gt;&lt;DisplayText&gt;(Cotter, Ross et al. 2013)&lt;/DisplayText&gt;&lt;record&gt;&lt;rec-number&gt;94&lt;/rec-number&gt;&lt;foreign-keys&gt;&lt;key app="EN" db-id="rpw5wtapxre99qeerfn5srtsxxzwf2520w20" timestamp="1453310621"&gt;94&lt;/key&gt;&lt;/foreign-keys&gt;&lt;ref-type name="Journal Article"&gt;17&lt;/ref-type&gt;&lt;contributors&gt;&lt;authors&gt;&lt;author&gt;Cotter, Paul D&lt;/author&gt;&lt;author&gt;Ross, R Paul&lt;/author&gt;&lt;author&gt;Hill, Colin&lt;/author&gt;&lt;/authors&gt;&lt;/contributors&gt;&lt;titles&gt;&lt;title&gt;Bacteriocins—a viable alternative to antibiotics?&lt;/title&gt;&lt;secondary-title&gt;Nature Reviews Microbiology&lt;/secondary-title&gt;&lt;/titles&gt;&lt;periodical&gt;&lt;full-title&gt;Nature Reviews Microbiology&lt;/full-title&gt;&lt;/periodical&gt;&lt;pages&gt;95-105&lt;/pages&gt;&lt;volume&gt;11&lt;/volume&gt;&lt;number&gt;2&lt;/number&gt;&lt;dates&gt;&lt;year&gt;2013&lt;/year&gt;&lt;/dates&gt;&lt;isbn&gt;1740-1526&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28" w:tooltip="Cotter, 2013 #94" w:history="1">
        <w:r w:rsidRPr="00703966">
          <w:rPr>
            <w:rFonts w:ascii="Times New Roman" w:hAnsi="Times New Roman" w:cs="Times New Roman"/>
            <w:noProof/>
            <w:sz w:val="24"/>
          </w:rPr>
          <w:t>Cotter, Ross et al. 2013</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and divides class I (modified) bacteriocins into the following subgroups: lantibiotics, linaridins, linear azol(in)e-containing peptides, cyanobactins, thiopeptides, lasso peptides, sactibiotics, glycocins and modified microcins. Class II (unmodified) bacteriocins consist of five</w:t>
      </w:r>
      <w:r>
        <w:rPr>
          <w:rFonts w:ascii="Times New Roman" w:hAnsi="Times New Roman" w:cs="Times New Roman"/>
          <w:sz w:val="24"/>
        </w:rPr>
        <w:t xml:space="preserve"> subgroups: four </w:t>
      </w:r>
      <w:r w:rsidRPr="00703966">
        <w:rPr>
          <w:rFonts w:ascii="Times New Roman" w:hAnsi="Times New Roman" w:cs="Times New Roman"/>
          <w:sz w:val="24"/>
        </w:rPr>
        <w:t>correspond to the unmodified</w:t>
      </w:r>
      <w:r>
        <w:rPr>
          <w:rFonts w:ascii="Times New Roman" w:hAnsi="Times New Roman" w:cs="Times New Roman"/>
          <w:sz w:val="24"/>
        </w:rPr>
        <w:t xml:space="preserve"> lactic acid bacteria</w:t>
      </w:r>
      <w:r w:rsidRPr="00703966">
        <w:rPr>
          <w:rFonts w:ascii="Times New Roman" w:hAnsi="Times New Roman" w:cs="Times New Roman"/>
          <w:sz w:val="24"/>
        </w:rPr>
        <w:t xml:space="preserve"> </w:t>
      </w:r>
      <w:r>
        <w:rPr>
          <w:rFonts w:ascii="Times New Roman" w:hAnsi="Times New Roman" w:cs="Times New Roman"/>
          <w:sz w:val="24"/>
        </w:rPr>
        <w:t>(</w:t>
      </w:r>
      <w:r w:rsidRPr="00703966">
        <w:rPr>
          <w:rFonts w:ascii="Times New Roman" w:hAnsi="Times New Roman" w:cs="Times New Roman"/>
          <w:sz w:val="24"/>
        </w:rPr>
        <w:t>LAB</w:t>
      </w:r>
      <w:r>
        <w:rPr>
          <w:rFonts w:ascii="Times New Roman" w:hAnsi="Times New Roman" w:cs="Times New Roman"/>
          <w:sz w:val="24"/>
        </w:rPr>
        <w:t>)</w:t>
      </w:r>
      <w:r w:rsidRPr="00703966">
        <w:rPr>
          <w:rFonts w:ascii="Times New Roman" w:hAnsi="Times New Roman" w:cs="Times New Roman"/>
          <w:sz w:val="24"/>
        </w:rPr>
        <w:t xml:space="preserve"> bacteriocins and one corresponds to the </w:t>
      </w:r>
      <w:r w:rsidRPr="00703966">
        <w:rPr>
          <w:rFonts w:ascii="Times New Roman" w:hAnsi="Times New Roman" w:cs="Times New Roman"/>
          <w:sz w:val="24"/>
        </w:rPr>
        <w:lastRenderedPageBreak/>
        <w:t>unmodified microcins and include</w:t>
      </w:r>
      <w:r>
        <w:rPr>
          <w:rFonts w:ascii="Times New Roman" w:hAnsi="Times New Roman" w:cs="Times New Roman"/>
          <w:sz w:val="24"/>
        </w:rPr>
        <w:t>s</w:t>
      </w:r>
      <w:r w:rsidRPr="00703966">
        <w:rPr>
          <w:rFonts w:ascii="Times New Roman" w:hAnsi="Times New Roman" w:cs="Times New Roman"/>
          <w:sz w:val="24"/>
        </w:rPr>
        <w:t xml:space="preserve"> class IIa (pediocin-like), IIb (two-peptide bacteriocins), IIc (circular bacteriocins), IId (linear non-pediocin-like) and IIe (microcin E492-like bacteriocins). Although not discussed below but worth me</w:t>
      </w:r>
      <w:r>
        <w:rPr>
          <w:rFonts w:ascii="Times New Roman" w:hAnsi="Times New Roman" w:cs="Times New Roman"/>
          <w:sz w:val="24"/>
        </w:rPr>
        <w:t>ntioning are the bacteriolysins;</w:t>
      </w:r>
      <w:r w:rsidRPr="00703966">
        <w:rPr>
          <w:rFonts w:ascii="Times New Roman" w:hAnsi="Times New Roman" w:cs="Times New Roman"/>
          <w:sz w:val="24"/>
        </w:rPr>
        <w:t xml:space="preserve"> these are large, heat labile, antimicrobial proteins</w:t>
      </w:r>
      <w:r>
        <w:rPr>
          <w:rFonts w:ascii="Times New Roman" w:hAnsi="Times New Roman" w:cs="Times New Roman"/>
          <w:sz w:val="24"/>
        </w:rPr>
        <w:t>,</w:t>
      </w:r>
      <w:r w:rsidRPr="00703966">
        <w:rPr>
          <w:rFonts w:ascii="Times New Roman" w:hAnsi="Times New Roman" w:cs="Times New Roman"/>
          <w:sz w:val="24"/>
        </w:rPr>
        <w:t xml:space="preserve"> </w:t>
      </w:r>
      <w:r>
        <w:rPr>
          <w:rFonts w:ascii="Times New Roman" w:hAnsi="Times New Roman" w:cs="Times New Roman"/>
          <w:sz w:val="24"/>
        </w:rPr>
        <w:t xml:space="preserve">and </w:t>
      </w:r>
      <w:r w:rsidRPr="00703966">
        <w:rPr>
          <w:rFonts w:ascii="Times New Roman" w:hAnsi="Times New Roman" w:cs="Times New Roman"/>
          <w:sz w:val="24"/>
        </w:rPr>
        <w:t xml:space="preserve">were previously regarded as class III bacteriocins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&lt;EndNote&gt;&lt;Cite&gt;&lt;Author&gt;Rea&lt;/Author&gt;&lt;Year&gt;2011&lt;/Year&gt;&lt;RecNum&gt;49&lt;/RecNum&gt;&lt;DisplayText&gt;(Rea, Ross et al. 2011)&lt;/DisplayText&gt;&lt;record&gt;&lt;rec-number&gt;49&lt;/rec-number&gt;&lt;foreign-keys&gt;&lt;key app="EN" db-id="rpw5wtapxre99qeerfn5srtsxxzwf2520w20" timestamp="1450795066"&gt;49&lt;/key&gt;&lt;/foreign-keys&gt;&lt;ref-type name="Book Section"&gt;5&lt;/ref-type&gt;&lt;contributors&gt;&lt;authors&gt;&lt;author&gt;Rea, Mary C&lt;/author&gt;&lt;author&gt;Ross, R Paul&lt;/author&gt;&lt;author&gt;Cotter, Paul D&lt;/author&gt;&lt;author&gt;Hill, Colin&lt;/author&gt;&lt;/authors&gt;&lt;/contributors&gt;&lt;titles&gt;&lt;title&gt;Classification of bacteriocins from Gram-positive bacteria&lt;/title&gt;&lt;secondary-title&gt;Prokaryotic antimicrobial peptides&lt;/secondary-title&gt;&lt;/titles&gt;&lt;pages&gt;29-53&lt;/pages&gt;&lt;dates&gt;&lt;year&gt;2011&lt;/year&gt;&lt;/dates&gt;&lt;publisher&gt;Springer&lt;/publisher&gt;&lt;isbn&gt;1441976914&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08" w:tooltip="Rea, 2011 #49" w:history="1">
        <w:r w:rsidRPr="00703966">
          <w:rPr>
            <w:rFonts w:ascii="Times New Roman" w:hAnsi="Times New Roman" w:cs="Times New Roman"/>
            <w:noProof/>
            <w:sz w:val="24"/>
          </w:rPr>
          <w:t>Rea, Ross et al. 2011</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w:t>
      </w:r>
      <w:r>
        <w:rPr>
          <w:rFonts w:ascii="Times New Roman" w:hAnsi="Times New Roman" w:cs="Times New Roman"/>
          <w:sz w:val="24"/>
        </w:rPr>
        <w:t xml:space="preserve">  </w:t>
      </w:r>
      <w:r w:rsidRPr="00F33E58">
        <w:rPr>
          <w:rFonts w:ascii="Times New Roman" w:hAnsi="Times New Roman" w:cs="Times New Roman"/>
          <w:sz w:val="24"/>
        </w:rPr>
        <w:t>A selection of bacteriocins are described below, based on either the association of the bacteriocin with members of lactic acid bacteria</w:t>
      </w:r>
      <w:r>
        <w:rPr>
          <w:rFonts w:ascii="Times New Roman" w:hAnsi="Times New Roman" w:cs="Times New Roman"/>
          <w:sz w:val="24"/>
        </w:rPr>
        <w:t>,</w:t>
      </w:r>
      <w:r w:rsidRPr="00F33E58">
        <w:rPr>
          <w:rFonts w:ascii="Times New Roman" w:hAnsi="Times New Roman" w:cs="Times New Roman"/>
          <w:sz w:val="24"/>
        </w:rPr>
        <w:t xml:space="preserve"> or the probiotic potential of the bacteriocin-producing strain.</w:t>
      </w:r>
    </w:p>
    <w:p w14:paraId="68A7908D" w14:textId="77777777" w:rsidR="006C3FA4" w:rsidRPr="007B3152" w:rsidRDefault="006C3FA4" w:rsidP="00071495">
      <w:pPr>
        <w:spacing w:line="480" w:lineRule="auto"/>
        <w:jc w:val="both"/>
        <w:rPr>
          <w:rFonts w:ascii="Times New Roman" w:hAnsi="Times New Roman" w:cs="Times New Roman"/>
          <w:b/>
          <w:sz w:val="24"/>
        </w:rPr>
      </w:pPr>
      <w:r w:rsidRPr="007B3152">
        <w:rPr>
          <w:rFonts w:ascii="Times New Roman" w:hAnsi="Times New Roman" w:cs="Times New Roman"/>
          <w:b/>
          <w:sz w:val="24"/>
        </w:rPr>
        <w:t>Class I bacteriocins</w:t>
      </w:r>
    </w:p>
    <w:p w14:paraId="7F616B0D" w14:textId="77777777" w:rsidR="006C3FA4" w:rsidRPr="007B3152" w:rsidRDefault="006C3FA4"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1.3.1 </w:t>
      </w:r>
      <w:r w:rsidRPr="007B3152">
        <w:rPr>
          <w:rFonts w:ascii="Times New Roman" w:hAnsi="Times New Roman" w:cs="Times New Roman"/>
          <w:b/>
          <w:sz w:val="24"/>
        </w:rPr>
        <w:t>The lantibiotics/lanthipeptides</w:t>
      </w:r>
    </w:p>
    <w:p w14:paraId="5754DF43" w14:textId="77777777" w:rsidR="006C3FA4" w:rsidRPr="00703966" w:rsidRDefault="006C3FA4" w:rsidP="00071495">
      <w:pPr>
        <w:spacing w:line="480" w:lineRule="auto"/>
        <w:jc w:val="both"/>
        <w:rPr>
          <w:rFonts w:ascii="Times New Roman" w:hAnsi="Times New Roman" w:cs="Times New Roman"/>
          <w:sz w:val="24"/>
        </w:rPr>
      </w:pPr>
      <w:r w:rsidRPr="00703966">
        <w:rPr>
          <w:rFonts w:ascii="Times New Roman" w:hAnsi="Times New Roman" w:cs="Times New Roman"/>
          <w:sz w:val="24"/>
        </w:rPr>
        <w:t xml:space="preserve">The lantibiotics, a name derived from the term lanthionine-containing antibiotics, are small peptides that undergo distinctive post-translational modifications involving the initial dehydration of serine and threonine residues in the </w:t>
      </w:r>
      <w:r>
        <w:rPr>
          <w:rFonts w:ascii="Times New Roman" w:hAnsi="Times New Roman" w:cs="Times New Roman"/>
          <w:sz w:val="24"/>
        </w:rPr>
        <w:t>precursor peptide</w:t>
      </w:r>
      <w:r w:rsidRPr="00703966">
        <w:rPr>
          <w:rFonts w:ascii="Times New Roman" w:hAnsi="Times New Roman" w:cs="Times New Roman"/>
          <w:sz w:val="24"/>
        </w:rPr>
        <w:t xml:space="preserve"> to give dehydroalanine and dehydrobutyrine</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&lt;EndNote&gt;&lt;Cite&gt;&lt;Author&gt;Arnison&lt;/Author&gt;&lt;Year&gt;2013&lt;/Year&gt;&lt;RecNum&gt;168&lt;/RecNum&gt;&lt;DisplayText&gt;(Arnison, Bibb et al. 2013)&lt;/DisplayText&gt;&lt;record&gt;&lt;rec-number&gt;168&lt;/rec-number&gt;&lt;foreign-keys&gt;&lt;key app="EN" db-id="rpw5wtapxre99qeerfn5srtsxxzwf2520w20" timestamp="1459330059"&gt;168&lt;/key&gt;&lt;/foreign-keys&gt;&lt;ref-type name="Journal Article"&gt;17&lt;/ref-type&gt;&lt;contributors&gt;&lt;authors&gt;&lt;author&gt;Arnison, Paul G&lt;/author&gt;&lt;author&gt;Bibb, Mervyn J&lt;/author&gt;&lt;author&gt;Bierbaum, Gabriele&lt;/author&gt;&lt;author&gt;Bowers, Albert A&lt;/author&gt;&lt;author&gt;Bugni, Tim S&lt;/author&gt;&lt;author&gt;Bulaj, Grzegorz&lt;/author&gt;&lt;author&gt;Camarero, Julio A&lt;/author&gt;&lt;author&gt;Campopiano, Dominic J&lt;/author&gt;&lt;author&gt;Challis, Gregory L&lt;/author&gt;&lt;author&gt;Clardy, Jon&lt;/author&gt;&lt;/authors&gt;&lt;/contributors&gt;&lt;titles&gt;&lt;title&gt;Ribosomally synthesized and post-translationally modified peptide natural products: overview and recommendations for a universal nomenclature&lt;/title&gt;&lt;secondary-title&gt;Natural product reports&lt;/secondary-title&gt;&lt;/titles&gt;&lt;periodical&gt;&lt;full-title&gt;Natural product reports&lt;/full-title&gt;&lt;/periodical&gt;&lt;pages&gt;108-160&lt;/pages&gt;&lt;volume&gt;30&lt;/volume&gt;&lt;number&gt;1&lt;/number&gt;&lt;dates&gt;&lt;year&gt;2013&lt;/year&gt;&lt;/dates&gt;&lt;urls&gt;&lt;/urls&gt;&lt;/record&gt;&lt;/Cite&gt;&lt;/EndNote&gt;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4" w:tooltip="Arnison, 2013 #168" w:history="1">
        <w:r>
          <w:rPr>
            <w:rFonts w:ascii="Times New Roman" w:hAnsi="Times New Roman" w:cs="Times New Roman"/>
            <w:noProof/>
            <w:sz w:val="24"/>
          </w:rPr>
          <w:t>Arnison, Bibb et al. 2013</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703966">
        <w:rPr>
          <w:rFonts w:ascii="Times New Roman" w:hAnsi="Times New Roman" w:cs="Times New Roman"/>
          <w:sz w:val="24"/>
        </w:rPr>
        <w:t xml:space="preserve">. The subsequent interaction of </w:t>
      </w:r>
      <w:r>
        <w:rPr>
          <w:rFonts w:ascii="Times New Roman" w:hAnsi="Times New Roman" w:cs="Times New Roman"/>
          <w:sz w:val="24"/>
        </w:rPr>
        <w:t>these dehydro-</w:t>
      </w:r>
      <w:r w:rsidRPr="00703966">
        <w:rPr>
          <w:rFonts w:ascii="Times New Roman" w:hAnsi="Times New Roman" w:cs="Times New Roman"/>
          <w:sz w:val="24"/>
        </w:rPr>
        <w:t xml:space="preserve">residues with an intrapeptide cysteine results in the formation of the eponymous amino acids lanthionine or β-methyl lanthionine, giving lantibiotics their characteristic structural features </w:t>
      </w:r>
      <w:r w:rsidR="00470FA9" w:rsidRPr="00703966">
        <w:rPr>
          <w:rFonts w:ascii="Times New Roman" w:hAnsi="Times New Roman" w:cs="Times New Roman"/>
          <w:sz w:val="24"/>
        </w:rPr>
        <w:fldChar w:fldCharType="begin">
          <w:fldData xml:space="preserve">PEVuZE5vdGU+PENpdGU+PEF1dGhvcj5Db3R0ZXI8L0F1dGhvcj48WWVhcj4yMDA1PC9ZZWFyPjxS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</w:fldData>
        </w:fldChar>
      </w:r>
      <w:r w:rsidRPr="00703966">
        <w:rPr>
          <w:rFonts w:ascii="Times New Roman" w:hAnsi="Times New Roman" w:cs="Times New Roman"/>
          <w:sz w:val="24"/>
        </w:rPr>
        <w:instrText xml:space="preserve"> ADDIN EN.CITE </w:instrText>
      </w:r>
      <w:r w:rsidR="00470FA9" w:rsidRPr="00703966">
        <w:rPr>
          <w:rFonts w:ascii="Times New Roman" w:hAnsi="Times New Roman" w:cs="Times New Roman"/>
          <w:sz w:val="24"/>
        </w:rPr>
        <w:fldChar w:fldCharType="begin">
          <w:fldData xml:space="preserve">PEVuZE5vdGU+PENpdGU+PEF1dGhvcj5Db3R0ZXI8L0F1dGhvcj48WWVhcj4yMDA1PC9ZZWFyPjxS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</w:fldData>
        </w:fldChar>
      </w:r>
      <w:r w:rsidRPr="00703966">
        <w:rPr>
          <w:rFonts w:ascii="Times New Roman" w:hAnsi="Times New Roman" w:cs="Times New Roman"/>
          <w:sz w:val="24"/>
        </w:rPr>
        <w:instrText xml:space="preserve"> ADDIN EN.CITE.DATA </w:instrText>
      </w:r>
      <w:r w:rsidR="00470FA9" w:rsidRPr="00703966">
        <w:rPr>
          <w:rFonts w:ascii="Times New Roman" w:hAnsi="Times New Roman" w:cs="Times New Roman"/>
          <w:sz w:val="24"/>
        </w:rPr>
      </w:r>
      <w:r w:rsidR="00470FA9" w:rsidRPr="00703966">
        <w:rPr>
          <w:rFonts w:ascii="Times New Roman" w:hAnsi="Times New Roman" w:cs="Times New Roman"/>
          <w:sz w:val="24"/>
        </w:rPr>
        <w:fldChar w:fldCharType="end"/>
      </w:r>
      <w:r w:rsidR="00470FA9" w:rsidRPr="00703966">
        <w:rPr>
          <w:rFonts w:ascii="Times New Roman" w:hAnsi="Times New Roman" w:cs="Times New Roman"/>
          <w:sz w:val="24"/>
        </w:rPr>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27" w:tooltip="Cotter, 2005 #1" w:history="1">
        <w:r w:rsidRPr="00703966">
          <w:rPr>
            <w:rFonts w:ascii="Times New Roman" w:hAnsi="Times New Roman" w:cs="Times New Roman"/>
            <w:noProof/>
            <w:sz w:val="24"/>
          </w:rPr>
          <w:t>Cotter, Hill et al. 2005</w:t>
        </w:r>
      </w:hyperlink>
      <w:r w:rsidRPr="00703966">
        <w:rPr>
          <w:rFonts w:ascii="Times New Roman" w:hAnsi="Times New Roman" w:cs="Times New Roman"/>
          <w:noProof/>
          <w:sz w:val="24"/>
        </w:rPr>
        <w:t xml:space="preserve">, </w:t>
      </w:r>
      <w:hyperlink w:anchor="_ENREF_78" w:tooltip="Marsh, 2012 #51" w:history="1">
        <w:r w:rsidRPr="00703966">
          <w:rPr>
            <w:rFonts w:ascii="Times New Roman" w:hAnsi="Times New Roman" w:cs="Times New Roman"/>
            <w:noProof/>
            <w:sz w:val="24"/>
          </w:rPr>
          <w:t>Marsh, Hill et al. 2012</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The term lant</w:t>
      </w:r>
      <w:r>
        <w:rPr>
          <w:rFonts w:ascii="Times New Roman" w:hAnsi="Times New Roman" w:cs="Times New Roman"/>
          <w:sz w:val="24"/>
        </w:rPr>
        <w:t>h</w:t>
      </w:r>
      <w:r w:rsidRPr="00703966">
        <w:rPr>
          <w:rFonts w:ascii="Times New Roman" w:hAnsi="Times New Roman" w:cs="Times New Roman"/>
          <w:sz w:val="24"/>
        </w:rPr>
        <w:t>ipeptides is used to capture all peptides that contain these structures, with lantibiotics, i.e., those with antimicrobial activity, being a sub-group therein. Currently the lant</w:t>
      </w:r>
      <w:r>
        <w:rPr>
          <w:rFonts w:ascii="Times New Roman" w:hAnsi="Times New Roman" w:cs="Times New Roman"/>
          <w:sz w:val="24"/>
        </w:rPr>
        <w:t>h</w:t>
      </w:r>
      <w:r w:rsidRPr="00703966">
        <w:rPr>
          <w:rFonts w:ascii="Times New Roman" w:hAnsi="Times New Roman" w:cs="Times New Roman"/>
          <w:sz w:val="24"/>
        </w:rPr>
        <w:t>ipeptides are divided into four subclasses</w:t>
      </w:r>
      <w:r>
        <w:rPr>
          <w:rFonts w:ascii="Times New Roman" w:hAnsi="Times New Roman" w:cs="Times New Roman"/>
          <w:sz w:val="24"/>
        </w:rPr>
        <w:t xml:space="preserve">/types </w:t>
      </w:r>
      <w:r w:rsidRPr="00703966">
        <w:rPr>
          <w:rFonts w:ascii="Times New Roman" w:hAnsi="Times New Roman" w:cs="Times New Roman"/>
          <w:sz w:val="24"/>
        </w:rPr>
        <w:t xml:space="preserve">based on the nature of the modification enzymes that carry out these distinctive reactions </w:t>
      </w:r>
      <w:r w:rsidR="00470FA9" w:rsidRPr="00703966">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&lt;EndNote&gt;&lt;Cite&gt;&lt;Author&gt;Zhang&lt;/Author&gt;&lt;Year&gt;2012&lt;/Year&gt;&lt;RecNum&gt;162&lt;/RecNum&gt;&lt;DisplayText&gt;(Marsh, Hill et al. 2012, Zhang, Yu et al. 2012)&lt;/DisplayText&gt;&lt;record&gt;&lt;rec-number&gt;162&lt;/rec-number&gt;&lt;foreign-keys&gt;&lt;key app="EN" db-id="rpw5wtapxre99qeerfn5srtsxxzwf2520w20" timestamp="1456484722"&gt;162&lt;/key&gt;&lt;/foreign-keys&gt;&lt;ref-type name="Journal Article"&gt;17&lt;/ref-type&gt;&lt;contributors&gt;&lt;authors&gt;&lt;author&gt;Zhang, Qi&lt;/author&gt;&lt;author&gt;Yu, Yi&lt;/author&gt;&lt;author&gt;Vélasquez, Juan E&lt;/author&gt;&lt;author&gt;van der Donk, Wilfred A&lt;/author&gt;&lt;/authors&gt;&lt;/contributors&gt;&lt;titles&gt;&lt;title&gt;Evolution of lanthipeptide synthetases&lt;/title&gt;&lt;secondary-title&gt;Proceedings of the National Academy of Sciences&lt;/secondary-title&gt;&lt;/titles&gt;&lt;periodical&gt;&lt;full-title&gt;Proceedings of the National Academy of Sciences&lt;/full-title&gt;&lt;/periodical&gt;&lt;pages&gt;18361-18366&lt;/pages&gt;&lt;volume&gt;109&lt;/volume&gt;&lt;number&gt;45&lt;/number&gt;&lt;dates&gt;&lt;year&gt;2012&lt;/year&gt;&lt;/dates&gt;&lt;isbn&gt;0027-8424&lt;/isbn&gt;&lt;urls&gt;&lt;/urls&gt;&lt;/record&gt;&lt;/Cite&gt;&lt;Cite&gt;&lt;Author&gt;Marsh&lt;/Author&gt;&lt;Year&gt;2012&lt;/Year&gt;&lt;RecNum&gt;51&lt;/RecNum&gt;&lt;record&gt;&lt;rec-number&gt;51&lt;/rec-number&gt;&lt;foreign-keys&gt;&lt;key app="EN" db-id="rpw5wtapxre99qeerfn5srtsxxzwf2520w20" timestamp="1451929167"&gt;51&lt;/key&gt;&lt;/foreign-keys&gt;&lt;ref-type name="Journal Article"&gt;17&lt;/ref-type&gt;&lt;contributors&gt;&lt;authors&gt;&lt;author&gt;Marsh, Alan J&lt;/author&gt;&lt;author&gt;Hill, Colin&lt;/author&gt;&lt;author&gt;Ross, R Paul&lt;/author&gt;&lt;author&gt;Cotter, Paul D&lt;/author&gt;&lt;/authors&gt;&lt;/contributors&gt;&lt;titles&gt;&lt;title&gt;11 Strategies to Identify Modified Ribosomally Synthesized Antimicrobials&lt;/title&gt;&lt;secondary-title&gt;Antimicrobial Drug Discovery: Emerging Strategies&lt;/secondary-title&gt;&lt;/titles&gt;&lt;periodical&gt;&lt;full-title&gt;Antimicrobial Drug Discovery: Emerging Strategies&lt;/full-title&gt;&lt;/periodical&gt;&lt;pages&gt;166&lt;/pages&gt;&lt;volume&gt;22&lt;/volume&gt;&lt;dates&gt;&lt;year&gt;2012&lt;/year&gt;&lt;/dates&gt;&lt;isbn&gt;1845939433&lt;/isbn&gt;&lt;urls&gt;&lt;/urls&gt;&lt;/record&gt;&lt;/Cite&gt;&lt;/EndNote&gt;</w:instrText>
      </w:r>
      <w:r w:rsidR="00470FA9" w:rsidRPr="00703966">
        <w:rPr>
          <w:rFonts w:ascii="Times New Roman" w:hAnsi="Times New Roman" w:cs="Times New Roman"/>
          <w:sz w:val="24"/>
        </w:rPr>
        <w:fldChar w:fldCharType="separate"/>
      </w:r>
      <w:r>
        <w:rPr>
          <w:rFonts w:ascii="Times New Roman" w:hAnsi="Times New Roman" w:cs="Times New Roman"/>
          <w:noProof/>
          <w:sz w:val="24"/>
        </w:rPr>
        <w:t>(</w:t>
      </w:r>
      <w:hyperlink w:anchor="_ENREF_78" w:tooltip="Marsh, 2012 #51" w:history="1">
        <w:r>
          <w:rPr>
            <w:rFonts w:ascii="Times New Roman" w:hAnsi="Times New Roman" w:cs="Times New Roman"/>
            <w:noProof/>
            <w:sz w:val="24"/>
          </w:rPr>
          <w:t>Marsh, Hill et al. 2012</w:t>
        </w:r>
      </w:hyperlink>
      <w:r>
        <w:rPr>
          <w:rFonts w:ascii="Times New Roman" w:hAnsi="Times New Roman" w:cs="Times New Roman"/>
          <w:noProof/>
          <w:sz w:val="24"/>
        </w:rPr>
        <w:t xml:space="preserve">, </w:t>
      </w:r>
      <w:hyperlink w:anchor="_ENREF_142" w:tooltip="Zhang, 2012 #162" w:history="1">
        <w:r>
          <w:rPr>
            <w:rFonts w:ascii="Times New Roman" w:hAnsi="Times New Roman" w:cs="Times New Roman"/>
            <w:noProof/>
            <w:sz w:val="24"/>
          </w:rPr>
          <w:t>Zhang, Yu et al. 2012</w:t>
        </w:r>
      </w:hyperlink>
      <w:r>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w:t>
      </w:r>
      <w:r>
        <w:rPr>
          <w:rFonts w:ascii="Times New Roman" w:hAnsi="Times New Roman" w:cs="Times New Roman"/>
          <w:sz w:val="24"/>
        </w:rPr>
        <w:t xml:space="preserve"> Subclass (type) 1 and 2 are the focus here as subclass 3 and 4 generally do not display antimicrobial activity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&lt;EndNote&gt;&lt;Cite&gt;&lt;Author&gt;Arnison&lt;/Author&gt;&lt;Year&gt;2013&lt;/Year&gt;&lt;RecNum&gt;168&lt;/RecNum&gt;&lt;DisplayText&gt;(Arnison, Bibb et al. 2013)&lt;/DisplayText&gt;&lt;record&gt;&lt;rec-number&gt;168&lt;/rec-number&gt;&lt;foreign-keys&gt;&lt;key app="EN" db-id="rpw5wtapxre99qeerfn5srtsxxzwf2520w20" timestamp="1459330059"&gt;168&lt;/key&gt;&lt;/foreign-keys&gt;&lt;ref-type name="Journal Article"&gt;17&lt;/ref-type&gt;&lt;contributors&gt;&lt;authors&gt;&lt;author&gt;Arnison, Paul G&lt;/author&gt;&lt;author&gt;Bibb, Mervyn J&lt;/author&gt;&lt;author&gt;Bierbaum, Gabriele&lt;/author&gt;&lt;author&gt;Bowers, Albert A&lt;/author&gt;&lt;author&gt;Bugni, Tim S&lt;/author&gt;&lt;author&gt;Bulaj, Grzegorz&lt;/author&gt;&lt;author&gt;Camarero, Julio A&lt;/author&gt;&lt;author&gt;Campopiano, Dominic J&lt;/author&gt;&lt;author&gt;Challis, Gregory L&lt;/author&gt;&lt;author&gt;Clardy, Jon&lt;/author&gt;&lt;/authors&gt;&lt;/contributors&gt;&lt;titles&gt;&lt;title&gt;Ribosomally synthesized and post-translationally modified peptide natural products: overview and recommendations for a universal nomenclature&lt;/title&gt;&lt;secondary-title&gt;Natural product reports&lt;/secondary-title&gt;&lt;/titles&gt;&lt;periodical&gt;&lt;full-title&gt;Natural product reports&lt;/full-title&gt;&lt;/periodical&gt;&lt;pages&gt;108-160&lt;/pages&gt;&lt;volume&gt;30&lt;/volume&gt;&lt;number&gt;1&lt;/number&gt;&lt;dates&gt;&lt;year&gt;2013&lt;/year&gt;&lt;/dates&gt;&lt;urls&gt;&lt;/urls&gt;&lt;/record&gt;&lt;/Cite&gt;&lt;/EndNote&gt;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4" w:tooltip="Arnison, 2013 #168" w:history="1">
        <w:r>
          <w:rPr>
            <w:rFonts w:ascii="Times New Roman" w:hAnsi="Times New Roman" w:cs="Times New Roman"/>
            <w:noProof/>
            <w:sz w:val="24"/>
          </w:rPr>
          <w:t>Arnison, Bibb et al. 2013</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w:t>
      </w:r>
      <w:r w:rsidRPr="00703966">
        <w:rPr>
          <w:rFonts w:ascii="Times New Roman" w:hAnsi="Times New Roman" w:cs="Times New Roman"/>
          <w:sz w:val="24"/>
        </w:rPr>
        <w:t xml:space="preserve"> For subclass 1 lantibiotics, modifications are carried out </w:t>
      </w:r>
      <w:r w:rsidRPr="00703966">
        <w:rPr>
          <w:rFonts w:ascii="Times New Roman" w:hAnsi="Times New Roman" w:cs="Times New Roman"/>
          <w:sz w:val="24"/>
        </w:rPr>
        <w:lastRenderedPageBreak/>
        <w:t xml:space="preserve">by two enzymes; LanB, a lanthionine dehyratase which performs the dehydration reaction and LanC, a lanthionine synthase that is responsible for cyclization. For subclass 2 peptides, both of these reactions are carried out by a single, LanM, enzyme. Examples of gut-associated subclass 1 (LanBC) lantibiotics include nisin H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&lt;EndNote&gt;&lt;Cite&gt;&lt;Author&gt;O&amp;apos;Connor&lt;/Author&gt;&lt;Year&gt;2015&lt;/Year&gt;&lt;RecNum&gt;136&lt;/RecNum&gt;&lt;DisplayText&gt;(O&amp;apos;Connor, O&amp;apos;Shea et al. 2015)&lt;/DisplayText&gt;&lt;record&gt;&lt;rec-number&gt;136&lt;/rec-number&gt;&lt;foreign-keys&gt;&lt;key app="EN" db-id="rpw5wtapxre99qeerfn5srtsxxzwf2520w20" timestamp="1455815662"&gt;136&lt;/key&gt;&lt;/foreign-keys&gt;&lt;ref-type name="Journal Article"&gt;17&lt;/ref-type&gt;&lt;contributors&gt;&lt;authors&gt;&lt;author&gt;O&amp;apos;Connor, Paula M&lt;/author&gt;&lt;author&gt;O&amp;apos;Shea, Eileen F&lt;/author&gt;&lt;author&gt;Guinane, Caitriona M&lt;/author&gt;&lt;author&gt;O&amp;apos;Sullivan, Orla&lt;/author&gt;&lt;author&gt;Cotter, Paul D&lt;/author&gt;&lt;author&gt;Ross, R Paul&lt;/author&gt;&lt;author&gt;Hill, Colin&lt;/author&gt;&lt;/authors&gt;&lt;/contributors&gt;&lt;titles&gt;&lt;title&gt;Nisin H is a new nisin variant produced by the gut-derived strain Streptococcus hyointestinalis DPC6484&lt;/title&gt;&lt;secondary-title&gt;Applied and environmental microbiology&lt;/secondary-title&gt;&lt;/titles&gt;&lt;periodical&gt;&lt;full-title&gt;Appl Environ Microbiol&lt;/full-title&gt;&lt;abbr-1&gt;Applied and environmental microbiology&lt;/abbr-1&gt;&lt;/periodical&gt;&lt;pages&gt;3953-3960&lt;/pages&gt;&lt;volume&gt;81&lt;/volume&gt;&lt;number&gt;12&lt;/number&gt;&lt;dates&gt;&lt;year&gt;2015&lt;/year&gt;&lt;/dates&gt;&lt;isbn&gt;0099-2240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92" w:tooltip="O'Connor, 2015 #136" w:history="1">
        <w:r w:rsidRPr="00703966">
          <w:rPr>
            <w:rFonts w:ascii="Times New Roman" w:hAnsi="Times New Roman" w:cs="Times New Roman"/>
            <w:noProof/>
            <w:sz w:val="24"/>
          </w:rPr>
          <w:t>O'Connor, O'Shea et al. 2015</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nisin F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&lt;EndNote&gt;&lt;Cite&gt;&lt;Author&gt;De Kwaadsteniet&lt;/Author&gt;&lt;Year&gt;2008&lt;/Year&gt;&lt;RecNum&gt;169&lt;/RecNum&gt;&lt;DisplayText&gt;(De Kwaadsteniet, Ten Doeschate et al. 2008)&lt;/DisplayText&gt;&lt;record&gt;&lt;rec-number&gt;169&lt;/rec-number&gt;&lt;foreign-keys&gt;&lt;key app="EN" db-id="rpw5wtapxre99qeerfn5srtsxxzwf2520w20" timestamp="1459336726"&gt;169&lt;/key&gt;&lt;/foreign-keys&gt;&lt;ref-type name="Journal Article"&gt;17&lt;/ref-type&gt;&lt;contributors&gt;&lt;authors&gt;&lt;author&gt;De Kwaadsteniet, M&lt;/author&gt;&lt;author&gt;Ten Doeschate, K&lt;/author&gt;&lt;author&gt;Dicks, LMT&lt;/author&gt;&lt;/authors&gt;&lt;/contributors&gt;&lt;titles&gt;&lt;title&gt;Characterization of the structural gene encoding nisin F, a new lantibiotic produced by a Lactococcus lactis subsp. lactis isolate from freshwater catfish (Clarias gariepinus)&lt;/title&gt;&lt;secondary-title&gt;Applied and environmental microbiology&lt;/secondary-title&gt;&lt;/titles&gt;&lt;periodical&gt;&lt;full-title&gt;Appl Environ Microbiol&lt;/full-title&gt;&lt;abbr-1&gt;Applied and environmental microbiology&lt;/abbr-1&gt;&lt;/periodical&gt;&lt;pages&gt;547-549&lt;/pages&gt;&lt;volume&gt;74&lt;/volume&gt;&lt;number&gt;2&lt;/number&gt;&lt;dates&gt;&lt;year&gt;2008&lt;/year&gt;&lt;/dates&gt;&lt;isbn&gt;0099-2240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31" w:tooltip="De Kwaadsteniet, 2008 #169" w:history="1">
        <w:r w:rsidRPr="00703966">
          <w:rPr>
            <w:rFonts w:ascii="Times New Roman" w:hAnsi="Times New Roman" w:cs="Times New Roman"/>
            <w:noProof/>
            <w:sz w:val="24"/>
          </w:rPr>
          <w:t>De Kwaadsteniet, Ten Doeschate et al. 2008</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and salivaricin D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&lt;EndNote&gt;&lt;Cite&gt;&lt;Author&gt;Birri&lt;/Author&gt;&lt;Year&gt;2012&lt;/Year&gt;&lt;RecNum&gt;135&lt;/RecNum&gt;&lt;DisplayText&gt;(Birri, Brede et al. 2012)&lt;/DisplayText&gt;&lt;record&gt;&lt;rec-number&gt;135&lt;/rec-number&gt;&lt;foreign-keys&gt;&lt;key app="EN" db-id="rpw5wtapxre99qeerfn5srtsxxzwf2520w20" timestamp="1455811478"&gt;135&lt;/key&gt;&lt;/foreign-keys&gt;&lt;ref-type name="Journal Article"&gt;17&lt;/ref-type&gt;&lt;contributors&gt;&lt;authors&gt;&lt;author&gt;Birri, Dagim Jirata&lt;/author&gt;&lt;author&gt;Brede, Dag Anders&lt;/author&gt;&lt;author&gt;Nes, Ingolf F&lt;/author&gt;&lt;/authors&gt;&lt;/contributors&gt;&lt;titles&gt;&lt;title&gt;Salivaricin D, a novel intrinsically trypsin-resistant lantibiotic from Streptococcus salivarius 5M6c isolated from a healthy infant&lt;/title&gt;&lt;secondary-title&gt;Applied and environmental microbiology&lt;/secondary-title&gt;&lt;/titles&gt;&lt;periodical&gt;&lt;full-title&gt;Appl Environ Microbiol&lt;/full-title&gt;&lt;abbr-1&gt;Applied and environmental microbiology&lt;/abbr-1&gt;&lt;/periodical&gt;&lt;pages&gt;402-410&lt;/pages&gt;&lt;volume&gt;78&lt;/volume&gt;&lt;number&gt;2&lt;/number&gt;&lt;dates&gt;&lt;year&gt;2012&lt;/year&gt;&lt;/dates&gt;&lt;isbn&gt;0099-2240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2" w:tooltip="Birri, 2012 #135" w:history="1">
        <w:r w:rsidRPr="00703966">
          <w:rPr>
            <w:rFonts w:ascii="Times New Roman" w:hAnsi="Times New Roman" w:cs="Times New Roman"/>
            <w:noProof/>
            <w:sz w:val="24"/>
          </w:rPr>
          <w:t>Birri, Brede et al. 2012</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while ruminococcin A is a subclass 2 (LanM) lantibiotic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&lt;EndNote&gt;&lt;Cite&gt;&lt;Author&gt;Dabard&lt;/Author&gt;&lt;Year&gt;2001&lt;/Year&gt;&lt;RecNum&gt;170&lt;/RecNum&gt;&lt;DisplayText&gt;(Dabard, Bridonneau et al. 2001)&lt;/DisplayText&gt;&lt;record&gt;&lt;rec-number&gt;170&lt;/rec-number&gt;&lt;foreign-keys&gt;&lt;key app="EN" db-id="rpw5wtapxre99qeerfn5srtsxxzwf2520w20" timestamp="1459341616"&gt;170&lt;/key&gt;&lt;/foreign-keys&gt;&lt;ref-type name="Journal Article"&gt;17&lt;/ref-type&gt;&lt;contributors&gt;&lt;authors&gt;&lt;author&gt;Dabard, J&lt;/author&gt;&lt;author&gt;Bridonneau, C&lt;/author&gt;&lt;author&gt;Phillipe, C&lt;/author&gt;&lt;author&gt;Anglade, P&lt;/author&gt;&lt;author&gt;Molle, D&lt;/author&gt;&lt;author&gt;Nardi, M&lt;/author&gt;&lt;author&gt;Ladire, M&lt;/author&gt;&lt;author&gt;Girardin, H&lt;/author&gt;&lt;author&gt;Marcille, F&lt;/author&gt;&lt;author&gt;Gomez, A&lt;/author&gt;&lt;/authors&gt;&lt;/contributors&gt;&lt;titles&gt;&lt;title&gt;Ruminococcin A, a New Lantibiotic Produced by aRuminococcus gnavus Strain Isolated from Human Feces&lt;/title&gt;&lt;secondary-title&gt;Applied and Environmental Microbiology&lt;/secondary-title&gt;&lt;/titles&gt;&lt;periodical&gt;&lt;full-title&gt;Appl Environ Microbiol&lt;/full-title&gt;&lt;abbr-1&gt;Applied and environmental microbiology&lt;/abbr-1&gt;&lt;/periodical&gt;&lt;pages&gt;4111-4118&lt;/pages&gt;&lt;volume&gt;67&lt;/volume&gt;&lt;number&gt;9&lt;/number&gt;&lt;dates&gt;&lt;year&gt;2001&lt;/year&gt;&lt;/dates&gt;&lt;isbn&gt;0099-2240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29" w:tooltip="Dabard, 2001 #170" w:history="1">
        <w:r w:rsidRPr="00703966">
          <w:rPr>
            <w:rFonts w:ascii="Times New Roman" w:hAnsi="Times New Roman" w:cs="Times New Roman"/>
            <w:noProof/>
            <w:sz w:val="24"/>
          </w:rPr>
          <w:t>Dabard, Bridonneau et al. 2001</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w:t>
      </w:r>
      <w:r>
        <w:rPr>
          <w:rFonts w:ascii="Times New Roman" w:hAnsi="Times New Roman" w:cs="Times New Roman"/>
          <w:sz w:val="24"/>
        </w:rPr>
        <w:t xml:space="preserve"> Other lantibiotics of human origin are saliviaricin A2 and salivaricin B, isolated from the oral cavity and produced by the oral probiotic </w:t>
      </w:r>
      <w:r w:rsidRPr="00FA0754">
        <w:rPr>
          <w:rFonts w:ascii="Times New Roman" w:hAnsi="Times New Roman" w:cs="Times New Roman"/>
          <w:i/>
          <w:sz w:val="24"/>
        </w:rPr>
        <w:t>Streptococcus salivarius</w:t>
      </w:r>
      <w:r>
        <w:rPr>
          <w:rFonts w:ascii="Times New Roman" w:hAnsi="Times New Roman" w:cs="Times New Roman"/>
          <w:sz w:val="24"/>
        </w:rPr>
        <w:t xml:space="preserve"> K12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&lt;EndNote&gt;&lt;Cite&gt;&lt;Author&gt;Burton&lt;/Author&gt;&lt;Year&gt;2006&lt;/Year&gt;&lt;RecNum&gt;111&lt;/RecNum&gt;&lt;DisplayText&gt;(Burton, Chilcott et al. 2006)&lt;/DisplayText&gt;&lt;record&gt;&lt;rec-number&gt;111&lt;/rec-number&gt;&lt;foreign-keys&gt;&lt;key app="EN" db-id="rpw5wtapxre99qeerfn5srtsxxzwf2520w20" timestamp="1454582251"&gt;111&lt;/key&gt;&lt;/foreign-keys&gt;&lt;ref-type name="Journal Article"&gt;17&lt;/ref-type&gt;&lt;contributors&gt;&lt;authors&gt;&lt;author&gt;Burton, JP&lt;/author&gt;&lt;author&gt;Chilcott, CN&lt;/author&gt;&lt;author&gt;Moore, CJ&lt;/author&gt;&lt;author&gt;Speiser, G&lt;/author&gt;&lt;author&gt;Tagg, JR&lt;/author&gt;&lt;/authors&gt;&lt;/contributors&gt;&lt;titles&gt;&lt;title&gt;A preliminary study of the effect of probiotic Streptococcus salivarius K12 on oral malodour parameters&lt;/title&gt;&lt;secondary-title&gt;Journal of applied microbiology&lt;/secondary-title&gt;&lt;/titles&gt;&lt;periodical&gt;&lt;full-title&gt;J Appl Microbiol&lt;/full-title&gt;&lt;abbr-1&gt;Journal of applied microbiology&lt;/abbr-1&gt;&lt;/periodical&gt;&lt;pages&gt;754-764&lt;/pages&gt;&lt;volume&gt;100&lt;/volume&gt;&lt;number&gt;4&lt;/number&gt;&lt;dates&gt;&lt;year&gt;2006&lt;/year&gt;&lt;/dates&gt;&lt;isbn&gt;1365-2672&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5" w:tooltip="Burton, 2006 #111" w:history="1">
        <w:r>
          <w:rPr>
            <w:rFonts w:ascii="Times New Roman" w:hAnsi="Times New Roman" w:cs="Times New Roman"/>
            <w:noProof/>
            <w:sz w:val="24"/>
          </w:rPr>
          <w:t>Burton, Chilcott et al. 2006</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The isolation of salivaricin A2 from the gut has also been reported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&lt;EndNote&gt;&lt;Cite&gt;&lt;Author&gt;O&amp;apos;Shea&lt;/Author&gt;&lt;Year&gt;2009&lt;/Year&gt;&lt;RecNum&gt;128&lt;/RecNum&gt;&lt;DisplayText&gt;(O&amp;apos;Shea, Gardiner et al. 2009)&lt;/DisplayText&gt;&lt;record&gt;&lt;rec-number&gt;128&lt;/rec-number&gt;&lt;foreign-keys&gt;&lt;key app="EN" db-id="rpw5wtapxre99qeerfn5srtsxxzwf2520w20" timestamp="1455640389"&gt;128&lt;/key&gt;&lt;/foreign-keys&gt;&lt;ref-type name="Journal Article"&gt;17&lt;/ref-type&gt;&lt;contributors&gt;&lt;authors&gt;&lt;author&gt;O&amp;apos;Shea, Eileen F&lt;/author&gt;&lt;author&gt;Gardiner, Gillian E&lt;/author&gt;&lt;author&gt;O&amp;apos;Connor, Paula M&lt;/author&gt;&lt;author&gt;Mills, Susan&lt;/author&gt;&lt;author&gt;Ross, R Paul&lt;/author&gt;&lt;author&gt;Hill, Colin&lt;/author&gt;&lt;/authors&gt;&lt;/contributors&gt;&lt;titles&gt;&lt;title&gt;Characterization of enterocin-and salivaricin-producing lactic acid bacteria from the mammalian gastrointestinal tract&lt;/title&gt;&lt;secondary-title&gt;FEMS microbiology letters&lt;/secondary-title&gt;&lt;/titles&gt;&lt;periodical&gt;&lt;full-title&gt;FEMS Microbiol Lett&lt;/full-title&gt;&lt;abbr-1&gt;FEMS microbiology letters&lt;/abbr-1&gt;&lt;/periodical&gt;&lt;pages&gt;24-34&lt;/pages&gt;&lt;volume&gt;291&lt;/volume&gt;&lt;number&gt;1&lt;/number&gt;&lt;dates&gt;&lt;year&gt;2009&lt;/year&gt;&lt;/dates&gt;&lt;isbn&gt;0378-1097&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94" w:tooltip="O'Shea, 2009 #128" w:history="1">
        <w:r>
          <w:rPr>
            <w:rFonts w:ascii="Times New Roman" w:hAnsi="Times New Roman" w:cs="Times New Roman"/>
            <w:noProof/>
            <w:sz w:val="24"/>
          </w:rPr>
          <w:t>O'Shea, Gardiner et al. 2009</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w:t>
      </w:r>
    </w:p>
    <w:p w14:paraId="6E05EBD2" w14:textId="77777777" w:rsidR="006C3FA4" w:rsidRPr="00703966" w:rsidRDefault="006C3FA4" w:rsidP="00071495">
      <w:pPr>
        <w:spacing w:line="480" w:lineRule="auto"/>
        <w:jc w:val="both"/>
        <w:rPr>
          <w:rFonts w:ascii="Times New Roman" w:hAnsi="Times New Roman" w:cs="Times New Roman"/>
          <w:sz w:val="24"/>
        </w:rPr>
      </w:pPr>
      <w:r w:rsidRPr="00703966">
        <w:rPr>
          <w:rFonts w:ascii="Times New Roman" w:hAnsi="Times New Roman" w:cs="Times New Roman"/>
          <w:sz w:val="24"/>
        </w:rPr>
        <w:t xml:space="preserve">The antimicrobial activity of many lantibiotics is due to one, or both, of two mechanisms of action, i.e. (i) inhibition of cell wall biosynthesis by targeting lipid II, the membrane bound cell wall precursor and/or (ii) pore formation disrupting the integrity of the cell membrane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&lt;EndNote&gt;&lt;Cite&gt;&lt;Author&gt;Chatterjee&lt;/Author&gt;&lt;Year&gt;2005&lt;/Year&gt;&lt;RecNum&gt;171&lt;/RecNum&gt;&lt;DisplayText&gt;(Chatterjee, Paul et al. 2005, Bierbaum and Sahl 2009)&lt;/DisplayText&gt;&lt;record&gt;&lt;rec-number&gt;171&lt;/rec-number&gt;&lt;foreign-keys&gt;&lt;key app="EN" db-id="rpw5wtapxre99qeerfn5srtsxxzwf2520w20" timestamp="1459343106"&gt;171&lt;/key&gt;&lt;/foreign-keys&gt;&lt;ref-type name="Journal Article"&gt;17&lt;/ref-type&gt;&lt;contributors&gt;&lt;authors&gt;&lt;author&gt;Chatterjee, Champak&lt;/author&gt;&lt;author&gt;Paul, Moushumi&lt;/author&gt;&lt;author&gt;Xie, Lili&lt;/author&gt;&lt;author&gt;van der Donk, Wilfred A&lt;/author&gt;&lt;/authors&gt;&lt;/contributors&gt;&lt;titles&gt;&lt;title&gt;Biosynthesis and mode of action of lantibiotics&lt;/title&gt;&lt;secondary-title&gt;Chemical reviews&lt;/secondary-title&gt;&lt;/titles&gt;&lt;periodical&gt;&lt;full-title&gt;Chemical reviews&lt;/full-title&gt;&lt;/periodical&gt;&lt;pages&gt;633-684&lt;/pages&gt;&lt;volume&gt;105&lt;/volume&gt;&lt;number&gt;2&lt;/number&gt;&lt;dates&gt;&lt;year&gt;2005&lt;/year&gt;&lt;/dates&gt;&lt;isbn&gt;0009-2665&lt;/isbn&gt;&lt;urls&gt;&lt;/urls&gt;&lt;/record&gt;&lt;/Cite&gt;&lt;Cite&gt;&lt;Author&gt;Bierbaum&lt;/Author&gt;&lt;Year&gt;2009&lt;/Year&gt;&lt;RecNum&gt;172&lt;/RecNum&gt;&lt;record&gt;&lt;rec-number&gt;172&lt;/rec-number&gt;&lt;foreign-keys&gt;&lt;key app="EN" db-id="rpw5wtapxre99qeerfn5srtsxxzwf2520w20" timestamp="1459343169"&gt;172&lt;/key&gt;&lt;/foreign-keys&gt;&lt;ref-type name="Journal Article"&gt;17&lt;/ref-type&gt;&lt;contributors&gt;&lt;authors&gt;&lt;author&gt;Bierbaum, G&lt;/author&gt;&lt;author&gt;Sahl, H-G&lt;/author&gt;&lt;/authors&gt;&lt;/contributors&gt;&lt;titles&gt;&lt;title&gt;Lantibiotics: mode of action, biosynthesis and bioengineering&lt;/title&gt;&lt;secondary-title&gt;Current pharmaceutical biotechnology&lt;/secondary-title&gt;&lt;/titles&gt;&lt;periodical&gt;&lt;full-title&gt;Current pharmaceutical biotechnology&lt;/full-title&gt;&lt;/periodical&gt;&lt;pages&gt;2-18&lt;/pages&gt;&lt;volume&gt;10&lt;/volume&gt;&lt;number&gt;1&lt;/number&gt;&lt;dates&gt;&lt;year&gt;2009&lt;/year&gt;&lt;/dates&gt;&lt;isbn&gt;1389-2010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24" w:tooltip="Chatterjee, 2005 #171" w:history="1">
        <w:r w:rsidRPr="00703966">
          <w:rPr>
            <w:rFonts w:ascii="Times New Roman" w:hAnsi="Times New Roman" w:cs="Times New Roman"/>
            <w:noProof/>
            <w:sz w:val="24"/>
          </w:rPr>
          <w:t>Chatterjee, Paul et al. 2005</w:t>
        </w:r>
      </w:hyperlink>
      <w:r w:rsidRPr="00703966">
        <w:rPr>
          <w:rFonts w:ascii="Times New Roman" w:hAnsi="Times New Roman" w:cs="Times New Roman"/>
          <w:noProof/>
          <w:sz w:val="24"/>
        </w:rPr>
        <w:t xml:space="preserve">, </w:t>
      </w:r>
      <w:hyperlink w:anchor="_ENREF_10" w:tooltip="Bierbaum, 2009 #172" w:history="1">
        <w:r w:rsidRPr="00703966">
          <w:rPr>
            <w:rFonts w:ascii="Times New Roman" w:hAnsi="Times New Roman" w:cs="Times New Roman"/>
            <w:noProof/>
            <w:sz w:val="24"/>
          </w:rPr>
          <w:t>Bierbaum and Sahl 2009</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Nisin, one of the most well-known and best studied lantibiotics, functions using both mechanisms of action. However, activity is generally limited against Gram-negative</w:t>
      </w:r>
      <w:r>
        <w:rPr>
          <w:rFonts w:ascii="Times New Roman" w:hAnsi="Times New Roman" w:cs="Times New Roman"/>
          <w:sz w:val="24"/>
        </w:rPr>
        <w:t xml:space="preserve"> bacteria</w:t>
      </w:r>
      <w:r w:rsidRPr="00703966">
        <w:rPr>
          <w:rFonts w:ascii="Times New Roman" w:hAnsi="Times New Roman" w:cs="Times New Roman"/>
          <w:sz w:val="24"/>
        </w:rPr>
        <w:t xml:space="preserve"> due to the protection conferred by the outer membrane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&lt;EndNote&gt;&lt;Cite&gt;&lt;Author&gt;Helander&lt;/Author&gt;&lt;Year&gt;2000&lt;/Year&gt;&lt;RecNum&gt;173&lt;/RecNum&gt;&lt;DisplayText&gt;(Stevens, Sheldon et al. 1991, Helander and Mattila-Sandholm 2000)&lt;/DisplayText&gt;&lt;record&gt;&lt;rec-number&gt;173&lt;/rec-number&gt;&lt;foreign-keys&gt;&lt;key app="EN" db-id="rpw5wtapxre99qeerfn5srtsxxzwf2520w20" timestamp="1459343668"&gt;173&lt;/key&gt;&lt;/foreign-keys&gt;&lt;ref-type name="Journal Article"&gt;17&lt;/ref-type&gt;&lt;contributors&gt;&lt;authors&gt;&lt;author&gt;Helander, Ilkka M&lt;/author&gt;&lt;author&gt;Mattila-Sandholm, Tiina&lt;/author&gt;&lt;/authors&gt;&lt;/contributors&gt;&lt;titles&gt;&lt;title&gt;Permeability barrier of the Gram-negative bacterial outer membrane with special reference to nisin&lt;/title&gt;&lt;secondary-title&gt;International journal of food microbiology&lt;/secondary-title&gt;&lt;/titles&gt;&lt;periodical&gt;&lt;full-title&gt;Int J Food Microbiol&lt;/full-title&gt;&lt;abbr-1&gt;International journal of food microbiology&lt;/abbr-1&gt;&lt;/periodical&gt;&lt;pages&gt;153-161&lt;/pages&gt;&lt;volume&gt;60&lt;/volume&gt;&lt;number&gt;2&lt;/number&gt;&lt;dates&gt;&lt;year&gt;2000&lt;/year&gt;&lt;/dates&gt;&lt;isbn&gt;0168-1605&lt;/isbn&gt;&lt;urls&gt;&lt;/urls&gt;&lt;/record&gt;&lt;/Cite&gt;&lt;Cite&gt;&lt;Author&gt;Stevens&lt;/Author&gt;&lt;Year&gt;1991&lt;/Year&gt;&lt;RecNum&gt;174&lt;/RecNum&gt;&lt;record&gt;&lt;rec-number&gt;174&lt;/rec-number&gt;&lt;foreign-keys&gt;&lt;key app="EN" db-id="rpw5wtapxre99qeerfn5srtsxxzwf2520w20" timestamp="1459343724"&gt;174&lt;/key&gt;&lt;/foreign-keys&gt;&lt;ref-type name="Journal Article"&gt;17&lt;/ref-type&gt;&lt;contributors&gt;&lt;authors&gt;&lt;author&gt;Stevens, KA&lt;/author&gt;&lt;author&gt;Sheldon, BW&lt;/author&gt;&lt;author&gt;Klapes, NA&lt;/author&gt;&lt;author&gt;Klaenhammer, Todd Robert&lt;/author&gt;&lt;/authors&gt;&lt;/contributors&gt;&lt;titles&gt;&lt;title&gt;Nisin treatment for inactivation of Salmonella species and other gram-negative bacteria&lt;/title&gt;&lt;secondary-title&gt;Applied and Environmental Microbiology&lt;/secondary-title&gt;&lt;/titles&gt;&lt;periodical&gt;&lt;full-title&gt;Appl Environ Microbiol&lt;/full-title&gt;&lt;abbr-1&gt;Applied and environmental microbiology&lt;/abbr-1&gt;&lt;/periodical&gt;&lt;pages&gt;3613-3615&lt;/pages&gt;&lt;volume&gt;57&lt;/volume&gt;&lt;number&gt;12&lt;/number&gt;&lt;dates&gt;&lt;year&gt;1991&lt;/year&gt;&lt;/dates&gt;&lt;isbn&gt;0099-2240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20" w:tooltip="Stevens, 1991 #174" w:history="1">
        <w:r w:rsidRPr="00703966">
          <w:rPr>
            <w:rFonts w:ascii="Times New Roman" w:hAnsi="Times New Roman" w:cs="Times New Roman"/>
            <w:noProof/>
            <w:sz w:val="24"/>
          </w:rPr>
          <w:t>Stevens, Sheldon et al. 1991</w:t>
        </w:r>
      </w:hyperlink>
      <w:r w:rsidRPr="00703966">
        <w:rPr>
          <w:rFonts w:ascii="Times New Roman" w:hAnsi="Times New Roman" w:cs="Times New Roman"/>
          <w:noProof/>
          <w:sz w:val="24"/>
        </w:rPr>
        <w:t xml:space="preserve">, </w:t>
      </w:r>
      <w:hyperlink w:anchor="_ENREF_56" w:tooltip="Helander, 2000 #173" w:history="1">
        <w:r w:rsidRPr="00703966">
          <w:rPr>
            <w:rFonts w:ascii="Times New Roman" w:hAnsi="Times New Roman" w:cs="Times New Roman"/>
            <w:noProof/>
            <w:sz w:val="24"/>
          </w:rPr>
          <w:t>Helander and Mattila-Sandholm 2000</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w:t>
      </w:r>
    </w:p>
    <w:p w14:paraId="7434D95D" w14:textId="77777777" w:rsidR="006C3FA4" w:rsidRPr="007B3152" w:rsidRDefault="006C3FA4"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1.3.2 </w:t>
      </w:r>
      <w:r w:rsidRPr="007B3152">
        <w:rPr>
          <w:rFonts w:ascii="Times New Roman" w:hAnsi="Times New Roman" w:cs="Times New Roman"/>
          <w:b/>
          <w:sz w:val="24"/>
        </w:rPr>
        <w:t xml:space="preserve">The </w:t>
      </w:r>
      <w:r>
        <w:rPr>
          <w:rFonts w:ascii="Times New Roman" w:hAnsi="Times New Roman" w:cs="Times New Roman"/>
          <w:b/>
          <w:sz w:val="24"/>
        </w:rPr>
        <w:t>s</w:t>
      </w:r>
      <w:r w:rsidRPr="007B3152">
        <w:rPr>
          <w:rFonts w:ascii="Times New Roman" w:hAnsi="Times New Roman" w:cs="Times New Roman"/>
          <w:b/>
          <w:sz w:val="24"/>
        </w:rPr>
        <w:t>actibiotics</w:t>
      </w:r>
    </w:p>
    <w:p w14:paraId="2A83AB37" w14:textId="77777777" w:rsidR="006C3FA4" w:rsidRPr="00703966" w:rsidRDefault="006C3FA4" w:rsidP="00071495">
      <w:pPr>
        <w:spacing w:line="480" w:lineRule="auto"/>
        <w:jc w:val="both"/>
        <w:rPr>
          <w:rFonts w:ascii="Times New Roman" w:hAnsi="Times New Roman" w:cs="Times New Roman"/>
          <w:sz w:val="24"/>
        </w:rPr>
      </w:pPr>
      <w:r w:rsidRPr="00703966">
        <w:rPr>
          <w:rFonts w:ascii="Times New Roman" w:hAnsi="Times New Roman" w:cs="Times New Roman"/>
          <w:sz w:val="24"/>
        </w:rPr>
        <w:t xml:space="preserve">The sactibiotics are another group of post-translationally modified bacteriocins but differ with respect to the modifications that they undergo, being altered to contain sulphur to α-carbon linkages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&lt;EndNote&gt;&lt;Cite&gt;&lt;Author&gt;Mathur&lt;/Author&gt;&lt;Year&gt;2015&lt;/Year&gt;&lt;RecNum&gt;54&lt;/RecNum&gt;&lt;DisplayText&gt;(Mathur, Rea et al. 2015)&lt;/DisplayText&gt;&lt;record&gt;&lt;rec-number&gt;54&lt;/rec-number&gt;&lt;foreign-keys&gt;&lt;key app="EN" db-id="rpw5wtapxre99qeerfn5srtsxxzwf2520w20" timestamp="1452081824"&gt;54&lt;/key&gt;&lt;/foreign-keys&gt;&lt;ref-type name="Journal Article"&gt;17&lt;/ref-type&gt;&lt;contributors&gt;&lt;authors&gt;&lt;author&gt;Mathur, Harsh&lt;/author&gt;&lt;author&gt;Rea, Mary C&lt;/author&gt;&lt;author&gt;Cotter, Paul D&lt;/author&gt;&lt;author&gt;Hill, Colin&lt;/author&gt;&lt;author&gt;Ross, R Paul&lt;/author&gt;&lt;/authors&gt;&lt;/contributors&gt;&lt;titles&gt;&lt;title&gt;The sactibiotic subclass of bacteriocins: an update&lt;/title&gt;&lt;secondary-title&gt;Current Protein &amp;amp; Peptide Science&lt;/secondary-title&gt;&lt;/titles&gt;&lt;periodical&gt;&lt;full-title&gt;Current Protein &amp;amp; Peptide Science&lt;/full-title&gt;&lt;/periodical&gt;&lt;volume&gt;16&lt;/volume&gt;&lt;dates&gt;&lt;year&gt;2015&lt;/year&gt;&lt;/dates&gt;&lt;urls&gt;&lt;/urls&gt;&lt;/record&gt;&lt;/Cite&gt;&lt;/EndNote&gt;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81" w:tooltip="Mathur, 2015 #54" w:history="1">
        <w:r w:rsidRPr="00703966">
          <w:rPr>
            <w:rFonts w:ascii="Times New Roman" w:hAnsi="Times New Roman" w:cs="Times New Roman"/>
            <w:noProof/>
            <w:sz w:val="24"/>
          </w:rPr>
          <w:t>Mathur, Rea et al. 2015</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This reaction is catalysed by S-adenoslymethionine (SAM). These radical SAM proteins carry out the cleavage of </w:t>
      </w:r>
      <w:r w:rsidRPr="00703966">
        <w:rPr>
          <w:rFonts w:ascii="Times New Roman" w:hAnsi="Times New Roman" w:cs="Times New Roman"/>
          <w:sz w:val="24"/>
        </w:rPr>
        <w:lastRenderedPageBreak/>
        <w:t xml:space="preserve">adenosylmethionine, a reaction that results in combining SAM with an unusual iron sulphur cluster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&lt;EndNote&gt;&lt;Cite&gt;&lt;Author&gt;Fontecave&lt;/Author&gt;&lt;Year&gt;2004&lt;/Year&gt;&lt;RecNum&gt;55&lt;/RecNum&gt;&lt;DisplayText&gt;(Fontecave, Atta et al. 2004)&lt;/DisplayText&gt;&lt;record&gt;&lt;rec-number&gt;55&lt;/rec-number&gt;&lt;foreign-keys&gt;&lt;key app="EN" db-id="rpw5wtapxre99qeerfn5srtsxxzwf2520w20" timestamp="1452083470"&gt;55&lt;/key&gt;&lt;/foreign-keys&gt;&lt;ref-type name="Journal Article"&gt;17&lt;/ref-type&gt;&lt;contributors&gt;&lt;authors&gt;&lt;author&gt;Fontecave, Marc&lt;/author&gt;&lt;author&gt;Atta, Mohamed&lt;/author&gt;&lt;author&gt;Mulliez, Etienne&lt;/author&gt;&lt;/authors&gt;&lt;/contributors&gt;&lt;titles&gt;&lt;title&gt;S-adenosylmethionine: nothing goes to waste&lt;/title&gt;&lt;secondary-title&gt;Trends in biochemical sciences&lt;/secondary-title&gt;&lt;/titles&gt;&lt;periodical&gt;&lt;full-title&gt;Trends in biochemical sciences&lt;/full-title&gt;&lt;/periodical&gt;&lt;pages&gt;243-249&lt;/pages&gt;&lt;volume&gt;29&lt;/volume&gt;&lt;number&gt;5&lt;/number&gt;&lt;dates&gt;&lt;year&gt;2004&lt;/year&gt;&lt;/dates&gt;&lt;isbn&gt;0968-0004&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45" w:tooltip="Fontecave, 2004 #55" w:history="1">
        <w:r w:rsidRPr="00703966">
          <w:rPr>
            <w:rFonts w:ascii="Times New Roman" w:hAnsi="Times New Roman" w:cs="Times New Roman"/>
            <w:noProof/>
            <w:sz w:val="24"/>
          </w:rPr>
          <w:t>Fontecave, Atta et al. 2004</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Bacteriocins within the sactibiotic class that have been identified to date exhibit a rather narrow spectrum of inhibition. Subtilosin A produced by </w:t>
      </w:r>
      <w:r w:rsidRPr="00703966">
        <w:rPr>
          <w:rFonts w:ascii="Times New Roman" w:hAnsi="Times New Roman" w:cs="Times New Roman"/>
          <w:i/>
          <w:sz w:val="24"/>
        </w:rPr>
        <w:t xml:space="preserve">Bacillus subtilis </w:t>
      </w:r>
      <w:r w:rsidRPr="00703966">
        <w:rPr>
          <w:rFonts w:ascii="Times New Roman" w:hAnsi="Times New Roman" w:cs="Times New Roman"/>
          <w:sz w:val="24"/>
        </w:rPr>
        <w:t xml:space="preserve">168 and thuricin CD produced by </w:t>
      </w:r>
      <w:r w:rsidRPr="00703966">
        <w:rPr>
          <w:rFonts w:ascii="Times New Roman" w:hAnsi="Times New Roman" w:cs="Times New Roman"/>
          <w:i/>
          <w:sz w:val="24"/>
        </w:rPr>
        <w:t>Bacillus thuringiensis</w:t>
      </w:r>
      <w:r w:rsidRPr="00703966">
        <w:rPr>
          <w:rFonts w:ascii="Times New Roman" w:hAnsi="Times New Roman" w:cs="Times New Roman"/>
          <w:sz w:val="24"/>
        </w:rPr>
        <w:t xml:space="preserve">  DPC6431 are just two examples of bacteriocins from this class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&lt;EndNote&gt;&lt;Cite&gt;&lt;Author&gt;BABASAKI&lt;/Author&gt;&lt;Year&gt;1985&lt;/Year&gt;&lt;RecNum&gt;56&lt;/RecNum&gt;&lt;DisplayText&gt;(Babasaki, Takao et al. 1985, Rea, Sit et al. 2010)&lt;/DisplayText&gt;&lt;record&gt;&lt;rec-number&gt;56&lt;/rec-number&gt;&lt;foreign-keys&gt;&lt;key app="EN" db-id="rpw5wtapxre99qeerfn5srtsxxzwf2520w20" timestamp="1452091214"&gt;56&lt;/key&gt;&lt;/foreign-keys&gt;&lt;ref-type name="Journal Article"&gt;17&lt;/ref-type&gt;&lt;contributors&gt;&lt;authors&gt;&lt;author&gt;Babasaki, Katsuhiko&lt;/author&gt;&lt;author&gt;Takao, Toshifumi&lt;/author&gt;&lt;author&gt;Shimonishi, Yasutsugu&lt;/author&gt;&lt;author&gt;Kurahashi, Kiyoshi&lt;/author&gt;&lt;/authors&gt;&lt;/contributors&gt;&lt;titles&gt;&lt;title&gt;Subtilosin A, a new antibiotic peptide produced by Bacillus subtilis 168: isolation, structural analysis, and biogenesis&lt;/title&gt;&lt;secondary-title&gt;Journal of biochemistry&lt;/secondary-title&gt;&lt;/titles&gt;&lt;periodical&gt;&lt;full-title&gt;Journal of biochemistry&lt;/full-title&gt;&lt;/periodical&gt;&lt;pages&gt;585-603&lt;/pages&gt;&lt;volume&gt;98&lt;/volume&gt;&lt;number&gt;3&lt;/number&gt;&lt;dates&gt;&lt;year&gt;1985&lt;/year&gt;&lt;/dates&gt;&lt;isbn&gt;0021-924X&lt;/isbn&gt;&lt;urls&gt;&lt;/urls&gt;&lt;/record&gt;&lt;/Cite&gt;&lt;Cite&gt;&lt;Author&gt;Rea&lt;/Author&gt;&lt;Year&gt;2010&lt;/Year&gt;&lt;RecNum&gt;57&lt;/RecNum&gt;&lt;record&gt;&lt;rec-number&gt;57&lt;/rec-number&gt;&lt;foreign-keys&gt;&lt;key app="EN" db-id="rpw5wtapxre99qeerfn5srtsxxzwf2520w20" timestamp="1452091256"&gt;57&lt;/key&gt;&lt;/foreign-keys&gt;&lt;ref-type name="Journal Article"&gt;17&lt;/ref-type&gt;&lt;contributors&gt;&lt;authors&gt;&lt;author&gt;Rea, Mary C&lt;/author&gt;&lt;author&gt;Sit, Clarissa S&lt;/author&gt;&lt;author&gt;Clayton, Evelyn&lt;/author&gt;&lt;author&gt;O&amp;apos;Connor, Paula M&lt;/author&gt;&lt;author&gt;Whittal, Randy M&lt;/author&gt;&lt;author&gt;Zheng, Jing&lt;/author&gt;&lt;author&gt;Vederas, John C&lt;/author&gt;&lt;author&gt;Ross, R Paul&lt;/author&gt;&lt;author&gt;Hill, Colin&lt;/author&gt;&lt;/authors&gt;&lt;/contributors&gt;&lt;titles&gt;&lt;title&gt;Thuricin CD, a posttranslationally modified bacteriocin with a narrow spectrum of activity against Clostridium difficile&lt;/title&gt;&lt;secondary-title&gt;Proceedings of the National Academy of Sciences&lt;/secondary-title&gt;&lt;/titles&gt;&lt;periodical&gt;&lt;full-title&gt;Proceedings of the National Academy of Sciences&lt;/full-title&gt;&lt;/periodical&gt;&lt;pages&gt;9352-9357&lt;/pages&gt;&lt;volume&gt;107&lt;/volume&gt;&lt;number&gt;20&lt;/number&gt;&lt;dates&gt;&lt;year&gt;2010&lt;/year&gt;&lt;/dates&gt;&lt;isbn&gt;0027-8424&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5" w:tooltip="Babasaki, 1985 #56" w:history="1">
        <w:r w:rsidRPr="00703966">
          <w:rPr>
            <w:rFonts w:ascii="Times New Roman" w:hAnsi="Times New Roman" w:cs="Times New Roman"/>
            <w:noProof/>
            <w:sz w:val="24"/>
          </w:rPr>
          <w:t>Babasaki, Takao et al. 1985</w:t>
        </w:r>
      </w:hyperlink>
      <w:r w:rsidRPr="00703966">
        <w:rPr>
          <w:rFonts w:ascii="Times New Roman" w:hAnsi="Times New Roman" w:cs="Times New Roman"/>
          <w:noProof/>
          <w:sz w:val="24"/>
        </w:rPr>
        <w:t xml:space="preserve">, </w:t>
      </w:r>
      <w:hyperlink w:anchor="_ENREF_109" w:tooltip="Rea, 2010 #57" w:history="1">
        <w:r w:rsidRPr="00703966">
          <w:rPr>
            <w:rFonts w:ascii="Times New Roman" w:hAnsi="Times New Roman" w:cs="Times New Roman"/>
            <w:noProof/>
            <w:sz w:val="24"/>
          </w:rPr>
          <w:t>Rea, Sit et al. 2010</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The activity of subtilosin A has been examined against </w:t>
      </w:r>
      <w:r w:rsidRPr="00703966">
        <w:rPr>
          <w:rFonts w:ascii="Times New Roman" w:hAnsi="Times New Roman" w:cs="Times New Roman"/>
          <w:i/>
          <w:sz w:val="24"/>
        </w:rPr>
        <w:t>Gardnerella vaginalis</w:t>
      </w:r>
      <w:r>
        <w:rPr>
          <w:rFonts w:ascii="Times New Roman" w:hAnsi="Times New Roman" w:cs="Times New Roman"/>
          <w:sz w:val="24"/>
        </w:rPr>
        <w:t>,</w:t>
      </w:r>
      <w:r w:rsidRPr="00703966">
        <w:rPr>
          <w:rFonts w:ascii="Times New Roman" w:hAnsi="Times New Roman" w:cs="Times New Roman"/>
          <w:sz w:val="24"/>
        </w:rPr>
        <w:t xml:space="preserve"> and the formation of transient pores by subtilosin A was revealed as the mechanism of action which lead to cell death of </w:t>
      </w:r>
      <w:r w:rsidRPr="00703966">
        <w:rPr>
          <w:rFonts w:ascii="Times New Roman" w:hAnsi="Times New Roman" w:cs="Times New Roman"/>
          <w:i/>
          <w:sz w:val="24"/>
        </w:rPr>
        <w:t>G</w:t>
      </w:r>
      <w:r w:rsidRPr="00703966">
        <w:rPr>
          <w:rFonts w:ascii="Times New Roman" w:hAnsi="Times New Roman" w:cs="Times New Roman"/>
          <w:sz w:val="24"/>
        </w:rPr>
        <w:t xml:space="preserve">. </w:t>
      </w:r>
      <w:r w:rsidRPr="00703966">
        <w:rPr>
          <w:rFonts w:ascii="Times New Roman" w:hAnsi="Times New Roman" w:cs="Times New Roman"/>
          <w:i/>
          <w:sz w:val="24"/>
        </w:rPr>
        <w:t xml:space="preserve">vaginalis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&lt;EndNote&gt;&lt;Cite&gt;&lt;Author&gt;Noll&lt;/Author&gt;&lt;Year&gt;2011&lt;/Year&gt;&lt;RecNum&gt;84&lt;/RecNum&gt;&lt;DisplayText&gt;(Noll, Sinko et al. 2011)&lt;/DisplayText&gt;&lt;record&gt;&lt;rec-number&gt;84&lt;/rec-number&gt;&lt;foreign-keys&gt;&lt;key app="EN" db-id="0d5t5fzacf9xrje0vtiv5dsaftett0rzddvx" timestamp="1460554401"&gt;84&lt;/key&gt;&lt;/foreign-keys&gt;&lt;ref-type name="Journal Article"&gt;17&lt;/ref-type&gt;&lt;contributors&gt;&lt;authors&gt;&lt;author&gt;Noll, Katia Sutyak&lt;/author&gt;&lt;author&gt;Sinko, Patrick J&lt;/author&gt;&lt;author&gt;Chikindas, Michael L&lt;/author&gt;&lt;/authors&gt;&lt;/contributors&gt;&lt;titles&gt;&lt;title&gt;Elucidation of the molecular mechanisms of action of the natural antimicrobial peptide subtilosin against the bacterial vaginosis-associated pathogen Gardnerella vaginalis&lt;/title&gt;&lt;secondary-title&gt;Probiotics and antimicrobial proteins&lt;/secondary-title&gt;&lt;/titles&gt;&lt;periodical&gt;&lt;full-title&gt;Probiotics and antimicrobial proteins&lt;/full-title&gt;&lt;/periodical&gt;&lt;pages&gt;41-47&lt;/pages&gt;&lt;volume&gt;3&lt;/volume&gt;&lt;number&gt;1&lt;/number&gt;&lt;dates&gt;&lt;year&gt;2011&lt;/year&gt;&lt;/dates&gt;&lt;isbn&gt;1867-1306&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90" w:tooltip="Noll, 2011 #84" w:history="1">
        <w:r w:rsidRPr="00703966">
          <w:rPr>
            <w:rFonts w:ascii="Times New Roman" w:hAnsi="Times New Roman" w:cs="Times New Roman"/>
            <w:noProof/>
            <w:sz w:val="24"/>
          </w:rPr>
          <w:t>Noll, Sinko et al. 2011</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w:t>
      </w:r>
    </w:p>
    <w:p w14:paraId="184C1C26" w14:textId="77777777" w:rsidR="006C3FA4" w:rsidRPr="007B3152" w:rsidRDefault="006C3FA4" w:rsidP="00071495">
      <w:pPr>
        <w:spacing w:line="480" w:lineRule="auto"/>
        <w:jc w:val="both"/>
        <w:rPr>
          <w:rFonts w:ascii="Times New Roman" w:hAnsi="Times New Roman" w:cs="Times New Roman"/>
          <w:b/>
          <w:sz w:val="24"/>
        </w:rPr>
      </w:pPr>
      <w:r w:rsidRPr="007B3152">
        <w:rPr>
          <w:rFonts w:ascii="Times New Roman" w:hAnsi="Times New Roman" w:cs="Times New Roman"/>
          <w:b/>
          <w:sz w:val="24"/>
        </w:rPr>
        <w:t>Class II bacteriocins</w:t>
      </w:r>
    </w:p>
    <w:p w14:paraId="3AE09600" w14:textId="77777777" w:rsidR="006C3FA4" w:rsidRPr="007B3152" w:rsidRDefault="006C3FA4"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1.3.3 </w:t>
      </w:r>
      <w:r w:rsidRPr="007B3152">
        <w:rPr>
          <w:rFonts w:ascii="Times New Roman" w:hAnsi="Times New Roman" w:cs="Times New Roman"/>
          <w:b/>
          <w:sz w:val="24"/>
        </w:rPr>
        <w:t>Class IIa</w:t>
      </w:r>
    </w:p>
    <w:p w14:paraId="54E760AE" w14:textId="77777777" w:rsidR="006C3FA4" w:rsidRPr="00703966" w:rsidRDefault="006C3FA4" w:rsidP="00071495">
      <w:pPr>
        <w:spacing w:line="480" w:lineRule="auto"/>
        <w:jc w:val="both"/>
        <w:rPr>
          <w:rFonts w:ascii="Times New Roman" w:hAnsi="Times New Roman" w:cs="Times New Roman"/>
          <w:sz w:val="24"/>
        </w:rPr>
      </w:pPr>
      <w:r w:rsidRPr="00703966">
        <w:rPr>
          <w:rFonts w:ascii="Times New Roman" w:hAnsi="Times New Roman" w:cs="Times New Roman"/>
          <w:sz w:val="24"/>
        </w:rPr>
        <w:t xml:space="preserve">Class II bacteriocins are also small (&lt;10kDa) and can be heat stable, but unlike </w:t>
      </w:r>
      <w:r>
        <w:rPr>
          <w:rFonts w:ascii="Times New Roman" w:hAnsi="Times New Roman" w:cs="Times New Roman"/>
          <w:sz w:val="24"/>
        </w:rPr>
        <w:t>c</w:t>
      </w:r>
      <w:r w:rsidRPr="00703966">
        <w:rPr>
          <w:rFonts w:ascii="Times New Roman" w:hAnsi="Times New Roman" w:cs="Times New Roman"/>
          <w:sz w:val="24"/>
        </w:rPr>
        <w:t xml:space="preserve">lass I bacteriocins are not subject to post-translational modifications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&lt;EndNote&gt;&lt;Cite&gt;&lt;Author&gt;Cotter&lt;/Author&gt;&lt;Year&gt;2005&lt;/Year&gt;&lt;RecNum&gt;1&lt;/RecNum&gt;&lt;DisplayText&gt;(Cotter, Hill et al. 2005)&lt;/DisplayText&gt;&lt;record&gt;&lt;rec-number&gt;1&lt;/rec-number&gt;&lt;foreign-keys&gt;&lt;key app="EN" db-id="rpw5wtapxre99qeerfn5srtsxxzwf2520w20" timestamp="1450718935"&gt;1&lt;/key&gt;&lt;/foreign-keys&gt;&lt;ref-type name="Journal Article"&gt;17&lt;/ref-type&gt;&lt;contributors&gt;&lt;authors&gt;&lt;author&gt;Cotter, Paul D&lt;/author&gt;&lt;author&gt;Hill, Colin&lt;/author&gt;&lt;author&gt;Ross, R Paul&lt;/author&gt;&lt;/authors&gt;&lt;/contributors&gt;&lt;titles&gt;&lt;title&gt;Bacteriocins: developing innate immunity for food&lt;/title&gt;&lt;secondary-title&gt;Nature Reviews Microbiology&lt;/secondary-title&gt;&lt;/titles&gt;&lt;periodical&gt;&lt;full-title&gt;Nature Reviews Microbiology&lt;/full-title&gt;&lt;/periodical&gt;&lt;pages&gt;777-788&lt;/pages&gt;&lt;volume&gt;3&lt;/volume&gt;&lt;number&gt;10&lt;/number&gt;&lt;dates&gt;&lt;year&gt;2005&lt;/year&gt;&lt;/dates&gt;&lt;isbn&gt;1740-1526&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27" w:tooltip="Cotter, 2005 #1" w:history="1">
        <w:r w:rsidRPr="00703966">
          <w:rPr>
            <w:rFonts w:ascii="Times New Roman" w:hAnsi="Times New Roman" w:cs="Times New Roman"/>
            <w:noProof/>
            <w:sz w:val="24"/>
          </w:rPr>
          <w:t>Cotter, Hill et al. 2005</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As mentioned previously class</w:t>
      </w:r>
      <w:r>
        <w:rPr>
          <w:rFonts w:ascii="Times New Roman" w:hAnsi="Times New Roman" w:cs="Times New Roman"/>
          <w:sz w:val="24"/>
        </w:rPr>
        <w:t xml:space="preserve"> II bacteriocins consist</w:t>
      </w:r>
      <w:r w:rsidRPr="00703966">
        <w:rPr>
          <w:rFonts w:ascii="Times New Roman" w:hAnsi="Times New Roman" w:cs="Times New Roman"/>
          <w:sz w:val="24"/>
        </w:rPr>
        <w:t xml:space="preserve"> of five sub</w:t>
      </w:r>
      <w:r>
        <w:rPr>
          <w:rFonts w:ascii="Times New Roman" w:hAnsi="Times New Roman" w:cs="Times New Roman"/>
          <w:sz w:val="24"/>
        </w:rPr>
        <w:t>groups, t</w:t>
      </w:r>
      <w:r w:rsidRPr="00703966">
        <w:rPr>
          <w:rFonts w:ascii="Times New Roman" w:hAnsi="Times New Roman" w:cs="Times New Roman"/>
          <w:sz w:val="24"/>
        </w:rPr>
        <w:t>he first of these are the</w:t>
      </w:r>
      <w:r>
        <w:rPr>
          <w:rFonts w:ascii="Times New Roman" w:hAnsi="Times New Roman" w:cs="Times New Roman"/>
          <w:sz w:val="24"/>
        </w:rPr>
        <w:t xml:space="preserve"> c</w:t>
      </w:r>
      <w:r w:rsidRPr="00703966">
        <w:rPr>
          <w:rFonts w:ascii="Times New Roman" w:hAnsi="Times New Roman" w:cs="Times New Roman"/>
          <w:sz w:val="24"/>
        </w:rPr>
        <w:t xml:space="preserve">lass IIa, pediocin-like peptides. This </w:t>
      </w:r>
      <w:r w:rsidRPr="00904239">
        <w:rPr>
          <w:rFonts w:ascii="Times New Roman" w:hAnsi="Times New Roman" w:cs="Times New Roman"/>
          <w:sz w:val="24"/>
        </w:rPr>
        <w:t>subgroup is</w:t>
      </w:r>
      <w:r w:rsidRPr="00703966">
        <w:rPr>
          <w:rFonts w:ascii="Times New Roman" w:hAnsi="Times New Roman" w:cs="Times New Roman"/>
          <w:sz w:val="24"/>
        </w:rPr>
        <w:t xml:space="preserve"> among the most widely studied of the class II bacteriocins, many of which are produced by lactic acid bacteria (LAB)</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&lt;EndNote&gt;&lt;Cite&gt;&lt;Author&gt;Nissen-Meyer&lt;/Author&gt;&lt;Year&gt;2009&lt;/Year&gt;&lt;RecNum&gt;58&lt;/RecNum&gt;&lt;DisplayText&gt;(Nissen-Meyer, Rogne et al. 2009)&lt;/DisplayText&gt;&lt;record&gt;&lt;rec-number&gt;58&lt;/rec-number&gt;&lt;foreign-keys&gt;&lt;key app="EN" db-id="rpw5wtapxre99qeerfn5srtsxxzwf2520w20" timestamp="1452190497"&gt;58&lt;/key&gt;&lt;/foreign-keys&gt;&lt;ref-type name="Journal Article"&gt;17&lt;/ref-type&gt;&lt;contributors&gt;&lt;authors&gt;&lt;author&gt;Nissen-Meyer, J&lt;/author&gt;&lt;author&gt;Rogne, P&lt;/author&gt;&lt;author&gt;Oppegard, C&lt;/author&gt;&lt;author&gt;Haugen, HS&lt;/author&gt;&lt;author&gt;Kristiansen, PE&lt;/author&gt;&lt;/authors&gt;&lt;/contributors&gt;&lt;titles&gt;&lt;title&gt;Structure-function relationships of the non-lanthionine-containing peptide (class II) bacteriocins produced by gram-positive bacteria&lt;/title&gt;&lt;secondary-title&gt;Current pharmaceutical biotechnology&lt;/secondary-title&gt;&lt;/titles&gt;&lt;periodical&gt;&lt;full-title&gt;Current pharmaceutical biotechnology&lt;/full-title&gt;&lt;/periodical&gt;&lt;pages&gt;19-37&lt;/pages&gt;&lt;volume&gt;10&lt;/volume&gt;&lt;number&gt;1&lt;/number&gt;&lt;dates&gt;&lt;year&gt;2009&lt;/year&gt;&lt;/dates&gt;&lt;isbn&gt;1389-2010&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89" w:tooltip="Nissen-Meyer, 2009 #58" w:history="1">
        <w:r>
          <w:rPr>
            <w:rFonts w:ascii="Times New Roman" w:hAnsi="Times New Roman" w:cs="Times New Roman"/>
            <w:noProof/>
            <w:sz w:val="24"/>
          </w:rPr>
          <w:t>Nissen-Meyer, Rogne et al. 2009</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703966">
        <w:rPr>
          <w:rFonts w:ascii="Times New Roman" w:hAnsi="Times New Roman" w:cs="Times New Roman"/>
          <w:sz w:val="24"/>
        </w:rPr>
        <w:t xml:space="preserve">. A key feature among bacteriocins belonging to this class is their particularly potent ability to inhibit </w:t>
      </w:r>
      <w:r>
        <w:rPr>
          <w:rFonts w:ascii="Times New Roman" w:hAnsi="Times New Roman" w:cs="Times New Roman"/>
          <w:i/>
          <w:sz w:val="24"/>
        </w:rPr>
        <w:t>Listeria</w:t>
      </w:r>
      <w:r w:rsidRPr="00703966">
        <w:rPr>
          <w:rFonts w:ascii="Times New Roman" w:hAnsi="Times New Roman" w:cs="Times New Roman"/>
          <w:sz w:val="24"/>
        </w:rPr>
        <w:t xml:space="preserve"> </w:t>
      </w:r>
      <w:r w:rsidRPr="00703966">
        <w:rPr>
          <w:rFonts w:ascii="Times New Roman" w:hAnsi="Times New Roman" w:cs="Times New Roman"/>
          <w:i/>
          <w:sz w:val="24"/>
        </w:rPr>
        <w:t>monocytogenes</w:t>
      </w:r>
      <w:r w:rsidRPr="00703966">
        <w:rPr>
          <w:rFonts w:ascii="Times New Roman" w:hAnsi="Times New Roman" w:cs="Times New Roman"/>
          <w:sz w:val="24"/>
        </w:rPr>
        <w:t xml:space="preserv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&lt;EndNote&gt;&lt;Cite&gt;&lt;Author&gt;Katla&lt;/Author&gt;&lt;Year&gt;2003&lt;/Year&gt;&lt;RecNum&gt;62&lt;/RecNum&gt;&lt;DisplayText&gt;(Katla, Naterstad et al. 2003)&lt;/DisplayText&gt;&lt;record&gt;&lt;rec-number&gt;62&lt;/rec-number&gt;&lt;foreign-keys&gt;&lt;key app="EN" db-id="rpw5wtapxre99qeerfn5srtsxxzwf2520w20" timestamp="1452535353"&gt;62&lt;/key&gt;&lt;/foreign-keys&gt;&lt;ref-type name="Journal Article"&gt;17&lt;/ref-type&gt;&lt;contributors&gt;&lt;authors&gt;&lt;author&gt;Katla, T&lt;/author&gt;&lt;author&gt;Naterstad, K&lt;/author&gt;&lt;author&gt;Vancanneyt, Marc&lt;/author&gt;&lt;author&gt;Swings, Jean&lt;/author&gt;&lt;author&gt;Axelsson, L&lt;/author&gt;&lt;/authors&gt;&lt;/contributors&gt;&lt;titles&gt;&lt;title&gt;Differences in susceptibility of Listeria monocytogenes strains to sakacin P, sakacin A, pediocin PA-1, and nisin&lt;/title&gt;&lt;secondary-title&gt;Applied and environmental microbiology&lt;/secondary-title&gt;&lt;/titles&gt;&lt;periodical&gt;&lt;full-title&gt;Appl Environ Microbiol&lt;/full-title&gt;&lt;abbr-1&gt;Applied and environmental microbiology&lt;/abbr-1&gt;&lt;/periodical&gt;&lt;pages&gt;4431-4437&lt;/pages&gt;&lt;volume&gt;69&lt;/volume&gt;&lt;number&gt;8&lt;/number&gt;&lt;dates&gt;&lt;year&gt;2003&lt;/year&gt;&lt;/dates&gt;&lt;isbn&gt;0099-2240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64" w:tooltip="Katla, 2003 #62" w:history="1">
        <w:r w:rsidRPr="00703966">
          <w:rPr>
            <w:rFonts w:ascii="Times New Roman" w:hAnsi="Times New Roman" w:cs="Times New Roman"/>
            <w:noProof/>
            <w:sz w:val="24"/>
          </w:rPr>
          <w:t>Katla, Naterstad et al. 2003</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They range in size from 37-55 amino acid residues and contain the conserved “pediocin box” Y-G-N-G-V/L within the N-terminal region as well as two cysteine residues joined by a disulphide bridge. Furthermore, some bacteriocins within this class contain a second disulphide bridge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&lt;EndNote&gt;&lt;Cite&gt;&lt;Author&gt;Nissen-Meyer&lt;/Author&gt;&lt;Year&gt;2009&lt;/Year&gt;&lt;RecNum&gt;58&lt;/RecNum&gt;&lt;DisplayText&gt;(Nissen-Meyer, Rogne et al. 2009, Rea, Ross et al. 2011)&lt;/DisplayText&gt;&lt;record&gt;&lt;rec-number&gt;58&lt;/rec-number&gt;&lt;foreign-keys&gt;&lt;key app="EN" db-id="rpw5wtapxre99qeerfn5srtsxxzwf2520w20" timestamp="1452190497"&gt;58&lt;/key&gt;&lt;/foreign-keys&gt;&lt;ref-type name="Journal Article"&gt;17&lt;/ref-type&gt;&lt;contributors&gt;&lt;authors&gt;&lt;author&gt;Nissen-Meyer, J&lt;/author&gt;&lt;author&gt;Rogne, P&lt;/author&gt;&lt;author&gt;Oppegard, C&lt;/author&gt;&lt;author&gt;Haugen, HS&lt;/author&gt;&lt;author&gt;Kristiansen, PE&lt;/author&gt;&lt;/authors&gt;&lt;/contributors&gt;&lt;titles&gt;&lt;title&gt;Structure-function relationships of the non-lanthionine-containing peptide (class II) bacteriocins produced by gram-positive bacteria&lt;/title&gt;&lt;secondary-title&gt;Current pharmaceutical biotechnology&lt;/secondary-title&gt;&lt;/titles&gt;&lt;periodical&gt;&lt;full-title&gt;Current pharmaceutical biotechnology&lt;/full-title&gt;&lt;/periodical&gt;&lt;pages&gt;19-37&lt;/pages&gt;&lt;volume&gt;10&lt;/volume&gt;&lt;number&gt;1&lt;/number&gt;&lt;dates&gt;&lt;year&gt;2009&lt;/year&gt;&lt;/dates&gt;&lt;isbn&gt;1389-2010&lt;/isbn&gt;&lt;urls&gt;&lt;/urls&gt;&lt;/record&gt;&lt;/Cite&gt;&lt;Cite&gt;&lt;Author&gt;Rea&lt;/Author&gt;&lt;Year&gt;2011&lt;/Year&gt;&lt;RecNum&gt;49&lt;/RecNum&gt;&lt;record&gt;&lt;rec-number&gt;49&lt;/rec-number&gt;&lt;foreign-keys&gt;&lt;key app="EN" db-id="rpw5wtapxre99qeerfn5srtsxxzwf2520w20" timestamp="1450795066"&gt;49&lt;/key&gt;&lt;/foreign-keys&gt;&lt;ref-type name="Book Section"&gt;5&lt;/ref-type&gt;&lt;contributors&gt;&lt;authors&gt;&lt;author&gt;Rea, Mary C&lt;/author&gt;&lt;author&gt;Ross, R Paul&lt;/author&gt;&lt;author&gt;Cotter, Paul D&lt;/author&gt;&lt;author&gt;Hill, Colin&lt;/author&gt;&lt;/authors&gt;&lt;/contributors&gt;&lt;titles&gt;&lt;title&gt;Classification of bacteriocins from Gram-positive bacteria&lt;/title&gt;&lt;secondary-title&gt;Prokaryotic antimicrobial peptides&lt;/secondary-title&gt;&lt;/titles&gt;&lt;pages&gt;29-53&lt;/pages&gt;&lt;dates&gt;&lt;year&gt;2011&lt;/year&gt;&lt;/dates&gt;&lt;publisher&gt;Springer&lt;/publisher&gt;&lt;isbn&gt;1441976914&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89" w:tooltip="Nissen-Meyer, 2009 #58" w:history="1">
        <w:r w:rsidRPr="00703966">
          <w:rPr>
            <w:rFonts w:ascii="Times New Roman" w:hAnsi="Times New Roman" w:cs="Times New Roman"/>
            <w:noProof/>
            <w:sz w:val="24"/>
          </w:rPr>
          <w:t>Nissen-Meyer, Rogne et al. 2009</w:t>
        </w:r>
      </w:hyperlink>
      <w:r w:rsidRPr="00703966">
        <w:rPr>
          <w:rFonts w:ascii="Times New Roman" w:hAnsi="Times New Roman" w:cs="Times New Roman"/>
          <w:noProof/>
          <w:sz w:val="24"/>
        </w:rPr>
        <w:t xml:space="preserve">, </w:t>
      </w:r>
      <w:hyperlink w:anchor="_ENREF_108" w:tooltip="Rea, 2011 #49" w:history="1">
        <w:r w:rsidRPr="00703966">
          <w:rPr>
            <w:rFonts w:ascii="Times New Roman" w:hAnsi="Times New Roman" w:cs="Times New Roman"/>
            <w:noProof/>
            <w:sz w:val="24"/>
          </w:rPr>
          <w:t>Rea, Ross et al. 2011</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w:t>
      </w:r>
      <w:r>
        <w:rPr>
          <w:rFonts w:ascii="Times New Roman" w:hAnsi="Times New Roman" w:cs="Times New Roman"/>
          <w:sz w:val="24"/>
        </w:rPr>
        <w:t xml:space="preserve"> Class IIa</w:t>
      </w:r>
      <w:r w:rsidRPr="00703966">
        <w:rPr>
          <w:rFonts w:ascii="Times New Roman" w:hAnsi="Times New Roman" w:cs="Times New Roman"/>
          <w:sz w:val="24"/>
        </w:rPr>
        <w:t xml:space="preserve"> </w:t>
      </w:r>
      <w:r>
        <w:rPr>
          <w:rFonts w:ascii="Times New Roman" w:hAnsi="Times New Roman" w:cs="Times New Roman"/>
          <w:sz w:val="24"/>
        </w:rPr>
        <w:t>bacteriocins</w:t>
      </w:r>
      <w:r w:rsidRPr="00703966">
        <w:rPr>
          <w:rFonts w:ascii="Times New Roman" w:hAnsi="Times New Roman" w:cs="Times New Roman"/>
          <w:sz w:val="24"/>
        </w:rPr>
        <w:t xml:space="preserve"> include leucocin A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&lt;EndNote&gt;&lt;Cite&gt;&lt;Author&gt;Hastings&lt;/Author&gt;&lt;Year&gt;1991&lt;/Year&gt;&lt;RecNum&gt;59&lt;/RecNum&gt;&lt;DisplayText&gt;(Hastings, Sailer et al. 1991)&lt;/DisplayText&gt;&lt;record&gt;&lt;rec-number&gt;59&lt;/rec-number&gt;&lt;foreign-keys&gt;&lt;key app="EN" db-id="rpw5wtapxre99qeerfn5srtsxxzwf2520w20" timestamp="1452533024"&gt;59&lt;/key&gt;&lt;/foreign-keys&gt;&lt;ref-type name="Journal Article"&gt;17&lt;/ref-type&gt;&lt;contributors&gt;&lt;authors&gt;&lt;author&gt;Hastings, JW&lt;/author&gt;&lt;author&gt;Sailer, M&lt;/author&gt;&lt;author&gt;Johnson, K&lt;/author&gt;&lt;author&gt;Roy, KL&lt;/author&gt;&lt;author&gt;Vederas, JC&lt;/author&gt;&lt;author&gt;Stiles, ME&lt;/author&gt;&lt;/authors&gt;&lt;/contributors&gt;&lt;titles&gt;&lt;title&gt;Characterization of leucocin A-UAL 187 and cloning of the bacteriocin gene from Leuconostoc gelidum&lt;/title&gt;&lt;secondary-title&gt;Journal of Bacteriology&lt;/secondary-title&gt;&lt;/titles&gt;&lt;periodical&gt;&lt;full-title&gt;J Bacteriol&lt;/full-title&gt;&lt;abbr-1&gt;Journal of bacteriology&lt;/abbr-1&gt;&lt;/periodical&gt;&lt;pages&gt;7491-7500&lt;/pages&gt;&lt;volume&gt;173&lt;/volume&gt;&lt;number&gt;23&lt;/number&gt;&lt;dates&gt;&lt;year&gt;1991&lt;/year&gt;&lt;/dates&gt;&lt;isbn&gt;0021-9193&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54" w:tooltip="Hastings, 1991 #59" w:history="1">
        <w:r w:rsidRPr="00703966">
          <w:rPr>
            <w:rFonts w:ascii="Times New Roman" w:hAnsi="Times New Roman" w:cs="Times New Roman"/>
            <w:noProof/>
            <w:sz w:val="24"/>
          </w:rPr>
          <w:t>Hastings, Sailer et al. 1991</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pediocin PA-1 (from which this </w:t>
      </w:r>
      <w:r w:rsidRPr="00703966">
        <w:rPr>
          <w:rFonts w:ascii="Times New Roman" w:hAnsi="Times New Roman" w:cs="Times New Roman"/>
          <w:sz w:val="24"/>
        </w:rPr>
        <w:lastRenderedPageBreak/>
        <w:t>sub</w:t>
      </w:r>
      <w:r>
        <w:rPr>
          <w:rFonts w:ascii="Times New Roman" w:hAnsi="Times New Roman" w:cs="Times New Roman"/>
          <w:sz w:val="24"/>
        </w:rPr>
        <w:t>group</w:t>
      </w:r>
      <w:r w:rsidRPr="00703966">
        <w:rPr>
          <w:rFonts w:ascii="Times New Roman" w:hAnsi="Times New Roman" w:cs="Times New Roman"/>
          <w:sz w:val="24"/>
        </w:rPr>
        <w:t xml:space="preserve"> of bacteriocins derived its name)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&lt;EndNote&gt;&lt;Cite&gt;&lt;Author&gt;Henderson&lt;/Author&gt;&lt;Year&gt;1992&lt;/Year&gt;&lt;RecNum&gt;60&lt;/RecNum&gt;&lt;DisplayText&gt;(Henderson, Chopko et al. 1992)&lt;/DisplayText&gt;&lt;record&gt;&lt;rec-number&gt;60&lt;/rec-number&gt;&lt;foreign-keys&gt;&lt;key app="EN" db-id="rpw5wtapxre99qeerfn5srtsxxzwf2520w20" timestamp="1452533336"&gt;60&lt;/key&gt;&lt;/foreign-keys&gt;&lt;ref-type name="Journal Article"&gt;17&lt;/ref-type&gt;&lt;contributors&gt;&lt;authors&gt;&lt;author&gt;Henderson, James T&lt;/author&gt;&lt;author&gt;Chopko, Amy L&lt;/author&gt;&lt;author&gt;Van Wassenaar, P Dick&lt;/author&gt;&lt;/authors&gt;&lt;/contributors&gt;&lt;titles&gt;&lt;title&gt;Purification and primary structure of pediocin PA-1 produced by Pediococcus acidilactici PAC-1.0&lt;/title&gt;&lt;secondary-title&gt;Archives of Biochemistry and Biophysics&lt;/secondary-title&gt;&lt;/titles&gt;&lt;periodical&gt;&lt;full-title&gt;Archives of Biochemistry and Biophysics&lt;/full-title&gt;&lt;/periodical&gt;&lt;pages&gt;5-12&lt;/pages&gt;&lt;volume&gt;295&lt;/volume&gt;&lt;number&gt;1&lt;/number&gt;&lt;dates&gt;&lt;year&gt;1992&lt;/year&gt;&lt;/dates&gt;&lt;isbn&gt;0003-9861&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57" w:tooltip="Henderson, 1992 #60" w:history="1">
        <w:r w:rsidRPr="00703966">
          <w:rPr>
            <w:rFonts w:ascii="Times New Roman" w:hAnsi="Times New Roman" w:cs="Times New Roman"/>
            <w:noProof/>
            <w:sz w:val="24"/>
          </w:rPr>
          <w:t>Henderson, Chopko et al. 1992</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and sakacin P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&lt;EndNote&gt;&lt;Cite&gt;&lt;Author&gt;Tichaczek&lt;/Author&gt;&lt;Year&gt;1992&lt;/Year&gt;&lt;RecNum&gt;61&lt;/RecNum&gt;&lt;DisplayText&gt;(Tichaczek, Nissen-Meyer et al. 1992)&lt;/DisplayText&gt;&lt;record&gt;&lt;rec-number&gt;61&lt;/rec-number&gt;&lt;foreign-keys&gt;&lt;key app="EN" db-id="rpw5wtapxre99qeerfn5srtsxxzwf2520w20" timestamp="1452534286"&gt;61&lt;/key&gt;&lt;/foreign-keys&gt;&lt;ref-type name="Journal Article"&gt;17&lt;/ref-type&gt;&lt;contributors&gt;&lt;authors&gt;&lt;author&gt;Tichaczek, Petra S&lt;/author&gt;&lt;author&gt;Nissen-Meyer, Jon&lt;/author&gt;&lt;author&gt;Nes, Ingolf F&lt;/author&gt;&lt;author&gt;Vogel, Rudi F&lt;/author&gt;&lt;author&gt;Hammes, Walter P&lt;/author&gt;&lt;/authors&gt;&lt;/contributors&gt;&lt;titles&gt;&lt;title&gt;Characterization of the bacteriocins curvacin A from Lactobacillus curvatus LTH1174 and sakacin P from L. sake LTH673&lt;/title&gt;&lt;secondary-title&gt;Systematic and Applied Microbiology&lt;/secondary-title&gt;&lt;/titles&gt;&lt;periodical&gt;&lt;full-title&gt;Systematic and Applied Microbiology&lt;/full-title&gt;&lt;/periodical&gt;&lt;pages&gt;460-468&lt;/pages&gt;&lt;volume&gt;15&lt;/volume&gt;&lt;number&gt;3&lt;/number&gt;&lt;dates&gt;&lt;year&gt;1992&lt;/year&gt;&lt;/dates&gt;&lt;isbn&gt;0723-2020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27" w:tooltip="Tichaczek, 1992 #61" w:history="1">
        <w:r w:rsidRPr="00703966">
          <w:rPr>
            <w:rFonts w:ascii="Times New Roman" w:hAnsi="Times New Roman" w:cs="Times New Roman"/>
            <w:noProof/>
            <w:sz w:val="24"/>
          </w:rPr>
          <w:t>Tichaczek, Nissen-Meyer et al. 1992</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w:t>
      </w:r>
      <w:r>
        <w:rPr>
          <w:rFonts w:ascii="Times New Roman" w:hAnsi="Times New Roman" w:cs="Times New Roman"/>
          <w:sz w:val="24"/>
        </w:rPr>
        <w:t xml:space="preserve">Examples of gut associated class IIa bacteriocins include </w:t>
      </w:r>
      <w:r w:rsidRPr="00703966">
        <w:rPr>
          <w:rFonts w:ascii="Times New Roman" w:hAnsi="Times New Roman" w:cs="Times New Roman"/>
          <w:sz w:val="24"/>
        </w:rPr>
        <w:t xml:space="preserve">coagulin, produced by </w:t>
      </w:r>
      <w:r w:rsidRPr="00703966">
        <w:rPr>
          <w:rFonts w:ascii="Times New Roman" w:hAnsi="Times New Roman" w:cs="Times New Roman"/>
          <w:i/>
          <w:sz w:val="24"/>
        </w:rPr>
        <w:t>Bacillus coagulans</w:t>
      </w:r>
      <w:r w:rsidRPr="00703966">
        <w:rPr>
          <w:rFonts w:ascii="Times New Roman" w:hAnsi="Times New Roman" w:cs="Times New Roman"/>
          <w:sz w:val="24"/>
        </w:rPr>
        <w:t xml:space="preserve"> I</w:t>
      </w:r>
      <w:r w:rsidRPr="00703966">
        <w:rPr>
          <w:rFonts w:ascii="Times New Roman" w:hAnsi="Times New Roman" w:cs="Times New Roman"/>
          <w:sz w:val="24"/>
          <w:vertAlign w:val="subscript"/>
        </w:rPr>
        <w:t>4</w:t>
      </w:r>
      <w:r>
        <w:rPr>
          <w:rFonts w:ascii="Times New Roman" w:hAnsi="Times New Roman" w:cs="Times New Roman"/>
          <w:sz w:val="24"/>
        </w:rPr>
        <w:t xml:space="preserve"> and</w:t>
      </w:r>
      <w:r w:rsidRPr="00703966">
        <w:rPr>
          <w:rFonts w:ascii="Times New Roman" w:hAnsi="Times New Roman" w:cs="Times New Roman"/>
          <w:sz w:val="24"/>
        </w:rPr>
        <w:t xml:space="preserve"> avicin A produced by two strains of </w:t>
      </w:r>
      <w:r w:rsidRPr="00703966">
        <w:rPr>
          <w:rFonts w:ascii="Times New Roman" w:hAnsi="Times New Roman" w:cs="Times New Roman"/>
          <w:i/>
          <w:sz w:val="24"/>
        </w:rPr>
        <w:t>Enterococcus avium</w:t>
      </w:r>
      <w:r w:rsidRPr="00703966">
        <w:rPr>
          <w:rFonts w:ascii="Times New Roman" w:hAnsi="Times New Roman" w:cs="Times New Roman"/>
          <w:sz w:val="24"/>
        </w:rPr>
        <w:t xml:space="preserv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&lt;EndNote&gt;&lt;Cite&gt;&lt;Author&gt;Birri&lt;/Author&gt;&lt;Year&gt;2010&lt;/Year&gt;&lt;RecNum&gt;236&lt;/RecNum&gt;&lt;DisplayText&gt;(Birri, Brede et al. 2010)&lt;/DisplayText&gt;&lt;record&gt;&lt;rec-number&gt;236&lt;/rec-number&gt;&lt;foreign-keys&gt;&lt;key app="EN" db-id="rpw5wtapxre99qeerfn5srtsxxzwf2520w20" timestamp="1470825870"&gt;236&lt;/key&gt;&lt;/foreign-keys&gt;&lt;ref-type name="Journal Article"&gt;17&lt;/ref-type&gt;&lt;contributors&gt;&lt;authors&gt;&lt;author&gt;Birri, Dagim Jirata&lt;/author&gt;&lt;author&gt;Brede, Dag A&lt;/author&gt;&lt;author&gt;Forberg, Torunn&lt;/author&gt;&lt;author&gt;Holo, Helge&lt;/author&gt;&lt;author&gt;Nes, Ingolf F&lt;/author&gt;&lt;/authors&gt;&lt;/contributors&gt;&lt;titles&gt;&lt;title&gt;Molecular and genetic characterization of a novel bacteriocin locus in Enterococcus avium isolates from infants&lt;/title&gt;&lt;secondary-title&gt;Applied and environmental microbiology&lt;/secondary-title&gt;&lt;/titles&gt;&lt;periodical&gt;&lt;full-title&gt;Appl Environ Microbiol&lt;/full-title&gt;&lt;abbr-1&gt;Applied and environmental microbiology&lt;/abbr-1&gt;&lt;/periodical&gt;&lt;pages&gt;483-492&lt;/pages&gt;&lt;volume&gt;76&lt;/volume&gt;&lt;number&gt;2&lt;/number&gt;&lt;dates&gt;&lt;year&gt;2010&lt;/year&gt;&lt;/dates&gt;&lt;isbn&gt;0099-2240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1" w:tooltip="Birri, 2010 #236" w:history="1">
        <w:r w:rsidRPr="00703966">
          <w:rPr>
            <w:rFonts w:ascii="Times New Roman" w:hAnsi="Times New Roman" w:cs="Times New Roman"/>
            <w:noProof/>
            <w:sz w:val="24"/>
          </w:rPr>
          <w:t>Birri, Brede et al. 2010</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Other studies have detected class IIa bacteriocins, which were initially identified in non-gut environments, in gut </w:t>
      </w:r>
      <w:r>
        <w:rPr>
          <w:rFonts w:ascii="Times New Roman" w:hAnsi="Times New Roman" w:cs="Times New Roman"/>
          <w:sz w:val="24"/>
        </w:rPr>
        <w:t>samples, such as</w:t>
      </w:r>
      <w:r w:rsidRPr="00703966">
        <w:rPr>
          <w:rFonts w:ascii="Times New Roman" w:hAnsi="Times New Roman" w:cs="Times New Roman"/>
          <w:sz w:val="24"/>
        </w:rPr>
        <w:t xml:space="preserve"> enterocin A produced by </w:t>
      </w:r>
      <w:r w:rsidRPr="00703966">
        <w:rPr>
          <w:rFonts w:ascii="Times New Roman" w:hAnsi="Times New Roman" w:cs="Times New Roman"/>
          <w:i/>
          <w:sz w:val="24"/>
        </w:rPr>
        <w:t>Enterococcus faecium</w:t>
      </w:r>
      <w:r w:rsidRPr="00703966">
        <w:rPr>
          <w:rFonts w:ascii="Times New Roman" w:hAnsi="Times New Roman" w:cs="Times New Roman"/>
          <w:sz w:val="24"/>
        </w:rPr>
        <w:t xml:space="preserve"> DPC6482</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&lt;EndNote&gt;&lt;Cite&gt;&lt;Author&gt;O&amp;apos;Shea&lt;/Author&gt;&lt;Year&gt;2009&lt;/Year&gt;&lt;RecNum&gt;128&lt;/RecNum&gt;&lt;DisplayText&gt;(O&amp;apos;Shea, Gardiner et al. 2009)&lt;/DisplayText&gt;&lt;record&gt;&lt;rec-number&gt;128&lt;/rec-number&gt;&lt;foreign-keys&gt;&lt;key app="EN" db-id="rpw5wtapxre99qeerfn5srtsxxzwf2520w20" timestamp="1455640389"&gt;128&lt;/key&gt;&lt;/foreign-keys&gt;&lt;ref-type name="Journal Article"&gt;17&lt;/ref-type&gt;&lt;contributors&gt;&lt;authors&gt;&lt;author&gt;O&amp;apos;Shea, Eileen F&lt;/author&gt;&lt;author&gt;Gardiner, Gillian E&lt;/author&gt;&lt;author&gt;O&amp;apos;Connor, Paula M&lt;/author&gt;&lt;author&gt;Mills, Susan&lt;/author&gt;&lt;author&gt;Ross, R Paul&lt;/author&gt;&lt;author&gt;Hill, Colin&lt;/author&gt;&lt;/authors&gt;&lt;/contributors&gt;&lt;titles&gt;&lt;title&gt;Characterization of enterocin-and salivaricin-producing lactic acid bacteria from the mammalian gastrointestinal tract&lt;/title&gt;&lt;secondary-title&gt;FEMS microbiology letters&lt;/secondary-title&gt;&lt;/titles&gt;&lt;periodical&gt;&lt;full-title&gt;FEMS Microbiol Lett&lt;/full-title&gt;&lt;abbr-1&gt;FEMS microbiology letters&lt;/abbr-1&gt;&lt;/periodical&gt;&lt;pages&gt;24-34&lt;/pages&gt;&lt;volume&gt;291&lt;/volume&gt;&lt;number&gt;1&lt;/number&gt;&lt;dates&gt;&lt;year&gt;2009&lt;/year&gt;&lt;/dates&gt;&lt;isbn&gt;0378-1097&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94" w:tooltip="O'Shea, 2009 #128" w:history="1">
        <w:r>
          <w:rPr>
            <w:rFonts w:ascii="Times New Roman" w:hAnsi="Times New Roman" w:cs="Times New Roman"/>
            <w:noProof/>
            <w:sz w:val="24"/>
          </w:rPr>
          <w:t>O'Shea, Gardiner et al. 2009</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703966">
        <w:rPr>
          <w:rFonts w:ascii="Times New Roman" w:hAnsi="Times New Roman" w:cs="Times New Roman"/>
          <w:sz w:val="24"/>
        </w:rPr>
        <w:t>. Class IIa bact</w:t>
      </w:r>
      <w:r>
        <w:rPr>
          <w:rFonts w:ascii="Times New Roman" w:hAnsi="Times New Roman" w:cs="Times New Roman"/>
          <w:sz w:val="24"/>
        </w:rPr>
        <w:t>eriocins function by permeabilis</w:t>
      </w:r>
      <w:r w:rsidRPr="00703966">
        <w:rPr>
          <w:rFonts w:ascii="Times New Roman" w:hAnsi="Times New Roman" w:cs="Times New Roman"/>
          <w:sz w:val="24"/>
        </w:rPr>
        <w:t xml:space="preserve">ing the cell membrane leading to a disruption in the proton motive force and, ultimately, cell death </w:t>
      </w:r>
      <w:r w:rsidR="00470FA9" w:rsidRPr="00703966">
        <w:rPr>
          <w:rFonts w:ascii="Times New Roman" w:hAnsi="Times New Roman" w:cs="Times New Roman"/>
          <w:sz w:val="24"/>
        </w:rPr>
        <w:fldChar w:fldCharType="begin">
          <w:fldData xml:space="preserve">PEVuZE5vdGU+PENpdGU+PEF1dGhvcj5DaGlraW5kYXM8L0F1dGhvcj48WWVhcj4xOTkzPC9ZZWFy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=
</w:fldData>
        </w:fldChar>
      </w:r>
      <w:r w:rsidRPr="00703966">
        <w:rPr>
          <w:rFonts w:ascii="Times New Roman" w:hAnsi="Times New Roman" w:cs="Times New Roman"/>
          <w:sz w:val="24"/>
        </w:rPr>
        <w:instrText xml:space="preserve"> ADDIN EN.CITE </w:instrText>
      </w:r>
      <w:r w:rsidR="00470FA9" w:rsidRPr="00703966">
        <w:rPr>
          <w:rFonts w:ascii="Times New Roman" w:hAnsi="Times New Roman" w:cs="Times New Roman"/>
          <w:sz w:val="24"/>
        </w:rPr>
        <w:fldChar w:fldCharType="begin">
          <w:fldData xml:space="preserve">PEVuZE5vdGU+PENpdGU+PEF1dGhvcj5DaGlraW5kYXM8L0F1dGhvcj48WWVhcj4xOTkzPC9ZZWFy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=
</w:fldData>
        </w:fldChar>
      </w:r>
      <w:r w:rsidRPr="00703966">
        <w:rPr>
          <w:rFonts w:ascii="Times New Roman" w:hAnsi="Times New Roman" w:cs="Times New Roman"/>
          <w:sz w:val="24"/>
        </w:rPr>
        <w:instrText xml:space="preserve"> ADDIN EN.CITE.DATA </w:instrText>
      </w:r>
      <w:r w:rsidR="00470FA9" w:rsidRPr="00703966">
        <w:rPr>
          <w:rFonts w:ascii="Times New Roman" w:hAnsi="Times New Roman" w:cs="Times New Roman"/>
          <w:sz w:val="24"/>
        </w:rPr>
      </w:r>
      <w:r w:rsidR="00470FA9" w:rsidRPr="00703966">
        <w:rPr>
          <w:rFonts w:ascii="Times New Roman" w:hAnsi="Times New Roman" w:cs="Times New Roman"/>
          <w:sz w:val="24"/>
        </w:rPr>
        <w:fldChar w:fldCharType="end"/>
      </w:r>
      <w:r w:rsidR="00470FA9" w:rsidRPr="00703966">
        <w:rPr>
          <w:rFonts w:ascii="Times New Roman" w:hAnsi="Times New Roman" w:cs="Times New Roman"/>
          <w:sz w:val="24"/>
        </w:rPr>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25" w:tooltip="Chikindas, 1993 #63" w:history="1">
        <w:r w:rsidRPr="00703966">
          <w:rPr>
            <w:rFonts w:ascii="Times New Roman" w:hAnsi="Times New Roman" w:cs="Times New Roman"/>
            <w:noProof/>
            <w:sz w:val="24"/>
          </w:rPr>
          <w:t>Chikindas, García-Garcerá et al. 1993</w:t>
        </w:r>
      </w:hyperlink>
      <w:r w:rsidRPr="00703966">
        <w:rPr>
          <w:rFonts w:ascii="Times New Roman" w:hAnsi="Times New Roman" w:cs="Times New Roman"/>
          <w:noProof/>
          <w:sz w:val="24"/>
        </w:rPr>
        <w:t xml:space="preserve">, </w:t>
      </w:r>
      <w:hyperlink w:anchor="_ENREF_39" w:tooltip="Drider, 2006 #64" w:history="1">
        <w:r w:rsidRPr="00703966">
          <w:rPr>
            <w:rFonts w:ascii="Times New Roman" w:hAnsi="Times New Roman" w:cs="Times New Roman"/>
            <w:noProof/>
            <w:sz w:val="24"/>
          </w:rPr>
          <w:t>Drider, Fimland et al. 2006</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This involves the use of the mannose phosphotransferase (man-PTS) system as a receptor. More specifically, the peptides require a short region containing an extracellular loop in the N-terminal region of the IIC protein, a structural component of the man-PTS complex, to target sensitive cells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&lt;EndNote&gt;&lt;Cite&gt;&lt;Author&gt;Kjos&lt;/Author&gt;&lt;Year&gt;2010&lt;/Year&gt;&lt;RecNum&gt;175&lt;/RecNum&gt;&lt;DisplayText&gt;(Kjos, Salehian et al. 2010)&lt;/DisplayText&gt;&lt;record&gt;&lt;rec-number&gt;175&lt;/rec-number&gt;&lt;foreign-keys&gt;&lt;key app="EN" db-id="rpw5wtapxre99qeerfn5srtsxxzwf2520w20" timestamp="1459354848"&gt;175&lt;/key&gt;&lt;/foreign-keys&gt;&lt;ref-type name="Journal Article"&gt;17&lt;/ref-type&gt;&lt;contributors&gt;&lt;authors&gt;&lt;author&gt;Kjos, Morten&lt;/author&gt;&lt;author&gt;Salehian, Zhian&lt;/author&gt;&lt;author&gt;Nes, Ingolf F&lt;/author&gt;&lt;author&gt;Diep, Dzung B&lt;/author&gt;&lt;/authors&gt;&lt;/contributors&gt;&lt;titles&gt;&lt;title&gt;An extracellular loop of the mannose phosphotransferase system component IIC is responsible for specific targeting by class IIa bacteriocins&lt;/title&gt;&lt;secondary-title&gt;Journal of bacteriology&lt;/secondary-title&gt;&lt;/titles&gt;&lt;periodical&gt;&lt;full-title&gt;J Bacteriol&lt;/full-title&gt;&lt;abbr-1&gt;Journal of bacteriology&lt;/abbr-1&gt;&lt;/periodical&gt;&lt;pages&gt;5906-5913&lt;/pages&gt;&lt;volume&gt;192&lt;/volume&gt;&lt;number&gt;22&lt;/number&gt;&lt;dates&gt;&lt;year&gt;2010&lt;/year&gt;&lt;/dates&gt;&lt;isbn&gt;0021-9193&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67" w:tooltip="Kjos, 2010 #175" w:history="1">
        <w:r w:rsidRPr="00703966">
          <w:rPr>
            <w:rFonts w:ascii="Times New Roman" w:hAnsi="Times New Roman" w:cs="Times New Roman"/>
            <w:noProof/>
            <w:sz w:val="24"/>
          </w:rPr>
          <w:t>Kjos, Salehian et al. 2010</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w:t>
      </w:r>
    </w:p>
    <w:p w14:paraId="4B74D584" w14:textId="77777777" w:rsidR="006C3FA4" w:rsidRPr="007B3152" w:rsidRDefault="006C3FA4"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1.3.4 </w:t>
      </w:r>
      <w:r w:rsidRPr="007B3152">
        <w:rPr>
          <w:rFonts w:ascii="Times New Roman" w:hAnsi="Times New Roman" w:cs="Times New Roman"/>
          <w:b/>
          <w:sz w:val="24"/>
        </w:rPr>
        <w:t>Class IIb</w:t>
      </w:r>
    </w:p>
    <w:p w14:paraId="5C300EC7" w14:textId="77777777" w:rsidR="006C3FA4" w:rsidRPr="00703966" w:rsidRDefault="006C3FA4" w:rsidP="00071495">
      <w:pPr>
        <w:spacing w:line="480" w:lineRule="auto"/>
        <w:jc w:val="both"/>
        <w:rPr>
          <w:rFonts w:ascii="Times New Roman" w:hAnsi="Times New Roman" w:cs="Times New Roman"/>
          <w:sz w:val="24"/>
        </w:rPr>
      </w:pPr>
      <w:r w:rsidRPr="00703966">
        <w:rPr>
          <w:rFonts w:ascii="Times New Roman" w:hAnsi="Times New Roman" w:cs="Times New Roman"/>
          <w:sz w:val="24"/>
        </w:rPr>
        <w:t xml:space="preserve">Class IIb bacteriocins consist of two peptides, both of which are required for optimal antimicrobial activity. Lactococcin G was among the first bacteriocin of this class to be identified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&lt;EndNote&gt;&lt;Cite&gt;&lt;Author&gt;Nissen-Meyer&lt;/Author&gt;&lt;Year&gt;1992&lt;/Year&gt;&lt;RecNum&gt;213&lt;/RecNum&gt;&lt;DisplayText&gt;(Nissen-Meyer, Holo et al. 1992)&lt;/DisplayText&gt;&lt;record&gt;&lt;rec-number&gt;213&lt;/rec-number&gt;&lt;foreign-keys&gt;&lt;key app="EN" db-id="rpw5wtapxre99qeerfn5srtsxxzwf2520w20" timestamp="1464021792"&gt;213&lt;/key&gt;&lt;/foreign-keys&gt;&lt;ref-type name="Journal Article"&gt;17&lt;/ref-type&gt;&lt;contributors&gt;&lt;authors&gt;&lt;author&gt;Nissen-Meyer, Jon&lt;/author&gt;&lt;author&gt;Holo, H&lt;/author&gt;&lt;author&gt;Håvarstein, LS&lt;/author&gt;&lt;author&gt;Sletten, K&lt;/author&gt;&lt;author&gt;Nes, IF&lt;/author&gt;&lt;/authors&gt;&lt;/contributors&gt;&lt;titles&gt;&lt;title&gt;A novel lactococcal bacteriocin whose activity depends on the complementary action of two peptides&lt;/title&gt;&lt;secondary-title&gt;Journal of bacteriology&lt;/secondary-title&gt;&lt;/titles&gt;&lt;periodical&gt;&lt;full-title&gt;J Bacteriol&lt;/full-title&gt;&lt;abbr-1&gt;Journal of bacteriology&lt;/abbr-1&gt;&lt;/periodical&gt;&lt;pages&gt;5686-5692&lt;/pages&gt;&lt;volume&gt;174&lt;/volume&gt;&lt;number&gt;17&lt;/number&gt;&lt;dates&gt;&lt;year&gt;1992&lt;/year&gt;&lt;/dates&gt;&lt;isbn&gt;0021-9193&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87" w:tooltip="Nissen-Meyer, 1992 #213" w:history="1">
        <w:r w:rsidRPr="00703966">
          <w:rPr>
            <w:rFonts w:ascii="Times New Roman" w:hAnsi="Times New Roman" w:cs="Times New Roman"/>
            <w:noProof/>
            <w:sz w:val="24"/>
          </w:rPr>
          <w:t>Nissen-Meyer, Holo et al. 1992</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with a number of others identified since. The two peptides of class IIb bacteriocins are synthesised</w:t>
      </w:r>
      <w:r>
        <w:rPr>
          <w:rFonts w:ascii="Times New Roman" w:hAnsi="Times New Roman" w:cs="Times New Roman"/>
          <w:sz w:val="24"/>
        </w:rPr>
        <w:t xml:space="preserve"> to</w:t>
      </w:r>
      <w:r w:rsidRPr="00703966">
        <w:rPr>
          <w:rFonts w:ascii="Times New Roman" w:hAnsi="Times New Roman" w:cs="Times New Roman"/>
          <w:sz w:val="24"/>
        </w:rPr>
        <w:t xml:space="preserve"> contain a 15-30 residue N-terminal leader that is cleaved at the C-terminal side by an ABC transporter which also moves it across the membrane</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&lt;EndNote&gt;&lt;Cite&gt;&lt;Author&gt;Nissen-Meyer&lt;/Author&gt;&lt;Year&gt;2010&lt;/Year&gt;&lt;RecNum&gt;68&lt;/RecNum&gt;&lt;DisplayText&gt;(Oppegård, Rogne et al. 2007, Nissen-Meyer, Oppegård et al. 2010)&lt;/DisplayText&gt;&lt;record&gt;&lt;rec-number&gt;68&lt;/rec-number&gt;&lt;foreign-keys&gt;&lt;key app="EN" db-id="rpw5wtapxre99qeerfn5srtsxxzwf2520w20" timestamp="1452621613"&gt;68&lt;/key&gt;&lt;/foreign-keys&gt;&lt;ref-type name="Journal Article"&gt;17&lt;/ref-type&gt;&lt;contributors&gt;&lt;authors&gt;&lt;author&gt;Nissen-Meyer, Jon&lt;/author&gt;&lt;author&gt;Oppegård, Camilla&lt;/author&gt;&lt;author&gt;Rogne, Per&lt;/author&gt;&lt;author&gt;Haugen, Helen Sophie&lt;/author&gt;&lt;author&gt;Kristiansen, Per Eugen&lt;/author&gt;&lt;/authors&gt;&lt;/contributors&gt;&lt;titles&gt;&lt;title&gt;Structure and mode-of-action of the two-peptide (Class-IIb) bacteriocins&lt;/title&gt;&lt;secondary-title&gt;Probiotics and antimicrobial proteins&lt;/secondary-title&gt;&lt;/titles&gt;&lt;periodical&gt;&lt;full-title&gt;Probiotics and antimicrobial proteins&lt;/full-title&gt;&lt;/periodical&gt;&lt;pages&gt;52-60&lt;/pages&gt;&lt;volume&gt;2&lt;/volume&gt;&lt;number&gt;1&lt;/number&gt;&lt;dates&gt;&lt;year&gt;2010&lt;/year&gt;&lt;/dates&gt;&lt;isbn&gt;1867-1306&lt;/isbn&gt;&lt;urls&gt;&lt;/urls&gt;&lt;/record&gt;&lt;/Cite&gt;&lt;Cite&gt;&lt;Author&gt;Oppegård&lt;/Author&gt;&lt;Year&gt;2007&lt;/Year&gt;&lt;RecNum&gt;328&lt;/RecNum&gt;&lt;record&gt;&lt;rec-number&gt;328&lt;/rec-number&gt;&lt;foreign-keys&gt;&lt;key app="EN" db-id="rpw5wtapxre99qeerfn5srtsxxzwf2520w20" timestamp="1489322698"&gt;328&lt;/key&gt;&lt;/foreign-keys&gt;&lt;ref-type name="Journal Article"&gt;17&lt;/ref-type&gt;&lt;contributors&gt;&lt;authors&gt;&lt;author&gt;Oppegård, Camilla&lt;/author&gt;&lt;author&gt;Rogne, Per&lt;/author&gt;&lt;author&gt;Emanuelsen, Linda&lt;/author&gt;&lt;author&gt;Kristiansen, Per Eugen&lt;/author&gt;&lt;author&gt;Fimland, Gunnar&lt;/author&gt;&lt;author&gt;Nissen-Meyer, Jon&lt;/author&gt;&lt;/authors&gt;&lt;/contributors&gt;&lt;titles&gt;&lt;title&gt;The two-peptide class II bacteriocins: structure, production, and mode of action&lt;/title&gt;&lt;secondary-title&gt;Journal of molecular microbiology and biotechnology&lt;/secondary-title&gt;&lt;/titles&gt;&lt;periodical&gt;&lt;full-title&gt;Journal of molecular microbiology and biotechnology&lt;/full-title&gt;&lt;/periodical&gt;&lt;pages&gt;210-219&lt;/pages&gt;&lt;volume&gt;13&lt;/volume&gt;&lt;number&gt;4&lt;/number&gt;&lt;dates&gt;&lt;year&gt;2007&lt;/year&gt;&lt;/dates&gt;&lt;isbn&gt;1660-2412&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98" w:tooltip="Oppegård, 2007 #328" w:history="1">
        <w:r>
          <w:rPr>
            <w:rFonts w:ascii="Times New Roman" w:hAnsi="Times New Roman" w:cs="Times New Roman"/>
            <w:noProof/>
            <w:sz w:val="24"/>
          </w:rPr>
          <w:t>Oppegård, Rogne et al. 2007</w:t>
        </w:r>
      </w:hyperlink>
      <w:r>
        <w:rPr>
          <w:rFonts w:ascii="Times New Roman" w:hAnsi="Times New Roman" w:cs="Times New Roman"/>
          <w:noProof/>
          <w:sz w:val="24"/>
        </w:rPr>
        <w:t xml:space="preserve">, </w:t>
      </w:r>
      <w:hyperlink w:anchor="_ENREF_88" w:tooltip="Nissen-Meyer, 2010 #68" w:history="1">
        <w:r>
          <w:rPr>
            <w:rFonts w:ascii="Times New Roman" w:hAnsi="Times New Roman" w:cs="Times New Roman"/>
            <w:noProof/>
            <w:sz w:val="24"/>
          </w:rPr>
          <w:t>Nissen-Meyer, Oppegård et al. 2010</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703966">
        <w:rPr>
          <w:rFonts w:ascii="Times New Roman" w:hAnsi="Times New Roman" w:cs="Times New Roman"/>
          <w:sz w:val="24"/>
        </w:rPr>
        <w:t>. These bacteriocins function to permeabilise the cell membrane upon contact</w:t>
      </w:r>
      <w:r>
        <w:rPr>
          <w:rFonts w:ascii="Times New Roman" w:hAnsi="Times New Roman" w:cs="Times New Roman"/>
          <w:sz w:val="24"/>
        </w:rPr>
        <w:t>,</w:t>
      </w:r>
      <w:r w:rsidRPr="00703966">
        <w:rPr>
          <w:rFonts w:ascii="Times New Roman" w:hAnsi="Times New Roman" w:cs="Times New Roman"/>
          <w:sz w:val="24"/>
        </w:rPr>
        <w:t xml:space="preserve"> leading to the efflux of small molecules and death of the cell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&lt;EndNote&gt;&lt;Cite&gt;&lt;Author&gt;Nissen-Meyer&lt;/Author&gt;&lt;Year&gt;2009&lt;/Year&gt;&lt;RecNum&gt;58&lt;/RecNum&gt;&lt;DisplayText&gt;(Nissen-Meyer, Rogne et al. 2009)&lt;/DisplayText&gt;&lt;record&gt;&lt;rec-number&gt;58&lt;/rec-number&gt;&lt;foreign-keys&gt;&lt;key app="EN" db-id="rpw5wtapxre99qeerfn5srtsxxzwf2520w20" timestamp="1452190497"&gt;58&lt;/key&gt;&lt;/foreign-keys&gt;&lt;ref-type name="Journal Article"&gt;17&lt;/ref-type&gt;&lt;contributors&gt;&lt;authors&gt;&lt;author&gt;Nissen-Meyer, J&lt;/author&gt;&lt;author&gt;Rogne, P&lt;/author&gt;&lt;author&gt;Oppegard, C&lt;/author&gt;&lt;author&gt;Haugen, HS&lt;/author&gt;&lt;author&gt;Kristiansen, PE&lt;/author&gt;&lt;/authors&gt;&lt;/contributors&gt;&lt;titles&gt;&lt;title&gt;Structure-function relationships of the non-lanthionine-containing peptide (class II) bacteriocins produced by gram-positive bacteria&lt;/title&gt;&lt;secondary-title&gt;Current pharmaceutical biotechnology&lt;/secondary-title&gt;&lt;/titles&gt;&lt;periodical&gt;&lt;full-title&gt;Current pharmaceutical biotechnology&lt;/full-title&gt;&lt;/periodical&gt;&lt;pages&gt;19-37&lt;/pages&gt;&lt;volume&gt;10&lt;/volume&gt;&lt;number&gt;1&lt;/number&gt;&lt;dates&gt;&lt;year&gt;2009&lt;/year&gt;&lt;/dates&gt;&lt;isbn&gt;1389-2010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89" w:tooltip="Nissen-Meyer, 2009 #58" w:history="1">
        <w:r w:rsidRPr="00703966">
          <w:rPr>
            <w:rFonts w:ascii="Times New Roman" w:hAnsi="Times New Roman" w:cs="Times New Roman"/>
            <w:noProof/>
            <w:sz w:val="24"/>
          </w:rPr>
          <w:t>Nissen-Meyer, Rogne et al. 2009</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Indeed, </w:t>
      </w:r>
      <w:r w:rsidRPr="00703966">
        <w:rPr>
          <w:rFonts w:ascii="Times New Roman" w:hAnsi="Times New Roman" w:cs="Times New Roman"/>
          <w:i/>
          <w:sz w:val="24"/>
        </w:rPr>
        <w:t>Lactobacillus salivarius</w:t>
      </w:r>
      <w:r>
        <w:rPr>
          <w:rFonts w:ascii="Times New Roman" w:hAnsi="Times New Roman" w:cs="Times New Roman"/>
          <w:i/>
          <w:sz w:val="24"/>
        </w:rPr>
        <w:t xml:space="preserve"> </w:t>
      </w:r>
      <w:r>
        <w:rPr>
          <w:rFonts w:ascii="Times New Roman" w:hAnsi="Times New Roman" w:cs="Times New Roman"/>
          <w:sz w:val="24"/>
        </w:rPr>
        <w:t>UCC118</w:t>
      </w:r>
      <w:r w:rsidRPr="00703966">
        <w:rPr>
          <w:rFonts w:ascii="Times New Roman" w:hAnsi="Times New Roman" w:cs="Times New Roman"/>
          <w:i/>
          <w:sz w:val="24"/>
        </w:rPr>
        <w:t xml:space="preserve"> </w:t>
      </w:r>
      <w:r>
        <w:rPr>
          <w:rFonts w:ascii="Times New Roman" w:hAnsi="Times New Roman" w:cs="Times New Roman"/>
          <w:sz w:val="24"/>
        </w:rPr>
        <w:t xml:space="preserve">(NCIMB </w:t>
      </w:r>
      <w:r w:rsidRPr="00703966">
        <w:rPr>
          <w:rFonts w:ascii="Times New Roman" w:hAnsi="Times New Roman" w:cs="Times New Roman"/>
          <w:sz w:val="24"/>
        </w:rPr>
        <w:t>40829</w:t>
      </w:r>
      <w:r>
        <w:rPr>
          <w:rFonts w:ascii="Times New Roman" w:hAnsi="Times New Roman" w:cs="Times New Roman"/>
          <w:sz w:val="24"/>
        </w:rPr>
        <w:t xml:space="preserve"> LSUCC118),</w:t>
      </w:r>
      <w:r w:rsidRPr="00703966">
        <w:rPr>
          <w:rFonts w:ascii="Times New Roman" w:hAnsi="Times New Roman" w:cs="Times New Roman"/>
          <w:sz w:val="24"/>
        </w:rPr>
        <w:t xml:space="preserve"> a strain isolated from the ileal-caeca region </w:t>
      </w:r>
      <w:r w:rsidRPr="00703966">
        <w:rPr>
          <w:rFonts w:ascii="Times New Roman" w:hAnsi="Times New Roman" w:cs="Times New Roman"/>
          <w:sz w:val="24"/>
        </w:rPr>
        <w:lastRenderedPageBreak/>
        <w:t>of the human gastrointestinal</w:t>
      </w:r>
      <w:r>
        <w:rPr>
          <w:rFonts w:ascii="Times New Roman" w:hAnsi="Times New Roman" w:cs="Times New Roman"/>
          <w:sz w:val="24"/>
        </w:rPr>
        <w:t xml:space="preserve"> (GI)</w:t>
      </w:r>
      <w:r w:rsidRPr="00703966">
        <w:rPr>
          <w:rFonts w:ascii="Times New Roman" w:hAnsi="Times New Roman" w:cs="Times New Roman"/>
          <w:sz w:val="24"/>
        </w:rPr>
        <w:t xml:space="preserve"> tract</w:t>
      </w:r>
      <w:r>
        <w:rPr>
          <w:rFonts w:ascii="Times New Roman" w:hAnsi="Times New Roman" w:cs="Times New Roman"/>
          <w:sz w:val="24"/>
        </w:rPr>
        <w:t>,</w:t>
      </w:r>
      <w:r w:rsidRPr="00703966">
        <w:rPr>
          <w:rFonts w:ascii="Times New Roman" w:hAnsi="Times New Roman" w:cs="Times New Roman"/>
          <w:sz w:val="24"/>
        </w:rPr>
        <w:t xml:space="preserve"> produces the two-component bacteriocin A</w:t>
      </w:r>
      <w:r>
        <w:rPr>
          <w:rFonts w:ascii="Times New Roman" w:hAnsi="Times New Roman" w:cs="Times New Roman"/>
          <w:sz w:val="24"/>
        </w:rPr>
        <w:t>bp</w:t>
      </w:r>
      <w:r w:rsidRPr="00703966">
        <w:rPr>
          <w:rFonts w:ascii="Times New Roman" w:hAnsi="Times New Roman" w:cs="Times New Roman"/>
          <w:sz w:val="24"/>
        </w:rPr>
        <w:t xml:space="preserve">118 which is capable of inhibiting a number of foodborne and medically significant pathogens </w:t>
      </w:r>
      <w:r w:rsidR="00470FA9" w:rsidRPr="00703966">
        <w:rPr>
          <w:rFonts w:ascii="Times New Roman" w:hAnsi="Times New Roman" w:cs="Times New Roman"/>
          <w:sz w:val="24"/>
        </w:rPr>
        <w:fldChar w:fldCharType="begin">
          <w:fldData xml:space="preserve">PEVuZE5vdGU+PENpdGU+PEF1dGhvcj5GbHlubjwvQXV0aG9yPjxZZWFyPjIwMDI8L1llYXI+PFJl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</w:fldData>
        </w:fldChar>
      </w:r>
      <w:r w:rsidRPr="00703966">
        <w:rPr>
          <w:rFonts w:ascii="Times New Roman" w:hAnsi="Times New Roman" w:cs="Times New Roman"/>
          <w:sz w:val="24"/>
        </w:rPr>
        <w:instrText xml:space="preserve"> ADDIN EN.CITE </w:instrText>
      </w:r>
      <w:r w:rsidR="00470FA9" w:rsidRPr="00703966">
        <w:rPr>
          <w:rFonts w:ascii="Times New Roman" w:hAnsi="Times New Roman" w:cs="Times New Roman"/>
          <w:sz w:val="24"/>
        </w:rPr>
        <w:fldChar w:fldCharType="begin">
          <w:fldData xml:space="preserve">PEVuZE5vdGU+PENpdGU+PEF1dGhvcj5GbHlubjwvQXV0aG9yPjxZZWFyPjIwMDI8L1llYXI+PFJl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</w:fldData>
        </w:fldChar>
      </w:r>
      <w:r w:rsidRPr="00703966">
        <w:rPr>
          <w:rFonts w:ascii="Times New Roman" w:hAnsi="Times New Roman" w:cs="Times New Roman"/>
          <w:sz w:val="24"/>
        </w:rPr>
        <w:instrText xml:space="preserve"> ADDIN EN.CITE.DATA </w:instrText>
      </w:r>
      <w:r w:rsidR="00470FA9" w:rsidRPr="00703966">
        <w:rPr>
          <w:rFonts w:ascii="Times New Roman" w:hAnsi="Times New Roman" w:cs="Times New Roman"/>
          <w:sz w:val="24"/>
        </w:rPr>
      </w:r>
      <w:r w:rsidR="00470FA9" w:rsidRPr="00703966">
        <w:rPr>
          <w:rFonts w:ascii="Times New Roman" w:hAnsi="Times New Roman" w:cs="Times New Roman"/>
          <w:sz w:val="24"/>
        </w:rPr>
        <w:fldChar w:fldCharType="end"/>
      </w:r>
      <w:r w:rsidR="00470FA9" w:rsidRPr="00703966">
        <w:rPr>
          <w:rFonts w:ascii="Times New Roman" w:hAnsi="Times New Roman" w:cs="Times New Roman"/>
          <w:sz w:val="24"/>
        </w:rPr>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40" w:tooltip="Dunne, 1999 #184" w:history="1">
        <w:r w:rsidRPr="00703966">
          <w:rPr>
            <w:rFonts w:ascii="Times New Roman" w:hAnsi="Times New Roman" w:cs="Times New Roman"/>
            <w:noProof/>
            <w:sz w:val="24"/>
          </w:rPr>
          <w:t>Dunne, Murphy et al. 1999</w:t>
        </w:r>
      </w:hyperlink>
      <w:r w:rsidRPr="00703966">
        <w:rPr>
          <w:rFonts w:ascii="Times New Roman" w:hAnsi="Times New Roman" w:cs="Times New Roman"/>
          <w:noProof/>
          <w:sz w:val="24"/>
        </w:rPr>
        <w:t xml:space="preserve">, </w:t>
      </w:r>
      <w:hyperlink w:anchor="_ENREF_44" w:tooltip="Flynn, 2002 #183" w:history="1">
        <w:r w:rsidRPr="00703966">
          <w:rPr>
            <w:rFonts w:ascii="Times New Roman" w:hAnsi="Times New Roman" w:cs="Times New Roman"/>
            <w:noProof/>
            <w:sz w:val="24"/>
          </w:rPr>
          <w:t>Flynn, van Sinderen et al. 2002</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w:t>
      </w:r>
      <w:r>
        <w:rPr>
          <w:rFonts w:ascii="Times New Roman" w:hAnsi="Times New Roman" w:cs="Times New Roman"/>
          <w:sz w:val="24"/>
        </w:rPr>
        <w:t>Another example is t</w:t>
      </w:r>
      <w:r w:rsidRPr="00703966">
        <w:rPr>
          <w:rFonts w:ascii="Times New Roman" w:hAnsi="Times New Roman" w:cs="Times New Roman"/>
          <w:sz w:val="24"/>
        </w:rPr>
        <w:t xml:space="preserve">he </w:t>
      </w:r>
      <w:r w:rsidRPr="00513681">
        <w:rPr>
          <w:rFonts w:ascii="Times New Roman" w:hAnsi="Times New Roman" w:cs="Times New Roman"/>
          <w:sz w:val="24"/>
        </w:rPr>
        <w:t>closely related</w:t>
      </w:r>
      <w:r w:rsidRPr="00703966">
        <w:rPr>
          <w:rFonts w:ascii="Times New Roman" w:hAnsi="Times New Roman" w:cs="Times New Roman"/>
          <w:sz w:val="24"/>
        </w:rPr>
        <w:t xml:space="preserve"> salivaricin P bacteriocin produced by </w:t>
      </w:r>
      <w:r>
        <w:rPr>
          <w:rFonts w:ascii="Times New Roman" w:hAnsi="Times New Roman" w:cs="Times New Roman"/>
          <w:sz w:val="24"/>
        </w:rPr>
        <w:t>the</w:t>
      </w:r>
      <w:r w:rsidRPr="00703966">
        <w:rPr>
          <w:rFonts w:ascii="Times New Roman" w:hAnsi="Times New Roman" w:cs="Times New Roman"/>
          <w:sz w:val="24"/>
        </w:rPr>
        <w:t xml:space="preserve"> porcine gut isolate </w:t>
      </w:r>
      <w:r w:rsidRPr="00703966">
        <w:rPr>
          <w:rFonts w:ascii="Times New Roman" w:hAnsi="Times New Roman" w:cs="Times New Roman"/>
          <w:i/>
          <w:sz w:val="24"/>
        </w:rPr>
        <w:t>L</w:t>
      </w:r>
      <w:r w:rsidRPr="00703966">
        <w:rPr>
          <w:rFonts w:ascii="Times New Roman" w:hAnsi="Times New Roman" w:cs="Times New Roman"/>
          <w:sz w:val="24"/>
        </w:rPr>
        <w:t>.</w:t>
      </w:r>
      <w:r w:rsidRPr="00703966">
        <w:rPr>
          <w:rFonts w:ascii="Times New Roman" w:hAnsi="Times New Roman" w:cs="Times New Roman"/>
          <w:i/>
          <w:sz w:val="24"/>
        </w:rPr>
        <w:t xml:space="preserve"> salivarius</w:t>
      </w:r>
      <w:r w:rsidRPr="00703966">
        <w:rPr>
          <w:rFonts w:ascii="Times New Roman" w:hAnsi="Times New Roman" w:cs="Times New Roman"/>
          <w:sz w:val="24"/>
        </w:rPr>
        <w:t xml:space="preserve"> DPC6005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&lt;EndNote&gt;&lt;Cite&gt;&lt;Author&gt;Barrett&lt;/Author&gt;&lt;Year&gt;2007&lt;/Year&gt;&lt;RecNum&gt;185&lt;/RecNum&gt;&lt;DisplayText&gt;(Barrett, Hayes et al. 2007)&lt;/DisplayText&gt;&lt;record&gt;&lt;rec-number&gt;185&lt;/rec-number&gt;&lt;foreign-keys&gt;&lt;key app="EN" db-id="rpw5wtapxre99qeerfn5srtsxxzwf2520w20" timestamp="1459507125"&gt;185&lt;/key&gt;&lt;/foreign-keys&gt;&lt;ref-type name="Journal Article"&gt;17&lt;/ref-type&gt;&lt;contributors&gt;&lt;authors&gt;&lt;author&gt;Barrett, Eoin&lt;/author&gt;&lt;author&gt;Hayes, Maria&lt;/author&gt;&lt;author&gt;O&amp;apos;Connor, Paula&lt;/author&gt;&lt;author&gt;Gardiner, Gillian&lt;/author&gt;&lt;author&gt;Fitzgerald, Gerald F&lt;/author&gt;&lt;author&gt;Stanton, Catherine&lt;/author&gt;&lt;author&gt;Ross, R Paul&lt;/author&gt;&lt;author&gt;Hill, Colin&lt;/author&gt;&lt;/authors&gt;&lt;/contributors&gt;&lt;titles&gt;&lt;title&gt;Salivaricin P, one of a family of two-component antilisterial bacteriocins produced by intestinal isolates of Lactobacillus salivarius&lt;/title&gt;&lt;secondary-title&gt;Applied and environmental microbiology&lt;/secondary-title&gt;&lt;/titles&gt;&lt;periodical&gt;&lt;full-title&gt;Appl Environ Microbiol&lt;/full-title&gt;&lt;abbr-1&gt;Applied and environmental microbiology&lt;/abbr-1&gt;&lt;/periodical&gt;&lt;pages&gt;3719-3723&lt;/pages&gt;&lt;volume&gt;73&lt;/volume&gt;&lt;number&gt;11&lt;/number&gt;&lt;dates&gt;&lt;year&gt;2007&lt;/year&gt;&lt;/dates&gt;&lt;isbn&gt;0099-2240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8" w:tooltip="Barrett, 2007 #185" w:history="1">
        <w:r w:rsidRPr="00703966">
          <w:rPr>
            <w:rFonts w:ascii="Times New Roman" w:hAnsi="Times New Roman" w:cs="Times New Roman"/>
            <w:noProof/>
            <w:sz w:val="24"/>
          </w:rPr>
          <w:t>Barrett, Hayes et al. 2007</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w:t>
      </w:r>
    </w:p>
    <w:p w14:paraId="3AB3E2BA" w14:textId="77777777" w:rsidR="006C3FA4" w:rsidRPr="007B3152" w:rsidRDefault="006C3FA4" w:rsidP="00071495">
      <w:pPr>
        <w:spacing w:line="480" w:lineRule="auto"/>
        <w:jc w:val="both"/>
        <w:rPr>
          <w:rFonts w:ascii="Times New Roman" w:hAnsi="Times New Roman" w:cs="Times New Roman"/>
          <w:b/>
          <w:sz w:val="24"/>
        </w:rPr>
      </w:pPr>
      <w:r>
        <w:rPr>
          <w:rFonts w:ascii="Times New Roman" w:hAnsi="Times New Roman" w:cs="Times New Roman"/>
          <w:b/>
          <w:sz w:val="24"/>
        </w:rPr>
        <w:t>1.3.5</w:t>
      </w:r>
      <w:r w:rsidR="00D0599B">
        <w:rPr>
          <w:rFonts w:ascii="Times New Roman" w:hAnsi="Times New Roman" w:cs="Times New Roman"/>
          <w:b/>
          <w:sz w:val="24"/>
        </w:rPr>
        <w:t xml:space="preserve"> </w:t>
      </w:r>
      <w:r w:rsidRPr="007B3152">
        <w:rPr>
          <w:rFonts w:ascii="Times New Roman" w:hAnsi="Times New Roman" w:cs="Times New Roman"/>
          <w:b/>
          <w:sz w:val="24"/>
        </w:rPr>
        <w:t>Class IIc</w:t>
      </w:r>
    </w:p>
    <w:p w14:paraId="220DCBC5" w14:textId="77777777" w:rsidR="006C3FA4" w:rsidRPr="00703966" w:rsidRDefault="006C3FA4" w:rsidP="00071495">
      <w:pPr>
        <w:spacing w:line="480" w:lineRule="auto"/>
        <w:jc w:val="both"/>
        <w:rPr>
          <w:rFonts w:ascii="Times New Roman" w:hAnsi="Times New Roman" w:cs="Times New Roman"/>
          <w:sz w:val="24"/>
        </w:rPr>
      </w:pPr>
      <w:r w:rsidRPr="00703966">
        <w:rPr>
          <w:rFonts w:ascii="Times New Roman" w:hAnsi="Times New Roman" w:cs="Times New Roman"/>
          <w:sz w:val="24"/>
        </w:rPr>
        <w:t>Class IIc bacteriocins, also known as the circular bacteriocins, are characterised by an amide bond between the N- and C-termini. Due to the presence of this circular format</w:t>
      </w:r>
      <w:r>
        <w:rPr>
          <w:rFonts w:ascii="Times New Roman" w:hAnsi="Times New Roman" w:cs="Times New Roman"/>
          <w:sz w:val="24"/>
        </w:rPr>
        <w:t>ion, these bacteriocins display</w:t>
      </w:r>
      <w:r w:rsidRPr="00703966">
        <w:rPr>
          <w:rFonts w:ascii="Times New Roman" w:hAnsi="Times New Roman" w:cs="Times New Roman"/>
          <w:sz w:val="24"/>
        </w:rPr>
        <w:t xml:space="preserve"> resistance to many proteases and are temperature stable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&lt;EndNote&gt;&lt;Cite&gt;&lt;Author&gt;Van Belkum&lt;/Author&gt;&lt;Year&gt;2011&lt;/Year&gt;&lt;RecNum&gt;69&lt;/RecNum&gt;&lt;DisplayText&gt;(Maqueda, Sánchez-Hidalgo et al. 2008, Van Belkum, Martin-Visscher et al. 2011)&lt;/DisplayText&gt;&lt;record&gt;&lt;rec-number&gt;69&lt;/rec-number&gt;&lt;foreign-keys&gt;&lt;key app="EN" db-id="rpw5wtapxre99qeerfn5srtsxxzwf2520w20" timestamp="1453136235"&gt;69&lt;/key&gt;&lt;/foreign-keys&gt;&lt;ref-type name="Journal Article"&gt;17&lt;/ref-type&gt;&lt;contributors&gt;&lt;authors&gt;&lt;author&gt;Van Belkum, Marco J&lt;/author&gt;&lt;author&gt;Martin-Visscher, Leah A&lt;/author&gt;&lt;author&gt;Vederas, John C&lt;/author&gt;&lt;/authors&gt;&lt;/contributors&gt;&lt;titles&gt;&lt;title&gt;Structure and genetics of circular bacteriocins&lt;/title&gt;&lt;secondary-title&gt;Trends in microbiology&lt;/secondary-title&gt;&lt;/titles&gt;&lt;periodical&gt;&lt;full-title&gt;Trends in microbiology&lt;/full-title&gt;&lt;/periodical&gt;&lt;pages&gt;411-418&lt;/pages&gt;&lt;volume&gt;19&lt;/volume&gt;&lt;number&gt;8&lt;/number&gt;&lt;dates&gt;&lt;year&gt;2011&lt;/year&gt;&lt;/dates&gt;&lt;isbn&gt;0966-842X&lt;/isbn&gt;&lt;urls&gt;&lt;/urls&gt;&lt;/record&gt;&lt;/Cite&gt;&lt;Cite&gt;&lt;Author&gt;Maqueda&lt;/Author&gt;&lt;Year&gt;2008&lt;/Year&gt;&lt;RecNum&gt;70&lt;/RecNum&gt;&lt;record&gt;&lt;rec-number&gt;70&lt;/rec-number&gt;&lt;foreign-keys&gt;&lt;key app="EN" db-id="rpw5wtapxre99qeerfn5srtsxxzwf2520w20" timestamp="1453136246"&gt;70&lt;/key&gt;&lt;/foreign-keys&gt;&lt;ref-type name="Journal Article"&gt;17&lt;/ref-type&gt;&lt;contributors&gt;&lt;authors&gt;&lt;author&gt;Maqueda, Mercedes&lt;/author&gt;&lt;author&gt;Sánchez-Hidalgo, Marina&lt;/author&gt;&lt;author&gt;Fernández, Matilde&lt;/author&gt;&lt;author&gt;Montalbán-López, Manuel&lt;/author&gt;&lt;author&gt;Valdivia, Eva&lt;/author&gt;&lt;author&gt;Martínez-Bueno, Manuel&lt;/author&gt;&lt;/authors&gt;&lt;/contributors&gt;&lt;titles&gt;&lt;title&gt;Genetic features of circular bacteriocins produced by Gram-positive bacteria&lt;/title&gt;&lt;secondary-title&gt;FEMS microbiology reviews&lt;/secondary-title&gt;&lt;/titles&gt;&lt;periodical&gt;&lt;full-title&gt;FEMS microbiology reviews&lt;/full-title&gt;&lt;/periodical&gt;&lt;pages&gt;2-22&lt;/pages&gt;&lt;volume&gt;32&lt;/volume&gt;&lt;number&gt;1&lt;/number&gt;&lt;dates&gt;&lt;year&gt;2008&lt;/year&gt;&lt;/dates&gt;&lt;isbn&gt;1574-6976&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77" w:tooltip="Maqueda, 2008 #70" w:history="1">
        <w:r w:rsidRPr="00703966">
          <w:rPr>
            <w:rFonts w:ascii="Times New Roman" w:hAnsi="Times New Roman" w:cs="Times New Roman"/>
            <w:noProof/>
            <w:sz w:val="24"/>
          </w:rPr>
          <w:t>Maqueda, Sánchez-Hidalgo et al. 2008</w:t>
        </w:r>
      </w:hyperlink>
      <w:r w:rsidRPr="00703966">
        <w:rPr>
          <w:rFonts w:ascii="Times New Roman" w:hAnsi="Times New Roman" w:cs="Times New Roman"/>
          <w:noProof/>
          <w:sz w:val="24"/>
        </w:rPr>
        <w:t xml:space="preserve">, </w:t>
      </w:r>
      <w:hyperlink w:anchor="_ENREF_131" w:tooltip="Van Belkum, 2011 #69" w:history="1">
        <w:r w:rsidRPr="00703966">
          <w:rPr>
            <w:rFonts w:ascii="Times New Roman" w:hAnsi="Times New Roman" w:cs="Times New Roman"/>
            <w:noProof/>
            <w:sz w:val="24"/>
          </w:rPr>
          <w:t>Van Belkum, Martin-Visscher et al. 2011</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Many of the bacteriocins from t</w:t>
      </w:r>
      <w:r>
        <w:rPr>
          <w:rFonts w:ascii="Times New Roman" w:hAnsi="Times New Roman" w:cs="Times New Roman"/>
          <w:sz w:val="24"/>
        </w:rPr>
        <w:t>his class range in size from 58-</w:t>
      </w:r>
      <w:r w:rsidRPr="00703966">
        <w:rPr>
          <w:rFonts w:ascii="Times New Roman" w:hAnsi="Times New Roman" w:cs="Times New Roman"/>
          <w:sz w:val="24"/>
        </w:rPr>
        <w:t xml:space="preserve">78 amino acids and include examples such as gassericin T, isolated from human faeces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&lt;EndNote&gt;&lt;Cite&gt;&lt;Author&gt;Kawai&lt;/Author&gt;&lt;Year&gt;2000&lt;/Year&gt;&lt;RecNum&gt;233&lt;/RecNum&gt;&lt;DisplayText&gt;(Kawai, Saitoh et al. 2000)&lt;/DisplayText&gt;&lt;record&gt;&lt;rec-number&gt;233&lt;/rec-number&gt;&lt;foreign-keys&gt;&lt;key app="EN" db-id="rpw5wtapxre99qeerfn5srtsxxzwf2520w20" timestamp="1470820011"&gt;233&lt;/key&gt;&lt;/foreign-keys&gt;&lt;ref-type name="Journal Article"&gt;17&lt;/ref-type&gt;&lt;contributors&gt;&lt;authors&gt;&lt;author&gt;Kawai, Yasushi&lt;/author&gt;&lt;author&gt;Saitoh, Boku&lt;/author&gt;&lt;author&gt;Takahashi, Osamu&lt;/author&gt;&lt;author&gt;Kitazawa, Haruki&lt;/author&gt;&lt;author&gt;Saito, Tadao&lt;/author&gt;&lt;author&gt;Nakajima, Hadjime&lt;/author&gt;&lt;author&gt;Itoh, Takatoshi&lt;/author&gt;&lt;/authors&gt;&lt;/contributors&gt;&lt;titles&gt;&lt;title&gt;Primary amino acid and DNA sequences of gassericin T, a lactacin F-family bacteriocin produced by Lactobacillus gasseri SBT2055&lt;/title&gt;&lt;secondary-title&gt;Bioscience, biotechnology, and biochemistry&lt;/secondary-title&gt;&lt;/titles&gt;&lt;periodical&gt;&lt;full-title&gt;Bioscience, biotechnology, and biochemistry&lt;/full-title&gt;&lt;/periodical&gt;&lt;pages&gt;2201-2208&lt;/pages&gt;&lt;volume&gt;64&lt;/volume&gt;&lt;number&gt;10&lt;/number&gt;&lt;dates&gt;&lt;year&gt;2000&lt;/year&gt;&lt;/dates&gt;&lt;isbn&gt;1347-6947&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66" w:tooltip="Kawai, 2000 #233" w:history="1">
        <w:r w:rsidRPr="00703966">
          <w:rPr>
            <w:rFonts w:ascii="Times New Roman" w:hAnsi="Times New Roman" w:cs="Times New Roman"/>
            <w:noProof/>
            <w:sz w:val="24"/>
          </w:rPr>
          <w:t>Kawai, Saitoh et al. 2000</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and garvicin ML isolated from mallard ducks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&lt;EndNote&gt;&lt;Cite&gt;&lt;Author&gt;Borrero&lt;/Author&gt;&lt;Year&gt;2011&lt;/Year&gt;&lt;RecNum&gt;234&lt;/RecNum&gt;&lt;DisplayText&gt;(Borrero, Brede et al. 2011)&lt;/DisplayText&gt;&lt;record&gt;&lt;rec-number&gt;234&lt;/rec-number&gt;&lt;foreign-keys&gt;&lt;key app="EN" db-id="rpw5wtapxre99qeerfn5srtsxxzwf2520w20" timestamp="1470820176"&gt;234&lt;/key&gt;&lt;/foreign-keys&gt;&lt;ref-type name="Journal Article"&gt;17&lt;/ref-type&gt;&lt;contributors&gt;&lt;authors&gt;&lt;author&gt;Borrero, Juan&lt;/author&gt;&lt;author&gt;Brede, Dag A&lt;/author&gt;&lt;author&gt;Skaugen, Morten&lt;/author&gt;&lt;author&gt;Diep, Dzung B&lt;/author&gt;&lt;author&gt;Herranz, Carmen&lt;/author&gt;&lt;author&gt;Nes, Ingolf F&lt;/author&gt;&lt;author&gt;Cintas, Luis M&lt;/author&gt;&lt;author&gt;Hernández, Pablo E&lt;/author&gt;&lt;/authors&gt;&lt;/contributors&gt;&lt;titles&gt;&lt;title&gt;Characterization of garvicin ML, a novel circular bacteriocin produced by Lactococcus garvieae DCC43, isolated from mallard ducks (Anas platyrhynchos)&lt;/title&gt;&lt;secondary-title&gt;Applied and environmental microbiology&lt;/secondary-title&gt;&lt;/titles&gt;&lt;periodical&gt;&lt;full-title&gt;Appl Environ Microbiol&lt;/full-title&gt;&lt;abbr-1&gt;Applied and environmental microbiology&lt;/abbr-1&gt;&lt;/periodical&gt;&lt;pages&gt;369-373&lt;/pages&gt;&lt;volume&gt;77&lt;/volume&gt;&lt;number&gt;1&lt;/number&gt;&lt;dates&gt;&lt;year&gt;2011&lt;/year&gt;&lt;/dates&gt;&lt;isbn&gt;0099-2240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3" w:tooltip="Borrero, 2011 #234" w:history="1">
        <w:r w:rsidRPr="00703966">
          <w:rPr>
            <w:rFonts w:ascii="Times New Roman" w:hAnsi="Times New Roman" w:cs="Times New Roman"/>
            <w:noProof/>
            <w:sz w:val="24"/>
          </w:rPr>
          <w:t>Borrero, Brede et al. 2011</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Circular bacteriocins have a broad spectrum of inhibition</w:t>
      </w:r>
      <w:r>
        <w:rPr>
          <w:rFonts w:ascii="Times New Roman" w:hAnsi="Times New Roman" w:cs="Times New Roman"/>
          <w:sz w:val="24"/>
        </w:rPr>
        <w:t>,</w:t>
      </w:r>
      <w:r w:rsidRPr="00703966">
        <w:rPr>
          <w:rFonts w:ascii="Times New Roman" w:hAnsi="Times New Roman" w:cs="Times New Roman"/>
          <w:sz w:val="24"/>
        </w:rPr>
        <w:t xml:space="preserve"> with activity generally directed against Gram-positive bacteria belonging to the phylum Firmicutes. Along with other class </w:t>
      </w:r>
      <w:r>
        <w:rPr>
          <w:rFonts w:ascii="Times New Roman" w:hAnsi="Times New Roman" w:cs="Times New Roman"/>
          <w:sz w:val="24"/>
        </w:rPr>
        <w:t>II</w:t>
      </w:r>
      <w:r w:rsidRPr="00703966">
        <w:rPr>
          <w:rFonts w:ascii="Times New Roman" w:hAnsi="Times New Roman" w:cs="Times New Roman"/>
          <w:sz w:val="24"/>
        </w:rPr>
        <w:t xml:space="preserve"> bacteriocins, they are believed to function by disrupting the integrity of the cell membrane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&lt;EndNote&gt;&lt;Cite&gt;&lt;Author&gt;Van Belkum&lt;/Author&gt;&lt;Year&gt;2011&lt;/Year&gt;&lt;RecNum&gt;69&lt;/RecNum&gt;&lt;DisplayText&gt;(Van Belkum, Martin-Visscher et al. 2011)&lt;/DisplayText&gt;&lt;record&gt;&lt;rec-number&gt;69&lt;/rec-number&gt;&lt;foreign-keys&gt;&lt;key app="EN" db-id="rpw5wtapxre99qeerfn5srtsxxzwf2520w20" timestamp="1453136235"&gt;69&lt;/key&gt;&lt;/foreign-keys&gt;&lt;ref-type name="Journal Article"&gt;17&lt;/ref-type&gt;&lt;contributors&gt;&lt;authors&gt;&lt;author&gt;Van Belkum, Marco J&lt;/author&gt;&lt;author&gt;Martin-Visscher, Leah A&lt;/author&gt;&lt;author&gt;Vederas, John C&lt;/author&gt;&lt;/authors&gt;&lt;/contributors&gt;&lt;titles&gt;&lt;title&gt;Structure and genetics of circular bacteriocins&lt;/title&gt;&lt;secondary-title&gt;Trends in microbiology&lt;/secondary-title&gt;&lt;/titles&gt;&lt;periodical&gt;&lt;full-title&gt;Trends in microbiology&lt;/full-title&gt;&lt;/periodical&gt;&lt;pages&gt;411-418&lt;/pages&gt;&lt;volume&gt;19&lt;/volume&gt;&lt;number&gt;8&lt;/number&gt;&lt;dates&gt;&lt;year&gt;2011&lt;/year&gt;&lt;/dates&gt;&lt;isbn&gt;0966-842X&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31" w:tooltip="Van Belkum, 2011 #69" w:history="1">
        <w:r w:rsidRPr="00703966">
          <w:rPr>
            <w:rFonts w:ascii="Times New Roman" w:hAnsi="Times New Roman" w:cs="Times New Roman"/>
            <w:noProof/>
            <w:sz w:val="24"/>
          </w:rPr>
          <w:t>Van Belkum, Martin-Visscher et al. 2011</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As discussed in a review by Gabrielsen </w:t>
      </w:r>
      <w:r w:rsidRPr="00703966">
        <w:rPr>
          <w:rFonts w:ascii="Times New Roman" w:hAnsi="Times New Roman" w:cs="Times New Roman"/>
          <w:i/>
          <w:sz w:val="24"/>
        </w:rPr>
        <w:t>et al</w:t>
      </w:r>
      <w:r>
        <w:rPr>
          <w:rFonts w:ascii="Times New Roman" w:hAnsi="Times New Roman" w:cs="Times New Roman"/>
          <w:sz w:val="24"/>
        </w:rPr>
        <w:t>. (2014),</w:t>
      </w:r>
      <w:r w:rsidRPr="00703966">
        <w:rPr>
          <w:rFonts w:ascii="Times New Roman" w:hAnsi="Times New Roman" w:cs="Times New Roman"/>
          <w:sz w:val="24"/>
        </w:rPr>
        <w:t xml:space="preserve"> it is unclear if circular bacteriocins require a receptor molecule for target recognition. However, it was suggested that concentration may affect the mode of action of circular bacteriocins, where activity at a high concentration is non-specific, but may be specific when concentrations of the bacteriocin are low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&lt;EndNote&gt;&lt;Cite&gt;&lt;Author&gt;Gabrielsen&lt;/Author&gt;&lt;Year&gt;2014&lt;/Year&gt;&lt;RecNum&gt;74&lt;/RecNum&gt;&lt;DisplayText&gt;(Gabrielsen, Brede et al. 2014)&lt;/DisplayText&gt;&lt;record&gt;&lt;rec-number&gt;74&lt;/rec-number&gt;&lt;foreign-keys&gt;&lt;key app="EN" db-id="rpw5wtapxre99qeerfn5srtsxxzwf2520w20" timestamp="1453201787"&gt;74&lt;/key&gt;&lt;/foreign-keys&gt;&lt;ref-type name="Journal Article"&gt;17&lt;/ref-type&gt;&lt;contributors&gt;&lt;authors&gt;&lt;author&gt;Gabrielsen, Christina&lt;/author&gt;&lt;author&gt;Brede, Dag A&lt;/author&gt;&lt;author&gt;Nes, Ingolf F&lt;/author&gt;&lt;author&gt;Diep, Dzung B&lt;/author&gt;&lt;/authors&gt;&lt;/contributors&gt;&lt;titles&gt;&lt;title&gt;Circular bacteriocins: Biosynthesis and mode of action&lt;/title&gt;&lt;secondary-title&gt;Applied and environmental microbiology&lt;/secondary-title&gt;&lt;/titles&gt;&lt;periodical&gt;&lt;full-title&gt;Appl Environ Microbiol&lt;/full-title&gt;&lt;abbr-1&gt;Applied and environmental microbiology&lt;/abbr-1&gt;&lt;/periodical&gt;&lt;pages&gt;6854-6862&lt;/pages&gt;&lt;volume&gt;80&lt;/volume&gt;&lt;number&gt;22&lt;/number&gt;&lt;dates&gt;&lt;year&gt;2014&lt;/year&gt;&lt;/dates&gt;&lt;isbn&gt;0099-2240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47" w:tooltip="Gabrielsen, 2014 #74" w:history="1">
        <w:r w:rsidRPr="00703966">
          <w:rPr>
            <w:rFonts w:ascii="Times New Roman" w:hAnsi="Times New Roman" w:cs="Times New Roman"/>
            <w:noProof/>
            <w:sz w:val="24"/>
          </w:rPr>
          <w:t>Gabrielsen, Brede et al. 2014</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w:t>
      </w:r>
      <w:r>
        <w:rPr>
          <w:rFonts w:ascii="Times New Roman" w:hAnsi="Times New Roman" w:cs="Times New Roman"/>
          <w:sz w:val="24"/>
        </w:rPr>
        <w:t>A specific receptor, such as the</w:t>
      </w:r>
      <w:r w:rsidRPr="00703966">
        <w:rPr>
          <w:rFonts w:ascii="Times New Roman" w:hAnsi="Times New Roman" w:cs="Times New Roman"/>
          <w:sz w:val="24"/>
        </w:rPr>
        <w:t xml:space="preserve"> maltose ABC transporter, is responsible for sensitivity to the class IIc bacteriocin, garvicin ML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&lt;EndNote&gt;&lt;Cite&gt;&lt;Author&gt;Gabrielsen&lt;/Author&gt;&lt;Year&gt;2012&lt;/Year&gt;&lt;RecNum&gt;190&lt;/RecNum&gt;&lt;DisplayText&gt;(Gabrielsen, Brede et al. 2012)&lt;/DisplayText&gt;&lt;record&gt;&lt;rec-number&gt;190&lt;/rec-number&gt;&lt;foreign-keys&gt;&lt;key app="EN" db-id="rpw5wtapxre99qeerfn5srtsxxzwf2520w20" timestamp="1459939333"&gt;190&lt;/key&gt;&lt;/foreign-keys&gt;&lt;ref-type name="Journal Article"&gt;17&lt;/ref-type&gt;&lt;contributors&gt;&lt;authors&gt;&lt;author&gt;Gabrielsen, Christina&lt;/author&gt;&lt;author&gt;Brede, Dag A&lt;/author&gt;&lt;author&gt;Hernández, Pablo E&lt;/author&gt;&lt;author&gt;Nes, Ingolf F&lt;/author&gt;&lt;author&gt;Diep, Dzung B&lt;/author&gt;&lt;/authors&gt;&lt;/contributors&gt;&lt;titles&gt;&lt;title&gt;The maltose ABC transporter in Lactococcus lactis facilitates high-level sensitivity to the circular bacteriocin garvicin ML&lt;/title&gt;&lt;secondary-title&gt;Antimicrobial agents and chemotherapy&lt;/secondary-title&gt;&lt;/titles&gt;&lt;periodical&gt;&lt;full-title&gt;Antimicrobial Agents and Chemotherapy&lt;/full-title&gt;&lt;/periodical&gt;&lt;pages&gt;2908-2915&lt;/pages&gt;&lt;volume&gt;56&lt;/volume&gt;&lt;number&gt;6&lt;/number&gt;&lt;dates&gt;&lt;year&gt;2012&lt;/year&gt;&lt;/dates&gt;&lt;isbn&gt;0066-4804&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46" w:tooltip="Gabrielsen, 2012 #190" w:history="1">
        <w:r w:rsidRPr="00703966">
          <w:rPr>
            <w:rFonts w:ascii="Times New Roman" w:hAnsi="Times New Roman" w:cs="Times New Roman"/>
            <w:noProof/>
            <w:sz w:val="24"/>
          </w:rPr>
          <w:t>Gabrielsen, Brede et al. 2012</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w:t>
      </w:r>
    </w:p>
    <w:p w14:paraId="064F0203" w14:textId="77777777" w:rsidR="006C3FA4" w:rsidRPr="007B3152" w:rsidRDefault="006C3FA4" w:rsidP="00071495">
      <w:pPr>
        <w:spacing w:line="480" w:lineRule="auto"/>
        <w:jc w:val="both"/>
        <w:rPr>
          <w:rFonts w:ascii="Times New Roman" w:hAnsi="Times New Roman" w:cs="Times New Roman"/>
          <w:sz w:val="24"/>
        </w:rPr>
      </w:pPr>
      <w:r>
        <w:rPr>
          <w:rFonts w:ascii="Times New Roman" w:hAnsi="Times New Roman" w:cs="Times New Roman"/>
          <w:b/>
          <w:sz w:val="24"/>
        </w:rPr>
        <w:lastRenderedPageBreak/>
        <w:t xml:space="preserve">1.3.6 </w:t>
      </w:r>
      <w:r w:rsidRPr="007B3152">
        <w:rPr>
          <w:rFonts w:ascii="Times New Roman" w:hAnsi="Times New Roman" w:cs="Times New Roman"/>
          <w:b/>
          <w:sz w:val="24"/>
        </w:rPr>
        <w:t>Class IId</w:t>
      </w:r>
    </w:p>
    <w:p w14:paraId="200CDE78" w14:textId="77777777" w:rsidR="006C3FA4" w:rsidRPr="00703966" w:rsidRDefault="006C3FA4" w:rsidP="00071495">
      <w:pPr>
        <w:spacing w:line="480" w:lineRule="auto"/>
        <w:jc w:val="both"/>
        <w:rPr>
          <w:rFonts w:ascii="Times New Roman" w:hAnsi="Times New Roman" w:cs="Times New Roman"/>
          <w:sz w:val="24"/>
        </w:rPr>
      </w:pPr>
      <w:r w:rsidRPr="00703966">
        <w:rPr>
          <w:rFonts w:ascii="Times New Roman" w:hAnsi="Times New Roman" w:cs="Times New Roman"/>
          <w:sz w:val="24"/>
        </w:rPr>
        <w:t>Class IId bacteriocins show no significant similarity to other class II bacteriocins and are known as</w:t>
      </w:r>
      <w:r>
        <w:rPr>
          <w:rFonts w:ascii="Times New Roman" w:hAnsi="Times New Roman" w:cs="Times New Roman"/>
          <w:sz w:val="24"/>
        </w:rPr>
        <w:t xml:space="preserve"> the</w:t>
      </w:r>
      <w:r w:rsidRPr="00703966">
        <w:rPr>
          <w:rFonts w:ascii="Times New Roman" w:hAnsi="Times New Roman" w:cs="Times New Roman"/>
          <w:sz w:val="24"/>
        </w:rPr>
        <w:t xml:space="preserve"> unmodified, linear</w:t>
      </w:r>
      <w:r>
        <w:rPr>
          <w:rFonts w:ascii="Times New Roman" w:hAnsi="Times New Roman" w:cs="Times New Roman"/>
          <w:sz w:val="24"/>
        </w:rPr>
        <w:t>, non-</w:t>
      </w:r>
      <w:r w:rsidRPr="00703966">
        <w:rPr>
          <w:rFonts w:ascii="Times New Roman" w:hAnsi="Times New Roman" w:cs="Times New Roman"/>
          <w:sz w:val="24"/>
        </w:rPr>
        <w:t xml:space="preserve">pediocin-like bacteriocins. Bacteriocins are placed into </w:t>
      </w:r>
      <w:r>
        <w:rPr>
          <w:rFonts w:ascii="Times New Roman" w:hAnsi="Times New Roman" w:cs="Times New Roman"/>
          <w:sz w:val="24"/>
        </w:rPr>
        <w:t xml:space="preserve">this </w:t>
      </w:r>
      <w:r w:rsidRPr="00703966">
        <w:rPr>
          <w:rFonts w:ascii="Times New Roman" w:hAnsi="Times New Roman" w:cs="Times New Roman"/>
          <w:sz w:val="24"/>
        </w:rPr>
        <w:t>class simply because they do not fit the criteria to be part of sub</w:t>
      </w:r>
      <w:r>
        <w:rPr>
          <w:rFonts w:ascii="Times New Roman" w:hAnsi="Times New Roman" w:cs="Times New Roman"/>
          <w:sz w:val="24"/>
        </w:rPr>
        <w:t>groups</w:t>
      </w:r>
      <w:r w:rsidRPr="00703966">
        <w:rPr>
          <w:rFonts w:ascii="Times New Roman" w:hAnsi="Times New Roman" w:cs="Times New Roman"/>
          <w:sz w:val="24"/>
        </w:rPr>
        <w:t xml:space="preserve"> IIa, b or c as set by the various classification schemes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&lt;EndNote&gt;&lt;Cite&gt;&lt;Author&gt;Iwatani&lt;/Author&gt;&lt;Year&gt;2011&lt;/Year&gt;&lt;RecNum&gt;76&lt;/RecNum&gt;&lt;DisplayText&gt;(Iwatani, Zendo et al. 2011, Cotter, Ross et al. 2013)&lt;/DisplayText&gt;&lt;record&gt;&lt;rec-number&gt;76&lt;/rec-number&gt;&lt;foreign-keys&gt;&lt;key app="EN" db-id="rpw5wtapxre99qeerfn5srtsxxzwf2520w20" timestamp="1453205900"&gt;76&lt;/key&gt;&lt;/foreign-keys&gt;&lt;ref-type name="Book Section"&gt;5&lt;/ref-type&gt;&lt;contributors&gt;&lt;authors&gt;&lt;author&gt;Iwatani, Shun&lt;/author&gt;&lt;author&gt;Zendo, Takeshi&lt;/author&gt;&lt;author&gt;Sonomoto, Kenji&lt;/author&gt;&lt;/authors&gt;&lt;/contributors&gt;&lt;titles&gt;&lt;title&gt;Class IId or linear and non-pediocin-like bacteriocins&lt;/title&gt;&lt;secondary-title&gt;Prokaryotic Antimicrobial Peptides&lt;/secondary-title&gt;&lt;/titles&gt;&lt;pages&gt;237-252&lt;/pages&gt;&lt;dates&gt;&lt;year&gt;2011&lt;/year&gt;&lt;/dates&gt;&lt;publisher&gt;Springer&lt;/publisher&gt;&lt;isbn&gt;1441976914&lt;/isbn&gt;&lt;urls&gt;&lt;/urls&gt;&lt;/record&gt;&lt;/Cite&gt;&lt;Cite&gt;&lt;Author&gt;Cotter&lt;/Author&gt;&lt;Year&gt;2013&lt;/Year&gt;&lt;RecNum&gt;94&lt;/RecNum&gt;&lt;record&gt;&lt;rec-number&gt;94&lt;/rec-number&gt;&lt;foreign-keys&gt;&lt;key app="EN" db-id="rpw5wtapxre99qeerfn5srtsxxzwf2520w20" timestamp="1453310621"&gt;94&lt;/key&gt;&lt;/foreign-keys&gt;&lt;ref-type name="Journal Article"&gt;17&lt;/ref-type&gt;&lt;contributors&gt;&lt;authors&gt;&lt;author&gt;Cotter, Paul D&lt;/author&gt;&lt;author&gt;Ross, R Paul&lt;/author&gt;&lt;author&gt;Hill, Colin&lt;/author&gt;&lt;/authors&gt;&lt;/contributors&gt;&lt;titles&gt;&lt;title&gt;Bacteriocins—a viable alternative to antibiotics?&lt;/title&gt;&lt;secondary-title&gt;Nature Reviews Microbiology&lt;/secondary-title&gt;&lt;/titles&gt;&lt;periodical&gt;&lt;full-title&gt;Nature Reviews Microbiology&lt;/full-title&gt;&lt;/periodical&gt;&lt;pages&gt;95-105&lt;/pages&gt;&lt;volume&gt;11&lt;/volume&gt;&lt;number&gt;2&lt;/number&gt;&lt;dates&gt;&lt;year&gt;2013&lt;/year&gt;&lt;/dates&gt;&lt;isbn&gt;1740-1526&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60" w:tooltip="Iwatani, 2011 #76" w:history="1">
        <w:r w:rsidRPr="00703966">
          <w:rPr>
            <w:rFonts w:ascii="Times New Roman" w:hAnsi="Times New Roman" w:cs="Times New Roman"/>
            <w:noProof/>
            <w:sz w:val="24"/>
          </w:rPr>
          <w:t>Iwatani, Zendo et al. 2011</w:t>
        </w:r>
      </w:hyperlink>
      <w:r w:rsidRPr="00703966">
        <w:rPr>
          <w:rFonts w:ascii="Times New Roman" w:hAnsi="Times New Roman" w:cs="Times New Roman"/>
          <w:noProof/>
          <w:sz w:val="24"/>
        </w:rPr>
        <w:t xml:space="preserve">, </w:t>
      </w:r>
      <w:hyperlink w:anchor="_ENREF_28" w:tooltip="Cotter, 2013 #94" w:history="1">
        <w:r w:rsidRPr="00703966">
          <w:rPr>
            <w:rFonts w:ascii="Times New Roman" w:hAnsi="Times New Roman" w:cs="Times New Roman"/>
            <w:noProof/>
            <w:sz w:val="24"/>
          </w:rPr>
          <w:t>Cotter, Ross et al. 2013</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This subgroup therefore contains a heterogenous group of bacteriocins produced by a wide variety of strains from various ecological niches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&lt;EndNote&gt;&lt;Cite&gt;&lt;Author&gt;Rea&lt;/Author&gt;&lt;Year&gt;2011&lt;/Year&gt;&lt;RecNum&gt;49&lt;/RecNum&gt;&lt;DisplayText&gt;(Rea, Ross et al. 2011)&lt;/DisplayText&gt;&lt;record&gt;&lt;rec-number&gt;49&lt;/rec-number&gt;&lt;foreign-keys&gt;&lt;key app="EN" db-id="rpw5wtapxre99qeerfn5srtsxxzwf2520w20" timestamp="1450795066"&gt;49&lt;/key&gt;&lt;/foreign-keys&gt;&lt;ref-type name="Book Section"&gt;5&lt;/ref-type&gt;&lt;contributors&gt;&lt;authors&gt;&lt;author&gt;Rea, Mary C&lt;/author&gt;&lt;author&gt;Ross, R Paul&lt;/author&gt;&lt;author&gt;Cotter, Paul D&lt;/author&gt;&lt;author&gt;Hill, Colin&lt;/author&gt;&lt;/authors&gt;&lt;/contributors&gt;&lt;titles&gt;&lt;title&gt;Classification of bacteriocins from Gram-positive bacteria&lt;/title&gt;&lt;secondary-title&gt;Prokaryotic antimicrobial peptides&lt;/secondary-title&gt;&lt;/titles&gt;&lt;pages&gt;29-53&lt;/pages&gt;&lt;dates&gt;&lt;year&gt;2011&lt;/year&gt;&lt;/dates&gt;&lt;publisher&gt;Springer&lt;/publisher&gt;&lt;isbn&gt;1441976914&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08" w:tooltip="Rea, 2011 #49" w:history="1">
        <w:r w:rsidRPr="00703966">
          <w:rPr>
            <w:rFonts w:ascii="Times New Roman" w:hAnsi="Times New Roman" w:cs="Times New Roman"/>
            <w:noProof/>
            <w:sz w:val="24"/>
          </w:rPr>
          <w:t>Rea, Ross et al. 2011</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As mentioned by Iwantai </w:t>
      </w:r>
      <w:r w:rsidRPr="00703966">
        <w:rPr>
          <w:rFonts w:ascii="Times New Roman" w:hAnsi="Times New Roman" w:cs="Times New Roman"/>
          <w:i/>
          <w:sz w:val="24"/>
        </w:rPr>
        <w:t>et al</w:t>
      </w:r>
      <w:r>
        <w:rPr>
          <w:rFonts w:ascii="Times New Roman" w:hAnsi="Times New Roman" w:cs="Times New Roman"/>
          <w:sz w:val="24"/>
        </w:rPr>
        <w:t>.</w:t>
      </w:r>
      <w:r w:rsidRPr="00703966">
        <w:rPr>
          <w:rFonts w:ascii="Times New Roman" w:hAnsi="Times New Roman" w:cs="Times New Roman"/>
          <w:sz w:val="24"/>
        </w:rPr>
        <w:t xml:space="preserve"> </w:t>
      </w:r>
      <w:r>
        <w:rPr>
          <w:rFonts w:ascii="Times New Roman" w:hAnsi="Times New Roman" w:cs="Times New Roman"/>
          <w:sz w:val="24"/>
        </w:rPr>
        <w:t xml:space="preserve">(2011) </w:t>
      </w:r>
      <w:r w:rsidRPr="00703966">
        <w:rPr>
          <w:rFonts w:ascii="Times New Roman" w:hAnsi="Times New Roman" w:cs="Times New Roman"/>
          <w:sz w:val="24"/>
        </w:rPr>
        <w:t>this class may be further subdivided into three groups as follows, (1) sec-dependant bacteriocins, whereby a signal peptide is secreted by the general secretory pathway, (2) leaderless bacteriocins and (3) non</w:t>
      </w:r>
      <w:r>
        <w:rPr>
          <w:rFonts w:ascii="Times New Roman" w:hAnsi="Times New Roman" w:cs="Times New Roman"/>
          <w:sz w:val="24"/>
        </w:rPr>
        <w:t xml:space="preserve"> sub-</w:t>
      </w:r>
      <w:r w:rsidRPr="00703966">
        <w:rPr>
          <w:rFonts w:ascii="Times New Roman" w:hAnsi="Times New Roman" w:cs="Times New Roman"/>
          <w:sz w:val="24"/>
        </w:rPr>
        <w:t xml:space="preserve">grouped bacteriocins </w:t>
      </w:r>
      <w:r w:rsidRPr="00703966">
        <w:rPr>
          <w:rFonts w:ascii="Times New Roman" w:hAnsi="Times New Roman" w:cs="Times New Roman"/>
          <w:noProof/>
          <w:sz w:val="24"/>
        </w:rPr>
        <w:t>(</w:t>
      </w:r>
      <w:hyperlink w:anchor="_ENREF_45" w:tooltip="Iwatani, 2011 #76" w:history="1">
        <w:r w:rsidRPr="00703966">
          <w:rPr>
            <w:rFonts w:ascii="Times New Roman" w:hAnsi="Times New Roman" w:cs="Times New Roman"/>
            <w:noProof/>
            <w:sz w:val="24"/>
          </w:rPr>
          <w:t>Iwatani, Zendo et al. 2011</w:t>
        </w:r>
      </w:hyperlink>
      <w:r w:rsidRPr="00703966">
        <w:rPr>
          <w:rFonts w:ascii="Times New Roman" w:hAnsi="Times New Roman" w:cs="Times New Roman"/>
          <w:noProof/>
          <w:sz w:val="24"/>
        </w:rPr>
        <w:t>)</w:t>
      </w:r>
      <w:r w:rsidRPr="00703966">
        <w:rPr>
          <w:rFonts w:ascii="Times New Roman" w:hAnsi="Times New Roman" w:cs="Times New Roman"/>
          <w:sz w:val="24"/>
        </w:rPr>
        <w:t xml:space="preserve">. One of the best characterised class IId bacteriocins is lactococcin A, produced by some strains of </w:t>
      </w:r>
      <w:r w:rsidRPr="00703966">
        <w:rPr>
          <w:rFonts w:ascii="Times New Roman" w:hAnsi="Times New Roman" w:cs="Times New Roman"/>
          <w:i/>
          <w:sz w:val="24"/>
        </w:rPr>
        <w:t>L</w:t>
      </w:r>
      <w:r>
        <w:rPr>
          <w:rFonts w:ascii="Times New Roman" w:hAnsi="Times New Roman" w:cs="Times New Roman"/>
          <w:i/>
          <w:sz w:val="24"/>
        </w:rPr>
        <w:t>actococcus</w:t>
      </w:r>
      <w:r w:rsidRPr="00703966">
        <w:rPr>
          <w:rFonts w:ascii="Times New Roman" w:hAnsi="Times New Roman" w:cs="Times New Roman"/>
          <w:i/>
          <w:sz w:val="24"/>
        </w:rPr>
        <w:t xml:space="preserve"> lactis</w:t>
      </w:r>
      <w:r w:rsidRPr="00703966">
        <w:rPr>
          <w:rFonts w:ascii="Times New Roman" w:hAnsi="Times New Roman" w:cs="Times New Roman"/>
          <w:sz w:val="24"/>
        </w:rPr>
        <w:t>. This bacteriocin displays a narrow spectrum of inhibition, acting exclusively against other lactococci by increasing the permeability of the cell membrane in a proton motive force-dependant manner</w:t>
      </w:r>
      <w:r>
        <w:rPr>
          <w:rFonts w:ascii="Times New Roman" w:hAnsi="Times New Roman" w:cs="Times New Roman"/>
          <w:sz w:val="24"/>
        </w:rPr>
        <w:t>,</w:t>
      </w:r>
      <w:r w:rsidRPr="00703966">
        <w:rPr>
          <w:rFonts w:ascii="Times New Roman" w:hAnsi="Times New Roman" w:cs="Times New Roman"/>
          <w:sz w:val="24"/>
        </w:rPr>
        <w:t xml:space="preserve"> resulting in solutes leaking across the membrane leading to cell death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&lt;EndNote&gt;&lt;Cite&gt;&lt;Author&gt;Diep&lt;/Author&gt;&lt;Year&gt;2007&lt;/Year&gt;&lt;RecNum&gt;77&lt;/RecNum&gt;&lt;DisplayText&gt;(Diep, Skaugen et al. 2007)&lt;/DisplayText&gt;&lt;record&gt;&lt;rec-number&gt;77&lt;/rec-number&gt;&lt;foreign-keys&gt;&lt;key app="EN" db-id="rpw5wtapxre99qeerfn5srtsxxzwf2520w20" timestamp="1453212553"&gt;77&lt;/key&gt;&lt;/foreign-keys&gt;&lt;ref-type name="Journal Article"&gt;17&lt;/ref-type&gt;&lt;contributors&gt;&lt;authors&gt;&lt;author&gt;Diep, Dzung B&lt;/author&gt;&lt;author&gt;Skaugen, Morten&lt;/author&gt;&lt;author&gt;Salehian, Zhian&lt;/author&gt;&lt;author&gt;Holo, Helge&lt;/author&gt;&lt;author&gt;Nes, Ingolf F&lt;/author&gt;&lt;/authors&gt;&lt;/contributors&gt;&lt;titles&gt;&lt;title&gt;Common mechanisms of target cell recognition and immunity for class II bacteriocins&lt;/title&gt;&lt;secondary-title&gt;Proceedings of the National Academy of Sciences&lt;/secondary-title&gt;&lt;/titles&gt;&lt;periodical&gt;&lt;full-title&gt;Proceedings of the National Academy of Sciences&lt;/full-title&gt;&lt;/periodical&gt;&lt;pages&gt;2384-2389&lt;/pages&gt;&lt;volume&gt;104&lt;/volume&gt;&lt;number&gt;7&lt;/number&gt;&lt;dates&gt;&lt;year&gt;2007&lt;/year&gt;&lt;/dates&gt;&lt;isbn&gt;0027-8424&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35" w:tooltip="Diep, 2007 #77" w:history="1">
        <w:r w:rsidRPr="00703966">
          <w:rPr>
            <w:rFonts w:ascii="Times New Roman" w:hAnsi="Times New Roman" w:cs="Times New Roman"/>
            <w:noProof/>
            <w:sz w:val="24"/>
          </w:rPr>
          <w:t>Diep, Skaugen et al. 2007</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Other class</w:t>
      </w:r>
      <w:r>
        <w:rPr>
          <w:rFonts w:ascii="Times New Roman" w:hAnsi="Times New Roman" w:cs="Times New Roman"/>
          <w:sz w:val="24"/>
        </w:rPr>
        <w:t xml:space="preserve"> IId</w:t>
      </w:r>
      <w:r w:rsidRPr="00703966">
        <w:rPr>
          <w:rFonts w:ascii="Times New Roman" w:hAnsi="Times New Roman" w:cs="Times New Roman"/>
          <w:sz w:val="24"/>
        </w:rPr>
        <w:t xml:space="preserve"> bacteriocins </w:t>
      </w:r>
      <w:r>
        <w:rPr>
          <w:rFonts w:ascii="Times New Roman" w:hAnsi="Times New Roman" w:cs="Times New Roman"/>
          <w:sz w:val="24"/>
        </w:rPr>
        <w:t xml:space="preserve">include </w:t>
      </w:r>
      <w:r w:rsidRPr="00703966">
        <w:rPr>
          <w:rFonts w:ascii="Times New Roman" w:hAnsi="Times New Roman" w:cs="Times New Roman"/>
          <w:sz w:val="24"/>
        </w:rPr>
        <w:t xml:space="preserve">salivaricin L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&lt;EndNote&gt;&lt;Cite&gt;&lt;Author&gt;O&amp;apos;Shea&lt;/Author&gt;&lt;Year&gt;2011&lt;/Year&gt;&lt;RecNum&gt;78&lt;/RecNum&gt;&lt;DisplayText&gt;(O&amp;apos;Shea, O&amp;apos;Connor et al. 2011)&lt;/DisplayText&gt;&lt;record&gt;&lt;rec-number&gt;78&lt;/rec-number&gt;&lt;foreign-keys&gt;&lt;key app="EN" db-id="rpw5wtapxre99qeerfn5srtsxxzwf2520w20" timestamp="1453216660"&gt;78&lt;/key&gt;&lt;/foreign-keys&gt;&lt;ref-type name="Journal Article"&gt;17&lt;/ref-type&gt;&lt;contributors&gt;&lt;authors&gt;&lt;author&gt;O&amp;apos;Shea, Eileen F&lt;/author&gt;&lt;author&gt;O&amp;apos;Connor, Paula M&lt;/author&gt;&lt;author&gt;Raftis, Emma J&lt;/author&gt;&lt;author&gt;O&amp;apos;Toole, Paul W&lt;/author&gt;&lt;author&gt;Stanton, Catherine&lt;/author&gt;&lt;author&gt;Cotter, Paul D&lt;/author&gt;&lt;author&gt;Ross, R Paul&lt;/author&gt;&lt;author&gt;Hill, Colin&lt;/author&gt;&lt;/authors&gt;&lt;/contributors&gt;&lt;titles&gt;&lt;title&gt;Production of multiple bacteriocins from a single locus by gastrointestinal strains of Lactobacillus salivarius&lt;/title&gt;&lt;secondary-title&gt;Journal of bacteriology&lt;/secondary-title&gt;&lt;/titles&gt;&lt;periodical&gt;&lt;full-title&gt;J Bacteriol&lt;/full-title&gt;&lt;abbr-1&gt;Journal of bacteriology&lt;/abbr-1&gt;&lt;/periodical&gt;&lt;pages&gt;6973-6982&lt;/pages&gt;&lt;volume&gt;193&lt;/volume&gt;&lt;number&gt;24&lt;/number&gt;&lt;dates&gt;&lt;year&gt;2011&lt;/year&gt;&lt;/dates&gt;&lt;isbn&gt;0021-9193&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96" w:tooltip="O'Shea, 2011 #78" w:history="1">
        <w:r w:rsidRPr="00703966">
          <w:rPr>
            <w:rFonts w:ascii="Times New Roman" w:hAnsi="Times New Roman" w:cs="Times New Roman"/>
            <w:noProof/>
            <w:sz w:val="24"/>
          </w:rPr>
          <w:t>O'Shea, O'Connor et al. 2011</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Salivaricin L is a one-component class IId bacteriocin with anti-listerial activity, produced by </w:t>
      </w:r>
      <w:r w:rsidRPr="00703966">
        <w:rPr>
          <w:rFonts w:ascii="Times New Roman" w:hAnsi="Times New Roman" w:cs="Times New Roman"/>
          <w:i/>
          <w:sz w:val="24"/>
        </w:rPr>
        <w:t>L</w:t>
      </w:r>
      <w:r w:rsidRPr="00703966">
        <w:rPr>
          <w:rFonts w:ascii="Times New Roman" w:hAnsi="Times New Roman" w:cs="Times New Roman"/>
          <w:sz w:val="24"/>
        </w:rPr>
        <w:t>.</w:t>
      </w:r>
      <w:r w:rsidRPr="00703966">
        <w:rPr>
          <w:rFonts w:ascii="Times New Roman" w:hAnsi="Times New Roman" w:cs="Times New Roman"/>
          <w:i/>
          <w:sz w:val="24"/>
        </w:rPr>
        <w:t xml:space="preserve"> salivarius</w:t>
      </w:r>
      <w:r w:rsidRPr="00703966">
        <w:rPr>
          <w:rFonts w:ascii="Times New Roman" w:hAnsi="Times New Roman" w:cs="Times New Roman"/>
          <w:sz w:val="24"/>
        </w:rPr>
        <w:t xml:space="preserve"> DPC6488 and was isolated from infant faeces. </w:t>
      </w:r>
      <w:r>
        <w:rPr>
          <w:rFonts w:ascii="Times New Roman" w:hAnsi="Times New Roman" w:cs="Times New Roman"/>
          <w:sz w:val="24"/>
        </w:rPr>
        <w:t>T</w:t>
      </w:r>
      <w:r w:rsidRPr="00703966">
        <w:rPr>
          <w:rFonts w:ascii="Times New Roman" w:hAnsi="Times New Roman" w:cs="Times New Roman"/>
          <w:sz w:val="24"/>
        </w:rPr>
        <w:t xml:space="preserve">he novel bactofencin A produced by </w:t>
      </w:r>
      <w:r w:rsidRPr="00703966">
        <w:rPr>
          <w:rFonts w:ascii="Times New Roman" w:hAnsi="Times New Roman" w:cs="Times New Roman"/>
          <w:i/>
          <w:sz w:val="24"/>
        </w:rPr>
        <w:t>L</w:t>
      </w:r>
      <w:r w:rsidRPr="00703966">
        <w:rPr>
          <w:rFonts w:ascii="Times New Roman" w:hAnsi="Times New Roman" w:cs="Times New Roman"/>
          <w:sz w:val="24"/>
        </w:rPr>
        <w:t xml:space="preserve">. </w:t>
      </w:r>
      <w:r w:rsidRPr="00703966">
        <w:rPr>
          <w:rFonts w:ascii="Times New Roman" w:hAnsi="Times New Roman" w:cs="Times New Roman"/>
          <w:i/>
          <w:sz w:val="24"/>
        </w:rPr>
        <w:t>salivarius</w:t>
      </w:r>
      <w:r w:rsidRPr="00703966">
        <w:rPr>
          <w:rFonts w:ascii="Times New Roman" w:hAnsi="Times New Roman" w:cs="Times New Roman"/>
          <w:sz w:val="24"/>
        </w:rPr>
        <w:t xml:space="preserve"> DPC6502</w:t>
      </w:r>
      <w:r>
        <w:rPr>
          <w:rFonts w:ascii="Times New Roman" w:hAnsi="Times New Roman" w:cs="Times New Roman"/>
          <w:sz w:val="24"/>
        </w:rPr>
        <w:t>,</w:t>
      </w:r>
      <w:r w:rsidRPr="00703966">
        <w:rPr>
          <w:rFonts w:ascii="Times New Roman" w:hAnsi="Times New Roman" w:cs="Times New Roman"/>
          <w:sz w:val="24"/>
        </w:rPr>
        <w:t xml:space="preserve"> isolated from the porcin</w:t>
      </w:r>
      <w:r>
        <w:rPr>
          <w:rFonts w:ascii="Times New Roman" w:hAnsi="Times New Roman" w:cs="Times New Roman"/>
          <w:sz w:val="24"/>
        </w:rPr>
        <w:t xml:space="preserve">e gut, </w:t>
      </w:r>
      <w:r w:rsidRPr="00703966">
        <w:rPr>
          <w:rFonts w:ascii="Times New Roman" w:hAnsi="Times New Roman" w:cs="Times New Roman"/>
          <w:sz w:val="24"/>
        </w:rPr>
        <w:t>does not share similari</w:t>
      </w:r>
      <w:r>
        <w:rPr>
          <w:rFonts w:ascii="Times New Roman" w:hAnsi="Times New Roman" w:cs="Times New Roman"/>
          <w:sz w:val="24"/>
        </w:rPr>
        <w:t>ties with any known bacteriocin and</w:t>
      </w:r>
      <w:r w:rsidRPr="00703966">
        <w:rPr>
          <w:rFonts w:ascii="Times New Roman" w:hAnsi="Times New Roman" w:cs="Times New Roman"/>
          <w:sz w:val="24"/>
        </w:rPr>
        <w:t xml:space="preserve"> displays a narrow spectrum of inhibition with activity against some medically significant pathogens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&lt;EndNote&gt;&lt;Cite&gt;&lt;Author&gt;O&amp;apos;Shea&lt;/Author&gt;&lt;Year&gt;2013&lt;/Year&gt;&lt;RecNum&gt;79&lt;/RecNum&gt;&lt;DisplayText&gt;(O&amp;apos;Shea, O&amp;apos;Connor et al. 2013)&lt;/DisplayText&gt;&lt;record&gt;&lt;rec-number&gt;79&lt;/rec-number&gt;&lt;foreign-keys&gt;&lt;key app="EN" db-id="rpw5wtapxre99qeerfn5srtsxxzwf2520w20" timestamp="1453216927"&gt;79&lt;/key&gt;&lt;/foreign-keys&gt;&lt;ref-type name="Journal Article"&gt;17&lt;/ref-type&gt;&lt;contributors&gt;&lt;authors&gt;&lt;author&gt;O&amp;apos;Shea, Eileen F&lt;/author&gt;&lt;author&gt;O&amp;apos;Connor, Paula M&lt;/author&gt;&lt;author&gt;O&amp;apos;Sullivan, Orla&lt;/author&gt;&lt;author&gt;Cotter, Paul D&lt;/author&gt;&lt;author&gt;Ross, R Paul&lt;/author&gt;&lt;author&gt;Hill, Colin&lt;/author&gt;&lt;/authors&gt;&lt;/contributors&gt;&lt;titles&gt;&lt;title&gt;Bactofencin A, a new type of cationic bacteriocin with unusual immunity&lt;/title&gt;&lt;secondary-title&gt;MBio&lt;/secondary-title&gt;&lt;/titles&gt;&lt;periodical&gt;&lt;full-title&gt;MBio&lt;/full-title&gt;&lt;/periodical&gt;&lt;pages&gt;e00498-13&lt;/pages&gt;&lt;volume&gt;4&lt;/volume&gt;&lt;number&gt;6&lt;/number&gt;&lt;dates&gt;&lt;year&gt;2013&lt;/year&gt;&lt;/dates&gt;&lt;isbn&gt;2150-7511&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95" w:tooltip="O'Shea, 2013 #79" w:history="1">
        <w:r w:rsidRPr="00703966">
          <w:rPr>
            <w:rFonts w:ascii="Times New Roman" w:hAnsi="Times New Roman" w:cs="Times New Roman"/>
            <w:noProof/>
            <w:sz w:val="24"/>
          </w:rPr>
          <w:t>O'Shea, O'Connor et al. 2013</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w:t>
      </w:r>
    </w:p>
    <w:p w14:paraId="28BF6FF8" w14:textId="77777777" w:rsidR="006C3FA4" w:rsidRDefault="006C3FA4" w:rsidP="00071495">
      <w:pPr>
        <w:spacing w:line="480" w:lineRule="auto"/>
        <w:jc w:val="both"/>
        <w:rPr>
          <w:rFonts w:ascii="Times New Roman" w:hAnsi="Times New Roman" w:cs="Times New Roman"/>
          <w:b/>
          <w:sz w:val="28"/>
        </w:rPr>
      </w:pPr>
    </w:p>
    <w:p w14:paraId="533756C8" w14:textId="77777777" w:rsidR="006C3FA4" w:rsidRPr="007B3152" w:rsidRDefault="006C3FA4" w:rsidP="00071495">
      <w:pPr>
        <w:spacing w:line="480" w:lineRule="auto"/>
        <w:jc w:val="both"/>
        <w:rPr>
          <w:rFonts w:ascii="Times New Roman" w:hAnsi="Times New Roman" w:cs="Times New Roman"/>
          <w:b/>
          <w:sz w:val="28"/>
        </w:rPr>
      </w:pPr>
      <w:r>
        <w:rPr>
          <w:rFonts w:ascii="Times New Roman" w:hAnsi="Times New Roman" w:cs="Times New Roman"/>
          <w:b/>
          <w:sz w:val="28"/>
        </w:rPr>
        <w:lastRenderedPageBreak/>
        <w:t xml:space="preserve">1.4 </w:t>
      </w:r>
      <w:r w:rsidRPr="007B3152">
        <w:rPr>
          <w:rFonts w:ascii="Times New Roman" w:hAnsi="Times New Roman" w:cs="Times New Roman"/>
          <w:b/>
          <w:sz w:val="28"/>
        </w:rPr>
        <w:t>Strategies to identify new bacteriocins</w:t>
      </w:r>
    </w:p>
    <w:p w14:paraId="0D0920C2" w14:textId="77777777" w:rsidR="006C3FA4" w:rsidRPr="007B3152" w:rsidRDefault="006C3FA4" w:rsidP="00071495">
      <w:pPr>
        <w:spacing w:line="480" w:lineRule="auto"/>
        <w:jc w:val="both"/>
        <w:rPr>
          <w:rFonts w:ascii="Times New Roman" w:hAnsi="Times New Roman" w:cs="Times New Roman"/>
          <w:sz w:val="24"/>
        </w:rPr>
      </w:pPr>
      <w:r>
        <w:rPr>
          <w:rFonts w:ascii="Times New Roman" w:hAnsi="Times New Roman" w:cs="Times New Roman"/>
          <w:b/>
          <w:sz w:val="24"/>
        </w:rPr>
        <w:t xml:space="preserve">1.4.1 </w:t>
      </w:r>
      <w:r w:rsidRPr="007B3152">
        <w:rPr>
          <w:rFonts w:ascii="Times New Roman" w:hAnsi="Times New Roman" w:cs="Times New Roman"/>
          <w:b/>
          <w:sz w:val="24"/>
        </w:rPr>
        <w:t>Traditional methods</w:t>
      </w:r>
      <w:r w:rsidRPr="007B3152">
        <w:rPr>
          <w:rFonts w:ascii="Times New Roman" w:hAnsi="Times New Roman" w:cs="Times New Roman"/>
          <w:sz w:val="24"/>
        </w:rPr>
        <w:t xml:space="preserve"> </w:t>
      </w:r>
    </w:p>
    <w:p w14:paraId="323A6DBF" w14:textId="77777777" w:rsidR="006C3FA4" w:rsidRPr="00703966" w:rsidRDefault="006C3FA4" w:rsidP="00071495">
      <w:pPr>
        <w:spacing w:before="240" w:line="480" w:lineRule="auto"/>
        <w:jc w:val="both"/>
        <w:rPr>
          <w:rFonts w:ascii="Times New Roman" w:hAnsi="Times New Roman" w:cs="Times New Roman"/>
          <w:sz w:val="24"/>
        </w:rPr>
      </w:pPr>
      <w:r w:rsidRPr="00703966">
        <w:rPr>
          <w:rFonts w:ascii="Times New Roman" w:hAnsi="Times New Roman" w:cs="Times New Roman"/>
          <w:sz w:val="24"/>
        </w:rPr>
        <w:t>A number of approaches can be take</w:t>
      </w:r>
      <w:r>
        <w:rPr>
          <w:rFonts w:ascii="Times New Roman" w:hAnsi="Times New Roman" w:cs="Times New Roman"/>
          <w:sz w:val="24"/>
        </w:rPr>
        <w:t>n to identify novel bacteriocin-</w:t>
      </w:r>
      <w:r w:rsidRPr="00703966">
        <w:rPr>
          <w:rFonts w:ascii="Times New Roman" w:hAnsi="Times New Roman" w:cs="Times New Roman"/>
          <w:sz w:val="24"/>
        </w:rPr>
        <w:t xml:space="preserve">producing probiotics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&lt;EndNote&gt;&lt;Cite&gt;&lt;Author&gt;Marsh&lt;/Author&gt;&lt;Year&gt;2012&lt;/Year&gt;&lt;RecNum&gt;51&lt;/RecNum&gt;&lt;DisplayText&gt;(Marsh, Hill et al. 2012)&lt;/DisplayText&gt;&lt;record&gt;&lt;rec-number&gt;51&lt;/rec-number&gt;&lt;foreign-keys&gt;&lt;key app="EN" db-id="rpw5wtapxre99qeerfn5srtsxxzwf2520w20" timestamp="1451929167"&gt;51&lt;/key&gt;&lt;/foreign-keys&gt;&lt;ref-type name="Journal Article"&gt;17&lt;/ref-type&gt;&lt;contributors&gt;&lt;authors&gt;&lt;author&gt;Marsh, Alan J&lt;/author&gt;&lt;author&gt;Hill, Colin&lt;/author&gt;&lt;author&gt;Ross, R Paul&lt;/author&gt;&lt;author&gt;Cotter, Paul D&lt;/author&gt;&lt;/authors&gt;&lt;/contributors&gt;&lt;titles&gt;&lt;title&gt;11 Strategies to Identify Modified Ribosomally Synthesized Antimicrobials&lt;/title&gt;&lt;secondary-title&gt;Antimicrobial Drug Discovery: Emerging Strategies&lt;/secondary-title&gt;&lt;/titles&gt;&lt;periodical&gt;&lt;full-title&gt;Antimicrobial Drug Discovery: Emerging Strategies&lt;/full-title&gt;&lt;/periodical&gt;&lt;pages&gt;166&lt;/pages&gt;&lt;volume&gt;22&lt;/volume&gt;&lt;dates&gt;&lt;year&gt;2012&lt;/year&gt;&lt;/dates&gt;&lt;isbn&gt;1845939433&lt;/isbn&gt;&lt;urls&gt;&lt;/urls&gt;&lt;/record&gt;&lt;/Cite&gt;&lt;/EndNote&gt;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78" w:tooltip="Marsh, 2012 #51" w:history="1">
        <w:r w:rsidRPr="00703966">
          <w:rPr>
            <w:rFonts w:ascii="Times New Roman" w:hAnsi="Times New Roman" w:cs="Times New Roman"/>
            <w:noProof/>
            <w:sz w:val="24"/>
          </w:rPr>
          <w:t>Marsh, Hill et al. 2012</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Traditional culture-based methods, such as the deferred antagonism assay, are frequently employed. For this assay, samples to be screened are plated on a suitable growth medium and grown under appropriate conditions before overlaying colonies with an indicator organism. Bacteriocin production is observed as a zone of growth inhibition surrounding the producing isolate. However, traditional approaches have </w:t>
      </w:r>
      <w:r>
        <w:rPr>
          <w:rFonts w:ascii="Times New Roman" w:hAnsi="Times New Roman" w:cs="Times New Roman"/>
          <w:sz w:val="24"/>
        </w:rPr>
        <w:t>their disadvantages</w:t>
      </w:r>
      <w:r w:rsidRPr="00703966">
        <w:rPr>
          <w:rFonts w:ascii="Times New Roman" w:hAnsi="Times New Roman" w:cs="Times New Roman"/>
          <w:sz w:val="24"/>
        </w:rPr>
        <w:t xml:space="preserve">, with one major limitation arising from the difficulty or inability to culture some </w:t>
      </w:r>
      <w:r>
        <w:rPr>
          <w:rFonts w:ascii="Times New Roman" w:hAnsi="Times New Roman" w:cs="Times New Roman"/>
          <w:sz w:val="24"/>
        </w:rPr>
        <w:t>micro</w:t>
      </w:r>
      <w:r w:rsidRPr="00703966">
        <w:rPr>
          <w:rFonts w:ascii="Times New Roman" w:hAnsi="Times New Roman" w:cs="Times New Roman"/>
          <w:sz w:val="24"/>
        </w:rPr>
        <w:t>organisms, resulting in potentially novel bacteriocin-producing strains being overlooked. Bacteriocin production is also tightly regulated and the associated gene cluster may be switched off under the culture-based conditions used in the screen</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&lt;EndNote&gt;&lt;Cite&gt;&lt;Author&gt;Kleerebezem&lt;/Author&gt;&lt;Year&gt;2004&lt;/Year&gt;&lt;RecNum&gt;324&lt;/RecNum&gt;&lt;DisplayText&gt;(Kleerebezem 2004)&lt;/DisplayText&gt;&lt;record&gt;&lt;rec-number&gt;324&lt;/rec-number&gt;&lt;foreign-keys&gt;&lt;key app="EN" db-id="rpw5wtapxre99qeerfn5srtsxxzwf2520w20" timestamp="1487944870"&gt;324&lt;/key&gt;&lt;/foreign-keys&gt;&lt;ref-type name="Journal Article"&gt;17&lt;/ref-type&gt;&lt;contributors&gt;&lt;authors&gt;&lt;author&gt;Kleerebezem, Michiel&lt;/author&gt;&lt;/authors&gt;&lt;/contributors&gt;&lt;titles&gt;&lt;title&gt;Quorum sensing control of lantibiotic production; nisin and subtilin autoregulate their own biosynthesis&lt;/title&gt;&lt;secondary-title&gt;Peptides&lt;/secondary-title&gt;&lt;/titles&gt;&lt;periodical&gt;&lt;full-title&gt;Peptides&lt;/full-title&gt;&lt;/periodical&gt;&lt;pages&gt;1405-1414&lt;/pages&gt;&lt;volume&gt;25&lt;/volume&gt;&lt;number&gt;9&lt;/number&gt;&lt;dates&gt;&lt;year&gt;2004&lt;/year&gt;&lt;/dates&gt;&lt;isbn&gt;0196-9781&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68" w:tooltip="Kleerebezem, 2004 #324" w:history="1">
        <w:r>
          <w:rPr>
            <w:rFonts w:ascii="Times New Roman" w:hAnsi="Times New Roman" w:cs="Times New Roman"/>
            <w:noProof/>
            <w:sz w:val="24"/>
          </w:rPr>
          <w:t>Kleerebezem 2004</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703966">
        <w:rPr>
          <w:rFonts w:ascii="Times New Roman" w:hAnsi="Times New Roman" w:cs="Times New Roman"/>
          <w:sz w:val="24"/>
        </w:rPr>
        <w:t xml:space="preserve">. Furthermore, the narrow spectrum of inhibition often associated with bacteriocins may result in production not being detected if just a limited number of indicator organisms are used during screening. As a consequence, a common feature among culture-based screens is the low frequency with which bacteriocin producers are isolated. </w:t>
      </w:r>
      <w:r>
        <w:rPr>
          <w:rFonts w:ascii="Times New Roman" w:hAnsi="Times New Roman" w:cs="Times New Roman"/>
          <w:sz w:val="24"/>
        </w:rPr>
        <w:t>Although</w:t>
      </w:r>
      <w:r w:rsidRPr="00703966">
        <w:rPr>
          <w:rFonts w:ascii="Times New Roman" w:hAnsi="Times New Roman" w:cs="Times New Roman"/>
          <w:sz w:val="24"/>
        </w:rPr>
        <w:t xml:space="preserve"> culture-based strategies suffer from these limitations, they continue to be used to identify novel bacteriocins</w:t>
      </w:r>
      <w:r>
        <w:rPr>
          <w:rFonts w:ascii="Times New Roman" w:hAnsi="Times New Roman" w:cs="Times New Roman"/>
          <w:sz w:val="24"/>
        </w:rPr>
        <w:t>,</w:t>
      </w:r>
      <w:r w:rsidRPr="00703966">
        <w:rPr>
          <w:rFonts w:ascii="Times New Roman" w:hAnsi="Times New Roman" w:cs="Times New Roman"/>
          <w:sz w:val="24"/>
        </w:rPr>
        <w:t xml:space="preserve"> and many studies have employed this approach in the search for bacteriocins from dif</w:t>
      </w:r>
      <w:r>
        <w:rPr>
          <w:rFonts w:ascii="Times New Roman" w:hAnsi="Times New Roman" w:cs="Times New Roman"/>
          <w:sz w:val="24"/>
        </w:rPr>
        <w:t xml:space="preserve">ferent GI sources </w:t>
      </w:r>
      <w:r w:rsidR="00470FA9">
        <w:rPr>
          <w:rFonts w:ascii="Times New Roman" w:hAnsi="Times New Roman" w:cs="Times New Roman"/>
          <w:sz w:val="24"/>
        </w:rPr>
        <w:fldChar w:fldCharType="begin">
          <w:fldData xml:space="preserve">PEVuZE5vdGU+PENpdGU+PEF1dGhvcj5CaXJyaTwvQXV0aG9yPjxZZWFyPjIwMTI8L1llYXI+PFJl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</w:fldData>
        </w:fldChar>
      </w:r>
      <w:r>
        <w:rPr>
          <w:rFonts w:ascii="Times New Roman" w:hAnsi="Times New Roman" w:cs="Times New Roman"/>
          <w:sz w:val="24"/>
        </w:rPr>
        <w:instrText xml:space="preserve"> ADDIN EN.CITE </w:instrText>
      </w:r>
      <w:r w:rsidR="00470FA9">
        <w:rPr>
          <w:rFonts w:ascii="Times New Roman" w:hAnsi="Times New Roman" w:cs="Times New Roman"/>
          <w:sz w:val="24"/>
        </w:rPr>
        <w:fldChar w:fldCharType="begin">
          <w:fldData xml:space="preserve">PEVuZE5vdGU+PENpdGU+PEF1dGhvcj5CaXJyaTwvQXV0aG9yPjxZZWFyPjIwMTI8L1llYXI+PFJl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</w:fldData>
        </w:fldChar>
      </w:r>
      <w:r>
        <w:rPr>
          <w:rFonts w:ascii="Times New Roman" w:hAnsi="Times New Roman" w:cs="Times New Roman"/>
          <w:sz w:val="24"/>
        </w:rPr>
        <w:instrText xml:space="preserve"> ADDIN EN.CITE.DATA </w:instrText>
      </w:r>
      <w:r w:rsidR="00470FA9">
        <w:rPr>
          <w:rFonts w:ascii="Times New Roman" w:hAnsi="Times New Roman" w:cs="Times New Roman"/>
          <w:sz w:val="24"/>
        </w:rPr>
      </w:r>
      <w:r w:rsidR="00470FA9">
        <w:rPr>
          <w:rFonts w:ascii="Times New Roman" w:hAnsi="Times New Roman" w:cs="Times New Roman"/>
          <w:sz w:val="24"/>
        </w:rPr>
        <w:fldChar w:fldCharType="end"/>
      </w:r>
      <w:r w:rsidR="00470FA9">
        <w:rPr>
          <w:rFonts w:ascii="Times New Roman" w:hAnsi="Times New Roman" w:cs="Times New Roman"/>
          <w:sz w:val="24"/>
        </w:rPr>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94" w:tooltip="O'Shea, 2009 #128" w:history="1">
        <w:r>
          <w:rPr>
            <w:rFonts w:ascii="Times New Roman" w:hAnsi="Times New Roman" w:cs="Times New Roman"/>
            <w:noProof/>
            <w:sz w:val="24"/>
          </w:rPr>
          <w:t>O'Shea, Gardiner et al. 2009</w:t>
        </w:r>
      </w:hyperlink>
      <w:r>
        <w:rPr>
          <w:rFonts w:ascii="Times New Roman" w:hAnsi="Times New Roman" w:cs="Times New Roman"/>
          <w:noProof/>
          <w:sz w:val="24"/>
        </w:rPr>
        <w:t xml:space="preserve">, </w:t>
      </w:r>
      <w:hyperlink w:anchor="_ENREF_12" w:tooltip="Birri, 2012 #135" w:history="1">
        <w:r>
          <w:rPr>
            <w:rFonts w:ascii="Times New Roman" w:hAnsi="Times New Roman" w:cs="Times New Roman"/>
            <w:noProof/>
            <w:sz w:val="24"/>
          </w:rPr>
          <w:t>Birri, Brede et al. 2012</w:t>
        </w:r>
      </w:hyperlink>
      <w:r>
        <w:rPr>
          <w:rFonts w:ascii="Times New Roman" w:hAnsi="Times New Roman" w:cs="Times New Roman"/>
          <w:noProof/>
          <w:sz w:val="24"/>
        </w:rPr>
        <w:t xml:space="preserve">, </w:t>
      </w:r>
      <w:hyperlink w:anchor="_ENREF_73" w:tooltip="Lakshminarayanan, 2013 #127" w:history="1">
        <w:r>
          <w:rPr>
            <w:rFonts w:ascii="Times New Roman" w:hAnsi="Times New Roman" w:cs="Times New Roman"/>
            <w:noProof/>
            <w:sz w:val="24"/>
          </w:rPr>
          <w:t>Lakshminarayanan, Guinane et al. 2013</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703966">
        <w:rPr>
          <w:rFonts w:ascii="Times New Roman" w:hAnsi="Times New Roman" w:cs="Times New Roman"/>
          <w:sz w:val="24"/>
        </w:rPr>
        <w:t xml:space="preserve">. Some investigations have relied on the use of a more targeted approach aimed </w:t>
      </w:r>
      <w:r>
        <w:rPr>
          <w:rFonts w:ascii="Times New Roman" w:hAnsi="Times New Roman" w:cs="Times New Roman"/>
          <w:sz w:val="24"/>
        </w:rPr>
        <w:t>at isolating</w:t>
      </w:r>
      <w:r w:rsidRPr="00703966">
        <w:rPr>
          <w:rFonts w:ascii="Times New Roman" w:hAnsi="Times New Roman" w:cs="Times New Roman"/>
          <w:sz w:val="24"/>
        </w:rPr>
        <w:t xml:space="preserve"> a bacteriocin producer with antimicrobial activity against a particular pathogen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&lt;EndNote&gt;&lt;Cite&gt;&lt;Author&gt;Rea&lt;/Author&gt;&lt;Year&gt;2010&lt;/Year&gt;&lt;RecNum&gt;57&lt;/RecNum&gt;&lt;DisplayText&gt;(Rea, Sit et al. 2010)&lt;/DisplayText&gt;&lt;record&gt;&lt;rec-number&gt;57&lt;/rec-number&gt;&lt;foreign-keys&gt;&lt;key app="EN" db-id="rpw5wtapxre99qeerfn5srtsxxzwf2520w20" timestamp="1452091256"&gt;57&lt;/key&gt;&lt;/foreign-keys&gt;&lt;ref-type name="Journal Article"&gt;17&lt;/ref-type&gt;&lt;contributors&gt;&lt;authors&gt;&lt;author&gt;Rea, Mary C&lt;/author&gt;&lt;author&gt;Sit, Clarissa S&lt;/author&gt;&lt;author&gt;Clayton, Evelyn&lt;/author&gt;&lt;author&gt;O&amp;apos;Connor, Paula M&lt;/author&gt;&lt;author&gt;Whittal, Randy M&lt;/author&gt;&lt;author&gt;Zheng, Jing&lt;/author&gt;&lt;author&gt;Vederas, John C&lt;/author&gt;&lt;author&gt;Ross, R Paul&lt;/author&gt;&lt;author&gt;Hill, Colin&lt;/author&gt;&lt;/authors&gt;&lt;/contributors&gt;&lt;titles&gt;&lt;title&gt;Thuricin CD, a posttranslationally modified bacteriocin with a narrow spectrum of activity against Clostridium difficile&lt;/title&gt;&lt;secondary-title&gt;Proceedings of the National Academy of Sciences&lt;/secondary-title&gt;&lt;/titles&gt;&lt;periodical&gt;&lt;full-title&gt;Proceedings of the National Academy of Sciences&lt;/full-title&gt;&lt;/periodical&gt;&lt;pages&gt;9352-9357&lt;/pages&gt;&lt;volume&gt;107&lt;/volume&gt;&lt;number&gt;20&lt;/number&gt;&lt;dates&gt;&lt;year&gt;2010&lt;/year&gt;&lt;/dates&gt;&lt;isbn&gt;0027-8424&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09" w:tooltip="Rea, 2010 #57" w:history="1">
        <w:r w:rsidRPr="00703966">
          <w:rPr>
            <w:rFonts w:ascii="Times New Roman" w:hAnsi="Times New Roman" w:cs="Times New Roman"/>
            <w:noProof/>
            <w:sz w:val="24"/>
          </w:rPr>
          <w:t>Rea, Sit et al. 2010</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Using this traditional approach, the screening of</w:t>
      </w:r>
      <w:r>
        <w:rPr>
          <w:rFonts w:ascii="Times New Roman" w:hAnsi="Times New Roman" w:cs="Times New Roman"/>
          <w:sz w:val="24"/>
        </w:rPr>
        <w:t xml:space="preserve"> a </w:t>
      </w:r>
      <w:r>
        <w:rPr>
          <w:rFonts w:ascii="Times New Roman" w:hAnsi="Times New Roman" w:cs="Times New Roman"/>
          <w:sz w:val="24"/>
        </w:rPr>
        <w:lastRenderedPageBreak/>
        <w:t>faecal sample</w:t>
      </w:r>
      <w:r w:rsidRPr="00703966">
        <w:rPr>
          <w:rFonts w:ascii="Times New Roman" w:hAnsi="Times New Roman" w:cs="Times New Roman"/>
          <w:sz w:val="24"/>
        </w:rPr>
        <w:t xml:space="preserve"> from a healthy infant led to the identification, purification and characterisation of salivaricin D, produced by </w:t>
      </w:r>
      <w:r w:rsidRPr="00703966">
        <w:rPr>
          <w:rFonts w:ascii="Times New Roman" w:hAnsi="Times New Roman" w:cs="Times New Roman"/>
          <w:i/>
          <w:sz w:val="24"/>
        </w:rPr>
        <w:t>Streptococcus salivarius</w:t>
      </w:r>
      <w:r w:rsidRPr="00703966">
        <w:rPr>
          <w:rFonts w:ascii="Times New Roman" w:hAnsi="Times New Roman" w:cs="Times New Roman"/>
          <w:sz w:val="24"/>
        </w:rPr>
        <w:t xml:space="preserve"> 5M6c, a lantibiotic which shares significant homology with the nisins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&lt;EndNote&gt;&lt;Cite&gt;&lt;Author&gt;Birri&lt;/Author&gt;&lt;Year&gt;2012&lt;/Year&gt;&lt;RecNum&gt;135&lt;/RecNum&gt;&lt;DisplayText&gt;(Birri, Brede et al. 2012)&lt;/DisplayText&gt;&lt;record&gt;&lt;rec-number&gt;135&lt;/rec-number&gt;&lt;foreign-keys&gt;&lt;key app="EN" db-id="rpw5wtapxre99qeerfn5srtsxxzwf2520w20" timestamp="1455811478"&gt;135&lt;/key&gt;&lt;/foreign-keys&gt;&lt;ref-type name="Journal Article"&gt;17&lt;/ref-type&gt;&lt;contributors&gt;&lt;authors&gt;&lt;author&gt;Birri, Dagim Jirata&lt;/author&gt;&lt;author&gt;Brede, Dag Anders&lt;/author&gt;&lt;author&gt;Nes, Ingolf F&lt;/author&gt;&lt;/authors&gt;&lt;/contributors&gt;&lt;titles&gt;&lt;title&gt;Salivaricin D, a novel intrinsically trypsin-resistant lantibiotic from Streptococcus salivarius 5M6c isolated from a healthy infant&lt;/title&gt;&lt;secondary-title&gt;Applied and environmental microbiology&lt;/secondary-title&gt;&lt;/titles&gt;&lt;periodical&gt;&lt;full-title&gt;Appl Environ Microbiol&lt;/full-title&gt;&lt;abbr-1&gt;Applied and environmental microbiology&lt;/abbr-1&gt;&lt;/periodical&gt;&lt;pages&gt;402-410&lt;/pages&gt;&lt;volume&gt;78&lt;/volume&gt;&lt;number&gt;2&lt;/number&gt;&lt;dates&gt;&lt;year&gt;2012&lt;/year&gt;&lt;/dates&gt;&lt;isbn&gt;0099-2240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2" w:tooltip="Birri, 2012 #135" w:history="1">
        <w:r w:rsidRPr="00703966">
          <w:rPr>
            <w:rFonts w:ascii="Times New Roman" w:hAnsi="Times New Roman" w:cs="Times New Roman"/>
            <w:noProof/>
            <w:sz w:val="24"/>
          </w:rPr>
          <w:t>Birri, Brede et al. 2012</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w:t>
      </w:r>
      <w:r>
        <w:rPr>
          <w:rFonts w:ascii="Times New Roman" w:hAnsi="Times New Roman" w:cs="Times New Roman"/>
          <w:sz w:val="24"/>
        </w:rPr>
        <w:t>A screen of mammalian intestinal samples</w:t>
      </w:r>
      <w:r w:rsidRPr="00703966">
        <w:rPr>
          <w:rFonts w:ascii="Times New Roman" w:hAnsi="Times New Roman" w:cs="Times New Roman"/>
          <w:sz w:val="24"/>
        </w:rPr>
        <w:t xml:space="preserve"> by O’Shea </w:t>
      </w:r>
      <w:r w:rsidRPr="00703966">
        <w:rPr>
          <w:rFonts w:ascii="Times New Roman" w:hAnsi="Times New Roman" w:cs="Times New Roman"/>
          <w:i/>
          <w:sz w:val="24"/>
        </w:rPr>
        <w:t>et al</w:t>
      </w:r>
      <w:r w:rsidRPr="00703966">
        <w:rPr>
          <w:rFonts w:ascii="Times New Roman" w:hAnsi="Times New Roman" w:cs="Times New Roman"/>
          <w:sz w:val="24"/>
        </w:rPr>
        <w:t>.</w:t>
      </w:r>
      <w:r>
        <w:rPr>
          <w:rFonts w:ascii="Times New Roman" w:hAnsi="Times New Roman" w:cs="Times New Roman"/>
          <w:sz w:val="24"/>
        </w:rPr>
        <w:t xml:space="preserve"> </w:t>
      </w:r>
      <w:r w:rsidRPr="00703966">
        <w:rPr>
          <w:rFonts w:ascii="Times New Roman" w:hAnsi="Times New Roman" w:cs="Times New Roman"/>
          <w:sz w:val="24"/>
        </w:rPr>
        <w:t>led to the eventual isolation and characterisation of the class IId bacteriocin, bactofencin</w:t>
      </w:r>
      <w:r>
        <w:rPr>
          <w:rFonts w:ascii="Times New Roman" w:hAnsi="Times New Roman" w:cs="Times New Roman"/>
          <w:sz w:val="24"/>
        </w:rPr>
        <w:t xml:space="preserve"> A</w:t>
      </w:r>
      <w:r w:rsidRPr="00703966">
        <w:rPr>
          <w:rFonts w:ascii="Times New Roman" w:hAnsi="Times New Roman" w:cs="Times New Roman"/>
          <w:sz w:val="24"/>
        </w:rPr>
        <w:t xml:space="preserve">, by </w:t>
      </w:r>
      <w:r w:rsidRPr="00703966">
        <w:rPr>
          <w:rFonts w:ascii="Times New Roman" w:hAnsi="Times New Roman" w:cs="Times New Roman"/>
          <w:i/>
          <w:sz w:val="24"/>
        </w:rPr>
        <w:t>L</w:t>
      </w:r>
      <w:r w:rsidRPr="00703966">
        <w:rPr>
          <w:rFonts w:ascii="Times New Roman" w:hAnsi="Times New Roman" w:cs="Times New Roman"/>
          <w:sz w:val="24"/>
        </w:rPr>
        <w:t>.</w:t>
      </w:r>
      <w:r w:rsidRPr="00703966">
        <w:rPr>
          <w:rFonts w:ascii="Times New Roman" w:hAnsi="Times New Roman" w:cs="Times New Roman"/>
          <w:i/>
          <w:sz w:val="24"/>
        </w:rPr>
        <w:t xml:space="preserve"> salivarius</w:t>
      </w:r>
      <w:r w:rsidRPr="00703966">
        <w:rPr>
          <w:rFonts w:ascii="Times New Roman" w:hAnsi="Times New Roman" w:cs="Times New Roman"/>
          <w:sz w:val="24"/>
        </w:rPr>
        <w:t xml:space="preserve"> DPC6502 </w:t>
      </w:r>
      <w:r w:rsidR="00470FA9" w:rsidRPr="00703966">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&lt;EndNote&gt;&lt;Cite&gt;&lt;Author&gt;O&amp;apos;Shea&lt;/Author&gt;&lt;Year&gt;2013&lt;/Year&gt;&lt;RecNum&gt;79&lt;/RecNum&gt;&lt;DisplayText&gt;(O&amp;apos;Shea, Gardiner et al. 2009, O&amp;apos;Shea, O&amp;apos;Connor et al. 2013)&lt;/DisplayText&gt;&lt;record&gt;&lt;rec-number&gt;79&lt;/rec-number&gt;&lt;foreign-keys&gt;&lt;key app="EN" db-id="rpw5wtapxre99qeerfn5srtsxxzwf2520w20" timestamp="1453216927"&gt;79&lt;/key&gt;&lt;/foreign-keys&gt;&lt;ref-type name="Journal Article"&gt;17&lt;/ref-type&gt;&lt;contributors&gt;&lt;authors&gt;&lt;author&gt;O&amp;apos;Shea, Eileen F&lt;/author&gt;&lt;author&gt;O&amp;apos;Connor, Paula M&lt;/author&gt;&lt;author&gt;O&amp;apos;Sullivan, Orla&lt;/author&gt;&lt;author&gt;Cotter, Paul D&lt;/author&gt;&lt;author&gt;Ross, R Paul&lt;/author&gt;&lt;author&gt;Hill, Colin&lt;/author&gt;&lt;/authors&gt;&lt;/contributors&gt;&lt;titles&gt;&lt;title&gt;Bactofencin A, a new type of cationic bacteriocin with unusual immunity&lt;/title&gt;&lt;secondary-title&gt;MBio&lt;/secondary-title&gt;&lt;/titles&gt;&lt;periodical&gt;&lt;full-title&gt;MBio&lt;/full-title&gt;&lt;/periodical&gt;&lt;pages&gt;e00498-13&lt;/pages&gt;&lt;volume&gt;4&lt;/volume&gt;&lt;number&gt;6&lt;/number&gt;&lt;dates&gt;&lt;year&gt;2013&lt;/year&gt;&lt;/dates&gt;&lt;isbn&gt;2150-7511&lt;/isbn&gt;&lt;urls&gt;&lt;/urls&gt;&lt;/record&gt;&lt;/Cite&gt;&lt;Cite&gt;&lt;Author&gt;O&amp;apos;Shea&lt;/Author&gt;&lt;Year&gt;2009&lt;/Year&gt;&lt;RecNum&gt;128&lt;/RecNum&gt;&lt;record&gt;&lt;rec-number&gt;128&lt;/rec-number&gt;&lt;foreign-keys&gt;&lt;key app="EN" db-id="rpw5wtapxre99qeerfn5srtsxxzwf2520w20" timestamp="1455640389"&gt;128&lt;/key&gt;&lt;/foreign-keys&gt;&lt;ref-type name="Journal Article"&gt;17&lt;/ref-type&gt;&lt;contributors&gt;&lt;authors&gt;&lt;author&gt;O&amp;apos;Shea, Eileen F&lt;/author&gt;&lt;author&gt;Gardiner, Gillian E&lt;/author&gt;&lt;author&gt;O&amp;apos;Connor, Paula M&lt;/author&gt;&lt;author&gt;Mills, Susan&lt;/author&gt;&lt;author&gt;Ross, R Paul&lt;/author&gt;&lt;author&gt;Hill, Colin&lt;/author&gt;&lt;/authors&gt;&lt;/contributors&gt;&lt;titles&gt;&lt;title&gt;Characterization of enterocin-and salivaricin-producing lactic acid bacteria from the mammalian gastrointestinal tract&lt;/title&gt;&lt;secondary-title&gt;FEMS microbiology letters&lt;/secondary-title&gt;&lt;/titles&gt;&lt;periodical&gt;&lt;full-title&gt;FEMS Microbiol Lett&lt;/full-title&gt;&lt;abbr-1&gt;FEMS microbiology letters&lt;/abbr-1&gt;&lt;/periodical&gt;&lt;pages&gt;24-34&lt;/pages&gt;&lt;volume&gt;291&lt;/volume&gt;&lt;number&gt;1&lt;/number&gt;&lt;dates&gt;&lt;year&gt;2009&lt;/year&gt;&lt;/dates&gt;&lt;isbn&gt;0378-1097&lt;/isbn&gt;&lt;urls&gt;&lt;/urls&gt;&lt;/record&gt;&lt;/Cite&gt;&lt;/EndNote&gt;</w:instrText>
      </w:r>
      <w:r w:rsidR="00470FA9" w:rsidRPr="00703966">
        <w:rPr>
          <w:rFonts w:ascii="Times New Roman" w:hAnsi="Times New Roman" w:cs="Times New Roman"/>
          <w:sz w:val="24"/>
        </w:rPr>
        <w:fldChar w:fldCharType="separate"/>
      </w:r>
      <w:r>
        <w:rPr>
          <w:rFonts w:ascii="Times New Roman" w:hAnsi="Times New Roman" w:cs="Times New Roman"/>
          <w:noProof/>
          <w:sz w:val="24"/>
        </w:rPr>
        <w:t>(</w:t>
      </w:r>
      <w:hyperlink w:anchor="_ENREF_94" w:tooltip="O'Shea, 2009 #128" w:history="1">
        <w:r>
          <w:rPr>
            <w:rFonts w:ascii="Times New Roman" w:hAnsi="Times New Roman" w:cs="Times New Roman"/>
            <w:noProof/>
            <w:sz w:val="24"/>
          </w:rPr>
          <w:t>O'Shea, Gardiner et al. 2009</w:t>
        </w:r>
      </w:hyperlink>
      <w:r>
        <w:rPr>
          <w:rFonts w:ascii="Times New Roman" w:hAnsi="Times New Roman" w:cs="Times New Roman"/>
          <w:noProof/>
          <w:sz w:val="24"/>
        </w:rPr>
        <w:t xml:space="preserve">, </w:t>
      </w:r>
      <w:hyperlink w:anchor="_ENREF_95" w:tooltip="O'Shea, 2013 #79" w:history="1">
        <w:r>
          <w:rPr>
            <w:rFonts w:ascii="Times New Roman" w:hAnsi="Times New Roman" w:cs="Times New Roman"/>
            <w:noProof/>
            <w:sz w:val="24"/>
          </w:rPr>
          <w:t>O'Shea, O'Connor et al. 2013</w:t>
        </w:r>
      </w:hyperlink>
      <w:r>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and the more recently described lantibiotic, nisin H, produced by the gut-derived </w:t>
      </w:r>
      <w:r w:rsidRPr="00703966">
        <w:rPr>
          <w:rFonts w:ascii="Times New Roman" w:hAnsi="Times New Roman" w:cs="Times New Roman"/>
          <w:i/>
          <w:sz w:val="24"/>
        </w:rPr>
        <w:t>Streptococcus hyointestinalis</w:t>
      </w:r>
      <w:r w:rsidRPr="00703966">
        <w:rPr>
          <w:rFonts w:ascii="Times New Roman" w:hAnsi="Times New Roman" w:cs="Times New Roman"/>
          <w:sz w:val="24"/>
        </w:rPr>
        <w:t xml:space="preserve"> DPC6484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&lt;EndNote&gt;&lt;Cite&gt;&lt;Author&gt;O&amp;apos;Connor&lt;/Author&gt;&lt;Year&gt;2015&lt;/Year&gt;&lt;RecNum&gt;136&lt;/RecNum&gt;&lt;DisplayText&gt;(O&amp;apos;Connor, O&amp;apos;Shea et al. 2015)&lt;/DisplayText&gt;&lt;record&gt;&lt;rec-number&gt;136&lt;/rec-number&gt;&lt;foreign-keys&gt;&lt;key app="EN" db-id="rpw5wtapxre99qeerfn5srtsxxzwf2520w20" timestamp="1455815662"&gt;136&lt;/key&gt;&lt;/foreign-keys&gt;&lt;ref-type name="Journal Article"&gt;17&lt;/ref-type&gt;&lt;contributors&gt;&lt;authors&gt;&lt;author&gt;O&amp;apos;Connor, Paula M&lt;/author&gt;&lt;author&gt;O&amp;apos;Shea, Eileen F&lt;/author&gt;&lt;author&gt;Guinane, Caitriona M&lt;/author&gt;&lt;author&gt;O&amp;apos;Sullivan, Orla&lt;/author&gt;&lt;author&gt;Cotter, Paul D&lt;/author&gt;&lt;author&gt;Ross, R Paul&lt;/author&gt;&lt;author&gt;Hill, Colin&lt;/author&gt;&lt;/authors&gt;&lt;/contributors&gt;&lt;titles&gt;&lt;title&gt;Nisin H is a new nisin variant produced by the gut-derived strain Streptococcus hyointestinalis DPC6484&lt;/title&gt;&lt;secondary-title&gt;Applied and environmental microbiology&lt;/secondary-title&gt;&lt;/titles&gt;&lt;periodical&gt;&lt;full-title&gt;Appl Environ Microbiol&lt;/full-title&gt;&lt;abbr-1&gt;Applied and environmental microbiology&lt;/abbr-1&gt;&lt;/periodical&gt;&lt;pages&gt;3953-3960&lt;/pages&gt;&lt;volume&gt;81&lt;/volume&gt;&lt;number&gt;12&lt;/number&gt;&lt;dates&gt;&lt;year&gt;2015&lt;/year&gt;&lt;/dates&gt;&lt;isbn&gt;0099-2240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92" w:tooltip="O'Connor, 2015 #136" w:history="1">
        <w:r w:rsidRPr="00703966">
          <w:rPr>
            <w:rFonts w:ascii="Times New Roman" w:hAnsi="Times New Roman" w:cs="Times New Roman"/>
            <w:noProof/>
            <w:sz w:val="24"/>
          </w:rPr>
          <w:t>O'Connor, O'Shea et al. 2015</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w:t>
      </w:r>
    </w:p>
    <w:p w14:paraId="069105DE" w14:textId="77777777" w:rsidR="006C3FA4" w:rsidRPr="007B3152" w:rsidRDefault="006C3FA4" w:rsidP="00071495">
      <w:pPr>
        <w:spacing w:line="480" w:lineRule="auto"/>
        <w:jc w:val="both"/>
        <w:rPr>
          <w:rFonts w:ascii="Times New Roman" w:hAnsi="Times New Roman" w:cs="Times New Roman"/>
          <w:b/>
          <w:i/>
          <w:sz w:val="24"/>
        </w:rPr>
      </w:pPr>
      <w:r>
        <w:rPr>
          <w:rFonts w:ascii="Times New Roman" w:hAnsi="Times New Roman" w:cs="Times New Roman"/>
          <w:b/>
          <w:sz w:val="24"/>
        </w:rPr>
        <w:t xml:space="preserve">1.4.2 </w:t>
      </w:r>
      <w:r w:rsidRPr="007B3152">
        <w:rPr>
          <w:rFonts w:ascii="Times New Roman" w:hAnsi="Times New Roman" w:cs="Times New Roman"/>
          <w:b/>
          <w:sz w:val="24"/>
        </w:rPr>
        <w:t>Bioinformatic approaches</w:t>
      </w:r>
    </w:p>
    <w:p w14:paraId="049AC216" w14:textId="77777777" w:rsidR="006C3FA4" w:rsidRPr="00703966" w:rsidRDefault="006C3FA4" w:rsidP="00071495">
      <w:pPr>
        <w:spacing w:before="240" w:line="480" w:lineRule="auto"/>
        <w:jc w:val="both"/>
        <w:rPr>
          <w:rFonts w:ascii="Times New Roman" w:hAnsi="Times New Roman" w:cs="Times New Roman"/>
          <w:sz w:val="24"/>
        </w:rPr>
      </w:pPr>
      <w:r w:rsidRPr="00703966">
        <w:rPr>
          <w:rFonts w:ascii="Times New Roman" w:hAnsi="Times New Roman" w:cs="Times New Roman"/>
          <w:sz w:val="24"/>
        </w:rPr>
        <w:t xml:space="preserve">An alternative strategy in the search for novel bacteriocins employs the use of </w:t>
      </w:r>
      <w:r w:rsidRPr="00703966">
        <w:rPr>
          <w:rFonts w:ascii="Times New Roman" w:hAnsi="Times New Roman" w:cs="Times New Roman"/>
          <w:i/>
          <w:sz w:val="24"/>
        </w:rPr>
        <w:t>in silico</w:t>
      </w:r>
      <w:r w:rsidRPr="00703966">
        <w:rPr>
          <w:rFonts w:ascii="Times New Roman" w:hAnsi="Times New Roman" w:cs="Times New Roman"/>
          <w:sz w:val="24"/>
        </w:rPr>
        <w:t xml:space="preserve"> screens. This approach makes use of data generated from whole genome and metagenome sequencing projects</w:t>
      </w:r>
      <w:r>
        <w:rPr>
          <w:rFonts w:ascii="Times New Roman" w:hAnsi="Times New Roman" w:cs="Times New Roman"/>
          <w:sz w:val="24"/>
        </w:rPr>
        <w:t>,</w:t>
      </w:r>
      <w:r w:rsidRPr="00703966">
        <w:rPr>
          <w:rFonts w:ascii="Times New Roman" w:hAnsi="Times New Roman" w:cs="Times New Roman"/>
          <w:sz w:val="24"/>
        </w:rPr>
        <w:t xml:space="preserve"> and screens for highly conserved regions in bacteriocin gene clusters such as genes encoding bacteriocin modification enzymes. This approach bypasses many of the limitations associated with traditional culture-based methods in t</w:t>
      </w:r>
      <w:r>
        <w:rPr>
          <w:rFonts w:ascii="Times New Roman" w:hAnsi="Times New Roman" w:cs="Times New Roman"/>
          <w:sz w:val="24"/>
        </w:rPr>
        <w:t>he search for novel bacteriocin-</w:t>
      </w:r>
      <w:r w:rsidRPr="00703966">
        <w:rPr>
          <w:rFonts w:ascii="Times New Roman" w:hAnsi="Times New Roman" w:cs="Times New Roman"/>
          <w:sz w:val="24"/>
        </w:rPr>
        <w:t>producing microbes</w:t>
      </w:r>
      <w:r>
        <w:rPr>
          <w:rFonts w:ascii="Times New Roman" w:hAnsi="Times New Roman" w:cs="Times New Roman"/>
          <w:sz w:val="24"/>
        </w:rPr>
        <w:t>,</w:t>
      </w:r>
      <w:r w:rsidRPr="00703966">
        <w:rPr>
          <w:rFonts w:ascii="Times New Roman" w:hAnsi="Times New Roman" w:cs="Times New Roman"/>
          <w:sz w:val="24"/>
        </w:rPr>
        <w:t xml:space="preserve"> as the initial need to grow the isolate and detect production is removed. This approach has been used in the past to identify many novel lantibiotics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&lt;EndNote&gt;&lt;Cite&gt;&lt;Author&gt;Begley&lt;/Author&gt;&lt;Year&gt;2009&lt;/Year&gt;&lt;RecNum&gt;133&lt;/RecNum&gt;&lt;DisplayText&gt;(Begley, Cotter et al. 2009)&lt;/DisplayText&gt;&lt;record&gt;&lt;rec-number&gt;133&lt;/rec-number&gt;&lt;foreign-keys&gt;&lt;key app="EN" db-id="rpw5wtapxre99qeerfn5srtsxxzwf2520w20" timestamp="1455794696"&gt;133&lt;/key&gt;&lt;/foreign-keys&gt;&lt;ref-type name="Journal Article"&gt;17&lt;/ref-type&gt;&lt;contributors&gt;&lt;authors&gt;&lt;author&gt;Begley, Máire&lt;/author&gt;&lt;author&gt;Cotter, Paul D&lt;/author&gt;&lt;author&gt;Hill, Colin&lt;/author&gt;&lt;author&gt;Ross, R Paul&lt;/author&gt;&lt;/authors&gt;&lt;/contributors&gt;&lt;titles&gt;&lt;title&gt;Identification of a novel two-peptide lantibiotic, lichenicidin, following rational genome mining for LanM proteins&lt;/title&gt;&lt;secondary-title&gt;Applied and environmental microbiology&lt;/secondary-title&gt;&lt;/titles&gt;&lt;periodical&gt;&lt;full-title&gt;Appl Environ Microbiol&lt;/full-title&gt;&lt;abbr-1&gt;Applied and environmental microbiology&lt;/abbr-1&gt;&lt;/periodical&gt;&lt;pages&gt;5451-5460&lt;/pages&gt;&lt;volume&gt;75&lt;/volume&gt;&lt;number&gt;17&lt;/number&gt;&lt;dates&gt;&lt;year&gt;2009&lt;/year&gt;&lt;/dates&gt;&lt;isbn&gt;0099-2240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9" w:tooltip="Begley, 2009 #133" w:history="1">
        <w:r w:rsidRPr="00703966">
          <w:rPr>
            <w:rFonts w:ascii="Times New Roman" w:hAnsi="Times New Roman" w:cs="Times New Roman"/>
            <w:noProof/>
            <w:sz w:val="24"/>
          </w:rPr>
          <w:t>Begley, Cotter et al. 2009</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and to study the diversity of </w:t>
      </w:r>
      <w:r w:rsidRPr="00FE70FE">
        <w:rPr>
          <w:rFonts w:ascii="Times New Roman" w:hAnsi="Times New Roman" w:cs="Times New Roman"/>
          <w:sz w:val="24"/>
        </w:rPr>
        <w:t>type 1</w:t>
      </w:r>
      <w:r w:rsidRPr="00703966">
        <w:rPr>
          <w:rFonts w:ascii="Times New Roman" w:hAnsi="Times New Roman" w:cs="Times New Roman"/>
          <w:sz w:val="24"/>
        </w:rPr>
        <w:t xml:space="preserve"> lantibiotic gene clusters from among genome sequenced bacteria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&lt;EndNote&gt;&lt;Cite&gt;&lt;Author&gt;Marsh&lt;/Author&gt;&lt;Year&gt;2010&lt;/Year&gt;&lt;RecNum&gt;134&lt;/RecNum&gt;&lt;DisplayText&gt;(Marsh, O&amp;apos;Sullivan et al. 2010)&lt;/DisplayText&gt;&lt;record&gt;&lt;rec-number&gt;134&lt;/rec-number&gt;&lt;foreign-keys&gt;&lt;key app="EN" db-id="rpw5wtapxre99qeerfn5srtsxxzwf2520w20" timestamp="1455794798"&gt;134&lt;/key&gt;&lt;/foreign-keys&gt;&lt;ref-type name="Journal Article"&gt;17&lt;/ref-type&gt;&lt;contributors&gt;&lt;authors&gt;&lt;author&gt;Marsh, Alan J&lt;/author&gt;&lt;author&gt;O&amp;apos;Sullivan, Orla&lt;/author&gt;&lt;author&gt;Ross, R Paul&lt;/author&gt;&lt;author&gt;Cotter, Paul D&lt;/author&gt;&lt;author&gt;Hill, Colin&lt;/author&gt;&lt;/authors&gt;&lt;/contributors&gt;&lt;titles&gt;&lt;title&gt;In silico analysis highlights the frequency and diversity of type 1 lantibiotic gene clusters in genome sequenced bacteria&lt;/title&gt;&lt;secondary-title&gt;BMC genomics&lt;/secondary-title&gt;&lt;/titles&gt;&lt;periodical&gt;&lt;full-title&gt;BMC genomics&lt;/full-title&gt;&lt;/periodical&gt;&lt;pages&gt;1&lt;/pages&gt;&lt;volume&gt;11&lt;/volume&gt;&lt;number&gt;1&lt;/number&gt;&lt;dates&gt;&lt;year&gt;2010&lt;/year&gt;&lt;/dates&gt;&lt;isbn&gt;1471-2164&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79" w:tooltip="Marsh, 2010 #134" w:history="1">
        <w:r w:rsidRPr="00703966">
          <w:rPr>
            <w:rFonts w:ascii="Times New Roman" w:hAnsi="Times New Roman" w:cs="Times New Roman"/>
            <w:noProof/>
            <w:sz w:val="24"/>
          </w:rPr>
          <w:t>Marsh, O'Sullivan et al. 2010</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In one example, Murphy </w:t>
      </w:r>
      <w:r w:rsidRPr="00703966">
        <w:rPr>
          <w:rFonts w:ascii="Times New Roman" w:hAnsi="Times New Roman" w:cs="Times New Roman"/>
          <w:i/>
          <w:sz w:val="24"/>
        </w:rPr>
        <w:t>et al</w:t>
      </w:r>
      <w:r w:rsidRPr="00703966">
        <w:rPr>
          <w:rFonts w:ascii="Times New Roman" w:hAnsi="Times New Roman" w:cs="Times New Roman"/>
          <w:sz w:val="24"/>
        </w:rPr>
        <w:t xml:space="preserve">. undertook an </w:t>
      </w:r>
      <w:r w:rsidRPr="00703966">
        <w:rPr>
          <w:rFonts w:ascii="Times New Roman" w:hAnsi="Times New Roman" w:cs="Times New Roman"/>
          <w:i/>
          <w:sz w:val="24"/>
        </w:rPr>
        <w:t>in silico</w:t>
      </w:r>
      <w:r w:rsidRPr="00703966">
        <w:rPr>
          <w:rFonts w:ascii="Times New Roman" w:hAnsi="Times New Roman" w:cs="Times New Roman"/>
          <w:sz w:val="24"/>
        </w:rPr>
        <w:t xml:space="preserve"> screen for novel sactibiotic/thuricin CD-like gene clusters using TrnC and TrnD radical SAM proteins as driver sequences to identify homologous gene clusters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&lt;EndNote&gt;&lt;Cite&gt;&lt;Author&gt;Murphy&lt;/Author&gt;&lt;Year&gt;2011&lt;/Year&gt;&lt;RecNum&gt;129&lt;/RecNum&gt;&lt;DisplayText&gt;(Murphy, O&amp;apos;Sullivan et al. 2011)&lt;/DisplayText&gt;&lt;record&gt;&lt;rec-number&gt;129&lt;/rec-number&gt;&lt;foreign-keys&gt;&lt;key app="EN" db-id="rpw5wtapxre99qeerfn5srtsxxzwf2520w20" timestamp="1455709590"&gt;129&lt;/key&gt;&lt;/foreign-keys&gt;&lt;ref-type name="Journal Article"&gt;17&lt;/ref-type&gt;&lt;contributors&gt;&lt;authors&gt;&lt;author&gt;Murphy, Kiera&lt;/author&gt;&lt;author&gt;O&amp;apos;Sullivan, Orla&lt;/author&gt;&lt;author&gt;Rea, Mary C&lt;/author&gt;&lt;author&gt;Cotter, Paul D&lt;/author&gt;&lt;author&gt;Ross, R Paul&lt;/author&gt;&lt;author&gt;Hill, Colin&lt;/author&gt;&lt;/authors&gt;&lt;/contributors&gt;&lt;titles&gt;&lt;title&gt;Genome mining for radical SAM protein determinants reveals multiple sactibiotic-like gene clusters&lt;/title&gt;&lt;secondary-title&gt;PloS one&lt;/secondary-title&gt;&lt;/titles&gt;&lt;periodical&gt;&lt;full-title&gt;PLoS One&lt;/full-title&gt;&lt;abbr-1&gt;PloS one&lt;/abbr-1&gt;&lt;/periodical&gt;&lt;pages&gt;e20852&lt;/pages&gt;&lt;volume&gt;6&lt;/volume&gt;&lt;number&gt;7&lt;/number&gt;&lt;dates&gt;&lt;year&gt;2011&lt;/year&gt;&lt;/dates&gt;&lt;isbn&gt;1932-6203&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85" w:tooltip="Murphy, 2011 #129" w:history="1">
        <w:r w:rsidRPr="00703966">
          <w:rPr>
            <w:rFonts w:ascii="Times New Roman" w:hAnsi="Times New Roman" w:cs="Times New Roman"/>
            <w:noProof/>
            <w:sz w:val="24"/>
          </w:rPr>
          <w:t>Murphy, O'Sullivan et al. 2011</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Mining of genomes was performed using the B</w:t>
      </w:r>
      <w:r>
        <w:rPr>
          <w:rFonts w:ascii="Times New Roman" w:hAnsi="Times New Roman" w:cs="Times New Roman"/>
          <w:sz w:val="24"/>
        </w:rPr>
        <w:t>last</w:t>
      </w:r>
      <w:r w:rsidRPr="00703966">
        <w:rPr>
          <w:rFonts w:ascii="Times New Roman" w:hAnsi="Times New Roman" w:cs="Times New Roman"/>
          <w:sz w:val="24"/>
        </w:rPr>
        <w:t>P webserver and resulted in the identification of 99 TrnC and 53 Tr</w:t>
      </w:r>
      <w:r>
        <w:rPr>
          <w:rFonts w:ascii="Times New Roman" w:hAnsi="Times New Roman" w:cs="Times New Roman"/>
          <w:sz w:val="24"/>
        </w:rPr>
        <w:t>n</w:t>
      </w:r>
      <w:r w:rsidRPr="00703966">
        <w:rPr>
          <w:rFonts w:ascii="Times New Roman" w:hAnsi="Times New Roman" w:cs="Times New Roman"/>
          <w:sz w:val="24"/>
        </w:rPr>
        <w:t xml:space="preserve">D homologs, with further analysis leading to the identification of 15 novel clusters </w:t>
      </w:r>
      <w:r w:rsidRPr="00D201F8">
        <w:rPr>
          <w:rFonts w:ascii="Times New Roman" w:hAnsi="Times New Roman" w:cs="Times New Roman"/>
          <w:sz w:val="24"/>
        </w:rPr>
        <w:t xml:space="preserve">not </w:t>
      </w:r>
      <w:r w:rsidRPr="00D201F8">
        <w:rPr>
          <w:rFonts w:ascii="Times New Roman" w:hAnsi="Times New Roman" w:cs="Times New Roman"/>
          <w:sz w:val="24"/>
        </w:rPr>
        <w:lastRenderedPageBreak/>
        <w:t>previously determined to be potential bacteriocin-like clusters</w:t>
      </w:r>
      <w:r w:rsidRPr="00703966">
        <w:rPr>
          <w:rFonts w:ascii="Times New Roman" w:hAnsi="Times New Roman" w:cs="Times New Roman"/>
          <w:sz w:val="24"/>
        </w:rPr>
        <w:t>. While many investigations</w:t>
      </w:r>
      <w:r>
        <w:rPr>
          <w:rFonts w:ascii="Times New Roman" w:hAnsi="Times New Roman" w:cs="Times New Roman"/>
          <w:sz w:val="24"/>
        </w:rPr>
        <w:t xml:space="preserve"> have</w:t>
      </w:r>
      <w:r w:rsidRPr="00703966">
        <w:rPr>
          <w:rFonts w:ascii="Times New Roman" w:hAnsi="Times New Roman" w:cs="Times New Roman"/>
          <w:sz w:val="24"/>
        </w:rPr>
        <w:t xml:space="preserve"> used a BLAST based approach in the search for novel clusters, the web</w:t>
      </w:r>
      <w:r>
        <w:rPr>
          <w:rFonts w:ascii="Times New Roman" w:hAnsi="Times New Roman" w:cs="Times New Roman"/>
          <w:sz w:val="24"/>
        </w:rPr>
        <w:t>-</w:t>
      </w:r>
      <w:r w:rsidRPr="00703966">
        <w:rPr>
          <w:rFonts w:ascii="Times New Roman" w:hAnsi="Times New Roman" w:cs="Times New Roman"/>
          <w:sz w:val="24"/>
        </w:rPr>
        <w:t xml:space="preserve">based bacteriocin genome mining tool BAGEL has also been a very valuable resource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&lt;EndNote&gt;&lt;Cite&gt;&lt;Author&gt;van Heel&lt;/Author&gt;&lt;Year&gt;2013&lt;/Year&gt;&lt;RecNum&gt;131&lt;/RecNum&gt;&lt;DisplayText&gt;(van Heel, de Jong et al. 2013)&lt;/DisplayText&gt;&lt;record&gt;&lt;rec-number&gt;131&lt;/rec-number&gt;&lt;foreign-keys&gt;&lt;key app="EN" db-id="rpw5wtapxre99qeerfn5srtsxxzwf2520w20" timestamp="1455721558"&gt;131&lt;/key&gt;&lt;/foreign-keys&gt;&lt;ref-type name="Journal Article"&gt;17&lt;/ref-type&gt;&lt;contributors&gt;&lt;authors&gt;&lt;author&gt;van Heel, Auke J&lt;/author&gt;&lt;author&gt;de Jong, Anne&lt;/author&gt;&lt;author&gt;Montalbán-López, Manuel&lt;/author&gt;&lt;author&gt;Kok, Jan&lt;/author&gt;&lt;author&gt;Kuipers, Oscar P&lt;/author&gt;&lt;/authors&gt;&lt;/contributors&gt;&lt;titles&gt;&lt;title&gt;BAGEL3: automated identification of genes encoding bacteriocins and (non-) bactericidal posttranslationally modified peptides&lt;/title&gt;&lt;secondary-title&gt;Nucleic acids research&lt;/secondary-title&gt;&lt;/titles&gt;&lt;periodical&gt;&lt;full-title&gt;Nucleic acids research&lt;/full-title&gt;&lt;/periodical&gt;&lt;pages&gt;W448-W453&lt;/pages&gt;&lt;volume&gt;41&lt;/volume&gt;&lt;number&gt;W1&lt;/number&gt;&lt;dates&gt;&lt;year&gt;2013&lt;/year&gt;&lt;/dates&gt;&lt;isbn&gt;0305-1048&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32" w:tooltip="van Heel, 2013 #131" w:history="1">
        <w:r w:rsidRPr="00703966">
          <w:rPr>
            <w:rFonts w:ascii="Times New Roman" w:hAnsi="Times New Roman" w:cs="Times New Roman"/>
            <w:noProof/>
            <w:sz w:val="24"/>
          </w:rPr>
          <w:t>van Heel, de Jong et al. 2013</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BAGEL searches both directly for bacteriocin structural genes and indirectly for bacteriocin associated genes. An </w:t>
      </w:r>
      <w:r w:rsidRPr="00703966">
        <w:rPr>
          <w:rFonts w:ascii="Times New Roman" w:hAnsi="Times New Roman" w:cs="Times New Roman"/>
          <w:i/>
          <w:sz w:val="24"/>
        </w:rPr>
        <w:t>in silico</w:t>
      </w:r>
      <w:r w:rsidRPr="00703966">
        <w:rPr>
          <w:rFonts w:ascii="Times New Roman" w:hAnsi="Times New Roman" w:cs="Times New Roman"/>
          <w:sz w:val="24"/>
        </w:rPr>
        <w:t xml:space="preserve"> investigation by Walsh </w:t>
      </w:r>
      <w:r w:rsidRPr="00703966">
        <w:rPr>
          <w:rFonts w:ascii="Times New Roman" w:hAnsi="Times New Roman" w:cs="Times New Roman"/>
          <w:i/>
          <w:sz w:val="24"/>
        </w:rPr>
        <w:t>et al</w:t>
      </w:r>
      <w:r w:rsidRPr="00703966">
        <w:rPr>
          <w:rFonts w:ascii="Times New Roman" w:hAnsi="Times New Roman" w:cs="Times New Roman"/>
          <w:sz w:val="24"/>
        </w:rPr>
        <w:t xml:space="preserve">. used this genome-mining tool to screen the </w:t>
      </w:r>
      <w:r>
        <w:rPr>
          <w:rFonts w:ascii="Times New Roman" w:hAnsi="Times New Roman" w:cs="Times New Roman"/>
          <w:sz w:val="24"/>
        </w:rPr>
        <w:t>GI tract subset of the Human Microbiome P</w:t>
      </w:r>
      <w:r w:rsidRPr="00703966">
        <w:rPr>
          <w:rFonts w:ascii="Times New Roman" w:hAnsi="Times New Roman" w:cs="Times New Roman"/>
          <w:sz w:val="24"/>
        </w:rPr>
        <w:t>roject</w:t>
      </w:r>
      <w:r>
        <w:rPr>
          <w:rFonts w:ascii="Times New Roman" w:hAnsi="Times New Roman" w:cs="Times New Roman"/>
          <w:sz w:val="24"/>
        </w:rPr>
        <w:t xml:space="preserve"> (HMP)</w:t>
      </w:r>
      <w:r w:rsidRPr="00703966">
        <w:rPr>
          <w:rFonts w:ascii="Times New Roman" w:hAnsi="Times New Roman" w:cs="Times New Roman"/>
          <w:sz w:val="24"/>
        </w:rPr>
        <w:t xml:space="preserve"> reference genome database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&lt;EndNote&gt;&lt;Cite&gt;&lt;Author&gt;Walsh&lt;/Author&gt;&lt;Year&gt;2015&lt;/Year&gt;&lt;RecNum&gt;130&lt;/RecNum&gt;&lt;DisplayText&gt;(Walsh, Guinane et al. 2015)&lt;/DisplayText&gt;&lt;record&gt;&lt;rec-number&gt;130&lt;/rec-number&gt;&lt;foreign-keys&gt;&lt;key app="EN" db-id="rpw5wtapxre99qeerfn5srtsxxzwf2520w20" timestamp="1455719137"&gt;130&lt;/key&gt;&lt;/foreign-keys&gt;&lt;ref-type name="Journal Article"&gt;17&lt;/ref-type&gt;&lt;contributors&gt;&lt;authors&gt;&lt;author&gt;Walsh, Calum J&lt;/author&gt;&lt;author&gt;Guinane, Caitriona M&lt;/author&gt;&lt;author&gt;Hill, Colin&lt;/author&gt;&lt;author&gt;Ross, R Paul&lt;/author&gt;&lt;author&gt;O’Toole, Paul W&lt;/author&gt;&lt;author&gt;Cotter, Paul D&lt;/author&gt;&lt;/authors&gt;&lt;/contributors&gt;&lt;titles&gt;&lt;title&gt;In silico identification of bacteriocin gene clusters in the gastrointestinal tract, based on the Human Microbiome Project’s reference genome database&lt;/title&gt;&lt;secondary-title&gt;BMC microbiology&lt;/secondary-title&gt;&lt;/titles&gt;&lt;periodical&gt;&lt;full-title&gt;BMC microbiology&lt;/full-title&gt;&lt;/periodical&gt;&lt;pages&gt;1&lt;/pages&gt;&lt;volume&gt;15&lt;/volume&gt;&lt;number&gt;1&lt;/number&gt;&lt;dates&gt;&lt;year&gt;2015&lt;/year&gt;&lt;/dates&gt;&lt;isbn&gt;1471-2180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36" w:tooltip="Walsh, 2015 #130" w:history="1">
        <w:r w:rsidRPr="00703966">
          <w:rPr>
            <w:rFonts w:ascii="Times New Roman" w:hAnsi="Times New Roman" w:cs="Times New Roman"/>
            <w:noProof/>
            <w:sz w:val="24"/>
          </w:rPr>
          <w:t>Walsh, Guinane et al. 2015</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From 382 reference genomes, just 59 encoding putative bacteriocin gene clusters (PBGC’s) were identified</w:t>
      </w:r>
      <w:r>
        <w:rPr>
          <w:rFonts w:ascii="Times New Roman" w:hAnsi="Times New Roman" w:cs="Times New Roman"/>
          <w:sz w:val="24"/>
        </w:rPr>
        <w:t>,</w:t>
      </w:r>
      <w:r w:rsidRPr="00703966">
        <w:rPr>
          <w:rFonts w:ascii="Times New Roman" w:hAnsi="Times New Roman" w:cs="Times New Roman"/>
          <w:sz w:val="24"/>
        </w:rPr>
        <w:t xml:space="preserve"> and within these strains, 74 gene clusters were described. From the PBGC’s identified, the most common were the bacteriolysins, which are lytic proteins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&lt;EndNote&gt;&lt;Cite&gt;&lt;Author&gt;Rea&lt;/Author&gt;&lt;Year&gt;2011&lt;/Year&gt;&lt;RecNum&gt;49&lt;/RecNum&gt;&lt;DisplayText&gt;(Rea, Ross et al. 2011)&lt;/DisplayText&gt;&lt;record&gt;&lt;rec-number&gt;49&lt;/rec-number&gt;&lt;foreign-keys&gt;&lt;key app="EN" db-id="rpw5wtapxre99qeerfn5srtsxxzwf2520w20" timestamp="1450795066"&gt;49&lt;/key&gt;&lt;/foreign-keys&gt;&lt;ref-type name="Book Section"&gt;5&lt;/ref-type&gt;&lt;contributors&gt;&lt;authors&gt;&lt;author&gt;Rea, Mary C&lt;/author&gt;&lt;author&gt;Ross, R Paul&lt;/author&gt;&lt;author&gt;Cotter, Paul D&lt;/author&gt;&lt;author&gt;Hill, Colin&lt;/author&gt;&lt;/authors&gt;&lt;/contributors&gt;&lt;titles&gt;&lt;title&gt;Classification of bacteriocins from Gram-positive bacteria&lt;/title&gt;&lt;secondary-title&gt;Prokaryotic antimicrobial peptides&lt;/secondary-title&gt;&lt;/titles&gt;&lt;pages&gt;29-53&lt;/pages&gt;&lt;dates&gt;&lt;year&gt;2011&lt;/year&gt;&lt;/dates&gt;&lt;publisher&gt;Springer&lt;/publisher&gt;&lt;isbn&gt;1441976914&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08" w:tooltip="Rea, 2011 #49" w:history="1">
        <w:r w:rsidRPr="00703966">
          <w:rPr>
            <w:rFonts w:ascii="Times New Roman" w:hAnsi="Times New Roman" w:cs="Times New Roman"/>
            <w:noProof/>
            <w:sz w:val="24"/>
          </w:rPr>
          <w:t>Rea, Ross et al. 2011</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followed by the lantibiotics and sactipeptides. This study also identified PBGC’s in species not previously associated with bacteriocin production, including </w:t>
      </w:r>
      <w:r w:rsidRPr="00703966">
        <w:rPr>
          <w:rFonts w:ascii="Times New Roman" w:hAnsi="Times New Roman" w:cs="Times New Roman"/>
          <w:i/>
          <w:sz w:val="24"/>
        </w:rPr>
        <w:t>Bacteroides uniformis</w:t>
      </w:r>
      <w:r w:rsidRPr="00703966">
        <w:rPr>
          <w:rFonts w:ascii="Times New Roman" w:hAnsi="Times New Roman" w:cs="Times New Roman"/>
          <w:sz w:val="24"/>
        </w:rPr>
        <w:t xml:space="preserve"> and </w:t>
      </w:r>
      <w:r w:rsidRPr="00703966">
        <w:rPr>
          <w:rFonts w:ascii="Times New Roman" w:hAnsi="Times New Roman" w:cs="Times New Roman"/>
          <w:i/>
          <w:sz w:val="24"/>
        </w:rPr>
        <w:t>Roseburia intestinalis</w:t>
      </w:r>
      <w:r w:rsidRPr="00703966">
        <w:rPr>
          <w:rFonts w:ascii="Times New Roman" w:hAnsi="Times New Roman" w:cs="Times New Roman"/>
          <w:sz w:val="24"/>
        </w:rPr>
        <w:t xml:space="preserve">. Zheng </w:t>
      </w:r>
      <w:r w:rsidRPr="00703966">
        <w:rPr>
          <w:rFonts w:ascii="Times New Roman" w:hAnsi="Times New Roman" w:cs="Times New Roman"/>
          <w:i/>
          <w:sz w:val="24"/>
        </w:rPr>
        <w:t>et al</w:t>
      </w:r>
      <w:r w:rsidRPr="00703966">
        <w:rPr>
          <w:rFonts w:ascii="Times New Roman" w:hAnsi="Times New Roman" w:cs="Times New Roman"/>
          <w:sz w:val="24"/>
        </w:rPr>
        <w:t xml:space="preserve">. also identified putative bacteriocins from HMP metagenomic data sets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&lt;EndNote&gt;&lt;Cite&gt;&lt;Author&gt;Zheng&lt;/Author&gt;&lt;Year&gt;2015&lt;/Year&gt;&lt;RecNum&gt;132&lt;/RecNum&gt;&lt;DisplayText&gt;(Zheng, Gänzle et al. 2015)&lt;/DisplayText&gt;&lt;record&gt;&lt;rec-number&gt;132&lt;/rec-number&gt;&lt;foreign-keys&gt;&lt;key app="EN" db-id="rpw5wtapxre99qeerfn5srtsxxzwf2520w20" timestamp="1455729321"&gt;132&lt;/key&gt;&lt;/foreign-keys&gt;&lt;ref-type name="Journal Article"&gt;17&lt;/ref-type&gt;&lt;contributors&gt;&lt;authors&gt;&lt;author&gt;Zheng, Jinshui&lt;/author&gt;&lt;author&gt;Gänzle, Michael G&lt;/author&gt;&lt;author&gt;Lin, Xiaoxi B&lt;/author&gt;&lt;author&gt;Ruan, Lifang&lt;/author&gt;&lt;author&gt;Sun, Ming&lt;/author&gt;&lt;/authors&gt;&lt;/contributors&gt;&lt;titles&gt;&lt;title&gt;Diversity and dynamics of bacteriocins from human microbiome&lt;/title&gt;&lt;secondary-title&gt;Environmental microbiology&lt;/secondary-title&gt;&lt;/titles&gt;&lt;periodical&gt;&lt;full-title&gt;Environmental microbiology&lt;/full-title&gt;&lt;/periodical&gt;&lt;pages&gt;2133-2143&lt;/pages&gt;&lt;volume&gt;17&lt;/volume&gt;&lt;number&gt;6&lt;/number&gt;&lt;dates&gt;&lt;year&gt;2015&lt;/year&gt;&lt;/dates&gt;&lt;isbn&gt;1462-2920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43" w:tooltip="Zheng, 2015 #132" w:history="1">
        <w:r w:rsidRPr="00703966">
          <w:rPr>
            <w:rFonts w:ascii="Times New Roman" w:hAnsi="Times New Roman" w:cs="Times New Roman"/>
            <w:noProof/>
            <w:sz w:val="24"/>
          </w:rPr>
          <w:t>Zheng, Gänzle et al. 2015</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w:t>
      </w:r>
      <w:r>
        <w:rPr>
          <w:rFonts w:ascii="Times New Roman" w:hAnsi="Times New Roman" w:cs="Times New Roman"/>
          <w:sz w:val="24"/>
        </w:rPr>
        <w:t>The aim of this study</w:t>
      </w:r>
      <w:r w:rsidRPr="00703966">
        <w:rPr>
          <w:rFonts w:ascii="Times New Roman" w:hAnsi="Times New Roman" w:cs="Times New Roman"/>
          <w:sz w:val="24"/>
        </w:rPr>
        <w:t xml:space="preserve"> was to examine the diversity and distribution of bacteriocins from different body sites and reveal the relationship between bacteriocin clusters and the taxonomic structure of bacterial communities. Using protein sequences from the BAGEL3 database as driver sequences, a PSI-BLAST approach was used to identify gene clusters. PSI-BLAST searches a database for proteins with distant similarity to a query sequence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&lt;EndNote&gt;&lt;Cite&gt;&lt;Author&gt;Schäffer&lt;/Author&gt;&lt;Year&gt;2001&lt;/Year&gt;&lt;RecNum&gt;223&lt;/RecNum&gt;&lt;DisplayText&gt;(Schäffer, Aravind et al. 2001)&lt;/DisplayText&gt;&lt;record&gt;&lt;rec-number&gt;223&lt;/rec-number&gt;&lt;foreign-keys&gt;&lt;key app="EN" db-id="rpw5wtapxre99qeerfn5srtsxxzwf2520w20" timestamp="1465394407"&gt;223&lt;/key&gt;&lt;/foreign-keys&gt;&lt;ref-type name="Journal Article"&gt;17&lt;/ref-type&gt;&lt;contributors&gt;&lt;authors&gt;&lt;author&gt;Schäffer, Alejandro A&lt;/author&gt;&lt;author&gt;Aravind, L&lt;/author&gt;&lt;author&gt;Madden, Thomas L&lt;/author&gt;&lt;author&gt;Shavirin, Sergei&lt;/author&gt;&lt;author&gt;Spouge, John L&lt;/author&gt;&lt;author&gt;Wolf, Yuri I&lt;/author&gt;&lt;author&gt;Koonin, Eugene V&lt;/author&gt;&lt;author&gt;Altschul, Stephen F&lt;/author&gt;&lt;/authors&gt;&lt;/contributors&gt;&lt;titles&gt;&lt;title&gt;Improving the accuracy of PSI-BLAST protein database searches with composition-based statistics and other refinements&lt;/title&gt;&lt;secondary-title&gt;Nucleic acids research&lt;/secondary-title&gt;&lt;/titles&gt;&lt;periodical&gt;&lt;full-title&gt;Nucleic acids research&lt;/full-title&gt;&lt;/periodical&gt;&lt;pages&gt;2994-3005&lt;/pages&gt;&lt;volume&gt;29&lt;/volume&gt;&lt;number&gt;14&lt;/number&gt;&lt;dates&gt;&lt;year&gt;2001&lt;/year&gt;&lt;/dates&gt;&lt;isbn&gt;0305-1048&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15" w:tooltip="Schäffer, 2001 #223" w:history="1">
        <w:r w:rsidRPr="00703966">
          <w:rPr>
            <w:rFonts w:ascii="Times New Roman" w:hAnsi="Times New Roman" w:cs="Times New Roman"/>
            <w:noProof/>
            <w:sz w:val="24"/>
          </w:rPr>
          <w:t>Schäffer, Aravind et al. 2001</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This method identified 4875 putative bacteriocins from the human microbiome including 802 class I </w:t>
      </w:r>
      <w:r>
        <w:rPr>
          <w:rFonts w:ascii="Times New Roman" w:hAnsi="Times New Roman" w:cs="Times New Roman"/>
          <w:sz w:val="24"/>
        </w:rPr>
        <w:t>bacteriocins, 3048 class II</w:t>
      </w:r>
      <w:r w:rsidRPr="00703966">
        <w:rPr>
          <w:rFonts w:ascii="Times New Roman" w:hAnsi="Times New Roman" w:cs="Times New Roman"/>
          <w:sz w:val="24"/>
        </w:rPr>
        <w:t xml:space="preserve"> bacteriocins and 1025 bacteriolysins. Interestingly, Zheng </w:t>
      </w:r>
      <w:r w:rsidRPr="00703966">
        <w:rPr>
          <w:rFonts w:ascii="Times New Roman" w:hAnsi="Times New Roman" w:cs="Times New Roman"/>
          <w:i/>
          <w:sz w:val="24"/>
        </w:rPr>
        <w:t>et al</w:t>
      </w:r>
      <w:r w:rsidRPr="00703966">
        <w:rPr>
          <w:rFonts w:ascii="Times New Roman" w:hAnsi="Times New Roman" w:cs="Times New Roman"/>
          <w:sz w:val="24"/>
        </w:rPr>
        <w:t xml:space="preserve">. reported that the gut contained the lowest density of putative bacteriocin genes when compared to other sites including the vagina, the airway and the oral cavity, with the highest density </w:t>
      </w:r>
      <w:r w:rsidRPr="00703966">
        <w:rPr>
          <w:rFonts w:ascii="Times New Roman" w:hAnsi="Times New Roman" w:cs="Times New Roman"/>
          <w:sz w:val="24"/>
        </w:rPr>
        <w:lastRenderedPageBreak/>
        <w:t>arising from the oral cavity. This low density may have been due to differences in the ecology of different body site</w:t>
      </w:r>
      <w:r>
        <w:rPr>
          <w:rFonts w:ascii="Times New Roman" w:hAnsi="Times New Roman" w:cs="Times New Roman"/>
          <w:sz w:val="24"/>
        </w:rPr>
        <w:t>s,</w:t>
      </w:r>
      <w:r w:rsidRPr="00703966">
        <w:rPr>
          <w:rFonts w:ascii="Times New Roman" w:hAnsi="Times New Roman" w:cs="Times New Roman"/>
          <w:sz w:val="24"/>
        </w:rPr>
        <w:t xml:space="preserve"> and </w:t>
      </w:r>
      <w:r>
        <w:rPr>
          <w:rFonts w:ascii="Times New Roman" w:hAnsi="Times New Roman" w:cs="Times New Roman"/>
          <w:sz w:val="24"/>
        </w:rPr>
        <w:t>it was proposed</w:t>
      </w:r>
      <w:r w:rsidRPr="00703966">
        <w:rPr>
          <w:rFonts w:ascii="Times New Roman" w:hAnsi="Times New Roman" w:cs="Times New Roman"/>
          <w:sz w:val="24"/>
        </w:rPr>
        <w:t xml:space="preserve"> that bacteriocins play important roles</w:t>
      </w:r>
      <w:r>
        <w:rPr>
          <w:rFonts w:ascii="Times New Roman" w:hAnsi="Times New Roman" w:cs="Times New Roman"/>
          <w:sz w:val="24"/>
        </w:rPr>
        <w:t xml:space="preserve"> in</w:t>
      </w:r>
      <w:r w:rsidRPr="00703966">
        <w:rPr>
          <w:rFonts w:ascii="Times New Roman" w:hAnsi="Times New Roman" w:cs="Times New Roman"/>
          <w:sz w:val="24"/>
        </w:rPr>
        <w:t xml:space="preserve"> </w:t>
      </w:r>
      <w:r>
        <w:rPr>
          <w:rFonts w:ascii="Times New Roman" w:hAnsi="Times New Roman" w:cs="Times New Roman"/>
          <w:sz w:val="24"/>
        </w:rPr>
        <w:t>enabling</w:t>
      </w:r>
      <w:r w:rsidRPr="00703966">
        <w:rPr>
          <w:rFonts w:ascii="Times New Roman" w:hAnsi="Times New Roman" w:cs="Times New Roman"/>
          <w:sz w:val="24"/>
        </w:rPr>
        <w:t xml:space="preserve"> bacteria to occupy several body sites</w:t>
      </w:r>
      <w:r>
        <w:rPr>
          <w:rFonts w:ascii="Times New Roman" w:hAnsi="Times New Roman" w:cs="Times New Roman"/>
          <w:sz w:val="24"/>
        </w:rPr>
        <w:t>,</w:t>
      </w:r>
      <w:r w:rsidRPr="00703966">
        <w:rPr>
          <w:rFonts w:ascii="Times New Roman" w:hAnsi="Times New Roman" w:cs="Times New Roman"/>
          <w:sz w:val="24"/>
        </w:rPr>
        <w:t xml:space="preserve"> and</w:t>
      </w:r>
      <w:r>
        <w:rPr>
          <w:rFonts w:ascii="Times New Roman" w:hAnsi="Times New Roman" w:cs="Times New Roman"/>
          <w:sz w:val="24"/>
        </w:rPr>
        <w:t xml:space="preserve"> develop</w:t>
      </w:r>
      <w:r w:rsidRPr="00703966">
        <w:rPr>
          <w:rFonts w:ascii="Times New Roman" w:hAnsi="Times New Roman" w:cs="Times New Roman"/>
          <w:sz w:val="24"/>
        </w:rPr>
        <w:t xml:space="preserve"> a commensal relationship with the human host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&lt;EndNote&gt;&lt;Cite&gt;&lt;Author&gt;Zheng&lt;/Author&gt;&lt;Year&gt;2015&lt;/Year&gt;&lt;RecNum&gt;132&lt;/RecNum&gt;&lt;DisplayText&gt;(Zheng, Gänzle et al. 2015)&lt;/DisplayText&gt;&lt;record&gt;&lt;rec-number&gt;132&lt;/rec-number&gt;&lt;foreign-keys&gt;&lt;key app="EN" db-id="rpw5wtapxre99qeerfn5srtsxxzwf2520w20" timestamp="1455729321"&gt;132&lt;/key&gt;&lt;/foreign-keys&gt;&lt;ref-type name="Journal Article"&gt;17&lt;/ref-type&gt;&lt;contributors&gt;&lt;authors&gt;&lt;author&gt;Zheng, Jinshui&lt;/author&gt;&lt;author&gt;Gänzle, Michael G&lt;/author&gt;&lt;author&gt;Lin, Xiaoxi B&lt;/author&gt;&lt;author&gt;Ruan, Lifang&lt;/author&gt;&lt;author&gt;Sun, Ming&lt;/author&gt;&lt;/authors&gt;&lt;/contributors&gt;&lt;titles&gt;&lt;title&gt;Diversity and dynamics of bacteriocins from human microbiome&lt;/title&gt;&lt;secondary-title&gt;Environmental microbiology&lt;/secondary-title&gt;&lt;/titles&gt;&lt;periodical&gt;&lt;full-title&gt;Environmental microbiology&lt;/full-title&gt;&lt;/periodical&gt;&lt;pages&gt;2133-2143&lt;/pages&gt;&lt;volume&gt;17&lt;/volume&gt;&lt;number&gt;6&lt;/number&gt;&lt;dates&gt;&lt;year&gt;2015&lt;/year&gt;&lt;/dates&gt;&lt;isbn&gt;1462-2920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43" w:tooltip="Zheng, 2015 #132" w:history="1">
        <w:r w:rsidRPr="00703966">
          <w:rPr>
            <w:rFonts w:ascii="Times New Roman" w:hAnsi="Times New Roman" w:cs="Times New Roman"/>
            <w:noProof/>
            <w:sz w:val="24"/>
          </w:rPr>
          <w:t>Zheng, Gänzle et al. 2015</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With the increasing amount of sequence data that is being generated, these investigations highlight the value of </w:t>
      </w:r>
      <w:r w:rsidRPr="00703966">
        <w:rPr>
          <w:rFonts w:ascii="Times New Roman" w:hAnsi="Times New Roman" w:cs="Times New Roman"/>
          <w:i/>
          <w:sz w:val="24"/>
        </w:rPr>
        <w:t>in silico</w:t>
      </w:r>
      <w:r w:rsidRPr="00703966">
        <w:rPr>
          <w:rFonts w:ascii="Times New Roman" w:hAnsi="Times New Roman" w:cs="Times New Roman"/>
          <w:sz w:val="24"/>
        </w:rPr>
        <w:t xml:space="preserve"> based approaches in the search for novel bacteriocins. However, it is worth noting that the correlation between the </w:t>
      </w:r>
      <w:r w:rsidRPr="00703966">
        <w:rPr>
          <w:rFonts w:ascii="Times New Roman" w:hAnsi="Times New Roman" w:cs="Times New Roman"/>
          <w:i/>
          <w:sz w:val="24"/>
        </w:rPr>
        <w:t>in silico</w:t>
      </w:r>
      <w:r w:rsidRPr="00703966">
        <w:rPr>
          <w:rFonts w:ascii="Times New Roman" w:hAnsi="Times New Roman" w:cs="Times New Roman"/>
          <w:sz w:val="24"/>
        </w:rPr>
        <w:t xml:space="preserve"> identification of gene clusters and production of the bacteriocin remains putative until inhibitory action is demonstrated, either due to production by the natural host or by heterologous expression of the genes.</w:t>
      </w:r>
      <w:r>
        <w:rPr>
          <w:rFonts w:ascii="Times New Roman" w:hAnsi="Times New Roman" w:cs="Times New Roman"/>
          <w:sz w:val="24"/>
        </w:rPr>
        <w:t xml:space="preserve"> </w:t>
      </w:r>
    </w:p>
    <w:p w14:paraId="40146E74" w14:textId="77777777" w:rsidR="006C3FA4" w:rsidRPr="007B3152" w:rsidRDefault="006C3FA4" w:rsidP="00071495">
      <w:pPr>
        <w:spacing w:line="480" w:lineRule="auto"/>
        <w:jc w:val="both"/>
        <w:rPr>
          <w:rFonts w:ascii="Times New Roman" w:hAnsi="Times New Roman" w:cs="Times New Roman"/>
          <w:b/>
          <w:sz w:val="28"/>
        </w:rPr>
      </w:pPr>
      <w:r>
        <w:rPr>
          <w:rFonts w:ascii="Times New Roman" w:hAnsi="Times New Roman" w:cs="Times New Roman"/>
          <w:b/>
          <w:sz w:val="28"/>
        </w:rPr>
        <w:t xml:space="preserve">1.5 </w:t>
      </w:r>
      <w:r w:rsidRPr="007B3152">
        <w:rPr>
          <w:rFonts w:ascii="Times New Roman" w:hAnsi="Times New Roman" w:cs="Times New Roman"/>
          <w:b/>
          <w:sz w:val="28"/>
        </w:rPr>
        <w:t>Bacteriocin-producing probiotics</w:t>
      </w:r>
    </w:p>
    <w:p w14:paraId="6ADE3546" w14:textId="77777777" w:rsidR="006C3FA4" w:rsidRPr="00703966" w:rsidRDefault="006C3FA4" w:rsidP="00071495">
      <w:pPr>
        <w:spacing w:line="480" w:lineRule="auto"/>
        <w:jc w:val="both"/>
        <w:rPr>
          <w:rFonts w:ascii="Times New Roman" w:hAnsi="Times New Roman" w:cs="Times New Roman"/>
          <w:sz w:val="24"/>
        </w:rPr>
      </w:pPr>
      <w:r w:rsidRPr="00703966">
        <w:rPr>
          <w:rFonts w:ascii="Times New Roman" w:hAnsi="Times New Roman" w:cs="Times New Roman"/>
          <w:sz w:val="24"/>
        </w:rPr>
        <w:t xml:space="preserve">Antimicrobial/bacteriocin production may contribute to probiotic functionality through three different mechanisms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&lt;EndNote&gt;&lt;Cite&gt;&lt;Author&gt;Dobson&lt;/Author&gt;&lt;Year&gt;2012&lt;/Year&gt;&lt;RecNum&gt;7&lt;/RecNum&gt;&lt;DisplayText&gt;(Dobson, Cotter et al. 2012)&lt;/DisplayText&gt;&lt;record&gt;&lt;rec-number&gt;7&lt;/rec-number&gt;&lt;foreign-keys&gt;&lt;key app="EN" db-id="rpw5wtapxre99qeerfn5srtsxxzwf2520w20" timestamp="1450794608"&gt;7&lt;/key&gt;&lt;key app="ENWeb" db-id=""&gt;0&lt;/key&gt;&lt;/foreign-keys&gt;&lt;ref-type name="Journal Article"&gt;17&lt;/ref-type&gt;&lt;contributors&gt;&lt;authors&gt;&lt;author&gt;Dobson, A.&lt;/author&gt;&lt;author&gt;Cotter, P. D.&lt;/author&gt;&lt;author&gt;Ross, R. P.&lt;/author&gt;&lt;author&gt;Hill, C.&lt;/author&gt;&lt;/authors&gt;&lt;/contributors&gt;&lt;auth-address&gt;Teagasc, Moorepark Food Research Centre, Fermoy, County Cork, Ireland.&lt;/auth-address&gt;&lt;titles&gt;&lt;title&gt;Bacteriocin production: a probiotic trait?&lt;/title&gt;&lt;secondary-title&gt;Appl Environ Microbiol&lt;/secondary-title&gt;&lt;alt-title&gt;Applied and environmental microbiology&lt;/alt-title&gt;&lt;/titles&gt;&lt;periodical&gt;&lt;full-title&gt;Appl Environ Microbiol&lt;/full-title&gt;&lt;abbr-1&gt;Applied and environmental microbiology&lt;/abbr-1&gt;&lt;/periodical&gt;&lt;alt-periodical&gt;&lt;full-title&gt;Appl Environ Microbiol&lt;/full-title&gt;&lt;abbr-1&gt;Applied and environmental microbiology&lt;/abbr-1&gt;&lt;/alt-periodical&gt;&lt;pages&gt;1-6&lt;/pages&gt;&lt;volume&gt;78&lt;/volume&gt;&lt;number&gt;1&lt;/number&gt;&lt;keywords&gt;&lt;keyword&gt;Animals&lt;/keyword&gt;&lt;keyword&gt;Bacteriocins/*biosynthesis/therapeutic use&lt;/keyword&gt;&lt;keyword&gt;Humans&lt;/keyword&gt;&lt;keyword&gt;Intestinal Mucosa/*microbiology&lt;/keyword&gt;&lt;keyword&gt;Microbial Consortia/*physiology&lt;/keyword&gt;&lt;keyword&gt;Microbial Interactions/*physiology&lt;/keyword&gt;&lt;keyword&gt;Probiotics/*metabolism&lt;/keyword&gt;&lt;keyword&gt;Signal Transduction&lt;/keyword&gt;&lt;/keywords&gt;&lt;dates&gt;&lt;year&gt;2012&lt;/year&gt;&lt;pub-dates&gt;&lt;date&gt;Jan&lt;/date&gt;&lt;/pub-dates&gt;&lt;/dates&gt;&lt;isbn&gt;1098-5336 (Electronic)&amp;#xD;0099-2240 (Linking)&lt;/isbn&gt;&lt;accession-num&gt;22038602&lt;/accession-num&gt;&lt;urls&gt;&lt;related-urls&gt;&lt;url&gt;http://www.ncbi.nlm.nih.gov/pubmed/22038602&lt;/url&gt;&lt;/related-urls&gt;&lt;/urls&gt;&lt;custom2&gt;3255625&lt;/custom2&gt;&lt;electronic-resource-num&gt;10.1128/AEM.05576-11&lt;/electronic-resource-num&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36" w:tooltip="Dobson, 2012 #7" w:history="1">
        <w:r w:rsidRPr="00703966">
          <w:rPr>
            <w:rFonts w:ascii="Times New Roman" w:hAnsi="Times New Roman" w:cs="Times New Roman"/>
            <w:noProof/>
            <w:sz w:val="24"/>
          </w:rPr>
          <w:t>Dobson, Cotter et al. 2012</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Firstly, as colonizing peptides, </w:t>
      </w:r>
      <w:r>
        <w:rPr>
          <w:rFonts w:ascii="Times New Roman" w:hAnsi="Times New Roman" w:cs="Times New Roman"/>
          <w:sz w:val="24"/>
        </w:rPr>
        <w:t>bacteriocins aid</w:t>
      </w:r>
      <w:r w:rsidRPr="00703966">
        <w:rPr>
          <w:rFonts w:ascii="Times New Roman" w:hAnsi="Times New Roman" w:cs="Times New Roman"/>
          <w:sz w:val="24"/>
        </w:rPr>
        <w:t xml:space="preserve"> the survival of the producing strain in the gut environment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&lt;EndNote&gt;&lt;Cite&gt;&lt;Author&gt;Walsh&lt;/Author&gt;&lt;Year&gt;2008&lt;/Year&gt;&lt;RecNum&gt;187&lt;/RecNum&gt;&lt;DisplayText&gt;(Walsh, Gardiner et al. 2008)&lt;/DisplayText&gt;&lt;record&gt;&lt;rec-number&gt;187&lt;/rec-number&gt;&lt;foreign-keys&gt;&lt;key app="EN" db-id="rpw5wtapxre99qeerfn5srtsxxzwf2520w20" timestamp="1459783910"&gt;187&lt;/key&gt;&lt;/foreign-keys&gt;&lt;ref-type name="Journal Article"&gt;17&lt;/ref-type&gt;&lt;contributors&gt;&lt;authors&gt;&lt;author&gt;Walsh, Maria C&lt;/author&gt;&lt;author&gt;Gardiner, Gillian E&lt;/author&gt;&lt;author&gt;Hart, Orla M&lt;/author&gt;&lt;author&gt;Lawlor, Peadar G&lt;/author&gt;&lt;author&gt;Daly, Mairead&lt;/author&gt;&lt;author&gt;Lynch, Brendan&lt;/author&gt;&lt;author&gt;Richert, Brian T&lt;/author&gt;&lt;author&gt;Radcliffe, Scott&lt;/author&gt;&lt;author&gt;Giblin, Linda&lt;/author&gt;&lt;author&gt;Hill, Colin&lt;/author&gt;&lt;/authors&gt;&lt;/contributors&gt;&lt;titles&gt;&lt;title&gt;Predominance of a bacteriocin-producing Lactobacillus salivarius component of a five-strain probiotic in the porcine ileum and effects on host immune phenotype&lt;/title&gt;&lt;secondary-title&gt;FEMS microbiology ecology&lt;/secondary-title&gt;&lt;/titles&gt;&lt;periodical&gt;&lt;full-title&gt;FEMS microbiology ecology&lt;/full-title&gt;&lt;/periodical&gt;&lt;pages&gt;317-327&lt;/pages&gt;&lt;volume&gt;64&lt;/volume&gt;&lt;number&gt;2&lt;/number&gt;&lt;dates&gt;&lt;year&gt;2008&lt;/year&gt;&lt;/dates&gt;&lt;isbn&gt;1574-6941&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37" w:tooltip="Walsh, 2008 #187" w:history="1">
        <w:r w:rsidRPr="00703966">
          <w:rPr>
            <w:rFonts w:ascii="Times New Roman" w:hAnsi="Times New Roman" w:cs="Times New Roman"/>
            <w:noProof/>
            <w:sz w:val="24"/>
          </w:rPr>
          <w:t>Walsh, Gardiner et al. 2008</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Secondly, </w:t>
      </w:r>
      <w:r>
        <w:rPr>
          <w:rFonts w:ascii="Times New Roman" w:hAnsi="Times New Roman" w:cs="Times New Roman"/>
          <w:sz w:val="24"/>
        </w:rPr>
        <w:t xml:space="preserve">bacteriocins function </w:t>
      </w:r>
      <w:r w:rsidRPr="00703966">
        <w:rPr>
          <w:rFonts w:ascii="Times New Roman" w:hAnsi="Times New Roman" w:cs="Times New Roman"/>
          <w:sz w:val="24"/>
        </w:rPr>
        <w:t xml:space="preserve">through direct inhibition of the growth of pathogens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&lt;EndNote&gt;&lt;Cite&gt;&lt;Author&gt;Corr&lt;/Author&gt;&lt;Year&gt;2007&lt;/Year&gt;&lt;RecNum&gt;10&lt;/RecNum&gt;&lt;DisplayText&gt;(Corr, Li et al. 2007)&lt;/DisplayText&gt;&lt;record&gt;&lt;rec-number&gt;10&lt;/rec-number&gt;&lt;foreign-keys&gt;&lt;key app="EN" db-id="0d5t5fzacf9xrje0vtiv5dsaftett0rzddvx" timestamp="1417175122"&gt;10&lt;/key&gt;&lt;/foreign-keys&gt;&lt;ref-type name="Journal Article"&gt;17&lt;/ref-type&gt;&lt;contributors&gt;&lt;authors&gt;&lt;author&gt;Corr, Sinéad C&lt;/author&gt;&lt;author&gt;Li, Yin&lt;/author&gt;&lt;author&gt;Riedel, Christian U&lt;/author&gt;&lt;author&gt;O&amp;apos;Toole, Paul W&lt;/author&gt;&lt;author&gt;Hill, Colin&lt;/author&gt;&lt;author&gt;Gahan, Cormac GM&lt;/author&gt;&lt;/authors&gt;&lt;/contributors&gt;&lt;titles&gt;&lt;title&gt;Bacteriocin production as a mechanism for the antiinfective activity of Lactobacillus salivarius UCC118&lt;/title&gt;&lt;secondary-title&gt;Proceedings of the National Academy of Sciences&lt;/secondary-title&gt;&lt;/titles&gt;&lt;periodical&gt;&lt;full-title&gt;Proceedings of the National Academy of Sciences&lt;/full-title&gt;&lt;/periodical&gt;&lt;pages&gt;7617-7621&lt;/pages&gt;&lt;volume&gt;104&lt;/volume&gt;&lt;number&gt;18&lt;/number&gt;&lt;dates&gt;&lt;year&gt;2007&lt;/year&gt;&lt;/dates&gt;&lt;isbn&gt;0027-8424&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26" w:tooltip="Corr, 2007 #10" w:history="1">
        <w:r w:rsidRPr="00703966">
          <w:rPr>
            <w:rFonts w:ascii="Times New Roman" w:hAnsi="Times New Roman" w:cs="Times New Roman"/>
            <w:noProof/>
            <w:sz w:val="24"/>
          </w:rPr>
          <w:t>Corr, Li et al. 2007</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Pr>
          <w:rFonts w:ascii="Times New Roman" w:hAnsi="Times New Roman" w:cs="Times New Roman"/>
          <w:sz w:val="24"/>
        </w:rPr>
        <w:t>,</w:t>
      </w:r>
      <w:r w:rsidRPr="00703966">
        <w:rPr>
          <w:rFonts w:ascii="Times New Roman" w:hAnsi="Times New Roman" w:cs="Times New Roman"/>
          <w:sz w:val="24"/>
        </w:rPr>
        <w:t xml:space="preserve"> and</w:t>
      </w:r>
      <w:r>
        <w:rPr>
          <w:rFonts w:ascii="Times New Roman" w:hAnsi="Times New Roman" w:cs="Times New Roman"/>
          <w:sz w:val="24"/>
        </w:rPr>
        <w:t>,</w:t>
      </w:r>
      <w:r w:rsidRPr="00703966">
        <w:rPr>
          <w:rFonts w:ascii="Times New Roman" w:hAnsi="Times New Roman" w:cs="Times New Roman"/>
          <w:sz w:val="24"/>
        </w:rPr>
        <w:t xml:space="preserve"> finally, bacteriocins may serve as signalling peptides/quorum sensing molecules in the intestinal environment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&lt;EndNote&gt;&lt;Cite&gt;&lt;Author&gt;van Hemert&lt;/Author&gt;&lt;Year&gt;2010&lt;/Year&gt;&lt;RecNum&gt;188&lt;/RecNum&gt;&lt;DisplayText&gt;(van Hemert, Meijerink et al. 2010)&lt;/DisplayText&gt;&lt;record&gt;&lt;rec-number&gt;188&lt;/rec-number&gt;&lt;foreign-keys&gt;&lt;key app="EN" db-id="rpw5wtapxre99qeerfn5srtsxxzwf2520w20" timestamp="1459861938"&gt;188&lt;/key&gt;&lt;/foreign-keys&gt;&lt;ref-type name="Journal Article"&gt;17&lt;/ref-type&gt;&lt;contributors&gt;&lt;authors&gt;&lt;author&gt;van Hemert, Saskia&lt;/author&gt;&lt;author&gt;Meijerink, Marjolein&lt;/author&gt;&lt;author&gt;Molenaar, Douwe&lt;/author&gt;&lt;author&gt;Bron, Peter A&lt;/author&gt;&lt;author&gt;de Vos, Paul&lt;/author&gt;&lt;author&gt;Kleerebezem, Michiel&lt;/author&gt;&lt;author&gt;Wells, Jerry M&lt;/author&gt;&lt;author&gt;Marco, Maria L&lt;/author&gt;&lt;/authors&gt;&lt;/contributors&gt;&lt;titles&gt;&lt;title&gt;Identification of Lactobacillus plantarum genes modulating the cytokine response of human peripheral blood mononuclear cells&lt;/title&gt;&lt;secondary-title&gt;BMC microbiology&lt;/secondary-title&gt;&lt;/titles&gt;&lt;periodical&gt;&lt;full-title&gt;BMC microbiology&lt;/full-title&gt;&lt;/periodical&gt;&lt;pages&gt;1&lt;/pages&gt;&lt;volume&gt;10&lt;/volume&gt;&lt;number&gt;1&lt;/number&gt;&lt;dates&gt;&lt;year&gt;2010&lt;/year&gt;&lt;/dates&gt;&lt;isbn&gt;1471-2180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33" w:tooltip="van Hemert, 2010 #188" w:history="1">
        <w:r w:rsidRPr="00703966">
          <w:rPr>
            <w:rFonts w:ascii="Times New Roman" w:hAnsi="Times New Roman" w:cs="Times New Roman"/>
            <w:noProof/>
            <w:sz w:val="24"/>
          </w:rPr>
          <w:t>van Hemert, Meijerink et al. 2010</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However, although bacteriocin production is generally regarded as a probiotic trait, it can be argued that, in contrast to other traits, it is often considered a feature that is desirable, rather than a key probiotic trait. As such, the true potential of these peptides for gut health, and indeed other applications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&lt;EndNote&gt;&lt;Cite&gt;&lt;Author&gt;Drider&lt;/Author&gt;&lt;Year&gt;2016&lt;/Year&gt;&lt;RecNum&gt;277&lt;/RecNum&gt;&lt;DisplayText&gt;(Drider, Bendali et al. 2016)&lt;/DisplayText&gt;&lt;record&gt;&lt;rec-number&gt;277&lt;/rec-number&gt;&lt;foreign-keys&gt;&lt;key app="EN" db-id="rpw5wtapxre99qeerfn5srtsxxzwf2520w20" timestamp="1473932746"&gt;277&lt;/key&gt;&lt;/foreign-keys&gt;&lt;ref-type name="Journal Article"&gt;17&lt;/ref-type&gt;&lt;contributors&gt;&lt;authors&gt;&lt;author&gt;Drider, Djamel&lt;/author&gt;&lt;author&gt;Bendali, Farida&lt;/author&gt;&lt;author&gt;Naghmouchi, Karim&lt;/author&gt;&lt;author&gt;Chikindas, Michael L&lt;/author&gt;&lt;/authors&gt;&lt;/contributors&gt;&lt;titles&gt;&lt;title&gt;Bacteriocins: not only antibacterial agents&lt;/title&gt;&lt;secondary-title&gt;Probiotics and Antimicrobial Proteins&lt;/secondary-title&gt;&lt;/titles&gt;&lt;periodical&gt;&lt;full-title&gt;Probiotics and antimicrobial proteins&lt;/full-title&gt;&lt;/periodical&gt;&lt;pages&gt;1-6&lt;/pages&gt;&lt;dates&gt;&lt;year&gt;2016&lt;/year&gt;&lt;/dates&gt;&lt;isbn&gt;1867-1306&lt;/isbn&gt;&lt;urls&gt;&lt;/urls&gt;&lt;/record&gt;&lt;/Cite&gt;&lt;/EndNote&gt;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38" w:tooltip="Drider, 2016 #277" w:history="1">
        <w:r w:rsidRPr="00703966">
          <w:rPr>
            <w:rFonts w:ascii="Times New Roman" w:hAnsi="Times New Roman" w:cs="Times New Roman"/>
            <w:noProof/>
            <w:sz w:val="24"/>
          </w:rPr>
          <w:t>Drider, Bendali et al. 2016</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has yet to be realised.</w:t>
      </w:r>
    </w:p>
    <w:p w14:paraId="69AEB62A" w14:textId="77777777" w:rsidR="006C3FA4" w:rsidRPr="00703966" w:rsidRDefault="006C3FA4" w:rsidP="00071495">
      <w:pPr>
        <w:spacing w:line="480" w:lineRule="auto"/>
        <w:jc w:val="both"/>
        <w:rPr>
          <w:rFonts w:ascii="Times New Roman" w:hAnsi="Times New Roman" w:cs="Times New Roman"/>
          <w:b/>
          <w:sz w:val="28"/>
          <w:u w:val="single"/>
        </w:rPr>
      </w:pPr>
      <w:r w:rsidRPr="00703966">
        <w:rPr>
          <w:rFonts w:ascii="Times New Roman" w:hAnsi="Times New Roman" w:cs="Times New Roman"/>
          <w:sz w:val="24"/>
        </w:rPr>
        <w:t xml:space="preserve">As previously discussed, the majority of probiotic species in commercial use today are </w:t>
      </w:r>
      <w:r w:rsidR="00466ACF">
        <w:rPr>
          <w:rFonts w:ascii="Times New Roman" w:hAnsi="Times New Roman" w:cs="Times New Roman"/>
          <w:sz w:val="24"/>
        </w:rPr>
        <w:t>members</w:t>
      </w:r>
      <w:r w:rsidRPr="00703966">
        <w:rPr>
          <w:rFonts w:ascii="Times New Roman" w:hAnsi="Times New Roman" w:cs="Times New Roman"/>
          <w:sz w:val="24"/>
        </w:rPr>
        <w:t xml:space="preserve"> of the genera </w:t>
      </w:r>
      <w:r w:rsidRPr="00703966">
        <w:rPr>
          <w:rFonts w:ascii="Times New Roman" w:hAnsi="Times New Roman" w:cs="Times New Roman"/>
          <w:i/>
          <w:sz w:val="24"/>
        </w:rPr>
        <w:t>Lactobacillus</w:t>
      </w:r>
      <w:r w:rsidRPr="00703966">
        <w:rPr>
          <w:rFonts w:ascii="Times New Roman" w:hAnsi="Times New Roman" w:cs="Times New Roman"/>
          <w:sz w:val="24"/>
        </w:rPr>
        <w:t xml:space="preserve"> or </w:t>
      </w:r>
      <w:r w:rsidRPr="00703966">
        <w:rPr>
          <w:rFonts w:ascii="Times New Roman" w:hAnsi="Times New Roman" w:cs="Times New Roman"/>
          <w:i/>
          <w:sz w:val="24"/>
        </w:rPr>
        <w:t>Bifidobacterium</w:t>
      </w:r>
      <w:r w:rsidRPr="00703966">
        <w:rPr>
          <w:rFonts w:ascii="Times New Roman" w:hAnsi="Times New Roman" w:cs="Times New Roman"/>
          <w:sz w:val="24"/>
        </w:rPr>
        <w:t xml:space="preserve">. </w:t>
      </w:r>
      <w:r w:rsidRPr="00703966">
        <w:rPr>
          <w:rFonts w:ascii="Times New Roman" w:hAnsi="Times New Roman" w:cs="Times New Roman"/>
          <w:sz w:val="24"/>
          <w:szCs w:val="24"/>
        </w:rPr>
        <w:t xml:space="preserve">However, despite the </w:t>
      </w:r>
      <w:r w:rsidRPr="00703966">
        <w:rPr>
          <w:rFonts w:ascii="Times New Roman" w:hAnsi="Times New Roman" w:cs="Times New Roman"/>
          <w:sz w:val="24"/>
          <w:szCs w:val="24"/>
        </w:rPr>
        <w:lastRenderedPageBreak/>
        <w:t xml:space="preserve">health-promoting attributes associated with </w:t>
      </w:r>
      <w:r w:rsidRPr="00703966">
        <w:rPr>
          <w:rFonts w:ascii="Times New Roman" w:hAnsi="Times New Roman" w:cs="Times New Roman"/>
          <w:i/>
          <w:sz w:val="24"/>
          <w:szCs w:val="24"/>
        </w:rPr>
        <w:t>Bifidobacterium</w:t>
      </w:r>
      <w:r w:rsidRPr="00703966">
        <w:rPr>
          <w:rFonts w:ascii="Times New Roman" w:hAnsi="Times New Roman" w:cs="Times New Roman"/>
          <w:sz w:val="24"/>
          <w:szCs w:val="24"/>
        </w:rPr>
        <w:t xml:space="preserve"> spp. and their potential ability to produce these antimicrobials, there is limited information available regarding functional bacteriocin production by bifidobacteria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&lt;EndNote&gt;&lt;Cite&gt;&lt;Author&gt;Martinez&lt;/Author&gt;&lt;Year&gt;2013&lt;/Year&gt;&lt;RecNum&gt;251&lt;/RecNum&gt;&lt;DisplayText&gt;(Martinez, Balciunas et al. 2013)&lt;/DisplayText&gt;&lt;record&gt;&lt;rec-number&gt;251&lt;/rec-number&gt;&lt;foreign-keys&gt;&lt;key app="EN" db-id="rpw5wtapxre99qeerfn5srtsxxzwf2520w20" timestamp="1471356371"&gt;251&lt;/key&gt;&lt;/foreign-keys&gt;&lt;ref-type name="Journal Article"&gt;17&lt;/ref-type&gt;&lt;contributors&gt;&lt;authors&gt;&lt;author&gt;Martinez, Fabio Andres Castillo&lt;/author&gt;&lt;author&gt;Balciunas, Eduardo Marcos&lt;/author&gt;&lt;author&gt;Converti, Attilio&lt;/author&gt;&lt;author&gt;Cotter, Paul D&lt;/author&gt;&lt;author&gt;de Souza Oliveira, Ricardo Pinheiro&lt;/author&gt;&lt;/authors&gt;&lt;/contributors&gt;&lt;titles&gt;&lt;title&gt;Bacteriocin production by Bifidobacterium spp. A review&lt;/title&gt;&lt;secondary-title&gt;Biotechnology advances&lt;/secondary-title&gt;&lt;/titles&gt;&lt;periodical&gt;&lt;full-title&gt;Biotechnology advances&lt;/full-title&gt;&lt;/periodical&gt;&lt;pages&gt;482-488&lt;/pages&gt;&lt;volume&gt;31&lt;/volume&gt;&lt;number&gt;4&lt;/number&gt;&lt;dates&gt;&lt;year&gt;2013&lt;/year&gt;&lt;/dates&gt;&lt;isbn&gt;0734-9750&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80" w:tooltip="Martinez, 2013 #251" w:history="1">
        <w:r w:rsidRPr="00703966">
          <w:rPr>
            <w:rFonts w:ascii="Times New Roman" w:hAnsi="Times New Roman" w:cs="Times New Roman"/>
            <w:noProof/>
            <w:sz w:val="24"/>
            <w:szCs w:val="24"/>
          </w:rPr>
          <w:t>Martinez, Balciunas et al. 2013</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This raises the question: is bacteriocin production a rare trait among bifidobacteria or are bacteriocin-producing bifodobacteria being overlooked or not being effectively harnessed? Interestingly, while examining the diversity and distribution of bacteriocins from different body sites, Zheng</w:t>
      </w:r>
      <w:r w:rsidRPr="00703966">
        <w:rPr>
          <w:rFonts w:ascii="Times New Roman" w:hAnsi="Times New Roman" w:cs="Times New Roman"/>
          <w:i/>
          <w:sz w:val="24"/>
          <w:szCs w:val="24"/>
        </w:rPr>
        <w:t xml:space="preserve"> et al</w:t>
      </w:r>
      <w:r w:rsidRPr="00703966">
        <w:rPr>
          <w:rFonts w:ascii="Times New Roman" w:hAnsi="Times New Roman" w:cs="Times New Roman"/>
          <w:sz w:val="24"/>
          <w:szCs w:val="24"/>
        </w:rPr>
        <w:t xml:space="preserve">. reported the absence of bacteriocins produced by </w:t>
      </w:r>
      <w:r w:rsidRPr="00703966">
        <w:rPr>
          <w:rFonts w:ascii="Times New Roman" w:hAnsi="Times New Roman" w:cs="Times New Roman"/>
          <w:i/>
          <w:sz w:val="24"/>
          <w:szCs w:val="24"/>
        </w:rPr>
        <w:t xml:space="preserve">Bifidobacterium </w:t>
      </w:r>
      <w:r w:rsidRPr="00703966">
        <w:rPr>
          <w:rFonts w:ascii="Times New Roman" w:hAnsi="Times New Roman" w:cs="Times New Roman"/>
          <w:sz w:val="24"/>
          <w:szCs w:val="24"/>
        </w:rPr>
        <w:t xml:space="preserve">spp. in the gut, despite bifidobacteria accounting for up to 10% of the microbiome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&lt;EndNote&gt;&lt;Cite&gt;&lt;Author&gt;Zheng&lt;/Author&gt;&lt;Year&gt;2015&lt;/Year&gt;&lt;RecNum&gt;132&lt;/RecNum&gt;&lt;DisplayText&gt;(Zheng, Gänzle et al. 2015)&lt;/DisplayText&gt;&lt;record&gt;&lt;rec-number&gt;132&lt;/rec-number&gt;&lt;foreign-keys&gt;&lt;key app="EN" db-id="rpw5wtapxre99qeerfn5srtsxxzwf2520w20" timestamp="1455729321"&gt;132&lt;/key&gt;&lt;/foreign-keys&gt;&lt;ref-type name="Journal Article"&gt;17&lt;/ref-type&gt;&lt;contributors&gt;&lt;authors&gt;&lt;author&gt;Zheng, Jinshui&lt;/author&gt;&lt;author&gt;Gänzle, Michael G&lt;/author&gt;&lt;author&gt;Lin, Xiaoxi B&lt;/author&gt;&lt;author&gt;Ruan, Lifang&lt;/author&gt;&lt;author&gt;Sun, Ming&lt;/author&gt;&lt;/authors&gt;&lt;/contributors&gt;&lt;titles&gt;&lt;title&gt;Diversity and dynamics of bacteriocins from human microbiome&lt;/title&gt;&lt;secondary-title&gt;Environmental microbiology&lt;/secondary-title&gt;&lt;/titles&gt;&lt;periodical&gt;&lt;full-title&gt;Environmental microbiology&lt;/full-title&gt;&lt;/periodical&gt;&lt;pages&gt;2133-2143&lt;/pages&gt;&lt;volume&gt;17&lt;/volume&gt;&lt;number&gt;6&lt;/number&gt;&lt;dates&gt;&lt;year&gt;2015&lt;/year&gt;&lt;/dates&gt;&lt;isbn&gt;1462-2920&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143" w:tooltip="Zheng, 2015 #132" w:history="1">
        <w:r w:rsidRPr="00703966">
          <w:rPr>
            <w:rFonts w:ascii="Times New Roman" w:hAnsi="Times New Roman" w:cs="Times New Roman"/>
            <w:noProof/>
            <w:sz w:val="24"/>
            <w:szCs w:val="24"/>
          </w:rPr>
          <w:t>Zheng, Gänzle et al. 2015</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Walsh</w:t>
      </w:r>
      <w:r w:rsidRPr="00703966">
        <w:rPr>
          <w:rFonts w:ascii="Times New Roman" w:hAnsi="Times New Roman" w:cs="Times New Roman"/>
          <w:i/>
          <w:sz w:val="24"/>
          <w:szCs w:val="24"/>
        </w:rPr>
        <w:t xml:space="preserve"> et al</w:t>
      </w:r>
      <w:r w:rsidRPr="00703966">
        <w:rPr>
          <w:rFonts w:ascii="Times New Roman" w:hAnsi="Times New Roman" w:cs="Times New Roman"/>
          <w:sz w:val="24"/>
          <w:szCs w:val="24"/>
        </w:rPr>
        <w:t xml:space="preserve">. identified just two novel putative bacteriocin gene clusters, belonging to the lantibiotic class, from two </w:t>
      </w:r>
      <w:r w:rsidRPr="00703966">
        <w:rPr>
          <w:rFonts w:ascii="Times New Roman" w:hAnsi="Times New Roman" w:cs="Times New Roman"/>
          <w:i/>
          <w:sz w:val="24"/>
          <w:szCs w:val="24"/>
        </w:rPr>
        <w:t xml:space="preserve">Bifidobacterium </w:t>
      </w:r>
      <w:r w:rsidRPr="00703966">
        <w:rPr>
          <w:rFonts w:ascii="Times New Roman" w:hAnsi="Times New Roman" w:cs="Times New Roman"/>
          <w:sz w:val="24"/>
          <w:szCs w:val="24"/>
        </w:rPr>
        <w:t xml:space="preserve">spp. during a screen of the </w:t>
      </w:r>
      <w:r>
        <w:rPr>
          <w:rFonts w:ascii="Times New Roman" w:hAnsi="Times New Roman" w:cs="Times New Roman"/>
          <w:sz w:val="24"/>
          <w:szCs w:val="24"/>
        </w:rPr>
        <w:t>GI tract</w:t>
      </w:r>
      <w:r w:rsidRPr="00703966">
        <w:rPr>
          <w:rFonts w:ascii="Times New Roman" w:hAnsi="Times New Roman" w:cs="Times New Roman"/>
          <w:sz w:val="24"/>
          <w:szCs w:val="24"/>
        </w:rPr>
        <w:t xml:space="preserve"> subset of the Human Microbiome Project reference genome database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&lt;EndNote&gt;&lt;Cite&gt;&lt;Author&gt;Walsh&lt;/Author&gt;&lt;Year&gt;2015&lt;/Year&gt;&lt;RecNum&gt;130&lt;/RecNum&gt;&lt;DisplayText&gt;(Walsh, Guinane et al. 2015)&lt;/DisplayText&gt;&lt;record&gt;&lt;rec-number&gt;130&lt;/rec-number&gt;&lt;foreign-keys&gt;&lt;key app="EN" db-id="rpw5wtapxre99qeerfn5srtsxxzwf2520w20" timestamp="1455719137"&gt;130&lt;/key&gt;&lt;/foreign-keys&gt;&lt;ref-type name="Journal Article"&gt;17&lt;/ref-type&gt;&lt;contributors&gt;&lt;authors&gt;&lt;author&gt;Walsh, Calum J&lt;/author&gt;&lt;author&gt;Guinane, Caitriona M&lt;/author&gt;&lt;author&gt;Hill, Colin&lt;/author&gt;&lt;author&gt;Ross, R Paul&lt;/author&gt;&lt;author&gt;O’Toole, Paul W&lt;/author&gt;&lt;author&gt;Cotter, Paul D&lt;/author&gt;&lt;/authors&gt;&lt;/contributors&gt;&lt;titles&gt;&lt;title&gt;In silico identification of bacteriocin gene clusters in the gastrointestinal tract, based on the Human Microbiome Project’s reference genome database&lt;/title&gt;&lt;secondary-title&gt;BMC microbiology&lt;/secondary-title&gt;&lt;/titles&gt;&lt;periodical&gt;&lt;full-title&gt;BMC microbiology&lt;/full-title&gt;&lt;/periodical&gt;&lt;pages&gt;1&lt;/pages&gt;&lt;volume&gt;15&lt;/volume&gt;&lt;number&gt;1&lt;/number&gt;&lt;dates&gt;&lt;year&gt;2015&lt;/year&gt;&lt;/dates&gt;&lt;isbn&gt;1471-2180&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136" w:tooltip="Walsh, 2015 #130" w:history="1">
        <w:r w:rsidRPr="00703966">
          <w:rPr>
            <w:rFonts w:ascii="Times New Roman" w:hAnsi="Times New Roman" w:cs="Times New Roman"/>
            <w:noProof/>
            <w:sz w:val="24"/>
            <w:szCs w:val="24"/>
          </w:rPr>
          <w:t>Walsh, Guinane et al. 2015</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again emphasizing the rarity of production among this genus. </w:t>
      </w:r>
      <w:r w:rsidRPr="00703966">
        <w:rPr>
          <w:rFonts w:ascii="Times New Roman" w:hAnsi="Times New Roman" w:cs="Times New Roman"/>
          <w:sz w:val="24"/>
        </w:rPr>
        <w:t xml:space="preserve">Other probiotics include specific strains of </w:t>
      </w:r>
      <w:r w:rsidRPr="00703966">
        <w:rPr>
          <w:rFonts w:ascii="Times New Roman" w:hAnsi="Times New Roman" w:cs="Times New Roman"/>
          <w:i/>
          <w:sz w:val="24"/>
        </w:rPr>
        <w:t xml:space="preserve">Streptococcus </w:t>
      </w:r>
      <w:r w:rsidRPr="00703966">
        <w:rPr>
          <w:rFonts w:ascii="Times New Roman" w:hAnsi="Times New Roman" w:cs="Times New Roman"/>
          <w:sz w:val="24"/>
        </w:rPr>
        <w:t xml:space="preserve">spp., </w:t>
      </w:r>
      <w:r w:rsidRPr="00703966">
        <w:rPr>
          <w:rFonts w:ascii="Times New Roman" w:hAnsi="Times New Roman" w:cs="Times New Roman"/>
          <w:i/>
          <w:sz w:val="24"/>
        </w:rPr>
        <w:t>Lactococcus</w:t>
      </w:r>
      <w:r w:rsidRPr="00703966">
        <w:rPr>
          <w:rFonts w:ascii="Times New Roman" w:hAnsi="Times New Roman" w:cs="Times New Roman"/>
          <w:sz w:val="24"/>
        </w:rPr>
        <w:t xml:space="preserve"> spp., </w:t>
      </w:r>
      <w:r w:rsidRPr="00703966">
        <w:rPr>
          <w:rFonts w:ascii="Times New Roman" w:hAnsi="Times New Roman" w:cs="Times New Roman"/>
          <w:i/>
          <w:sz w:val="24"/>
        </w:rPr>
        <w:t xml:space="preserve">Enterococcus </w:t>
      </w:r>
      <w:r w:rsidRPr="00703966">
        <w:rPr>
          <w:rFonts w:ascii="Times New Roman" w:hAnsi="Times New Roman" w:cs="Times New Roman"/>
          <w:sz w:val="24"/>
        </w:rPr>
        <w:t>spp</w:t>
      </w:r>
      <w:r w:rsidRPr="00952FAA">
        <w:rPr>
          <w:rFonts w:ascii="Times New Roman" w:hAnsi="Times New Roman" w:cs="Times New Roman"/>
          <w:sz w:val="24"/>
        </w:rPr>
        <w:t>.</w:t>
      </w:r>
      <w:r w:rsidRPr="00703966">
        <w:rPr>
          <w:rFonts w:ascii="Times New Roman" w:hAnsi="Times New Roman" w:cs="Times New Roman"/>
          <w:i/>
          <w:sz w:val="24"/>
        </w:rPr>
        <w:t xml:space="preserve"> </w:t>
      </w:r>
      <w:r w:rsidRPr="00703966">
        <w:rPr>
          <w:rFonts w:ascii="Times New Roman" w:hAnsi="Times New Roman" w:cs="Times New Roman"/>
          <w:sz w:val="24"/>
        </w:rPr>
        <w:t xml:space="preserve">as well as the </w:t>
      </w:r>
      <w:r w:rsidRPr="00703966">
        <w:rPr>
          <w:rFonts w:ascii="Times New Roman" w:hAnsi="Times New Roman" w:cs="Times New Roman"/>
          <w:i/>
          <w:sz w:val="24"/>
        </w:rPr>
        <w:t>Escherichia coli</w:t>
      </w:r>
      <w:r w:rsidRPr="00703966">
        <w:rPr>
          <w:rFonts w:ascii="Times New Roman" w:hAnsi="Times New Roman" w:cs="Times New Roman"/>
          <w:sz w:val="24"/>
        </w:rPr>
        <w:t xml:space="preserve"> strain Nissle 1917 and yeasts such as </w:t>
      </w:r>
      <w:r w:rsidRPr="00703966">
        <w:rPr>
          <w:rFonts w:ascii="Times New Roman" w:hAnsi="Times New Roman" w:cs="Times New Roman"/>
          <w:i/>
          <w:sz w:val="24"/>
        </w:rPr>
        <w:t>Saccharomyces boulardii</w:t>
      </w:r>
      <w:r>
        <w:rPr>
          <w:rFonts w:ascii="Times New Roman" w:hAnsi="Times New Roman" w:cs="Times New Roman"/>
          <w:i/>
          <w:sz w:val="24"/>
        </w:rPr>
        <w:t xml:space="preserve"> </w:t>
      </w:r>
      <w:r w:rsidR="00470FA9" w:rsidRPr="005027B6">
        <w:rPr>
          <w:rFonts w:ascii="Times New Roman" w:hAnsi="Times New Roman" w:cs="Times New Roman"/>
          <w:sz w:val="24"/>
        </w:rPr>
        <w:fldChar w:fldCharType="begin">
          <w:fldData xml:space="preserve">PEVuZE5vdGU+PENpdGU+PEF1dGhvcj5HdWFybmVyPC9BdXRob3I+PFllYXI+MjAxMjwvWWVhcj48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</w:fldData>
        </w:fldChar>
      </w:r>
      <w:r>
        <w:rPr>
          <w:rFonts w:ascii="Times New Roman" w:hAnsi="Times New Roman" w:cs="Times New Roman"/>
          <w:sz w:val="24"/>
        </w:rPr>
        <w:instrText xml:space="preserve"> ADDIN EN.CITE </w:instrText>
      </w:r>
      <w:r w:rsidR="00470FA9">
        <w:rPr>
          <w:rFonts w:ascii="Times New Roman" w:hAnsi="Times New Roman" w:cs="Times New Roman"/>
          <w:sz w:val="24"/>
        </w:rPr>
        <w:fldChar w:fldCharType="begin">
          <w:fldData xml:space="preserve">PEVuZE5vdGU+PENpdGU+PEF1dGhvcj5HdWFybmVyPC9BdXRob3I+PFllYXI+MjAxMjwvWWVhcj48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</w:fldData>
        </w:fldChar>
      </w:r>
      <w:r>
        <w:rPr>
          <w:rFonts w:ascii="Times New Roman" w:hAnsi="Times New Roman" w:cs="Times New Roman"/>
          <w:sz w:val="24"/>
        </w:rPr>
        <w:instrText xml:space="preserve"> ADDIN EN.CITE.DATA </w:instrText>
      </w:r>
      <w:r w:rsidR="00470FA9">
        <w:rPr>
          <w:rFonts w:ascii="Times New Roman" w:hAnsi="Times New Roman" w:cs="Times New Roman"/>
          <w:sz w:val="24"/>
        </w:rPr>
      </w:r>
      <w:r w:rsidR="00470FA9">
        <w:rPr>
          <w:rFonts w:ascii="Times New Roman" w:hAnsi="Times New Roman" w:cs="Times New Roman"/>
          <w:sz w:val="24"/>
        </w:rPr>
        <w:fldChar w:fldCharType="end"/>
      </w:r>
      <w:r w:rsidR="00470FA9" w:rsidRPr="005027B6">
        <w:rPr>
          <w:rFonts w:ascii="Times New Roman" w:hAnsi="Times New Roman" w:cs="Times New Roman"/>
          <w:sz w:val="24"/>
        </w:rPr>
      </w:r>
      <w:r w:rsidR="00470FA9" w:rsidRPr="005027B6">
        <w:rPr>
          <w:rFonts w:ascii="Times New Roman" w:hAnsi="Times New Roman" w:cs="Times New Roman"/>
          <w:sz w:val="24"/>
        </w:rPr>
        <w:fldChar w:fldCharType="separate"/>
      </w:r>
      <w:r>
        <w:rPr>
          <w:rFonts w:ascii="Times New Roman" w:hAnsi="Times New Roman" w:cs="Times New Roman"/>
          <w:noProof/>
          <w:sz w:val="24"/>
        </w:rPr>
        <w:t>(</w:t>
      </w:r>
      <w:hyperlink w:anchor="_ENREF_50" w:tooltip="Guarner, 2012 #85" w:history="1">
        <w:r>
          <w:rPr>
            <w:rFonts w:ascii="Times New Roman" w:hAnsi="Times New Roman" w:cs="Times New Roman"/>
            <w:noProof/>
            <w:sz w:val="24"/>
          </w:rPr>
          <w:t>Guarner, Khan et al. 2012</w:t>
        </w:r>
      </w:hyperlink>
      <w:r>
        <w:rPr>
          <w:rFonts w:ascii="Times New Roman" w:hAnsi="Times New Roman" w:cs="Times New Roman"/>
          <w:noProof/>
          <w:sz w:val="24"/>
        </w:rPr>
        <w:t xml:space="preserve">, </w:t>
      </w:r>
      <w:hyperlink w:anchor="_ENREF_114" w:tooltip="Sanders, 2013 #81" w:history="1">
        <w:r>
          <w:rPr>
            <w:rFonts w:ascii="Times New Roman" w:hAnsi="Times New Roman" w:cs="Times New Roman"/>
            <w:noProof/>
            <w:sz w:val="24"/>
          </w:rPr>
          <w:t>Sanders, Guarner et al. 2013</w:t>
        </w:r>
      </w:hyperlink>
      <w:r>
        <w:rPr>
          <w:rFonts w:ascii="Times New Roman" w:hAnsi="Times New Roman" w:cs="Times New Roman"/>
          <w:noProof/>
          <w:sz w:val="24"/>
        </w:rPr>
        <w:t>)</w:t>
      </w:r>
      <w:r w:rsidR="00470FA9" w:rsidRPr="005027B6">
        <w:rPr>
          <w:rFonts w:ascii="Times New Roman" w:hAnsi="Times New Roman" w:cs="Times New Roman"/>
          <w:sz w:val="24"/>
        </w:rPr>
        <w:fldChar w:fldCharType="end"/>
      </w:r>
      <w:r w:rsidRPr="00703966">
        <w:rPr>
          <w:rFonts w:ascii="Times New Roman" w:hAnsi="Times New Roman" w:cs="Times New Roman"/>
          <w:sz w:val="24"/>
        </w:rPr>
        <w:t>.</w:t>
      </w:r>
      <w:r w:rsidRPr="00703966">
        <w:rPr>
          <w:rFonts w:ascii="Times New Roman" w:hAnsi="Times New Roman" w:cs="Times New Roman"/>
          <w:sz w:val="24"/>
          <w:szCs w:val="24"/>
        </w:rPr>
        <w:t xml:space="preserve"> As lactococci are not typically regarded as gut-associated microorganisms and the use of enterococci as probiotics is controversial, for the purposes of this review we have focused on reviewing what is known about bacteriocin production from among </w:t>
      </w:r>
      <w:r w:rsidRPr="00703966">
        <w:rPr>
          <w:rFonts w:ascii="Times New Roman" w:hAnsi="Times New Roman" w:cs="Times New Roman"/>
          <w:sz w:val="24"/>
        </w:rPr>
        <w:t>probiotic lactobacilli and streptococci of human origin and discussing the extent to which this trait is valued when commercialising associated strains (Figure 1).</w:t>
      </w:r>
      <w:r>
        <w:rPr>
          <w:rFonts w:ascii="Times New Roman" w:hAnsi="Times New Roman" w:cs="Times New Roman"/>
          <w:sz w:val="24"/>
        </w:rPr>
        <w:t xml:space="preserve"> Although not typically regarded as a probiotic species, </w:t>
      </w:r>
      <w:r w:rsidRPr="008D1098">
        <w:rPr>
          <w:rFonts w:ascii="Times New Roman" w:hAnsi="Times New Roman" w:cs="Times New Roman"/>
          <w:i/>
          <w:sz w:val="24"/>
        </w:rPr>
        <w:t xml:space="preserve">Bacillus thuringiensis </w:t>
      </w:r>
      <w:r>
        <w:rPr>
          <w:rFonts w:ascii="Times New Roman" w:hAnsi="Times New Roman" w:cs="Times New Roman"/>
          <w:sz w:val="24"/>
        </w:rPr>
        <w:t>DPC6431 has also been examined for its probiotic potential and will be reviewed below.</w:t>
      </w:r>
    </w:p>
    <w:p w14:paraId="6E8F4D49" w14:textId="77777777" w:rsidR="006C3FA4" w:rsidRDefault="006C3FA4" w:rsidP="00071495">
      <w:pPr>
        <w:spacing w:line="480" w:lineRule="auto"/>
        <w:jc w:val="both"/>
        <w:rPr>
          <w:rFonts w:ascii="Times New Roman" w:hAnsi="Times New Roman" w:cs="Times New Roman"/>
          <w:b/>
          <w:sz w:val="24"/>
        </w:rPr>
      </w:pPr>
    </w:p>
    <w:p w14:paraId="0A94D62B" w14:textId="77777777" w:rsidR="006C3FA4" w:rsidRPr="007B3152" w:rsidRDefault="006C3FA4" w:rsidP="00071495">
      <w:pPr>
        <w:spacing w:line="480" w:lineRule="auto"/>
        <w:jc w:val="both"/>
        <w:rPr>
          <w:rFonts w:ascii="Times New Roman" w:hAnsi="Times New Roman" w:cs="Times New Roman"/>
          <w:b/>
          <w:sz w:val="24"/>
        </w:rPr>
      </w:pPr>
      <w:r>
        <w:rPr>
          <w:rFonts w:ascii="Times New Roman" w:hAnsi="Times New Roman" w:cs="Times New Roman"/>
          <w:b/>
          <w:sz w:val="24"/>
        </w:rPr>
        <w:lastRenderedPageBreak/>
        <w:t xml:space="preserve">1.5.1 </w:t>
      </w:r>
      <w:r w:rsidRPr="007B3152">
        <w:rPr>
          <w:rFonts w:ascii="Times New Roman" w:hAnsi="Times New Roman" w:cs="Times New Roman"/>
          <w:b/>
          <w:sz w:val="24"/>
        </w:rPr>
        <w:t>Probiotic lactobacilli</w:t>
      </w:r>
    </w:p>
    <w:p w14:paraId="0AE8F1C9" w14:textId="77777777" w:rsidR="006C3FA4" w:rsidRPr="00703966" w:rsidRDefault="006C3FA4" w:rsidP="00071495">
      <w:pPr>
        <w:spacing w:line="480" w:lineRule="auto"/>
        <w:jc w:val="both"/>
        <w:rPr>
          <w:rFonts w:ascii="Times New Roman" w:hAnsi="Times New Roman" w:cs="Times New Roman"/>
          <w:sz w:val="24"/>
          <w:szCs w:val="24"/>
        </w:rPr>
      </w:pPr>
      <w:r w:rsidRPr="00703966">
        <w:rPr>
          <w:rFonts w:ascii="Times New Roman" w:hAnsi="Times New Roman" w:cs="Times New Roman"/>
          <w:sz w:val="24"/>
          <w:szCs w:val="24"/>
        </w:rPr>
        <w:t xml:space="preserve">The mechanism by which bacteriocin production contributes to probiotic functionality among species of </w:t>
      </w:r>
      <w:r w:rsidRPr="00703966">
        <w:rPr>
          <w:rFonts w:ascii="Times New Roman" w:hAnsi="Times New Roman" w:cs="Times New Roman"/>
          <w:i/>
          <w:sz w:val="24"/>
          <w:szCs w:val="24"/>
        </w:rPr>
        <w:t>Lactobacillus</w:t>
      </w:r>
      <w:r w:rsidRPr="00703966">
        <w:rPr>
          <w:rFonts w:ascii="Times New Roman" w:hAnsi="Times New Roman" w:cs="Times New Roman"/>
          <w:sz w:val="24"/>
          <w:szCs w:val="24"/>
        </w:rPr>
        <w:t xml:space="preserve"> has been the focus of a number of studies.</w:t>
      </w:r>
      <w:r w:rsidRPr="00703966">
        <w:rPr>
          <w:rFonts w:ascii="Times New Roman" w:hAnsi="Times New Roman" w:cs="Times New Roman"/>
          <w:sz w:val="24"/>
        </w:rPr>
        <w:t xml:space="preserve"> Plantaricin EF is a bacteriocin produced by strains of </w:t>
      </w:r>
      <w:r w:rsidRPr="00703966">
        <w:rPr>
          <w:rFonts w:ascii="Times New Roman" w:hAnsi="Times New Roman" w:cs="Times New Roman"/>
          <w:i/>
          <w:sz w:val="24"/>
        </w:rPr>
        <w:t>Lactobacillus plantarum</w:t>
      </w:r>
      <w:r w:rsidRPr="00703966">
        <w:rPr>
          <w:rFonts w:ascii="Times New Roman" w:hAnsi="Times New Roman" w:cs="Times New Roman"/>
          <w:sz w:val="24"/>
        </w:rPr>
        <w:t xml:space="preserve"> and is composed of two secreted peptides (plnE and plnF). </w:t>
      </w:r>
      <w:r w:rsidRPr="007C35B8">
        <w:rPr>
          <w:rFonts w:ascii="Times New Roman" w:hAnsi="Times New Roman" w:cs="Times New Roman"/>
          <w:sz w:val="24"/>
        </w:rPr>
        <w:t xml:space="preserve">van Hemert </w:t>
      </w:r>
      <w:r w:rsidRPr="007C35B8">
        <w:rPr>
          <w:rFonts w:ascii="Times New Roman" w:hAnsi="Times New Roman" w:cs="Times New Roman"/>
          <w:i/>
          <w:sz w:val="24"/>
        </w:rPr>
        <w:t>et al</w:t>
      </w:r>
      <w:r w:rsidRPr="007C35B8">
        <w:rPr>
          <w:rFonts w:ascii="Times New Roman" w:hAnsi="Times New Roman" w:cs="Times New Roman"/>
          <w:sz w:val="24"/>
        </w:rPr>
        <w:t xml:space="preserve">. reported that genes required for plantaricin production and transport contributed to the immunomodulatory effects of </w:t>
      </w:r>
      <w:r w:rsidRPr="007C35B8">
        <w:rPr>
          <w:rFonts w:ascii="Times New Roman" w:hAnsi="Times New Roman" w:cs="Times New Roman"/>
          <w:i/>
          <w:sz w:val="24"/>
        </w:rPr>
        <w:t>L</w:t>
      </w:r>
      <w:r w:rsidRPr="007C35B8">
        <w:rPr>
          <w:rFonts w:ascii="Times New Roman" w:hAnsi="Times New Roman" w:cs="Times New Roman"/>
          <w:sz w:val="24"/>
        </w:rPr>
        <w:t xml:space="preserve">. </w:t>
      </w:r>
      <w:r w:rsidRPr="007C35B8">
        <w:rPr>
          <w:rFonts w:ascii="Times New Roman" w:hAnsi="Times New Roman" w:cs="Times New Roman"/>
          <w:i/>
          <w:sz w:val="24"/>
        </w:rPr>
        <w:t>plantarum</w:t>
      </w:r>
      <w:r w:rsidRPr="007C35B8">
        <w:rPr>
          <w:rFonts w:ascii="Times New Roman" w:hAnsi="Times New Roman" w:cs="Times New Roman"/>
          <w:sz w:val="24"/>
        </w:rPr>
        <w:t xml:space="preserve"> WCFS1 on peripheral </w:t>
      </w:r>
      <w:r>
        <w:rPr>
          <w:rFonts w:ascii="Times New Roman" w:hAnsi="Times New Roman" w:cs="Times New Roman"/>
          <w:sz w:val="24"/>
        </w:rPr>
        <w:t>blood mononuclear cells (PBMCs)</w:t>
      </w:r>
      <w:r w:rsidRPr="00703966">
        <w:rPr>
          <w:rFonts w:ascii="Times New Roman" w:hAnsi="Times New Roman" w:cs="Times New Roman"/>
          <w:sz w:val="24"/>
        </w:rPr>
        <w:t xml:space="preserv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&lt;EndNote&gt;&lt;Cite&gt;&lt;Author&gt;van Hemert&lt;/Author&gt;&lt;Year&gt;2010&lt;/Year&gt;&lt;RecNum&gt;188&lt;/RecNum&gt;&lt;DisplayText&gt;(van Hemert, Meijerink et al. 2010)&lt;/DisplayText&gt;&lt;record&gt;&lt;rec-number&gt;188&lt;/rec-number&gt;&lt;foreign-keys&gt;&lt;key app="EN" db-id="rpw5wtapxre99qeerfn5srtsxxzwf2520w20" timestamp="1459861938"&gt;188&lt;/key&gt;&lt;/foreign-keys&gt;&lt;ref-type name="Journal Article"&gt;17&lt;/ref-type&gt;&lt;contributors&gt;&lt;authors&gt;&lt;author&gt;van Hemert, Saskia&lt;/author&gt;&lt;author&gt;Meijerink, Marjolein&lt;/author&gt;&lt;author&gt;Molenaar, Douwe&lt;/author&gt;&lt;author&gt;Bron, Peter A&lt;/author&gt;&lt;author&gt;de Vos, Paul&lt;/author&gt;&lt;author&gt;Kleerebezem, Michiel&lt;/author&gt;&lt;author&gt;Wells, Jerry M&lt;/author&gt;&lt;author&gt;Marco, Maria L&lt;/author&gt;&lt;/authors&gt;&lt;/contributors&gt;&lt;titles&gt;&lt;title&gt;Identification of Lactobacillus plantarum genes modulating the cytokine response of human peripheral blood mononuclear cells&lt;/title&gt;&lt;secondary-title&gt;BMC microbiology&lt;/secondary-title&gt;&lt;/titles&gt;&lt;periodical&gt;&lt;full-title&gt;BMC microbiology&lt;/full-title&gt;&lt;/periodical&gt;&lt;pages&gt;1&lt;/pages&gt;&lt;volume&gt;10&lt;/volume&gt;&lt;number&gt;1&lt;/number&gt;&lt;dates&gt;&lt;year&gt;2010&lt;/year&gt;&lt;/dates&gt;&lt;isbn&gt;1471-2180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33" w:tooltip="van Hemert, 2010 #188" w:history="1">
        <w:r w:rsidRPr="00703966">
          <w:rPr>
            <w:rFonts w:ascii="Times New Roman" w:hAnsi="Times New Roman" w:cs="Times New Roman"/>
            <w:noProof/>
            <w:sz w:val="24"/>
          </w:rPr>
          <w:t>van Hemert, Meijerink et al. 2010</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Here it was suggested that antimicrobial peptides of bacterial origin may play a similar role to that of antimicrobial peptides of human origin, such as defensins, secreted in the gut which are known to modulate immune responses. </w:t>
      </w:r>
      <w:r w:rsidRPr="00703966">
        <w:rPr>
          <w:rFonts w:ascii="Times New Roman" w:hAnsi="Times New Roman" w:cs="Times New Roman"/>
          <w:sz w:val="24"/>
          <w:szCs w:val="24"/>
        </w:rPr>
        <w:t xml:space="preserve">Using the same strain of </w:t>
      </w:r>
      <w:r w:rsidRPr="00703966">
        <w:rPr>
          <w:rFonts w:ascii="Times New Roman" w:hAnsi="Times New Roman" w:cs="Times New Roman"/>
          <w:i/>
          <w:sz w:val="24"/>
          <w:szCs w:val="24"/>
        </w:rPr>
        <w:t>L</w:t>
      </w:r>
      <w:r w:rsidRPr="00703966">
        <w:rPr>
          <w:rFonts w:ascii="Times New Roman" w:hAnsi="Times New Roman" w:cs="Times New Roman"/>
          <w:sz w:val="24"/>
          <w:szCs w:val="24"/>
        </w:rPr>
        <w:t xml:space="preserve">. </w:t>
      </w:r>
      <w:r w:rsidRPr="00703966">
        <w:rPr>
          <w:rFonts w:ascii="Times New Roman" w:hAnsi="Times New Roman" w:cs="Times New Roman"/>
          <w:i/>
          <w:sz w:val="24"/>
          <w:szCs w:val="24"/>
        </w:rPr>
        <w:t>plantarum</w:t>
      </w:r>
      <w:r w:rsidRPr="00703966">
        <w:rPr>
          <w:rFonts w:ascii="Times New Roman" w:hAnsi="Times New Roman" w:cs="Times New Roman"/>
          <w:sz w:val="24"/>
          <w:szCs w:val="24"/>
        </w:rPr>
        <w:t>, Meijerink</w:t>
      </w:r>
      <w:r w:rsidRPr="00703966">
        <w:rPr>
          <w:rFonts w:ascii="Times New Roman" w:hAnsi="Times New Roman" w:cs="Times New Roman"/>
          <w:i/>
          <w:sz w:val="24"/>
          <w:szCs w:val="24"/>
        </w:rPr>
        <w:t xml:space="preserve"> et al</w:t>
      </w:r>
      <w:r w:rsidRPr="00703966">
        <w:rPr>
          <w:rFonts w:ascii="Times New Roman" w:hAnsi="Times New Roman" w:cs="Times New Roman"/>
          <w:sz w:val="24"/>
          <w:szCs w:val="24"/>
        </w:rPr>
        <w:t xml:space="preserve">. established that </w:t>
      </w:r>
      <w:r>
        <w:rPr>
          <w:rFonts w:ascii="Times New Roman" w:hAnsi="Times New Roman" w:cs="Times New Roman"/>
          <w:sz w:val="24"/>
          <w:szCs w:val="24"/>
        </w:rPr>
        <w:t>six</w:t>
      </w:r>
      <w:r w:rsidRPr="00703966">
        <w:rPr>
          <w:rFonts w:ascii="Times New Roman" w:hAnsi="Times New Roman" w:cs="Times New Roman"/>
          <w:sz w:val="24"/>
          <w:szCs w:val="24"/>
        </w:rPr>
        <w:t xml:space="preserve"> of the </w:t>
      </w:r>
      <w:r>
        <w:rPr>
          <w:rFonts w:ascii="Times New Roman" w:hAnsi="Times New Roman" w:cs="Times New Roman"/>
          <w:sz w:val="24"/>
          <w:szCs w:val="24"/>
        </w:rPr>
        <w:t>eight</w:t>
      </w:r>
      <w:r w:rsidRPr="00703966">
        <w:rPr>
          <w:rFonts w:ascii="Times New Roman" w:hAnsi="Times New Roman" w:cs="Times New Roman"/>
          <w:sz w:val="24"/>
          <w:szCs w:val="24"/>
        </w:rPr>
        <w:t xml:space="preserve"> genes that modulate the dendritic cell cytokine response were involved in bacteriocin production or secretion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&lt;EndNote&gt;&lt;Cite&gt;&lt;Author&gt;Meijerink&lt;/Author&gt;&lt;Year&gt;2010&lt;/Year&gt;&lt;RecNum&gt;263&lt;/RecNum&gt;&lt;DisplayText&gt;(Meijerink, Van Hemert et al. 2010)&lt;/DisplayText&gt;&lt;record&gt;&lt;rec-number&gt;263&lt;/rec-number&gt;&lt;foreign-keys&gt;&lt;key app="EN" db-id="rpw5wtapxre99qeerfn5srtsxxzwf2520w20" timestamp="1472651230"&gt;263&lt;/key&gt;&lt;/foreign-keys&gt;&lt;ref-type name="Journal Article"&gt;17&lt;/ref-type&gt;&lt;contributors&gt;&lt;authors&gt;&lt;author&gt;Meijerink, Marjolein&lt;/author&gt;&lt;author&gt;Van Hemert, Saskia&lt;/author&gt;&lt;author&gt;Taverne, Nico&lt;/author&gt;&lt;author&gt;Wels, Michiel&lt;/author&gt;&lt;author&gt;De Vos, Paul&lt;/author&gt;&lt;author&gt;Bron, Peter A&lt;/author&gt;&lt;author&gt;Savelkoul, Huub F&lt;/author&gt;&lt;author&gt;van Bilsen, Jolanda&lt;/author&gt;&lt;author&gt;Kleerebezem, Michiel&lt;/author&gt;&lt;author&gt;Wells, Jerry M&lt;/author&gt;&lt;/authors&gt;&lt;/contributors&gt;&lt;titles&gt;&lt;title&gt;Identification of genetic loci in Lactobacillus plantarum that modulate the immune response of dendritic cells using comparative genome hybridization&lt;/title&gt;&lt;secondary-title&gt;PLoS One&lt;/secondary-title&gt;&lt;/titles&gt;&lt;periodical&gt;&lt;full-title&gt;PLoS One&lt;/full-title&gt;&lt;abbr-1&gt;PloS one&lt;/abbr-1&gt;&lt;/periodical&gt;&lt;pages&gt;e10632&lt;/pages&gt;&lt;volume&gt;5&lt;/volume&gt;&lt;number&gt;5&lt;/number&gt;&lt;dates&gt;&lt;year&gt;2010&lt;/year&gt;&lt;/dates&gt;&lt;isbn&gt;1932-6203&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82" w:tooltip="Meijerink, 2010 #263" w:history="1">
        <w:r w:rsidRPr="00703966">
          <w:rPr>
            <w:rFonts w:ascii="Times New Roman" w:hAnsi="Times New Roman" w:cs="Times New Roman"/>
            <w:noProof/>
            <w:sz w:val="24"/>
            <w:szCs w:val="24"/>
          </w:rPr>
          <w:t>Meijerink, Van Hemert et al. 2010</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The beneficial impact of using </w:t>
      </w:r>
      <w:r w:rsidRPr="00703966">
        <w:rPr>
          <w:rFonts w:ascii="Times New Roman" w:hAnsi="Times New Roman" w:cs="Times New Roman"/>
          <w:i/>
          <w:sz w:val="24"/>
          <w:szCs w:val="24"/>
        </w:rPr>
        <w:t>L</w:t>
      </w:r>
      <w:r>
        <w:rPr>
          <w:rFonts w:ascii="Times New Roman" w:hAnsi="Times New Roman" w:cs="Times New Roman"/>
          <w:i/>
          <w:sz w:val="24"/>
          <w:szCs w:val="24"/>
        </w:rPr>
        <w:t>actobacillus</w:t>
      </w:r>
      <w:r w:rsidRPr="00703966">
        <w:rPr>
          <w:rFonts w:ascii="Times New Roman" w:hAnsi="Times New Roman" w:cs="Times New Roman"/>
          <w:sz w:val="24"/>
          <w:szCs w:val="24"/>
        </w:rPr>
        <w:t xml:space="preserve"> </w:t>
      </w:r>
      <w:r w:rsidRPr="00703966">
        <w:rPr>
          <w:rFonts w:ascii="Times New Roman" w:hAnsi="Times New Roman" w:cs="Times New Roman"/>
          <w:i/>
          <w:sz w:val="24"/>
          <w:szCs w:val="24"/>
        </w:rPr>
        <w:t>johnsonii</w:t>
      </w:r>
      <w:r w:rsidRPr="00703966">
        <w:rPr>
          <w:rFonts w:ascii="Times New Roman" w:hAnsi="Times New Roman" w:cs="Times New Roman"/>
          <w:sz w:val="24"/>
          <w:szCs w:val="24"/>
        </w:rPr>
        <w:t xml:space="preserve"> La1 to control </w:t>
      </w:r>
      <w:r w:rsidRPr="00703966">
        <w:rPr>
          <w:rFonts w:ascii="Times New Roman" w:hAnsi="Times New Roman" w:cs="Times New Roman"/>
          <w:i/>
          <w:sz w:val="24"/>
          <w:szCs w:val="24"/>
        </w:rPr>
        <w:t>Helicobacter pylori</w:t>
      </w:r>
      <w:r w:rsidRPr="00703966">
        <w:rPr>
          <w:rFonts w:ascii="Times New Roman" w:hAnsi="Times New Roman" w:cs="Times New Roman"/>
          <w:sz w:val="24"/>
          <w:szCs w:val="24"/>
        </w:rPr>
        <w:t xml:space="preserve"> colonization was also previously examined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&lt;EndNote&gt;&lt;Cite&gt;&lt;Author&gt;Gotteland&lt;/Author&gt;&lt;Year&gt;2008&lt;/Year&gt;&lt;RecNum&gt;264&lt;/RecNum&gt;&lt;DisplayText&gt;(Gotteland, Andrews et al. 2008)&lt;/DisplayText&gt;&lt;record&gt;&lt;rec-number&gt;264&lt;/rec-number&gt;&lt;foreign-keys&gt;&lt;key app="EN" db-id="rpw5wtapxre99qeerfn5srtsxxzwf2520w20" timestamp="1472652317"&gt;264&lt;/key&gt;&lt;/foreign-keys&gt;&lt;ref-type name="Journal Article"&gt;17&lt;/ref-type&gt;&lt;contributors&gt;&lt;authors&gt;&lt;author&gt;Gotteland, Martin&lt;/author&gt;&lt;author&gt;Andrews, Monica&lt;/author&gt;&lt;author&gt;Toledo, Marcela&lt;/author&gt;&lt;author&gt;Muñoz, Loreto&lt;/author&gt;&lt;author&gt;Caceres, Paola&lt;/author&gt;&lt;author&gt;Anziani, Alyerina&lt;/author&gt;&lt;author&gt;Wittig, Emma&lt;/author&gt;&lt;author&gt;Speisky, Hernan&lt;/author&gt;&lt;author&gt;Salazar, Gabriela&lt;/author&gt;&lt;/authors&gt;&lt;/contributors&gt;&lt;titles&gt;&lt;title&gt;Modulation of Helicobacter pylori colonization with cranberry juice and Lactobacillus johnsonii La1 in children&lt;/title&gt;&lt;secondary-title&gt;Nutrition&lt;/secondary-title&gt;&lt;/titles&gt;&lt;periodical&gt;&lt;full-title&gt;Nutrition&lt;/full-title&gt;&lt;/periodical&gt;&lt;pages&gt;421-426&lt;/pages&gt;&lt;volume&gt;24&lt;/volume&gt;&lt;number&gt;5&lt;/number&gt;&lt;dates&gt;&lt;year&gt;2008&lt;/year&gt;&lt;/dates&gt;&lt;isbn&gt;0899-9007&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49" w:tooltip="Gotteland, 2008 #264" w:history="1">
        <w:r w:rsidRPr="00703966">
          <w:rPr>
            <w:rFonts w:ascii="Times New Roman" w:hAnsi="Times New Roman" w:cs="Times New Roman"/>
            <w:noProof/>
            <w:sz w:val="24"/>
            <w:szCs w:val="24"/>
          </w:rPr>
          <w:t>Gotteland, Andrews et al. 2008</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w:t>
      </w:r>
    </w:p>
    <w:p w14:paraId="25906E68" w14:textId="77777777" w:rsidR="006C3FA4" w:rsidRPr="00703966" w:rsidRDefault="006C3FA4" w:rsidP="00071495">
      <w:pPr>
        <w:spacing w:line="480" w:lineRule="auto"/>
        <w:jc w:val="both"/>
        <w:rPr>
          <w:rFonts w:ascii="Times New Roman" w:hAnsi="Times New Roman" w:cs="Times New Roman"/>
          <w:sz w:val="24"/>
          <w:szCs w:val="24"/>
        </w:rPr>
      </w:pPr>
      <w:r w:rsidRPr="00703966">
        <w:rPr>
          <w:rFonts w:ascii="Times New Roman" w:hAnsi="Times New Roman" w:cs="Times New Roman"/>
          <w:color w:val="000000"/>
          <w:sz w:val="24"/>
          <w:szCs w:val="24"/>
        </w:rPr>
        <w:t xml:space="preserve">A number of strains of </w:t>
      </w:r>
      <w:r w:rsidRPr="00703966">
        <w:rPr>
          <w:rFonts w:ascii="Times New Roman" w:hAnsi="Times New Roman" w:cs="Times New Roman"/>
          <w:i/>
          <w:color w:val="000000"/>
          <w:sz w:val="24"/>
          <w:szCs w:val="24"/>
        </w:rPr>
        <w:t>L</w:t>
      </w:r>
      <w:r w:rsidRPr="00932076">
        <w:rPr>
          <w:rFonts w:ascii="Times New Roman" w:hAnsi="Times New Roman" w:cs="Times New Roman"/>
          <w:color w:val="000000"/>
          <w:sz w:val="24"/>
          <w:szCs w:val="24"/>
        </w:rPr>
        <w:t>.</w:t>
      </w:r>
      <w:r w:rsidRPr="00703966">
        <w:rPr>
          <w:rFonts w:ascii="Times New Roman" w:hAnsi="Times New Roman" w:cs="Times New Roman"/>
          <w:i/>
          <w:color w:val="000000"/>
          <w:sz w:val="24"/>
          <w:szCs w:val="24"/>
        </w:rPr>
        <w:t xml:space="preserve"> salivarius </w:t>
      </w:r>
      <w:r w:rsidRPr="00703966">
        <w:rPr>
          <w:rFonts w:ascii="Times New Roman" w:hAnsi="Times New Roman" w:cs="Times New Roman"/>
          <w:color w:val="000000"/>
          <w:sz w:val="24"/>
          <w:szCs w:val="24"/>
        </w:rPr>
        <w:t>which possess probiotic traits have been identified</w:t>
      </w:r>
      <w:r>
        <w:rPr>
          <w:rFonts w:ascii="Times New Roman" w:hAnsi="Times New Roman" w:cs="Times New Roman"/>
          <w:color w:val="000000"/>
          <w:sz w:val="24"/>
          <w:szCs w:val="24"/>
        </w:rPr>
        <w:t>,</w:t>
      </w:r>
      <w:r w:rsidRPr="00703966">
        <w:rPr>
          <w:rFonts w:ascii="Times New Roman" w:hAnsi="Times New Roman" w:cs="Times New Roman"/>
          <w:color w:val="000000"/>
          <w:sz w:val="24"/>
          <w:szCs w:val="24"/>
        </w:rPr>
        <w:t xml:space="preserve"> and the genus is also associated with the production of a number of class II (a, b and d) bacteriocins</w:t>
      </w:r>
      <w:r>
        <w:rPr>
          <w:rFonts w:ascii="Times New Roman" w:hAnsi="Times New Roman" w:cs="Times New Roman"/>
          <w:color w:val="000000"/>
          <w:sz w:val="24"/>
          <w:szCs w:val="24"/>
        </w:rPr>
        <w:t xml:space="preserve"> </w:t>
      </w:r>
      <w:r w:rsidR="00470FA9">
        <w:rPr>
          <w:rFonts w:ascii="Times New Roman" w:hAnsi="Times New Roman" w:cs="Times New Roman"/>
          <w:color w:val="000000"/>
          <w:sz w:val="24"/>
          <w:szCs w:val="24"/>
        </w:rPr>
        <w:fldChar w:fldCharType="begin">
          <w:fldData xml:space="preserve">PEVuZE5vdGU+PENpdGU+PEF1dGhvcj5PJmFwb3M7U2hlYTwvQXV0aG9yPjxZZWFyPjIwMDk8L1ll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</w:fldData>
        </w:fldChar>
      </w:r>
      <w:r>
        <w:rPr>
          <w:rFonts w:ascii="Times New Roman" w:hAnsi="Times New Roman" w:cs="Times New Roman"/>
          <w:color w:val="000000"/>
          <w:sz w:val="24"/>
          <w:szCs w:val="24"/>
        </w:rPr>
        <w:instrText xml:space="preserve"> ADDIN EN.CITE </w:instrText>
      </w:r>
      <w:r w:rsidR="00470FA9">
        <w:rPr>
          <w:rFonts w:ascii="Times New Roman" w:hAnsi="Times New Roman" w:cs="Times New Roman"/>
          <w:color w:val="000000"/>
          <w:sz w:val="24"/>
          <w:szCs w:val="24"/>
        </w:rPr>
        <w:fldChar w:fldCharType="begin">
          <w:fldData xml:space="preserve">PEVuZE5vdGU+PENpdGU+PEF1dGhvcj5PJmFwb3M7U2hlYTwvQXV0aG9yPjxZZWFyPjIwMDk8L1ll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</w:fldData>
        </w:fldChar>
      </w:r>
      <w:r>
        <w:rPr>
          <w:rFonts w:ascii="Times New Roman" w:hAnsi="Times New Roman" w:cs="Times New Roman"/>
          <w:color w:val="000000"/>
          <w:sz w:val="24"/>
          <w:szCs w:val="24"/>
        </w:rPr>
        <w:instrText xml:space="preserve"> ADDIN EN.CITE.DATA </w:instrText>
      </w:r>
      <w:r w:rsidR="00470FA9">
        <w:rPr>
          <w:rFonts w:ascii="Times New Roman" w:hAnsi="Times New Roman" w:cs="Times New Roman"/>
          <w:color w:val="000000"/>
          <w:sz w:val="24"/>
          <w:szCs w:val="24"/>
        </w:rPr>
      </w:r>
      <w:r w:rsidR="00470FA9">
        <w:rPr>
          <w:rFonts w:ascii="Times New Roman" w:hAnsi="Times New Roman" w:cs="Times New Roman"/>
          <w:color w:val="000000"/>
          <w:sz w:val="24"/>
          <w:szCs w:val="24"/>
        </w:rPr>
        <w:fldChar w:fldCharType="end"/>
      </w:r>
      <w:r w:rsidR="00470FA9">
        <w:rPr>
          <w:rFonts w:ascii="Times New Roman" w:hAnsi="Times New Roman" w:cs="Times New Roman"/>
          <w:color w:val="000000"/>
          <w:sz w:val="24"/>
          <w:szCs w:val="24"/>
        </w:rPr>
      </w:r>
      <w:r w:rsidR="00470FA9">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w:t>
      </w:r>
      <w:hyperlink w:anchor="_ENREF_119" w:tooltip="Stern, 2006 #322" w:history="1">
        <w:r>
          <w:rPr>
            <w:rFonts w:ascii="Times New Roman" w:hAnsi="Times New Roman" w:cs="Times New Roman"/>
            <w:noProof/>
            <w:color w:val="000000"/>
            <w:sz w:val="24"/>
            <w:szCs w:val="24"/>
          </w:rPr>
          <w:t>Stern, Svetoch et al. 2006</w:t>
        </w:r>
      </w:hyperlink>
      <w:r>
        <w:rPr>
          <w:rFonts w:ascii="Times New Roman" w:hAnsi="Times New Roman" w:cs="Times New Roman"/>
          <w:noProof/>
          <w:color w:val="000000"/>
          <w:sz w:val="24"/>
          <w:szCs w:val="24"/>
        </w:rPr>
        <w:t xml:space="preserve">, </w:t>
      </w:r>
      <w:hyperlink w:anchor="_ENREF_94" w:tooltip="O'Shea, 2009 #128" w:history="1">
        <w:r>
          <w:rPr>
            <w:rFonts w:ascii="Times New Roman" w:hAnsi="Times New Roman" w:cs="Times New Roman"/>
            <w:noProof/>
            <w:color w:val="000000"/>
            <w:sz w:val="24"/>
            <w:szCs w:val="24"/>
          </w:rPr>
          <w:t>O'Shea, Gardiner et al. 2009</w:t>
        </w:r>
      </w:hyperlink>
      <w:r>
        <w:rPr>
          <w:rFonts w:ascii="Times New Roman" w:hAnsi="Times New Roman" w:cs="Times New Roman"/>
          <w:noProof/>
          <w:color w:val="000000"/>
          <w:sz w:val="24"/>
          <w:szCs w:val="24"/>
        </w:rPr>
        <w:t xml:space="preserve">, </w:t>
      </w:r>
      <w:hyperlink w:anchor="_ENREF_96" w:tooltip="O'Shea, 2011 #78" w:history="1">
        <w:r>
          <w:rPr>
            <w:rFonts w:ascii="Times New Roman" w:hAnsi="Times New Roman" w:cs="Times New Roman"/>
            <w:noProof/>
            <w:color w:val="000000"/>
            <w:sz w:val="24"/>
            <w:szCs w:val="24"/>
          </w:rPr>
          <w:t>O'Shea, O'Connor et al. 2011</w:t>
        </w:r>
      </w:hyperlink>
      <w:r>
        <w:rPr>
          <w:rFonts w:ascii="Times New Roman" w:hAnsi="Times New Roman" w:cs="Times New Roman"/>
          <w:noProof/>
          <w:color w:val="000000"/>
          <w:sz w:val="24"/>
          <w:szCs w:val="24"/>
        </w:rPr>
        <w:t xml:space="preserve">, </w:t>
      </w:r>
      <w:hyperlink w:anchor="_ENREF_122" w:tooltip="Svetoch, 2011 #181" w:history="1">
        <w:r>
          <w:rPr>
            <w:rFonts w:ascii="Times New Roman" w:hAnsi="Times New Roman" w:cs="Times New Roman"/>
            <w:noProof/>
            <w:color w:val="000000"/>
            <w:sz w:val="24"/>
            <w:szCs w:val="24"/>
          </w:rPr>
          <w:t>Svetoch, Eruslanov et al. 2011</w:t>
        </w:r>
      </w:hyperlink>
      <w:r>
        <w:rPr>
          <w:rFonts w:ascii="Times New Roman" w:hAnsi="Times New Roman" w:cs="Times New Roman"/>
          <w:noProof/>
          <w:color w:val="000000"/>
          <w:sz w:val="24"/>
          <w:szCs w:val="24"/>
        </w:rPr>
        <w:t xml:space="preserve">, </w:t>
      </w:r>
      <w:hyperlink w:anchor="_ENREF_95" w:tooltip="O'Shea, 2013 #79" w:history="1">
        <w:r>
          <w:rPr>
            <w:rFonts w:ascii="Times New Roman" w:hAnsi="Times New Roman" w:cs="Times New Roman"/>
            <w:noProof/>
            <w:color w:val="000000"/>
            <w:sz w:val="24"/>
            <w:szCs w:val="24"/>
          </w:rPr>
          <w:t>O'Shea, O'Connor et al. 2013</w:t>
        </w:r>
      </w:hyperlink>
      <w:r>
        <w:rPr>
          <w:rFonts w:ascii="Times New Roman" w:hAnsi="Times New Roman" w:cs="Times New Roman"/>
          <w:noProof/>
          <w:color w:val="000000"/>
          <w:sz w:val="24"/>
          <w:szCs w:val="24"/>
        </w:rPr>
        <w:t>)</w:t>
      </w:r>
      <w:r w:rsidR="00470FA9">
        <w:rPr>
          <w:rFonts w:ascii="Times New Roman" w:hAnsi="Times New Roman" w:cs="Times New Roman"/>
          <w:color w:val="000000"/>
          <w:sz w:val="24"/>
          <w:szCs w:val="24"/>
        </w:rPr>
        <w:fldChar w:fldCharType="end"/>
      </w:r>
      <w:r w:rsidRPr="00703966">
        <w:rPr>
          <w:rFonts w:ascii="Times New Roman" w:hAnsi="Times New Roman" w:cs="Times New Roman"/>
          <w:color w:val="000000"/>
          <w:sz w:val="24"/>
          <w:szCs w:val="24"/>
        </w:rPr>
        <w:t xml:space="preserve">. </w:t>
      </w:r>
      <w:r w:rsidRPr="00703966">
        <w:rPr>
          <w:rFonts w:ascii="Times New Roman" w:hAnsi="Times New Roman" w:cs="Times New Roman"/>
          <w:i/>
          <w:sz w:val="24"/>
          <w:szCs w:val="24"/>
        </w:rPr>
        <w:t>L</w:t>
      </w:r>
      <w:r w:rsidRPr="00703966">
        <w:rPr>
          <w:rFonts w:ascii="Times New Roman" w:hAnsi="Times New Roman" w:cs="Times New Roman"/>
          <w:sz w:val="24"/>
          <w:szCs w:val="24"/>
        </w:rPr>
        <w:t>.</w:t>
      </w:r>
      <w:r w:rsidRPr="00703966">
        <w:rPr>
          <w:rFonts w:ascii="Times New Roman" w:hAnsi="Times New Roman" w:cs="Times New Roman"/>
          <w:i/>
          <w:sz w:val="24"/>
          <w:szCs w:val="24"/>
        </w:rPr>
        <w:t xml:space="preserve"> salivarius</w:t>
      </w:r>
      <w:r>
        <w:rPr>
          <w:rFonts w:ascii="Times New Roman" w:hAnsi="Times New Roman" w:cs="Times New Roman"/>
          <w:sz w:val="24"/>
          <w:szCs w:val="24"/>
        </w:rPr>
        <w:t xml:space="preserve"> UCC118 (NCIMB </w:t>
      </w:r>
      <w:r w:rsidRPr="00703966">
        <w:rPr>
          <w:rFonts w:ascii="Times New Roman" w:hAnsi="Times New Roman" w:cs="Times New Roman"/>
          <w:sz w:val="24"/>
          <w:szCs w:val="24"/>
        </w:rPr>
        <w:t xml:space="preserve">40829 LSUCC118) is a very well characterised strain </w:t>
      </w:r>
      <w:r>
        <w:rPr>
          <w:rFonts w:ascii="Times New Roman" w:hAnsi="Times New Roman" w:cs="Times New Roman"/>
          <w:sz w:val="24"/>
          <w:szCs w:val="24"/>
        </w:rPr>
        <w:t>that</w:t>
      </w:r>
      <w:r w:rsidRPr="00703966">
        <w:rPr>
          <w:rFonts w:ascii="Times New Roman" w:hAnsi="Times New Roman" w:cs="Times New Roman"/>
          <w:sz w:val="24"/>
          <w:szCs w:val="24"/>
        </w:rPr>
        <w:t xml:space="preserve"> has been studied with a view to potential probiotic applications and</w:t>
      </w:r>
      <w:r>
        <w:rPr>
          <w:rFonts w:ascii="Times New Roman" w:hAnsi="Times New Roman" w:cs="Times New Roman"/>
          <w:sz w:val="24"/>
          <w:szCs w:val="24"/>
        </w:rPr>
        <w:t xml:space="preserve"> that</w:t>
      </w:r>
      <w:r w:rsidRPr="00703966">
        <w:rPr>
          <w:rFonts w:ascii="Times New Roman" w:hAnsi="Times New Roman" w:cs="Times New Roman"/>
          <w:sz w:val="24"/>
          <w:szCs w:val="24"/>
        </w:rPr>
        <w:t xml:space="preserve"> notably produces the class II, two-peptide bacteriocin Abp118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&lt;EndNote&gt;&lt;Cite&gt;&lt;Author&gt;Flynn&lt;/Author&gt;&lt;Year&gt;2002&lt;/Year&gt;&lt;RecNum&gt;183&lt;/RecNum&gt;&lt;DisplayText&gt;(Flynn, van Sinderen et al. 2002)&lt;/DisplayText&gt;&lt;record&gt;&lt;rec-number&gt;183&lt;/rec-number&gt;&lt;foreign-keys&gt;&lt;key app="EN" db-id="rpw5wtapxre99qeerfn5srtsxxzwf2520w20" timestamp="1459506622"&gt;183&lt;/key&gt;&lt;/foreign-keys&gt;&lt;ref-type name="Journal Article"&gt;17&lt;/ref-type&gt;&lt;contributors&gt;&lt;authors&gt;&lt;author&gt;Flynn, Sarah&lt;/author&gt;&lt;author&gt;van Sinderen, Douwe&lt;/author&gt;&lt;author&gt;Thornton, Gerardine M&lt;/author&gt;&lt;author&gt;Holo, Helge&lt;/author&gt;&lt;author&gt;Nes, Ingolf F&lt;/author&gt;&lt;author&gt;Collins, J Kevin&lt;/author&gt;&lt;/authors&gt;&lt;/contributors&gt;&lt;titles&gt;&lt;title&gt;Characterization of the genetic locus responsible for the production of ABP-118, a novel bacteriocin produced by the probiotic bacterium Lactobacillus salivarius subsp. salivarius UCC118&lt;/title&gt;&lt;secondary-title&gt;Microbiology&lt;/secondary-title&gt;&lt;/titles&gt;&lt;periodical&gt;&lt;full-title&gt;Microbiology&lt;/full-title&gt;&lt;/periodical&gt;&lt;pages&gt;973-984&lt;/pages&gt;&lt;volume&gt;148&lt;/volume&gt;&lt;number&gt;4&lt;/number&gt;&lt;dates&gt;&lt;year&gt;2002&lt;/year&gt;&lt;/dates&gt;&lt;isbn&gt;1465-2080&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44" w:tooltip="Flynn, 2002 #183" w:history="1">
        <w:r w:rsidRPr="00703966">
          <w:rPr>
            <w:rFonts w:ascii="Times New Roman" w:hAnsi="Times New Roman" w:cs="Times New Roman"/>
            <w:noProof/>
            <w:sz w:val="24"/>
            <w:szCs w:val="24"/>
          </w:rPr>
          <w:t>Flynn, van Sinderen et al. 2002</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Abp118 displays a relatively broad spectrum of antimicrobial activity against a number of food-borne and medically significant </w:t>
      </w:r>
      <w:r w:rsidRPr="00703966">
        <w:rPr>
          <w:rFonts w:ascii="Times New Roman" w:hAnsi="Times New Roman" w:cs="Times New Roman"/>
          <w:sz w:val="24"/>
          <w:szCs w:val="24"/>
        </w:rPr>
        <w:lastRenderedPageBreak/>
        <w:t xml:space="preserve">pathogens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&lt;EndNote&gt;&lt;Cite&gt;&lt;Author&gt;Dunne&lt;/Author&gt;&lt;Year&gt;1999&lt;/Year&gt;&lt;RecNum&gt;184&lt;/RecNum&gt;&lt;DisplayText&gt;(Dunne, Murphy et al. 1999)&lt;/DisplayText&gt;&lt;record&gt;&lt;rec-number&gt;184&lt;/rec-number&gt;&lt;foreign-keys&gt;&lt;key app="EN" db-id="rpw5wtapxre99qeerfn5srtsxxzwf2520w20" timestamp="1459506683"&gt;184&lt;/key&gt;&lt;/foreign-keys&gt;&lt;ref-type name="Book Section"&gt;5&lt;/ref-type&gt;&lt;contributors&gt;&lt;authors&gt;&lt;author&gt;Dunne, Colum&lt;/author&gt;&lt;author&gt;Murphy, Lisa&lt;/author&gt;&lt;author&gt;Flynn, Sarah&lt;/author&gt;&lt;author&gt;O’Mahony, Liam&lt;/author&gt;&lt;author&gt;O’Halloran, Sile&lt;/author&gt;&lt;author&gt;Feeney, Maria&lt;/author&gt;&lt;author&gt;Morrissey, Darrin&lt;/author&gt;&lt;author&gt;Thornton, Gerardine&lt;/author&gt;&lt;author&gt;Fitzgerald, Gerald&lt;/author&gt;&lt;author&gt;Daly, Charles&lt;/author&gt;&lt;/authors&gt;&lt;/contributors&gt;&lt;titles&gt;&lt;title&gt;Probiotics: from myth to reality. Demonstration of functionality in animal models of disease and in human clinical trials&lt;/title&gt;&lt;secondary-title&gt;Lactic Acid Bacteria: Genetics, Metabolism and Applications&lt;/secondary-title&gt;&lt;/titles&gt;&lt;pages&gt;279-292&lt;/pages&gt;&lt;dates&gt;&lt;year&gt;1999&lt;/year&gt;&lt;/dates&gt;&lt;publisher&gt;Springer&lt;/publisher&gt;&lt;isbn&gt;9048153123&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40" w:tooltip="Dunne, 1999 #184" w:history="1">
        <w:r w:rsidRPr="00703966">
          <w:rPr>
            <w:rFonts w:ascii="Times New Roman" w:hAnsi="Times New Roman" w:cs="Times New Roman"/>
            <w:noProof/>
            <w:sz w:val="24"/>
            <w:szCs w:val="24"/>
          </w:rPr>
          <w:t>Dunne, Murphy et al. 1999</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This probiotic strain was the focus of particular attention when it was e</w:t>
      </w:r>
      <w:r>
        <w:rPr>
          <w:rFonts w:ascii="Times New Roman" w:hAnsi="Times New Roman" w:cs="Times New Roman"/>
          <w:sz w:val="24"/>
          <w:szCs w:val="24"/>
        </w:rPr>
        <w:t>mployed in an important ‘proof-</w:t>
      </w:r>
      <w:r w:rsidRPr="00703966">
        <w:rPr>
          <w:rFonts w:ascii="Times New Roman" w:hAnsi="Times New Roman" w:cs="Times New Roman"/>
          <w:sz w:val="24"/>
          <w:szCs w:val="24"/>
        </w:rPr>
        <w:t>o</w:t>
      </w:r>
      <w:r>
        <w:rPr>
          <w:rFonts w:ascii="Times New Roman" w:hAnsi="Times New Roman" w:cs="Times New Roman"/>
          <w:sz w:val="24"/>
          <w:szCs w:val="24"/>
        </w:rPr>
        <w:t>f-</w:t>
      </w:r>
      <w:r w:rsidRPr="00703966">
        <w:rPr>
          <w:rFonts w:ascii="Times New Roman" w:hAnsi="Times New Roman" w:cs="Times New Roman"/>
          <w:sz w:val="24"/>
          <w:szCs w:val="24"/>
        </w:rPr>
        <w:t xml:space="preserve">concept’ study which proved that bacteriocin production is indeed a probiotic trait, by virtue of its ability to protect mice against </w:t>
      </w:r>
      <w:r w:rsidRPr="00703966">
        <w:rPr>
          <w:rFonts w:ascii="Times New Roman" w:hAnsi="Times New Roman" w:cs="Times New Roman"/>
          <w:i/>
          <w:sz w:val="24"/>
          <w:szCs w:val="24"/>
        </w:rPr>
        <w:t>L</w:t>
      </w:r>
      <w:r>
        <w:rPr>
          <w:rFonts w:ascii="Times New Roman" w:hAnsi="Times New Roman" w:cs="Times New Roman"/>
          <w:sz w:val="24"/>
          <w:szCs w:val="24"/>
        </w:rPr>
        <w:t>.</w:t>
      </w:r>
      <w:r w:rsidRPr="00703966">
        <w:rPr>
          <w:rFonts w:ascii="Times New Roman" w:hAnsi="Times New Roman" w:cs="Times New Roman"/>
          <w:i/>
          <w:sz w:val="24"/>
          <w:szCs w:val="24"/>
        </w:rPr>
        <w:t xml:space="preserve"> monocytogenes</w:t>
      </w:r>
      <w:r w:rsidRPr="00703966">
        <w:rPr>
          <w:rFonts w:ascii="Times New Roman" w:hAnsi="Times New Roman" w:cs="Times New Roman"/>
          <w:sz w:val="24"/>
          <w:szCs w:val="24"/>
        </w:rPr>
        <w:t xml:space="preserve"> infection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&lt;EndNote&gt;&lt;Cite&gt;&lt;Author&gt;Corr&lt;/Author&gt;&lt;Year&gt;2007&lt;/Year&gt;&lt;RecNum&gt;95&lt;/RecNum&gt;&lt;DisplayText&gt;(Corr, Li et al. 2007)&lt;/DisplayText&gt;&lt;record&gt;&lt;rec-number&gt;95&lt;/rec-number&gt;&lt;foreign-keys&gt;&lt;key app="EN" db-id="rpw5wtapxre99qeerfn5srtsxxzwf2520w20" timestamp="1453310653"&gt;95&lt;/key&gt;&lt;/foreign-keys&gt;&lt;ref-type name="Journal Article"&gt;17&lt;/ref-type&gt;&lt;contributors&gt;&lt;authors&gt;&lt;author&gt;Corr, Sinéad C&lt;/author&gt;&lt;author&gt;Li, Yin&lt;/author&gt;&lt;author&gt;Riedel, Christian U&lt;/author&gt;&lt;author&gt;O&amp;apos;Toole, Paul W&lt;/author&gt;&lt;author&gt;Hill, Colin&lt;/author&gt;&lt;author&gt;Gahan, Cormac GM&lt;/author&gt;&lt;/authors&gt;&lt;/contributors&gt;&lt;titles&gt;&lt;title&gt;Bacteriocin production as a mechanism for the antiinfective activity of Lactobacillus salivarius UCC118&lt;/title&gt;&lt;secondary-title&gt;Proceedings of the National Academy of Sciences&lt;/secondary-title&gt;&lt;/titles&gt;&lt;periodical&gt;&lt;full-title&gt;Proceedings of the National Academy of Sciences&lt;/full-title&gt;&lt;/periodical&gt;&lt;pages&gt;7617-7621&lt;/pages&gt;&lt;volume&gt;104&lt;/volume&gt;&lt;number&gt;18&lt;/number&gt;&lt;dates&gt;&lt;year&gt;2007&lt;/year&gt;&lt;/dates&gt;&lt;isbn&gt;0027-8424&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26" w:tooltip="Corr, 2007 #10" w:history="1">
        <w:r w:rsidRPr="00703966">
          <w:rPr>
            <w:rFonts w:ascii="Times New Roman" w:hAnsi="Times New Roman" w:cs="Times New Roman"/>
            <w:noProof/>
            <w:sz w:val="24"/>
            <w:szCs w:val="24"/>
          </w:rPr>
          <w:t>Corr, Li et al. 2007</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w:t>
      </w:r>
      <w:r>
        <w:rPr>
          <w:rFonts w:ascii="Times New Roman" w:hAnsi="Times New Roman" w:cs="Times New Roman"/>
          <w:sz w:val="24"/>
          <w:szCs w:val="24"/>
        </w:rPr>
        <w:t xml:space="preserve"> </w:t>
      </w:r>
      <w:r w:rsidRPr="00703966">
        <w:rPr>
          <w:rFonts w:ascii="Times New Roman" w:hAnsi="Times New Roman" w:cs="Times New Roman"/>
          <w:sz w:val="24"/>
          <w:szCs w:val="24"/>
        </w:rPr>
        <w:t>Notably, protection was no</w:t>
      </w:r>
      <w:r>
        <w:rPr>
          <w:rFonts w:ascii="Times New Roman" w:hAnsi="Times New Roman" w:cs="Times New Roman"/>
          <w:sz w:val="24"/>
          <w:szCs w:val="24"/>
        </w:rPr>
        <w:t>t provided by a non-bacteriocin-</w:t>
      </w:r>
      <w:r w:rsidRPr="00703966">
        <w:rPr>
          <w:rFonts w:ascii="Times New Roman" w:hAnsi="Times New Roman" w:cs="Times New Roman"/>
          <w:sz w:val="24"/>
          <w:szCs w:val="24"/>
        </w:rPr>
        <w:t xml:space="preserve">producing derivative of UCC118. Furthermore, a strain of </w:t>
      </w:r>
      <w:r w:rsidRPr="00703966">
        <w:rPr>
          <w:rFonts w:ascii="Times New Roman" w:hAnsi="Times New Roman" w:cs="Times New Roman"/>
          <w:i/>
          <w:sz w:val="24"/>
          <w:szCs w:val="24"/>
        </w:rPr>
        <w:t>L</w:t>
      </w:r>
      <w:r w:rsidRPr="00703966">
        <w:rPr>
          <w:rFonts w:ascii="Times New Roman" w:hAnsi="Times New Roman" w:cs="Times New Roman"/>
          <w:sz w:val="24"/>
          <w:szCs w:val="24"/>
        </w:rPr>
        <w:t>.</w:t>
      </w:r>
      <w:r w:rsidRPr="00703966">
        <w:rPr>
          <w:rFonts w:ascii="Times New Roman" w:hAnsi="Times New Roman" w:cs="Times New Roman"/>
          <w:i/>
          <w:sz w:val="24"/>
          <w:szCs w:val="24"/>
        </w:rPr>
        <w:t xml:space="preserve"> monocytogenes</w:t>
      </w:r>
      <w:r w:rsidRPr="00703966">
        <w:rPr>
          <w:rFonts w:ascii="Times New Roman" w:hAnsi="Times New Roman" w:cs="Times New Roman"/>
          <w:sz w:val="24"/>
          <w:szCs w:val="24"/>
        </w:rPr>
        <w:t xml:space="preserve">, in which the </w:t>
      </w:r>
      <w:r>
        <w:rPr>
          <w:rFonts w:ascii="Times New Roman" w:hAnsi="Times New Roman" w:cs="Times New Roman"/>
          <w:sz w:val="24"/>
          <w:szCs w:val="24"/>
        </w:rPr>
        <w:t>A</w:t>
      </w:r>
      <w:r w:rsidRPr="00703966">
        <w:rPr>
          <w:rFonts w:ascii="Times New Roman" w:hAnsi="Times New Roman" w:cs="Times New Roman"/>
          <w:sz w:val="24"/>
          <w:szCs w:val="24"/>
        </w:rPr>
        <w:t xml:space="preserve">bp118 immunity gene was expressed, was not inhibited by the bacteriocin and caused infection in mice that had received a dose of the probiotic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&lt;EndNote&gt;&lt;Cite&gt;&lt;Author&gt;Corr&lt;/Author&gt;&lt;Year&gt;2007&lt;/Year&gt;&lt;RecNum&gt;10&lt;/RecNum&gt;&lt;DisplayText&gt;(Corr, Li et al. 2007)&lt;/DisplayText&gt;&lt;record&gt;&lt;rec-number&gt;10&lt;/rec-number&gt;&lt;foreign-keys&gt;&lt;key app="EN" db-id="0d5t5fzacf9xrje0vtiv5dsaftett0rzddvx" timestamp="1417175122"&gt;10&lt;/key&gt;&lt;/foreign-keys&gt;&lt;ref-type name="Journal Article"&gt;17&lt;/ref-type&gt;&lt;contributors&gt;&lt;authors&gt;&lt;author&gt;Corr, Sinéad C&lt;/author&gt;&lt;author&gt;Li, Yin&lt;/author&gt;&lt;author&gt;Riedel, Christian U&lt;/author&gt;&lt;author&gt;O&amp;apos;Toole, Paul W&lt;/author&gt;&lt;author&gt;Hill, Colin&lt;/author&gt;&lt;author&gt;Gahan, Cormac GM&lt;/author&gt;&lt;/authors&gt;&lt;/contributors&gt;&lt;titles&gt;&lt;title&gt;Bacteriocin production as a mechanism for the antiinfective activity of Lactobacillus salivarius UCC118&lt;/title&gt;&lt;secondary-title&gt;Proceedings of the National Academy of Sciences&lt;/secondary-title&gt;&lt;/titles&gt;&lt;periodical&gt;&lt;full-title&gt;Proceedings of the National Academy of Sciences&lt;/full-title&gt;&lt;/periodical&gt;&lt;pages&gt;7617-7621&lt;/pages&gt;&lt;volume&gt;104&lt;/volume&gt;&lt;number&gt;18&lt;/number&gt;&lt;dates&gt;&lt;year&gt;2007&lt;/year&gt;&lt;/dates&gt;&lt;isbn&gt;0027-8424&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26" w:tooltip="Corr, 2007 #10" w:history="1">
        <w:r w:rsidRPr="00703966">
          <w:rPr>
            <w:rFonts w:ascii="Times New Roman" w:hAnsi="Times New Roman" w:cs="Times New Roman"/>
            <w:noProof/>
            <w:sz w:val="24"/>
            <w:szCs w:val="24"/>
          </w:rPr>
          <w:t>Corr, Li et al. 2007</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The </w:t>
      </w:r>
      <w:r>
        <w:rPr>
          <w:rFonts w:ascii="Times New Roman" w:hAnsi="Times New Roman" w:cs="Times New Roman"/>
          <w:sz w:val="24"/>
          <w:szCs w:val="24"/>
        </w:rPr>
        <w:t>impact</w:t>
      </w:r>
      <w:r w:rsidRPr="00703966">
        <w:rPr>
          <w:rFonts w:ascii="Times New Roman" w:hAnsi="Times New Roman" w:cs="Times New Roman"/>
          <w:sz w:val="24"/>
          <w:szCs w:val="24"/>
        </w:rPr>
        <w:t xml:space="preserve"> of this bacteriocin-producing probiotic, and the non-producing mutant thereof, on the gut microbiota of pigs and Balb/c mice has also been examined. In this study, an effect was observed on members of the phylum Firmicutes which was believed to be associated with bacteriocin production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&lt;EndNote&gt;&lt;Cite&gt;&lt;Author&gt;Riboulet-Bisson&lt;/Author&gt;&lt;Year&gt;2012&lt;/Year&gt;&lt;RecNum&gt;106&lt;/RecNum&gt;&lt;DisplayText&gt;(Riboulet-Bisson, Sturme et al. 2012)&lt;/DisplayText&gt;&lt;record&gt;&lt;rec-number&gt;106&lt;/rec-number&gt;&lt;foreign-keys&gt;&lt;key app="EN" db-id="rpw5wtapxre99qeerfn5srtsxxzwf2520w20" timestamp="1454413666"&gt;106&lt;/key&gt;&lt;/foreign-keys&gt;&lt;ref-type name="Journal Article"&gt;17&lt;/ref-type&gt;&lt;contributors&gt;&lt;authors&gt;&lt;author&gt;Riboulet-Bisson, Eliette&lt;/author&gt;&lt;author&gt;Sturme, Mark HJ&lt;/author&gt;&lt;author&gt;Jeffery, Ian B&lt;/author&gt;&lt;author&gt;O&amp;apos;Donnell, Michelle M&lt;/author&gt;&lt;author&gt;Neville, B Anne&lt;/author&gt;&lt;author&gt;Forde, Brian M&lt;/author&gt;&lt;author&gt;Claesson, Marcus J&lt;/author&gt;&lt;author&gt;Harris, Hugh&lt;/author&gt;&lt;author&gt;Gardiner, Gillian E&lt;/author&gt;&lt;author&gt;Casey, Patrick G&lt;/author&gt;&lt;/authors&gt;&lt;/contributors&gt;&lt;titles&gt;&lt;title&gt;Effect of Lactobacillus salivarius bacteriocin Abp118 on the mouse and pig intestinal microbiota&lt;/title&gt;&lt;secondary-title&gt;PloS one&lt;/secondary-title&gt;&lt;/titles&gt;&lt;periodical&gt;&lt;full-title&gt;PLoS One&lt;/full-title&gt;&lt;abbr-1&gt;PloS one&lt;/abbr-1&gt;&lt;/periodical&gt;&lt;pages&gt;e31113&lt;/pages&gt;&lt;volume&gt;7&lt;/volume&gt;&lt;number&gt;2&lt;/number&gt;&lt;dates&gt;&lt;year&gt;2012&lt;/year&gt;&lt;/dates&gt;&lt;isbn&gt;1932-6203&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111" w:tooltip="Riboulet-Bisson, 2012 #106" w:history="1">
        <w:r w:rsidRPr="00703966">
          <w:rPr>
            <w:rFonts w:ascii="Times New Roman" w:hAnsi="Times New Roman" w:cs="Times New Roman"/>
            <w:noProof/>
            <w:sz w:val="24"/>
            <w:szCs w:val="24"/>
          </w:rPr>
          <w:t>Riboulet-Bisson, Sturme et al. 2012</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Also of relevance to this section, but discussed further below, was an investigation by Murphy </w:t>
      </w:r>
      <w:r w:rsidRPr="00703966">
        <w:rPr>
          <w:rFonts w:ascii="Times New Roman" w:hAnsi="Times New Roman" w:cs="Times New Roman"/>
          <w:i/>
          <w:sz w:val="24"/>
          <w:szCs w:val="24"/>
        </w:rPr>
        <w:t>et al</w:t>
      </w:r>
      <w:r w:rsidRPr="00703966">
        <w:rPr>
          <w:rFonts w:ascii="Times New Roman" w:hAnsi="Times New Roman" w:cs="Times New Roman"/>
          <w:sz w:val="24"/>
          <w:szCs w:val="24"/>
        </w:rPr>
        <w:t xml:space="preserve">. which examined the impact of two antimicrobials on the metabolic abnormalities associated with obesity in a DIO mouse model. Abp118, in the form of the bacteriocin-producing probiotic </w:t>
      </w:r>
      <w:r w:rsidRPr="00703966">
        <w:rPr>
          <w:rFonts w:ascii="Times New Roman" w:hAnsi="Times New Roman" w:cs="Times New Roman"/>
          <w:i/>
          <w:sz w:val="24"/>
          <w:szCs w:val="24"/>
        </w:rPr>
        <w:t>L</w:t>
      </w:r>
      <w:r w:rsidRPr="00703966">
        <w:rPr>
          <w:rFonts w:ascii="Times New Roman" w:hAnsi="Times New Roman" w:cs="Times New Roman"/>
          <w:sz w:val="24"/>
          <w:szCs w:val="24"/>
        </w:rPr>
        <w:t xml:space="preserve">. </w:t>
      </w:r>
      <w:r w:rsidRPr="00703966">
        <w:rPr>
          <w:rFonts w:ascii="Times New Roman" w:hAnsi="Times New Roman" w:cs="Times New Roman"/>
          <w:i/>
          <w:sz w:val="24"/>
          <w:szCs w:val="24"/>
        </w:rPr>
        <w:t>salivarius</w:t>
      </w:r>
      <w:r w:rsidRPr="00703966">
        <w:rPr>
          <w:rFonts w:ascii="Times New Roman" w:hAnsi="Times New Roman" w:cs="Times New Roman"/>
          <w:sz w:val="24"/>
          <w:szCs w:val="24"/>
        </w:rPr>
        <w:t xml:space="preserve"> UCC118, was chosen as one of the antimicrobials and its effect on the gut microbiota was also examined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&lt;EndNote&gt;&lt;Cite&gt;&lt;Author&gt;Murphy&lt;/Author&gt;&lt;Year&gt;2012&lt;/Year&gt;&lt;RecNum&gt;116&lt;/RecNum&gt;&lt;DisplayText&gt;(Murphy, Cotter et al. 2012)&lt;/DisplayText&gt;&lt;record&gt;&lt;rec-number&gt;116&lt;/rec-number&gt;&lt;foreign-keys&gt;&lt;key app="EN" db-id="rpw5wtapxre99qeerfn5srtsxxzwf2520w20" timestamp="1454673333"&gt;116&lt;/key&gt;&lt;/foreign-keys&gt;&lt;ref-type name="Journal Article"&gt;17&lt;/ref-type&gt;&lt;contributors&gt;&lt;authors&gt;&lt;author&gt;Murphy, Eileen F&lt;/author&gt;&lt;author&gt;Cotter, Paul D&lt;/author&gt;&lt;author&gt;Hogan, Aileen&lt;/author&gt;&lt;author&gt;O&amp;apos;Sullivan, Orla&lt;/author&gt;&lt;author&gt;Joyce, Andy&lt;/author&gt;&lt;author&gt;Fouhy, Fiona&lt;/author&gt;&lt;author&gt;Clarke, Siobhan F&lt;/author&gt;&lt;author&gt;Marques, Tatiana M&lt;/author&gt;&lt;author&gt;O&amp;apos;Toole, Paul W&lt;/author&gt;&lt;author&gt;Stanton, Catherine&lt;/author&gt;&lt;/authors&gt;&lt;/contributors&gt;&lt;titles&gt;&lt;title&gt;Divergent metabolic outcomes arising from targeted manipulation of the gut microbiota in diet-induced obesity&lt;/title&gt;&lt;secondary-title&gt;Gut&lt;/secondary-title&gt;&lt;/titles&gt;&lt;periodical&gt;&lt;full-title&gt;Gut&lt;/full-title&gt;&lt;/periodical&gt;&lt;pages&gt;gutjnl-2011-300705&lt;/pages&gt;&lt;dates&gt;&lt;year&gt;2012&lt;/year&gt;&lt;/dates&gt;&lt;isbn&gt;1468-3288&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84" w:tooltip="Murphy, 2012 #116" w:history="1">
        <w:r w:rsidRPr="00703966">
          <w:rPr>
            <w:rFonts w:ascii="Times New Roman" w:hAnsi="Times New Roman" w:cs="Times New Roman"/>
            <w:noProof/>
            <w:sz w:val="24"/>
            <w:szCs w:val="24"/>
          </w:rPr>
          <w:t>Murphy, Cotter et al. 2012</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w:t>
      </w:r>
    </w:p>
    <w:p w14:paraId="30E86313" w14:textId="77777777" w:rsidR="006C3FA4" w:rsidRPr="00703966" w:rsidRDefault="006C3FA4" w:rsidP="00071495">
      <w:pPr>
        <w:spacing w:line="480" w:lineRule="auto"/>
        <w:jc w:val="both"/>
        <w:rPr>
          <w:rFonts w:ascii="Times New Roman" w:hAnsi="Times New Roman" w:cs="Times New Roman"/>
          <w:sz w:val="24"/>
          <w:szCs w:val="24"/>
        </w:rPr>
      </w:pPr>
      <w:r w:rsidRPr="00703966">
        <w:rPr>
          <w:rFonts w:ascii="Times New Roman" w:hAnsi="Times New Roman" w:cs="Times New Roman"/>
          <w:sz w:val="24"/>
          <w:szCs w:val="24"/>
        </w:rPr>
        <w:t xml:space="preserve">As the ability to adhere to intestinal epithelium can play a role in probiotic functionality, </w:t>
      </w:r>
      <w:r>
        <w:rPr>
          <w:rFonts w:ascii="Times New Roman" w:hAnsi="Times New Roman" w:cs="Times New Roman"/>
          <w:sz w:val="24"/>
          <w:szCs w:val="24"/>
        </w:rPr>
        <w:t>this strain has also been examined to assess</w:t>
      </w:r>
      <w:r w:rsidRPr="00703966">
        <w:rPr>
          <w:rFonts w:ascii="Times New Roman" w:hAnsi="Times New Roman" w:cs="Times New Roman"/>
          <w:sz w:val="24"/>
          <w:szCs w:val="24"/>
        </w:rPr>
        <w:t xml:space="preserve"> the influence of adhesion to intestinal epithelial cells on gene expression. Notably, bacteriocin gene expression was induced upon adhesion to epithelial cells, possibly through a mechanism whereby the presence of an induction peptide at a high enough local concentration triggers bacteriocin production. The phenomenon w</w:t>
      </w:r>
      <w:r>
        <w:rPr>
          <w:rFonts w:ascii="Times New Roman" w:hAnsi="Times New Roman" w:cs="Times New Roman"/>
          <w:sz w:val="24"/>
          <w:szCs w:val="24"/>
        </w:rPr>
        <w:t>as observed for the UCC118 wild-</w:t>
      </w:r>
      <w:r w:rsidRPr="00703966">
        <w:rPr>
          <w:rFonts w:ascii="Times New Roman" w:hAnsi="Times New Roman" w:cs="Times New Roman"/>
          <w:sz w:val="24"/>
          <w:szCs w:val="24"/>
        </w:rPr>
        <w:t>type</w:t>
      </w:r>
      <w:r>
        <w:rPr>
          <w:rFonts w:ascii="Times New Roman" w:hAnsi="Times New Roman" w:cs="Times New Roman"/>
          <w:sz w:val="24"/>
          <w:szCs w:val="24"/>
        </w:rPr>
        <w:t xml:space="preserve"> strain</w:t>
      </w:r>
      <w:r w:rsidRPr="00703966">
        <w:rPr>
          <w:rFonts w:ascii="Times New Roman" w:hAnsi="Times New Roman" w:cs="Times New Roman"/>
          <w:sz w:val="24"/>
          <w:szCs w:val="24"/>
        </w:rPr>
        <w:t xml:space="preserve"> but not a</w:t>
      </w:r>
      <w:r>
        <w:rPr>
          <w:rFonts w:ascii="Times New Roman" w:hAnsi="Times New Roman" w:cs="Times New Roman"/>
          <w:sz w:val="24"/>
          <w:szCs w:val="24"/>
        </w:rPr>
        <w:t>n</w:t>
      </w:r>
      <w:r w:rsidRPr="00703966">
        <w:rPr>
          <w:rFonts w:ascii="Times New Roman" w:hAnsi="Times New Roman" w:cs="Times New Roman"/>
          <w:sz w:val="24"/>
          <w:szCs w:val="24"/>
        </w:rPr>
        <w:t xml:space="preserve"> </w:t>
      </w:r>
      <w:r w:rsidRPr="00703966">
        <w:rPr>
          <w:rFonts w:ascii="Times New Roman" w:hAnsi="Times New Roman" w:cs="Times New Roman"/>
          <w:i/>
          <w:sz w:val="24"/>
          <w:szCs w:val="24"/>
        </w:rPr>
        <w:t>srtA</w:t>
      </w:r>
      <w:r w:rsidRPr="00703966">
        <w:rPr>
          <w:rFonts w:ascii="Times New Roman" w:hAnsi="Times New Roman" w:cs="Times New Roman"/>
          <w:sz w:val="24"/>
          <w:szCs w:val="24"/>
        </w:rPr>
        <w:t xml:space="preserve"> mutant, as disruption of the sortase gene </w:t>
      </w:r>
      <w:r w:rsidRPr="00703966">
        <w:rPr>
          <w:rFonts w:ascii="Times New Roman" w:hAnsi="Times New Roman" w:cs="Times New Roman"/>
          <w:i/>
          <w:sz w:val="24"/>
          <w:szCs w:val="24"/>
        </w:rPr>
        <w:t>srtA</w:t>
      </w:r>
      <w:r w:rsidRPr="00703966">
        <w:rPr>
          <w:rFonts w:ascii="Times New Roman" w:hAnsi="Times New Roman" w:cs="Times New Roman"/>
          <w:sz w:val="24"/>
          <w:szCs w:val="24"/>
        </w:rPr>
        <w:t xml:space="preserve"> results </w:t>
      </w:r>
      <w:r w:rsidRPr="00703966">
        <w:rPr>
          <w:rFonts w:ascii="Times New Roman" w:hAnsi="Times New Roman" w:cs="Times New Roman"/>
          <w:sz w:val="24"/>
          <w:szCs w:val="24"/>
        </w:rPr>
        <w:lastRenderedPageBreak/>
        <w:t xml:space="preserve">in significantly lower levels of adhesion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&lt;EndNote&gt;&lt;Cite&gt;&lt;Author&gt;van Pijkeren&lt;/Author&gt;&lt;Year&gt;2006&lt;/Year&gt;&lt;RecNum&gt;228&lt;/RecNum&gt;&lt;DisplayText&gt;(van Pijkeren, Canchaya et al. 2006)&lt;/DisplayText&gt;&lt;record&gt;&lt;rec-number&gt;228&lt;/rec-number&gt;&lt;foreign-keys&gt;&lt;key app="EN" db-id="rpw5wtapxre99qeerfn5srtsxxzwf2520w20" timestamp="1469788719"&gt;228&lt;/key&gt;&lt;/foreign-keys&gt;&lt;ref-type name="Journal Article"&gt;17&lt;/ref-type&gt;&lt;contributors&gt;&lt;authors&gt;&lt;author&gt;van Pijkeren, Jan-Peter&lt;/author&gt;&lt;author&gt;Canchaya, Carlos&lt;/author&gt;&lt;author&gt;Ryan, Kieran A&lt;/author&gt;&lt;author&gt;Li, Yin&lt;/author&gt;&lt;author&gt;Claesson, Marcus J&lt;/author&gt;&lt;author&gt;Sheil, Barbara&lt;/author&gt;&lt;author&gt;Steidler, Lothar&lt;/author&gt;&lt;author&gt;O&amp;apos;Mahony, Liam&lt;/author&gt;&lt;author&gt;Fitzgerald, Gerald F&lt;/author&gt;&lt;author&gt;van Sinderen, Douwe&lt;/author&gt;&lt;/authors&gt;&lt;/contributors&gt;&lt;titles&gt;&lt;title&gt;Comparative and functional analysis of sortase-dependent proteins in the predicted secretome of Lactobacillus salivarius UCC118&lt;/title&gt;&lt;secondary-title&gt;Applied and Environmental Microbiology&lt;/secondary-title&gt;&lt;/titles&gt;&lt;periodical&gt;&lt;full-title&gt;Appl Environ Microbiol&lt;/full-title&gt;&lt;abbr-1&gt;Applied and environmental microbiology&lt;/abbr-1&gt;&lt;/periodical&gt;&lt;pages&gt;4143-4153&lt;/pages&gt;&lt;volume&gt;72&lt;/volume&gt;&lt;number&gt;6&lt;/number&gt;&lt;dates&gt;&lt;year&gt;2006&lt;/year&gt;&lt;/dates&gt;&lt;isbn&gt;0099-2240&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134" w:tooltip="van Pijkeren, 2006 #228" w:history="1">
        <w:r w:rsidRPr="00703966">
          <w:rPr>
            <w:rFonts w:ascii="Times New Roman" w:hAnsi="Times New Roman" w:cs="Times New Roman"/>
            <w:noProof/>
            <w:sz w:val="24"/>
            <w:szCs w:val="24"/>
          </w:rPr>
          <w:t>van Pijkeren, Canchaya et al. 2006</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following exposure to Caco-2 cells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&lt;EndNote&gt;&lt;Cite&gt;&lt;Author&gt;O&amp;apos;Callaghan&lt;/Author&gt;&lt;Year&gt;2012&lt;/Year&gt;&lt;RecNum&gt;107&lt;/RecNum&gt;&lt;DisplayText&gt;(O&amp;apos;Callaghan, Buttó et al. 2012)&lt;/DisplayText&gt;&lt;record&gt;&lt;rec-number&gt;107&lt;/rec-number&gt;&lt;foreign-keys&gt;&lt;key app="EN" db-id="rpw5wtapxre99qeerfn5srtsxxzwf2520w20" timestamp="1454424148"&gt;107&lt;/key&gt;&lt;/foreign-keys&gt;&lt;ref-type name="Journal Article"&gt;17&lt;/ref-type&gt;&lt;contributors&gt;&lt;authors&gt;&lt;author&gt;O&amp;apos;Callaghan, John&lt;/author&gt;&lt;author&gt;Buttó, Ludovica F&lt;/author&gt;&lt;author&gt;MacSharry, John&lt;/author&gt;&lt;author&gt;Nally, Kenneth&lt;/author&gt;&lt;author&gt;O&amp;apos;Toole, Paul W&lt;/author&gt;&lt;/authors&gt;&lt;/contributors&gt;&lt;titles&gt;&lt;title&gt;Influence of adhesion and bacteriocin production by Lactobacillus salivarius on the intestinal epithelial cell transcriptional response&lt;/title&gt;&lt;secondary-title&gt;Applied and environmental microbiology&lt;/secondary-title&gt;&lt;/titles&gt;&lt;periodical&gt;&lt;full-title&gt;Appl Environ Microbiol&lt;/full-title&gt;&lt;abbr-1&gt;Applied and environmental microbiology&lt;/abbr-1&gt;&lt;/periodical&gt;&lt;pages&gt;5196-5203&lt;/pages&gt;&lt;volume&gt;78&lt;/volume&gt;&lt;number&gt;15&lt;/number&gt;&lt;dates&gt;&lt;year&gt;2012&lt;/year&gt;&lt;/dates&gt;&lt;isbn&gt;0099-2240&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91" w:tooltip="O'Callaghan, 2012 #107" w:history="1">
        <w:r w:rsidRPr="00703966">
          <w:rPr>
            <w:rFonts w:ascii="Times New Roman" w:hAnsi="Times New Roman" w:cs="Times New Roman"/>
            <w:noProof/>
            <w:sz w:val="24"/>
            <w:szCs w:val="24"/>
          </w:rPr>
          <w:t>O'Callaghan, Buttó et al. 2012</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w:t>
      </w:r>
    </w:p>
    <w:p w14:paraId="5E2D9AD4" w14:textId="77777777" w:rsidR="006C3FA4" w:rsidRPr="00703966" w:rsidRDefault="006C3FA4" w:rsidP="00071495">
      <w:pPr>
        <w:spacing w:line="480" w:lineRule="auto"/>
        <w:jc w:val="both"/>
        <w:rPr>
          <w:rFonts w:ascii="Times New Roman" w:hAnsi="Times New Roman" w:cs="Times New Roman"/>
          <w:sz w:val="24"/>
          <w:szCs w:val="24"/>
        </w:rPr>
      </w:pPr>
      <w:r>
        <w:rPr>
          <w:rFonts w:ascii="Times New Roman" w:hAnsi="Times New Roman" w:cs="Times New Roman"/>
          <w:sz w:val="24"/>
          <w:szCs w:val="24"/>
        </w:rPr>
        <w:t>Despite the fact that</w:t>
      </w:r>
      <w:r w:rsidRPr="00703966">
        <w:rPr>
          <w:rFonts w:ascii="Times New Roman" w:hAnsi="Times New Roman" w:cs="Times New Roman"/>
          <w:sz w:val="24"/>
          <w:szCs w:val="24"/>
        </w:rPr>
        <w:t xml:space="preserve"> bacteriocins produced by</w:t>
      </w:r>
      <w:r>
        <w:rPr>
          <w:rFonts w:ascii="Times New Roman" w:hAnsi="Times New Roman" w:cs="Times New Roman"/>
          <w:sz w:val="24"/>
          <w:szCs w:val="24"/>
        </w:rPr>
        <w:t xml:space="preserve"> potential</w:t>
      </w:r>
      <w:r w:rsidRPr="00703966">
        <w:rPr>
          <w:rFonts w:ascii="Times New Roman" w:hAnsi="Times New Roman" w:cs="Times New Roman"/>
          <w:sz w:val="24"/>
          <w:szCs w:val="24"/>
        </w:rPr>
        <w:t xml:space="preserve"> probiotic</w:t>
      </w:r>
      <w:r>
        <w:rPr>
          <w:rFonts w:ascii="Times New Roman" w:hAnsi="Times New Roman" w:cs="Times New Roman"/>
          <w:sz w:val="24"/>
          <w:szCs w:val="24"/>
        </w:rPr>
        <w:t xml:space="preserve"> strains</w:t>
      </w:r>
      <w:r w:rsidRPr="00703966">
        <w:rPr>
          <w:rFonts w:ascii="Times New Roman" w:hAnsi="Times New Roman" w:cs="Times New Roman"/>
          <w:sz w:val="24"/>
          <w:szCs w:val="24"/>
        </w:rPr>
        <w:t xml:space="preserve"> have significant </w:t>
      </w:r>
      <w:r>
        <w:rPr>
          <w:rFonts w:ascii="Times New Roman" w:hAnsi="Times New Roman" w:cs="Times New Roman"/>
          <w:sz w:val="24"/>
          <w:szCs w:val="24"/>
        </w:rPr>
        <w:t>promise</w:t>
      </w:r>
      <w:r w:rsidRPr="00703966">
        <w:rPr>
          <w:rFonts w:ascii="Times New Roman" w:hAnsi="Times New Roman" w:cs="Times New Roman"/>
          <w:sz w:val="24"/>
          <w:szCs w:val="24"/>
        </w:rPr>
        <w:t xml:space="preserve"> as alternative treatments to target clinically relevant pathogens, </w:t>
      </w:r>
      <w:r>
        <w:rPr>
          <w:rFonts w:ascii="Times New Roman" w:hAnsi="Times New Roman" w:cs="Times New Roman"/>
          <w:sz w:val="24"/>
          <w:szCs w:val="24"/>
        </w:rPr>
        <w:t>the degree to which they are expressed under the harsh conditions within the GI tract</w:t>
      </w:r>
      <w:r w:rsidRPr="00703966">
        <w:rPr>
          <w:rFonts w:ascii="Times New Roman" w:hAnsi="Times New Roman" w:cs="Times New Roman"/>
          <w:sz w:val="24"/>
          <w:szCs w:val="24"/>
        </w:rPr>
        <w:t xml:space="preserve"> has not been studied in great detail.</w:t>
      </w:r>
      <w:r>
        <w:rPr>
          <w:rFonts w:ascii="Times New Roman" w:hAnsi="Times New Roman" w:cs="Times New Roman"/>
          <w:sz w:val="24"/>
          <w:szCs w:val="24"/>
        </w:rPr>
        <w:t xml:space="preserve"> For the same reason, strategies have not been developed to ensure that bacteriocin production is triggered within this environment. It has only been established that certain bacteriocins produced by </w:t>
      </w:r>
      <w:r w:rsidRPr="00B81909">
        <w:rPr>
          <w:rFonts w:ascii="Times New Roman" w:hAnsi="Times New Roman" w:cs="Times New Roman"/>
          <w:i/>
          <w:sz w:val="24"/>
          <w:szCs w:val="24"/>
        </w:rPr>
        <w:t>L</w:t>
      </w:r>
      <w:r>
        <w:rPr>
          <w:rFonts w:ascii="Times New Roman" w:hAnsi="Times New Roman" w:cs="Times New Roman"/>
          <w:sz w:val="24"/>
          <w:szCs w:val="24"/>
        </w:rPr>
        <w:t xml:space="preserve">. </w:t>
      </w:r>
      <w:r w:rsidRPr="00B81909">
        <w:rPr>
          <w:rFonts w:ascii="Times New Roman" w:hAnsi="Times New Roman" w:cs="Times New Roman"/>
          <w:i/>
          <w:sz w:val="24"/>
          <w:szCs w:val="24"/>
        </w:rPr>
        <w:t>salivarius</w:t>
      </w:r>
      <w:r>
        <w:rPr>
          <w:rFonts w:ascii="Times New Roman" w:hAnsi="Times New Roman" w:cs="Times New Roman"/>
          <w:sz w:val="24"/>
          <w:szCs w:val="24"/>
        </w:rPr>
        <w:t xml:space="preserve"> strains can indeed be produced within many of the stressful conditions encountered in the gut </w:t>
      </w:r>
      <w:r w:rsidR="00470FA9">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&lt;EndNote&gt;&lt;Cite&gt;&lt;Author&gt;Guinane&lt;/Author&gt;&lt;Year&gt;2015&lt;/Year&gt;&lt;RecNum&gt;96&lt;/RecNum&gt;&lt;DisplayText&gt;(Guinane, Piper et al. 2015, Guinane, Lawton et al. 2016)&lt;/DisplayText&gt;&lt;record&gt;&lt;rec-number&gt;96&lt;/rec-number&gt;&lt;foreign-keys&gt;&lt;key app="EN" db-id="rpw5wtapxre99qeerfn5srtsxxzwf2520w20" timestamp="1453396615"&gt;96&lt;/key&gt;&lt;/foreign-keys&gt;&lt;ref-type name="Journal Article"&gt;17&lt;/ref-type&gt;&lt;contributors&gt;&lt;authors&gt;&lt;author&gt;Guinane, Caitriona M&lt;/author&gt;&lt;author&gt;Piper, Clare&lt;/author&gt;&lt;author&gt;Draper, Lorraine A&lt;/author&gt;&lt;author&gt;O&amp;apos;Connor, Paula M&lt;/author&gt;&lt;author&gt;Hill, Colin&lt;/author&gt;&lt;author&gt;Ross, R Paul&lt;/author&gt;&lt;author&gt;Cotter, Paul D&lt;/author&gt;&lt;/authors&gt;&lt;/contributors&gt;&lt;titles&gt;&lt;title&gt;Impact of environmental factors on bacteriocin promoter activity in gut-derived Lactobacillus salivarius&lt;/title&gt;&lt;secondary-title&gt;Applied and environmental microbiology&lt;/secondary-title&gt;&lt;/titles&gt;&lt;periodical&gt;&lt;full-title&gt;Appl Environ Microbiol&lt;/full-title&gt;&lt;abbr-1&gt;Applied and environmental microbiology&lt;/abbr-1&gt;&lt;/periodical&gt;&lt;pages&gt;7851-7859&lt;/pages&gt;&lt;volume&gt;81&lt;/volume&gt;&lt;number&gt;22&lt;/number&gt;&lt;dates&gt;&lt;year&gt;2015&lt;/year&gt;&lt;/dates&gt;&lt;isbn&gt;0099-2240&lt;/isbn&gt;&lt;urls&gt;&lt;/urls&gt;&lt;/record&gt;&lt;/Cite&gt;&lt;Cite&gt;&lt;Author&gt;Guinane&lt;/Author&gt;&lt;Year&gt;2016&lt;/Year&gt;&lt;RecNum&gt;217&lt;/RecNum&gt;&lt;record&gt;&lt;rec-number&gt;217&lt;/rec-number&gt;&lt;foreign-keys&gt;&lt;key app="EN" db-id="rpw5wtapxre99qeerfn5srtsxxzwf2520w20" timestamp="1464786213"&gt;217&lt;/key&gt;&lt;/foreign-keys&gt;&lt;ref-type name="Journal Article"&gt;17&lt;/ref-type&gt;&lt;contributors&gt;&lt;authors&gt;&lt;author&gt;Guinane, Caitriona M&lt;/author&gt;&lt;author&gt;Lawton, Elaine M&lt;/author&gt;&lt;author&gt;O&amp;apos;Connor, Paula M&lt;/author&gt;&lt;author&gt;O&amp;apos;Sullivan, Órla&lt;/author&gt;&lt;author&gt;Hill, Colin&lt;/author&gt;&lt;author&gt;Ross, R Paul&lt;/author&gt;&lt;author&gt;Cotter, Paul D&lt;/author&gt;&lt;/authors&gt;&lt;/contributors&gt;&lt;titles&gt;&lt;title&gt;The bacteriocin bactofencin A subtly modulates gut microbial populations&lt;/title&gt;&lt;secondary-title&gt;Anaerobe&lt;/secondary-title&gt;&lt;/titles&gt;&lt;periodical&gt;&lt;full-title&gt;Anaerobe&lt;/full-title&gt;&lt;abbr-1&gt;Anaerobe&lt;/abbr-1&gt;&lt;/periodical&gt;&lt;pages&gt;41-49&lt;/pages&gt;&lt;volume&gt;40&lt;/volume&gt;&lt;dates&gt;&lt;year&gt;2016&lt;/year&gt;&lt;/dates&gt;&lt;isbn&gt;1075-9964&lt;/isbn&gt;&lt;urls&gt;&lt;/urls&gt;&lt;/record&gt;&lt;/Cite&gt;&lt;/EndNote&gt;</w:instrText>
      </w:r>
      <w:r w:rsidR="00470FA9">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52" w:tooltip="Guinane, 2015 #96" w:history="1">
        <w:r>
          <w:rPr>
            <w:rFonts w:ascii="Times New Roman" w:hAnsi="Times New Roman" w:cs="Times New Roman"/>
            <w:noProof/>
            <w:sz w:val="24"/>
            <w:szCs w:val="24"/>
          </w:rPr>
          <w:t>Guinane, Piper et al. 2015</w:t>
        </w:r>
      </w:hyperlink>
      <w:r>
        <w:rPr>
          <w:rFonts w:ascii="Times New Roman" w:hAnsi="Times New Roman" w:cs="Times New Roman"/>
          <w:noProof/>
          <w:sz w:val="24"/>
          <w:szCs w:val="24"/>
        </w:rPr>
        <w:t xml:space="preserve">, </w:t>
      </w:r>
      <w:hyperlink w:anchor="_ENREF_51" w:tooltip="Guinane, 2016 #217" w:history="1">
        <w:r>
          <w:rPr>
            <w:rFonts w:ascii="Times New Roman" w:hAnsi="Times New Roman" w:cs="Times New Roman"/>
            <w:noProof/>
            <w:sz w:val="24"/>
            <w:szCs w:val="24"/>
          </w:rPr>
          <w:t>Guinane, Lawton et al. 2016</w:t>
        </w:r>
      </w:hyperlink>
      <w:r>
        <w:rPr>
          <w:rFonts w:ascii="Times New Roman" w:hAnsi="Times New Roman" w:cs="Times New Roman"/>
          <w:noProof/>
          <w:sz w:val="24"/>
          <w:szCs w:val="24"/>
        </w:rPr>
        <w:t>)</w:t>
      </w:r>
      <w:r w:rsidR="00470FA9">
        <w:rPr>
          <w:rFonts w:ascii="Times New Roman" w:hAnsi="Times New Roman" w:cs="Times New Roman"/>
          <w:sz w:val="24"/>
          <w:szCs w:val="24"/>
        </w:rPr>
        <w:fldChar w:fldCharType="end"/>
      </w:r>
      <w:r>
        <w:rPr>
          <w:rFonts w:ascii="Times New Roman" w:hAnsi="Times New Roman" w:cs="Times New Roman"/>
          <w:sz w:val="24"/>
          <w:szCs w:val="24"/>
        </w:rPr>
        <w:t>.</w:t>
      </w:r>
      <w:r w:rsidRPr="00703966">
        <w:rPr>
          <w:rFonts w:ascii="Times New Roman" w:hAnsi="Times New Roman" w:cs="Times New Roman"/>
          <w:sz w:val="24"/>
          <w:szCs w:val="24"/>
        </w:rPr>
        <w:t xml:space="preserve"> In a recent investigation by Guinane </w:t>
      </w:r>
      <w:r w:rsidRPr="00703966">
        <w:rPr>
          <w:rFonts w:ascii="Times New Roman" w:hAnsi="Times New Roman" w:cs="Times New Roman"/>
          <w:i/>
          <w:sz w:val="24"/>
          <w:szCs w:val="24"/>
        </w:rPr>
        <w:t>et al</w:t>
      </w:r>
      <w:r w:rsidRPr="00703966">
        <w:rPr>
          <w:rFonts w:ascii="Times New Roman" w:hAnsi="Times New Roman" w:cs="Times New Roman"/>
          <w:sz w:val="24"/>
          <w:szCs w:val="24"/>
        </w:rPr>
        <w:t xml:space="preserve">., the impact of environmental factors on the bacteriocin promoter in gut derived </w:t>
      </w:r>
      <w:r w:rsidRPr="00703966">
        <w:rPr>
          <w:rFonts w:ascii="Times New Roman" w:hAnsi="Times New Roman" w:cs="Times New Roman"/>
          <w:i/>
          <w:sz w:val="24"/>
          <w:szCs w:val="24"/>
        </w:rPr>
        <w:t>L</w:t>
      </w:r>
      <w:r w:rsidRPr="00703966">
        <w:rPr>
          <w:rFonts w:ascii="Times New Roman" w:hAnsi="Times New Roman" w:cs="Times New Roman"/>
          <w:sz w:val="24"/>
          <w:szCs w:val="24"/>
        </w:rPr>
        <w:t xml:space="preserve">. </w:t>
      </w:r>
      <w:r w:rsidRPr="00703966">
        <w:rPr>
          <w:rFonts w:ascii="Times New Roman" w:hAnsi="Times New Roman" w:cs="Times New Roman"/>
          <w:i/>
          <w:sz w:val="24"/>
          <w:szCs w:val="24"/>
        </w:rPr>
        <w:t>salivarius</w:t>
      </w:r>
      <w:r w:rsidRPr="00703966">
        <w:rPr>
          <w:rFonts w:ascii="Times New Roman" w:hAnsi="Times New Roman" w:cs="Times New Roman"/>
          <w:sz w:val="24"/>
          <w:szCs w:val="24"/>
        </w:rPr>
        <w:t xml:space="preserve">, including the strain UCC118, was assessed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&lt;EndNote&gt;&lt;Cite&gt;&lt;Author&gt;Guinane&lt;/Author&gt;&lt;Year&gt;2015&lt;/Year&gt;&lt;RecNum&gt;96&lt;/RecNum&gt;&lt;DisplayText&gt;(Guinane, Piper et al. 2015)&lt;/DisplayText&gt;&lt;record&gt;&lt;rec-number&gt;96&lt;/rec-number&gt;&lt;foreign-keys&gt;&lt;key app="EN" db-id="rpw5wtapxre99qeerfn5srtsxxzwf2520w20" timestamp="1453396615"&gt;96&lt;/key&gt;&lt;/foreign-keys&gt;&lt;ref-type name="Journal Article"&gt;17&lt;/ref-type&gt;&lt;contributors&gt;&lt;authors&gt;&lt;author&gt;Guinane, Caitriona M&lt;/author&gt;&lt;author&gt;Piper, Clare&lt;/author&gt;&lt;author&gt;Draper, Lorraine A&lt;/author&gt;&lt;author&gt;O&amp;apos;Connor, Paula M&lt;/author&gt;&lt;author&gt;Hill, Colin&lt;/author&gt;&lt;author&gt;Ross, R Paul&lt;/author&gt;&lt;author&gt;Cotter, Paul D&lt;/author&gt;&lt;/authors&gt;&lt;/contributors&gt;&lt;titles&gt;&lt;title&gt;Impact of environmental factors on bacteriocin promoter activity in gut-derived Lactobacillus salivarius&lt;/title&gt;&lt;secondary-title&gt;Applied and environmental microbiology&lt;/secondary-title&gt;&lt;/titles&gt;&lt;periodical&gt;&lt;full-title&gt;Appl Environ Microbiol&lt;/full-title&gt;&lt;abbr-1&gt;Applied and environmental microbiology&lt;/abbr-1&gt;&lt;/periodical&gt;&lt;pages&gt;7851-7859&lt;/pages&gt;&lt;volume&gt;81&lt;/volume&gt;&lt;number&gt;22&lt;/number&gt;&lt;dates&gt;&lt;year&gt;2015&lt;/year&gt;&lt;/dates&gt;&lt;isbn&gt;0099-2240&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52" w:tooltip="Guinane, 2015 #96" w:history="1">
        <w:r w:rsidRPr="00703966">
          <w:rPr>
            <w:rFonts w:ascii="Times New Roman" w:hAnsi="Times New Roman" w:cs="Times New Roman"/>
            <w:noProof/>
            <w:sz w:val="24"/>
            <w:szCs w:val="24"/>
          </w:rPr>
          <w:t>Guinane, Piper et al. 2015</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More specifically the putative bacteriocin promoter regions of three class IIb bacteriocins, </w:t>
      </w:r>
      <w:r>
        <w:rPr>
          <w:rFonts w:ascii="Times New Roman" w:hAnsi="Times New Roman" w:cs="Times New Roman"/>
          <w:sz w:val="24"/>
          <w:szCs w:val="24"/>
        </w:rPr>
        <w:t>A</w:t>
      </w:r>
      <w:r w:rsidRPr="00703966">
        <w:rPr>
          <w:rFonts w:ascii="Times New Roman" w:hAnsi="Times New Roman" w:cs="Times New Roman"/>
          <w:sz w:val="24"/>
          <w:szCs w:val="24"/>
        </w:rPr>
        <w:t>bp118, salivaricin P and T were fused to a reporter gene and promoter activity was examined under various environmental conditions. In each case promoter activity was weak during growth analysis in MRS broth, which may have been due to insufficient levels of inducing peptide production. The response of these promoter regions to environmental stresses, including low pH, salt and bile, was also examined. However no significant increase in promoter activity was observed. The presence of an induction peptide was the only factor that induced production of the class IIb bacteriocin. It is notable that, despite UCC118 being perhaps the probiotic strain in which the benefits of bacteriocin production are clearest, the strain has yet to be brought to market.</w:t>
      </w:r>
    </w:p>
    <w:p w14:paraId="1699A96F" w14:textId="77777777" w:rsidR="006C3FA4" w:rsidRPr="00703966" w:rsidRDefault="006C3FA4" w:rsidP="00071495">
      <w:pPr>
        <w:spacing w:line="480" w:lineRule="auto"/>
        <w:jc w:val="both"/>
        <w:rPr>
          <w:rFonts w:ascii="Times New Roman" w:hAnsi="Times New Roman" w:cs="Times New Roman"/>
          <w:sz w:val="24"/>
          <w:szCs w:val="24"/>
        </w:rPr>
      </w:pPr>
      <w:r w:rsidRPr="00703966">
        <w:rPr>
          <w:rFonts w:ascii="Times New Roman" w:hAnsi="Times New Roman" w:cs="Times New Roman"/>
          <w:sz w:val="24"/>
          <w:szCs w:val="24"/>
        </w:rPr>
        <w:t xml:space="preserve">Another </w:t>
      </w:r>
      <w:r w:rsidRPr="00703966">
        <w:rPr>
          <w:rFonts w:ascii="Times New Roman" w:hAnsi="Times New Roman" w:cs="Times New Roman"/>
          <w:i/>
          <w:sz w:val="24"/>
          <w:szCs w:val="24"/>
        </w:rPr>
        <w:t>L</w:t>
      </w:r>
      <w:r w:rsidRPr="00703966">
        <w:rPr>
          <w:rFonts w:ascii="Times New Roman" w:hAnsi="Times New Roman" w:cs="Times New Roman"/>
          <w:sz w:val="24"/>
          <w:szCs w:val="24"/>
        </w:rPr>
        <w:t>.</w:t>
      </w:r>
      <w:r w:rsidRPr="00703966">
        <w:rPr>
          <w:rFonts w:ascii="Times New Roman" w:hAnsi="Times New Roman" w:cs="Times New Roman"/>
          <w:i/>
          <w:sz w:val="24"/>
          <w:szCs w:val="24"/>
        </w:rPr>
        <w:t xml:space="preserve"> salivarius</w:t>
      </w:r>
      <w:r w:rsidRPr="00703966">
        <w:rPr>
          <w:rFonts w:ascii="Times New Roman" w:hAnsi="Times New Roman" w:cs="Times New Roman"/>
          <w:sz w:val="24"/>
          <w:szCs w:val="24"/>
        </w:rPr>
        <w:t xml:space="preserve">-produced bacteriocin that has been the focus of investigation is bactofencin A, </w:t>
      </w:r>
      <w:r>
        <w:rPr>
          <w:rFonts w:ascii="Times New Roman" w:hAnsi="Times New Roman" w:cs="Times New Roman"/>
          <w:sz w:val="24"/>
          <w:szCs w:val="24"/>
        </w:rPr>
        <w:t>a class IId</w:t>
      </w:r>
      <w:r w:rsidRPr="00703966">
        <w:rPr>
          <w:rFonts w:ascii="Times New Roman" w:hAnsi="Times New Roman" w:cs="Times New Roman"/>
          <w:sz w:val="24"/>
          <w:szCs w:val="24"/>
        </w:rPr>
        <w:t xml:space="preserve"> bact</w:t>
      </w:r>
      <w:r>
        <w:rPr>
          <w:rFonts w:ascii="Times New Roman" w:hAnsi="Times New Roman" w:cs="Times New Roman"/>
          <w:sz w:val="24"/>
          <w:szCs w:val="24"/>
        </w:rPr>
        <w:t>eriocin</w:t>
      </w:r>
      <w:r w:rsidRPr="00703966">
        <w:rPr>
          <w:rFonts w:ascii="Times New Roman" w:hAnsi="Times New Roman" w:cs="Times New Roman"/>
          <w:sz w:val="24"/>
          <w:szCs w:val="24"/>
        </w:rPr>
        <w:t xml:space="preserve">. This bacteriocin is unusual in that it does not </w:t>
      </w:r>
      <w:r w:rsidRPr="00703966">
        <w:rPr>
          <w:rFonts w:ascii="Times New Roman" w:hAnsi="Times New Roman" w:cs="Times New Roman"/>
          <w:sz w:val="24"/>
          <w:szCs w:val="24"/>
        </w:rPr>
        <w:lastRenderedPageBreak/>
        <w:t xml:space="preserve">share significant homology </w:t>
      </w:r>
      <w:r>
        <w:rPr>
          <w:rFonts w:ascii="Times New Roman" w:hAnsi="Times New Roman" w:cs="Times New Roman"/>
          <w:sz w:val="24"/>
          <w:szCs w:val="24"/>
        </w:rPr>
        <w:t>with</w:t>
      </w:r>
      <w:r w:rsidRPr="00703966">
        <w:rPr>
          <w:rFonts w:ascii="Times New Roman" w:hAnsi="Times New Roman" w:cs="Times New Roman"/>
          <w:sz w:val="24"/>
          <w:szCs w:val="24"/>
        </w:rPr>
        <w:t xml:space="preserve"> previously characterised bacteriocins but instead is more similar to a group of eukaryotic antimicrobial peptides</w:t>
      </w:r>
      <w:r>
        <w:rPr>
          <w:rFonts w:ascii="Times New Roman" w:hAnsi="Times New Roman" w:cs="Times New Roman"/>
          <w:sz w:val="24"/>
          <w:szCs w:val="24"/>
        </w:rPr>
        <w:t xml:space="preserve"> </w:t>
      </w:r>
      <w:r w:rsidR="00470FA9">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&lt;EndNote&gt;&lt;Cite&gt;&lt;Author&gt;O&amp;apos;Shea&lt;/Author&gt;&lt;Year&gt;2013&lt;/Year&gt;&lt;RecNum&gt;79&lt;/RecNum&gt;&lt;DisplayText&gt;(O&amp;apos;Shea, O&amp;apos;Connor et al. 2013)&lt;/DisplayText&gt;&lt;record&gt;&lt;rec-number&gt;79&lt;/rec-number&gt;&lt;foreign-keys&gt;&lt;key app="EN" db-id="rpw5wtapxre99qeerfn5srtsxxzwf2520w20" timestamp="1453216927"&gt;79&lt;/key&gt;&lt;/foreign-keys&gt;&lt;ref-type name="Journal Article"&gt;17&lt;/ref-type&gt;&lt;contributors&gt;&lt;authors&gt;&lt;author&gt;O&amp;apos;Shea, Eileen F&lt;/author&gt;&lt;author&gt;O&amp;apos;Connor, Paula M&lt;/author&gt;&lt;author&gt;O&amp;apos;Sullivan, Orla&lt;/author&gt;&lt;author&gt;Cotter, Paul D&lt;/author&gt;&lt;author&gt;Ross, R Paul&lt;/author&gt;&lt;author&gt;Hill, Colin&lt;/author&gt;&lt;/authors&gt;&lt;/contributors&gt;&lt;titles&gt;&lt;title&gt;Bactofencin A, a new type of cationic bacteriocin with unusual immunity&lt;/title&gt;&lt;secondary-title&gt;MBio&lt;/secondary-title&gt;&lt;/titles&gt;&lt;periodical&gt;&lt;full-title&gt;MBio&lt;/full-title&gt;&lt;/periodical&gt;&lt;pages&gt;e00498-13&lt;/pages&gt;&lt;volume&gt;4&lt;/volume&gt;&lt;number&gt;6&lt;/number&gt;&lt;dates&gt;&lt;year&gt;2013&lt;/year&gt;&lt;/dates&gt;&lt;isbn&gt;2150-7511&lt;/isbn&gt;&lt;urls&gt;&lt;/urls&gt;&lt;/record&gt;&lt;/Cite&gt;&lt;/EndNote&gt;</w:instrText>
      </w:r>
      <w:r w:rsidR="00470FA9">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95" w:tooltip="O'Shea, 2013 #79" w:history="1">
        <w:r>
          <w:rPr>
            <w:rFonts w:ascii="Times New Roman" w:hAnsi="Times New Roman" w:cs="Times New Roman"/>
            <w:noProof/>
            <w:sz w:val="24"/>
            <w:szCs w:val="24"/>
          </w:rPr>
          <w:t>O'Shea, O'Connor et al. 2013</w:t>
        </w:r>
      </w:hyperlink>
      <w:r>
        <w:rPr>
          <w:rFonts w:ascii="Times New Roman" w:hAnsi="Times New Roman" w:cs="Times New Roman"/>
          <w:noProof/>
          <w:sz w:val="24"/>
          <w:szCs w:val="24"/>
        </w:rPr>
        <w:t>)</w:t>
      </w:r>
      <w:r w:rsidR="00470FA9">
        <w:rPr>
          <w:rFonts w:ascii="Times New Roman" w:hAnsi="Times New Roman" w:cs="Times New Roman"/>
          <w:sz w:val="24"/>
          <w:szCs w:val="24"/>
        </w:rPr>
        <w:fldChar w:fldCharType="end"/>
      </w:r>
      <w:r w:rsidRPr="00703966">
        <w:rPr>
          <w:rFonts w:ascii="Times New Roman" w:hAnsi="Times New Roman" w:cs="Times New Roman"/>
          <w:sz w:val="24"/>
          <w:szCs w:val="24"/>
        </w:rPr>
        <w:t xml:space="preserve">. </w:t>
      </w:r>
      <w:r>
        <w:rPr>
          <w:rFonts w:ascii="Times New Roman" w:hAnsi="Times New Roman" w:cs="Times New Roman"/>
          <w:sz w:val="24"/>
          <w:szCs w:val="24"/>
        </w:rPr>
        <w:t xml:space="preserve">Bactofencin A has a relatively broad spectrum of activity, inhibiting two clinically significant pathogens: </w:t>
      </w:r>
      <w:r w:rsidRPr="00703966">
        <w:rPr>
          <w:rFonts w:ascii="Times New Roman" w:hAnsi="Times New Roman" w:cs="Times New Roman"/>
          <w:i/>
          <w:sz w:val="24"/>
          <w:szCs w:val="24"/>
        </w:rPr>
        <w:t>Staphylococcus aureus</w:t>
      </w:r>
      <w:r w:rsidRPr="00703966">
        <w:rPr>
          <w:rFonts w:ascii="Times New Roman" w:hAnsi="Times New Roman" w:cs="Times New Roman"/>
          <w:sz w:val="24"/>
          <w:szCs w:val="24"/>
        </w:rPr>
        <w:t xml:space="preserve"> and </w:t>
      </w:r>
      <w:r w:rsidRPr="00703966">
        <w:rPr>
          <w:rFonts w:ascii="Times New Roman" w:hAnsi="Times New Roman" w:cs="Times New Roman"/>
          <w:i/>
          <w:sz w:val="24"/>
          <w:szCs w:val="24"/>
        </w:rPr>
        <w:t>L</w:t>
      </w:r>
      <w:r w:rsidRPr="00703966">
        <w:rPr>
          <w:rFonts w:ascii="Times New Roman" w:hAnsi="Times New Roman" w:cs="Times New Roman"/>
          <w:sz w:val="24"/>
          <w:szCs w:val="24"/>
        </w:rPr>
        <w:t>.</w:t>
      </w:r>
      <w:r w:rsidRPr="00703966">
        <w:rPr>
          <w:rFonts w:ascii="Times New Roman" w:hAnsi="Times New Roman" w:cs="Times New Roman"/>
          <w:i/>
          <w:sz w:val="24"/>
          <w:szCs w:val="24"/>
        </w:rPr>
        <w:t xml:space="preserve"> monocytogenes</w:t>
      </w:r>
      <w:r w:rsidRPr="00703966">
        <w:rPr>
          <w:rFonts w:ascii="Times New Roman" w:hAnsi="Times New Roman" w:cs="Times New Roman"/>
          <w:sz w:val="24"/>
          <w:szCs w:val="24"/>
        </w:rPr>
        <w:t xml:space="preserve"> and, due to the unmodified nature of this bacteriocin and the associated ability to generate large volumes in a synthetic form through peptide synthesis, has the potential to serve as a viable alternative to antibiotics in the maintenance of animal husbandry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&lt;EndNote&gt;&lt;Cite&gt;&lt;Author&gt;O&amp;apos;Shea&lt;/Author&gt;&lt;Year&gt;2013&lt;/Year&gt;&lt;RecNum&gt;108&lt;/RecNum&gt;&lt;DisplayText&gt;(O&amp;apos;Shea, O&amp;apos;Connor et al. 2013)&lt;/DisplayText&gt;&lt;record&gt;&lt;rec-number&gt;108&lt;/rec-number&gt;&lt;foreign-keys&gt;&lt;key app="EN" db-id="rpw5wtapxre99qeerfn5srtsxxzwf2520w20" timestamp="1454496718"&gt;108&lt;/key&gt;&lt;/foreign-keys&gt;&lt;ref-type name="Journal Article"&gt;17&lt;/ref-type&gt;&lt;contributors&gt;&lt;authors&gt;&lt;author&gt;O&amp;apos;Shea, Eileen F&lt;/author&gt;&lt;author&gt;O&amp;apos;Connor, Paula M&lt;/author&gt;&lt;author&gt;O&amp;apos;Sullivan, Orla&lt;/author&gt;&lt;author&gt;Cotter, Paul D&lt;/author&gt;&lt;author&gt;Ross, R Paul&lt;/author&gt;&lt;author&gt;Hill, Colin&lt;/author&gt;&lt;/authors&gt;&lt;/contributors&gt;&lt;titles&gt;&lt;title&gt;Bactofencin a, a new type of cationic bacteriocin with unusual immunity&lt;/title&gt;&lt;secondary-title&gt;MBio&lt;/secondary-title&gt;&lt;/titles&gt;&lt;periodical&gt;&lt;full-title&gt;MBio&lt;/full-title&gt;&lt;/periodical&gt;&lt;pages&gt;e00498-13&lt;/pages&gt;&lt;volume&gt;4&lt;/volume&gt;&lt;number&gt;6&lt;/number&gt;&lt;dates&gt;&lt;year&gt;2013&lt;/year&gt;&lt;/dates&gt;&lt;isbn&gt;2150-7511&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95" w:tooltip="O'Shea, 2013 #79" w:history="1">
        <w:r w:rsidRPr="00703966">
          <w:rPr>
            <w:rFonts w:ascii="Times New Roman" w:hAnsi="Times New Roman" w:cs="Times New Roman"/>
            <w:noProof/>
            <w:sz w:val="24"/>
            <w:szCs w:val="24"/>
          </w:rPr>
          <w:t>O'Shea, O'Connor et al. 2013</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Additionally, in the aforementioned investigation of bacteriocin promoter activity, it was observed that the bactofencin A promoter exhibited considerable activity regardless of the presence or absence of the associated antimicrobial peptide, while exposure </w:t>
      </w:r>
      <w:r>
        <w:rPr>
          <w:rFonts w:ascii="Times New Roman" w:hAnsi="Times New Roman" w:cs="Times New Roman"/>
          <w:sz w:val="24"/>
          <w:szCs w:val="24"/>
        </w:rPr>
        <w:t>to conditions that mimic the GI tract,</w:t>
      </w:r>
      <w:r w:rsidRPr="00703966">
        <w:rPr>
          <w:rFonts w:ascii="Times New Roman" w:hAnsi="Times New Roman" w:cs="Times New Roman"/>
          <w:sz w:val="24"/>
          <w:szCs w:val="24"/>
        </w:rPr>
        <w:t xml:space="preserve"> such as the presence of gastric fluid and low levels of salt</w:t>
      </w:r>
      <w:r>
        <w:rPr>
          <w:rFonts w:ascii="Times New Roman" w:hAnsi="Times New Roman" w:cs="Times New Roman"/>
          <w:sz w:val="24"/>
          <w:szCs w:val="24"/>
        </w:rPr>
        <w:t>,</w:t>
      </w:r>
      <w:r w:rsidRPr="00703966">
        <w:rPr>
          <w:rFonts w:ascii="Times New Roman" w:hAnsi="Times New Roman" w:cs="Times New Roman"/>
          <w:sz w:val="24"/>
          <w:szCs w:val="24"/>
        </w:rPr>
        <w:t xml:space="preserve"> further induced expression</w:t>
      </w:r>
      <w:r>
        <w:rPr>
          <w:rFonts w:ascii="Times New Roman" w:hAnsi="Times New Roman" w:cs="Times New Roman"/>
          <w:sz w:val="24"/>
          <w:szCs w:val="24"/>
        </w:rPr>
        <w:t xml:space="preserve">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&lt;EndNote&gt;&lt;Cite&gt;&lt;Author&gt;Guinane&lt;/Author&gt;&lt;Year&gt;2015&lt;/Year&gt;&lt;RecNum&gt;96&lt;/RecNum&gt;&lt;DisplayText&gt;(Guinane, Piper et al. 2015)&lt;/DisplayText&gt;&lt;record&gt;&lt;rec-number&gt;96&lt;/rec-number&gt;&lt;foreign-keys&gt;&lt;key app="EN" db-id="rpw5wtapxre99qeerfn5srtsxxzwf2520w20" timestamp="1453396615"&gt;96&lt;/key&gt;&lt;/foreign-keys&gt;&lt;ref-type name="Journal Article"&gt;17&lt;/ref-type&gt;&lt;contributors&gt;&lt;authors&gt;&lt;author&gt;Guinane, Caitriona M&lt;/author&gt;&lt;author&gt;Piper, Clare&lt;/author&gt;&lt;author&gt;Draper, Lorraine A&lt;/author&gt;&lt;author&gt;O&amp;apos;Connor, Paula M&lt;/author&gt;&lt;author&gt;Hill, Colin&lt;/author&gt;&lt;author&gt;Ross, R Paul&lt;/author&gt;&lt;author&gt;Cotter, Paul D&lt;/author&gt;&lt;/authors&gt;&lt;/contributors&gt;&lt;titles&gt;&lt;title&gt;Impact of environmental factors on bacteriocin promoter activity in gut-derived Lactobacillus salivarius&lt;/title&gt;&lt;secondary-title&gt;Applied and environmental microbiology&lt;/secondary-title&gt;&lt;/titles&gt;&lt;periodical&gt;&lt;full-title&gt;Appl Environ Microbiol&lt;/full-title&gt;&lt;abbr-1&gt;Applied and environmental microbiology&lt;/abbr-1&gt;&lt;/periodical&gt;&lt;pages&gt;7851-7859&lt;/pages&gt;&lt;volume&gt;81&lt;/volume&gt;&lt;number&gt;22&lt;/number&gt;&lt;dates&gt;&lt;year&gt;2015&lt;/year&gt;&lt;/dates&gt;&lt;isbn&gt;0099-2240&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52" w:tooltip="Guinane, 2015 #96" w:history="1">
        <w:r w:rsidRPr="00703966">
          <w:rPr>
            <w:rFonts w:ascii="Times New Roman" w:hAnsi="Times New Roman" w:cs="Times New Roman"/>
            <w:noProof/>
            <w:sz w:val="24"/>
            <w:szCs w:val="24"/>
          </w:rPr>
          <w:t>Guinane, Piper et al. 2015</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The impact of</w:t>
      </w:r>
      <w:r>
        <w:rPr>
          <w:rFonts w:ascii="Times New Roman" w:hAnsi="Times New Roman" w:cs="Times New Roman"/>
          <w:sz w:val="24"/>
          <w:szCs w:val="24"/>
        </w:rPr>
        <w:t xml:space="preserve"> the</w:t>
      </w:r>
      <w:r w:rsidRPr="00703966">
        <w:rPr>
          <w:rFonts w:ascii="Times New Roman" w:hAnsi="Times New Roman" w:cs="Times New Roman"/>
          <w:sz w:val="24"/>
          <w:szCs w:val="24"/>
        </w:rPr>
        <w:t xml:space="preserve"> bactofencin</w:t>
      </w:r>
      <w:r>
        <w:rPr>
          <w:rFonts w:ascii="Times New Roman" w:hAnsi="Times New Roman" w:cs="Times New Roman"/>
          <w:sz w:val="24"/>
          <w:szCs w:val="24"/>
        </w:rPr>
        <w:t xml:space="preserve"> A-producing strain </w:t>
      </w:r>
      <w:r w:rsidRPr="00703966">
        <w:rPr>
          <w:rFonts w:ascii="Times New Roman" w:hAnsi="Times New Roman" w:cs="Times New Roman"/>
          <w:sz w:val="24"/>
          <w:szCs w:val="24"/>
        </w:rPr>
        <w:t xml:space="preserve">on intestinal populations and microbial diversity in a </w:t>
      </w:r>
      <w:r>
        <w:rPr>
          <w:rFonts w:ascii="Times New Roman" w:hAnsi="Times New Roman" w:cs="Times New Roman"/>
          <w:sz w:val="24"/>
          <w:szCs w:val="24"/>
        </w:rPr>
        <w:t xml:space="preserve">simulated </w:t>
      </w:r>
      <w:r w:rsidRPr="00703966">
        <w:rPr>
          <w:rFonts w:ascii="Times New Roman" w:hAnsi="Times New Roman" w:cs="Times New Roman"/>
          <w:sz w:val="24"/>
          <w:szCs w:val="24"/>
        </w:rPr>
        <w:t xml:space="preserve">model of the distal colon has been examined. </w:t>
      </w:r>
      <w:r w:rsidRPr="0017282B">
        <w:rPr>
          <w:rFonts w:ascii="Times New Roman" w:hAnsi="Times New Roman" w:cs="Times New Roman"/>
          <w:sz w:val="24"/>
          <w:szCs w:val="24"/>
        </w:rPr>
        <w:t xml:space="preserve">The conditions in the distal and proximal colon can be mimicked using </w:t>
      </w:r>
      <w:r>
        <w:rPr>
          <w:rFonts w:ascii="Times New Roman" w:hAnsi="Times New Roman" w:cs="Times New Roman"/>
          <w:i/>
          <w:sz w:val="24"/>
          <w:szCs w:val="24"/>
        </w:rPr>
        <w:t xml:space="preserve">ex </w:t>
      </w:r>
      <w:r w:rsidRPr="001C391C">
        <w:rPr>
          <w:rFonts w:ascii="Times New Roman" w:hAnsi="Times New Roman" w:cs="Times New Roman"/>
          <w:i/>
          <w:sz w:val="24"/>
          <w:szCs w:val="24"/>
        </w:rPr>
        <w:t>vivo</w:t>
      </w:r>
      <w:r w:rsidRPr="001C391C">
        <w:rPr>
          <w:rFonts w:ascii="Times New Roman" w:hAnsi="Times New Roman" w:cs="Times New Roman"/>
          <w:sz w:val="24"/>
          <w:szCs w:val="24"/>
        </w:rPr>
        <w:t xml:space="preserve"> </w:t>
      </w:r>
      <w:r w:rsidRPr="0017282B">
        <w:rPr>
          <w:rFonts w:ascii="Times New Roman" w:hAnsi="Times New Roman" w:cs="Times New Roman"/>
          <w:sz w:val="24"/>
          <w:szCs w:val="24"/>
        </w:rPr>
        <w:t>fermentation systems and have previously been used to study the effects of antimicrobials on microbial composition</w:t>
      </w:r>
      <w:r>
        <w:rPr>
          <w:rFonts w:ascii="Times New Roman" w:hAnsi="Times New Roman" w:cs="Times New Roman"/>
          <w:sz w:val="24"/>
          <w:szCs w:val="24"/>
        </w:rPr>
        <w:t xml:space="preserve"> </w:t>
      </w:r>
      <w:r w:rsidR="00470FA9">
        <w:rPr>
          <w:rFonts w:ascii="Times New Roman" w:hAnsi="Times New Roman" w:cs="Times New Roman"/>
          <w:sz w:val="24"/>
          <w:szCs w:val="24"/>
        </w:rPr>
        <w:fldChar w:fldCharType="begin">
          <w:fldData xml:space="preserve">PEVuZE5vdGU+PENpdGU+PEF1dGhvcj5SZWE8L0F1dGhvcj48WWVhcj4yMDExPC9ZZWFyPjxSZWNO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</w:fldData>
        </w:fldChar>
      </w:r>
      <w:r>
        <w:rPr>
          <w:rFonts w:ascii="Times New Roman" w:hAnsi="Times New Roman" w:cs="Times New Roman"/>
          <w:sz w:val="24"/>
          <w:szCs w:val="24"/>
        </w:rPr>
        <w:instrText xml:space="preserve"> ADDIN EN.CITE </w:instrText>
      </w:r>
      <w:r w:rsidR="00470FA9">
        <w:rPr>
          <w:rFonts w:ascii="Times New Roman" w:hAnsi="Times New Roman" w:cs="Times New Roman"/>
          <w:sz w:val="24"/>
          <w:szCs w:val="24"/>
        </w:rPr>
        <w:fldChar w:fldCharType="begin">
          <w:fldData xml:space="preserve">PEVuZE5vdGU+PENpdGU+PEF1dGhvcj5SZWE8L0F1dGhvcj48WWVhcj4yMDExPC9ZZWFyPjxSZWNO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</w:fldData>
        </w:fldChar>
      </w:r>
      <w:r>
        <w:rPr>
          <w:rFonts w:ascii="Times New Roman" w:hAnsi="Times New Roman" w:cs="Times New Roman"/>
          <w:sz w:val="24"/>
          <w:szCs w:val="24"/>
        </w:rPr>
        <w:instrText xml:space="preserve"> ADDIN EN.CITE.DATA </w:instrText>
      </w:r>
      <w:r w:rsidR="00470FA9">
        <w:rPr>
          <w:rFonts w:ascii="Times New Roman" w:hAnsi="Times New Roman" w:cs="Times New Roman"/>
          <w:sz w:val="24"/>
          <w:szCs w:val="24"/>
        </w:rPr>
      </w:r>
      <w:r w:rsidR="00470FA9">
        <w:rPr>
          <w:rFonts w:ascii="Times New Roman" w:hAnsi="Times New Roman" w:cs="Times New Roman"/>
          <w:sz w:val="24"/>
          <w:szCs w:val="24"/>
        </w:rPr>
        <w:fldChar w:fldCharType="end"/>
      </w:r>
      <w:r w:rsidR="00470FA9">
        <w:rPr>
          <w:rFonts w:ascii="Times New Roman" w:hAnsi="Times New Roman" w:cs="Times New Roman"/>
          <w:sz w:val="24"/>
          <w:szCs w:val="24"/>
        </w:rPr>
      </w:r>
      <w:r w:rsidR="00470FA9">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7" w:tooltip="Dobson, 2011 #137" w:history="1">
        <w:r>
          <w:rPr>
            <w:rFonts w:ascii="Times New Roman" w:hAnsi="Times New Roman" w:cs="Times New Roman"/>
            <w:noProof/>
            <w:sz w:val="24"/>
            <w:szCs w:val="24"/>
          </w:rPr>
          <w:t>Dobson, Crispie et al. 2011</w:t>
        </w:r>
      </w:hyperlink>
      <w:r>
        <w:rPr>
          <w:rFonts w:ascii="Times New Roman" w:hAnsi="Times New Roman" w:cs="Times New Roman"/>
          <w:noProof/>
          <w:sz w:val="24"/>
          <w:szCs w:val="24"/>
        </w:rPr>
        <w:t xml:space="preserve">, </w:t>
      </w:r>
      <w:hyperlink w:anchor="_ENREF_107" w:tooltip="Rea, 2011 #325" w:history="1">
        <w:r>
          <w:rPr>
            <w:rFonts w:ascii="Times New Roman" w:hAnsi="Times New Roman" w:cs="Times New Roman"/>
            <w:noProof/>
            <w:sz w:val="24"/>
            <w:szCs w:val="24"/>
          </w:rPr>
          <w:t>Rea, Dobson et al. 2011</w:t>
        </w:r>
      </w:hyperlink>
      <w:r>
        <w:rPr>
          <w:rFonts w:ascii="Times New Roman" w:hAnsi="Times New Roman" w:cs="Times New Roman"/>
          <w:noProof/>
          <w:sz w:val="24"/>
          <w:szCs w:val="24"/>
        </w:rPr>
        <w:t xml:space="preserve">, </w:t>
      </w:r>
      <w:hyperlink w:anchor="_ENREF_51" w:tooltip="Guinane, 2016 #217" w:history="1">
        <w:r>
          <w:rPr>
            <w:rFonts w:ascii="Times New Roman" w:hAnsi="Times New Roman" w:cs="Times New Roman"/>
            <w:noProof/>
            <w:sz w:val="24"/>
            <w:szCs w:val="24"/>
          </w:rPr>
          <w:t>Guinane, Lawton et al. 2016</w:t>
        </w:r>
      </w:hyperlink>
      <w:r>
        <w:rPr>
          <w:rFonts w:ascii="Times New Roman" w:hAnsi="Times New Roman" w:cs="Times New Roman"/>
          <w:noProof/>
          <w:sz w:val="24"/>
          <w:szCs w:val="24"/>
        </w:rPr>
        <w:t>)</w:t>
      </w:r>
      <w:r w:rsidR="00470FA9">
        <w:rPr>
          <w:rFonts w:ascii="Times New Roman" w:hAnsi="Times New Roman" w:cs="Times New Roman"/>
          <w:sz w:val="24"/>
          <w:szCs w:val="24"/>
        </w:rPr>
        <w:fldChar w:fldCharType="end"/>
      </w:r>
      <w:r w:rsidRPr="0017282B">
        <w:rPr>
          <w:rFonts w:ascii="Times New Roman" w:hAnsi="Times New Roman" w:cs="Times New Roman"/>
          <w:sz w:val="24"/>
          <w:szCs w:val="24"/>
        </w:rPr>
        <w:t>.</w:t>
      </w:r>
      <w:r w:rsidRPr="00703966">
        <w:rPr>
          <w:rFonts w:ascii="Times New Roman" w:hAnsi="Times New Roman" w:cs="Times New Roman"/>
          <w:sz w:val="24"/>
          <w:szCs w:val="24"/>
        </w:rPr>
        <w:t xml:space="preserve"> The presence of the bactofencin A-producing strain altered the proportions of a number of important gut genera including </w:t>
      </w:r>
      <w:r w:rsidRPr="00703966">
        <w:rPr>
          <w:rFonts w:ascii="Times New Roman" w:hAnsi="Times New Roman" w:cs="Times New Roman"/>
          <w:i/>
          <w:sz w:val="24"/>
          <w:szCs w:val="24"/>
        </w:rPr>
        <w:t>Fusobacterium</w:t>
      </w:r>
      <w:r w:rsidRPr="00703966">
        <w:rPr>
          <w:rFonts w:ascii="Times New Roman" w:hAnsi="Times New Roman" w:cs="Times New Roman"/>
          <w:sz w:val="24"/>
          <w:szCs w:val="24"/>
        </w:rPr>
        <w:t xml:space="preserve">, </w:t>
      </w:r>
      <w:r w:rsidRPr="00703966">
        <w:rPr>
          <w:rFonts w:ascii="Times New Roman" w:hAnsi="Times New Roman" w:cs="Times New Roman"/>
          <w:i/>
          <w:sz w:val="24"/>
          <w:szCs w:val="24"/>
        </w:rPr>
        <w:t>Bacteroides</w:t>
      </w:r>
      <w:r w:rsidRPr="00703966">
        <w:rPr>
          <w:rFonts w:ascii="Times New Roman" w:hAnsi="Times New Roman" w:cs="Times New Roman"/>
          <w:sz w:val="24"/>
          <w:szCs w:val="24"/>
        </w:rPr>
        <w:t xml:space="preserve"> and </w:t>
      </w:r>
      <w:r w:rsidRPr="00703966">
        <w:rPr>
          <w:rFonts w:ascii="Times New Roman" w:hAnsi="Times New Roman" w:cs="Times New Roman"/>
          <w:i/>
          <w:sz w:val="24"/>
          <w:szCs w:val="24"/>
        </w:rPr>
        <w:t>Bifidobacterium</w:t>
      </w:r>
      <w:r w:rsidRPr="00703966">
        <w:rPr>
          <w:rFonts w:ascii="Times New Roman" w:hAnsi="Times New Roman" w:cs="Times New Roman"/>
          <w:sz w:val="24"/>
          <w:szCs w:val="24"/>
        </w:rPr>
        <w:t>, resulting in a positive</w:t>
      </w:r>
      <w:r>
        <w:rPr>
          <w:rFonts w:ascii="Times New Roman" w:hAnsi="Times New Roman" w:cs="Times New Roman"/>
          <w:sz w:val="24"/>
          <w:szCs w:val="24"/>
        </w:rPr>
        <w:t>,</w:t>
      </w:r>
      <w:r w:rsidRPr="00703966">
        <w:rPr>
          <w:rFonts w:ascii="Times New Roman" w:hAnsi="Times New Roman" w:cs="Times New Roman"/>
          <w:sz w:val="24"/>
          <w:szCs w:val="24"/>
        </w:rPr>
        <w:t xml:space="preserve"> </w:t>
      </w:r>
      <w:r>
        <w:rPr>
          <w:rFonts w:ascii="Times New Roman" w:hAnsi="Times New Roman" w:cs="Times New Roman"/>
          <w:sz w:val="24"/>
          <w:szCs w:val="24"/>
        </w:rPr>
        <w:t>albeit</w:t>
      </w:r>
      <w:r w:rsidRPr="00703966">
        <w:rPr>
          <w:rFonts w:ascii="Times New Roman" w:hAnsi="Times New Roman" w:cs="Times New Roman"/>
          <w:sz w:val="24"/>
          <w:szCs w:val="24"/>
        </w:rPr>
        <w:t xml:space="preserve"> subtle</w:t>
      </w:r>
      <w:r>
        <w:rPr>
          <w:rFonts w:ascii="Times New Roman" w:hAnsi="Times New Roman" w:cs="Times New Roman"/>
          <w:sz w:val="24"/>
          <w:szCs w:val="24"/>
        </w:rPr>
        <w:t>,</w:t>
      </w:r>
      <w:r w:rsidRPr="00703966">
        <w:rPr>
          <w:rFonts w:ascii="Times New Roman" w:hAnsi="Times New Roman" w:cs="Times New Roman"/>
          <w:sz w:val="24"/>
          <w:szCs w:val="24"/>
        </w:rPr>
        <w:t xml:space="preserve"> effect on gut populations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&lt;EndNote&gt;&lt;Cite&gt;&lt;Author&gt;Guinane&lt;/Author&gt;&lt;Year&gt;2016&lt;/Year&gt;&lt;RecNum&gt;217&lt;/RecNum&gt;&lt;DisplayText&gt;(Guinane, Lawton et al. 2016)&lt;/DisplayText&gt;&lt;record&gt;&lt;rec-number&gt;217&lt;/rec-number&gt;&lt;foreign-keys&gt;&lt;key app="EN" db-id="rpw5wtapxre99qeerfn5srtsxxzwf2520w20" timestamp="1464786213"&gt;217&lt;/key&gt;&lt;/foreign-keys&gt;&lt;ref-type name="Journal Article"&gt;17&lt;/ref-type&gt;&lt;contributors&gt;&lt;authors&gt;&lt;author&gt;Guinane, Caitriona M&lt;/author&gt;&lt;author&gt;Lawton, Elaine M&lt;/author&gt;&lt;author&gt;O&amp;apos;Connor, Paula M&lt;/author&gt;&lt;author&gt;O&amp;apos;Sullivan, Órla&lt;/author&gt;&lt;author&gt;Hill, Colin&lt;/author&gt;&lt;author&gt;Ross, R Paul&lt;/author&gt;&lt;author&gt;Cotter, Paul D&lt;/author&gt;&lt;/authors&gt;&lt;/contributors&gt;&lt;titles&gt;&lt;title&gt;The bacteriocin bactofencin A subtly modulates gut microbial populations&lt;/title&gt;&lt;secondary-title&gt;Anaerobe&lt;/secondary-title&gt;&lt;/titles&gt;&lt;periodical&gt;&lt;full-title&gt;Anaerobe&lt;/full-title&gt;&lt;abbr-1&gt;Anaerobe&lt;/abbr-1&gt;&lt;/periodical&gt;&lt;pages&gt;41-49&lt;/pages&gt;&lt;volume&gt;40&lt;/volume&gt;&lt;dates&gt;&lt;year&gt;2016&lt;/year&gt;&lt;/dates&gt;&lt;isbn&gt;1075-9964&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51" w:tooltip="Guinane, 2016 #217" w:history="1">
        <w:r w:rsidRPr="00703966">
          <w:rPr>
            <w:rFonts w:ascii="Times New Roman" w:hAnsi="Times New Roman" w:cs="Times New Roman"/>
            <w:noProof/>
            <w:sz w:val="24"/>
            <w:szCs w:val="24"/>
          </w:rPr>
          <w:t>Guinane, Lawton et al. 2016</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w:t>
      </w:r>
    </w:p>
    <w:p w14:paraId="2005C8D0" w14:textId="77777777" w:rsidR="006C3FA4" w:rsidRPr="00703966" w:rsidRDefault="006C3FA4" w:rsidP="00071495">
      <w:pPr>
        <w:spacing w:line="480" w:lineRule="auto"/>
        <w:jc w:val="both"/>
        <w:rPr>
          <w:rFonts w:ascii="Times New Roman" w:hAnsi="Times New Roman" w:cs="Times New Roman"/>
          <w:sz w:val="24"/>
          <w:szCs w:val="24"/>
        </w:rPr>
      </w:pPr>
      <w:r w:rsidRPr="00703966">
        <w:rPr>
          <w:rFonts w:ascii="Times New Roman" w:hAnsi="Times New Roman" w:cs="Times New Roman"/>
          <w:sz w:val="24"/>
          <w:szCs w:val="24"/>
        </w:rPr>
        <w:t xml:space="preserve">Despite the research described above, bacteriocin production among commercial probiotic lactobacilli has, in general, not been studied in great detail and the information available regarding which commercial probiotics produce bacteriocins, and which bacteriocins are produced most frequently, is limited. </w:t>
      </w:r>
      <w:r w:rsidRPr="00703966">
        <w:rPr>
          <w:rFonts w:ascii="Times New Roman" w:hAnsi="Times New Roman" w:cs="Times New Roman"/>
          <w:i/>
          <w:sz w:val="24"/>
          <w:szCs w:val="24"/>
        </w:rPr>
        <w:t>Lactobacillus</w:t>
      </w:r>
      <w:r w:rsidRPr="00703966">
        <w:rPr>
          <w:rFonts w:ascii="Times New Roman" w:hAnsi="Times New Roman" w:cs="Times New Roman"/>
          <w:sz w:val="24"/>
          <w:szCs w:val="24"/>
        </w:rPr>
        <w:t xml:space="preserve"> </w:t>
      </w:r>
      <w:r w:rsidRPr="00703966">
        <w:rPr>
          <w:rFonts w:ascii="Times New Roman" w:hAnsi="Times New Roman" w:cs="Times New Roman"/>
          <w:i/>
          <w:sz w:val="24"/>
          <w:szCs w:val="24"/>
        </w:rPr>
        <w:lastRenderedPageBreak/>
        <w:t>acidophilus</w:t>
      </w:r>
      <w:r w:rsidRPr="00703966">
        <w:rPr>
          <w:rFonts w:ascii="Times New Roman" w:hAnsi="Times New Roman" w:cs="Times New Roman"/>
          <w:sz w:val="24"/>
          <w:szCs w:val="24"/>
        </w:rPr>
        <w:t xml:space="preserve"> probiotics, several of which are employed for use in commercial products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&lt;EndNote&gt;&lt;Cite&gt;&lt;Author&gt;Shah&lt;/Author&gt;&lt;Year&gt;2007&lt;/Year&gt;&lt;RecNum&gt;212&lt;/RecNum&gt;&lt;DisplayText&gt;(Shah 2007, Bull, Plummer et al. 2013)&lt;/DisplayText&gt;&lt;record&gt;&lt;rec-number&gt;212&lt;/rec-number&gt;&lt;foreign-keys&gt;&lt;key app="EN" db-id="rpw5wtapxre99qeerfn5srtsxxzwf2520w20" timestamp="1463652392"&gt;212&lt;/key&gt;&lt;/foreign-keys&gt;&lt;ref-type name="Journal Article"&gt;17&lt;/ref-type&gt;&lt;contributors&gt;&lt;authors&gt;&lt;author&gt;Shah, Nagendra P&lt;/author&gt;&lt;/authors&gt;&lt;/contributors&gt;&lt;titles&gt;&lt;title&gt;Functional cultures and health benefits&lt;/title&gt;&lt;secondary-title&gt;International Dairy Journal&lt;/secondary-title&gt;&lt;/titles&gt;&lt;periodical&gt;&lt;full-title&gt;International Dairy Journal&lt;/full-title&gt;&lt;/periodical&gt;&lt;pages&gt;1262-1277&lt;/pages&gt;&lt;volume&gt;17&lt;/volume&gt;&lt;number&gt;11&lt;/number&gt;&lt;dates&gt;&lt;year&gt;2007&lt;/year&gt;&lt;/dates&gt;&lt;isbn&gt;0958-6946&lt;/isbn&gt;&lt;urls&gt;&lt;/urls&gt;&lt;/record&gt;&lt;/Cite&gt;&lt;Cite&gt;&lt;Author&gt;Bull&lt;/Author&gt;&lt;Year&gt;2013&lt;/Year&gt;&lt;RecNum&gt;211&lt;/RecNum&gt;&lt;record&gt;&lt;rec-number&gt;211&lt;/rec-number&gt;&lt;foreign-keys&gt;&lt;key app="EN" db-id="rpw5wtapxre99qeerfn5srtsxxzwf2520w20" timestamp="1463652351"&gt;211&lt;/key&gt;&lt;/foreign-keys&gt;&lt;ref-type name="Journal Article"&gt;17&lt;/ref-type&gt;&lt;contributors&gt;&lt;authors&gt;&lt;author&gt;Bull, Matthew&lt;/author&gt;&lt;author&gt;Plummer, Sue&lt;/author&gt;&lt;author&gt;Marchesi, Julian&lt;/author&gt;&lt;author&gt;Mahenthiralingam, Eshwar&lt;/author&gt;&lt;/authors&gt;&lt;/contributors&gt;&lt;titles&gt;&lt;title&gt;The life history of Lactobacillus acidophilus as a probiotic: a tale of revisionary taxonomy, misidentification and commercial success&lt;/title&gt;&lt;secondary-title&gt;FEMS microbiology letters&lt;/secondary-title&gt;&lt;/titles&gt;&lt;periodical&gt;&lt;full-title&gt;FEMS Microbiol Lett&lt;/full-title&gt;&lt;abbr-1&gt;FEMS microbiology letters&lt;/abbr-1&gt;&lt;/periodical&gt;&lt;pages&gt;77-87&lt;/pages&gt;&lt;volume&gt;349&lt;/volume&gt;&lt;number&gt;2&lt;/number&gt;&lt;dates&gt;&lt;year&gt;2013&lt;/year&gt;&lt;/dates&gt;&lt;isbn&gt;0378-1097&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117" w:tooltip="Shah, 2007 #212" w:history="1">
        <w:r w:rsidRPr="00703966">
          <w:rPr>
            <w:rFonts w:ascii="Times New Roman" w:hAnsi="Times New Roman" w:cs="Times New Roman"/>
            <w:noProof/>
            <w:sz w:val="24"/>
            <w:szCs w:val="24"/>
          </w:rPr>
          <w:t>Shah 2007</w:t>
        </w:r>
      </w:hyperlink>
      <w:r w:rsidRPr="00703966">
        <w:rPr>
          <w:rFonts w:ascii="Times New Roman" w:hAnsi="Times New Roman" w:cs="Times New Roman"/>
          <w:noProof/>
          <w:sz w:val="24"/>
          <w:szCs w:val="24"/>
        </w:rPr>
        <w:t xml:space="preserve">, </w:t>
      </w:r>
      <w:hyperlink w:anchor="_ENREF_14" w:tooltip="Bull, 2013 #211" w:history="1">
        <w:r w:rsidRPr="00703966">
          <w:rPr>
            <w:rFonts w:ascii="Times New Roman" w:hAnsi="Times New Roman" w:cs="Times New Roman"/>
            <w:noProof/>
            <w:sz w:val="24"/>
            <w:szCs w:val="24"/>
          </w:rPr>
          <w:t>Bull, Plummer et al. 2013</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are somewhat exceptional in this regard in that two such strains, NCFM and LA-5, are known to produce the bacteriocin lactacin B </w:t>
      </w:r>
      <w:r w:rsidR="00470FA9" w:rsidRPr="00703966">
        <w:rPr>
          <w:rFonts w:ascii="Times New Roman" w:hAnsi="Times New Roman" w:cs="Times New Roman"/>
          <w:sz w:val="24"/>
          <w:szCs w:val="24"/>
        </w:rPr>
        <w:fldChar w:fldCharType="begin">
          <w:fldData xml:space="preserve">PEVuZE5vdGU+PENpdGU+PEF1dGhvcj5TYW5kZXJzPC9BdXRob3I+PFllYXI+MjAwMTwvWWVhcj48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</w:fldData>
        </w:fldChar>
      </w:r>
      <w:r w:rsidRPr="00703966">
        <w:rPr>
          <w:rFonts w:ascii="Times New Roman" w:hAnsi="Times New Roman" w:cs="Times New Roman"/>
          <w:sz w:val="24"/>
          <w:szCs w:val="24"/>
        </w:rPr>
        <w:instrText xml:space="preserve"> ADDIN EN.CITE </w:instrText>
      </w:r>
      <w:r w:rsidR="00470FA9" w:rsidRPr="00703966">
        <w:rPr>
          <w:rFonts w:ascii="Times New Roman" w:hAnsi="Times New Roman" w:cs="Times New Roman"/>
          <w:sz w:val="24"/>
          <w:szCs w:val="24"/>
        </w:rPr>
        <w:fldChar w:fldCharType="begin">
          <w:fldData xml:space="preserve">PEVuZE5vdGU+PENpdGU+PEF1dGhvcj5TYW5kZXJzPC9BdXRob3I+PFllYXI+MjAwMTwvWWVhcj48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</w:fldData>
        </w:fldChar>
      </w:r>
      <w:r w:rsidRPr="00703966">
        <w:rPr>
          <w:rFonts w:ascii="Times New Roman" w:hAnsi="Times New Roman" w:cs="Times New Roman"/>
          <w:sz w:val="24"/>
          <w:szCs w:val="24"/>
        </w:rPr>
        <w:instrText xml:space="preserve"> ADDIN EN.CITE.DATA </w:instrText>
      </w:r>
      <w:r w:rsidR="00470FA9" w:rsidRPr="00703966">
        <w:rPr>
          <w:rFonts w:ascii="Times New Roman" w:hAnsi="Times New Roman" w:cs="Times New Roman"/>
          <w:sz w:val="24"/>
          <w:szCs w:val="24"/>
        </w:rPr>
      </w:r>
      <w:r w:rsidR="00470FA9" w:rsidRPr="00703966">
        <w:rPr>
          <w:rFonts w:ascii="Times New Roman" w:hAnsi="Times New Roman" w:cs="Times New Roman"/>
          <w:sz w:val="24"/>
          <w:szCs w:val="24"/>
        </w:rPr>
        <w:fldChar w:fldCharType="end"/>
      </w:r>
      <w:r w:rsidR="00470FA9" w:rsidRPr="00703966">
        <w:rPr>
          <w:rFonts w:ascii="Times New Roman" w:hAnsi="Times New Roman" w:cs="Times New Roman"/>
          <w:sz w:val="24"/>
          <w:szCs w:val="24"/>
        </w:rPr>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113" w:tooltip="Sanders, 2001 #278" w:history="1">
        <w:r w:rsidRPr="00703966">
          <w:rPr>
            <w:rFonts w:ascii="Times New Roman" w:hAnsi="Times New Roman" w:cs="Times New Roman"/>
            <w:noProof/>
            <w:sz w:val="24"/>
            <w:szCs w:val="24"/>
          </w:rPr>
          <w:t>Sanders and Klaenhammer 2001</w:t>
        </w:r>
      </w:hyperlink>
      <w:r w:rsidRPr="00703966">
        <w:rPr>
          <w:rFonts w:ascii="Times New Roman" w:hAnsi="Times New Roman" w:cs="Times New Roman"/>
          <w:noProof/>
          <w:sz w:val="24"/>
          <w:szCs w:val="24"/>
        </w:rPr>
        <w:t xml:space="preserve">, </w:t>
      </w:r>
      <w:hyperlink w:anchor="_ENREF_124" w:tooltip="Tabasco, 2009 #22" w:history="1">
        <w:r w:rsidRPr="00703966">
          <w:rPr>
            <w:rFonts w:ascii="Times New Roman" w:hAnsi="Times New Roman" w:cs="Times New Roman"/>
            <w:noProof/>
            <w:sz w:val="24"/>
            <w:szCs w:val="24"/>
          </w:rPr>
          <w:t>Tabasco, Garcia-Cayuela et al. 2009</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This bacteriocin has a narrow spectrum of activity, capable of inhibiting other lactobacilli and </w:t>
      </w:r>
      <w:r w:rsidRPr="00703966">
        <w:rPr>
          <w:rFonts w:ascii="Times New Roman" w:hAnsi="Times New Roman" w:cs="Times New Roman"/>
          <w:i/>
          <w:sz w:val="24"/>
          <w:szCs w:val="24"/>
        </w:rPr>
        <w:t xml:space="preserve">Enterococcus faecalis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&lt;EndNote&gt;&lt;Cite&gt;&lt;Author&gt;Barefoot&lt;/Author&gt;&lt;Year&gt;1984&lt;/Year&gt;&lt;RecNum&gt;5&lt;/RecNum&gt;&lt;DisplayText&gt;(Barefoot and Klaenhammer 1984)&lt;/DisplayText&gt;&lt;record&gt;&lt;rec-number&gt;5&lt;/rec-number&gt;&lt;foreign-keys&gt;&lt;key app="EN" db-id="rpw5wtapxre99qeerfn5srtsxxzwf2520w20" timestamp="1450794594"&gt;5&lt;/key&gt;&lt;key app="ENWeb" db-id=""&gt;0&lt;/key&gt;&lt;/foreign-keys&gt;&lt;ref-type name="Journal Article"&gt;17&lt;/ref-type&gt;&lt;contributors&gt;&lt;authors&gt;&lt;author&gt;Barefoot, S. F.&lt;/author&gt;&lt;author&gt;Klaenhammer, T. R.&lt;/author&gt;&lt;/authors&gt;&lt;/contributors&gt;&lt;titles&gt;&lt;title&gt;Purification and characterization of the Lactobacillus acidophilus bacteriocin lactacin B&lt;/title&gt;&lt;secondary-title&gt;Antimicrobial Agents and Chemotherapy&lt;/secondary-title&gt;&lt;/titles&gt;&lt;periodical&gt;&lt;full-title&gt;Antimicrobial Agents and Chemotherapy&lt;/full-title&gt;&lt;/periodical&gt;&lt;pages&gt;328-334&lt;/pages&gt;&lt;volume&gt;26&lt;/volume&gt;&lt;number&gt;3&lt;/number&gt;&lt;dates&gt;&lt;year&gt;1984&lt;/year&gt;&lt;/dates&gt;&lt;isbn&gt;0066-4804&amp;#xD;1098-6596&lt;/isbn&gt;&lt;urls&gt;&lt;/urls&gt;&lt;electronic-resource-num&gt;10.1128/aac.26.3.328&lt;/electronic-resource-num&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6" w:tooltip="Barefoot, 1984 #5" w:history="1">
        <w:r w:rsidRPr="00703966">
          <w:rPr>
            <w:rFonts w:ascii="Times New Roman" w:hAnsi="Times New Roman" w:cs="Times New Roman"/>
            <w:noProof/>
            <w:sz w:val="24"/>
            <w:szCs w:val="24"/>
          </w:rPr>
          <w:t>Barefoot and Klaenhammer 1984</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Notably</w:t>
      </w:r>
      <w:r>
        <w:rPr>
          <w:rFonts w:ascii="Times New Roman" w:hAnsi="Times New Roman" w:cs="Times New Roman"/>
          <w:sz w:val="24"/>
          <w:szCs w:val="24"/>
        </w:rPr>
        <w:t>,</w:t>
      </w:r>
      <w:r w:rsidRPr="00703966">
        <w:rPr>
          <w:rFonts w:ascii="Times New Roman" w:hAnsi="Times New Roman" w:cs="Times New Roman"/>
          <w:sz w:val="24"/>
          <w:szCs w:val="24"/>
        </w:rPr>
        <w:t xml:space="preserve"> with respect to this commentary, the contribution of lactacin B, if any, to probiotic functionality has not been determined.</w:t>
      </w:r>
    </w:p>
    <w:p w14:paraId="18F5A3F7" w14:textId="77777777" w:rsidR="006C3FA4" w:rsidRPr="007B3152" w:rsidRDefault="006C3FA4" w:rsidP="0007149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1.5.2 </w:t>
      </w:r>
      <w:r w:rsidRPr="007B3152">
        <w:rPr>
          <w:rFonts w:ascii="Times New Roman" w:hAnsi="Times New Roman" w:cs="Times New Roman"/>
          <w:b/>
          <w:i/>
          <w:sz w:val="24"/>
          <w:szCs w:val="24"/>
        </w:rPr>
        <w:t>Streptococcus salivarius</w:t>
      </w:r>
    </w:p>
    <w:p w14:paraId="229FEA63" w14:textId="77777777" w:rsidR="006C3FA4" w:rsidRPr="00703966" w:rsidRDefault="006C3FA4" w:rsidP="00071495">
      <w:pPr>
        <w:spacing w:line="480" w:lineRule="auto"/>
        <w:jc w:val="both"/>
        <w:rPr>
          <w:rFonts w:ascii="Times New Roman" w:hAnsi="Times New Roman" w:cs="Times New Roman"/>
          <w:sz w:val="24"/>
          <w:szCs w:val="24"/>
        </w:rPr>
      </w:pPr>
      <w:r w:rsidRPr="00703966">
        <w:rPr>
          <w:rFonts w:ascii="Times New Roman" w:hAnsi="Times New Roman" w:cs="Times New Roman"/>
          <w:i/>
          <w:sz w:val="24"/>
          <w:szCs w:val="24"/>
        </w:rPr>
        <w:t>S</w:t>
      </w:r>
      <w:r w:rsidRPr="00703966">
        <w:rPr>
          <w:rFonts w:ascii="Times New Roman" w:hAnsi="Times New Roman" w:cs="Times New Roman"/>
          <w:sz w:val="24"/>
          <w:szCs w:val="24"/>
        </w:rPr>
        <w:t>.</w:t>
      </w:r>
      <w:r w:rsidRPr="00703966">
        <w:rPr>
          <w:rFonts w:ascii="Times New Roman" w:hAnsi="Times New Roman" w:cs="Times New Roman"/>
          <w:i/>
          <w:sz w:val="24"/>
          <w:szCs w:val="24"/>
        </w:rPr>
        <w:t xml:space="preserve"> salivarius</w:t>
      </w:r>
      <w:r w:rsidRPr="00703966">
        <w:rPr>
          <w:rFonts w:ascii="Times New Roman" w:hAnsi="Times New Roman" w:cs="Times New Roman"/>
          <w:sz w:val="24"/>
          <w:szCs w:val="24"/>
        </w:rPr>
        <w:t xml:space="preserve"> is a well-</w:t>
      </w:r>
      <w:r>
        <w:rPr>
          <w:rFonts w:ascii="Times New Roman" w:hAnsi="Times New Roman" w:cs="Times New Roman"/>
          <w:sz w:val="24"/>
          <w:szCs w:val="24"/>
        </w:rPr>
        <w:t>characterised</w:t>
      </w:r>
      <w:r w:rsidRPr="00703966">
        <w:rPr>
          <w:rFonts w:ascii="Times New Roman" w:hAnsi="Times New Roman" w:cs="Times New Roman"/>
          <w:sz w:val="24"/>
          <w:szCs w:val="24"/>
        </w:rPr>
        <w:t xml:space="preserve"> human commensal of the oral cavity</w:t>
      </w:r>
      <w:r>
        <w:rPr>
          <w:rFonts w:ascii="Times New Roman" w:hAnsi="Times New Roman" w:cs="Times New Roman"/>
          <w:sz w:val="24"/>
          <w:szCs w:val="24"/>
        </w:rPr>
        <w:t xml:space="preserve"> </w:t>
      </w:r>
      <w:r w:rsidR="00470FA9">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&lt;EndNote&gt;&lt;Cite&gt;&lt;Author&gt;Aas&lt;/Author&gt;&lt;Year&gt;2005&lt;/Year&gt;&lt;RecNum&gt;240&lt;/RecNum&gt;&lt;DisplayText&gt;(Aas, Paster et al. 2005)&lt;/DisplayText&gt;&lt;record&gt;&lt;rec-number&gt;240&lt;/rec-number&gt;&lt;foreign-keys&gt;&lt;key app="EN" db-id="rpw5wtapxre99qeerfn5srtsxxzwf2520w20" timestamp="1471252755"&gt;240&lt;/key&gt;&lt;/foreign-keys&gt;&lt;ref-type name="Journal Article"&gt;17&lt;/ref-type&gt;&lt;contributors&gt;&lt;authors&gt;&lt;author&gt;Aas, Jørn A&lt;/author&gt;&lt;author&gt;Paster, Bruce J&lt;/author&gt;&lt;author&gt;Stokes, Lauren N&lt;/author&gt;&lt;author&gt;Olsen, Ingar&lt;/author&gt;&lt;author&gt;Dewhirst, Floyd E&lt;/author&gt;&lt;/authors&gt;&lt;/contributors&gt;&lt;titles&gt;&lt;title&gt;Defining the normal bacterial flora of the oral cavity&lt;/title&gt;&lt;secondary-title&gt;Journal of clinical microbiology&lt;/secondary-title&gt;&lt;/titles&gt;&lt;periodical&gt;&lt;full-title&gt;J Clin Microbiol&lt;/full-title&gt;&lt;abbr-1&gt;Journal of clinical microbiology&lt;/abbr-1&gt;&lt;/periodical&gt;&lt;pages&gt;5721-5732&lt;/pages&gt;&lt;volume&gt;43&lt;/volume&gt;&lt;number&gt;11&lt;/number&gt;&lt;dates&gt;&lt;year&gt;2005&lt;/year&gt;&lt;/dates&gt;&lt;isbn&gt;0095-1137&lt;/isbn&gt;&lt;urls&gt;&lt;/urls&gt;&lt;/record&gt;&lt;/Cite&gt;&lt;/EndNote&gt;</w:instrText>
      </w:r>
      <w:r w:rsidR="00470FA9">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 w:tooltip="Aas, 2005 #240" w:history="1">
        <w:r>
          <w:rPr>
            <w:rFonts w:ascii="Times New Roman" w:hAnsi="Times New Roman" w:cs="Times New Roman"/>
            <w:noProof/>
            <w:sz w:val="24"/>
            <w:szCs w:val="24"/>
          </w:rPr>
          <w:t>Aas, Paster et al. 2005</w:t>
        </w:r>
      </w:hyperlink>
      <w:r>
        <w:rPr>
          <w:rFonts w:ascii="Times New Roman" w:hAnsi="Times New Roman" w:cs="Times New Roman"/>
          <w:noProof/>
          <w:sz w:val="24"/>
          <w:szCs w:val="24"/>
        </w:rPr>
        <w:t>)</w:t>
      </w:r>
      <w:r w:rsidR="00470FA9">
        <w:rPr>
          <w:rFonts w:ascii="Times New Roman" w:hAnsi="Times New Roman" w:cs="Times New Roman"/>
          <w:sz w:val="24"/>
          <w:szCs w:val="24"/>
        </w:rPr>
        <w:fldChar w:fldCharType="end"/>
      </w:r>
      <w:r w:rsidRPr="00703966">
        <w:rPr>
          <w:rFonts w:ascii="Times New Roman" w:hAnsi="Times New Roman" w:cs="Times New Roman"/>
          <w:sz w:val="24"/>
          <w:szCs w:val="24"/>
        </w:rPr>
        <w:t xml:space="preserve"> </w:t>
      </w:r>
      <w:r>
        <w:rPr>
          <w:rFonts w:ascii="Times New Roman" w:hAnsi="Times New Roman" w:cs="Times New Roman"/>
          <w:sz w:val="24"/>
          <w:szCs w:val="24"/>
        </w:rPr>
        <w:t xml:space="preserve">and has been found to colonise within </w:t>
      </w:r>
      <w:r w:rsidRPr="00703966">
        <w:rPr>
          <w:rFonts w:ascii="Times New Roman" w:hAnsi="Times New Roman" w:cs="Times New Roman"/>
          <w:sz w:val="24"/>
          <w:szCs w:val="24"/>
        </w:rPr>
        <w:t xml:space="preserve">just a few hours </w:t>
      </w:r>
      <w:r>
        <w:rPr>
          <w:rFonts w:ascii="Times New Roman" w:hAnsi="Times New Roman" w:cs="Times New Roman"/>
          <w:sz w:val="24"/>
          <w:szCs w:val="24"/>
        </w:rPr>
        <w:t>of</w:t>
      </w:r>
      <w:r w:rsidRPr="00703966">
        <w:rPr>
          <w:rFonts w:ascii="Times New Roman" w:hAnsi="Times New Roman" w:cs="Times New Roman"/>
          <w:sz w:val="24"/>
          <w:szCs w:val="24"/>
        </w:rPr>
        <w:t xml:space="preserve"> birth</w:t>
      </w:r>
      <w:r>
        <w:rPr>
          <w:rFonts w:ascii="Times New Roman" w:hAnsi="Times New Roman" w:cs="Times New Roman"/>
          <w:sz w:val="24"/>
          <w:szCs w:val="24"/>
        </w:rPr>
        <w:t xml:space="preserve"> </w:t>
      </w:r>
      <w:r w:rsidR="00470FA9">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&lt;EndNote&gt;&lt;Cite&gt;&lt;Author&gt;Pearce&lt;/Author&gt;&lt;Year&gt;1995&lt;/Year&gt;&lt;RecNum&gt;239&lt;/RecNum&gt;&lt;DisplayText&gt;(Pearce, Bowden et al. 1995)&lt;/DisplayText&gt;&lt;record&gt;&lt;rec-number&gt;239&lt;/rec-number&gt;&lt;foreign-keys&gt;&lt;key app="EN" db-id="rpw5wtapxre99qeerfn5srtsxxzwf2520w20" timestamp="1471252665"&gt;239&lt;/key&gt;&lt;/foreign-keys&gt;&lt;ref-type name="Journal Article"&gt;17&lt;/ref-type&gt;&lt;contributors&gt;&lt;authors&gt;&lt;author&gt;Pearce, Cheryl&lt;/author&gt;&lt;author&gt;Bowden, GH&lt;/author&gt;&lt;author&gt;Evans, Mishell&lt;/author&gt;&lt;author&gt;Fitzsimmons, SP&lt;/author&gt;&lt;author&gt;Johnson, Jolene&lt;/author&gt;&lt;author&gt;Sheridan, MJ&lt;/author&gt;&lt;author&gt;Wientzen, R&lt;/author&gt;&lt;author&gt;Cole, MF&lt;/author&gt;&lt;/authors&gt;&lt;/contributors&gt;&lt;titles&gt;&lt;title&gt;Identification of pioneer viridans streptococci in the oral cavity of human neonates&lt;/title&gt;&lt;secondary-title&gt;Journal of medical microbiology&lt;/secondary-title&gt;&lt;/titles&gt;&lt;periodical&gt;&lt;full-title&gt;J Med Microbiol&lt;/full-title&gt;&lt;abbr-1&gt;Journal of medical microbiology&lt;/abbr-1&gt;&lt;/periodical&gt;&lt;pages&gt;67-72&lt;/pages&gt;&lt;volume&gt;42&lt;/volume&gt;&lt;number&gt;1&lt;/number&gt;&lt;dates&gt;&lt;year&gt;1995&lt;/year&gt;&lt;/dates&gt;&lt;isbn&gt;1473-5644&lt;/isbn&gt;&lt;urls&gt;&lt;/urls&gt;&lt;/record&gt;&lt;/Cite&gt;&lt;/EndNote&gt;</w:instrText>
      </w:r>
      <w:r w:rsidR="00470FA9">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03" w:tooltip="Pearce, 1995 #239" w:history="1">
        <w:r>
          <w:rPr>
            <w:rFonts w:ascii="Times New Roman" w:hAnsi="Times New Roman" w:cs="Times New Roman"/>
            <w:noProof/>
            <w:sz w:val="24"/>
            <w:szCs w:val="24"/>
          </w:rPr>
          <w:t>Pearce, Bowden et al. 1995</w:t>
        </w:r>
      </w:hyperlink>
      <w:r>
        <w:rPr>
          <w:rFonts w:ascii="Times New Roman" w:hAnsi="Times New Roman" w:cs="Times New Roman"/>
          <w:noProof/>
          <w:sz w:val="24"/>
          <w:szCs w:val="24"/>
        </w:rPr>
        <w:t>)</w:t>
      </w:r>
      <w:r w:rsidR="00470FA9">
        <w:rPr>
          <w:rFonts w:ascii="Times New Roman" w:hAnsi="Times New Roman" w:cs="Times New Roman"/>
          <w:sz w:val="24"/>
          <w:szCs w:val="24"/>
        </w:rPr>
        <w:fldChar w:fldCharType="end"/>
      </w:r>
      <w:r w:rsidRPr="00703966">
        <w:rPr>
          <w:rFonts w:ascii="Times New Roman" w:hAnsi="Times New Roman" w:cs="Times New Roman"/>
          <w:sz w:val="24"/>
          <w:szCs w:val="24"/>
        </w:rPr>
        <w:t>. It is also</w:t>
      </w:r>
      <w:r>
        <w:rPr>
          <w:rFonts w:ascii="Times New Roman" w:hAnsi="Times New Roman" w:cs="Times New Roman"/>
          <w:sz w:val="24"/>
          <w:szCs w:val="24"/>
        </w:rPr>
        <w:t xml:space="preserve"> a common</w:t>
      </w:r>
      <w:r w:rsidRPr="00703966">
        <w:rPr>
          <w:rFonts w:ascii="Times New Roman" w:hAnsi="Times New Roman" w:cs="Times New Roman"/>
          <w:sz w:val="24"/>
          <w:szCs w:val="24"/>
        </w:rPr>
        <w:t xml:space="preserve"> inhabitant of the gut, particularly the stomach and jejunum. Some strains of </w:t>
      </w:r>
      <w:r w:rsidRPr="00703966">
        <w:rPr>
          <w:rFonts w:ascii="Times New Roman" w:hAnsi="Times New Roman" w:cs="Times New Roman"/>
          <w:i/>
          <w:sz w:val="24"/>
          <w:szCs w:val="24"/>
        </w:rPr>
        <w:t>S</w:t>
      </w:r>
      <w:r w:rsidRPr="00703966">
        <w:rPr>
          <w:rFonts w:ascii="Times New Roman" w:hAnsi="Times New Roman" w:cs="Times New Roman"/>
          <w:sz w:val="24"/>
          <w:szCs w:val="24"/>
        </w:rPr>
        <w:t>.</w:t>
      </w:r>
      <w:r w:rsidRPr="00703966">
        <w:rPr>
          <w:rFonts w:ascii="Times New Roman" w:hAnsi="Times New Roman" w:cs="Times New Roman"/>
          <w:i/>
          <w:sz w:val="24"/>
          <w:szCs w:val="24"/>
        </w:rPr>
        <w:t xml:space="preserve"> salivarius</w:t>
      </w:r>
      <w:r w:rsidRPr="00703966">
        <w:rPr>
          <w:rFonts w:ascii="Times New Roman" w:hAnsi="Times New Roman" w:cs="Times New Roman"/>
          <w:sz w:val="24"/>
          <w:szCs w:val="24"/>
        </w:rPr>
        <w:t xml:space="preserve"> have gained </w:t>
      </w:r>
      <w:r>
        <w:rPr>
          <w:rFonts w:ascii="Times New Roman" w:hAnsi="Times New Roman" w:cs="Times New Roman"/>
          <w:sz w:val="24"/>
          <w:szCs w:val="24"/>
        </w:rPr>
        <w:t>attention</w:t>
      </w:r>
      <w:r w:rsidRPr="00703966">
        <w:rPr>
          <w:rFonts w:ascii="Times New Roman" w:hAnsi="Times New Roman" w:cs="Times New Roman"/>
          <w:sz w:val="24"/>
          <w:szCs w:val="24"/>
        </w:rPr>
        <w:t xml:space="preserve"> </w:t>
      </w:r>
      <w:r>
        <w:rPr>
          <w:rFonts w:ascii="Times New Roman" w:hAnsi="Times New Roman" w:cs="Times New Roman"/>
          <w:sz w:val="24"/>
          <w:szCs w:val="24"/>
        </w:rPr>
        <w:t>because of</w:t>
      </w:r>
      <w:r w:rsidRPr="00703966">
        <w:rPr>
          <w:rFonts w:ascii="Times New Roman" w:hAnsi="Times New Roman" w:cs="Times New Roman"/>
          <w:sz w:val="24"/>
          <w:szCs w:val="24"/>
        </w:rPr>
        <w:t xml:space="preserve"> their role as safe and effective probiotic</w:t>
      </w:r>
      <w:r>
        <w:rPr>
          <w:rFonts w:ascii="Times New Roman" w:hAnsi="Times New Roman" w:cs="Times New Roman"/>
          <w:sz w:val="24"/>
          <w:szCs w:val="24"/>
        </w:rPr>
        <w:t>s,</w:t>
      </w:r>
      <w:r w:rsidRPr="00703966">
        <w:rPr>
          <w:rFonts w:ascii="Times New Roman" w:hAnsi="Times New Roman" w:cs="Times New Roman"/>
          <w:sz w:val="24"/>
          <w:szCs w:val="24"/>
        </w:rPr>
        <w:t xml:space="preserve"> and </w:t>
      </w:r>
      <w:r>
        <w:rPr>
          <w:rFonts w:ascii="Times New Roman" w:hAnsi="Times New Roman" w:cs="Times New Roman"/>
          <w:sz w:val="24"/>
          <w:szCs w:val="24"/>
        </w:rPr>
        <w:t>have been employed to promote a healthy</w:t>
      </w:r>
      <w:r w:rsidRPr="00703966">
        <w:rPr>
          <w:rFonts w:ascii="Times New Roman" w:hAnsi="Times New Roman" w:cs="Times New Roman"/>
          <w:sz w:val="24"/>
          <w:szCs w:val="24"/>
        </w:rPr>
        <w:t xml:space="preserve"> oral microbiota</w:t>
      </w:r>
      <w:r>
        <w:rPr>
          <w:rFonts w:ascii="Times New Roman" w:hAnsi="Times New Roman" w:cs="Times New Roman"/>
          <w:sz w:val="24"/>
          <w:szCs w:val="24"/>
        </w:rPr>
        <w:t xml:space="preserve"> </w:t>
      </w:r>
      <w:r w:rsidR="00470FA9">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&lt;EndNote&gt;&lt;Cite&gt;&lt;Author&gt;Burton&lt;/Author&gt;&lt;Year&gt;2005&lt;/Year&gt;&lt;RecNum&gt;243&lt;/RecNum&gt;&lt;DisplayText&gt;(Burton, Chilcott et al. 2005, Burton, Wescombe et al. 2006)&lt;/DisplayText&gt;&lt;record&gt;&lt;rec-number&gt;243&lt;/rec-number&gt;&lt;foreign-keys&gt;&lt;key app="EN" db-id="rpw5wtapxre99qeerfn5srtsxxzwf2520w20" timestamp="1471253549"&gt;243&lt;/key&gt;&lt;/foreign-keys&gt;&lt;ref-type name="Journal Article"&gt;17&lt;/ref-type&gt;&lt;contributors&gt;&lt;authors&gt;&lt;author&gt;Burton, JP&lt;/author&gt;&lt;author&gt;Chilcott, CN&lt;/author&gt;&lt;author&gt;Tagg, JR&lt;/author&gt;&lt;/authors&gt;&lt;/contributors&gt;&lt;titles&gt;&lt;title&gt;The rationale and potential for the reduction of oral malodour using Streptococcus salivarius probiotics&lt;/title&gt;&lt;secondary-title&gt;Oral diseases&lt;/secondary-title&gt;&lt;/titles&gt;&lt;periodical&gt;&lt;full-title&gt;Oral diseases&lt;/full-title&gt;&lt;/periodical&gt;&lt;pages&gt;29-31&lt;/pages&gt;&lt;volume&gt;11&lt;/volume&gt;&lt;number&gt;s1&lt;/number&gt;&lt;dates&gt;&lt;year&gt;2005&lt;/year&gt;&lt;/dates&gt;&lt;isbn&gt;1601-0825&lt;/isbn&gt;&lt;urls&gt;&lt;/urls&gt;&lt;/record&gt;&lt;/Cite&gt;&lt;Cite&gt;&lt;Author&gt;Burton&lt;/Author&gt;&lt;Year&gt;2006&lt;/Year&gt;&lt;RecNum&gt;109&lt;/RecNum&gt;&lt;record&gt;&lt;rec-number&gt;109&lt;/rec-number&gt;&lt;foreign-keys&gt;&lt;key app="EN" db-id="rpw5wtapxre99qeerfn5srtsxxzwf2520w20" timestamp="1454507632"&gt;109&lt;/key&gt;&lt;/foreign-keys&gt;&lt;ref-type name="Journal Article"&gt;17&lt;/ref-type&gt;&lt;contributors&gt;&lt;authors&gt;&lt;author&gt;Burton, Jeremy P&lt;/author&gt;&lt;author&gt;Wescombe, Philip A&lt;/author&gt;&lt;author&gt;Moore, Chris J&lt;/author&gt;&lt;author&gt;Chilcott, Chris N&lt;/author&gt;&lt;author&gt;Tagg, John R&lt;/author&gt;&lt;/authors&gt;&lt;/contributors&gt;&lt;titles&gt;&lt;title&gt;Safety assessment of the oral cavity probiotic Streptococcus salivarius K12&lt;/title&gt;&lt;secondary-title&gt;Applied and Environmental Microbiology&lt;/secondary-title&gt;&lt;/titles&gt;&lt;periodical&gt;&lt;full-title&gt;Appl Environ Microbiol&lt;/full-title&gt;&lt;abbr-1&gt;Applied and environmental microbiology&lt;/abbr-1&gt;&lt;/periodical&gt;&lt;pages&gt;3050-3053&lt;/pages&gt;&lt;volume&gt;72&lt;/volume&gt;&lt;number&gt;4&lt;/number&gt;&lt;dates&gt;&lt;year&gt;2006&lt;/year&gt;&lt;/dates&gt;&lt;isbn&gt;0099-2240&lt;/isbn&gt;&lt;urls&gt;&lt;/urls&gt;&lt;/record&gt;&lt;/Cite&gt;&lt;/EndNote&gt;</w:instrText>
      </w:r>
      <w:r w:rsidR="00470FA9">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6" w:tooltip="Burton, 2005 #243" w:history="1">
        <w:r>
          <w:rPr>
            <w:rFonts w:ascii="Times New Roman" w:hAnsi="Times New Roman" w:cs="Times New Roman"/>
            <w:noProof/>
            <w:sz w:val="24"/>
            <w:szCs w:val="24"/>
          </w:rPr>
          <w:t>Burton, Chilcott et al. 2005</w:t>
        </w:r>
      </w:hyperlink>
      <w:r>
        <w:rPr>
          <w:rFonts w:ascii="Times New Roman" w:hAnsi="Times New Roman" w:cs="Times New Roman"/>
          <w:noProof/>
          <w:sz w:val="24"/>
          <w:szCs w:val="24"/>
        </w:rPr>
        <w:t xml:space="preserve">, </w:t>
      </w:r>
      <w:hyperlink w:anchor="_ENREF_20" w:tooltip="Burton, 2006 #109" w:history="1">
        <w:r>
          <w:rPr>
            <w:rFonts w:ascii="Times New Roman" w:hAnsi="Times New Roman" w:cs="Times New Roman"/>
            <w:noProof/>
            <w:sz w:val="24"/>
            <w:szCs w:val="24"/>
          </w:rPr>
          <w:t>Burton, Wescombe et al. 2006</w:t>
        </w:r>
      </w:hyperlink>
      <w:r>
        <w:rPr>
          <w:rFonts w:ascii="Times New Roman" w:hAnsi="Times New Roman" w:cs="Times New Roman"/>
          <w:noProof/>
          <w:sz w:val="24"/>
          <w:szCs w:val="24"/>
        </w:rPr>
        <w:t>)</w:t>
      </w:r>
      <w:r w:rsidR="00470FA9">
        <w:rPr>
          <w:rFonts w:ascii="Times New Roman" w:hAnsi="Times New Roman" w:cs="Times New Roman"/>
          <w:sz w:val="24"/>
          <w:szCs w:val="24"/>
        </w:rPr>
        <w:fldChar w:fldCharType="end"/>
      </w:r>
      <w:r w:rsidRPr="00703966">
        <w:rPr>
          <w:rFonts w:ascii="Times New Roman" w:hAnsi="Times New Roman" w:cs="Times New Roman"/>
          <w:sz w:val="24"/>
          <w:szCs w:val="24"/>
        </w:rPr>
        <w:t xml:space="preserve">. As reviewed by Wescombe </w:t>
      </w:r>
      <w:r w:rsidRPr="00703966">
        <w:rPr>
          <w:rFonts w:ascii="Times New Roman" w:hAnsi="Times New Roman" w:cs="Times New Roman"/>
          <w:i/>
          <w:sz w:val="24"/>
          <w:szCs w:val="24"/>
        </w:rPr>
        <w:t>et al</w:t>
      </w:r>
      <w:r w:rsidRPr="00703966">
        <w:rPr>
          <w:rFonts w:ascii="Times New Roman" w:hAnsi="Times New Roman" w:cs="Times New Roman"/>
          <w:sz w:val="24"/>
          <w:szCs w:val="24"/>
        </w:rPr>
        <w:t xml:space="preserve">., strain K12 is the model </w:t>
      </w:r>
      <w:r w:rsidRPr="00703966">
        <w:rPr>
          <w:rFonts w:ascii="Times New Roman" w:hAnsi="Times New Roman" w:cs="Times New Roman"/>
          <w:i/>
          <w:sz w:val="24"/>
          <w:szCs w:val="24"/>
        </w:rPr>
        <w:t>S</w:t>
      </w:r>
      <w:r w:rsidRPr="00703966">
        <w:rPr>
          <w:rFonts w:ascii="Times New Roman" w:hAnsi="Times New Roman" w:cs="Times New Roman"/>
          <w:sz w:val="24"/>
          <w:szCs w:val="24"/>
        </w:rPr>
        <w:t xml:space="preserve">. </w:t>
      </w:r>
      <w:r w:rsidRPr="00703966">
        <w:rPr>
          <w:rFonts w:ascii="Times New Roman" w:hAnsi="Times New Roman" w:cs="Times New Roman"/>
          <w:i/>
          <w:sz w:val="24"/>
          <w:szCs w:val="24"/>
        </w:rPr>
        <w:t>salivarius</w:t>
      </w:r>
      <w:r w:rsidRPr="00703966">
        <w:rPr>
          <w:rFonts w:ascii="Times New Roman" w:hAnsi="Times New Roman" w:cs="Times New Roman"/>
          <w:sz w:val="24"/>
          <w:szCs w:val="24"/>
        </w:rPr>
        <w:t xml:space="preserve"> probiotic and is available in commercial preparations</w:t>
      </w:r>
      <w:r>
        <w:rPr>
          <w:rFonts w:ascii="Times New Roman" w:hAnsi="Times New Roman" w:cs="Times New Roman"/>
          <w:sz w:val="24"/>
          <w:szCs w:val="24"/>
        </w:rPr>
        <w:t xml:space="preserve"> (BLIS K12; BLIS Technologies, Otago, New Zealand)</w:t>
      </w:r>
      <w:r w:rsidRPr="00703966">
        <w:rPr>
          <w:rFonts w:ascii="Times New Roman" w:hAnsi="Times New Roman" w:cs="Times New Roman"/>
          <w:sz w:val="24"/>
          <w:szCs w:val="24"/>
        </w:rPr>
        <w:t xml:space="preserve">. </w:t>
      </w:r>
      <w:r>
        <w:rPr>
          <w:rFonts w:ascii="Times New Roman" w:hAnsi="Times New Roman" w:cs="Times New Roman"/>
          <w:sz w:val="24"/>
          <w:szCs w:val="24"/>
        </w:rPr>
        <w:t>K12</w:t>
      </w:r>
      <w:r w:rsidRPr="00703966">
        <w:rPr>
          <w:rFonts w:ascii="Times New Roman" w:hAnsi="Times New Roman" w:cs="Times New Roman"/>
          <w:sz w:val="24"/>
          <w:szCs w:val="24"/>
        </w:rPr>
        <w:t xml:space="preserve"> was initially selected </w:t>
      </w:r>
      <w:r>
        <w:rPr>
          <w:rFonts w:ascii="Times New Roman" w:hAnsi="Times New Roman" w:cs="Times New Roman"/>
          <w:sz w:val="24"/>
          <w:szCs w:val="24"/>
        </w:rPr>
        <w:t>because of</w:t>
      </w:r>
      <w:r w:rsidRPr="00703966">
        <w:rPr>
          <w:rFonts w:ascii="Times New Roman" w:hAnsi="Times New Roman" w:cs="Times New Roman"/>
          <w:sz w:val="24"/>
          <w:szCs w:val="24"/>
        </w:rPr>
        <w:t xml:space="preserve"> its </w:t>
      </w:r>
      <w:r>
        <w:rPr>
          <w:rFonts w:ascii="Times New Roman" w:hAnsi="Times New Roman" w:cs="Times New Roman"/>
          <w:sz w:val="24"/>
          <w:szCs w:val="24"/>
        </w:rPr>
        <w:t>ability</w:t>
      </w:r>
      <w:r w:rsidRPr="00703966">
        <w:rPr>
          <w:rFonts w:ascii="Times New Roman" w:hAnsi="Times New Roman" w:cs="Times New Roman"/>
          <w:sz w:val="24"/>
          <w:szCs w:val="24"/>
        </w:rPr>
        <w:t xml:space="preserve"> to </w:t>
      </w:r>
      <w:r>
        <w:rPr>
          <w:rFonts w:ascii="Times New Roman" w:hAnsi="Times New Roman" w:cs="Times New Roman"/>
          <w:sz w:val="24"/>
          <w:szCs w:val="24"/>
        </w:rPr>
        <w:t>inhibit the pathogen</w:t>
      </w:r>
      <w:r w:rsidRPr="00703966">
        <w:rPr>
          <w:rFonts w:ascii="Times New Roman" w:hAnsi="Times New Roman" w:cs="Times New Roman"/>
          <w:sz w:val="24"/>
          <w:szCs w:val="24"/>
        </w:rPr>
        <w:t xml:space="preserve"> </w:t>
      </w:r>
      <w:r w:rsidRPr="00703966">
        <w:rPr>
          <w:rFonts w:ascii="Times New Roman" w:hAnsi="Times New Roman" w:cs="Times New Roman"/>
          <w:i/>
          <w:sz w:val="24"/>
          <w:szCs w:val="24"/>
        </w:rPr>
        <w:t>Streptococcus pyogenes</w:t>
      </w:r>
      <w:r w:rsidRPr="00703966">
        <w:rPr>
          <w:rFonts w:ascii="Times New Roman" w:hAnsi="Times New Roman" w:cs="Times New Roman"/>
          <w:sz w:val="24"/>
          <w:szCs w:val="24"/>
        </w:rPr>
        <w:t xml:space="preserve">, but now several other the health-promoting effects have been noted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&lt;EndNote&gt;&lt;Cite&gt;&lt;Author&gt;Wescombe&lt;/Author&gt;&lt;Year&gt;2012&lt;/Year&gt;&lt;RecNum&gt;199&lt;/RecNum&gt;&lt;DisplayText&gt;(Wescombe, Hale et al. 2012)&lt;/DisplayText&gt;&lt;record&gt;&lt;rec-number&gt;199&lt;/rec-number&gt;&lt;foreign-keys&gt;&lt;key app="EN" db-id="rpw5wtapxre99qeerfn5srtsxxzwf2520w20" timestamp="1460648007"&gt;199&lt;/key&gt;&lt;/foreign-keys&gt;&lt;ref-type name="Journal Article"&gt;17&lt;/ref-type&gt;&lt;contributors&gt;&lt;authors&gt;&lt;author&gt;Wescombe, Philip A&lt;/author&gt;&lt;author&gt;Hale, John DF&lt;/author&gt;&lt;author&gt;Heng, Nicholas CK&lt;/author&gt;&lt;author&gt;Tagg, John R&lt;/author&gt;&lt;/authors&gt;&lt;/contributors&gt;&lt;titles&gt;&lt;title&gt;Developing oral probiotics from Streptococcus salivarius&lt;/title&gt;&lt;secondary-title&gt;Future microbiology&lt;/secondary-title&gt;&lt;/titles&gt;&lt;periodical&gt;&lt;full-title&gt;Future microbiology&lt;/full-title&gt;&lt;/periodical&gt;&lt;pages&gt;1355-1371&lt;/pages&gt;&lt;volume&gt;7&lt;/volume&gt;&lt;number&gt;12&lt;/number&gt;&lt;dates&gt;&lt;year&gt;2012&lt;/year&gt;&lt;/dates&gt;&lt;isbn&gt;1746-0913&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139" w:tooltip="Wescombe, 2012 #199" w:history="1">
        <w:r w:rsidRPr="00703966">
          <w:rPr>
            <w:rFonts w:ascii="Times New Roman" w:hAnsi="Times New Roman" w:cs="Times New Roman"/>
            <w:noProof/>
            <w:sz w:val="24"/>
            <w:szCs w:val="24"/>
          </w:rPr>
          <w:t>Wescombe, Hale et al. 2012</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Unsurprisingly, the criteria frequently employed </w:t>
      </w:r>
      <w:r>
        <w:rPr>
          <w:rFonts w:ascii="Times New Roman" w:hAnsi="Times New Roman" w:cs="Times New Roman"/>
          <w:sz w:val="24"/>
          <w:szCs w:val="24"/>
        </w:rPr>
        <w:t>to assess the safety and health-</w:t>
      </w:r>
      <w:r w:rsidRPr="00703966">
        <w:rPr>
          <w:rFonts w:ascii="Times New Roman" w:hAnsi="Times New Roman" w:cs="Times New Roman"/>
          <w:sz w:val="24"/>
          <w:szCs w:val="24"/>
        </w:rPr>
        <w:t xml:space="preserve">promoting properties of probiotics have been examined in this strain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&lt;EndNote&gt;&lt;Cite&gt;&lt;Author&gt;Burton&lt;/Author&gt;&lt;Year&gt;2006&lt;/Year&gt;&lt;RecNum&gt;109&lt;/RecNum&gt;&lt;DisplayText&gt;(Burton, Wescombe et al. 2006, Burton, Chilcott et al. 2010)&lt;/DisplayText&gt;&lt;record&gt;&lt;rec-number&gt;109&lt;/rec-number&gt;&lt;foreign-keys&gt;&lt;key app="EN" db-id="rpw5wtapxre99qeerfn5srtsxxzwf2520w20" timestamp="1454507632"&gt;109&lt;/key&gt;&lt;/foreign-keys&gt;&lt;ref-type name="Journal Article"&gt;17&lt;/ref-type&gt;&lt;contributors&gt;&lt;authors&gt;&lt;author&gt;Burton, Jeremy P&lt;/author&gt;&lt;author&gt;Wescombe, Philip A&lt;/author&gt;&lt;author&gt;Moore, Chris J&lt;/author&gt;&lt;author&gt;Chilcott, Chris N&lt;/author&gt;&lt;author&gt;Tagg, John R&lt;/author&gt;&lt;/authors&gt;&lt;/contributors&gt;&lt;titles&gt;&lt;title&gt;Safety assessment of the oral cavity probiotic Streptococcus salivarius K12&lt;/title&gt;&lt;secondary-title&gt;Applied and Environmental Microbiology&lt;/secondary-title&gt;&lt;/titles&gt;&lt;periodical&gt;&lt;full-title&gt;Appl Environ Microbiol&lt;/full-title&gt;&lt;abbr-1&gt;Applied and environmental microbiology&lt;/abbr-1&gt;&lt;/periodical&gt;&lt;pages&gt;3050-3053&lt;/pages&gt;&lt;volume&gt;72&lt;/volume&gt;&lt;number&gt;4&lt;/number&gt;&lt;dates&gt;&lt;year&gt;2006&lt;/year&gt;&lt;/dates&gt;&lt;isbn&gt;0099-2240&lt;/isbn&gt;&lt;urls&gt;&lt;/urls&gt;&lt;/record&gt;&lt;/Cite&gt;&lt;Cite&gt;&lt;Author&gt;Burton&lt;/Author&gt;&lt;Year&gt;2010&lt;/Year&gt;&lt;RecNum&gt;110&lt;/RecNum&gt;&lt;record&gt;&lt;rec-number&gt;110&lt;/rec-number&gt;&lt;foreign-keys&gt;&lt;key app="EN" db-id="rpw5wtapxre99qeerfn5srtsxxzwf2520w20" timestamp="1454507669"&gt;110&lt;/key&gt;&lt;/foreign-keys&gt;&lt;ref-type name="Journal Article"&gt;17&lt;/ref-type&gt;&lt;contributors&gt;&lt;authors&gt;&lt;author&gt;Burton, JP&lt;/author&gt;&lt;author&gt;Chilcott, CN&lt;/author&gt;&lt;author&gt;Wescombe, PA&lt;/author&gt;&lt;author&gt;Tagg, JR&lt;/author&gt;&lt;/authors&gt;&lt;/contributors&gt;&lt;titles&gt;&lt;title&gt;Extended safety data for the oral cavity probiotic Streptococcus salivarius K12&lt;/title&gt;&lt;secondary-title&gt;Probiotics and antimicrobial proteins&lt;/secondary-title&gt;&lt;/titles&gt;&lt;periodical&gt;&lt;full-title&gt;Probiotics and antimicrobial proteins&lt;/full-title&gt;&lt;/periodical&gt;&lt;pages&gt;135-144&lt;/pages&gt;&lt;volume&gt;2&lt;/volume&gt;&lt;number&gt;3&lt;/number&gt;&lt;dates&gt;&lt;year&gt;2010&lt;/year&gt;&lt;/dates&gt;&lt;isbn&gt;1867-1306&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20" w:tooltip="Burton, 2006 #109" w:history="1">
        <w:r w:rsidRPr="00703966">
          <w:rPr>
            <w:rFonts w:ascii="Times New Roman" w:hAnsi="Times New Roman" w:cs="Times New Roman"/>
            <w:noProof/>
            <w:sz w:val="24"/>
            <w:szCs w:val="24"/>
          </w:rPr>
          <w:t>Burton, Wescombe et al. 2006</w:t>
        </w:r>
      </w:hyperlink>
      <w:r w:rsidRPr="00703966">
        <w:rPr>
          <w:rFonts w:ascii="Times New Roman" w:hAnsi="Times New Roman" w:cs="Times New Roman"/>
          <w:noProof/>
          <w:sz w:val="24"/>
          <w:szCs w:val="24"/>
        </w:rPr>
        <w:t xml:space="preserve">, </w:t>
      </w:r>
      <w:hyperlink w:anchor="_ENREF_17" w:tooltip="Burton, 2010 #110" w:history="1">
        <w:r w:rsidRPr="00703966">
          <w:rPr>
            <w:rFonts w:ascii="Times New Roman" w:hAnsi="Times New Roman" w:cs="Times New Roman"/>
            <w:noProof/>
            <w:sz w:val="24"/>
            <w:szCs w:val="24"/>
          </w:rPr>
          <w:t>Burton, Chilcott et al. 2010</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w:t>
      </w:r>
      <w:r w:rsidRPr="00703966">
        <w:rPr>
          <w:rFonts w:ascii="Times New Roman" w:hAnsi="Times New Roman" w:cs="Times New Roman"/>
          <w:i/>
          <w:sz w:val="24"/>
          <w:szCs w:val="24"/>
        </w:rPr>
        <w:t>S</w:t>
      </w:r>
      <w:r w:rsidRPr="00703966">
        <w:rPr>
          <w:rFonts w:ascii="Times New Roman" w:hAnsi="Times New Roman" w:cs="Times New Roman"/>
          <w:sz w:val="24"/>
          <w:szCs w:val="24"/>
        </w:rPr>
        <w:t xml:space="preserve">. </w:t>
      </w:r>
      <w:r w:rsidRPr="00703966">
        <w:rPr>
          <w:rFonts w:ascii="Times New Roman" w:hAnsi="Times New Roman" w:cs="Times New Roman"/>
          <w:i/>
          <w:sz w:val="24"/>
          <w:szCs w:val="24"/>
        </w:rPr>
        <w:t>salivarius</w:t>
      </w:r>
      <w:r w:rsidRPr="00703966">
        <w:rPr>
          <w:rFonts w:ascii="Times New Roman" w:hAnsi="Times New Roman" w:cs="Times New Roman"/>
          <w:sz w:val="24"/>
          <w:szCs w:val="24"/>
        </w:rPr>
        <w:t xml:space="preserve"> K12 was found to produce two bacteriocins belonging to the lantibiotic </w:t>
      </w:r>
      <w:r>
        <w:rPr>
          <w:rFonts w:ascii="Times New Roman" w:hAnsi="Times New Roman" w:cs="Times New Roman"/>
          <w:sz w:val="24"/>
          <w:szCs w:val="24"/>
        </w:rPr>
        <w:t>sub</w:t>
      </w:r>
      <w:r w:rsidRPr="00703966">
        <w:rPr>
          <w:rFonts w:ascii="Times New Roman" w:hAnsi="Times New Roman" w:cs="Times New Roman"/>
          <w:sz w:val="24"/>
          <w:szCs w:val="24"/>
        </w:rPr>
        <w:t xml:space="preserve">group of class I bacteriocins, i.e. salivaricin A2 and salivaricin B. In a study which examined the effects of this strain on oral malodour parameters, </w:t>
      </w:r>
      <w:r w:rsidRPr="00703966">
        <w:rPr>
          <w:rFonts w:ascii="Times New Roman" w:hAnsi="Times New Roman" w:cs="Times New Roman"/>
          <w:sz w:val="24"/>
          <w:szCs w:val="24"/>
        </w:rPr>
        <w:lastRenderedPageBreak/>
        <w:t>administration of this bacteriocin-producing probiotic, following an antimicrobial mouthwash, reduced the oral volatile sulphur compound levels produced</w:t>
      </w:r>
      <w:r>
        <w:rPr>
          <w:rFonts w:ascii="Times New Roman" w:hAnsi="Times New Roman" w:cs="Times New Roman"/>
          <w:sz w:val="24"/>
          <w:szCs w:val="24"/>
        </w:rPr>
        <w:t xml:space="preserve"> by bacteria implicated in hali</w:t>
      </w:r>
      <w:r w:rsidRPr="00703966">
        <w:rPr>
          <w:rFonts w:ascii="Times New Roman" w:hAnsi="Times New Roman" w:cs="Times New Roman"/>
          <w:sz w:val="24"/>
          <w:szCs w:val="24"/>
        </w:rPr>
        <w:t xml:space="preserve">tosis. </w:t>
      </w:r>
      <w:r w:rsidRPr="00703966">
        <w:rPr>
          <w:rFonts w:ascii="Times New Roman" w:hAnsi="Times New Roman" w:cs="Times New Roman"/>
          <w:i/>
          <w:sz w:val="24"/>
          <w:szCs w:val="24"/>
        </w:rPr>
        <w:t>In vitro</w:t>
      </w:r>
      <w:r>
        <w:rPr>
          <w:rFonts w:ascii="Times New Roman" w:hAnsi="Times New Roman" w:cs="Times New Roman"/>
          <w:sz w:val="24"/>
          <w:szCs w:val="24"/>
        </w:rPr>
        <w:t xml:space="preserve"> testing also demonstrated</w:t>
      </w:r>
      <w:r w:rsidRPr="00703966">
        <w:rPr>
          <w:rFonts w:ascii="Times New Roman" w:hAnsi="Times New Roman" w:cs="Times New Roman"/>
          <w:sz w:val="24"/>
          <w:szCs w:val="24"/>
        </w:rPr>
        <w:t xml:space="preserve"> that </w:t>
      </w:r>
      <w:r w:rsidRPr="00703966">
        <w:rPr>
          <w:rFonts w:ascii="Times New Roman" w:hAnsi="Times New Roman" w:cs="Times New Roman"/>
          <w:i/>
          <w:sz w:val="24"/>
          <w:szCs w:val="24"/>
        </w:rPr>
        <w:t>S</w:t>
      </w:r>
      <w:r w:rsidRPr="00703966">
        <w:rPr>
          <w:rFonts w:ascii="Times New Roman" w:hAnsi="Times New Roman" w:cs="Times New Roman"/>
          <w:sz w:val="24"/>
          <w:szCs w:val="24"/>
        </w:rPr>
        <w:t xml:space="preserve">. </w:t>
      </w:r>
      <w:r w:rsidRPr="00703966">
        <w:rPr>
          <w:rFonts w:ascii="Times New Roman" w:hAnsi="Times New Roman" w:cs="Times New Roman"/>
          <w:i/>
          <w:sz w:val="24"/>
          <w:szCs w:val="24"/>
        </w:rPr>
        <w:t>salivarius</w:t>
      </w:r>
      <w:r w:rsidRPr="00703966">
        <w:rPr>
          <w:rFonts w:ascii="Times New Roman" w:hAnsi="Times New Roman" w:cs="Times New Roman"/>
          <w:sz w:val="24"/>
          <w:szCs w:val="24"/>
        </w:rPr>
        <w:t xml:space="preserve"> K12 inhibited various strains associated with this condition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&lt;EndNote&gt;&lt;Cite&gt;&lt;Author&gt;Burton&lt;/Author&gt;&lt;Year&gt;2006&lt;/Year&gt;&lt;RecNum&gt;111&lt;/RecNum&gt;&lt;DisplayText&gt;(Burton, Chilcott et al. 2006)&lt;/DisplayText&gt;&lt;record&gt;&lt;rec-number&gt;111&lt;/rec-number&gt;&lt;foreign-keys&gt;&lt;key app="EN" db-id="rpw5wtapxre99qeerfn5srtsxxzwf2520w20" timestamp="1454582251"&gt;111&lt;/key&gt;&lt;/foreign-keys&gt;&lt;ref-type name="Journal Article"&gt;17&lt;/ref-type&gt;&lt;contributors&gt;&lt;authors&gt;&lt;author&gt;Burton, JP&lt;/author&gt;&lt;author&gt;Chilcott, CN&lt;/author&gt;&lt;author&gt;Moore, CJ&lt;/author&gt;&lt;author&gt;Speiser, G&lt;/author&gt;&lt;author&gt;Tagg, JR&lt;/author&gt;&lt;/authors&gt;&lt;/contributors&gt;&lt;titles&gt;&lt;title&gt;A preliminary study of the effect of probiotic Streptococcus salivarius K12 on oral malodour parameters&lt;/title&gt;&lt;secondary-title&gt;Journal of applied microbiology&lt;/secondary-title&gt;&lt;/titles&gt;&lt;periodical&gt;&lt;full-title&gt;J Appl Microbiol&lt;/full-title&gt;&lt;abbr-1&gt;Journal of applied microbiology&lt;/abbr-1&gt;&lt;/periodical&gt;&lt;pages&gt;754-764&lt;/pages&gt;&lt;volume&gt;100&lt;/volume&gt;&lt;number&gt;4&lt;/number&gt;&lt;dates&gt;&lt;year&gt;2006&lt;/year&gt;&lt;/dates&gt;&lt;isbn&gt;1365-2672&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15" w:tooltip="Burton, 2006 #111" w:history="1">
        <w:r w:rsidRPr="00703966">
          <w:rPr>
            <w:rFonts w:ascii="Times New Roman" w:hAnsi="Times New Roman" w:cs="Times New Roman"/>
            <w:noProof/>
            <w:sz w:val="24"/>
            <w:szCs w:val="24"/>
          </w:rPr>
          <w:t>Burton, Chilcott et al. 2006</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Due to the ability of this strain to supress the growth of </w:t>
      </w:r>
      <w:r w:rsidRPr="00703966">
        <w:rPr>
          <w:rFonts w:ascii="Times New Roman" w:hAnsi="Times New Roman" w:cs="Times New Roman"/>
          <w:i/>
          <w:sz w:val="24"/>
          <w:szCs w:val="24"/>
        </w:rPr>
        <w:t>S</w:t>
      </w:r>
      <w:r w:rsidRPr="00703966">
        <w:rPr>
          <w:rFonts w:ascii="Times New Roman" w:hAnsi="Times New Roman" w:cs="Times New Roman"/>
          <w:sz w:val="24"/>
          <w:szCs w:val="24"/>
        </w:rPr>
        <w:t>.</w:t>
      </w:r>
      <w:r w:rsidRPr="00703966">
        <w:rPr>
          <w:rFonts w:ascii="Times New Roman" w:hAnsi="Times New Roman" w:cs="Times New Roman"/>
          <w:i/>
          <w:sz w:val="24"/>
          <w:szCs w:val="24"/>
        </w:rPr>
        <w:t xml:space="preserve"> pyogenes</w:t>
      </w:r>
      <w:r w:rsidRPr="00703966">
        <w:rPr>
          <w:rFonts w:ascii="Times New Roman" w:hAnsi="Times New Roman" w:cs="Times New Roman"/>
          <w:sz w:val="24"/>
          <w:szCs w:val="24"/>
        </w:rPr>
        <w:t xml:space="preserve">, a common cause of pharyngitis and tonsillitis, and its ability to inhibit the growth of potential pathogens of the ear and oral cavity </w:t>
      </w:r>
      <w:r>
        <w:rPr>
          <w:rFonts w:ascii="Times New Roman" w:hAnsi="Times New Roman" w:cs="Times New Roman"/>
          <w:sz w:val="24"/>
          <w:szCs w:val="24"/>
        </w:rPr>
        <w:t>which</w:t>
      </w:r>
      <w:r w:rsidRPr="00703966">
        <w:rPr>
          <w:rFonts w:ascii="Times New Roman" w:hAnsi="Times New Roman" w:cs="Times New Roman"/>
          <w:sz w:val="24"/>
          <w:szCs w:val="24"/>
        </w:rPr>
        <w:t xml:space="preserve"> cause infections such as acute otitis media, the capacity of strain K12 to reduce the incidence of these infection-causing microorganisms </w:t>
      </w:r>
      <w:r w:rsidRPr="00703966">
        <w:rPr>
          <w:rFonts w:ascii="Times New Roman" w:hAnsi="Times New Roman" w:cs="Times New Roman"/>
          <w:i/>
          <w:sz w:val="24"/>
          <w:szCs w:val="24"/>
        </w:rPr>
        <w:t>in vivo</w:t>
      </w:r>
      <w:r w:rsidRPr="00703966">
        <w:rPr>
          <w:rFonts w:ascii="Times New Roman" w:hAnsi="Times New Roman" w:cs="Times New Roman"/>
          <w:sz w:val="24"/>
          <w:szCs w:val="24"/>
        </w:rPr>
        <w:t xml:space="preserve"> was examined in a study by Di Piero </w:t>
      </w:r>
      <w:r w:rsidRPr="00703966">
        <w:rPr>
          <w:rFonts w:ascii="Times New Roman" w:hAnsi="Times New Roman" w:cs="Times New Roman"/>
          <w:i/>
          <w:sz w:val="24"/>
          <w:szCs w:val="24"/>
        </w:rPr>
        <w:t>et al</w:t>
      </w:r>
      <w:r w:rsidRPr="00703966">
        <w:rPr>
          <w:rFonts w:ascii="Times New Roman" w:hAnsi="Times New Roman" w:cs="Times New Roman"/>
          <w:sz w:val="24"/>
          <w:szCs w:val="24"/>
        </w:rPr>
        <w:t xml:space="preserve">.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&lt;EndNote&gt;&lt;Cite&gt;&lt;Author&gt;Di Pierro&lt;/Author&gt;&lt;Year&gt;2012&lt;/Year&gt;&lt;RecNum&gt;112&lt;/RecNum&gt;&lt;DisplayText&gt;(Di Pierro, Donato et al. 2012)&lt;/DisplayText&gt;&lt;record&gt;&lt;rec-number&gt;112&lt;/rec-number&gt;&lt;foreign-keys&gt;&lt;key app="EN" db-id="rpw5wtapxre99qeerfn5srtsxxzwf2520w20" timestamp="1454583789"&gt;112&lt;/key&gt;&lt;/foreign-keys&gt;&lt;ref-type name="Journal Article"&gt;17&lt;/ref-type&gt;&lt;contributors&gt;&lt;authors&gt;&lt;author&gt;Di Pierro, Francesco&lt;/author&gt;&lt;author&gt;Donato, Guido&lt;/author&gt;&lt;author&gt;Fomia, Federico&lt;/author&gt;&lt;author&gt;Adami, Teresa&lt;/author&gt;&lt;author&gt;Careddu, Domenico&lt;/author&gt;&lt;author&gt;Cassandro, Claudia&lt;/author&gt;&lt;author&gt;Albera, Roberto&lt;/author&gt;&lt;/authors&gt;&lt;/contributors&gt;&lt;titles&gt;&lt;title&gt;Preliminary pediatric clinical evaluation of the oral probiotic Streptococcus salivarius K12 in preventing recurrent pharyngitis and/or tonsillitis caused by Streptococcus pyogenes and recurrent acute otitis media&lt;/title&gt;&lt;secondary-title&gt;International journal of general medicine&lt;/secondary-title&gt;&lt;/titles&gt;&lt;periodical&gt;&lt;full-title&gt;International journal of general medicine&lt;/full-title&gt;&lt;/periodical&gt;&lt;pages&gt;991&lt;/pages&gt;&lt;volume&gt;5&lt;/volume&gt;&lt;dates&gt;&lt;year&gt;2012&lt;/year&gt;&lt;/dates&gt;&lt;urls&gt;&lt;/urls&gt;&lt;/record&gt;&lt;/Cite&gt;&lt;/EndNote&gt;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34" w:tooltip="Di Pierro, 2012 #112" w:history="1">
        <w:r w:rsidRPr="00703966">
          <w:rPr>
            <w:rFonts w:ascii="Times New Roman" w:hAnsi="Times New Roman" w:cs="Times New Roman"/>
            <w:noProof/>
            <w:sz w:val="24"/>
            <w:szCs w:val="24"/>
          </w:rPr>
          <w:t>Di Pierro, Donato et al. 2012</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w:t>
      </w:r>
      <w:r w:rsidRPr="00703966">
        <w:rPr>
          <w:rFonts w:ascii="Times New Roman" w:hAnsi="Times New Roman" w:cs="Times New Roman"/>
          <w:i/>
          <w:sz w:val="24"/>
          <w:szCs w:val="24"/>
        </w:rPr>
        <w:t>S</w:t>
      </w:r>
      <w:r w:rsidRPr="00703966">
        <w:rPr>
          <w:rFonts w:ascii="Times New Roman" w:hAnsi="Times New Roman" w:cs="Times New Roman"/>
          <w:sz w:val="24"/>
          <w:szCs w:val="24"/>
        </w:rPr>
        <w:t xml:space="preserve">. </w:t>
      </w:r>
      <w:r w:rsidRPr="00703966">
        <w:rPr>
          <w:rFonts w:ascii="Times New Roman" w:hAnsi="Times New Roman" w:cs="Times New Roman"/>
          <w:i/>
          <w:sz w:val="24"/>
          <w:szCs w:val="24"/>
        </w:rPr>
        <w:t>salivarius</w:t>
      </w:r>
      <w:r w:rsidRPr="00703966">
        <w:rPr>
          <w:rFonts w:ascii="Times New Roman" w:hAnsi="Times New Roman" w:cs="Times New Roman"/>
          <w:sz w:val="24"/>
          <w:szCs w:val="24"/>
        </w:rPr>
        <w:t xml:space="preserve"> K12 was delivered orally </w:t>
      </w:r>
      <w:r w:rsidRPr="00703966">
        <w:rPr>
          <w:rFonts w:ascii="Times New Roman" w:hAnsi="Times New Roman" w:cs="Times New Roman"/>
          <w:i/>
          <w:sz w:val="24"/>
          <w:szCs w:val="24"/>
        </w:rPr>
        <w:t>via</w:t>
      </w:r>
      <w:r w:rsidRPr="00703966">
        <w:rPr>
          <w:rFonts w:ascii="Times New Roman" w:hAnsi="Times New Roman" w:cs="Times New Roman"/>
          <w:sz w:val="24"/>
          <w:szCs w:val="24"/>
        </w:rPr>
        <w:t xml:space="preserve"> a slow release tablet containing 5X10</w:t>
      </w:r>
      <w:r w:rsidRPr="00703966">
        <w:rPr>
          <w:rFonts w:ascii="Times New Roman" w:hAnsi="Times New Roman" w:cs="Times New Roman"/>
          <w:sz w:val="24"/>
          <w:szCs w:val="24"/>
          <w:vertAlign w:val="superscript"/>
        </w:rPr>
        <w:t>9</w:t>
      </w:r>
      <w:r w:rsidRPr="00703966">
        <w:rPr>
          <w:rFonts w:ascii="Times New Roman" w:hAnsi="Times New Roman" w:cs="Times New Roman"/>
          <w:sz w:val="24"/>
          <w:szCs w:val="24"/>
        </w:rPr>
        <w:t xml:space="preserve"> colony forming units and, while there were limitations specified in this study</w:t>
      </w:r>
      <w:r>
        <w:rPr>
          <w:rFonts w:ascii="Times New Roman" w:hAnsi="Times New Roman" w:cs="Times New Roman"/>
          <w:sz w:val="24"/>
          <w:szCs w:val="24"/>
        </w:rPr>
        <w:t>,</w:t>
      </w:r>
      <w:r w:rsidRPr="00703966">
        <w:rPr>
          <w:rFonts w:ascii="Times New Roman" w:hAnsi="Times New Roman" w:cs="Times New Roman"/>
          <w:sz w:val="24"/>
          <w:szCs w:val="24"/>
        </w:rPr>
        <w:t xml:space="preserve"> </w:t>
      </w:r>
      <w:r>
        <w:rPr>
          <w:rFonts w:ascii="Times New Roman" w:hAnsi="Times New Roman" w:cs="Times New Roman"/>
          <w:sz w:val="24"/>
          <w:szCs w:val="24"/>
        </w:rPr>
        <w:t>including</w:t>
      </w:r>
      <w:r w:rsidRPr="00703966">
        <w:rPr>
          <w:rFonts w:ascii="Times New Roman" w:hAnsi="Times New Roman" w:cs="Times New Roman"/>
          <w:sz w:val="24"/>
          <w:szCs w:val="24"/>
        </w:rPr>
        <w:t xml:space="preserve"> not </w:t>
      </w:r>
      <w:r>
        <w:rPr>
          <w:rFonts w:ascii="Times New Roman" w:hAnsi="Times New Roman" w:cs="Times New Roman"/>
          <w:sz w:val="24"/>
          <w:szCs w:val="24"/>
        </w:rPr>
        <w:t>being randomized or blinded and the absence of</w:t>
      </w:r>
      <w:r w:rsidRPr="00703966">
        <w:rPr>
          <w:rFonts w:ascii="Times New Roman" w:hAnsi="Times New Roman" w:cs="Times New Roman"/>
          <w:sz w:val="24"/>
          <w:szCs w:val="24"/>
        </w:rPr>
        <w:t xml:space="preserve"> a placebo, administration of this oral probiotic appeared to reduce the incidence of recurrent cases of bacterial throat and ear infections in children. A follow up study which again aimed to study the effects of this strain observed similar results, with a reduced incidence of infection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&lt;EndNote&gt;&lt;Cite&gt;&lt;Author&gt;Di Pierro&lt;/Author&gt;&lt;Year&gt;2014&lt;/Year&gt;&lt;RecNum&gt;113&lt;/RecNum&gt;&lt;DisplayText&gt;(Di Pierro, Colombo et al. 2014)&lt;/DisplayText&gt;&lt;record&gt;&lt;rec-number&gt;113&lt;/rec-number&gt;&lt;foreign-keys&gt;&lt;key app="EN" db-id="rpw5wtapxre99qeerfn5srtsxxzwf2520w20" timestamp="1454585396"&gt;113&lt;/key&gt;&lt;/foreign-keys&gt;&lt;ref-type name="Journal Article"&gt;17&lt;/ref-type&gt;&lt;contributors&gt;&lt;authors&gt;&lt;author&gt;Di Pierro, Francesco&lt;/author&gt;&lt;author&gt;Colombo, Maria&lt;/author&gt;&lt;author&gt;Zanvit, Alberto&lt;/author&gt;&lt;author&gt;Risso, Paolo&lt;/author&gt;&lt;author&gt;Rottoli, Amilcare S&lt;/author&gt;&lt;/authors&gt;&lt;/contributors&gt;&lt;titles&gt;&lt;title&gt;Use of Streptococcus salivarius K12 in the prevention of streptococcal and viral pharyngotonsillitis in children&lt;/title&gt;&lt;secondary-title&gt;Drug Healthc Patient Saf&lt;/secondary-title&gt;&lt;/titles&gt;&lt;periodical&gt;&lt;full-title&gt;Drug Healthc Patient Saf&lt;/full-title&gt;&lt;/periodical&gt;&lt;pages&gt;15-20&lt;/pages&gt;&lt;volume&gt;6&lt;/volume&gt;&lt;dates&gt;&lt;year&gt;2014&lt;/year&gt;&lt;/dates&gt;&lt;urls&gt;&lt;/urls&gt;&lt;/record&gt;&lt;/Cite&gt;&lt;/EndNote&gt;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33" w:tooltip="Di Pierro, 2014 #113" w:history="1">
        <w:r w:rsidRPr="00703966">
          <w:rPr>
            <w:rFonts w:ascii="Times New Roman" w:hAnsi="Times New Roman" w:cs="Times New Roman"/>
            <w:noProof/>
            <w:sz w:val="24"/>
            <w:szCs w:val="24"/>
          </w:rPr>
          <w:t>Di Pierro, Colombo et al. 2014</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Moving away from the oral cavity, Patras </w:t>
      </w:r>
      <w:r w:rsidRPr="00703966">
        <w:rPr>
          <w:rFonts w:ascii="Times New Roman" w:hAnsi="Times New Roman" w:cs="Times New Roman"/>
          <w:i/>
          <w:sz w:val="24"/>
          <w:szCs w:val="24"/>
        </w:rPr>
        <w:t>et al</w:t>
      </w:r>
      <w:r w:rsidRPr="00703966">
        <w:rPr>
          <w:rFonts w:ascii="Times New Roman" w:hAnsi="Times New Roman" w:cs="Times New Roman"/>
          <w:sz w:val="24"/>
          <w:szCs w:val="24"/>
        </w:rPr>
        <w:t xml:space="preserve">. recently investigated the ability of </w:t>
      </w:r>
      <w:r w:rsidRPr="00703966">
        <w:rPr>
          <w:rFonts w:ascii="Times New Roman" w:hAnsi="Times New Roman" w:cs="Times New Roman"/>
          <w:i/>
          <w:sz w:val="24"/>
          <w:szCs w:val="24"/>
        </w:rPr>
        <w:t>S</w:t>
      </w:r>
      <w:r w:rsidRPr="00703966">
        <w:rPr>
          <w:rFonts w:ascii="Times New Roman" w:hAnsi="Times New Roman" w:cs="Times New Roman"/>
          <w:sz w:val="24"/>
          <w:szCs w:val="24"/>
        </w:rPr>
        <w:t>.</w:t>
      </w:r>
      <w:r w:rsidRPr="00703966">
        <w:rPr>
          <w:rFonts w:ascii="Times New Roman" w:hAnsi="Times New Roman" w:cs="Times New Roman"/>
          <w:i/>
          <w:sz w:val="24"/>
          <w:szCs w:val="24"/>
        </w:rPr>
        <w:t xml:space="preserve"> salivarius</w:t>
      </w:r>
      <w:r w:rsidRPr="00703966">
        <w:rPr>
          <w:rFonts w:ascii="Times New Roman" w:hAnsi="Times New Roman" w:cs="Times New Roman"/>
          <w:sz w:val="24"/>
          <w:szCs w:val="24"/>
        </w:rPr>
        <w:t xml:space="preserve"> K12 to inhibit group B streptococci (GBS)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&lt;EndNote&gt;&lt;Cite&gt;&lt;Author&gt;Patras&lt;/Author&gt;&lt;Year&gt;2015&lt;/Year&gt;&lt;RecNum&gt;115&lt;/RecNum&gt;&lt;DisplayText&gt;(Patras, Wescombe et al. 2015)&lt;/DisplayText&gt;&lt;record&gt;&lt;rec-number&gt;115&lt;/rec-number&gt;&lt;foreign-keys&gt;&lt;key app="EN" db-id="rpw5wtapxre99qeerfn5srtsxxzwf2520w20" timestamp="1454588368"&gt;115&lt;/key&gt;&lt;/foreign-keys&gt;&lt;ref-type name="Journal Article"&gt;17&lt;/ref-type&gt;&lt;contributors&gt;&lt;authors&gt;&lt;author&gt;Patras, Kathryn A&lt;/author&gt;&lt;author&gt;Wescombe, Philip A&lt;/author&gt;&lt;author&gt;Rösler, Berenice&lt;/author&gt;&lt;author&gt;Hale, John D&lt;/author&gt;&lt;author&gt;Tagg, John R&lt;/author&gt;&lt;author&gt;Doran, Kelly S&lt;/author&gt;&lt;/authors&gt;&lt;/contributors&gt;&lt;titles&gt;&lt;title&gt;Streptococcus salivarius K12 Limits Group B Streptococcus Vaginal Colonization&lt;/title&gt;&lt;secondary-title&gt;Infection and immunity&lt;/secondary-title&gt;&lt;/titles&gt;&lt;periodical&gt;&lt;full-title&gt;Infection and immunity&lt;/full-title&gt;&lt;/periodical&gt;&lt;pages&gt;3438-3444&lt;/pages&gt;&lt;volume&gt;83&lt;/volume&gt;&lt;number&gt;9&lt;/number&gt;&lt;dates&gt;&lt;year&gt;2015&lt;/year&gt;&lt;/dates&gt;&lt;isbn&gt;0019-9567&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102" w:tooltip="Patras, 2015 #115" w:history="1">
        <w:r w:rsidRPr="00703966">
          <w:rPr>
            <w:rFonts w:ascii="Times New Roman" w:hAnsi="Times New Roman" w:cs="Times New Roman"/>
            <w:noProof/>
            <w:sz w:val="24"/>
            <w:szCs w:val="24"/>
          </w:rPr>
          <w:t>Patras, Wescombe et al. 2015</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Pr>
          <w:rFonts w:ascii="Times New Roman" w:hAnsi="Times New Roman" w:cs="Times New Roman"/>
          <w:sz w:val="24"/>
          <w:szCs w:val="24"/>
        </w:rPr>
        <w:t>,</w:t>
      </w:r>
      <w:r w:rsidRPr="00703966">
        <w:rPr>
          <w:rFonts w:ascii="Times New Roman" w:hAnsi="Times New Roman" w:cs="Times New Roman"/>
          <w:sz w:val="24"/>
          <w:szCs w:val="24"/>
        </w:rPr>
        <w:t xml:space="preserve"> including isolates suspected of causing disease in newborns and colonising isolates from the vaginal tract of pregnant women.</w:t>
      </w:r>
      <w:r>
        <w:rPr>
          <w:rFonts w:ascii="Times New Roman" w:hAnsi="Times New Roman" w:cs="Times New Roman"/>
          <w:sz w:val="24"/>
          <w:szCs w:val="24"/>
        </w:rPr>
        <w:t xml:space="preserve"> Some of these activities were dependant, or partially dependent, on the presence of a megaplasmid that encodes the salivaricin A2 and salivaricin B bacteriocins</w:t>
      </w:r>
      <w:r w:rsidRPr="00703966">
        <w:rPr>
          <w:rFonts w:ascii="Times New Roman" w:hAnsi="Times New Roman" w:cs="Times New Roman"/>
          <w:sz w:val="24"/>
          <w:szCs w:val="24"/>
        </w:rPr>
        <w:t xml:space="preserve">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&lt;EndNote&gt;&lt;Cite&gt;&lt;Author&gt;Patras&lt;/Author&gt;&lt;Year&gt;2015&lt;/Year&gt;&lt;RecNum&gt;115&lt;/RecNum&gt;&lt;DisplayText&gt;(Patras, Wescombe et al. 2015)&lt;/DisplayText&gt;&lt;record&gt;&lt;rec-number&gt;115&lt;/rec-number&gt;&lt;foreign-keys&gt;&lt;key app="EN" db-id="rpw5wtapxre99qeerfn5srtsxxzwf2520w20" timestamp="1454588368"&gt;115&lt;/key&gt;&lt;/foreign-keys&gt;&lt;ref-type name="Journal Article"&gt;17&lt;/ref-type&gt;&lt;contributors&gt;&lt;authors&gt;&lt;author&gt;Patras, Kathryn A&lt;/author&gt;&lt;author&gt;Wescombe, Philip A&lt;/author&gt;&lt;author&gt;Rösler, Berenice&lt;/author&gt;&lt;author&gt;Hale, John D&lt;/author&gt;&lt;author&gt;Tagg, John R&lt;/author&gt;&lt;author&gt;Doran, Kelly S&lt;/author&gt;&lt;/authors&gt;&lt;/contributors&gt;&lt;titles&gt;&lt;title&gt;Streptococcus salivarius K12 Limits Group B Streptococcus Vaginal Colonization&lt;/title&gt;&lt;secondary-title&gt;Infection and immunity&lt;/secondary-title&gt;&lt;/titles&gt;&lt;periodical&gt;&lt;full-title&gt;Infection and immunity&lt;/full-title&gt;&lt;/periodical&gt;&lt;pages&gt;3438-3444&lt;/pages&gt;&lt;volume&gt;83&lt;/volume&gt;&lt;number&gt;9&lt;/number&gt;&lt;dates&gt;&lt;year&gt;2015&lt;/year&gt;&lt;/dates&gt;&lt;isbn&gt;0019-9567&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102" w:tooltip="Patras, 2015 #115" w:history="1">
        <w:r w:rsidRPr="00703966">
          <w:rPr>
            <w:rFonts w:ascii="Times New Roman" w:hAnsi="Times New Roman" w:cs="Times New Roman"/>
            <w:noProof/>
            <w:sz w:val="24"/>
            <w:szCs w:val="24"/>
          </w:rPr>
          <w:t>Patras, Wescombe et al. 2015</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w:t>
      </w:r>
    </w:p>
    <w:p w14:paraId="6BEF9F85" w14:textId="77777777" w:rsidR="006C3FA4" w:rsidRPr="00703966" w:rsidRDefault="006C3FA4" w:rsidP="00071495">
      <w:pPr>
        <w:spacing w:before="240" w:line="480" w:lineRule="auto"/>
        <w:jc w:val="both"/>
        <w:rPr>
          <w:rFonts w:ascii="Times New Roman" w:hAnsi="Times New Roman" w:cs="Times New Roman"/>
          <w:sz w:val="24"/>
          <w:szCs w:val="24"/>
        </w:rPr>
      </w:pPr>
      <w:r w:rsidRPr="00703966">
        <w:rPr>
          <w:rFonts w:ascii="Times New Roman" w:hAnsi="Times New Roman" w:cs="Times New Roman"/>
          <w:sz w:val="24"/>
          <w:szCs w:val="24"/>
        </w:rPr>
        <w:t xml:space="preserve">Other strains of </w:t>
      </w:r>
      <w:r w:rsidRPr="00703966">
        <w:rPr>
          <w:rFonts w:ascii="Times New Roman" w:hAnsi="Times New Roman" w:cs="Times New Roman"/>
          <w:i/>
          <w:sz w:val="24"/>
          <w:szCs w:val="24"/>
        </w:rPr>
        <w:t>S</w:t>
      </w:r>
      <w:r w:rsidRPr="00703966">
        <w:rPr>
          <w:rFonts w:ascii="Times New Roman" w:hAnsi="Times New Roman" w:cs="Times New Roman"/>
          <w:sz w:val="24"/>
          <w:szCs w:val="24"/>
        </w:rPr>
        <w:t xml:space="preserve">. </w:t>
      </w:r>
      <w:r w:rsidRPr="00703966">
        <w:rPr>
          <w:rFonts w:ascii="Times New Roman" w:hAnsi="Times New Roman" w:cs="Times New Roman"/>
          <w:i/>
          <w:sz w:val="24"/>
          <w:szCs w:val="24"/>
        </w:rPr>
        <w:t>salivarius</w:t>
      </w:r>
      <w:r w:rsidRPr="00703966">
        <w:rPr>
          <w:rFonts w:ascii="Times New Roman" w:hAnsi="Times New Roman" w:cs="Times New Roman"/>
          <w:sz w:val="24"/>
          <w:szCs w:val="24"/>
        </w:rPr>
        <w:t xml:space="preserve"> examined for their probiotic application include M18, which contains a megaplasmid encoding a number of bacteriocins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&lt;EndNote&gt;&lt;Cite&gt;&lt;Author&gt;Heng&lt;/Author&gt;&lt;Year&gt;2011&lt;/Year&gt;&lt;RecNum&gt;271&lt;/RecNum&gt;&lt;DisplayText&gt;(Heng, Haji-Ishak et al. 2011)&lt;/DisplayText&gt;&lt;record&gt;&lt;rec-number&gt;271&lt;/rec-number&gt;&lt;foreign-keys&gt;&lt;key app="EN" db-id="rpw5wtapxre99qeerfn5srtsxxzwf2520w20" timestamp="1472735564"&gt;271&lt;/key&gt;&lt;/foreign-keys&gt;&lt;ref-type name="Journal Article"&gt;17&lt;/ref-type&gt;&lt;contributors&gt;&lt;authors&gt;&lt;author&gt;Heng, Nicholas CK&lt;/author&gt;&lt;author&gt;Haji-Ishak, Nurul S&lt;/author&gt;&lt;author&gt;Kalyan, Alaina&lt;/author&gt;&lt;author&gt;Wong, Andrew YC&lt;/author&gt;&lt;author&gt;Lovrić, Marija&lt;/author&gt;&lt;author&gt;Bridson, Joanna M&lt;/author&gt;&lt;author&gt;Artamonova, Julia&lt;/author&gt;&lt;author&gt;Stanton, Jo-Ann L&lt;/author&gt;&lt;author&gt;Wescombe, Philip A&lt;/author&gt;&lt;author&gt;Burton, Jeremy P&lt;/author&gt;&lt;/authors&gt;&lt;/contributors&gt;&lt;titles&gt;&lt;title&gt;Genome sequence of the bacteriocin-producing oral probiotic Streptococcus salivarius strain M18&lt;/title&gt;&lt;secondary-title&gt;Journal of bacteriology&lt;/secondary-title&gt;&lt;/titles&gt;&lt;periodical&gt;&lt;full-title&gt;J Bacteriol&lt;/full-title&gt;&lt;abbr-1&gt;Journal of bacteriology&lt;/abbr-1&gt;&lt;/periodical&gt;&lt;pages&gt;6402-6403&lt;/pages&gt;&lt;volume&gt;193&lt;/volume&gt;&lt;number&gt;22&lt;/number&gt;&lt;dates&gt;&lt;year&gt;2011&lt;/year&gt;&lt;/dates&gt;&lt;isbn&gt;0021-9193&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58" w:tooltip="Heng, 2011 #271" w:history="1">
        <w:r w:rsidRPr="00703966">
          <w:rPr>
            <w:rFonts w:ascii="Times New Roman" w:hAnsi="Times New Roman" w:cs="Times New Roman"/>
            <w:noProof/>
            <w:sz w:val="24"/>
            <w:szCs w:val="24"/>
          </w:rPr>
          <w:t>Heng, Haji-Ishak et al. 2011</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To evaluate its probiotic potential, the </w:t>
      </w:r>
      <w:r>
        <w:rPr>
          <w:rFonts w:ascii="Times New Roman" w:hAnsi="Times New Roman" w:cs="Times New Roman"/>
          <w:sz w:val="24"/>
          <w:szCs w:val="24"/>
        </w:rPr>
        <w:t>ability</w:t>
      </w:r>
      <w:r w:rsidRPr="00703966">
        <w:rPr>
          <w:rFonts w:ascii="Times New Roman" w:hAnsi="Times New Roman" w:cs="Times New Roman"/>
          <w:sz w:val="24"/>
          <w:szCs w:val="24"/>
        </w:rPr>
        <w:t xml:space="preserve"> of this strain to prevent or </w:t>
      </w:r>
      <w:r w:rsidRPr="00703966">
        <w:rPr>
          <w:rFonts w:ascii="Times New Roman" w:hAnsi="Times New Roman" w:cs="Times New Roman"/>
          <w:sz w:val="24"/>
          <w:szCs w:val="24"/>
        </w:rPr>
        <w:lastRenderedPageBreak/>
        <w:t xml:space="preserve">reduce the risk of dental caries and influence dental health was examined in a randomized double-blind, placebo controlled trial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&lt;EndNote&gt;&lt;Cite&gt;&lt;Author&gt;Burton&lt;/Author&gt;&lt;Year&gt;2013&lt;/Year&gt;&lt;RecNum&gt;265&lt;/RecNum&gt;&lt;DisplayText&gt;(Burton, Drummond et al. 2013)&lt;/DisplayText&gt;&lt;record&gt;&lt;rec-number&gt;265&lt;/rec-number&gt;&lt;foreign-keys&gt;&lt;key app="EN" db-id="rpw5wtapxre99qeerfn5srtsxxzwf2520w20" timestamp="1472659854"&gt;265&lt;/key&gt;&lt;/foreign-keys&gt;&lt;ref-type name="Journal Article"&gt;17&lt;/ref-type&gt;&lt;contributors&gt;&lt;authors&gt;&lt;author&gt;Burton, Jeremy P&lt;/author&gt;&lt;author&gt;Drummond, Bernadette K&lt;/author&gt;&lt;author&gt;Chilcott, Chris N&lt;/author&gt;&lt;author&gt;Tagg, John R&lt;/author&gt;&lt;author&gt;Thomson, W Murray&lt;/author&gt;&lt;author&gt;Hale, John DF&lt;/author&gt;&lt;author&gt;Wescombe, Philip A&lt;/author&gt;&lt;/authors&gt;&lt;/contributors&gt;&lt;titles&gt;&lt;title&gt;Influence of the probiotic Streptococcus salivarius strain M18 on indices of dental health in children: a randomized double-blind, placebo-controlled trial&lt;/title&gt;&lt;secondary-title&gt;Journal of medical microbiology&lt;/secondary-title&gt;&lt;/titles&gt;&lt;periodical&gt;&lt;full-title&gt;J Med Microbiol&lt;/full-title&gt;&lt;abbr-1&gt;Journal of medical microbiology&lt;/abbr-1&gt;&lt;/periodical&gt;&lt;pages&gt;875-884&lt;/pages&gt;&lt;volume&gt;62&lt;/volume&gt;&lt;number&gt;6&lt;/number&gt;&lt;dates&gt;&lt;year&gt;2013&lt;/year&gt;&lt;/dates&gt;&lt;isbn&gt;1473-5644&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18" w:tooltip="Burton, 2013 #265" w:history="1">
        <w:r w:rsidRPr="00703966">
          <w:rPr>
            <w:rFonts w:ascii="Times New Roman" w:hAnsi="Times New Roman" w:cs="Times New Roman"/>
            <w:noProof/>
            <w:sz w:val="24"/>
            <w:szCs w:val="24"/>
          </w:rPr>
          <w:t>Burton, Drummond et al. 2013</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The persistence of this strain in saliva was also investigated and</w:t>
      </w:r>
      <w:r>
        <w:rPr>
          <w:rFonts w:ascii="Times New Roman" w:hAnsi="Times New Roman" w:cs="Times New Roman"/>
          <w:sz w:val="24"/>
          <w:szCs w:val="24"/>
        </w:rPr>
        <w:t xml:space="preserve"> was</w:t>
      </w:r>
      <w:r w:rsidRPr="00703966">
        <w:rPr>
          <w:rFonts w:ascii="Times New Roman" w:hAnsi="Times New Roman" w:cs="Times New Roman"/>
          <w:sz w:val="24"/>
          <w:szCs w:val="24"/>
        </w:rPr>
        <w:t xml:space="preserve"> revealed to be dose dependant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&lt;EndNote&gt;&lt;Cite&gt;&lt;Author&gt;Burton&lt;/Author&gt;&lt;Year&gt;2013&lt;/Year&gt;&lt;RecNum&gt;266&lt;/RecNum&gt;&lt;DisplayText&gt;(Burton, Wescombe et al. 2013)&lt;/DisplayText&gt;&lt;record&gt;&lt;rec-number&gt;266&lt;/rec-number&gt;&lt;foreign-keys&gt;&lt;key app="EN" db-id="rpw5wtapxre99qeerfn5srtsxxzwf2520w20" timestamp="1472662074"&gt;266&lt;/key&gt;&lt;/foreign-keys&gt;&lt;ref-type name="Journal Article"&gt;17&lt;/ref-type&gt;&lt;contributors&gt;&lt;authors&gt;&lt;author&gt;Burton, Jeremy P&lt;/author&gt;&lt;author&gt;Wescombe, Philip A&lt;/author&gt;&lt;author&gt;Macklaim, Jean M&lt;/author&gt;&lt;author&gt;Chai, Melissa HC&lt;/author&gt;&lt;author&gt;MacDonald, Kyle&lt;/author&gt;&lt;author&gt;Hale, John DF&lt;/author&gt;&lt;author&gt;Tagg, John&lt;/author&gt;&lt;author&gt;Reid, Gregor&lt;/author&gt;&lt;author&gt;Gloor, Gregory B&lt;/author&gt;&lt;author&gt;Cadieux, Peter A&lt;/author&gt;&lt;/authors&gt;&lt;/contributors&gt;&lt;titles&gt;&lt;title&gt;Persistence of the oral probiotic Streptococcus salivarius M18 is dose dependent and megaplasmid transfer can augment their bacteriocin production and adhesion characteristics&lt;/title&gt;&lt;secondary-title&gt;Plos one&lt;/secondary-title&gt;&lt;/titles&gt;&lt;periodical&gt;&lt;full-title&gt;PLoS One&lt;/full-title&gt;&lt;abbr-1&gt;PloS one&lt;/abbr-1&gt;&lt;/periodical&gt;&lt;pages&gt;e65991&lt;/pages&gt;&lt;volume&gt;8&lt;/volume&gt;&lt;number&gt;6&lt;/number&gt;&lt;dates&gt;&lt;year&gt;2013&lt;/year&gt;&lt;/dates&gt;&lt;isbn&gt;1932-6203&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19" w:tooltip="Burton, 2013 #266" w:history="1">
        <w:r w:rsidRPr="00703966">
          <w:rPr>
            <w:rFonts w:ascii="Times New Roman" w:hAnsi="Times New Roman" w:cs="Times New Roman"/>
            <w:noProof/>
            <w:sz w:val="24"/>
            <w:szCs w:val="24"/>
          </w:rPr>
          <w:t>Burton, Wescombe et al. 2013</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This study demonstrated </w:t>
      </w:r>
      <w:r w:rsidRPr="00703966">
        <w:rPr>
          <w:rFonts w:ascii="Times New Roman" w:hAnsi="Times New Roman" w:cs="Times New Roman"/>
          <w:i/>
          <w:sz w:val="24"/>
          <w:szCs w:val="24"/>
        </w:rPr>
        <w:t>in vitro</w:t>
      </w:r>
      <w:r w:rsidRPr="00703966">
        <w:rPr>
          <w:rFonts w:ascii="Times New Roman" w:hAnsi="Times New Roman" w:cs="Times New Roman"/>
          <w:sz w:val="24"/>
          <w:szCs w:val="24"/>
        </w:rPr>
        <w:t xml:space="preserve"> transfer of the bacteriocin-encoding megaplasmids between two strains of </w:t>
      </w:r>
      <w:r w:rsidRPr="00703966">
        <w:rPr>
          <w:rFonts w:ascii="Times New Roman" w:hAnsi="Times New Roman" w:cs="Times New Roman"/>
          <w:i/>
          <w:sz w:val="24"/>
          <w:szCs w:val="24"/>
        </w:rPr>
        <w:t>S</w:t>
      </w:r>
      <w:r w:rsidRPr="00703966">
        <w:rPr>
          <w:rFonts w:ascii="Times New Roman" w:hAnsi="Times New Roman" w:cs="Times New Roman"/>
          <w:sz w:val="24"/>
          <w:szCs w:val="24"/>
        </w:rPr>
        <w:t xml:space="preserve">. </w:t>
      </w:r>
      <w:r w:rsidRPr="00703966">
        <w:rPr>
          <w:rFonts w:ascii="Times New Roman" w:hAnsi="Times New Roman" w:cs="Times New Roman"/>
          <w:i/>
          <w:sz w:val="24"/>
          <w:szCs w:val="24"/>
        </w:rPr>
        <w:t>salivarius</w:t>
      </w:r>
      <w:r w:rsidRPr="00703966">
        <w:rPr>
          <w:rFonts w:ascii="Times New Roman" w:hAnsi="Times New Roman" w:cs="Times New Roman"/>
          <w:sz w:val="24"/>
          <w:szCs w:val="24"/>
        </w:rPr>
        <w:t xml:space="preserve">. This may allow the enhancement of probiotic strains by transferring the megaplasmid from those that persist poorly but demonstrate strong bacteriocin production to indigenous </w:t>
      </w:r>
      <w:r w:rsidRPr="00703966">
        <w:rPr>
          <w:rFonts w:ascii="Times New Roman" w:hAnsi="Times New Roman" w:cs="Times New Roman"/>
          <w:i/>
          <w:sz w:val="24"/>
          <w:szCs w:val="24"/>
        </w:rPr>
        <w:t>S</w:t>
      </w:r>
      <w:r w:rsidRPr="00703966">
        <w:rPr>
          <w:rFonts w:ascii="Times New Roman" w:hAnsi="Times New Roman" w:cs="Times New Roman"/>
          <w:sz w:val="24"/>
          <w:szCs w:val="24"/>
        </w:rPr>
        <w:t xml:space="preserve">. </w:t>
      </w:r>
      <w:r w:rsidRPr="00703966">
        <w:rPr>
          <w:rFonts w:ascii="Times New Roman" w:hAnsi="Times New Roman" w:cs="Times New Roman"/>
          <w:i/>
          <w:sz w:val="24"/>
          <w:szCs w:val="24"/>
        </w:rPr>
        <w:t>salivarius</w:t>
      </w:r>
      <w:r w:rsidRPr="00703966">
        <w:rPr>
          <w:rFonts w:ascii="Times New Roman" w:hAnsi="Times New Roman" w:cs="Times New Roman"/>
          <w:sz w:val="24"/>
          <w:szCs w:val="24"/>
        </w:rPr>
        <w:t xml:space="preserve"> that persist strongly but demonstrate poor bacteriocin production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&lt;EndNote&gt;&lt;Cite&gt;&lt;Author&gt;Burton&lt;/Author&gt;&lt;Year&gt;2013&lt;/Year&gt;&lt;RecNum&gt;266&lt;/RecNum&gt;&lt;DisplayText&gt;(Burton, Wescombe et al. 2013)&lt;/DisplayText&gt;&lt;record&gt;&lt;rec-number&gt;266&lt;/rec-number&gt;&lt;foreign-keys&gt;&lt;key app="EN" db-id="rpw5wtapxre99qeerfn5srtsxxzwf2520w20" timestamp="1472662074"&gt;266&lt;/key&gt;&lt;/foreign-keys&gt;&lt;ref-type name="Journal Article"&gt;17&lt;/ref-type&gt;&lt;contributors&gt;&lt;authors&gt;&lt;author&gt;Burton, Jeremy P&lt;/author&gt;&lt;author&gt;Wescombe, Philip A&lt;/author&gt;&lt;author&gt;Macklaim, Jean M&lt;/author&gt;&lt;author&gt;Chai, Melissa HC&lt;/author&gt;&lt;author&gt;MacDonald, Kyle&lt;/author&gt;&lt;author&gt;Hale, John DF&lt;/author&gt;&lt;author&gt;Tagg, John&lt;/author&gt;&lt;author&gt;Reid, Gregor&lt;/author&gt;&lt;author&gt;Gloor, Gregory B&lt;/author&gt;&lt;author&gt;Cadieux, Peter A&lt;/author&gt;&lt;/authors&gt;&lt;/contributors&gt;&lt;titles&gt;&lt;title&gt;Persistence of the oral probiotic Streptococcus salivarius M18 is dose dependent and megaplasmid transfer can augment their bacteriocin production and adhesion characteristics&lt;/title&gt;&lt;secondary-title&gt;Plos one&lt;/secondary-title&gt;&lt;/titles&gt;&lt;periodical&gt;&lt;full-title&gt;PLoS One&lt;/full-title&gt;&lt;abbr-1&gt;PloS one&lt;/abbr-1&gt;&lt;/periodical&gt;&lt;pages&gt;e65991&lt;/pages&gt;&lt;volume&gt;8&lt;/volume&gt;&lt;number&gt;6&lt;/number&gt;&lt;dates&gt;&lt;year&gt;2013&lt;/year&gt;&lt;/dates&gt;&lt;isbn&gt;1932-6203&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19" w:tooltip="Burton, 2013 #266" w:history="1">
        <w:r w:rsidRPr="00703966">
          <w:rPr>
            <w:rFonts w:ascii="Times New Roman" w:hAnsi="Times New Roman" w:cs="Times New Roman"/>
            <w:noProof/>
            <w:sz w:val="24"/>
            <w:szCs w:val="24"/>
          </w:rPr>
          <w:t>Burton, Wescombe et al. 2013</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Additionally, the identification of novel bacteriocins, including salivaricin 9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&lt;EndNote&gt;&lt;Cite&gt;&lt;Author&gt;Wescombe&lt;/Author&gt;&lt;Year&gt;2011&lt;/Year&gt;&lt;RecNum&gt;267&lt;/RecNum&gt;&lt;DisplayText&gt;(Wescombe, Upton et al. 2011)&lt;/DisplayText&gt;&lt;record&gt;&lt;rec-number&gt;267&lt;/rec-number&gt;&lt;foreign-keys&gt;&lt;key app="EN" db-id="rpw5wtapxre99qeerfn5srtsxxzwf2520w20" timestamp="1472718439"&gt;267&lt;/key&gt;&lt;/foreign-keys&gt;&lt;ref-type name="Journal Article"&gt;17&lt;/ref-type&gt;&lt;contributors&gt;&lt;authors&gt;&lt;author&gt;Wescombe, PA&lt;/author&gt;&lt;author&gt;Upton, M&lt;/author&gt;&lt;author&gt;Renault, Pierre&lt;/author&gt;&lt;author&gt;Wirawan, RE&lt;/author&gt;&lt;author&gt;Power, D&lt;/author&gt;&lt;author&gt;Burton, JP&lt;/author&gt;&lt;author&gt;Chilcott, CN&lt;/author&gt;&lt;author&gt;Tagg, JR&lt;/author&gt;&lt;/authors&gt;&lt;/contributors&gt;&lt;titles&gt;&lt;title&gt;Salivaricin 9, a new lantibiotic produced by Streptococcus salivarius&lt;/title&gt;&lt;secondary-title&gt;Microbiology&lt;/secondary-title&gt;&lt;/titles&gt;&lt;periodical&gt;&lt;full-title&gt;Microbiology&lt;/full-title&gt;&lt;/periodical&gt;&lt;pages&gt;1290-1299&lt;/pages&gt;&lt;volume&gt;157&lt;/volume&gt;&lt;number&gt;5&lt;/number&gt;&lt;dates&gt;&lt;year&gt;2011&lt;/year&gt;&lt;/dates&gt;&lt;isbn&gt;1465-2080&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138" w:tooltip="Wescombe, 2011 #267" w:history="1">
        <w:r w:rsidRPr="00703966">
          <w:rPr>
            <w:rFonts w:ascii="Times New Roman" w:hAnsi="Times New Roman" w:cs="Times New Roman"/>
            <w:noProof/>
            <w:sz w:val="24"/>
            <w:szCs w:val="24"/>
          </w:rPr>
          <w:t>Wescombe, Upton et al. 2011</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and the recently identified salivaricin E </w:t>
      </w:r>
      <w:r w:rsidR="00470FA9" w:rsidRPr="00703966">
        <w:rPr>
          <w:rFonts w:ascii="Times New Roman" w:hAnsi="Times New Roman" w:cs="Times New Roman"/>
          <w:sz w:val="24"/>
          <w:szCs w:val="24"/>
        </w:rPr>
        <w:fldChar w:fldCharType="begin"/>
      </w:r>
      <w:r w:rsidRPr="00703966">
        <w:rPr>
          <w:rFonts w:ascii="Times New Roman" w:hAnsi="Times New Roman" w:cs="Times New Roman"/>
          <w:sz w:val="24"/>
          <w:szCs w:val="24"/>
        </w:rPr>
        <w:instrText xml:space="preserve"> ADDIN EN.CITE &lt;EndNote&gt;&lt;Cite&gt;&lt;Author&gt;Walker&lt;/Author&gt;&lt;Year&gt;2016&lt;/Year&gt;&lt;RecNum&gt;268&lt;/RecNum&gt;&lt;DisplayText&gt;(Walker, Heng et al. 2016)&lt;/DisplayText&gt;&lt;record&gt;&lt;rec-number&gt;268&lt;/rec-number&gt;&lt;foreign-keys&gt;&lt;key app="EN" db-id="rpw5wtapxre99qeerfn5srtsxxzwf2520w20" timestamp="1472718480"&gt;268&lt;/key&gt;&lt;/foreign-keys&gt;&lt;ref-type name="Journal Article"&gt;17&lt;/ref-type&gt;&lt;contributors&gt;&lt;authors&gt;&lt;author&gt;Walker, Glenn V&lt;/author&gt;&lt;author&gt;Heng, Nicholas CK&lt;/author&gt;&lt;author&gt;Carne, Alan&lt;/author&gt;&lt;author&gt;Tagg, John R&lt;/author&gt;&lt;author&gt;Wescombe, Philip A&lt;/author&gt;&lt;/authors&gt;&lt;/contributors&gt;&lt;titles&gt;&lt;title&gt;Salivaricin E and abundant dextranase activity may contribute to the anti-cariogenic potential of the probiotic candidate Streptococcus salivarius JH&lt;/title&gt;&lt;secondary-title&gt;Microbiology&lt;/secondary-title&gt;&lt;/titles&gt;&lt;periodical&gt;&lt;full-title&gt;Microbiology&lt;/full-title&gt;&lt;/periodical&gt;&lt;pages&gt;476-486&lt;/pages&gt;&lt;volume&gt;162&lt;/volume&gt;&lt;number&gt;3&lt;/number&gt;&lt;dates&gt;&lt;year&gt;2016&lt;/year&gt;&lt;/dates&gt;&lt;isbn&gt;1465-2080&lt;/isbn&gt;&lt;urls&gt;&lt;/urls&gt;&lt;/record&gt;&lt;/Cite&gt;&lt;/EndNote&gt;</w:instrText>
      </w:r>
      <w:r w:rsidR="00470FA9" w:rsidRPr="00703966">
        <w:rPr>
          <w:rFonts w:ascii="Times New Roman" w:hAnsi="Times New Roman" w:cs="Times New Roman"/>
          <w:sz w:val="24"/>
          <w:szCs w:val="24"/>
        </w:rPr>
        <w:fldChar w:fldCharType="separate"/>
      </w:r>
      <w:r w:rsidRPr="00703966">
        <w:rPr>
          <w:rFonts w:ascii="Times New Roman" w:hAnsi="Times New Roman" w:cs="Times New Roman"/>
          <w:noProof/>
          <w:sz w:val="24"/>
          <w:szCs w:val="24"/>
        </w:rPr>
        <w:t>(</w:t>
      </w:r>
      <w:hyperlink w:anchor="_ENREF_135" w:tooltip="Walker, 2016 #268" w:history="1">
        <w:r w:rsidRPr="00703966">
          <w:rPr>
            <w:rFonts w:ascii="Times New Roman" w:hAnsi="Times New Roman" w:cs="Times New Roman"/>
            <w:noProof/>
            <w:sz w:val="24"/>
            <w:szCs w:val="24"/>
          </w:rPr>
          <w:t>Walker, Heng et al. 2016</w:t>
        </w:r>
      </w:hyperlink>
      <w:r w:rsidRPr="00703966">
        <w:rPr>
          <w:rFonts w:ascii="Times New Roman" w:hAnsi="Times New Roman" w:cs="Times New Roman"/>
          <w:noProof/>
          <w:sz w:val="24"/>
          <w:szCs w:val="24"/>
        </w:rPr>
        <w:t>)</w:t>
      </w:r>
      <w:r w:rsidR="00470FA9" w:rsidRPr="00703966">
        <w:rPr>
          <w:rFonts w:ascii="Times New Roman" w:hAnsi="Times New Roman" w:cs="Times New Roman"/>
          <w:sz w:val="24"/>
          <w:szCs w:val="24"/>
        </w:rPr>
        <w:fldChar w:fldCharType="end"/>
      </w:r>
      <w:r w:rsidRPr="00703966">
        <w:rPr>
          <w:rFonts w:ascii="Times New Roman" w:hAnsi="Times New Roman" w:cs="Times New Roman"/>
          <w:sz w:val="24"/>
          <w:szCs w:val="24"/>
        </w:rPr>
        <w:t xml:space="preserve">, from this species continues to enhance the probiotic potential of </w:t>
      </w:r>
      <w:r w:rsidRPr="00703966">
        <w:rPr>
          <w:rFonts w:ascii="Times New Roman" w:hAnsi="Times New Roman" w:cs="Times New Roman"/>
          <w:i/>
          <w:sz w:val="24"/>
          <w:szCs w:val="24"/>
        </w:rPr>
        <w:t>S</w:t>
      </w:r>
      <w:r w:rsidRPr="00703966">
        <w:rPr>
          <w:rFonts w:ascii="Times New Roman" w:hAnsi="Times New Roman" w:cs="Times New Roman"/>
          <w:sz w:val="24"/>
          <w:szCs w:val="24"/>
        </w:rPr>
        <w:t xml:space="preserve">. </w:t>
      </w:r>
      <w:r w:rsidRPr="00703966">
        <w:rPr>
          <w:rFonts w:ascii="Times New Roman" w:hAnsi="Times New Roman" w:cs="Times New Roman"/>
          <w:i/>
          <w:sz w:val="24"/>
          <w:szCs w:val="24"/>
        </w:rPr>
        <w:t>salivarius</w:t>
      </w:r>
      <w:r w:rsidRPr="00703966">
        <w:rPr>
          <w:rFonts w:ascii="Times New Roman" w:hAnsi="Times New Roman" w:cs="Times New Roman"/>
          <w:sz w:val="24"/>
          <w:szCs w:val="24"/>
        </w:rPr>
        <w:t>.</w:t>
      </w:r>
    </w:p>
    <w:p w14:paraId="62C79D10" w14:textId="77777777" w:rsidR="006C3FA4" w:rsidRPr="007B3152" w:rsidRDefault="006C3FA4"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1.5.3 </w:t>
      </w:r>
      <w:r w:rsidRPr="007B3152">
        <w:rPr>
          <w:rFonts w:ascii="Times New Roman" w:hAnsi="Times New Roman" w:cs="Times New Roman"/>
          <w:b/>
          <w:i/>
          <w:sz w:val="24"/>
        </w:rPr>
        <w:t>Bacillus thuringiensis</w:t>
      </w:r>
      <w:r w:rsidR="004573CB">
        <w:rPr>
          <w:rFonts w:ascii="Times New Roman" w:hAnsi="Times New Roman" w:cs="Times New Roman"/>
          <w:b/>
          <w:sz w:val="24"/>
        </w:rPr>
        <w:t xml:space="preserve"> DPC</w:t>
      </w:r>
      <w:r w:rsidRPr="007B3152">
        <w:rPr>
          <w:rFonts w:ascii="Times New Roman" w:hAnsi="Times New Roman" w:cs="Times New Roman"/>
          <w:b/>
          <w:sz w:val="24"/>
        </w:rPr>
        <w:t>6431</w:t>
      </w:r>
    </w:p>
    <w:p w14:paraId="1EE15072" w14:textId="77777777" w:rsidR="006C3FA4" w:rsidRPr="00703966" w:rsidRDefault="006C3FA4" w:rsidP="00071495">
      <w:pPr>
        <w:spacing w:line="480" w:lineRule="auto"/>
        <w:jc w:val="both"/>
        <w:rPr>
          <w:rFonts w:ascii="Times New Roman" w:hAnsi="Times New Roman" w:cs="Times New Roman"/>
          <w:sz w:val="24"/>
          <w:szCs w:val="24"/>
        </w:rPr>
      </w:pPr>
      <w:r w:rsidRPr="00703966">
        <w:rPr>
          <w:rFonts w:ascii="Times New Roman" w:hAnsi="Times New Roman" w:cs="Times New Roman"/>
          <w:sz w:val="24"/>
          <w:szCs w:val="24"/>
        </w:rPr>
        <w:t xml:space="preserve">Some gut isolates produce bacteriocins with promising applications but, for one reason or another may not meet the requirements to be regarded as appropriate for probiotic use. For it to be considered a probiotic trait, bacteriocin production must occur </w:t>
      </w:r>
      <w:r w:rsidRPr="00703966">
        <w:rPr>
          <w:rFonts w:ascii="Times New Roman" w:hAnsi="Times New Roman" w:cs="Times New Roman"/>
          <w:i/>
          <w:sz w:val="24"/>
          <w:szCs w:val="24"/>
        </w:rPr>
        <w:t>in situ</w:t>
      </w:r>
      <w:r w:rsidRPr="00703966">
        <w:rPr>
          <w:rFonts w:ascii="Times New Roman" w:hAnsi="Times New Roman" w:cs="Times New Roman"/>
          <w:sz w:val="24"/>
          <w:szCs w:val="24"/>
        </w:rPr>
        <w:t xml:space="preserve"> by the producing strain. Additionally, if it has potential implications for human health or fails to meet QPS status, selection for probiotic use becomes more challenging. The thuricin CD-producing </w:t>
      </w:r>
      <w:r w:rsidRPr="00703966">
        <w:rPr>
          <w:rFonts w:ascii="Times New Roman" w:hAnsi="Times New Roman" w:cs="Times New Roman"/>
          <w:i/>
          <w:sz w:val="24"/>
          <w:szCs w:val="24"/>
        </w:rPr>
        <w:t>B</w:t>
      </w:r>
      <w:r w:rsidRPr="00703966">
        <w:rPr>
          <w:rFonts w:ascii="Times New Roman" w:hAnsi="Times New Roman" w:cs="Times New Roman"/>
          <w:sz w:val="24"/>
          <w:szCs w:val="24"/>
        </w:rPr>
        <w:t>.</w:t>
      </w:r>
      <w:r w:rsidRPr="00703966">
        <w:rPr>
          <w:rFonts w:ascii="Times New Roman" w:hAnsi="Times New Roman" w:cs="Times New Roman"/>
          <w:i/>
          <w:sz w:val="24"/>
          <w:szCs w:val="24"/>
        </w:rPr>
        <w:t xml:space="preserve"> thuringiensis</w:t>
      </w:r>
      <w:r w:rsidRPr="00703966">
        <w:rPr>
          <w:rFonts w:ascii="Times New Roman" w:hAnsi="Times New Roman" w:cs="Times New Roman"/>
          <w:sz w:val="24"/>
          <w:szCs w:val="24"/>
        </w:rPr>
        <w:t xml:space="preserve"> DPC6431 is an example of a promising bacteriocin-producing strain, but the apparent absence of </w:t>
      </w:r>
      <w:r w:rsidRPr="00703966">
        <w:rPr>
          <w:rFonts w:ascii="Times New Roman" w:hAnsi="Times New Roman" w:cs="Times New Roman"/>
          <w:i/>
          <w:sz w:val="24"/>
          <w:szCs w:val="24"/>
        </w:rPr>
        <w:t>in situ</w:t>
      </w:r>
      <w:r w:rsidRPr="00703966">
        <w:rPr>
          <w:rFonts w:ascii="Times New Roman" w:hAnsi="Times New Roman" w:cs="Times New Roman"/>
          <w:sz w:val="24"/>
          <w:szCs w:val="24"/>
        </w:rPr>
        <w:t xml:space="preserve"> bacteriocin production limits its probiotic potential.</w:t>
      </w:r>
    </w:p>
    <w:p w14:paraId="44D7F2E4" w14:textId="77777777" w:rsidR="006C3FA4" w:rsidRPr="00703966" w:rsidRDefault="006C3FA4" w:rsidP="00071495">
      <w:pPr>
        <w:spacing w:line="480" w:lineRule="auto"/>
        <w:jc w:val="both"/>
        <w:rPr>
          <w:rFonts w:ascii="Times New Roman" w:hAnsi="Times New Roman" w:cs="Times New Roman"/>
          <w:sz w:val="24"/>
          <w:szCs w:val="24"/>
        </w:rPr>
      </w:pPr>
      <w:r w:rsidRPr="00703966">
        <w:rPr>
          <w:rFonts w:ascii="Times New Roman" w:hAnsi="Times New Roman" w:cs="Times New Roman"/>
          <w:sz w:val="24"/>
        </w:rPr>
        <w:t xml:space="preserve">This strain was identified following a search for alternative strategies to combat the gut pathogen </w:t>
      </w:r>
      <w:r w:rsidRPr="00703966">
        <w:rPr>
          <w:rFonts w:ascii="Times New Roman" w:hAnsi="Times New Roman" w:cs="Times New Roman"/>
          <w:i/>
          <w:sz w:val="24"/>
        </w:rPr>
        <w:t>Clostridium difficile</w:t>
      </w:r>
      <w:r w:rsidRPr="00703966">
        <w:rPr>
          <w:rFonts w:ascii="Times New Roman" w:hAnsi="Times New Roman" w:cs="Times New Roman"/>
          <w:sz w:val="24"/>
        </w:rPr>
        <w:t xml:space="preserve">. </w:t>
      </w:r>
      <w:r w:rsidRPr="00703966">
        <w:rPr>
          <w:rFonts w:ascii="Times New Roman" w:hAnsi="Times New Roman" w:cs="Times New Roman"/>
          <w:i/>
          <w:sz w:val="24"/>
        </w:rPr>
        <w:t>C</w:t>
      </w:r>
      <w:r w:rsidRPr="00703966">
        <w:rPr>
          <w:rFonts w:ascii="Times New Roman" w:hAnsi="Times New Roman" w:cs="Times New Roman"/>
          <w:sz w:val="24"/>
        </w:rPr>
        <w:t xml:space="preserve">. </w:t>
      </w:r>
      <w:r w:rsidRPr="00703966">
        <w:rPr>
          <w:rFonts w:ascii="Times New Roman" w:hAnsi="Times New Roman" w:cs="Times New Roman"/>
          <w:i/>
          <w:sz w:val="24"/>
        </w:rPr>
        <w:t>difficile</w:t>
      </w:r>
      <w:r w:rsidRPr="00703966">
        <w:rPr>
          <w:rFonts w:ascii="Times New Roman" w:hAnsi="Times New Roman" w:cs="Times New Roman"/>
          <w:sz w:val="24"/>
        </w:rPr>
        <w:t xml:space="preserve"> is a causative agent of nosocomial infection and cases of </w:t>
      </w:r>
      <w:r w:rsidRPr="00703966">
        <w:rPr>
          <w:rFonts w:ascii="Times New Roman" w:hAnsi="Times New Roman" w:cs="Times New Roman"/>
          <w:i/>
          <w:sz w:val="24"/>
        </w:rPr>
        <w:t>C</w:t>
      </w:r>
      <w:r w:rsidRPr="00703966">
        <w:rPr>
          <w:rFonts w:ascii="Times New Roman" w:hAnsi="Times New Roman" w:cs="Times New Roman"/>
          <w:sz w:val="24"/>
        </w:rPr>
        <w:t>.</w:t>
      </w:r>
      <w:r w:rsidRPr="00703966">
        <w:rPr>
          <w:rFonts w:ascii="Times New Roman" w:hAnsi="Times New Roman" w:cs="Times New Roman"/>
          <w:i/>
          <w:sz w:val="24"/>
        </w:rPr>
        <w:t xml:space="preserve"> difficile</w:t>
      </w:r>
      <w:r w:rsidRPr="00703966">
        <w:rPr>
          <w:rFonts w:ascii="Times New Roman" w:hAnsi="Times New Roman" w:cs="Times New Roman"/>
          <w:sz w:val="24"/>
        </w:rPr>
        <w:t xml:space="preserve">-associated-disease (CDAD)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&lt;EndNote&gt;&lt;Cite&gt;&lt;Author&gt;Owens&lt;/Author&gt;&lt;Year&gt;2008&lt;/Year&gt;&lt;RecNum&gt;161&lt;/RecNum&gt;&lt;DisplayText&gt;(Owens, Donskey et al. 2008)&lt;/DisplayText&gt;&lt;record&gt;&lt;rec-number&gt;161&lt;/rec-number&gt;&lt;foreign-keys&gt;&lt;key app="EN" db-id="rpw5wtapxre99qeerfn5srtsxxzwf2520w20" timestamp="1456423725"&gt;161&lt;/key&gt;&lt;/foreign-keys&gt;&lt;ref-type name="Journal Article"&gt;17&lt;/ref-type&gt;&lt;contributors&gt;&lt;authors&gt;&lt;author&gt;Owens, Robert C&lt;/author&gt;&lt;author&gt;Donskey, Curtis J&lt;/author&gt;&lt;author&gt;Gaynes, Robert P&lt;/author&gt;&lt;author&gt;Loo, Vivian G&lt;/author&gt;&lt;author&gt;Muto, Carlene A&lt;/author&gt;&lt;/authors&gt;&lt;/contributors&gt;&lt;titles&gt;&lt;title&gt;Antimicrobial-associated risk factors for Clostridium difficile infection&lt;/title&gt;&lt;secondary-title&gt;Clinical Infectious Diseases&lt;/secondary-title&gt;&lt;/titles&gt;&lt;periodical&gt;&lt;full-title&gt;Clinical Infectious Diseases&lt;/full-title&gt;&lt;/periodical&gt;&lt;pages&gt;S19-S31&lt;/pages&gt;&lt;volume&gt;46&lt;/volume&gt;&lt;number&gt;Supplement 1&lt;/number&gt;&lt;dates&gt;&lt;year&gt;2008&lt;/year&gt;&lt;/dates&gt;&lt;isbn&gt;1058-4838&lt;/isbn&gt;&lt;urls&gt;&lt;/urls&gt;&lt;/record&gt;&lt;/Cite&gt;&lt;/EndNote&gt;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00" w:tooltip="Owens, 2008 #161" w:history="1">
        <w:r w:rsidRPr="00703966">
          <w:rPr>
            <w:rFonts w:ascii="Times New Roman" w:hAnsi="Times New Roman" w:cs="Times New Roman"/>
            <w:noProof/>
            <w:sz w:val="24"/>
          </w:rPr>
          <w:t xml:space="preserve">Owens, Donskey et </w:t>
        </w:r>
        <w:r w:rsidRPr="00703966">
          <w:rPr>
            <w:rFonts w:ascii="Times New Roman" w:hAnsi="Times New Roman" w:cs="Times New Roman"/>
            <w:noProof/>
            <w:sz w:val="24"/>
          </w:rPr>
          <w:lastRenderedPageBreak/>
          <w:t>al. 2008</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The primary cause of CDAD is antibiotic treatment which eradicates the beneficial microbiota, allowing the opportunistic pathogen to flourish. Screening of over 30,000 colonies resulted in the detection of a single colony that prevented the growth of </w:t>
      </w:r>
      <w:r w:rsidRPr="00703966">
        <w:rPr>
          <w:rFonts w:ascii="Times New Roman" w:hAnsi="Times New Roman" w:cs="Times New Roman"/>
          <w:i/>
          <w:sz w:val="24"/>
        </w:rPr>
        <w:t>C</w:t>
      </w:r>
      <w:r w:rsidRPr="00703966">
        <w:rPr>
          <w:rFonts w:ascii="Times New Roman" w:hAnsi="Times New Roman" w:cs="Times New Roman"/>
          <w:sz w:val="24"/>
        </w:rPr>
        <w:t>.</w:t>
      </w:r>
      <w:r w:rsidRPr="00703966">
        <w:rPr>
          <w:rFonts w:ascii="Times New Roman" w:hAnsi="Times New Roman" w:cs="Times New Roman"/>
          <w:i/>
          <w:sz w:val="24"/>
        </w:rPr>
        <w:t xml:space="preserve"> difficile</w:t>
      </w:r>
      <w:r w:rsidRPr="00703966">
        <w:rPr>
          <w:rFonts w:ascii="Times New Roman" w:hAnsi="Times New Roman" w:cs="Times New Roman"/>
          <w:sz w:val="24"/>
        </w:rPr>
        <w:t xml:space="preserve"> in an overlay. The isolated colony was identified as </w:t>
      </w:r>
      <w:r w:rsidRPr="00703966">
        <w:rPr>
          <w:rFonts w:ascii="Times New Roman" w:hAnsi="Times New Roman" w:cs="Times New Roman"/>
          <w:i/>
          <w:sz w:val="24"/>
        </w:rPr>
        <w:t>Bacillus thuringiensis</w:t>
      </w:r>
      <w:r w:rsidRPr="00703966">
        <w:rPr>
          <w:rFonts w:ascii="Times New Roman" w:hAnsi="Times New Roman" w:cs="Times New Roman"/>
          <w:sz w:val="24"/>
        </w:rPr>
        <w:t xml:space="preserve"> DPC6431 which produced the narrow spectrum thuricin CD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&lt;EndNote&gt;&lt;Cite&gt;&lt;Author&gt;Rea&lt;/Author&gt;&lt;Year&gt;2010&lt;/Year&gt;&lt;RecNum&gt;57&lt;/RecNum&gt;&lt;DisplayText&gt;(Rea, Sit et al. 2010)&lt;/DisplayText&gt;&lt;record&gt;&lt;rec-number&gt;57&lt;/rec-number&gt;&lt;foreign-keys&gt;&lt;key app="EN" db-id="rpw5wtapxre99qeerfn5srtsxxzwf2520w20" timestamp="1452091256"&gt;57&lt;/key&gt;&lt;/foreign-keys&gt;&lt;ref-type name="Journal Article"&gt;17&lt;/ref-type&gt;&lt;contributors&gt;&lt;authors&gt;&lt;author&gt;Rea, Mary C&lt;/author&gt;&lt;author&gt;Sit, Clarissa S&lt;/author&gt;&lt;author&gt;Clayton, Evelyn&lt;/author&gt;&lt;author&gt;O&amp;apos;Connor, Paula M&lt;/author&gt;&lt;author&gt;Whittal, Randy M&lt;/author&gt;&lt;author&gt;Zheng, Jing&lt;/author&gt;&lt;author&gt;Vederas, John C&lt;/author&gt;&lt;author&gt;Ross, R Paul&lt;/author&gt;&lt;author&gt;Hill, Colin&lt;/author&gt;&lt;/authors&gt;&lt;/contributors&gt;&lt;titles&gt;&lt;title&gt;Thuricin CD, a posttranslationally modified bacteriocin with a narrow spectrum of activity against Clostridium difficile&lt;/title&gt;&lt;secondary-title&gt;Proceedings of the National Academy of Sciences&lt;/secondary-title&gt;&lt;/titles&gt;&lt;periodical&gt;&lt;full-title&gt;Proceedings of the National Academy of Sciences&lt;/full-title&gt;&lt;/periodical&gt;&lt;pages&gt;9352-9357&lt;/pages&gt;&lt;volume&gt;107&lt;/volume&gt;&lt;number&gt;20&lt;/number&gt;&lt;dates&gt;&lt;year&gt;2010&lt;/year&gt;&lt;/dates&gt;&lt;isbn&gt;0027-8424&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09" w:tooltip="Rea, 2010 #57" w:history="1">
        <w:r w:rsidRPr="00703966">
          <w:rPr>
            <w:rFonts w:ascii="Times New Roman" w:hAnsi="Times New Roman" w:cs="Times New Roman"/>
            <w:noProof/>
            <w:sz w:val="24"/>
          </w:rPr>
          <w:t>Rea, Sit et al. 2010</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The impact of thuricin CD was further investigated using a distal colon model to assess the effects of broad and narrow spectrum antimicrobials on </w:t>
      </w:r>
      <w:r w:rsidRPr="00703966">
        <w:rPr>
          <w:rFonts w:ascii="Times New Roman" w:hAnsi="Times New Roman" w:cs="Times New Roman"/>
          <w:i/>
          <w:sz w:val="24"/>
        </w:rPr>
        <w:t>C</w:t>
      </w:r>
      <w:r w:rsidRPr="00703966">
        <w:rPr>
          <w:rFonts w:ascii="Times New Roman" w:hAnsi="Times New Roman" w:cs="Times New Roman"/>
          <w:sz w:val="24"/>
        </w:rPr>
        <w:t xml:space="preserve">. </w:t>
      </w:r>
      <w:r w:rsidRPr="00703966">
        <w:rPr>
          <w:rFonts w:ascii="Times New Roman" w:hAnsi="Times New Roman" w:cs="Times New Roman"/>
          <w:i/>
          <w:sz w:val="24"/>
        </w:rPr>
        <w:t>difficile</w:t>
      </w:r>
      <w:r w:rsidRPr="00703966">
        <w:rPr>
          <w:rFonts w:ascii="Times New Roman" w:hAnsi="Times New Roman" w:cs="Times New Roman"/>
          <w:sz w:val="24"/>
        </w:rPr>
        <w:t xml:space="preserve"> and gut populations. More specifically, the activity of purified thuricin CD (90µM) but not the producing strain was compared against the antibiotics metronidazole and vancomycin and the purified bacteriocin lacticin 3147 in a faecal fermentation over a 24</w:t>
      </w:r>
      <w:r>
        <w:rPr>
          <w:rFonts w:ascii="Times New Roman" w:hAnsi="Times New Roman" w:cs="Times New Roman"/>
          <w:sz w:val="24"/>
        </w:rPr>
        <w:t xml:space="preserve"> </w:t>
      </w:r>
      <w:r w:rsidRPr="00703966">
        <w:rPr>
          <w:rFonts w:ascii="Times New Roman" w:hAnsi="Times New Roman" w:cs="Times New Roman"/>
          <w:sz w:val="24"/>
        </w:rPr>
        <w:t xml:space="preserve">hr period. Thuricin CD was as efficient as the broad spectrum antimicrobials at killing </w:t>
      </w:r>
      <w:r w:rsidRPr="00703966">
        <w:rPr>
          <w:rFonts w:ascii="Times New Roman" w:hAnsi="Times New Roman" w:cs="Times New Roman"/>
          <w:i/>
          <w:sz w:val="24"/>
        </w:rPr>
        <w:t>C</w:t>
      </w:r>
      <w:r w:rsidRPr="00703966">
        <w:rPr>
          <w:rFonts w:ascii="Times New Roman" w:hAnsi="Times New Roman" w:cs="Times New Roman"/>
          <w:sz w:val="24"/>
        </w:rPr>
        <w:t xml:space="preserve">. </w:t>
      </w:r>
      <w:r w:rsidRPr="00703966">
        <w:rPr>
          <w:rFonts w:ascii="Times New Roman" w:hAnsi="Times New Roman" w:cs="Times New Roman"/>
          <w:i/>
          <w:sz w:val="24"/>
        </w:rPr>
        <w:t>difficile</w:t>
      </w:r>
      <w:r w:rsidRPr="00703966">
        <w:rPr>
          <w:rFonts w:ascii="Times New Roman" w:hAnsi="Times New Roman" w:cs="Times New Roman"/>
          <w:sz w:val="24"/>
        </w:rPr>
        <w:t xml:space="preserve"> but did not significantly impact on the other c</w:t>
      </w:r>
      <w:r>
        <w:rPr>
          <w:rFonts w:ascii="Times New Roman" w:hAnsi="Times New Roman" w:cs="Times New Roman"/>
          <w:sz w:val="24"/>
        </w:rPr>
        <w:t>omponents of the gut microbiota</w:t>
      </w:r>
      <w:r w:rsidRPr="00703966">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&lt;EndNote&gt;&lt;Cite&gt;&lt;Author&gt;Rea&lt;/Author&gt;&lt;Year&gt;2011&lt;/Year&gt;&lt;RecNum&gt;325&lt;/RecNum&gt;&lt;DisplayText&gt;(Rea, Dobson et al. 2011)&lt;/DisplayText&gt;&lt;record&gt;&lt;rec-number&gt;325&lt;/rec-number&gt;&lt;foreign-keys&gt;&lt;key app="EN" db-id="rpw5wtapxre99qeerfn5srtsxxzwf2520w20" timestamp="1487946163"&gt;325&lt;/key&gt;&lt;/foreign-keys&gt;&lt;ref-type name="Journal Article"&gt;17&lt;/ref-type&gt;&lt;contributors&gt;&lt;authors&gt;&lt;author&gt;Rea, Mary C&lt;/author&gt;&lt;author&gt;Dobson, Alleson&lt;/author&gt;&lt;author&gt;O&amp;apos;Sullivan, Orla&lt;/author&gt;&lt;author&gt;Crispie, Fiona&lt;/author&gt;&lt;author&gt;Fouhy, Fiona&lt;/author&gt;&lt;author&gt;Cotter, Paul D&lt;/author&gt;&lt;author&gt;Shanahan, Fergus&lt;/author&gt;&lt;author&gt;Kiely, Barry&lt;/author&gt;&lt;author&gt;Hill, Colin&lt;/author&gt;&lt;author&gt;Ross, R Paul&lt;/author&gt;&lt;/authors&gt;&lt;/contributors&gt;&lt;titles&gt;&lt;title&gt;Effect of broad-and narrow-spectrum antimicrobials on Clostridium difficile and microbial diversity in a model of the distal colon&lt;/title&gt;&lt;secondary-title&gt;Proceedings of the National Academy of Sciences&lt;/secondary-title&gt;&lt;/titles&gt;&lt;periodical&gt;&lt;full-title&gt;Proceedings of the National Academy of Sciences&lt;/full-title&gt;&lt;/periodical&gt;&lt;pages&gt;4639-4644&lt;/pages&gt;&lt;volume&gt;108&lt;/volume&gt;&lt;number&gt;Supplement 1&lt;/number&gt;&lt;dates&gt;&lt;year&gt;2011&lt;/year&gt;&lt;/dates&gt;&lt;isbn&gt;0027-8424&lt;/isbn&gt;&lt;urls&gt;&lt;/urls&gt;&lt;/record&gt;&lt;/Cite&gt;&lt;/EndNote&gt;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07" w:tooltip="Rea, 2011 #325" w:history="1">
        <w:r>
          <w:rPr>
            <w:rFonts w:ascii="Times New Roman" w:hAnsi="Times New Roman" w:cs="Times New Roman"/>
            <w:noProof/>
            <w:sz w:val="24"/>
          </w:rPr>
          <w:t>Rea, Dobson et al. 2011</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703966">
        <w:rPr>
          <w:rFonts w:ascii="Times New Roman" w:hAnsi="Times New Roman" w:cs="Times New Roman"/>
          <w:sz w:val="24"/>
        </w:rPr>
        <w:t xml:space="preserve">. Ultimately, for it to be active </w:t>
      </w:r>
      <w:r w:rsidRPr="00703966">
        <w:rPr>
          <w:rFonts w:ascii="Times New Roman" w:hAnsi="Times New Roman" w:cs="Times New Roman"/>
          <w:i/>
          <w:sz w:val="24"/>
        </w:rPr>
        <w:t>in vivo</w:t>
      </w:r>
      <w:r w:rsidRPr="00703966">
        <w:rPr>
          <w:rFonts w:ascii="Times New Roman" w:hAnsi="Times New Roman" w:cs="Times New Roman"/>
          <w:sz w:val="24"/>
        </w:rPr>
        <w:t xml:space="preserve">, thuricin CD would need to be present in the colon in a bioavailable form. Rea </w:t>
      </w:r>
      <w:r w:rsidRPr="00703966">
        <w:rPr>
          <w:rFonts w:ascii="Times New Roman" w:hAnsi="Times New Roman" w:cs="Times New Roman"/>
          <w:i/>
          <w:sz w:val="24"/>
        </w:rPr>
        <w:t>et al</w:t>
      </w:r>
      <w:r w:rsidRPr="00703966">
        <w:rPr>
          <w:rFonts w:ascii="Times New Roman" w:hAnsi="Times New Roman" w:cs="Times New Roman"/>
          <w:sz w:val="24"/>
        </w:rPr>
        <w:t xml:space="preserve">. investigated the bioavailability of thuricin CD in the GIT through oral administration in pigs and mice as well as rectal administration in mice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&lt;EndNote&gt;&lt;Cite&gt;&lt;Author&gt;Rea&lt;/Author&gt;&lt;Year&gt;2014&lt;/Year&gt;&lt;RecNum&gt;103&lt;/RecNum&gt;&lt;DisplayText&gt;(Rea, Alemayehu et al. 2014)&lt;/DisplayText&gt;&lt;record&gt;&lt;rec-number&gt;103&lt;/rec-number&gt;&lt;foreign-keys&gt;&lt;key app="EN" db-id="rpw5wtapxre99qeerfn5srtsxxzwf2520w20" timestamp="1454339922"&gt;103&lt;/key&gt;&lt;/foreign-keys&gt;&lt;ref-type name="Journal Article"&gt;17&lt;/ref-type&gt;&lt;contributors&gt;&lt;authors&gt;&lt;author&gt;Rea, Mary C&lt;/author&gt;&lt;author&gt;Alemayehu, Debebe&lt;/author&gt;&lt;author&gt;Casey, Pat G&lt;/author&gt;&lt;author&gt;O’Connor, Paula M&lt;/author&gt;&lt;author&gt;Lawlor, Peadar G&lt;/author&gt;&lt;author&gt;Walsh, Maria&lt;/author&gt;&lt;author&gt;Shanahan, Fergus&lt;/author&gt;&lt;author&gt;Kiely, Barry&lt;/author&gt;&lt;author&gt;Ross, R Paul&lt;/author&gt;&lt;author&gt;Hill, Colin&lt;/author&gt;&lt;/authors&gt;&lt;/contributors&gt;&lt;titles&gt;&lt;title&gt;Bioavailability of the anti-clostridial bacteriocin thuricin CD in gastrointestinal tract&lt;/title&gt;&lt;secondary-title&gt;Microbiology&lt;/secondary-title&gt;&lt;/titles&gt;&lt;periodical&gt;&lt;full-title&gt;Microbiology&lt;/full-title&gt;&lt;/periodical&gt;&lt;pages&gt;439-445&lt;/pages&gt;&lt;volume&gt;160&lt;/volume&gt;&lt;number&gt;2&lt;/number&gt;&lt;dates&gt;&lt;year&gt;2014&lt;/year&gt;&lt;/dates&gt;&lt;isbn&gt;1465-2080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06" w:tooltip="Rea, 2014 #103" w:history="1">
        <w:r w:rsidRPr="00703966">
          <w:rPr>
            <w:rFonts w:ascii="Times New Roman" w:hAnsi="Times New Roman" w:cs="Times New Roman"/>
            <w:noProof/>
            <w:sz w:val="24"/>
          </w:rPr>
          <w:t>Rea, Alemayehu et al. 2014</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Trn-β, one of the peptides of the two component thuricin CD, was found to be degraded by digestive enzymes following oral administration of thuricn CD to pigs. Furthermore, investigation to </w:t>
      </w:r>
      <w:r>
        <w:rPr>
          <w:rFonts w:ascii="Times New Roman" w:hAnsi="Times New Roman" w:cs="Times New Roman"/>
          <w:sz w:val="24"/>
        </w:rPr>
        <w:t>determine if</w:t>
      </w:r>
      <w:r w:rsidRPr="00703966">
        <w:rPr>
          <w:rFonts w:ascii="Times New Roman" w:hAnsi="Times New Roman" w:cs="Times New Roman"/>
          <w:sz w:val="24"/>
        </w:rPr>
        <w:t xml:space="preserve"> spores of </w:t>
      </w:r>
      <w:r w:rsidRPr="00703966">
        <w:rPr>
          <w:rFonts w:ascii="Times New Roman" w:hAnsi="Times New Roman" w:cs="Times New Roman"/>
          <w:i/>
          <w:sz w:val="24"/>
        </w:rPr>
        <w:t>B</w:t>
      </w:r>
      <w:r w:rsidRPr="00703966">
        <w:rPr>
          <w:rFonts w:ascii="Times New Roman" w:hAnsi="Times New Roman" w:cs="Times New Roman"/>
          <w:sz w:val="24"/>
        </w:rPr>
        <w:t xml:space="preserve">. </w:t>
      </w:r>
      <w:r w:rsidRPr="00703966">
        <w:rPr>
          <w:rFonts w:ascii="Times New Roman" w:hAnsi="Times New Roman" w:cs="Times New Roman"/>
          <w:i/>
          <w:sz w:val="24"/>
        </w:rPr>
        <w:t>thuringiensis</w:t>
      </w:r>
      <w:r w:rsidRPr="00703966">
        <w:rPr>
          <w:rFonts w:ascii="Times New Roman" w:hAnsi="Times New Roman" w:cs="Times New Roman"/>
          <w:sz w:val="24"/>
        </w:rPr>
        <w:t xml:space="preserve"> DPC6431 could germinate and produce thuricin CD following administration in mice revealed no evidence of spore germination as almost all spores were shed. Survival and efficacy was also examined using rectal administration which proved to be a promising mode of delivery</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&lt;EndNote&gt;&lt;Cite&gt;&lt;Author&gt;Rea&lt;/Author&gt;&lt;Year&gt;2014&lt;/Year&gt;&lt;RecNum&gt;103&lt;/RecNum&gt;&lt;DisplayText&gt;(Rea, Alemayehu et al. 2014)&lt;/DisplayText&gt;&lt;record&gt;&lt;rec-number&gt;103&lt;/rec-number&gt;&lt;foreign-keys&gt;&lt;key app="EN" db-id="rpw5wtapxre99qeerfn5srtsxxzwf2520w20" timestamp="1454339922"&gt;103&lt;/key&gt;&lt;/foreign-keys&gt;&lt;ref-type name="Journal Article"&gt;17&lt;/ref-type&gt;&lt;contributors&gt;&lt;authors&gt;&lt;author&gt;Rea, Mary C&lt;/author&gt;&lt;author&gt;Alemayehu, Debebe&lt;/author&gt;&lt;author&gt;Casey, Pat G&lt;/author&gt;&lt;author&gt;O’Connor, Paula M&lt;/author&gt;&lt;author&gt;Lawlor, Peadar G&lt;/author&gt;&lt;author&gt;Walsh, Maria&lt;/author&gt;&lt;author&gt;Shanahan, Fergus&lt;/author&gt;&lt;author&gt;Kiely, Barry&lt;/author&gt;&lt;author&gt;Ross, R Paul&lt;/author&gt;&lt;author&gt;Hill, Colin&lt;/author&gt;&lt;/authors&gt;&lt;/contributors&gt;&lt;titles&gt;&lt;title&gt;Bioavailability of the anti-clostridial bacteriocin thuricin CD in gastrointestinal tract&lt;/title&gt;&lt;secondary-title&gt;Microbiology&lt;/secondary-title&gt;&lt;/titles&gt;&lt;periodical&gt;&lt;full-title&gt;Microbiology&lt;/full-title&gt;&lt;/periodical&gt;&lt;pages&gt;439-445&lt;/pages&gt;&lt;volume&gt;160&lt;/volume&gt;&lt;number&gt;2&lt;/number&gt;&lt;dates&gt;&lt;year&gt;2014&lt;/year&gt;&lt;/dates&gt;&lt;isbn&gt;1465-2080&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06" w:tooltip="Rea, 2014 #103" w:history="1">
        <w:r>
          <w:rPr>
            <w:rFonts w:ascii="Times New Roman" w:hAnsi="Times New Roman" w:cs="Times New Roman"/>
            <w:noProof/>
            <w:sz w:val="24"/>
          </w:rPr>
          <w:t>Rea, Alemayehu et al. 2014</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703966">
        <w:rPr>
          <w:rFonts w:ascii="Times New Roman" w:hAnsi="Times New Roman" w:cs="Times New Roman"/>
          <w:sz w:val="24"/>
        </w:rPr>
        <w:t xml:space="preserve">. </w:t>
      </w:r>
      <w:r>
        <w:rPr>
          <w:rFonts w:ascii="Times New Roman" w:hAnsi="Times New Roman" w:cs="Times New Roman"/>
          <w:sz w:val="24"/>
        </w:rPr>
        <w:t>Although</w:t>
      </w:r>
      <w:r w:rsidRPr="00703966">
        <w:rPr>
          <w:rFonts w:ascii="Times New Roman" w:hAnsi="Times New Roman" w:cs="Times New Roman"/>
          <w:sz w:val="24"/>
        </w:rPr>
        <w:t xml:space="preserve"> evidence of </w:t>
      </w:r>
      <w:r w:rsidRPr="00703966">
        <w:rPr>
          <w:rFonts w:ascii="Times New Roman" w:hAnsi="Times New Roman" w:cs="Times New Roman"/>
          <w:i/>
          <w:sz w:val="24"/>
        </w:rPr>
        <w:t>in situ</w:t>
      </w:r>
      <w:r w:rsidRPr="00703966">
        <w:rPr>
          <w:rFonts w:ascii="Times New Roman" w:hAnsi="Times New Roman" w:cs="Times New Roman"/>
          <w:sz w:val="24"/>
        </w:rPr>
        <w:t xml:space="preserve"> production by this strain is lacking</w:t>
      </w:r>
      <w:r>
        <w:rPr>
          <w:rFonts w:ascii="Times New Roman" w:hAnsi="Times New Roman" w:cs="Times New Roman"/>
          <w:sz w:val="24"/>
        </w:rPr>
        <w:t>, and therefore</w:t>
      </w:r>
      <w:r w:rsidRPr="00703966">
        <w:rPr>
          <w:rFonts w:ascii="Times New Roman" w:hAnsi="Times New Roman" w:cs="Times New Roman"/>
          <w:sz w:val="24"/>
        </w:rPr>
        <w:t xml:space="preserve"> its capac</w:t>
      </w:r>
      <w:r>
        <w:rPr>
          <w:rFonts w:ascii="Times New Roman" w:hAnsi="Times New Roman" w:cs="Times New Roman"/>
          <w:sz w:val="24"/>
        </w:rPr>
        <w:t>ity to be used as a bacteriocin-</w:t>
      </w:r>
      <w:r w:rsidRPr="00703966">
        <w:rPr>
          <w:rFonts w:ascii="Times New Roman" w:hAnsi="Times New Roman" w:cs="Times New Roman"/>
          <w:sz w:val="24"/>
        </w:rPr>
        <w:t xml:space="preserve">producing probiotic is currently </w:t>
      </w:r>
      <w:r w:rsidRPr="00703966">
        <w:rPr>
          <w:rFonts w:ascii="Times New Roman" w:hAnsi="Times New Roman" w:cs="Times New Roman"/>
          <w:sz w:val="24"/>
        </w:rPr>
        <w:lastRenderedPageBreak/>
        <w:t xml:space="preserve">unlikely, this bacteriocin is noteworthy as it represents </w:t>
      </w:r>
      <w:r>
        <w:rPr>
          <w:rFonts w:ascii="Times New Roman" w:hAnsi="Times New Roman" w:cs="Times New Roman"/>
          <w:sz w:val="24"/>
        </w:rPr>
        <w:t>a number</w:t>
      </w:r>
      <w:r w:rsidRPr="00703966">
        <w:rPr>
          <w:rFonts w:ascii="Times New Roman" w:hAnsi="Times New Roman" w:cs="Times New Roman"/>
          <w:sz w:val="24"/>
        </w:rPr>
        <w:t xml:space="preserve"> of the traits of an ideal gut bacteriocin</w:t>
      </w:r>
      <w:r>
        <w:rPr>
          <w:rFonts w:ascii="Times New Roman" w:hAnsi="Times New Roman" w:cs="Times New Roman"/>
          <w:sz w:val="24"/>
        </w:rPr>
        <w:t>,</w:t>
      </w:r>
      <w:r w:rsidRPr="00703966">
        <w:rPr>
          <w:rFonts w:ascii="Times New Roman" w:hAnsi="Times New Roman" w:cs="Times New Roman"/>
          <w:sz w:val="24"/>
        </w:rPr>
        <w:t xml:space="preserve"> that</w:t>
      </w:r>
      <w:r>
        <w:rPr>
          <w:rFonts w:ascii="Times New Roman" w:hAnsi="Times New Roman" w:cs="Times New Roman"/>
          <w:sz w:val="24"/>
        </w:rPr>
        <w:t xml:space="preserve"> is,</w:t>
      </w:r>
      <w:r w:rsidRPr="00703966">
        <w:rPr>
          <w:rFonts w:ascii="Times New Roman" w:hAnsi="Times New Roman" w:cs="Times New Roman"/>
          <w:sz w:val="24"/>
        </w:rPr>
        <w:t xml:space="preserve"> can be used to target gut pathogens</w:t>
      </w:r>
      <w:r>
        <w:rPr>
          <w:rFonts w:ascii="Times New Roman" w:hAnsi="Times New Roman" w:cs="Times New Roman"/>
          <w:sz w:val="24"/>
        </w:rPr>
        <w:t>,</w:t>
      </w:r>
      <w:r w:rsidRPr="00703966">
        <w:rPr>
          <w:rFonts w:ascii="Times New Roman" w:hAnsi="Times New Roman" w:cs="Times New Roman"/>
          <w:sz w:val="24"/>
        </w:rPr>
        <w:t xml:space="preserve"> has a narrow spectrum of inhibition </w:t>
      </w:r>
      <w:r>
        <w:rPr>
          <w:rFonts w:ascii="Times New Roman" w:hAnsi="Times New Roman" w:cs="Times New Roman"/>
          <w:sz w:val="24"/>
        </w:rPr>
        <w:t>and</w:t>
      </w:r>
      <w:r w:rsidRPr="00703966">
        <w:rPr>
          <w:rFonts w:ascii="Times New Roman" w:hAnsi="Times New Roman" w:cs="Times New Roman"/>
          <w:sz w:val="24"/>
        </w:rPr>
        <w:t xml:space="preserve"> does not impact the beneficial populations. </w:t>
      </w:r>
    </w:p>
    <w:p w14:paraId="2B8DE7A0" w14:textId="77777777" w:rsidR="006C3FA4" w:rsidRPr="007B3152" w:rsidRDefault="006C3FA4" w:rsidP="00071495">
      <w:pPr>
        <w:spacing w:line="480" w:lineRule="auto"/>
        <w:jc w:val="both"/>
        <w:rPr>
          <w:rFonts w:ascii="Times New Roman" w:hAnsi="Times New Roman" w:cs="Times New Roman"/>
          <w:b/>
          <w:sz w:val="28"/>
          <w:szCs w:val="28"/>
        </w:rPr>
      </w:pPr>
      <w:r>
        <w:rPr>
          <w:rFonts w:ascii="Times New Roman" w:hAnsi="Times New Roman" w:cs="Times New Roman"/>
          <w:b/>
          <w:sz w:val="28"/>
          <w:szCs w:val="28"/>
        </w:rPr>
        <w:t xml:space="preserve">1.6 </w:t>
      </w:r>
      <w:r w:rsidRPr="007B3152">
        <w:rPr>
          <w:rFonts w:ascii="Times New Roman" w:hAnsi="Times New Roman" w:cs="Times New Roman"/>
          <w:b/>
          <w:sz w:val="28"/>
          <w:szCs w:val="28"/>
        </w:rPr>
        <w:t>Novel Targets</w:t>
      </w:r>
    </w:p>
    <w:p w14:paraId="7DFBB3F2" w14:textId="77777777" w:rsidR="006C3FA4" w:rsidRPr="00703966" w:rsidRDefault="006C3FA4" w:rsidP="00071495">
      <w:pPr>
        <w:spacing w:line="480" w:lineRule="auto"/>
        <w:jc w:val="both"/>
        <w:rPr>
          <w:rFonts w:ascii="Times New Roman" w:hAnsi="Times New Roman" w:cs="Times New Roman"/>
          <w:sz w:val="24"/>
        </w:rPr>
      </w:pPr>
      <w:r w:rsidRPr="00703966">
        <w:rPr>
          <w:rFonts w:ascii="Times New Roman" w:hAnsi="Times New Roman" w:cs="Times New Roman"/>
          <w:sz w:val="24"/>
        </w:rPr>
        <w:t>The ability of bacteriocins to modulate the gut microbiota by targeting undesirable components without having a negative impact on the beneficial populations is an attractive trait. The role by which a bacteriocin could regulate niche competition among enterococci or between enterococci and the intestinal microbiota was examined by Kommineni</w:t>
      </w:r>
      <w:r w:rsidRPr="00703966">
        <w:rPr>
          <w:rFonts w:ascii="Times New Roman" w:hAnsi="Times New Roman" w:cs="Times New Roman"/>
          <w:i/>
          <w:sz w:val="24"/>
        </w:rPr>
        <w:t xml:space="preserve"> et al</w:t>
      </w:r>
      <w:r w:rsidRPr="00703966">
        <w:rPr>
          <w:rFonts w:ascii="Times New Roman" w:hAnsi="Times New Roman" w:cs="Times New Roman"/>
          <w:sz w:val="24"/>
        </w:rPr>
        <w:t xml:space="preserv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&lt;EndNote&gt;&lt;Cite&gt;&lt;Author&gt;Kommineni&lt;/Author&gt;&lt;Year&gt;2015&lt;/Year&gt;&lt;RecNum&gt;269&lt;/RecNum&gt;&lt;DisplayText&gt;(Kommineni, Bretl et al. 2015)&lt;/DisplayText&gt;&lt;record&gt;&lt;rec-number&gt;269&lt;/rec-number&gt;&lt;foreign-keys&gt;&lt;key app="EN" db-id="rpw5wtapxre99qeerfn5srtsxxzwf2520w20" timestamp="1472723735"&gt;269&lt;/key&gt;&lt;/foreign-keys&gt;&lt;ref-type name="Journal Article"&gt;17&lt;/ref-type&gt;&lt;contributors&gt;&lt;authors&gt;&lt;author&gt;Kommineni, Sushma&lt;/author&gt;&lt;author&gt;Bretl, Daniel J&lt;/author&gt;&lt;author&gt;Lam, Vy&lt;/author&gt;&lt;author&gt;Chakraborty, Rajrupa&lt;/author&gt;&lt;author&gt;Hayward, Michael&lt;/author&gt;&lt;author&gt;Simpson, Pippa&lt;/author&gt;&lt;author&gt;Cao, Yumei&lt;/author&gt;&lt;author&gt;Bousounis, Pavlos&lt;/author&gt;&lt;author&gt;Kristich, Christopher J&lt;/author&gt;&lt;author&gt;Salzman, Nita H&lt;/author&gt;&lt;/authors&gt;&lt;/contributors&gt;&lt;titles&gt;&lt;title&gt;Bacteriocin production augments niche competition by enterococci in the mammalian gastrointestinal tract&lt;/title&gt;&lt;secondary-title&gt;Nature&lt;/secondary-title&gt;&lt;/titles&gt;&lt;periodical&gt;&lt;full-title&gt;Nature&lt;/full-title&gt;&lt;abbr-1&gt;Nature&lt;/abbr-1&gt;&lt;/periodical&gt;&lt;pages&gt;719-722&lt;/pages&gt;&lt;volume&gt;526&lt;/volume&gt;&lt;number&gt;7575&lt;/number&gt;&lt;dates&gt;&lt;year&gt;2015&lt;/year&gt;&lt;/dates&gt;&lt;isbn&gt;0028-0836&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70" w:tooltip="Kommineni, 2015 #269" w:history="1">
        <w:r w:rsidRPr="00703966">
          <w:rPr>
            <w:rFonts w:ascii="Times New Roman" w:hAnsi="Times New Roman" w:cs="Times New Roman"/>
            <w:noProof/>
            <w:sz w:val="24"/>
          </w:rPr>
          <w:t>Kommineni, Bretl et al. 2015</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Here it was demonstrated that </w:t>
      </w:r>
      <w:r w:rsidRPr="00703966">
        <w:rPr>
          <w:rFonts w:ascii="Times New Roman" w:hAnsi="Times New Roman" w:cs="Times New Roman"/>
          <w:i/>
          <w:sz w:val="24"/>
        </w:rPr>
        <w:t>E</w:t>
      </w:r>
      <w:r w:rsidRPr="00703966">
        <w:rPr>
          <w:rFonts w:ascii="Times New Roman" w:hAnsi="Times New Roman" w:cs="Times New Roman"/>
          <w:sz w:val="24"/>
        </w:rPr>
        <w:t xml:space="preserve">. </w:t>
      </w:r>
      <w:r w:rsidRPr="00703966">
        <w:rPr>
          <w:rFonts w:ascii="Times New Roman" w:hAnsi="Times New Roman" w:cs="Times New Roman"/>
          <w:i/>
          <w:sz w:val="24"/>
        </w:rPr>
        <w:t>faecalis</w:t>
      </w:r>
      <w:r w:rsidRPr="00703966">
        <w:rPr>
          <w:rFonts w:ascii="Times New Roman" w:hAnsi="Times New Roman" w:cs="Times New Roman"/>
          <w:sz w:val="24"/>
        </w:rPr>
        <w:t xml:space="preserve"> containing the conjugative pPD1 plasmid, which expresses bacteriocin 21, both replaced indigenous enterococci and outcompeted </w:t>
      </w:r>
      <w:r w:rsidRPr="00703966">
        <w:rPr>
          <w:rFonts w:ascii="Times New Roman" w:hAnsi="Times New Roman" w:cs="Times New Roman"/>
          <w:i/>
          <w:sz w:val="24"/>
        </w:rPr>
        <w:t>E</w:t>
      </w:r>
      <w:r w:rsidRPr="00703966">
        <w:rPr>
          <w:rFonts w:ascii="Times New Roman" w:hAnsi="Times New Roman" w:cs="Times New Roman"/>
          <w:sz w:val="24"/>
        </w:rPr>
        <w:t xml:space="preserve">. </w:t>
      </w:r>
      <w:r w:rsidRPr="00703966">
        <w:rPr>
          <w:rFonts w:ascii="Times New Roman" w:hAnsi="Times New Roman" w:cs="Times New Roman"/>
          <w:i/>
          <w:sz w:val="24"/>
        </w:rPr>
        <w:t>faecalis</w:t>
      </w:r>
      <w:r w:rsidRPr="00703966">
        <w:rPr>
          <w:rFonts w:ascii="Times New Roman" w:hAnsi="Times New Roman" w:cs="Times New Roman"/>
          <w:sz w:val="24"/>
        </w:rPr>
        <w:t xml:space="preserve"> which lacked the plasmid, while the transfer of this plasmid to other </w:t>
      </w:r>
      <w:r w:rsidRPr="00703966">
        <w:rPr>
          <w:rFonts w:ascii="Times New Roman" w:hAnsi="Times New Roman" w:cs="Times New Roman"/>
          <w:i/>
          <w:sz w:val="24"/>
        </w:rPr>
        <w:t>E</w:t>
      </w:r>
      <w:r w:rsidRPr="00703966">
        <w:rPr>
          <w:rFonts w:ascii="Times New Roman" w:hAnsi="Times New Roman" w:cs="Times New Roman"/>
          <w:sz w:val="24"/>
        </w:rPr>
        <w:t xml:space="preserve">. </w:t>
      </w:r>
      <w:r w:rsidRPr="00703966">
        <w:rPr>
          <w:rFonts w:ascii="Times New Roman" w:hAnsi="Times New Roman" w:cs="Times New Roman"/>
          <w:i/>
          <w:sz w:val="24"/>
        </w:rPr>
        <w:t>faecalis</w:t>
      </w:r>
      <w:r w:rsidRPr="00703966">
        <w:rPr>
          <w:rFonts w:ascii="Times New Roman" w:hAnsi="Times New Roman" w:cs="Times New Roman"/>
          <w:sz w:val="24"/>
        </w:rPr>
        <w:t xml:space="preserve"> strains enhanced their survival in the intestine. Finally, vancomycin-resistant enterococci were clea</w:t>
      </w:r>
      <w:r>
        <w:rPr>
          <w:rFonts w:ascii="Times New Roman" w:hAnsi="Times New Roman" w:cs="Times New Roman"/>
          <w:sz w:val="24"/>
        </w:rPr>
        <w:t>red following subsequent colonis</w:t>
      </w:r>
      <w:r w:rsidRPr="00703966">
        <w:rPr>
          <w:rFonts w:ascii="Times New Roman" w:hAnsi="Times New Roman" w:cs="Times New Roman"/>
          <w:sz w:val="24"/>
        </w:rPr>
        <w:t xml:space="preserve">ation with </w:t>
      </w:r>
      <w:r w:rsidRPr="00703966">
        <w:rPr>
          <w:rFonts w:ascii="Times New Roman" w:hAnsi="Times New Roman" w:cs="Times New Roman"/>
          <w:i/>
          <w:sz w:val="24"/>
        </w:rPr>
        <w:t>E</w:t>
      </w:r>
      <w:r w:rsidRPr="00703966">
        <w:rPr>
          <w:rFonts w:ascii="Times New Roman" w:hAnsi="Times New Roman" w:cs="Times New Roman"/>
          <w:sz w:val="24"/>
        </w:rPr>
        <w:t xml:space="preserve">. </w:t>
      </w:r>
      <w:r w:rsidRPr="00703966">
        <w:rPr>
          <w:rFonts w:ascii="Times New Roman" w:hAnsi="Times New Roman" w:cs="Times New Roman"/>
          <w:i/>
          <w:sz w:val="24"/>
        </w:rPr>
        <w:t>faecalis</w:t>
      </w:r>
      <w:r>
        <w:rPr>
          <w:rFonts w:ascii="Times New Roman" w:hAnsi="Times New Roman" w:cs="Times New Roman"/>
          <w:sz w:val="24"/>
        </w:rPr>
        <w:t xml:space="preserve"> harbouring a conjugation-</w:t>
      </w:r>
      <w:r w:rsidRPr="00703966">
        <w:rPr>
          <w:rFonts w:ascii="Times New Roman" w:hAnsi="Times New Roman" w:cs="Times New Roman"/>
          <w:sz w:val="24"/>
        </w:rPr>
        <w:t xml:space="preserve">defective pPD1 mutant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&lt;EndNote&gt;&lt;Cite&gt;&lt;Author&gt;Kommineni&lt;/Author&gt;&lt;Year&gt;2015&lt;/Year&gt;&lt;RecNum&gt;269&lt;/RecNum&gt;&lt;DisplayText&gt;(Kommineni, Bretl et al. 2015)&lt;/DisplayText&gt;&lt;record&gt;&lt;rec-number&gt;269&lt;/rec-number&gt;&lt;foreign-keys&gt;&lt;key app="EN" db-id="rpw5wtapxre99qeerfn5srtsxxzwf2520w20" timestamp="1472723735"&gt;269&lt;/key&gt;&lt;/foreign-keys&gt;&lt;ref-type name="Journal Article"&gt;17&lt;/ref-type&gt;&lt;contributors&gt;&lt;authors&gt;&lt;author&gt;Kommineni, Sushma&lt;/author&gt;&lt;author&gt;Bretl, Daniel J&lt;/author&gt;&lt;author&gt;Lam, Vy&lt;/author&gt;&lt;author&gt;Chakraborty, Rajrupa&lt;/author&gt;&lt;author&gt;Hayward, Michael&lt;/author&gt;&lt;author&gt;Simpson, Pippa&lt;/author&gt;&lt;author&gt;Cao, Yumei&lt;/author&gt;&lt;author&gt;Bousounis, Pavlos&lt;/author&gt;&lt;author&gt;Kristich, Christopher J&lt;/author&gt;&lt;author&gt;Salzman, Nita H&lt;/author&gt;&lt;/authors&gt;&lt;/contributors&gt;&lt;titles&gt;&lt;title&gt;Bacteriocin production augments niche competition by enterococci in the mammalian gastrointestinal tract&lt;/title&gt;&lt;secondary-title&gt;Nature&lt;/secondary-title&gt;&lt;/titles&gt;&lt;periodical&gt;&lt;full-title&gt;Nature&lt;/full-title&gt;&lt;abbr-1&gt;Nature&lt;/abbr-1&gt;&lt;/periodical&gt;&lt;pages&gt;719-722&lt;/pages&gt;&lt;volume&gt;526&lt;/volume&gt;&lt;number&gt;7575&lt;/number&gt;&lt;dates&gt;&lt;year&gt;2015&lt;/year&gt;&lt;/dates&gt;&lt;isbn&gt;0028-0836&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70" w:tooltip="Kommineni, 2015 #269" w:history="1">
        <w:r w:rsidRPr="00703966">
          <w:rPr>
            <w:rFonts w:ascii="Times New Roman" w:hAnsi="Times New Roman" w:cs="Times New Roman"/>
            <w:noProof/>
            <w:sz w:val="24"/>
          </w:rPr>
          <w:t>Kommineni, Bretl et al. 2015</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These results do indeed demonstrate that bacteriocin production by commensal bacteria contributes to niche competition and an alternative therapeutic approach to eliminating intestinal coloni</w:t>
      </w:r>
      <w:r>
        <w:rPr>
          <w:rFonts w:ascii="Times New Roman" w:hAnsi="Times New Roman" w:cs="Times New Roman"/>
          <w:sz w:val="24"/>
        </w:rPr>
        <w:t>sation by multidrug-</w:t>
      </w:r>
      <w:r w:rsidRPr="00703966">
        <w:rPr>
          <w:rFonts w:ascii="Times New Roman" w:hAnsi="Times New Roman" w:cs="Times New Roman"/>
          <w:sz w:val="24"/>
        </w:rPr>
        <w:t xml:space="preserve">resistant bacteria may be provided by bacteriocins delivered by commensals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&lt;EndNote&gt;&lt;Cite&gt;&lt;Author&gt;Kommineni&lt;/Author&gt;&lt;Year&gt;2015&lt;/Year&gt;&lt;RecNum&gt;269&lt;/RecNum&gt;&lt;DisplayText&gt;(Kommineni, Bretl et al. 2015)&lt;/DisplayText&gt;&lt;record&gt;&lt;rec-number&gt;269&lt;/rec-number&gt;&lt;foreign-keys&gt;&lt;key app="EN" db-id="rpw5wtapxre99qeerfn5srtsxxzwf2520w20" timestamp="1472723735"&gt;269&lt;/key&gt;&lt;/foreign-keys&gt;&lt;ref-type name="Journal Article"&gt;17&lt;/ref-type&gt;&lt;contributors&gt;&lt;authors&gt;&lt;author&gt;Kommineni, Sushma&lt;/author&gt;&lt;author&gt;Bretl, Daniel J&lt;/author&gt;&lt;author&gt;Lam, Vy&lt;/author&gt;&lt;author&gt;Chakraborty, Rajrupa&lt;/author&gt;&lt;author&gt;Hayward, Michael&lt;/author&gt;&lt;author&gt;Simpson, Pippa&lt;/author&gt;&lt;author&gt;Cao, Yumei&lt;/author&gt;&lt;author&gt;Bousounis, Pavlos&lt;/author&gt;&lt;author&gt;Kristich, Christopher J&lt;/author&gt;&lt;author&gt;Salzman, Nita H&lt;/author&gt;&lt;/authors&gt;&lt;/contributors&gt;&lt;titles&gt;&lt;title&gt;Bacteriocin production augments niche competition by enterococci in the mammalian gastrointestinal tract&lt;/title&gt;&lt;secondary-title&gt;Nature&lt;/secondary-title&gt;&lt;/titles&gt;&lt;periodical&gt;&lt;full-title&gt;Nature&lt;/full-title&gt;&lt;abbr-1&gt;Nature&lt;/abbr-1&gt;&lt;/periodical&gt;&lt;pages&gt;719-722&lt;/pages&gt;&lt;volume&gt;526&lt;/volume&gt;&lt;number&gt;7575&lt;/number&gt;&lt;dates&gt;&lt;year&gt;2015&lt;/year&gt;&lt;/dates&gt;&lt;isbn&gt;0028-0836&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70" w:tooltip="Kommineni, 2015 #269" w:history="1">
        <w:r w:rsidRPr="00703966">
          <w:rPr>
            <w:rFonts w:ascii="Times New Roman" w:hAnsi="Times New Roman" w:cs="Times New Roman"/>
            <w:noProof/>
            <w:sz w:val="24"/>
          </w:rPr>
          <w:t>Kommineni, Bretl et al. 2015</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w:t>
      </w:r>
    </w:p>
    <w:p w14:paraId="3C334E6A" w14:textId="77777777" w:rsidR="006C3FA4" w:rsidRPr="00703966" w:rsidRDefault="006C3FA4" w:rsidP="00071495">
      <w:pPr>
        <w:spacing w:line="480" w:lineRule="auto"/>
        <w:jc w:val="both"/>
        <w:rPr>
          <w:rFonts w:ascii="Times New Roman" w:hAnsi="Times New Roman" w:cs="Times New Roman"/>
          <w:sz w:val="24"/>
        </w:rPr>
      </w:pPr>
      <w:r w:rsidRPr="00703966">
        <w:rPr>
          <w:rFonts w:ascii="Times New Roman" w:hAnsi="Times New Roman" w:cs="Times New Roman"/>
          <w:sz w:val="24"/>
        </w:rPr>
        <w:t>Janek</w:t>
      </w:r>
      <w:r w:rsidRPr="00703966">
        <w:rPr>
          <w:rFonts w:ascii="Times New Roman" w:hAnsi="Times New Roman" w:cs="Times New Roman"/>
          <w:i/>
          <w:sz w:val="24"/>
        </w:rPr>
        <w:t xml:space="preserve"> et al</w:t>
      </w:r>
      <w:r w:rsidRPr="00703966">
        <w:rPr>
          <w:rFonts w:ascii="Times New Roman" w:hAnsi="Times New Roman" w:cs="Times New Roman"/>
          <w:sz w:val="24"/>
        </w:rPr>
        <w:t xml:space="preserve">. observed a high frequency of bacteriocin production among nasal </w:t>
      </w:r>
      <w:r w:rsidRPr="00703966">
        <w:rPr>
          <w:rFonts w:ascii="Times New Roman" w:hAnsi="Times New Roman" w:cs="Times New Roman"/>
          <w:i/>
          <w:sz w:val="24"/>
        </w:rPr>
        <w:t>Staphylococcus</w:t>
      </w:r>
      <w:r w:rsidRPr="00703966">
        <w:rPr>
          <w:rFonts w:ascii="Times New Roman" w:hAnsi="Times New Roman" w:cs="Times New Roman"/>
          <w:sz w:val="24"/>
        </w:rPr>
        <w:t xml:space="preserve"> strains with highly variable antimicrobial activity against other nasal members</w:t>
      </w:r>
      <w:r>
        <w:rPr>
          <w:rFonts w:ascii="Times New Roman" w:hAnsi="Times New Roman" w:cs="Times New Roman"/>
          <w:sz w:val="24"/>
        </w:rPr>
        <w:t>,</w:t>
      </w:r>
      <w:r w:rsidRPr="00703966">
        <w:rPr>
          <w:rFonts w:ascii="Times New Roman" w:hAnsi="Times New Roman" w:cs="Times New Roman"/>
          <w:sz w:val="24"/>
        </w:rPr>
        <w:t xml:space="preserve"> suggesting a need to inhibit different competitors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&lt;EndNote&gt;&lt;Cite&gt;&lt;Author&gt;Janek&lt;/Author&gt;&lt;Year&gt;2016&lt;/Year&gt;&lt;RecNum&gt;270&lt;/RecNum&gt;&lt;DisplayText&gt;(Janek, Zipperer et al. 2016)&lt;/DisplayText&gt;&lt;record&gt;&lt;rec-number&gt;270&lt;/rec-number&gt;&lt;foreign-keys&gt;&lt;key app="EN" db-id="rpw5wtapxre99qeerfn5srtsxxzwf2520w20" timestamp="1472733205"&gt;270&lt;/key&gt;&lt;/foreign-keys&gt;&lt;ref-type name="Journal Article"&gt;17&lt;/ref-type&gt;&lt;contributors&gt;&lt;authors&gt;&lt;author&gt;Janek, Daniela&lt;/author&gt;&lt;author&gt;Zipperer, Alexander&lt;/author&gt;&lt;author&gt;Kulik, Andreas&lt;/author&gt;&lt;author&gt;Krismer, Bernhard&lt;/author&gt;&lt;author&gt;Peschel, Andreas&lt;/author&gt;&lt;/authors&gt;&lt;/contributors&gt;&lt;titles&gt;&lt;title&gt;High Frequency and Diversity of Antimicrobial Activities Produced by Nasal Staphylococcus Strains against Bacterial Competitors&lt;/title&gt;&lt;secondary-title&gt;PLoS Pathog&lt;/secondary-title&gt;&lt;/titles&gt;&lt;periodical&gt;&lt;full-title&gt;PLoS Pathog&lt;/full-title&gt;&lt;/periodical&gt;&lt;pages&gt;e1005812&lt;/pages&gt;&lt;volume&gt;12&lt;/volume&gt;&lt;number&gt;8&lt;/number&gt;&lt;dates&gt;&lt;year&gt;2016&lt;/year&gt;&lt;/dates&gt;&lt;isbn&gt;1553-7374&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61" w:tooltip="Janek, 2016 #270" w:history="1">
        <w:r w:rsidRPr="00703966">
          <w:rPr>
            <w:rFonts w:ascii="Times New Roman" w:hAnsi="Times New Roman" w:cs="Times New Roman"/>
            <w:noProof/>
            <w:sz w:val="24"/>
          </w:rPr>
          <w:t>Janek, Zipperer et al. 2016</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The diverse activity spectra of bacteriocins within the nose may facilitate the ability of a bacterial species to dominate </w:t>
      </w:r>
      <w:r>
        <w:rPr>
          <w:rFonts w:ascii="Times New Roman" w:hAnsi="Times New Roman" w:cs="Times New Roman"/>
          <w:sz w:val="24"/>
        </w:rPr>
        <w:t>the</w:t>
      </w:r>
      <w:r w:rsidRPr="00703966">
        <w:rPr>
          <w:rFonts w:ascii="Times New Roman" w:hAnsi="Times New Roman" w:cs="Times New Roman"/>
          <w:sz w:val="24"/>
        </w:rPr>
        <w:t xml:space="preserve"> resident populations</w:t>
      </w:r>
      <w:r>
        <w:rPr>
          <w:rFonts w:ascii="Times New Roman" w:hAnsi="Times New Roman" w:cs="Times New Roman"/>
          <w:sz w:val="24"/>
        </w:rPr>
        <w:t>,</w:t>
      </w:r>
      <w:r w:rsidRPr="00703966">
        <w:rPr>
          <w:rFonts w:ascii="Times New Roman" w:hAnsi="Times New Roman" w:cs="Times New Roman"/>
          <w:sz w:val="24"/>
        </w:rPr>
        <w:t xml:space="preserve"> suggesting the </w:t>
      </w:r>
      <w:r w:rsidRPr="00703966">
        <w:rPr>
          <w:rFonts w:ascii="Times New Roman" w:hAnsi="Times New Roman" w:cs="Times New Roman"/>
          <w:sz w:val="24"/>
        </w:rPr>
        <w:lastRenderedPageBreak/>
        <w:t xml:space="preserve">development of probiotics that could promote a desirable microbiota composition and eliminate pathogens such as </w:t>
      </w:r>
      <w:r w:rsidRPr="00703966">
        <w:rPr>
          <w:rFonts w:ascii="Times New Roman" w:hAnsi="Times New Roman" w:cs="Times New Roman"/>
          <w:i/>
          <w:sz w:val="24"/>
        </w:rPr>
        <w:t>S</w:t>
      </w:r>
      <w:r>
        <w:rPr>
          <w:rFonts w:ascii="Times New Roman" w:hAnsi="Times New Roman" w:cs="Times New Roman"/>
          <w:sz w:val="24"/>
        </w:rPr>
        <w:t>.</w:t>
      </w:r>
      <w:r w:rsidRPr="00703966">
        <w:rPr>
          <w:rFonts w:ascii="Times New Roman" w:hAnsi="Times New Roman" w:cs="Times New Roman"/>
          <w:i/>
          <w:sz w:val="24"/>
        </w:rPr>
        <w:t xml:space="preserve"> aureus</w:t>
      </w:r>
      <w:r w:rsidRPr="00703966">
        <w:rPr>
          <w:rFonts w:ascii="Times New Roman" w:hAnsi="Times New Roman" w:cs="Times New Roman"/>
          <w:sz w:val="24"/>
        </w:rPr>
        <w:t xml:space="preserv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&lt;EndNote&gt;&lt;Cite&gt;&lt;Author&gt;Janek&lt;/Author&gt;&lt;Year&gt;2016&lt;/Year&gt;&lt;RecNum&gt;270&lt;/RecNum&gt;&lt;DisplayText&gt;(Janek, Zipperer et al. 2016)&lt;/DisplayText&gt;&lt;record&gt;&lt;rec-number&gt;270&lt;/rec-number&gt;&lt;foreign-keys&gt;&lt;key app="EN" db-id="rpw5wtapxre99qeerfn5srtsxxzwf2520w20" timestamp="1472733205"&gt;270&lt;/key&gt;&lt;/foreign-keys&gt;&lt;ref-type name="Journal Article"&gt;17&lt;/ref-type&gt;&lt;contributors&gt;&lt;authors&gt;&lt;author&gt;Janek, Daniela&lt;/author&gt;&lt;author&gt;Zipperer, Alexander&lt;/author&gt;&lt;author&gt;Kulik, Andreas&lt;/author&gt;&lt;author&gt;Krismer, Bernhard&lt;/author&gt;&lt;author&gt;Peschel, Andreas&lt;/author&gt;&lt;/authors&gt;&lt;/contributors&gt;&lt;titles&gt;&lt;title&gt;High Frequency and Diversity of Antimicrobial Activities Produced by Nasal Staphylococcus Strains against Bacterial Competitors&lt;/title&gt;&lt;secondary-title&gt;PLoS Pathog&lt;/secondary-title&gt;&lt;/titles&gt;&lt;periodical&gt;&lt;full-title&gt;PLoS Pathog&lt;/full-title&gt;&lt;/periodical&gt;&lt;pages&gt;e1005812&lt;/pages&gt;&lt;volume&gt;12&lt;/volume&gt;&lt;number&gt;8&lt;/number&gt;&lt;dates&gt;&lt;year&gt;2016&lt;/year&gt;&lt;/dates&gt;&lt;isbn&gt;1553-7374&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61" w:tooltip="Janek, 2016 #270" w:history="1">
        <w:r w:rsidRPr="00703966">
          <w:rPr>
            <w:rFonts w:ascii="Times New Roman" w:hAnsi="Times New Roman" w:cs="Times New Roman"/>
            <w:noProof/>
            <w:sz w:val="24"/>
          </w:rPr>
          <w:t>Janek, Zipperer et al. 2016</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w:t>
      </w:r>
    </w:p>
    <w:p w14:paraId="175409F5" w14:textId="77777777" w:rsidR="006C3FA4" w:rsidRPr="00703966" w:rsidRDefault="006C3FA4" w:rsidP="00071495">
      <w:pPr>
        <w:spacing w:line="480" w:lineRule="auto"/>
        <w:jc w:val="both"/>
        <w:rPr>
          <w:rFonts w:ascii="Times New Roman" w:hAnsi="Times New Roman" w:cs="Times New Roman"/>
          <w:sz w:val="24"/>
        </w:rPr>
      </w:pPr>
      <w:r w:rsidRPr="00703966">
        <w:rPr>
          <w:rFonts w:ascii="Times New Roman" w:hAnsi="Times New Roman" w:cs="Times New Roman"/>
          <w:sz w:val="24"/>
        </w:rPr>
        <w:t>The majority of studies to date, focus on bacteriocin-producing probiotics that can inhibit well established gu</w:t>
      </w:r>
      <w:r>
        <w:rPr>
          <w:rFonts w:ascii="Times New Roman" w:hAnsi="Times New Roman" w:cs="Times New Roman"/>
          <w:sz w:val="24"/>
        </w:rPr>
        <w:t>t pathogens. Next-</w:t>
      </w:r>
      <w:r w:rsidRPr="00703966">
        <w:rPr>
          <w:rFonts w:ascii="Times New Roman" w:hAnsi="Times New Roman" w:cs="Times New Roman"/>
          <w:sz w:val="24"/>
        </w:rPr>
        <w:t>generation sequencing technologies continue to provide a more thorough understanding of the role of the gut microbiota in GI health and, as a result, new targets are emerging.</w:t>
      </w:r>
      <w:r>
        <w:rPr>
          <w:rFonts w:ascii="Times New Roman" w:hAnsi="Times New Roman" w:cs="Times New Roman"/>
          <w:sz w:val="24"/>
        </w:rPr>
        <w:t xml:space="preserve"> The u</w:t>
      </w:r>
      <w:r w:rsidRPr="00703966">
        <w:rPr>
          <w:rFonts w:ascii="Times New Roman" w:hAnsi="Times New Roman" w:cs="Times New Roman"/>
          <w:sz w:val="24"/>
        </w:rPr>
        <w:t xml:space="preserve">se of a targeted approach can help to provide further insights into such studies by establishing </w:t>
      </w:r>
      <w:r>
        <w:rPr>
          <w:rFonts w:ascii="Times New Roman" w:hAnsi="Times New Roman" w:cs="Times New Roman"/>
          <w:sz w:val="24"/>
        </w:rPr>
        <w:t>whether</w:t>
      </w:r>
      <w:r w:rsidRPr="00703966">
        <w:rPr>
          <w:rFonts w:ascii="Times New Roman" w:hAnsi="Times New Roman" w:cs="Times New Roman"/>
          <w:sz w:val="24"/>
        </w:rPr>
        <w:t xml:space="preserve"> increases in specific taxa </w:t>
      </w:r>
      <w:r>
        <w:rPr>
          <w:rFonts w:ascii="Times New Roman" w:hAnsi="Times New Roman" w:cs="Times New Roman"/>
          <w:sz w:val="24"/>
        </w:rPr>
        <w:t>are</w:t>
      </w:r>
      <w:r w:rsidRPr="00703966">
        <w:rPr>
          <w:rFonts w:ascii="Times New Roman" w:hAnsi="Times New Roman" w:cs="Times New Roman"/>
          <w:sz w:val="24"/>
        </w:rPr>
        <w:t xml:space="preserve"> the cause, or a consequence, of such diseases. More specifically, in instances where the link between the putative pathogen and disease is not clear, the targeted removal of the microbe by bacteriocin-based approaches can establish aetiology. Even more significantly, if the target microbe is established to be a pathogen, the bacteriocin can also be employed to prevent/treat disease. </w:t>
      </w:r>
      <w:r w:rsidR="00FB71E0">
        <w:rPr>
          <w:rFonts w:ascii="Times New Roman" w:hAnsi="Times New Roman" w:cs="Times New Roman"/>
          <w:sz w:val="24"/>
        </w:rPr>
        <w:t>However, as with many other aspects,</w:t>
      </w:r>
      <w:r>
        <w:rPr>
          <w:rFonts w:ascii="Times New Roman" w:hAnsi="Times New Roman" w:cs="Times New Roman"/>
          <w:sz w:val="24"/>
        </w:rPr>
        <w:t xml:space="preserve"> </w:t>
      </w:r>
      <w:r w:rsidRPr="00703966">
        <w:rPr>
          <w:rFonts w:ascii="Times New Roman" w:hAnsi="Times New Roman" w:cs="Times New Roman"/>
          <w:sz w:val="24"/>
        </w:rPr>
        <w:t>the harnessing of bacteriocin-producing strains to this end has remained a focus of academic research only, here we provide some examples of ways in which these bacteria could be applied.</w:t>
      </w:r>
    </w:p>
    <w:p w14:paraId="0E0EC07E" w14:textId="77777777" w:rsidR="006C3FA4" w:rsidRPr="007B3152" w:rsidRDefault="006C3FA4"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1.6.1 </w:t>
      </w:r>
      <w:r w:rsidRPr="007B3152">
        <w:rPr>
          <w:rFonts w:ascii="Times New Roman" w:hAnsi="Times New Roman" w:cs="Times New Roman"/>
          <w:b/>
          <w:sz w:val="24"/>
        </w:rPr>
        <w:t>Metabolic Health</w:t>
      </w:r>
    </w:p>
    <w:p w14:paraId="66FB55FF" w14:textId="77777777" w:rsidR="006C3FA4" w:rsidRPr="00703966" w:rsidRDefault="006C3FA4" w:rsidP="00071495">
      <w:pPr>
        <w:spacing w:line="480" w:lineRule="auto"/>
        <w:jc w:val="both"/>
        <w:rPr>
          <w:rFonts w:ascii="Times New Roman" w:hAnsi="Times New Roman" w:cs="Times New Roman"/>
          <w:sz w:val="24"/>
        </w:rPr>
      </w:pPr>
      <w:r w:rsidRPr="00703966">
        <w:rPr>
          <w:rFonts w:ascii="Times New Roman" w:hAnsi="Times New Roman" w:cs="Times New Roman"/>
          <w:sz w:val="24"/>
        </w:rPr>
        <w:t xml:space="preserve">Obesity is a complex syndrome </w:t>
      </w:r>
      <w:r>
        <w:rPr>
          <w:rFonts w:ascii="Times New Roman" w:hAnsi="Times New Roman" w:cs="Times New Roman"/>
          <w:sz w:val="24"/>
        </w:rPr>
        <w:t>and has</w:t>
      </w:r>
      <w:r w:rsidRPr="00703966">
        <w:rPr>
          <w:rFonts w:ascii="Times New Roman" w:hAnsi="Times New Roman" w:cs="Times New Roman"/>
          <w:sz w:val="24"/>
        </w:rPr>
        <w:t xml:space="preserve"> a number of serious implications for human health including cardiovascular disease, type</w:t>
      </w:r>
      <w:r>
        <w:rPr>
          <w:rFonts w:ascii="Times New Roman" w:hAnsi="Times New Roman" w:cs="Times New Roman"/>
          <w:sz w:val="24"/>
        </w:rPr>
        <w:t xml:space="preserve"> </w:t>
      </w:r>
      <w:r w:rsidRPr="00703966">
        <w:rPr>
          <w:rFonts w:ascii="Times New Roman" w:hAnsi="Times New Roman" w:cs="Times New Roman"/>
          <w:sz w:val="24"/>
        </w:rPr>
        <w:t>2 diabetes</w:t>
      </w:r>
      <w:r>
        <w:rPr>
          <w:rFonts w:ascii="Times New Roman" w:hAnsi="Times New Roman" w:cs="Times New Roman"/>
          <w:sz w:val="24"/>
        </w:rPr>
        <w:t xml:space="preserve"> (T2D)</w:t>
      </w:r>
      <w:r w:rsidRPr="00703966">
        <w:rPr>
          <w:rFonts w:ascii="Times New Roman" w:hAnsi="Times New Roman" w:cs="Times New Roman"/>
          <w:sz w:val="24"/>
        </w:rPr>
        <w:t xml:space="preserve"> and musculoskeletal disorders. Obesity develops from a prolonged imbalance of energy intake and expenditure and</w:t>
      </w:r>
      <w:r>
        <w:rPr>
          <w:rFonts w:ascii="Times New Roman" w:hAnsi="Times New Roman" w:cs="Times New Roman"/>
          <w:sz w:val="24"/>
        </w:rPr>
        <w:t>,</w:t>
      </w:r>
      <w:r w:rsidRPr="00703966">
        <w:rPr>
          <w:rFonts w:ascii="Times New Roman" w:hAnsi="Times New Roman" w:cs="Times New Roman"/>
          <w:sz w:val="24"/>
        </w:rPr>
        <w:t xml:space="preserve"> while lifestyle choices, diet and host genetics </w:t>
      </w:r>
      <w:r>
        <w:rPr>
          <w:rFonts w:ascii="Times New Roman" w:hAnsi="Times New Roman" w:cs="Times New Roman"/>
          <w:sz w:val="24"/>
        </w:rPr>
        <w:t>are key factors</w:t>
      </w:r>
      <w:r w:rsidRPr="00703966">
        <w:rPr>
          <w:rFonts w:ascii="Times New Roman" w:hAnsi="Times New Roman" w:cs="Times New Roman"/>
          <w:sz w:val="24"/>
        </w:rPr>
        <w:t>, the role of the gut microbiota in obesity</w:t>
      </w:r>
      <w:r>
        <w:rPr>
          <w:rFonts w:ascii="Times New Roman" w:hAnsi="Times New Roman" w:cs="Times New Roman"/>
          <w:sz w:val="24"/>
        </w:rPr>
        <w:t xml:space="preserve"> and overall metabolic health</w:t>
      </w:r>
      <w:r w:rsidRPr="00703966">
        <w:rPr>
          <w:rFonts w:ascii="Times New Roman" w:hAnsi="Times New Roman" w:cs="Times New Roman"/>
          <w:sz w:val="24"/>
        </w:rPr>
        <w:t xml:space="preserve"> has received considerable attention in recent years. Although the specific populations are under investigation,</w:t>
      </w:r>
      <w:r>
        <w:rPr>
          <w:rFonts w:ascii="Times New Roman" w:hAnsi="Times New Roman" w:cs="Times New Roman"/>
          <w:sz w:val="24"/>
        </w:rPr>
        <w:t xml:space="preserve"> initially it was noted</w:t>
      </w:r>
      <w:r w:rsidRPr="00703966">
        <w:rPr>
          <w:rFonts w:ascii="Times New Roman" w:hAnsi="Times New Roman" w:cs="Times New Roman"/>
          <w:sz w:val="24"/>
        </w:rPr>
        <w:t xml:space="preserve"> that the gut microbiota of genetically obese mice </w:t>
      </w:r>
      <w:r>
        <w:rPr>
          <w:rFonts w:ascii="Times New Roman" w:hAnsi="Times New Roman" w:cs="Times New Roman"/>
          <w:sz w:val="24"/>
        </w:rPr>
        <w:t>have been</w:t>
      </w:r>
      <w:r w:rsidRPr="00703966">
        <w:rPr>
          <w:rFonts w:ascii="Times New Roman" w:hAnsi="Times New Roman" w:cs="Times New Roman"/>
          <w:sz w:val="24"/>
        </w:rPr>
        <w:t xml:space="preserve"> associated with an increase in the phylum Firmicutes and a decrease in the </w:t>
      </w:r>
      <w:r w:rsidRPr="00703966">
        <w:rPr>
          <w:rFonts w:ascii="Times New Roman" w:hAnsi="Times New Roman" w:cs="Times New Roman"/>
          <w:sz w:val="24"/>
        </w:rPr>
        <w:lastRenderedPageBreak/>
        <w:t xml:space="preserve">phylum Bacteroidetes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&lt;EndNote&gt;&lt;Cite&gt;&lt;Author&gt;Ley&lt;/Author&gt;&lt;Year&gt;2005&lt;/Year&gt;&lt;RecNum&gt;150&lt;/RecNum&gt;&lt;DisplayText&gt;(Ley, Bäckhed et al. 2005, Turnbaugh, Ley et al. 2006)&lt;/DisplayText&gt;&lt;record&gt;&lt;rec-number&gt;150&lt;/rec-number&gt;&lt;foreign-keys&gt;&lt;key app="EN" db-id="rpw5wtapxre99qeerfn5srtsxxzwf2520w20" timestamp="1456312383"&gt;150&lt;/key&gt;&lt;/foreign-keys&gt;&lt;ref-type name="Journal Article"&gt;17&lt;/ref-type&gt;&lt;contributors&gt;&lt;authors&gt;&lt;author&gt;Ley, Ruth E&lt;/author&gt;&lt;author&gt;Bäckhed, Fredrik&lt;/author&gt;&lt;author&gt;Turnbaugh, Peter&lt;/author&gt;&lt;author&gt;Lozupone, Catherine A&lt;/author&gt;&lt;author&gt;Knight, Robin D&lt;/author&gt;&lt;author&gt;Gordon, Jeffrey I&lt;/author&gt;&lt;/authors&gt;&lt;/contributors&gt;&lt;titles&gt;&lt;title&gt;Obesity alters gut microbial ecology&lt;/title&gt;&lt;secondary-title&gt;Proceedings of the National Academy of Sciences of the United States of America&lt;/secondary-title&gt;&lt;/titles&gt;&lt;periodical&gt;&lt;full-title&gt;Proc Natl Acad Sci U S A&lt;/full-title&gt;&lt;abbr-1&gt;Proceedings of the National Academy of Sciences of the United States of America&lt;/abbr-1&gt;&lt;/periodical&gt;&lt;pages&gt;11070-11075&lt;/pages&gt;&lt;volume&gt;102&lt;/volume&gt;&lt;number&gt;31&lt;/number&gt;&lt;dates&gt;&lt;year&gt;2005&lt;/year&gt;&lt;/dates&gt;&lt;isbn&gt;0027-8424&lt;/isbn&gt;&lt;urls&gt;&lt;/urls&gt;&lt;/record&gt;&lt;/Cite&gt;&lt;Cite&gt;&lt;Author&gt;Turnbaugh&lt;/Author&gt;&lt;Year&gt;2006&lt;/Year&gt;&lt;RecNum&gt;151&lt;/RecNum&gt;&lt;record&gt;&lt;rec-number&gt;151&lt;/rec-number&gt;&lt;foreign-keys&gt;&lt;key app="EN" db-id="rpw5wtapxre99qeerfn5srtsxxzwf2520w20" timestamp="1456312696"&gt;151&lt;/key&gt;&lt;/foreign-keys&gt;&lt;ref-type name="Journal Article"&gt;17&lt;/ref-type&gt;&lt;contributors&gt;&lt;authors&gt;&lt;author&gt;Turnbaugh, Peter J&lt;/author&gt;&lt;author&gt;Ley, Ruth E&lt;/author&gt;&lt;author&gt;Mahowald, Michael A&lt;/author&gt;&lt;author&gt;Magrini, Vincent&lt;/author&gt;&lt;author&gt;Mardis, Elaine R&lt;/author&gt;&lt;author&gt;Gordon, Jeffrey I&lt;/author&gt;&lt;/authors&gt;&lt;/contributors&gt;&lt;titles&gt;&lt;title&gt;An obesity-associated gut microbiome with increased capacity for energy harvest&lt;/title&gt;&lt;secondary-title&gt;nature&lt;/secondary-title&gt;&lt;/titles&gt;&lt;periodical&gt;&lt;full-title&gt;Nature&lt;/full-title&gt;&lt;abbr-1&gt;Nature&lt;/abbr-1&gt;&lt;/periodical&gt;&lt;pages&gt;1027-131&lt;/pages&gt;&lt;volume&gt;444&lt;/volume&gt;&lt;number&gt;7122&lt;/number&gt;&lt;dates&gt;&lt;year&gt;2006&lt;/year&gt;&lt;/dates&gt;&lt;isbn&gt;0028-0836&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76" w:tooltip="Ley, 2005 #150" w:history="1">
        <w:r w:rsidRPr="00703966">
          <w:rPr>
            <w:rFonts w:ascii="Times New Roman" w:hAnsi="Times New Roman" w:cs="Times New Roman"/>
            <w:noProof/>
            <w:sz w:val="24"/>
          </w:rPr>
          <w:t>Ley, Bäckhed et al. 2005</w:t>
        </w:r>
      </w:hyperlink>
      <w:r w:rsidRPr="00703966">
        <w:rPr>
          <w:rFonts w:ascii="Times New Roman" w:hAnsi="Times New Roman" w:cs="Times New Roman"/>
          <w:noProof/>
          <w:sz w:val="24"/>
        </w:rPr>
        <w:t xml:space="preserve">, </w:t>
      </w:r>
      <w:hyperlink w:anchor="_ENREF_130" w:tooltip="Turnbaugh, 2006 #151" w:history="1">
        <w:r w:rsidRPr="00703966">
          <w:rPr>
            <w:rFonts w:ascii="Times New Roman" w:hAnsi="Times New Roman" w:cs="Times New Roman"/>
            <w:noProof/>
            <w:sz w:val="24"/>
          </w:rPr>
          <w:t>Turnbaugh, Ley et al. 2006</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However</w:t>
      </w:r>
      <w:r>
        <w:rPr>
          <w:rFonts w:ascii="Times New Roman" w:hAnsi="Times New Roman" w:cs="Times New Roman"/>
          <w:sz w:val="24"/>
        </w:rPr>
        <w:t>,</w:t>
      </w:r>
      <w:r w:rsidRPr="00703966">
        <w:rPr>
          <w:rFonts w:ascii="Times New Roman" w:hAnsi="Times New Roman" w:cs="Times New Roman"/>
          <w:sz w:val="24"/>
        </w:rPr>
        <w:t xml:space="preserve"> there is conflicting evidence in human studies </w:t>
      </w:r>
      <w:r>
        <w:rPr>
          <w:rFonts w:ascii="Times New Roman" w:hAnsi="Times New Roman" w:cs="Times New Roman"/>
          <w:sz w:val="24"/>
        </w:rPr>
        <w:t>with regard</w:t>
      </w:r>
      <w:r w:rsidRPr="00703966">
        <w:rPr>
          <w:rFonts w:ascii="Times New Roman" w:hAnsi="Times New Roman" w:cs="Times New Roman"/>
          <w:sz w:val="24"/>
        </w:rPr>
        <w:t xml:space="preserve"> to what the key populations involved are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&lt;EndNote&gt;&lt;Cite&gt;&lt;Author&gt;Schwiertz&lt;/Author&gt;&lt;Year&gt;2010&lt;/Year&gt;&lt;RecNum&gt;152&lt;/RecNum&gt;&lt;DisplayText&gt;(Schwiertz, Taras et al. 2010)&lt;/DisplayText&gt;&lt;record&gt;&lt;rec-number&gt;152&lt;/rec-number&gt;&lt;foreign-keys&gt;&lt;key app="EN" db-id="rpw5wtapxre99qeerfn5srtsxxzwf2520w20" timestamp="1456314298"&gt;152&lt;/key&gt;&lt;/foreign-keys&gt;&lt;ref-type name="Journal Article"&gt;17&lt;/ref-type&gt;&lt;contributors&gt;&lt;authors&gt;&lt;author&gt;Schwiertz, Andreas&lt;/author&gt;&lt;author&gt;Taras, David&lt;/author&gt;&lt;author&gt;Schäfer, Klaus&lt;/author&gt;&lt;author&gt;Beijer, Silvia&lt;/author&gt;&lt;author&gt;Bos, Nicolaas A&lt;/author&gt;&lt;author&gt;Donus, Christiane&lt;/author&gt;&lt;author&gt;Hardt, Philip D&lt;/author&gt;&lt;/authors&gt;&lt;/contributors&gt;&lt;titles&gt;&lt;title&gt;Microbiota and SCFA in lean and overweight healthy subjects&lt;/title&gt;&lt;secondary-title&gt;Obesity&lt;/secondary-title&gt;&lt;/titles&gt;&lt;periodical&gt;&lt;full-title&gt;Obesity&lt;/full-title&gt;&lt;/periodical&gt;&lt;pages&gt;190-195&lt;/pages&gt;&lt;volume&gt;18&lt;/volume&gt;&lt;number&gt;1&lt;/number&gt;&lt;dates&gt;&lt;year&gt;2010&lt;/year&gt;&lt;/dates&gt;&lt;isbn&gt;1930-739X&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16" w:tooltip="Schwiertz, 2010 #152" w:history="1">
        <w:r w:rsidRPr="00703966">
          <w:rPr>
            <w:rFonts w:ascii="Times New Roman" w:hAnsi="Times New Roman" w:cs="Times New Roman"/>
            <w:noProof/>
            <w:sz w:val="24"/>
          </w:rPr>
          <w:t>Schwiertz, Taras et al. 2010</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w:t>
      </w:r>
    </w:p>
    <w:p w14:paraId="531F08A1" w14:textId="77777777" w:rsidR="006C3FA4" w:rsidRPr="00703966" w:rsidRDefault="006C3FA4" w:rsidP="00071495">
      <w:pPr>
        <w:spacing w:line="480" w:lineRule="auto"/>
        <w:jc w:val="both"/>
        <w:rPr>
          <w:rFonts w:ascii="Times New Roman" w:hAnsi="Times New Roman" w:cs="Times New Roman"/>
          <w:sz w:val="24"/>
        </w:rPr>
      </w:pPr>
      <w:r>
        <w:rPr>
          <w:rFonts w:ascii="Times New Roman" w:hAnsi="Times New Roman" w:cs="Times New Roman"/>
          <w:sz w:val="24"/>
        </w:rPr>
        <w:t>More recent research</w:t>
      </w:r>
      <w:r w:rsidRPr="00703966">
        <w:rPr>
          <w:rFonts w:ascii="Times New Roman" w:hAnsi="Times New Roman" w:cs="Times New Roman"/>
          <w:sz w:val="24"/>
        </w:rPr>
        <w:t xml:space="preserve"> has specifically highlighted populations </w:t>
      </w:r>
      <w:r>
        <w:rPr>
          <w:rFonts w:ascii="Times New Roman" w:hAnsi="Times New Roman" w:cs="Times New Roman"/>
          <w:sz w:val="24"/>
        </w:rPr>
        <w:t xml:space="preserve">that </w:t>
      </w:r>
      <w:r w:rsidRPr="00703966">
        <w:rPr>
          <w:rFonts w:ascii="Times New Roman" w:hAnsi="Times New Roman" w:cs="Times New Roman"/>
          <w:sz w:val="24"/>
        </w:rPr>
        <w:t>may play a role in</w:t>
      </w:r>
      <w:r>
        <w:rPr>
          <w:rFonts w:ascii="Times New Roman" w:hAnsi="Times New Roman" w:cs="Times New Roman"/>
          <w:sz w:val="24"/>
        </w:rPr>
        <w:t xml:space="preserve"> obesity or in</w:t>
      </w:r>
      <w:r w:rsidRPr="00703966">
        <w:rPr>
          <w:rFonts w:ascii="Times New Roman" w:hAnsi="Times New Roman" w:cs="Times New Roman"/>
          <w:sz w:val="24"/>
        </w:rPr>
        <w:t xml:space="preserve"> </w:t>
      </w:r>
      <w:r>
        <w:rPr>
          <w:rFonts w:ascii="Times New Roman" w:hAnsi="Times New Roman" w:cs="Times New Roman"/>
          <w:sz w:val="24"/>
        </w:rPr>
        <w:t xml:space="preserve">T2D </w:t>
      </w:r>
      <w:r w:rsidR="00470FA9">
        <w:rPr>
          <w:rFonts w:ascii="Times New Roman" w:hAnsi="Times New Roman" w:cs="Times New Roman"/>
          <w:sz w:val="24"/>
        </w:rPr>
        <w:fldChar w:fldCharType="begin">
          <w:fldData xml:space="preserve">PEVuZE5vdGU+PENpdGU+PEF1dGhvcj5UdXJuYmF1Z2g8L0F1dGhvcj48WWVhcj4yMDA4PC9ZZWFy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</w:fldData>
        </w:fldChar>
      </w:r>
      <w:r>
        <w:rPr>
          <w:rFonts w:ascii="Times New Roman" w:hAnsi="Times New Roman" w:cs="Times New Roman"/>
          <w:sz w:val="24"/>
        </w:rPr>
        <w:instrText xml:space="preserve"> ADDIN EN.CITE </w:instrText>
      </w:r>
      <w:r w:rsidR="00470FA9">
        <w:rPr>
          <w:rFonts w:ascii="Times New Roman" w:hAnsi="Times New Roman" w:cs="Times New Roman"/>
          <w:sz w:val="24"/>
        </w:rPr>
        <w:fldChar w:fldCharType="begin">
          <w:fldData xml:space="preserve">PEVuZE5vdGU+PENpdGU+PEF1dGhvcj5UdXJuYmF1Z2g8L0F1dGhvcj48WWVhcj4yMDA4PC9ZZWFy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</w:fldData>
        </w:fldChar>
      </w:r>
      <w:r>
        <w:rPr>
          <w:rFonts w:ascii="Times New Roman" w:hAnsi="Times New Roman" w:cs="Times New Roman"/>
          <w:sz w:val="24"/>
        </w:rPr>
        <w:instrText xml:space="preserve"> ADDIN EN.CITE.DATA </w:instrText>
      </w:r>
      <w:r w:rsidR="00470FA9">
        <w:rPr>
          <w:rFonts w:ascii="Times New Roman" w:hAnsi="Times New Roman" w:cs="Times New Roman"/>
          <w:sz w:val="24"/>
        </w:rPr>
      </w:r>
      <w:r w:rsidR="00470FA9">
        <w:rPr>
          <w:rFonts w:ascii="Times New Roman" w:hAnsi="Times New Roman" w:cs="Times New Roman"/>
          <w:sz w:val="24"/>
        </w:rPr>
        <w:fldChar w:fldCharType="end"/>
      </w:r>
      <w:r w:rsidR="00470FA9">
        <w:rPr>
          <w:rFonts w:ascii="Times New Roman" w:hAnsi="Times New Roman" w:cs="Times New Roman"/>
          <w:sz w:val="24"/>
        </w:rPr>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29" w:tooltip="Turnbaugh, 2008 #244" w:history="1">
        <w:r>
          <w:rPr>
            <w:rFonts w:ascii="Times New Roman" w:hAnsi="Times New Roman" w:cs="Times New Roman"/>
            <w:noProof/>
            <w:sz w:val="24"/>
          </w:rPr>
          <w:t>Turnbaugh, Bäckhed et al. 2008</w:t>
        </w:r>
      </w:hyperlink>
      <w:r>
        <w:rPr>
          <w:rFonts w:ascii="Times New Roman" w:hAnsi="Times New Roman" w:cs="Times New Roman"/>
          <w:noProof/>
          <w:sz w:val="24"/>
        </w:rPr>
        <w:t xml:space="preserve">, </w:t>
      </w:r>
      <w:hyperlink w:anchor="_ENREF_74" w:tooltip="Larsen, 2010 #247" w:history="1">
        <w:r>
          <w:rPr>
            <w:rFonts w:ascii="Times New Roman" w:hAnsi="Times New Roman" w:cs="Times New Roman"/>
            <w:noProof/>
            <w:sz w:val="24"/>
          </w:rPr>
          <w:t>Larsen, Vogensen et al. 2010</w:t>
        </w:r>
      </w:hyperlink>
      <w:r>
        <w:rPr>
          <w:rFonts w:ascii="Times New Roman" w:hAnsi="Times New Roman" w:cs="Times New Roman"/>
          <w:noProof/>
          <w:sz w:val="24"/>
        </w:rPr>
        <w:t xml:space="preserve">, </w:t>
      </w:r>
      <w:hyperlink w:anchor="_ENREF_105" w:tooltip="Qin, 2012 #117" w:history="1">
        <w:r>
          <w:rPr>
            <w:rFonts w:ascii="Times New Roman" w:hAnsi="Times New Roman" w:cs="Times New Roman"/>
            <w:noProof/>
            <w:sz w:val="24"/>
          </w:rPr>
          <w:t>Qin, Li et al. 2012</w:t>
        </w:r>
      </w:hyperlink>
      <w:r>
        <w:rPr>
          <w:rFonts w:ascii="Times New Roman" w:hAnsi="Times New Roman" w:cs="Times New Roman"/>
          <w:noProof/>
          <w:sz w:val="24"/>
        </w:rPr>
        <w:t xml:space="preserve">, </w:t>
      </w:r>
      <w:hyperlink w:anchor="_ENREF_41" w:tooltip="Everard, 2013 #224" w:history="1">
        <w:r>
          <w:rPr>
            <w:rFonts w:ascii="Times New Roman" w:hAnsi="Times New Roman" w:cs="Times New Roman"/>
            <w:noProof/>
            <w:sz w:val="24"/>
          </w:rPr>
          <w:t>Everard, Belzer et al. 2013</w:t>
        </w:r>
      </w:hyperlink>
      <w:r>
        <w:rPr>
          <w:rFonts w:ascii="Times New Roman" w:hAnsi="Times New Roman" w:cs="Times New Roman"/>
          <w:noProof/>
          <w:sz w:val="24"/>
        </w:rPr>
        <w:t xml:space="preserve">, </w:t>
      </w:r>
      <w:hyperlink w:anchor="_ENREF_63" w:tooltip="Karlsson, 2013 #118" w:history="1">
        <w:r>
          <w:rPr>
            <w:rFonts w:ascii="Times New Roman" w:hAnsi="Times New Roman" w:cs="Times New Roman"/>
            <w:noProof/>
            <w:sz w:val="24"/>
          </w:rPr>
          <w:t>Karlsson, Tremaroli et al. 2013</w:t>
        </w:r>
      </w:hyperlink>
      <w:r>
        <w:rPr>
          <w:rFonts w:ascii="Times New Roman" w:hAnsi="Times New Roman" w:cs="Times New Roman"/>
          <w:noProof/>
          <w:sz w:val="24"/>
        </w:rPr>
        <w:t xml:space="preserve">, </w:t>
      </w:r>
      <w:hyperlink w:anchor="_ENREF_75" w:tooltip="Le Chatelier, 2013 #245" w:history="1">
        <w:r>
          <w:rPr>
            <w:rFonts w:ascii="Times New Roman" w:hAnsi="Times New Roman" w:cs="Times New Roman"/>
            <w:noProof/>
            <w:sz w:val="24"/>
          </w:rPr>
          <w:t>Le Chatelier, Nielsen et al. 2013</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703966">
        <w:rPr>
          <w:rFonts w:ascii="Times New Roman" w:hAnsi="Times New Roman" w:cs="Times New Roman"/>
          <w:sz w:val="24"/>
        </w:rPr>
        <w:t>. In a metagenome-wide association study of 345 Chinese individuals with T2D and non-diabetic controls</w:t>
      </w:r>
      <w:r>
        <w:rPr>
          <w:rFonts w:ascii="Times New Roman" w:hAnsi="Times New Roman" w:cs="Times New Roman"/>
          <w:sz w:val="24"/>
        </w:rPr>
        <w:t>,</w:t>
      </w:r>
      <w:r w:rsidRPr="00703966">
        <w:rPr>
          <w:rFonts w:ascii="Times New Roman" w:hAnsi="Times New Roman" w:cs="Times New Roman"/>
          <w:sz w:val="24"/>
        </w:rPr>
        <w:t xml:space="preserve"> specific populations were enriched in the </w:t>
      </w:r>
      <w:r>
        <w:rPr>
          <w:rFonts w:ascii="Times New Roman" w:hAnsi="Times New Roman" w:cs="Times New Roman"/>
          <w:sz w:val="24"/>
        </w:rPr>
        <w:t>T2D</w:t>
      </w:r>
      <w:r w:rsidRPr="00703966">
        <w:rPr>
          <w:rFonts w:ascii="Times New Roman" w:hAnsi="Times New Roman" w:cs="Times New Roman"/>
          <w:sz w:val="24"/>
        </w:rPr>
        <w:t xml:space="preserve"> group and precise genetic and functional components of the gut metagenome associated with T2D were highlighted. </w:t>
      </w:r>
      <w:r>
        <w:rPr>
          <w:rFonts w:ascii="Times New Roman" w:hAnsi="Times New Roman" w:cs="Times New Roman"/>
          <w:sz w:val="24"/>
        </w:rPr>
        <w:t>T</w:t>
      </w:r>
      <w:r w:rsidRPr="00703966">
        <w:rPr>
          <w:rFonts w:ascii="Times New Roman" w:hAnsi="Times New Roman" w:cs="Times New Roman"/>
          <w:sz w:val="24"/>
        </w:rPr>
        <w:t xml:space="preserve">his study </w:t>
      </w:r>
      <w:r>
        <w:rPr>
          <w:rFonts w:ascii="Times New Roman" w:hAnsi="Times New Roman" w:cs="Times New Roman"/>
          <w:sz w:val="24"/>
        </w:rPr>
        <w:t>revealed</w:t>
      </w:r>
      <w:r w:rsidRPr="00703966">
        <w:rPr>
          <w:rFonts w:ascii="Times New Roman" w:hAnsi="Times New Roman" w:cs="Times New Roman"/>
          <w:sz w:val="24"/>
        </w:rPr>
        <w:t xml:space="preserve"> that T2D patients had a moderate degree of microbial dysbiosis, accompanied by a decline in butyrate-producing bacteria and an increase in several opportunistic pathogens. Among the species that were enriched in T2D patients were several members of the </w:t>
      </w:r>
      <w:r w:rsidRPr="00703966">
        <w:rPr>
          <w:rFonts w:ascii="Times New Roman" w:hAnsi="Times New Roman" w:cs="Times New Roman"/>
          <w:i/>
          <w:sz w:val="24"/>
        </w:rPr>
        <w:t>Clostridum</w:t>
      </w:r>
      <w:r w:rsidRPr="00703966">
        <w:rPr>
          <w:rFonts w:ascii="Times New Roman" w:hAnsi="Times New Roman" w:cs="Times New Roman"/>
          <w:sz w:val="24"/>
        </w:rPr>
        <w:t xml:space="preserve"> genus </w:t>
      </w:r>
      <w:r>
        <w:rPr>
          <w:rFonts w:ascii="Times New Roman" w:hAnsi="Times New Roman" w:cs="Times New Roman"/>
          <w:sz w:val="24"/>
        </w:rPr>
        <w:t>including</w:t>
      </w:r>
      <w:r w:rsidRPr="00703966">
        <w:rPr>
          <w:rFonts w:ascii="Times New Roman" w:hAnsi="Times New Roman" w:cs="Times New Roman"/>
          <w:sz w:val="24"/>
        </w:rPr>
        <w:t xml:space="preserve"> </w:t>
      </w:r>
      <w:r w:rsidRPr="00703966">
        <w:rPr>
          <w:rFonts w:ascii="Times New Roman" w:hAnsi="Times New Roman" w:cs="Times New Roman"/>
          <w:i/>
          <w:sz w:val="24"/>
        </w:rPr>
        <w:t>Clostridium ramosum</w:t>
      </w:r>
      <w:r w:rsidRPr="00703966">
        <w:rPr>
          <w:rFonts w:ascii="Times New Roman" w:hAnsi="Times New Roman" w:cs="Times New Roman"/>
          <w:sz w:val="24"/>
        </w:rPr>
        <w:t xml:space="preserve">, </w:t>
      </w:r>
      <w:r w:rsidRPr="00703966">
        <w:rPr>
          <w:rFonts w:ascii="Times New Roman" w:hAnsi="Times New Roman" w:cs="Times New Roman"/>
          <w:i/>
          <w:sz w:val="24"/>
        </w:rPr>
        <w:t>symbiosum</w:t>
      </w:r>
      <w:r w:rsidRPr="00703966">
        <w:rPr>
          <w:rFonts w:ascii="Times New Roman" w:hAnsi="Times New Roman" w:cs="Times New Roman"/>
          <w:sz w:val="24"/>
        </w:rPr>
        <w:t xml:space="preserve"> and </w:t>
      </w:r>
      <w:r w:rsidRPr="00703966">
        <w:rPr>
          <w:rFonts w:ascii="Times New Roman" w:hAnsi="Times New Roman" w:cs="Times New Roman"/>
          <w:i/>
          <w:sz w:val="24"/>
        </w:rPr>
        <w:t>hathewayi</w:t>
      </w:r>
      <w:r w:rsidRPr="00703966">
        <w:rPr>
          <w:rFonts w:ascii="Times New Roman" w:hAnsi="Times New Roman" w:cs="Times New Roman"/>
          <w:sz w:val="24"/>
        </w:rPr>
        <w:t xml:space="preserv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&lt;EndNote&gt;&lt;Cite&gt;&lt;Author&gt;Qin&lt;/Author&gt;&lt;Year&gt;2012&lt;/Year&gt;&lt;RecNum&gt;117&lt;/RecNum&gt;&lt;DisplayText&gt;(Qin, Li et al. 2012)&lt;/DisplayText&gt;&lt;record&gt;&lt;rec-number&gt;117&lt;/rec-number&gt;&lt;foreign-keys&gt;&lt;key app="EN" db-id="rpw5wtapxre99qeerfn5srtsxxzwf2520w20" timestamp="1454927985"&gt;117&lt;/key&gt;&lt;/foreign-keys&gt;&lt;ref-type name="Journal Article"&gt;17&lt;/ref-type&gt;&lt;contributors&gt;&lt;authors&gt;&lt;author&gt;Qin, Junjie&lt;/author&gt;&lt;author&gt;Li, Yingrui&lt;/author&gt;&lt;author&gt;Cai, Zhiming&lt;/author&gt;&lt;author&gt;Li, Shenghui&lt;/author&gt;&lt;author&gt;Zhu, Jianfeng&lt;/author&gt;&lt;author&gt;Zhang, Fan&lt;/author&gt;&lt;author&gt;Liang, Suisha&lt;/author&gt;&lt;author&gt;Zhang, Wenwei&lt;/author&gt;&lt;author&gt;Guan, Yuanlin&lt;/author&gt;&lt;author&gt;Shen, Dongqian&lt;/author&gt;&lt;/authors&gt;&lt;/contributors&gt;&lt;titles&gt;&lt;title&gt;A metagenome-wide association study of gut microbiota in type 2 diabetes&lt;/title&gt;&lt;secondary-title&gt;Nature&lt;/secondary-title&gt;&lt;/titles&gt;&lt;periodical&gt;&lt;full-title&gt;Nature&lt;/full-title&gt;&lt;abbr-1&gt;Nature&lt;/abbr-1&gt;&lt;/periodical&gt;&lt;pages&gt;55-60&lt;/pages&gt;&lt;volume&gt;490&lt;/volume&gt;&lt;number&gt;7418&lt;/number&gt;&lt;dates&gt;&lt;year&gt;2012&lt;/year&gt;&lt;/dates&gt;&lt;isbn&gt;0028-0836&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05" w:tooltip="Qin, 2012 #117" w:history="1">
        <w:r w:rsidRPr="00703966">
          <w:rPr>
            <w:rFonts w:ascii="Times New Roman" w:hAnsi="Times New Roman" w:cs="Times New Roman"/>
            <w:noProof/>
            <w:sz w:val="24"/>
          </w:rPr>
          <w:t>Qin, Li et al. 2012</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The gut metagenome of European women with normal, impaired and diabetic glucose control has also been examined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&lt;EndNote&gt;&lt;Cite&gt;&lt;Author&gt;Karlsson&lt;/Author&gt;&lt;Year&gt;2013&lt;/Year&gt;&lt;RecNum&gt;118&lt;/RecNum&gt;&lt;DisplayText&gt;(Karlsson, Tremaroli et al. 2013)&lt;/DisplayText&gt;&lt;record&gt;&lt;rec-number&gt;118&lt;/rec-number&gt;&lt;foreign-keys&gt;&lt;key app="EN" db-id="rpw5wtapxre99qeerfn5srtsxxzwf2520w20" timestamp="1454928681"&gt;118&lt;/key&gt;&lt;/foreign-keys&gt;&lt;ref-type name="Journal Article"&gt;17&lt;/ref-type&gt;&lt;contributors&gt;&lt;authors&gt;&lt;author&gt;Karlsson, Fredrik H&lt;/author&gt;&lt;author&gt;Tremaroli, Valentina&lt;/author&gt;&lt;author&gt;Nookaew, Intawat&lt;/author&gt;&lt;author&gt;Bergström, Göran&lt;/author&gt;&lt;author&gt;Behre, Carl Johan&lt;/author&gt;&lt;author&gt;Fagerberg, Björn&lt;/author&gt;&lt;author&gt;Nielsen, Jens&lt;/author&gt;&lt;author&gt;Bäckhed, Fredrik&lt;/author&gt;&lt;/authors&gt;&lt;/contributors&gt;&lt;titles&gt;&lt;title&gt;Gut metagenome in European women with normal, impaired and diabetic glucose control&lt;/title&gt;&lt;secondary-title&gt;Nature&lt;/secondary-title&gt;&lt;/titles&gt;&lt;periodical&gt;&lt;full-title&gt;Nature&lt;/full-title&gt;&lt;abbr-1&gt;Nature&lt;/abbr-1&gt;&lt;/periodical&gt;&lt;pages&gt;99-103&lt;/pages&gt;&lt;volume&gt;498&lt;/volume&gt;&lt;number&gt;7452&lt;/number&gt;&lt;dates&gt;&lt;year&gt;2013&lt;/year&gt;&lt;/dates&gt;&lt;isbn&gt;0028-0836&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63" w:tooltip="Karlsson, 2013 #118" w:history="1">
        <w:r w:rsidRPr="00703966">
          <w:rPr>
            <w:rFonts w:ascii="Times New Roman" w:hAnsi="Times New Roman" w:cs="Times New Roman"/>
            <w:noProof/>
            <w:sz w:val="24"/>
          </w:rPr>
          <w:t>Karlsson, Tremaroli et al. 2013</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Here, similar findings were observed with a decrease in butyrate-producing </w:t>
      </w:r>
      <w:r w:rsidRPr="00703966">
        <w:rPr>
          <w:rFonts w:ascii="Times New Roman" w:hAnsi="Times New Roman" w:cs="Times New Roman"/>
          <w:i/>
          <w:sz w:val="24"/>
        </w:rPr>
        <w:t>Roseburia</w:t>
      </w:r>
      <w:r w:rsidRPr="00703966">
        <w:rPr>
          <w:rFonts w:ascii="Times New Roman" w:hAnsi="Times New Roman" w:cs="Times New Roman"/>
          <w:sz w:val="24"/>
        </w:rPr>
        <w:t xml:space="preserve"> species and an increase in </w:t>
      </w:r>
      <w:r w:rsidRPr="00703966">
        <w:rPr>
          <w:rFonts w:ascii="Times New Roman" w:hAnsi="Times New Roman" w:cs="Times New Roman"/>
          <w:i/>
          <w:sz w:val="24"/>
        </w:rPr>
        <w:t>Clostridium clostridioforme</w:t>
      </w:r>
      <w:r w:rsidRPr="00703966">
        <w:rPr>
          <w:rFonts w:ascii="Times New Roman" w:hAnsi="Times New Roman" w:cs="Times New Roman"/>
          <w:sz w:val="24"/>
        </w:rPr>
        <w:t xml:space="preserve"> in T2D metagenomes. However, differences</w:t>
      </w:r>
      <w:r>
        <w:rPr>
          <w:rFonts w:ascii="Times New Roman" w:hAnsi="Times New Roman" w:cs="Times New Roman"/>
          <w:sz w:val="24"/>
        </w:rPr>
        <w:t xml:space="preserve"> were observed between the two studies,</w:t>
      </w:r>
      <w:r w:rsidRPr="00703966">
        <w:rPr>
          <w:rFonts w:ascii="Times New Roman" w:hAnsi="Times New Roman" w:cs="Times New Roman"/>
          <w:sz w:val="24"/>
        </w:rPr>
        <w:t xml:space="preserve"> Qin </w:t>
      </w:r>
      <w:r w:rsidRPr="00703966">
        <w:rPr>
          <w:rFonts w:ascii="Times New Roman" w:hAnsi="Times New Roman" w:cs="Times New Roman"/>
          <w:i/>
          <w:sz w:val="24"/>
        </w:rPr>
        <w:t>et al</w:t>
      </w:r>
      <w:r w:rsidRPr="00703966">
        <w:rPr>
          <w:rFonts w:ascii="Times New Roman" w:hAnsi="Times New Roman" w:cs="Times New Roman"/>
          <w:sz w:val="24"/>
        </w:rPr>
        <w:t>. observed an enrichment of Proteobacteria in T2D patients</w:t>
      </w:r>
      <w:r>
        <w:rPr>
          <w:rFonts w:ascii="Times New Roman" w:hAnsi="Times New Roman" w:cs="Times New Roman"/>
          <w:sz w:val="24"/>
        </w:rPr>
        <w:t>,</w:t>
      </w:r>
      <w:r w:rsidRPr="00703966">
        <w:rPr>
          <w:rFonts w:ascii="Times New Roman" w:hAnsi="Times New Roman" w:cs="Times New Roman"/>
          <w:sz w:val="24"/>
        </w:rPr>
        <w:t xml:space="preserve"> whereas an increase in </w:t>
      </w:r>
      <w:r w:rsidRPr="00703966">
        <w:rPr>
          <w:rFonts w:ascii="Times New Roman" w:hAnsi="Times New Roman" w:cs="Times New Roman"/>
          <w:i/>
          <w:sz w:val="24"/>
        </w:rPr>
        <w:t>Lactobacillus gasseri</w:t>
      </w:r>
      <w:r w:rsidRPr="00703966">
        <w:rPr>
          <w:rFonts w:ascii="Times New Roman" w:hAnsi="Times New Roman" w:cs="Times New Roman"/>
          <w:sz w:val="24"/>
        </w:rPr>
        <w:t xml:space="preserve"> and </w:t>
      </w:r>
      <w:r w:rsidRPr="00703966">
        <w:rPr>
          <w:rFonts w:ascii="Times New Roman" w:hAnsi="Times New Roman" w:cs="Times New Roman"/>
          <w:i/>
          <w:sz w:val="24"/>
        </w:rPr>
        <w:t>Streptococcus mutans</w:t>
      </w:r>
      <w:r w:rsidRPr="00703966">
        <w:rPr>
          <w:rFonts w:ascii="Times New Roman" w:hAnsi="Times New Roman" w:cs="Times New Roman"/>
          <w:sz w:val="24"/>
        </w:rPr>
        <w:t xml:space="preserve"> was </w:t>
      </w:r>
      <w:r>
        <w:rPr>
          <w:rFonts w:ascii="Times New Roman" w:hAnsi="Times New Roman" w:cs="Times New Roman"/>
          <w:sz w:val="24"/>
        </w:rPr>
        <w:t>identified</w:t>
      </w:r>
      <w:r w:rsidRPr="00703966">
        <w:rPr>
          <w:rFonts w:ascii="Times New Roman" w:hAnsi="Times New Roman" w:cs="Times New Roman"/>
          <w:sz w:val="24"/>
        </w:rPr>
        <w:t xml:space="preserve"> in the T2D cohort by Karlsson </w:t>
      </w:r>
      <w:r w:rsidRPr="00703966">
        <w:rPr>
          <w:rFonts w:ascii="Times New Roman" w:hAnsi="Times New Roman" w:cs="Times New Roman"/>
          <w:i/>
          <w:sz w:val="24"/>
        </w:rPr>
        <w:t>et al</w:t>
      </w:r>
      <w:r w:rsidRPr="00703966">
        <w:rPr>
          <w:rFonts w:ascii="Times New Roman" w:hAnsi="Times New Roman" w:cs="Times New Roman"/>
          <w:sz w:val="24"/>
        </w:rPr>
        <w:t xml:space="preserve">. These investigations can serve as an initial starting point when selecting targets that may play a role in T2D and obesity. </w:t>
      </w:r>
    </w:p>
    <w:p w14:paraId="689ADF07" w14:textId="660AC36D" w:rsidR="006C3FA4" w:rsidRPr="00703966" w:rsidRDefault="006C3FA4" w:rsidP="00071495">
      <w:pPr>
        <w:spacing w:line="480" w:lineRule="auto"/>
        <w:jc w:val="both"/>
        <w:rPr>
          <w:rFonts w:ascii="Times New Roman" w:hAnsi="Times New Roman" w:cs="Times New Roman"/>
          <w:sz w:val="24"/>
        </w:rPr>
      </w:pPr>
      <w:r>
        <w:rPr>
          <w:rFonts w:ascii="Times New Roman" w:hAnsi="Times New Roman" w:cs="Times New Roman"/>
          <w:sz w:val="24"/>
        </w:rPr>
        <w:t>There have been o</w:t>
      </w:r>
      <w:r w:rsidRPr="00703966">
        <w:rPr>
          <w:rFonts w:ascii="Times New Roman" w:hAnsi="Times New Roman" w:cs="Times New Roman"/>
          <w:sz w:val="24"/>
        </w:rPr>
        <w:t xml:space="preserve">ther </w:t>
      </w:r>
      <w:r>
        <w:rPr>
          <w:rFonts w:ascii="Times New Roman" w:hAnsi="Times New Roman" w:cs="Times New Roman"/>
          <w:sz w:val="24"/>
        </w:rPr>
        <w:t xml:space="preserve">studies </w:t>
      </w:r>
      <w:r w:rsidRPr="00703966">
        <w:rPr>
          <w:rFonts w:ascii="Times New Roman" w:hAnsi="Times New Roman" w:cs="Times New Roman"/>
          <w:sz w:val="24"/>
        </w:rPr>
        <w:t>that have more specifically established the role of</w:t>
      </w:r>
      <w:r>
        <w:rPr>
          <w:rFonts w:ascii="Times New Roman" w:hAnsi="Times New Roman" w:cs="Times New Roman"/>
          <w:sz w:val="24"/>
        </w:rPr>
        <w:t xml:space="preserve"> a</w:t>
      </w:r>
      <w:r w:rsidRPr="00703966">
        <w:rPr>
          <w:rFonts w:ascii="Times New Roman" w:hAnsi="Times New Roman" w:cs="Times New Roman"/>
          <w:sz w:val="24"/>
        </w:rPr>
        <w:t xml:space="preserve"> particular species</w:t>
      </w:r>
      <w:r>
        <w:rPr>
          <w:rFonts w:ascii="Times New Roman" w:hAnsi="Times New Roman" w:cs="Times New Roman"/>
          <w:sz w:val="24"/>
        </w:rPr>
        <w:t xml:space="preserve"> or strain</w:t>
      </w:r>
      <w:r w:rsidRPr="00703966">
        <w:rPr>
          <w:rFonts w:ascii="Times New Roman" w:hAnsi="Times New Roman" w:cs="Times New Roman"/>
          <w:sz w:val="24"/>
        </w:rPr>
        <w:t xml:space="preserve"> in obesity and T2D. Fei</w:t>
      </w:r>
      <w:r>
        <w:rPr>
          <w:rFonts w:ascii="Times New Roman" w:hAnsi="Times New Roman" w:cs="Times New Roman"/>
          <w:sz w:val="24"/>
        </w:rPr>
        <w:t xml:space="preserve"> and Zhao (2013)</w:t>
      </w:r>
      <w:r w:rsidRPr="00703966">
        <w:rPr>
          <w:rFonts w:ascii="Times New Roman" w:hAnsi="Times New Roman" w:cs="Times New Roman"/>
          <w:sz w:val="24"/>
        </w:rPr>
        <w:t xml:space="preserve"> demonstrated </w:t>
      </w:r>
      <w:r w:rsidRPr="00703966">
        <w:rPr>
          <w:rFonts w:ascii="Times New Roman" w:hAnsi="Times New Roman" w:cs="Times New Roman"/>
          <w:sz w:val="24"/>
        </w:rPr>
        <w:lastRenderedPageBreak/>
        <w:t xml:space="preserve">the role of the endotoxin-producing </w:t>
      </w:r>
      <w:r w:rsidRPr="00703966">
        <w:rPr>
          <w:rFonts w:ascii="Times New Roman" w:hAnsi="Times New Roman" w:cs="Times New Roman"/>
          <w:i/>
          <w:sz w:val="24"/>
        </w:rPr>
        <w:t>Enterobacter cloacae</w:t>
      </w:r>
      <w:r w:rsidRPr="00703966">
        <w:rPr>
          <w:rFonts w:ascii="Times New Roman" w:hAnsi="Times New Roman" w:cs="Times New Roman"/>
          <w:sz w:val="24"/>
        </w:rPr>
        <w:t xml:space="preserve"> B29 in inducing obesity and insulin resistance in germfree mice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&lt;EndNote&gt;&lt;Cite&gt;&lt;Author&gt;Fei&lt;/Author&gt;&lt;Year&gt;2013&lt;/Year&gt;&lt;RecNum&gt;119&lt;/RecNum&gt;&lt;DisplayText&gt;(Fei and Zhao 2013)&lt;/DisplayText&gt;&lt;record&gt;&lt;rec-number&gt;119&lt;/rec-number&gt;&lt;foreign-keys&gt;&lt;key app="EN" db-id="rpw5wtapxre99qeerfn5srtsxxzwf2520w20" timestamp="1454929535"&gt;119&lt;/key&gt;&lt;/foreign-keys&gt;&lt;ref-type name="Journal Article"&gt;17&lt;/ref-type&gt;&lt;contributors&gt;&lt;authors&gt;&lt;author&gt;Fei, Na&lt;/author&gt;&lt;author&gt;Zhao, Liping&lt;/author&gt;&lt;/authors&gt;&lt;/contributors&gt;&lt;titles&gt;&lt;title&gt;An opportunistic pathogen isolated from the gut of an obese human causes obesity in germfree mice&lt;/title&gt;&lt;secondary-title&gt;The ISME journal&lt;/secondary-title&gt;&lt;/titles&gt;&lt;periodical&gt;&lt;full-title&gt;The ISME journal&lt;/full-title&gt;&lt;/periodical&gt;&lt;pages&gt;880-884&lt;/pages&gt;&lt;volume&gt;7&lt;/volume&gt;&lt;number&gt;4&lt;/number&gt;&lt;dates&gt;&lt;year&gt;2013&lt;/year&gt;&lt;/dates&gt;&lt;isbn&gt;1751-7362&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42" w:tooltip="Fei, 2013 #119" w:history="1">
        <w:r w:rsidRPr="00703966">
          <w:rPr>
            <w:rFonts w:ascii="Times New Roman" w:hAnsi="Times New Roman" w:cs="Times New Roman"/>
            <w:noProof/>
            <w:sz w:val="24"/>
          </w:rPr>
          <w:t>Fei and Zhao 2013</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In this study mono-association of germfree C57BL/6J mice with this strain, previously isolated from the gut of a morbidly obese individual, induced obesity and insulin resistance in mice fed a high-fat diet. The same effect was not observed in control mice on a high-fat diet. </w:t>
      </w:r>
      <w:r>
        <w:rPr>
          <w:rFonts w:ascii="Times New Roman" w:hAnsi="Times New Roman" w:cs="Times New Roman"/>
          <w:sz w:val="24"/>
        </w:rPr>
        <w:t xml:space="preserve">It was also shown by </w:t>
      </w:r>
      <w:r w:rsidRPr="00703966">
        <w:rPr>
          <w:rFonts w:ascii="Times New Roman" w:hAnsi="Times New Roman" w:cs="Times New Roman"/>
          <w:sz w:val="24"/>
        </w:rPr>
        <w:t xml:space="preserve">Woting </w:t>
      </w:r>
      <w:r w:rsidRPr="00703966">
        <w:rPr>
          <w:rFonts w:ascii="Times New Roman" w:hAnsi="Times New Roman" w:cs="Times New Roman"/>
          <w:i/>
          <w:sz w:val="24"/>
        </w:rPr>
        <w:t>et al</w:t>
      </w:r>
      <w:r w:rsidRPr="00703966">
        <w:rPr>
          <w:rFonts w:ascii="Times New Roman" w:hAnsi="Times New Roman" w:cs="Times New Roman"/>
          <w:sz w:val="24"/>
        </w:rPr>
        <w:t xml:space="preserv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&lt;EndNote&gt;&lt;Cite&gt;&lt;Author&gt;Woting&lt;/Author&gt;&lt;Year&gt;2014&lt;/Year&gt;&lt;RecNum&gt;120&lt;/RecNum&gt;&lt;DisplayText&gt;(Woting, Pfeiffer et al. 2014)&lt;/DisplayText&gt;&lt;record&gt;&lt;rec-number&gt;120&lt;/rec-number&gt;&lt;foreign-keys&gt;&lt;key app="EN" db-id="rpw5wtapxre99qeerfn5srtsxxzwf2520w20" timestamp="1454929718"&gt;120&lt;/key&gt;&lt;/foreign-keys&gt;&lt;ref-type name="Journal Article"&gt;17&lt;/ref-type&gt;&lt;contributors&gt;&lt;authors&gt;&lt;author&gt;Woting, Anni&lt;/author&gt;&lt;author&gt;Pfeiffer, Nora&lt;/author&gt;&lt;author&gt;Loh, Gunnar&lt;/author&gt;&lt;author&gt;Klaus, Susanne&lt;/author&gt;&lt;author&gt;Blaut, Michael&lt;/author&gt;&lt;/authors&gt;&lt;/contributors&gt;&lt;titles&gt;&lt;title&gt;Clostridium ramosum promotes high-fat diet-induced obesity in gnotobiotic mouse models&lt;/title&gt;&lt;secondary-title&gt;MBio&lt;/secondary-title&gt;&lt;/titles&gt;&lt;periodical&gt;&lt;full-title&gt;MBio&lt;/full-title&gt;&lt;/periodical&gt;&lt;pages&gt;e01530-14&lt;/pages&gt;&lt;volume&gt;5&lt;/volume&gt;&lt;number&gt;5&lt;/number&gt;&lt;dates&gt;&lt;year&gt;2014&lt;/year&gt;&lt;/dates&gt;&lt;isbn&gt;2150-7511&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41" w:tooltip="Woting, 2014 #120" w:history="1">
        <w:r w:rsidRPr="00703966">
          <w:rPr>
            <w:rFonts w:ascii="Times New Roman" w:hAnsi="Times New Roman" w:cs="Times New Roman"/>
            <w:noProof/>
            <w:sz w:val="24"/>
          </w:rPr>
          <w:t>Woting, Pfeiffer et al. 2014</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that </w:t>
      </w:r>
      <w:r w:rsidRPr="00703966">
        <w:rPr>
          <w:rFonts w:ascii="Times New Roman" w:hAnsi="Times New Roman" w:cs="Times New Roman"/>
          <w:i/>
          <w:sz w:val="24"/>
        </w:rPr>
        <w:t>Clostridium ramosum</w:t>
      </w:r>
      <w:r w:rsidRPr="00703966">
        <w:rPr>
          <w:rFonts w:ascii="Times New Roman" w:hAnsi="Times New Roman" w:cs="Times New Roman"/>
          <w:sz w:val="24"/>
        </w:rPr>
        <w:t xml:space="preserve">, a species previously shown to be enriched in T2D patients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&lt;EndNote&gt;&lt;Cite&gt;&lt;Author&gt;Qin&lt;/Author&gt;&lt;Year&gt;2012&lt;/Year&gt;&lt;RecNum&gt;117&lt;/RecNum&gt;&lt;DisplayText&gt;(Qin, Li et al. 2012)&lt;/DisplayText&gt;&lt;record&gt;&lt;rec-number&gt;117&lt;/rec-number&gt;&lt;foreign-keys&gt;&lt;key app="EN" db-id="rpw5wtapxre99qeerfn5srtsxxzwf2520w20" timestamp="1454927985"&gt;117&lt;/key&gt;&lt;/foreign-keys&gt;&lt;ref-type name="Journal Article"&gt;17&lt;/ref-type&gt;&lt;contributors&gt;&lt;authors&gt;&lt;author&gt;Qin, Junjie&lt;/author&gt;&lt;author&gt;Li, Yingrui&lt;/author&gt;&lt;author&gt;Cai, Zhiming&lt;/author&gt;&lt;author&gt;Li, Shenghui&lt;/author&gt;&lt;author&gt;Zhu, Jianfeng&lt;/author&gt;&lt;author&gt;Zhang, Fan&lt;/author&gt;&lt;author&gt;Liang, Suisha&lt;/author&gt;&lt;author&gt;Zhang, Wenwei&lt;/author&gt;&lt;author&gt;Guan, Yuanlin&lt;/author&gt;&lt;author&gt;Shen, Dongqian&lt;/author&gt;&lt;/authors&gt;&lt;/contributors&gt;&lt;titles&gt;&lt;title&gt;A metagenome-wide association study of gut microbiota in type 2 diabetes&lt;/title&gt;&lt;secondary-title&gt;Nature&lt;/secondary-title&gt;&lt;/titles&gt;&lt;periodical&gt;&lt;full-title&gt;Nature&lt;/full-title&gt;&lt;abbr-1&gt;Nature&lt;/abbr-1&gt;&lt;/periodical&gt;&lt;pages&gt;55-60&lt;/pages&gt;&lt;volume&gt;490&lt;/volume&gt;&lt;number&gt;7418&lt;/number&gt;&lt;dates&gt;&lt;year&gt;2012&lt;/year&gt;&lt;/dates&gt;&lt;isbn&gt;0028-0836&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05" w:tooltip="Qin, 2012 #117" w:history="1">
        <w:r w:rsidRPr="00703966">
          <w:rPr>
            <w:rFonts w:ascii="Times New Roman" w:hAnsi="Times New Roman" w:cs="Times New Roman"/>
            <w:noProof/>
            <w:sz w:val="24"/>
          </w:rPr>
          <w:t>Qin, Li et al. 2012</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promoted obesity in a gnotobiotic mouse model fed a high-fat diet. More specifically, gnotobiotic mice received a simplified human intestinal </w:t>
      </w:r>
      <w:r w:rsidR="002400E5">
        <w:rPr>
          <w:rFonts w:ascii="Times New Roman" w:hAnsi="Times New Roman" w:cs="Times New Roman"/>
          <w:sz w:val="24"/>
        </w:rPr>
        <w:t xml:space="preserve"> </w:t>
      </w:r>
      <w:r w:rsidR="00A02FFE">
        <w:rPr>
          <w:rFonts w:ascii="Times New Roman" w:hAnsi="Times New Roman" w:cs="Times New Roman"/>
          <w:sz w:val="24"/>
        </w:rPr>
        <w:t xml:space="preserve"> </w:t>
      </w:r>
      <w:r w:rsidR="00767D47">
        <w:rPr>
          <w:rFonts w:ascii="Times New Roman" w:hAnsi="Times New Roman" w:cs="Times New Roman"/>
          <w:sz w:val="24"/>
        </w:rPr>
        <w:t>microbiota</w:t>
      </w:r>
      <w:r w:rsidRPr="00703966">
        <w:rPr>
          <w:rFonts w:ascii="Times New Roman" w:hAnsi="Times New Roman" w:cs="Times New Roman"/>
          <w:sz w:val="24"/>
        </w:rPr>
        <w:t xml:space="preserve"> </w:t>
      </w:r>
      <w:r w:rsidR="00FF255E" w:rsidRPr="00703966">
        <w:rPr>
          <w:rFonts w:ascii="Times New Roman" w:hAnsi="Times New Roman" w:cs="Times New Roman"/>
          <w:sz w:val="24"/>
        </w:rPr>
        <w:t>(SIHUMI)</w:t>
      </w:r>
      <w:r w:rsidR="00FF255E">
        <w:rPr>
          <w:rFonts w:ascii="Times New Roman" w:hAnsi="Times New Roman" w:cs="Times New Roman"/>
          <w:sz w:val="24"/>
        </w:rPr>
        <w:t xml:space="preserve"> </w:t>
      </w:r>
      <w:r w:rsidRPr="00703966">
        <w:rPr>
          <w:rFonts w:ascii="Times New Roman" w:hAnsi="Times New Roman" w:cs="Times New Roman"/>
          <w:sz w:val="24"/>
        </w:rPr>
        <w:t xml:space="preserve">of eight bacterial species including </w:t>
      </w:r>
      <w:r w:rsidRPr="00703966">
        <w:rPr>
          <w:rFonts w:ascii="Times New Roman" w:hAnsi="Times New Roman" w:cs="Times New Roman"/>
          <w:i/>
          <w:sz w:val="24"/>
        </w:rPr>
        <w:t>C</w:t>
      </w:r>
      <w:r w:rsidRPr="00703966">
        <w:rPr>
          <w:rFonts w:ascii="Times New Roman" w:hAnsi="Times New Roman" w:cs="Times New Roman"/>
          <w:sz w:val="24"/>
        </w:rPr>
        <w:t>.</w:t>
      </w:r>
      <w:r w:rsidRPr="00703966">
        <w:rPr>
          <w:rFonts w:ascii="Times New Roman" w:hAnsi="Times New Roman" w:cs="Times New Roman"/>
          <w:i/>
          <w:sz w:val="24"/>
        </w:rPr>
        <w:t xml:space="preserve"> ramosum</w:t>
      </w:r>
      <w:r w:rsidRPr="00703966">
        <w:rPr>
          <w:rFonts w:ascii="Times New Roman" w:hAnsi="Times New Roman" w:cs="Times New Roman"/>
          <w:sz w:val="24"/>
        </w:rPr>
        <w:t xml:space="preserve">, </w:t>
      </w:r>
      <w:r>
        <w:rPr>
          <w:rFonts w:ascii="Times New Roman" w:hAnsi="Times New Roman" w:cs="Times New Roman"/>
          <w:sz w:val="24"/>
        </w:rPr>
        <w:t>a</w:t>
      </w:r>
      <w:r w:rsidRPr="00703966">
        <w:rPr>
          <w:rFonts w:ascii="Times New Roman" w:hAnsi="Times New Roman" w:cs="Times New Roman"/>
          <w:sz w:val="24"/>
        </w:rPr>
        <w:t xml:space="preserve"> SIHUMI</w:t>
      </w:r>
      <w:r w:rsidR="0032241B">
        <w:rPr>
          <w:rFonts w:ascii="Times New Roman" w:hAnsi="Times New Roman" w:cs="Times New Roman"/>
          <w:sz w:val="24"/>
        </w:rPr>
        <w:t xml:space="preserve"> </w:t>
      </w:r>
      <w:r w:rsidRPr="00703966">
        <w:rPr>
          <w:rFonts w:ascii="Times New Roman" w:hAnsi="Times New Roman" w:cs="Times New Roman"/>
          <w:sz w:val="24"/>
        </w:rPr>
        <w:t xml:space="preserve">without </w:t>
      </w:r>
      <w:r w:rsidRPr="00703966">
        <w:rPr>
          <w:rFonts w:ascii="Times New Roman" w:hAnsi="Times New Roman" w:cs="Times New Roman"/>
          <w:i/>
          <w:sz w:val="24"/>
        </w:rPr>
        <w:t>C</w:t>
      </w:r>
      <w:r w:rsidRPr="00703966">
        <w:rPr>
          <w:rFonts w:ascii="Times New Roman" w:hAnsi="Times New Roman" w:cs="Times New Roman"/>
          <w:sz w:val="24"/>
        </w:rPr>
        <w:t>.</w:t>
      </w:r>
      <w:r w:rsidRPr="00703966">
        <w:rPr>
          <w:rFonts w:ascii="Times New Roman" w:hAnsi="Times New Roman" w:cs="Times New Roman"/>
          <w:i/>
          <w:sz w:val="24"/>
        </w:rPr>
        <w:t xml:space="preserve"> ramosum</w:t>
      </w:r>
      <w:r>
        <w:rPr>
          <w:rFonts w:ascii="Times New Roman" w:hAnsi="Times New Roman" w:cs="Times New Roman"/>
          <w:sz w:val="24"/>
        </w:rPr>
        <w:t>,</w:t>
      </w:r>
      <w:r w:rsidRPr="00703966">
        <w:rPr>
          <w:rFonts w:ascii="Times New Roman" w:hAnsi="Times New Roman" w:cs="Times New Roman"/>
          <w:sz w:val="24"/>
        </w:rPr>
        <w:t xml:space="preserve"> or received </w:t>
      </w:r>
      <w:r w:rsidRPr="00703966">
        <w:rPr>
          <w:rFonts w:ascii="Times New Roman" w:hAnsi="Times New Roman" w:cs="Times New Roman"/>
          <w:i/>
          <w:sz w:val="24"/>
        </w:rPr>
        <w:t>C</w:t>
      </w:r>
      <w:r w:rsidRPr="00703966">
        <w:rPr>
          <w:rFonts w:ascii="Times New Roman" w:hAnsi="Times New Roman" w:cs="Times New Roman"/>
          <w:sz w:val="24"/>
        </w:rPr>
        <w:t>.</w:t>
      </w:r>
      <w:r w:rsidRPr="00703966">
        <w:rPr>
          <w:rFonts w:ascii="Times New Roman" w:hAnsi="Times New Roman" w:cs="Times New Roman"/>
          <w:i/>
          <w:sz w:val="24"/>
        </w:rPr>
        <w:t xml:space="preserve"> ramosum</w:t>
      </w:r>
      <w:r w:rsidRPr="00703966">
        <w:rPr>
          <w:rFonts w:ascii="Times New Roman" w:hAnsi="Times New Roman" w:cs="Times New Roman"/>
          <w:sz w:val="24"/>
        </w:rPr>
        <w:t xml:space="preserve"> alone and were fed either a high-fat or low-fat diet. Mice associated with </w:t>
      </w:r>
      <w:r w:rsidRPr="00703966">
        <w:rPr>
          <w:rFonts w:ascii="Times New Roman" w:hAnsi="Times New Roman" w:cs="Times New Roman"/>
          <w:i/>
          <w:sz w:val="24"/>
        </w:rPr>
        <w:t>C</w:t>
      </w:r>
      <w:r w:rsidRPr="00703966">
        <w:rPr>
          <w:rFonts w:ascii="Times New Roman" w:hAnsi="Times New Roman" w:cs="Times New Roman"/>
          <w:sz w:val="24"/>
        </w:rPr>
        <w:t>.</w:t>
      </w:r>
      <w:r w:rsidRPr="00703966">
        <w:rPr>
          <w:rFonts w:ascii="Times New Roman" w:hAnsi="Times New Roman" w:cs="Times New Roman"/>
          <w:i/>
          <w:sz w:val="24"/>
        </w:rPr>
        <w:t xml:space="preserve"> ramosum</w:t>
      </w:r>
      <w:r w:rsidRPr="00703966">
        <w:rPr>
          <w:rFonts w:ascii="Times New Roman" w:hAnsi="Times New Roman" w:cs="Times New Roman"/>
          <w:sz w:val="24"/>
        </w:rPr>
        <w:t xml:space="preserve"> either alone or in the presence of the SIHUMI gained more body weight and fat storage than mice without </w:t>
      </w:r>
      <w:r w:rsidRPr="00703966">
        <w:rPr>
          <w:rFonts w:ascii="Times New Roman" w:hAnsi="Times New Roman" w:cs="Times New Roman"/>
          <w:i/>
          <w:sz w:val="24"/>
        </w:rPr>
        <w:t>C</w:t>
      </w:r>
      <w:r w:rsidRPr="00703966">
        <w:rPr>
          <w:rFonts w:ascii="Times New Roman" w:hAnsi="Times New Roman" w:cs="Times New Roman"/>
          <w:sz w:val="24"/>
        </w:rPr>
        <w:t>.</w:t>
      </w:r>
      <w:r w:rsidRPr="00703966">
        <w:rPr>
          <w:rFonts w:ascii="Times New Roman" w:hAnsi="Times New Roman" w:cs="Times New Roman"/>
          <w:i/>
          <w:sz w:val="24"/>
        </w:rPr>
        <w:t xml:space="preserve"> ramosum</w:t>
      </w:r>
      <w:r>
        <w:rPr>
          <w:rFonts w:ascii="Times New Roman" w:hAnsi="Times New Roman" w:cs="Times New Roman"/>
          <w:sz w:val="24"/>
        </w:rPr>
        <w:t>,</w:t>
      </w:r>
      <w:r w:rsidRPr="00703966">
        <w:rPr>
          <w:rFonts w:ascii="Times New Roman" w:hAnsi="Times New Roman" w:cs="Times New Roman"/>
          <w:sz w:val="24"/>
        </w:rPr>
        <w:t xml:space="preserve"> and </w:t>
      </w:r>
      <w:r>
        <w:rPr>
          <w:rFonts w:ascii="Times New Roman" w:hAnsi="Times New Roman" w:cs="Times New Roman"/>
          <w:sz w:val="24"/>
        </w:rPr>
        <w:t>was</w:t>
      </w:r>
      <w:r w:rsidRPr="00703966">
        <w:rPr>
          <w:rFonts w:ascii="Times New Roman" w:hAnsi="Times New Roman" w:cs="Times New Roman"/>
          <w:sz w:val="24"/>
        </w:rPr>
        <w:t xml:space="preserve"> believed to promote obesity through enhanced intestinal glucose and lipid absorption</w:t>
      </w:r>
      <w:r w:rsidR="00E764A0">
        <w:rPr>
          <w:rFonts w:ascii="Times New Roman" w:hAnsi="Times New Roman" w:cs="Times New Roman"/>
          <w:sz w:val="24"/>
        </w:rPr>
        <w:t xml:space="preserve"> </w:t>
      </w:r>
      <w:r w:rsidR="00E764A0" w:rsidRPr="00703966">
        <w:rPr>
          <w:rFonts w:ascii="Times New Roman" w:hAnsi="Times New Roman" w:cs="Times New Roman"/>
          <w:sz w:val="24"/>
        </w:rPr>
        <w:fldChar w:fldCharType="begin"/>
      </w:r>
      <w:r w:rsidR="00E764A0" w:rsidRPr="00703966">
        <w:rPr>
          <w:rFonts w:ascii="Times New Roman" w:hAnsi="Times New Roman" w:cs="Times New Roman"/>
          <w:sz w:val="24"/>
        </w:rPr>
        <w:instrText xml:space="preserve"> ADDIN EN.CITE &lt;EndNote&gt;&lt;Cite&gt;&lt;Author&gt;Woting&lt;/Author&gt;&lt;Year&gt;2014&lt;/Year&gt;&lt;RecNum&gt;120&lt;/RecNum&gt;&lt;DisplayText&gt;(Woting, Pfeiffer et al. 2014)&lt;/DisplayText&gt;&lt;record&gt;&lt;rec-number&gt;120&lt;/rec-number&gt;&lt;foreign-keys&gt;&lt;key app="EN" db-id="rpw5wtapxre99qeerfn5srtsxxzwf2520w20" timestamp="1454929718"&gt;120&lt;/key&gt;&lt;/foreign-keys&gt;&lt;ref-type name="Journal Article"&gt;17&lt;/ref-type&gt;&lt;contributors&gt;&lt;authors&gt;&lt;author&gt;Woting, Anni&lt;/author&gt;&lt;author&gt;Pfeiffer, Nora&lt;/author&gt;&lt;author&gt;Loh, Gunnar&lt;/author&gt;&lt;author&gt;Klaus, Susanne&lt;/author&gt;&lt;author&gt;Blaut, Michael&lt;/author&gt;&lt;/authors&gt;&lt;/contributors&gt;&lt;titles&gt;&lt;title&gt;Clostridium ramosum promotes high-fat diet-induced obesity in gnotobiotic mouse models&lt;/title&gt;&lt;secondary-title&gt;MBio&lt;/secondary-title&gt;&lt;/titles&gt;&lt;periodical&gt;&lt;full-title&gt;MBio&lt;/full-title&gt;&lt;/periodical&gt;&lt;pages&gt;e01530-14&lt;/pages&gt;&lt;volume&gt;5&lt;/volume&gt;&lt;number&gt;5&lt;/number&gt;&lt;dates&gt;&lt;year&gt;2014&lt;/year&gt;&lt;/dates&gt;&lt;isbn&gt;2150-7511&lt;/isbn&gt;&lt;urls&gt;&lt;/urls&gt;&lt;/record&gt;&lt;/Cite&gt;&lt;/EndNote&gt;</w:instrText>
      </w:r>
      <w:r w:rsidR="00E764A0" w:rsidRPr="00703966">
        <w:rPr>
          <w:rFonts w:ascii="Times New Roman" w:hAnsi="Times New Roman" w:cs="Times New Roman"/>
          <w:sz w:val="24"/>
        </w:rPr>
        <w:fldChar w:fldCharType="separate"/>
      </w:r>
      <w:r w:rsidR="00E764A0" w:rsidRPr="00703966">
        <w:rPr>
          <w:rFonts w:ascii="Times New Roman" w:hAnsi="Times New Roman" w:cs="Times New Roman"/>
          <w:noProof/>
          <w:sz w:val="24"/>
        </w:rPr>
        <w:t>(</w:t>
      </w:r>
      <w:hyperlink w:anchor="_ENREF_141" w:tooltip="Woting, 2014 #120" w:history="1">
        <w:r w:rsidR="00E764A0" w:rsidRPr="00703966">
          <w:rPr>
            <w:rFonts w:ascii="Times New Roman" w:hAnsi="Times New Roman" w:cs="Times New Roman"/>
            <w:noProof/>
            <w:sz w:val="24"/>
          </w:rPr>
          <w:t>Woting, Pfeiffer et al. 2014</w:t>
        </w:r>
      </w:hyperlink>
      <w:r w:rsidR="00E764A0" w:rsidRPr="00703966">
        <w:rPr>
          <w:rFonts w:ascii="Times New Roman" w:hAnsi="Times New Roman" w:cs="Times New Roman"/>
          <w:noProof/>
          <w:sz w:val="24"/>
        </w:rPr>
        <w:t>)</w:t>
      </w:r>
      <w:r w:rsidR="00E764A0" w:rsidRPr="00703966">
        <w:rPr>
          <w:rFonts w:ascii="Times New Roman" w:hAnsi="Times New Roman" w:cs="Times New Roman"/>
          <w:sz w:val="24"/>
        </w:rPr>
        <w:fldChar w:fldCharType="end"/>
      </w:r>
      <w:r w:rsidRPr="00703966">
        <w:rPr>
          <w:rFonts w:ascii="Times New Roman" w:hAnsi="Times New Roman" w:cs="Times New Roman"/>
          <w:sz w:val="24"/>
        </w:rPr>
        <w:t>.</w:t>
      </w:r>
      <w:r>
        <w:rPr>
          <w:rFonts w:ascii="Times New Roman" w:hAnsi="Times New Roman" w:cs="Times New Roman"/>
          <w:sz w:val="24"/>
        </w:rPr>
        <w:t xml:space="preserve"> Bacteriocins produced within the gut with specific activity</w:t>
      </w:r>
      <w:r w:rsidRPr="00703966">
        <w:rPr>
          <w:rFonts w:ascii="Times New Roman" w:hAnsi="Times New Roman" w:cs="Times New Roman"/>
          <w:sz w:val="24"/>
        </w:rPr>
        <w:t xml:space="preserve"> </w:t>
      </w:r>
      <w:r>
        <w:rPr>
          <w:rFonts w:ascii="Times New Roman" w:hAnsi="Times New Roman" w:cs="Times New Roman"/>
          <w:sz w:val="24"/>
        </w:rPr>
        <w:t>against some these microorganisms may be effective in beneficially balancing metabolic health.</w:t>
      </w:r>
      <w:bookmarkStart w:id="0" w:name="_GoBack"/>
      <w:bookmarkEnd w:id="0"/>
    </w:p>
    <w:p w14:paraId="186B07E1" w14:textId="25E0DAF8" w:rsidR="006C3FA4" w:rsidRPr="00703966" w:rsidRDefault="006C3FA4" w:rsidP="00071495">
      <w:pPr>
        <w:spacing w:line="480" w:lineRule="auto"/>
        <w:jc w:val="both"/>
        <w:rPr>
          <w:rFonts w:ascii="Times New Roman" w:hAnsi="Times New Roman" w:cs="Times New Roman"/>
          <w:sz w:val="24"/>
        </w:rPr>
      </w:pPr>
      <w:r w:rsidRPr="00703966">
        <w:rPr>
          <w:rFonts w:ascii="Times New Roman" w:hAnsi="Times New Roman" w:cs="Times New Roman"/>
          <w:sz w:val="24"/>
        </w:rPr>
        <w:t xml:space="preserve">Murphy </w:t>
      </w:r>
      <w:r w:rsidRPr="00703966">
        <w:rPr>
          <w:rFonts w:ascii="Times New Roman" w:hAnsi="Times New Roman" w:cs="Times New Roman"/>
          <w:i/>
          <w:sz w:val="24"/>
        </w:rPr>
        <w:t>et al</w:t>
      </w:r>
      <w:r w:rsidRPr="00703966">
        <w:rPr>
          <w:rFonts w:ascii="Times New Roman" w:hAnsi="Times New Roman" w:cs="Times New Roman"/>
          <w:sz w:val="24"/>
        </w:rPr>
        <w:t>. examined the strategy of using two antimicrobial-based approaches</w:t>
      </w:r>
      <w:r>
        <w:rPr>
          <w:rFonts w:ascii="Times New Roman" w:hAnsi="Times New Roman" w:cs="Times New Roman"/>
          <w:sz w:val="24"/>
        </w:rPr>
        <w:t xml:space="preserve">, vancomycin and the bacteriocin-producing probiotic </w:t>
      </w:r>
      <w:r w:rsidRPr="008D0D52">
        <w:rPr>
          <w:rFonts w:ascii="Times New Roman" w:hAnsi="Times New Roman" w:cs="Times New Roman"/>
          <w:i/>
          <w:sz w:val="24"/>
        </w:rPr>
        <w:t>L</w:t>
      </w:r>
      <w:r>
        <w:rPr>
          <w:rFonts w:ascii="Times New Roman" w:hAnsi="Times New Roman" w:cs="Times New Roman"/>
          <w:sz w:val="24"/>
        </w:rPr>
        <w:t xml:space="preserve">. </w:t>
      </w:r>
      <w:r w:rsidRPr="008D0D52">
        <w:rPr>
          <w:rFonts w:ascii="Times New Roman" w:hAnsi="Times New Roman" w:cs="Times New Roman"/>
          <w:i/>
          <w:sz w:val="24"/>
        </w:rPr>
        <w:t>salivarius</w:t>
      </w:r>
      <w:r>
        <w:rPr>
          <w:rFonts w:ascii="Times New Roman" w:hAnsi="Times New Roman" w:cs="Times New Roman"/>
          <w:sz w:val="24"/>
        </w:rPr>
        <w:t xml:space="preserve"> UCC118,</w:t>
      </w:r>
      <w:r w:rsidRPr="00703966">
        <w:rPr>
          <w:rFonts w:ascii="Times New Roman" w:hAnsi="Times New Roman" w:cs="Times New Roman"/>
          <w:sz w:val="24"/>
        </w:rPr>
        <w:t xml:space="preserve"> to target the metabolic abnormalities associated with obesity in a diet-induced obesity (DIO) mouse model (C57BL/J6 mice) and their impact on the gut microbiota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&lt;EndNote&gt;&lt;Cite&gt;&lt;Author&gt;Murphy&lt;/Author&gt;&lt;Year&gt;2012&lt;/Year&gt;&lt;RecNum&gt;116&lt;/RecNum&gt;&lt;DisplayText&gt;(Murphy, Cotter et al. 2012)&lt;/DisplayText&gt;&lt;record&gt;&lt;rec-number&gt;116&lt;/rec-number&gt;&lt;foreign-keys&gt;&lt;key app="EN" db-id="rpw5wtapxre99qeerfn5srtsxxzwf2520w20" timestamp="1454673333"&gt;116&lt;/key&gt;&lt;/foreign-keys&gt;&lt;ref-type name="Journal Article"&gt;17&lt;/ref-type&gt;&lt;contributors&gt;&lt;authors&gt;&lt;author&gt;Murphy, Eileen F&lt;/author&gt;&lt;author&gt;Cotter, Paul D&lt;/author&gt;&lt;author&gt;Hogan, Aileen&lt;/author&gt;&lt;author&gt;O&amp;apos;Sullivan, Orla&lt;/author&gt;&lt;author&gt;Joyce, Andy&lt;/author&gt;&lt;author&gt;Fouhy, Fiona&lt;/author&gt;&lt;author&gt;Clarke, Siobhan F&lt;/author&gt;&lt;author&gt;Marques, Tatiana M&lt;/author&gt;&lt;author&gt;O&amp;apos;Toole, Paul W&lt;/author&gt;&lt;author&gt;Stanton, Catherine&lt;/author&gt;&lt;/authors&gt;&lt;/contributors&gt;&lt;titles&gt;&lt;title&gt;Divergent metabolic outcomes arising from targeted manipulation of the gut microbiota in diet-induced obesity&lt;/title&gt;&lt;secondary-title&gt;Gut&lt;/secondary-title&gt;&lt;/titles&gt;&lt;periodical&gt;&lt;full-title&gt;Gut&lt;/full-title&gt;&lt;/periodical&gt;&lt;pages&gt;gutjnl-2011-300705&lt;/pages&gt;&lt;dates&gt;&lt;year&gt;2012&lt;/year&gt;&lt;/dates&gt;&lt;isbn&gt;1468-3288&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84" w:tooltip="Murphy, 2012 #116" w:history="1">
        <w:r w:rsidRPr="00703966">
          <w:rPr>
            <w:rFonts w:ascii="Times New Roman" w:hAnsi="Times New Roman" w:cs="Times New Roman"/>
            <w:noProof/>
            <w:sz w:val="24"/>
          </w:rPr>
          <w:t>Murphy, Cotter et al. 2012</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w:t>
      </w:r>
      <w:r>
        <w:rPr>
          <w:rFonts w:ascii="Times New Roman" w:hAnsi="Times New Roman" w:cs="Times New Roman"/>
          <w:sz w:val="24"/>
        </w:rPr>
        <w:t xml:space="preserve"> The ability of the previously mentioned </w:t>
      </w:r>
      <w:r w:rsidRPr="008D0D52">
        <w:rPr>
          <w:rFonts w:ascii="Times New Roman" w:hAnsi="Times New Roman" w:cs="Times New Roman"/>
          <w:i/>
          <w:sz w:val="24"/>
        </w:rPr>
        <w:t>L</w:t>
      </w:r>
      <w:r>
        <w:rPr>
          <w:rFonts w:ascii="Times New Roman" w:hAnsi="Times New Roman" w:cs="Times New Roman"/>
          <w:sz w:val="24"/>
        </w:rPr>
        <w:t xml:space="preserve">. </w:t>
      </w:r>
      <w:r w:rsidRPr="008D0D52">
        <w:rPr>
          <w:rFonts w:ascii="Times New Roman" w:hAnsi="Times New Roman" w:cs="Times New Roman"/>
          <w:i/>
          <w:sz w:val="24"/>
        </w:rPr>
        <w:t>salivarius</w:t>
      </w:r>
      <w:r>
        <w:rPr>
          <w:rFonts w:ascii="Times New Roman" w:hAnsi="Times New Roman" w:cs="Times New Roman"/>
          <w:sz w:val="24"/>
        </w:rPr>
        <w:t xml:space="preserve"> UCC118 strain to inhibit a number of Firmicutes was part of the logic behind investigating its ability to control weight gain in DIO mice.</w:t>
      </w:r>
      <w:r w:rsidRPr="00703966">
        <w:rPr>
          <w:rFonts w:ascii="Times New Roman" w:hAnsi="Times New Roman" w:cs="Times New Roman"/>
          <w:sz w:val="24"/>
        </w:rPr>
        <w:t xml:space="preserve"> Both antimicrobial strategies altered the gut microbiota, but in distinct ways</w:t>
      </w:r>
      <w:r>
        <w:rPr>
          <w:rFonts w:ascii="Times New Roman" w:hAnsi="Times New Roman" w:cs="Times New Roman"/>
          <w:sz w:val="24"/>
        </w:rPr>
        <w:t>,</w:t>
      </w:r>
      <w:r w:rsidRPr="00703966">
        <w:rPr>
          <w:rFonts w:ascii="Times New Roman" w:hAnsi="Times New Roman" w:cs="Times New Roman"/>
          <w:sz w:val="24"/>
        </w:rPr>
        <w:t xml:space="preserve"> and only treatment with vancomycin resulted in </w:t>
      </w:r>
      <w:r w:rsidRPr="00703966">
        <w:rPr>
          <w:rFonts w:ascii="Times New Roman" w:hAnsi="Times New Roman" w:cs="Times New Roman"/>
          <w:sz w:val="24"/>
        </w:rPr>
        <w:lastRenderedPageBreak/>
        <w:t>an improvement in the metabolic abnormalities associated with obesity. It was notable, however, that the bacteriocin-producing probiotic more successfully controlled</w:t>
      </w:r>
      <w:r w:rsidR="00911855">
        <w:rPr>
          <w:rFonts w:ascii="Times New Roman" w:hAnsi="Times New Roman" w:cs="Times New Roman"/>
          <w:sz w:val="24"/>
        </w:rPr>
        <w:t xml:space="preserve"> weight gain in mice fed a high-</w:t>
      </w:r>
      <w:r w:rsidRPr="00703966">
        <w:rPr>
          <w:rFonts w:ascii="Times New Roman" w:hAnsi="Times New Roman" w:cs="Times New Roman"/>
          <w:sz w:val="24"/>
        </w:rPr>
        <w:t xml:space="preserve">fat diet when compared to the non-producing mutant used. However, this effect was short lived and eventually this difference decreased to below significant levels. Nevertheless, a key point that </w:t>
      </w:r>
      <w:r>
        <w:rPr>
          <w:rFonts w:ascii="Times New Roman" w:hAnsi="Times New Roman" w:cs="Times New Roman"/>
          <w:sz w:val="24"/>
        </w:rPr>
        <w:t>emerged</w:t>
      </w:r>
      <w:r w:rsidRPr="00703966">
        <w:rPr>
          <w:rFonts w:ascii="Times New Roman" w:hAnsi="Times New Roman" w:cs="Times New Roman"/>
          <w:sz w:val="24"/>
        </w:rPr>
        <w:t xml:space="preserve"> </w:t>
      </w:r>
      <w:r>
        <w:rPr>
          <w:rFonts w:ascii="Times New Roman" w:hAnsi="Times New Roman" w:cs="Times New Roman"/>
          <w:sz w:val="24"/>
        </w:rPr>
        <w:t>from this</w:t>
      </w:r>
      <w:r w:rsidRPr="00703966">
        <w:rPr>
          <w:rFonts w:ascii="Times New Roman" w:hAnsi="Times New Roman" w:cs="Times New Roman"/>
          <w:sz w:val="24"/>
        </w:rPr>
        <w:t xml:space="preserve"> study was the ability to target the gut microbiota using antimicrobials such as bacteriocins as a method for treating certain disease states, though the choice and specificity of action of the bacteriocin is critical. </w:t>
      </w:r>
    </w:p>
    <w:p w14:paraId="5D1A11A3" w14:textId="77777777" w:rsidR="006C3FA4" w:rsidRDefault="006C3FA4" w:rsidP="00071495">
      <w:pPr>
        <w:spacing w:line="480" w:lineRule="auto"/>
        <w:jc w:val="both"/>
        <w:rPr>
          <w:rFonts w:ascii="Times New Roman" w:hAnsi="Times New Roman" w:cs="Times New Roman"/>
          <w:sz w:val="24"/>
        </w:rPr>
      </w:pPr>
      <w:r w:rsidRPr="00703966">
        <w:rPr>
          <w:rFonts w:ascii="Times New Roman" w:hAnsi="Times New Roman" w:cs="Times New Roman"/>
          <w:sz w:val="24"/>
        </w:rPr>
        <w:t xml:space="preserve">It would seem that bacteriocins have the potential to serve as a method for treating obesity and related disorders or, at the very least, discriminate between cause and effect. Taking the study by Murphy </w:t>
      </w:r>
      <w:r w:rsidRPr="00703966">
        <w:rPr>
          <w:rFonts w:ascii="Times New Roman" w:hAnsi="Times New Roman" w:cs="Times New Roman"/>
          <w:i/>
          <w:sz w:val="24"/>
        </w:rPr>
        <w:t>et al</w:t>
      </w:r>
      <w:r w:rsidRPr="00703966">
        <w:rPr>
          <w:rFonts w:ascii="Times New Roman" w:hAnsi="Times New Roman" w:cs="Times New Roman"/>
          <w:sz w:val="24"/>
        </w:rPr>
        <w:t xml:space="preserv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&lt;EndNote&gt;&lt;Cite&gt;&lt;Author&gt;Murphy&lt;/Author&gt;&lt;Year&gt;2012&lt;/Year&gt;&lt;RecNum&gt;116&lt;/RecNum&gt;&lt;DisplayText&gt;(Murphy, Cotter et al. 2012)&lt;/DisplayText&gt;&lt;record&gt;&lt;rec-number&gt;116&lt;/rec-number&gt;&lt;foreign-keys&gt;&lt;key app="EN" db-id="rpw5wtapxre99qeerfn5srtsxxzwf2520w20" timestamp="1454673333"&gt;116&lt;/key&gt;&lt;/foreign-keys&gt;&lt;ref-type name="Journal Article"&gt;17&lt;/ref-type&gt;&lt;contributors&gt;&lt;authors&gt;&lt;author&gt;Murphy, Eileen F&lt;/author&gt;&lt;author&gt;Cotter, Paul D&lt;/author&gt;&lt;author&gt;Hogan, Aileen&lt;/author&gt;&lt;author&gt;O&amp;apos;Sullivan, Orla&lt;/author&gt;&lt;author&gt;Joyce, Andy&lt;/author&gt;&lt;author&gt;Fouhy, Fiona&lt;/author&gt;&lt;author&gt;Clarke, Siobhan F&lt;/author&gt;&lt;author&gt;Marques, Tatiana M&lt;/author&gt;&lt;author&gt;O&amp;apos;Toole, Paul W&lt;/author&gt;&lt;author&gt;Stanton, Catherine&lt;/author&gt;&lt;/authors&gt;&lt;/contributors&gt;&lt;titles&gt;&lt;title&gt;Divergent metabolic outcomes arising from targeted manipulation of the gut microbiota in diet-induced obesity&lt;/title&gt;&lt;secondary-title&gt;Gut&lt;/secondary-title&gt;&lt;/titles&gt;&lt;periodical&gt;&lt;full-title&gt;Gut&lt;/full-title&gt;&lt;/periodical&gt;&lt;pages&gt;gutjnl-2011-300705&lt;/pages&gt;&lt;dates&gt;&lt;year&gt;2012&lt;/year&gt;&lt;/dates&gt;&lt;isbn&gt;1468-3288&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84" w:tooltip="Murphy, 2012 #116" w:history="1">
        <w:r w:rsidRPr="00703966">
          <w:rPr>
            <w:rFonts w:ascii="Times New Roman" w:hAnsi="Times New Roman" w:cs="Times New Roman"/>
            <w:noProof/>
            <w:sz w:val="24"/>
          </w:rPr>
          <w:t>Murphy, Cotter et al. 2012</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Pr>
          <w:rFonts w:ascii="Times New Roman" w:hAnsi="Times New Roman" w:cs="Times New Roman"/>
          <w:sz w:val="24"/>
        </w:rPr>
        <w:t xml:space="preserve"> as proof-of-</w:t>
      </w:r>
      <w:r w:rsidRPr="00703966">
        <w:rPr>
          <w:rFonts w:ascii="Times New Roman" w:hAnsi="Times New Roman" w:cs="Times New Roman"/>
          <w:sz w:val="24"/>
        </w:rPr>
        <w:t xml:space="preserve">concept and, as the role of specific microbes in obesity continues to emerge, such as the aforementioned, equivalent, but more targeted studies can be carried out. </w:t>
      </w:r>
    </w:p>
    <w:p w14:paraId="4C237E52" w14:textId="77777777" w:rsidR="006C3FA4" w:rsidRPr="007B3152" w:rsidRDefault="006C3FA4" w:rsidP="00071495">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1.6.2 </w:t>
      </w:r>
      <w:r w:rsidRPr="007B3152">
        <w:rPr>
          <w:rFonts w:ascii="Times New Roman" w:hAnsi="Times New Roman" w:cs="Times New Roman"/>
          <w:b/>
          <w:sz w:val="24"/>
          <w:szCs w:val="24"/>
        </w:rPr>
        <w:t>Cancer</w:t>
      </w:r>
    </w:p>
    <w:p w14:paraId="08B1DD0B" w14:textId="77777777" w:rsidR="006C3FA4" w:rsidRPr="00486E74" w:rsidRDefault="006C3FA4" w:rsidP="00071495">
      <w:pPr>
        <w:spacing w:after="0" w:line="480" w:lineRule="auto"/>
        <w:jc w:val="both"/>
        <w:rPr>
          <w:rFonts w:ascii="Times New Roman" w:hAnsi="Times New Roman" w:cs="Times New Roman"/>
          <w:sz w:val="24"/>
          <w:szCs w:val="24"/>
        </w:rPr>
      </w:pPr>
      <w:r w:rsidRPr="00486E74">
        <w:rPr>
          <w:rFonts w:ascii="Times New Roman" w:hAnsi="Times New Roman" w:cs="Times New Roman"/>
          <w:sz w:val="24"/>
          <w:szCs w:val="24"/>
        </w:rPr>
        <w:t xml:space="preserve">There have been some suggestions that bacteriocins can be employed as anticancer agents, either through their impact on cancerous cells or through the inhibition of bacteria associated with the initiation of disease </w:t>
      </w:r>
      <w:r w:rsidR="00470FA9" w:rsidRPr="00486E74">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&lt;EndNote&gt;&lt;Cite&gt;&lt;Author&gt;Kaur&lt;/Author&gt;&lt;Year&gt;2015&lt;/Year&gt;&lt;RecNum&gt;166&lt;/RecNum&gt;&lt;DisplayText&gt;(Kaur and Kaur 2015)&lt;/DisplayText&gt;&lt;record&gt;&lt;rec-number&gt;166&lt;/rec-number&gt;&lt;foreign-keys&gt;&lt;key app="EN" db-id="rpw5wtapxre99qeerfn5srtsxxzwf2520w20" timestamp="1456496395"&gt;166&lt;/key&gt;&lt;/foreign-keys&gt;&lt;ref-type name="Journal Article"&gt;17&lt;/ref-type&gt;&lt;contributors&gt;&lt;authors&gt;&lt;author&gt;Kaur, Sumanpreet&lt;/author&gt;&lt;author&gt;Kaur, Sukhraj&lt;/author&gt;&lt;/authors&gt;&lt;/contributors&gt;&lt;titles&gt;&lt;title&gt;Bacteriocins as Potential Anticancer Agents&lt;/title&gt;&lt;secondary-title&gt;Frontiers in pharmacology&lt;/secondary-title&gt;&lt;/titles&gt;&lt;periodical&gt;&lt;full-title&gt;Frontiers in pharmacology&lt;/full-title&gt;&lt;/periodical&gt;&lt;volume&gt;6&lt;/volume&gt;&lt;dates&gt;&lt;year&gt;2015&lt;/year&gt;&lt;/dates&gt;&lt;urls&gt;&lt;/urls&gt;&lt;/record&gt;&lt;/Cite&gt;&lt;/EndNote&gt;</w:instrText>
      </w:r>
      <w:r w:rsidR="00470FA9" w:rsidRPr="00486E74">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65" w:tooltip="Kaur, 2015 #166" w:history="1">
        <w:r>
          <w:rPr>
            <w:rFonts w:ascii="Times New Roman" w:hAnsi="Times New Roman" w:cs="Times New Roman"/>
            <w:noProof/>
            <w:sz w:val="24"/>
            <w:szCs w:val="24"/>
          </w:rPr>
          <w:t>Kaur and Kaur 2015</w:t>
        </w:r>
      </w:hyperlink>
      <w:r>
        <w:rPr>
          <w:rFonts w:ascii="Times New Roman" w:hAnsi="Times New Roman" w:cs="Times New Roman"/>
          <w:noProof/>
          <w:sz w:val="24"/>
          <w:szCs w:val="24"/>
        </w:rPr>
        <w:t>)</w:t>
      </w:r>
      <w:r w:rsidR="00470FA9" w:rsidRPr="00486E74">
        <w:rPr>
          <w:rFonts w:ascii="Times New Roman" w:hAnsi="Times New Roman" w:cs="Times New Roman"/>
          <w:sz w:val="24"/>
          <w:szCs w:val="24"/>
        </w:rPr>
        <w:fldChar w:fldCharType="end"/>
      </w:r>
      <w:r w:rsidRPr="00486E74">
        <w:rPr>
          <w:rFonts w:ascii="Times New Roman" w:hAnsi="Times New Roman" w:cs="Times New Roman"/>
          <w:sz w:val="24"/>
          <w:szCs w:val="24"/>
        </w:rPr>
        <w:t xml:space="preserve">. One such study focused on the impact of nisin on head and neck squamous cell carcinoma (HNSCC) cell apoptosis and cell proliferation </w:t>
      </w:r>
      <w:r w:rsidRPr="00486E74">
        <w:rPr>
          <w:rFonts w:ascii="Times New Roman" w:hAnsi="Times New Roman" w:cs="Times New Roman"/>
          <w:i/>
          <w:sz w:val="24"/>
          <w:szCs w:val="24"/>
        </w:rPr>
        <w:t>in vitro</w:t>
      </w:r>
      <w:r w:rsidRPr="00486E74">
        <w:rPr>
          <w:rFonts w:ascii="Times New Roman" w:hAnsi="Times New Roman" w:cs="Times New Roman"/>
          <w:sz w:val="24"/>
          <w:szCs w:val="24"/>
        </w:rPr>
        <w:t xml:space="preserve"> and </w:t>
      </w:r>
      <w:r w:rsidRPr="00486E74">
        <w:rPr>
          <w:rFonts w:ascii="Times New Roman" w:hAnsi="Times New Roman" w:cs="Times New Roman"/>
          <w:i/>
          <w:sz w:val="24"/>
          <w:szCs w:val="24"/>
        </w:rPr>
        <w:t>in vivo</w:t>
      </w:r>
      <w:r w:rsidRPr="00486E74">
        <w:rPr>
          <w:rFonts w:ascii="Times New Roman" w:hAnsi="Times New Roman" w:cs="Times New Roman"/>
          <w:sz w:val="24"/>
          <w:szCs w:val="24"/>
        </w:rPr>
        <w:t xml:space="preserve"> in murine oral cancer </w:t>
      </w:r>
      <w:r w:rsidR="00470FA9" w:rsidRPr="00486E74">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&lt;EndNote&gt;&lt;Cite&gt;&lt;Author&gt;Joo&lt;/Author&gt;&lt;Year&gt;2012&lt;/Year&gt;&lt;RecNum&gt;125&lt;/RecNum&gt;&lt;DisplayText&gt;(Joo, Ritchie et al. 2012)&lt;/DisplayText&gt;&lt;record&gt;&lt;rec-number&gt;125&lt;/rec-number&gt;&lt;foreign-keys&gt;&lt;key app="EN" db-id="rpw5wtapxre99qeerfn5srtsxxzwf2520w20" timestamp="1455036737"&gt;125&lt;/key&gt;&lt;/foreign-keys&gt;&lt;ref-type name="Journal Article"&gt;17&lt;/ref-type&gt;&lt;contributors&gt;&lt;authors&gt;&lt;author&gt;Joo, Nam E&lt;/author&gt;&lt;author&gt;Ritchie, Kathryn&lt;/author&gt;&lt;author&gt;Kamarajan, Pachiyappan&lt;/author&gt;&lt;author&gt;Miao, Di&lt;/author&gt;&lt;author&gt;Kapila, Yvonne L&lt;/author&gt;&lt;/authors&gt;&lt;/contributors&gt;&lt;titles&gt;&lt;title&gt;Nisin, an apoptogenic bacteriocin and food preservative, attenuates HNSCC tumorigenesis via CHAC1&lt;/title&gt;&lt;secondary-title&gt;Cancer medicine&lt;/secondary-title&gt;&lt;/titles&gt;&lt;periodical&gt;&lt;full-title&gt;Cancer medicine&lt;/full-title&gt;&lt;/periodical&gt;&lt;pages&gt;295-305&lt;/pages&gt;&lt;volume&gt;1&lt;/volume&gt;&lt;number&gt;3&lt;/number&gt;&lt;dates&gt;&lt;year&gt;2012&lt;/year&gt;&lt;/dates&gt;&lt;isbn&gt;2045-7634&lt;/isbn&gt;&lt;urls&gt;&lt;/urls&gt;&lt;/record&gt;&lt;/Cite&gt;&lt;/EndNote&gt;</w:instrText>
      </w:r>
      <w:r w:rsidR="00470FA9" w:rsidRPr="00486E74">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62" w:tooltip="Joo, 2012 #125" w:history="1">
        <w:r>
          <w:rPr>
            <w:rFonts w:ascii="Times New Roman" w:hAnsi="Times New Roman" w:cs="Times New Roman"/>
            <w:noProof/>
            <w:sz w:val="24"/>
            <w:szCs w:val="24"/>
          </w:rPr>
          <w:t>Joo, Ritchie et al. 2012</w:t>
        </w:r>
      </w:hyperlink>
      <w:r>
        <w:rPr>
          <w:rFonts w:ascii="Times New Roman" w:hAnsi="Times New Roman" w:cs="Times New Roman"/>
          <w:noProof/>
          <w:sz w:val="24"/>
          <w:szCs w:val="24"/>
        </w:rPr>
        <w:t>)</w:t>
      </w:r>
      <w:r w:rsidR="00470FA9" w:rsidRPr="00486E74">
        <w:rPr>
          <w:rFonts w:ascii="Times New Roman" w:hAnsi="Times New Roman" w:cs="Times New Roman"/>
          <w:sz w:val="24"/>
          <w:szCs w:val="24"/>
        </w:rPr>
        <w:fldChar w:fldCharType="end"/>
      </w:r>
      <w:r w:rsidRPr="00486E74">
        <w:rPr>
          <w:rFonts w:ascii="Times New Roman" w:hAnsi="Times New Roman" w:cs="Times New Roman"/>
          <w:sz w:val="24"/>
          <w:szCs w:val="24"/>
        </w:rPr>
        <w:t xml:space="preserve">. It revealed that treatment with increasing concentrations of nisin induced increasing DNA fragmentation and apoptosis on three different cancer cell lines. In the oral cancer mouse model, groups receiving nisin showed reduced tumour volumes through activation of CHAC1 expression when compared </w:t>
      </w:r>
      <w:r>
        <w:rPr>
          <w:rFonts w:ascii="Times New Roman" w:hAnsi="Times New Roman" w:cs="Times New Roman"/>
          <w:sz w:val="24"/>
          <w:szCs w:val="24"/>
        </w:rPr>
        <w:t>with</w:t>
      </w:r>
      <w:r w:rsidRPr="00486E74">
        <w:rPr>
          <w:rFonts w:ascii="Times New Roman" w:hAnsi="Times New Roman" w:cs="Times New Roman"/>
          <w:sz w:val="24"/>
          <w:szCs w:val="24"/>
        </w:rPr>
        <w:t xml:space="preserve"> controls, while pre-treating with nisin prior to and </w:t>
      </w:r>
      <w:r>
        <w:rPr>
          <w:rFonts w:ascii="Times New Roman" w:hAnsi="Times New Roman" w:cs="Times New Roman"/>
          <w:sz w:val="24"/>
          <w:szCs w:val="24"/>
        </w:rPr>
        <w:t>three</w:t>
      </w:r>
      <w:r w:rsidRPr="00486E74">
        <w:rPr>
          <w:rFonts w:ascii="Times New Roman" w:hAnsi="Times New Roman" w:cs="Times New Roman"/>
          <w:sz w:val="24"/>
          <w:szCs w:val="24"/>
        </w:rPr>
        <w:t xml:space="preserve"> weeks after tumour cell inoculation led to the same effect </w:t>
      </w:r>
      <w:r w:rsidR="00470FA9" w:rsidRPr="00486E74">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&lt;EndNote&gt;&lt;Cite&gt;&lt;Author&gt;Joo&lt;/Author&gt;&lt;Year&gt;2012&lt;/Year&gt;&lt;RecNum&gt;125&lt;/RecNum&gt;&lt;DisplayText&gt;(Joo, Ritchie et al. 2012)&lt;/DisplayText&gt;&lt;record&gt;&lt;rec-number&gt;125&lt;/rec-number&gt;&lt;foreign-keys&gt;&lt;key app="EN" db-id="rpw5wtapxre99qeerfn5srtsxxzwf2520w20" timestamp="1455036737"&gt;125&lt;/key&gt;&lt;/foreign-keys&gt;&lt;ref-type name="Journal Article"&gt;17&lt;/ref-type&gt;&lt;contributors&gt;&lt;authors&gt;&lt;author&gt;Joo, Nam E&lt;/author&gt;&lt;author&gt;Ritchie, Kathryn&lt;/author&gt;&lt;author&gt;Kamarajan, Pachiyappan&lt;/author&gt;&lt;author&gt;Miao, Di&lt;/author&gt;&lt;author&gt;Kapila, Yvonne L&lt;/author&gt;&lt;/authors&gt;&lt;/contributors&gt;&lt;titles&gt;&lt;title&gt;Nisin, an apoptogenic bacteriocin and food preservative, attenuates HNSCC tumorigenesis via CHAC1&lt;/title&gt;&lt;secondary-title&gt;Cancer medicine&lt;/secondary-title&gt;&lt;/titles&gt;&lt;periodical&gt;&lt;full-title&gt;Cancer medicine&lt;/full-title&gt;&lt;/periodical&gt;&lt;pages&gt;295-305&lt;/pages&gt;&lt;volume&gt;1&lt;/volume&gt;&lt;number&gt;3&lt;/number&gt;&lt;dates&gt;&lt;year&gt;2012&lt;/year&gt;&lt;/dates&gt;&lt;isbn&gt;2045-7634&lt;/isbn&gt;&lt;urls&gt;&lt;/urls&gt;&lt;/record&gt;&lt;/Cite&gt;&lt;/EndNote&gt;</w:instrText>
      </w:r>
      <w:r w:rsidR="00470FA9" w:rsidRPr="00486E74">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62" w:tooltip="Joo, 2012 #125" w:history="1">
        <w:r>
          <w:rPr>
            <w:rFonts w:ascii="Times New Roman" w:hAnsi="Times New Roman" w:cs="Times New Roman"/>
            <w:noProof/>
            <w:sz w:val="24"/>
            <w:szCs w:val="24"/>
          </w:rPr>
          <w:t>Joo, Ritchie et al. 2012</w:t>
        </w:r>
      </w:hyperlink>
      <w:r>
        <w:rPr>
          <w:rFonts w:ascii="Times New Roman" w:hAnsi="Times New Roman" w:cs="Times New Roman"/>
          <w:noProof/>
          <w:sz w:val="24"/>
          <w:szCs w:val="24"/>
        </w:rPr>
        <w:t>)</w:t>
      </w:r>
      <w:r w:rsidR="00470FA9" w:rsidRPr="00486E74">
        <w:rPr>
          <w:rFonts w:ascii="Times New Roman" w:hAnsi="Times New Roman" w:cs="Times New Roman"/>
          <w:sz w:val="24"/>
          <w:szCs w:val="24"/>
        </w:rPr>
        <w:fldChar w:fldCharType="end"/>
      </w:r>
      <w:r w:rsidRPr="00486E74">
        <w:rPr>
          <w:rFonts w:ascii="Times New Roman" w:hAnsi="Times New Roman" w:cs="Times New Roman"/>
          <w:sz w:val="24"/>
          <w:szCs w:val="24"/>
        </w:rPr>
        <w:t xml:space="preserve">. It was </w:t>
      </w:r>
      <w:r w:rsidRPr="00486E74">
        <w:rPr>
          <w:rFonts w:ascii="Times New Roman" w:hAnsi="Times New Roman" w:cs="Times New Roman"/>
          <w:sz w:val="24"/>
          <w:szCs w:val="24"/>
        </w:rPr>
        <w:lastRenderedPageBreak/>
        <w:t xml:space="preserve">suggested that in this study </w:t>
      </w:r>
      <w:r>
        <w:rPr>
          <w:rFonts w:ascii="Times New Roman" w:hAnsi="Times New Roman" w:cs="Times New Roman"/>
          <w:sz w:val="24"/>
          <w:szCs w:val="24"/>
        </w:rPr>
        <w:t xml:space="preserve">the </w:t>
      </w:r>
      <w:r w:rsidRPr="00486E74">
        <w:rPr>
          <w:rFonts w:ascii="Times New Roman" w:hAnsi="Times New Roman" w:cs="Times New Roman"/>
          <w:sz w:val="24"/>
          <w:szCs w:val="24"/>
        </w:rPr>
        <w:t>selective action</w:t>
      </w:r>
      <w:r>
        <w:rPr>
          <w:rFonts w:ascii="Times New Roman" w:hAnsi="Times New Roman" w:cs="Times New Roman"/>
          <w:sz w:val="24"/>
          <w:szCs w:val="24"/>
        </w:rPr>
        <w:t xml:space="preserve"> of nisin</w:t>
      </w:r>
      <w:r w:rsidRPr="00486E74">
        <w:rPr>
          <w:rFonts w:ascii="Times New Roman" w:hAnsi="Times New Roman" w:cs="Times New Roman"/>
          <w:sz w:val="24"/>
          <w:szCs w:val="24"/>
        </w:rPr>
        <w:t xml:space="preserve"> arose from structural differences in the composition of the plasma membranes between HNSCC cells and primary keratinocytes. Although it was the nisin peptide rather than the bacteriocin-producing strain that was used, it would be interesting if strains capable of producing nisin or its variants could be used in a similar manner.</w:t>
      </w:r>
    </w:p>
    <w:p w14:paraId="2A79ACE3" w14:textId="77777777" w:rsidR="006C3FA4" w:rsidRPr="00486E74" w:rsidRDefault="006C3FA4" w:rsidP="00071495">
      <w:pPr>
        <w:spacing w:after="0" w:line="480" w:lineRule="auto"/>
        <w:jc w:val="both"/>
        <w:rPr>
          <w:rFonts w:ascii="Times New Roman" w:hAnsi="Times New Roman" w:cs="Times New Roman"/>
          <w:sz w:val="24"/>
          <w:szCs w:val="24"/>
        </w:rPr>
      </w:pPr>
      <w:r w:rsidRPr="00486E74">
        <w:rPr>
          <w:rFonts w:ascii="Times New Roman" w:hAnsi="Times New Roman" w:cs="Times New Roman"/>
          <w:sz w:val="24"/>
          <w:szCs w:val="24"/>
        </w:rPr>
        <w:t xml:space="preserve">In the context of inhibiting potentially cancer-causing microbes, we refer to the example of </w:t>
      </w:r>
      <w:r w:rsidRPr="00486E74">
        <w:rPr>
          <w:rFonts w:ascii="Times New Roman" w:hAnsi="Times New Roman" w:cs="Times New Roman"/>
          <w:i/>
          <w:sz w:val="24"/>
          <w:szCs w:val="24"/>
        </w:rPr>
        <w:t>Fusobacterium nucleatum</w:t>
      </w:r>
      <w:r w:rsidRPr="00486E74">
        <w:rPr>
          <w:rFonts w:ascii="Times New Roman" w:hAnsi="Times New Roman" w:cs="Times New Roman"/>
          <w:sz w:val="24"/>
          <w:szCs w:val="24"/>
        </w:rPr>
        <w:t xml:space="preserve"> </w:t>
      </w:r>
      <w:r w:rsidR="00470FA9" w:rsidRPr="00486E74">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&lt;EndNote&gt;&lt;Cite&gt;&lt;Author&gt;Allen-Vercoe&lt;/Author&gt;&lt;Year&gt;2011&lt;/Year&gt;&lt;RecNum&gt;159&lt;/RecNum&gt;&lt;DisplayText&gt;(Allen-Vercoe, Strauss et al. 2011)&lt;/DisplayText&gt;&lt;record&gt;&lt;rec-number&gt;159&lt;/rec-number&gt;&lt;foreign-keys&gt;&lt;key app="EN" db-id="rpw5wtapxre99qeerfn5srtsxxzwf2520w20" timestamp="1456421497"&gt;159&lt;/key&gt;&lt;/foreign-keys&gt;&lt;ref-type name="Journal Article"&gt;17&lt;/ref-type&gt;&lt;contributors&gt;&lt;authors&gt;&lt;author&gt;Allen-Vercoe, Emma&lt;/author&gt;&lt;author&gt;Strauss, Jaclyn&lt;/author&gt;&lt;author&gt;Chadee, Kris&lt;/author&gt;&lt;/authors&gt;&lt;/contributors&gt;&lt;titles&gt;&lt;title&gt;Fusobacterium nucleatum: an emerging gut pathogen?&lt;/title&gt;&lt;secondary-title&gt;Gut microbes&lt;/secondary-title&gt;&lt;/titles&gt;&lt;periodical&gt;&lt;full-title&gt;Gut Microbes&lt;/full-title&gt;&lt;/periodical&gt;&lt;pages&gt;294-298&lt;/pages&gt;&lt;volume&gt;2&lt;/volume&gt;&lt;number&gt;5&lt;/number&gt;&lt;dates&gt;&lt;year&gt;2011&lt;/year&gt;&lt;/dates&gt;&lt;isbn&gt;1949-0976&lt;/isbn&gt;&lt;urls&gt;&lt;/urls&gt;&lt;/record&gt;&lt;/Cite&gt;&lt;/EndNote&gt;</w:instrText>
      </w:r>
      <w:r w:rsidR="00470FA9" w:rsidRPr="00486E74">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 w:tooltip="Allen-Vercoe, 2011 #159" w:history="1">
        <w:r>
          <w:rPr>
            <w:rFonts w:ascii="Times New Roman" w:hAnsi="Times New Roman" w:cs="Times New Roman"/>
            <w:noProof/>
            <w:sz w:val="24"/>
            <w:szCs w:val="24"/>
          </w:rPr>
          <w:t>Allen-Vercoe, Strauss et al. 2011</w:t>
        </w:r>
      </w:hyperlink>
      <w:r>
        <w:rPr>
          <w:rFonts w:ascii="Times New Roman" w:hAnsi="Times New Roman" w:cs="Times New Roman"/>
          <w:noProof/>
          <w:sz w:val="24"/>
          <w:szCs w:val="24"/>
        </w:rPr>
        <w:t>)</w:t>
      </w:r>
      <w:r w:rsidR="00470FA9" w:rsidRPr="00486E74">
        <w:rPr>
          <w:rFonts w:ascii="Times New Roman" w:hAnsi="Times New Roman" w:cs="Times New Roman"/>
          <w:sz w:val="24"/>
          <w:szCs w:val="24"/>
        </w:rPr>
        <w:fldChar w:fldCharType="end"/>
      </w:r>
      <w:r w:rsidRPr="00486E74">
        <w:rPr>
          <w:rFonts w:ascii="Times New Roman" w:hAnsi="Times New Roman" w:cs="Times New Roman"/>
          <w:sz w:val="24"/>
          <w:szCs w:val="24"/>
        </w:rPr>
        <w:t xml:space="preserve">. </w:t>
      </w:r>
      <w:r>
        <w:rPr>
          <w:rFonts w:ascii="Times New Roman" w:hAnsi="Times New Roman" w:cs="Times New Roman"/>
          <w:sz w:val="24"/>
          <w:szCs w:val="24"/>
        </w:rPr>
        <w:t>Though</w:t>
      </w:r>
      <w:r w:rsidRPr="00486E74">
        <w:rPr>
          <w:rFonts w:ascii="Times New Roman" w:hAnsi="Times New Roman" w:cs="Times New Roman"/>
          <w:sz w:val="24"/>
          <w:szCs w:val="24"/>
        </w:rPr>
        <w:t xml:space="preserve"> initially regarded as a component of the oral cavity, </w:t>
      </w:r>
      <w:r w:rsidRPr="00486E74">
        <w:rPr>
          <w:rFonts w:ascii="Times New Roman" w:hAnsi="Times New Roman" w:cs="Times New Roman"/>
          <w:i/>
          <w:sz w:val="24"/>
          <w:szCs w:val="24"/>
        </w:rPr>
        <w:t>F</w:t>
      </w:r>
      <w:r w:rsidRPr="00486E74">
        <w:rPr>
          <w:rFonts w:ascii="Times New Roman" w:hAnsi="Times New Roman" w:cs="Times New Roman"/>
          <w:sz w:val="24"/>
          <w:szCs w:val="24"/>
        </w:rPr>
        <w:t>.</w:t>
      </w:r>
      <w:r w:rsidRPr="00486E74">
        <w:rPr>
          <w:rFonts w:ascii="Times New Roman" w:hAnsi="Times New Roman" w:cs="Times New Roman"/>
          <w:i/>
          <w:sz w:val="24"/>
          <w:szCs w:val="24"/>
        </w:rPr>
        <w:t xml:space="preserve"> nucleatum</w:t>
      </w:r>
      <w:r w:rsidRPr="00486E74">
        <w:rPr>
          <w:rFonts w:ascii="Times New Roman" w:hAnsi="Times New Roman" w:cs="Times New Roman"/>
          <w:sz w:val="24"/>
          <w:szCs w:val="24"/>
        </w:rPr>
        <w:t xml:space="preserve"> is also present in the gut and has been linked to playing a part in different </w:t>
      </w:r>
      <w:r w:rsidRPr="002B2F94">
        <w:rPr>
          <w:rFonts w:ascii="Times New Roman" w:hAnsi="Times New Roman" w:cs="Times New Roman"/>
          <w:sz w:val="24"/>
          <w:szCs w:val="24"/>
        </w:rPr>
        <w:t>GI</w:t>
      </w:r>
      <w:r w:rsidRPr="00486E74">
        <w:rPr>
          <w:rFonts w:ascii="Times New Roman" w:hAnsi="Times New Roman" w:cs="Times New Roman"/>
          <w:sz w:val="24"/>
          <w:szCs w:val="24"/>
        </w:rPr>
        <w:t xml:space="preserve"> disorders such as colorectal cancer (CRC), inflammatory bowel disease and appendicitis </w:t>
      </w:r>
      <w:r w:rsidR="00470FA9" w:rsidRPr="00486E74">
        <w:rPr>
          <w:rFonts w:ascii="Times New Roman" w:hAnsi="Times New Roman" w:cs="Times New Roman"/>
          <w:sz w:val="24"/>
          <w:szCs w:val="24"/>
        </w:rPr>
        <w:fldChar w:fldCharType="begin">
          <w:fldData xml:space="preserve">PEVuZE5vdGU+PENpdGU+PEF1dGhvcj5DYXN0ZWxsYXJpbjwvQXV0aG9yPjxZZWFyPjIwMTI8L1ll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</w:fldData>
        </w:fldChar>
      </w:r>
      <w:r>
        <w:rPr>
          <w:rFonts w:ascii="Times New Roman" w:hAnsi="Times New Roman" w:cs="Times New Roman"/>
          <w:sz w:val="24"/>
          <w:szCs w:val="24"/>
        </w:rPr>
        <w:instrText xml:space="preserve"> ADDIN EN.CITE </w:instrText>
      </w:r>
      <w:r w:rsidR="00470FA9">
        <w:rPr>
          <w:rFonts w:ascii="Times New Roman" w:hAnsi="Times New Roman" w:cs="Times New Roman"/>
          <w:sz w:val="24"/>
          <w:szCs w:val="24"/>
        </w:rPr>
        <w:fldChar w:fldCharType="begin">
          <w:fldData xml:space="preserve">PEVuZE5vdGU+PENpdGU+PEF1dGhvcj5DYXN0ZWxsYXJpbjwvQXV0aG9yPjxZZWFyPjIwMTI8L1ll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</w:fldData>
        </w:fldChar>
      </w:r>
      <w:r>
        <w:rPr>
          <w:rFonts w:ascii="Times New Roman" w:hAnsi="Times New Roman" w:cs="Times New Roman"/>
          <w:sz w:val="24"/>
          <w:szCs w:val="24"/>
        </w:rPr>
        <w:instrText xml:space="preserve"> ADDIN EN.CITE.DATA </w:instrText>
      </w:r>
      <w:r w:rsidR="00470FA9">
        <w:rPr>
          <w:rFonts w:ascii="Times New Roman" w:hAnsi="Times New Roman" w:cs="Times New Roman"/>
          <w:sz w:val="24"/>
          <w:szCs w:val="24"/>
        </w:rPr>
      </w:r>
      <w:r w:rsidR="00470FA9">
        <w:rPr>
          <w:rFonts w:ascii="Times New Roman" w:hAnsi="Times New Roman" w:cs="Times New Roman"/>
          <w:sz w:val="24"/>
          <w:szCs w:val="24"/>
        </w:rPr>
        <w:fldChar w:fldCharType="end"/>
      </w:r>
      <w:r w:rsidR="00470FA9" w:rsidRPr="00486E74">
        <w:rPr>
          <w:rFonts w:ascii="Times New Roman" w:hAnsi="Times New Roman" w:cs="Times New Roman"/>
          <w:sz w:val="24"/>
          <w:szCs w:val="24"/>
        </w:rPr>
      </w:r>
      <w:r w:rsidR="00470FA9" w:rsidRPr="00486E74">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23" w:tooltip="Swidsinski, 2009 #149" w:history="1">
        <w:r>
          <w:rPr>
            <w:rFonts w:ascii="Times New Roman" w:hAnsi="Times New Roman" w:cs="Times New Roman"/>
            <w:noProof/>
            <w:sz w:val="24"/>
            <w:szCs w:val="24"/>
          </w:rPr>
          <w:t>Swidsinski, Dörffel et al. 2009</w:t>
        </w:r>
      </w:hyperlink>
      <w:r>
        <w:rPr>
          <w:rFonts w:ascii="Times New Roman" w:hAnsi="Times New Roman" w:cs="Times New Roman"/>
          <w:noProof/>
          <w:sz w:val="24"/>
          <w:szCs w:val="24"/>
        </w:rPr>
        <w:t xml:space="preserve">, </w:t>
      </w:r>
      <w:hyperlink w:anchor="_ENREF_121" w:tooltip="Strauss, 2011 #145" w:history="1">
        <w:r>
          <w:rPr>
            <w:rFonts w:ascii="Times New Roman" w:hAnsi="Times New Roman" w:cs="Times New Roman"/>
            <w:noProof/>
            <w:sz w:val="24"/>
            <w:szCs w:val="24"/>
          </w:rPr>
          <w:t>Strauss, Kaplan et al. 2011</w:t>
        </w:r>
      </w:hyperlink>
      <w:r>
        <w:rPr>
          <w:rFonts w:ascii="Times New Roman" w:hAnsi="Times New Roman" w:cs="Times New Roman"/>
          <w:noProof/>
          <w:sz w:val="24"/>
          <w:szCs w:val="24"/>
        </w:rPr>
        <w:t xml:space="preserve">, </w:t>
      </w:r>
      <w:hyperlink w:anchor="_ENREF_21" w:tooltip="Castellarin, 2012 #191" w:history="1">
        <w:r>
          <w:rPr>
            <w:rFonts w:ascii="Times New Roman" w:hAnsi="Times New Roman" w:cs="Times New Roman"/>
            <w:noProof/>
            <w:sz w:val="24"/>
            <w:szCs w:val="24"/>
          </w:rPr>
          <w:t>Castellarin, Warren et al. 2012</w:t>
        </w:r>
      </w:hyperlink>
      <w:r>
        <w:rPr>
          <w:rFonts w:ascii="Times New Roman" w:hAnsi="Times New Roman" w:cs="Times New Roman"/>
          <w:noProof/>
          <w:sz w:val="24"/>
          <w:szCs w:val="24"/>
        </w:rPr>
        <w:t xml:space="preserve">, </w:t>
      </w:r>
      <w:hyperlink w:anchor="_ENREF_71" w:tooltip="Kostic, 2013 #192" w:history="1">
        <w:r>
          <w:rPr>
            <w:rFonts w:ascii="Times New Roman" w:hAnsi="Times New Roman" w:cs="Times New Roman"/>
            <w:noProof/>
            <w:sz w:val="24"/>
            <w:szCs w:val="24"/>
          </w:rPr>
          <w:t>Kostic, Chun et al. 2013</w:t>
        </w:r>
      </w:hyperlink>
      <w:r>
        <w:rPr>
          <w:rFonts w:ascii="Times New Roman" w:hAnsi="Times New Roman" w:cs="Times New Roman"/>
          <w:noProof/>
          <w:sz w:val="24"/>
          <w:szCs w:val="24"/>
        </w:rPr>
        <w:t>)</w:t>
      </w:r>
      <w:r w:rsidR="00470FA9" w:rsidRPr="00486E74">
        <w:rPr>
          <w:rFonts w:ascii="Times New Roman" w:hAnsi="Times New Roman" w:cs="Times New Roman"/>
          <w:sz w:val="24"/>
          <w:szCs w:val="24"/>
        </w:rPr>
        <w:fldChar w:fldCharType="end"/>
      </w:r>
      <w:r w:rsidRPr="00486E74">
        <w:rPr>
          <w:rFonts w:ascii="Times New Roman" w:hAnsi="Times New Roman" w:cs="Times New Roman"/>
          <w:sz w:val="24"/>
          <w:szCs w:val="24"/>
        </w:rPr>
        <w:t xml:space="preserve">. The mechanism </w:t>
      </w:r>
      <w:r>
        <w:rPr>
          <w:rFonts w:ascii="Times New Roman" w:hAnsi="Times New Roman" w:cs="Times New Roman"/>
          <w:sz w:val="24"/>
          <w:szCs w:val="24"/>
        </w:rPr>
        <w:t>by</w:t>
      </w:r>
      <w:r w:rsidRPr="00486E74">
        <w:rPr>
          <w:rFonts w:ascii="Times New Roman" w:hAnsi="Times New Roman" w:cs="Times New Roman"/>
          <w:i/>
          <w:sz w:val="24"/>
          <w:szCs w:val="24"/>
        </w:rPr>
        <w:t xml:space="preserve"> </w:t>
      </w:r>
      <w:r w:rsidRPr="00486E74">
        <w:rPr>
          <w:rFonts w:ascii="Times New Roman" w:hAnsi="Times New Roman" w:cs="Times New Roman"/>
          <w:sz w:val="24"/>
          <w:szCs w:val="24"/>
        </w:rPr>
        <w:t xml:space="preserve">which </w:t>
      </w:r>
      <w:r w:rsidRPr="00486E74">
        <w:rPr>
          <w:rFonts w:ascii="Times New Roman" w:hAnsi="Times New Roman" w:cs="Times New Roman"/>
          <w:i/>
          <w:sz w:val="24"/>
          <w:szCs w:val="24"/>
        </w:rPr>
        <w:t>F</w:t>
      </w:r>
      <w:r w:rsidRPr="00486E74">
        <w:rPr>
          <w:rFonts w:ascii="Times New Roman" w:hAnsi="Times New Roman" w:cs="Times New Roman"/>
          <w:sz w:val="24"/>
          <w:szCs w:val="24"/>
        </w:rPr>
        <w:t>.</w:t>
      </w:r>
      <w:r w:rsidRPr="00486E74">
        <w:rPr>
          <w:rFonts w:ascii="Times New Roman" w:hAnsi="Times New Roman" w:cs="Times New Roman"/>
          <w:i/>
          <w:sz w:val="24"/>
          <w:szCs w:val="24"/>
        </w:rPr>
        <w:t xml:space="preserve"> nucleatum</w:t>
      </w:r>
      <w:r w:rsidRPr="00486E74">
        <w:rPr>
          <w:rFonts w:ascii="Times New Roman" w:hAnsi="Times New Roman" w:cs="Times New Roman"/>
          <w:sz w:val="24"/>
          <w:szCs w:val="24"/>
        </w:rPr>
        <w:t xml:space="preserve"> is thought to promote CRC has been investigated </w:t>
      </w:r>
      <w:r w:rsidR="00470FA9" w:rsidRPr="00486E74">
        <w:rPr>
          <w:rFonts w:ascii="Times New Roman" w:hAnsi="Times New Roman" w:cs="Times New Roman"/>
          <w:sz w:val="24"/>
          <w:szCs w:val="24"/>
        </w:rPr>
        <w:fldChar w:fldCharType="begin">
          <w:fldData xml:space="preserve">PEVuZE5vdGU+PENpdGU+PEF1dGhvcj5SdWJpbnN0ZWluPC9BdXRob3I+PFllYXI+MjAxMzwvWWVh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</w:fldData>
        </w:fldChar>
      </w:r>
      <w:r>
        <w:rPr>
          <w:rFonts w:ascii="Times New Roman" w:hAnsi="Times New Roman" w:cs="Times New Roman"/>
          <w:sz w:val="24"/>
          <w:szCs w:val="24"/>
        </w:rPr>
        <w:instrText xml:space="preserve"> ADDIN EN.CITE </w:instrText>
      </w:r>
      <w:r w:rsidR="00470FA9">
        <w:rPr>
          <w:rFonts w:ascii="Times New Roman" w:hAnsi="Times New Roman" w:cs="Times New Roman"/>
          <w:sz w:val="24"/>
          <w:szCs w:val="24"/>
        </w:rPr>
        <w:fldChar w:fldCharType="begin">
          <w:fldData xml:space="preserve">PEVuZE5vdGU+PENpdGU+PEF1dGhvcj5SdWJpbnN0ZWluPC9BdXRob3I+PFllYXI+MjAxMzwvWWVh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</w:fldData>
        </w:fldChar>
      </w:r>
      <w:r>
        <w:rPr>
          <w:rFonts w:ascii="Times New Roman" w:hAnsi="Times New Roman" w:cs="Times New Roman"/>
          <w:sz w:val="24"/>
          <w:szCs w:val="24"/>
        </w:rPr>
        <w:instrText xml:space="preserve"> ADDIN EN.CITE.DATA </w:instrText>
      </w:r>
      <w:r w:rsidR="00470FA9">
        <w:rPr>
          <w:rFonts w:ascii="Times New Roman" w:hAnsi="Times New Roman" w:cs="Times New Roman"/>
          <w:sz w:val="24"/>
          <w:szCs w:val="24"/>
        </w:rPr>
      </w:r>
      <w:r w:rsidR="00470FA9">
        <w:rPr>
          <w:rFonts w:ascii="Times New Roman" w:hAnsi="Times New Roman" w:cs="Times New Roman"/>
          <w:sz w:val="24"/>
          <w:szCs w:val="24"/>
        </w:rPr>
        <w:fldChar w:fldCharType="end"/>
      </w:r>
      <w:r w:rsidR="00470FA9" w:rsidRPr="00486E74">
        <w:rPr>
          <w:rFonts w:ascii="Times New Roman" w:hAnsi="Times New Roman" w:cs="Times New Roman"/>
          <w:sz w:val="24"/>
          <w:szCs w:val="24"/>
        </w:rPr>
      </w:r>
      <w:r w:rsidR="00470FA9" w:rsidRPr="00486E74">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12" w:tooltip="Rubinstein, 2013 #143" w:history="1">
        <w:r>
          <w:rPr>
            <w:rFonts w:ascii="Times New Roman" w:hAnsi="Times New Roman" w:cs="Times New Roman"/>
            <w:noProof/>
            <w:sz w:val="24"/>
            <w:szCs w:val="24"/>
          </w:rPr>
          <w:t>Rubinstein, Wang et al. 2013</w:t>
        </w:r>
      </w:hyperlink>
      <w:r>
        <w:rPr>
          <w:rFonts w:ascii="Times New Roman" w:hAnsi="Times New Roman" w:cs="Times New Roman"/>
          <w:noProof/>
          <w:sz w:val="24"/>
          <w:szCs w:val="24"/>
        </w:rPr>
        <w:t xml:space="preserve">, </w:t>
      </w:r>
      <w:hyperlink w:anchor="_ENREF_53" w:tooltip="Gur, 2015 #144" w:history="1">
        <w:r>
          <w:rPr>
            <w:rFonts w:ascii="Times New Roman" w:hAnsi="Times New Roman" w:cs="Times New Roman"/>
            <w:noProof/>
            <w:sz w:val="24"/>
            <w:szCs w:val="24"/>
          </w:rPr>
          <w:t>Gur, Ibrahim et al. 2015</w:t>
        </w:r>
      </w:hyperlink>
      <w:r>
        <w:rPr>
          <w:rFonts w:ascii="Times New Roman" w:hAnsi="Times New Roman" w:cs="Times New Roman"/>
          <w:noProof/>
          <w:sz w:val="24"/>
          <w:szCs w:val="24"/>
        </w:rPr>
        <w:t>)</w:t>
      </w:r>
      <w:r w:rsidR="00470FA9" w:rsidRPr="00486E74">
        <w:rPr>
          <w:rFonts w:ascii="Times New Roman" w:hAnsi="Times New Roman" w:cs="Times New Roman"/>
          <w:sz w:val="24"/>
          <w:szCs w:val="24"/>
        </w:rPr>
        <w:fldChar w:fldCharType="end"/>
      </w:r>
      <w:r w:rsidRPr="00486E74">
        <w:rPr>
          <w:rFonts w:ascii="Times New Roman" w:hAnsi="Times New Roman" w:cs="Times New Roman"/>
          <w:sz w:val="24"/>
          <w:szCs w:val="24"/>
        </w:rPr>
        <w:t xml:space="preserve">. As members of the genus </w:t>
      </w:r>
      <w:r w:rsidRPr="00486E74">
        <w:rPr>
          <w:rFonts w:ascii="Times New Roman" w:hAnsi="Times New Roman" w:cs="Times New Roman"/>
          <w:i/>
          <w:sz w:val="24"/>
          <w:szCs w:val="24"/>
        </w:rPr>
        <w:t>Fusobacterium</w:t>
      </w:r>
      <w:r>
        <w:rPr>
          <w:rFonts w:ascii="Times New Roman" w:hAnsi="Times New Roman" w:cs="Times New Roman"/>
          <w:sz w:val="24"/>
          <w:szCs w:val="24"/>
        </w:rPr>
        <w:t xml:space="preserve">, </w:t>
      </w:r>
      <w:r w:rsidRPr="00486E74">
        <w:rPr>
          <w:rFonts w:ascii="Times New Roman" w:hAnsi="Times New Roman" w:cs="Times New Roman"/>
          <w:sz w:val="24"/>
          <w:szCs w:val="24"/>
        </w:rPr>
        <w:t xml:space="preserve">and in particular </w:t>
      </w:r>
      <w:r w:rsidRPr="00486E74">
        <w:rPr>
          <w:rFonts w:ascii="Times New Roman" w:hAnsi="Times New Roman" w:cs="Times New Roman"/>
          <w:i/>
          <w:sz w:val="24"/>
          <w:szCs w:val="24"/>
        </w:rPr>
        <w:t>F</w:t>
      </w:r>
      <w:r w:rsidRPr="00486E74">
        <w:rPr>
          <w:rFonts w:ascii="Times New Roman" w:hAnsi="Times New Roman" w:cs="Times New Roman"/>
          <w:sz w:val="24"/>
          <w:szCs w:val="24"/>
        </w:rPr>
        <w:t>.</w:t>
      </w:r>
      <w:r w:rsidRPr="00486E74">
        <w:rPr>
          <w:rFonts w:ascii="Times New Roman" w:hAnsi="Times New Roman" w:cs="Times New Roman"/>
          <w:i/>
          <w:sz w:val="24"/>
          <w:szCs w:val="24"/>
        </w:rPr>
        <w:t xml:space="preserve"> nucleatum</w:t>
      </w:r>
      <w:r>
        <w:rPr>
          <w:rFonts w:ascii="Times New Roman" w:hAnsi="Times New Roman" w:cs="Times New Roman"/>
          <w:sz w:val="24"/>
          <w:szCs w:val="24"/>
        </w:rPr>
        <w:t xml:space="preserve">, </w:t>
      </w:r>
      <w:r w:rsidRPr="00486E74">
        <w:rPr>
          <w:rFonts w:ascii="Times New Roman" w:hAnsi="Times New Roman" w:cs="Times New Roman"/>
          <w:sz w:val="24"/>
          <w:szCs w:val="24"/>
        </w:rPr>
        <w:t>play a role in numerous disease states as mentioned above, they represent an ideal target for bacteriocin-producing probiotics</w:t>
      </w:r>
      <w:r>
        <w:rPr>
          <w:rFonts w:ascii="Times New Roman" w:hAnsi="Times New Roman" w:cs="Times New Roman"/>
          <w:sz w:val="24"/>
          <w:szCs w:val="24"/>
        </w:rPr>
        <w:t>,</w:t>
      </w:r>
      <w:r w:rsidRPr="00486E74">
        <w:rPr>
          <w:rFonts w:ascii="Times New Roman" w:hAnsi="Times New Roman" w:cs="Times New Roman"/>
          <w:sz w:val="24"/>
          <w:szCs w:val="24"/>
        </w:rPr>
        <w:t xml:space="preserve"> but yet again, this potential has yet to be harnessed. </w:t>
      </w:r>
    </w:p>
    <w:p w14:paraId="18EA5BA8" w14:textId="77777777" w:rsidR="006C3FA4" w:rsidRPr="007B3152" w:rsidRDefault="006C3FA4" w:rsidP="00071495">
      <w:pPr>
        <w:spacing w:line="480" w:lineRule="auto"/>
        <w:jc w:val="both"/>
        <w:rPr>
          <w:rFonts w:ascii="Times New Roman" w:hAnsi="Times New Roman" w:cs="Times New Roman"/>
          <w:b/>
          <w:sz w:val="28"/>
          <w:szCs w:val="28"/>
        </w:rPr>
      </w:pPr>
      <w:r>
        <w:rPr>
          <w:rFonts w:ascii="Times New Roman" w:hAnsi="Times New Roman" w:cs="Times New Roman"/>
          <w:b/>
          <w:sz w:val="28"/>
          <w:szCs w:val="28"/>
        </w:rPr>
        <w:t xml:space="preserve">1.7 </w:t>
      </w:r>
      <w:r w:rsidRPr="007B3152">
        <w:rPr>
          <w:rFonts w:ascii="Times New Roman" w:hAnsi="Times New Roman" w:cs="Times New Roman"/>
          <w:b/>
          <w:sz w:val="28"/>
          <w:szCs w:val="28"/>
        </w:rPr>
        <w:t>Future Perspectives</w:t>
      </w:r>
    </w:p>
    <w:p w14:paraId="71CAF1AD" w14:textId="77777777" w:rsidR="006C3FA4" w:rsidRPr="00703966" w:rsidRDefault="006C3FA4" w:rsidP="00071495">
      <w:pPr>
        <w:spacing w:line="480" w:lineRule="auto"/>
        <w:jc w:val="both"/>
        <w:rPr>
          <w:rFonts w:ascii="Times New Roman" w:hAnsi="Times New Roman" w:cs="Times New Roman"/>
          <w:sz w:val="24"/>
        </w:rPr>
      </w:pPr>
      <w:r w:rsidRPr="00703966">
        <w:rPr>
          <w:rFonts w:ascii="Times New Roman" w:hAnsi="Times New Roman" w:cs="Times New Roman"/>
          <w:sz w:val="24"/>
        </w:rPr>
        <w:t xml:space="preserve">This review highlights the potential for bacteriocins and bacteriocin-producing probiotics as novel therapeutic treatments in many disease states, including the targeting of newly emerging pathobionts involved in a variety gut disorders. While there is an abundance of knowledge on the application of bacteriocin-producing strains with probiotic potential in an </w:t>
      </w:r>
      <w:r w:rsidRPr="00703966">
        <w:rPr>
          <w:rFonts w:ascii="Times New Roman" w:hAnsi="Times New Roman" w:cs="Times New Roman"/>
          <w:i/>
          <w:sz w:val="24"/>
        </w:rPr>
        <w:t>in vitro</w:t>
      </w:r>
      <w:r w:rsidRPr="00703966">
        <w:rPr>
          <w:rFonts w:ascii="Times New Roman" w:hAnsi="Times New Roman" w:cs="Times New Roman"/>
          <w:sz w:val="24"/>
        </w:rPr>
        <w:t xml:space="preserve"> setting, less is known of their impact in an </w:t>
      </w:r>
      <w:r w:rsidRPr="00703966">
        <w:rPr>
          <w:rFonts w:ascii="Times New Roman" w:hAnsi="Times New Roman" w:cs="Times New Roman"/>
          <w:i/>
          <w:sz w:val="24"/>
        </w:rPr>
        <w:t>in vivo</w:t>
      </w:r>
      <w:r w:rsidRPr="00703966">
        <w:rPr>
          <w:rFonts w:ascii="Times New Roman" w:hAnsi="Times New Roman" w:cs="Times New Roman"/>
          <w:sz w:val="24"/>
        </w:rPr>
        <w:t xml:space="preserve"> environment and even less again</w:t>
      </w:r>
      <w:r>
        <w:rPr>
          <w:rFonts w:ascii="Times New Roman" w:hAnsi="Times New Roman" w:cs="Times New Roman"/>
          <w:sz w:val="24"/>
        </w:rPr>
        <w:t xml:space="preserve"> with regard </w:t>
      </w:r>
      <w:r w:rsidRPr="00703966">
        <w:rPr>
          <w:rFonts w:ascii="Times New Roman" w:hAnsi="Times New Roman" w:cs="Times New Roman"/>
          <w:sz w:val="24"/>
        </w:rPr>
        <w:t xml:space="preserve">to their </w:t>
      </w:r>
      <w:r>
        <w:rPr>
          <w:rFonts w:ascii="Times New Roman" w:hAnsi="Times New Roman" w:cs="Times New Roman"/>
          <w:sz w:val="24"/>
        </w:rPr>
        <w:t>relevance to</w:t>
      </w:r>
      <w:r w:rsidRPr="00703966">
        <w:rPr>
          <w:rFonts w:ascii="Times New Roman" w:hAnsi="Times New Roman" w:cs="Times New Roman"/>
          <w:sz w:val="24"/>
        </w:rPr>
        <w:t xml:space="preserve"> human health. This is undoubtedly the primary hurdle that needs to be overcome in order for </w:t>
      </w:r>
      <w:r w:rsidRPr="00703966">
        <w:rPr>
          <w:rFonts w:ascii="Times New Roman" w:hAnsi="Times New Roman" w:cs="Times New Roman"/>
          <w:sz w:val="24"/>
        </w:rPr>
        <w:lastRenderedPageBreak/>
        <w:t xml:space="preserve">the potential of the multitude of bacteriocin-producing strains that continue to be identified using traditional methods </w:t>
      </w:r>
      <w:r w:rsidR="00470FA9">
        <w:rPr>
          <w:rFonts w:ascii="Times New Roman" w:hAnsi="Times New Roman" w:cs="Times New Roman"/>
          <w:sz w:val="24"/>
        </w:rPr>
        <w:fldChar w:fldCharType="begin">
          <w:fldData xml:space="preserve">PEVuZE5vdGU+PENpdGU+PEF1dGhvcj5PJmFwb3M7U2hlYTwvQXV0aG9yPjxZZWFyPjIwMDk8L1ll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</w:fldData>
        </w:fldChar>
      </w:r>
      <w:r>
        <w:rPr>
          <w:rFonts w:ascii="Times New Roman" w:hAnsi="Times New Roman" w:cs="Times New Roman"/>
          <w:sz w:val="24"/>
        </w:rPr>
        <w:instrText xml:space="preserve"> ADDIN EN.CITE </w:instrText>
      </w:r>
      <w:r w:rsidR="00470FA9">
        <w:rPr>
          <w:rFonts w:ascii="Times New Roman" w:hAnsi="Times New Roman" w:cs="Times New Roman"/>
          <w:sz w:val="24"/>
        </w:rPr>
        <w:fldChar w:fldCharType="begin">
          <w:fldData xml:space="preserve">PEVuZE5vdGU+PENpdGU+PEF1dGhvcj5PJmFwb3M7U2hlYTwvQXV0aG9yPjxZZWFyPjIwMDk8L1ll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</w:fldData>
        </w:fldChar>
      </w:r>
      <w:r>
        <w:rPr>
          <w:rFonts w:ascii="Times New Roman" w:hAnsi="Times New Roman" w:cs="Times New Roman"/>
          <w:sz w:val="24"/>
        </w:rPr>
        <w:instrText xml:space="preserve"> ADDIN EN.CITE.DATA </w:instrText>
      </w:r>
      <w:r w:rsidR="00470FA9">
        <w:rPr>
          <w:rFonts w:ascii="Times New Roman" w:hAnsi="Times New Roman" w:cs="Times New Roman"/>
          <w:sz w:val="24"/>
        </w:rPr>
      </w:r>
      <w:r w:rsidR="00470FA9">
        <w:rPr>
          <w:rFonts w:ascii="Times New Roman" w:hAnsi="Times New Roman" w:cs="Times New Roman"/>
          <w:sz w:val="24"/>
        </w:rPr>
        <w:fldChar w:fldCharType="end"/>
      </w:r>
      <w:r w:rsidR="00470FA9">
        <w:rPr>
          <w:rFonts w:ascii="Times New Roman" w:hAnsi="Times New Roman" w:cs="Times New Roman"/>
          <w:sz w:val="24"/>
        </w:rPr>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94" w:tooltip="O'Shea, 2009 #128" w:history="1">
        <w:r>
          <w:rPr>
            <w:rFonts w:ascii="Times New Roman" w:hAnsi="Times New Roman" w:cs="Times New Roman"/>
            <w:noProof/>
            <w:sz w:val="24"/>
          </w:rPr>
          <w:t>O'Shea, Gardiner et al. 2009</w:t>
        </w:r>
      </w:hyperlink>
      <w:r>
        <w:rPr>
          <w:rFonts w:ascii="Times New Roman" w:hAnsi="Times New Roman" w:cs="Times New Roman"/>
          <w:noProof/>
          <w:sz w:val="24"/>
        </w:rPr>
        <w:t xml:space="preserve">, </w:t>
      </w:r>
      <w:hyperlink w:anchor="_ENREF_109" w:tooltip="Rea, 2010 #57" w:history="1">
        <w:r>
          <w:rPr>
            <w:rFonts w:ascii="Times New Roman" w:hAnsi="Times New Roman" w:cs="Times New Roman"/>
            <w:noProof/>
            <w:sz w:val="24"/>
          </w:rPr>
          <w:t>Rea, Sit et al. 2010</w:t>
        </w:r>
      </w:hyperlink>
      <w:r>
        <w:rPr>
          <w:rFonts w:ascii="Times New Roman" w:hAnsi="Times New Roman" w:cs="Times New Roman"/>
          <w:noProof/>
          <w:sz w:val="24"/>
        </w:rPr>
        <w:t xml:space="preserve">, </w:t>
      </w:r>
      <w:hyperlink w:anchor="_ENREF_12" w:tooltip="Birri, 2012 #135" w:history="1">
        <w:r>
          <w:rPr>
            <w:rFonts w:ascii="Times New Roman" w:hAnsi="Times New Roman" w:cs="Times New Roman"/>
            <w:noProof/>
            <w:sz w:val="24"/>
          </w:rPr>
          <w:t>Birri, Brede et al. 2012</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703966">
        <w:rPr>
          <w:rFonts w:ascii="Times New Roman" w:hAnsi="Times New Roman" w:cs="Times New Roman"/>
          <w:sz w:val="24"/>
        </w:rPr>
        <w:t xml:space="preserve">  or bioinformatic approaches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&lt;EndNote&gt;&lt;Cite&gt;&lt;Author&gt;Walsh&lt;/Author&gt;&lt;Year&gt;2015&lt;/Year&gt;&lt;RecNum&gt;130&lt;/RecNum&gt;&lt;DisplayText&gt;(Walsh, Guinane et al. 2015, Zheng, Gänzle et al. 2015)&lt;/DisplayText&gt;&lt;record&gt;&lt;rec-number&gt;130&lt;/rec-number&gt;&lt;foreign-keys&gt;&lt;key app="EN" db-id="rpw5wtapxre99qeerfn5srtsxxzwf2520w20" timestamp="1455719137"&gt;130&lt;/key&gt;&lt;/foreign-keys&gt;&lt;ref-type name="Journal Article"&gt;17&lt;/ref-type&gt;&lt;contributors&gt;&lt;authors&gt;&lt;author&gt;Walsh, Calum J&lt;/author&gt;&lt;author&gt;Guinane, Caitriona M&lt;/author&gt;&lt;author&gt;Hill, Colin&lt;/author&gt;&lt;author&gt;Ross, R Paul&lt;/author&gt;&lt;author&gt;O’Toole, Paul W&lt;/author&gt;&lt;author&gt;Cotter, Paul D&lt;/author&gt;&lt;/authors&gt;&lt;/contributors&gt;&lt;titles&gt;&lt;title&gt;In silico identification of bacteriocin gene clusters in the gastrointestinal tract, based on the Human Microbiome Project’s reference genome database&lt;/title&gt;&lt;secondary-title&gt;BMC microbiology&lt;/secondary-title&gt;&lt;/titles&gt;&lt;periodical&gt;&lt;full-title&gt;BMC microbiology&lt;/full-title&gt;&lt;/periodical&gt;&lt;pages&gt;1&lt;/pages&gt;&lt;volume&gt;15&lt;/volume&gt;&lt;number&gt;1&lt;/number&gt;&lt;dates&gt;&lt;year&gt;2015&lt;/year&gt;&lt;/dates&gt;&lt;isbn&gt;1471-2180&lt;/isbn&gt;&lt;urls&gt;&lt;/urls&gt;&lt;/record&gt;&lt;/Cite&gt;&lt;Cite&gt;&lt;Author&gt;Zheng&lt;/Author&gt;&lt;Year&gt;2015&lt;/Year&gt;&lt;RecNum&gt;132&lt;/RecNum&gt;&lt;record&gt;&lt;rec-number&gt;132&lt;/rec-number&gt;&lt;foreign-keys&gt;&lt;key app="EN" db-id="rpw5wtapxre99qeerfn5srtsxxzwf2520w20" timestamp="1455729321"&gt;132&lt;/key&gt;&lt;/foreign-keys&gt;&lt;ref-type name="Journal Article"&gt;17&lt;/ref-type&gt;&lt;contributors&gt;&lt;authors&gt;&lt;author&gt;Zheng, Jinshui&lt;/author&gt;&lt;author&gt;Gänzle, Michael G&lt;/author&gt;&lt;author&gt;Lin, Xiaoxi B&lt;/author&gt;&lt;author&gt;Ruan, Lifang&lt;/author&gt;&lt;author&gt;Sun, Ming&lt;/author&gt;&lt;/authors&gt;&lt;/contributors&gt;&lt;titles&gt;&lt;title&gt;Diversity and dynamics of bacteriocins from human microbiome&lt;/title&gt;&lt;secondary-title&gt;Environmental microbiology&lt;/secondary-title&gt;&lt;/titles&gt;&lt;periodical&gt;&lt;full-title&gt;Environmental microbiology&lt;/full-title&gt;&lt;/periodical&gt;&lt;pages&gt;2133-2143&lt;/pages&gt;&lt;volume&gt;17&lt;/volume&gt;&lt;number&gt;6&lt;/number&gt;&lt;dates&gt;&lt;year&gt;2015&lt;/year&gt;&lt;/dates&gt;&lt;isbn&gt;1462-2920&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36" w:tooltip="Walsh, 2015 #130" w:history="1">
        <w:r w:rsidRPr="00703966">
          <w:rPr>
            <w:rFonts w:ascii="Times New Roman" w:hAnsi="Times New Roman" w:cs="Times New Roman"/>
            <w:noProof/>
            <w:sz w:val="24"/>
          </w:rPr>
          <w:t>Walsh, Guinane et al. 2015</w:t>
        </w:r>
      </w:hyperlink>
      <w:r w:rsidRPr="00703966">
        <w:rPr>
          <w:rFonts w:ascii="Times New Roman" w:hAnsi="Times New Roman" w:cs="Times New Roman"/>
          <w:noProof/>
          <w:sz w:val="24"/>
        </w:rPr>
        <w:t xml:space="preserve">, </w:t>
      </w:r>
      <w:hyperlink w:anchor="_ENREF_143" w:tooltip="Zheng, 2015 #132" w:history="1">
        <w:r w:rsidRPr="00703966">
          <w:rPr>
            <w:rFonts w:ascii="Times New Roman" w:hAnsi="Times New Roman" w:cs="Times New Roman"/>
            <w:noProof/>
            <w:sz w:val="24"/>
          </w:rPr>
          <w:t>Zheng, Gänzle et al. 2015</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Pr>
          <w:rFonts w:ascii="Times New Roman" w:hAnsi="Times New Roman" w:cs="Times New Roman"/>
          <w:sz w:val="24"/>
        </w:rPr>
        <w:t xml:space="preserve"> to be realised</w:t>
      </w:r>
      <w:r w:rsidRPr="00703966">
        <w:rPr>
          <w:rFonts w:ascii="Times New Roman" w:hAnsi="Times New Roman" w:cs="Times New Roman"/>
          <w:sz w:val="24"/>
        </w:rPr>
        <w:t>.</w:t>
      </w:r>
    </w:p>
    <w:p w14:paraId="11A67C27" w14:textId="77777777" w:rsidR="006C3FA4" w:rsidRPr="000F7462" w:rsidRDefault="006C3FA4" w:rsidP="00071495">
      <w:pPr>
        <w:spacing w:line="480" w:lineRule="auto"/>
        <w:jc w:val="both"/>
        <w:rPr>
          <w:rFonts w:ascii="Times New Roman" w:hAnsi="Times New Roman" w:cs="Times New Roman"/>
          <w:b/>
          <w:sz w:val="24"/>
        </w:rPr>
      </w:pPr>
      <w:r w:rsidRPr="00703966">
        <w:rPr>
          <w:rFonts w:ascii="Times New Roman" w:hAnsi="Times New Roman" w:cs="Times New Roman"/>
          <w:sz w:val="24"/>
        </w:rPr>
        <w:t xml:space="preserve">In addition to identifying new targets, recent studies have identified </w:t>
      </w:r>
      <w:r w:rsidRPr="00703966">
        <w:rPr>
          <w:rFonts w:ascii="Times New Roman" w:hAnsi="Times New Roman" w:cs="Times New Roman"/>
          <w:i/>
          <w:sz w:val="24"/>
        </w:rPr>
        <w:t>Akkermansia muciniphila</w:t>
      </w:r>
      <w:r w:rsidRPr="00703966">
        <w:rPr>
          <w:rFonts w:ascii="Times New Roman" w:hAnsi="Times New Roman" w:cs="Times New Roman"/>
          <w:sz w:val="24"/>
        </w:rPr>
        <w:t xml:space="preserv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&lt;EndNote&gt;&lt;Cite&gt;&lt;Author&gt;Dao&lt;/Author&gt;&lt;Year&gt;2016&lt;/Year&gt;&lt;RecNum&gt;272&lt;/RecNum&gt;&lt;DisplayText&gt;(Dao, Everard et al. 2016)&lt;/DisplayText&gt;&lt;record&gt;&lt;rec-number&gt;272&lt;/rec-number&gt;&lt;foreign-keys&gt;&lt;key app="EN" db-id="rpw5wtapxre99qeerfn5srtsxxzwf2520w20" timestamp="1472742232"&gt;272&lt;/key&gt;&lt;/foreign-keys&gt;&lt;ref-type name="Journal Article"&gt;17&lt;/ref-type&gt;&lt;contributors&gt;&lt;authors&gt;&lt;author&gt;Dao, Maria Carlota&lt;/author&gt;&lt;author&gt;Everard, Amandine&lt;/author&gt;&lt;author&gt;Aron-Wisnewsky, Judith&lt;/author&gt;&lt;author&gt;Sokolovska, Nataliya&lt;/author&gt;&lt;author&gt;Prifti, Edi&lt;/author&gt;&lt;author&gt;Verger, Eric O&lt;/author&gt;&lt;author&gt;Kayser, Brandon D&lt;/author&gt;&lt;author&gt;Levenez, Florence&lt;/author&gt;&lt;author&gt;Chilloux, Julien&lt;/author&gt;&lt;author&gt;Hoyles, Lesley&lt;/author&gt;&lt;/authors&gt;&lt;/contributors&gt;&lt;titles&gt;&lt;title&gt;Akkermansia muciniphila and improved metabolic health during a dietary intervention in obesity: relationship with gut microbiome richness and ecology&lt;/title&gt;&lt;secondary-title&gt;Gut&lt;/secondary-title&gt;&lt;/titles&gt;&lt;periodical&gt;&lt;full-title&gt;Gut&lt;/full-title&gt;&lt;/periodical&gt;&lt;pages&gt;426-436&lt;/pages&gt;&lt;volume&gt;65&lt;/volume&gt;&lt;number&gt;3&lt;/number&gt;&lt;dates&gt;&lt;year&gt;2016&lt;/year&gt;&lt;/dates&gt;&lt;isbn&gt;1468-3288&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30" w:tooltip="Dao, 2016 #272" w:history="1">
        <w:r w:rsidRPr="00703966">
          <w:rPr>
            <w:rFonts w:ascii="Times New Roman" w:hAnsi="Times New Roman" w:cs="Times New Roman"/>
            <w:noProof/>
            <w:sz w:val="24"/>
          </w:rPr>
          <w:t>Dao, Everard et al. 2016</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and </w:t>
      </w:r>
      <w:r w:rsidRPr="00703966">
        <w:rPr>
          <w:rFonts w:ascii="Times New Roman" w:hAnsi="Times New Roman" w:cs="Times New Roman"/>
          <w:i/>
          <w:sz w:val="24"/>
        </w:rPr>
        <w:t>Faecalibacterium prausnitzii</w:t>
      </w:r>
      <w:r w:rsidRPr="00703966">
        <w:rPr>
          <w:rFonts w:ascii="Times New Roman" w:hAnsi="Times New Roman" w:cs="Times New Roman"/>
          <w:sz w:val="24"/>
        </w:rPr>
        <w:t xml:space="preserve">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&lt;EndNote&gt;&lt;Cite&gt;&lt;Author&gt;Miquel&lt;/Author&gt;&lt;Year&gt;2015&lt;/Year&gt;&lt;RecNum&gt;273&lt;/RecNum&gt;&lt;DisplayText&gt;(Miquel, Leclerc et al. 2015)&lt;/DisplayText&gt;&lt;record&gt;&lt;rec-number&gt;273&lt;/rec-number&gt;&lt;foreign-keys&gt;&lt;key app="EN" db-id="rpw5wtapxre99qeerfn5srtsxxzwf2520w20" timestamp="1472742292"&gt;273&lt;/key&gt;&lt;/foreign-keys&gt;&lt;ref-type name="Journal Article"&gt;17&lt;/ref-type&gt;&lt;contributors&gt;&lt;authors&gt;&lt;author&gt;Miquel, Sylvie&lt;/author&gt;&lt;author&gt;Leclerc, Marion&lt;/author&gt;&lt;author&gt;Martin, Rebeca&lt;/author&gt;&lt;author&gt;Chain, Florian&lt;/author&gt;&lt;author&gt;Lenoir, Marion&lt;/author&gt;&lt;author&gt;Raguideau, Sébastien&lt;/author&gt;&lt;author&gt;Hudault, Sylvie&lt;/author&gt;&lt;author&gt;Bridonneau, Chantal&lt;/author&gt;&lt;author&gt;Northen, Trent&lt;/author&gt;&lt;author&gt;Bowen, Benjamin&lt;/author&gt;&lt;/authors&gt;&lt;/contributors&gt;&lt;titles&gt;&lt;title&gt;Identification of metabolic signatures linked to anti-inflammatory effects of Faecalibacterium prausnitzii&lt;/title&gt;&lt;secondary-title&gt;MBio&lt;/secondary-title&gt;&lt;/titles&gt;&lt;periodical&gt;&lt;full-title&gt;MBio&lt;/full-title&gt;&lt;/periodical&gt;&lt;pages&gt;e00300-15&lt;/pages&gt;&lt;volume&gt;6&lt;/volume&gt;&lt;number&gt;2&lt;/number&gt;&lt;dates&gt;&lt;year&gt;2015&lt;/year&gt;&lt;/dates&gt;&lt;isbn&gt;2150-7511&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83" w:tooltip="Miquel, 2015 #273" w:history="1">
        <w:r w:rsidRPr="00703966">
          <w:rPr>
            <w:rFonts w:ascii="Times New Roman" w:hAnsi="Times New Roman" w:cs="Times New Roman"/>
            <w:noProof/>
            <w:sz w:val="24"/>
          </w:rPr>
          <w:t>Miquel, Leclerc et al. 2015</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that correlate positively with gut health, as well as a decline</w:t>
      </w:r>
      <w:r>
        <w:rPr>
          <w:rFonts w:ascii="Times New Roman" w:hAnsi="Times New Roman" w:cs="Times New Roman"/>
          <w:sz w:val="24"/>
        </w:rPr>
        <w:t xml:space="preserve"> in</w:t>
      </w:r>
      <w:r w:rsidRPr="00703966">
        <w:rPr>
          <w:rFonts w:ascii="Times New Roman" w:hAnsi="Times New Roman" w:cs="Times New Roman"/>
          <w:sz w:val="24"/>
        </w:rPr>
        <w:t xml:space="preserve"> butyrate-producing </w:t>
      </w:r>
      <w:r w:rsidRPr="00703966">
        <w:rPr>
          <w:rFonts w:ascii="Times New Roman" w:hAnsi="Times New Roman" w:cs="Times New Roman"/>
          <w:i/>
          <w:sz w:val="24"/>
        </w:rPr>
        <w:t>Roseburia</w:t>
      </w:r>
      <w:r w:rsidRPr="00703966">
        <w:rPr>
          <w:rFonts w:ascii="Times New Roman" w:hAnsi="Times New Roman" w:cs="Times New Roman"/>
          <w:sz w:val="24"/>
        </w:rPr>
        <w:t xml:space="preserve"> species in certain disease states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&lt;EndNote&gt;&lt;Cite&gt;&lt;Author&gt;Qin&lt;/Author&gt;&lt;Year&gt;2012&lt;/Year&gt;&lt;RecNum&gt;117&lt;/RecNum&gt;&lt;DisplayText&gt;(Qin, Li et al. 2012, Karlsson, Tremaroli et al. 2013)&lt;/DisplayText&gt;&lt;record&gt;&lt;rec-number&gt;117&lt;/rec-number&gt;&lt;foreign-keys&gt;&lt;key app="EN" db-id="rpw5wtapxre99qeerfn5srtsxxzwf2520w20" timestamp="1454927985"&gt;117&lt;/key&gt;&lt;/foreign-keys&gt;&lt;ref-type name="Journal Article"&gt;17&lt;/ref-type&gt;&lt;contributors&gt;&lt;authors&gt;&lt;author&gt;Qin, Junjie&lt;/author&gt;&lt;author&gt;Li, Yingrui&lt;/author&gt;&lt;author&gt;Cai, Zhiming&lt;/author&gt;&lt;author&gt;Li, Shenghui&lt;/author&gt;&lt;author&gt;Zhu, Jianfeng&lt;/author&gt;&lt;author&gt;Zhang, Fan&lt;/author&gt;&lt;author&gt;Liang, Suisha&lt;/author&gt;&lt;author&gt;Zhang, Wenwei&lt;/author&gt;&lt;author&gt;Guan, Yuanlin&lt;/author&gt;&lt;author&gt;Shen, Dongqian&lt;/author&gt;&lt;/authors&gt;&lt;/contributors&gt;&lt;titles&gt;&lt;title&gt;A metagenome-wide association study of gut microbiota in type 2 diabetes&lt;/title&gt;&lt;secondary-title&gt;Nature&lt;/secondary-title&gt;&lt;/titles&gt;&lt;periodical&gt;&lt;full-title&gt;Nature&lt;/full-title&gt;&lt;abbr-1&gt;Nature&lt;/abbr-1&gt;&lt;/periodical&gt;&lt;pages&gt;55-60&lt;/pages&gt;&lt;volume&gt;490&lt;/volume&gt;&lt;number&gt;7418&lt;/number&gt;&lt;dates&gt;&lt;year&gt;2012&lt;/year&gt;&lt;/dates&gt;&lt;isbn&gt;0028-0836&lt;/isbn&gt;&lt;urls&gt;&lt;/urls&gt;&lt;/record&gt;&lt;/Cite&gt;&lt;Cite&gt;&lt;Author&gt;Karlsson&lt;/Author&gt;&lt;Year&gt;2013&lt;/Year&gt;&lt;RecNum&gt;118&lt;/RecNum&gt;&lt;record&gt;&lt;rec-number&gt;118&lt;/rec-number&gt;&lt;foreign-keys&gt;&lt;key app="EN" db-id="rpw5wtapxre99qeerfn5srtsxxzwf2520w20" timestamp="1454928681"&gt;118&lt;/key&gt;&lt;/foreign-keys&gt;&lt;ref-type name="Journal Article"&gt;17&lt;/ref-type&gt;&lt;contributors&gt;&lt;authors&gt;&lt;author&gt;Karlsson, Fredrik H&lt;/author&gt;&lt;author&gt;Tremaroli, Valentina&lt;/author&gt;&lt;author&gt;Nookaew, Intawat&lt;/author&gt;&lt;author&gt;Bergström, Göran&lt;/author&gt;&lt;author&gt;Behre, Carl Johan&lt;/author&gt;&lt;author&gt;Fagerberg, Björn&lt;/author&gt;&lt;author&gt;Nielsen, Jens&lt;/author&gt;&lt;author&gt;Bäckhed, Fredrik&lt;/author&gt;&lt;/authors&gt;&lt;/contributors&gt;&lt;titles&gt;&lt;title&gt;Gut metagenome in European women with normal, impaired and diabetic glucose control&lt;/title&gt;&lt;secondary-title&gt;Nature&lt;/secondary-title&gt;&lt;/titles&gt;&lt;periodical&gt;&lt;full-title&gt;Nature&lt;/full-title&gt;&lt;abbr-1&gt;Nature&lt;/abbr-1&gt;&lt;/periodical&gt;&lt;pages&gt;99-103&lt;/pages&gt;&lt;volume&gt;498&lt;/volume&gt;&lt;number&gt;7452&lt;/number&gt;&lt;dates&gt;&lt;year&gt;2013&lt;/year&gt;&lt;/dates&gt;&lt;isbn&gt;0028-0836&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105" w:tooltip="Qin, 2012 #117" w:history="1">
        <w:r w:rsidRPr="00703966">
          <w:rPr>
            <w:rFonts w:ascii="Times New Roman" w:hAnsi="Times New Roman" w:cs="Times New Roman"/>
            <w:noProof/>
            <w:sz w:val="24"/>
          </w:rPr>
          <w:t>Qin, Li et al. 2012</w:t>
        </w:r>
      </w:hyperlink>
      <w:r w:rsidRPr="00703966">
        <w:rPr>
          <w:rFonts w:ascii="Times New Roman" w:hAnsi="Times New Roman" w:cs="Times New Roman"/>
          <w:noProof/>
          <w:sz w:val="24"/>
        </w:rPr>
        <w:t xml:space="preserve">, </w:t>
      </w:r>
      <w:hyperlink w:anchor="_ENREF_63" w:tooltip="Karlsson, 2013 #118" w:history="1">
        <w:r w:rsidRPr="00703966">
          <w:rPr>
            <w:rFonts w:ascii="Times New Roman" w:hAnsi="Times New Roman" w:cs="Times New Roman"/>
            <w:noProof/>
            <w:sz w:val="24"/>
          </w:rPr>
          <w:t>Karlsson, Tremaroli et al. 2013</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which may play a role in future probiotic applications alongside the more traditional strains currently employed. The capacity to produce a bacteriocin by such microbes was demonstrated by Hatziioanou </w:t>
      </w:r>
      <w:r w:rsidRPr="00703966">
        <w:rPr>
          <w:rFonts w:ascii="Times New Roman" w:hAnsi="Times New Roman" w:cs="Times New Roman"/>
          <w:i/>
          <w:sz w:val="24"/>
        </w:rPr>
        <w:t>et al</w:t>
      </w:r>
      <w:r w:rsidRPr="00703966">
        <w:rPr>
          <w:rFonts w:ascii="Times New Roman" w:hAnsi="Times New Roman" w:cs="Times New Roman"/>
          <w:sz w:val="24"/>
        </w:rPr>
        <w:t xml:space="preserve">., who highlighted the first example of a bacteriocin-like substance produced by </w:t>
      </w:r>
      <w:r w:rsidRPr="00703966">
        <w:rPr>
          <w:rFonts w:ascii="Times New Roman" w:hAnsi="Times New Roman" w:cs="Times New Roman"/>
          <w:i/>
          <w:sz w:val="24"/>
        </w:rPr>
        <w:t>Roseburia faecis</w:t>
      </w:r>
      <w:r w:rsidRPr="00703966">
        <w:rPr>
          <w:rFonts w:ascii="Times New Roman" w:hAnsi="Times New Roman" w:cs="Times New Roman"/>
          <w:sz w:val="24"/>
        </w:rPr>
        <w:t xml:space="preserve"> M72/1 </w:t>
      </w:r>
      <w:r w:rsidR="00470FA9" w:rsidRPr="00703966">
        <w:rPr>
          <w:rFonts w:ascii="Times New Roman" w:hAnsi="Times New Roman" w:cs="Times New Roman"/>
          <w:sz w:val="24"/>
        </w:rPr>
        <w:fldChar w:fldCharType="begin"/>
      </w:r>
      <w:r w:rsidRPr="00703966">
        <w:rPr>
          <w:rFonts w:ascii="Times New Roman" w:hAnsi="Times New Roman" w:cs="Times New Roman"/>
          <w:sz w:val="24"/>
        </w:rPr>
        <w:instrText xml:space="preserve"> ADDIN EN.CITE &lt;EndNote&gt;&lt;Cite&gt;&lt;Author&gt;Hatziioanou&lt;/Author&gt;&lt;Year&gt;2013&lt;/Year&gt;&lt;RecNum&gt;231&lt;/RecNum&gt;&lt;DisplayText&gt;(Hatziioanou, Mayer et al. 2013)&lt;/DisplayText&gt;&lt;record&gt;&lt;rec-number&gt;231&lt;/rec-number&gt;&lt;foreign-keys&gt;&lt;key app="EN" db-id="rpw5wtapxre99qeerfn5srtsxxzwf2520w20" timestamp="1470661090"&gt;231&lt;/key&gt;&lt;/foreign-keys&gt;&lt;ref-type name="Journal Article"&gt;17&lt;/ref-type&gt;&lt;contributors&gt;&lt;authors&gt;&lt;author&gt;Hatziioanou, Diane&lt;/author&gt;&lt;author&gt;Mayer, Melinda J&lt;/author&gt;&lt;author&gt;Duncan, Sylvia H&lt;/author&gt;&lt;author&gt;Flint, Harry J&lt;/author&gt;&lt;author&gt;Narbad, Arjan&lt;/author&gt;&lt;/authors&gt;&lt;/contributors&gt;&lt;titles&gt;&lt;title&gt;A representative of the dominant human colonic Firmicutes, Roseburia faecis M72/1, forms a novel bacteriocin-like substance&lt;/title&gt;&lt;secondary-title&gt;Anaerobe&lt;/secondary-title&gt;&lt;/titles&gt;&lt;periodical&gt;&lt;full-title&gt;Anaerobe&lt;/full-title&gt;&lt;abbr-1&gt;Anaerobe&lt;/abbr-1&gt;&lt;/periodical&gt;&lt;pages&gt;5-8&lt;/pages&gt;&lt;volume&gt;23&lt;/volume&gt;&lt;dates&gt;&lt;year&gt;2013&lt;/year&gt;&lt;/dates&gt;&lt;isbn&gt;1075-9964&lt;/isbn&gt;&lt;urls&gt;&lt;/urls&gt;&lt;/record&gt;&lt;/Cite&gt;&lt;/EndNote&gt;</w:instrText>
      </w:r>
      <w:r w:rsidR="00470FA9" w:rsidRPr="00703966">
        <w:rPr>
          <w:rFonts w:ascii="Times New Roman" w:hAnsi="Times New Roman" w:cs="Times New Roman"/>
          <w:sz w:val="24"/>
        </w:rPr>
        <w:fldChar w:fldCharType="separate"/>
      </w:r>
      <w:r w:rsidRPr="00703966">
        <w:rPr>
          <w:rFonts w:ascii="Times New Roman" w:hAnsi="Times New Roman" w:cs="Times New Roman"/>
          <w:noProof/>
          <w:sz w:val="24"/>
        </w:rPr>
        <w:t>(</w:t>
      </w:r>
      <w:hyperlink w:anchor="_ENREF_55" w:tooltip="Hatziioanou, 2013 #231" w:history="1">
        <w:r w:rsidRPr="00703966">
          <w:rPr>
            <w:rFonts w:ascii="Times New Roman" w:hAnsi="Times New Roman" w:cs="Times New Roman"/>
            <w:noProof/>
            <w:sz w:val="24"/>
          </w:rPr>
          <w:t>Hatziioanou, Mayer et al. 2013</w:t>
        </w:r>
      </w:hyperlink>
      <w:r w:rsidRPr="00703966">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xml:space="preserve">. Additionally, </w:t>
      </w:r>
      <w:r w:rsidRPr="00703966">
        <w:rPr>
          <w:rFonts w:ascii="Times New Roman" w:hAnsi="Times New Roman" w:cs="Times New Roman"/>
          <w:i/>
          <w:sz w:val="24"/>
        </w:rPr>
        <w:t>in silico</w:t>
      </w:r>
      <w:r w:rsidRPr="00703966">
        <w:rPr>
          <w:rFonts w:ascii="Times New Roman" w:hAnsi="Times New Roman" w:cs="Times New Roman"/>
          <w:sz w:val="24"/>
        </w:rPr>
        <w:t xml:space="preserve"> screens may prove useful in identifying putative bacteriocin gene clusters from these genera/species, such as the sactipeptide-like cluster from </w:t>
      </w:r>
      <w:r w:rsidRPr="00703966">
        <w:rPr>
          <w:rFonts w:ascii="Times New Roman" w:hAnsi="Times New Roman" w:cs="Times New Roman"/>
          <w:i/>
          <w:sz w:val="24"/>
        </w:rPr>
        <w:t>Roseburia intestinalis</w:t>
      </w:r>
      <w:r w:rsidRPr="00703966">
        <w:rPr>
          <w:rFonts w:ascii="Times New Roman" w:hAnsi="Times New Roman" w:cs="Times New Roman"/>
          <w:sz w:val="24"/>
        </w:rPr>
        <w:t xml:space="preserve"> L1-82 </w:t>
      </w:r>
      <w:r w:rsidR="00470FA9" w:rsidRPr="00703966">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&lt;EndNote&gt;&lt;Cite&gt;&lt;Author&gt;Walsh&lt;/Author&gt;&lt;Year&gt;2015&lt;/Year&gt;&lt;RecNum&gt;130&lt;/RecNum&gt;&lt;DisplayText&gt;(Walsh, Guinane et al. 2015)&lt;/DisplayText&gt;&lt;record&gt;&lt;rec-number&gt;130&lt;/rec-number&gt;&lt;foreign-keys&gt;&lt;key app="EN" db-id="rpw5wtapxre99qeerfn5srtsxxzwf2520w20" timestamp="1455719137"&gt;130&lt;/key&gt;&lt;/foreign-keys&gt;&lt;ref-type name="Journal Article"&gt;17&lt;/ref-type&gt;&lt;contributors&gt;&lt;authors&gt;&lt;author&gt;Walsh, Calum J&lt;/author&gt;&lt;author&gt;Guinane, Caitriona M&lt;/author&gt;&lt;author&gt;Hill, Colin&lt;/author&gt;&lt;author&gt;Ross, R Paul&lt;/author&gt;&lt;author&gt;O’Toole, Paul W&lt;/author&gt;&lt;author&gt;Cotter, Paul D&lt;/author&gt;&lt;/authors&gt;&lt;/contributors&gt;&lt;titles&gt;&lt;title&gt;In silico identification of bacteriocin gene clusters in the gastrointestinal tract, based on the Human Microbiome Project’s reference genome database&lt;/title&gt;&lt;secondary-title&gt;BMC microbiology&lt;/secondary-title&gt;&lt;/titles&gt;&lt;periodical&gt;&lt;full-title&gt;BMC microbiology&lt;/full-title&gt;&lt;/periodical&gt;&lt;pages&gt;1&lt;/pages&gt;&lt;volume&gt;15&lt;/volume&gt;&lt;number&gt;1&lt;/number&gt;&lt;dates&gt;&lt;year&gt;2015&lt;/year&gt;&lt;/dates&gt;&lt;isbn&gt;1471-2180&lt;/isbn&gt;&lt;urls&gt;&lt;/urls&gt;&lt;/record&gt;&lt;/Cite&gt;&lt;/EndNote&gt;</w:instrText>
      </w:r>
      <w:r w:rsidR="00470FA9" w:rsidRPr="00703966">
        <w:rPr>
          <w:rFonts w:ascii="Times New Roman" w:hAnsi="Times New Roman" w:cs="Times New Roman"/>
          <w:sz w:val="24"/>
        </w:rPr>
        <w:fldChar w:fldCharType="separate"/>
      </w:r>
      <w:r>
        <w:rPr>
          <w:rFonts w:ascii="Times New Roman" w:hAnsi="Times New Roman" w:cs="Times New Roman"/>
          <w:noProof/>
          <w:sz w:val="24"/>
        </w:rPr>
        <w:t>(</w:t>
      </w:r>
      <w:hyperlink w:anchor="_ENREF_136" w:tooltip="Walsh, 2015 #130" w:history="1">
        <w:r>
          <w:rPr>
            <w:rFonts w:ascii="Times New Roman" w:hAnsi="Times New Roman" w:cs="Times New Roman"/>
            <w:noProof/>
            <w:sz w:val="24"/>
          </w:rPr>
          <w:t>Walsh, Guinane et al. 2015</w:t>
        </w:r>
      </w:hyperlink>
      <w:r>
        <w:rPr>
          <w:rFonts w:ascii="Times New Roman" w:hAnsi="Times New Roman" w:cs="Times New Roman"/>
          <w:noProof/>
          <w:sz w:val="24"/>
        </w:rPr>
        <w:t>)</w:t>
      </w:r>
      <w:r w:rsidR="00470FA9" w:rsidRPr="00703966">
        <w:rPr>
          <w:rFonts w:ascii="Times New Roman" w:hAnsi="Times New Roman" w:cs="Times New Roman"/>
          <w:sz w:val="24"/>
        </w:rPr>
        <w:fldChar w:fldCharType="end"/>
      </w:r>
      <w:r w:rsidRPr="00703966">
        <w:rPr>
          <w:rFonts w:ascii="Times New Roman" w:hAnsi="Times New Roman" w:cs="Times New Roman"/>
          <w:sz w:val="24"/>
        </w:rPr>
        <w:t>. It will be necessary to determine if these potential probiotics of the future have the ability to produce bacteriocins that can contribute to human health and if this potential can be more effectively harnessed than has been the case to date. Until such time that as this occurs, bacteriocin production will continue to be regarded as a probiotic trait in theory rather than in commercial reality.</w:t>
      </w:r>
    </w:p>
    <w:p w14:paraId="3AF592D9" w14:textId="77777777" w:rsidR="006C3FA4" w:rsidRPr="00703966" w:rsidRDefault="006C3FA4" w:rsidP="00071495">
      <w:pPr>
        <w:rPr>
          <w:rFonts w:ascii="Times New Roman" w:hAnsi="Times New Roman" w:cs="Times New Roman"/>
          <w:sz w:val="24"/>
          <w:szCs w:val="24"/>
        </w:rPr>
        <w:sectPr w:rsidR="006C3FA4" w:rsidRPr="00703966" w:rsidSect="00071495">
          <w:pgSz w:w="11906" w:h="16838"/>
          <w:pgMar w:top="1440" w:right="1440" w:bottom="1440" w:left="2268" w:header="708" w:footer="708" w:gutter="0"/>
          <w:pgNumType w:fmt="numberInDash"/>
          <w:cols w:space="708"/>
          <w:docGrid w:linePitch="360"/>
        </w:sectPr>
      </w:pPr>
    </w:p>
    <w:p w14:paraId="7A0F6EE3" w14:textId="77777777" w:rsidR="006C3FA4" w:rsidRPr="000014ED" w:rsidRDefault="006C3FA4" w:rsidP="00071495">
      <w:pPr>
        <w:pStyle w:val="EndNoteBibliography"/>
        <w:jc w:val="both"/>
        <w:rPr>
          <w:rFonts w:ascii="Times New Roman" w:hAnsi="Times New Roman" w:cs="Times New Roman"/>
          <w:sz w:val="24"/>
          <w:szCs w:val="24"/>
        </w:rPr>
      </w:pPr>
      <w:r>
        <w:rPr>
          <w:rFonts w:ascii="Times New Roman" w:hAnsi="Times New Roman" w:cs="Times New Roman"/>
          <w:b/>
          <w:sz w:val="28"/>
        </w:rPr>
        <w:lastRenderedPageBreak/>
        <w:t xml:space="preserve">1.8 </w:t>
      </w:r>
      <w:r w:rsidRPr="000F7462">
        <w:rPr>
          <w:rFonts w:ascii="Times New Roman" w:hAnsi="Times New Roman" w:cs="Times New Roman"/>
          <w:b/>
          <w:sz w:val="28"/>
        </w:rPr>
        <w:t>References</w:t>
      </w:r>
      <w:r w:rsidR="00470FA9" w:rsidRPr="000014ED">
        <w:rPr>
          <w:rFonts w:ascii="Times New Roman" w:hAnsi="Times New Roman" w:cs="Times New Roman"/>
          <w:sz w:val="24"/>
          <w:szCs w:val="24"/>
        </w:rPr>
        <w:fldChar w:fldCharType="begin"/>
      </w:r>
      <w:r w:rsidRPr="000014ED">
        <w:rPr>
          <w:rFonts w:ascii="Times New Roman" w:hAnsi="Times New Roman" w:cs="Times New Roman"/>
          <w:sz w:val="24"/>
          <w:szCs w:val="24"/>
        </w:rPr>
        <w:instrText xml:space="preserve"> ADDIN EN.REFLIST </w:instrText>
      </w:r>
      <w:r w:rsidR="00470FA9" w:rsidRPr="000014ED">
        <w:rPr>
          <w:rFonts w:ascii="Times New Roman" w:hAnsi="Times New Roman" w:cs="Times New Roman"/>
          <w:sz w:val="24"/>
          <w:szCs w:val="24"/>
        </w:rPr>
        <w:fldChar w:fldCharType="separate"/>
      </w:r>
      <w:bookmarkStart w:id="1" w:name="_ENREF_1"/>
    </w:p>
    <w:p w14:paraId="3D1DF56C"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
    </w:p>
    <w:p w14:paraId="415D0CEC" w14:textId="77777777" w:rsidR="006C3FA4" w:rsidRPr="000014ED" w:rsidRDefault="006C3FA4" w:rsidP="00071495">
      <w:pPr>
        <w:pStyle w:val="EndNoteBibliography"/>
        <w:jc w:val="both"/>
        <w:rPr>
          <w:rFonts w:ascii="Times New Roman" w:hAnsi="Times New Roman" w:cs="Times New Roman"/>
          <w:sz w:val="24"/>
          <w:szCs w:val="24"/>
        </w:rPr>
      </w:pPr>
      <w:bookmarkStart w:id="2" w:name="_ENREF_2"/>
      <w:r w:rsidRPr="000014ED">
        <w:rPr>
          <w:rFonts w:ascii="Times New Roman" w:hAnsi="Times New Roman" w:cs="Times New Roman"/>
          <w:sz w:val="24"/>
          <w:szCs w:val="24"/>
        </w:rPr>
        <w:t xml:space="preserve">Aas, J. A., et al. (2005). "Defining the normal bacterial flora of the oral cavity." </w:t>
      </w:r>
      <w:r w:rsidRPr="000014ED">
        <w:rPr>
          <w:rFonts w:ascii="Times New Roman" w:hAnsi="Times New Roman" w:cs="Times New Roman"/>
          <w:sz w:val="24"/>
          <w:szCs w:val="24"/>
          <w:u w:val="single"/>
        </w:rPr>
        <w:t>J Clin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43</w:t>
      </w:r>
      <w:r w:rsidRPr="000014ED">
        <w:rPr>
          <w:rFonts w:ascii="Times New Roman" w:hAnsi="Times New Roman" w:cs="Times New Roman"/>
          <w:sz w:val="24"/>
          <w:szCs w:val="24"/>
        </w:rPr>
        <w:t>(11): 5721-5732.</w:t>
      </w:r>
    </w:p>
    <w:p w14:paraId="29C587A9"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2"/>
    </w:p>
    <w:p w14:paraId="19F234A4" w14:textId="77777777" w:rsidR="006C3FA4" w:rsidRPr="000014ED" w:rsidRDefault="006C3FA4" w:rsidP="00071495">
      <w:pPr>
        <w:pStyle w:val="EndNoteBibliography"/>
        <w:jc w:val="both"/>
        <w:rPr>
          <w:rFonts w:ascii="Times New Roman" w:hAnsi="Times New Roman" w:cs="Times New Roman"/>
          <w:sz w:val="24"/>
          <w:szCs w:val="24"/>
        </w:rPr>
      </w:pPr>
      <w:bookmarkStart w:id="3" w:name="_ENREF_3"/>
      <w:r w:rsidRPr="000014ED">
        <w:rPr>
          <w:rFonts w:ascii="Times New Roman" w:hAnsi="Times New Roman" w:cs="Times New Roman"/>
          <w:sz w:val="24"/>
          <w:szCs w:val="24"/>
        </w:rPr>
        <w:t xml:space="preserve">Allen-Vercoe, E., et al. (2011). "Fusobacterium nucleatum: an emerging gut pathogen?" </w:t>
      </w:r>
      <w:r w:rsidRPr="000014ED">
        <w:rPr>
          <w:rFonts w:ascii="Times New Roman" w:hAnsi="Times New Roman" w:cs="Times New Roman"/>
          <w:sz w:val="24"/>
          <w:szCs w:val="24"/>
          <w:u w:val="single"/>
        </w:rPr>
        <w:t>Gut Microbes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2</w:t>
      </w:r>
      <w:r w:rsidRPr="000014ED">
        <w:rPr>
          <w:rFonts w:ascii="Times New Roman" w:hAnsi="Times New Roman" w:cs="Times New Roman"/>
          <w:sz w:val="24"/>
          <w:szCs w:val="24"/>
        </w:rPr>
        <w:t>(5): 294-298.</w:t>
      </w:r>
    </w:p>
    <w:p w14:paraId="7BDA2DAC"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3"/>
    </w:p>
    <w:p w14:paraId="7C17253A" w14:textId="77777777" w:rsidR="006C3FA4" w:rsidRPr="000014ED" w:rsidRDefault="006C3FA4" w:rsidP="00071495">
      <w:pPr>
        <w:pStyle w:val="EndNoteBibliography"/>
        <w:jc w:val="both"/>
        <w:rPr>
          <w:rFonts w:ascii="Times New Roman" w:hAnsi="Times New Roman" w:cs="Times New Roman"/>
          <w:sz w:val="24"/>
          <w:szCs w:val="24"/>
        </w:rPr>
      </w:pPr>
      <w:bookmarkStart w:id="4" w:name="_ENREF_4"/>
      <w:r w:rsidRPr="000014ED">
        <w:rPr>
          <w:rFonts w:ascii="Times New Roman" w:hAnsi="Times New Roman" w:cs="Times New Roman"/>
          <w:sz w:val="24"/>
          <w:szCs w:val="24"/>
        </w:rPr>
        <w:t xml:space="preserve">Arnison, P. G., et al. (2013). "Ribosomally synthesized and post-translationally modified peptide natural products: overview and recommendations for a universal nomenclature." </w:t>
      </w:r>
      <w:r w:rsidRPr="000014ED">
        <w:rPr>
          <w:rFonts w:ascii="Times New Roman" w:hAnsi="Times New Roman" w:cs="Times New Roman"/>
          <w:sz w:val="24"/>
          <w:szCs w:val="24"/>
          <w:u w:val="single"/>
        </w:rPr>
        <w:t>Natural product reports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30</w:t>
      </w:r>
      <w:r w:rsidRPr="000014ED">
        <w:rPr>
          <w:rFonts w:ascii="Times New Roman" w:hAnsi="Times New Roman" w:cs="Times New Roman"/>
          <w:sz w:val="24"/>
          <w:szCs w:val="24"/>
        </w:rPr>
        <w:t>(1): 108-160.</w:t>
      </w:r>
    </w:p>
    <w:p w14:paraId="1EFC2B1E"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4"/>
    </w:p>
    <w:p w14:paraId="4B0ED9EA" w14:textId="77777777" w:rsidR="006C3FA4" w:rsidRPr="000014ED" w:rsidRDefault="006C3FA4" w:rsidP="00071495">
      <w:pPr>
        <w:pStyle w:val="EndNoteBibliography"/>
        <w:jc w:val="both"/>
        <w:rPr>
          <w:rFonts w:ascii="Times New Roman" w:hAnsi="Times New Roman" w:cs="Times New Roman"/>
          <w:sz w:val="24"/>
          <w:szCs w:val="24"/>
        </w:rPr>
      </w:pPr>
      <w:bookmarkStart w:id="5" w:name="_ENREF_5"/>
      <w:r w:rsidRPr="000014ED">
        <w:rPr>
          <w:rFonts w:ascii="Times New Roman" w:hAnsi="Times New Roman" w:cs="Times New Roman"/>
          <w:sz w:val="24"/>
          <w:szCs w:val="24"/>
        </w:rPr>
        <w:t xml:space="preserve">Babasaki, K., et al. (1985). "Subtilosin A, a new antibiotic peptide produced by Bacillus subtilis 168: isolation, structural analysis, and biogenesis." </w:t>
      </w:r>
      <w:r w:rsidRPr="000014ED">
        <w:rPr>
          <w:rFonts w:ascii="Times New Roman" w:hAnsi="Times New Roman" w:cs="Times New Roman"/>
          <w:sz w:val="24"/>
          <w:szCs w:val="24"/>
          <w:u w:val="single"/>
        </w:rPr>
        <w:t>Journal of biochemistry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98</w:t>
      </w:r>
      <w:r w:rsidRPr="000014ED">
        <w:rPr>
          <w:rFonts w:ascii="Times New Roman" w:hAnsi="Times New Roman" w:cs="Times New Roman"/>
          <w:sz w:val="24"/>
          <w:szCs w:val="24"/>
        </w:rPr>
        <w:t>(3): 585-603.</w:t>
      </w:r>
    </w:p>
    <w:p w14:paraId="13CAD2CF"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5"/>
    </w:p>
    <w:p w14:paraId="6705F8C8" w14:textId="77777777" w:rsidR="006C3FA4" w:rsidRPr="000014ED" w:rsidRDefault="006C3FA4" w:rsidP="00071495">
      <w:pPr>
        <w:pStyle w:val="EndNoteBibliography"/>
        <w:jc w:val="both"/>
        <w:rPr>
          <w:rFonts w:ascii="Times New Roman" w:hAnsi="Times New Roman" w:cs="Times New Roman"/>
          <w:sz w:val="24"/>
          <w:szCs w:val="24"/>
        </w:rPr>
      </w:pPr>
      <w:bookmarkStart w:id="6" w:name="_ENREF_6"/>
      <w:r w:rsidRPr="000014ED">
        <w:rPr>
          <w:rFonts w:ascii="Times New Roman" w:hAnsi="Times New Roman" w:cs="Times New Roman"/>
          <w:sz w:val="24"/>
          <w:szCs w:val="24"/>
        </w:rPr>
        <w:t xml:space="preserve">Barefoot, S. F. and T. R. Klaenhammer (1984). "Purification and characterization of the Lactobacillus acidophilus bacteriocin lactacin B." </w:t>
      </w:r>
      <w:r w:rsidRPr="000014ED">
        <w:rPr>
          <w:rFonts w:ascii="Times New Roman" w:hAnsi="Times New Roman" w:cs="Times New Roman"/>
          <w:sz w:val="24"/>
          <w:szCs w:val="24"/>
          <w:u w:val="single"/>
        </w:rPr>
        <w:t>Antimicrobial Agents and Chemotherapy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26</w:t>
      </w:r>
      <w:r w:rsidRPr="000014ED">
        <w:rPr>
          <w:rFonts w:ascii="Times New Roman" w:hAnsi="Times New Roman" w:cs="Times New Roman"/>
          <w:sz w:val="24"/>
          <w:szCs w:val="24"/>
        </w:rPr>
        <w:t>(3): 328-334.</w:t>
      </w:r>
    </w:p>
    <w:p w14:paraId="6B260997"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6"/>
    </w:p>
    <w:p w14:paraId="2D4AC624" w14:textId="77777777" w:rsidR="006C3FA4" w:rsidRPr="000014ED" w:rsidRDefault="006C3FA4" w:rsidP="00071495">
      <w:pPr>
        <w:pStyle w:val="EndNoteBibliography"/>
        <w:jc w:val="both"/>
        <w:rPr>
          <w:rFonts w:ascii="Times New Roman" w:hAnsi="Times New Roman" w:cs="Times New Roman"/>
          <w:sz w:val="24"/>
          <w:szCs w:val="24"/>
        </w:rPr>
      </w:pPr>
      <w:bookmarkStart w:id="7" w:name="_ENREF_7"/>
      <w:r w:rsidRPr="000014ED">
        <w:rPr>
          <w:rFonts w:ascii="Times New Roman" w:hAnsi="Times New Roman" w:cs="Times New Roman"/>
          <w:sz w:val="24"/>
          <w:szCs w:val="24"/>
        </w:rPr>
        <w:t xml:space="preserve">Barlow, S., et al. (2007). "Introduction of a Qualified Presumption of Safety (QPS) approach for assessment of selected microorganisms referred to EFSA." </w:t>
      </w:r>
      <w:r w:rsidRPr="000014ED">
        <w:rPr>
          <w:rFonts w:ascii="Times New Roman" w:hAnsi="Times New Roman" w:cs="Times New Roman"/>
          <w:sz w:val="24"/>
          <w:szCs w:val="24"/>
          <w:u w:val="single"/>
        </w:rPr>
        <w:t>EFSA J</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587</w:t>
      </w:r>
      <w:r w:rsidRPr="000014ED">
        <w:rPr>
          <w:rFonts w:ascii="Times New Roman" w:hAnsi="Times New Roman" w:cs="Times New Roman"/>
          <w:sz w:val="24"/>
          <w:szCs w:val="24"/>
        </w:rPr>
        <w:t>: 1-16.</w:t>
      </w:r>
    </w:p>
    <w:p w14:paraId="28A0164A"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7"/>
    </w:p>
    <w:p w14:paraId="2083EC1A" w14:textId="77777777" w:rsidR="006C3FA4" w:rsidRPr="000014ED" w:rsidRDefault="006C3FA4" w:rsidP="00071495">
      <w:pPr>
        <w:pStyle w:val="EndNoteBibliography"/>
        <w:jc w:val="both"/>
        <w:rPr>
          <w:rFonts w:ascii="Times New Roman" w:hAnsi="Times New Roman" w:cs="Times New Roman"/>
          <w:sz w:val="24"/>
          <w:szCs w:val="24"/>
        </w:rPr>
      </w:pPr>
      <w:bookmarkStart w:id="8" w:name="_ENREF_8"/>
      <w:r w:rsidRPr="000014ED">
        <w:rPr>
          <w:rFonts w:ascii="Times New Roman" w:hAnsi="Times New Roman" w:cs="Times New Roman"/>
          <w:sz w:val="24"/>
          <w:szCs w:val="24"/>
        </w:rPr>
        <w:t xml:space="preserve">Barrett, E., et al. (2007). "Salivaricin P, one of a family of two-component antilisterial bacteriocins produced by intestinal isolates of Lactobacillus salivarius." </w:t>
      </w:r>
      <w:r w:rsidRPr="000014ED">
        <w:rPr>
          <w:rFonts w:ascii="Times New Roman" w:hAnsi="Times New Roman" w:cs="Times New Roman"/>
          <w:sz w:val="24"/>
          <w:szCs w:val="24"/>
          <w:u w:val="single"/>
        </w:rPr>
        <w:t>Appl Environ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73</w:t>
      </w:r>
      <w:r w:rsidRPr="000014ED">
        <w:rPr>
          <w:rFonts w:ascii="Times New Roman" w:hAnsi="Times New Roman" w:cs="Times New Roman"/>
          <w:sz w:val="24"/>
          <w:szCs w:val="24"/>
        </w:rPr>
        <w:t>(11): 3719-3723.</w:t>
      </w:r>
    </w:p>
    <w:p w14:paraId="00056569"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8"/>
    </w:p>
    <w:p w14:paraId="6A1016F4" w14:textId="77777777" w:rsidR="006C3FA4" w:rsidRPr="000014ED" w:rsidRDefault="006C3FA4" w:rsidP="00071495">
      <w:pPr>
        <w:pStyle w:val="EndNoteBibliography"/>
        <w:jc w:val="both"/>
        <w:rPr>
          <w:rFonts w:ascii="Times New Roman" w:hAnsi="Times New Roman" w:cs="Times New Roman"/>
          <w:sz w:val="24"/>
          <w:szCs w:val="24"/>
        </w:rPr>
      </w:pPr>
      <w:bookmarkStart w:id="9" w:name="_ENREF_9"/>
      <w:r w:rsidRPr="000014ED">
        <w:rPr>
          <w:rFonts w:ascii="Times New Roman" w:hAnsi="Times New Roman" w:cs="Times New Roman"/>
          <w:sz w:val="24"/>
          <w:szCs w:val="24"/>
        </w:rPr>
        <w:t xml:space="preserve">Begley, M., et al. (2009). "Identification of a novel two-peptide lantibiotic, lichenicidin, following rational genome mining for LanM proteins." </w:t>
      </w:r>
      <w:r w:rsidRPr="000014ED">
        <w:rPr>
          <w:rFonts w:ascii="Times New Roman" w:hAnsi="Times New Roman" w:cs="Times New Roman"/>
          <w:sz w:val="24"/>
          <w:szCs w:val="24"/>
          <w:u w:val="single"/>
        </w:rPr>
        <w:t>Appl Environ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75</w:t>
      </w:r>
      <w:r w:rsidRPr="000014ED">
        <w:rPr>
          <w:rFonts w:ascii="Times New Roman" w:hAnsi="Times New Roman" w:cs="Times New Roman"/>
          <w:sz w:val="24"/>
          <w:szCs w:val="24"/>
        </w:rPr>
        <w:t>(17): 5451-5460.</w:t>
      </w:r>
    </w:p>
    <w:p w14:paraId="064D761F"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9"/>
    </w:p>
    <w:p w14:paraId="64B93EAE" w14:textId="77777777" w:rsidR="006C3FA4" w:rsidRPr="000014ED" w:rsidRDefault="006C3FA4" w:rsidP="00071495">
      <w:pPr>
        <w:pStyle w:val="EndNoteBibliography"/>
        <w:jc w:val="both"/>
        <w:rPr>
          <w:rFonts w:ascii="Times New Roman" w:hAnsi="Times New Roman" w:cs="Times New Roman"/>
          <w:sz w:val="24"/>
          <w:szCs w:val="24"/>
        </w:rPr>
      </w:pPr>
      <w:bookmarkStart w:id="10" w:name="_ENREF_10"/>
      <w:r w:rsidRPr="000014ED">
        <w:rPr>
          <w:rFonts w:ascii="Times New Roman" w:hAnsi="Times New Roman" w:cs="Times New Roman"/>
          <w:sz w:val="24"/>
          <w:szCs w:val="24"/>
        </w:rPr>
        <w:t xml:space="preserve">Bierbaum, G. and H.-G. Sahl (2009). "Lantibiotics: mode of action, biosynthesis and bioengineering." </w:t>
      </w:r>
      <w:r w:rsidRPr="000014ED">
        <w:rPr>
          <w:rFonts w:ascii="Times New Roman" w:hAnsi="Times New Roman" w:cs="Times New Roman"/>
          <w:sz w:val="24"/>
          <w:szCs w:val="24"/>
          <w:u w:val="single"/>
        </w:rPr>
        <w:t>Current pharmaceutical biotechnology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10</w:t>
      </w:r>
      <w:r w:rsidRPr="000014ED">
        <w:rPr>
          <w:rFonts w:ascii="Times New Roman" w:hAnsi="Times New Roman" w:cs="Times New Roman"/>
          <w:sz w:val="24"/>
          <w:szCs w:val="24"/>
        </w:rPr>
        <w:t>(1): 2-18.</w:t>
      </w:r>
    </w:p>
    <w:p w14:paraId="31A674A0"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0"/>
    </w:p>
    <w:p w14:paraId="59D4E8AD" w14:textId="77777777" w:rsidR="006C3FA4" w:rsidRPr="000014ED" w:rsidRDefault="006C3FA4" w:rsidP="00071495">
      <w:pPr>
        <w:pStyle w:val="EndNoteBibliography"/>
        <w:jc w:val="both"/>
        <w:rPr>
          <w:rFonts w:ascii="Times New Roman" w:hAnsi="Times New Roman" w:cs="Times New Roman"/>
          <w:sz w:val="24"/>
          <w:szCs w:val="24"/>
        </w:rPr>
      </w:pPr>
      <w:bookmarkStart w:id="11" w:name="_ENREF_11"/>
      <w:r w:rsidRPr="000014ED">
        <w:rPr>
          <w:rFonts w:ascii="Times New Roman" w:hAnsi="Times New Roman" w:cs="Times New Roman"/>
          <w:sz w:val="24"/>
          <w:szCs w:val="24"/>
        </w:rPr>
        <w:t xml:space="preserve">Birri, D. J., et al. (2010). "Molecular and genetic characterization of a novel bacteriocin locus in Enterococcus avium isolates from infants." </w:t>
      </w:r>
      <w:r w:rsidRPr="000014ED">
        <w:rPr>
          <w:rFonts w:ascii="Times New Roman" w:hAnsi="Times New Roman" w:cs="Times New Roman"/>
          <w:sz w:val="24"/>
          <w:szCs w:val="24"/>
          <w:u w:val="single"/>
        </w:rPr>
        <w:t>Appl Environ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76</w:t>
      </w:r>
      <w:r w:rsidRPr="000014ED">
        <w:rPr>
          <w:rFonts w:ascii="Times New Roman" w:hAnsi="Times New Roman" w:cs="Times New Roman"/>
          <w:sz w:val="24"/>
          <w:szCs w:val="24"/>
        </w:rPr>
        <w:t>(2): 483-492.</w:t>
      </w:r>
    </w:p>
    <w:p w14:paraId="57EF2AC9"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1"/>
    </w:p>
    <w:p w14:paraId="0D49371E" w14:textId="77777777" w:rsidR="006C3FA4" w:rsidRPr="000014ED" w:rsidRDefault="006C3FA4" w:rsidP="00071495">
      <w:pPr>
        <w:pStyle w:val="EndNoteBibliography"/>
        <w:jc w:val="both"/>
        <w:rPr>
          <w:rFonts w:ascii="Times New Roman" w:hAnsi="Times New Roman" w:cs="Times New Roman"/>
          <w:sz w:val="24"/>
          <w:szCs w:val="24"/>
        </w:rPr>
      </w:pPr>
      <w:bookmarkStart w:id="12" w:name="_ENREF_12"/>
      <w:r w:rsidRPr="000014ED">
        <w:rPr>
          <w:rFonts w:ascii="Times New Roman" w:hAnsi="Times New Roman" w:cs="Times New Roman"/>
          <w:sz w:val="24"/>
          <w:szCs w:val="24"/>
        </w:rPr>
        <w:t xml:space="preserve">Birri, D. J., et al. (2012). "Salivaricin D, a novel intrinsically trypsin-resistant lantibiotic from Streptococcus salivarius 5M6c isolated from a healthy infant." </w:t>
      </w:r>
      <w:r w:rsidRPr="000014ED">
        <w:rPr>
          <w:rFonts w:ascii="Times New Roman" w:hAnsi="Times New Roman" w:cs="Times New Roman"/>
          <w:sz w:val="24"/>
          <w:szCs w:val="24"/>
          <w:u w:val="single"/>
        </w:rPr>
        <w:t>Appl Environ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78</w:t>
      </w:r>
      <w:r w:rsidRPr="000014ED">
        <w:rPr>
          <w:rFonts w:ascii="Times New Roman" w:hAnsi="Times New Roman" w:cs="Times New Roman"/>
          <w:sz w:val="24"/>
          <w:szCs w:val="24"/>
        </w:rPr>
        <w:t>(2): 402-410.</w:t>
      </w:r>
    </w:p>
    <w:p w14:paraId="4CD4220F"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lastRenderedPageBreak/>
        <w:tab/>
      </w:r>
      <w:bookmarkEnd w:id="12"/>
    </w:p>
    <w:p w14:paraId="012B8114" w14:textId="77777777" w:rsidR="006C3FA4" w:rsidRPr="000014ED" w:rsidRDefault="006C3FA4" w:rsidP="00071495">
      <w:pPr>
        <w:pStyle w:val="EndNoteBibliography"/>
        <w:jc w:val="both"/>
        <w:rPr>
          <w:rFonts w:ascii="Times New Roman" w:hAnsi="Times New Roman" w:cs="Times New Roman"/>
          <w:sz w:val="24"/>
          <w:szCs w:val="24"/>
        </w:rPr>
      </w:pPr>
      <w:bookmarkStart w:id="13" w:name="_ENREF_13"/>
      <w:r w:rsidRPr="000014ED">
        <w:rPr>
          <w:rFonts w:ascii="Times New Roman" w:hAnsi="Times New Roman" w:cs="Times New Roman"/>
          <w:sz w:val="24"/>
          <w:szCs w:val="24"/>
        </w:rPr>
        <w:t xml:space="preserve">Borrero, J., et al. (2011). "Characterization of garvicin ML, a novel circular bacteriocin produced by Lactococcus garvieae DCC43, isolated from mallard ducks (Anas platyrhynchos)." </w:t>
      </w:r>
      <w:r w:rsidRPr="000014ED">
        <w:rPr>
          <w:rFonts w:ascii="Times New Roman" w:hAnsi="Times New Roman" w:cs="Times New Roman"/>
          <w:sz w:val="24"/>
          <w:szCs w:val="24"/>
          <w:u w:val="single"/>
        </w:rPr>
        <w:t>Appl Environ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77</w:t>
      </w:r>
      <w:r w:rsidRPr="000014ED">
        <w:rPr>
          <w:rFonts w:ascii="Times New Roman" w:hAnsi="Times New Roman" w:cs="Times New Roman"/>
          <w:sz w:val="24"/>
          <w:szCs w:val="24"/>
        </w:rPr>
        <w:t>(1): 369-373.</w:t>
      </w:r>
    </w:p>
    <w:p w14:paraId="7D0397C1"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3"/>
    </w:p>
    <w:p w14:paraId="0DE1CFDD" w14:textId="77777777" w:rsidR="006C3FA4" w:rsidRPr="000014ED" w:rsidRDefault="006C3FA4" w:rsidP="00071495">
      <w:pPr>
        <w:pStyle w:val="EndNoteBibliography"/>
        <w:jc w:val="both"/>
        <w:rPr>
          <w:rFonts w:ascii="Times New Roman" w:hAnsi="Times New Roman" w:cs="Times New Roman"/>
          <w:sz w:val="24"/>
          <w:szCs w:val="24"/>
        </w:rPr>
      </w:pPr>
      <w:bookmarkStart w:id="14" w:name="_ENREF_14"/>
      <w:r w:rsidRPr="000014ED">
        <w:rPr>
          <w:rFonts w:ascii="Times New Roman" w:hAnsi="Times New Roman" w:cs="Times New Roman"/>
          <w:sz w:val="24"/>
          <w:szCs w:val="24"/>
        </w:rPr>
        <w:t xml:space="preserve">Bull, M., et al. (2013). "The life history of Lactobacillus acidophilus as a probiotic: a tale of revisionary taxonomy, misidentification and commercial success." </w:t>
      </w:r>
      <w:r w:rsidRPr="000014ED">
        <w:rPr>
          <w:rFonts w:ascii="Times New Roman" w:hAnsi="Times New Roman" w:cs="Times New Roman"/>
          <w:sz w:val="24"/>
          <w:szCs w:val="24"/>
          <w:u w:val="single"/>
        </w:rPr>
        <w:t>FEMS Microbiol Lett</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349</w:t>
      </w:r>
      <w:r w:rsidRPr="000014ED">
        <w:rPr>
          <w:rFonts w:ascii="Times New Roman" w:hAnsi="Times New Roman" w:cs="Times New Roman"/>
          <w:sz w:val="24"/>
          <w:szCs w:val="24"/>
        </w:rPr>
        <w:t>(2): 77-87.</w:t>
      </w:r>
    </w:p>
    <w:p w14:paraId="2AEFFCF8"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4"/>
    </w:p>
    <w:p w14:paraId="53C88BF6" w14:textId="77777777" w:rsidR="006C3FA4" w:rsidRPr="000014ED" w:rsidRDefault="006C3FA4" w:rsidP="00071495">
      <w:pPr>
        <w:pStyle w:val="EndNoteBibliography"/>
        <w:jc w:val="both"/>
        <w:rPr>
          <w:rFonts w:ascii="Times New Roman" w:hAnsi="Times New Roman" w:cs="Times New Roman"/>
          <w:sz w:val="24"/>
          <w:szCs w:val="24"/>
        </w:rPr>
      </w:pPr>
      <w:bookmarkStart w:id="15" w:name="_ENREF_15"/>
      <w:r w:rsidRPr="000014ED">
        <w:rPr>
          <w:rFonts w:ascii="Times New Roman" w:hAnsi="Times New Roman" w:cs="Times New Roman"/>
          <w:sz w:val="24"/>
          <w:szCs w:val="24"/>
        </w:rPr>
        <w:t>Burton, J.</w:t>
      </w:r>
      <w:r>
        <w:rPr>
          <w:rFonts w:ascii="Times New Roman" w:hAnsi="Times New Roman" w:cs="Times New Roman"/>
          <w:sz w:val="24"/>
          <w:szCs w:val="24"/>
        </w:rPr>
        <w:t xml:space="preserve"> P.</w:t>
      </w:r>
      <w:r w:rsidRPr="000014ED">
        <w:rPr>
          <w:rFonts w:ascii="Times New Roman" w:hAnsi="Times New Roman" w:cs="Times New Roman"/>
          <w:sz w:val="24"/>
          <w:szCs w:val="24"/>
        </w:rPr>
        <w:t xml:space="preserve">, et al. (2006). "A preliminary study of the effect of probiotic Streptococcus salivarius K12 on oral malodour parameters." </w:t>
      </w:r>
      <w:r w:rsidRPr="000014ED">
        <w:rPr>
          <w:rFonts w:ascii="Times New Roman" w:hAnsi="Times New Roman" w:cs="Times New Roman"/>
          <w:sz w:val="24"/>
          <w:szCs w:val="24"/>
          <w:u w:val="single"/>
        </w:rPr>
        <w:t>J Appl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100</w:t>
      </w:r>
      <w:r w:rsidRPr="000014ED">
        <w:rPr>
          <w:rFonts w:ascii="Times New Roman" w:hAnsi="Times New Roman" w:cs="Times New Roman"/>
          <w:sz w:val="24"/>
          <w:szCs w:val="24"/>
        </w:rPr>
        <w:t>(4): 754-764.</w:t>
      </w:r>
    </w:p>
    <w:p w14:paraId="4FAE3C5A"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5"/>
    </w:p>
    <w:p w14:paraId="6A4E1652" w14:textId="77777777" w:rsidR="006C3FA4" w:rsidRPr="000014ED" w:rsidRDefault="006C3FA4" w:rsidP="00071495">
      <w:pPr>
        <w:pStyle w:val="EndNoteBibliography"/>
        <w:jc w:val="both"/>
        <w:rPr>
          <w:rFonts w:ascii="Times New Roman" w:hAnsi="Times New Roman" w:cs="Times New Roman"/>
          <w:sz w:val="24"/>
          <w:szCs w:val="24"/>
        </w:rPr>
      </w:pPr>
      <w:bookmarkStart w:id="16" w:name="_ENREF_16"/>
      <w:r w:rsidRPr="000014ED">
        <w:rPr>
          <w:rFonts w:ascii="Times New Roman" w:hAnsi="Times New Roman" w:cs="Times New Roman"/>
          <w:sz w:val="24"/>
          <w:szCs w:val="24"/>
        </w:rPr>
        <w:t>Burton, J.</w:t>
      </w:r>
      <w:r>
        <w:rPr>
          <w:rFonts w:ascii="Times New Roman" w:hAnsi="Times New Roman" w:cs="Times New Roman"/>
          <w:sz w:val="24"/>
          <w:szCs w:val="24"/>
        </w:rPr>
        <w:t xml:space="preserve"> P.</w:t>
      </w:r>
      <w:r w:rsidRPr="000014ED">
        <w:rPr>
          <w:rFonts w:ascii="Times New Roman" w:hAnsi="Times New Roman" w:cs="Times New Roman"/>
          <w:sz w:val="24"/>
          <w:szCs w:val="24"/>
        </w:rPr>
        <w:t xml:space="preserve">, et al. (2005). "The rationale and potential for the reduction of oral malodour using Streptococcus salivarius probiotics." </w:t>
      </w:r>
      <w:r w:rsidRPr="000014ED">
        <w:rPr>
          <w:rFonts w:ascii="Times New Roman" w:hAnsi="Times New Roman" w:cs="Times New Roman"/>
          <w:sz w:val="24"/>
          <w:szCs w:val="24"/>
          <w:u w:val="single"/>
        </w:rPr>
        <w:t>Oral diseases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11</w:t>
      </w:r>
      <w:r w:rsidRPr="000014ED">
        <w:rPr>
          <w:rFonts w:ascii="Times New Roman" w:hAnsi="Times New Roman" w:cs="Times New Roman"/>
          <w:sz w:val="24"/>
          <w:szCs w:val="24"/>
        </w:rPr>
        <w:t>(s1): 29-31.</w:t>
      </w:r>
    </w:p>
    <w:p w14:paraId="50BB2885"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6"/>
    </w:p>
    <w:p w14:paraId="370E6343" w14:textId="77777777" w:rsidR="006C3FA4" w:rsidRPr="000014ED" w:rsidRDefault="006C3FA4" w:rsidP="00071495">
      <w:pPr>
        <w:pStyle w:val="EndNoteBibliography"/>
        <w:jc w:val="both"/>
        <w:rPr>
          <w:rFonts w:ascii="Times New Roman" w:hAnsi="Times New Roman" w:cs="Times New Roman"/>
          <w:sz w:val="24"/>
          <w:szCs w:val="24"/>
        </w:rPr>
      </w:pPr>
      <w:bookmarkStart w:id="17" w:name="_ENREF_17"/>
      <w:r w:rsidRPr="000014ED">
        <w:rPr>
          <w:rFonts w:ascii="Times New Roman" w:hAnsi="Times New Roman" w:cs="Times New Roman"/>
          <w:sz w:val="24"/>
          <w:szCs w:val="24"/>
        </w:rPr>
        <w:t>Burton, J.</w:t>
      </w:r>
      <w:r>
        <w:rPr>
          <w:rFonts w:ascii="Times New Roman" w:hAnsi="Times New Roman" w:cs="Times New Roman"/>
          <w:sz w:val="24"/>
          <w:szCs w:val="24"/>
        </w:rPr>
        <w:t xml:space="preserve"> P.</w:t>
      </w:r>
      <w:r w:rsidRPr="000014ED">
        <w:rPr>
          <w:rFonts w:ascii="Times New Roman" w:hAnsi="Times New Roman" w:cs="Times New Roman"/>
          <w:sz w:val="24"/>
          <w:szCs w:val="24"/>
        </w:rPr>
        <w:t xml:space="preserve">, et al. (2010). "Extended safety data for the oral cavity probiotic Streptococcus salivarius K12." </w:t>
      </w:r>
      <w:r w:rsidRPr="000014ED">
        <w:rPr>
          <w:rFonts w:ascii="Times New Roman" w:hAnsi="Times New Roman" w:cs="Times New Roman"/>
          <w:sz w:val="24"/>
          <w:szCs w:val="24"/>
          <w:u w:val="single"/>
        </w:rPr>
        <w:t>Probiotics and antimicrobial proteins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2</w:t>
      </w:r>
      <w:r w:rsidRPr="000014ED">
        <w:rPr>
          <w:rFonts w:ascii="Times New Roman" w:hAnsi="Times New Roman" w:cs="Times New Roman"/>
          <w:sz w:val="24"/>
          <w:szCs w:val="24"/>
        </w:rPr>
        <w:t>(3): 135-144.</w:t>
      </w:r>
    </w:p>
    <w:p w14:paraId="3E02DF3A"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7"/>
    </w:p>
    <w:p w14:paraId="0F3A7E67" w14:textId="77777777" w:rsidR="006C3FA4" w:rsidRPr="000014ED" w:rsidRDefault="006C3FA4" w:rsidP="00071495">
      <w:pPr>
        <w:pStyle w:val="EndNoteBibliography"/>
        <w:jc w:val="both"/>
        <w:rPr>
          <w:rFonts w:ascii="Times New Roman" w:hAnsi="Times New Roman" w:cs="Times New Roman"/>
          <w:sz w:val="24"/>
          <w:szCs w:val="24"/>
        </w:rPr>
      </w:pPr>
      <w:bookmarkStart w:id="18" w:name="_ENREF_18"/>
      <w:r w:rsidRPr="000014ED">
        <w:rPr>
          <w:rFonts w:ascii="Times New Roman" w:hAnsi="Times New Roman" w:cs="Times New Roman"/>
          <w:sz w:val="24"/>
          <w:szCs w:val="24"/>
        </w:rPr>
        <w:t xml:space="preserve">Burton, J. P., et al. (2013). "Influence of the probiotic Streptococcus salivarius strain M18 on indices of dental health in children: a randomized double-blind, placebo-controlled trial." </w:t>
      </w:r>
      <w:r w:rsidRPr="000014ED">
        <w:rPr>
          <w:rFonts w:ascii="Times New Roman" w:hAnsi="Times New Roman" w:cs="Times New Roman"/>
          <w:sz w:val="24"/>
          <w:szCs w:val="24"/>
          <w:u w:val="single"/>
        </w:rPr>
        <w:t>J Med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62</w:t>
      </w:r>
      <w:r w:rsidRPr="000014ED">
        <w:rPr>
          <w:rFonts w:ascii="Times New Roman" w:hAnsi="Times New Roman" w:cs="Times New Roman"/>
          <w:sz w:val="24"/>
          <w:szCs w:val="24"/>
        </w:rPr>
        <w:t>(6): 875-884.</w:t>
      </w:r>
    </w:p>
    <w:p w14:paraId="520FF016"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8"/>
    </w:p>
    <w:p w14:paraId="487A5E73" w14:textId="77777777" w:rsidR="006C3FA4" w:rsidRPr="000014ED" w:rsidRDefault="006C3FA4" w:rsidP="00071495">
      <w:pPr>
        <w:pStyle w:val="EndNoteBibliography"/>
        <w:jc w:val="both"/>
        <w:rPr>
          <w:rFonts w:ascii="Times New Roman" w:hAnsi="Times New Roman" w:cs="Times New Roman"/>
          <w:sz w:val="24"/>
          <w:szCs w:val="24"/>
        </w:rPr>
      </w:pPr>
      <w:bookmarkStart w:id="19" w:name="_ENREF_19"/>
      <w:r w:rsidRPr="000014ED">
        <w:rPr>
          <w:rFonts w:ascii="Times New Roman" w:hAnsi="Times New Roman" w:cs="Times New Roman"/>
          <w:sz w:val="24"/>
          <w:szCs w:val="24"/>
        </w:rPr>
        <w:t xml:space="preserve">Burton, J. P., et al. (2013). "Persistence of the oral probiotic Streptococcus salivarius M18 is dose dependent and megaplasmid transfer can augment their bacteriocin production and adhesion characteristics." </w:t>
      </w:r>
      <w:r w:rsidRPr="000014ED">
        <w:rPr>
          <w:rFonts w:ascii="Times New Roman" w:hAnsi="Times New Roman" w:cs="Times New Roman"/>
          <w:sz w:val="24"/>
          <w:szCs w:val="24"/>
          <w:u w:val="single"/>
        </w:rPr>
        <w:t>PLoS One</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8</w:t>
      </w:r>
      <w:r w:rsidRPr="000014ED">
        <w:rPr>
          <w:rFonts w:ascii="Times New Roman" w:hAnsi="Times New Roman" w:cs="Times New Roman"/>
          <w:sz w:val="24"/>
          <w:szCs w:val="24"/>
        </w:rPr>
        <w:t>(6): e65991.</w:t>
      </w:r>
    </w:p>
    <w:p w14:paraId="19862F2E"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9"/>
    </w:p>
    <w:p w14:paraId="4BCCC38A" w14:textId="77777777" w:rsidR="006C3FA4" w:rsidRPr="000014ED" w:rsidRDefault="006C3FA4" w:rsidP="00071495">
      <w:pPr>
        <w:pStyle w:val="EndNoteBibliography"/>
        <w:jc w:val="both"/>
        <w:rPr>
          <w:rFonts w:ascii="Times New Roman" w:hAnsi="Times New Roman" w:cs="Times New Roman"/>
          <w:sz w:val="24"/>
          <w:szCs w:val="24"/>
        </w:rPr>
      </w:pPr>
      <w:bookmarkStart w:id="20" w:name="_ENREF_20"/>
      <w:r w:rsidRPr="000014ED">
        <w:rPr>
          <w:rFonts w:ascii="Times New Roman" w:hAnsi="Times New Roman" w:cs="Times New Roman"/>
          <w:sz w:val="24"/>
          <w:szCs w:val="24"/>
        </w:rPr>
        <w:t xml:space="preserve">Burton, J. P., et al. (2006). "Safety assessment of the oral cavity probiotic Streptococcus salivarius K12." </w:t>
      </w:r>
      <w:r w:rsidRPr="000014ED">
        <w:rPr>
          <w:rFonts w:ascii="Times New Roman" w:hAnsi="Times New Roman" w:cs="Times New Roman"/>
          <w:sz w:val="24"/>
          <w:szCs w:val="24"/>
          <w:u w:val="single"/>
        </w:rPr>
        <w:t>Appl Environ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72</w:t>
      </w:r>
      <w:r w:rsidRPr="000014ED">
        <w:rPr>
          <w:rFonts w:ascii="Times New Roman" w:hAnsi="Times New Roman" w:cs="Times New Roman"/>
          <w:sz w:val="24"/>
          <w:szCs w:val="24"/>
        </w:rPr>
        <w:t>(4): 3050-3053.</w:t>
      </w:r>
    </w:p>
    <w:p w14:paraId="09765815"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20"/>
    </w:p>
    <w:p w14:paraId="1C1DD408" w14:textId="77777777" w:rsidR="006C3FA4" w:rsidRPr="000014ED" w:rsidRDefault="006C3FA4" w:rsidP="00071495">
      <w:pPr>
        <w:pStyle w:val="EndNoteBibliography"/>
        <w:jc w:val="both"/>
        <w:rPr>
          <w:rFonts w:ascii="Times New Roman" w:hAnsi="Times New Roman" w:cs="Times New Roman"/>
          <w:sz w:val="24"/>
          <w:szCs w:val="24"/>
        </w:rPr>
      </w:pPr>
      <w:bookmarkStart w:id="21" w:name="_ENREF_21"/>
      <w:r w:rsidRPr="000014ED">
        <w:rPr>
          <w:rFonts w:ascii="Times New Roman" w:hAnsi="Times New Roman" w:cs="Times New Roman"/>
          <w:sz w:val="24"/>
          <w:szCs w:val="24"/>
        </w:rPr>
        <w:t xml:space="preserve">Castellarin, M., et al. (2012). "Fusobacterium nucleatum infection is prevalent in human colorectal carcinoma." </w:t>
      </w:r>
      <w:r w:rsidRPr="000014ED">
        <w:rPr>
          <w:rFonts w:ascii="Times New Roman" w:hAnsi="Times New Roman" w:cs="Times New Roman"/>
          <w:sz w:val="24"/>
          <w:szCs w:val="24"/>
          <w:u w:val="single"/>
        </w:rPr>
        <w:t>Genome research</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22</w:t>
      </w:r>
      <w:r w:rsidRPr="000014ED">
        <w:rPr>
          <w:rFonts w:ascii="Times New Roman" w:hAnsi="Times New Roman" w:cs="Times New Roman"/>
          <w:sz w:val="24"/>
          <w:szCs w:val="24"/>
        </w:rPr>
        <w:t>(2): 299-306.</w:t>
      </w:r>
    </w:p>
    <w:p w14:paraId="3F5BE570"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21"/>
    </w:p>
    <w:p w14:paraId="437DCBCF" w14:textId="77777777" w:rsidR="006C3FA4" w:rsidRPr="000014ED" w:rsidRDefault="006C3FA4" w:rsidP="00071495">
      <w:pPr>
        <w:pStyle w:val="EndNoteBibliography"/>
        <w:jc w:val="both"/>
        <w:rPr>
          <w:rFonts w:ascii="Times New Roman" w:hAnsi="Times New Roman" w:cs="Times New Roman"/>
          <w:sz w:val="24"/>
          <w:szCs w:val="24"/>
        </w:rPr>
      </w:pPr>
      <w:bookmarkStart w:id="22" w:name="_ENREF_22"/>
      <w:r w:rsidRPr="000014ED">
        <w:rPr>
          <w:rFonts w:ascii="Times New Roman" w:hAnsi="Times New Roman" w:cs="Times New Roman"/>
          <w:sz w:val="24"/>
          <w:szCs w:val="24"/>
        </w:rPr>
        <w:t xml:space="preserve">Chapman, C., et al. (2011). "Health benefits of probiotics: are mixtures more effective than single strains?" </w:t>
      </w:r>
      <w:r w:rsidRPr="000014ED">
        <w:rPr>
          <w:rFonts w:ascii="Times New Roman" w:hAnsi="Times New Roman" w:cs="Times New Roman"/>
          <w:sz w:val="24"/>
          <w:szCs w:val="24"/>
          <w:u w:val="single"/>
        </w:rPr>
        <w:t>European journal of nutrition</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50</w:t>
      </w:r>
      <w:r w:rsidRPr="000014ED">
        <w:rPr>
          <w:rFonts w:ascii="Times New Roman" w:hAnsi="Times New Roman" w:cs="Times New Roman"/>
          <w:sz w:val="24"/>
          <w:szCs w:val="24"/>
        </w:rPr>
        <w:t>(1): 1-17.</w:t>
      </w:r>
    </w:p>
    <w:p w14:paraId="4C00A109"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22"/>
    </w:p>
    <w:p w14:paraId="4F2EB222" w14:textId="77777777" w:rsidR="006C3FA4" w:rsidRPr="000014ED" w:rsidRDefault="006C3FA4" w:rsidP="00071495">
      <w:pPr>
        <w:pStyle w:val="EndNoteBibliography"/>
        <w:jc w:val="both"/>
        <w:rPr>
          <w:rFonts w:ascii="Times New Roman" w:hAnsi="Times New Roman" w:cs="Times New Roman"/>
          <w:sz w:val="24"/>
          <w:szCs w:val="24"/>
        </w:rPr>
      </w:pPr>
      <w:bookmarkStart w:id="23" w:name="_ENREF_23"/>
      <w:r w:rsidRPr="000014ED">
        <w:rPr>
          <w:rFonts w:ascii="Times New Roman" w:hAnsi="Times New Roman" w:cs="Times New Roman"/>
          <w:sz w:val="24"/>
          <w:szCs w:val="24"/>
        </w:rPr>
        <w:t xml:space="preserve">Chapman, C., et al. (2012). "In vitro evaluation of single-and multi-strain probiotics: Inter-species inhibition between probiotic strains, and inhibition of pathogens." </w:t>
      </w:r>
      <w:r w:rsidRPr="000014ED">
        <w:rPr>
          <w:rFonts w:ascii="Times New Roman" w:hAnsi="Times New Roman" w:cs="Times New Roman"/>
          <w:sz w:val="24"/>
          <w:szCs w:val="24"/>
          <w:u w:val="single"/>
        </w:rPr>
        <w:t>Anaerobe</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18</w:t>
      </w:r>
      <w:r w:rsidRPr="000014ED">
        <w:rPr>
          <w:rFonts w:ascii="Times New Roman" w:hAnsi="Times New Roman" w:cs="Times New Roman"/>
          <w:sz w:val="24"/>
          <w:szCs w:val="24"/>
        </w:rPr>
        <w:t>(4): 405-413.</w:t>
      </w:r>
    </w:p>
    <w:p w14:paraId="4D74905A"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23"/>
    </w:p>
    <w:p w14:paraId="0BD2A9E9" w14:textId="77777777" w:rsidR="006C3FA4" w:rsidRPr="000014ED" w:rsidRDefault="006C3FA4" w:rsidP="00071495">
      <w:pPr>
        <w:pStyle w:val="EndNoteBibliography"/>
        <w:jc w:val="both"/>
        <w:rPr>
          <w:rFonts w:ascii="Times New Roman" w:hAnsi="Times New Roman" w:cs="Times New Roman"/>
          <w:sz w:val="24"/>
          <w:szCs w:val="24"/>
        </w:rPr>
      </w:pPr>
      <w:bookmarkStart w:id="24" w:name="_ENREF_24"/>
      <w:r w:rsidRPr="000014ED">
        <w:rPr>
          <w:rFonts w:ascii="Times New Roman" w:hAnsi="Times New Roman" w:cs="Times New Roman"/>
          <w:sz w:val="24"/>
          <w:szCs w:val="24"/>
        </w:rPr>
        <w:t xml:space="preserve">Chatterjee, C., et al. (2005). "Biosynthesis and mode of action of lantibiotics." </w:t>
      </w:r>
      <w:r w:rsidRPr="000014ED">
        <w:rPr>
          <w:rFonts w:ascii="Times New Roman" w:hAnsi="Times New Roman" w:cs="Times New Roman"/>
          <w:sz w:val="24"/>
          <w:szCs w:val="24"/>
          <w:u w:val="single"/>
        </w:rPr>
        <w:t>Chemical reviews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105</w:t>
      </w:r>
      <w:r w:rsidRPr="000014ED">
        <w:rPr>
          <w:rFonts w:ascii="Times New Roman" w:hAnsi="Times New Roman" w:cs="Times New Roman"/>
          <w:sz w:val="24"/>
          <w:szCs w:val="24"/>
        </w:rPr>
        <w:t>(2): 633-684.</w:t>
      </w:r>
    </w:p>
    <w:p w14:paraId="2BCD01A0"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lastRenderedPageBreak/>
        <w:tab/>
      </w:r>
      <w:bookmarkEnd w:id="24"/>
    </w:p>
    <w:p w14:paraId="72C41084" w14:textId="77777777" w:rsidR="006C3FA4" w:rsidRPr="000014ED" w:rsidRDefault="006C3FA4" w:rsidP="00071495">
      <w:pPr>
        <w:pStyle w:val="EndNoteBibliography"/>
        <w:jc w:val="both"/>
        <w:rPr>
          <w:rFonts w:ascii="Times New Roman" w:hAnsi="Times New Roman" w:cs="Times New Roman"/>
          <w:sz w:val="24"/>
          <w:szCs w:val="24"/>
        </w:rPr>
      </w:pPr>
      <w:bookmarkStart w:id="25" w:name="_ENREF_25"/>
      <w:r w:rsidRPr="000014ED">
        <w:rPr>
          <w:rFonts w:ascii="Times New Roman" w:hAnsi="Times New Roman" w:cs="Times New Roman"/>
          <w:sz w:val="24"/>
          <w:szCs w:val="24"/>
        </w:rPr>
        <w:t xml:space="preserve">Chikindas, M. L., et al. (1993). "Pediocin PA-1, a bacteriocin from Pediococcus acidilactici PAC1. 0, forms hydrophilic pores in the cytoplasmic membrane of target cells." </w:t>
      </w:r>
      <w:r w:rsidRPr="000014ED">
        <w:rPr>
          <w:rFonts w:ascii="Times New Roman" w:hAnsi="Times New Roman" w:cs="Times New Roman"/>
          <w:sz w:val="24"/>
          <w:szCs w:val="24"/>
          <w:u w:val="single"/>
        </w:rPr>
        <w:t>Appl Environ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59</w:t>
      </w:r>
      <w:r w:rsidRPr="000014ED">
        <w:rPr>
          <w:rFonts w:ascii="Times New Roman" w:hAnsi="Times New Roman" w:cs="Times New Roman"/>
          <w:sz w:val="24"/>
          <w:szCs w:val="24"/>
        </w:rPr>
        <w:t>(11): 3577-3584.</w:t>
      </w:r>
    </w:p>
    <w:p w14:paraId="66BA9D66"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25"/>
    </w:p>
    <w:p w14:paraId="20353F3A" w14:textId="77777777" w:rsidR="006C3FA4" w:rsidRPr="000014ED" w:rsidRDefault="006C3FA4" w:rsidP="00071495">
      <w:pPr>
        <w:pStyle w:val="EndNoteBibliography"/>
        <w:jc w:val="both"/>
        <w:rPr>
          <w:rFonts w:ascii="Times New Roman" w:hAnsi="Times New Roman" w:cs="Times New Roman"/>
          <w:sz w:val="24"/>
          <w:szCs w:val="24"/>
        </w:rPr>
      </w:pPr>
      <w:bookmarkStart w:id="26" w:name="_ENREF_26"/>
      <w:r w:rsidRPr="000014ED">
        <w:rPr>
          <w:rFonts w:ascii="Times New Roman" w:hAnsi="Times New Roman" w:cs="Times New Roman"/>
          <w:sz w:val="24"/>
          <w:szCs w:val="24"/>
        </w:rPr>
        <w:t xml:space="preserve">Corr, S. C., et al. (2007). "Bacteriocin production as a mechanism for the antiinfective activity of Lactobacillus salivarius UCC118." </w:t>
      </w:r>
      <w:r w:rsidRPr="000014ED">
        <w:rPr>
          <w:rFonts w:ascii="Times New Roman" w:hAnsi="Times New Roman" w:cs="Times New Roman"/>
          <w:sz w:val="24"/>
          <w:szCs w:val="24"/>
          <w:u w:val="single"/>
        </w:rPr>
        <w:t>Proceedings of the National Academy of Sciences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104</w:t>
      </w:r>
      <w:r w:rsidRPr="000014ED">
        <w:rPr>
          <w:rFonts w:ascii="Times New Roman" w:hAnsi="Times New Roman" w:cs="Times New Roman"/>
          <w:sz w:val="24"/>
          <w:szCs w:val="24"/>
        </w:rPr>
        <w:t>(18): 7617-7621.</w:t>
      </w:r>
    </w:p>
    <w:p w14:paraId="35C76080"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26"/>
    </w:p>
    <w:p w14:paraId="3CCDCC77" w14:textId="77777777" w:rsidR="006C3FA4" w:rsidRPr="000014ED" w:rsidRDefault="006C3FA4" w:rsidP="00071495">
      <w:pPr>
        <w:pStyle w:val="EndNoteBibliography"/>
        <w:jc w:val="both"/>
        <w:rPr>
          <w:rFonts w:ascii="Times New Roman" w:hAnsi="Times New Roman" w:cs="Times New Roman"/>
          <w:sz w:val="24"/>
          <w:szCs w:val="24"/>
        </w:rPr>
      </w:pPr>
      <w:bookmarkStart w:id="27" w:name="_ENREF_27"/>
      <w:r w:rsidRPr="000014ED">
        <w:rPr>
          <w:rFonts w:ascii="Times New Roman" w:hAnsi="Times New Roman" w:cs="Times New Roman"/>
          <w:sz w:val="24"/>
          <w:szCs w:val="24"/>
        </w:rPr>
        <w:t xml:space="preserve">Cotter, P. D., et al. (2005). "Bacteriocins: developing innate immunity for food." </w:t>
      </w:r>
      <w:r w:rsidRPr="000014ED">
        <w:rPr>
          <w:rFonts w:ascii="Times New Roman" w:hAnsi="Times New Roman" w:cs="Times New Roman"/>
          <w:sz w:val="24"/>
          <w:szCs w:val="24"/>
          <w:u w:val="single"/>
        </w:rPr>
        <w:t>Nature Reviews Microbiology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3</w:t>
      </w:r>
      <w:r w:rsidRPr="000014ED">
        <w:rPr>
          <w:rFonts w:ascii="Times New Roman" w:hAnsi="Times New Roman" w:cs="Times New Roman"/>
          <w:sz w:val="24"/>
          <w:szCs w:val="24"/>
        </w:rPr>
        <w:t>(10): 777-788.</w:t>
      </w:r>
    </w:p>
    <w:p w14:paraId="3E29D363"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27"/>
    </w:p>
    <w:p w14:paraId="659F54DB" w14:textId="77777777" w:rsidR="006C3FA4" w:rsidRPr="000014ED" w:rsidRDefault="006C3FA4" w:rsidP="00071495">
      <w:pPr>
        <w:pStyle w:val="EndNoteBibliography"/>
        <w:jc w:val="both"/>
        <w:rPr>
          <w:rFonts w:ascii="Times New Roman" w:hAnsi="Times New Roman" w:cs="Times New Roman"/>
          <w:sz w:val="24"/>
          <w:szCs w:val="24"/>
        </w:rPr>
      </w:pPr>
      <w:bookmarkStart w:id="28" w:name="_ENREF_28"/>
      <w:r w:rsidRPr="000014ED">
        <w:rPr>
          <w:rFonts w:ascii="Times New Roman" w:hAnsi="Times New Roman" w:cs="Times New Roman"/>
          <w:sz w:val="24"/>
          <w:szCs w:val="24"/>
        </w:rPr>
        <w:t xml:space="preserve">Cotter, P. D., et al. (2013). "Bacteriocins—a viable alternative to antibiotics?" </w:t>
      </w:r>
      <w:r w:rsidRPr="000014ED">
        <w:rPr>
          <w:rFonts w:ascii="Times New Roman" w:hAnsi="Times New Roman" w:cs="Times New Roman"/>
          <w:sz w:val="24"/>
          <w:szCs w:val="24"/>
          <w:u w:val="single"/>
        </w:rPr>
        <w:t>Nature Reviews Microbiology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11</w:t>
      </w:r>
      <w:r w:rsidRPr="000014ED">
        <w:rPr>
          <w:rFonts w:ascii="Times New Roman" w:hAnsi="Times New Roman" w:cs="Times New Roman"/>
          <w:sz w:val="24"/>
          <w:szCs w:val="24"/>
        </w:rPr>
        <w:t>(2): 95-105.</w:t>
      </w:r>
    </w:p>
    <w:p w14:paraId="2C8731DF"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28"/>
    </w:p>
    <w:p w14:paraId="59910975" w14:textId="77777777" w:rsidR="006C3FA4" w:rsidRPr="000014ED" w:rsidRDefault="006C3FA4" w:rsidP="00071495">
      <w:pPr>
        <w:pStyle w:val="EndNoteBibliography"/>
        <w:jc w:val="both"/>
        <w:rPr>
          <w:rFonts w:ascii="Times New Roman" w:hAnsi="Times New Roman" w:cs="Times New Roman"/>
          <w:sz w:val="24"/>
          <w:szCs w:val="24"/>
        </w:rPr>
      </w:pPr>
      <w:bookmarkStart w:id="29" w:name="_ENREF_29"/>
      <w:r w:rsidRPr="000014ED">
        <w:rPr>
          <w:rFonts w:ascii="Times New Roman" w:hAnsi="Times New Roman" w:cs="Times New Roman"/>
          <w:sz w:val="24"/>
          <w:szCs w:val="24"/>
        </w:rPr>
        <w:t xml:space="preserve">Dabard, J., et al. (2001). "Ruminococcin A, a New Lantibiotic Produced by aRuminococcus gnavus Strain Isolated from Human Feces." </w:t>
      </w:r>
      <w:r w:rsidRPr="000014ED">
        <w:rPr>
          <w:rFonts w:ascii="Times New Roman" w:hAnsi="Times New Roman" w:cs="Times New Roman"/>
          <w:sz w:val="24"/>
          <w:szCs w:val="24"/>
          <w:u w:val="single"/>
        </w:rPr>
        <w:t>Appl Environ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67</w:t>
      </w:r>
      <w:r w:rsidRPr="000014ED">
        <w:rPr>
          <w:rFonts w:ascii="Times New Roman" w:hAnsi="Times New Roman" w:cs="Times New Roman"/>
          <w:sz w:val="24"/>
          <w:szCs w:val="24"/>
        </w:rPr>
        <w:t>(9): 4111-4118.</w:t>
      </w:r>
    </w:p>
    <w:p w14:paraId="2C24B85A"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29"/>
    </w:p>
    <w:p w14:paraId="17C12F49" w14:textId="77777777" w:rsidR="006C3FA4" w:rsidRPr="000014ED" w:rsidRDefault="006C3FA4" w:rsidP="00071495">
      <w:pPr>
        <w:pStyle w:val="EndNoteBibliography"/>
        <w:jc w:val="both"/>
        <w:rPr>
          <w:rFonts w:ascii="Times New Roman" w:hAnsi="Times New Roman" w:cs="Times New Roman"/>
          <w:sz w:val="24"/>
          <w:szCs w:val="24"/>
        </w:rPr>
      </w:pPr>
      <w:bookmarkStart w:id="30" w:name="_ENREF_30"/>
      <w:r w:rsidRPr="000014ED">
        <w:rPr>
          <w:rFonts w:ascii="Times New Roman" w:hAnsi="Times New Roman" w:cs="Times New Roman"/>
          <w:sz w:val="24"/>
          <w:szCs w:val="24"/>
        </w:rPr>
        <w:t xml:space="preserve">Dao, M. C., et al. (2016). "Akkermansia muciniphila and improved metabolic health during a dietary intervention in obesity: relationship with gut microbiome richness and ecology." </w:t>
      </w:r>
      <w:r w:rsidRPr="000014ED">
        <w:rPr>
          <w:rFonts w:ascii="Times New Roman" w:hAnsi="Times New Roman" w:cs="Times New Roman"/>
          <w:sz w:val="24"/>
          <w:szCs w:val="24"/>
          <w:u w:val="single"/>
        </w:rPr>
        <w:t>Gut</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65</w:t>
      </w:r>
      <w:r w:rsidRPr="000014ED">
        <w:rPr>
          <w:rFonts w:ascii="Times New Roman" w:hAnsi="Times New Roman" w:cs="Times New Roman"/>
          <w:sz w:val="24"/>
          <w:szCs w:val="24"/>
        </w:rPr>
        <w:t>(3): 426-436.</w:t>
      </w:r>
    </w:p>
    <w:p w14:paraId="693FCE25"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30"/>
    </w:p>
    <w:p w14:paraId="4FD45E59" w14:textId="77777777" w:rsidR="006C3FA4" w:rsidRPr="000014ED" w:rsidRDefault="006C3FA4" w:rsidP="00071495">
      <w:pPr>
        <w:pStyle w:val="EndNoteBibliography"/>
        <w:jc w:val="both"/>
        <w:rPr>
          <w:rFonts w:ascii="Times New Roman" w:hAnsi="Times New Roman" w:cs="Times New Roman"/>
          <w:sz w:val="24"/>
          <w:szCs w:val="24"/>
        </w:rPr>
      </w:pPr>
      <w:bookmarkStart w:id="31" w:name="_ENREF_31"/>
      <w:r w:rsidRPr="000014ED">
        <w:rPr>
          <w:rFonts w:ascii="Times New Roman" w:hAnsi="Times New Roman" w:cs="Times New Roman"/>
          <w:sz w:val="24"/>
          <w:szCs w:val="24"/>
        </w:rPr>
        <w:t xml:space="preserve">De Kwaadsteniet, M., et al. (2008). "Characterization of the structural gene encoding nisin F, a new lantibiotic produced by a Lactococcus lactis subsp. lactis isolate from freshwater catfish (Clarias gariepinus)." </w:t>
      </w:r>
      <w:r w:rsidRPr="000014ED">
        <w:rPr>
          <w:rFonts w:ascii="Times New Roman" w:hAnsi="Times New Roman" w:cs="Times New Roman"/>
          <w:sz w:val="24"/>
          <w:szCs w:val="24"/>
          <w:u w:val="single"/>
        </w:rPr>
        <w:t>Appl Environ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74</w:t>
      </w:r>
      <w:r w:rsidRPr="000014ED">
        <w:rPr>
          <w:rFonts w:ascii="Times New Roman" w:hAnsi="Times New Roman" w:cs="Times New Roman"/>
          <w:sz w:val="24"/>
          <w:szCs w:val="24"/>
        </w:rPr>
        <w:t>(2): 547-549.</w:t>
      </w:r>
    </w:p>
    <w:p w14:paraId="21344E4E"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31"/>
    </w:p>
    <w:p w14:paraId="6EACD53C" w14:textId="77777777" w:rsidR="006C3FA4" w:rsidRPr="000014ED" w:rsidRDefault="006C3FA4" w:rsidP="00071495">
      <w:pPr>
        <w:pStyle w:val="EndNoteBibliography"/>
        <w:jc w:val="both"/>
        <w:rPr>
          <w:rFonts w:ascii="Times New Roman" w:hAnsi="Times New Roman" w:cs="Times New Roman"/>
          <w:sz w:val="24"/>
          <w:szCs w:val="24"/>
        </w:rPr>
      </w:pPr>
      <w:bookmarkStart w:id="32" w:name="_ENREF_32"/>
      <w:r w:rsidRPr="000014ED">
        <w:rPr>
          <w:rFonts w:ascii="Times New Roman" w:hAnsi="Times New Roman" w:cs="Times New Roman"/>
          <w:sz w:val="24"/>
          <w:szCs w:val="24"/>
        </w:rPr>
        <w:t xml:space="preserve">Delzenne, N. M., et al. (2011). "Targeting gut microbiota in obesity: effects of prebiotics and probiotics." </w:t>
      </w:r>
      <w:r w:rsidRPr="000014ED">
        <w:rPr>
          <w:rFonts w:ascii="Times New Roman" w:hAnsi="Times New Roman" w:cs="Times New Roman"/>
          <w:sz w:val="24"/>
          <w:szCs w:val="24"/>
          <w:u w:val="single"/>
        </w:rPr>
        <w:t>Nature Reviews Endocrinology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7</w:t>
      </w:r>
      <w:r w:rsidRPr="000014ED">
        <w:rPr>
          <w:rFonts w:ascii="Times New Roman" w:hAnsi="Times New Roman" w:cs="Times New Roman"/>
          <w:sz w:val="24"/>
          <w:szCs w:val="24"/>
        </w:rPr>
        <w:t>(11): 639-646.</w:t>
      </w:r>
    </w:p>
    <w:p w14:paraId="777D42E6"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32"/>
    </w:p>
    <w:p w14:paraId="1B7C652C" w14:textId="77777777" w:rsidR="006C3FA4" w:rsidRPr="000014ED" w:rsidRDefault="006C3FA4" w:rsidP="00071495">
      <w:pPr>
        <w:pStyle w:val="EndNoteBibliography"/>
        <w:jc w:val="both"/>
        <w:rPr>
          <w:rFonts w:ascii="Times New Roman" w:hAnsi="Times New Roman" w:cs="Times New Roman"/>
          <w:sz w:val="24"/>
          <w:szCs w:val="24"/>
        </w:rPr>
      </w:pPr>
      <w:bookmarkStart w:id="33" w:name="_ENREF_33"/>
      <w:r w:rsidRPr="000014ED">
        <w:rPr>
          <w:rFonts w:ascii="Times New Roman" w:hAnsi="Times New Roman" w:cs="Times New Roman"/>
          <w:sz w:val="24"/>
          <w:szCs w:val="24"/>
        </w:rPr>
        <w:t xml:space="preserve">Di Pierro, F., et al. (2014). "Use of Streptococcus salivarius K12 in the prevention of streptococcal and viral pharyngotonsillitis in children." </w:t>
      </w:r>
      <w:r w:rsidRPr="000014ED">
        <w:rPr>
          <w:rFonts w:ascii="Times New Roman" w:hAnsi="Times New Roman" w:cs="Times New Roman"/>
          <w:sz w:val="24"/>
          <w:szCs w:val="24"/>
          <w:u w:val="single"/>
        </w:rPr>
        <w:t>Drug Healthc Patient Saf</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6</w:t>
      </w:r>
      <w:r w:rsidRPr="000014ED">
        <w:rPr>
          <w:rFonts w:ascii="Times New Roman" w:hAnsi="Times New Roman" w:cs="Times New Roman"/>
          <w:sz w:val="24"/>
          <w:szCs w:val="24"/>
        </w:rPr>
        <w:t>: 15-20.</w:t>
      </w:r>
    </w:p>
    <w:p w14:paraId="0E4206F4"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33"/>
    </w:p>
    <w:p w14:paraId="16117A70" w14:textId="77777777" w:rsidR="006C3FA4" w:rsidRPr="000014ED" w:rsidRDefault="006C3FA4" w:rsidP="00071495">
      <w:pPr>
        <w:pStyle w:val="EndNoteBibliography"/>
        <w:jc w:val="both"/>
        <w:rPr>
          <w:rFonts w:ascii="Times New Roman" w:hAnsi="Times New Roman" w:cs="Times New Roman"/>
          <w:sz w:val="24"/>
          <w:szCs w:val="24"/>
        </w:rPr>
      </w:pPr>
      <w:bookmarkStart w:id="34" w:name="_ENREF_34"/>
      <w:r w:rsidRPr="000014ED">
        <w:rPr>
          <w:rFonts w:ascii="Times New Roman" w:hAnsi="Times New Roman" w:cs="Times New Roman"/>
          <w:sz w:val="24"/>
          <w:szCs w:val="24"/>
        </w:rPr>
        <w:t xml:space="preserve">Di Pierro, F., et al. (2012). "Preliminary pediatric clinical evaluation of the oral probiotic Streptococcus salivarius K12 in preventing recurrent pharyngitis and/or tonsillitis caused by Streptococcus pyogenes and recurrent acute otitis media." </w:t>
      </w:r>
      <w:r w:rsidRPr="000014ED">
        <w:rPr>
          <w:rFonts w:ascii="Times New Roman" w:hAnsi="Times New Roman" w:cs="Times New Roman"/>
          <w:sz w:val="24"/>
          <w:szCs w:val="24"/>
          <w:u w:val="single"/>
        </w:rPr>
        <w:t>International journal of general medicine</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5</w:t>
      </w:r>
      <w:r w:rsidRPr="000014ED">
        <w:rPr>
          <w:rFonts w:ascii="Times New Roman" w:hAnsi="Times New Roman" w:cs="Times New Roman"/>
          <w:sz w:val="24"/>
          <w:szCs w:val="24"/>
        </w:rPr>
        <w:t>: 991.</w:t>
      </w:r>
    </w:p>
    <w:p w14:paraId="3792CC37"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34"/>
    </w:p>
    <w:p w14:paraId="15B1364C" w14:textId="77777777" w:rsidR="006C3FA4" w:rsidRPr="000014ED" w:rsidRDefault="006C3FA4" w:rsidP="00071495">
      <w:pPr>
        <w:pStyle w:val="EndNoteBibliography"/>
        <w:jc w:val="both"/>
        <w:rPr>
          <w:rFonts w:ascii="Times New Roman" w:hAnsi="Times New Roman" w:cs="Times New Roman"/>
          <w:sz w:val="24"/>
          <w:szCs w:val="24"/>
        </w:rPr>
      </w:pPr>
      <w:bookmarkStart w:id="35" w:name="_ENREF_35"/>
      <w:r w:rsidRPr="000014ED">
        <w:rPr>
          <w:rFonts w:ascii="Times New Roman" w:hAnsi="Times New Roman" w:cs="Times New Roman"/>
          <w:sz w:val="24"/>
          <w:szCs w:val="24"/>
        </w:rPr>
        <w:t xml:space="preserve">Diep, D. B., et al. (2007). "Common mechanisms of target cell recognition and immunity for class II bacteriocins." </w:t>
      </w:r>
      <w:r w:rsidRPr="000014ED">
        <w:rPr>
          <w:rFonts w:ascii="Times New Roman" w:hAnsi="Times New Roman" w:cs="Times New Roman"/>
          <w:sz w:val="24"/>
          <w:szCs w:val="24"/>
          <w:u w:val="single"/>
        </w:rPr>
        <w:t>Proceedings of the National Academy of Sciences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104</w:t>
      </w:r>
      <w:r w:rsidRPr="000014ED">
        <w:rPr>
          <w:rFonts w:ascii="Times New Roman" w:hAnsi="Times New Roman" w:cs="Times New Roman"/>
          <w:sz w:val="24"/>
          <w:szCs w:val="24"/>
        </w:rPr>
        <w:t>(7): 2384-2389.</w:t>
      </w:r>
    </w:p>
    <w:p w14:paraId="4A7CACB1"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lastRenderedPageBreak/>
        <w:tab/>
      </w:r>
      <w:bookmarkEnd w:id="35"/>
    </w:p>
    <w:p w14:paraId="2BF9ED26" w14:textId="77777777" w:rsidR="006C3FA4" w:rsidRPr="000014ED" w:rsidRDefault="006C3FA4" w:rsidP="00071495">
      <w:pPr>
        <w:pStyle w:val="EndNoteBibliography"/>
        <w:jc w:val="both"/>
        <w:rPr>
          <w:rFonts w:ascii="Times New Roman" w:hAnsi="Times New Roman" w:cs="Times New Roman"/>
          <w:sz w:val="24"/>
          <w:szCs w:val="24"/>
        </w:rPr>
      </w:pPr>
      <w:bookmarkStart w:id="36" w:name="_ENREF_36"/>
      <w:r w:rsidRPr="000014ED">
        <w:rPr>
          <w:rFonts w:ascii="Times New Roman" w:hAnsi="Times New Roman" w:cs="Times New Roman"/>
          <w:sz w:val="24"/>
          <w:szCs w:val="24"/>
        </w:rPr>
        <w:t xml:space="preserve">Dobson, A., et al. (2012). "Bacteriocin production: a probiotic trait?" </w:t>
      </w:r>
      <w:r w:rsidRPr="000014ED">
        <w:rPr>
          <w:rFonts w:ascii="Times New Roman" w:hAnsi="Times New Roman" w:cs="Times New Roman"/>
          <w:sz w:val="24"/>
          <w:szCs w:val="24"/>
          <w:u w:val="single"/>
        </w:rPr>
        <w:t>Appl Environ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78</w:t>
      </w:r>
      <w:r w:rsidRPr="000014ED">
        <w:rPr>
          <w:rFonts w:ascii="Times New Roman" w:hAnsi="Times New Roman" w:cs="Times New Roman"/>
          <w:sz w:val="24"/>
          <w:szCs w:val="24"/>
        </w:rPr>
        <w:t>(1): 1-6.</w:t>
      </w:r>
    </w:p>
    <w:p w14:paraId="2E0BA565"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36"/>
    </w:p>
    <w:p w14:paraId="0FD4DE53" w14:textId="77777777" w:rsidR="006C3FA4" w:rsidRPr="000014ED" w:rsidRDefault="006C3FA4" w:rsidP="00071495">
      <w:pPr>
        <w:pStyle w:val="EndNoteBibliography"/>
        <w:jc w:val="both"/>
        <w:rPr>
          <w:rFonts w:ascii="Times New Roman" w:hAnsi="Times New Roman" w:cs="Times New Roman"/>
          <w:sz w:val="24"/>
          <w:szCs w:val="24"/>
        </w:rPr>
      </w:pPr>
      <w:bookmarkStart w:id="37" w:name="_ENREF_37"/>
      <w:r w:rsidRPr="000014ED">
        <w:rPr>
          <w:rFonts w:ascii="Times New Roman" w:hAnsi="Times New Roman" w:cs="Times New Roman"/>
          <w:sz w:val="24"/>
          <w:szCs w:val="24"/>
        </w:rPr>
        <w:t xml:space="preserve">Dobson, A., et al. (2011). "Fate and efficacy of lacticin 3147-producing Lactococcus lactis in the mammalian gastrointestinal tract." </w:t>
      </w:r>
      <w:r w:rsidRPr="000014ED">
        <w:rPr>
          <w:rFonts w:ascii="Times New Roman" w:hAnsi="Times New Roman" w:cs="Times New Roman"/>
          <w:sz w:val="24"/>
          <w:szCs w:val="24"/>
          <w:u w:val="single"/>
        </w:rPr>
        <w:t>FEMS microbiology ecology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76</w:t>
      </w:r>
      <w:r w:rsidRPr="000014ED">
        <w:rPr>
          <w:rFonts w:ascii="Times New Roman" w:hAnsi="Times New Roman" w:cs="Times New Roman"/>
          <w:sz w:val="24"/>
          <w:szCs w:val="24"/>
        </w:rPr>
        <w:t>(3): 602-614.</w:t>
      </w:r>
    </w:p>
    <w:p w14:paraId="7461C654"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37"/>
    </w:p>
    <w:p w14:paraId="66027CD9" w14:textId="77777777" w:rsidR="006C3FA4" w:rsidRPr="000014ED" w:rsidRDefault="006C3FA4" w:rsidP="00071495">
      <w:pPr>
        <w:pStyle w:val="EndNoteBibliography"/>
        <w:jc w:val="both"/>
        <w:rPr>
          <w:rFonts w:ascii="Times New Roman" w:hAnsi="Times New Roman" w:cs="Times New Roman"/>
          <w:sz w:val="24"/>
          <w:szCs w:val="24"/>
        </w:rPr>
      </w:pPr>
      <w:bookmarkStart w:id="38" w:name="_ENREF_38"/>
      <w:r w:rsidRPr="000014ED">
        <w:rPr>
          <w:rFonts w:ascii="Times New Roman" w:hAnsi="Times New Roman" w:cs="Times New Roman"/>
          <w:sz w:val="24"/>
          <w:szCs w:val="24"/>
        </w:rPr>
        <w:t xml:space="preserve">Drider, D., et al. (2016). "Bacteriocins: not only antibacterial agents." </w:t>
      </w:r>
      <w:r w:rsidRPr="000014ED">
        <w:rPr>
          <w:rFonts w:ascii="Times New Roman" w:hAnsi="Times New Roman" w:cs="Times New Roman"/>
          <w:sz w:val="24"/>
          <w:szCs w:val="24"/>
          <w:u w:val="single"/>
        </w:rPr>
        <w:t>Probiotics and antimicrobial proteins</w:t>
      </w:r>
      <w:r w:rsidRPr="000014ED">
        <w:rPr>
          <w:rFonts w:ascii="Times New Roman" w:hAnsi="Times New Roman" w:cs="Times New Roman"/>
          <w:sz w:val="24"/>
          <w:szCs w:val="24"/>
        </w:rPr>
        <w:t>: 1-6.</w:t>
      </w:r>
    </w:p>
    <w:p w14:paraId="087C8640"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38"/>
    </w:p>
    <w:p w14:paraId="2C36EA91" w14:textId="77777777" w:rsidR="006C3FA4" w:rsidRPr="000014ED" w:rsidRDefault="006C3FA4" w:rsidP="00071495">
      <w:pPr>
        <w:pStyle w:val="EndNoteBibliography"/>
        <w:jc w:val="both"/>
        <w:rPr>
          <w:rFonts w:ascii="Times New Roman" w:hAnsi="Times New Roman" w:cs="Times New Roman"/>
          <w:sz w:val="24"/>
          <w:szCs w:val="24"/>
        </w:rPr>
      </w:pPr>
      <w:bookmarkStart w:id="39" w:name="_ENREF_39"/>
      <w:r w:rsidRPr="000014ED">
        <w:rPr>
          <w:rFonts w:ascii="Times New Roman" w:hAnsi="Times New Roman" w:cs="Times New Roman"/>
          <w:sz w:val="24"/>
          <w:szCs w:val="24"/>
        </w:rPr>
        <w:t xml:space="preserve">Drider, D., et al. (2006). "The continuing story of class IIa bacteriocins." </w:t>
      </w:r>
      <w:r w:rsidRPr="000014ED">
        <w:rPr>
          <w:rFonts w:ascii="Times New Roman" w:hAnsi="Times New Roman" w:cs="Times New Roman"/>
          <w:sz w:val="24"/>
          <w:szCs w:val="24"/>
          <w:u w:val="single"/>
        </w:rPr>
        <w:t>Microbiology and molecular biology reviews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70</w:t>
      </w:r>
      <w:r w:rsidRPr="000014ED">
        <w:rPr>
          <w:rFonts w:ascii="Times New Roman" w:hAnsi="Times New Roman" w:cs="Times New Roman"/>
          <w:sz w:val="24"/>
          <w:szCs w:val="24"/>
        </w:rPr>
        <w:t>(2): 564-582.</w:t>
      </w:r>
    </w:p>
    <w:p w14:paraId="51D181AF"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39"/>
    </w:p>
    <w:p w14:paraId="6D68FB93" w14:textId="77777777" w:rsidR="006C3FA4" w:rsidRPr="000014ED" w:rsidRDefault="006C3FA4" w:rsidP="00071495">
      <w:pPr>
        <w:pStyle w:val="EndNoteBibliography"/>
        <w:jc w:val="both"/>
        <w:rPr>
          <w:rFonts w:ascii="Times New Roman" w:hAnsi="Times New Roman" w:cs="Times New Roman"/>
          <w:sz w:val="24"/>
          <w:szCs w:val="24"/>
        </w:rPr>
      </w:pPr>
      <w:bookmarkStart w:id="40" w:name="_ENREF_40"/>
      <w:r w:rsidRPr="000014ED">
        <w:rPr>
          <w:rFonts w:ascii="Times New Roman" w:hAnsi="Times New Roman" w:cs="Times New Roman"/>
          <w:sz w:val="24"/>
          <w:szCs w:val="24"/>
        </w:rPr>
        <w:t xml:space="preserve">Dunne, C., et al. (1999). Probiotics: from myth to reality. Demonstration of functionality in animal models of disease and in human clinical trials. </w:t>
      </w:r>
      <w:r w:rsidRPr="000014ED">
        <w:rPr>
          <w:rFonts w:ascii="Times New Roman" w:hAnsi="Times New Roman" w:cs="Times New Roman"/>
          <w:sz w:val="24"/>
          <w:szCs w:val="24"/>
          <w:u w:val="single"/>
        </w:rPr>
        <w:t>Lactic Acid Bacteria: Genetics, Metabolism and Applications</w:t>
      </w:r>
      <w:r w:rsidRPr="000014ED">
        <w:rPr>
          <w:rFonts w:ascii="Times New Roman" w:hAnsi="Times New Roman" w:cs="Times New Roman"/>
          <w:sz w:val="24"/>
          <w:szCs w:val="24"/>
        </w:rPr>
        <w:t>, Springer</w:t>
      </w:r>
      <w:r w:rsidRPr="000014ED">
        <w:rPr>
          <w:rFonts w:ascii="Times New Roman" w:hAnsi="Times New Roman" w:cs="Times New Roman"/>
          <w:b/>
          <w:sz w:val="24"/>
          <w:szCs w:val="24"/>
        </w:rPr>
        <w:t xml:space="preserve">: </w:t>
      </w:r>
      <w:r w:rsidRPr="000014ED">
        <w:rPr>
          <w:rFonts w:ascii="Times New Roman" w:hAnsi="Times New Roman" w:cs="Times New Roman"/>
          <w:sz w:val="24"/>
          <w:szCs w:val="24"/>
        </w:rPr>
        <w:t>279-292.</w:t>
      </w:r>
    </w:p>
    <w:p w14:paraId="6F8830E8"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40"/>
    </w:p>
    <w:p w14:paraId="56C933E2" w14:textId="77777777" w:rsidR="006C3FA4" w:rsidRPr="000014ED" w:rsidRDefault="006C3FA4" w:rsidP="00071495">
      <w:pPr>
        <w:pStyle w:val="EndNoteBibliography"/>
        <w:jc w:val="both"/>
        <w:rPr>
          <w:rFonts w:ascii="Times New Roman" w:hAnsi="Times New Roman" w:cs="Times New Roman"/>
          <w:sz w:val="24"/>
          <w:szCs w:val="24"/>
        </w:rPr>
      </w:pPr>
      <w:bookmarkStart w:id="41" w:name="_ENREF_41"/>
      <w:r w:rsidRPr="000014ED">
        <w:rPr>
          <w:rFonts w:ascii="Times New Roman" w:hAnsi="Times New Roman" w:cs="Times New Roman"/>
          <w:sz w:val="24"/>
          <w:szCs w:val="24"/>
        </w:rPr>
        <w:t xml:space="preserve">Everard, A., et al. (2013). "Cross-talk between Akkermansia muciniphila and intestinal epithelium controls diet-induced obesity." </w:t>
      </w:r>
      <w:r w:rsidRPr="000014ED">
        <w:rPr>
          <w:rFonts w:ascii="Times New Roman" w:hAnsi="Times New Roman" w:cs="Times New Roman"/>
          <w:sz w:val="24"/>
          <w:szCs w:val="24"/>
          <w:u w:val="single"/>
        </w:rPr>
        <w:t>Proceedings of the National Academy of Sciences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110</w:t>
      </w:r>
      <w:r w:rsidRPr="000014ED">
        <w:rPr>
          <w:rFonts w:ascii="Times New Roman" w:hAnsi="Times New Roman" w:cs="Times New Roman"/>
          <w:sz w:val="24"/>
          <w:szCs w:val="24"/>
        </w:rPr>
        <w:t>(22): 9066-9071.</w:t>
      </w:r>
    </w:p>
    <w:p w14:paraId="7FD84BD3"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41"/>
    </w:p>
    <w:p w14:paraId="27E1DEFB" w14:textId="77777777" w:rsidR="006C3FA4" w:rsidRPr="000014ED" w:rsidRDefault="006C3FA4" w:rsidP="00071495">
      <w:pPr>
        <w:pStyle w:val="EndNoteBibliography"/>
        <w:jc w:val="both"/>
        <w:rPr>
          <w:rFonts w:ascii="Times New Roman" w:hAnsi="Times New Roman" w:cs="Times New Roman"/>
          <w:sz w:val="24"/>
          <w:szCs w:val="24"/>
        </w:rPr>
      </w:pPr>
      <w:bookmarkStart w:id="42" w:name="_ENREF_42"/>
      <w:r w:rsidRPr="000014ED">
        <w:rPr>
          <w:rFonts w:ascii="Times New Roman" w:hAnsi="Times New Roman" w:cs="Times New Roman"/>
          <w:sz w:val="24"/>
          <w:szCs w:val="24"/>
        </w:rPr>
        <w:t xml:space="preserve">Fei, N. and L. Zhao (2013). "An opportunistic pathogen isolated from the gut of an obese human causes obesity in germfree mice." </w:t>
      </w:r>
      <w:r w:rsidRPr="000014ED">
        <w:rPr>
          <w:rFonts w:ascii="Times New Roman" w:hAnsi="Times New Roman" w:cs="Times New Roman"/>
          <w:sz w:val="24"/>
          <w:szCs w:val="24"/>
          <w:u w:val="single"/>
        </w:rPr>
        <w:t>The ISME journal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7</w:t>
      </w:r>
      <w:r w:rsidRPr="000014ED">
        <w:rPr>
          <w:rFonts w:ascii="Times New Roman" w:hAnsi="Times New Roman" w:cs="Times New Roman"/>
          <w:sz w:val="24"/>
          <w:szCs w:val="24"/>
        </w:rPr>
        <w:t>(4): 880-884.</w:t>
      </w:r>
    </w:p>
    <w:p w14:paraId="1F340A71"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42"/>
    </w:p>
    <w:p w14:paraId="2A8160ED" w14:textId="77777777" w:rsidR="006C3FA4" w:rsidRPr="000014ED" w:rsidRDefault="006C3FA4" w:rsidP="00071495">
      <w:pPr>
        <w:pStyle w:val="EndNoteBibliography"/>
        <w:jc w:val="both"/>
        <w:rPr>
          <w:rFonts w:ascii="Times New Roman" w:hAnsi="Times New Roman" w:cs="Times New Roman"/>
          <w:sz w:val="24"/>
          <w:szCs w:val="24"/>
        </w:rPr>
      </w:pPr>
      <w:bookmarkStart w:id="43" w:name="_ENREF_43"/>
      <w:r w:rsidRPr="000014ED">
        <w:rPr>
          <w:rFonts w:ascii="Times New Roman" w:hAnsi="Times New Roman" w:cs="Times New Roman"/>
          <w:sz w:val="24"/>
          <w:szCs w:val="24"/>
        </w:rPr>
        <w:t xml:space="preserve">Fernandez, B., et al. (2013). "Growth, acid production and bacteriocin production by probiotic candidates under simulated colonic conditions." </w:t>
      </w:r>
      <w:r w:rsidRPr="000014ED">
        <w:rPr>
          <w:rFonts w:ascii="Times New Roman" w:hAnsi="Times New Roman" w:cs="Times New Roman"/>
          <w:sz w:val="24"/>
          <w:szCs w:val="24"/>
          <w:u w:val="single"/>
        </w:rPr>
        <w:t>J Appl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114</w:t>
      </w:r>
      <w:r w:rsidRPr="000014ED">
        <w:rPr>
          <w:rFonts w:ascii="Times New Roman" w:hAnsi="Times New Roman" w:cs="Times New Roman"/>
          <w:sz w:val="24"/>
          <w:szCs w:val="24"/>
        </w:rPr>
        <w:t>(3): 877-885.</w:t>
      </w:r>
    </w:p>
    <w:p w14:paraId="40702FB3"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43"/>
    </w:p>
    <w:p w14:paraId="2AE2CA6F" w14:textId="77777777" w:rsidR="006C3FA4" w:rsidRPr="000014ED" w:rsidRDefault="006C3FA4" w:rsidP="00071495">
      <w:pPr>
        <w:pStyle w:val="EndNoteBibliography"/>
        <w:jc w:val="both"/>
        <w:rPr>
          <w:rFonts w:ascii="Times New Roman" w:hAnsi="Times New Roman" w:cs="Times New Roman"/>
          <w:sz w:val="24"/>
          <w:szCs w:val="24"/>
        </w:rPr>
      </w:pPr>
      <w:bookmarkStart w:id="44" w:name="_ENREF_44"/>
      <w:r w:rsidRPr="000014ED">
        <w:rPr>
          <w:rFonts w:ascii="Times New Roman" w:hAnsi="Times New Roman" w:cs="Times New Roman"/>
          <w:sz w:val="24"/>
          <w:szCs w:val="24"/>
        </w:rPr>
        <w:t xml:space="preserve">Flynn, S., et al. (2002). "Characterization of the genetic locus responsible for the production of ABP-118, a novel bacteriocin produced by the probiotic bacterium Lactobacillus salivarius subsp. salivarius UCC118." </w:t>
      </w:r>
      <w:r w:rsidRPr="000014ED">
        <w:rPr>
          <w:rFonts w:ascii="Times New Roman" w:hAnsi="Times New Roman" w:cs="Times New Roman"/>
          <w:sz w:val="24"/>
          <w:szCs w:val="24"/>
          <w:u w:val="single"/>
        </w:rPr>
        <w:t>Microbiology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148</w:t>
      </w:r>
      <w:r w:rsidRPr="000014ED">
        <w:rPr>
          <w:rFonts w:ascii="Times New Roman" w:hAnsi="Times New Roman" w:cs="Times New Roman"/>
          <w:sz w:val="24"/>
          <w:szCs w:val="24"/>
        </w:rPr>
        <w:t>(4): 973-984.</w:t>
      </w:r>
    </w:p>
    <w:p w14:paraId="597CC716"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44"/>
    </w:p>
    <w:p w14:paraId="22EE6AC4" w14:textId="77777777" w:rsidR="006C3FA4" w:rsidRPr="000014ED" w:rsidRDefault="006C3FA4" w:rsidP="00071495">
      <w:pPr>
        <w:pStyle w:val="EndNoteBibliography"/>
        <w:jc w:val="both"/>
        <w:rPr>
          <w:rFonts w:ascii="Times New Roman" w:hAnsi="Times New Roman" w:cs="Times New Roman"/>
          <w:sz w:val="24"/>
          <w:szCs w:val="24"/>
        </w:rPr>
      </w:pPr>
      <w:bookmarkStart w:id="45" w:name="_ENREF_45"/>
      <w:r w:rsidRPr="000014ED">
        <w:rPr>
          <w:rFonts w:ascii="Times New Roman" w:hAnsi="Times New Roman" w:cs="Times New Roman"/>
          <w:sz w:val="24"/>
          <w:szCs w:val="24"/>
        </w:rPr>
        <w:t xml:space="preserve">Fontecave, M., et al. (2004). "S-adenosylmethionine: nothing goes to waste." </w:t>
      </w:r>
      <w:r w:rsidRPr="000014ED">
        <w:rPr>
          <w:rFonts w:ascii="Times New Roman" w:hAnsi="Times New Roman" w:cs="Times New Roman"/>
          <w:sz w:val="24"/>
          <w:szCs w:val="24"/>
          <w:u w:val="single"/>
        </w:rPr>
        <w:t>Trends in biochemical sciences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29</w:t>
      </w:r>
      <w:r w:rsidRPr="000014ED">
        <w:rPr>
          <w:rFonts w:ascii="Times New Roman" w:hAnsi="Times New Roman" w:cs="Times New Roman"/>
          <w:sz w:val="24"/>
          <w:szCs w:val="24"/>
        </w:rPr>
        <w:t>(5): 243-249.</w:t>
      </w:r>
    </w:p>
    <w:p w14:paraId="2F829787"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45"/>
    </w:p>
    <w:p w14:paraId="3FFBE3F8" w14:textId="77777777" w:rsidR="006C3FA4" w:rsidRPr="000014ED" w:rsidRDefault="006C3FA4" w:rsidP="00071495">
      <w:pPr>
        <w:pStyle w:val="EndNoteBibliography"/>
        <w:jc w:val="both"/>
        <w:rPr>
          <w:rFonts w:ascii="Times New Roman" w:hAnsi="Times New Roman" w:cs="Times New Roman"/>
          <w:sz w:val="24"/>
          <w:szCs w:val="24"/>
        </w:rPr>
      </w:pPr>
      <w:bookmarkStart w:id="46" w:name="_ENREF_46"/>
      <w:r w:rsidRPr="000014ED">
        <w:rPr>
          <w:rFonts w:ascii="Times New Roman" w:hAnsi="Times New Roman" w:cs="Times New Roman"/>
          <w:sz w:val="24"/>
          <w:szCs w:val="24"/>
        </w:rPr>
        <w:t xml:space="preserve">Gabrielsen, C., et al. (2012). "The maltose ABC transporter in Lactococcus lactis facilitates high-level sensitivity to the circular bacteriocin garvicin ML." </w:t>
      </w:r>
      <w:r w:rsidRPr="000014ED">
        <w:rPr>
          <w:rFonts w:ascii="Times New Roman" w:hAnsi="Times New Roman" w:cs="Times New Roman"/>
          <w:sz w:val="24"/>
          <w:szCs w:val="24"/>
          <w:u w:val="single"/>
        </w:rPr>
        <w:t>Antimicrobial Agents and Chemotherapy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56</w:t>
      </w:r>
      <w:r w:rsidRPr="000014ED">
        <w:rPr>
          <w:rFonts w:ascii="Times New Roman" w:hAnsi="Times New Roman" w:cs="Times New Roman"/>
          <w:sz w:val="24"/>
          <w:szCs w:val="24"/>
        </w:rPr>
        <w:t>(6): 2908-2915.</w:t>
      </w:r>
    </w:p>
    <w:p w14:paraId="3D657756"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46"/>
    </w:p>
    <w:p w14:paraId="789FFAB3" w14:textId="77777777" w:rsidR="006C3FA4" w:rsidRPr="000014ED" w:rsidRDefault="006C3FA4" w:rsidP="00071495">
      <w:pPr>
        <w:pStyle w:val="EndNoteBibliography"/>
        <w:jc w:val="both"/>
        <w:rPr>
          <w:rFonts w:ascii="Times New Roman" w:hAnsi="Times New Roman" w:cs="Times New Roman"/>
          <w:sz w:val="24"/>
          <w:szCs w:val="24"/>
        </w:rPr>
      </w:pPr>
      <w:bookmarkStart w:id="47" w:name="_ENREF_47"/>
      <w:r w:rsidRPr="000014ED">
        <w:rPr>
          <w:rFonts w:ascii="Times New Roman" w:hAnsi="Times New Roman" w:cs="Times New Roman"/>
          <w:sz w:val="24"/>
          <w:szCs w:val="24"/>
        </w:rPr>
        <w:t xml:space="preserve">Gabrielsen, C., et al. (2014). "Circular bacteriocins: Biosynthesis and mode of action." </w:t>
      </w:r>
      <w:r w:rsidRPr="000014ED">
        <w:rPr>
          <w:rFonts w:ascii="Times New Roman" w:hAnsi="Times New Roman" w:cs="Times New Roman"/>
          <w:sz w:val="24"/>
          <w:szCs w:val="24"/>
          <w:u w:val="single"/>
        </w:rPr>
        <w:t>Appl Environ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80</w:t>
      </w:r>
      <w:r w:rsidRPr="000014ED">
        <w:rPr>
          <w:rFonts w:ascii="Times New Roman" w:hAnsi="Times New Roman" w:cs="Times New Roman"/>
          <w:sz w:val="24"/>
          <w:szCs w:val="24"/>
        </w:rPr>
        <w:t>(22): 6854-6862.</w:t>
      </w:r>
    </w:p>
    <w:p w14:paraId="2C61AAC7"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lastRenderedPageBreak/>
        <w:tab/>
      </w:r>
      <w:bookmarkEnd w:id="47"/>
    </w:p>
    <w:p w14:paraId="39E1509C" w14:textId="77777777" w:rsidR="006C3FA4" w:rsidRPr="000014ED" w:rsidRDefault="006C3FA4" w:rsidP="00071495">
      <w:pPr>
        <w:pStyle w:val="EndNoteBibliography"/>
        <w:jc w:val="both"/>
        <w:rPr>
          <w:rFonts w:ascii="Times New Roman" w:hAnsi="Times New Roman" w:cs="Times New Roman"/>
          <w:sz w:val="24"/>
          <w:szCs w:val="24"/>
        </w:rPr>
      </w:pPr>
      <w:bookmarkStart w:id="48" w:name="_ENREF_48"/>
      <w:r w:rsidRPr="000014ED">
        <w:rPr>
          <w:rFonts w:ascii="Times New Roman" w:hAnsi="Times New Roman" w:cs="Times New Roman"/>
          <w:sz w:val="24"/>
          <w:szCs w:val="24"/>
        </w:rPr>
        <w:t xml:space="preserve">Gillor, O., et al. (2008). "The dual role of bacteriocins as anti- and probiotics." </w:t>
      </w:r>
      <w:r w:rsidRPr="000014ED">
        <w:rPr>
          <w:rFonts w:ascii="Times New Roman" w:hAnsi="Times New Roman" w:cs="Times New Roman"/>
          <w:sz w:val="24"/>
          <w:szCs w:val="24"/>
          <w:u w:val="single"/>
        </w:rPr>
        <w:t>Appl Microbiol Biotechnol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81</w:t>
      </w:r>
      <w:r w:rsidRPr="000014ED">
        <w:rPr>
          <w:rFonts w:ascii="Times New Roman" w:hAnsi="Times New Roman" w:cs="Times New Roman"/>
          <w:sz w:val="24"/>
          <w:szCs w:val="24"/>
        </w:rPr>
        <w:t>(4): 591-606.</w:t>
      </w:r>
    </w:p>
    <w:p w14:paraId="13DE52FB"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48"/>
    </w:p>
    <w:p w14:paraId="532226A6" w14:textId="77777777" w:rsidR="006C3FA4" w:rsidRPr="000014ED" w:rsidRDefault="006C3FA4" w:rsidP="00071495">
      <w:pPr>
        <w:pStyle w:val="EndNoteBibliography"/>
        <w:jc w:val="both"/>
        <w:rPr>
          <w:rFonts w:ascii="Times New Roman" w:hAnsi="Times New Roman" w:cs="Times New Roman"/>
          <w:sz w:val="24"/>
          <w:szCs w:val="24"/>
        </w:rPr>
      </w:pPr>
      <w:bookmarkStart w:id="49" w:name="_ENREF_49"/>
      <w:r w:rsidRPr="000014ED">
        <w:rPr>
          <w:rFonts w:ascii="Times New Roman" w:hAnsi="Times New Roman" w:cs="Times New Roman"/>
          <w:sz w:val="24"/>
          <w:szCs w:val="24"/>
        </w:rPr>
        <w:t xml:space="preserve">Gotteland, M., et al. (2008). "Modulation of Helicobacter pylori colonization with cranberry juice and Lactobacillus johnsonii La1 in children." </w:t>
      </w:r>
      <w:r w:rsidRPr="000014ED">
        <w:rPr>
          <w:rFonts w:ascii="Times New Roman" w:hAnsi="Times New Roman" w:cs="Times New Roman"/>
          <w:sz w:val="24"/>
          <w:szCs w:val="24"/>
          <w:u w:val="single"/>
        </w:rPr>
        <w:t>Nutrition</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24</w:t>
      </w:r>
      <w:r w:rsidRPr="000014ED">
        <w:rPr>
          <w:rFonts w:ascii="Times New Roman" w:hAnsi="Times New Roman" w:cs="Times New Roman"/>
          <w:sz w:val="24"/>
          <w:szCs w:val="24"/>
        </w:rPr>
        <w:t>(5): 421-426.</w:t>
      </w:r>
    </w:p>
    <w:p w14:paraId="6031825F"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49"/>
    </w:p>
    <w:p w14:paraId="66636F12" w14:textId="77777777" w:rsidR="006C3FA4" w:rsidRPr="000014ED" w:rsidRDefault="006C3FA4" w:rsidP="00071495">
      <w:pPr>
        <w:pStyle w:val="EndNoteBibliography"/>
        <w:jc w:val="both"/>
        <w:rPr>
          <w:rFonts w:ascii="Times New Roman" w:hAnsi="Times New Roman" w:cs="Times New Roman"/>
          <w:sz w:val="24"/>
          <w:szCs w:val="24"/>
        </w:rPr>
      </w:pPr>
      <w:bookmarkStart w:id="50" w:name="_ENREF_50"/>
      <w:r w:rsidRPr="000014ED">
        <w:rPr>
          <w:rFonts w:ascii="Times New Roman" w:hAnsi="Times New Roman" w:cs="Times New Roman"/>
          <w:sz w:val="24"/>
          <w:szCs w:val="24"/>
        </w:rPr>
        <w:t xml:space="preserve">Guarner, F., et al. (2012). "World gastroenterology organisation global guidelines: probiotics and prebiotics october 2011." </w:t>
      </w:r>
      <w:r w:rsidRPr="000014ED">
        <w:rPr>
          <w:rFonts w:ascii="Times New Roman" w:hAnsi="Times New Roman" w:cs="Times New Roman"/>
          <w:sz w:val="24"/>
          <w:szCs w:val="24"/>
          <w:u w:val="single"/>
        </w:rPr>
        <w:t>Journal of clinical gastroenterology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46</w:t>
      </w:r>
      <w:r w:rsidRPr="000014ED">
        <w:rPr>
          <w:rFonts w:ascii="Times New Roman" w:hAnsi="Times New Roman" w:cs="Times New Roman"/>
          <w:sz w:val="24"/>
          <w:szCs w:val="24"/>
        </w:rPr>
        <w:t>(6): 468-481.</w:t>
      </w:r>
    </w:p>
    <w:p w14:paraId="0FA8E959"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50"/>
    </w:p>
    <w:p w14:paraId="5E0CACB5" w14:textId="77777777" w:rsidR="006C3FA4" w:rsidRPr="000014ED" w:rsidRDefault="006C3FA4" w:rsidP="00071495">
      <w:pPr>
        <w:pStyle w:val="EndNoteBibliography"/>
        <w:jc w:val="both"/>
        <w:rPr>
          <w:rFonts w:ascii="Times New Roman" w:hAnsi="Times New Roman" w:cs="Times New Roman"/>
          <w:sz w:val="24"/>
          <w:szCs w:val="24"/>
        </w:rPr>
      </w:pPr>
      <w:bookmarkStart w:id="51" w:name="_ENREF_51"/>
      <w:r w:rsidRPr="000014ED">
        <w:rPr>
          <w:rFonts w:ascii="Times New Roman" w:hAnsi="Times New Roman" w:cs="Times New Roman"/>
          <w:sz w:val="24"/>
          <w:szCs w:val="24"/>
        </w:rPr>
        <w:t xml:space="preserve">Guinane, C. M., et al. (2016). "The bacteriocin bactofencin A subtly modulates gut microbial populations." </w:t>
      </w:r>
      <w:r w:rsidRPr="000014ED">
        <w:rPr>
          <w:rFonts w:ascii="Times New Roman" w:hAnsi="Times New Roman" w:cs="Times New Roman"/>
          <w:sz w:val="24"/>
          <w:szCs w:val="24"/>
          <w:u w:val="single"/>
        </w:rPr>
        <w:t>Anaerobe</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40</w:t>
      </w:r>
      <w:r w:rsidRPr="000014ED">
        <w:rPr>
          <w:rFonts w:ascii="Times New Roman" w:hAnsi="Times New Roman" w:cs="Times New Roman"/>
          <w:sz w:val="24"/>
          <w:szCs w:val="24"/>
        </w:rPr>
        <w:t>: 41-49.</w:t>
      </w:r>
    </w:p>
    <w:p w14:paraId="274A907E"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51"/>
    </w:p>
    <w:p w14:paraId="72960B76" w14:textId="77777777" w:rsidR="006C3FA4" w:rsidRPr="000014ED" w:rsidRDefault="006C3FA4" w:rsidP="00071495">
      <w:pPr>
        <w:pStyle w:val="EndNoteBibliography"/>
        <w:jc w:val="both"/>
        <w:rPr>
          <w:rFonts w:ascii="Times New Roman" w:hAnsi="Times New Roman" w:cs="Times New Roman"/>
          <w:sz w:val="24"/>
          <w:szCs w:val="24"/>
        </w:rPr>
      </w:pPr>
      <w:bookmarkStart w:id="52" w:name="_ENREF_52"/>
      <w:r w:rsidRPr="000014ED">
        <w:rPr>
          <w:rFonts w:ascii="Times New Roman" w:hAnsi="Times New Roman" w:cs="Times New Roman"/>
          <w:sz w:val="24"/>
          <w:szCs w:val="24"/>
        </w:rPr>
        <w:t xml:space="preserve">Guinane, C. M., et al. (2015). "Impact of environmental factors on bacteriocin promoter activity in gut-derived Lactobacillus salivarius." </w:t>
      </w:r>
      <w:r w:rsidRPr="000014ED">
        <w:rPr>
          <w:rFonts w:ascii="Times New Roman" w:hAnsi="Times New Roman" w:cs="Times New Roman"/>
          <w:sz w:val="24"/>
          <w:szCs w:val="24"/>
          <w:u w:val="single"/>
        </w:rPr>
        <w:t>Appl Environ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81</w:t>
      </w:r>
      <w:r w:rsidRPr="000014ED">
        <w:rPr>
          <w:rFonts w:ascii="Times New Roman" w:hAnsi="Times New Roman" w:cs="Times New Roman"/>
          <w:sz w:val="24"/>
          <w:szCs w:val="24"/>
        </w:rPr>
        <w:t>(22): 7851-7859.</w:t>
      </w:r>
    </w:p>
    <w:p w14:paraId="014297F8"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52"/>
    </w:p>
    <w:p w14:paraId="72CCC05C" w14:textId="77777777" w:rsidR="006C3FA4" w:rsidRPr="000014ED" w:rsidRDefault="006C3FA4" w:rsidP="00071495">
      <w:pPr>
        <w:pStyle w:val="EndNoteBibliography"/>
        <w:jc w:val="both"/>
        <w:rPr>
          <w:rFonts w:ascii="Times New Roman" w:hAnsi="Times New Roman" w:cs="Times New Roman"/>
          <w:sz w:val="24"/>
          <w:szCs w:val="24"/>
        </w:rPr>
      </w:pPr>
      <w:bookmarkStart w:id="53" w:name="_ENREF_53"/>
      <w:r w:rsidRPr="000014ED">
        <w:rPr>
          <w:rFonts w:ascii="Times New Roman" w:hAnsi="Times New Roman" w:cs="Times New Roman"/>
          <w:sz w:val="24"/>
          <w:szCs w:val="24"/>
        </w:rPr>
        <w:t xml:space="preserve">Gur, C., et al. (2015). "Binding of the Fap2 protein of Fusobacterium nucleatum to human inhibitory receptor TIGIT protects tumors from immune cell attack." </w:t>
      </w:r>
      <w:r w:rsidRPr="000014ED">
        <w:rPr>
          <w:rFonts w:ascii="Times New Roman" w:hAnsi="Times New Roman" w:cs="Times New Roman"/>
          <w:sz w:val="24"/>
          <w:szCs w:val="24"/>
          <w:u w:val="single"/>
        </w:rPr>
        <w:t>Immunity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42</w:t>
      </w:r>
      <w:r w:rsidRPr="000014ED">
        <w:rPr>
          <w:rFonts w:ascii="Times New Roman" w:hAnsi="Times New Roman" w:cs="Times New Roman"/>
          <w:sz w:val="24"/>
          <w:szCs w:val="24"/>
        </w:rPr>
        <w:t>(2): 344-355.</w:t>
      </w:r>
    </w:p>
    <w:p w14:paraId="33FC7D43"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53"/>
    </w:p>
    <w:p w14:paraId="785E51AC" w14:textId="77777777" w:rsidR="006C3FA4" w:rsidRPr="000014ED" w:rsidRDefault="006C3FA4" w:rsidP="00071495">
      <w:pPr>
        <w:pStyle w:val="EndNoteBibliography"/>
        <w:jc w:val="both"/>
        <w:rPr>
          <w:rFonts w:ascii="Times New Roman" w:hAnsi="Times New Roman" w:cs="Times New Roman"/>
          <w:sz w:val="24"/>
          <w:szCs w:val="24"/>
        </w:rPr>
      </w:pPr>
      <w:bookmarkStart w:id="54" w:name="_ENREF_54"/>
      <w:r w:rsidRPr="000014ED">
        <w:rPr>
          <w:rFonts w:ascii="Times New Roman" w:hAnsi="Times New Roman" w:cs="Times New Roman"/>
          <w:sz w:val="24"/>
          <w:szCs w:val="24"/>
        </w:rPr>
        <w:t xml:space="preserve">Hastings, J., et al. (1991). "Characterization of leucocin A-UAL 187 and cloning of the bacteriocin gene from Leuconostoc gelidum." </w:t>
      </w:r>
      <w:r w:rsidRPr="000014ED">
        <w:rPr>
          <w:rFonts w:ascii="Times New Roman" w:hAnsi="Times New Roman" w:cs="Times New Roman"/>
          <w:sz w:val="24"/>
          <w:szCs w:val="24"/>
          <w:u w:val="single"/>
        </w:rPr>
        <w:t>J Bacteriol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173</w:t>
      </w:r>
      <w:r w:rsidRPr="000014ED">
        <w:rPr>
          <w:rFonts w:ascii="Times New Roman" w:hAnsi="Times New Roman" w:cs="Times New Roman"/>
          <w:sz w:val="24"/>
          <w:szCs w:val="24"/>
        </w:rPr>
        <w:t>(23): 7491-7500.</w:t>
      </w:r>
    </w:p>
    <w:p w14:paraId="5570279F"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54"/>
    </w:p>
    <w:p w14:paraId="4AACED95" w14:textId="77777777" w:rsidR="006C3FA4" w:rsidRPr="000014ED" w:rsidRDefault="006C3FA4" w:rsidP="00071495">
      <w:pPr>
        <w:pStyle w:val="EndNoteBibliography"/>
        <w:jc w:val="both"/>
        <w:rPr>
          <w:rFonts w:ascii="Times New Roman" w:hAnsi="Times New Roman" w:cs="Times New Roman"/>
          <w:sz w:val="24"/>
          <w:szCs w:val="24"/>
        </w:rPr>
      </w:pPr>
      <w:bookmarkStart w:id="55" w:name="_ENREF_55"/>
      <w:r w:rsidRPr="000014ED">
        <w:rPr>
          <w:rFonts w:ascii="Times New Roman" w:hAnsi="Times New Roman" w:cs="Times New Roman"/>
          <w:sz w:val="24"/>
          <w:szCs w:val="24"/>
        </w:rPr>
        <w:t xml:space="preserve">Hatziioanou, D., et al. (2013). "A representative of the dominant human colonic Firmicutes, Roseburia faecis M72/1, forms a novel bacteriocin-like substance." </w:t>
      </w:r>
      <w:r w:rsidRPr="000014ED">
        <w:rPr>
          <w:rFonts w:ascii="Times New Roman" w:hAnsi="Times New Roman" w:cs="Times New Roman"/>
          <w:sz w:val="24"/>
          <w:szCs w:val="24"/>
          <w:u w:val="single"/>
        </w:rPr>
        <w:t>Anaerobe</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23</w:t>
      </w:r>
      <w:r w:rsidRPr="000014ED">
        <w:rPr>
          <w:rFonts w:ascii="Times New Roman" w:hAnsi="Times New Roman" w:cs="Times New Roman"/>
          <w:sz w:val="24"/>
          <w:szCs w:val="24"/>
        </w:rPr>
        <w:t>: 5-8.</w:t>
      </w:r>
    </w:p>
    <w:p w14:paraId="67233967"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55"/>
    </w:p>
    <w:p w14:paraId="4D5E212C" w14:textId="77777777" w:rsidR="006C3FA4" w:rsidRPr="000014ED" w:rsidRDefault="006C3FA4" w:rsidP="00071495">
      <w:pPr>
        <w:pStyle w:val="EndNoteBibliography"/>
        <w:jc w:val="both"/>
        <w:rPr>
          <w:rFonts w:ascii="Times New Roman" w:hAnsi="Times New Roman" w:cs="Times New Roman"/>
          <w:sz w:val="24"/>
          <w:szCs w:val="24"/>
        </w:rPr>
      </w:pPr>
      <w:bookmarkStart w:id="56" w:name="_ENREF_56"/>
      <w:r w:rsidRPr="000014ED">
        <w:rPr>
          <w:rFonts w:ascii="Times New Roman" w:hAnsi="Times New Roman" w:cs="Times New Roman"/>
          <w:sz w:val="24"/>
          <w:szCs w:val="24"/>
        </w:rPr>
        <w:t xml:space="preserve">Helander, I. M. and T. Mattila-Sandholm (2000). "Permeability barrier of the Gram-negative bacterial outer membrane with special reference to nisin." </w:t>
      </w:r>
      <w:r w:rsidRPr="000014ED">
        <w:rPr>
          <w:rFonts w:ascii="Times New Roman" w:hAnsi="Times New Roman" w:cs="Times New Roman"/>
          <w:sz w:val="24"/>
          <w:szCs w:val="24"/>
          <w:u w:val="single"/>
        </w:rPr>
        <w:t>Int J Food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60</w:t>
      </w:r>
      <w:r w:rsidRPr="000014ED">
        <w:rPr>
          <w:rFonts w:ascii="Times New Roman" w:hAnsi="Times New Roman" w:cs="Times New Roman"/>
          <w:sz w:val="24"/>
          <w:szCs w:val="24"/>
        </w:rPr>
        <w:t>(2): 153-161.</w:t>
      </w:r>
    </w:p>
    <w:p w14:paraId="2F2B7F62"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56"/>
    </w:p>
    <w:p w14:paraId="32C2A9BF" w14:textId="77777777" w:rsidR="006C3FA4" w:rsidRPr="000014ED" w:rsidRDefault="006C3FA4" w:rsidP="00071495">
      <w:pPr>
        <w:pStyle w:val="EndNoteBibliography"/>
        <w:jc w:val="both"/>
        <w:rPr>
          <w:rFonts w:ascii="Times New Roman" w:hAnsi="Times New Roman" w:cs="Times New Roman"/>
          <w:sz w:val="24"/>
          <w:szCs w:val="24"/>
        </w:rPr>
      </w:pPr>
      <w:bookmarkStart w:id="57" w:name="_ENREF_57"/>
      <w:r w:rsidRPr="000014ED">
        <w:rPr>
          <w:rFonts w:ascii="Times New Roman" w:hAnsi="Times New Roman" w:cs="Times New Roman"/>
          <w:sz w:val="24"/>
          <w:szCs w:val="24"/>
        </w:rPr>
        <w:t xml:space="preserve">Henderson, J. T., et al. (1992). "Purification and primary structure of pediocin PA-1 produced by Pediococcus acidilactici PAC-1.0." </w:t>
      </w:r>
      <w:r w:rsidRPr="000014ED">
        <w:rPr>
          <w:rFonts w:ascii="Times New Roman" w:hAnsi="Times New Roman" w:cs="Times New Roman"/>
          <w:sz w:val="24"/>
          <w:szCs w:val="24"/>
          <w:u w:val="single"/>
        </w:rPr>
        <w:t>Archives of Biochemistry and Biophysics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295</w:t>
      </w:r>
      <w:r w:rsidRPr="000014ED">
        <w:rPr>
          <w:rFonts w:ascii="Times New Roman" w:hAnsi="Times New Roman" w:cs="Times New Roman"/>
          <w:sz w:val="24"/>
          <w:szCs w:val="24"/>
        </w:rPr>
        <w:t>(1): 5-12.</w:t>
      </w:r>
    </w:p>
    <w:p w14:paraId="70F6C160"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57"/>
    </w:p>
    <w:p w14:paraId="45657A88" w14:textId="77777777" w:rsidR="006C3FA4" w:rsidRPr="000014ED" w:rsidRDefault="006C3FA4" w:rsidP="00071495">
      <w:pPr>
        <w:pStyle w:val="EndNoteBibliography"/>
        <w:jc w:val="both"/>
        <w:rPr>
          <w:rFonts w:ascii="Times New Roman" w:hAnsi="Times New Roman" w:cs="Times New Roman"/>
          <w:sz w:val="24"/>
          <w:szCs w:val="24"/>
        </w:rPr>
      </w:pPr>
      <w:bookmarkStart w:id="58" w:name="_ENREF_58"/>
      <w:r w:rsidRPr="000014ED">
        <w:rPr>
          <w:rFonts w:ascii="Times New Roman" w:hAnsi="Times New Roman" w:cs="Times New Roman"/>
          <w:sz w:val="24"/>
          <w:szCs w:val="24"/>
        </w:rPr>
        <w:t xml:space="preserve">Heng, N. C., et al. (2011). "Genome sequence of the bacteriocin-producing oral probiotic Streptococcus salivarius strain M18." </w:t>
      </w:r>
      <w:r w:rsidRPr="000014ED">
        <w:rPr>
          <w:rFonts w:ascii="Times New Roman" w:hAnsi="Times New Roman" w:cs="Times New Roman"/>
          <w:sz w:val="24"/>
          <w:szCs w:val="24"/>
          <w:u w:val="single"/>
        </w:rPr>
        <w:t>J Bacteriol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193</w:t>
      </w:r>
      <w:r w:rsidRPr="000014ED">
        <w:rPr>
          <w:rFonts w:ascii="Times New Roman" w:hAnsi="Times New Roman" w:cs="Times New Roman"/>
          <w:sz w:val="24"/>
          <w:szCs w:val="24"/>
        </w:rPr>
        <w:t>(22): 6402-6403.</w:t>
      </w:r>
    </w:p>
    <w:p w14:paraId="611A9A95"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58"/>
    </w:p>
    <w:p w14:paraId="54A9248A" w14:textId="77777777" w:rsidR="006C3FA4" w:rsidRPr="000014ED" w:rsidRDefault="006C3FA4" w:rsidP="00071495">
      <w:pPr>
        <w:pStyle w:val="EndNoteBibliography"/>
        <w:jc w:val="both"/>
        <w:rPr>
          <w:rFonts w:ascii="Times New Roman" w:hAnsi="Times New Roman" w:cs="Times New Roman"/>
          <w:sz w:val="24"/>
          <w:szCs w:val="24"/>
        </w:rPr>
      </w:pPr>
      <w:bookmarkStart w:id="59" w:name="_ENREF_59"/>
      <w:r w:rsidRPr="000014ED">
        <w:rPr>
          <w:rFonts w:ascii="Times New Roman" w:hAnsi="Times New Roman" w:cs="Times New Roman"/>
          <w:sz w:val="24"/>
          <w:szCs w:val="24"/>
        </w:rPr>
        <w:lastRenderedPageBreak/>
        <w:t xml:space="preserve">Hill, C., et al. (2014). "Expert consensus document: The International Scientific Association for Probiotics and Prebiotics consensus statement on the scope and appropriate use of the term probiotic." </w:t>
      </w:r>
      <w:r w:rsidRPr="000014ED">
        <w:rPr>
          <w:rFonts w:ascii="Times New Roman" w:hAnsi="Times New Roman" w:cs="Times New Roman"/>
          <w:sz w:val="24"/>
          <w:szCs w:val="24"/>
          <w:u w:val="single"/>
        </w:rPr>
        <w:t>Nature reviews Gastroenterology &amp; hepatology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11</w:t>
      </w:r>
      <w:r w:rsidRPr="000014ED">
        <w:rPr>
          <w:rFonts w:ascii="Times New Roman" w:hAnsi="Times New Roman" w:cs="Times New Roman"/>
          <w:sz w:val="24"/>
          <w:szCs w:val="24"/>
        </w:rPr>
        <w:t>(8): 506-514.</w:t>
      </w:r>
    </w:p>
    <w:p w14:paraId="77EB96E0"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59"/>
    </w:p>
    <w:p w14:paraId="2407F9ED" w14:textId="77777777" w:rsidR="006C3FA4" w:rsidRPr="000014ED" w:rsidRDefault="006C3FA4" w:rsidP="00071495">
      <w:pPr>
        <w:pStyle w:val="EndNoteBibliography"/>
        <w:jc w:val="both"/>
        <w:rPr>
          <w:rFonts w:ascii="Times New Roman" w:hAnsi="Times New Roman" w:cs="Times New Roman"/>
          <w:sz w:val="24"/>
          <w:szCs w:val="24"/>
        </w:rPr>
      </w:pPr>
      <w:bookmarkStart w:id="60" w:name="_ENREF_60"/>
      <w:r w:rsidRPr="000014ED">
        <w:rPr>
          <w:rFonts w:ascii="Times New Roman" w:hAnsi="Times New Roman" w:cs="Times New Roman"/>
          <w:sz w:val="24"/>
          <w:szCs w:val="24"/>
        </w:rPr>
        <w:t xml:space="preserve">Iwatani, S., et al. (2011). Class IId or linear and non-pediocin-like bacteriocins. </w:t>
      </w:r>
      <w:r w:rsidRPr="000014ED">
        <w:rPr>
          <w:rFonts w:ascii="Times New Roman" w:hAnsi="Times New Roman" w:cs="Times New Roman"/>
          <w:sz w:val="24"/>
          <w:szCs w:val="24"/>
          <w:u w:val="single"/>
        </w:rPr>
        <w:t>Prokaryotic Antimicrobial Peptides</w:t>
      </w:r>
      <w:r w:rsidRPr="000014ED">
        <w:rPr>
          <w:rFonts w:ascii="Times New Roman" w:hAnsi="Times New Roman" w:cs="Times New Roman"/>
          <w:sz w:val="24"/>
          <w:szCs w:val="24"/>
        </w:rPr>
        <w:t>, Springer</w:t>
      </w:r>
      <w:r w:rsidRPr="000014ED">
        <w:rPr>
          <w:rFonts w:ascii="Times New Roman" w:hAnsi="Times New Roman" w:cs="Times New Roman"/>
          <w:b/>
          <w:sz w:val="24"/>
          <w:szCs w:val="24"/>
        </w:rPr>
        <w:t xml:space="preserve">: </w:t>
      </w:r>
      <w:r w:rsidRPr="000014ED">
        <w:rPr>
          <w:rFonts w:ascii="Times New Roman" w:hAnsi="Times New Roman" w:cs="Times New Roman"/>
          <w:sz w:val="24"/>
          <w:szCs w:val="24"/>
        </w:rPr>
        <w:t>237-252.</w:t>
      </w:r>
    </w:p>
    <w:p w14:paraId="610BB7F6"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60"/>
    </w:p>
    <w:p w14:paraId="199D416B" w14:textId="77777777" w:rsidR="006C3FA4" w:rsidRPr="000014ED" w:rsidRDefault="006C3FA4" w:rsidP="00071495">
      <w:pPr>
        <w:pStyle w:val="EndNoteBibliography"/>
        <w:jc w:val="both"/>
        <w:rPr>
          <w:rFonts w:ascii="Times New Roman" w:hAnsi="Times New Roman" w:cs="Times New Roman"/>
          <w:sz w:val="24"/>
          <w:szCs w:val="24"/>
        </w:rPr>
      </w:pPr>
      <w:bookmarkStart w:id="61" w:name="_ENREF_61"/>
      <w:r w:rsidRPr="000014ED">
        <w:rPr>
          <w:rFonts w:ascii="Times New Roman" w:hAnsi="Times New Roman" w:cs="Times New Roman"/>
          <w:sz w:val="24"/>
          <w:szCs w:val="24"/>
        </w:rPr>
        <w:t xml:space="preserve">Janek, D., et al. (2016). "High Frequency and Diversity of Antimicrobial Activities Produced by Nasal Staphylococcus Strains against Bacterial Competitors." </w:t>
      </w:r>
      <w:r w:rsidRPr="000014ED">
        <w:rPr>
          <w:rFonts w:ascii="Times New Roman" w:hAnsi="Times New Roman" w:cs="Times New Roman"/>
          <w:sz w:val="24"/>
          <w:szCs w:val="24"/>
          <w:u w:val="single"/>
        </w:rPr>
        <w:t>PLoS Pathog</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12</w:t>
      </w:r>
      <w:r w:rsidRPr="000014ED">
        <w:rPr>
          <w:rFonts w:ascii="Times New Roman" w:hAnsi="Times New Roman" w:cs="Times New Roman"/>
          <w:sz w:val="24"/>
          <w:szCs w:val="24"/>
        </w:rPr>
        <w:t>(8): e1005812.</w:t>
      </w:r>
    </w:p>
    <w:p w14:paraId="40E372AC"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61"/>
    </w:p>
    <w:p w14:paraId="70B3114A" w14:textId="77777777" w:rsidR="006C3FA4" w:rsidRPr="000014ED" w:rsidRDefault="006C3FA4" w:rsidP="00071495">
      <w:pPr>
        <w:pStyle w:val="EndNoteBibliography"/>
        <w:jc w:val="both"/>
        <w:rPr>
          <w:rFonts w:ascii="Times New Roman" w:hAnsi="Times New Roman" w:cs="Times New Roman"/>
          <w:sz w:val="24"/>
          <w:szCs w:val="24"/>
        </w:rPr>
      </w:pPr>
      <w:bookmarkStart w:id="62" w:name="_ENREF_62"/>
      <w:r w:rsidRPr="000014ED">
        <w:rPr>
          <w:rFonts w:ascii="Times New Roman" w:hAnsi="Times New Roman" w:cs="Times New Roman"/>
          <w:sz w:val="24"/>
          <w:szCs w:val="24"/>
        </w:rPr>
        <w:t xml:space="preserve">Joo, N. E., et al. (2012). "Nisin, an apoptogenic bacteriocin and food preservative, attenuates HNSCC tumorigenesis via CHAC1." </w:t>
      </w:r>
      <w:r w:rsidRPr="000014ED">
        <w:rPr>
          <w:rFonts w:ascii="Times New Roman" w:hAnsi="Times New Roman" w:cs="Times New Roman"/>
          <w:sz w:val="24"/>
          <w:szCs w:val="24"/>
          <w:u w:val="single"/>
        </w:rPr>
        <w:t>Cancer medicine</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w:t>
      </w:r>
      <w:r w:rsidRPr="000014ED">
        <w:rPr>
          <w:rFonts w:ascii="Times New Roman" w:hAnsi="Times New Roman" w:cs="Times New Roman"/>
          <w:sz w:val="24"/>
          <w:szCs w:val="24"/>
        </w:rPr>
        <w:t>(3): 295-305.</w:t>
      </w:r>
    </w:p>
    <w:p w14:paraId="20AB37CD"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62"/>
    </w:p>
    <w:p w14:paraId="638866F2" w14:textId="77777777" w:rsidR="006C3FA4" w:rsidRPr="000014ED" w:rsidRDefault="006C3FA4" w:rsidP="00071495">
      <w:pPr>
        <w:pStyle w:val="EndNoteBibliography"/>
        <w:jc w:val="both"/>
        <w:rPr>
          <w:rFonts w:ascii="Times New Roman" w:hAnsi="Times New Roman" w:cs="Times New Roman"/>
          <w:sz w:val="24"/>
          <w:szCs w:val="24"/>
        </w:rPr>
      </w:pPr>
      <w:bookmarkStart w:id="63" w:name="_ENREF_63"/>
      <w:r w:rsidRPr="000014ED">
        <w:rPr>
          <w:rFonts w:ascii="Times New Roman" w:hAnsi="Times New Roman" w:cs="Times New Roman"/>
          <w:sz w:val="24"/>
          <w:szCs w:val="24"/>
        </w:rPr>
        <w:t xml:space="preserve">Karlsson, F. H., et al. (2013). "Gut metagenome in European women with normal, impaired and diabetic glucose control." </w:t>
      </w:r>
      <w:r w:rsidRPr="000014ED">
        <w:rPr>
          <w:rFonts w:ascii="Times New Roman" w:hAnsi="Times New Roman" w:cs="Times New Roman"/>
          <w:sz w:val="24"/>
          <w:szCs w:val="24"/>
          <w:u w:val="single"/>
        </w:rPr>
        <w:t>Nature</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498</w:t>
      </w:r>
      <w:r w:rsidRPr="000014ED">
        <w:rPr>
          <w:rFonts w:ascii="Times New Roman" w:hAnsi="Times New Roman" w:cs="Times New Roman"/>
          <w:sz w:val="24"/>
          <w:szCs w:val="24"/>
        </w:rPr>
        <w:t>(7452): 99-103.</w:t>
      </w:r>
    </w:p>
    <w:p w14:paraId="02E249F4"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63"/>
    </w:p>
    <w:p w14:paraId="3E3BC8AB" w14:textId="77777777" w:rsidR="006C3FA4" w:rsidRPr="000014ED" w:rsidRDefault="006C3FA4" w:rsidP="00071495">
      <w:pPr>
        <w:pStyle w:val="EndNoteBibliography"/>
        <w:jc w:val="both"/>
        <w:rPr>
          <w:rFonts w:ascii="Times New Roman" w:hAnsi="Times New Roman" w:cs="Times New Roman"/>
          <w:sz w:val="24"/>
          <w:szCs w:val="24"/>
        </w:rPr>
      </w:pPr>
      <w:bookmarkStart w:id="64" w:name="_ENREF_64"/>
      <w:r w:rsidRPr="000014ED">
        <w:rPr>
          <w:rFonts w:ascii="Times New Roman" w:hAnsi="Times New Roman" w:cs="Times New Roman"/>
          <w:sz w:val="24"/>
          <w:szCs w:val="24"/>
        </w:rPr>
        <w:t xml:space="preserve">Katla, T., et al. (2003). "Differences in susceptibility of Listeria monocytogenes strains to sakacin P, sakacin A, pediocin PA-1, and nisin." </w:t>
      </w:r>
      <w:r w:rsidRPr="000014ED">
        <w:rPr>
          <w:rFonts w:ascii="Times New Roman" w:hAnsi="Times New Roman" w:cs="Times New Roman"/>
          <w:sz w:val="24"/>
          <w:szCs w:val="24"/>
          <w:u w:val="single"/>
        </w:rPr>
        <w:t>Appl Environ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69</w:t>
      </w:r>
      <w:r w:rsidRPr="000014ED">
        <w:rPr>
          <w:rFonts w:ascii="Times New Roman" w:hAnsi="Times New Roman" w:cs="Times New Roman"/>
          <w:sz w:val="24"/>
          <w:szCs w:val="24"/>
        </w:rPr>
        <w:t>(8): 4431-4437.</w:t>
      </w:r>
    </w:p>
    <w:p w14:paraId="168E165A"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64"/>
    </w:p>
    <w:p w14:paraId="63FC3716" w14:textId="77777777" w:rsidR="006C3FA4" w:rsidRPr="000014ED" w:rsidRDefault="006C3FA4" w:rsidP="00071495">
      <w:pPr>
        <w:pStyle w:val="EndNoteBibliography"/>
        <w:jc w:val="both"/>
        <w:rPr>
          <w:rFonts w:ascii="Times New Roman" w:hAnsi="Times New Roman" w:cs="Times New Roman"/>
          <w:sz w:val="24"/>
          <w:szCs w:val="24"/>
        </w:rPr>
      </w:pPr>
      <w:bookmarkStart w:id="65" w:name="_ENREF_65"/>
      <w:r w:rsidRPr="000014ED">
        <w:rPr>
          <w:rFonts w:ascii="Times New Roman" w:hAnsi="Times New Roman" w:cs="Times New Roman"/>
          <w:sz w:val="24"/>
          <w:szCs w:val="24"/>
        </w:rPr>
        <w:t xml:space="preserve">Kaur, S. and S. Kaur (2015). "Bacteriocins as Potential Anticancer Agents." </w:t>
      </w:r>
      <w:r w:rsidRPr="000014ED">
        <w:rPr>
          <w:rFonts w:ascii="Times New Roman" w:hAnsi="Times New Roman" w:cs="Times New Roman"/>
          <w:sz w:val="24"/>
          <w:szCs w:val="24"/>
          <w:u w:val="single"/>
        </w:rPr>
        <w:t>Frontiers in pharmacology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6</w:t>
      </w:r>
      <w:r w:rsidRPr="000014ED">
        <w:rPr>
          <w:rFonts w:ascii="Times New Roman" w:hAnsi="Times New Roman" w:cs="Times New Roman"/>
          <w:sz w:val="24"/>
          <w:szCs w:val="24"/>
        </w:rPr>
        <w:t>.</w:t>
      </w:r>
    </w:p>
    <w:p w14:paraId="5DDA3044"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65"/>
    </w:p>
    <w:p w14:paraId="167A826A" w14:textId="77777777" w:rsidR="006C3FA4" w:rsidRPr="000014ED" w:rsidRDefault="006C3FA4" w:rsidP="00071495">
      <w:pPr>
        <w:pStyle w:val="EndNoteBibliography"/>
        <w:jc w:val="both"/>
        <w:rPr>
          <w:rFonts w:ascii="Times New Roman" w:hAnsi="Times New Roman" w:cs="Times New Roman"/>
          <w:sz w:val="24"/>
          <w:szCs w:val="24"/>
        </w:rPr>
      </w:pPr>
      <w:bookmarkStart w:id="66" w:name="_ENREF_66"/>
      <w:r w:rsidRPr="000014ED">
        <w:rPr>
          <w:rFonts w:ascii="Times New Roman" w:hAnsi="Times New Roman" w:cs="Times New Roman"/>
          <w:sz w:val="24"/>
          <w:szCs w:val="24"/>
        </w:rPr>
        <w:t xml:space="preserve">Kawai, Y., et al. (2000). "Primary amino acid and DNA sequences of gassericin T, a lactacin F-family bacteriocin produced by Lactobacillus gasseri SBT2055." </w:t>
      </w:r>
      <w:r w:rsidRPr="000014ED">
        <w:rPr>
          <w:rFonts w:ascii="Times New Roman" w:hAnsi="Times New Roman" w:cs="Times New Roman"/>
          <w:sz w:val="24"/>
          <w:szCs w:val="24"/>
          <w:u w:val="single"/>
        </w:rPr>
        <w:t>Bioscience, biotechnology, and biochemistry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64</w:t>
      </w:r>
      <w:r w:rsidRPr="000014ED">
        <w:rPr>
          <w:rFonts w:ascii="Times New Roman" w:hAnsi="Times New Roman" w:cs="Times New Roman"/>
          <w:sz w:val="24"/>
          <w:szCs w:val="24"/>
        </w:rPr>
        <w:t>(10): 2201-2208.</w:t>
      </w:r>
    </w:p>
    <w:p w14:paraId="74E9CA96"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66"/>
    </w:p>
    <w:p w14:paraId="480DD188" w14:textId="77777777" w:rsidR="006C3FA4" w:rsidRPr="000014ED" w:rsidRDefault="006C3FA4" w:rsidP="00071495">
      <w:pPr>
        <w:pStyle w:val="EndNoteBibliography"/>
        <w:jc w:val="both"/>
        <w:rPr>
          <w:rFonts w:ascii="Times New Roman" w:hAnsi="Times New Roman" w:cs="Times New Roman"/>
          <w:sz w:val="24"/>
          <w:szCs w:val="24"/>
        </w:rPr>
      </w:pPr>
      <w:bookmarkStart w:id="67" w:name="_ENREF_67"/>
      <w:r w:rsidRPr="000014ED">
        <w:rPr>
          <w:rFonts w:ascii="Times New Roman" w:hAnsi="Times New Roman" w:cs="Times New Roman"/>
          <w:sz w:val="24"/>
          <w:szCs w:val="24"/>
        </w:rPr>
        <w:t xml:space="preserve">Kjos, M., et al. (2010). "An extracellular loop of the mannose phosphotransferase system component IIC is responsible for specific targeting by class IIa bacteriocins." </w:t>
      </w:r>
      <w:r w:rsidRPr="000014ED">
        <w:rPr>
          <w:rFonts w:ascii="Times New Roman" w:hAnsi="Times New Roman" w:cs="Times New Roman"/>
          <w:sz w:val="24"/>
          <w:szCs w:val="24"/>
          <w:u w:val="single"/>
        </w:rPr>
        <w:t>J Bacteriol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192</w:t>
      </w:r>
      <w:r w:rsidRPr="000014ED">
        <w:rPr>
          <w:rFonts w:ascii="Times New Roman" w:hAnsi="Times New Roman" w:cs="Times New Roman"/>
          <w:sz w:val="24"/>
          <w:szCs w:val="24"/>
        </w:rPr>
        <w:t>(22): 5906-5913.</w:t>
      </w:r>
    </w:p>
    <w:p w14:paraId="552C1DC1"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67"/>
    </w:p>
    <w:p w14:paraId="187E5CAB" w14:textId="77777777" w:rsidR="006C3FA4" w:rsidRPr="000014ED" w:rsidRDefault="006C3FA4" w:rsidP="00071495">
      <w:pPr>
        <w:pStyle w:val="EndNoteBibliography"/>
        <w:jc w:val="both"/>
        <w:rPr>
          <w:rFonts w:ascii="Times New Roman" w:hAnsi="Times New Roman" w:cs="Times New Roman"/>
          <w:sz w:val="24"/>
          <w:szCs w:val="24"/>
        </w:rPr>
      </w:pPr>
      <w:bookmarkStart w:id="68" w:name="_ENREF_68"/>
      <w:r w:rsidRPr="000014ED">
        <w:rPr>
          <w:rFonts w:ascii="Times New Roman" w:hAnsi="Times New Roman" w:cs="Times New Roman"/>
          <w:sz w:val="24"/>
          <w:szCs w:val="24"/>
        </w:rPr>
        <w:t xml:space="preserve">Kleerebezem, M. (2004). "Quorum sensing control of lantibiotic production; nisin and subtilin autoregulate their own biosynthesis." </w:t>
      </w:r>
      <w:r w:rsidRPr="000014ED">
        <w:rPr>
          <w:rFonts w:ascii="Times New Roman" w:hAnsi="Times New Roman" w:cs="Times New Roman"/>
          <w:sz w:val="24"/>
          <w:szCs w:val="24"/>
          <w:u w:val="single"/>
        </w:rPr>
        <w:t>Peptides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25</w:t>
      </w:r>
      <w:r w:rsidRPr="000014ED">
        <w:rPr>
          <w:rFonts w:ascii="Times New Roman" w:hAnsi="Times New Roman" w:cs="Times New Roman"/>
          <w:sz w:val="24"/>
          <w:szCs w:val="24"/>
        </w:rPr>
        <w:t>(9): 1405-1414.</w:t>
      </w:r>
    </w:p>
    <w:p w14:paraId="42B5C0A5"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68"/>
    </w:p>
    <w:p w14:paraId="51AC6071" w14:textId="77777777" w:rsidR="006C3FA4" w:rsidRPr="000014ED" w:rsidRDefault="006C3FA4" w:rsidP="00071495">
      <w:pPr>
        <w:pStyle w:val="EndNoteBibliography"/>
        <w:jc w:val="both"/>
        <w:rPr>
          <w:rFonts w:ascii="Times New Roman" w:hAnsi="Times New Roman" w:cs="Times New Roman"/>
          <w:sz w:val="24"/>
          <w:szCs w:val="24"/>
        </w:rPr>
      </w:pPr>
      <w:bookmarkStart w:id="69" w:name="_ENREF_69"/>
      <w:r w:rsidRPr="000014ED">
        <w:rPr>
          <w:rFonts w:ascii="Times New Roman" w:hAnsi="Times New Roman" w:cs="Times New Roman"/>
          <w:sz w:val="24"/>
          <w:szCs w:val="24"/>
        </w:rPr>
        <w:t xml:space="preserve">Kleerebezem, M., et al. (2004). "Autoregulation of subtilin biosynthesis in Bacillus subtilis: the role of the spa-box in subtilin-responsive promoters." </w:t>
      </w:r>
      <w:r w:rsidRPr="000014ED">
        <w:rPr>
          <w:rFonts w:ascii="Times New Roman" w:hAnsi="Times New Roman" w:cs="Times New Roman"/>
          <w:sz w:val="24"/>
          <w:szCs w:val="24"/>
          <w:u w:val="single"/>
        </w:rPr>
        <w:t>Peptides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25</w:t>
      </w:r>
      <w:r w:rsidRPr="000014ED">
        <w:rPr>
          <w:rFonts w:ascii="Times New Roman" w:hAnsi="Times New Roman" w:cs="Times New Roman"/>
          <w:sz w:val="24"/>
          <w:szCs w:val="24"/>
        </w:rPr>
        <w:t>(9): 1415-1424.</w:t>
      </w:r>
    </w:p>
    <w:p w14:paraId="5CFCBB78"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69"/>
    </w:p>
    <w:p w14:paraId="66B0E46D" w14:textId="77777777" w:rsidR="006C3FA4" w:rsidRPr="000014ED" w:rsidRDefault="006C3FA4" w:rsidP="00071495">
      <w:pPr>
        <w:pStyle w:val="EndNoteBibliography"/>
        <w:jc w:val="both"/>
        <w:rPr>
          <w:rFonts w:ascii="Times New Roman" w:hAnsi="Times New Roman" w:cs="Times New Roman"/>
          <w:sz w:val="24"/>
          <w:szCs w:val="24"/>
        </w:rPr>
      </w:pPr>
      <w:bookmarkStart w:id="70" w:name="_ENREF_70"/>
      <w:r w:rsidRPr="000014ED">
        <w:rPr>
          <w:rFonts w:ascii="Times New Roman" w:hAnsi="Times New Roman" w:cs="Times New Roman"/>
          <w:sz w:val="24"/>
          <w:szCs w:val="24"/>
        </w:rPr>
        <w:t xml:space="preserve">Kommineni, S., et al. (2015). "Bacteriocin production augments niche competition by enterococci in the mammalian gastrointestinal tract." </w:t>
      </w:r>
      <w:r w:rsidRPr="000014ED">
        <w:rPr>
          <w:rFonts w:ascii="Times New Roman" w:hAnsi="Times New Roman" w:cs="Times New Roman"/>
          <w:sz w:val="24"/>
          <w:szCs w:val="24"/>
          <w:u w:val="single"/>
        </w:rPr>
        <w:t>Nature</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526</w:t>
      </w:r>
      <w:r w:rsidRPr="000014ED">
        <w:rPr>
          <w:rFonts w:ascii="Times New Roman" w:hAnsi="Times New Roman" w:cs="Times New Roman"/>
          <w:sz w:val="24"/>
          <w:szCs w:val="24"/>
        </w:rPr>
        <w:t>(7575): 719-722.</w:t>
      </w:r>
    </w:p>
    <w:p w14:paraId="2B3810C7"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lastRenderedPageBreak/>
        <w:tab/>
      </w:r>
      <w:bookmarkEnd w:id="70"/>
    </w:p>
    <w:p w14:paraId="20E85A57" w14:textId="77777777" w:rsidR="006C3FA4" w:rsidRPr="000014ED" w:rsidRDefault="006C3FA4" w:rsidP="00071495">
      <w:pPr>
        <w:pStyle w:val="EndNoteBibliography"/>
        <w:jc w:val="both"/>
        <w:rPr>
          <w:rFonts w:ascii="Times New Roman" w:hAnsi="Times New Roman" w:cs="Times New Roman"/>
          <w:sz w:val="24"/>
          <w:szCs w:val="24"/>
        </w:rPr>
      </w:pPr>
      <w:bookmarkStart w:id="71" w:name="_ENREF_71"/>
      <w:r w:rsidRPr="000014ED">
        <w:rPr>
          <w:rFonts w:ascii="Times New Roman" w:hAnsi="Times New Roman" w:cs="Times New Roman"/>
          <w:sz w:val="24"/>
          <w:szCs w:val="24"/>
        </w:rPr>
        <w:t xml:space="preserve">Kostic, A. D., et al. (2013). "Fusobacterium nucleatum potentiates intestinal tumorigenesis and modulates the tumor-immune microenvironment." </w:t>
      </w:r>
      <w:r w:rsidRPr="000014ED">
        <w:rPr>
          <w:rFonts w:ascii="Times New Roman" w:hAnsi="Times New Roman" w:cs="Times New Roman"/>
          <w:sz w:val="24"/>
          <w:szCs w:val="24"/>
          <w:u w:val="single"/>
        </w:rPr>
        <w:t>Cell host &amp; microbe</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14</w:t>
      </w:r>
      <w:r w:rsidRPr="000014ED">
        <w:rPr>
          <w:rFonts w:ascii="Times New Roman" w:hAnsi="Times New Roman" w:cs="Times New Roman"/>
          <w:sz w:val="24"/>
          <w:szCs w:val="24"/>
        </w:rPr>
        <w:t>(2): 207-215.</w:t>
      </w:r>
    </w:p>
    <w:p w14:paraId="0CDE905A"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71"/>
    </w:p>
    <w:p w14:paraId="515490E1" w14:textId="77777777" w:rsidR="006C3FA4" w:rsidRPr="000014ED" w:rsidRDefault="006C3FA4" w:rsidP="00071495">
      <w:pPr>
        <w:pStyle w:val="EndNoteBibliography"/>
        <w:jc w:val="both"/>
        <w:rPr>
          <w:rFonts w:ascii="Times New Roman" w:hAnsi="Times New Roman" w:cs="Times New Roman"/>
          <w:sz w:val="24"/>
          <w:szCs w:val="24"/>
        </w:rPr>
      </w:pPr>
      <w:bookmarkStart w:id="72" w:name="_ENREF_72"/>
      <w:r w:rsidRPr="000014ED">
        <w:rPr>
          <w:rFonts w:ascii="Times New Roman" w:hAnsi="Times New Roman" w:cs="Times New Roman"/>
          <w:sz w:val="24"/>
          <w:szCs w:val="24"/>
        </w:rPr>
        <w:t xml:space="preserve">Kuipers, O. P., et al. (1995). "Autoregulation of nisin biosynthesis in Lactococcus lactis by signal transduction." </w:t>
      </w:r>
      <w:r w:rsidRPr="000014ED">
        <w:rPr>
          <w:rFonts w:ascii="Times New Roman" w:hAnsi="Times New Roman" w:cs="Times New Roman"/>
          <w:sz w:val="24"/>
          <w:szCs w:val="24"/>
          <w:u w:val="single"/>
        </w:rPr>
        <w:t>Journal of Biological Chemistry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270</w:t>
      </w:r>
      <w:r w:rsidRPr="000014ED">
        <w:rPr>
          <w:rFonts w:ascii="Times New Roman" w:hAnsi="Times New Roman" w:cs="Times New Roman"/>
          <w:sz w:val="24"/>
          <w:szCs w:val="24"/>
        </w:rPr>
        <w:t>(45): 27299-27304.</w:t>
      </w:r>
    </w:p>
    <w:p w14:paraId="3446ECD1"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72"/>
    </w:p>
    <w:p w14:paraId="1FF7E90A" w14:textId="77777777" w:rsidR="006C3FA4" w:rsidRPr="000014ED" w:rsidRDefault="006C3FA4" w:rsidP="00071495">
      <w:pPr>
        <w:pStyle w:val="EndNoteBibliography"/>
        <w:jc w:val="both"/>
        <w:rPr>
          <w:rFonts w:ascii="Times New Roman" w:hAnsi="Times New Roman" w:cs="Times New Roman"/>
          <w:sz w:val="24"/>
          <w:szCs w:val="24"/>
        </w:rPr>
      </w:pPr>
      <w:bookmarkStart w:id="73" w:name="_ENREF_73"/>
      <w:r w:rsidRPr="000014ED">
        <w:rPr>
          <w:rFonts w:ascii="Times New Roman" w:hAnsi="Times New Roman" w:cs="Times New Roman"/>
          <w:sz w:val="24"/>
          <w:szCs w:val="24"/>
        </w:rPr>
        <w:t>Lakshminarayanan, B., et al. (2013). "Isolation and characterization of bacteriocin</w:t>
      </w:r>
      <w:r w:rsidRPr="000014ED">
        <w:rPr>
          <w:rFonts w:ascii="Cambria Math" w:hAnsi="Cambria Math" w:cs="Cambria Math"/>
          <w:sz w:val="24"/>
          <w:szCs w:val="24"/>
        </w:rPr>
        <w:t>‐</w:t>
      </w:r>
      <w:r w:rsidRPr="000014ED">
        <w:rPr>
          <w:rFonts w:ascii="Times New Roman" w:hAnsi="Times New Roman" w:cs="Times New Roman"/>
          <w:sz w:val="24"/>
          <w:szCs w:val="24"/>
        </w:rPr>
        <w:t xml:space="preserve">producing bacteria from the intestinal microbiota of elderly Irish subjects." </w:t>
      </w:r>
      <w:r w:rsidRPr="000014ED">
        <w:rPr>
          <w:rFonts w:ascii="Times New Roman" w:hAnsi="Times New Roman" w:cs="Times New Roman"/>
          <w:sz w:val="24"/>
          <w:szCs w:val="24"/>
          <w:u w:val="single"/>
        </w:rPr>
        <w:t>J Appl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114</w:t>
      </w:r>
      <w:r w:rsidRPr="000014ED">
        <w:rPr>
          <w:rFonts w:ascii="Times New Roman" w:hAnsi="Times New Roman" w:cs="Times New Roman"/>
          <w:sz w:val="24"/>
          <w:szCs w:val="24"/>
        </w:rPr>
        <w:t>(3): 886-898.</w:t>
      </w:r>
    </w:p>
    <w:p w14:paraId="04B3F9AE"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73"/>
    </w:p>
    <w:p w14:paraId="077E41E9" w14:textId="77777777" w:rsidR="006C3FA4" w:rsidRPr="000014ED" w:rsidRDefault="006C3FA4" w:rsidP="00071495">
      <w:pPr>
        <w:pStyle w:val="EndNoteBibliography"/>
        <w:jc w:val="both"/>
        <w:rPr>
          <w:rFonts w:ascii="Times New Roman" w:hAnsi="Times New Roman" w:cs="Times New Roman"/>
          <w:sz w:val="24"/>
          <w:szCs w:val="24"/>
        </w:rPr>
      </w:pPr>
      <w:bookmarkStart w:id="74" w:name="_ENREF_74"/>
      <w:r w:rsidRPr="000014ED">
        <w:rPr>
          <w:rFonts w:ascii="Times New Roman" w:hAnsi="Times New Roman" w:cs="Times New Roman"/>
          <w:sz w:val="24"/>
          <w:szCs w:val="24"/>
        </w:rPr>
        <w:t xml:space="preserve">Larsen, N., et al. (2010). "Gut microbiota in human adults with type 2 diabetes differs from non-diabetic adults." </w:t>
      </w:r>
      <w:r w:rsidRPr="000014ED">
        <w:rPr>
          <w:rFonts w:ascii="Times New Roman" w:hAnsi="Times New Roman" w:cs="Times New Roman"/>
          <w:sz w:val="24"/>
          <w:szCs w:val="24"/>
          <w:u w:val="single"/>
        </w:rPr>
        <w:t>PLoS One</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5</w:t>
      </w:r>
      <w:r w:rsidRPr="000014ED">
        <w:rPr>
          <w:rFonts w:ascii="Times New Roman" w:hAnsi="Times New Roman" w:cs="Times New Roman"/>
          <w:sz w:val="24"/>
          <w:szCs w:val="24"/>
        </w:rPr>
        <w:t>(2): e9085.</w:t>
      </w:r>
    </w:p>
    <w:p w14:paraId="11B335E1"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74"/>
    </w:p>
    <w:p w14:paraId="2326AEFD" w14:textId="77777777" w:rsidR="006C3FA4" w:rsidRPr="000014ED" w:rsidRDefault="006C3FA4" w:rsidP="00071495">
      <w:pPr>
        <w:pStyle w:val="EndNoteBibliography"/>
        <w:jc w:val="both"/>
        <w:rPr>
          <w:rFonts w:ascii="Times New Roman" w:hAnsi="Times New Roman" w:cs="Times New Roman"/>
          <w:sz w:val="24"/>
          <w:szCs w:val="24"/>
        </w:rPr>
      </w:pPr>
      <w:bookmarkStart w:id="75" w:name="_ENREF_75"/>
      <w:r w:rsidRPr="000014ED">
        <w:rPr>
          <w:rFonts w:ascii="Times New Roman" w:hAnsi="Times New Roman" w:cs="Times New Roman"/>
          <w:sz w:val="24"/>
          <w:szCs w:val="24"/>
        </w:rPr>
        <w:t xml:space="preserve">Le Chatelier, E., et al. (2013). "Richness of human gut microbiome correlates with metabolic markers." </w:t>
      </w:r>
      <w:r w:rsidRPr="000014ED">
        <w:rPr>
          <w:rFonts w:ascii="Times New Roman" w:hAnsi="Times New Roman" w:cs="Times New Roman"/>
          <w:sz w:val="24"/>
          <w:szCs w:val="24"/>
          <w:u w:val="single"/>
        </w:rPr>
        <w:t>Nature</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500</w:t>
      </w:r>
      <w:r w:rsidRPr="000014ED">
        <w:rPr>
          <w:rFonts w:ascii="Times New Roman" w:hAnsi="Times New Roman" w:cs="Times New Roman"/>
          <w:sz w:val="24"/>
          <w:szCs w:val="24"/>
        </w:rPr>
        <w:t>(7464): 541-546.</w:t>
      </w:r>
    </w:p>
    <w:p w14:paraId="1E13E6DF"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75"/>
    </w:p>
    <w:p w14:paraId="7C8CAD02" w14:textId="77777777" w:rsidR="006C3FA4" w:rsidRPr="000014ED" w:rsidRDefault="006C3FA4" w:rsidP="00071495">
      <w:pPr>
        <w:pStyle w:val="EndNoteBibliography"/>
        <w:jc w:val="both"/>
        <w:rPr>
          <w:rFonts w:ascii="Times New Roman" w:hAnsi="Times New Roman" w:cs="Times New Roman"/>
          <w:sz w:val="24"/>
          <w:szCs w:val="24"/>
        </w:rPr>
      </w:pPr>
      <w:bookmarkStart w:id="76" w:name="_ENREF_76"/>
      <w:r w:rsidRPr="000014ED">
        <w:rPr>
          <w:rFonts w:ascii="Times New Roman" w:hAnsi="Times New Roman" w:cs="Times New Roman"/>
          <w:sz w:val="24"/>
          <w:szCs w:val="24"/>
        </w:rPr>
        <w:t xml:space="preserve">Ley, R. E., et al. (2005). "Obesity alters gut microbial ecology." </w:t>
      </w:r>
      <w:r w:rsidRPr="000014ED">
        <w:rPr>
          <w:rFonts w:ascii="Times New Roman" w:hAnsi="Times New Roman" w:cs="Times New Roman"/>
          <w:sz w:val="24"/>
          <w:szCs w:val="24"/>
          <w:u w:val="single"/>
        </w:rPr>
        <w:t>Proc Natl Acad Sci U S A</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102</w:t>
      </w:r>
      <w:r w:rsidRPr="000014ED">
        <w:rPr>
          <w:rFonts w:ascii="Times New Roman" w:hAnsi="Times New Roman" w:cs="Times New Roman"/>
          <w:sz w:val="24"/>
          <w:szCs w:val="24"/>
        </w:rPr>
        <w:t>(31): 11070-11075.</w:t>
      </w:r>
    </w:p>
    <w:p w14:paraId="3BD6282D"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76"/>
    </w:p>
    <w:p w14:paraId="21D02955" w14:textId="77777777" w:rsidR="006C3FA4" w:rsidRPr="000014ED" w:rsidRDefault="006C3FA4" w:rsidP="00071495">
      <w:pPr>
        <w:pStyle w:val="EndNoteBibliography"/>
        <w:jc w:val="both"/>
        <w:rPr>
          <w:rFonts w:ascii="Times New Roman" w:hAnsi="Times New Roman" w:cs="Times New Roman"/>
          <w:sz w:val="24"/>
          <w:szCs w:val="24"/>
        </w:rPr>
      </w:pPr>
      <w:bookmarkStart w:id="77" w:name="_ENREF_77"/>
      <w:r w:rsidRPr="000014ED">
        <w:rPr>
          <w:rFonts w:ascii="Times New Roman" w:hAnsi="Times New Roman" w:cs="Times New Roman"/>
          <w:sz w:val="24"/>
          <w:szCs w:val="24"/>
        </w:rPr>
        <w:t xml:space="preserve">Maqueda, M., et al. (2008). "Genetic features of circular bacteriocins produced by Gram-positive bacteria." </w:t>
      </w:r>
      <w:r w:rsidRPr="000014ED">
        <w:rPr>
          <w:rFonts w:ascii="Times New Roman" w:hAnsi="Times New Roman" w:cs="Times New Roman"/>
          <w:sz w:val="24"/>
          <w:szCs w:val="24"/>
          <w:u w:val="single"/>
        </w:rPr>
        <w:t>FEMS microbiology reviews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32</w:t>
      </w:r>
      <w:r w:rsidRPr="000014ED">
        <w:rPr>
          <w:rFonts w:ascii="Times New Roman" w:hAnsi="Times New Roman" w:cs="Times New Roman"/>
          <w:sz w:val="24"/>
          <w:szCs w:val="24"/>
        </w:rPr>
        <w:t>(1): 2-22.</w:t>
      </w:r>
    </w:p>
    <w:p w14:paraId="49CE5355"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77"/>
    </w:p>
    <w:p w14:paraId="0B5FB93A" w14:textId="77777777" w:rsidR="006C3FA4" w:rsidRPr="000014ED" w:rsidRDefault="006C3FA4" w:rsidP="00071495">
      <w:pPr>
        <w:pStyle w:val="EndNoteBibliography"/>
        <w:jc w:val="both"/>
        <w:rPr>
          <w:rFonts w:ascii="Times New Roman" w:hAnsi="Times New Roman" w:cs="Times New Roman"/>
          <w:sz w:val="24"/>
          <w:szCs w:val="24"/>
        </w:rPr>
      </w:pPr>
      <w:bookmarkStart w:id="78" w:name="_ENREF_78"/>
      <w:r w:rsidRPr="000014ED">
        <w:rPr>
          <w:rFonts w:ascii="Times New Roman" w:hAnsi="Times New Roman" w:cs="Times New Roman"/>
          <w:sz w:val="24"/>
          <w:szCs w:val="24"/>
        </w:rPr>
        <w:t xml:space="preserve">Marsh, A. J., et al. (2012). "11 Strategies to Identify Modified Ribosomally Synthesized Antimicrobials." </w:t>
      </w:r>
      <w:r w:rsidRPr="000014ED">
        <w:rPr>
          <w:rFonts w:ascii="Times New Roman" w:hAnsi="Times New Roman" w:cs="Times New Roman"/>
          <w:sz w:val="24"/>
          <w:szCs w:val="24"/>
          <w:u w:val="single"/>
        </w:rPr>
        <w:t>Antimicrobial Drug Discovery: Emerging Strategies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22</w:t>
      </w:r>
      <w:r w:rsidRPr="000014ED">
        <w:rPr>
          <w:rFonts w:ascii="Times New Roman" w:hAnsi="Times New Roman" w:cs="Times New Roman"/>
          <w:sz w:val="24"/>
          <w:szCs w:val="24"/>
        </w:rPr>
        <w:t>: 166.</w:t>
      </w:r>
    </w:p>
    <w:p w14:paraId="72519546"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78"/>
    </w:p>
    <w:p w14:paraId="3ED888E7" w14:textId="77777777" w:rsidR="006C3FA4" w:rsidRPr="000014ED" w:rsidRDefault="006C3FA4" w:rsidP="00071495">
      <w:pPr>
        <w:pStyle w:val="EndNoteBibliography"/>
        <w:jc w:val="both"/>
        <w:rPr>
          <w:rFonts w:ascii="Times New Roman" w:hAnsi="Times New Roman" w:cs="Times New Roman"/>
          <w:sz w:val="24"/>
          <w:szCs w:val="24"/>
        </w:rPr>
      </w:pPr>
      <w:bookmarkStart w:id="79" w:name="_ENREF_79"/>
      <w:r w:rsidRPr="000014ED">
        <w:rPr>
          <w:rFonts w:ascii="Times New Roman" w:hAnsi="Times New Roman" w:cs="Times New Roman"/>
          <w:sz w:val="24"/>
          <w:szCs w:val="24"/>
        </w:rPr>
        <w:t xml:space="preserve">Marsh, A. J., et al. (2010). "In silico analysis highlights the frequency and diversity of type 1 lantibiotic gene clusters in genome sequenced bacteria." </w:t>
      </w:r>
      <w:r w:rsidRPr="000014ED">
        <w:rPr>
          <w:rFonts w:ascii="Times New Roman" w:hAnsi="Times New Roman" w:cs="Times New Roman"/>
          <w:sz w:val="24"/>
          <w:szCs w:val="24"/>
          <w:u w:val="single"/>
        </w:rPr>
        <w:t>BMC genomics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11</w:t>
      </w:r>
      <w:r w:rsidRPr="000014ED">
        <w:rPr>
          <w:rFonts w:ascii="Times New Roman" w:hAnsi="Times New Roman" w:cs="Times New Roman"/>
          <w:sz w:val="24"/>
          <w:szCs w:val="24"/>
        </w:rPr>
        <w:t>(1): 1.</w:t>
      </w:r>
    </w:p>
    <w:p w14:paraId="1408E41B"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79"/>
    </w:p>
    <w:p w14:paraId="34239FA6" w14:textId="77777777" w:rsidR="006C3FA4" w:rsidRPr="000014ED" w:rsidRDefault="006C3FA4" w:rsidP="00071495">
      <w:pPr>
        <w:pStyle w:val="EndNoteBibliography"/>
        <w:jc w:val="both"/>
        <w:rPr>
          <w:rFonts w:ascii="Times New Roman" w:hAnsi="Times New Roman" w:cs="Times New Roman"/>
          <w:sz w:val="24"/>
          <w:szCs w:val="24"/>
        </w:rPr>
      </w:pPr>
      <w:bookmarkStart w:id="80" w:name="_ENREF_80"/>
      <w:r w:rsidRPr="000014ED">
        <w:rPr>
          <w:rFonts w:ascii="Times New Roman" w:hAnsi="Times New Roman" w:cs="Times New Roman"/>
          <w:sz w:val="24"/>
          <w:szCs w:val="24"/>
        </w:rPr>
        <w:t xml:space="preserve">Martinez, F. A. C., et al. (2013). "Bacteriocin production by Bifidobacterium spp. A review." </w:t>
      </w:r>
      <w:r w:rsidRPr="000014ED">
        <w:rPr>
          <w:rFonts w:ascii="Times New Roman" w:hAnsi="Times New Roman" w:cs="Times New Roman"/>
          <w:sz w:val="24"/>
          <w:szCs w:val="24"/>
          <w:u w:val="single"/>
        </w:rPr>
        <w:t>Biotechnology advances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31</w:t>
      </w:r>
      <w:r w:rsidRPr="000014ED">
        <w:rPr>
          <w:rFonts w:ascii="Times New Roman" w:hAnsi="Times New Roman" w:cs="Times New Roman"/>
          <w:sz w:val="24"/>
          <w:szCs w:val="24"/>
        </w:rPr>
        <w:t>(4): 482-488.</w:t>
      </w:r>
    </w:p>
    <w:p w14:paraId="55B073DA"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80"/>
    </w:p>
    <w:p w14:paraId="6D595626" w14:textId="77777777" w:rsidR="006C3FA4" w:rsidRPr="000014ED" w:rsidRDefault="006C3FA4" w:rsidP="00071495">
      <w:pPr>
        <w:pStyle w:val="EndNoteBibliography"/>
        <w:jc w:val="both"/>
        <w:rPr>
          <w:rFonts w:ascii="Times New Roman" w:hAnsi="Times New Roman" w:cs="Times New Roman"/>
          <w:sz w:val="24"/>
          <w:szCs w:val="24"/>
        </w:rPr>
      </w:pPr>
      <w:bookmarkStart w:id="81" w:name="_ENREF_81"/>
      <w:r w:rsidRPr="000014ED">
        <w:rPr>
          <w:rFonts w:ascii="Times New Roman" w:hAnsi="Times New Roman" w:cs="Times New Roman"/>
          <w:sz w:val="24"/>
          <w:szCs w:val="24"/>
        </w:rPr>
        <w:t xml:space="preserve">Mathur, H., et al. (2015). "The sactibiotic subclass of bacteriocins: an update." </w:t>
      </w:r>
      <w:r w:rsidRPr="000014ED">
        <w:rPr>
          <w:rFonts w:ascii="Times New Roman" w:hAnsi="Times New Roman" w:cs="Times New Roman"/>
          <w:sz w:val="24"/>
          <w:szCs w:val="24"/>
          <w:u w:val="single"/>
        </w:rPr>
        <w:t>Current Protein &amp; Peptide Science</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16</w:t>
      </w:r>
      <w:r w:rsidRPr="000014ED">
        <w:rPr>
          <w:rFonts w:ascii="Times New Roman" w:hAnsi="Times New Roman" w:cs="Times New Roman"/>
          <w:sz w:val="24"/>
          <w:szCs w:val="24"/>
        </w:rPr>
        <w:t>.</w:t>
      </w:r>
    </w:p>
    <w:p w14:paraId="174AD57C"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81"/>
    </w:p>
    <w:p w14:paraId="2CECBC42" w14:textId="77777777" w:rsidR="006C3FA4" w:rsidRPr="000014ED" w:rsidRDefault="006C3FA4" w:rsidP="00071495">
      <w:pPr>
        <w:pStyle w:val="EndNoteBibliography"/>
        <w:jc w:val="both"/>
        <w:rPr>
          <w:rFonts w:ascii="Times New Roman" w:hAnsi="Times New Roman" w:cs="Times New Roman"/>
          <w:sz w:val="24"/>
          <w:szCs w:val="24"/>
        </w:rPr>
      </w:pPr>
      <w:bookmarkStart w:id="82" w:name="_ENREF_82"/>
      <w:r w:rsidRPr="000014ED">
        <w:rPr>
          <w:rFonts w:ascii="Times New Roman" w:hAnsi="Times New Roman" w:cs="Times New Roman"/>
          <w:sz w:val="24"/>
          <w:szCs w:val="24"/>
        </w:rPr>
        <w:t xml:space="preserve">Meijerink, M., et al. (2010). "Identification of genetic loci in Lactobacillus plantarum that modulate the immune response of dendritic cells using comparative genome hybridization." </w:t>
      </w:r>
      <w:r w:rsidRPr="000014ED">
        <w:rPr>
          <w:rFonts w:ascii="Times New Roman" w:hAnsi="Times New Roman" w:cs="Times New Roman"/>
          <w:sz w:val="24"/>
          <w:szCs w:val="24"/>
          <w:u w:val="single"/>
        </w:rPr>
        <w:t>PLoS One</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5</w:t>
      </w:r>
      <w:r w:rsidRPr="000014ED">
        <w:rPr>
          <w:rFonts w:ascii="Times New Roman" w:hAnsi="Times New Roman" w:cs="Times New Roman"/>
          <w:sz w:val="24"/>
          <w:szCs w:val="24"/>
        </w:rPr>
        <w:t>(5): e10632.</w:t>
      </w:r>
    </w:p>
    <w:p w14:paraId="10FEEB06"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lastRenderedPageBreak/>
        <w:tab/>
      </w:r>
      <w:bookmarkEnd w:id="82"/>
    </w:p>
    <w:p w14:paraId="1E8AFDC1" w14:textId="77777777" w:rsidR="006C3FA4" w:rsidRPr="000014ED" w:rsidRDefault="006C3FA4" w:rsidP="00071495">
      <w:pPr>
        <w:pStyle w:val="EndNoteBibliography"/>
        <w:jc w:val="both"/>
        <w:rPr>
          <w:rFonts w:ascii="Times New Roman" w:hAnsi="Times New Roman" w:cs="Times New Roman"/>
          <w:sz w:val="24"/>
          <w:szCs w:val="24"/>
        </w:rPr>
      </w:pPr>
      <w:bookmarkStart w:id="83" w:name="_ENREF_83"/>
      <w:r w:rsidRPr="000014ED">
        <w:rPr>
          <w:rFonts w:ascii="Times New Roman" w:hAnsi="Times New Roman" w:cs="Times New Roman"/>
          <w:sz w:val="24"/>
          <w:szCs w:val="24"/>
        </w:rPr>
        <w:t xml:space="preserve">Miquel, S., et al. (2015). "Identification of metabolic signatures linked to anti-inflammatory effects of Faecalibacterium prausnitzii." </w:t>
      </w:r>
      <w:r w:rsidRPr="000014ED">
        <w:rPr>
          <w:rFonts w:ascii="Times New Roman" w:hAnsi="Times New Roman" w:cs="Times New Roman"/>
          <w:sz w:val="24"/>
          <w:szCs w:val="24"/>
          <w:u w:val="single"/>
        </w:rPr>
        <w:t>MBio</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6</w:t>
      </w:r>
      <w:r w:rsidRPr="000014ED">
        <w:rPr>
          <w:rFonts w:ascii="Times New Roman" w:hAnsi="Times New Roman" w:cs="Times New Roman"/>
          <w:sz w:val="24"/>
          <w:szCs w:val="24"/>
        </w:rPr>
        <w:t>(2): e00300-00315.</w:t>
      </w:r>
    </w:p>
    <w:p w14:paraId="55358DE8"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83"/>
    </w:p>
    <w:p w14:paraId="0291F159" w14:textId="77777777" w:rsidR="006C3FA4" w:rsidRPr="000014ED" w:rsidRDefault="006C3FA4" w:rsidP="00071495">
      <w:pPr>
        <w:pStyle w:val="EndNoteBibliography"/>
        <w:jc w:val="both"/>
        <w:rPr>
          <w:rFonts w:ascii="Times New Roman" w:hAnsi="Times New Roman" w:cs="Times New Roman"/>
          <w:sz w:val="24"/>
          <w:szCs w:val="24"/>
        </w:rPr>
      </w:pPr>
      <w:bookmarkStart w:id="84" w:name="_ENREF_84"/>
      <w:r w:rsidRPr="000014ED">
        <w:rPr>
          <w:rFonts w:ascii="Times New Roman" w:hAnsi="Times New Roman" w:cs="Times New Roman"/>
          <w:sz w:val="24"/>
          <w:szCs w:val="24"/>
        </w:rPr>
        <w:t xml:space="preserve">Murphy, E. F., et al. (2012). "Divergent metabolic outcomes arising from targeted manipulation of the gut microbiota in diet-induced obesity." </w:t>
      </w:r>
      <w:r w:rsidRPr="000014ED">
        <w:rPr>
          <w:rFonts w:ascii="Times New Roman" w:hAnsi="Times New Roman" w:cs="Times New Roman"/>
          <w:sz w:val="24"/>
          <w:szCs w:val="24"/>
          <w:u w:val="single"/>
        </w:rPr>
        <w:t>Gut</w:t>
      </w:r>
      <w:r w:rsidRPr="000014ED">
        <w:rPr>
          <w:rFonts w:ascii="Times New Roman" w:hAnsi="Times New Roman" w:cs="Times New Roman"/>
          <w:sz w:val="24"/>
          <w:szCs w:val="24"/>
        </w:rPr>
        <w:t>: gutjnl-2011-300705.</w:t>
      </w:r>
    </w:p>
    <w:p w14:paraId="33E4A4AC"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84"/>
    </w:p>
    <w:p w14:paraId="658E1CF2" w14:textId="77777777" w:rsidR="006C3FA4" w:rsidRPr="000014ED" w:rsidRDefault="006C3FA4" w:rsidP="00071495">
      <w:pPr>
        <w:pStyle w:val="EndNoteBibliography"/>
        <w:jc w:val="both"/>
        <w:rPr>
          <w:rFonts w:ascii="Times New Roman" w:hAnsi="Times New Roman" w:cs="Times New Roman"/>
          <w:sz w:val="24"/>
          <w:szCs w:val="24"/>
        </w:rPr>
      </w:pPr>
      <w:bookmarkStart w:id="85" w:name="_ENREF_85"/>
      <w:r w:rsidRPr="000014ED">
        <w:rPr>
          <w:rFonts w:ascii="Times New Roman" w:hAnsi="Times New Roman" w:cs="Times New Roman"/>
          <w:sz w:val="24"/>
          <w:szCs w:val="24"/>
        </w:rPr>
        <w:t xml:space="preserve">Murphy, K., et al. (2011). "Genome mining for radical SAM protein determinants reveals multiple sactibiotic-like gene clusters." </w:t>
      </w:r>
      <w:r w:rsidRPr="000014ED">
        <w:rPr>
          <w:rFonts w:ascii="Times New Roman" w:hAnsi="Times New Roman" w:cs="Times New Roman"/>
          <w:sz w:val="24"/>
          <w:szCs w:val="24"/>
          <w:u w:val="single"/>
        </w:rPr>
        <w:t>PLoS One</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6</w:t>
      </w:r>
      <w:r w:rsidRPr="000014ED">
        <w:rPr>
          <w:rFonts w:ascii="Times New Roman" w:hAnsi="Times New Roman" w:cs="Times New Roman"/>
          <w:sz w:val="24"/>
          <w:szCs w:val="24"/>
        </w:rPr>
        <w:t>(7): e20852.</w:t>
      </w:r>
    </w:p>
    <w:p w14:paraId="17F9652E"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85"/>
    </w:p>
    <w:p w14:paraId="55AB5373" w14:textId="77777777" w:rsidR="006C3FA4" w:rsidRPr="000014ED" w:rsidRDefault="006C3FA4" w:rsidP="00071495">
      <w:pPr>
        <w:pStyle w:val="EndNoteBibliography"/>
        <w:jc w:val="both"/>
        <w:rPr>
          <w:rFonts w:ascii="Times New Roman" w:hAnsi="Times New Roman" w:cs="Times New Roman"/>
          <w:sz w:val="24"/>
          <w:szCs w:val="24"/>
        </w:rPr>
      </w:pPr>
      <w:bookmarkStart w:id="86" w:name="_ENREF_86"/>
      <w:r w:rsidRPr="000014ED">
        <w:rPr>
          <w:rFonts w:ascii="Times New Roman" w:hAnsi="Times New Roman" w:cs="Times New Roman"/>
          <w:sz w:val="24"/>
          <w:szCs w:val="24"/>
        </w:rPr>
        <w:t xml:space="preserve">Nagpal, R., et al. (2012). "Probiotics, their health benefits and applications for developing healthier foods: a review." </w:t>
      </w:r>
      <w:r w:rsidRPr="000014ED">
        <w:rPr>
          <w:rFonts w:ascii="Times New Roman" w:hAnsi="Times New Roman" w:cs="Times New Roman"/>
          <w:sz w:val="24"/>
          <w:szCs w:val="24"/>
          <w:u w:val="single"/>
        </w:rPr>
        <w:t>FEMS Microbiol Lett</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334</w:t>
      </w:r>
      <w:r w:rsidRPr="000014ED">
        <w:rPr>
          <w:rFonts w:ascii="Times New Roman" w:hAnsi="Times New Roman" w:cs="Times New Roman"/>
          <w:sz w:val="24"/>
          <w:szCs w:val="24"/>
        </w:rPr>
        <w:t>(1): 1-15.</w:t>
      </w:r>
    </w:p>
    <w:p w14:paraId="28AD5665"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86"/>
    </w:p>
    <w:p w14:paraId="1CD81E96" w14:textId="77777777" w:rsidR="006C3FA4" w:rsidRPr="000014ED" w:rsidRDefault="006C3FA4" w:rsidP="00071495">
      <w:pPr>
        <w:pStyle w:val="EndNoteBibliography"/>
        <w:jc w:val="both"/>
        <w:rPr>
          <w:rFonts w:ascii="Times New Roman" w:hAnsi="Times New Roman" w:cs="Times New Roman"/>
          <w:sz w:val="24"/>
          <w:szCs w:val="24"/>
        </w:rPr>
      </w:pPr>
      <w:bookmarkStart w:id="87" w:name="_ENREF_87"/>
      <w:r w:rsidRPr="000014ED">
        <w:rPr>
          <w:rFonts w:ascii="Times New Roman" w:hAnsi="Times New Roman" w:cs="Times New Roman"/>
          <w:sz w:val="24"/>
          <w:szCs w:val="24"/>
        </w:rPr>
        <w:t xml:space="preserve">Nissen-Meyer, J., et al. (1992). "A novel lactococcal bacteriocin whose activity depends on the complementary action of two peptides." </w:t>
      </w:r>
      <w:r w:rsidRPr="000014ED">
        <w:rPr>
          <w:rFonts w:ascii="Times New Roman" w:hAnsi="Times New Roman" w:cs="Times New Roman"/>
          <w:sz w:val="24"/>
          <w:szCs w:val="24"/>
          <w:u w:val="single"/>
        </w:rPr>
        <w:t>J Bacteriol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174</w:t>
      </w:r>
      <w:r w:rsidRPr="000014ED">
        <w:rPr>
          <w:rFonts w:ascii="Times New Roman" w:hAnsi="Times New Roman" w:cs="Times New Roman"/>
          <w:sz w:val="24"/>
          <w:szCs w:val="24"/>
        </w:rPr>
        <w:t>(17): 5686-5692.</w:t>
      </w:r>
    </w:p>
    <w:p w14:paraId="2A1A1551"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87"/>
    </w:p>
    <w:p w14:paraId="45B0A070" w14:textId="77777777" w:rsidR="006C3FA4" w:rsidRPr="000014ED" w:rsidRDefault="006C3FA4" w:rsidP="00071495">
      <w:pPr>
        <w:pStyle w:val="EndNoteBibliography"/>
        <w:jc w:val="both"/>
        <w:rPr>
          <w:rFonts w:ascii="Times New Roman" w:hAnsi="Times New Roman" w:cs="Times New Roman"/>
          <w:sz w:val="24"/>
          <w:szCs w:val="24"/>
        </w:rPr>
      </w:pPr>
      <w:bookmarkStart w:id="88" w:name="_ENREF_88"/>
      <w:r w:rsidRPr="000014ED">
        <w:rPr>
          <w:rFonts w:ascii="Times New Roman" w:hAnsi="Times New Roman" w:cs="Times New Roman"/>
          <w:sz w:val="24"/>
          <w:szCs w:val="24"/>
        </w:rPr>
        <w:t xml:space="preserve">Nissen-Meyer, J., et al. (2010). "Structure and mode-of-action of the two-peptide (Class-IIb) bacteriocins." </w:t>
      </w:r>
      <w:r w:rsidRPr="000014ED">
        <w:rPr>
          <w:rFonts w:ascii="Times New Roman" w:hAnsi="Times New Roman" w:cs="Times New Roman"/>
          <w:sz w:val="24"/>
          <w:szCs w:val="24"/>
          <w:u w:val="single"/>
        </w:rPr>
        <w:t>Probiotics and antimicrobial proteins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2</w:t>
      </w:r>
      <w:r w:rsidRPr="000014ED">
        <w:rPr>
          <w:rFonts w:ascii="Times New Roman" w:hAnsi="Times New Roman" w:cs="Times New Roman"/>
          <w:sz w:val="24"/>
          <w:szCs w:val="24"/>
        </w:rPr>
        <w:t>(1): 52-60.</w:t>
      </w:r>
    </w:p>
    <w:p w14:paraId="2407C4A0"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88"/>
    </w:p>
    <w:p w14:paraId="590F0318" w14:textId="77777777" w:rsidR="006C3FA4" w:rsidRPr="000014ED" w:rsidRDefault="006C3FA4" w:rsidP="00071495">
      <w:pPr>
        <w:pStyle w:val="EndNoteBibliography"/>
        <w:jc w:val="both"/>
        <w:rPr>
          <w:rFonts w:ascii="Times New Roman" w:hAnsi="Times New Roman" w:cs="Times New Roman"/>
          <w:sz w:val="24"/>
          <w:szCs w:val="24"/>
        </w:rPr>
      </w:pPr>
      <w:bookmarkStart w:id="89" w:name="_ENREF_89"/>
      <w:r w:rsidRPr="000014ED">
        <w:rPr>
          <w:rFonts w:ascii="Times New Roman" w:hAnsi="Times New Roman" w:cs="Times New Roman"/>
          <w:sz w:val="24"/>
          <w:szCs w:val="24"/>
        </w:rPr>
        <w:t xml:space="preserve">Nissen-Meyer, J., et al. (2009). "Structure-function relationships of the non-lanthionine-containing peptide (class II) bacteriocins produced by gram-positive bacteria." </w:t>
      </w:r>
      <w:r w:rsidRPr="000014ED">
        <w:rPr>
          <w:rFonts w:ascii="Times New Roman" w:hAnsi="Times New Roman" w:cs="Times New Roman"/>
          <w:sz w:val="24"/>
          <w:szCs w:val="24"/>
          <w:u w:val="single"/>
        </w:rPr>
        <w:t>Current pharmaceutical biotechnology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10</w:t>
      </w:r>
      <w:r w:rsidRPr="000014ED">
        <w:rPr>
          <w:rFonts w:ascii="Times New Roman" w:hAnsi="Times New Roman" w:cs="Times New Roman"/>
          <w:sz w:val="24"/>
          <w:szCs w:val="24"/>
        </w:rPr>
        <w:t>(1): 19-37.</w:t>
      </w:r>
    </w:p>
    <w:p w14:paraId="2FF688CF"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89"/>
    </w:p>
    <w:p w14:paraId="1FEB45EB" w14:textId="77777777" w:rsidR="006C3FA4" w:rsidRPr="000014ED" w:rsidRDefault="006C3FA4" w:rsidP="00071495">
      <w:pPr>
        <w:pStyle w:val="EndNoteBibliography"/>
        <w:jc w:val="both"/>
        <w:rPr>
          <w:rFonts w:ascii="Times New Roman" w:hAnsi="Times New Roman" w:cs="Times New Roman"/>
          <w:sz w:val="24"/>
          <w:szCs w:val="24"/>
        </w:rPr>
      </w:pPr>
      <w:bookmarkStart w:id="90" w:name="_ENREF_90"/>
      <w:r w:rsidRPr="000014ED">
        <w:rPr>
          <w:rFonts w:ascii="Times New Roman" w:hAnsi="Times New Roman" w:cs="Times New Roman"/>
          <w:sz w:val="24"/>
          <w:szCs w:val="24"/>
        </w:rPr>
        <w:t xml:space="preserve">Noll, K. S., et al. (2011). "Elucidation of the molecular mechanisms of action of the natural antimicrobial peptide subtilosin against the bacterial vaginosis-associated pathogen Gardnerella vaginalis." </w:t>
      </w:r>
      <w:r w:rsidRPr="000014ED">
        <w:rPr>
          <w:rFonts w:ascii="Times New Roman" w:hAnsi="Times New Roman" w:cs="Times New Roman"/>
          <w:sz w:val="24"/>
          <w:szCs w:val="24"/>
          <w:u w:val="single"/>
        </w:rPr>
        <w:t>Probiotics and antimicrobial proteins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3</w:t>
      </w:r>
      <w:r w:rsidRPr="000014ED">
        <w:rPr>
          <w:rFonts w:ascii="Times New Roman" w:hAnsi="Times New Roman" w:cs="Times New Roman"/>
          <w:sz w:val="24"/>
          <w:szCs w:val="24"/>
        </w:rPr>
        <w:t>(1): 41-47.</w:t>
      </w:r>
    </w:p>
    <w:p w14:paraId="1FE5FE3F"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90"/>
    </w:p>
    <w:p w14:paraId="5557815D" w14:textId="77777777" w:rsidR="006C3FA4" w:rsidRPr="000014ED" w:rsidRDefault="006C3FA4" w:rsidP="00071495">
      <w:pPr>
        <w:pStyle w:val="EndNoteBibliography"/>
        <w:jc w:val="both"/>
        <w:rPr>
          <w:rFonts w:ascii="Times New Roman" w:hAnsi="Times New Roman" w:cs="Times New Roman"/>
          <w:sz w:val="24"/>
          <w:szCs w:val="24"/>
        </w:rPr>
      </w:pPr>
      <w:bookmarkStart w:id="91" w:name="_ENREF_91"/>
      <w:r w:rsidRPr="000014ED">
        <w:rPr>
          <w:rFonts w:ascii="Times New Roman" w:hAnsi="Times New Roman" w:cs="Times New Roman"/>
          <w:sz w:val="24"/>
          <w:szCs w:val="24"/>
        </w:rPr>
        <w:t xml:space="preserve">O'Callaghan, J., et al. (2012). "Influence of adhesion and bacteriocin production by Lactobacillus salivarius on the intestinal epithelial cell transcriptional response." </w:t>
      </w:r>
      <w:r w:rsidRPr="000014ED">
        <w:rPr>
          <w:rFonts w:ascii="Times New Roman" w:hAnsi="Times New Roman" w:cs="Times New Roman"/>
          <w:sz w:val="24"/>
          <w:szCs w:val="24"/>
          <w:u w:val="single"/>
        </w:rPr>
        <w:t>Appl Environ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78</w:t>
      </w:r>
      <w:r w:rsidRPr="000014ED">
        <w:rPr>
          <w:rFonts w:ascii="Times New Roman" w:hAnsi="Times New Roman" w:cs="Times New Roman"/>
          <w:sz w:val="24"/>
          <w:szCs w:val="24"/>
        </w:rPr>
        <w:t>(15): 5196-5203.</w:t>
      </w:r>
    </w:p>
    <w:p w14:paraId="190ABBC2"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91"/>
    </w:p>
    <w:p w14:paraId="4BD1B554" w14:textId="77777777" w:rsidR="006C3FA4" w:rsidRPr="000014ED" w:rsidRDefault="006C3FA4" w:rsidP="00071495">
      <w:pPr>
        <w:pStyle w:val="EndNoteBibliography"/>
        <w:jc w:val="both"/>
        <w:rPr>
          <w:rFonts w:ascii="Times New Roman" w:hAnsi="Times New Roman" w:cs="Times New Roman"/>
          <w:sz w:val="24"/>
          <w:szCs w:val="24"/>
        </w:rPr>
      </w:pPr>
      <w:bookmarkStart w:id="92" w:name="_ENREF_92"/>
      <w:r w:rsidRPr="000014ED">
        <w:rPr>
          <w:rFonts w:ascii="Times New Roman" w:hAnsi="Times New Roman" w:cs="Times New Roman"/>
          <w:sz w:val="24"/>
          <w:szCs w:val="24"/>
        </w:rPr>
        <w:t xml:space="preserve">O'Connor, P. M., et al. (2015). "Nisin H is a new nisin variant produced by the gut-derived strain Streptococcus hyointestinalis DPC6484." </w:t>
      </w:r>
      <w:r w:rsidRPr="000014ED">
        <w:rPr>
          <w:rFonts w:ascii="Times New Roman" w:hAnsi="Times New Roman" w:cs="Times New Roman"/>
          <w:sz w:val="24"/>
          <w:szCs w:val="24"/>
          <w:u w:val="single"/>
        </w:rPr>
        <w:t>Appl Environ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81</w:t>
      </w:r>
      <w:r w:rsidRPr="000014ED">
        <w:rPr>
          <w:rFonts w:ascii="Times New Roman" w:hAnsi="Times New Roman" w:cs="Times New Roman"/>
          <w:sz w:val="24"/>
          <w:szCs w:val="24"/>
        </w:rPr>
        <w:t>(12): 3953-3960.</w:t>
      </w:r>
    </w:p>
    <w:p w14:paraId="472625AA"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92"/>
    </w:p>
    <w:p w14:paraId="1D7FD5E8" w14:textId="77777777" w:rsidR="006C3FA4" w:rsidRPr="000014ED" w:rsidRDefault="006C3FA4" w:rsidP="00071495">
      <w:pPr>
        <w:pStyle w:val="EndNoteBibliography"/>
        <w:jc w:val="both"/>
        <w:rPr>
          <w:rFonts w:ascii="Times New Roman" w:hAnsi="Times New Roman" w:cs="Times New Roman"/>
          <w:sz w:val="24"/>
          <w:szCs w:val="24"/>
        </w:rPr>
      </w:pPr>
      <w:bookmarkStart w:id="93" w:name="_ENREF_93"/>
      <w:r w:rsidRPr="000014ED">
        <w:rPr>
          <w:rFonts w:ascii="Times New Roman" w:hAnsi="Times New Roman" w:cs="Times New Roman"/>
          <w:sz w:val="24"/>
          <w:szCs w:val="24"/>
        </w:rPr>
        <w:t xml:space="preserve">O'Shea, E. F., et al. (2012). "Production of bioactive substances by intestinal bacteria as a basis for explaining probiotic mechanisms: bacteriocins and conjugated linoleic acid." </w:t>
      </w:r>
      <w:r w:rsidRPr="000014ED">
        <w:rPr>
          <w:rFonts w:ascii="Times New Roman" w:hAnsi="Times New Roman" w:cs="Times New Roman"/>
          <w:sz w:val="24"/>
          <w:szCs w:val="24"/>
          <w:u w:val="single"/>
        </w:rPr>
        <w:t>Int J Food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152</w:t>
      </w:r>
      <w:r w:rsidRPr="000014ED">
        <w:rPr>
          <w:rFonts w:ascii="Times New Roman" w:hAnsi="Times New Roman" w:cs="Times New Roman"/>
          <w:sz w:val="24"/>
          <w:szCs w:val="24"/>
        </w:rPr>
        <w:t>(3): 189-205.</w:t>
      </w:r>
    </w:p>
    <w:p w14:paraId="4C3DF561"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93"/>
    </w:p>
    <w:p w14:paraId="7FFB6ABE" w14:textId="77777777" w:rsidR="006C3FA4" w:rsidRPr="000014ED" w:rsidRDefault="006C3FA4" w:rsidP="00071495">
      <w:pPr>
        <w:pStyle w:val="EndNoteBibliography"/>
        <w:jc w:val="both"/>
        <w:rPr>
          <w:rFonts w:ascii="Times New Roman" w:hAnsi="Times New Roman" w:cs="Times New Roman"/>
          <w:sz w:val="24"/>
          <w:szCs w:val="24"/>
        </w:rPr>
      </w:pPr>
      <w:bookmarkStart w:id="94" w:name="_ENREF_94"/>
      <w:r w:rsidRPr="000014ED">
        <w:rPr>
          <w:rFonts w:ascii="Times New Roman" w:hAnsi="Times New Roman" w:cs="Times New Roman"/>
          <w:sz w:val="24"/>
          <w:szCs w:val="24"/>
        </w:rPr>
        <w:lastRenderedPageBreak/>
        <w:t xml:space="preserve">O'Shea, E. F., et al. (2009). "Characterization of enterocin-and salivaricin-producing lactic acid bacteria from the mammalian gastrointestinal tract." </w:t>
      </w:r>
      <w:r w:rsidRPr="000014ED">
        <w:rPr>
          <w:rFonts w:ascii="Times New Roman" w:hAnsi="Times New Roman" w:cs="Times New Roman"/>
          <w:sz w:val="24"/>
          <w:szCs w:val="24"/>
          <w:u w:val="single"/>
        </w:rPr>
        <w:t>FEMS Microbiol Lett</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291</w:t>
      </w:r>
      <w:r w:rsidRPr="000014ED">
        <w:rPr>
          <w:rFonts w:ascii="Times New Roman" w:hAnsi="Times New Roman" w:cs="Times New Roman"/>
          <w:sz w:val="24"/>
          <w:szCs w:val="24"/>
        </w:rPr>
        <w:t>(1): 24-34.</w:t>
      </w:r>
    </w:p>
    <w:p w14:paraId="6B3AF96D"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94"/>
    </w:p>
    <w:p w14:paraId="507FB4EC" w14:textId="77777777" w:rsidR="006C3FA4" w:rsidRPr="000014ED" w:rsidRDefault="006C3FA4" w:rsidP="00071495">
      <w:pPr>
        <w:pStyle w:val="EndNoteBibliography"/>
        <w:jc w:val="both"/>
        <w:rPr>
          <w:rFonts w:ascii="Times New Roman" w:hAnsi="Times New Roman" w:cs="Times New Roman"/>
          <w:sz w:val="24"/>
          <w:szCs w:val="24"/>
        </w:rPr>
      </w:pPr>
      <w:bookmarkStart w:id="95" w:name="_ENREF_95"/>
      <w:r w:rsidRPr="000014ED">
        <w:rPr>
          <w:rFonts w:ascii="Times New Roman" w:hAnsi="Times New Roman" w:cs="Times New Roman"/>
          <w:sz w:val="24"/>
          <w:szCs w:val="24"/>
        </w:rPr>
        <w:t xml:space="preserve">O'Shea, E. F., et al. (2013). "Bactofencin A, a new type of cationic bacteriocin with unusual immunity." </w:t>
      </w:r>
      <w:r w:rsidRPr="000014ED">
        <w:rPr>
          <w:rFonts w:ascii="Times New Roman" w:hAnsi="Times New Roman" w:cs="Times New Roman"/>
          <w:sz w:val="24"/>
          <w:szCs w:val="24"/>
          <w:u w:val="single"/>
        </w:rPr>
        <w:t>MBio</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4</w:t>
      </w:r>
      <w:r w:rsidRPr="000014ED">
        <w:rPr>
          <w:rFonts w:ascii="Times New Roman" w:hAnsi="Times New Roman" w:cs="Times New Roman"/>
          <w:sz w:val="24"/>
          <w:szCs w:val="24"/>
        </w:rPr>
        <w:t>(6): e00498-00413.</w:t>
      </w:r>
    </w:p>
    <w:p w14:paraId="4E4C91FB"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95"/>
    </w:p>
    <w:p w14:paraId="6A8938A0" w14:textId="77777777" w:rsidR="006C3FA4" w:rsidRPr="000014ED" w:rsidRDefault="006C3FA4" w:rsidP="00071495">
      <w:pPr>
        <w:pStyle w:val="EndNoteBibliography"/>
        <w:jc w:val="both"/>
        <w:rPr>
          <w:rFonts w:ascii="Times New Roman" w:hAnsi="Times New Roman" w:cs="Times New Roman"/>
          <w:sz w:val="24"/>
          <w:szCs w:val="24"/>
        </w:rPr>
      </w:pPr>
      <w:bookmarkStart w:id="96" w:name="_ENREF_96"/>
      <w:r w:rsidRPr="000014ED">
        <w:rPr>
          <w:rFonts w:ascii="Times New Roman" w:hAnsi="Times New Roman" w:cs="Times New Roman"/>
          <w:sz w:val="24"/>
          <w:szCs w:val="24"/>
        </w:rPr>
        <w:t xml:space="preserve">O'Shea, E. F., et al. (2011). "Production of multiple bacteriocins from a single locus by gastrointestinal strains of Lactobacillus salivarius." </w:t>
      </w:r>
      <w:r w:rsidRPr="000014ED">
        <w:rPr>
          <w:rFonts w:ascii="Times New Roman" w:hAnsi="Times New Roman" w:cs="Times New Roman"/>
          <w:sz w:val="24"/>
          <w:szCs w:val="24"/>
          <w:u w:val="single"/>
        </w:rPr>
        <w:t>J Bacteriol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193</w:t>
      </w:r>
      <w:r w:rsidRPr="000014ED">
        <w:rPr>
          <w:rFonts w:ascii="Times New Roman" w:hAnsi="Times New Roman" w:cs="Times New Roman"/>
          <w:sz w:val="24"/>
          <w:szCs w:val="24"/>
        </w:rPr>
        <w:t>(24): 6973-6982.</w:t>
      </w:r>
    </w:p>
    <w:p w14:paraId="2D4E484A"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96"/>
    </w:p>
    <w:p w14:paraId="2F380385" w14:textId="77777777" w:rsidR="006C3FA4" w:rsidRPr="000014ED" w:rsidRDefault="006C3FA4" w:rsidP="00071495">
      <w:pPr>
        <w:pStyle w:val="EndNoteBibliography"/>
        <w:jc w:val="both"/>
        <w:rPr>
          <w:rFonts w:ascii="Times New Roman" w:hAnsi="Times New Roman" w:cs="Times New Roman"/>
          <w:sz w:val="24"/>
          <w:szCs w:val="24"/>
        </w:rPr>
      </w:pPr>
      <w:bookmarkStart w:id="97" w:name="_ENREF_97"/>
      <w:r w:rsidRPr="000014ED">
        <w:rPr>
          <w:rFonts w:ascii="Times New Roman" w:hAnsi="Times New Roman" w:cs="Times New Roman"/>
          <w:sz w:val="24"/>
          <w:szCs w:val="24"/>
        </w:rPr>
        <w:t xml:space="preserve">Oelschlaeger, T. A. (2010). "Mechanisms of probiotic actions - A review." </w:t>
      </w:r>
      <w:r w:rsidRPr="000014ED">
        <w:rPr>
          <w:rFonts w:ascii="Times New Roman" w:hAnsi="Times New Roman" w:cs="Times New Roman"/>
          <w:sz w:val="24"/>
          <w:szCs w:val="24"/>
          <w:u w:val="single"/>
        </w:rPr>
        <w:t>Int J Med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300</w:t>
      </w:r>
      <w:r w:rsidRPr="000014ED">
        <w:rPr>
          <w:rFonts w:ascii="Times New Roman" w:hAnsi="Times New Roman" w:cs="Times New Roman"/>
          <w:sz w:val="24"/>
          <w:szCs w:val="24"/>
        </w:rPr>
        <w:t>(1): 57-62.</w:t>
      </w:r>
    </w:p>
    <w:p w14:paraId="12EBC77B"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97"/>
    </w:p>
    <w:p w14:paraId="7A507C11" w14:textId="77777777" w:rsidR="006C3FA4" w:rsidRPr="000014ED" w:rsidRDefault="006C3FA4" w:rsidP="00071495">
      <w:pPr>
        <w:pStyle w:val="EndNoteBibliography"/>
        <w:jc w:val="both"/>
        <w:rPr>
          <w:rFonts w:ascii="Times New Roman" w:hAnsi="Times New Roman" w:cs="Times New Roman"/>
          <w:sz w:val="24"/>
          <w:szCs w:val="24"/>
        </w:rPr>
      </w:pPr>
      <w:bookmarkStart w:id="98" w:name="_ENREF_98"/>
      <w:r w:rsidRPr="000014ED">
        <w:rPr>
          <w:rFonts w:ascii="Times New Roman" w:hAnsi="Times New Roman" w:cs="Times New Roman"/>
          <w:sz w:val="24"/>
          <w:szCs w:val="24"/>
        </w:rPr>
        <w:t xml:space="preserve">Oppegård, C., et al. (2007). "The two-peptide class II bacteriocins: structure, production, and mode of action." </w:t>
      </w:r>
      <w:r w:rsidRPr="000014ED">
        <w:rPr>
          <w:rFonts w:ascii="Times New Roman" w:hAnsi="Times New Roman" w:cs="Times New Roman"/>
          <w:sz w:val="24"/>
          <w:szCs w:val="24"/>
          <w:u w:val="single"/>
        </w:rPr>
        <w:t>Journal of molecular microbiology and biotechnology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13</w:t>
      </w:r>
      <w:r w:rsidRPr="000014ED">
        <w:rPr>
          <w:rFonts w:ascii="Times New Roman" w:hAnsi="Times New Roman" w:cs="Times New Roman"/>
          <w:sz w:val="24"/>
          <w:szCs w:val="24"/>
        </w:rPr>
        <w:t>(4): 210-219.</w:t>
      </w:r>
    </w:p>
    <w:p w14:paraId="7CB495D4"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98"/>
    </w:p>
    <w:p w14:paraId="36E4D762" w14:textId="77777777" w:rsidR="006C3FA4" w:rsidRPr="000014ED" w:rsidRDefault="006C3FA4" w:rsidP="00071495">
      <w:pPr>
        <w:pStyle w:val="EndNoteBibliography"/>
        <w:jc w:val="both"/>
        <w:rPr>
          <w:rFonts w:ascii="Times New Roman" w:hAnsi="Times New Roman" w:cs="Times New Roman"/>
          <w:sz w:val="24"/>
          <w:szCs w:val="24"/>
        </w:rPr>
      </w:pPr>
      <w:bookmarkStart w:id="99" w:name="_ENREF_99"/>
      <w:r w:rsidRPr="000014ED">
        <w:rPr>
          <w:rFonts w:ascii="Times New Roman" w:hAnsi="Times New Roman" w:cs="Times New Roman"/>
          <w:sz w:val="24"/>
          <w:szCs w:val="24"/>
        </w:rPr>
        <w:t xml:space="preserve">Ouwehand, A. C., et al. (2002). "Probiotics: an overview of beneficial effects." </w:t>
      </w:r>
      <w:r w:rsidRPr="000014ED">
        <w:rPr>
          <w:rFonts w:ascii="Times New Roman" w:hAnsi="Times New Roman" w:cs="Times New Roman"/>
          <w:sz w:val="24"/>
          <w:szCs w:val="24"/>
          <w:u w:val="single"/>
        </w:rPr>
        <w:t>Antonie Van Leeuwenhoek</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82</w:t>
      </w:r>
      <w:r w:rsidRPr="000014ED">
        <w:rPr>
          <w:rFonts w:ascii="Times New Roman" w:hAnsi="Times New Roman" w:cs="Times New Roman"/>
          <w:sz w:val="24"/>
          <w:szCs w:val="24"/>
        </w:rPr>
        <w:t>(1-4): 279-289.</w:t>
      </w:r>
    </w:p>
    <w:p w14:paraId="04279DB3"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99"/>
    </w:p>
    <w:p w14:paraId="7ED9A05C" w14:textId="77777777" w:rsidR="006C3FA4" w:rsidRPr="000014ED" w:rsidRDefault="006C3FA4" w:rsidP="00071495">
      <w:pPr>
        <w:pStyle w:val="EndNoteBibliography"/>
        <w:jc w:val="both"/>
        <w:rPr>
          <w:rFonts w:ascii="Times New Roman" w:hAnsi="Times New Roman" w:cs="Times New Roman"/>
          <w:sz w:val="24"/>
          <w:szCs w:val="24"/>
        </w:rPr>
      </w:pPr>
      <w:bookmarkStart w:id="100" w:name="_ENREF_100"/>
      <w:r w:rsidRPr="000014ED">
        <w:rPr>
          <w:rFonts w:ascii="Times New Roman" w:hAnsi="Times New Roman" w:cs="Times New Roman"/>
          <w:sz w:val="24"/>
          <w:szCs w:val="24"/>
        </w:rPr>
        <w:t xml:space="preserve">Owens, R. C., et al. (2008). "Antimicrobial-associated risk factors for Clostridium difficile infection." </w:t>
      </w:r>
      <w:r w:rsidRPr="000014ED">
        <w:rPr>
          <w:rFonts w:ascii="Times New Roman" w:hAnsi="Times New Roman" w:cs="Times New Roman"/>
          <w:sz w:val="24"/>
          <w:szCs w:val="24"/>
          <w:u w:val="single"/>
        </w:rPr>
        <w:t>Clinical Infectious Diseases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46</w:t>
      </w:r>
      <w:r w:rsidRPr="000014ED">
        <w:rPr>
          <w:rFonts w:ascii="Times New Roman" w:hAnsi="Times New Roman" w:cs="Times New Roman"/>
          <w:sz w:val="24"/>
          <w:szCs w:val="24"/>
        </w:rPr>
        <w:t>(Supplement 1): S19-S31.</w:t>
      </w:r>
    </w:p>
    <w:p w14:paraId="7DE9DC6F"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00"/>
    </w:p>
    <w:p w14:paraId="0FBA87A3" w14:textId="77777777" w:rsidR="006C3FA4" w:rsidRPr="000014ED" w:rsidRDefault="006C3FA4" w:rsidP="00071495">
      <w:pPr>
        <w:pStyle w:val="EndNoteBibliography"/>
        <w:jc w:val="both"/>
        <w:rPr>
          <w:rFonts w:ascii="Times New Roman" w:hAnsi="Times New Roman" w:cs="Times New Roman"/>
          <w:sz w:val="24"/>
          <w:szCs w:val="24"/>
        </w:rPr>
      </w:pPr>
      <w:bookmarkStart w:id="101" w:name="_ENREF_101"/>
      <w:r w:rsidRPr="000014ED">
        <w:rPr>
          <w:rFonts w:ascii="Times New Roman" w:hAnsi="Times New Roman" w:cs="Times New Roman"/>
          <w:sz w:val="24"/>
          <w:szCs w:val="24"/>
        </w:rPr>
        <w:t xml:space="preserve">Özdemir, Ö. (2010). "Various effects of different probiotic strains in allergic disorders: an update from laboratory and clinical data." </w:t>
      </w:r>
      <w:r w:rsidRPr="000014ED">
        <w:rPr>
          <w:rFonts w:ascii="Times New Roman" w:hAnsi="Times New Roman" w:cs="Times New Roman"/>
          <w:sz w:val="24"/>
          <w:szCs w:val="24"/>
          <w:u w:val="single"/>
        </w:rPr>
        <w:t>Clinical &amp; Experimental Immunology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160</w:t>
      </w:r>
      <w:r w:rsidRPr="000014ED">
        <w:rPr>
          <w:rFonts w:ascii="Times New Roman" w:hAnsi="Times New Roman" w:cs="Times New Roman"/>
          <w:sz w:val="24"/>
          <w:szCs w:val="24"/>
        </w:rPr>
        <w:t>(3): 295-304.</w:t>
      </w:r>
    </w:p>
    <w:p w14:paraId="01F22EB1"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01"/>
    </w:p>
    <w:p w14:paraId="42F5F1CD" w14:textId="77777777" w:rsidR="006C3FA4" w:rsidRPr="000014ED" w:rsidRDefault="006C3FA4" w:rsidP="00071495">
      <w:pPr>
        <w:pStyle w:val="EndNoteBibliography"/>
        <w:jc w:val="both"/>
        <w:rPr>
          <w:rFonts w:ascii="Times New Roman" w:hAnsi="Times New Roman" w:cs="Times New Roman"/>
          <w:sz w:val="24"/>
          <w:szCs w:val="24"/>
        </w:rPr>
      </w:pPr>
      <w:bookmarkStart w:id="102" w:name="_ENREF_102"/>
      <w:r w:rsidRPr="000014ED">
        <w:rPr>
          <w:rFonts w:ascii="Times New Roman" w:hAnsi="Times New Roman" w:cs="Times New Roman"/>
          <w:sz w:val="24"/>
          <w:szCs w:val="24"/>
        </w:rPr>
        <w:t xml:space="preserve">Patras, K. A., et al. (2015). "Streptococcus salivarius K12 Limits Group B Streptococcus Vaginal Colonization." </w:t>
      </w:r>
      <w:r w:rsidRPr="000014ED">
        <w:rPr>
          <w:rFonts w:ascii="Times New Roman" w:hAnsi="Times New Roman" w:cs="Times New Roman"/>
          <w:sz w:val="24"/>
          <w:szCs w:val="24"/>
          <w:u w:val="single"/>
        </w:rPr>
        <w:t>Infection and immunity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83</w:t>
      </w:r>
      <w:r w:rsidRPr="000014ED">
        <w:rPr>
          <w:rFonts w:ascii="Times New Roman" w:hAnsi="Times New Roman" w:cs="Times New Roman"/>
          <w:sz w:val="24"/>
          <w:szCs w:val="24"/>
        </w:rPr>
        <w:t>(9): 3438-3444.</w:t>
      </w:r>
    </w:p>
    <w:p w14:paraId="704A1379"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02"/>
    </w:p>
    <w:p w14:paraId="64D9FD2B" w14:textId="77777777" w:rsidR="006C3FA4" w:rsidRPr="000014ED" w:rsidRDefault="006C3FA4" w:rsidP="00071495">
      <w:pPr>
        <w:pStyle w:val="EndNoteBibliography"/>
        <w:jc w:val="both"/>
        <w:rPr>
          <w:rFonts w:ascii="Times New Roman" w:hAnsi="Times New Roman" w:cs="Times New Roman"/>
          <w:sz w:val="24"/>
          <w:szCs w:val="24"/>
        </w:rPr>
      </w:pPr>
      <w:bookmarkStart w:id="103" w:name="_ENREF_103"/>
      <w:r w:rsidRPr="000014ED">
        <w:rPr>
          <w:rFonts w:ascii="Times New Roman" w:hAnsi="Times New Roman" w:cs="Times New Roman"/>
          <w:sz w:val="24"/>
          <w:szCs w:val="24"/>
        </w:rPr>
        <w:t xml:space="preserve">Pearce, C., et al. (1995). "Identification of pioneer viridans streptococci in the oral cavity of human neonates." </w:t>
      </w:r>
      <w:r w:rsidRPr="000014ED">
        <w:rPr>
          <w:rFonts w:ascii="Times New Roman" w:hAnsi="Times New Roman" w:cs="Times New Roman"/>
          <w:sz w:val="24"/>
          <w:szCs w:val="24"/>
          <w:u w:val="single"/>
        </w:rPr>
        <w:t>J Med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42</w:t>
      </w:r>
      <w:r w:rsidRPr="000014ED">
        <w:rPr>
          <w:rFonts w:ascii="Times New Roman" w:hAnsi="Times New Roman" w:cs="Times New Roman"/>
          <w:sz w:val="24"/>
          <w:szCs w:val="24"/>
        </w:rPr>
        <w:t>(1): 67-72.</w:t>
      </w:r>
    </w:p>
    <w:p w14:paraId="19D25056"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03"/>
    </w:p>
    <w:p w14:paraId="3460B46E" w14:textId="77777777" w:rsidR="006C3FA4" w:rsidRPr="000014ED" w:rsidRDefault="006C3FA4" w:rsidP="00071495">
      <w:pPr>
        <w:pStyle w:val="EndNoteBibliography"/>
        <w:jc w:val="both"/>
        <w:rPr>
          <w:rFonts w:ascii="Times New Roman" w:hAnsi="Times New Roman" w:cs="Times New Roman"/>
          <w:sz w:val="24"/>
          <w:szCs w:val="24"/>
        </w:rPr>
      </w:pPr>
      <w:bookmarkStart w:id="104" w:name="_ENREF_104"/>
      <w:r w:rsidRPr="000014ED">
        <w:rPr>
          <w:rFonts w:ascii="Times New Roman" w:hAnsi="Times New Roman" w:cs="Times New Roman"/>
          <w:sz w:val="24"/>
          <w:szCs w:val="24"/>
        </w:rPr>
        <w:t xml:space="preserve">Petschow, B., et al. (2013). "Probiotics, prebiotics, and the host microbiome: the science of translation." </w:t>
      </w:r>
      <w:r w:rsidRPr="000014ED">
        <w:rPr>
          <w:rFonts w:ascii="Times New Roman" w:hAnsi="Times New Roman" w:cs="Times New Roman"/>
          <w:sz w:val="24"/>
          <w:szCs w:val="24"/>
          <w:u w:val="single"/>
        </w:rPr>
        <w:t>Annals of the New York Academy of Sciences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1306</w:t>
      </w:r>
      <w:r w:rsidRPr="000014ED">
        <w:rPr>
          <w:rFonts w:ascii="Times New Roman" w:hAnsi="Times New Roman" w:cs="Times New Roman"/>
          <w:sz w:val="24"/>
          <w:szCs w:val="24"/>
        </w:rPr>
        <w:t>(1): 1-17.</w:t>
      </w:r>
    </w:p>
    <w:p w14:paraId="7CF6BAD8"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04"/>
    </w:p>
    <w:p w14:paraId="206AFD56" w14:textId="77777777" w:rsidR="006C3FA4" w:rsidRPr="000014ED" w:rsidRDefault="006C3FA4" w:rsidP="00071495">
      <w:pPr>
        <w:pStyle w:val="EndNoteBibliography"/>
        <w:jc w:val="both"/>
        <w:rPr>
          <w:rFonts w:ascii="Times New Roman" w:hAnsi="Times New Roman" w:cs="Times New Roman"/>
          <w:sz w:val="24"/>
          <w:szCs w:val="24"/>
        </w:rPr>
      </w:pPr>
      <w:bookmarkStart w:id="105" w:name="_ENREF_105"/>
      <w:r w:rsidRPr="000014ED">
        <w:rPr>
          <w:rFonts w:ascii="Times New Roman" w:hAnsi="Times New Roman" w:cs="Times New Roman"/>
          <w:sz w:val="24"/>
          <w:szCs w:val="24"/>
        </w:rPr>
        <w:t xml:space="preserve">Qin, J., et al. (2012). "A metagenome-wide association study of gut microbiota in type 2 diabetes." </w:t>
      </w:r>
      <w:r w:rsidRPr="000014ED">
        <w:rPr>
          <w:rFonts w:ascii="Times New Roman" w:hAnsi="Times New Roman" w:cs="Times New Roman"/>
          <w:sz w:val="24"/>
          <w:szCs w:val="24"/>
          <w:u w:val="single"/>
        </w:rPr>
        <w:t>Nature</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490</w:t>
      </w:r>
      <w:r w:rsidRPr="000014ED">
        <w:rPr>
          <w:rFonts w:ascii="Times New Roman" w:hAnsi="Times New Roman" w:cs="Times New Roman"/>
          <w:sz w:val="24"/>
          <w:szCs w:val="24"/>
        </w:rPr>
        <w:t>(7418): 55-60.</w:t>
      </w:r>
    </w:p>
    <w:p w14:paraId="4385924D"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05"/>
    </w:p>
    <w:p w14:paraId="764A6771" w14:textId="77777777" w:rsidR="006C3FA4" w:rsidRPr="000014ED" w:rsidRDefault="006C3FA4" w:rsidP="00071495">
      <w:pPr>
        <w:pStyle w:val="EndNoteBibliography"/>
        <w:jc w:val="both"/>
        <w:rPr>
          <w:rFonts w:ascii="Times New Roman" w:hAnsi="Times New Roman" w:cs="Times New Roman"/>
          <w:sz w:val="24"/>
          <w:szCs w:val="24"/>
        </w:rPr>
      </w:pPr>
      <w:bookmarkStart w:id="106" w:name="_ENREF_106"/>
      <w:r w:rsidRPr="000014ED">
        <w:rPr>
          <w:rFonts w:ascii="Times New Roman" w:hAnsi="Times New Roman" w:cs="Times New Roman"/>
          <w:sz w:val="24"/>
          <w:szCs w:val="24"/>
        </w:rPr>
        <w:lastRenderedPageBreak/>
        <w:t xml:space="preserve">Rea, M. C., et al. (2014). "Bioavailability of the anti-clostridial bacteriocin thuricin CD in gastrointestinal tract." </w:t>
      </w:r>
      <w:r w:rsidRPr="000014ED">
        <w:rPr>
          <w:rFonts w:ascii="Times New Roman" w:hAnsi="Times New Roman" w:cs="Times New Roman"/>
          <w:sz w:val="24"/>
          <w:szCs w:val="24"/>
          <w:u w:val="single"/>
        </w:rPr>
        <w:t>Microbiology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160</w:t>
      </w:r>
      <w:r w:rsidRPr="000014ED">
        <w:rPr>
          <w:rFonts w:ascii="Times New Roman" w:hAnsi="Times New Roman" w:cs="Times New Roman"/>
          <w:sz w:val="24"/>
          <w:szCs w:val="24"/>
        </w:rPr>
        <w:t>(2): 439-445.</w:t>
      </w:r>
    </w:p>
    <w:p w14:paraId="1F6F413B"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06"/>
    </w:p>
    <w:p w14:paraId="0A262C8F" w14:textId="77777777" w:rsidR="006C3FA4" w:rsidRPr="000014ED" w:rsidRDefault="006C3FA4" w:rsidP="00071495">
      <w:pPr>
        <w:pStyle w:val="EndNoteBibliography"/>
        <w:jc w:val="both"/>
        <w:rPr>
          <w:rFonts w:ascii="Times New Roman" w:hAnsi="Times New Roman" w:cs="Times New Roman"/>
          <w:sz w:val="24"/>
          <w:szCs w:val="24"/>
        </w:rPr>
      </w:pPr>
      <w:bookmarkStart w:id="107" w:name="_ENREF_107"/>
      <w:r w:rsidRPr="000014ED">
        <w:rPr>
          <w:rFonts w:ascii="Times New Roman" w:hAnsi="Times New Roman" w:cs="Times New Roman"/>
          <w:sz w:val="24"/>
          <w:szCs w:val="24"/>
        </w:rPr>
        <w:t xml:space="preserve">Rea, M. C., et al. (2011). "Effect of broad-and narrow-spectrum antimicrobials on Clostridium difficile and microbial diversity in a model of the distal colon." </w:t>
      </w:r>
      <w:r w:rsidRPr="000014ED">
        <w:rPr>
          <w:rFonts w:ascii="Times New Roman" w:hAnsi="Times New Roman" w:cs="Times New Roman"/>
          <w:sz w:val="24"/>
          <w:szCs w:val="24"/>
          <w:u w:val="single"/>
        </w:rPr>
        <w:t>Proceedings of the National Academy of Sciences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108</w:t>
      </w:r>
      <w:r w:rsidRPr="000014ED">
        <w:rPr>
          <w:rFonts w:ascii="Times New Roman" w:hAnsi="Times New Roman" w:cs="Times New Roman"/>
          <w:sz w:val="24"/>
          <w:szCs w:val="24"/>
        </w:rPr>
        <w:t>(Supplement 1): 4639-4644.</w:t>
      </w:r>
    </w:p>
    <w:p w14:paraId="75881F4C"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07"/>
    </w:p>
    <w:p w14:paraId="02258D0A" w14:textId="77777777" w:rsidR="006C3FA4" w:rsidRPr="000014ED" w:rsidRDefault="006C3FA4" w:rsidP="00071495">
      <w:pPr>
        <w:pStyle w:val="EndNoteBibliography"/>
        <w:jc w:val="both"/>
        <w:rPr>
          <w:rFonts w:ascii="Times New Roman" w:hAnsi="Times New Roman" w:cs="Times New Roman"/>
          <w:sz w:val="24"/>
          <w:szCs w:val="24"/>
        </w:rPr>
      </w:pPr>
      <w:bookmarkStart w:id="108" w:name="_ENREF_108"/>
      <w:r w:rsidRPr="000014ED">
        <w:rPr>
          <w:rFonts w:ascii="Times New Roman" w:hAnsi="Times New Roman" w:cs="Times New Roman"/>
          <w:sz w:val="24"/>
          <w:szCs w:val="24"/>
        </w:rPr>
        <w:t xml:space="preserve">Rea, M. C., et al. (2011). Classification of bacteriocins from Gram-positive bacteria. </w:t>
      </w:r>
      <w:r w:rsidRPr="000014ED">
        <w:rPr>
          <w:rFonts w:ascii="Times New Roman" w:hAnsi="Times New Roman" w:cs="Times New Roman"/>
          <w:sz w:val="24"/>
          <w:szCs w:val="24"/>
          <w:u w:val="single"/>
        </w:rPr>
        <w:t>Prokaryotic antimicrobial peptides</w:t>
      </w:r>
      <w:r w:rsidRPr="000014ED">
        <w:rPr>
          <w:rFonts w:ascii="Times New Roman" w:hAnsi="Times New Roman" w:cs="Times New Roman"/>
          <w:sz w:val="24"/>
          <w:szCs w:val="24"/>
        </w:rPr>
        <w:t>, Springer</w:t>
      </w:r>
      <w:r w:rsidRPr="000014ED">
        <w:rPr>
          <w:rFonts w:ascii="Times New Roman" w:hAnsi="Times New Roman" w:cs="Times New Roman"/>
          <w:b/>
          <w:sz w:val="24"/>
          <w:szCs w:val="24"/>
        </w:rPr>
        <w:t xml:space="preserve">: </w:t>
      </w:r>
      <w:r w:rsidRPr="000014ED">
        <w:rPr>
          <w:rFonts w:ascii="Times New Roman" w:hAnsi="Times New Roman" w:cs="Times New Roman"/>
          <w:sz w:val="24"/>
          <w:szCs w:val="24"/>
        </w:rPr>
        <w:t>29-53.</w:t>
      </w:r>
    </w:p>
    <w:p w14:paraId="75A077CB"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08"/>
    </w:p>
    <w:p w14:paraId="2820ABAC" w14:textId="77777777" w:rsidR="006C3FA4" w:rsidRPr="000014ED" w:rsidRDefault="006C3FA4" w:rsidP="00071495">
      <w:pPr>
        <w:pStyle w:val="EndNoteBibliography"/>
        <w:jc w:val="both"/>
        <w:rPr>
          <w:rFonts w:ascii="Times New Roman" w:hAnsi="Times New Roman" w:cs="Times New Roman"/>
          <w:sz w:val="24"/>
          <w:szCs w:val="24"/>
        </w:rPr>
      </w:pPr>
      <w:bookmarkStart w:id="109" w:name="_ENREF_109"/>
      <w:r w:rsidRPr="000014ED">
        <w:rPr>
          <w:rFonts w:ascii="Times New Roman" w:hAnsi="Times New Roman" w:cs="Times New Roman"/>
          <w:sz w:val="24"/>
          <w:szCs w:val="24"/>
        </w:rPr>
        <w:t xml:space="preserve">Rea, M. C., et al. (2010). "Thuricin CD, a posttranslationally modified bacteriocin with a narrow spectrum of activity against Clostridium difficile." </w:t>
      </w:r>
      <w:r w:rsidRPr="000014ED">
        <w:rPr>
          <w:rFonts w:ascii="Times New Roman" w:hAnsi="Times New Roman" w:cs="Times New Roman"/>
          <w:sz w:val="24"/>
          <w:szCs w:val="24"/>
          <w:u w:val="single"/>
        </w:rPr>
        <w:t>Proceedings of the National Academy of Sciences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107</w:t>
      </w:r>
      <w:r w:rsidRPr="000014ED">
        <w:rPr>
          <w:rFonts w:ascii="Times New Roman" w:hAnsi="Times New Roman" w:cs="Times New Roman"/>
          <w:sz w:val="24"/>
          <w:szCs w:val="24"/>
        </w:rPr>
        <w:t>(20): 9352-9357.</w:t>
      </w:r>
    </w:p>
    <w:p w14:paraId="0866B8E2"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09"/>
    </w:p>
    <w:p w14:paraId="67CF6FF2" w14:textId="77777777" w:rsidR="006C3FA4" w:rsidRPr="000014ED" w:rsidRDefault="006C3FA4" w:rsidP="00071495">
      <w:pPr>
        <w:pStyle w:val="EndNoteBibliography"/>
        <w:jc w:val="both"/>
        <w:rPr>
          <w:rFonts w:ascii="Times New Roman" w:hAnsi="Times New Roman" w:cs="Times New Roman"/>
          <w:sz w:val="24"/>
          <w:szCs w:val="24"/>
        </w:rPr>
      </w:pPr>
      <w:bookmarkStart w:id="110" w:name="_ENREF_110"/>
      <w:r w:rsidRPr="000014ED">
        <w:rPr>
          <w:rFonts w:ascii="Times New Roman" w:hAnsi="Times New Roman" w:cs="Times New Roman"/>
          <w:sz w:val="24"/>
          <w:szCs w:val="24"/>
        </w:rPr>
        <w:t xml:space="preserve">Reid, G., et al. (2011). "Microbiota restoration: natural and supplemented recovery of human microbial communities." </w:t>
      </w:r>
      <w:r w:rsidRPr="000014ED">
        <w:rPr>
          <w:rFonts w:ascii="Times New Roman" w:hAnsi="Times New Roman" w:cs="Times New Roman"/>
          <w:sz w:val="24"/>
          <w:szCs w:val="24"/>
          <w:u w:val="single"/>
        </w:rPr>
        <w:t>Nature Reviews Microbiology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9</w:t>
      </w:r>
      <w:r w:rsidRPr="000014ED">
        <w:rPr>
          <w:rFonts w:ascii="Times New Roman" w:hAnsi="Times New Roman" w:cs="Times New Roman"/>
          <w:sz w:val="24"/>
          <w:szCs w:val="24"/>
        </w:rPr>
        <w:t>(1): 27-38.</w:t>
      </w:r>
    </w:p>
    <w:p w14:paraId="1C067973"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10"/>
    </w:p>
    <w:p w14:paraId="3F6DDEC9" w14:textId="77777777" w:rsidR="006C3FA4" w:rsidRPr="000014ED" w:rsidRDefault="006C3FA4" w:rsidP="00071495">
      <w:pPr>
        <w:pStyle w:val="EndNoteBibliography"/>
        <w:jc w:val="both"/>
        <w:rPr>
          <w:rFonts w:ascii="Times New Roman" w:hAnsi="Times New Roman" w:cs="Times New Roman"/>
          <w:sz w:val="24"/>
          <w:szCs w:val="24"/>
        </w:rPr>
      </w:pPr>
      <w:bookmarkStart w:id="111" w:name="_ENREF_111"/>
      <w:r w:rsidRPr="000014ED">
        <w:rPr>
          <w:rFonts w:ascii="Times New Roman" w:hAnsi="Times New Roman" w:cs="Times New Roman"/>
          <w:sz w:val="24"/>
          <w:szCs w:val="24"/>
        </w:rPr>
        <w:t xml:space="preserve">Riboulet-Bisson, E., et al. (2012). "Effect of Lactobacillus salivarius bacteriocin Abp118 on the mouse and pig intestinal microbiota." </w:t>
      </w:r>
      <w:r w:rsidRPr="000014ED">
        <w:rPr>
          <w:rFonts w:ascii="Times New Roman" w:hAnsi="Times New Roman" w:cs="Times New Roman"/>
          <w:sz w:val="24"/>
          <w:szCs w:val="24"/>
          <w:u w:val="single"/>
        </w:rPr>
        <w:t>PLoS One</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7</w:t>
      </w:r>
      <w:r w:rsidRPr="000014ED">
        <w:rPr>
          <w:rFonts w:ascii="Times New Roman" w:hAnsi="Times New Roman" w:cs="Times New Roman"/>
          <w:sz w:val="24"/>
          <w:szCs w:val="24"/>
        </w:rPr>
        <w:t>(2): e31113.</w:t>
      </w:r>
    </w:p>
    <w:p w14:paraId="75088CB9"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11"/>
    </w:p>
    <w:p w14:paraId="640B8EE4" w14:textId="77777777" w:rsidR="006C3FA4" w:rsidRPr="000014ED" w:rsidRDefault="006C3FA4" w:rsidP="00071495">
      <w:pPr>
        <w:pStyle w:val="EndNoteBibliography"/>
        <w:jc w:val="both"/>
        <w:rPr>
          <w:rFonts w:ascii="Times New Roman" w:hAnsi="Times New Roman" w:cs="Times New Roman"/>
          <w:sz w:val="24"/>
          <w:szCs w:val="24"/>
        </w:rPr>
      </w:pPr>
      <w:bookmarkStart w:id="112" w:name="_ENREF_112"/>
      <w:r w:rsidRPr="000014ED">
        <w:rPr>
          <w:rFonts w:ascii="Times New Roman" w:hAnsi="Times New Roman" w:cs="Times New Roman"/>
          <w:sz w:val="24"/>
          <w:szCs w:val="24"/>
        </w:rPr>
        <w:t xml:space="preserve">Rubinstein, M. R., et al. (2013). "Fusobacterium nucleatum promotes colorectal carcinogenesis by modulating E-cadherin/β-catenin signaling via its FadA adhesin." </w:t>
      </w:r>
      <w:r w:rsidRPr="000014ED">
        <w:rPr>
          <w:rFonts w:ascii="Times New Roman" w:hAnsi="Times New Roman" w:cs="Times New Roman"/>
          <w:sz w:val="24"/>
          <w:szCs w:val="24"/>
          <w:u w:val="single"/>
        </w:rPr>
        <w:t>Cell host &amp; microbe</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14</w:t>
      </w:r>
      <w:r w:rsidRPr="000014ED">
        <w:rPr>
          <w:rFonts w:ascii="Times New Roman" w:hAnsi="Times New Roman" w:cs="Times New Roman"/>
          <w:sz w:val="24"/>
          <w:szCs w:val="24"/>
        </w:rPr>
        <w:t>(2): 195-206.</w:t>
      </w:r>
    </w:p>
    <w:p w14:paraId="2A759A12"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12"/>
    </w:p>
    <w:p w14:paraId="7CA464D3" w14:textId="77777777" w:rsidR="006C3FA4" w:rsidRPr="000014ED" w:rsidRDefault="006C3FA4" w:rsidP="00071495">
      <w:pPr>
        <w:pStyle w:val="EndNoteBibliography"/>
        <w:jc w:val="both"/>
        <w:rPr>
          <w:rFonts w:ascii="Times New Roman" w:hAnsi="Times New Roman" w:cs="Times New Roman"/>
          <w:sz w:val="24"/>
          <w:szCs w:val="24"/>
        </w:rPr>
      </w:pPr>
      <w:bookmarkStart w:id="113" w:name="_ENREF_113"/>
      <w:r w:rsidRPr="000014ED">
        <w:rPr>
          <w:rFonts w:ascii="Times New Roman" w:hAnsi="Times New Roman" w:cs="Times New Roman"/>
          <w:sz w:val="24"/>
          <w:szCs w:val="24"/>
        </w:rPr>
        <w:t>Sanders, M.</w:t>
      </w:r>
      <w:r>
        <w:rPr>
          <w:rFonts w:ascii="Times New Roman" w:hAnsi="Times New Roman" w:cs="Times New Roman"/>
          <w:sz w:val="24"/>
          <w:szCs w:val="24"/>
        </w:rPr>
        <w:t xml:space="preserve"> E.</w:t>
      </w:r>
      <w:r w:rsidRPr="000014ED">
        <w:rPr>
          <w:rFonts w:ascii="Times New Roman" w:hAnsi="Times New Roman" w:cs="Times New Roman"/>
          <w:sz w:val="24"/>
          <w:szCs w:val="24"/>
        </w:rPr>
        <w:t xml:space="preserve"> and T.</w:t>
      </w:r>
      <w:r>
        <w:rPr>
          <w:rFonts w:ascii="Times New Roman" w:hAnsi="Times New Roman" w:cs="Times New Roman"/>
          <w:sz w:val="24"/>
          <w:szCs w:val="24"/>
        </w:rPr>
        <w:t xml:space="preserve"> R.</w:t>
      </w:r>
      <w:r w:rsidRPr="000014ED">
        <w:rPr>
          <w:rFonts w:ascii="Times New Roman" w:hAnsi="Times New Roman" w:cs="Times New Roman"/>
          <w:sz w:val="24"/>
          <w:szCs w:val="24"/>
        </w:rPr>
        <w:t xml:space="preserve"> Klaenhammer (2001). "Invited review: the scientific basis of Lactobacillus acidophilus NCFM functionality as a probiotic." </w:t>
      </w:r>
      <w:r w:rsidRPr="000014ED">
        <w:rPr>
          <w:rFonts w:ascii="Times New Roman" w:hAnsi="Times New Roman" w:cs="Times New Roman"/>
          <w:sz w:val="24"/>
          <w:szCs w:val="24"/>
          <w:u w:val="single"/>
        </w:rPr>
        <w:t>Journal of dairy science</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84</w:t>
      </w:r>
      <w:r w:rsidRPr="000014ED">
        <w:rPr>
          <w:rFonts w:ascii="Times New Roman" w:hAnsi="Times New Roman" w:cs="Times New Roman"/>
          <w:sz w:val="24"/>
          <w:szCs w:val="24"/>
        </w:rPr>
        <w:t>(2): 319-331.</w:t>
      </w:r>
    </w:p>
    <w:p w14:paraId="49BCED03"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13"/>
    </w:p>
    <w:p w14:paraId="6FDD5764" w14:textId="77777777" w:rsidR="006C3FA4" w:rsidRPr="000014ED" w:rsidRDefault="006C3FA4" w:rsidP="00071495">
      <w:pPr>
        <w:pStyle w:val="EndNoteBibliography"/>
        <w:jc w:val="both"/>
        <w:rPr>
          <w:rFonts w:ascii="Times New Roman" w:hAnsi="Times New Roman" w:cs="Times New Roman"/>
          <w:sz w:val="24"/>
          <w:szCs w:val="24"/>
        </w:rPr>
      </w:pPr>
      <w:bookmarkStart w:id="114" w:name="_ENREF_114"/>
      <w:r w:rsidRPr="000014ED">
        <w:rPr>
          <w:rFonts w:ascii="Times New Roman" w:hAnsi="Times New Roman" w:cs="Times New Roman"/>
          <w:sz w:val="24"/>
          <w:szCs w:val="24"/>
        </w:rPr>
        <w:t xml:space="preserve">Sanders, M. E., et al. (2013). "An update on the use and investigation of probiotics in health and disease." </w:t>
      </w:r>
      <w:r w:rsidRPr="000014ED">
        <w:rPr>
          <w:rFonts w:ascii="Times New Roman" w:hAnsi="Times New Roman" w:cs="Times New Roman"/>
          <w:sz w:val="24"/>
          <w:szCs w:val="24"/>
          <w:u w:val="single"/>
        </w:rPr>
        <w:t>Gut</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62</w:t>
      </w:r>
      <w:r w:rsidRPr="000014ED">
        <w:rPr>
          <w:rFonts w:ascii="Times New Roman" w:hAnsi="Times New Roman" w:cs="Times New Roman"/>
          <w:sz w:val="24"/>
          <w:szCs w:val="24"/>
        </w:rPr>
        <w:t>(5): 787-796.</w:t>
      </w:r>
    </w:p>
    <w:p w14:paraId="196E863A"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14"/>
    </w:p>
    <w:p w14:paraId="40200BF4" w14:textId="77777777" w:rsidR="006C3FA4" w:rsidRPr="000014ED" w:rsidRDefault="006C3FA4" w:rsidP="00071495">
      <w:pPr>
        <w:pStyle w:val="EndNoteBibliography"/>
        <w:jc w:val="both"/>
        <w:rPr>
          <w:rFonts w:ascii="Times New Roman" w:hAnsi="Times New Roman" w:cs="Times New Roman"/>
          <w:sz w:val="24"/>
          <w:szCs w:val="24"/>
        </w:rPr>
      </w:pPr>
      <w:bookmarkStart w:id="115" w:name="_ENREF_115"/>
      <w:r w:rsidRPr="000014ED">
        <w:rPr>
          <w:rFonts w:ascii="Times New Roman" w:hAnsi="Times New Roman" w:cs="Times New Roman"/>
          <w:sz w:val="24"/>
          <w:szCs w:val="24"/>
        </w:rPr>
        <w:t xml:space="preserve">Schäffer, A. A., et al. (2001). "Improving the accuracy of PSI-BLAST protein database searches with composition-based statistics and other refinements." </w:t>
      </w:r>
      <w:r w:rsidRPr="000014ED">
        <w:rPr>
          <w:rFonts w:ascii="Times New Roman" w:hAnsi="Times New Roman" w:cs="Times New Roman"/>
          <w:sz w:val="24"/>
          <w:szCs w:val="24"/>
          <w:u w:val="single"/>
        </w:rPr>
        <w:t>Nucleic acids research</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29</w:t>
      </w:r>
      <w:r w:rsidRPr="000014ED">
        <w:rPr>
          <w:rFonts w:ascii="Times New Roman" w:hAnsi="Times New Roman" w:cs="Times New Roman"/>
          <w:sz w:val="24"/>
          <w:szCs w:val="24"/>
        </w:rPr>
        <w:t>(14): 2994-3005.</w:t>
      </w:r>
    </w:p>
    <w:p w14:paraId="287761EA"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15"/>
    </w:p>
    <w:p w14:paraId="06F4126C" w14:textId="77777777" w:rsidR="006C3FA4" w:rsidRPr="000014ED" w:rsidRDefault="006C3FA4" w:rsidP="00071495">
      <w:pPr>
        <w:pStyle w:val="EndNoteBibliography"/>
        <w:jc w:val="both"/>
        <w:rPr>
          <w:rFonts w:ascii="Times New Roman" w:hAnsi="Times New Roman" w:cs="Times New Roman"/>
          <w:sz w:val="24"/>
          <w:szCs w:val="24"/>
        </w:rPr>
      </w:pPr>
      <w:bookmarkStart w:id="116" w:name="_ENREF_116"/>
      <w:r w:rsidRPr="000014ED">
        <w:rPr>
          <w:rFonts w:ascii="Times New Roman" w:hAnsi="Times New Roman" w:cs="Times New Roman"/>
          <w:sz w:val="24"/>
          <w:szCs w:val="24"/>
        </w:rPr>
        <w:t xml:space="preserve">Schwiertz, A., et al. (2010). "Microbiota and SCFA in lean and overweight healthy subjects." </w:t>
      </w:r>
      <w:r w:rsidRPr="000014ED">
        <w:rPr>
          <w:rFonts w:ascii="Times New Roman" w:hAnsi="Times New Roman" w:cs="Times New Roman"/>
          <w:sz w:val="24"/>
          <w:szCs w:val="24"/>
          <w:u w:val="single"/>
        </w:rPr>
        <w:t>Obesity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18</w:t>
      </w:r>
      <w:r w:rsidRPr="000014ED">
        <w:rPr>
          <w:rFonts w:ascii="Times New Roman" w:hAnsi="Times New Roman" w:cs="Times New Roman"/>
          <w:sz w:val="24"/>
          <w:szCs w:val="24"/>
        </w:rPr>
        <w:t>(1): 190-195.</w:t>
      </w:r>
    </w:p>
    <w:p w14:paraId="5C73667D"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16"/>
    </w:p>
    <w:p w14:paraId="522FBE86" w14:textId="77777777" w:rsidR="006C3FA4" w:rsidRPr="000014ED" w:rsidRDefault="006C3FA4" w:rsidP="00071495">
      <w:pPr>
        <w:pStyle w:val="EndNoteBibliography"/>
        <w:jc w:val="both"/>
        <w:rPr>
          <w:rFonts w:ascii="Times New Roman" w:hAnsi="Times New Roman" w:cs="Times New Roman"/>
          <w:sz w:val="24"/>
          <w:szCs w:val="24"/>
        </w:rPr>
      </w:pPr>
      <w:bookmarkStart w:id="117" w:name="_ENREF_117"/>
      <w:r w:rsidRPr="000014ED">
        <w:rPr>
          <w:rFonts w:ascii="Times New Roman" w:hAnsi="Times New Roman" w:cs="Times New Roman"/>
          <w:sz w:val="24"/>
          <w:szCs w:val="24"/>
        </w:rPr>
        <w:t xml:space="preserve">Shah, N. P. (2007). "Functional cultures and health benefits." </w:t>
      </w:r>
      <w:r w:rsidRPr="000014ED">
        <w:rPr>
          <w:rFonts w:ascii="Times New Roman" w:hAnsi="Times New Roman" w:cs="Times New Roman"/>
          <w:sz w:val="24"/>
          <w:szCs w:val="24"/>
          <w:u w:val="single"/>
        </w:rPr>
        <w:t>International Dairy Journal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17</w:t>
      </w:r>
      <w:r w:rsidRPr="000014ED">
        <w:rPr>
          <w:rFonts w:ascii="Times New Roman" w:hAnsi="Times New Roman" w:cs="Times New Roman"/>
          <w:sz w:val="24"/>
          <w:szCs w:val="24"/>
        </w:rPr>
        <w:t>(11): 1262-1277.</w:t>
      </w:r>
    </w:p>
    <w:p w14:paraId="0CACF0DA"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17"/>
    </w:p>
    <w:p w14:paraId="61A08A53" w14:textId="77777777" w:rsidR="006C3FA4" w:rsidRPr="000014ED" w:rsidRDefault="006C3FA4" w:rsidP="00071495">
      <w:pPr>
        <w:pStyle w:val="EndNoteBibliography"/>
        <w:jc w:val="both"/>
        <w:rPr>
          <w:rFonts w:ascii="Times New Roman" w:hAnsi="Times New Roman" w:cs="Times New Roman"/>
          <w:sz w:val="24"/>
          <w:szCs w:val="24"/>
        </w:rPr>
      </w:pPr>
      <w:bookmarkStart w:id="118" w:name="_ENREF_118"/>
      <w:r w:rsidRPr="000014ED">
        <w:rPr>
          <w:rFonts w:ascii="Times New Roman" w:hAnsi="Times New Roman" w:cs="Times New Roman"/>
          <w:sz w:val="24"/>
          <w:szCs w:val="24"/>
        </w:rPr>
        <w:lastRenderedPageBreak/>
        <w:t xml:space="preserve">Soccol, C. R., et al. (2010). "The potential of probiotics: a review." </w:t>
      </w:r>
      <w:r w:rsidRPr="000014ED">
        <w:rPr>
          <w:rFonts w:ascii="Times New Roman" w:hAnsi="Times New Roman" w:cs="Times New Roman"/>
          <w:sz w:val="24"/>
          <w:szCs w:val="24"/>
          <w:u w:val="single"/>
        </w:rPr>
        <w:t>Food Technology and Biotechnology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48</w:t>
      </w:r>
      <w:r w:rsidRPr="000014ED">
        <w:rPr>
          <w:rFonts w:ascii="Times New Roman" w:hAnsi="Times New Roman" w:cs="Times New Roman"/>
          <w:sz w:val="24"/>
          <w:szCs w:val="24"/>
        </w:rPr>
        <w:t>(4): 413-434.</w:t>
      </w:r>
    </w:p>
    <w:p w14:paraId="66E775A8"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18"/>
    </w:p>
    <w:p w14:paraId="58999043" w14:textId="77777777" w:rsidR="006C3FA4" w:rsidRPr="000014ED" w:rsidRDefault="006C3FA4" w:rsidP="00071495">
      <w:pPr>
        <w:pStyle w:val="EndNoteBibliography"/>
        <w:jc w:val="both"/>
        <w:rPr>
          <w:rFonts w:ascii="Times New Roman" w:hAnsi="Times New Roman" w:cs="Times New Roman"/>
          <w:sz w:val="24"/>
          <w:szCs w:val="24"/>
        </w:rPr>
      </w:pPr>
      <w:bookmarkStart w:id="119" w:name="_ENREF_119"/>
      <w:r w:rsidRPr="000014ED">
        <w:rPr>
          <w:rFonts w:ascii="Times New Roman" w:hAnsi="Times New Roman" w:cs="Times New Roman"/>
          <w:sz w:val="24"/>
          <w:szCs w:val="24"/>
        </w:rPr>
        <w:t xml:space="preserve">Stern, N., et al. (2006). "Isolation of a Lactobacillus salivarius strain and purification of its bacteriocin, which is inhibitory to Campylobacter jejuni in the chicken gastrointestinal system." </w:t>
      </w:r>
      <w:r w:rsidRPr="000014ED">
        <w:rPr>
          <w:rFonts w:ascii="Times New Roman" w:hAnsi="Times New Roman" w:cs="Times New Roman"/>
          <w:sz w:val="24"/>
          <w:szCs w:val="24"/>
          <w:u w:val="single"/>
        </w:rPr>
        <w:t>Antimicrobial Agents and Chemotherapy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50</w:t>
      </w:r>
      <w:r w:rsidRPr="000014ED">
        <w:rPr>
          <w:rFonts w:ascii="Times New Roman" w:hAnsi="Times New Roman" w:cs="Times New Roman"/>
          <w:sz w:val="24"/>
          <w:szCs w:val="24"/>
        </w:rPr>
        <w:t>(9): 3111-3116.</w:t>
      </w:r>
    </w:p>
    <w:p w14:paraId="16403934"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19"/>
    </w:p>
    <w:p w14:paraId="38DF31B8" w14:textId="77777777" w:rsidR="006C3FA4" w:rsidRPr="000014ED" w:rsidRDefault="006C3FA4" w:rsidP="00071495">
      <w:pPr>
        <w:pStyle w:val="EndNoteBibliography"/>
        <w:jc w:val="both"/>
        <w:rPr>
          <w:rFonts w:ascii="Times New Roman" w:hAnsi="Times New Roman" w:cs="Times New Roman"/>
          <w:sz w:val="24"/>
          <w:szCs w:val="24"/>
        </w:rPr>
      </w:pPr>
      <w:bookmarkStart w:id="120" w:name="_ENREF_120"/>
      <w:r w:rsidRPr="000014ED">
        <w:rPr>
          <w:rFonts w:ascii="Times New Roman" w:hAnsi="Times New Roman" w:cs="Times New Roman"/>
          <w:sz w:val="24"/>
          <w:szCs w:val="24"/>
        </w:rPr>
        <w:t xml:space="preserve">Stevens, K., et al. (1991). "Nisin treatment for inactivation of Salmonella species and other gram-negative bacteria." </w:t>
      </w:r>
      <w:r w:rsidRPr="000014ED">
        <w:rPr>
          <w:rFonts w:ascii="Times New Roman" w:hAnsi="Times New Roman" w:cs="Times New Roman"/>
          <w:sz w:val="24"/>
          <w:szCs w:val="24"/>
          <w:u w:val="single"/>
        </w:rPr>
        <w:t>Appl Environ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57</w:t>
      </w:r>
      <w:r w:rsidRPr="000014ED">
        <w:rPr>
          <w:rFonts w:ascii="Times New Roman" w:hAnsi="Times New Roman" w:cs="Times New Roman"/>
          <w:sz w:val="24"/>
          <w:szCs w:val="24"/>
        </w:rPr>
        <w:t>(12): 3613-3615.</w:t>
      </w:r>
    </w:p>
    <w:p w14:paraId="658331AA"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20"/>
    </w:p>
    <w:p w14:paraId="75152E15" w14:textId="77777777" w:rsidR="006C3FA4" w:rsidRPr="000014ED" w:rsidRDefault="006C3FA4" w:rsidP="00071495">
      <w:pPr>
        <w:pStyle w:val="EndNoteBibliography"/>
        <w:jc w:val="both"/>
        <w:rPr>
          <w:rFonts w:ascii="Times New Roman" w:hAnsi="Times New Roman" w:cs="Times New Roman"/>
          <w:sz w:val="24"/>
          <w:szCs w:val="24"/>
        </w:rPr>
      </w:pPr>
      <w:bookmarkStart w:id="121" w:name="_ENREF_121"/>
      <w:r w:rsidRPr="000014ED">
        <w:rPr>
          <w:rFonts w:ascii="Times New Roman" w:hAnsi="Times New Roman" w:cs="Times New Roman"/>
          <w:sz w:val="24"/>
          <w:szCs w:val="24"/>
        </w:rPr>
        <w:t>Strauss, J., et al. (2011). "Invasive potential of gut mucosa</w:t>
      </w:r>
      <w:r w:rsidRPr="000014ED">
        <w:rPr>
          <w:rFonts w:ascii="Cambria Math" w:hAnsi="Cambria Math" w:cs="Cambria Math"/>
          <w:sz w:val="24"/>
          <w:szCs w:val="24"/>
        </w:rPr>
        <w:t>‐</w:t>
      </w:r>
      <w:r w:rsidRPr="000014ED">
        <w:rPr>
          <w:rFonts w:ascii="Times New Roman" w:hAnsi="Times New Roman" w:cs="Times New Roman"/>
          <w:sz w:val="24"/>
          <w:szCs w:val="24"/>
        </w:rPr>
        <w:t xml:space="preserve">derived Fusobacterium nucleatum positively correlates with IBD status of the host." </w:t>
      </w:r>
      <w:r w:rsidRPr="000014ED">
        <w:rPr>
          <w:rFonts w:ascii="Times New Roman" w:hAnsi="Times New Roman" w:cs="Times New Roman"/>
          <w:sz w:val="24"/>
          <w:szCs w:val="24"/>
          <w:u w:val="single"/>
        </w:rPr>
        <w:t>Inflammatory bowel diseases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17</w:t>
      </w:r>
      <w:r w:rsidRPr="000014ED">
        <w:rPr>
          <w:rFonts w:ascii="Times New Roman" w:hAnsi="Times New Roman" w:cs="Times New Roman"/>
          <w:sz w:val="24"/>
          <w:szCs w:val="24"/>
        </w:rPr>
        <w:t>(9): 1971-1978.</w:t>
      </w:r>
    </w:p>
    <w:p w14:paraId="4895C7FA"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21"/>
    </w:p>
    <w:p w14:paraId="35258E79" w14:textId="77777777" w:rsidR="006C3FA4" w:rsidRPr="000014ED" w:rsidRDefault="006C3FA4" w:rsidP="00071495">
      <w:pPr>
        <w:pStyle w:val="EndNoteBibliography"/>
        <w:jc w:val="both"/>
        <w:rPr>
          <w:rFonts w:ascii="Times New Roman" w:hAnsi="Times New Roman" w:cs="Times New Roman"/>
          <w:sz w:val="24"/>
          <w:szCs w:val="24"/>
        </w:rPr>
      </w:pPr>
      <w:bookmarkStart w:id="122" w:name="_ENREF_122"/>
      <w:r w:rsidRPr="000014ED">
        <w:rPr>
          <w:rFonts w:ascii="Times New Roman" w:hAnsi="Times New Roman" w:cs="Times New Roman"/>
          <w:sz w:val="24"/>
          <w:szCs w:val="24"/>
        </w:rPr>
        <w:t xml:space="preserve">Svetoch, E. A., et al. (2011). "Isolation of Lactobacillus salivarius 1077 (NRRL B-50053) and characterization of its bacteriocin and spectra of antimicrobial activity." </w:t>
      </w:r>
      <w:r w:rsidRPr="000014ED">
        <w:rPr>
          <w:rFonts w:ascii="Times New Roman" w:hAnsi="Times New Roman" w:cs="Times New Roman"/>
          <w:sz w:val="24"/>
          <w:szCs w:val="24"/>
          <w:u w:val="single"/>
        </w:rPr>
        <w:t>Appl Environ Microbiol</w:t>
      </w:r>
      <w:r w:rsidRPr="000014ED">
        <w:rPr>
          <w:rFonts w:ascii="Times New Roman" w:hAnsi="Times New Roman" w:cs="Times New Roman"/>
          <w:sz w:val="24"/>
          <w:szCs w:val="24"/>
        </w:rPr>
        <w:t>.</w:t>
      </w:r>
    </w:p>
    <w:p w14:paraId="7CD78AD3"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22"/>
    </w:p>
    <w:p w14:paraId="73F5BCCE" w14:textId="77777777" w:rsidR="006C3FA4" w:rsidRPr="000014ED" w:rsidRDefault="006C3FA4" w:rsidP="00071495">
      <w:pPr>
        <w:pStyle w:val="EndNoteBibliography"/>
        <w:jc w:val="both"/>
        <w:rPr>
          <w:rFonts w:ascii="Times New Roman" w:hAnsi="Times New Roman" w:cs="Times New Roman"/>
          <w:sz w:val="24"/>
          <w:szCs w:val="24"/>
        </w:rPr>
      </w:pPr>
      <w:bookmarkStart w:id="123" w:name="_ENREF_123"/>
      <w:r w:rsidRPr="000014ED">
        <w:rPr>
          <w:rFonts w:ascii="Times New Roman" w:hAnsi="Times New Roman" w:cs="Times New Roman"/>
          <w:sz w:val="24"/>
          <w:szCs w:val="24"/>
        </w:rPr>
        <w:t xml:space="preserve">Swidsinski, A., et al. (2009). "Acute appendicitis is characterized by local invasion with Fusobacterium nucleatum/necrophorum." </w:t>
      </w:r>
      <w:r w:rsidRPr="000014ED">
        <w:rPr>
          <w:rFonts w:ascii="Times New Roman" w:hAnsi="Times New Roman" w:cs="Times New Roman"/>
          <w:sz w:val="24"/>
          <w:szCs w:val="24"/>
          <w:u w:val="single"/>
        </w:rPr>
        <w:t>Gut</w:t>
      </w:r>
      <w:r w:rsidRPr="000014ED">
        <w:rPr>
          <w:rFonts w:ascii="Times New Roman" w:hAnsi="Times New Roman" w:cs="Times New Roman"/>
          <w:sz w:val="24"/>
          <w:szCs w:val="24"/>
        </w:rPr>
        <w:t>: gut. 2009.191320.</w:t>
      </w:r>
    </w:p>
    <w:p w14:paraId="35592A4A"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23"/>
    </w:p>
    <w:p w14:paraId="38B831AC" w14:textId="77777777" w:rsidR="006C3FA4" w:rsidRPr="000014ED" w:rsidRDefault="006C3FA4" w:rsidP="00071495">
      <w:pPr>
        <w:pStyle w:val="EndNoteBibliography"/>
        <w:jc w:val="both"/>
        <w:rPr>
          <w:rFonts w:ascii="Times New Roman" w:hAnsi="Times New Roman" w:cs="Times New Roman"/>
          <w:sz w:val="24"/>
          <w:szCs w:val="24"/>
        </w:rPr>
      </w:pPr>
      <w:bookmarkStart w:id="124" w:name="_ENREF_124"/>
      <w:r w:rsidRPr="000014ED">
        <w:rPr>
          <w:rFonts w:ascii="Times New Roman" w:hAnsi="Times New Roman" w:cs="Times New Roman"/>
          <w:sz w:val="24"/>
          <w:szCs w:val="24"/>
        </w:rPr>
        <w:t xml:space="preserve">Tabasco, R., et al. (2009). "Lactobacillus acidophilus La-5 increases lactacin B production when it senses live target bacteria." </w:t>
      </w:r>
      <w:r w:rsidRPr="000014ED">
        <w:rPr>
          <w:rFonts w:ascii="Times New Roman" w:hAnsi="Times New Roman" w:cs="Times New Roman"/>
          <w:sz w:val="24"/>
          <w:szCs w:val="24"/>
          <w:u w:val="single"/>
        </w:rPr>
        <w:t>Int J Food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132</w:t>
      </w:r>
      <w:r w:rsidRPr="000014ED">
        <w:rPr>
          <w:rFonts w:ascii="Times New Roman" w:hAnsi="Times New Roman" w:cs="Times New Roman"/>
          <w:sz w:val="24"/>
          <w:szCs w:val="24"/>
        </w:rPr>
        <w:t>(2-3): 109-116.</w:t>
      </w:r>
    </w:p>
    <w:p w14:paraId="0D5676B1"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24"/>
    </w:p>
    <w:p w14:paraId="49142AA9" w14:textId="77777777" w:rsidR="006C3FA4" w:rsidRPr="000014ED" w:rsidRDefault="006C3FA4" w:rsidP="00071495">
      <w:pPr>
        <w:pStyle w:val="EndNoteBibliography"/>
        <w:jc w:val="both"/>
        <w:rPr>
          <w:rFonts w:ascii="Times New Roman" w:hAnsi="Times New Roman" w:cs="Times New Roman"/>
          <w:sz w:val="24"/>
          <w:szCs w:val="24"/>
        </w:rPr>
      </w:pPr>
      <w:bookmarkStart w:id="125" w:name="_ENREF_125"/>
      <w:r w:rsidRPr="000014ED">
        <w:rPr>
          <w:rFonts w:ascii="Times New Roman" w:hAnsi="Times New Roman" w:cs="Times New Roman"/>
          <w:sz w:val="24"/>
          <w:szCs w:val="24"/>
        </w:rPr>
        <w:t xml:space="preserve">Tannock, G. W. (2003). "Probiotics: time for a dose of realism." </w:t>
      </w:r>
      <w:r w:rsidRPr="000014ED">
        <w:rPr>
          <w:rFonts w:ascii="Times New Roman" w:hAnsi="Times New Roman" w:cs="Times New Roman"/>
          <w:sz w:val="24"/>
          <w:szCs w:val="24"/>
          <w:u w:val="single"/>
        </w:rPr>
        <w:t>Current issues in intestinal microbiology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4</w:t>
      </w:r>
      <w:r w:rsidRPr="000014ED">
        <w:rPr>
          <w:rFonts w:ascii="Times New Roman" w:hAnsi="Times New Roman" w:cs="Times New Roman"/>
          <w:sz w:val="24"/>
          <w:szCs w:val="24"/>
        </w:rPr>
        <w:t>(2): 33-42.</w:t>
      </w:r>
    </w:p>
    <w:p w14:paraId="25B55E60"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25"/>
    </w:p>
    <w:p w14:paraId="39F25F91" w14:textId="77777777" w:rsidR="006C3FA4" w:rsidRPr="000014ED" w:rsidRDefault="006C3FA4" w:rsidP="00071495">
      <w:pPr>
        <w:pStyle w:val="EndNoteBibliography"/>
        <w:jc w:val="both"/>
        <w:rPr>
          <w:rFonts w:ascii="Times New Roman" w:hAnsi="Times New Roman" w:cs="Times New Roman"/>
          <w:sz w:val="24"/>
          <w:szCs w:val="24"/>
        </w:rPr>
      </w:pPr>
      <w:bookmarkStart w:id="126" w:name="_ENREF_126"/>
      <w:r w:rsidRPr="000014ED">
        <w:rPr>
          <w:rFonts w:ascii="Times New Roman" w:hAnsi="Times New Roman" w:cs="Times New Roman"/>
          <w:sz w:val="24"/>
          <w:szCs w:val="24"/>
        </w:rPr>
        <w:t xml:space="preserve">Tejero-Sariñena, S., et al. (2012). "In vitro evaluation of the antimicrobial activity of a range of probiotics against pathogens: evidence for the effects of organic acids." </w:t>
      </w:r>
      <w:r w:rsidRPr="000014ED">
        <w:rPr>
          <w:rFonts w:ascii="Times New Roman" w:hAnsi="Times New Roman" w:cs="Times New Roman"/>
          <w:sz w:val="24"/>
          <w:szCs w:val="24"/>
          <w:u w:val="single"/>
        </w:rPr>
        <w:t>Anaerobe</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18</w:t>
      </w:r>
      <w:r w:rsidRPr="000014ED">
        <w:rPr>
          <w:rFonts w:ascii="Times New Roman" w:hAnsi="Times New Roman" w:cs="Times New Roman"/>
          <w:sz w:val="24"/>
          <w:szCs w:val="24"/>
        </w:rPr>
        <w:t>(5): 530-538.</w:t>
      </w:r>
    </w:p>
    <w:p w14:paraId="22491D96"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26"/>
    </w:p>
    <w:p w14:paraId="6A00CA26" w14:textId="77777777" w:rsidR="006C3FA4" w:rsidRPr="000014ED" w:rsidRDefault="006C3FA4" w:rsidP="00071495">
      <w:pPr>
        <w:pStyle w:val="EndNoteBibliography"/>
        <w:jc w:val="both"/>
        <w:rPr>
          <w:rFonts w:ascii="Times New Roman" w:hAnsi="Times New Roman" w:cs="Times New Roman"/>
          <w:sz w:val="24"/>
          <w:szCs w:val="24"/>
        </w:rPr>
      </w:pPr>
      <w:bookmarkStart w:id="127" w:name="_ENREF_127"/>
      <w:r w:rsidRPr="000014ED">
        <w:rPr>
          <w:rFonts w:ascii="Times New Roman" w:hAnsi="Times New Roman" w:cs="Times New Roman"/>
          <w:sz w:val="24"/>
          <w:szCs w:val="24"/>
        </w:rPr>
        <w:t xml:space="preserve">Tichaczek, P. S., et al. (1992). "Characterization of the bacteriocins curvacin A from Lactobacillus curvatus LTH1174 and sakacin P from L. sake LTH673." </w:t>
      </w:r>
      <w:r w:rsidRPr="000014ED">
        <w:rPr>
          <w:rFonts w:ascii="Times New Roman" w:hAnsi="Times New Roman" w:cs="Times New Roman"/>
          <w:sz w:val="24"/>
          <w:szCs w:val="24"/>
          <w:u w:val="single"/>
        </w:rPr>
        <w:t>Systematic and Applied Microbiology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15</w:t>
      </w:r>
      <w:r w:rsidRPr="000014ED">
        <w:rPr>
          <w:rFonts w:ascii="Times New Roman" w:hAnsi="Times New Roman" w:cs="Times New Roman"/>
          <w:sz w:val="24"/>
          <w:szCs w:val="24"/>
        </w:rPr>
        <w:t>(3): 460-468.</w:t>
      </w:r>
    </w:p>
    <w:p w14:paraId="3B57F8A9"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27"/>
    </w:p>
    <w:p w14:paraId="38EB319A" w14:textId="77777777" w:rsidR="006C3FA4" w:rsidRPr="000014ED" w:rsidRDefault="006C3FA4" w:rsidP="00071495">
      <w:pPr>
        <w:pStyle w:val="EndNoteBibliography"/>
        <w:jc w:val="both"/>
        <w:rPr>
          <w:rFonts w:ascii="Times New Roman" w:hAnsi="Times New Roman" w:cs="Times New Roman"/>
          <w:sz w:val="24"/>
          <w:szCs w:val="24"/>
        </w:rPr>
      </w:pPr>
      <w:bookmarkStart w:id="128" w:name="_ENREF_128"/>
      <w:r w:rsidRPr="000014ED">
        <w:rPr>
          <w:rFonts w:ascii="Times New Roman" w:hAnsi="Times New Roman" w:cs="Times New Roman"/>
          <w:sz w:val="24"/>
          <w:szCs w:val="24"/>
        </w:rPr>
        <w:t xml:space="preserve">Turgis, M., et al. (2016). "Influence of environmental factors on bacteriocin production by human isolates of Lactococcus lactis MM19 and Pediococcus acidilactici MM33." </w:t>
      </w:r>
      <w:r w:rsidRPr="000014ED">
        <w:rPr>
          <w:rFonts w:ascii="Times New Roman" w:hAnsi="Times New Roman" w:cs="Times New Roman"/>
          <w:sz w:val="24"/>
          <w:szCs w:val="24"/>
          <w:u w:val="single"/>
        </w:rPr>
        <w:t>Probiotics and antimicrobial proteins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8</w:t>
      </w:r>
      <w:r w:rsidRPr="000014ED">
        <w:rPr>
          <w:rFonts w:ascii="Times New Roman" w:hAnsi="Times New Roman" w:cs="Times New Roman"/>
          <w:sz w:val="24"/>
          <w:szCs w:val="24"/>
        </w:rPr>
        <w:t>(1): 53-59.</w:t>
      </w:r>
    </w:p>
    <w:p w14:paraId="31DAC25A"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28"/>
    </w:p>
    <w:p w14:paraId="305ED5A1" w14:textId="77777777" w:rsidR="006C3FA4" w:rsidRPr="000014ED" w:rsidRDefault="006C3FA4" w:rsidP="00071495">
      <w:pPr>
        <w:pStyle w:val="EndNoteBibliography"/>
        <w:jc w:val="both"/>
        <w:rPr>
          <w:rFonts w:ascii="Times New Roman" w:hAnsi="Times New Roman" w:cs="Times New Roman"/>
          <w:sz w:val="24"/>
          <w:szCs w:val="24"/>
        </w:rPr>
      </w:pPr>
      <w:bookmarkStart w:id="129" w:name="_ENREF_129"/>
      <w:r w:rsidRPr="000014ED">
        <w:rPr>
          <w:rFonts w:ascii="Times New Roman" w:hAnsi="Times New Roman" w:cs="Times New Roman"/>
          <w:sz w:val="24"/>
          <w:szCs w:val="24"/>
        </w:rPr>
        <w:lastRenderedPageBreak/>
        <w:t xml:space="preserve">Turnbaugh, P. J., et al. (2008). "Diet-induced obesity is linked to marked but reversible alterations in the mouse distal gut microbiome." </w:t>
      </w:r>
      <w:r w:rsidRPr="000014ED">
        <w:rPr>
          <w:rFonts w:ascii="Times New Roman" w:hAnsi="Times New Roman" w:cs="Times New Roman"/>
          <w:sz w:val="24"/>
          <w:szCs w:val="24"/>
          <w:u w:val="single"/>
        </w:rPr>
        <w:t>Cell host &amp; microbe</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3</w:t>
      </w:r>
      <w:r w:rsidRPr="000014ED">
        <w:rPr>
          <w:rFonts w:ascii="Times New Roman" w:hAnsi="Times New Roman" w:cs="Times New Roman"/>
          <w:sz w:val="24"/>
          <w:szCs w:val="24"/>
        </w:rPr>
        <w:t>(4): 213-223.</w:t>
      </w:r>
    </w:p>
    <w:p w14:paraId="413660A6"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29"/>
    </w:p>
    <w:p w14:paraId="5E268E01" w14:textId="77777777" w:rsidR="006C3FA4" w:rsidRPr="000014ED" w:rsidRDefault="006C3FA4" w:rsidP="00071495">
      <w:pPr>
        <w:pStyle w:val="EndNoteBibliography"/>
        <w:jc w:val="both"/>
        <w:rPr>
          <w:rFonts w:ascii="Times New Roman" w:hAnsi="Times New Roman" w:cs="Times New Roman"/>
          <w:sz w:val="24"/>
          <w:szCs w:val="24"/>
        </w:rPr>
      </w:pPr>
      <w:bookmarkStart w:id="130" w:name="_ENREF_130"/>
      <w:r w:rsidRPr="000014ED">
        <w:rPr>
          <w:rFonts w:ascii="Times New Roman" w:hAnsi="Times New Roman" w:cs="Times New Roman"/>
          <w:sz w:val="24"/>
          <w:szCs w:val="24"/>
        </w:rPr>
        <w:t xml:space="preserve">Turnbaugh, P. J., et al. (2006). "An obesity-associated gut microbiome with increased capacity for energy harvest." </w:t>
      </w:r>
      <w:r w:rsidRPr="000014ED">
        <w:rPr>
          <w:rFonts w:ascii="Times New Roman" w:hAnsi="Times New Roman" w:cs="Times New Roman"/>
          <w:sz w:val="24"/>
          <w:szCs w:val="24"/>
          <w:u w:val="single"/>
        </w:rPr>
        <w:t>Nature</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444</w:t>
      </w:r>
      <w:r w:rsidRPr="000014ED">
        <w:rPr>
          <w:rFonts w:ascii="Times New Roman" w:hAnsi="Times New Roman" w:cs="Times New Roman"/>
          <w:sz w:val="24"/>
          <w:szCs w:val="24"/>
        </w:rPr>
        <w:t>(7122): 1027-1131.</w:t>
      </w:r>
    </w:p>
    <w:p w14:paraId="0822A411"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30"/>
    </w:p>
    <w:p w14:paraId="33FCE2A3" w14:textId="77777777" w:rsidR="006C3FA4" w:rsidRPr="000014ED" w:rsidRDefault="006C3FA4" w:rsidP="00071495">
      <w:pPr>
        <w:pStyle w:val="EndNoteBibliography"/>
        <w:jc w:val="both"/>
        <w:rPr>
          <w:rFonts w:ascii="Times New Roman" w:hAnsi="Times New Roman" w:cs="Times New Roman"/>
          <w:sz w:val="24"/>
          <w:szCs w:val="24"/>
        </w:rPr>
      </w:pPr>
      <w:bookmarkStart w:id="131" w:name="_ENREF_131"/>
      <w:r w:rsidRPr="000014ED">
        <w:rPr>
          <w:rFonts w:ascii="Times New Roman" w:hAnsi="Times New Roman" w:cs="Times New Roman"/>
          <w:sz w:val="24"/>
          <w:szCs w:val="24"/>
        </w:rPr>
        <w:t xml:space="preserve">Van Belkum, M. J., et al. (2011). "Structure and genetics of circular bacteriocins." </w:t>
      </w:r>
      <w:r w:rsidRPr="000014ED">
        <w:rPr>
          <w:rFonts w:ascii="Times New Roman" w:hAnsi="Times New Roman" w:cs="Times New Roman"/>
          <w:sz w:val="24"/>
          <w:szCs w:val="24"/>
          <w:u w:val="single"/>
        </w:rPr>
        <w:t>Trends in microbiology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19</w:t>
      </w:r>
      <w:r w:rsidRPr="000014ED">
        <w:rPr>
          <w:rFonts w:ascii="Times New Roman" w:hAnsi="Times New Roman" w:cs="Times New Roman"/>
          <w:sz w:val="24"/>
          <w:szCs w:val="24"/>
        </w:rPr>
        <w:t>(8): 411-418.</w:t>
      </w:r>
    </w:p>
    <w:p w14:paraId="078F657A"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31"/>
    </w:p>
    <w:p w14:paraId="2334C021" w14:textId="77777777" w:rsidR="006C3FA4" w:rsidRPr="000014ED" w:rsidRDefault="006C3FA4" w:rsidP="00071495">
      <w:pPr>
        <w:pStyle w:val="EndNoteBibliography"/>
        <w:jc w:val="both"/>
        <w:rPr>
          <w:rFonts w:ascii="Times New Roman" w:hAnsi="Times New Roman" w:cs="Times New Roman"/>
          <w:sz w:val="24"/>
          <w:szCs w:val="24"/>
        </w:rPr>
      </w:pPr>
      <w:bookmarkStart w:id="132" w:name="_ENREF_132"/>
      <w:r w:rsidRPr="000014ED">
        <w:rPr>
          <w:rFonts w:ascii="Times New Roman" w:hAnsi="Times New Roman" w:cs="Times New Roman"/>
          <w:sz w:val="24"/>
          <w:szCs w:val="24"/>
        </w:rPr>
        <w:t xml:space="preserve">van Heel, A. J., et al. (2013). "BAGEL3: automated identification of genes encoding bacteriocins and (non-) bactericidal posttranslationally modified peptides." </w:t>
      </w:r>
      <w:r w:rsidRPr="000014ED">
        <w:rPr>
          <w:rFonts w:ascii="Times New Roman" w:hAnsi="Times New Roman" w:cs="Times New Roman"/>
          <w:sz w:val="24"/>
          <w:szCs w:val="24"/>
          <w:u w:val="single"/>
        </w:rPr>
        <w:t>Nucleic acids research</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41</w:t>
      </w:r>
      <w:r w:rsidRPr="000014ED">
        <w:rPr>
          <w:rFonts w:ascii="Times New Roman" w:hAnsi="Times New Roman" w:cs="Times New Roman"/>
          <w:sz w:val="24"/>
          <w:szCs w:val="24"/>
        </w:rPr>
        <w:t>(W1): W448-W453.</w:t>
      </w:r>
    </w:p>
    <w:p w14:paraId="39BB7E6A"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32"/>
    </w:p>
    <w:p w14:paraId="68ED8CD6" w14:textId="77777777" w:rsidR="006C3FA4" w:rsidRPr="000014ED" w:rsidRDefault="006C3FA4" w:rsidP="00071495">
      <w:pPr>
        <w:pStyle w:val="EndNoteBibliography"/>
        <w:jc w:val="both"/>
        <w:rPr>
          <w:rFonts w:ascii="Times New Roman" w:hAnsi="Times New Roman" w:cs="Times New Roman"/>
          <w:sz w:val="24"/>
          <w:szCs w:val="24"/>
        </w:rPr>
      </w:pPr>
      <w:bookmarkStart w:id="133" w:name="_ENREF_133"/>
      <w:r w:rsidRPr="000014ED">
        <w:rPr>
          <w:rFonts w:ascii="Times New Roman" w:hAnsi="Times New Roman" w:cs="Times New Roman"/>
          <w:sz w:val="24"/>
          <w:szCs w:val="24"/>
        </w:rPr>
        <w:t xml:space="preserve">van Hemert, S., et al. (2010). "Identification of Lactobacillus plantarum genes modulating the cytokine response of human peripheral blood mononuclear cells." </w:t>
      </w:r>
      <w:r w:rsidRPr="000014ED">
        <w:rPr>
          <w:rFonts w:ascii="Times New Roman" w:hAnsi="Times New Roman" w:cs="Times New Roman"/>
          <w:sz w:val="24"/>
          <w:szCs w:val="24"/>
          <w:u w:val="single"/>
        </w:rPr>
        <w:t>BMC microbiology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10</w:t>
      </w:r>
      <w:r w:rsidRPr="000014ED">
        <w:rPr>
          <w:rFonts w:ascii="Times New Roman" w:hAnsi="Times New Roman" w:cs="Times New Roman"/>
          <w:sz w:val="24"/>
          <w:szCs w:val="24"/>
        </w:rPr>
        <w:t>(1): 1.</w:t>
      </w:r>
    </w:p>
    <w:p w14:paraId="7C40CFE5"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33"/>
    </w:p>
    <w:p w14:paraId="5D748272" w14:textId="77777777" w:rsidR="006C3FA4" w:rsidRPr="000014ED" w:rsidRDefault="006C3FA4" w:rsidP="00071495">
      <w:pPr>
        <w:pStyle w:val="EndNoteBibliography"/>
        <w:jc w:val="both"/>
        <w:rPr>
          <w:rFonts w:ascii="Times New Roman" w:hAnsi="Times New Roman" w:cs="Times New Roman"/>
          <w:sz w:val="24"/>
          <w:szCs w:val="24"/>
        </w:rPr>
      </w:pPr>
      <w:bookmarkStart w:id="134" w:name="_ENREF_134"/>
      <w:r w:rsidRPr="000014ED">
        <w:rPr>
          <w:rFonts w:ascii="Times New Roman" w:hAnsi="Times New Roman" w:cs="Times New Roman"/>
          <w:sz w:val="24"/>
          <w:szCs w:val="24"/>
        </w:rPr>
        <w:t xml:space="preserve">van Pijkeren, J.-P., et al. (2006). "Comparative and functional analysis of sortase-dependent proteins in the predicted secretome of Lactobacillus salivarius UCC118." </w:t>
      </w:r>
      <w:r w:rsidRPr="000014ED">
        <w:rPr>
          <w:rFonts w:ascii="Times New Roman" w:hAnsi="Times New Roman" w:cs="Times New Roman"/>
          <w:sz w:val="24"/>
          <w:szCs w:val="24"/>
          <w:u w:val="single"/>
        </w:rPr>
        <w:t>Appl Environ Microbiol</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72</w:t>
      </w:r>
      <w:r w:rsidRPr="000014ED">
        <w:rPr>
          <w:rFonts w:ascii="Times New Roman" w:hAnsi="Times New Roman" w:cs="Times New Roman"/>
          <w:sz w:val="24"/>
          <w:szCs w:val="24"/>
        </w:rPr>
        <w:t>(6): 4143-4153.</w:t>
      </w:r>
    </w:p>
    <w:p w14:paraId="59BD2BCD"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34"/>
    </w:p>
    <w:p w14:paraId="49462FE3" w14:textId="77777777" w:rsidR="006C3FA4" w:rsidRPr="000014ED" w:rsidRDefault="006C3FA4" w:rsidP="00071495">
      <w:pPr>
        <w:pStyle w:val="EndNoteBibliography"/>
        <w:jc w:val="both"/>
        <w:rPr>
          <w:rFonts w:ascii="Times New Roman" w:hAnsi="Times New Roman" w:cs="Times New Roman"/>
          <w:sz w:val="24"/>
          <w:szCs w:val="24"/>
        </w:rPr>
      </w:pPr>
      <w:bookmarkStart w:id="135" w:name="_ENREF_135"/>
      <w:r w:rsidRPr="000014ED">
        <w:rPr>
          <w:rFonts w:ascii="Times New Roman" w:hAnsi="Times New Roman" w:cs="Times New Roman"/>
          <w:sz w:val="24"/>
          <w:szCs w:val="24"/>
        </w:rPr>
        <w:t xml:space="preserve">Walker, G. V., et al. (2016). "Salivaricin E and abundant dextranase activity may contribute to the anti-cariogenic potential of the probiotic candidate Streptococcus salivarius JH." </w:t>
      </w:r>
      <w:r w:rsidRPr="000014ED">
        <w:rPr>
          <w:rFonts w:ascii="Times New Roman" w:hAnsi="Times New Roman" w:cs="Times New Roman"/>
          <w:sz w:val="24"/>
          <w:szCs w:val="24"/>
          <w:u w:val="single"/>
        </w:rPr>
        <w:t>Microbiology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162</w:t>
      </w:r>
      <w:r w:rsidRPr="000014ED">
        <w:rPr>
          <w:rFonts w:ascii="Times New Roman" w:hAnsi="Times New Roman" w:cs="Times New Roman"/>
          <w:sz w:val="24"/>
          <w:szCs w:val="24"/>
        </w:rPr>
        <w:t>(3): 476-486.</w:t>
      </w:r>
    </w:p>
    <w:p w14:paraId="24A7FE32"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35"/>
    </w:p>
    <w:p w14:paraId="5BCF78C3" w14:textId="77777777" w:rsidR="006C3FA4" w:rsidRPr="000014ED" w:rsidRDefault="006C3FA4" w:rsidP="00071495">
      <w:pPr>
        <w:pStyle w:val="EndNoteBibliography"/>
        <w:jc w:val="both"/>
        <w:rPr>
          <w:rFonts w:ascii="Times New Roman" w:hAnsi="Times New Roman" w:cs="Times New Roman"/>
          <w:sz w:val="24"/>
          <w:szCs w:val="24"/>
        </w:rPr>
      </w:pPr>
      <w:bookmarkStart w:id="136" w:name="_ENREF_136"/>
      <w:r w:rsidRPr="000014ED">
        <w:rPr>
          <w:rFonts w:ascii="Times New Roman" w:hAnsi="Times New Roman" w:cs="Times New Roman"/>
          <w:sz w:val="24"/>
          <w:szCs w:val="24"/>
        </w:rPr>
        <w:t xml:space="preserve">Walsh, C. J., et al. (2015). "In silico identification of bacteriocin gene clusters in the gastrointestinal tract, based on the Human Microbiome Project’s reference genome database." </w:t>
      </w:r>
      <w:r w:rsidRPr="000014ED">
        <w:rPr>
          <w:rFonts w:ascii="Times New Roman" w:hAnsi="Times New Roman" w:cs="Times New Roman"/>
          <w:sz w:val="24"/>
          <w:szCs w:val="24"/>
          <w:u w:val="single"/>
        </w:rPr>
        <w:t>BMC microbiology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15</w:t>
      </w:r>
      <w:r w:rsidRPr="000014ED">
        <w:rPr>
          <w:rFonts w:ascii="Times New Roman" w:hAnsi="Times New Roman" w:cs="Times New Roman"/>
          <w:sz w:val="24"/>
          <w:szCs w:val="24"/>
        </w:rPr>
        <w:t>(1): 1.</w:t>
      </w:r>
    </w:p>
    <w:p w14:paraId="4158BE4F"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36"/>
    </w:p>
    <w:p w14:paraId="0489C501" w14:textId="77777777" w:rsidR="006C3FA4" w:rsidRPr="000014ED" w:rsidRDefault="006C3FA4" w:rsidP="00071495">
      <w:pPr>
        <w:pStyle w:val="EndNoteBibliography"/>
        <w:jc w:val="both"/>
        <w:rPr>
          <w:rFonts w:ascii="Times New Roman" w:hAnsi="Times New Roman" w:cs="Times New Roman"/>
          <w:sz w:val="24"/>
          <w:szCs w:val="24"/>
        </w:rPr>
      </w:pPr>
      <w:bookmarkStart w:id="137" w:name="_ENREF_137"/>
      <w:r w:rsidRPr="000014ED">
        <w:rPr>
          <w:rFonts w:ascii="Times New Roman" w:hAnsi="Times New Roman" w:cs="Times New Roman"/>
          <w:sz w:val="24"/>
          <w:szCs w:val="24"/>
        </w:rPr>
        <w:t xml:space="preserve">Walsh, M. C., et al. (2008). "Predominance of a bacteriocin-producing Lactobacillus salivarius component of a five-strain probiotic in the porcine ileum and effects on host immune phenotype." </w:t>
      </w:r>
      <w:r w:rsidRPr="000014ED">
        <w:rPr>
          <w:rFonts w:ascii="Times New Roman" w:hAnsi="Times New Roman" w:cs="Times New Roman"/>
          <w:sz w:val="24"/>
          <w:szCs w:val="24"/>
          <w:u w:val="single"/>
        </w:rPr>
        <w:t>FEMS microbiology ecology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64</w:t>
      </w:r>
      <w:r w:rsidRPr="000014ED">
        <w:rPr>
          <w:rFonts w:ascii="Times New Roman" w:hAnsi="Times New Roman" w:cs="Times New Roman"/>
          <w:sz w:val="24"/>
          <w:szCs w:val="24"/>
        </w:rPr>
        <w:t>(2): 317-327.</w:t>
      </w:r>
    </w:p>
    <w:p w14:paraId="345764D9"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37"/>
    </w:p>
    <w:p w14:paraId="17C49620" w14:textId="77777777" w:rsidR="006C3FA4" w:rsidRPr="000014ED" w:rsidRDefault="006C3FA4" w:rsidP="00071495">
      <w:pPr>
        <w:pStyle w:val="EndNoteBibliography"/>
        <w:jc w:val="both"/>
        <w:rPr>
          <w:rFonts w:ascii="Times New Roman" w:hAnsi="Times New Roman" w:cs="Times New Roman"/>
          <w:sz w:val="24"/>
          <w:szCs w:val="24"/>
        </w:rPr>
      </w:pPr>
      <w:bookmarkStart w:id="138" w:name="_ENREF_138"/>
      <w:r w:rsidRPr="000014ED">
        <w:rPr>
          <w:rFonts w:ascii="Times New Roman" w:hAnsi="Times New Roman" w:cs="Times New Roman"/>
          <w:sz w:val="24"/>
          <w:szCs w:val="24"/>
        </w:rPr>
        <w:t>Wescombe, P.</w:t>
      </w:r>
      <w:r>
        <w:rPr>
          <w:rFonts w:ascii="Times New Roman" w:hAnsi="Times New Roman" w:cs="Times New Roman"/>
          <w:sz w:val="24"/>
          <w:szCs w:val="24"/>
        </w:rPr>
        <w:t xml:space="preserve"> A.</w:t>
      </w:r>
      <w:r w:rsidRPr="000014ED">
        <w:rPr>
          <w:rFonts w:ascii="Times New Roman" w:hAnsi="Times New Roman" w:cs="Times New Roman"/>
          <w:sz w:val="24"/>
          <w:szCs w:val="24"/>
        </w:rPr>
        <w:t xml:space="preserve">, et al. (2011). "Salivaricin 9, a new lantibiotic produced by Streptococcus salivarius." </w:t>
      </w:r>
      <w:r w:rsidRPr="000014ED">
        <w:rPr>
          <w:rFonts w:ascii="Times New Roman" w:hAnsi="Times New Roman" w:cs="Times New Roman"/>
          <w:sz w:val="24"/>
          <w:szCs w:val="24"/>
          <w:u w:val="single"/>
        </w:rPr>
        <w:t>Microbiology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157</w:t>
      </w:r>
      <w:r w:rsidRPr="000014ED">
        <w:rPr>
          <w:rFonts w:ascii="Times New Roman" w:hAnsi="Times New Roman" w:cs="Times New Roman"/>
          <w:sz w:val="24"/>
          <w:szCs w:val="24"/>
        </w:rPr>
        <w:t>(5): 1290-1299.</w:t>
      </w:r>
    </w:p>
    <w:p w14:paraId="6BC0136D"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38"/>
    </w:p>
    <w:p w14:paraId="42B63994" w14:textId="77777777" w:rsidR="006C3FA4" w:rsidRPr="000014ED" w:rsidRDefault="006C3FA4" w:rsidP="00071495">
      <w:pPr>
        <w:pStyle w:val="EndNoteBibliography"/>
        <w:jc w:val="both"/>
        <w:rPr>
          <w:rFonts w:ascii="Times New Roman" w:hAnsi="Times New Roman" w:cs="Times New Roman"/>
          <w:sz w:val="24"/>
          <w:szCs w:val="24"/>
        </w:rPr>
      </w:pPr>
      <w:bookmarkStart w:id="139" w:name="_ENREF_139"/>
      <w:r w:rsidRPr="000014ED">
        <w:rPr>
          <w:rFonts w:ascii="Times New Roman" w:hAnsi="Times New Roman" w:cs="Times New Roman"/>
          <w:sz w:val="24"/>
          <w:szCs w:val="24"/>
        </w:rPr>
        <w:t xml:space="preserve">Wescombe, P. A., et al. (2012). "Developing oral probiotics from Streptococcus salivarius." </w:t>
      </w:r>
      <w:r w:rsidRPr="000014ED">
        <w:rPr>
          <w:rFonts w:ascii="Times New Roman" w:hAnsi="Times New Roman" w:cs="Times New Roman"/>
          <w:sz w:val="24"/>
          <w:szCs w:val="24"/>
          <w:u w:val="single"/>
        </w:rPr>
        <w:t>Future microbiology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7</w:t>
      </w:r>
      <w:r w:rsidRPr="000014ED">
        <w:rPr>
          <w:rFonts w:ascii="Times New Roman" w:hAnsi="Times New Roman" w:cs="Times New Roman"/>
          <w:sz w:val="24"/>
          <w:szCs w:val="24"/>
        </w:rPr>
        <w:t>(12): 1355-1371.</w:t>
      </w:r>
    </w:p>
    <w:p w14:paraId="63CBBBB4"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39"/>
    </w:p>
    <w:p w14:paraId="19ECD989" w14:textId="77777777" w:rsidR="006C3FA4" w:rsidRPr="000014ED" w:rsidRDefault="006C3FA4" w:rsidP="00071495">
      <w:pPr>
        <w:pStyle w:val="EndNoteBibliography"/>
        <w:jc w:val="both"/>
        <w:rPr>
          <w:rFonts w:ascii="Times New Roman" w:hAnsi="Times New Roman" w:cs="Times New Roman"/>
          <w:sz w:val="24"/>
          <w:szCs w:val="24"/>
        </w:rPr>
      </w:pPr>
      <w:bookmarkStart w:id="140" w:name="_ENREF_140"/>
      <w:r w:rsidRPr="000014ED">
        <w:rPr>
          <w:rFonts w:ascii="Times New Roman" w:hAnsi="Times New Roman" w:cs="Times New Roman"/>
          <w:sz w:val="24"/>
          <w:szCs w:val="24"/>
        </w:rPr>
        <w:lastRenderedPageBreak/>
        <w:t xml:space="preserve">Wolvers, D., et al. (2010). "Guidance for substantiating the evidence for beneficial effects of probiotics: prevention and management of infections by probiotics." </w:t>
      </w:r>
      <w:r w:rsidRPr="000014ED">
        <w:rPr>
          <w:rFonts w:ascii="Times New Roman" w:hAnsi="Times New Roman" w:cs="Times New Roman"/>
          <w:sz w:val="24"/>
          <w:szCs w:val="24"/>
          <w:u w:val="single"/>
        </w:rPr>
        <w:t>The Journal of nutrition</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140</w:t>
      </w:r>
      <w:r w:rsidRPr="000014ED">
        <w:rPr>
          <w:rFonts w:ascii="Times New Roman" w:hAnsi="Times New Roman" w:cs="Times New Roman"/>
          <w:sz w:val="24"/>
          <w:szCs w:val="24"/>
        </w:rPr>
        <w:t>(3): 698S-712S.</w:t>
      </w:r>
    </w:p>
    <w:p w14:paraId="2E621AE3"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40"/>
    </w:p>
    <w:p w14:paraId="04AE4033" w14:textId="77777777" w:rsidR="006C3FA4" w:rsidRPr="000014ED" w:rsidRDefault="006C3FA4" w:rsidP="00071495">
      <w:pPr>
        <w:pStyle w:val="EndNoteBibliography"/>
        <w:jc w:val="both"/>
        <w:rPr>
          <w:rFonts w:ascii="Times New Roman" w:hAnsi="Times New Roman" w:cs="Times New Roman"/>
          <w:sz w:val="24"/>
          <w:szCs w:val="24"/>
        </w:rPr>
      </w:pPr>
      <w:bookmarkStart w:id="141" w:name="_ENREF_141"/>
      <w:r w:rsidRPr="000014ED">
        <w:rPr>
          <w:rFonts w:ascii="Times New Roman" w:hAnsi="Times New Roman" w:cs="Times New Roman"/>
          <w:sz w:val="24"/>
          <w:szCs w:val="24"/>
        </w:rPr>
        <w:t xml:space="preserve">Woting, A., et al. (2014). "Clostridium ramosum promotes high-fat diet-induced obesity in gnotobiotic mouse models." </w:t>
      </w:r>
      <w:r w:rsidRPr="000014ED">
        <w:rPr>
          <w:rFonts w:ascii="Times New Roman" w:hAnsi="Times New Roman" w:cs="Times New Roman"/>
          <w:sz w:val="24"/>
          <w:szCs w:val="24"/>
          <w:u w:val="single"/>
        </w:rPr>
        <w:t>MBio</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5</w:t>
      </w:r>
      <w:r w:rsidRPr="000014ED">
        <w:rPr>
          <w:rFonts w:ascii="Times New Roman" w:hAnsi="Times New Roman" w:cs="Times New Roman"/>
          <w:sz w:val="24"/>
          <w:szCs w:val="24"/>
        </w:rPr>
        <w:t>(5): e01530-01514.</w:t>
      </w:r>
    </w:p>
    <w:p w14:paraId="2BE18DD0"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41"/>
    </w:p>
    <w:p w14:paraId="070A41A1" w14:textId="77777777" w:rsidR="006C3FA4" w:rsidRPr="000014ED" w:rsidRDefault="006C3FA4" w:rsidP="00071495">
      <w:pPr>
        <w:pStyle w:val="EndNoteBibliography"/>
        <w:jc w:val="both"/>
        <w:rPr>
          <w:rFonts w:ascii="Times New Roman" w:hAnsi="Times New Roman" w:cs="Times New Roman"/>
          <w:sz w:val="24"/>
          <w:szCs w:val="24"/>
        </w:rPr>
      </w:pPr>
      <w:bookmarkStart w:id="142" w:name="_ENREF_142"/>
      <w:r w:rsidRPr="000014ED">
        <w:rPr>
          <w:rFonts w:ascii="Times New Roman" w:hAnsi="Times New Roman" w:cs="Times New Roman"/>
          <w:sz w:val="24"/>
          <w:szCs w:val="24"/>
        </w:rPr>
        <w:t xml:space="preserve">Zhang, Q., et al. (2012). "Evolution of lanthipeptide synthetases." </w:t>
      </w:r>
      <w:r w:rsidRPr="000014ED">
        <w:rPr>
          <w:rFonts w:ascii="Times New Roman" w:hAnsi="Times New Roman" w:cs="Times New Roman"/>
          <w:sz w:val="24"/>
          <w:szCs w:val="24"/>
          <w:u w:val="single"/>
        </w:rPr>
        <w:t>Proceedings of the National Academy of Sciences</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109</w:t>
      </w:r>
      <w:r w:rsidRPr="000014ED">
        <w:rPr>
          <w:rFonts w:ascii="Times New Roman" w:hAnsi="Times New Roman" w:cs="Times New Roman"/>
          <w:sz w:val="24"/>
          <w:szCs w:val="24"/>
        </w:rPr>
        <w:t>(45): 18361-18366.</w:t>
      </w:r>
    </w:p>
    <w:p w14:paraId="2F846188" w14:textId="77777777" w:rsidR="006C3FA4" w:rsidRPr="000014ED" w:rsidRDefault="006C3FA4" w:rsidP="00071495">
      <w:pPr>
        <w:pStyle w:val="EndNoteBibliography"/>
        <w:spacing w:after="0"/>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42"/>
    </w:p>
    <w:p w14:paraId="049E600C" w14:textId="77777777" w:rsidR="006C3FA4" w:rsidRPr="000014ED" w:rsidRDefault="006C3FA4" w:rsidP="00071495">
      <w:pPr>
        <w:pStyle w:val="EndNoteBibliography"/>
        <w:jc w:val="both"/>
        <w:rPr>
          <w:rFonts w:ascii="Times New Roman" w:hAnsi="Times New Roman" w:cs="Times New Roman"/>
          <w:sz w:val="24"/>
          <w:szCs w:val="24"/>
        </w:rPr>
      </w:pPr>
      <w:bookmarkStart w:id="143" w:name="_ENREF_143"/>
      <w:r w:rsidRPr="000014ED">
        <w:rPr>
          <w:rFonts w:ascii="Times New Roman" w:hAnsi="Times New Roman" w:cs="Times New Roman"/>
          <w:sz w:val="24"/>
          <w:szCs w:val="24"/>
        </w:rPr>
        <w:t xml:space="preserve">Zheng, J., et al. (2015). "Diversity and dynamics of bacteriocins from human microbiome." </w:t>
      </w:r>
      <w:r w:rsidRPr="000014ED">
        <w:rPr>
          <w:rFonts w:ascii="Times New Roman" w:hAnsi="Times New Roman" w:cs="Times New Roman"/>
          <w:sz w:val="24"/>
          <w:szCs w:val="24"/>
          <w:u w:val="single"/>
        </w:rPr>
        <w:t>Environmental microbiology</w:t>
      </w:r>
      <w:r w:rsidRPr="000014ED">
        <w:rPr>
          <w:rFonts w:ascii="Times New Roman" w:hAnsi="Times New Roman" w:cs="Times New Roman"/>
          <w:sz w:val="24"/>
          <w:szCs w:val="24"/>
        </w:rPr>
        <w:t xml:space="preserve"> </w:t>
      </w:r>
      <w:r w:rsidRPr="000014ED">
        <w:rPr>
          <w:rFonts w:ascii="Times New Roman" w:hAnsi="Times New Roman" w:cs="Times New Roman"/>
          <w:b/>
          <w:sz w:val="24"/>
          <w:szCs w:val="24"/>
        </w:rPr>
        <w:t>17</w:t>
      </w:r>
      <w:r w:rsidRPr="000014ED">
        <w:rPr>
          <w:rFonts w:ascii="Times New Roman" w:hAnsi="Times New Roman" w:cs="Times New Roman"/>
          <w:sz w:val="24"/>
          <w:szCs w:val="24"/>
        </w:rPr>
        <w:t>(6): 2133-2143.</w:t>
      </w:r>
    </w:p>
    <w:p w14:paraId="4AD76455" w14:textId="77777777" w:rsidR="006C3FA4" w:rsidRPr="000014ED" w:rsidRDefault="006C3FA4" w:rsidP="00071495">
      <w:pPr>
        <w:pStyle w:val="EndNoteBibliography"/>
        <w:ind w:left="720" w:hanging="720"/>
        <w:jc w:val="both"/>
        <w:rPr>
          <w:rFonts w:ascii="Times New Roman" w:hAnsi="Times New Roman" w:cs="Times New Roman"/>
          <w:sz w:val="24"/>
          <w:szCs w:val="24"/>
        </w:rPr>
      </w:pPr>
      <w:r w:rsidRPr="000014ED">
        <w:rPr>
          <w:rFonts w:ascii="Times New Roman" w:hAnsi="Times New Roman" w:cs="Times New Roman"/>
          <w:sz w:val="24"/>
          <w:szCs w:val="24"/>
        </w:rPr>
        <w:tab/>
      </w:r>
      <w:bookmarkEnd w:id="143"/>
    </w:p>
    <w:p w14:paraId="4430DEA8" w14:textId="77777777" w:rsidR="006C3FA4" w:rsidRDefault="00470FA9" w:rsidP="00071495">
      <w:pPr>
        <w:jc w:val="both"/>
        <w:rPr>
          <w:rFonts w:ascii="Times New Roman" w:hAnsi="Times New Roman" w:cs="Times New Roman"/>
          <w:sz w:val="28"/>
        </w:rPr>
        <w:sectPr w:rsidR="006C3FA4" w:rsidSect="00071495">
          <w:pgSz w:w="11906" w:h="16838"/>
          <w:pgMar w:top="1440" w:right="1440" w:bottom="1440" w:left="2268" w:header="708" w:footer="708" w:gutter="0"/>
          <w:pgNumType w:fmt="numberInDash"/>
          <w:cols w:space="708"/>
          <w:docGrid w:linePitch="360"/>
        </w:sectPr>
      </w:pPr>
      <w:r w:rsidRPr="000014ED">
        <w:rPr>
          <w:rFonts w:ascii="Times New Roman" w:hAnsi="Times New Roman" w:cs="Times New Roman"/>
          <w:sz w:val="24"/>
          <w:szCs w:val="24"/>
        </w:rPr>
        <w:fldChar w:fldCharType="end"/>
      </w:r>
    </w:p>
    <w:p w14:paraId="21DA9B57" w14:textId="77777777" w:rsidR="006C3FA4" w:rsidRDefault="006C3FA4" w:rsidP="00071495">
      <w:pPr>
        <w:spacing w:line="480" w:lineRule="auto"/>
        <w:jc w:val="both"/>
        <w:rPr>
          <w:rFonts w:ascii="Times New Roman" w:hAnsi="Times New Roman" w:cs="Times New Roman"/>
          <w:sz w:val="24"/>
          <w:szCs w:val="24"/>
        </w:rPr>
      </w:pPr>
      <w:r w:rsidRPr="00952FAA">
        <w:rPr>
          <w:rFonts w:ascii="Times New Roman" w:hAnsi="Times New Roman" w:cs="Times New Roman"/>
          <w:b/>
          <w:sz w:val="24"/>
          <w:szCs w:val="24"/>
        </w:rPr>
        <w:lastRenderedPageBreak/>
        <w:t>Figure 1</w:t>
      </w:r>
      <w:r w:rsidRPr="00703966">
        <w:rPr>
          <w:rFonts w:ascii="Times New Roman" w:hAnsi="Times New Roman" w:cs="Times New Roman"/>
          <w:b/>
          <w:sz w:val="24"/>
          <w:szCs w:val="24"/>
        </w:rPr>
        <w:t xml:space="preserve"> </w:t>
      </w:r>
      <w:r w:rsidRPr="00703966">
        <w:rPr>
          <w:rFonts w:ascii="Times New Roman" w:hAnsi="Times New Roman" w:cs="Times New Roman"/>
          <w:sz w:val="24"/>
          <w:szCs w:val="24"/>
        </w:rPr>
        <w:t xml:space="preserve">Bacteriocins, from discovery to potential probiotic application. Strategies to identify new bacteriocins include culture-based methods and newer bioinformatics-based approaches. These can lead to the identification of bacteriocin-producing strains from traditionally utilised, or novel, probiotic species. The impact of a bacteriocin-producing strain on health can be assessed using </w:t>
      </w:r>
      <w:r w:rsidRPr="00703966">
        <w:rPr>
          <w:rFonts w:ascii="Times New Roman" w:hAnsi="Times New Roman" w:cs="Times New Roman"/>
          <w:i/>
          <w:sz w:val="24"/>
          <w:szCs w:val="24"/>
        </w:rPr>
        <w:t>in vitro</w:t>
      </w:r>
      <w:r w:rsidRPr="00703966">
        <w:rPr>
          <w:rFonts w:ascii="Times New Roman" w:hAnsi="Times New Roman" w:cs="Times New Roman"/>
          <w:sz w:val="24"/>
          <w:szCs w:val="24"/>
        </w:rPr>
        <w:t xml:space="preserve">, </w:t>
      </w:r>
      <w:r w:rsidRPr="00703966">
        <w:rPr>
          <w:rFonts w:ascii="Times New Roman" w:hAnsi="Times New Roman" w:cs="Times New Roman"/>
          <w:i/>
          <w:sz w:val="24"/>
          <w:szCs w:val="24"/>
        </w:rPr>
        <w:t>ex vivo</w:t>
      </w:r>
      <w:r w:rsidRPr="00703966">
        <w:rPr>
          <w:rFonts w:ascii="Times New Roman" w:hAnsi="Times New Roman" w:cs="Times New Roman"/>
          <w:sz w:val="24"/>
          <w:szCs w:val="24"/>
        </w:rPr>
        <w:t xml:space="preserve"> and </w:t>
      </w:r>
      <w:r w:rsidRPr="00703966">
        <w:rPr>
          <w:rFonts w:ascii="Times New Roman" w:hAnsi="Times New Roman" w:cs="Times New Roman"/>
          <w:i/>
          <w:sz w:val="24"/>
          <w:szCs w:val="24"/>
        </w:rPr>
        <w:t>in vivo</w:t>
      </w:r>
      <w:r w:rsidRPr="00703966">
        <w:rPr>
          <w:rFonts w:ascii="Times New Roman" w:hAnsi="Times New Roman" w:cs="Times New Roman"/>
          <w:sz w:val="24"/>
          <w:szCs w:val="24"/>
        </w:rPr>
        <w:t xml:space="preserve"> methods and, depending on the outcome, has the potential to be applied to prevent or treat various disease states</w:t>
      </w:r>
    </w:p>
    <w:p w14:paraId="5A8616F2" w14:textId="77777777" w:rsidR="006C3FA4" w:rsidRDefault="006C3FA4" w:rsidP="00071495">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58F0B7D7" wp14:editId="25C98B4D">
            <wp:extent cx="5233012" cy="5464366"/>
            <wp:effectExtent l="0" t="0" r="635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37819" cy="5469386"/>
                    </a:xfrm>
                    <a:prstGeom prst="rect">
                      <a:avLst/>
                    </a:prstGeom>
                    <a:noFill/>
                  </pic:spPr>
                </pic:pic>
              </a:graphicData>
            </a:graphic>
          </wp:inline>
        </w:drawing>
      </w:r>
    </w:p>
    <w:p w14:paraId="652B208C" w14:textId="77777777" w:rsidR="006C3FA4" w:rsidRDefault="006C3FA4" w:rsidP="00071495">
      <w:pPr>
        <w:spacing w:line="480" w:lineRule="auto"/>
        <w:jc w:val="both"/>
        <w:rPr>
          <w:rFonts w:ascii="Times New Roman" w:hAnsi="Times New Roman" w:cs="Times New Roman"/>
          <w:b/>
          <w:sz w:val="32"/>
        </w:rPr>
        <w:sectPr w:rsidR="006C3FA4" w:rsidSect="00071495">
          <w:pgSz w:w="11906" w:h="16838"/>
          <w:pgMar w:top="1440" w:right="1440" w:bottom="1440" w:left="2268" w:header="708" w:footer="708" w:gutter="0"/>
          <w:pgNumType w:fmt="numberInDash"/>
          <w:cols w:space="708"/>
          <w:docGrid w:linePitch="360"/>
        </w:sectPr>
      </w:pPr>
    </w:p>
    <w:p w14:paraId="428C8482" w14:textId="77777777" w:rsidR="006C3FA4" w:rsidRDefault="006C3FA4" w:rsidP="00071495">
      <w:pPr>
        <w:spacing w:line="480" w:lineRule="auto"/>
        <w:jc w:val="center"/>
        <w:rPr>
          <w:rFonts w:ascii="Times New Roman" w:hAnsi="Times New Roman" w:cs="Times New Roman"/>
          <w:sz w:val="28"/>
          <w:szCs w:val="28"/>
        </w:rPr>
      </w:pPr>
    </w:p>
    <w:p w14:paraId="23C44D6A" w14:textId="77777777" w:rsidR="00912F04" w:rsidRPr="004711C8" w:rsidRDefault="00912F04" w:rsidP="00071495">
      <w:pPr>
        <w:spacing w:line="480" w:lineRule="auto"/>
        <w:jc w:val="center"/>
        <w:rPr>
          <w:rFonts w:ascii="Times New Roman" w:hAnsi="Times New Roman" w:cs="Times New Roman"/>
          <w:b/>
          <w:sz w:val="28"/>
          <w:szCs w:val="28"/>
        </w:rPr>
      </w:pPr>
      <w:r w:rsidRPr="004711C8">
        <w:rPr>
          <w:rFonts w:ascii="Times New Roman" w:hAnsi="Times New Roman" w:cs="Times New Roman"/>
          <w:b/>
          <w:sz w:val="28"/>
          <w:szCs w:val="28"/>
        </w:rPr>
        <w:t>Chapter 2</w:t>
      </w:r>
    </w:p>
    <w:p w14:paraId="3CDA9B59" w14:textId="77777777" w:rsidR="00912F04" w:rsidRDefault="00912F04" w:rsidP="00071495">
      <w:pPr>
        <w:spacing w:line="480" w:lineRule="auto"/>
        <w:jc w:val="center"/>
        <w:rPr>
          <w:rFonts w:ascii="Times New Roman" w:hAnsi="Times New Roman" w:cs="Times New Roman"/>
          <w:b/>
          <w:sz w:val="28"/>
          <w:szCs w:val="28"/>
        </w:rPr>
      </w:pPr>
      <w:r w:rsidRPr="004711C8">
        <w:rPr>
          <w:rFonts w:ascii="Times New Roman" w:hAnsi="Times New Roman" w:cs="Times New Roman"/>
          <w:b/>
          <w:sz w:val="28"/>
          <w:szCs w:val="28"/>
        </w:rPr>
        <w:t>Lack of heterogeneity in bacteriocin production across a selection of commercial probiotic products</w:t>
      </w:r>
    </w:p>
    <w:p w14:paraId="298675E2" w14:textId="77777777" w:rsidR="00912F04" w:rsidRDefault="00912F04" w:rsidP="00071495">
      <w:pPr>
        <w:spacing w:line="480" w:lineRule="auto"/>
        <w:jc w:val="center"/>
        <w:rPr>
          <w:rFonts w:ascii="Times New Roman" w:hAnsi="Times New Roman" w:cs="Times New Roman"/>
          <w:b/>
          <w:sz w:val="28"/>
          <w:szCs w:val="28"/>
        </w:rPr>
      </w:pPr>
    </w:p>
    <w:p w14:paraId="26651CB2" w14:textId="77777777" w:rsidR="00912F04" w:rsidRDefault="00912F04" w:rsidP="00071495">
      <w:pPr>
        <w:spacing w:line="240" w:lineRule="auto"/>
        <w:contextualSpacing/>
        <w:rPr>
          <w:rFonts w:ascii="Times New Roman" w:hAnsi="Times New Roman" w:cs="Times New Roman"/>
          <w:b/>
        </w:rPr>
      </w:pPr>
    </w:p>
    <w:p w14:paraId="100A97FB" w14:textId="77777777" w:rsidR="00912F04" w:rsidRDefault="00912F04" w:rsidP="00071495">
      <w:pPr>
        <w:spacing w:line="240" w:lineRule="auto"/>
        <w:contextualSpacing/>
        <w:rPr>
          <w:rFonts w:ascii="Times New Roman" w:hAnsi="Times New Roman" w:cs="Times New Roman"/>
          <w:b/>
        </w:rPr>
      </w:pPr>
    </w:p>
    <w:p w14:paraId="01753E52" w14:textId="77777777" w:rsidR="00912F04" w:rsidRDefault="00912F04" w:rsidP="00071495">
      <w:pPr>
        <w:spacing w:line="240" w:lineRule="auto"/>
        <w:contextualSpacing/>
        <w:rPr>
          <w:rFonts w:ascii="Times New Roman" w:hAnsi="Times New Roman" w:cs="Times New Roman"/>
          <w:b/>
        </w:rPr>
      </w:pPr>
    </w:p>
    <w:p w14:paraId="09E483DE" w14:textId="77777777" w:rsidR="00912F04" w:rsidRDefault="00912F04" w:rsidP="00071495">
      <w:pPr>
        <w:spacing w:line="240" w:lineRule="auto"/>
        <w:contextualSpacing/>
        <w:rPr>
          <w:rFonts w:ascii="Times New Roman" w:hAnsi="Times New Roman" w:cs="Times New Roman"/>
          <w:b/>
        </w:rPr>
      </w:pPr>
    </w:p>
    <w:p w14:paraId="1EA39858" w14:textId="77777777" w:rsidR="00912F04" w:rsidRDefault="00912F04" w:rsidP="00071495">
      <w:pPr>
        <w:spacing w:line="240" w:lineRule="auto"/>
        <w:contextualSpacing/>
        <w:rPr>
          <w:rFonts w:ascii="Times New Roman" w:hAnsi="Times New Roman" w:cs="Times New Roman"/>
          <w:b/>
        </w:rPr>
      </w:pPr>
    </w:p>
    <w:p w14:paraId="05182BE5" w14:textId="77777777" w:rsidR="00912F04" w:rsidRDefault="00912F04" w:rsidP="00071495">
      <w:pPr>
        <w:spacing w:line="240" w:lineRule="auto"/>
        <w:contextualSpacing/>
        <w:rPr>
          <w:rFonts w:ascii="Times New Roman" w:hAnsi="Times New Roman" w:cs="Times New Roman"/>
          <w:b/>
        </w:rPr>
      </w:pPr>
    </w:p>
    <w:p w14:paraId="0B58A9B4" w14:textId="77777777" w:rsidR="00912F04" w:rsidRDefault="00912F04" w:rsidP="00071495">
      <w:pPr>
        <w:spacing w:line="240" w:lineRule="auto"/>
        <w:contextualSpacing/>
        <w:rPr>
          <w:rFonts w:ascii="Times New Roman" w:hAnsi="Times New Roman" w:cs="Times New Roman"/>
          <w:b/>
        </w:rPr>
      </w:pPr>
    </w:p>
    <w:p w14:paraId="63730E61" w14:textId="77777777" w:rsidR="00912F04" w:rsidRDefault="00912F04" w:rsidP="00071495">
      <w:pPr>
        <w:spacing w:line="240" w:lineRule="auto"/>
        <w:contextualSpacing/>
        <w:rPr>
          <w:rFonts w:ascii="Times New Roman" w:hAnsi="Times New Roman" w:cs="Times New Roman"/>
          <w:b/>
        </w:rPr>
      </w:pPr>
    </w:p>
    <w:p w14:paraId="4FFB9955" w14:textId="77777777" w:rsidR="00912F04" w:rsidRDefault="00912F04" w:rsidP="00071495">
      <w:pPr>
        <w:spacing w:line="240" w:lineRule="auto"/>
        <w:contextualSpacing/>
        <w:rPr>
          <w:rFonts w:ascii="Times New Roman" w:hAnsi="Times New Roman" w:cs="Times New Roman"/>
          <w:b/>
        </w:rPr>
      </w:pPr>
    </w:p>
    <w:p w14:paraId="02363E3B" w14:textId="77777777" w:rsidR="00912F04" w:rsidRDefault="00912F04" w:rsidP="00071495">
      <w:pPr>
        <w:spacing w:line="240" w:lineRule="auto"/>
        <w:contextualSpacing/>
        <w:rPr>
          <w:rFonts w:ascii="Times New Roman" w:hAnsi="Times New Roman" w:cs="Times New Roman"/>
          <w:b/>
        </w:rPr>
      </w:pPr>
    </w:p>
    <w:p w14:paraId="75FE0392" w14:textId="77777777" w:rsidR="00912F04" w:rsidRDefault="00912F04" w:rsidP="00071495">
      <w:pPr>
        <w:spacing w:line="240" w:lineRule="auto"/>
        <w:contextualSpacing/>
        <w:rPr>
          <w:rFonts w:ascii="Times New Roman" w:hAnsi="Times New Roman" w:cs="Times New Roman"/>
          <w:b/>
        </w:rPr>
      </w:pPr>
    </w:p>
    <w:p w14:paraId="2CDBE357" w14:textId="77777777" w:rsidR="00912F04" w:rsidRDefault="00912F04" w:rsidP="00071495">
      <w:pPr>
        <w:spacing w:line="240" w:lineRule="auto"/>
        <w:contextualSpacing/>
        <w:rPr>
          <w:rFonts w:ascii="Times New Roman" w:hAnsi="Times New Roman" w:cs="Times New Roman"/>
          <w:b/>
        </w:rPr>
      </w:pPr>
    </w:p>
    <w:p w14:paraId="0AAD4F5C" w14:textId="77777777" w:rsidR="00912F04" w:rsidRDefault="00912F04" w:rsidP="00071495">
      <w:pPr>
        <w:spacing w:line="240" w:lineRule="auto"/>
        <w:contextualSpacing/>
        <w:rPr>
          <w:rFonts w:ascii="Times New Roman" w:hAnsi="Times New Roman" w:cs="Times New Roman"/>
          <w:b/>
        </w:rPr>
      </w:pPr>
    </w:p>
    <w:p w14:paraId="35CA2C3A" w14:textId="77777777" w:rsidR="00912F04" w:rsidRDefault="00912F04" w:rsidP="00071495">
      <w:pPr>
        <w:spacing w:line="240" w:lineRule="auto"/>
        <w:contextualSpacing/>
        <w:rPr>
          <w:rFonts w:ascii="Times New Roman" w:hAnsi="Times New Roman" w:cs="Times New Roman"/>
          <w:b/>
        </w:rPr>
      </w:pPr>
    </w:p>
    <w:p w14:paraId="280F8291" w14:textId="77777777" w:rsidR="00912F04" w:rsidRDefault="00912F04" w:rsidP="00071495">
      <w:pPr>
        <w:spacing w:line="240" w:lineRule="auto"/>
        <w:contextualSpacing/>
        <w:rPr>
          <w:rFonts w:ascii="Times New Roman" w:hAnsi="Times New Roman" w:cs="Times New Roman"/>
          <w:b/>
        </w:rPr>
      </w:pPr>
    </w:p>
    <w:p w14:paraId="7610B1D0" w14:textId="77777777" w:rsidR="00912F04" w:rsidRDefault="00912F04" w:rsidP="00071495">
      <w:pPr>
        <w:spacing w:line="240" w:lineRule="auto"/>
        <w:contextualSpacing/>
        <w:rPr>
          <w:rFonts w:ascii="Times New Roman" w:hAnsi="Times New Roman" w:cs="Times New Roman"/>
          <w:b/>
        </w:rPr>
      </w:pPr>
    </w:p>
    <w:p w14:paraId="79828127" w14:textId="77777777" w:rsidR="00912F04" w:rsidRDefault="00912F04" w:rsidP="00071495">
      <w:pPr>
        <w:spacing w:line="240" w:lineRule="auto"/>
        <w:contextualSpacing/>
        <w:rPr>
          <w:rFonts w:ascii="Times New Roman" w:hAnsi="Times New Roman" w:cs="Times New Roman"/>
          <w:b/>
        </w:rPr>
      </w:pPr>
    </w:p>
    <w:p w14:paraId="1EA1BA78" w14:textId="77777777" w:rsidR="00912F04" w:rsidRDefault="00912F04" w:rsidP="00071495">
      <w:pPr>
        <w:spacing w:line="240" w:lineRule="auto"/>
        <w:contextualSpacing/>
        <w:rPr>
          <w:rFonts w:ascii="Times New Roman" w:hAnsi="Times New Roman" w:cs="Times New Roman"/>
          <w:b/>
        </w:rPr>
      </w:pPr>
    </w:p>
    <w:p w14:paraId="3D7B4677" w14:textId="77777777" w:rsidR="00912F04" w:rsidRDefault="00912F04" w:rsidP="00071495">
      <w:pPr>
        <w:spacing w:line="240" w:lineRule="auto"/>
        <w:contextualSpacing/>
        <w:rPr>
          <w:rFonts w:ascii="Times New Roman" w:hAnsi="Times New Roman" w:cs="Times New Roman"/>
          <w:b/>
        </w:rPr>
      </w:pPr>
    </w:p>
    <w:p w14:paraId="3D4B17E6" w14:textId="77777777" w:rsidR="00912F04" w:rsidRDefault="00912F04" w:rsidP="00071495">
      <w:pPr>
        <w:spacing w:line="240" w:lineRule="auto"/>
        <w:contextualSpacing/>
        <w:rPr>
          <w:rFonts w:ascii="Times New Roman" w:hAnsi="Times New Roman" w:cs="Times New Roman"/>
          <w:b/>
        </w:rPr>
      </w:pPr>
    </w:p>
    <w:p w14:paraId="04E0B623" w14:textId="77777777" w:rsidR="00912F04" w:rsidRDefault="00912F04" w:rsidP="00071495">
      <w:pPr>
        <w:spacing w:line="240" w:lineRule="auto"/>
        <w:contextualSpacing/>
        <w:rPr>
          <w:rFonts w:ascii="Times New Roman" w:hAnsi="Times New Roman" w:cs="Times New Roman"/>
          <w:b/>
        </w:rPr>
      </w:pPr>
    </w:p>
    <w:p w14:paraId="3BB81F8D" w14:textId="77777777" w:rsidR="00912F04" w:rsidRDefault="00912F04" w:rsidP="00071495">
      <w:pPr>
        <w:spacing w:line="240" w:lineRule="auto"/>
        <w:contextualSpacing/>
        <w:rPr>
          <w:rFonts w:ascii="Times New Roman" w:hAnsi="Times New Roman" w:cs="Times New Roman"/>
          <w:b/>
        </w:rPr>
      </w:pPr>
    </w:p>
    <w:p w14:paraId="219F3EF7" w14:textId="77777777" w:rsidR="00912F04" w:rsidRDefault="00912F04" w:rsidP="00071495">
      <w:pPr>
        <w:spacing w:line="240" w:lineRule="auto"/>
        <w:contextualSpacing/>
        <w:rPr>
          <w:rFonts w:ascii="Times New Roman" w:hAnsi="Times New Roman" w:cs="Times New Roman"/>
          <w:b/>
        </w:rPr>
      </w:pPr>
    </w:p>
    <w:p w14:paraId="753F3BEE" w14:textId="77777777" w:rsidR="00912F04" w:rsidRDefault="00912F04" w:rsidP="00071495">
      <w:pPr>
        <w:spacing w:line="240" w:lineRule="auto"/>
        <w:contextualSpacing/>
        <w:rPr>
          <w:rFonts w:ascii="Times New Roman" w:hAnsi="Times New Roman" w:cs="Times New Roman"/>
          <w:b/>
        </w:rPr>
      </w:pPr>
    </w:p>
    <w:p w14:paraId="15EB0E21" w14:textId="77777777" w:rsidR="00912F04" w:rsidRDefault="00912F04" w:rsidP="00071495">
      <w:pPr>
        <w:tabs>
          <w:tab w:val="left" w:pos="2126"/>
        </w:tabs>
        <w:spacing w:line="240" w:lineRule="auto"/>
        <w:contextualSpacing/>
        <w:jc w:val="both"/>
        <w:rPr>
          <w:rFonts w:ascii="Times New Roman" w:hAnsi="Times New Roman" w:cs="Times New Roman"/>
        </w:rPr>
      </w:pPr>
    </w:p>
    <w:p w14:paraId="7589B46B" w14:textId="77777777" w:rsidR="00912F04" w:rsidRPr="004711C8" w:rsidRDefault="00912F04" w:rsidP="00071495">
      <w:pPr>
        <w:spacing w:line="480" w:lineRule="auto"/>
        <w:jc w:val="center"/>
        <w:rPr>
          <w:rFonts w:ascii="Times New Roman" w:hAnsi="Times New Roman" w:cs="Times New Roman"/>
          <w:b/>
          <w:sz w:val="28"/>
          <w:szCs w:val="28"/>
        </w:rPr>
      </w:pPr>
    </w:p>
    <w:p w14:paraId="5162A335" w14:textId="77777777" w:rsidR="008E77CE" w:rsidRDefault="008E77CE" w:rsidP="00071495">
      <w:pPr>
        <w:rPr>
          <w:rFonts w:ascii="Times New Roman" w:hAnsi="Times New Roman" w:cs="Times New Roman"/>
          <w:sz w:val="24"/>
          <w:szCs w:val="24"/>
        </w:rPr>
      </w:pPr>
    </w:p>
    <w:p w14:paraId="501C0683" w14:textId="77777777" w:rsidR="008E77CE" w:rsidRDefault="008E77CE" w:rsidP="00071495">
      <w:pPr>
        <w:rPr>
          <w:rFonts w:ascii="Times New Roman" w:hAnsi="Times New Roman" w:cs="Times New Roman"/>
          <w:sz w:val="24"/>
          <w:szCs w:val="24"/>
        </w:rPr>
      </w:pPr>
    </w:p>
    <w:p w14:paraId="5E32BCC2" w14:textId="77777777" w:rsidR="008E77CE" w:rsidRDefault="008E77CE" w:rsidP="00071495">
      <w:pPr>
        <w:rPr>
          <w:rFonts w:ascii="Times New Roman" w:hAnsi="Times New Roman" w:cs="Times New Roman"/>
          <w:sz w:val="24"/>
          <w:szCs w:val="24"/>
        </w:rPr>
      </w:pPr>
    </w:p>
    <w:p w14:paraId="5B805144" w14:textId="77777777" w:rsidR="008E77CE" w:rsidRDefault="008E77CE" w:rsidP="00071495">
      <w:pPr>
        <w:rPr>
          <w:rFonts w:ascii="Times New Roman" w:hAnsi="Times New Roman" w:cs="Times New Roman"/>
          <w:sz w:val="24"/>
          <w:szCs w:val="24"/>
        </w:rPr>
      </w:pPr>
    </w:p>
    <w:p w14:paraId="3EDB620F" w14:textId="4FD7E662" w:rsidR="00912F04" w:rsidRPr="00484F99" w:rsidRDefault="008E77CE" w:rsidP="008E77CE">
      <w:pPr>
        <w:jc w:val="center"/>
        <w:rPr>
          <w:rFonts w:ascii="Times New Roman" w:hAnsi="Times New Roman" w:cs="Times New Roman"/>
          <w:sz w:val="24"/>
          <w:szCs w:val="24"/>
        </w:rPr>
      </w:pPr>
      <w:r>
        <w:rPr>
          <w:rFonts w:ascii="Times New Roman" w:hAnsi="Times New Roman" w:cs="Times New Roman"/>
          <w:sz w:val="24"/>
          <w:szCs w:val="24"/>
        </w:rPr>
        <w:t xml:space="preserve">Probiotics and Antimicrobial Proteins 2017. </w:t>
      </w:r>
      <w:r w:rsidRPr="008E77CE">
        <w:rPr>
          <w:rFonts w:ascii="Times New Roman" w:hAnsi="Times New Roman" w:cs="Times New Roman"/>
          <w:i/>
          <w:sz w:val="24"/>
          <w:szCs w:val="24"/>
        </w:rPr>
        <w:t>Accepted for publication</w:t>
      </w:r>
      <w:r>
        <w:rPr>
          <w:rFonts w:ascii="Times New Roman" w:hAnsi="Times New Roman" w:cs="Times New Roman"/>
          <w:sz w:val="24"/>
          <w:szCs w:val="24"/>
        </w:rPr>
        <w:t>.</w:t>
      </w:r>
      <w:r w:rsidR="00912F04" w:rsidRPr="00484F99">
        <w:rPr>
          <w:rFonts w:ascii="Times New Roman" w:hAnsi="Times New Roman" w:cs="Times New Roman"/>
          <w:sz w:val="24"/>
          <w:szCs w:val="24"/>
        </w:rPr>
        <w:br w:type="page"/>
      </w:r>
    </w:p>
    <w:p w14:paraId="014DB697" w14:textId="77777777" w:rsidR="00912F04" w:rsidRPr="004711C8" w:rsidRDefault="00912F04" w:rsidP="00071495">
      <w:pPr>
        <w:spacing w:line="480" w:lineRule="auto"/>
        <w:jc w:val="both"/>
        <w:rPr>
          <w:rFonts w:ascii="Times New Roman" w:hAnsi="Times New Roman" w:cs="Times New Roman"/>
          <w:b/>
          <w:sz w:val="28"/>
          <w:szCs w:val="24"/>
        </w:rPr>
      </w:pPr>
      <w:r w:rsidRPr="004711C8">
        <w:rPr>
          <w:rFonts w:ascii="Times New Roman" w:hAnsi="Times New Roman" w:cs="Times New Roman"/>
          <w:b/>
          <w:sz w:val="28"/>
          <w:szCs w:val="24"/>
        </w:rPr>
        <w:lastRenderedPageBreak/>
        <w:t>2.1 Abstract</w:t>
      </w:r>
    </w:p>
    <w:p w14:paraId="1D6269DE" w14:textId="77777777" w:rsidR="00912F04" w:rsidRPr="00457E77" w:rsidRDefault="00912F04" w:rsidP="00071495">
      <w:pPr>
        <w:spacing w:line="480" w:lineRule="auto"/>
        <w:jc w:val="both"/>
        <w:rPr>
          <w:rFonts w:ascii="Times New Roman" w:hAnsi="Times New Roman" w:cs="Times New Roman"/>
          <w:sz w:val="24"/>
          <w:szCs w:val="24"/>
        </w:rPr>
      </w:pPr>
      <w:r w:rsidRPr="00457E77">
        <w:rPr>
          <w:rFonts w:ascii="Times New Roman" w:hAnsi="Times New Roman" w:cs="Times New Roman"/>
          <w:sz w:val="24"/>
          <w:szCs w:val="24"/>
        </w:rPr>
        <w:t xml:space="preserve">Probiotics are live microorganisms </w:t>
      </w:r>
      <w:r>
        <w:rPr>
          <w:rFonts w:ascii="Times New Roman" w:hAnsi="Times New Roman" w:cs="Times New Roman"/>
          <w:sz w:val="24"/>
          <w:szCs w:val="24"/>
        </w:rPr>
        <w:t>that</w:t>
      </w:r>
      <w:r w:rsidRPr="00457E77">
        <w:rPr>
          <w:rFonts w:ascii="Times New Roman" w:hAnsi="Times New Roman" w:cs="Times New Roman"/>
          <w:sz w:val="24"/>
          <w:szCs w:val="24"/>
        </w:rPr>
        <w:t xml:space="preserve">, when administered in adequate amounts, confer a health benefit to the host. Bacteriocin production has </w:t>
      </w:r>
      <w:r>
        <w:rPr>
          <w:rFonts w:ascii="Times New Roman" w:hAnsi="Times New Roman" w:cs="Times New Roman"/>
          <w:sz w:val="24"/>
          <w:szCs w:val="24"/>
        </w:rPr>
        <w:t xml:space="preserve">often </w:t>
      </w:r>
      <w:r w:rsidRPr="00457E77">
        <w:rPr>
          <w:rFonts w:ascii="Times New Roman" w:hAnsi="Times New Roman" w:cs="Times New Roman"/>
          <w:sz w:val="24"/>
          <w:szCs w:val="24"/>
        </w:rPr>
        <w:t xml:space="preserve">been </w:t>
      </w:r>
      <w:r>
        <w:rPr>
          <w:rFonts w:ascii="Times New Roman" w:hAnsi="Times New Roman" w:cs="Times New Roman"/>
          <w:sz w:val="24"/>
          <w:szCs w:val="24"/>
        </w:rPr>
        <w:t>mooted</w:t>
      </w:r>
      <w:r w:rsidRPr="00457E77">
        <w:rPr>
          <w:rFonts w:ascii="Times New Roman" w:hAnsi="Times New Roman" w:cs="Times New Roman"/>
          <w:sz w:val="24"/>
          <w:szCs w:val="24"/>
        </w:rPr>
        <w:t xml:space="preserve"> as a desirable probiotic trait, and in specific cases, has been shown to promote probiotic survival within the GI tract, contribute to the control of pathogens and even influence host gene expression in the gut. However, it is not clear what proportion of probiotic</w:t>
      </w:r>
      <w:r>
        <w:rPr>
          <w:rFonts w:ascii="Times New Roman" w:hAnsi="Times New Roman" w:cs="Times New Roman"/>
          <w:sz w:val="24"/>
          <w:szCs w:val="24"/>
        </w:rPr>
        <w:t xml:space="preserve"> </w:t>
      </w:r>
      <w:r w:rsidRPr="00457E77">
        <w:rPr>
          <w:rFonts w:ascii="Times New Roman" w:hAnsi="Times New Roman" w:cs="Times New Roman"/>
          <w:sz w:val="24"/>
          <w:szCs w:val="24"/>
        </w:rPr>
        <w:t>s</w:t>
      </w:r>
      <w:r>
        <w:rPr>
          <w:rFonts w:ascii="Times New Roman" w:hAnsi="Times New Roman" w:cs="Times New Roman"/>
          <w:sz w:val="24"/>
          <w:szCs w:val="24"/>
        </w:rPr>
        <w:t>trains</w:t>
      </w:r>
      <w:r w:rsidRPr="00457E77">
        <w:rPr>
          <w:rFonts w:ascii="Times New Roman" w:hAnsi="Times New Roman" w:cs="Times New Roman"/>
          <w:sz w:val="24"/>
          <w:szCs w:val="24"/>
        </w:rPr>
        <w:t xml:space="preserve"> routinely found in commercial products produce bacteriocins, and additionally </w:t>
      </w:r>
      <w:r>
        <w:rPr>
          <w:rFonts w:ascii="Times New Roman" w:hAnsi="Times New Roman" w:cs="Times New Roman"/>
          <w:sz w:val="24"/>
          <w:szCs w:val="24"/>
        </w:rPr>
        <w:t>it is not known which</w:t>
      </w:r>
      <w:r w:rsidRPr="00457E77">
        <w:rPr>
          <w:rFonts w:ascii="Times New Roman" w:hAnsi="Times New Roman" w:cs="Times New Roman"/>
          <w:sz w:val="24"/>
          <w:szCs w:val="24"/>
        </w:rPr>
        <w:t xml:space="preserve"> bacteriocins are produced most frequently. To address this, </w:t>
      </w:r>
      <w:r>
        <w:rPr>
          <w:rFonts w:ascii="Times New Roman" w:hAnsi="Times New Roman" w:cs="Times New Roman"/>
          <w:sz w:val="24"/>
          <w:szCs w:val="24"/>
        </w:rPr>
        <w:t xml:space="preserve">we conducted </w:t>
      </w:r>
      <w:r w:rsidRPr="00457E77">
        <w:rPr>
          <w:rFonts w:ascii="Times New Roman" w:hAnsi="Times New Roman" w:cs="Times New Roman"/>
          <w:sz w:val="24"/>
          <w:szCs w:val="24"/>
        </w:rPr>
        <w:t xml:space="preserve">a culture-based assessment of the </w:t>
      </w:r>
      <w:r>
        <w:rPr>
          <w:rFonts w:ascii="Times New Roman" w:hAnsi="Times New Roman" w:cs="Times New Roman"/>
          <w:sz w:val="24"/>
          <w:szCs w:val="24"/>
        </w:rPr>
        <w:t xml:space="preserve">bacteriocinogenic </w:t>
      </w:r>
      <w:r w:rsidRPr="00457E77">
        <w:rPr>
          <w:rFonts w:ascii="Times New Roman" w:hAnsi="Times New Roman" w:cs="Times New Roman"/>
          <w:sz w:val="24"/>
          <w:szCs w:val="24"/>
        </w:rPr>
        <w:t xml:space="preserve">ability of bacterial strains found in a variety of </w:t>
      </w:r>
      <w:r>
        <w:rPr>
          <w:rFonts w:ascii="Times New Roman" w:hAnsi="Times New Roman" w:cs="Times New Roman"/>
          <w:sz w:val="24"/>
          <w:szCs w:val="24"/>
        </w:rPr>
        <w:t xml:space="preserve">commercially available </w:t>
      </w:r>
      <w:r w:rsidRPr="00457E77">
        <w:rPr>
          <w:rFonts w:ascii="Times New Roman" w:hAnsi="Times New Roman" w:cs="Times New Roman"/>
          <w:sz w:val="24"/>
          <w:szCs w:val="24"/>
        </w:rPr>
        <w:t xml:space="preserve">probiotic products. </w:t>
      </w:r>
      <w:r>
        <w:rPr>
          <w:rFonts w:ascii="Times New Roman" w:hAnsi="Times New Roman" w:cs="Times New Roman"/>
          <w:sz w:val="24"/>
          <w:szCs w:val="24"/>
        </w:rPr>
        <w:t>We</w:t>
      </w:r>
      <w:r w:rsidRPr="00457E77">
        <w:rPr>
          <w:rFonts w:ascii="Times New Roman" w:hAnsi="Times New Roman" w:cs="Times New Roman"/>
          <w:sz w:val="24"/>
          <w:szCs w:val="24"/>
        </w:rPr>
        <w:t xml:space="preserve"> detect</w:t>
      </w:r>
      <w:r>
        <w:rPr>
          <w:rFonts w:ascii="Times New Roman" w:hAnsi="Times New Roman" w:cs="Times New Roman"/>
          <w:sz w:val="24"/>
          <w:szCs w:val="24"/>
        </w:rPr>
        <w:t>ed</w:t>
      </w:r>
      <w:r w:rsidRPr="00457E77">
        <w:rPr>
          <w:rFonts w:ascii="Times New Roman" w:hAnsi="Times New Roman" w:cs="Times New Roman"/>
          <w:sz w:val="24"/>
          <w:szCs w:val="24"/>
        </w:rPr>
        <w:t xml:space="preserve"> </w:t>
      </w:r>
      <w:r>
        <w:rPr>
          <w:rFonts w:ascii="Times New Roman" w:hAnsi="Times New Roman" w:cs="Times New Roman"/>
          <w:sz w:val="24"/>
          <w:szCs w:val="24"/>
        </w:rPr>
        <w:t>8</w:t>
      </w:r>
      <w:r w:rsidRPr="00457E77">
        <w:rPr>
          <w:rFonts w:ascii="Times New Roman" w:hAnsi="Times New Roman" w:cs="Times New Roman"/>
          <w:sz w:val="24"/>
          <w:szCs w:val="24"/>
        </w:rPr>
        <w:t xml:space="preserve"> bacteriocin-producing isolates from </w:t>
      </w:r>
      <w:r>
        <w:rPr>
          <w:rFonts w:ascii="Times New Roman" w:hAnsi="Times New Roman" w:cs="Times New Roman"/>
          <w:sz w:val="24"/>
          <w:szCs w:val="24"/>
        </w:rPr>
        <w:t>16</w:t>
      </w:r>
      <w:r w:rsidRPr="00457E77">
        <w:rPr>
          <w:rFonts w:ascii="Times New Roman" w:hAnsi="Times New Roman" w:cs="Times New Roman"/>
          <w:sz w:val="24"/>
          <w:szCs w:val="24"/>
        </w:rPr>
        <w:t xml:space="preserve"> tested products. Interestingly, in all cases the isolates were </w:t>
      </w:r>
      <w:r w:rsidRPr="00457E77">
        <w:rPr>
          <w:rFonts w:ascii="Times New Roman" w:hAnsi="Times New Roman" w:cs="Times New Roman"/>
          <w:i/>
          <w:sz w:val="24"/>
          <w:szCs w:val="24"/>
        </w:rPr>
        <w:t>Lactobacillus acidophilus</w:t>
      </w:r>
      <w:r w:rsidRPr="00457E77">
        <w:rPr>
          <w:rFonts w:ascii="Times New Roman" w:hAnsi="Times New Roman" w:cs="Times New Roman"/>
          <w:sz w:val="24"/>
          <w:szCs w:val="24"/>
        </w:rPr>
        <w:t xml:space="preserve"> and the bacteriocin produced was identified as the narrow spectrum class II bacteriocin, lactacin B. The apparent absence of other bacteriocin-producing strains from across these products </w:t>
      </w:r>
      <w:r>
        <w:rPr>
          <w:rFonts w:ascii="Times New Roman" w:hAnsi="Times New Roman" w:cs="Times New Roman"/>
          <w:sz w:val="24"/>
          <w:szCs w:val="24"/>
        </w:rPr>
        <w:t xml:space="preserve">suggests </w:t>
      </w:r>
      <w:r w:rsidRPr="00457E77">
        <w:rPr>
          <w:rFonts w:ascii="Times New Roman" w:hAnsi="Times New Roman" w:cs="Times New Roman"/>
          <w:sz w:val="24"/>
          <w:szCs w:val="24"/>
        </w:rPr>
        <w:t>a lack of heterogeneity in bacteriocin production within probiotic products and suggests that bacteriocin production is not being optimally harnessed</w:t>
      </w:r>
      <w:r w:rsidRPr="00A82069">
        <w:rPr>
          <w:rFonts w:ascii="Times New Roman" w:hAnsi="Times New Roman" w:cs="Times New Roman"/>
          <w:sz w:val="24"/>
          <w:szCs w:val="24"/>
        </w:rPr>
        <w:t xml:space="preserve"> </w:t>
      </w:r>
      <w:r w:rsidRPr="00457E77">
        <w:rPr>
          <w:rFonts w:ascii="Times New Roman" w:hAnsi="Times New Roman" w:cs="Times New Roman"/>
          <w:sz w:val="24"/>
          <w:szCs w:val="24"/>
        </w:rPr>
        <w:t>as a probiotic trait.</w:t>
      </w:r>
    </w:p>
    <w:p w14:paraId="6384272A" w14:textId="77777777" w:rsidR="00912F04" w:rsidRPr="00457E77" w:rsidRDefault="00912F04" w:rsidP="00071495">
      <w:pPr>
        <w:rPr>
          <w:rFonts w:ascii="Times New Roman" w:hAnsi="Times New Roman" w:cs="Times New Roman"/>
          <w:b/>
          <w:sz w:val="28"/>
          <w:szCs w:val="24"/>
          <w:u w:val="single"/>
        </w:rPr>
      </w:pPr>
    </w:p>
    <w:p w14:paraId="5FDF6078" w14:textId="77777777" w:rsidR="00912F04" w:rsidRPr="00457E77" w:rsidRDefault="00912F04" w:rsidP="00071495">
      <w:pPr>
        <w:rPr>
          <w:rFonts w:ascii="Times New Roman" w:hAnsi="Times New Roman" w:cs="Times New Roman"/>
          <w:b/>
          <w:sz w:val="28"/>
          <w:szCs w:val="24"/>
          <w:u w:val="single"/>
        </w:rPr>
      </w:pPr>
      <w:r w:rsidRPr="00457E77">
        <w:rPr>
          <w:rFonts w:ascii="Times New Roman" w:hAnsi="Times New Roman" w:cs="Times New Roman"/>
          <w:b/>
          <w:sz w:val="28"/>
          <w:szCs w:val="24"/>
          <w:u w:val="single"/>
        </w:rPr>
        <w:br w:type="page"/>
      </w:r>
    </w:p>
    <w:p w14:paraId="1784B476" w14:textId="77777777" w:rsidR="00912F04" w:rsidRPr="004711C8" w:rsidRDefault="00912F04" w:rsidP="00071495">
      <w:pPr>
        <w:spacing w:line="480" w:lineRule="auto"/>
        <w:rPr>
          <w:rFonts w:ascii="Times New Roman" w:hAnsi="Times New Roman" w:cs="Times New Roman"/>
          <w:b/>
          <w:sz w:val="28"/>
          <w:szCs w:val="24"/>
        </w:rPr>
      </w:pPr>
      <w:r w:rsidRPr="004711C8">
        <w:rPr>
          <w:rFonts w:ascii="Times New Roman" w:hAnsi="Times New Roman" w:cs="Times New Roman"/>
          <w:b/>
          <w:sz w:val="28"/>
          <w:szCs w:val="24"/>
        </w:rPr>
        <w:lastRenderedPageBreak/>
        <w:t>2.2 Introduction</w:t>
      </w:r>
    </w:p>
    <w:p w14:paraId="590BD6AD" w14:textId="77777777" w:rsidR="00912F04" w:rsidRPr="00457E77" w:rsidRDefault="00912F04" w:rsidP="00071495">
      <w:pPr>
        <w:spacing w:line="480" w:lineRule="auto"/>
        <w:jc w:val="both"/>
        <w:rPr>
          <w:rFonts w:ascii="Times New Roman" w:hAnsi="Times New Roman" w:cs="Times New Roman"/>
          <w:sz w:val="24"/>
          <w:szCs w:val="24"/>
        </w:rPr>
      </w:pPr>
      <w:r w:rsidRPr="00457E77">
        <w:rPr>
          <w:rFonts w:ascii="Times New Roman" w:hAnsi="Times New Roman" w:cs="Times New Roman"/>
          <w:sz w:val="24"/>
          <w:szCs w:val="24"/>
        </w:rPr>
        <w:t xml:space="preserve">Probiotics have been defined by the Food and Agriculture Organisation (FAO) and the World Health Organisation (WHO) as live microorganisms </w:t>
      </w:r>
      <w:r>
        <w:rPr>
          <w:rFonts w:ascii="Times New Roman" w:hAnsi="Times New Roman" w:cs="Times New Roman"/>
          <w:sz w:val="24"/>
          <w:szCs w:val="24"/>
        </w:rPr>
        <w:t>that</w:t>
      </w:r>
      <w:r w:rsidRPr="00457E77">
        <w:rPr>
          <w:rFonts w:ascii="Times New Roman" w:hAnsi="Times New Roman" w:cs="Times New Roman"/>
          <w:sz w:val="24"/>
          <w:szCs w:val="24"/>
        </w:rPr>
        <w:t xml:space="preserve">, when consumed in adequate amounts, provide a health benefit for the host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&lt;EndNote&gt;&lt;Cite&gt;&lt;Author&gt;Hill&lt;/Author&gt;&lt;Year&gt;2014&lt;/Year&gt;&lt;RecNum&gt;2&lt;/RecNum&gt;&lt;DisplayText&gt;(Hill, Guarner et al. 2014)&lt;/DisplayText&gt;&lt;record&gt;&lt;rec-number&gt;2&lt;/rec-number&gt;&lt;foreign-keys&gt;&lt;key app="EN" db-id="rpw5wtapxre99qeerfn5srtsxxzwf2520w20" timestamp="1450719169"&gt;2&lt;/key&gt;&lt;/foreign-keys&gt;&lt;ref-type name="Journal Article"&gt;17&lt;/ref-type&gt;&lt;contributors&gt;&lt;authors&gt;&lt;author&gt;Hill, Colin&lt;/author&gt;&lt;author&gt;Guarner, Francisco&lt;/author&gt;&lt;author&gt;Reid, Gregor&lt;/author&gt;&lt;author&gt;Gibson, Glenn R&lt;/author&gt;&lt;author&gt;Merenstein, Daniel J&lt;/author&gt;&lt;author&gt;Pot, Bruno&lt;/author&gt;&lt;author&gt;Morelli, Lorenzo&lt;/author&gt;&lt;author&gt;Canani, Roberto Berni&lt;/author&gt;&lt;author&gt;Flint, Harry J&lt;/author&gt;&lt;author&gt;Salminen, Seppo&lt;/author&gt;&lt;/authors&gt;&lt;/contributors&gt;&lt;titles&gt;&lt;title&gt;Expert consensus document: The International Scientific Association for Probiotics and Prebiotics consensus statement on the scope and appropriate use of the term probiotic&lt;/title&gt;&lt;secondary-title&gt;Nature reviews Gastroenterology &amp;amp; hepatology&lt;/secondary-title&gt;&lt;/titles&gt;&lt;periodical&gt;&lt;full-title&gt;Nature reviews Gastroenterology &amp;amp; hepatology&lt;/full-title&gt;&lt;/periodical&gt;&lt;pages&gt;506-514&lt;/pages&gt;&lt;volume&gt;11&lt;/volume&gt;&lt;number&gt;8&lt;/number&gt;&lt;dates&gt;&lt;year&gt;2014&lt;/year&gt;&lt;/dates&gt;&lt;isbn&gt;1759-5045&lt;/isbn&gt;&lt;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14" w:tooltip="Hill, 2014 #2" w:history="1">
        <w:r w:rsidRPr="00457E77">
          <w:rPr>
            <w:rFonts w:ascii="Times New Roman" w:hAnsi="Times New Roman" w:cs="Times New Roman"/>
            <w:noProof/>
            <w:sz w:val="24"/>
            <w:szCs w:val="24"/>
          </w:rPr>
          <w:t>Hill, Guarner et al. 2014</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These health benefits have been attributed to the ability of </w:t>
      </w:r>
      <w:r>
        <w:rPr>
          <w:rFonts w:ascii="Times New Roman" w:hAnsi="Times New Roman" w:cs="Times New Roman"/>
          <w:sz w:val="24"/>
          <w:szCs w:val="24"/>
        </w:rPr>
        <w:t>individual</w:t>
      </w:r>
      <w:r w:rsidRPr="00457E77">
        <w:rPr>
          <w:rFonts w:ascii="Times New Roman" w:hAnsi="Times New Roman" w:cs="Times New Roman"/>
          <w:sz w:val="24"/>
          <w:szCs w:val="24"/>
        </w:rPr>
        <w:t xml:space="preserve"> strains to, for example, maintain intestinal barrier function, </w:t>
      </w:r>
      <w:r>
        <w:rPr>
          <w:rFonts w:ascii="Times New Roman" w:hAnsi="Times New Roman" w:cs="Times New Roman"/>
          <w:sz w:val="24"/>
          <w:szCs w:val="24"/>
        </w:rPr>
        <w:t xml:space="preserve">perform </w:t>
      </w:r>
      <w:r w:rsidRPr="00457E77">
        <w:rPr>
          <w:rFonts w:ascii="Times New Roman" w:hAnsi="Times New Roman" w:cs="Times New Roman"/>
          <w:sz w:val="24"/>
          <w:szCs w:val="24"/>
        </w:rPr>
        <w:t>immunomodulation and/or direct inhibition of pathogens through the production of antimicrobial substances</w:t>
      </w:r>
      <w:r>
        <w:rPr>
          <w:rFonts w:ascii="Times New Roman" w:hAnsi="Times New Roman" w:cs="Times New Roman"/>
          <w:sz w:val="24"/>
          <w:szCs w:val="24"/>
        </w:rPr>
        <w:t xml:space="preserve"> </w:t>
      </w:r>
      <w:r w:rsidR="00470FA9">
        <w:rPr>
          <w:rFonts w:ascii="Times New Roman" w:hAnsi="Times New Roman" w:cs="Times New Roman"/>
          <w:sz w:val="24"/>
          <w:szCs w:val="24"/>
        </w:rPr>
        <w:fldChar w:fldCharType="begin">
          <w:fldData xml:space="preserve">PEVuZE5vdGU+PENpdGU+PEF1dGhvcj5NZW5uaWdlbjwvQXV0aG9yPjxZZWFyPjIwMDk8L1llYXI+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</w:fldData>
        </w:fldChar>
      </w:r>
      <w:r>
        <w:rPr>
          <w:rFonts w:ascii="Times New Roman" w:hAnsi="Times New Roman" w:cs="Times New Roman"/>
          <w:sz w:val="24"/>
          <w:szCs w:val="24"/>
        </w:rPr>
        <w:instrText xml:space="preserve"> ADDIN EN.CITE </w:instrText>
      </w:r>
      <w:r w:rsidR="00470FA9">
        <w:rPr>
          <w:rFonts w:ascii="Times New Roman" w:hAnsi="Times New Roman" w:cs="Times New Roman"/>
          <w:sz w:val="24"/>
          <w:szCs w:val="24"/>
        </w:rPr>
        <w:fldChar w:fldCharType="begin">
          <w:fldData xml:space="preserve">PEVuZE5vdGU+PENpdGU+PEF1dGhvcj5NZW5uaWdlbjwvQXV0aG9yPjxZZWFyPjIwMDk8L1llYXI+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</w:fldData>
        </w:fldChar>
      </w:r>
      <w:r>
        <w:rPr>
          <w:rFonts w:ascii="Times New Roman" w:hAnsi="Times New Roman" w:cs="Times New Roman"/>
          <w:sz w:val="24"/>
          <w:szCs w:val="24"/>
        </w:rPr>
        <w:instrText xml:space="preserve"> ADDIN EN.CITE.DATA </w:instrText>
      </w:r>
      <w:r w:rsidR="00470FA9">
        <w:rPr>
          <w:rFonts w:ascii="Times New Roman" w:hAnsi="Times New Roman" w:cs="Times New Roman"/>
          <w:sz w:val="24"/>
          <w:szCs w:val="24"/>
        </w:rPr>
      </w:r>
      <w:r w:rsidR="00470FA9">
        <w:rPr>
          <w:rFonts w:ascii="Times New Roman" w:hAnsi="Times New Roman" w:cs="Times New Roman"/>
          <w:sz w:val="24"/>
          <w:szCs w:val="24"/>
        </w:rPr>
        <w:fldChar w:fldCharType="end"/>
      </w:r>
      <w:r w:rsidR="00470FA9">
        <w:rPr>
          <w:rFonts w:ascii="Times New Roman" w:hAnsi="Times New Roman" w:cs="Times New Roman"/>
          <w:sz w:val="24"/>
          <w:szCs w:val="24"/>
        </w:rPr>
      </w:r>
      <w:r w:rsidR="00470FA9">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0" w:tooltip="Mennigen, 2009 #321" w:history="1">
        <w:r>
          <w:rPr>
            <w:rFonts w:ascii="Times New Roman" w:hAnsi="Times New Roman" w:cs="Times New Roman"/>
            <w:noProof/>
            <w:sz w:val="24"/>
            <w:szCs w:val="24"/>
          </w:rPr>
          <w:t>Mennigen and Bruewer 2009</w:t>
        </w:r>
      </w:hyperlink>
      <w:r>
        <w:rPr>
          <w:rFonts w:ascii="Times New Roman" w:hAnsi="Times New Roman" w:cs="Times New Roman"/>
          <w:noProof/>
          <w:sz w:val="24"/>
          <w:szCs w:val="24"/>
        </w:rPr>
        <w:t xml:space="preserve">, </w:t>
      </w:r>
      <w:hyperlink w:anchor="_ENREF_25" w:tooltip="Oelschlaeger, 2010 #25" w:history="1">
        <w:r>
          <w:rPr>
            <w:rFonts w:ascii="Times New Roman" w:hAnsi="Times New Roman" w:cs="Times New Roman"/>
            <w:noProof/>
            <w:sz w:val="24"/>
            <w:szCs w:val="24"/>
          </w:rPr>
          <w:t>Oelschlaeger 2010</w:t>
        </w:r>
      </w:hyperlink>
      <w:r>
        <w:rPr>
          <w:rFonts w:ascii="Times New Roman" w:hAnsi="Times New Roman" w:cs="Times New Roman"/>
          <w:noProof/>
          <w:sz w:val="24"/>
          <w:szCs w:val="24"/>
        </w:rPr>
        <w:t>)</w:t>
      </w:r>
      <w:r w:rsidR="00470FA9">
        <w:rPr>
          <w:rFonts w:ascii="Times New Roman" w:hAnsi="Times New Roman" w:cs="Times New Roman"/>
          <w:sz w:val="24"/>
          <w:szCs w:val="24"/>
        </w:rPr>
        <w:fldChar w:fldCharType="end"/>
      </w:r>
      <w:r w:rsidRPr="00457E77">
        <w:rPr>
          <w:rFonts w:ascii="Times New Roman" w:hAnsi="Times New Roman" w:cs="Times New Roman"/>
          <w:sz w:val="24"/>
          <w:szCs w:val="24"/>
        </w:rPr>
        <w:t>. In the latter case, the antimicrobial substances can include organic acids such as lactic and acetic acid, hydrogen peroxide and bacteriocins.</w:t>
      </w:r>
    </w:p>
    <w:p w14:paraId="36379373" w14:textId="77777777" w:rsidR="00912F04" w:rsidRPr="00457E77" w:rsidRDefault="00912F04" w:rsidP="00071495">
      <w:pPr>
        <w:spacing w:line="480" w:lineRule="auto"/>
        <w:jc w:val="both"/>
        <w:rPr>
          <w:rFonts w:ascii="Times New Roman" w:hAnsi="Times New Roman" w:cs="Times New Roman"/>
          <w:sz w:val="24"/>
          <w:szCs w:val="24"/>
        </w:rPr>
      </w:pPr>
      <w:r w:rsidRPr="00457E77">
        <w:rPr>
          <w:rFonts w:ascii="Times New Roman" w:hAnsi="Times New Roman" w:cs="Times New Roman"/>
          <w:sz w:val="24"/>
          <w:szCs w:val="24"/>
        </w:rPr>
        <w:t xml:space="preserve">To date, the majority of probiotic strains belong to the </w:t>
      </w:r>
      <w:r w:rsidRPr="00457E77">
        <w:rPr>
          <w:rFonts w:ascii="Times New Roman" w:hAnsi="Times New Roman" w:cs="Times New Roman"/>
          <w:i/>
          <w:sz w:val="24"/>
          <w:szCs w:val="24"/>
        </w:rPr>
        <w:t>Lactobacillus</w:t>
      </w:r>
      <w:r w:rsidRPr="00457E77">
        <w:rPr>
          <w:rFonts w:ascii="Times New Roman" w:hAnsi="Times New Roman" w:cs="Times New Roman"/>
          <w:sz w:val="24"/>
          <w:szCs w:val="24"/>
        </w:rPr>
        <w:t xml:space="preserve"> and </w:t>
      </w:r>
      <w:r w:rsidRPr="00457E77">
        <w:rPr>
          <w:rFonts w:ascii="Times New Roman" w:hAnsi="Times New Roman" w:cs="Times New Roman"/>
          <w:i/>
          <w:sz w:val="24"/>
          <w:szCs w:val="24"/>
        </w:rPr>
        <w:t xml:space="preserve">Bifidobacterium </w:t>
      </w:r>
      <w:r w:rsidRPr="00457E77">
        <w:rPr>
          <w:rFonts w:ascii="Times New Roman" w:hAnsi="Times New Roman" w:cs="Times New Roman"/>
          <w:sz w:val="24"/>
          <w:szCs w:val="24"/>
        </w:rPr>
        <w:t xml:space="preserve">genera, but others such as </w:t>
      </w:r>
      <w:r w:rsidRPr="00457E77">
        <w:rPr>
          <w:rFonts w:ascii="Times New Roman" w:hAnsi="Times New Roman" w:cs="Times New Roman"/>
          <w:i/>
          <w:sz w:val="24"/>
          <w:szCs w:val="24"/>
        </w:rPr>
        <w:t>Escherichia coli</w:t>
      </w:r>
      <w:r w:rsidRPr="00457E77">
        <w:rPr>
          <w:rFonts w:ascii="Times New Roman" w:hAnsi="Times New Roman" w:cs="Times New Roman"/>
          <w:sz w:val="24"/>
          <w:szCs w:val="24"/>
        </w:rPr>
        <w:t xml:space="preserve"> Nissle 1917, some strains of </w:t>
      </w:r>
      <w:r w:rsidRPr="00457E77">
        <w:rPr>
          <w:rFonts w:ascii="Times New Roman" w:hAnsi="Times New Roman" w:cs="Times New Roman"/>
          <w:i/>
          <w:sz w:val="24"/>
          <w:szCs w:val="24"/>
        </w:rPr>
        <w:t>Enterococcus</w:t>
      </w:r>
      <w:r w:rsidRPr="00457E77">
        <w:rPr>
          <w:rFonts w:ascii="Times New Roman" w:hAnsi="Times New Roman" w:cs="Times New Roman"/>
          <w:sz w:val="24"/>
          <w:szCs w:val="24"/>
        </w:rPr>
        <w:t xml:space="preserve"> and yeasts such as </w:t>
      </w:r>
      <w:r w:rsidRPr="00457E77">
        <w:rPr>
          <w:rFonts w:ascii="Times New Roman" w:hAnsi="Times New Roman" w:cs="Times New Roman"/>
          <w:i/>
          <w:sz w:val="24"/>
          <w:szCs w:val="24"/>
        </w:rPr>
        <w:t>Saccharomyces boulardii</w:t>
      </w:r>
      <w:r w:rsidRPr="00457E77">
        <w:rPr>
          <w:rFonts w:ascii="Times New Roman" w:hAnsi="Times New Roman" w:cs="Times New Roman"/>
          <w:sz w:val="24"/>
          <w:szCs w:val="24"/>
        </w:rPr>
        <w:t xml:space="preserve"> are also employed as probiotics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&lt;EndNote&gt;&lt;Cite&gt;&lt;Author&gt;Guarner&lt;/Author&gt;&lt;Year&gt;2012&lt;/Year&gt;&lt;RecNum&gt;85&lt;/RecNum&gt;&lt;DisplayText&gt;(Guarner, Khan et al. 2012)&lt;/DisplayText&gt;&lt;record&gt;&lt;rec-number&gt;85&lt;/rec-number&gt;&lt;foreign-keys&gt;&lt;key app="EN" db-id="rpw5wtapxre99qeerfn5srtsxxzwf2520w20" timestamp="1453288431"&gt;85&lt;/key&gt;&lt;/foreign-keys&gt;&lt;ref-type name="Journal Article"&gt;17&lt;/ref-type&gt;&lt;contributors&gt;&lt;authors&gt;&lt;author&gt;Guarner, Francisco&lt;/author&gt;&lt;author&gt;Khan, Aamir G&lt;/author&gt;&lt;author&gt;Garisch, James&lt;/author&gt;&lt;author&gt;Eliakim, Rami&lt;/author&gt;&lt;author&gt;Gangl, Alfred&lt;/author&gt;&lt;author&gt;Thomson, Alan&lt;/author&gt;&lt;author&gt;Krabshuis, Justus&lt;/author&gt;&lt;author&gt;Lemair, Ton&lt;/author&gt;&lt;author&gt;Kaufmann, Pedro&lt;/author&gt;&lt;author&gt;de Paula, Juan Andres&lt;/author&gt;&lt;/authors&gt;&lt;/contributors&gt;&lt;titles&gt;&lt;title&gt;World gastroenterology organisation global guidelines: probiotics and prebiotics october 2011&lt;/title&gt;&lt;secondary-title&gt;Journal of clinical gastroenterology&lt;/secondary-title&gt;&lt;/titles&gt;&lt;periodical&gt;&lt;full-title&gt;Journal of clinical gastroenterology&lt;/full-title&gt;&lt;/periodical&gt;&lt;pages&gt;468-481&lt;/pages&gt;&lt;volume&gt;46&lt;/volume&gt;&lt;number&gt;6&lt;/number&gt;&lt;dates&gt;&lt;year&gt;2012&lt;/year&gt;&lt;/dates&gt;&lt;isbn&gt;0192-0790&lt;/isbn&gt;&lt;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11" w:tooltip="Guarner, 2012 #85" w:history="1">
        <w:r w:rsidRPr="00457E77">
          <w:rPr>
            <w:rFonts w:ascii="Times New Roman" w:hAnsi="Times New Roman" w:cs="Times New Roman"/>
            <w:noProof/>
            <w:sz w:val="24"/>
            <w:szCs w:val="24"/>
          </w:rPr>
          <w:t>Guarner, Khan et al. 2012</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Furthermore, many probiotic products can contain a mixture of more than one species. These multi-strain products may, when compared to a single strain product, have the advantage of achieving a wider range of health benefits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&lt;EndNote&gt;&lt;Cite&gt;&lt;Author&gt;Chapman&lt;/Author&gt;&lt;Year&gt;2011&lt;/Year&gt;&lt;RecNum&gt;12&lt;/RecNum&gt;&lt;DisplayText&gt;(Chapman, Gibson et al. 2011)&lt;/DisplayText&gt;&lt;record&gt;&lt;rec-number&gt;12&lt;/rec-number&gt;&lt;foreign-keys&gt;&lt;key app="EN" db-id="0d5t5fzacf9xrje0vtiv5dsaftett0rzddvx" timestamp="1417539985"&gt;12&lt;/key&gt;&lt;/foreign-keys&gt;&lt;ref-type name="Journal Article"&gt;17&lt;/ref-type&gt;&lt;contributors&gt;&lt;authors&gt;&lt;author&gt;Chapman, CMC&lt;/author&gt;&lt;author&gt;Gibson, GR&lt;/author&gt;&lt;author&gt;Rowland, I&lt;/author&gt;&lt;/authors&gt;&lt;/contributors&gt;&lt;titles&gt;&lt;title&gt;Health benefits of probiotics: are mixtures more effective than single strains?&lt;/title&gt;&lt;secondary-title&gt;European journal of nutrition&lt;/secondary-title&gt;&lt;/titles&gt;&lt;periodical&gt;&lt;full-title&gt;European journal of nutrition&lt;/full-title&gt;&lt;/periodical&gt;&lt;pages&gt;1-17&lt;/pages&gt;&lt;volume&gt;50&lt;/volume&gt;&lt;number&gt;1&lt;/number&gt;&lt;dates&gt;&lt;year&gt;2011&lt;/year&gt;&lt;/dates&gt;&lt;isbn&gt;1436-6207&lt;/isbn&gt;&lt;urls&gt;&lt;related-urls&gt;&lt;url&gt;http://download.springer.com/static/pdf/244/art%253A10.1007%252Fs00394-010-0166-z.pdf?originUrl=http%3A%2F%2Flink.springer.com%2Farticle%2F10.1007%2Fs00394-010-0166-z&amp;amp;token2=exp=1438172317~acl=%2Fstatic%2Fpdf%2F244%2Fart%25253A10.1007%25252Fs00394-010-0166-z.pdf%3ForiginUrl%3Dhttp%253A%252F%252Flink.springer.com%252Farticle%252F10.1007%252Fs00394-010-0166-z*~hmac=3c99e15c9852983b6e2b007198ffb58a9d38af19a6532dc7bda9b9153bbf4156&lt;/url&gt;&lt;/related-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5" w:tooltip="Chapman, 2011 #12" w:history="1">
        <w:r w:rsidRPr="00457E77">
          <w:rPr>
            <w:rFonts w:ascii="Times New Roman" w:hAnsi="Times New Roman" w:cs="Times New Roman"/>
            <w:noProof/>
            <w:sz w:val="24"/>
            <w:szCs w:val="24"/>
          </w:rPr>
          <w:t>Chapman, Gibson et al. 2011</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The viability of probiotic species is an important factor in the selection of strains for use, as strains must survive in the food product or capsule and during passage through the gastrointestinal tract, while retaining the original health promoting effects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&lt;EndNote&gt;&lt;Cite&gt;&lt;Author&gt;Tuomola&lt;/Author&gt;&lt;Year&gt;2001&lt;/Year&gt;&lt;RecNum&gt;55&lt;/RecNum&gt;&lt;DisplayText&gt;(Tuomola, Crittenden et al. 2001, Selle and Klaenhammer 2013)&lt;/DisplayText&gt;&lt;record&gt;&lt;rec-number&gt;55&lt;/rec-number&gt;&lt;foreign-keys&gt;&lt;key app="EN" db-id="0d5t5fzacf9xrje0vtiv5dsaftett0rzddvx" timestamp="1438171174"&gt;55&lt;/key&gt;&lt;/foreign-keys&gt;&lt;ref-type name="Journal Article"&gt;17&lt;/ref-type&gt;&lt;contributors&gt;&lt;authors&gt;&lt;author&gt;Tuomola, Elina&lt;/author&gt;&lt;author&gt;Crittenden, Ross&lt;/author&gt;&lt;author&gt;Playne, Martin&lt;/author&gt;&lt;author&gt;Isolauri, Erika&lt;/author&gt;&lt;author&gt;Salminen, Seppo&lt;/author&gt;&lt;/authors&gt;&lt;/contributors&gt;&lt;titles&gt;&lt;title&gt;Quality assurance criteria for probiotic bacteria&lt;/title&gt;&lt;secondary-title&gt;The American journal of clinical nutrition&lt;/secondary-title&gt;&lt;/titles&gt;&lt;periodical&gt;&lt;full-title&gt;The American journal of clinical nutrition&lt;/full-title&gt;&lt;/periodical&gt;&lt;pages&gt;393s-398s&lt;/pages&gt;&lt;volume&gt;73&lt;/volume&gt;&lt;number&gt;2&lt;/number&gt;&lt;dates&gt;&lt;year&gt;2001&lt;/year&gt;&lt;/dates&gt;&lt;isbn&gt;0002-9165&lt;/isbn&gt;&lt;urls&gt;&lt;/urls&gt;&lt;/record&gt;&lt;/Cite&gt;&lt;Cite&gt;&lt;Author&gt;Selle&lt;/Author&gt;&lt;Year&gt;2013&lt;/Year&gt;&lt;RecNum&gt;90&lt;/RecNum&gt;&lt;record&gt;&lt;rec-number&gt;90&lt;/rec-number&gt;&lt;foreign-keys&gt;&lt;key app="EN" db-id="rpw5wtapxre99qeerfn5srtsxxzwf2520w20" timestamp="1453299878"&gt;90&lt;/key&gt;&lt;/foreign-keys&gt;&lt;ref-type name="Journal Article"&gt;17&lt;/ref-type&gt;&lt;contributors&gt;&lt;authors&gt;&lt;author&gt;Selle, Kurt&lt;/author&gt;&lt;author&gt;Klaenhammer, Todd R&lt;/author&gt;&lt;/authors&gt;&lt;/contributors&gt;&lt;titles&gt;&lt;title&gt;Genomic and phenotypic evidence for probiotic influences of Lactobacillus gasseri on human health&lt;/title&gt;&lt;secondary-title&gt;FEMS microbiology reviews&lt;/secondary-title&gt;&lt;/titles&gt;&lt;periodical&gt;&lt;full-title&gt;FEMS microbiology reviews&lt;/full-title&gt;&lt;/periodical&gt;&lt;pages&gt;915-935&lt;/pages&gt;&lt;volume&gt;37&lt;/volume&gt;&lt;number&gt;6&lt;/number&gt;&lt;dates&gt;&lt;year&gt;2013&lt;/year&gt;&lt;/dates&gt;&lt;isbn&gt;1574-6976&lt;/isbn&gt;&lt;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34" w:tooltip="Tuomola, 2001 #55" w:history="1">
        <w:r w:rsidRPr="00457E77">
          <w:rPr>
            <w:rFonts w:ascii="Times New Roman" w:hAnsi="Times New Roman" w:cs="Times New Roman"/>
            <w:noProof/>
            <w:sz w:val="24"/>
            <w:szCs w:val="24"/>
          </w:rPr>
          <w:t>Tuomola, Crittenden et al. 2001</w:t>
        </w:r>
      </w:hyperlink>
      <w:r w:rsidRPr="00457E77">
        <w:rPr>
          <w:rFonts w:ascii="Times New Roman" w:hAnsi="Times New Roman" w:cs="Times New Roman"/>
          <w:noProof/>
          <w:sz w:val="24"/>
          <w:szCs w:val="24"/>
        </w:rPr>
        <w:t xml:space="preserve">, </w:t>
      </w:r>
      <w:hyperlink w:anchor="_ENREF_29" w:tooltip="Selle, 2013 #90" w:history="1">
        <w:r w:rsidRPr="00457E77">
          <w:rPr>
            <w:rFonts w:ascii="Times New Roman" w:hAnsi="Times New Roman" w:cs="Times New Roman"/>
            <w:noProof/>
            <w:sz w:val="24"/>
            <w:szCs w:val="24"/>
          </w:rPr>
          <w:t>Selle and Klaenhammer 2013</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w:t>
      </w:r>
    </w:p>
    <w:p w14:paraId="0D206C23" w14:textId="77777777" w:rsidR="00912F04" w:rsidRPr="00457E77" w:rsidRDefault="00912F04" w:rsidP="00071495">
      <w:pPr>
        <w:spacing w:line="480" w:lineRule="auto"/>
        <w:jc w:val="both"/>
        <w:rPr>
          <w:rFonts w:ascii="Times New Roman" w:hAnsi="Times New Roman" w:cs="Times New Roman"/>
          <w:sz w:val="24"/>
          <w:szCs w:val="24"/>
        </w:rPr>
      </w:pPr>
      <w:r w:rsidRPr="00457E77">
        <w:rPr>
          <w:rFonts w:ascii="Times New Roman" w:hAnsi="Times New Roman" w:cs="Times New Roman"/>
          <w:sz w:val="24"/>
          <w:szCs w:val="24"/>
        </w:rPr>
        <w:t xml:space="preserve">Bacteriocins are bacterially produced, ribosomally-synthesized, small, heat stable </w:t>
      </w:r>
      <w:r>
        <w:rPr>
          <w:rFonts w:ascii="Times New Roman" w:hAnsi="Times New Roman" w:cs="Times New Roman"/>
          <w:sz w:val="24"/>
          <w:szCs w:val="24"/>
        </w:rPr>
        <w:t xml:space="preserve">antimicrobial </w:t>
      </w:r>
      <w:r w:rsidRPr="00457E77">
        <w:rPr>
          <w:rFonts w:ascii="Times New Roman" w:hAnsi="Times New Roman" w:cs="Times New Roman"/>
          <w:sz w:val="24"/>
          <w:szCs w:val="24"/>
        </w:rPr>
        <w:t xml:space="preserve">peptides that are active against other bacteria and to which the producing organism is immune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&lt;EndNote&gt;&lt;Cite&gt;&lt;Author&gt;Cotter&lt;/Author&gt;&lt;Year&gt;2005&lt;/Year&gt;&lt;RecNum&gt;1&lt;/RecNum&gt;&lt;DisplayText&gt;(Cotter, Hill et al. 2005)&lt;/DisplayText&gt;&lt;record&gt;&lt;rec-number&gt;1&lt;/rec-number&gt;&lt;foreign-keys&gt;&lt;key app="EN" db-id="rpw5wtapxre99qeerfn5srtsxxzwf2520w20" timestamp="1450718935"&gt;1&lt;/key&gt;&lt;/foreign-keys&gt;&lt;ref-type name="Journal Article"&gt;17&lt;/ref-type&gt;&lt;contributors&gt;&lt;authors&gt;&lt;author&gt;Cotter, Paul D&lt;/author&gt;&lt;author&gt;Hill, Colin&lt;/author&gt;&lt;author&gt;Ross, R Paul&lt;/author&gt;&lt;/authors&gt;&lt;/contributors&gt;&lt;titles&gt;&lt;title&gt;Bacteriocins: developing innate immunity for food&lt;/title&gt;&lt;secondary-title&gt;Nature Reviews Microbiology&lt;/secondary-title&gt;&lt;/titles&gt;&lt;periodical&gt;&lt;full-title&gt;Nature Reviews Microbiology&lt;/full-title&gt;&lt;/periodical&gt;&lt;pages&gt;777-788&lt;/pages&gt;&lt;volume&gt;3&lt;/volume&gt;&lt;number&gt;10&lt;/number&gt;&lt;dates&gt;&lt;year&gt;2005&lt;/year&gt;&lt;/dates&gt;&lt;isbn&gt;1740-1526&lt;/isbn&gt;&lt;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8" w:tooltip="Cotter, 2005 #1" w:history="1">
        <w:r w:rsidRPr="00457E77">
          <w:rPr>
            <w:rFonts w:ascii="Times New Roman" w:hAnsi="Times New Roman" w:cs="Times New Roman"/>
            <w:noProof/>
            <w:sz w:val="24"/>
            <w:szCs w:val="24"/>
          </w:rPr>
          <w:t>Cotter, Hill et al. 2005</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They can have a broad or </w:t>
      </w:r>
      <w:r w:rsidRPr="00457E77">
        <w:rPr>
          <w:rFonts w:ascii="Times New Roman" w:hAnsi="Times New Roman" w:cs="Times New Roman"/>
          <w:sz w:val="24"/>
          <w:szCs w:val="24"/>
        </w:rPr>
        <w:lastRenderedPageBreak/>
        <w:t xml:space="preserve">narrow spectrum of inhibition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&lt;EndNote&gt;&lt;Cite&gt;&lt;Author&gt;Nes&lt;/Author&gt;&lt;Year&gt;2007&lt;/Year&gt;&lt;RecNum&gt;227&lt;/RecNum&gt;&lt;DisplayText&gt;(Nes, Yoon et al. 2007)&lt;/DisplayText&gt;&lt;record&gt;&lt;rec-number&gt;227&lt;/rec-number&gt;&lt;foreign-keys&gt;&lt;key app="EN" db-id="rpw5wtapxre99qeerfn5srtsxxzwf2520w20" timestamp="1469538258"&gt;227&lt;/key&gt;&lt;/foreign-keys&gt;&lt;ref-type name="Journal Article"&gt;17&lt;/ref-type&gt;&lt;contributors&gt;&lt;authors&gt;&lt;author&gt;Nes, Ingolf F&lt;/author&gt;&lt;author&gt;Yoon, S&lt;/author&gt;&lt;author&gt;Diep, Dzung B&lt;/author&gt;&lt;/authors&gt;&lt;/contributors&gt;&lt;titles&gt;&lt;title&gt;Ribosomally synthesiszed antimicrobial peptides (bacteriocins) in lactic acid bacteria: a review&lt;/title&gt;&lt;secondary-title&gt;Food Science and Biotechnology&lt;/secondary-title&gt;&lt;/titles&gt;&lt;periodical&gt;&lt;full-title&gt;Food Science and Biotechnology&lt;/full-title&gt;&lt;/periodical&gt;&lt;pages&gt;675&lt;/pages&gt;&lt;volume&gt;16&lt;/volume&gt;&lt;number&gt;5&lt;/number&gt;&lt;dates&gt;&lt;year&gt;2007&lt;/year&gt;&lt;/dates&gt;&lt;isbn&gt;1226-7708&lt;/isbn&gt;&lt;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23" w:tooltip="Nes, 2007 #227" w:history="1">
        <w:r w:rsidRPr="00457E77">
          <w:rPr>
            <w:rFonts w:ascii="Times New Roman" w:hAnsi="Times New Roman" w:cs="Times New Roman"/>
            <w:noProof/>
            <w:sz w:val="24"/>
            <w:szCs w:val="24"/>
          </w:rPr>
          <w:t>Nes, Yoon et al. 2007</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and are divided into two classes (Class I and Class II) based on whether or not they undergo post-translational modifications</w:t>
      </w:r>
      <w:r>
        <w:rPr>
          <w:rFonts w:ascii="Times New Roman" w:hAnsi="Times New Roman" w:cs="Times New Roman"/>
          <w:sz w:val="24"/>
          <w:szCs w:val="24"/>
        </w:rPr>
        <w:t xml:space="preserve"> (</w:t>
      </w:r>
      <w:r w:rsidRPr="00457E77">
        <w:rPr>
          <w:rFonts w:ascii="Times New Roman" w:hAnsi="Times New Roman" w:cs="Times New Roman"/>
          <w:sz w:val="24"/>
          <w:szCs w:val="24"/>
        </w:rPr>
        <w:t xml:space="preserve">for review see Cotter </w:t>
      </w:r>
      <w:r w:rsidRPr="00457E77">
        <w:rPr>
          <w:rFonts w:ascii="Times New Roman" w:hAnsi="Times New Roman" w:cs="Times New Roman"/>
          <w:i/>
          <w:sz w:val="24"/>
          <w:szCs w:val="24"/>
        </w:rPr>
        <w:t>et al</w:t>
      </w:r>
      <w:r>
        <w:rPr>
          <w:rFonts w:ascii="Times New Roman" w:hAnsi="Times New Roman" w:cs="Times New Roman"/>
          <w:sz w:val="24"/>
          <w:szCs w:val="24"/>
        </w:rPr>
        <w:t>. 2013</w:t>
      </w:r>
      <w:r w:rsidRPr="00457E77">
        <w:rPr>
          <w:rFonts w:ascii="Times New Roman" w:hAnsi="Times New Roman" w:cs="Times New Roman"/>
          <w:sz w:val="24"/>
          <w:szCs w:val="24"/>
        </w:rPr>
        <w:t xml:space="preserve">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&lt;EndNote&gt;&lt;Cite&gt;&lt;Author&gt;Cotter&lt;/Author&gt;&lt;Year&gt;2013&lt;/Year&gt;&lt;RecNum&gt;94&lt;/RecNum&gt;&lt;DisplayText&gt;(Cotter, Ross et al. 2013)&lt;/DisplayText&gt;&lt;record&gt;&lt;rec-number&gt;94&lt;/rec-number&gt;&lt;foreign-keys&gt;&lt;key app="EN" db-id="rpw5wtapxre99qeerfn5srtsxxzwf2520w20" timestamp="1453310621"&gt;94&lt;/key&gt;&lt;/foreign-keys&gt;&lt;ref-type name="Journal Article"&gt;17&lt;/ref-type&gt;&lt;contributors&gt;&lt;authors&gt;&lt;author&gt;Cotter, Paul D&lt;/author&gt;&lt;author&gt;Ross, R Paul&lt;/author&gt;&lt;author&gt;Hill, Colin&lt;/author&gt;&lt;/authors&gt;&lt;/contributors&gt;&lt;titles&gt;&lt;title&gt;Bacteriocins—a viable alternative to antibiotics?&lt;/title&gt;&lt;secondary-title&gt;Nature Reviews Microbiology&lt;/secondary-title&gt;&lt;/titles&gt;&lt;periodical&gt;&lt;full-title&gt;Nature Reviews Microbiology&lt;/full-title&gt;&lt;/periodical&gt;&lt;pages&gt;95-105&lt;/pages&gt;&lt;volume&gt;11&lt;/volume&gt;&lt;number&gt;2&lt;/number&gt;&lt;dates&gt;&lt;year&gt;2013&lt;/year&gt;&lt;/dates&gt;&lt;isbn&gt;1740-1526&lt;/isbn&gt;&lt;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9" w:tooltip="Cotter, 2013 #94" w:history="1">
        <w:r w:rsidRPr="00457E77">
          <w:rPr>
            <w:rFonts w:ascii="Times New Roman" w:hAnsi="Times New Roman" w:cs="Times New Roman"/>
            <w:noProof/>
            <w:sz w:val="24"/>
            <w:szCs w:val="24"/>
          </w:rPr>
          <w:t>Cotter, Ross et al. 2013</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Pr>
          <w:rFonts w:ascii="Times New Roman" w:hAnsi="Times New Roman" w:cs="Times New Roman"/>
          <w:sz w:val="24"/>
          <w:szCs w:val="24"/>
        </w:rPr>
        <w:t>)</w:t>
      </w:r>
      <w:r w:rsidRPr="00457E77">
        <w:rPr>
          <w:rFonts w:ascii="Times New Roman" w:hAnsi="Times New Roman" w:cs="Times New Roman"/>
          <w:sz w:val="24"/>
          <w:szCs w:val="24"/>
        </w:rPr>
        <w:t xml:space="preserve"> and have potential applications </w:t>
      </w:r>
      <w:r>
        <w:rPr>
          <w:rFonts w:ascii="Times New Roman" w:hAnsi="Times New Roman" w:cs="Times New Roman"/>
          <w:sz w:val="24"/>
          <w:szCs w:val="24"/>
        </w:rPr>
        <w:t>in</w:t>
      </w:r>
      <w:r w:rsidRPr="00457E77">
        <w:rPr>
          <w:rFonts w:ascii="Times New Roman" w:hAnsi="Times New Roman" w:cs="Times New Roman"/>
          <w:sz w:val="24"/>
          <w:szCs w:val="24"/>
        </w:rPr>
        <w:t xml:space="preserve"> both food and clinical setting</w:t>
      </w:r>
      <w:r>
        <w:rPr>
          <w:rFonts w:ascii="Times New Roman" w:hAnsi="Times New Roman" w:cs="Times New Roman"/>
          <w:sz w:val="24"/>
          <w:szCs w:val="24"/>
        </w:rPr>
        <w:t>s</w:t>
      </w:r>
      <w:r w:rsidRPr="00457E77">
        <w:rPr>
          <w:rFonts w:ascii="Times New Roman" w:hAnsi="Times New Roman" w:cs="Times New Roman"/>
          <w:sz w:val="24"/>
          <w:szCs w:val="24"/>
        </w:rPr>
        <w:t xml:space="preserve">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&lt;EndNote&gt;&lt;Cite&gt;&lt;Author&gt;Perez&lt;/Author&gt;&lt;Year&gt;2014&lt;/Year&gt;&lt;RecNum&gt;225&lt;/RecNum&gt;&lt;DisplayText&gt;(Hassan, Kjos et al. 2012, Perez, Zendo et al. 2014)&lt;/DisplayText&gt;&lt;record&gt;&lt;rec-number&gt;225&lt;/rec-number&gt;&lt;foreign-keys&gt;&lt;key app="EN" db-id="rpw5wtapxre99qeerfn5srtsxxzwf2520w20" timestamp="1469531989"&gt;225&lt;/key&gt;&lt;/foreign-keys&gt;&lt;ref-type name="Journal Article"&gt;17&lt;/ref-type&gt;&lt;contributors&gt;&lt;authors&gt;&lt;author&gt;Perez, Rodney H&lt;/author&gt;&lt;author&gt;Zendo, Takeshi&lt;/author&gt;&lt;author&gt;Sonomoto, Kenji&lt;/author&gt;&lt;/authors&gt;&lt;/contributors&gt;&lt;titles&gt;&lt;title&gt;Novel bacteriocins from lactic acid bacteria (LAB): various structures and applications&lt;/title&gt;&lt;secondary-title&gt;Microbial cell factories&lt;/secondary-title&gt;&lt;/titles&gt;&lt;periodical&gt;&lt;full-title&gt;Microbial cell factories&lt;/full-title&gt;&lt;/periodical&gt;&lt;pages&gt;1&lt;/pages&gt;&lt;volume&gt;13&lt;/volume&gt;&lt;number&gt;1&lt;/number&gt;&lt;dates&gt;&lt;year&gt;2014&lt;/year&gt;&lt;/dates&gt;&lt;isbn&gt;1475-2859&lt;/isbn&gt;&lt;urls&gt;&lt;/urls&gt;&lt;/record&gt;&lt;/Cite&gt;&lt;Cite&gt;&lt;Author&gt;Hassan&lt;/Author&gt;&lt;Year&gt;2012&lt;/Year&gt;&lt;RecNum&gt;226&lt;/RecNum&gt;&lt;record&gt;&lt;rec-number&gt;226&lt;/rec-number&gt;&lt;foreign-keys&gt;&lt;key app="EN" db-id="rpw5wtapxre99qeerfn5srtsxxzwf2520w20" timestamp="1469537031"&gt;226&lt;/key&gt;&lt;/foreign-keys&gt;&lt;ref-type name="Journal Article"&gt;17&lt;/ref-type&gt;&lt;contributors&gt;&lt;authors&gt;&lt;author&gt;Hassan, M&lt;/author&gt;&lt;author&gt;Kjos, M&lt;/author&gt;&lt;author&gt;Nes, IF&lt;/author&gt;&lt;author&gt;Diep, DB&lt;/author&gt;&lt;author&gt;Lotfipour, F&lt;/author&gt;&lt;/authors&gt;&lt;/contributors&gt;&lt;titles&gt;&lt;title&gt;Natural antimicrobial peptides from bacteria: characteristics and potential applications to fight against antibiotic resistance&lt;/title&gt;&lt;secondary-title&gt;Journal of applied microbiology&lt;/secondary-title&gt;&lt;/titles&gt;&lt;periodical&gt;&lt;full-title&gt;J Appl Microbiol&lt;/full-title&gt;&lt;abbr-1&gt;Journal of applied microbiology&lt;/abbr-1&gt;&lt;/periodical&gt;&lt;pages&gt;723-736&lt;/pages&gt;&lt;volume&gt;113&lt;/volume&gt;&lt;number&gt;4&lt;/number&gt;&lt;dates&gt;&lt;year&gt;2012&lt;/year&gt;&lt;/dates&gt;&lt;isbn&gt;1365-2672&lt;/isbn&gt;&lt;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13" w:tooltip="Hassan, 2012 #226" w:history="1">
        <w:r w:rsidRPr="00457E77">
          <w:rPr>
            <w:rFonts w:ascii="Times New Roman" w:hAnsi="Times New Roman" w:cs="Times New Roman"/>
            <w:noProof/>
            <w:sz w:val="24"/>
            <w:szCs w:val="24"/>
          </w:rPr>
          <w:t>Hassan, Kjos et al. 2012</w:t>
        </w:r>
      </w:hyperlink>
      <w:r w:rsidRPr="00457E77">
        <w:rPr>
          <w:rFonts w:ascii="Times New Roman" w:hAnsi="Times New Roman" w:cs="Times New Roman"/>
          <w:noProof/>
          <w:sz w:val="24"/>
          <w:szCs w:val="24"/>
        </w:rPr>
        <w:t xml:space="preserve">, </w:t>
      </w:r>
      <w:hyperlink w:anchor="_ENREF_26" w:tooltip="Perez, 2014 #225" w:history="1">
        <w:r w:rsidRPr="00457E77">
          <w:rPr>
            <w:rFonts w:ascii="Times New Roman" w:hAnsi="Times New Roman" w:cs="Times New Roman"/>
            <w:noProof/>
            <w:sz w:val="24"/>
            <w:szCs w:val="24"/>
          </w:rPr>
          <w:t>Perez, Zendo et al. 2014</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Bacteriocin production can contribute to probiotic functionality though three distinct mechanisms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&lt;EndNote&gt;&lt;Cite&gt;&lt;Author&gt;Dobson&lt;/Author&gt;&lt;Year&gt;2012&lt;/Year&gt;&lt;RecNum&gt;7&lt;/RecNum&gt;&lt;DisplayText&gt;(Dobson, Cotter et al. 2012)&lt;/DisplayText&gt;&lt;record&gt;&lt;rec-number&gt;7&lt;/rec-number&gt;&lt;foreign-keys&gt;&lt;key app="EN" db-id="rpw5wtapxre99qeerfn5srtsxxzwf2520w20" timestamp="1450794608"&gt;7&lt;/key&gt;&lt;key app="ENWeb" db-id=""&gt;0&lt;/key&gt;&lt;/foreign-keys&gt;&lt;ref-type name="Journal Article"&gt;17&lt;/ref-type&gt;&lt;contributors&gt;&lt;authors&gt;&lt;author&gt;Dobson, A.&lt;/author&gt;&lt;author&gt;Cotter, P. D.&lt;/author&gt;&lt;author&gt;Ross, R. P.&lt;/author&gt;&lt;author&gt;Hill, C.&lt;/author&gt;&lt;/authors&gt;&lt;/contributors&gt;&lt;auth-address&gt;Teagasc, Moorepark Food Research Centre, Fermoy, County Cork, Ireland.&lt;/auth-address&gt;&lt;titles&gt;&lt;title&gt;Bacteriocin production: a probiotic trait?&lt;/title&gt;&lt;secondary-title&gt;Appl Environ Microbiol&lt;/secondary-title&gt;&lt;alt-title&gt;Applied and environmental microbiology&lt;/alt-title&gt;&lt;/titles&gt;&lt;periodical&gt;&lt;full-title&gt;Appl Environ Microbiol&lt;/full-title&gt;&lt;abbr-1&gt;Applied and environmental microbiology&lt;/abbr-1&gt;&lt;/periodical&gt;&lt;alt-periodical&gt;&lt;full-title&gt;Appl Environ Microbiol&lt;/full-title&gt;&lt;abbr-1&gt;Applied and environmental microbiology&lt;/abbr-1&gt;&lt;/alt-periodical&gt;&lt;pages&gt;1-6&lt;/pages&gt;&lt;volume&gt;78&lt;/volume&gt;&lt;number&gt;1&lt;/number&gt;&lt;keywords&gt;&lt;keyword&gt;Animals&lt;/keyword&gt;&lt;keyword&gt;Bacteriocins/*biosynthesis/therapeutic use&lt;/keyword&gt;&lt;keyword&gt;Humans&lt;/keyword&gt;&lt;keyword&gt;Intestinal Mucosa/*microbiology&lt;/keyword&gt;&lt;keyword&gt;Microbial Consortia/*physiology&lt;/keyword&gt;&lt;keyword&gt;Microbial Interactions/*physiology&lt;/keyword&gt;&lt;keyword&gt;Probiotics/*metabolism&lt;/keyword&gt;&lt;keyword&gt;Signal Transduction&lt;/keyword&gt;&lt;/keywords&gt;&lt;dates&gt;&lt;year&gt;2012&lt;/year&gt;&lt;pub-dates&gt;&lt;date&gt;Jan&lt;/date&gt;&lt;/pub-dates&gt;&lt;/dates&gt;&lt;isbn&gt;1098-5336 (Electronic)&amp;#xD;0099-2240 (Linking)&lt;/isbn&gt;&lt;accession-num&gt;22038602&lt;/accession-num&gt;&lt;urls&gt;&lt;related-urls&gt;&lt;url&gt;http://www.ncbi.nlm.nih.gov/pubmed/22038602&lt;/url&gt;&lt;/related-urls&gt;&lt;/urls&gt;&lt;custom2&gt;3255625&lt;/custom2&gt;&lt;electronic-resource-num&gt;10.1128/AEM.05576-11&lt;/electronic-resource-num&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10" w:tooltip="Dobson, 2012 #7" w:history="1">
        <w:r w:rsidRPr="00457E77">
          <w:rPr>
            <w:rFonts w:ascii="Times New Roman" w:hAnsi="Times New Roman" w:cs="Times New Roman"/>
            <w:noProof/>
            <w:sz w:val="24"/>
            <w:szCs w:val="24"/>
          </w:rPr>
          <w:t>Dobson, Cotter et al. 2012</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w:t>
      </w:r>
      <w:r>
        <w:rPr>
          <w:rFonts w:ascii="Times New Roman" w:hAnsi="Times New Roman" w:cs="Times New Roman"/>
          <w:sz w:val="24"/>
          <w:szCs w:val="24"/>
        </w:rPr>
        <w:t>Bacteriocins</w:t>
      </w:r>
      <w:r w:rsidRPr="00457E77">
        <w:rPr>
          <w:rFonts w:ascii="Times New Roman" w:hAnsi="Times New Roman" w:cs="Times New Roman"/>
          <w:sz w:val="24"/>
          <w:szCs w:val="24"/>
        </w:rPr>
        <w:t xml:space="preserve"> can facilitate the introduction and survival of the producer within the complex environment of the gut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&lt;EndNote&gt;&lt;Cite&gt;&lt;Author&gt;Walsh&lt;/Author&gt;&lt;Year&gt;2008&lt;/Year&gt;&lt;RecNum&gt;187&lt;/RecNum&gt;&lt;DisplayText&gt;(Walsh, Gardiner et al. 2008)&lt;/DisplayText&gt;&lt;record&gt;&lt;rec-number&gt;187&lt;/rec-number&gt;&lt;foreign-keys&gt;&lt;key app="EN" db-id="rpw5wtapxre99qeerfn5srtsxxzwf2520w20" timestamp="1459783910"&gt;187&lt;/key&gt;&lt;/foreign-keys&gt;&lt;ref-type name="Journal Article"&gt;17&lt;/ref-type&gt;&lt;contributors&gt;&lt;authors&gt;&lt;author&gt;Walsh, Maria C&lt;/author&gt;&lt;author&gt;Gardiner, Gillian E&lt;/author&gt;&lt;author&gt;Hart, Orla M&lt;/author&gt;&lt;author&gt;Lawlor, Peadar G&lt;/author&gt;&lt;author&gt;Daly, Mairead&lt;/author&gt;&lt;author&gt;Lynch, Brendan&lt;/author&gt;&lt;author&gt;Richert, Brian T&lt;/author&gt;&lt;author&gt;Radcliffe, Scott&lt;/author&gt;&lt;author&gt;Giblin, Linda&lt;/author&gt;&lt;author&gt;Hill, Colin&lt;/author&gt;&lt;/authors&gt;&lt;/contributors&gt;&lt;titles&gt;&lt;title&gt;Predominance of a bacteriocin-producing Lactobacillus salivarius component of a five-strain probiotic in the porcine ileum and effects on host immune phenotype&lt;/title&gt;&lt;secondary-title&gt;FEMS microbiology ecology&lt;/secondary-title&gt;&lt;/titles&gt;&lt;periodical&gt;&lt;full-title&gt;FEMS microbiology ecology&lt;/full-title&gt;&lt;/periodical&gt;&lt;pages&gt;317-327&lt;/pages&gt;&lt;volume&gt;64&lt;/volume&gt;&lt;number&gt;2&lt;/number&gt;&lt;dates&gt;&lt;year&gt;2008&lt;/year&gt;&lt;/dates&gt;&lt;isbn&gt;1574-6941&lt;/isbn&gt;&lt;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36" w:tooltip="Walsh, 2008 #187" w:history="1">
        <w:r w:rsidRPr="00457E77">
          <w:rPr>
            <w:rFonts w:ascii="Times New Roman" w:hAnsi="Times New Roman" w:cs="Times New Roman"/>
            <w:noProof/>
            <w:sz w:val="24"/>
            <w:szCs w:val="24"/>
          </w:rPr>
          <w:t>Walsh, Gardiner et al. 2008</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the production of these antimicrobials may also inhibit the growth of pathogens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&lt;EndNote&gt;&lt;Cite&gt;&lt;Author&gt;Corr&lt;/Author&gt;&lt;Year&gt;2007&lt;/Year&gt;&lt;RecNum&gt;105&lt;/RecNum&gt;&lt;DisplayText&gt;(Corr, Li et al. 2007)&lt;/DisplayText&gt;&lt;record&gt;&lt;rec-number&gt;105&lt;/rec-number&gt;&lt;foreign-keys&gt;&lt;key app="EN" db-id="rpw5wtapxre99qeerfn5srtsxxzwf2520w20" timestamp="1454412313"&gt;105&lt;/key&gt;&lt;/foreign-keys&gt;&lt;ref-type name="Journal Article"&gt;17&lt;/ref-type&gt;&lt;contributors&gt;&lt;authors&gt;&lt;author&gt;Corr, Sinéad C&lt;/author&gt;&lt;author&gt;Li, Yin&lt;/author&gt;&lt;author&gt;Riedel, Christian U&lt;/author&gt;&lt;author&gt;O&amp;apos;Toole, Paul W&lt;/author&gt;&lt;author&gt;Hill, Colin&lt;/author&gt;&lt;author&gt;Gahan, Cormac GM&lt;/author&gt;&lt;/authors&gt;&lt;/contributors&gt;&lt;titles&gt;&lt;title&gt;Bacteriocin production as a mechanism for the antiinfective activity of Lactobacillus salivarius UCC118&lt;/title&gt;&lt;secondary-title&gt;Proceedings of the National Academy of Sciences&lt;/secondary-title&gt;&lt;/titles&gt;&lt;periodical&gt;&lt;full-title&gt;Proceedings of the National Academy of Sciences&lt;/full-title&gt;&lt;/periodical&gt;&lt;pages&gt;7617-7621&lt;/pages&gt;&lt;volume&gt;104&lt;/volume&gt;&lt;number&gt;18&lt;/number&gt;&lt;dates&gt;&lt;year&gt;2007&lt;/year&gt;&lt;/dates&gt;&lt;isbn&gt;0027-8424&lt;/isbn&gt;&lt;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7" w:tooltip="Corr, 2007 #105" w:history="1">
        <w:r w:rsidRPr="00457E77">
          <w:rPr>
            <w:rFonts w:ascii="Times New Roman" w:hAnsi="Times New Roman" w:cs="Times New Roman"/>
            <w:noProof/>
            <w:sz w:val="24"/>
            <w:szCs w:val="24"/>
          </w:rPr>
          <w:t>Corr, Li et al. 2007</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and finally, bacteriocins may function as signalling peptides/quorum sensing molecules in the gut environment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&lt;EndNote&gt;&lt;Cite&gt;&lt;Author&gt;van Hemert&lt;/Author&gt;&lt;Year&gt;2010&lt;/Year&gt;&lt;RecNum&gt;188&lt;/RecNum&gt;&lt;DisplayText&gt;(van Hemert, Meijerink et al. 2010)&lt;/DisplayText&gt;&lt;record&gt;&lt;rec-number&gt;188&lt;/rec-number&gt;&lt;foreign-keys&gt;&lt;key app="EN" db-id="rpw5wtapxre99qeerfn5srtsxxzwf2520w20" timestamp="1459861938"&gt;188&lt;/key&gt;&lt;/foreign-keys&gt;&lt;ref-type name="Journal Article"&gt;17&lt;/ref-type&gt;&lt;contributors&gt;&lt;authors&gt;&lt;author&gt;van Hemert, Saskia&lt;/author&gt;&lt;author&gt;Meijerink, Marjolein&lt;/author&gt;&lt;author&gt;Molenaar, Douwe&lt;/author&gt;&lt;author&gt;Bron, Peter A&lt;/author&gt;&lt;author&gt;de Vos, Paul&lt;/author&gt;&lt;author&gt;Kleerebezem, Michiel&lt;/author&gt;&lt;author&gt;Wells, Jerry M&lt;/author&gt;&lt;author&gt;Marco, Maria L&lt;/author&gt;&lt;/authors&gt;&lt;/contributors&gt;&lt;titles&gt;&lt;title&gt;Identification of Lactobacillus plantarum genes modulating the cytokine response of human peripheral blood mononuclear cells&lt;/title&gt;&lt;secondary-title&gt;BMC microbiology&lt;/secondary-title&gt;&lt;/titles&gt;&lt;periodical&gt;&lt;full-title&gt;BMC microbiology&lt;/full-title&gt;&lt;/periodical&gt;&lt;pages&gt;1&lt;/pages&gt;&lt;volume&gt;10&lt;/volume&gt;&lt;number&gt;1&lt;/number&gt;&lt;dates&gt;&lt;year&gt;2010&lt;/year&gt;&lt;/dates&gt;&lt;isbn&gt;1471-2180&lt;/isbn&gt;&lt;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35" w:tooltip="van Hemert, 2010 #188" w:history="1">
        <w:r w:rsidRPr="00457E77">
          <w:rPr>
            <w:rFonts w:ascii="Times New Roman" w:hAnsi="Times New Roman" w:cs="Times New Roman"/>
            <w:noProof/>
            <w:sz w:val="24"/>
            <w:szCs w:val="24"/>
          </w:rPr>
          <w:t>van Hemert, Meijerink et al. 2010</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w:t>
      </w:r>
    </w:p>
    <w:p w14:paraId="2FE12786" w14:textId="77777777" w:rsidR="00912F04" w:rsidRPr="00457E77" w:rsidRDefault="00912F04" w:rsidP="00071495">
      <w:pPr>
        <w:spacing w:line="480" w:lineRule="auto"/>
        <w:jc w:val="both"/>
        <w:rPr>
          <w:rFonts w:ascii="Times New Roman" w:hAnsi="Times New Roman" w:cs="Times New Roman"/>
          <w:sz w:val="24"/>
          <w:szCs w:val="24"/>
        </w:rPr>
      </w:pPr>
      <w:r>
        <w:rPr>
          <w:rFonts w:ascii="Times New Roman" w:hAnsi="Times New Roman" w:cs="Times New Roman"/>
          <w:sz w:val="24"/>
          <w:szCs w:val="24"/>
        </w:rPr>
        <w:t>B</w:t>
      </w:r>
      <w:r w:rsidRPr="00457E77">
        <w:rPr>
          <w:rFonts w:ascii="Times New Roman" w:hAnsi="Times New Roman" w:cs="Times New Roman"/>
          <w:sz w:val="24"/>
          <w:szCs w:val="24"/>
        </w:rPr>
        <w:t>acteriocin production has</w:t>
      </w:r>
      <w:r>
        <w:rPr>
          <w:rFonts w:ascii="Times New Roman" w:hAnsi="Times New Roman" w:cs="Times New Roman"/>
          <w:sz w:val="24"/>
          <w:szCs w:val="24"/>
        </w:rPr>
        <w:t xml:space="preserve"> often</w:t>
      </w:r>
      <w:r w:rsidRPr="00457E77">
        <w:rPr>
          <w:rFonts w:ascii="Times New Roman" w:hAnsi="Times New Roman" w:cs="Times New Roman"/>
          <w:sz w:val="24"/>
          <w:szCs w:val="24"/>
        </w:rPr>
        <w:t xml:space="preserve"> been regarded as an important attribute in the selection of probiotic strains</w:t>
      </w:r>
      <w:r>
        <w:rPr>
          <w:rFonts w:ascii="Times New Roman" w:hAnsi="Times New Roman" w:cs="Times New Roman"/>
          <w:sz w:val="24"/>
          <w:szCs w:val="24"/>
        </w:rPr>
        <w:t>, however,</w:t>
      </w:r>
      <w:r w:rsidRPr="00457E77">
        <w:rPr>
          <w:rFonts w:ascii="Times New Roman" w:hAnsi="Times New Roman" w:cs="Times New Roman"/>
          <w:sz w:val="24"/>
          <w:szCs w:val="24"/>
        </w:rPr>
        <w:t xml:space="preserve"> it has only been over the last decade that a number of studies have definitively demonstrated the ability of a bacteriocin-producing strain to impact on gut microbial communities and/or influence the health of the host in a positive way </w:t>
      </w:r>
      <w:r w:rsidR="00470FA9" w:rsidRPr="00457E77">
        <w:rPr>
          <w:rFonts w:ascii="Times New Roman" w:hAnsi="Times New Roman" w:cs="Times New Roman"/>
          <w:sz w:val="24"/>
          <w:szCs w:val="24"/>
        </w:rPr>
        <w:fldChar w:fldCharType="begin">
          <w:fldData xml:space="preserve">PEVuZE5vdGU+PENpdGU+PEF1dGhvcj5NaWxsZXR0ZTwvQXV0aG9yPjxZZWFyPjIwMDg8L1llYXI+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</w:fldData>
        </w:fldChar>
      </w:r>
      <w:r w:rsidRPr="00457E77">
        <w:rPr>
          <w:rFonts w:ascii="Times New Roman" w:hAnsi="Times New Roman" w:cs="Times New Roman"/>
          <w:sz w:val="24"/>
          <w:szCs w:val="24"/>
        </w:rPr>
        <w:instrText xml:space="preserve"> ADDIN EN.CITE </w:instrText>
      </w:r>
      <w:r w:rsidR="00470FA9" w:rsidRPr="00457E77">
        <w:rPr>
          <w:rFonts w:ascii="Times New Roman" w:hAnsi="Times New Roman" w:cs="Times New Roman"/>
          <w:sz w:val="24"/>
          <w:szCs w:val="24"/>
        </w:rPr>
        <w:fldChar w:fldCharType="begin">
          <w:fldData xml:space="preserve">PEVuZE5vdGU+PENpdGU+PEF1dGhvcj5NaWxsZXR0ZTwvQXV0aG9yPjxZZWFyPjIwMDg8L1llYXI+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</w:fldData>
        </w:fldChar>
      </w:r>
      <w:r w:rsidRPr="00457E77">
        <w:rPr>
          <w:rFonts w:ascii="Times New Roman" w:hAnsi="Times New Roman" w:cs="Times New Roman"/>
          <w:sz w:val="24"/>
          <w:szCs w:val="24"/>
        </w:rPr>
        <w:instrText xml:space="preserve"> ADDIN EN.CITE.DATA </w:instrText>
      </w:r>
      <w:r w:rsidR="00470FA9" w:rsidRPr="00457E77">
        <w:rPr>
          <w:rFonts w:ascii="Times New Roman" w:hAnsi="Times New Roman" w:cs="Times New Roman"/>
          <w:sz w:val="24"/>
          <w:szCs w:val="24"/>
        </w:rPr>
      </w:r>
      <w:r w:rsidR="00470FA9" w:rsidRPr="00457E77">
        <w:rPr>
          <w:rFonts w:ascii="Times New Roman" w:hAnsi="Times New Roman" w:cs="Times New Roman"/>
          <w:sz w:val="24"/>
          <w:szCs w:val="24"/>
        </w:rPr>
        <w:fldChar w:fldCharType="end"/>
      </w:r>
      <w:r w:rsidR="00470FA9" w:rsidRPr="00457E77">
        <w:rPr>
          <w:rFonts w:ascii="Times New Roman" w:hAnsi="Times New Roman" w:cs="Times New Roman"/>
          <w:sz w:val="24"/>
          <w:szCs w:val="24"/>
        </w:rPr>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21" w:tooltip="Millette, 2008 #220" w:history="1">
        <w:r w:rsidRPr="00457E77">
          <w:rPr>
            <w:rFonts w:ascii="Times New Roman" w:hAnsi="Times New Roman" w:cs="Times New Roman"/>
            <w:noProof/>
            <w:sz w:val="24"/>
            <w:szCs w:val="24"/>
          </w:rPr>
          <w:t>Millette, Cornut et al. 2008</w:t>
        </w:r>
      </w:hyperlink>
      <w:r w:rsidRPr="00457E77">
        <w:rPr>
          <w:rFonts w:ascii="Times New Roman" w:hAnsi="Times New Roman" w:cs="Times New Roman"/>
          <w:noProof/>
          <w:sz w:val="24"/>
          <w:szCs w:val="24"/>
        </w:rPr>
        <w:t xml:space="preserve">, </w:t>
      </w:r>
      <w:hyperlink w:anchor="_ENREF_22" w:tooltip="Murphy, 2012 #116" w:history="1">
        <w:r w:rsidRPr="00457E77">
          <w:rPr>
            <w:rFonts w:ascii="Times New Roman" w:hAnsi="Times New Roman" w:cs="Times New Roman"/>
            <w:noProof/>
            <w:sz w:val="24"/>
            <w:szCs w:val="24"/>
          </w:rPr>
          <w:t>Murphy, Cotter et al. 2012</w:t>
        </w:r>
      </w:hyperlink>
      <w:r w:rsidRPr="00457E77">
        <w:rPr>
          <w:rFonts w:ascii="Times New Roman" w:hAnsi="Times New Roman" w:cs="Times New Roman"/>
          <w:noProof/>
          <w:sz w:val="24"/>
          <w:szCs w:val="24"/>
        </w:rPr>
        <w:t xml:space="preserve">, </w:t>
      </w:r>
      <w:hyperlink w:anchor="_ENREF_12" w:tooltip="Guinane, 2016 #217" w:history="1">
        <w:r w:rsidRPr="00457E77">
          <w:rPr>
            <w:rFonts w:ascii="Times New Roman" w:hAnsi="Times New Roman" w:cs="Times New Roman"/>
            <w:noProof/>
            <w:sz w:val="24"/>
            <w:szCs w:val="24"/>
          </w:rPr>
          <w:t>Guinane, Lawton et al. 2016</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Among the strains used commercially, </w:t>
      </w:r>
      <w:r w:rsidRPr="00457E77">
        <w:rPr>
          <w:rFonts w:ascii="Times New Roman" w:hAnsi="Times New Roman" w:cs="Times New Roman"/>
          <w:i/>
          <w:sz w:val="24"/>
          <w:szCs w:val="24"/>
        </w:rPr>
        <w:t>Lactobacillus acidophilus</w:t>
      </w:r>
      <w:r w:rsidRPr="00457E77">
        <w:rPr>
          <w:rFonts w:ascii="Times New Roman" w:hAnsi="Times New Roman" w:cs="Times New Roman"/>
          <w:sz w:val="24"/>
          <w:szCs w:val="24"/>
        </w:rPr>
        <w:t xml:space="preserve"> NCFM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&lt;EndNote&gt;&lt;Cite&gt;&lt;Author&gt;Sanders&lt;/Author&gt;&lt;Year&gt;2001&lt;/Year&gt;&lt;RecNum&gt;278&lt;/RecNum&gt;&lt;DisplayText&gt;(Sanders and Klaenhammer 2001)&lt;/DisplayText&gt;&lt;record&gt;&lt;rec-number&gt;278&lt;/rec-number&gt;&lt;foreign-keys&gt;&lt;key app="EN" db-id="rpw5wtapxre99qeerfn5srtsxxzwf2520w20" timestamp="1474024710"&gt;278&lt;/key&gt;&lt;/foreign-keys&gt;&lt;ref-type name="Journal Article"&gt;17&lt;/ref-type&gt;&lt;contributors&gt;&lt;authors&gt;&lt;author&gt;Sanders, ME&lt;/author&gt;&lt;author&gt;Klaenhammer, TR&lt;/author&gt;&lt;/authors&gt;&lt;/contributors&gt;&lt;titles&gt;&lt;title&gt;Invited review: the scientific basis of Lactobacillus acidophilus NCFM functionality as a probiotic&lt;/title&gt;&lt;secondary-title&gt;Journal of dairy science&lt;/secondary-title&gt;&lt;/titles&gt;&lt;periodical&gt;&lt;full-title&gt;Journal of dairy science&lt;/full-title&gt;&lt;/periodical&gt;&lt;pages&gt;319-331&lt;/pages&gt;&lt;volume&gt;84&lt;/volume&gt;&lt;number&gt;2&lt;/number&gt;&lt;dates&gt;&lt;year&gt;2001&lt;/year&gt;&lt;/dates&gt;&lt;isbn&gt;0022-0302&lt;/isbn&gt;&lt;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28" w:tooltip="Sanders, 2001 #278" w:history="1">
        <w:r w:rsidRPr="00457E77">
          <w:rPr>
            <w:rFonts w:ascii="Times New Roman" w:hAnsi="Times New Roman" w:cs="Times New Roman"/>
            <w:noProof/>
            <w:sz w:val="24"/>
            <w:szCs w:val="24"/>
          </w:rPr>
          <w:t>Sanders and Klaenhammer 2001</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w:t>
      </w:r>
      <w:r w:rsidRPr="00457E77">
        <w:rPr>
          <w:rFonts w:ascii="Times New Roman" w:hAnsi="Times New Roman" w:cs="Times New Roman"/>
          <w:i/>
          <w:sz w:val="24"/>
          <w:szCs w:val="24"/>
        </w:rPr>
        <w:t>L</w:t>
      </w:r>
      <w:r w:rsidRPr="00457E77">
        <w:rPr>
          <w:rFonts w:ascii="Times New Roman" w:hAnsi="Times New Roman" w:cs="Times New Roman"/>
          <w:sz w:val="24"/>
          <w:szCs w:val="24"/>
        </w:rPr>
        <w:t xml:space="preserve">. </w:t>
      </w:r>
      <w:r w:rsidRPr="00457E77">
        <w:rPr>
          <w:rFonts w:ascii="Times New Roman" w:hAnsi="Times New Roman" w:cs="Times New Roman"/>
          <w:i/>
          <w:sz w:val="24"/>
          <w:szCs w:val="24"/>
        </w:rPr>
        <w:t>acidophilus</w:t>
      </w:r>
      <w:r w:rsidRPr="00457E77">
        <w:rPr>
          <w:rFonts w:ascii="Times New Roman" w:hAnsi="Times New Roman" w:cs="Times New Roman"/>
          <w:sz w:val="24"/>
          <w:szCs w:val="24"/>
        </w:rPr>
        <w:t xml:space="preserve"> LA-5 </w:t>
      </w:r>
      <w:r w:rsidR="00470FA9" w:rsidRPr="00457E77">
        <w:rPr>
          <w:rFonts w:ascii="Times New Roman" w:hAnsi="Times New Roman" w:cs="Times New Roman"/>
          <w:sz w:val="24"/>
          <w:szCs w:val="24"/>
        </w:rPr>
        <w:fldChar w:fldCharType="begin">
          <w:fldData xml:space="preserve">PEVuZE5vdGU+PENpdGU+PEF1dGhvcj5UYWJhc2NvPC9BdXRob3I+PFllYXI+MjAwOTwvWWVhcj48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</w:fldData>
        </w:fldChar>
      </w:r>
      <w:r w:rsidRPr="00457E77">
        <w:rPr>
          <w:rFonts w:ascii="Times New Roman" w:hAnsi="Times New Roman" w:cs="Times New Roman"/>
          <w:sz w:val="24"/>
          <w:szCs w:val="24"/>
        </w:rPr>
        <w:instrText xml:space="preserve"> ADDIN EN.CITE </w:instrText>
      </w:r>
      <w:r w:rsidR="00470FA9" w:rsidRPr="00457E77">
        <w:rPr>
          <w:rFonts w:ascii="Times New Roman" w:hAnsi="Times New Roman" w:cs="Times New Roman"/>
          <w:sz w:val="24"/>
          <w:szCs w:val="24"/>
        </w:rPr>
        <w:fldChar w:fldCharType="begin">
          <w:fldData xml:space="preserve">PEVuZE5vdGU+PENpdGU+PEF1dGhvcj5UYWJhc2NvPC9BdXRob3I+PFllYXI+MjAwOTwvWWVhcj48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</w:fldData>
        </w:fldChar>
      </w:r>
      <w:r w:rsidRPr="00457E77">
        <w:rPr>
          <w:rFonts w:ascii="Times New Roman" w:hAnsi="Times New Roman" w:cs="Times New Roman"/>
          <w:sz w:val="24"/>
          <w:szCs w:val="24"/>
        </w:rPr>
        <w:instrText xml:space="preserve"> ADDIN EN.CITE.DATA </w:instrText>
      </w:r>
      <w:r w:rsidR="00470FA9" w:rsidRPr="00457E77">
        <w:rPr>
          <w:rFonts w:ascii="Times New Roman" w:hAnsi="Times New Roman" w:cs="Times New Roman"/>
          <w:sz w:val="24"/>
          <w:szCs w:val="24"/>
        </w:rPr>
      </w:r>
      <w:r w:rsidR="00470FA9" w:rsidRPr="00457E77">
        <w:rPr>
          <w:rFonts w:ascii="Times New Roman" w:hAnsi="Times New Roman" w:cs="Times New Roman"/>
          <w:sz w:val="24"/>
          <w:szCs w:val="24"/>
        </w:rPr>
        <w:fldChar w:fldCharType="end"/>
      </w:r>
      <w:r w:rsidR="00470FA9" w:rsidRPr="00457E77">
        <w:rPr>
          <w:rFonts w:ascii="Times New Roman" w:hAnsi="Times New Roman" w:cs="Times New Roman"/>
          <w:sz w:val="24"/>
          <w:szCs w:val="24"/>
        </w:rPr>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33" w:tooltip="Tabasco, 2009 #22" w:history="1">
        <w:r w:rsidRPr="00457E77">
          <w:rPr>
            <w:rFonts w:ascii="Times New Roman" w:hAnsi="Times New Roman" w:cs="Times New Roman"/>
            <w:noProof/>
            <w:sz w:val="24"/>
            <w:szCs w:val="24"/>
          </w:rPr>
          <w:t>Tabasco, Garcia-Cayuela et al. 2009</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and</w:t>
      </w:r>
      <w:r w:rsidRPr="00457E77">
        <w:rPr>
          <w:rFonts w:ascii="Times New Roman" w:hAnsi="Times New Roman" w:cs="Times New Roman"/>
          <w:i/>
          <w:sz w:val="24"/>
          <w:szCs w:val="24"/>
        </w:rPr>
        <w:t xml:space="preserve"> Streptococcus salivarius</w:t>
      </w:r>
      <w:r w:rsidRPr="00457E77">
        <w:rPr>
          <w:rFonts w:ascii="Times New Roman" w:hAnsi="Times New Roman" w:cs="Times New Roman"/>
          <w:sz w:val="24"/>
          <w:szCs w:val="24"/>
        </w:rPr>
        <w:t xml:space="preserve"> K12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&lt;EndNote&gt;&lt;Cite&gt;&lt;Author&gt;Burton&lt;/Author&gt;&lt;Year&gt;2006&lt;/Year&gt;&lt;RecNum&gt;109&lt;/RecNum&gt;&lt;DisplayText&gt;(Burton, Wescombe et al. 2006)&lt;/DisplayText&gt;&lt;record&gt;&lt;rec-number&gt;109&lt;/rec-number&gt;&lt;foreign-keys&gt;&lt;key app="EN" db-id="rpw5wtapxre99qeerfn5srtsxxzwf2520w20" timestamp="1454507632"&gt;109&lt;/key&gt;&lt;/foreign-keys&gt;&lt;ref-type name="Journal Article"&gt;17&lt;/ref-type&gt;&lt;contributors&gt;&lt;authors&gt;&lt;author&gt;Burton, Jeremy P&lt;/author&gt;&lt;author&gt;Wescombe, Philip A&lt;/author&gt;&lt;author&gt;Moore, Chris J&lt;/author&gt;&lt;author&gt;Chilcott, Chris N&lt;/author&gt;&lt;author&gt;Tagg, John R&lt;/author&gt;&lt;/authors&gt;&lt;/contributors&gt;&lt;titles&gt;&lt;title&gt;Safety assessment of the oral cavity probiotic Streptococcus salivarius K12&lt;/title&gt;&lt;secondary-title&gt;Applied and Environmental Microbiology&lt;/secondary-title&gt;&lt;/titles&gt;&lt;periodical&gt;&lt;full-title&gt;Appl Environ Microbiol&lt;/full-title&gt;&lt;abbr-1&gt;Applied and environmental microbiology&lt;/abbr-1&gt;&lt;/periodical&gt;&lt;pages&gt;3050-3053&lt;/pages&gt;&lt;volume&gt;72&lt;/volume&gt;&lt;number&gt;4&lt;/number&gt;&lt;dates&gt;&lt;year&gt;2006&lt;/year&gt;&lt;/dates&gt;&lt;isbn&gt;0099-2240&lt;/isbn&gt;&lt;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3" w:tooltip="Burton, 2006 #109" w:history="1">
        <w:r w:rsidRPr="00457E77">
          <w:rPr>
            <w:rFonts w:ascii="Times New Roman" w:hAnsi="Times New Roman" w:cs="Times New Roman"/>
            <w:noProof/>
            <w:sz w:val="24"/>
            <w:szCs w:val="24"/>
          </w:rPr>
          <w:t>Burton, Wescombe et al. 2006</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are examples of well-characterised probiotic strains known to produce bacteriocins. Both </w:t>
      </w:r>
      <w:r w:rsidRPr="00457E77">
        <w:rPr>
          <w:rFonts w:ascii="Times New Roman" w:hAnsi="Times New Roman" w:cs="Times New Roman"/>
          <w:i/>
          <w:sz w:val="24"/>
          <w:szCs w:val="24"/>
        </w:rPr>
        <w:t>L</w:t>
      </w:r>
      <w:r w:rsidRPr="00457E77">
        <w:rPr>
          <w:rFonts w:ascii="Times New Roman" w:hAnsi="Times New Roman" w:cs="Times New Roman"/>
          <w:sz w:val="24"/>
          <w:szCs w:val="24"/>
        </w:rPr>
        <w:t xml:space="preserve">. </w:t>
      </w:r>
      <w:r w:rsidRPr="00457E77">
        <w:rPr>
          <w:rFonts w:ascii="Times New Roman" w:hAnsi="Times New Roman" w:cs="Times New Roman"/>
          <w:i/>
          <w:sz w:val="24"/>
          <w:szCs w:val="24"/>
        </w:rPr>
        <w:t>acidophilus</w:t>
      </w:r>
      <w:r w:rsidRPr="00457E77">
        <w:rPr>
          <w:rFonts w:ascii="Times New Roman" w:hAnsi="Times New Roman" w:cs="Times New Roman"/>
          <w:sz w:val="24"/>
          <w:szCs w:val="24"/>
        </w:rPr>
        <w:t xml:space="preserve"> NCFM and LA-5 produce the class II bacteriocin, lactacin B </w:t>
      </w:r>
      <w:r w:rsidR="00470FA9" w:rsidRPr="00457E77">
        <w:rPr>
          <w:rFonts w:ascii="Times New Roman" w:hAnsi="Times New Roman" w:cs="Times New Roman"/>
          <w:sz w:val="24"/>
          <w:szCs w:val="24"/>
        </w:rPr>
        <w:fldChar w:fldCharType="begin">
          <w:fldData xml:space="preserve">PEVuZE5vdGU+PENpdGU+PEF1dGhvcj5UYWJhc2NvPC9BdXRob3I+PFllYXI+MjAwOTwvWWVhcj48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</w:fldData>
        </w:fldChar>
      </w:r>
      <w:r w:rsidRPr="00457E77">
        <w:rPr>
          <w:rFonts w:ascii="Times New Roman" w:hAnsi="Times New Roman" w:cs="Times New Roman"/>
          <w:sz w:val="24"/>
          <w:szCs w:val="24"/>
        </w:rPr>
        <w:instrText xml:space="preserve"> ADDIN EN.CITE </w:instrText>
      </w:r>
      <w:r w:rsidR="00470FA9" w:rsidRPr="00457E77">
        <w:rPr>
          <w:rFonts w:ascii="Times New Roman" w:hAnsi="Times New Roman" w:cs="Times New Roman"/>
          <w:sz w:val="24"/>
          <w:szCs w:val="24"/>
        </w:rPr>
        <w:fldChar w:fldCharType="begin">
          <w:fldData xml:space="preserve">PEVuZE5vdGU+PENpdGU+PEF1dGhvcj5UYWJhc2NvPC9BdXRob3I+PFllYXI+MjAwOTwvWWVhcj48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</w:fldData>
        </w:fldChar>
      </w:r>
      <w:r w:rsidRPr="00457E77">
        <w:rPr>
          <w:rFonts w:ascii="Times New Roman" w:hAnsi="Times New Roman" w:cs="Times New Roman"/>
          <w:sz w:val="24"/>
          <w:szCs w:val="24"/>
        </w:rPr>
        <w:instrText xml:space="preserve"> ADDIN EN.CITE.DATA </w:instrText>
      </w:r>
      <w:r w:rsidR="00470FA9" w:rsidRPr="00457E77">
        <w:rPr>
          <w:rFonts w:ascii="Times New Roman" w:hAnsi="Times New Roman" w:cs="Times New Roman"/>
          <w:sz w:val="24"/>
          <w:szCs w:val="24"/>
        </w:rPr>
      </w:r>
      <w:r w:rsidR="00470FA9" w:rsidRPr="00457E77">
        <w:rPr>
          <w:rFonts w:ascii="Times New Roman" w:hAnsi="Times New Roman" w:cs="Times New Roman"/>
          <w:sz w:val="24"/>
          <w:szCs w:val="24"/>
        </w:rPr>
        <w:fldChar w:fldCharType="end"/>
      </w:r>
      <w:r w:rsidR="00470FA9" w:rsidRPr="00457E77">
        <w:rPr>
          <w:rFonts w:ascii="Times New Roman" w:hAnsi="Times New Roman" w:cs="Times New Roman"/>
          <w:sz w:val="24"/>
          <w:szCs w:val="24"/>
        </w:rPr>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28" w:tooltip="Sanders, 2001 #278" w:history="1">
        <w:r w:rsidRPr="00457E77">
          <w:rPr>
            <w:rFonts w:ascii="Times New Roman" w:hAnsi="Times New Roman" w:cs="Times New Roman"/>
            <w:noProof/>
            <w:sz w:val="24"/>
            <w:szCs w:val="24"/>
          </w:rPr>
          <w:t>Sanders and Klaenhammer 2001</w:t>
        </w:r>
      </w:hyperlink>
      <w:r w:rsidRPr="00457E77">
        <w:rPr>
          <w:rFonts w:ascii="Times New Roman" w:hAnsi="Times New Roman" w:cs="Times New Roman"/>
          <w:noProof/>
          <w:sz w:val="24"/>
          <w:szCs w:val="24"/>
        </w:rPr>
        <w:t xml:space="preserve">, </w:t>
      </w:r>
      <w:hyperlink w:anchor="_ENREF_33" w:tooltip="Tabasco, 2009 #22" w:history="1">
        <w:r w:rsidRPr="00457E77">
          <w:rPr>
            <w:rFonts w:ascii="Times New Roman" w:hAnsi="Times New Roman" w:cs="Times New Roman"/>
            <w:noProof/>
            <w:sz w:val="24"/>
            <w:szCs w:val="24"/>
          </w:rPr>
          <w:t>Tabasco, Garcia-Cayuela et al. 2009</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and the oral cavity probiotic </w:t>
      </w:r>
      <w:r w:rsidRPr="00457E77">
        <w:rPr>
          <w:rFonts w:ascii="Times New Roman" w:hAnsi="Times New Roman" w:cs="Times New Roman"/>
          <w:i/>
          <w:sz w:val="24"/>
          <w:szCs w:val="24"/>
        </w:rPr>
        <w:t>S</w:t>
      </w:r>
      <w:r w:rsidRPr="00457E77">
        <w:rPr>
          <w:rFonts w:ascii="Times New Roman" w:hAnsi="Times New Roman" w:cs="Times New Roman"/>
          <w:sz w:val="24"/>
          <w:szCs w:val="24"/>
        </w:rPr>
        <w:t>.</w:t>
      </w:r>
      <w:r w:rsidRPr="00457E77">
        <w:rPr>
          <w:rFonts w:ascii="Times New Roman" w:hAnsi="Times New Roman" w:cs="Times New Roman"/>
          <w:i/>
          <w:sz w:val="24"/>
          <w:szCs w:val="24"/>
        </w:rPr>
        <w:t xml:space="preserve"> salivarius</w:t>
      </w:r>
      <w:r w:rsidRPr="00457E77">
        <w:rPr>
          <w:rFonts w:ascii="Times New Roman" w:hAnsi="Times New Roman" w:cs="Times New Roman"/>
          <w:sz w:val="24"/>
          <w:szCs w:val="24"/>
        </w:rPr>
        <w:t xml:space="preserve"> K12 produces two bacteriocins, salivaricin A2 and salivaricin B, both belonging to the lantibiotic class (class I) of bacteriocins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&lt;EndNote&gt;&lt;Cite&gt;&lt;Author&gt;Hyink&lt;/Author&gt;&lt;Year&gt;2007&lt;/Year&gt;&lt;RecNum&gt;258&lt;/RecNum&gt;&lt;DisplayText&gt;(Hyink, Wescombe et al. 2007)&lt;/DisplayText&gt;&lt;record&gt;&lt;rec-number&gt;258&lt;/rec-number&gt;&lt;foreign-keys&gt;&lt;key app="EN" db-id="rpw5wtapxre99qeerfn5srtsxxzwf2520w20" timestamp="1471510456"&gt;258&lt;/key&gt;&lt;/foreign-keys&gt;&lt;ref-type name="Journal Article"&gt;17&lt;/ref-type&gt;&lt;contributors&gt;&lt;authors&gt;&lt;author&gt;Hyink, Otto&lt;/author&gt;&lt;author&gt;Wescombe, Philip A&lt;/author&gt;&lt;author&gt;Upton, Mathew&lt;/author&gt;&lt;author&gt;Ragland, Nancy&lt;/author&gt;&lt;author&gt;Burton, Jeremy P&lt;/author&gt;&lt;author&gt;Tagg, John R&lt;/author&gt;&lt;/authors&gt;&lt;/contributors&gt;&lt;titles&gt;&lt;title&gt;Salivaricin A2 and the novel lantibiotic salivaricin B are encoded at adjacent loci on a 190-kilobase transmissible megaplasmid in the oral probiotic strain Streptococcus salivarius K12&lt;/title&gt;&lt;secondary-title&gt;Applied and environmental microbiology&lt;/secondary-title&gt;&lt;/titles&gt;&lt;periodical&gt;&lt;full-title&gt;Appl Environ Microbiol&lt;/full-title&gt;&lt;abbr-1&gt;Applied and environmental microbiology&lt;/abbr-1&gt;&lt;/periodical&gt;&lt;pages&gt;1107-1113&lt;/pages&gt;&lt;volume&gt;73&lt;/volume&gt;&lt;number&gt;4&lt;/number&gt;&lt;dates&gt;&lt;year&gt;2007&lt;/year&gt;&lt;/dates&gt;&lt;isbn&gt;0099-2240&lt;/isbn&gt;&lt;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15" w:tooltip="Hyink, 2007 #258" w:history="1">
        <w:r w:rsidRPr="00457E77">
          <w:rPr>
            <w:rFonts w:ascii="Times New Roman" w:hAnsi="Times New Roman" w:cs="Times New Roman"/>
            <w:noProof/>
            <w:sz w:val="24"/>
            <w:szCs w:val="24"/>
          </w:rPr>
          <w:t>Hyink, Wescombe et al. 2007</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w:t>
      </w:r>
    </w:p>
    <w:p w14:paraId="6BB60AFB" w14:textId="77777777" w:rsidR="00912F04" w:rsidRPr="00457E77" w:rsidRDefault="00912F04" w:rsidP="00071495">
      <w:pPr>
        <w:spacing w:line="480" w:lineRule="auto"/>
        <w:jc w:val="both"/>
        <w:rPr>
          <w:rFonts w:ascii="Times New Roman" w:hAnsi="Times New Roman" w:cs="Times New Roman"/>
          <w:sz w:val="24"/>
          <w:szCs w:val="24"/>
          <w:highlight w:val="yellow"/>
        </w:rPr>
      </w:pPr>
      <w:r w:rsidRPr="00457E77">
        <w:rPr>
          <w:rFonts w:ascii="Times New Roman" w:hAnsi="Times New Roman" w:cs="Times New Roman"/>
          <w:sz w:val="24"/>
          <w:szCs w:val="24"/>
        </w:rPr>
        <w:lastRenderedPageBreak/>
        <w:t xml:space="preserve">Although there have been studies comparing species identification to label accuracy among commercial probiotic products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&lt;EndNote&gt;&lt;Cite&gt;&lt;Author&gt;Weese&lt;/Author&gt;&lt;Year&gt;2011&lt;/Year&gt;&lt;RecNum&gt;74&lt;/RecNum&gt;&lt;DisplayText&gt;(Weese and Martin 2011, Lewis, Shani et al. 2015)&lt;/DisplayText&gt;&lt;record&gt;&lt;rec-number&gt;74&lt;/rec-number&gt;&lt;foreign-keys&gt;&lt;key app="EN" db-id="0d5t5fzacf9xrje0vtiv5dsaftett0rzddvx" timestamp="1444736593"&gt;74&lt;/key&gt;&lt;/foreign-keys&gt;&lt;ref-type name="Journal Article"&gt;17&lt;/ref-type&gt;&lt;contributors&gt;&lt;authors&gt;&lt;author&gt;Weese, J Scott&lt;/author&gt;&lt;author&gt;Martin, Hayley&lt;/author&gt;&lt;/authors&gt;&lt;/contributors&gt;&lt;titles&gt;&lt;title&gt;Assessment of commercial probiotic bacterial contents and label accuracy&lt;/title&gt;&lt;secondary-title&gt;The Canadian Veterinary Journal&lt;/secondary-title&gt;&lt;/titles&gt;&lt;periodical&gt;&lt;full-title&gt;The Canadian Veterinary Journal&lt;/full-title&gt;&lt;/periodical&gt;&lt;pages&gt;43&lt;/pages&gt;&lt;volume&gt;52&lt;/volume&gt;&lt;number&gt;1&lt;/number&gt;&lt;dates&gt;&lt;year&gt;2011&lt;/year&gt;&lt;/dates&gt;&lt;urls&gt;&lt;/urls&gt;&lt;/record&gt;&lt;/Cite&gt;&lt;Cite&gt;&lt;Author&gt;Lewis&lt;/Author&gt;&lt;Year&gt;2015&lt;/Year&gt;&lt;RecNum&gt;88&lt;/RecNum&gt;&lt;record&gt;&lt;rec-number&gt;88&lt;/rec-number&gt;&lt;foreign-keys&gt;&lt;key app="EN" db-id="0d5t5fzacf9xrje0vtiv5dsaftett0rzddvx" timestamp="1460968714"&gt;88&lt;/key&gt;&lt;/foreign-keys&gt;&lt;ref-type name="Journal Article"&gt;17&lt;/ref-type&gt;&lt;contributors&gt;&lt;authors&gt;&lt;author&gt;Lewis, Zachery T&lt;/author&gt;&lt;author&gt;Shani, Guy&lt;/author&gt;&lt;author&gt;Masarweh, Chad F&lt;/author&gt;&lt;author&gt;Popovic, Mina&lt;/author&gt;&lt;author&gt;Frese, Steve A&lt;/author&gt;&lt;author&gt;Sela, David A&lt;/author&gt;&lt;author&gt;Underwood, Mark A&lt;/author&gt;&lt;author&gt;Mills, David A&lt;/author&gt;&lt;/authors&gt;&lt;/contributors&gt;&lt;titles&gt;&lt;title&gt;Validating bifidobacterial species and subspecies identity in commercial probiotic products&lt;/title&gt;&lt;secondary-title&gt;Pediatric research&lt;/secondary-title&gt;&lt;/titles&gt;&lt;periodical&gt;&lt;full-title&gt;Pediatric research&lt;/full-title&gt;&lt;/periodical&gt;&lt;dates&gt;&lt;year&gt;2015&lt;/year&gt;&lt;/dates&gt;&lt;isbn&gt;0031-3998&lt;/isbn&gt;&lt;urls&gt;&lt;/urls&gt;&lt;/record&gt;&lt;/Cite&gt;&lt;/EndNote&gt;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37" w:tooltip="Weese, 2011 #74" w:history="1">
        <w:r w:rsidRPr="00457E77">
          <w:rPr>
            <w:rFonts w:ascii="Times New Roman" w:hAnsi="Times New Roman" w:cs="Times New Roman"/>
            <w:noProof/>
            <w:sz w:val="24"/>
            <w:szCs w:val="24"/>
          </w:rPr>
          <w:t>Weese and Martin 2011</w:t>
        </w:r>
      </w:hyperlink>
      <w:r w:rsidRPr="00457E77">
        <w:rPr>
          <w:rFonts w:ascii="Times New Roman" w:hAnsi="Times New Roman" w:cs="Times New Roman"/>
          <w:noProof/>
          <w:sz w:val="24"/>
          <w:szCs w:val="24"/>
        </w:rPr>
        <w:t xml:space="preserve">, </w:t>
      </w:r>
      <w:hyperlink w:anchor="_ENREF_18" w:tooltip="Lewis, 2015 #88" w:history="1">
        <w:r w:rsidRPr="00457E77">
          <w:rPr>
            <w:rFonts w:ascii="Times New Roman" w:hAnsi="Times New Roman" w:cs="Times New Roman"/>
            <w:noProof/>
            <w:sz w:val="24"/>
            <w:szCs w:val="24"/>
          </w:rPr>
          <w:t>Lewis, Shani et al. 2015</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or evaluating inter-species inhibition between probiotic strains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&lt;EndNote&gt;&lt;Cite&gt;&lt;Author&gt;Chapman&lt;/Author&gt;&lt;Year&gt;2012&lt;/Year&gt;&lt;RecNum&gt;87&lt;/RecNum&gt;&lt;DisplayText&gt;(Chapman, Gibson et al. 2012)&lt;/DisplayText&gt;&lt;record&gt;&lt;rec-number&gt;87&lt;/rec-number&gt;&lt;foreign-keys&gt;&lt;key app="EN" db-id="rpw5wtapxre99qeerfn5srtsxxzwf2520w20" timestamp="1453290577"&gt;87&lt;/key&gt;&lt;/foreign-keys&gt;&lt;ref-type name="Journal Article"&gt;17&lt;/ref-type&gt;&lt;contributors&gt;&lt;authors&gt;&lt;author&gt;Chapman, CMC&lt;/author&gt;&lt;author&gt;Gibson, Glenn R&lt;/author&gt;&lt;author&gt;Rowland, Ian&lt;/author&gt;&lt;/authors&gt;&lt;/contributors&gt;&lt;titles&gt;&lt;title&gt;In vitro evaluation of single-and multi-strain probiotics: Inter-species inhibition between probiotic strains, and inhibition of pathogens&lt;/title&gt;&lt;secondary-title&gt;Anaerobe&lt;/secondary-title&gt;&lt;/titles&gt;&lt;periodical&gt;&lt;full-title&gt;Anaerobe&lt;/full-title&gt;&lt;abbr-1&gt;Anaerobe&lt;/abbr-1&gt;&lt;/periodical&gt;&lt;pages&gt;405-413&lt;/pages&gt;&lt;volume&gt;18&lt;/volume&gt;&lt;number&gt;4&lt;/number&gt;&lt;dates&gt;&lt;year&gt;2012&lt;/year&gt;&lt;/dates&gt;&lt;isbn&gt;1075-9964&lt;/isbn&gt;&lt;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6" w:tooltip="Chapman, 2012 #87" w:history="1">
        <w:r w:rsidRPr="00457E77">
          <w:rPr>
            <w:rFonts w:ascii="Times New Roman" w:hAnsi="Times New Roman" w:cs="Times New Roman"/>
            <w:noProof/>
            <w:sz w:val="24"/>
            <w:szCs w:val="24"/>
          </w:rPr>
          <w:t>Chapman, Gibson et al. 2012</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there appears to be limited data relating to the incidence of bacteriocin production among commercial probiotic products. Thus, the aim of this study was to assess the frequency of bacteriocin production, and the identity of the associated bacteriocins, from among a selection of these products.</w:t>
      </w:r>
    </w:p>
    <w:p w14:paraId="41D02E14" w14:textId="77777777" w:rsidR="00912F04" w:rsidRDefault="00912F04" w:rsidP="00071495">
      <w:pPr>
        <w:spacing w:line="480" w:lineRule="auto"/>
        <w:rPr>
          <w:rFonts w:ascii="Times New Roman" w:hAnsi="Times New Roman" w:cs="Times New Roman"/>
          <w:b/>
          <w:sz w:val="28"/>
          <w:szCs w:val="24"/>
        </w:rPr>
        <w:sectPr w:rsidR="00912F04" w:rsidSect="00912F04">
          <w:pgSz w:w="11906" w:h="16838"/>
          <w:pgMar w:top="1440" w:right="1440" w:bottom="1440" w:left="2268" w:header="708" w:footer="708" w:gutter="0"/>
          <w:pgNumType w:fmt="numberInDash"/>
          <w:cols w:space="708"/>
          <w:docGrid w:linePitch="360"/>
        </w:sectPr>
      </w:pPr>
    </w:p>
    <w:p w14:paraId="6A848882" w14:textId="77777777" w:rsidR="00912F04" w:rsidRPr="004711C8" w:rsidRDefault="00912F04" w:rsidP="00071495">
      <w:pPr>
        <w:spacing w:line="480" w:lineRule="auto"/>
        <w:rPr>
          <w:rFonts w:ascii="Times New Roman" w:hAnsi="Times New Roman" w:cs="Times New Roman"/>
          <w:b/>
          <w:sz w:val="28"/>
          <w:szCs w:val="24"/>
        </w:rPr>
      </w:pPr>
      <w:r w:rsidRPr="004711C8">
        <w:rPr>
          <w:rFonts w:ascii="Times New Roman" w:hAnsi="Times New Roman" w:cs="Times New Roman"/>
          <w:b/>
          <w:sz w:val="28"/>
          <w:szCs w:val="24"/>
        </w:rPr>
        <w:lastRenderedPageBreak/>
        <w:t>2.3 Materials and Methods</w:t>
      </w:r>
    </w:p>
    <w:p w14:paraId="7975DBDC" w14:textId="77777777" w:rsidR="00912F04" w:rsidRPr="00457E77" w:rsidRDefault="00912F04" w:rsidP="00071495">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2.3.1 </w:t>
      </w:r>
      <w:r w:rsidRPr="00457E77">
        <w:rPr>
          <w:rFonts w:ascii="Times New Roman" w:hAnsi="Times New Roman" w:cs="Times New Roman"/>
          <w:b/>
          <w:sz w:val="24"/>
          <w:szCs w:val="24"/>
        </w:rPr>
        <w:t>Sample Collection</w:t>
      </w:r>
    </w:p>
    <w:p w14:paraId="398071B2" w14:textId="77777777" w:rsidR="00912F04" w:rsidRPr="00457E77" w:rsidRDefault="00912F04" w:rsidP="0007149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Sixteen commercial products were selected based on being labelled as probiotic products (13 products) or containing potentially probiotic species (3 products). </w:t>
      </w:r>
      <w:r w:rsidRPr="00457E77">
        <w:rPr>
          <w:rFonts w:ascii="Times New Roman" w:hAnsi="Times New Roman" w:cs="Times New Roman"/>
          <w:sz w:val="24"/>
          <w:szCs w:val="24"/>
        </w:rPr>
        <w:t xml:space="preserve">Each product was assigned a letter of identification and information regarding the identity of the </w:t>
      </w:r>
      <w:r>
        <w:rPr>
          <w:rFonts w:ascii="Times New Roman" w:hAnsi="Times New Roman" w:cs="Times New Roman"/>
          <w:sz w:val="24"/>
          <w:szCs w:val="24"/>
        </w:rPr>
        <w:t>species</w:t>
      </w:r>
      <w:r w:rsidRPr="00457E77">
        <w:rPr>
          <w:rFonts w:ascii="Times New Roman" w:hAnsi="Times New Roman" w:cs="Times New Roman"/>
          <w:sz w:val="24"/>
          <w:szCs w:val="24"/>
        </w:rPr>
        <w:t xml:space="preserve"> purported to be present according to the product labels is highlighted in Table 1.</w:t>
      </w:r>
    </w:p>
    <w:p w14:paraId="0F968D5D" w14:textId="77777777" w:rsidR="00912F04" w:rsidRPr="00457E77" w:rsidRDefault="00912F04" w:rsidP="0007149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2.3.2 </w:t>
      </w:r>
      <w:r w:rsidRPr="00457E77">
        <w:rPr>
          <w:rFonts w:ascii="Times New Roman" w:hAnsi="Times New Roman" w:cs="Times New Roman"/>
          <w:b/>
          <w:sz w:val="24"/>
          <w:szCs w:val="24"/>
        </w:rPr>
        <w:t>Strains, media and growth conditions</w:t>
      </w:r>
    </w:p>
    <w:p w14:paraId="1DB9D824" w14:textId="77777777" w:rsidR="00912F04" w:rsidRPr="00457E77" w:rsidRDefault="00912F04" w:rsidP="00071495">
      <w:pPr>
        <w:spacing w:line="480" w:lineRule="auto"/>
        <w:jc w:val="both"/>
        <w:rPr>
          <w:rFonts w:ascii="Times New Roman" w:hAnsi="Times New Roman" w:cs="Times New Roman"/>
          <w:sz w:val="24"/>
          <w:szCs w:val="24"/>
        </w:rPr>
      </w:pPr>
      <w:r w:rsidRPr="00457E77">
        <w:rPr>
          <w:rFonts w:ascii="Times New Roman" w:hAnsi="Times New Roman" w:cs="Times New Roman"/>
          <w:sz w:val="24"/>
          <w:szCs w:val="24"/>
        </w:rPr>
        <w:t>Strains from each probiotic product were cultured anaerobically at 37</w:t>
      </w:r>
      <w:r w:rsidRPr="00457E77">
        <w:rPr>
          <w:rFonts w:ascii="Times New Roman" w:hAnsi="Times New Roman" w:cs="Times New Roman"/>
          <w:sz w:val="24"/>
          <w:szCs w:val="24"/>
        </w:rPr>
        <w:sym w:font="Symbol" w:char="F0B0"/>
      </w:r>
      <w:r w:rsidRPr="00457E77">
        <w:rPr>
          <w:rFonts w:ascii="Times New Roman" w:hAnsi="Times New Roman" w:cs="Times New Roman"/>
          <w:sz w:val="24"/>
          <w:szCs w:val="24"/>
        </w:rPr>
        <w:t>C for 48 hrs on deMan, Rogosa, Sharpe (MRS; Difco Laboratories, Detroit, MI, USA) agar supplemented with 0.05% L-cysteine  (w/v) (Sigma, St. Louis, MO, USA) (modified MRS; mMRS). Anaerobic conditions were maintained in anaerobic jars using Anaerocult A gas packs (Merck, Darmstedt, Germany). Indicator strains used and their respective growth conditions are listed in Table 2. Agar (Oxoid Ltd, Basingstoke, Hampshire, UK) was added when required at 1.5% (w/v; solid media) or 0.75% (w/v; sloppy media).</w:t>
      </w:r>
    </w:p>
    <w:p w14:paraId="7DA5AF1F" w14:textId="77777777" w:rsidR="00912F04" w:rsidRPr="00457E77" w:rsidRDefault="00912F04" w:rsidP="0007149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2.3.3 </w:t>
      </w:r>
      <w:r w:rsidRPr="00457E77">
        <w:rPr>
          <w:rFonts w:ascii="Times New Roman" w:hAnsi="Times New Roman" w:cs="Times New Roman"/>
          <w:b/>
          <w:sz w:val="24"/>
          <w:szCs w:val="24"/>
        </w:rPr>
        <w:t>Isolation of bacteriocin-producing strains</w:t>
      </w:r>
    </w:p>
    <w:p w14:paraId="583C347E" w14:textId="77777777" w:rsidR="00912F04" w:rsidRPr="00457E77" w:rsidRDefault="00912F04" w:rsidP="00071495">
      <w:pPr>
        <w:spacing w:line="480" w:lineRule="auto"/>
        <w:jc w:val="both"/>
        <w:rPr>
          <w:rFonts w:ascii="Times New Roman" w:hAnsi="Times New Roman" w:cs="Times New Roman"/>
          <w:sz w:val="24"/>
          <w:szCs w:val="24"/>
        </w:rPr>
      </w:pPr>
      <w:r w:rsidRPr="00457E77">
        <w:rPr>
          <w:rFonts w:ascii="Times New Roman" w:hAnsi="Times New Roman" w:cs="Times New Roman"/>
          <w:sz w:val="24"/>
          <w:szCs w:val="24"/>
        </w:rPr>
        <w:t>Serial 10-fold dilutions using maximum recovery diluent (MRD, Oxoid) were prepared for each product and 100</w:t>
      </w:r>
      <w:r>
        <w:rPr>
          <w:rFonts w:ascii="Times New Roman" w:hAnsi="Times New Roman" w:cs="Times New Roman"/>
          <w:sz w:val="24"/>
          <w:szCs w:val="24"/>
        </w:rPr>
        <w:t xml:space="preserve"> </w:t>
      </w:r>
      <w:r w:rsidRPr="00457E77">
        <w:rPr>
          <w:rFonts w:ascii="Times New Roman" w:hAnsi="Times New Roman" w:cs="Times New Roman"/>
          <w:sz w:val="24"/>
          <w:szCs w:val="24"/>
        </w:rPr>
        <w:t>µ</w:t>
      </w:r>
      <w:r>
        <w:rPr>
          <w:rFonts w:ascii="Times New Roman" w:hAnsi="Times New Roman" w:cs="Times New Roman"/>
          <w:sz w:val="24"/>
          <w:szCs w:val="24"/>
        </w:rPr>
        <w:t>L</w:t>
      </w:r>
      <w:r w:rsidRPr="00457E77">
        <w:rPr>
          <w:rFonts w:ascii="Times New Roman" w:hAnsi="Times New Roman" w:cs="Times New Roman"/>
          <w:sz w:val="24"/>
          <w:szCs w:val="24"/>
        </w:rPr>
        <w:t xml:space="preserve"> of the selected dilutions were spread plated on mMRS agar in triplicate. Plates were incubated anaerobically at 37</w:t>
      </w:r>
      <w:r w:rsidRPr="00457E77">
        <w:rPr>
          <w:rFonts w:ascii="Times New Roman" w:hAnsi="Times New Roman" w:cs="Times New Roman"/>
          <w:sz w:val="24"/>
          <w:szCs w:val="24"/>
        </w:rPr>
        <w:sym w:font="Symbol" w:char="F0B0"/>
      </w:r>
      <w:r w:rsidRPr="00457E77">
        <w:rPr>
          <w:rFonts w:ascii="Times New Roman" w:hAnsi="Times New Roman" w:cs="Times New Roman"/>
          <w:sz w:val="24"/>
          <w:szCs w:val="24"/>
        </w:rPr>
        <w:t>C for 48 hrs after which time colony forming units (CFU) were recorded</w:t>
      </w:r>
      <w:r>
        <w:rPr>
          <w:rFonts w:ascii="Times New Roman" w:hAnsi="Times New Roman" w:cs="Times New Roman"/>
          <w:sz w:val="24"/>
          <w:szCs w:val="24"/>
        </w:rPr>
        <w:t>.</w:t>
      </w:r>
      <w:r w:rsidRPr="00457E77">
        <w:rPr>
          <w:rFonts w:ascii="Times New Roman" w:hAnsi="Times New Roman" w:cs="Times New Roman"/>
          <w:sz w:val="24"/>
          <w:szCs w:val="24"/>
        </w:rPr>
        <w:t xml:space="preserve"> </w:t>
      </w:r>
      <w:r>
        <w:rPr>
          <w:rFonts w:ascii="Times New Roman" w:hAnsi="Times New Roman" w:cs="Times New Roman"/>
          <w:sz w:val="24"/>
          <w:szCs w:val="24"/>
        </w:rPr>
        <w:t>B</w:t>
      </w:r>
      <w:r w:rsidRPr="00457E77">
        <w:rPr>
          <w:rFonts w:ascii="Times New Roman" w:hAnsi="Times New Roman" w:cs="Times New Roman"/>
          <w:sz w:val="24"/>
          <w:szCs w:val="24"/>
        </w:rPr>
        <w:t xml:space="preserve">acteriocin production was assessed using the deferred antagonism assay method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&lt;EndNote&gt;&lt;Cite&gt;&lt;Author&gt;Lewus&lt;/Author&gt;&lt;Year&gt;1991&lt;/Year&gt;&lt;RecNum&gt;250&lt;/RecNum&gt;&lt;DisplayText&gt;(Lewus, Kaiser et al. 1991)&lt;/DisplayText&gt;&lt;record&gt;&lt;rec-number&gt;250&lt;/rec-number&gt;&lt;foreign-keys&gt;&lt;key app="EN" db-id="rpw5wtapxre99qeerfn5srtsxxzwf2520w20" timestamp="1471345431"&gt;250&lt;/key&gt;&lt;/foreign-keys&gt;&lt;ref-type name="Journal Article"&gt;17&lt;/ref-type&gt;&lt;contributors&gt;&lt;authors&gt;&lt;author&gt;Lewus, Catherine B&lt;/author&gt;&lt;author&gt;Kaiser, Alan&lt;/author&gt;&lt;author&gt;Montville, Thomas J&lt;/author&gt;&lt;/authors&gt;&lt;/contributors&gt;&lt;titles&gt;&lt;title&gt;Inhibition of food-borne bacterial pathogens by bacteriocins from lactic acid bacteria isolated from meat&lt;/title&gt;&lt;secondary-title&gt;Applied and Environmental Microbiology&lt;/secondary-title&gt;&lt;/titles&gt;&lt;periodical&gt;&lt;full-title&gt;Appl Environ Microbiol&lt;/full-title&gt;&lt;abbr-1&gt;Applied and environmental microbiology&lt;/abbr-1&gt;&lt;/periodical&gt;&lt;pages&gt;1683-1688&lt;/pages&gt;&lt;volume&gt;57&lt;/volume&gt;&lt;number&gt;6&lt;/number&gt;&lt;dates&gt;&lt;year&gt;1991&lt;/year&gt;&lt;/dates&gt;&lt;isbn&gt;0099-2240&lt;/isbn&gt;&lt;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19" w:tooltip="Lewus, 1991 #250" w:history="1">
        <w:r w:rsidRPr="00457E77">
          <w:rPr>
            <w:rFonts w:ascii="Times New Roman" w:hAnsi="Times New Roman" w:cs="Times New Roman"/>
            <w:noProof/>
            <w:sz w:val="24"/>
            <w:szCs w:val="24"/>
          </w:rPr>
          <w:t>Lewus, Kaiser et al. 1991</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For this purpose, plates were overlaid with </w:t>
      </w:r>
      <w:r w:rsidR="00726031">
        <w:rPr>
          <w:rFonts w:ascii="Times New Roman" w:hAnsi="Times New Roman" w:cs="Times New Roman"/>
          <w:sz w:val="24"/>
          <w:szCs w:val="24"/>
        </w:rPr>
        <w:t xml:space="preserve">the </w:t>
      </w:r>
      <w:r w:rsidRPr="00457E77">
        <w:rPr>
          <w:rFonts w:ascii="Times New Roman" w:hAnsi="Times New Roman" w:cs="Times New Roman"/>
          <w:sz w:val="24"/>
          <w:szCs w:val="24"/>
        </w:rPr>
        <w:t xml:space="preserve">indicator strain seeded in agar (0.75% </w:t>
      </w:r>
      <w:r w:rsidRPr="00457E77">
        <w:rPr>
          <w:rFonts w:ascii="Times New Roman" w:hAnsi="Times New Roman" w:cs="Times New Roman"/>
          <w:sz w:val="24"/>
          <w:szCs w:val="24"/>
        </w:rPr>
        <w:lastRenderedPageBreak/>
        <w:t>w/v) and incubated anaerobically or aerobically</w:t>
      </w:r>
      <w:r>
        <w:rPr>
          <w:rFonts w:ascii="Times New Roman" w:hAnsi="Times New Roman" w:cs="Times New Roman"/>
          <w:sz w:val="24"/>
          <w:szCs w:val="24"/>
        </w:rPr>
        <w:t xml:space="preserve"> for a further 24 hrs. I</w:t>
      </w:r>
      <w:r w:rsidRPr="00457E77">
        <w:rPr>
          <w:rFonts w:ascii="Times New Roman" w:hAnsi="Times New Roman" w:cs="Times New Roman"/>
          <w:sz w:val="24"/>
          <w:szCs w:val="24"/>
        </w:rPr>
        <w:t xml:space="preserve">ndicator strains used for overlaying </w:t>
      </w:r>
      <w:r>
        <w:rPr>
          <w:rFonts w:ascii="Times New Roman" w:hAnsi="Times New Roman" w:cs="Times New Roman"/>
          <w:sz w:val="24"/>
          <w:szCs w:val="24"/>
        </w:rPr>
        <w:t>included</w:t>
      </w:r>
      <w:r w:rsidRPr="00457E77">
        <w:rPr>
          <w:rFonts w:ascii="Times New Roman" w:hAnsi="Times New Roman" w:cs="Times New Roman"/>
          <w:sz w:val="24"/>
          <w:szCs w:val="24"/>
        </w:rPr>
        <w:t xml:space="preserve"> </w:t>
      </w:r>
      <w:r w:rsidRPr="00457E77">
        <w:rPr>
          <w:rFonts w:ascii="Times New Roman" w:hAnsi="Times New Roman" w:cs="Times New Roman"/>
          <w:i/>
          <w:sz w:val="24"/>
          <w:szCs w:val="24"/>
        </w:rPr>
        <w:t>Lactobacillus delbrueckii</w:t>
      </w:r>
      <w:r w:rsidRPr="00457E77">
        <w:rPr>
          <w:rFonts w:ascii="Times New Roman" w:hAnsi="Times New Roman" w:cs="Times New Roman"/>
          <w:sz w:val="24"/>
          <w:szCs w:val="24"/>
        </w:rPr>
        <w:t xml:space="preserve"> subsp. </w:t>
      </w:r>
      <w:r w:rsidRPr="00457E77">
        <w:rPr>
          <w:rFonts w:ascii="Times New Roman" w:hAnsi="Times New Roman" w:cs="Times New Roman"/>
          <w:i/>
          <w:sz w:val="24"/>
          <w:szCs w:val="24"/>
        </w:rPr>
        <w:t>bulgaricus</w:t>
      </w:r>
      <w:r>
        <w:rPr>
          <w:rFonts w:ascii="Times New Roman" w:hAnsi="Times New Roman" w:cs="Times New Roman"/>
          <w:sz w:val="24"/>
          <w:szCs w:val="24"/>
        </w:rPr>
        <w:t xml:space="preserve"> DPC</w:t>
      </w:r>
      <w:r w:rsidRPr="00457E77">
        <w:rPr>
          <w:rFonts w:ascii="Times New Roman" w:hAnsi="Times New Roman" w:cs="Times New Roman"/>
          <w:sz w:val="24"/>
          <w:szCs w:val="24"/>
        </w:rPr>
        <w:t xml:space="preserve">5383 (MRS agar), </w:t>
      </w:r>
      <w:r w:rsidRPr="00457E77">
        <w:rPr>
          <w:rFonts w:ascii="Times New Roman" w:hAnsi="Times New Roman" w:cs="Times New Roman"/>
          <w:i/>
          <w:sz w:val="24"/>
          <w:szCs w:val="24"/>
        </w:rPr>
        <w:t>Listeria innocua</w:t>
      </w:r>
      <w:r>
        <w:rPr>
          <w:rFonts w:ascii="Times New Roman" w:hAnsi="Times New Roman" w:cs="Times New Roman"/>
          <w:sz w:val="24"/>
          <w:szCs w:val="24"/>
        </w:rPr>
        <w:t xml:space="preserve"> DPC</w:t>
      </w:r>
      <w:r w:rsidRPr="00457E77">
        <w:rPr>
          <w:rFonts w:ascii="Times New Roman" w:hAnsi="Times New Roman" w:cs="Times New Roman"/>
          <w:sz w:val="24"/>
          <w:szCs w:val="24"/>
        </w:rPr>
        <w:t xml:space="preserve">3572 (BHI agar) and </w:t>
      </w:r>
      <w:r w:rsidRPr="00457E77">
        <w:rPr>
          <w:rFonts w:ascii="Times New Roman" w:hAnsi="Times New Roman" w:cs="Times New Roman"/>
          <w:i/>
          <w:sz w:val="24"/>
          <w:szCs w:val="24"/>
        </w:rPr>
        <w:t>Bifidobacterium longum</w:t>
      </w:r>
      <w:r>
        <w:rPr>
          <w:rFonts w:ascii="Times New Roman" w:hAnsi="Times New Roman" w:cs="Times New Roman"/>
          <w:sz w:val="24"/>
          <w:szCs w:val="24"/>
        </w:rPr>
        <w:t xml:space="preserve"> DPC</w:t>
      </w:r>
      <w:r w:rsidRPr="00457E77">
        <w:rPr>
          <w:rFonts w:ascii="Times New Roman" w:hAnsi="Times New Roman" w:cs="Times New Roman"/>
          <w:sz w:val="24"/>
          <w:szCs w:val="24"/>
        </w:rPr>
        <w:t>8809 (mMRS agar) (Table 2). Bacterial colonies that produced zones of inhibition were picked and re-streaked on fresh mMRS agar before culturing in mMRS broth for 24</w:t>
      </w:r>
      <w:r>
        <w:rPr>
          <w:rFonts w:ascii="Times New Roman" w:hAnsi="Times New Roman" w:cs="Times New Roman"/>
          <w:sz w:val="24"/>
          <w:szCs w:val="24"/>
        </w:rPr>
        <w:t xml:space="preserve"> </w:t>
      </w:r>
      <w:r w:rsidRPr="00457E77">
        <w:rPr>
          <w:rFonts w:ascii="Times New Roman" w:hAnsi="Times New Roman" w:cs="Times New Roman"/>
          <w:sz w:val="24"/>
          <w:szCs w:val="24"/>
        </w:rPr>
        <w:t>hrs at 37</w:t>
      </w:r>
      <w:r w:rsidRPr="00457E77">
        <w:rPr>
          <w:rFonts w:ascii="Times New Roman" w:hAnsi="Times New Roman" w:cs="Times New Roman"/>
          <w:sz w:val="24"/>
          <w:szCs w:val="24"/>
        </w:rPr>
        <w:sym w:font="Symbol" w:char="F0B0"/>
      </w:r>
      <w:r w:rsidRPr="00457E77">
        <w:rPr>
          <w:rFonts w:ascii="Times New Roman" w:hAnsi="Times New Roman" w:cs="Times New Roman"/>
          <w:sz w:val="24"/>
          <w:szCs w:val="24"/>
        </w:rPr>
        <w:t>C. The isolates were then stocked in a final concentration of 40% glycerol (w/v) (Sigma) and stored at -80</w:t>
      </w:r>
      <w:r w:rsidRPr="00457E77">
        <w:rPr>
          <w:rFonts w:ascii="Times New Roman" w:hAnsi="Times New Roman" w:cs="Times New Roman"/>
          <w:sz w:val="24"/>
          <w:szCs w:val="24"/>
        </w:rPr>
        <w:sym w:font="Symbol" w:char="F0B0"/>
      </w:r>
      <w:r w:rsidRPr="00457E77">
        <w:rPr>
          <w:rFonts w:ascii="Times New Roman" w:hAnsi="Times New Roman" w:cs="Times New Roman"/>
          <w:sz w:val="24"/>
          <w:szCs w:val="24"/>
        </w:rPr>
        <w:t>C until further characterisation.</w:t>
      </w:r>
    </w:p>
    <w:p w14:paraId="18B6A5E9" w14:textId="77777777" w:rsidR="00912F04" w:rsidRPr="00457E77" w:rsidRDefault="00912F04" w:rsidP="0007149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2.3.4 </w:t>
      </w:r>
      <w:r w:rsidRPr="00457E77">
        <w:rPr>
          <w:rFonts w:ascii="Times New Roman" w:hAnsi="Times New Roman" w:cs="Times New Roman"/>
          <w:b/>
          <w:sz w:val="24"/>
          <w:szCs w:val="24"/>
        </w:rPr>
        <w:t>Antimicrobial activity assay</w:t>
      </w:r>
    </w:p>
    <w:p w14:paraId="320790D8" w14:textId="77777777" w:rsidR="00912F04" w:rsidRPr="00457E77" w:rsidRDefault="00912F04" w:rsidP="00071495">
      <w:pPr>
        <w:spacing w:line="480" w:lineRule="auto"/>
        <w:jc w:val="both"/>
        <w:rPr>
          <w:rFonts w:ascii="Times New Roman" w:hAnsi="Times New Roman" w:cs="Times New Roman"/>
          <w:sz w:val="24"/>
          <w:szCs w:val="24"/>
        </w:rPr>
      </w:pPr>
      <w:r w:rsidRPr="00457E77">
        <w:rPr>
          <w:rFonts w:ascii="Times New Roman" w:hAnsi="Times New Roman" w:cs="Times New Roman"/>
          <w:sz w:val="24"/>
          <w:szCs w:val="24"/>
        </w:rPr>
        <w:t>Antimicrobial activity was further assessed with</w:t>
      </w:r>
      <w:r>
        <w:rPr>
          <w:rFonts w:ascii="Times New Roman" w:hAnsi="Times New Roman" w:cs="Times New Roman"/>
          <w:sz w:val="24"/>
          <w:szCs w:val="24"/>
        </w:rPr>
        <w:t xml:space="preserve"> the</w:t>
      </w:r>
      <w:r w:rsidRPr="00457E77">
        <w:rPr>
          <w:rFonts w:ascii="Times New Roman" w:hAnsi="Times New Roman" w:cs="Times New Roman"/>
          <w:sz w:val="24"/>
          <w:szCs w:val="24"/>
        </w:rPr>
        <w:t xml:space="preserve"> cell free supernatant (CFS) </w:t>
      </w:r>
      <w:r>
        <w:rPr>
          <w:rFonts w:ascii="Times New Roman" w:hAnsi="Times New Roman" w:cs="Times New Roman"/>
          <w:sz w:val="24"/>
          <w:szCs w:val="24"/>
        </w:rPr>
        <w:t>from</w:t>
      </w:r>
      <w:r w:rsidRPr="00457E77">
        <w:rPr>
          <w:rFonts w:ascii="Times New Roman" w:hAnsi="Times New Roman" w:cs="Times New Roman"/>
          <w:sz w:val="24"/>
          <w:szCs w:val="24"/>
        </w:rPr>
        <w:t xml:space="preserve"> the potential bacteriocin-producing isolates using the agar well diffusion method (Ryan et. al 1996). To address the possibility that inhibition resulted from the production of acid, the CFS was adjusted to a neutral pH (pH 6.8-7.0). </w:t>
      </w:r>
      <w:r w:rsidRPr="005E7B18">
        <w:rPr>
          <w:rFonts w:ascii="Times New Roman" w:hAnsi="Times New Roman" w:cs="Times New Roman"/>
          <w:sz w:val="24"/>
          <w:szCs w:val="24"/>
        </w:rPr>
        <w:t xml:space="preserve">The inhibitory spectrum was examined targeting </w:t>
      </w:r>
      <w:r w:rsidRPr="005E7B18">
        <w:rPr>
          <w:rFonts w:ascii="Times New Roman" w:hAnsi="Times New Roman" w:cs="Times New Roman"/>
          <w:i/>
          <w:sz w:val="24"/>
          <w:szCs w:val="24"/>
        </w:rPr>
        <w:t>L</w:t>
      </w:r>
      <w:r w:rsidRPr="005E7B18">
        <w:rPr>
          <w:rFonts w:ascii="Times New Roman" w:hAnsi="Times New Roman" w:cs="Times New Roman"/>
          <w:sz w:val="24"/>
          <w:szCs w:val="24"/>
        </w:rPr>
        <w:t>.</w:t>
      </w:r>
      <w:r w:rsidRPr="005E7B18">
        <w:rPr>
          <w:rFonts w:ascii="Times New Roman" w:hAnsi="Times New Roman" w:cs="Times New Roman"/>
          <w:i/>
          <w:sz w:val="24"/>
          <w:szCs w:val="24"/>
        </w:rPr>
        <w:t xml:space="preserve"> bulgaricus</w:t>
      </w:r>
      <w:r w:rsidRPr="005E7B18">
        <w:rPr>
          <w:rFonts w:ascii="Times New Roman" w:hAnsi="Times New Roman" w:cs="Times New Roman"/>
          <w:sz w:val="24"/>
          <w:szCs w:val="24"/>
        </w:rPr>
        <w:t xml:space="preserve"> DPC5383, </w:t>
      </w:r>
      <w:r w:rsidRPr="005E7B18">
        <w:rPr>
          <w:rFonts w:ascii="Times New Roman" w:hAnsi="Times New Roman" w:cs="Times New Roman"/>
          <w:i/>
          <w:sz w:val="24"/>
          <w:szCs w:val="24"/>
        </w:rPr>
        <w:t>L</w:t>
      </w:r>
      <w:r w:rsidRPr="005E7B18">
        <w:rPr>
          <w:rFonts w:ascii="Times New Roman" w:hAnsi="Times New Roman" w:cs="Times New Roman"/>
          <w:sz w:val="24"/>
          <w:szCs w:val="24"/>
        </w:rPr>
        <w:t>.</w:t>
      </w:r>
      <w:r w:rsidRPr="005E7B18">
        <w:rPr>
          <w:rFonts w:ascii="Times New Roman" w:hAnsi="Times New Roman" w:cs="Times New Roman"/>
          <w:i/>
          <w:sz w:val="24"/>
          <w:szCs w:val="24"/>
        </w:rPr>
        <w:t xml:space="preserve"> innocua</w:t>
      </w:r>
      <w:r w:rsidRPr="005E7B18">
        <w:rPr>
          <w:rFonts w:ascii="Times New Roman" w:hAnsi="Times New Roman" w:cs="Times New Roman"/>
          <w:sz w:val="24"/>
          <w:szCs w:val="24"/>
        </w:rPr>
        <w:t xml:space="preserve"> DPC3572, </w:t>
      </w:r>
      <w:r w:rsidRPr="005E7B18">
        <w:rPr>
          <w:rFonts w:ascii="Times New Roman" w:hAnsi="Times New Roman" w:cs="Times New Roman"/>
          <w:i/>
          <w:sz w:val="24"/>
          <w:szCs w:val="24"/>
        </w:rPr>
        <w:t>Lactobacillus fermentum</w:t>
      </w:r>
      <w:r w:rsidRPr="005E7B18">
        <w:rPr>
          <w:rFonts w:ascii="Times New Roman" w:hAnsi="Times New Roman" w:cs="Times New Roman"/>
          <w:sz w:val="24"/>
          <w:szCs w:val="24"/>
        </w:rPr>
        <w:t xml:space="preserve"> DPC6193, </w:t>
      </w:r>
      <w:r w:rsidRPr="005E7B18">
        <w:rPr>
          <w:rFonts w:ascii="Times New Roman" w:hAnsi="Times New Roman" w:cs="Times New Roman"/>
          <w:i/>
          <w:sz w:val="24"/>
          <w:szCs w:val="24"/>
        </w:rPr>
        <w:t>Lactococcus lactis</w:t>
      </w:r>
      <w:r w:rsidRPr="005E7B18">
        <w:rPr>
          <w:rFonts w:ascii="Times New Roman" w:hAnsi="Times New Roman" w:cs="Times New Roman"/>
          <w:sz w:val="24"/>
          <w:szCs w:val="24"/>
        </w:rPr>
        <w:t xml:space="preserve"> HP, </w:t>
      </w:r>
      <w:r w:rsidRPr="005E7B18">
        <w:rPr>
          <w:rFonts w:ascii="Times New Roman" w:hAnsi="Times New Roman" w:cs="Times New Roman"/>
          <w:i/>
          <w:sz w:val="24"/>
          <w:szCs w:val="24"/>
        </w:rPr>
        <w:t>Lactococcus lactis</w:t>
      </w:r>
      <w:r w:rsidRPr="005E7B18">
        <w:rPr>
          <w:rFonts w:ascii="Times New Roman" w:hAnsi="Times New Roman" w:cs="Times New Roman"/>
          <w:sz w:val="24"/>
          <w:szCs w:val="24"/>
        </w:rPr>
        <w:t xml:space="preserve"> DPC1363, </w:t>
      </w:r>
      <w:r w:rsidRPr="005E7B18">
        <w:rPr>
          <w:rFonts w:ascii="Times New Roman" w:hAnsi="Times New Roman" w:cs="Times New Roman"/>
          <w:i/>
          <w:sz w:val="24"/>
          <w:szCs w:val="24"/>
        </w:rPr>
        <w:t xml:space="preserve">Streptococcus agalactiae </w:t>
      </w:r>
      <w:r w:rsidRPr="005E7B18">
        <w:rPr>
          <w:rFonts w:ascii="Times New Roman" w:hAnsi="Times New Roman" w:cs="Times New Roman"/>
          <w:sz w:val="24"/>
          <w:szCs w:val="24"/>
        </w:rPr>
        <w:t xml:space="preserve">LMG14694, </w:t>
      </w:r>
      <w:r w:rsidRPr="005E7B18">
        <w:rPr>
          <w:rFonts w:ascii="Times New Roman" w:hAnsi="Times New Roman" w:cs="Times New Roman"/>
          <w:i/>
          <w:sz w:val="24"/>
          <w:szCs w:val="24"/>
        </w:rPr>
        <w:t>Enterococcus faecalis</w:t>
      </w:r>
      <w:r w:rsidRPr="005E7B18">
        <w:rPr>
          <w:rFonts w:ascii="Times New Roman" w:hAnsi="Times New Roman" w:cs="Times New Roman"/>
          <w:sz w:val="24"/>
          <w:szCs w:val="24"/>
        </w:rPr>
        <w:t xml:space="preserve"> EF1 and </w:t>
      </w:r>
      <w:r w:rsidRPr="005E7B18">
        <w:rPr>
          <w:rFonts w:ascii="Times New Roman" w:hAnsi="Times New Roman" w:cs="Times New Roman"/>
          <w:i/>
          <w:sz w:val="24"/>
          <w:szCs w:val="24"/>
        </w:rPr>
        <w:t xml:space="preserve">Salmonella enterica </w:t>
      </w:r>
      <w:r w:rsidRPr="005E7B18">
        <w:rPr>
          <w:rFonts w:ascii="Times New Roman" w:hAnsi="Times New Roman" w:cs="Times New Roman"/>
          <w:sz w:val="24"/>
          <w:szCs w:val="24"/>
        </w:rPr>
        <w:t>serovar</w:t>
      </w:r>
      <w:r w:rsidRPr="005E7B18">
        <w:rPr>
          <w:rFonts w:ascii="Times New Roman" w:hAnsi="Times New Roman" w:cs="Times New Roman"/>
          <w:i/>
          <w:sz w:val="24"/>
          <w:szCs w:val="24"/>
        </w:rPr>
        <w:t xml:space="preserve"> </w:t>
      </w:r>
      <w:r w:rsidRPr="001337F2">
        <w:rPr>
          <w:rFonts w:ascii="Times New Roman" w:hAnsi="Times New Roman" w:cs="Times New Roman"/>
          <w:sz w:val="24"/>
          <w:szCs w:val="24"/>
        </w:rPr>
        <w:t>typhimurium</w:t>
      </w:r>
      <w:r w:rsidRPr="005E7B18">
        <w:rPr>
          <w:rFonts w:ascii="Times New Roman" w:hAnsi="Times New Roman" w:cs="Times New Roman"/>
          <w:sz w:val="24"/>
          <w:szCs w:val="24"/>
        </w:rPr>
        <w:t xml:space="preserve"> LT2</w:t>
      </w:r>
      <w:r>
        <w:rPr>
          <w:rFonts w:ascii="Times New Roman" w:hAnsi="Times New Roman" w:cs="Times New Roman"/>
          <w:sz w:val="24"/>
          <w:szCs w:val="24"/>
        </w:rPr>
        <w:t xml:space="preserve"> DPC6048</w:t>
      </w:r>
      <w:r w:rsidRPr="00457E77">
        <w:rPr>
          <w:rFonts w:ascii="Times New Roman" w:hAnsi="Times New Roman" w:cs="Times New Roman"/>
          <w:sz w:val="24"/>
          <w:szCs w:val="24"/>
        </w:rPr>
        <w:t xml:space="preserve"> (Table 2). Plates were examined to identify zones of inhibition following overnight incubation. Cross immunity assays were performed</w:t>
      </w:r>
      <w:r>
        <w:rPr>
          <w:rFonts w:ascii="Times New Roman" w:hAnsi="Times New Roman" w:cs="Times New Roman"/>
          <w:sz w:val="24"/>
          <w:szCs w:val="24"/>
        </w:rPr>
        <w:t xml:space="preserve"> between test isolates, and</w:t>
      </w:r>
      <w:r w:rsidRPr="00457E77">
        <w:rPr>
          <w:rFonts w:ascii="Times New Roman" w:hAnsi="Times New Roman" w:cs="Times New Roman"/>
          <w:sz w:val="24"/>
          <w:szCs w:val="24"/>
        </w:rPr>
        <w:t xml:space="preserve"> using another lactacin B producer, </w:t>
      </w:r>
      <w:r w:rsidRPr="00457E77">
        <w:rPr>
          <w:rFonts w:ascii="Times New Roman" w:hAnsi="Times New Roman" w:cs="Times New Roman"/>
          <w:i/>
          <w:sz w:val="24"/>
          <w:szCs w:val="24"/>
        </w:rPr>
        <w:t>L</w:t>
      </w:r>
      <w:r w:rsidRPr="00457E77">
        <w:rPr>
          <w:rFonts w:ascii="Times New Roman" w:hAnsi="Times New Roman" w:cs="Times New Roman"/>
          <w:sz w:val="24"/>
          <w:szCs w:val="24"/>
        </w:rPr>
        <w:t xml:space="preserve">. </w:t>
      </w:r>
      <w:r w:rsidRPr="00457E77">
        <w:rPr>
          <w:rFonts w:ascii="Times New Roman" w:hAnsi="Times New Roman" w:cs="Times New Roman"/>
          <w:i/>
          <w:sz w:val="24"/>
          <w:szCs w:val="24"/>
        </w:rPr>
        <w:t>acidophilus</w:t>
      </w:r>
      <w:r w:rsidRPr="00457E77">
        <w:rPr>
          <w:rFonts w:ascii="Times New Roman" w:hAnsi="Times New Roman" w:cs="Times New Roman"/>
          <w:sz w:val="24"/>
          <w:szCs w:val="24"/>
        </w:rPr>
        <w:t xml:space="preserve"> EM066-BC-T3-3 </w:t>
      </w:r>
      <w:r w:rsidR="00470FA9" w:rsidRPr="00457E77">
        <w:rPr>
          <w:rFonts w:ascii="Times New Roman" w:hAnsi="Times New Roman" w:cs="Times New Roman"/>
          <w:sz w:val="24"/>
          <w:szCs w:val="24"/>
        </w:rPr>
        <w:fldChar w:fldCharType="begin">
          <w:fldData xml:space="preserve">PEVuZE5vdGU+PENpdGU+PEF1dGhvcj5MYWtzaG1pbmFyYXlhbmFuPC9BdXRob3I+PFllYXI+MjAx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</w:fldData>
        </w:fldChar>
      </w:r>
      <w:r w:rsidRPr="00457E77">
        <w:rPr>
          <w:rFonts w:ascii="Times New Roman" w:hAnsi="Times New Roman" w:cs="Times New Roman"/>
          <w:sz w:val="24"/>
          <w:szCs w:val="24"/>
        </w:rPr>
        <w:instrText xml:space="preserve"> ADDIN EN.CITE </w:instrText>
      </w:r>
      <w:r w:rsidR="00470FA9" w:rsidRPr="00457E77">
        <w:rPr>
          <w:rFonts w:ascii="Times New Roman" w:hAnsi="Times New Roman" w:cs="Times New Roman"/>
          <w:sz w:val="24"/>
          <w:szCs w:val="24"/>
        </w:rPr>
        <w:fldChar w:fldCharType="begin">
          <w:fldData xml:space="preserve">PEVuZE5vdGU+PENpdGU+PEF1dGhvcj5MYWtzaG1pbmFyYXlhbmFuPC9BdXRob3I+PFllYXI+MjAx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</w:fldData>
        </w:fldChar>
      </w:r>
      <w:r w:rsidRPr="00457E77">
        <w:rPr>
          <w:rFonts w:ascii="Times New Roman" w:hAnsi="Times New Roman" w:cs="Times New Roman"/>
          <w:sz w:val="24"/>
          <w:szCs w:val="24"/>
        </w:rPr>
        <w:instrText xml:space="preserve"> ADDIN EN.CITE.DATA </w:instrText>
      </w:r>
      <w:r w:rsidR="00470FA9" w:rsidRPr="00457E77">
        <w:rPr>
          <w:rFonts w:ascii="Times New Roman" w:hAnsi="Times New Roman" w:cs="Times New Roman"/>
          <w:sz w:val="24"/>
          <w:szCs w:val="24"/>
        </w:rPr>
      </w:r>
      <w:r w:rsidR="00470FA9" w:rsidRPr="00457E77">
        <w:rPr>
          <w:rFonts w:ascii="Times New Roman" w:hAnsi="Times New Roman" w:cs="Times New Roman"/>
          <w:sz w:val="24"/>
          <w:szCs w:val="24"/>
        </w:rPr>
        <w:fldChar w:fldCharType="end"/>
      </w:r>
      <w:r w:rsidR="00470FA9" w:rsidRPr="00457E77">
        <w:rPr>
          <w:rFonts w:ascii="Times New Roman" w:hAnsi="Times New Roman" w:cs="Times New Roman"/>
          <w:sz w:val="24"/>
          <w:szCs w:val="24"/>
        </w:rPr>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17" w:tooltip="Lakshminarayanan, 2013 #26" w:history="1">
        <w:r w:rsidRPr="00457E77">
          <w:rPr>
            <w:rFonts w:ascii="Times New Roman" w:hAnsi="Times New Roman" w:cs="Times New Roman"/>
            <w:noProof/>
            <w:sz w:val="24"/>
            <w:szCs w:val="24"/>
          </w:rPr>
          <w:t>Lakshminarayanan, Guinane et al. 2013</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using the agar well diffusion method.</w:t>
      </w:r>
    </w:p>
    <w:p w14:paraId="674C86F5" w14:textId="77777777" w:rsidR="00912F04" w:rsidRPr="00457E77" w:rsidRDefault="00912F04" w:rsidP="0007149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2.3.5 </w:t>
      </w:r>
      <w:r w:rsidRPr="00457E77">
        <w:rPr>
          <w:rFonts w:ascii="Times New Roman" w:hAnsi="Times New Roman" w:cs="Times New Roman"/>
          <w:b/>
          <w:sz w:val="24"/>
          <w:szCs w:val="24"/>
        </w:rPr>
        <w:t>Evaluation of heat and enzyme sensitivity</w:t>
      </w:r>
    </w:p>
    <w:p w14:paraId="7DE252B2" w14:textId="77777777" w:rsidR="00912F04" w:rsidRPr="00457E77" w:rsidRDefault="00912F04" w:rsidP="00071495">
      <w:pPr>
        <w:spacing w:line="480" w:lineRule="auto"/>
        <w:jc w:val="both"/>
        <w:rPr>
          <w:rFonts w:ascii="Times New Roman" w:hAnsi="Times New Roman" w:cs="Times New Roman"/>
          <w:sz w:val="24"/>
          <w:szCs w:val="24"/>
        </w:rPr>
      </w:pPr>
      <w:r w:rsidRPr="00457E77">
        <w:rPr>
          <w:rFonts w:ascii="Times New Roman" w:hAnsi="Times New Roman" w:cs="Times New Roman"/>
          <w:sz w:val="24"/>
          <w:szCs w:val="24"/>
        </w:rPr>
        <w:t xml:space="preserve">Neutralised CFS was utilised to assess the heat and enzyme sensitivity of the bacteriocin produced. The heat stability was assessed by heating the neutralised CFS </w:t>
      </w:r>
      <w:r w:rsidRPr="00457E77">
        <w:rPr>
          <w:rFonts w:ascii="Times New Roman" w:hAnsi="Times New Roman" w:cs="Times New Roman"/>
          <w:sz w:val="24"/>
          <w:szCs w:val="24"/>
        </w:rPr>
        <w:lastRenderedPageBreak/>
        <w:t>to 100</w:t>
      </w:r>
      <w:r w:rsidRPr="00457E77">
        <w:rPr>
          <w:rFonts w:ascii="Times New Roman" w:hAnsi="Times New Roman" w:cs="Times New Roman"/>
          <w:sz w:val="24"/>
          <w:szCs w:val="24"/>
        </w:rPr>
        <w:sym w:font="Symbol" w:char="F0B0"/>
      </w:r>
      <w:r>
        <w:rPr>
          <w:rFonts w:ascii="Times New Roman" w:hAnsi="Times New Roman" w:cs="Times New Roman"/>
          <w:sz w:val="24"/>
          <w:szCs w:val="24"/>
        </w:rPr>
        <w:t>C for a period of 30 min</w:t>
      </w:r>
      <w:r w:rsidRPr="00457E77">
        <w:rPr>
          <w:rFonts w:ascii="Times New Roman" w:hAnsi="Times New Roman" w:cs="Times New Roman"/>
          <w:sz w:val="24"/>
          <w:szCs w:val="24"/>
        </w:rPr>
        <w:t>s. The untreated CFS was used as a control. To determine the protease sensitivity, the CFS was mixed with an equal volume of proteinase K (50</w:t>
      </w:r>
      <w:r>
        <w:rPr>
          <w:rFonts w:ascii="Times New Roman" w:hAnsi="Times New Roman" w:cs="Times New Roman"/>
          <w:sz w:val="24"/>
          <w:szCs w:val="24"/>
        </w:rPr>
        <w:t xml:space="preserve"> </w:t>
      </w:r>
      <w:r w:rsidRPr="00457E77">
        <w:rPr>
          <w:rFonts w:ascii="Times New Roman" w:hAnsi="Times New Roman" w:cs="Times New Roman"/>
          <w:sz w:val="24"/>
          <w:szCs w:val="24"/>
        </w:rPr>
        <w:t>mg/ml</w:t>
      </w:r>
      <w:r w:rsidRPr="00457E77">
        <w:rPr>
          <w:rFonts w:ascii="Times New Roman" w:hAnsi="Times New Roman" w:cs="Times New Roman"/>
          <w:sz w:val="24"/>
          <w:szCs w:val="24"/>
          <w:vertAlign w:val="superscript"/>
        </w:rPr>
        <w:t>-1</w:t>
      </w:r>
      <w:r w:rsidRPr="00457E77">
        <w:rPr>
          <w:rFonts w:ascii="Times New Roman" w:hAnsi="Times New Roman" w:cs="Times New Roman"/>
          <w:sz w:val="24"/>
          <w:szCs w:val="24"/>
        </w:rPr>
        <w:t>; Sigma) and incubated at 37</w:t>
      </w:r>
      <w:r w:rsidRPr="00457E77">
        <w:rPr>
          <w:rFonts w:ascii="Times New Roman" w:hAnsi="Times New Roman" w:cs="Times New Roman"/>
          <w:sz w:val="24"/>
          <w:szCs w:val="24"/>
        </w:rPr>
        <w:sym w:font="Symbol" w:char="F0B0"/>
      </w:r>
      <w:r w:rsidRPr="00457E77">
        <w:rPr>
          <w:rFonts w:ascii="Times New Roman" w:hAnsi="Times New Roman" w:cs="Times New Roman"/>
          <w:sz w:val="24"/>
          <w:szCs w:val="24"/>
        </w:rPr>
        <w:t>C for 2</w:t>
      </w:r>
      <w:r>
        <w:rPr>
          <w:rFonts w:ascii="Times New Roman" w:hAnsi="Times New Roman" w:cs="Times New Roman"/>
          <w:sz w:val="24"/>
          <w:szCs w:val="24"/>
        </w:rPr>
        <w:t xml:space="preserve"> </w:t>
      </w:r>
      <w:r w:rsidRPr="00457E77">
        <w:rPr>
          <w:rFonts w:ascii="Times New Roman" w:hAnsi="Times New Roman" w:cs="Times New Roman"/>
          <w:sz w:val="24"/>
          <w:szCs w:val="24"/>
        </w:rPr>
        <w:t xml:space="preserve">hrs. CFS mixed with an equal volume of sterile water was used as a control. Antimicrobial activity was then assessed by the agar well diffusion method using </w:t>
      </w:r>
      <w:r w:rsidRPr="00457E77">
        <w:rPr>
          <w:rFonts w:ascii="Times New Roman" w:hAnsi="Times New Roman" w:cs="Times New Roman"/>
          <w:i/>
          <w:sz w:val="24"/>
          <w:szCs w:val="24"/>
        </w:rPr>
        <w:t>L</w:t>
      </w:r>
      <w:r w:rsidRPr="00457E77">
        <w:rPr>
          <w:rFonts w:ascii="Times New Roman" w:hAnsi="Times New Roman" w:cs="Times New Roman"/>
          <w:sz w:val="24"/>
          <w:szCs w:val="24"/>
        </w:rPr>
        <w:t>.</w:t>
      </w:r>
      <w:r w:rsidRPr="00457E77">
        <w:rPr>
          <w:rFonts w:ascii="Times New Roman" w:hAnsi="Times New Roman" w:cs="Times New Roman"/>
          <w:i/>
          <w:sz w:val="24"/>
          <w:szCs w:val="24"/>
        </w:rPr>
        <w:t xml:space="preserve"> bulgaricus</w:t>
      </w:r>
      <w:r w:rsidRPr="00457E77">
        <w:rPr>
          <w:rFonts w:ascii="Times New Roman" w:hAnsi="Times New Roman" w:cs="Times New Roman"/>
          <w:sz w:val="24"/>
          <w:szCs w:val="24"/>
        </w:rPr>
        <w:t xml:space="preserve"> DPC5383 as the sensitive indicator. </w:t>
      </w:r>
    </w:p>
    <w:p w14:paraId="6E8B73DE" w14:textId="77777777" w:rsidR="00912F04" w:rsidRPr="00457E77" w:rsidRDefault="00912F04" w:rsidP="0007149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2.3.6 </w:t>
      </w:r>
      <w:r w:rsidR="00642BC6">
        <w:rPr>
          <w:rFonts w:ascii="Times New Roman" w:hAnsi="Times New Roman" w:cs="Times New Roman"/>
          <w:b/>
          <w:sz w:val="24"/>
          <w:szCs w:val="24"/>
        </w:rPr>
        <w:t>Molecular c</w:t>
      </w:r>
      <w:r w:rsidR="007412A6">
        <w:rPr>
          <w:rFonts w:ascii="Times New Roman" w:hAnsi="Times New Roman" w:cs="Times New Roman"/>
          <w:b/>
          <w:sz w:val="24"/>
          <w:szCs w:val="24"/>
        </w:rPr>
        <w:t>haracterisation of i</w:t>
      </w:r>
      <w:r w:rsidRPr="00457E77">
        <w:rPr>
          <w:rFonts w:ascii="Times New Roman" w:hAnsi="Times New Roman" w:cs="Times New Roman"/>
          <w:b/>
          <w:sz w:val="24"/>
          <w:szCs w:val="24"/>
        </w:rPr>
        <w:t xml:space="preserve">solates </w:t>
      </w:r>
    </w:p>
    <w:p w14:paraId="76E8F991" w14:textId="77777777" w:rsidR="00912F04" w:rsidRPr="00457E77" w:rsidRDefault="00912F04" w:rsidP="00071495">
      <w:pPr>
        <w:spacing w:line="480" w:lineRule="auto"/>
        <w:jc w:val="both"/>
        <w:rPr>
          <w:rFonts w:ascii="Times New Roman" w:hAnsi="Times New Roman" w:cs="Times New Roman"/>
          <w:sz w:val="24"/>
          <w:szCs w:val="24"/>
        </w:rPr>
      </w:pPr>
      <w:r w:rsidRPr="00457E77">
        <w:rPr>
          <w:rFonts w:ascii="Times New Roman" w:hAnsi="Times New Roman" w:cs="Times New Roman"/>
          <w:sz w:val="24"/>
          <w:szCs w:val="24"/>
        </w:rPr>
        <w:t xml:space="preserve">Genomic DNA was extracted from bacteriocin-producing isolates using the GenElute Bacterial Genomic DNA Kit (Sigma) as per the manufacturer’s instructions. The 16S rRNA gene was amplified using the universal primers CO1 and CO2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&lt;EndNote&gt;&lt;Cite&gt;&lt;Author&gt;Simpson&lt;/Author&gt;&lt;Year&gt;2003&lt;/Year&gt;&lt;RecNum&gt;69&lt;/RecNum&gt;&lt;DisplayText&gt;(Simpson, Stanton et al. 2003)&lt;/DisplayText&gt;&lt;record&gt;&lt;rec-number&gt;69&lt;/rec-number&gt;&lt;foreign-keys&gt;&lt;key app="EN" db-id="0d5t5fzacf9xrje0vtiv5dsaftett0rzddvx" timestamp="1441029363"&gt;69&lt;/key&gt;&lt;/foreign-keys&gt;&lt;ref-type name="Journal Article"&gt;17&lt;/ref-type&gt;&lt;contributors&gt;&lt;authors&gt;&lt;author&gt;Simpson, PJ&lt;/author&gt;&lt;author&gt;Stanton, C&lt;/author&gt;&lt;author&gt;Fitzgerald, GF&lt;/author&gt;&lt;author&gt;Ross, RP&lt;/author&gt;&lt;/authors&gt;&lt;/contributors&gt;&lt;titles&gt;&lt;title&gt;Genomic diversity and relatedness of bifidobacteria isolated from a porcine cecum&lt;/title&gt;&lt;secondary-title&gt;Journal of bacteriology&lt;/secondary-title&gt;&lt;/titles&gt;&lt;periodical&gt;&lt;full-title&gt;J Bacteriol&lt;/full-title&gt;&lt;abbr-1&gt;Journal of bacteriology&lt;/abbr-1&gt;&lt;/periodical&gt;&lt;pages&gt;2571-2581&lt;/pages&gt;&lt;volume&gt;185&lt;/volume&gt;&lt;number&gt;8&lt;/number&gt;&lt;dates&gt;&lt;year&gt;2003&lt;/year&gt;&lt;/dates&gt;&lt;isbn&gt;0021-9193&lt;/isbn&gt;&lt;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32" w:tooltip="Simpson, 2003 #69" w:history="1">
        <w:r w:rsidRPr="00457E77">
          <w:rPr>
            <w:rFonts w:ascii="Times New Roman" w:hAnsi="Times New Roman" w:cs="Times New Roman"/>
            <w:noProof/>
            <w:sz w:val="24"/>
            <w:szCs w:val="24"/>
          </w:rPr>
          <w:t>Simpson, Stanton et al. 2003</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while Sanger sequencing was used to determine the sequence of the complete 16S rRNA gene (Beckman Coulter Genomics, Essex, UK). Identification at species level was determined by nucleotide alignments (&gt;98% nucleotide identity) with </w:t>
      </w:r>
      <w:r>
        <w:rPr>
          <w:rFonts w:ascii="Times New Roman" w:hAnsi="Times New Roman" w:cs="Times New Roman"/>
          <w:sz w:val="24"/>
          <w:szCs w:val="24"/>
        </w:rPr>
        <w:t xml:space="preserve">deposited </w:t>
      </w:r>
      <w:r w:rsidRPr="00457E77">
        <w:rPr>
          <w:rFonts w:ascii="Times New Roman" w:hAnsi="Times New Roman" w:cs="Times New Roman"/>
          <w:sz w:val="24"/>
          <w:szCs w:val="24"/>
        </w:rPr>
        <w:t>sequences in the NCBI database (http://blast.ncbi.nlm.nih.gov/Blast.cgi)</w:t>
      </w:r>
      <w:r>
        <w:rPr>
          <w:rFonts w:ascii="Times New Roman" w:hAnsi="Times New Roman" w:cs="Times New Roman"/>
          <w:sz w:val="24"/>
          <w:szCs w:val="24"/>
        </w:rPr>
        <w:t>.</w:t>
      </w:r>
      <w:r w:rsidRPr="00457E77">
        <w:rPr>
          <w:rFonts w:ascii="Times New Roman" w:hAnsi="Times New Roman" w:cs="Times New Roman"/>
          <w:sz w:val="24"/>
          <w:szCs w:val="24"/>
        </w:rPr>
        <w:t xml:space="preserve"> Screening for the presence of the lactacin B structural gene was achieved using previously designed </w:t>
      </w:r>
      <w:r w:rsidRPr="00457E77">
        <w:rPr>
          <w:rFonts w:ascii="Times New Roman" w:hAnsi="Times New Roman" w:cs="Times New Roman"/>
          <w:i/>
          <w:sz w:val="24"/>
          <w:szCs w:val="24"/>
        </w:rPr>
        <w:t>lacB</w:t>
      </w:r>
      <w:r w:rsidRPr="00457E77">
        <w:rPr>
          <w:rFonts w:ascii="Times New Roman" w:hAnsi="Times New Roman" w:cs="Times New Roman"/>
          <w:sz w:val="24"/>
          <w:szCs w:val="24"/>
        </w:rPr>
        <w:t xml:space="preserve"> forward and reverse primers </w:t>
      </w:r>
      <w:r w:rsidR="00470FA9" w:rsidRPr="00457E77">
        <w:rPr>
          <w:rFonts w:ascii="Times New Roman" w:hAnsi="Times New Roman" w:cs="Times New Roman"/>
          <w:sz w:val="24"/>
          <w:szCs w:val="24"/>
        </w:rPr>
        <w:fldChar w:fldCharType="begin">
          <w:fldData xml:space="preserve">PEVuZE5vdGU+PENpdGU+PEF1dGhvcj5UYWJhc2NvPC9BdXRob3I+PFllYXI+MjAwOTwvWWVhcj48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</w:fldData>
        </w:fldChar>
      </w:r>
      <w:r w:rsidRPr="00457E77">
        <w:rPr>
          <w:rFonts w:ascii="Times New Roman" w:hAnsi="Times New Roman" w:cs="Times New Roman"/>
          <w:sz w:val="24"/>
          <w:szCs w:val="24"/>
        </w:rPr>
        <w:instrText xml:space="preserve"> ADDIN EN.CITE </w:instrText>
      </w:r>
      <w:r w:rsidR="00470FA9" w:rsidRPr="00457E77">
        <w:rPr>
          <w:rFonts w:ascii="Times New Roman" w:hAnsi="Times New Roman" w:cs="Times New Roman"/>
          <w:sz w:val="24"/>
          <w:szCs w:val="24"/>
        </w:rPr>
        <w:fldChar w:fldCharType="begin">
          <w:fldData xml:space="preserve">PEVuZE5vdGU+PENpdGU+PEF1dGhvcj5UYWJhc2NvPC9BdXRob3I+PFllYXI+MjAwOTwvWWVhcj48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</w:fldData>
        </w:fldChar>
      </w:r>
      <w:r w:rsidRPr="00457E77">
        <w:rPr>
          <w:rFonts w:ascii="Times New Roman" w:hAnsi="Times New Roman" w:cs="Times New Roman"/>
          <w:sz w:val="24"/>
          <w:szCs w:val="24"/>
        </w:rPr>
        <w:instrText xml:space="preserve"> ADDIN EN.CITE.DATA </w:instrText>
      </w:r>
      <w:r w:rsidR="00470FA9" w:rsidRPr="00457E77">
        <w:rPr>
          <w:rFonts w:ascii="Times New Roman" w:hAnsi="Times New Roman" w:cs="Times New Roman"/>
          <w:sz w:val="24"/>
          <w:szCs w:val="24"/>
        </w:rPr>
      </w:r>
      <w:r w:rsidR="00470FA9" w:rsidRPr="00457E77">
        <w:rPr>
          <w:rFonts w:ascii="Times New Roman" w:hAnsi="Times New Roman" w:cs="Times New Roman"/>
          <w:sz w:val="24"/>
          <w:szCs w:val="24"/>
        </w:rPr>
        <w:fldChar w:fldCharType="end"/>
      </w:r>
      <w:r w:rsidR="00470FA9" w:rsidRPr="00457E77">
        <w:rPr>
          <w:rFonts w:ascii="Times New Roman" w:hAnsi="Times New Roman" w:cs="Times New Roman"/>
          <w:sz w:val="24"/>
          <w:szCs w:val="24"/>
        </w:rPr>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33" w:tooltip="Tabasco, 2009 #22" w:history="1">
        <w:r w:rsidRPr="00457E77">
          <w:rPr>
            <w:rFonts w:ascii="Times New Roman" w:hAnsi="Times New Roman" w:cs="Times New Roman"/>
            <w:noProof/>
            <w:sz w:val="24"/>
            <w:szCs w:val="24"/>
          </w:rPr>
          <w:t>Tabasco, Garcia-Cayuela et al. 2009</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Pulse Field Gel Electrophoresis </w:t>
      </w:r>
      <w:r>
        <w:rPr>
          <w:rFonts w:ascii="Times New Roman" w:hAnsi="Times New Roman" w:cs="Times New Roman"/>
          <w:sz w:val="24"/>
          <w:szCs w:val="24"/>
        </w:rPr>
        <w:t xml:space="preserve">(PFGE) </w:t>
      </w:r>
      <w:r w:rsidRPr="00457E77">
        <w:rPr>
          <w:rFonts w:ascii="Times New Roman" w:hAnsi="Times New Roman" w:cs="Times New Roman"/>
          <w:sz w:val="24"/>
          <w:szCs w:val="24"/>
        </w:rPr>
        <w:t xml:space="preserve">of isolates was carried out as previously described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&lt;EndNote&gt;&lt;Cite&gt;&lt;Author&gt;Simpson&lt;/Author&gt;&lt;Year&gt;2002&lt;/Year&gt;&lt;RecNum&gt;67&lt;/RecNum&gt;&lt;DisplayText&gt;(Simpson, Stanton et al. 2002)&lt;/DisplayText&gt;&lt;record&gt;&lt;rec-number&gt;67&lt;/rec-number&gt;&lt;foreign-keys&gt;&lt;key app="EN" db-id="0d5t5fzacf9xrje0vtiv5dsaftett0rzddvx" timestamp="1439548808"&gt;67&lt;/key&gt;&lt;/foreign-keys&gt;&lt;ref-type name="Journal Article"&gt;17&lt;/ref-type&gt;&lt;contributors&gt;&lt;authors&gt;&lt;author&gt;Simpson, PJ&lt;/author&gt;&lt;author&gt;Stanton, C&lt;/author&gt;&lt;author&gt;Fitzgerald, GF&lt;/author&gt;&lt;author&gt;Ross, RP&lt;/author&gt;&lt;/authors&gt;&lt;/contributors&gt;&lt;titles&gt;&lt;title&gt;Genomic diversity within the genus Pediococcus as revealed by randomly amplified polymorphic DNA PCR and pulsed-field gel electrophoresis&lt;/title&gt;&lt;secondary-title&gt;Applied and environmental microbiology&lt;/secondary-title&gt;&lt;/titles&gt;&lt;periodical&gt;&lt;full-title&gt;Appl Environ Microbiol&lt;/full-title&gt;&lt;abbr-1&gt;Applied and environmental microbiology&lt;/abbr-1&gt;&lt;/periodical&gt;&lt;pages&gt;765-771&lt;/pages&gt;&lt;volume&gt;68&lt;/volume&gt;&lt;number&gt;2&lt;/number&gt;&lt;dates&gt;&lt;year&gt;2002&lt;/year&gt;&lt;/dates&gt;&lt;isbn&gt;0099-2240&lt;/isbn&gt;&lt;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31" w:tooltip="Simpson, 2002 #67" w:history="1">
        <w:r w:rsidRPr="00457E77">
          <w:rPr>
            <w:rFonts w:ascii="Times New Roman" w:hAnsi="Times New Roman" w:cs="Times New Roman"/>
            <w:noProof/>
            <w:sz w:val="24"/>
            <w:szCs w:val="24"/>
          </w:rPr>
          <w:t>Simpson, Stanton et al. 2002</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using </w:t>
      </w:r>
      <w:r w:rsidRPr="00457E77">
        <w:rPr>
          <w:rFonts w:ascii="Times New Roman" w:hAnsi="Times New Roman" w:cs="Times New Roman"/>
          <w:i/>
          <w:sz w:val="24"/>
          <w:szCs w:val="24"/>
        </w:rPr>
        <w:t>Apa</w:t>
      </w:r>
      <w:r w:rsidRPr="00457E77">
        <w:rPr>
          <w:rFonts w:ascii="Times New Roman" w:hAnsi="Times New Roman" w:cs="Times New Roman"/>
          <w:sz w:val="24"/>
          <w:szCs w:val="24"/>
        </w:rPr>
        <w:t>1 as the restriction endonuclease</w:t>
      </w:r>
      <w:r>
        <w:rPr>
          <w:rFonts w:ascii="Times New Roman" w:hAnsi="Times New Roman" w:cs="Times New Roman"/>
          <w:sz w:val="24"/>
          <w:szCs w:val="24"/>
        </w:rPr>
        <w:t xml:space="preserve"> (New England Biolabs, </w:t>
      </w:r>
      <w:r w:rsidRPr="00457E77">
        <w:rPr>
          <w:rFonts w:ascii="Times New Roman" w:hAnsi="Times New Roman" w:cs="Times New Roman"/>
          <w:sz w:val="24"/>
          <w:szCs w:val="24"/>
        </w:rPr>
        <w:t>Ipswich, MA, USA</w:t>
      </w:r>
      <w:r>
        <w:rPr>
          <w:rFonts w:ascii="Times New Roman" w:hAnsi="Times New Roman" w:cs="Times New Roman"/>
          <w:sz w:val="24"/>
          <w:szCs w:val="24"/>
        </w:rPr>
        <w:t>)</w:t>
      </w:r>
      <w:r w:rsidRPr="00457E77">
        <w:rPr>
          <w:rFonts w:ascii="Times New Roman" w:hAnsi="Times New Roman" w:cs="Times New Roman"/>
          <w:sz w:val="24"/>
          <w:szCs w:val="24"/>
        </w:rPr>
        <w:t>. A low range molecular weight DNA marker (9.4</w:t>
      </w:r>
      <w:r>
        <w:rPr>
          <w:rFonts w:ascii="Times New Roman" w:hAnsi="Times New Roman" w:cs="Times New Roman"/>
          <w:sz w:val="24"/>
          <w:szCs w:val="24"/>
        </w:rPr>
        <w:t>2-194.0 Kb, New England Biolabs</w:t>
      </w:r>
      <w:r w:rsidRPr="00457E77">
        <w:rPr>
          <w:rFonts w:ascii="Times New Roman" w:hAnsi="Times New Roman" w:cs="Times New Roman"/>
          <w:sz w:val="24"/>
          <w:szCs w:val="24"/>
        </w:rPr>
        <w:t>) was used to determine band sizes. An isolate similarity dendogram was generated using Bionumerics version 7.5 (Applied Maths, Belgium) by the unweighted pairgroup method with arithmetic mean (UPGMA) with tolerance and optimization settings of 1%.</w:t>
      </w:r>
    </w:p>
    <w:p w14:paraId="62BB1B7F" w14:textId="77777777" w:rsidR="00912F04" w:rsidRDefault="00912F04" w:rsidP="00071495">
      <w:pPr>
        <w:spacing w:line="480" w:lineRule="auto"/>
        <w:jc w:val="both"/>
        <w:rPr>
          <w:rFonts w:ascii="Times New Roman" w:hAnsi="Times New Roman" w:cs="Times New Roman"/>
          <w:b/>
          <w:sz w:val="28"/>
          <w:szCs w:val="24"/>
        </w:rPr>
        <w:sectPr w:rsidR="00912F04" w:rsidSect="00071495">
          <w:pgSz w:w="11906" w:h="16838"/>
          <w:pgMar w:top="1440" w:right="1440" w:bottom="1440" w:left="2268" w:header="708" w:footer="708" w:gutter="0"/>
          <w:pgNumType w:fmt="numberInDash"/>
          <w:cols w:space="708"/>
          <w:docGrid w:linePitch="360"/>
        </w:sectPr>
      </w:pPr>
    </w:p>
    <w:p w14:paraId="3F1ABFA9" w14:textId="77777777" w:rsidR="00912F04" w:rsidRPr="004711C8" w:rsidRDefault="00912F04" w:rsidP="00071495">
      <w:pPr>
        <w:spacing w:line="480" w:lineRule="auto"/>
        <w:jc w:val="both"/>
        <w:rPr>
          <w:rFonts w:ascii="Times New Roman" w:hAnsi="Times New Roman" w:cs="Times New Roman"/>
          <w:b/>
          <w:sz w:val="28"/>
          <w:szCs w:val="24"/>
        </w:rPr>
      </w:pPr>
      <w:r w:rsidRPr="004711C8">
        <w:rPr>
          <w:rFonts w:ascii="Times New Roman" w:hAnsi="Times New Roman" w:cs="Times New Roman"/>
          <w:b/>
          <w:sz w:val="28"/>
          <w:szCs w:val="24"/>
        </w:rPr>
        <w:lastRenderedPageBreak/>
        <w:t>2.4 Results</w:t>
      </w:r>
    </w:p>
    <w:p w14:paraId="00379F26" w14:textId="77777777" w:rsidR="00912F04" w:rsidRPr="00457E77" w:rsidRDefault="00912F04" w:rsidP="00071495">
      <w:pPr>
        <w:spacing w:line="480" w:lineRule="auto"/>
        <w:jc w:val="both"/>
        <w:rPr>
          <w:rFonts w:ascii="Times New Roman" w:hAnsi="Times New Roman" w:cs="Times New Roman"/>
          <w:b/>
          <w:sz w:val="28"/>
          <w:szCs w:val="24"/>
          <w:u w:val="single"/>
        </w:rPr>
      </w:pPr>
      <w:r>
        <w:rPr>
          <w:rFonts w:ascii="Times New Roman" w:hAnsi="Times New Roman" w:cs="Times New Roman"/>
          <w:b/>
          <w:sz w:val="24"/>
          <w:szCs w:val="24"/>
        </w:rPr>
        <w:t xml:space="preserve">2.4.1 </w:t>
      </w:r>
      <w:r w:rsidRPr="00457E77">
        <w:rPr>
          <w:rFonts w:ascii="Times New Roman" w:hAnsi="Times New Roman" w:cs="Times New Roman"/>
          <w:b/>
          <w:sz w:val="24"/>
          <w:szCs w:val="24"/>
        </w:rPr>
        <w:t>Screening of probiotic products for bacteriocin production</w:t>
      </w:r>
    </w:p>
    <w:p w14:paraId="70E125BB" w14:textId="77777777" w:rsidR="00912F04" w:rsidRPr="00457E77" w:rsidRDefault="00912F04" w:rsidP="0007149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Sixteen </w:t>
      </w:r>
      <w:r w:rsidRPr="00FB3BBB">
        <w:rPr>
          <w:rFonts w:ascii="Times New Roman" w:hAnsi="Times New Roman" w:cs="Times New Roman"/>
          <w:sz w:val="24"/>
          <w:szCs w:val="24"/>
        </w:rPr>
        <w:t xml:space="preserve">commercial products were sourced to assess the frequency of bacteriocin production from among the strains present therein. The range of products included </w:t>
      </w:r>
      <w:r>
        <w:rPr>
          <w:rFonts w:ascii="Times New Roman" w:hAnsi="Times New Roman" w:cs="Times New Roman"/>
          <w:sz w:val="24"/>
          <w:szCs w:val="24"/>
        </w:rPr>
        <w:t>8</w:t>
      </w:r>
      <w:r w:rsidRPr="00FB3BBB">
        <w:rPr>
          <w:rFonts w:ascii="Times New Roman" w:hAnsi="Times New Roman" w:cs="Times New Roman"/>
          <w:sz w:val="24"/>
          <w:szCs w:val="24"/>
        </w:rPr>
        <w:t xml:space="preserve"> yoghurts and 8 supplements (Table 1). </w:t>
      </w:r>
      <w:r>
        <w:rPr>
          <w:rFonts w:ascii="Times New Roman" w:hAnsi="Times New Roman" w:cs="Times New Roman"/>
          <w:sz w:val="24"/>
          <w:szCs w:val="24"/>
        </w:rPr>
        <w:t>Product labels</w:t>
      </w:r>
      <w:r w:rsidRPr="00FB3BBB">
        <w:rPr>
          <w:rFonts w:ascii="Times New Roman" w:hAnsi="Times New Roman" w:cs="Times New Roman"/>
          <w:sz w:val="24"/>
          <w:szCs w:val="24"/>
        </w:rPr>
        <w:t xml:space="preserve"> indicated they </w:t>
      </w:r>
      <w:r>
        <w:rPr>
          <w:rFonts w:ascii="Times New Roman" w:hAnsi="Times New Roman" w:cs="Times New Roman"/>
          <w:sz w:val="24"/>
          <w:szCs w:val="24"/>
        </w:rPr>
        <w:t>included</w:t>
      </w:r>
      <w:r w:rsidRPr="00FB3BBB">
        <w:rPr>
          <w:rFonts w:ascii="Times New Roman" w:hAnsi="Times New Roman" w:cs="Times New Roman"/>
          <w:sz w:val="24"/>
          <w:szCs w:val="24"/>
        </w:rPr>
        <w:t xml:space="preserve"> species of</w:t>
      </w:r>
      <w:r>
        <w:rPr>
          <w:rFonts w:ascii="Times New Roman" w:hAnsi="Times New Roman" w:cs="Times New Roman"/>
          <w:sz w:val="24"/>
          <w:szCs w:val="24"/>
        </w:rPr>
        <w:t xml:space="preserve"> either: </w:t>
      </w:r>
      <w:r w:rsidRPr="00FB3BBB">
        <w:rPr>
          <w:rFonts w:ascii="Times New Roman" w:hAnsi="Times New Roman" w:cs="Times New Roman"/>
          <w:i/>
          <w:sz w:val="24"/>
          <w:szCs w:val="24"/>
        </w:rPr>
        <w:t>Lactobacillus</w:t>
      </w:r>
      <w:r w:rsidRPr="00FB3BBB">
        <w:rPr>
          <w:rFonts w:ascii="Times New Roman" w:hAnsi="Times New Roman" w:cs="Times New Roman"/>
          <w:sz w:val="24"/>
          <w:szCs w:val="24"/>
        </w:rPr>
        <w:t xml:space="preserve">, </w:t>
      </w:r>
      <w:r w:rsidRPr="00FB3BBB">
        <w:rPr>
          <w:rFonts w:ascii="Times New Roman" w:hAnsi="Times New Roman" w:cs="Times New Roman"/>
          <w:i/>
          <w:sz w:val="24"/>
          <w:szCs w:val="24"/>
        </w:rPr>
        <w:t>Bifidobacterium</w:t>
      </w:r>
      <w:r w:rsidRPr="00FB3BBB">
        <w:rPr>
          <w:rFonts w:ascii="Times New Roman" w:hAnsi="Times New Roman" w:cs="Times New Roman"/>
          <w:sz w:val="24"/>
          <w:szCs w:val="24"/>
        </w:rPr>
        <w:t xml:space="preserve">, </w:t>
      </w:r>
      <w:r w:rsidRPr="00FB3BBB">
        <w:rPr>
          <w:rFonts w:ascii="Times New Roman" w:hAnsi="Times New Roman" w:cs="Times New Roman"/>
          <w:i/>
          <w:sz w:val="24"/>
          <w:szCs w:val="24"/>
        </w:rPr>
        <w:t>Streptococcus</w:t>
      </w:r>
      <w:r w:rsidRPr="00FB3BBB">
        <w:rPr>
          <w:rFonts w:ascii="Times New Roman" w:hAnsi="Times New Roman" w:cs="Times New Roman"/>
          <w:sz w:val="24"/>
          <w:szCs w:val="24"/>
        </w:rPr>
        <w:t xml:space="preserve"> and/or </w:t>
      </w:r>
      <w:r w:rsidRPr="00FB3BBB">
        <w:rPr>
          <w:rFonts w:ascii="Times New Roman" w:hAnsi="Times New Roman" w:cs="Times New Roman"/>
          <w:i/>
          <w:sz w:val="24"/>
          <w:szCs w:val="24"/>
        </w:rPr>
        <w:t>Lactococcus</w:t>
      </w:r>
      <w:r w:rsidRPr="00FB3BBB">
        <w:rPr>
          <w:rFonts w:ascii="Times New Roman" w:hAnsi="Times New Roman" w:cs="Times New Roman"/>
          <w:sz w:val="24"/>
          <w:szCs w:val="24"/>
        </w:rPr>
        <w:t>.</w:t>
      </w:r>
      <w:r w:rsidRPr="00457E77">
        <w:rPr>
          <w:rFonts w:ascii="Times New Roman" w:hAnsi="Times New Roman" w:cs="Times New Roman"/>
          <w:sz w:val="24"/>
          <w:szCs w:val="24"/>
        </w:rPr>
        <w:t xml:space="preserve"> In addition, 2 products</w:t>
      </w:r>
      <w:r>
        <w:rPr>
          <w:rFonts w:ascii="Times New Roman" w:hAnsi="Times New Roman" w:cs="Times New Roman"/>
          <w:sz w:val="24"/>
          <w:szCs w:val="24"/>
        </w:rPr>
        <w:t>,</w:t>
      </w:r>
      <w:r w:rsidRPr="00457E77">
        <w:rPr>
          <w:rFonts w:ascii="Times New Roman" w:hAnsi="Times New Roman" w:cs="Times New Roman"/>
          <w:sz w:val="24"/>
          <w:szCs w:val="24"/>
        </w:rPr>
        <w:t xml:space="preserve"> </w:t>
      </w:r>
      <w:r>
        <w:rPr>
          <w:rFonts w:ascii="Times New Roman" w:hAnsi="Times New Roman" w:cs="Times New Roman"/>
          <w:sz w:val="24"/>
          <w:szCs w:val="24"/>
        </w:rPr>
        <w:t>designated as</w:t>
      </w:r>
      <w:r w:rsidRPr="00457E77">
        <w:rPr>
          <w:rFonts w:ascii="Times New Roman" w:hAnsi="Times New Roman" w:cs="Times New Roman"/>
          <w:sz w:val="24"/>
          <w:szCs w:val="24"/>
        </w:rPr>
        <w:t xml:space="preserve"> C and K</w:t>
      </w:r>
      <w:r>
        <w:rPr>
          <w:rFonts w:ascii="Times New Roman" w:hAnsi="Times New Roman" w:cs="Times New Roman"/>
          <w:sz w:val="24"/>
          <w:szCs w:val="24"/>
        </w:rPr>
        <w:t>,</w:t>
      </w:r>
      <w:r w:rsidRPr="00457E77">
        <w:rPr>
          <w:rFonts w:ascii="Times New Roman" w:hAnsi="Times New Roman" w:cs="Times New Roman"/>
          <w:sz w:val="24"/>
          <w:szCs w:val="24"/>
        </w:rPr>
        <w:t xml:space="preserve"> did not specify the species. In some instances specific strain names were provided including </w:t>
      </w:r>
      <w:r w:rsidRPr="00457E77">
        <w:rPr>
          <w:rFonts w:ascii="Times New Roman" w:hAnsi="Times New Roman" w:cs="Times New Roman"/>
          <w:i/>
          <w:sz w:val="24"/>
          <w:szCs w:val="24"/>
        </w:rPr>
        <w:t>L</w:t>
      </w:r>
      <w:r w:rsidRPr="00457E77">
        <w:rPr>
          <w:rFonts w:ascii="Times New Roman" w:hAnsi="Times New Roman" w:cs="Times New Roman"/>
          <w:sz w:val="24"/>
          <w:szCs w:val="24"/>
        </w:rPr>
        <w:t xml:space="preserve">. </w:t>
      </w:r>
      <w:r w:rsidRPr="00457E77">
        <w:rPr>
          <w:rFonts w:ascii="Times New Roman" w:hAnsi="Times New Roman" w:cs="Times New Roman"/>
          <w:i/>
          <w:sz w:val="24"/>
          <w:szCs w:val="24"/>
        </w:rPr>
        <w:t>acidophilus</w:t>
      </w:r>
      <w:r w:rsidR="004650BD">
        <w:rPr>
          <w:rFonts w:ascii="Times New Roman" w:hAnsi="Times New Roman" w:cs="Times New Roman"/>
          <w:sz w:val="24"/>
          <w:szCs w:val="24"/>
        </w:rPr>
        <w:t xml:space="preserve"> LA</w:t>
      </w:r>
      <w:r w:rsidRPr="00457E77">
        <w:rPr>
          <w:rFonts w:ascii="Times New Roman" w:hAnsi="Times New Roman" w:cs="Times New Roman"/>
          <w:sz w:val="24"/>
          <w:szCs w:val="24"/>
        </w:rPr>
        <w:t xml:space="preserve">-5, a known producer of the bacteriocin lactacin B </w:t>
      </w:r>
      <w:r w:rsidR="00470FA9" w:rsidRPr="00457E77">
        <w:rPr>
          <w:rFonts w:ascii="Times New Roman" w:hAnsi="Times New Roman" w:cs="Times New Roman"/>
          <w:sz w:val="24"/>
          <w:szCs w:val="24"/>
        </w:rPr>
        <w:fldChar w:fldCharType="begin">
          <w:fldData xml:space="preserve">PEVuZE5vdGU+PENpdGU+PEF1dGhvcj5UYWJhc2NvPC9BdXRob3I+PFllYXI+MjAwOTwvWWVhcj48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</w:fldData>
        </w:fldChar>
      </w:r>
      <w:r w:rsidRPr="00457E77">
        <w:rPr>
          <w:rFonts w:ascii="Times New Roman" w:hAnsi="Times New Roman" w:cs="Times New Roman"/>
          <w:sz w:val="24"/>
          <w:szCs w:val="24"/>
        </w:rPr>
        <w:instrText xml:space="preserve"> ADDIN EN.CITE </w:instrText>
      </w:r>
      <w:r w:rsidR="00470FA9" w:rsidRPr="00457E77">
        <w:rPr>
          <w:rFonts w:ascii="Times New Roman" w:hAnsi="Times New Roman" w:cs="Times New Roman"/>
          <w:sz w:val="24"/>
          <w:szCs w:val="24"/>
        </w:rPr>
        <w:fldChar w:fldCharType="begin">
          <w:fldData xml:space="preserve">PEVuZE5vdGU+PENpdGU+PEF1dGhvcj5UYWJhc2NvPC9BdXRob3I+PFllYXI+MjAwOTwvWWVhcj48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</w:fldData>
        </w:fldChar>
      </w:r>
      <w:r w:rsidRPr="00457E77">
        <w:rPr>
          <w:rFonts w:ascii="Times New Roman" w:hAnsi="Times New Roman" w:cs="Times New Roman"/>
          <w:sz w:val="24"/>
          <w:szCs w:val="24"/>
        </w:rPr>
        <w:instrText xml:space="preserve"> ADDIN EN.CITE.DATA </w:instrText>
      </w:r>
      <w:r w:rsidR="00470FA9" w:rsidRPr="00457E77">
        <w:rPr>
          <w:rFonts w:ascii="Times New Roman" w:hAnsi="Times New Roman" w:cs="Times New Roman"/>
          <w:sz w:val="24"/>
          <w:szCs w:val="24"/>
        </w:rPr>
      </w:r>
      <w:r w:rsidR="00470FA9" w:rsidRPr="00457E77">
        <w:rPr>
          <w:rFonts w:ascii="Times New Roman" w:hAnsi="Times New Roman" w:cs="Times New Roman"/>
          <w:sz w:val="24"/>
          <w:szCs w:val="24"/>
        </w:rPr>
        <w:fldChar w:fldCharType="end"/>
      </w:r>
      <w:r w:rsidR="00470FA9" w:rsidRPr="00457E77">
        <w:rPr>
          <w:rFonts w:ascii="Times New Roman" w:hAnsi="Times New Roman" w:cs="Times New Roman"/>
          <w:sz w:val="24"/>
          <w:szCs w:val="24"/>
        </w:rPr>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33" w:tooltip="Tabasco, 2009 #22" w:history="1">
        <w:r w:rsidRPr="00457E77">
          <w:rPr>
            <w:rFonts w:ascii="Times New Roman" w:hAnsi="Times New Roman" w:cs="Times New Roman"/>
            <w:noProof/>
            <w:sz w:val="24"/>
            <w:szCs w:val="24"/>
          </w:rPr>
          <w:t>Tabasco, Garcia-Cayuela et al. 2009</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and </w:t>
      </w:r>
      <w:r w:rsidRPr="00457E77">
        <w:rPr>
          <w:rFonts w:ascii="Times New Roman" w:hAnsi="Times New Roman" w:cs="Times New Roman"/>
          <w:i/>
          <w:sz w:val="24"/>
          <w:szCs w:val="24"/>
        </w:rPr>
        <w:t>Bifidobacterium lactis</w:t>
      </w:r>
      <w:r w:rsidR="004650BD">
        <w:rPr>
          <w:rFonts w:ascii="Times New Roman" w:hAnsi="Times New Roman" w:cs="Times New Roman"/>
          <w:sz w:val="24"/>
          <w:szCs w:val="24"/>
        </w:rPr>
        <w:t xml:space="preserve"> BB</w:t>
      </w:r>
      <w:r w:rsidRPr="00457E77">
        <w:rPr>
          <w:rFonts w:ascii="Times New Roman" w:hAnsi="Times New Roman" w:cs="Times New Roman"/>
          <w:sz w:val="24"/>
          <w:szCs w:val="24"/>
        </w:rPr>
        <w:t xml:space="preserve">-12. </w:t>
      </w:r>
    </w:p>
    <w:p w14:paraId="0871683B" w14:textId="77777777" w:rsidR="00912F04" w:rsidRPr="00457E77" w:rsidRDefault="00912F04" w:rsidP="00071495">
      <w:pPr>
        <w:spacing w:line="480" w:lineRule="auto"/>
        <w:jc w:val="both"/>
        <w:rPr>
          <w:rFonts w:ascii="Times New Roman" w:hAnsi="Times New Roman" w:cs="Times New Roman"/>
          <w:sz w:val="24"/>
          <w:szCs w:val="24"/>
        </w:rPr>
      </w:pPr>
      <w:r w:rsidRPr="00457E77">
        <w:rPr>
          <w:rFonts w:ascii="Times New Roman" w:hAnsi="Times New Roman" w:cs="Times New Roman"/>
          <w:sz w:val="24"/>
          <w:szCs w:val="24"/>
        </w:rPr>
        <w:t>Bacteriocin production by colonies screened from the 1</w:t>
      </w:r>
      <w:r>
        <w:rPr>
          <w:rFonts w:ascii="Times New Roman" w:hAnsi="Times New Roman" w:cs="Times New Roman"/>
          <w:sz w:val="24"/>
          <w:szCs w:val="24"/>
        </w:rPr>
        <w:t>6</w:t>
      </w:r>
      <w:r w:rsidRPr="00457E77">
        <w:rPr>
          <w:rFonts w:ascii="Times New Roman" w:hAnsi="Times New Roman" w:cs="Times New Roman"/>
          <w:sz w:val="24"/>
          <w:szCs w:val="24"/>
        </w:rPr>
        <w:t xml:space="preserve"> products was tested using the deferred antagonism assay.  </w:t>
      </w:r>
      <w:r w:rsidRPr="001467B3">
        <w:rPr>
          <w:rFonts w:ascii="Times New Roman" w:hAnsi="Times New Roman" w:cs="Times New Roman"/>
          <w:sz w:val="24"/>
          <w:szCs w:val="24"/>
        </w:rPr>
        <w:t xml:space="preserve">Once duplicates were removed, well diffusion assays with neutralised CFS were performed, ultimately resulting in the identification of </w:t>
      </w:r>
      <w:r>
        <w:rPr>
          <w:rFonts w:ascii="Times New Roman" w:hAnsi="Times New Roman" w:cs="Times New Roman"/>
          <w:sz w:val="24"/>
          <w:szCs w:val="24"/>
        </w:rPr>
        <w:t>8</w:t>
      </w:r>
      <w:r w:rsidRPr="001467B3">
        <w:rPr>
          <w:rFonts w:ascii="Times New Roman" w:hAnsi="Times New Roman" w:cs="Times New Roman"/>
          <w:sz w:val="24"/>
          <w:szCs w:val="24"/>
        </w:rPr>
        <w:t xml:space="preserve"> putative bacteriocin-producing isolates, sourced from </w:t>
      </w:r>
      <w:r>
        <w:rPr>
          <w:rFonts w:ascii="Times New Roman" w:hAnsi="Times New Roman" w:cs="Times New Roman"/>
          <w:sz w:val="24"/>
          <w:szCs w:val="24"/>
        </w:rPr>
        <w:t>8</w:t>
      </w:r>
      <w:r w:rsidRPr="001467B3">
        <w:rPr>
          <w:rFonts w:ascii="Times New Roman" w:hAnsi="Times New Roman" w:cs="Times New Roman"/>
          <w:sz w:val="24"/>
          <w:szCs w:val="24"/>
        </w:rPr>
        <w:t xml:space="preserve"> distinct commercial products</w:t>
      </w:r>
      <w:r w:rsidRPr="00457E77">
        <w:rPr>
          <w:rFonts w:ascii="Times New Roman" w:hAnsi="Times New Roman" w:cs="Times New Roman"/>
          <w:sz w:val="24"/>
          <w:szCs w:val="24"/>
        </w:rPr>
        <w:t xml:space="preserve"> (Table 1). In each case the putative bacteriocin</w:t>
      </w:r>
      <w:r>
        <w:rPr>
          <w:rFonts w:ascii="Times New Roman" w:hAnsi="Times New Roman" w:cs="Times New Roman"/>
          <w:sz w:val="24"/>
          <w:szCs w:val="24"/>
        </w:rPr>
        <w:t>-producing</w:t>
      </w:r>
      <w:r w:rsidRPr="00457E77">
        <w:rPr>
          <w:rFonts w:ascii="Times New Roman" w:hAnsi="Times New Roman" w:cs="Times New Roman"/>
          <w:sz w:val="24"/>
          <w:szCs w:val="24"/>
        </w:rPr>
        <w:t xml:space="preserve"> strain was selected based on activity against the indicator </w:t>
      </w:r>
      <w:r w:rsidRPr="00457E77">
        <w:rPr>
          <w:rFonts w:ascii="Times New Roman" w:hAnsi="Times New Roman" w:cs="Times New Roman"/>
          <w:i/>
          <w:sz w:val="24"/>
          <w:szCs w:val="24"/>
        </w:rPr>
        <w:t>L</w:t>
      </w:r>
      <w:r w:rsidRPr="00457E77">
        <w:rPr>
          <w:rFonts w:ascii="Times New Roman" w:hAnsi="Times New Roman" w:cs="Times New Roman"/>
          <w:sz w:val="24"/>
          <w:szCs w:val="24"/>
        </w:rPr>
        <w:t>.</w:t>
      </w:r>
      <w:r w:rsidRPr="00457E77">
        <w:rPr>
          <w:rFonts w:ascii="Times New Roman" w:hAnsi="Times New Roman" w:cs="Times New Roman"/>
          <w:i/>
          <w:sz w:val="24"/>
          <w:szCs w:val="24"/>
        </w:rPr>
        <w:t xml:space="preserve"> bulgaricus</w:t>
      </w:r>
      <w:r w:rsidRPr="00457E77">
        <w:rPr>
          <w:rFonts w:ascii="Times New Roman" w:hAnsi="Times New Roman" w:cs="Times New Roman"/>
          <w:sz w:val="24"/>
          <w:szCs w:val="24"/>
        </w:rPr>
        <w:t xml:space="preserve"> DPC5383. No isolates displaying bacteriocin </w:t>
      </w:r>
      <w:r>
        <w:rPr>
          <w:rFonts w:ascii="Times New Roman" w:hAnsi="Times New Roman" w:cs="Times New Roman"/>
          <w:sz w:val="24"/>
          <w:szCs w:val="24"/>
        </w:rPr>
        <w:t>activity</w:t>
      </w:r>
      <w:r w:rsidRPr="00457E77">
        <w:rPr>
          <w:rFonts w:ascii="Times New Roman" w:hAnsi="Times New Roman" w:cs="Times New Roman"/>
          <w:sz w:val="24"/>
          <w:szCs w:val="24"/>
        </w:rPr>
        <w:t xml:space="preserve"> were detected from the colonies screened against </w:t>
      </w:r>
      <w:r w:rsidRPr="00457E77">
        <w:rPr>
          <w:rFonts w:ascii="Times New Roman" w:hAnsi="Times New Roman" w:cs="Times New Roman"/>
          <w:i/>
          <w:sz w:val="24"/>
          <w:szCs w:val="24"/>
        </w:rPr>
        <w:t>L</w:t>
      </w:r>
      <w:r w:rsidRPr="00457E77">
        <w:rPr>
          <w:rFonts w:ascii="Times New Roman" w:hAnsi="Times New Roman" w:cs="Times New Roman"/>
          <w:sz w:val="24"/>
          <w:szCs w:val="24"/>
        </w:rPr>
        <w:t>.</w:t>
      </w:r>
      <w:r w:rsidRPr="00457E77">
        <w:rPr>
          <w:rFonts w:ascii="Times New Roman" w:hAnsi="Times New Roman" w:cs="Times New Roman"/>
          <w:i/>
          <w:sz w:val="24"/>
          <w:szCs w:val="24"/>
        </w:rPr>
        <w:t xml:space="preserve"> innocua</w:t>
      </w:r>
      <w:r w:rsidRPr="00457E77">
        <w:rPr>
          <w:rFonts w:ascii="Times New Roman" w:hAnsi="Times New Roman" w:cs="Times New Roman"/>
          <w:sz w:val="24"/>
          <w:szCs w:val="24"/>
        </w:rPr>
        <w:t xml:space="preserve"> DPC3572 or </w:t>
      </w:r>
      <w:r w:rsidRPr="00457E77">
        <w:rPr>
          <w:rFonts w:ascii="Times New Roman" w:hAnsi="Times New Roman" w:cs="Times New Roman"/>
          <w:i/>
          <w:sz w:val="24"/>
          <w:szCs w:val="24"/>
        </w:rPr>
        <w:t>B</w:t>
      </w:r>
      <w:r w:rsidRPr="00457E77">
        <w:rPr>
          <w:rFonts w:ascii="Times New Roman" w:hAnsi="Times New Roman" w:cs="Times New Roman"/>
          <w:sz w:val="24"/>
          <w:szCs w:val="24"/>
        </w:rPr>
        <w:t>.</w:t>
      </w:r>
      <w:r w:rsidRPr="00457E77">
        <w:rPr>
          <w:rFonts w:ascii="Times New Roman" w:hAnsi="Times New Roman" w:cs="Times New Roman"/>
          <w:i/>
          <w:sz w:val="24"/>
          <w:szCs w:val="24"/>
        </w:rPr>
        <w:t xml:space="preserve"> longum</w:t>
      </w:r>
      <w:r w:rsidRPr="00457E77">
        <w:rPr>
          <w:rFonts w:ascii="Times New Roman" w:hAnsi="Times New Roman" w:cs="Times New Roman"/>
          <w:sz w:val="24"/>
          <w:szCs w:val="24"/>
        </w:rPr>
        <w:t xml:space="preserve"> DPC8809 by the methods employed in this study.</w:t>
      </w:r>
    </w:p>
    <w:p w14:paraId="01B85383" w14:textId="77777777" w:rsidR="00912F04" w:rsidRPr="00457E77" w:rsidRDefault="00912F04" w:rsidP="0007149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2.4.2 </w:t>
      </w:r>
      <w:r w:rsidR="000832A0">
        <w:rPr>
          <w:rFonts w:ascii="Times New Roman" w:hAnsi="Times New Roman" w:cs="Times New Roman"/>
          <w:b/>
          <w:sz w:val="24"/>
          <w:szCs w:val="24"/>
        </w:rPr>
        <w:t>Molecular characteris</w:t>
      </w:r>
      <w:r w:rsidRPr="00457E77">
        <w:rPr>
          <w:rFonts w:ascii="Times New Roman" w:hAnsi="Times New Roman" w:cs="Times New Roman"/>
          <w:b/>
          <w:sz w:val="24"/>
          <w:szCs w:val="24"/>
        </w:rPr>
        <w:t xml:space="preserve">ation of bacterial isolates </w:t>
      </w:r>
    </w:p>
    <w:p w14:paraId="17688549" w14:textId="77777777" w:rsidR="00912F04" w:rsidRPr="00457E77" w:rsidRDefault="00912F04" w:rsidP="00071495">
      <w:pPr>
        <w:spacing w:line="480" w:lineRule="auto"/>
        <w:jc w:val="both"/>
        <w:rPr>
          <w:rFonts w:ascii="Times New Roman" w:hAnsi="Times New Roman" w:cs="Times New Roman"/>
          <w:sz w:val="24"/>
          <w:szCs w:val="24"/>
        </w:rPr>
      </w:pPr>
      <w:r w:rsidRPr="00457E77">
        <w:rPr>
          <w:rFonts w:ascii="Times New Roman" w:hAnsi="Times New Roman" w:cs="Times New Roman"/>
          <w:sz w:val="24"/>
          <w:szCs w:val="24"/>
        </w:rPr>
        <w:t xml:space="preserve">16S rDNA sequence analysis identified all </w:t>
      </w:r>
      <w:r>
        <w:rPr>
          <w:rFonts w:ascii="Times New Roman" w:hAnsi="Times New Roman" w:cs="Times New Roman"/>
          <w:sz w:val="24"/>
          <w:szCs w:val="24"/>
        </w:rPr>
        <w:t>8</w:t>
      </w:r>
      <w:r w:rsidRPr="00457E77">
        <w:rPr>
          <w:rFonts w:ascii="Times New Roman" w:hAnsi="Times New Roman" w:cs="Times New Roman"/>
          <w:sz w:val="24"/>
          <w:szCs w:val="24"/>
        </w:rPr>
        <w:t xml:space="preserve"> of the bacteriocin-producing isolates as </w:t>
      </w:r>
      <w:r w:rsidRPr="00457E77">
        <w:rPr>
          <w:rFonts w:ascii="Times New Roman" w:hAnsi="Times New Roman" w:cs="Times New Roman"/>
          <w:i/>
          <w:sz w:val="24"/>
          <w:szCs w:val="24"/>
        </w:rPr>
        <w:t>L</w:t>
      </w:r>
      <w:r w:rsidRPr="00457E77">
        <w:rPr>
          <w:rFonts w:ascii="Times New Roman" w:hAnsi="Times New Roman" w:cs="Times New Roman"/>
          <w:sz w:val="24"/>
          <w:szCs w:val="24"/>
        </w:rPr>
        <w:t>.</w:t>
      </w:r>
      <w:r w:rsidRPr="00457E77">
        <w:rPr>
          <w:rFonts w:ascii="Times New Roman" w:hAnsi="Times New Roman" w:cs="Times New Roman"/>
          <w:i/>
          <w:sz w:val="24"/>
          <w:szCs w:val="24"/>
        </w:rPr>
        <w:t xml:space="preserve"> acidophilus</w:t>
      </w:r>
      <w:r w:rsidRPr="00457E77">
        <w:rPr>
          <w:rFonts w:ascii="Times New Roman" w:hAnsi="Times New Roman" w:cs="Times New Roman"/>
          <w:sz w:val="24"/>
          <w:szCs w:val="24"/>
        </w:rPr>
        <w:t>. Of these, all isolate</w:t>
      </w:r>
      <w:r w:rsidR="001337F2">
        <w:rPr>
          <w:rFonts w:ascii="Times New Roman" w:hAnsi="Times New Roman" w:cs="Times New Roman"/>
          <w:sz w:val="24"/>
          <w:szCs w:val="24"/>
        </w:rPr>
        <w:t>s</w:t>
      </w:r>
      <w:r w:rsidRPr="00457E77">
        <w:rPr>
          <w:rFonts w:ascii="Times New Roman" w:hAnsi="Times New Roman" w:cs="Times New Roman"/>
          <w:sz w:val="24"/>
          <w:szCs w:val="24"/>
        </w:rPr>
        <w:t xml:space="preserve"> presented </w:t>
      </w:r>
      <w:r>
        <w:rPr>
          <w:rFonts w:ascii="Times New Roman" w:hAnsi="Times New Roman" w:cs="Times New Roman"/>
          <w:sz w:val="24"/>
          <w:szCs w:val="24"/>
        </w:rPr>
        <w:t>a similar</w:t>
      </w:r>
      <w:r w:rsidRPr="00457E77">
        <w:rPr>
          <w:rFonts w:ascii="Times New Roman" w:hAnsi="Times New Roman" w:cs="Times New Roman"/>
          <w:sz w:val="24"/>
          <w:szCs w:val="24"/>
        </w:rPr>
        <w:t xml:space="preserve"> PFGE pattern (Figure 1). </w:t>
      </w:r>
      <w:r w:rsidR="001337F2">
        <w:rPr>
          <w:rFonts w:ascii="Times New Roman" w:hAnsi="Times New Roman" w:cs="Times New Roman"/>
          <w:sz w:val="24"/>
          <w:szCs w:val="24"/>
        </w:rPr>
        <w:t>Furthermore a</w:t>
      </w:r>
      <w:r w:rsidRPr="00457E77">
        <w:rPr>
          <w:rFonts w:ascii="Times New Roman" w:hAnsi="Times New Roman" w:cs="Times New Roman"/>
          <w:sz w:val="24"/>
          <w:szCs w:val="24"/>
        </w:rPr>
        <w:t xml:space="preserve">ll isolates identified as </w:t>
      </w:r>
      <w:r w:rsidRPr="00457E77">
        <w:rPr>
          <w:rFonts w:ascii="Times New Roman" w:hAnsi="Times New Roman" w:cs="Times New Roman"/>
          <w:i/>
          <w:sz w:val="24"/>
          <w:szCs w:val="24"/>
        </w:rPr>
        <w:t>L</w:t>
      </w:r>
      <w:r w:rsidRPr="00457E77">
        <w:rPr>
          <w:rFonts w:ascii="Times New Roman" w:hAnsi="Times New Roman" w:cs="Times New Roman"/>
          <w:sz w:val="24"/>
          <w:szCs w:val="24"/>
        </w:rPr>
        <w:t>.</w:t>
      </w:r>
      <w:r w:rsidRPr="00457E77">
        <w:rPr>
          <w:rFonts w:ascii="Times New Roman" w:hAnsi="Times New Roman" w:cs="Times New Roman"/>
          <w:i/>
          <w:sz w:val="24"/>
          <w:szCs w:val="24"/>
        </w:rPr>
        <w:t xml:space="preserve"> acidophilus</w:t>
      </w:r>
      <w:r w:rsidRPr="00457E77">
        <w:rPr>
          <w:rFonts w:ascii="Times New Roman" w:hAnsi="Times New Roman" w:cs="Times New Roman"/>
          <w:sz w:val="24"/>
          <w:szCs w:val="24"/>
        </w:rPr>
        <w:t xml:space="preserve"> were recovered from </w:t>
      </w:r>
      <w:r w:rsidRPr="00457E77">
        <w:rPr>
          <w:rFonts w:ascii="Times New Roman" w:hAnsi="Times New Roman" w:cs="Times New Roman"/>
          <w:sz w:val="24"/>
          <w:szCs w:val="24"/>
        </w:rPr>
        <w:lastRenderedPageBreak/>
        <w:t xml:space="preserve">commercial products that did indeed claim to contain </w:t>
      </w:r>
      <w:r w:rsidRPr="00457E77">
        <w:rPr>
          <w:rFonts w:ascii="Times New Roman" w:hAnsi="Times New Roman" w:cs="Times New Roman"/>
          <w:i/>
          <w:sz w:val="24"/>
          <w:szCs w:val="24"/>
        </w:rPr>
        <w:t>L</w:t>
      </w:r>
      <w:r w:rsidRPr="00457E77">
        <w:rPr>
          <w:rFonts w:ascii="Times New Roman" w:hAnsi="Times New Roman" w:cs="Times New Roman"/>
          <w:sz w:val="24"/>
          <w:szCs w:val="24"/>
        </w:rPr>
        <w:t>.</w:t>
      </w:r>
      <w:r w:rsidRPr="00457E77">
        <w:rPr>
          <w:rFonts w:ascii="Times New Roman" w:hAnsi="Times New Roman" w:cs="Times New Roman"/>
          <w:i/>
          <w:sz w:val="24"/>
          <w:szCs w:val="24"/>
        </w:rPr>
        <w:t xml:space="preserve"> acidophilus</w:t>
      </w:r>
      <w:r w:rsidRPr="00457E77">
        <w:rPr>
          <w:rFonts w:ascii="Times New Roman" w:hAnsi="Times New Roman" w:cs="Times New Roman"/>
          <w:sz w:val="24"/>
          <w:szCs w:val="24"/>
        </w:rPr>
        <w:t xml:space="preserve"> as a species within the product (Table 1). </w:t>
      </w:r>
    </w:p>
    <w:p w14:paraId="1FCDF9F2" w14:textId="77777777" w:rsidR="00912F04" w:rsidRPr="00457E77" w:rsidRDefault="00912F04" w:rsidP="0007149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2.4.3 </w:t>
      </w:r>
      <w:r w:rsidRPr="00457E77">
        <w:rPr>
          <w:rFonts w:ascii="Times New Roman" w:hAnsi="Times New Roman" w:cs="Times New Roman"/>
          <w:b/>
          <w:sz w:val="24"/>
          <w:szCs w:val="24"/>
        </w:rPr>
        <w:t>Further analysis of bacteriocin-producing isolates</w:t>
      </w:r>
    </w:p>
    <w:p w14:paraId="3BFA7AC7" w14:textId="77777777" w:rsidR="00912F04" w:rsidRPr="00457E77" w:rsidRDefault="00912F04" w:rsidP="00071495">
      <w:pPr>
        <w:spacing w:line="480" w:lineRule="auto"/>
        <w:jc w:val="both"/>
        <w:rPr>
          <w:rFonts w:ascii="Times New Roman" w:hAnsi="Times New Roman" w:cs="Times New Roman"/>
          <w:sz w:val="24"/>
          <w:szCs w:val="24"/>
        </w:rPr>
      </w:pPr>
      <w:r w:rsidRPr="00457E77">
        <w:rPr>
          <w:rFonts w:ascii="Times New Roman" w:hAnsi="Times New Roman" w:cs="Times New Roman"/>
          <w:sz w:val="24"/>
          <w:szCs w:val="24"/>
        </w:rPr>
        <w:t xml:space="preserve">Additional assays with the bacteriocin-producing strains established that the antimicrobial activity </w:t>
      </w:r>
      <w:r w:rsidRPr="001467B3">
        <w:rPr>
          <w:rFonts w:ascii="Times New Roman" w:hAnsi="Times New Roman" w:cs="Times New Roman"/>
          <w:sz w:val="24"/>
          <w:szCs w:val="24"/>
        </w:rPr>
        <w:t xml:space="preserve">of the </w:t>
      </w:r>
      <w:r>
        <w:rPr>
          <w:rFonts w:ascii="Times New Roman" w:hAnsi="Times New Roman" w:cs="Times New Roman"/>
          <w:sz w:val="24"/>
          <w:szCs w:val="24"/>
        </w:rPr>
        <w:t>8</w:t>
      </w:r>
      <w:r w:rsidRPr="00457E77">
        <w:rPr>
          <w:rFonts w:ascii="Times New Roman" w:hAnsi="Times New Roman" w:cs="Times New Roman"/>
          <w:sz w:val="24"/>
          <w:szCs w:val="24"/>
        </w:rPr>
        <w:t xml:space="preserve"> </w:t>
      </w:r>
      <w:r w:rsidRPr="00457E77">
        <w:rPr>
          <w:rFonts w:ascii="Times New Roman" w:hAnsi="Times New Roman" w:cs="Times New Roman"/>
          <w:i/>
          <w:sz w:val="24"/>
          <w:szCs w:val="24"/>
        </w:rPr>
        <w:t>L</w:t>
      </w:r>
      <w:r w:rsidRPr="00457E77">
        <w:rPr>
          <w:rFonts w:ascii="Times New Roman" w:hAnsi="Times New Roman" w:cs="Times New Roman"/>
          <w:sz w:val="24"/>
          <w:szCs w:val="24"/>
        </w:rPr>
        <w:t xml:space="preserve">. </w:t>
      </w:r>
      <w:r w:rsidRPr="00457E77">
        <w:rPr>
          <w:rFonts w:ascii="Times New Roman" w:hAnsi="Times New Roman" w:cs="Times New Roman"/>
          <w:i/>
          <w:sz w:val="24"/>
          <w:szCs w:val="24"/>
        </w:rPr>
        <w:t>acidophilus</w:t>
      </w:r>
      <w:r w:rsidRPr="00457E77">
        <w:rPr>
          <w:rFonts w:ascii="Times New Roman" w:hAnsi="Times New Roman" w:cs="Times New Roman"/>
          <w:sz w:val="24"/>
          <w:szCs w:val="24"/>
        </w:rPr>
        <w:t xml:space="preserve"> isolates against </w:t>
      </w:r>
      <w:r w:rsidRPr="00457E77">
        <w:rPr>
          <w:rFonts w:ascii="Times New Roman" w:hAnsi="Times New Roman" w:cs="Times New Roman"/>
          <w:i/>
          <w:sz w:val="24"/>
          <w:szCs w:val="24"/>
        </w:rPr>
        <w:t>L</w:t>
      </w:r>
      <w:r w:rsidRPr="00457E77">
        <w:rPr>
          <w:rFonts w:ascii="Times New Roman" w:hAnsi="Times New Roman" w:cs="Times New Roman"/>
          <w:sz w:val="24"/>
          <w:szCs w:val="24"/>
        </w:rPr>
        <w:t>.</w:t>
      </w:r>
      <w:r w:rsidRPr="00457E77">
        <w:rPr>
          <w:rFonts w:ascii="Times New Roman" w:hAnsi="Times New Roman" w:cs="Times New Roman"/>
          <w:i/>
          <w:sz w:val="24"/>
          <w:szCs w:val="24"/>
        </w:rPr>
        <w:t xml:space="preserve"> bulgaricus</w:t>
      </w:r>
      <w:r w:rsidRPr="00457E77">
        <w:rPr>
          <w:rFonts w:ascii="Times New Roman" w:hAnsi="Times New Roman" w:cs="Times New Roman"/>
          <w:sz w:val="24"/>
          <w:szCs w:val="24"/>
        </w:rPr>
        <w:t xml:space="preserve"> was eliminated following treatment with proteinase K</w:t>
      </w:r>
      <w:r>
        <w:rPr>
          <w:rFonts w:ascii="Times New Roman" w:hAnsi="Times New Roman" w:cs="Times New Roman"/>
          <w:sz w:val="24"/>
          <w:szCs w:val="24"/>
        </w:rPr>
        <w:t>,</w:t>
      </w:r>
      <w:r w:rsidRPr="00457E77">
        <w:rPr>
          <w:rFonts w:ascii="Times New Roman" w:hAnsi="Times New Roman" w:cs="Times New Roman"/>
          <w:sz w:val="24"/>
          <w:szCs w:val="24"/>
        </w:rPr>
        <w:t xml:space="preserve"> suggesting a bacteriocin was </w:t>
      </w:r>
      <w:r>
        <w:rPr>
          <w:rFonts w:ascii="Times New Roman" w:hAnsi="Times New Roman" w:cs="Times New Roman"/>
          <w:sz w:val="24"/>
          <w:szCs w:val="24"/>
        </w:rPr>
        <w:t>responsible for the observed inhibition</w:t>
      </w:r>
      <w:r w:rsidRPr="00457E77">
        <w:rPr>
          <w:rFonts w:ascii="Times New Roman" w:hAnsi="Times New Roman" w:cs="Times New Roman"/>
          <w:sz w:val="24"/>
          <w:szCs w:val="24"/>
        </w:rPr>
        <w:t xml:space="preserve">. Testing of the CFS </w:t>
      </w:r>
      <w:r w:rsidRPr="001467B3">
        <w:rPr>
          <w:rFonts w:ascii="Times New Roman" w:hAnsi="Times New Roman" w:cs="Times New Roman"/>
          <w:sz w:val="24"/>
          <w:szCs w:val="24"/>
        </w:rPr>
        <w:t xml:space="preserve">from </w:t>
      </w:r>
      <w:r>
        <w:rPr>
          <w:rFonts w:ascii="Times New Roman" w:hAnsi="Times New Roman" w:cs="Times New Roman"/>
          <w:sz w:val="24"/>
          <w:szCs w:val="24"/>
        </w:rPr>
        <w:t>8</w:t>
      </w:r>
      <w:r w:rsidRPr="00457E77">
        <w:rPr>
          <w:rFonts w:ascii="Times New Roman" w:hAnsi="Times New Roman" w:cs="Times New Roman"/>
          <w:sz w:val="24"/>
          <w:szCs w:val="24"/>
        </w:rPr>
        <w:t xml:space="preserve"> of the </w:t>
      </w:r>
      <w:r w:rsidRPr="00457E77">
        <w:rPr>
          <w:rFonts w:ascii="Times New Roman" w:hAnsi="Times New Roman" w:cs="Times New Roman"/>
          <w:i/>
          <w:sz w:val="24"/>
          <w:szCs w:val="24"/>
        </w:rPr>
        <w:t>L</w:t>
      </w:r>
      <w:r w:rsidRPr="00457E77">
        <w:rPr>
          <w:rFonts w:ascii="Times New Roman" w:hAnsi="Times New Roman" w:cs="Times New Roman"/>
          <w:sz w:val="24"/>
          <w:szCs w:val="24"/>
        </w:rPr>
        <w:t xml:space="preserve">. </w:t>
      </w:r>
      <w:r w:rsidRPr="00457E77">
        <w:rPr>
          <w:rFonts w:ascii="Times New Roman" w:hAnsi="Times New Roman" w:cs="Times New Roman"/>
          <w:i/>
          <w:sz w:val="24"/>
          <w:szCs w:val="24"/>
        </w:rPr>
        <w:t>acidophilus</w:t>
      </w:r>
      <w:r w:rsidRPr="00457E77">
        <w:rPr>
          <w:rFonts w:ascii="Times New Roman" w:hAnsi="Times New Roman" w:cs="Times New Roman"/>
          <w:sz w:val="24"/>
          <w:szCs w:val="24"/>
        </w:rPr>
        <w:t xml:space="preserve"> isolates established that the antimicrobial was heat stable at 100</w:t>
      </w:r>
      <w:r w:rsidRPr="00457E77">
        <w:rPr>
          <w:rFonts w:ascii="Times New Roman" w:hAnsi="Times New Roman" w:cs="Times New Roman"/>
          <w:sz w:val="24"/>
          <w:szCs w:val="24"/>
        </w:rPr>
        <w:sym w:font="Symbol" w:char="F0B0"/>
      </w:r>
      <w:r w:rsidRPr="00457E77">
        <w:rPr>
          <w:rFonts w:ascii="Times New Roman" w:hAnsi="Times New Roman" w:cs="Times New Roman"/>
          <w:sz w:val="24"/>
          <w:szCs w:val="24"/>
        </w:rPr>
        <w:t xml:space="preserve">C. The spectrum of inhibition was assessed with a collection of </w:t>
      </w:r>
      <w:r>
        <w:rPr>
          <w:rFonts w:ascii="Times New Roman" w:hAnsi="Times New Roman" w:cs="Times New Roman"/>
          <w:sz w:val="24"/>
          <w:szCs w:val="24"/>
        </w:rPr>
        <w:t>8</w:t>
      </w:r>
      <w:r w:rsidRPr="00457E77">
        <w:rPr>
          <w:rFonts w:ascii="Times New Roman" w:hAnsi="Times New Roman" w:cs="Times New Roman"/>
          <w:sz w:val="24"/>
          <w:szCs w:val="24"/>
        </w:rPr>
        <w:t xml:space="preserve"> indicators, but all isolates</w:t>
      </w:r>
      <w:r>
        <w:rPr>
          <w:rFonts w:ascii="Times New Roman" w:hAnsi="Times New Roman" w:cs="Times New Roman"/>
          <w:sz w:val="24"/>
          <w:szCs w:val="24"/>
        </w:rPr>
        <w:t xml:space="preserve"> tested</w:t>
      </w:r>
      <w:r w:rsidRPr="00457E77">
        <w:rPr>
          <w:rFonts w:ascii="Times New Roman" w:hAnsi="Times New Roman" w:cs="Times New Roman"/>
          <w:sz w:val="24"/>
          <w:szCs w:val="24"/>
        </w:rPr>
        <w:t xml:space="preserve"> only displayed </w:t>
      </w:r>
      <w:r>
        <w:rPr>
          <w:rFonts w:ascii="Times New Roman" w:hAnsi="Times New Roman" w:cs="Times New Roman"/>
          <w:sz w:val="24"/>
          <w:szCs w:val="24"/>
        </w:rPr>
        <w:t>activity</w:t>
      </w:r>
      <w:r w:rsidRPr="00457E77">
        <w:rPr>
          <w:rFonts w:ascii="Times New Roman" w:hAnsi="Times New Roman" w:cs="Times New Roman"/>
          <w:sz w:val="24"/>
          <w:szCs w:val="24"/>
        </w:rPr>
        <w:t xml:space="preserve"> against </w:t>
      </w:r>
      <w:r w:rsidRPr="00457E77">
        <w:rPr>
          <w:rFonts w:ascii="Times New Roman" w:hAnsi="Times New Roman" w:cs="Times New Roman"/>
          <w:i/>
          <w:sz w:val="24"/>
          <w:szCs w:val="24"/>
        </w:rPr>
        <w:t>L</w:t>
      </w:r>
      <w:r w:rsidRPr="00457E77">
        <w:rPr>
          <w:rFonts w:ascii="Times New Roman" w:hAnsi="Times New Roman" w:cs="Times New Roman"/>
          <w:sz w:val="24"/>
          <w:szCs w:val="24"/>
        </w:rPr>
        <w:t>.</w:t>
      </w:r>
      <w:r w:rsidRPr="00457E77">
        <w:rPr>
          <w:rFonts w:ascii="Times New Roman" w:hAnsi="Times New Roman" w:cs="Times New Roman"/>
          <w:i/>
          <w:sz w:val="24"/>
          <w:szCs w:val="24"/>
        </w:rPr>
        <w:t xml:space="preserve"> bulgaricus </w:t>
      </w:r>
      <w:r w:rsidRPr="00457E77">
        <w:rPr>
          <w:rFonts w:ascii="Times New Roman" w:hAnsi="Times New Roman" w:cs="Times New Roman"/>
          <w:sz w:val="24"/>
          <w:szCs w:val="24"/>
        </w:rPr>
        <w:t xml:space="preserve">(Table 1).  </w:t>
      </w:r>
      <w:r w:rsidRPr="00A3504C">
        <w:rPr>
          <w:rFonts w:ascii="Times New Roman" w:hAnsi="Times New Roman" w:cs="Times New Roman"/>
          <w:sz w:val="24"/>
          <w:szCs w:val="24"/>
        </w:rPr>
        <w:t xml:space="preserve">Test isolates did not display </w:t>
      </w:r>
      <w:r>
        <w:rPr>
          <w:rFonts w:ascii="Times New Roman" w:hAnsi="Times New Roman" w:cs="Times New Roman"/>
          <w:sz w:val="24"/>
          <w:szCs w:val="24"/>
        </w:rPr>
        <w:t>activity</w:t>
      </w:r>
      <w:r w:rsidRPr="00A3504C">
        <w:rPr>
          <w:rFonts w:ascii="Times New Roman" w:hAnsi="Times New Roman" w:cs="Times New Roman"/>
          <w:sz w:val="24"/>
          <w:szCs w:val="24"/>
        </w:rPr>
        <w:t xml:space="preserve"> against a lactacin B producer, </w:t>
      </w:r>
      <w:r w:rsidRPr="00A3504C">
        <w:rPr>
          <w:rFonts w:ascii="Times New Roman" w:hAnsi="Times New Roman" w:cs="Times New Roman"/>
          <w:i/>
          <w:sz w:val="24"/>
          <w:szCs w:val="24"/>
        </w:rPr>
        <w:t>L</w:t>
      </w:r>
      <w:r w:rsidRPr="00A3504C">
        <w:rPr>
          <w:rFonts w:ascii="Times New Roman" w:hAnsi="Times New Roman" w:cs="Times New Roman"/>
          <w:sz w:val="24"/>
          <w:szCs w:val="24"/>
        </w:rPr>
        <w:t xml:space="preserve">. </w:t>
      </w:r>
      <w:r w:rsidRPr="00A3504C">
        <w:rPr>
          <w:rFonts w:ascii="Times New Roman" w:hAnsi="Times New Roman" w:cs="Times New Roman"/>
          <w:i/>
          <w:sz w:val="24"/>
          <w:szCs w:val="24"/>
        </w:rPr>
        <w:t>acidophilus</w:t>
      </w:r>
      <w:r w:rsidRPr="00A3504C">
        <w:rPr>
          <w:rFonts w:ascii="Times New Roman" w:hAnsi="Times New Roman" w:cs="Times New Roman"/>
          <w:sz w:val="24"/>
          <w:szCs w:val="24"/>
        </w:rPr>
        <w:t xml:space="preserve"> EM066-BC-T3-3, and were immune to the ant</w:t>
      </w:r>
      <w:r>
        <w:rPr>
          <w:rFonts w:ascii="Times New Roman" w:hAnsi="Times New Roman" w:cs="Times New Roman"/>
          <w:sz w:val="24"/>
          <w:szCs w:val="24"/>
        </w:rPr>
        <w:t>i</w:t>
      </w:r>
      <w:r w:rsidRPr="00A3504C">
        <w:rPr>
          <w:rFonts w:ascii="Times New Roman" w:hAnsi="Times New Roman" w:cs="Times New Roman"/>
          <w:sz w:val="24"/>
          <w:szCs w:val="24"/>
        </w:rPr>
        <w:t xml:space="preserve">microbial activity of </w:t>
      </w:r>
      <w:r>
        <w:rPr>
          <w:rFonts w:ascii="Times New Roman" w:hAnsi="Times New Roman" w:cs="Times New Roman"/>
          <w:sz w:val="24"/>
          <w:szCs w:val="24"/>
        </w:rPr>
        <w:t xml:space="preserve">the </w:t>
      </w:r>
      <w:r w:rsidRPr="00A3504C">
        <w:rPr>
          <w:rFonts w:ascii="Times New Roman" w:hAnsi="Times New Roman" w:cs="Times New Roman"/>
          <w:sz w:val="24"/>
          <w:szCs w:val="24"/>
        </w:rPr>
        <w:t>lactacin B</w:t>
      </w:r>
      <w:r>
        <w:rPr>
          <w:rFonts w:ascii="Times New Roman" w:hAnsi="Times New Roman" w:cs="Times New Roman"/>
          <w:sz w:val="24"/>
          <w:szCs w:val="24"/>
        </w:rPr>
        <w:t xml:space="preserve"> producer</w:t>
      </w:r>
      <w:r w:rsidRPr="00A3504C">
        <w:rPr>
          <w:rFonts w:ascii="Times New Roman" w:hAnsi="Times New Roman" w:cs="Times New Roman"/>
          <w:sz w:val="24"/>
          <w:szCs w:val="24"/>
        </w:rPr>
        <w:t>.</w:t>
      </w:r>
      <w:r>
        <w:rPr>
          <w:rFonts w:ascii="Times New Roman" w:hAnsi="Times New Roman" w:cs="Times New Roman"/>
          <w:sz w:val="24"/>
          <w:szCs w:val="24"/>
        </w:rPr>
        <w:t xml:space="preserve"> </w:t>
      </w:r>
    </w:p>
    <w:p w14:paraId="1344F12C" w14:textId="77777777" w:rsidR="00912F04" w:rsidRPr="00457E77" w:rsidRDefault="00912F04" w:rsidP="00071495">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2.4.4 </w:t>
      </w:r>
      <w:r w:rsidRPr="00457E77">
        <w:rPr>
          <w:rFonts w:ascii="Times New Roman" w:hAnsi="Times New Roman" w:cs="Times New Roman"/>
          <w:b/>
          <w:sz w:val="24"/>
          <w:szCs w:val="24"/>
        </w:rPr>
        <w:t>Identification of bacteriocins</w:t>
      </w:r>
    </w:p>
    <w:p w14:paraId="56E4E665" w14:textId="77777777" w:rsidR="00912F04" w:rsidRPr="00457E77" w:rsidRDefault="00912F04" w:rsidP="00071495">
      <w:pPr>
        <w:spacing w:line="480" w:lineRule="auto"/>
        <w:jc w:val="both"/>
        <w:rPr>
          <w:rFonts w:ascii="Times New Roman" w:hAnsi="Times New Roman" w:cs="Times New Roman"/>
          <w:sz w:val="24"/>
          <w:szCs w:val="24"/>
        </w:rPr>
      </w:pPr>
      <w:r>
        <w:rPr>
          <w:rFonts w:ascii="Times New Roman" w:hAnsi="Times New Roman" w:cs="Times New Roman"/>
          <w:sz w:val="24"/>
          <w:szCs w:val="24"/>
        </w:rPr>
        <w:t>P</w:t>
      </w:r>
      <w:r w:rsidRPr="00457E77">
        <w:rPr>
          <w:rFonts w:ascii="Times New Roman" w:hAnsi="Times New Roman" w:cs="Times New Roman"/>
          <w:sz w:val="24"/>
          <w:szCs w:val="24"/>
        </w:rPr>
        <w:t xml:space="preserve">rimers specific to the structural gene of </w:t>
      </w:r>
      <w:r>
        <w:rPr>
          <w:rFonts w:ascii="Times New Roman" w:hAnsi="Times New Roman" w:cs="Times New Roman"/>
          <w:sz w:val="24"/>
          <w:szCs w:val="24"/>
        </w:rPr>
        <w:t>lactacin B</w:t>
      </w:r>
      <w:r w:rsidRPr="00457E77">
        <w:rPr>
          <w:rFonts w:ascii="Times New Roman" w:hAnsi="Times New Roman" w:cs="Times New Roman"/>
          <w:sz w:val="24"/>
          <w:szCs w:val="24"/>
        </w:rPr>
        <w:t xml:space="preserve"> were used for PCR amplification. As strain </w:t>
      </w:r>
      <w:r w:rsidRPr="00457E77">
        <w:rPr>
          <w:rFonts w:ascii="Times New Roman" w:hAnsi="Times New Roman" w:cs="Times New Roman"/>
          <w:i/>
          <w:sz w:val="24"/>
          <w:szCs w:val="24"/>
        </w:rPr>
        <w:t>L</w:t>
      </w:r>
      <w:r w:rsidRPr="00753652">
        <w:rPr>
          <w:rFonts w:ascii="Times New Roman" w:hAnsi="Times New Roman" w:cs="Times New Roman"/>
          <w:sz w:val="24"/>
          <w:szCs w:val="24"/>
        </w:rPr>
        <w:t>.</w:t>
      </w:r>
      <w:r w:rsidRPr="00457E77">
        <w:rPr>
          <w:rFonts w:ascii="Times New Roman" w:hAnsi="Times New Roman" w:cs="Times New Roman"/>
          <w:i/>
          <w:sz w:val="24"/>
          <w:szCs w:val="24"/>
        </w:rPr>
        <w:t xml:space="preserve"> acidophilus </w:t>
      </w:r>
      <w:r w:rsidR="004650BD">
        <w:rPr>
          <w:rFonts w:ascii="Times New Roman" w:hAnsi="Times New Roman" w:cs="Times New Roman"/>
          <w:sz w:val="24"/>
          <w:szCs w:val="24"/>
        </w:rPr>
        <w:t>LA</w:t>
      </w:r>
      <w:r w:rsidRPr="00457E77">
        <w:rPr>
          <w:rFonts w:ascii="Times New Roman" w:hAnsi="Times New Roman" w:cs="Times New Roman"/>
          <w:sz w:val="24"/>
          <w:szCs w:val="24"/>
        </w:rPr>
        <w:t xml:space="preserve">-5 was listed within one product, a known producer of lactacin B </w:t>
      </w:r>
      <w:r w:rsidR="00470FA9" w:rsidRPr="00457E77">
        <w:rPr>
          <w:rFonts w:ascii="Times New Roman" w:hAnsi="Times New Roman" w:cs="Times New Roman"/>
          <w:sz w:val="24"/>
          <w:szCs w:val="24"/>
        </w:rPr>
        <w:fldChar w:fldCharType="begin">
          <w:fldData xml:space="preserve">PEVuZE5vdGU+PENpdGU+PEF1dGhvcj5UYWJhc2NvPC9BdXRob3I+PFllYXI+MjAwOTwvWWVhcj48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</w:fldData>
        </w:fldChar>
      </w:r>
      <w:r w:rsidRPr="00457E77">
        <w:rPr>
          <w:rFonts w:ascii="Times New Roman" w:hAnsi="Times New Roman" w:cs="Times New Roman"/>
          <w:sz w:val="24"/>
          <w:szCs w:val="24"/>
        </w:rPr>
        <w:instrText xml:space="preserve"> ADDIN EN.CITE </w:instrText>
      </w:r>
      <w:r w:rsidR="00470FA9" w:rsidRPr="00457E77">
        <w:rPr>
          <w:rFonts w:ascii="Times New Roman" w:hAnsi="Times New Roman" w:cs="Times New Roman"/>
          <w:sz w:val="24"/>
          <w:szCs w:val="24"/>
        </w:rPr>
        <w:fldChar w:fldCharType="begin">
          <w:fldData xml:space="preserve">PEVuZE5vdGU+PENpdGU+PEF1dGhvcj5UYWJhc2NvPC9BdXRob3I+PFllYXI+MjAwOTwvWWVhcj48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</w:fldData>
        </w:fldChar>
      </w:r>
      <w:r w:rsidRPr="00457E77">
        <w:rPr>
          <w:rFonts w:ascii="Times New Roman" w:hAnsi="Times New Roman" w:cs="Times New Roman"/>
          <w:sz w:val="24"/>
          <w:szCs w:val="24"/>
        </w:rPr>
        <w:instrText xml:space="preserve"> ADDIN EN.CITE.DATA </w:instrText>
      </w:r>
      <w:r w:rsidR="00470FA9" w:rsidRPr="00457E77">
        <w:rPr>
          <w:rFonts w:ascii="Times New Roman" w:hAnsi="Times New Roman" w:cs="Times New Roman"/>
          <w:sz w:val="24"/>
          <w:szCs w:val="24"/>
        </w:rPr>
      </w:r>
      <w:r w:rsidR="00470FA9" w:rsidRPr="00457E77">
        <w:rPr>
          <w:rFonts w:ascii="Times New Roman" w:hAnsi="Times New Roman" w:cs="Times New Roman"/>
          <w:sz w:val="24"/>
          <w:szCs w:val="24"/>
        </w:rPr>
        <w:fldChar w:fldCharType="end"/>
      </w:r>
      <w:r w:rsidR="00470FA9" w:rsidRPr="00457E77">
        <w:rPr>
          <w:rFonts w:ascii="Times New Roman" w:hAnsi="Times New Roman" w:cs="Times New Roman"/>
          <w:sz w:val="24"/>
          <w:szCs w:val="24"/>
        </w:rPr>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33" w:tooltip="Tabasco, 2009 #22" w:history="1">
        <w:r w:rsidRPr="00457E77">
          <w:rPr>
            <w:rFonts w:ascii="Times New Roman" w:hAnsi="Times New Roman" w:cs="Times New Roman"/>
            <w:noProof/>
            <w:sz w:val="24"/>
            <w:szCs w:val="24"/>
          </w:rPr>
          <w:t>Tabasco, Garcia-Cayuela et al. 2009</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primers specific to this structural gene were employed for detection of the lactacin B structural gene within the strains isolated in this study. PCR </w:t>
      </w:r>
      <w:r>
        <w:rPr>
          <w:rFonts w:ascii="Times New Roman" w:hAnsi="Times New Roman" w:cs="Times New Roman"/>
          <w:sz w:val="24"/>
          <w:szCs w:val="24"/>
        </w:rPr>
        <w:t>a</w:t>
      </w:r>
      <w:r w:rsidRPr="00457E77">
        <w:rPr>
          <w:rFonts w:ascii="Times New Roman" w:hAnsi="Times New Roman" w:cs="Times New Roman"/>
          <w:sz w:val="24"/>
          <w:szCs w:val="24"/>
        </w:rPr>
        <w:t>mplification with the lactacin B primers confirmed the presence of the structural gene by producing a product of 181bp</w:t>
      </w:r>
      <w:r>
        <w:rPr>
          <w:rFonts w:ascii="Times New Roman" w:hAnsi="Times New Roman" w:cs="Times New Roman"/>
          <w:sz w:val="24"/>
          <w:szCs w:val="24"/>
        </w:rPr>
        <w:t xml:space="preserve"> (data not shown)</w:t>
      </w:r>
      <w:r w:rsidRPr="00457E77">
        <w:rPr>
          <w:rFonts w:ascii="Times New Roman" w:hAnsi="Times New Roman" w:cs="Times New Roman"/>
          <w:sz w:val="24"/>
          <w:szCs w:val="24"/>
        </w:rPr>
        <w:t xml:space="preserve">. All </w:t>
      </w:r>
      <w:r w:rsidRPr="00457E77">
        <w:rPr>
          <w:rFonts w:ascii="Times New Roman" w:hAnsi="Times New Roman" w:cs="Times New Roman"/>
          <w:i/>
          <w:sz w:val="24"/>
          <w:szCs w:val="24"/>
        </w:rPr>
        <w:t>L</w:t>
      </w:r>
      <w:r w:rsidRPr="00457E77">
        <w:rPr>
          <w:rFonts w:ascii="Times New Roman" w:hAnsi="Times New Roman" w:cs="Times New Roman"/>
          <w:sz w:val="24"/>
          <w:szCs w:val="24"/>
        </w:rPr>
        <w:t>.</w:t>
      </w:r>
      <w:r w:rsidRPr="00457E77">
        <w:rPr>
          <w:rFonts w:ascii="Times New Roman" w:hAnsi="Times New Roman" w:cs="Times New Roman"/>
          <w:i/>
          <w:sz w:val="24"/>
          <w:szCs w:val="24"/>
        </w:rPr>
        <w:t xml:space="preserve"> acidophilus</w:t>
      </w:r>
      <w:r w:rsidRPr="00457E77">
        <w:rPr>
          <w:rFonts w:ascii="Times New Roman" w:hAnsi="Times New Roman" w:cs="Times New Roman"/>
          <w:sz w:val="24"/>
          <w:szCs w:val="24"/>
        </w:rPr>
        <w:t xml:space="preserve"> strains isolated in this study were confirmed to contain the </w:t>
      </w:r>
      <w:r w:rsidRPr="00457E77">
        <w:rPr>
          <w:rFonts w:ascii="Times New Roman" w:hAnsi="Times New Roman" w:cs="Times New Roman"/>
          <w:i/>
          <w:sz w:val="24"/>
          <w:szCs w:val="24"/>
        </w:rPr>
        <w:t>lacB</w:t>
      </w:r>
      <w:r w:rsidRPr="00457E77">
        <w:rPr>
          <w:rFonts w:ascii="Times New Roman" w:hAnsi="Times New Roman" w:cs="Times New Roman"/>
          <w:sz w:val="24"/>
          <w:szCs w:val="24"/>
        </w:rPr>
        <w:t xml:space="preserve"> structural gene by PCR. </w:t>
      </w:r>
    </w:p>
    <w:p w14:paraId="2667A07C" w14:textId="77777777" w:rsidR="00912F04" w:rsidRDefault="00912F04" w:rsidP="00071495">
      <w:pPr>
        <w:spacing w:line="480" w:lineRule="auto"/>
        <w:jc w:val="both"/>
        <w:rPr>
          <w:rFonts w:ascii="Times New Roman" w:hAnsi="Times New Roman" w:cs="Times New Roman"/>
          <w:b/>
          <w:sz w:val="28"/>
          <w:szCs w:val="24"/>
        </w:rPr>
        <w:sectPr w:rsidR="00912F04" w:rsidSect="00071495">
          <w:pgSz w:w="11906" w:h="16838"/>
          <w:pgMar w:top="1440" w:right="1440" w:bottom="1440" w:left="2268" w:header="708" w:footer="708" w:gutter="0"/>
          <w:pgNumType w:fmt="numberInDash"/>
          <w:cols w:space="708"/>
          <w:docGrid w:linePitch="360"/>
        </w:sectPr>
      </w:pPr>
    </w:p>
    <w:p w14:paraId="70848F2F" w14:textId="77777777" w:rsidR="00912F04" w:rsidRPr="004711C8" w:rsidRDefault="00912F04" w:rsidP="00071495">
      <w:pPr>
        <w:spacing w:line="480" w:lineRule="auto"/>
        <w:jc w:val="both"/>
        <w:rPr>
          <w:rFonts w:ascii="Times New Roman" w:hAnsi="Times New Roman" w:cs="Times New Roman"/>
          <w:b/>
          <w:sz w:val="28"/>
          <w:szCs w:val="24"/>
        </w:rPr>
      </w:pPr>
      <w:r w:rsidRPr="004711C8">
        <w:rPr>
          <w:rFonts w:ascii="Times New Roman" w:hAnsi="Times New Roman" w:cs="Times New Roman"/>
          <w:b/>
          <w:sz w:val="28"/>
          <w:szCs w:val="24"/>
        </w:rPr>
        <w:lastRenderedPageBreak/>
        <w:t>2.5 Discussion</w:t>
      </w:r>
    </w:p>
    <w:p w14:paraId="2875EB9F" w14:textId="77777777" w:rsidR="00912F04" w:rsidRPr="00457E77" w:rsidRDefault="00912F04" w:rsidP="00071495">
      <w:pPr>
        <w:spacing w:line="480" w:lineRule="auto"/>
        <w:jc w:val="both"/>
        <w:rPr>
          <w:rFonts w:ascii="Times New Roman" w:hAnsi="Times New Roman" w:cs="Times New Roman"/>
          <w:sz w:val="24"/>
          <w:szCs w:val="24"/>
        </w:rPr>
      </w:pPr>
      <w:r w:rsidRPr="00457E77">
        <w:rPr>
          <w:rFonts w:ascii="Times New Roman" w:hAnsi="Times New Roman" w:cs="Times New Roman"/>
          <w:sz w:val="24"/>
          <w:szCs w:val="24"/>
        </w:rPr>
        <w:t xml:space="preserve">Despite bacteriocin production being regarded as a probiotic trait, there is limited information available regarding the frequency of production from among strains contained in commercially produced probiotic products. To address this, the aim of this study was to assess the frequency of bacteriocin production from a selection of commercial </w:t>
      </w:r>
      <w:r>
        <w:rPr>
          <w:rFonts w:ascii="Times New Roman" w:hAnsi="Times New Roman" w:cs="Times New Roman"/>
          <w:sz w:val="24"/>
          <w:szCs w:val="24"/>
        </w:rPr>
        <w:t>products</w:t>
      </w:r>
      <w:r w:rsidRPr="00457E77">
        <w:rPr>
          <w:rFonts w:ascii="Times New Roman" w:hAnsi="Times New Roman" w:cs="Times New Roman"/>
          <w:sz w:val="24"/>
          <w:szCs w:val="24"/>
        </w:rPr>
        <w:t xml:space="preserve"> and to determine which bacteriocins are produced most frequently. Although not </w:t>
      </w:r>
      <w:r>
        <w:rPr>
          <w:rFonts w:ascii="Times New Roman" w:hAnsi="Times New Roman" w:cs="Times New Roman"/>
          <w:sz w:val="24"/>
          <w:szCs w:val="24"/>
        </w:rPr>
        <w:t>exhaustive</w:t>
      </w:r>
      <w:r w:rsidRPr="00457E77">
        <w:rPr>
          <w:rFonts w:ascii="Times New Roman" w:hAnsi="Times New Roman" w:cs="Times New Roman"/>
          <w:sz w:val="24"/>
          <w:szCs w:val="24"/>
        </w:rPr>
        <w:t>, this study does provide an interesting insight into the heterogeneity, or lack thereof, of bacteriocins produced by a range of commercial probiotics.</w:t>
      </w:r>
    </w:p>
    <w:p w14:paraId="4EDCFBD1" w14:textId="77777777" w:rsidR="00912F04" w:rsidRPr="00457E77" w:rsidRDefault="00912F04" w:rsidP="00071495">
      <w:pPr>
        <w:spacing w:line="480" w:lineRule="auto"/>
        <w:jc w:val="both"/>
        <w:rPr>
          <w:rFonts w:ascii="Times New Roman" w:hAnsi="Times New Roman" w:cs="Times New Roman"/>
          <w:sz w:val="24"/>
          <w:szCs w:val="24"/>
        </w:rPr>
      </w:pPr>
      <w:r w:rsidRPr="00457E77">
        <w:rPr>
          <w:rFonts w:ascii="Times New Roman" w:hAnsi="Times New Roman" w:cs="Times New Roman"/>
          <w:sz w:val="24"/>
          <w:szCs w:val="24"/>
        </w:rPr>
        <w:t xml:space="preserve">Screening yielded </w:t>
      </w:r>
      <w:r>
        <w:rPr>
          <w:rFonts w:ascii="Times New Roman" w:hAnsi="Times New Roman" w:cs="Times New Roman"/>
          <w:sz w:val="24"/>
          <w:szCs w:val="24"/>
        </w:rPr>
        <w:t>8</w:t>
      </w:r>
      <w:r w:rsidRPr="00457E77">
        <w:rPr>
          <w:rFonts w:ascii="Times New Roman" w:hAnsi="Times New Roman" w:cs="Times New Roman"/>
          <w:sz w:val="24"/>
          <w:szCs w:val="24"/>
        </w:rPr>
        <w:t xml:space="preserve"> bacteriocin-producing isolates from </w:t>
      </w:r>
      <w:r>
        <w:rPr>
          <w:rFonts w:ascii="Times New Roman" w:hAnsi="Times New Roman" w:cs="Times New Roman"/>
          <w:sz w:val="24"/>
          <w:szCs w:val="24"/>
        </w:rPr>
        <w:t>16</w:t>
      </w:r>
      <w:r w:rsidRPr="00457E77">
        <w:rPr>
          <w:rFonts w:ascii="Times New Roman" w:hAnsi="Times New Roman" w:cs="Times New Roman"/>
          <w:sz w:val="24"/>
          <w:szCs w:val="24"/>
        </w:rPr>
        <w:t xml:space="preserve"> products tested in this study. The lack of heterogeneity among those isolates was notable, with </w:t>
      </w:r>
      <w:r w:rsidRPr="00551E35">
        <w:rPr>
          <w:rFonts w:ascii="Times New Roman" w:hAnsi="Times New Roman" w:cs="Times New Roman"/>
          <w:sz w:val="24"/>
          <w:szCs w:val="24"/>
        </w:rPr>
        <w:t>8</w:t>
      </w:r>
      <w:r w:rsidRPr="00457E77">
        <w:rPr>
          <w:rFonts w:ascii="Times New Roman" w:hAnsi="Times New Roman" w:cs="Times New Roman"/>
          <w:sz w:val="24"/>
          <w:szCs w:val="24"/>
        </w:rPr>
        <w:t xml:space="preserve"> displaying </w:t>
      </w:r>
      <w:r>
        <w:rPr>
          <w:rFonts w:ascii="Times New Roman" w:hAnsi="Times New Roman" w:cs="Times New Roman"/>
          <w:sz w:val="24"/>
          <w:szCs w:val="24"/>
        </w:rPr>
        <w:t>a similar</w:t>
      </w:r>
      <w:r w:rsidRPr="00457E77">
        <w:rPr>
          <w:rFonts w:ascii="Times New Roman" w:hAnsi="Times New Roman" w:cs="Times New Roman"/>
          <w:sz w:val="24"/>
          <w:szCs w:val="24"/>
        </w:rPr>
        <w:t xml:space="preserve"> PFGE profile and </w:t>
      </w:r>
      <w:r>
        <w:rPr>
          <w:rFonts w:ascii="Times New Roman" w:hAnsi="Times New Roman" w:cs="Times New Roman"/>
          <w:sz w:val="24"/>
          <w:szCs w:val="24"/>
        </w:rPr>
        <w:t xml:space="preserve">all </w:t>
      </w:r>
      <w:r w:rsidR="00FC3B20">
        <w:rPr>
          <w:rFonts w:ascii="Times New Roman" w:hAnsi="Times New Roman" w:cs="Times New Roman"/>
          <w:sz w:val="24"/>
          <w:szCs w:val="24"/>
        </w:rPr>
        <w:t>of these</w:t>
      </w:r>
      <w:r w:rsidRPr="00457E77">
        <w:rPr>
          <w:rFonts w:ascii="Times New Roman" w:hAnsi="Times New Roman" w:cs="Times New Roman"/>
          <w:sz w:val="24"/>
          <w:szCs w:val="24"/>
        </w:rPr>
        <w:t xml:space="preserve"> possessing the lactacin B structural peptide determinant, </w:t>
      </w:r>
      <w:r w:rsidRPr="00457E77">
        <w:rPr>
          <w:rFonts w:ascii="Times New Roman" w:hAnsi="Times New Roman" w:cs="Times New Roman"/>
          <w:i/>
          <w:sz w:val="24"/>
          <w:szCs w:val="24"/>
        </w:rPr>
        <w:t>lacB</w:t>
      </w:r>
      <w:r w:rsidRPr="00457E77">
        <w:rPr>
          <w:rFonts w:ascii="Times New Roman" w:hAnsi="Times New Roman" w:cs="Times New Roman"/>
          <w:sz w:val="24"/>
          <w:szCs w:val="24"/>
        </w:rPr>
        <w:t xml:space="preserve">. </w:t>
      </w:r>
      <w:r>
        <w:rPr>
          <w:rFonts w:ascii="Times New Roman" w:hAnsi="Times New Roman" w:cs="Times New Roman"/>
          <w:sz w:val="24"/>
          <w:szCs w:val="24"/>
        </w:rPr>
        <w:t>I</w:t>
      </w:r>
      <w:r w:rsidRPr="00457E77">
        <w:rPr>
          <w:rFonts w:ascii="Times New Roman" w:hAnsi="Times New Roman" w:cs="Times New Roman"/>
          <w:sz w:val="24"/>
          <w:szCs w:val="24"/>
        </w:rPr>
        <w:t>t could be argued that screening for bacteriocins was restricted by the limitations associated with the choice of target organism</w:t>
      </w:r>
      <w:r>
        <w:rPr>
          <w:rFonts w:ascii="Times New Roman" w:hAnsi="Times New Roman" w:cs="Times New Roman"/>
          <w:sz w:val="24"/>
          <w:szCs w:val="24"/>
        </w:rPr>
        <w:t>s</w:t>
      </w:r>
      <w:r w:rsidRPr="00457E77">
        <w:rPr>
          <w:rFonts w:ascii="Times New Roman" w:hAnsi="Times New Roman" w:cs="Times New Roman"/>
          <w:sz w:val="24"/>
          <w:szCs w:val="24"/>
        </w:rPr>
        <w:t xml:space="preserve">, </w:t>
      </w:r>
      <w:r>
        <w:rPr>
          <w:rFonts w:ascii="Times New Roman" w:hAnsi="Times New Roman" w:cs="Times New Roman"/>
          <w:sz w:val="24"/>
          <w:szCs w:val="24"/>
        </w:rPr>
        <w:t xml:space="preserve">but </w:t>
      </w:r>
      <w:r w:rsidRPr="00457E77">
        <w:rPr>
          <w:rFonts w:ascii="Times New Roman" w:hAnsi="Times New Roman" w:cs="Times New Roman"/>
          <w:i/>
          <w:sz w:val="24"/>
          <w:szCs w:val="24"/>
        </w:rPr>
        <w:t>L</w:t>
      </w:r>
      <w:r w:rsidRPr="00457E77">
        <w:rPr>
          <w:rFonts w:ascii="Times New Roman" w:hAnsi="Times New Roman" w:cs="Times New Roman"/>
          <w:sz w:val="24"/>
          <w:szCs w:val="24"/>
        </w:rPr>
        <w:t>.</w:t>
      </w:r>
      <w:r w:rsidRPr="00457E77">
        <w:rPr>
          <w:rFonts w:ascii="Times New Roman" w:hAnsi="Times New Roman" w:cs="Times New Roman"/>
          <w:i/>
          <w:sz w:val="24"/>
          <w:szCs w:val="24"/>
        </w:rPr>
        <w:t xml:space="preserve"> bulgaricus</w:t>
      </w:r>
      <w:r w:rsidRPr="00457E77">
        <w:rPr>
          <w:rFonts w:ascii="Times New Roman" w:hAnsi="Times New Roman" w:cs="Times New Roman"/>
          <w:sz w:val="24"/>
          <w:szCs w:val="24"/>
        </w:rPr>
        <w:t xml:space="preserve"> DPC5383 is regarded as a particularly bacteriocin-sensitive strain </w:t>
      </w:r>
      <w:r w:rsidR="00470FA9" w:rsidRPr="00457E77">
        <w:rPr>
          <w:rFonts w:ascii="Times New Roman" w:hAnsi="Times New Roman" w:cs="Times New Roman"/>
          <w:sz w:val="24"/>
          <w:szCs w:val="24"/>
        </w:rPr>
        <w:fldChar w:fldCharType="begin">
          <w:fldData xml:space="preserve">PEVuZE5vdGU+PENpdGU+PEF1dGhvcj5PJmFwb3M7U2hlYTwvQXV0aG9yPjxZZWFyPjIwMDk8L1ll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</w:fldData>
        </w:fldChar>
      </w:r>
      <w:r w:rsidRPr="00457E77">
        <w:rPr>
          <w:rFonts w:ascii="Times New Roman" w:hAnsi="Times New Roman" w:cs="Times New Roman"/>
          <w:sz w:val="24"/>
          <w:szCs w:val="24"/>
        </w:rPr>
        <w:instrText xml:space="preserve"> ADDIN EN.CITE </w:instrText>
      </w:r>
      <w:r w:rsidR="00470FA9" w:rsidRPr="00457E77">
        <w:rPr>
          <w:rFonts w:ascii="Times New Roman" w:hAnsi="Times New Roman" w:cs="Times New Roman"/>
          <w:sz w:val="24"/>
          <w:szCs w:val="24"/>
        </w:rPr>
        <w:fldChar w:fldCharType="begin">
          <w:fldData xml:space="preserve">PEVuZE5vdGU+PENpdGU+PEF1dGhvcj5PJmFwb3M7U2hlYTwvQXV0aG9yPjxZZWFyPjIwMDk8L1ll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</w:fldData>
        </w:fldChar>
      </w:r>
      <w:r w:rsidRPr="00457E77">
        <w:rPr>
          <w:rFonts w:ascii="Times New Roman" w:hAnsi="Times New Roman" w:cs="Times New Roman"/>
          <w:sz w:val="24"/>
          <w:szCs w:val="24"/>
        </w:rPr>
        <w:instrText xml:space="preserve"> ADDIN EN.CITE.DATA </w:instrText>
      </w:r>
      <w:r w:rsidR="00470FA9" w:rsidRPr="00457E77">
        <w:rPr>
          <w:rFonts w:ascii="Times New Roman" w:hAnsi="Times New Roman" w:cs="Times New Roman"/>
          <w:sz w:val="24"/>
          <w:szCs w:val="24"/>
        </w:rPr>
      </w:r>
      <w:r w:rsidR="00470FA9" w:rsidRPr="00457E77">
        <w:rPr>
          <w:rFonts w:ascii="Times New Roman" w:hAnsi="Times New Roman" w:cs="Times New Roman"/>
          <w:sz w:val="24"/>
          <w:szCs w:val="24"/>
        </w:rPr>
        <w:fldChar w:fldCharType="end"/>
      </w:r>
      <w:r w:rsidR="00470FA9" w:rsidRPr="00457E77">
        <w:rPr>
          <w:rFonts w:ascii="Times New Roman" w:hAnsi="Times New Roman" w:cs="Times New Roman"/>
          <w:sz w:val="24"/>
          <w:szCs w:val="24"/>
        </w:rPr>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4" w:tooltip="Casey, 2004 #210" w:history="1">
        <w:r w:rsidRPr="00457E77">
          <w:rPr>
            <w:rFonts w:ascii="Times New Roman" w:hAnsi="Times New Roman" w:cs="Times New Roman"/>
            <w:noProof/>
            <w:sz w:val="24"/>
            <w:szCs w:val="24"/>
          </w:rPr>
          <w:t>Casey, Casey et al. 2004</w:t>
        </w:r>
      </w:hyperlink>
      <w:r w:rsidRPr="00457E77">
        <w:rPr>
          <w:rFonts w:ascii="Times New Roman" w:hAnsi="Times New Roman" w:cs="Times New Roman"/>
          <w:noProof/>
          <w:sz w:val="24"/>
          <w:szCs w:val="24"/>
        </w:rPr>
        <w:t xml:space="preserve">, </w:t>
      </w:r>
      <w:hyperlink w:anchor="_ENREF_24" w:tooltip="O'Shea, 2009 #12" w:history="1">
        <w:r w:rsidRPr="00457E77">
          <w:rPr>
            <w:rFonts w:ascii="Times New Roman" w:hAnsi="Times New Roman" w:cs="Times New Roman"/>
            <w:noProof/>
            <w:sz w:val="24"/>
            <w:szCs w:val="24"/>
          </w:rPr>
          <w:t>O'Shea, Gardiner et al. 2009</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and would be expected to be an appropriate indicator to screen for a broad variety of Gram-positive bacteriocins. </w:t>
      </w:r>
    </w:p>
    <w:p w14:paraId="0EB55E97" w14:textId="77777777" w:rsidR="00912F04" w:rsidRPr="00457E77" w:rsidRDefault="00912F04" w:rsidP="00071495">
      <w:pPr>
        <w:spacing w:line="480" w:lineRule="auto"/>
        <w:jc w:val="both"/>
        <w:rPr>
          <w:rFonts w:ascii="Times New Roman" w:hAnsi="Times New Roman" w:cs="Times New Roman"/>
          <w:sz w:val="24"/>
          <w:szCs w:val="24"/>
        </w:rPr>
      </w:pPr>
      <w:r w:rsidRPr="00457E77">
        <w:rPr>
          <w:rFonts w:ascii="Times New Roman" w:hAnsi="Times New Roman" w:cs="Times New Roman"/>
          <w:sz w:val="24"/>
          <w:szCs w:val="24"/>
        </w:rPr>
        <w:t xml:space="preserve">In the present study, the narrow spectrum of activity of the associated bacteriocin and PCR results are consistent with the production of lactacin B, a class II (i.e. unmodified) bacteriocin produced by some strains of </w:t>
      </w:r>
      <w:r w:rsidRPr="00457E77">
        <w:rPr>
          <w:rFonts w:ascii="Times New Roman" w:hAnsi="Times New Roman" w:cs="Times New Roman"/>
          <w:i/>
          <w:sz w:val="24"/>
          <w:szCs w:val="24"/>
        </w:rPr>
        <w:t>L</w:t>
      </w:r>
      <w:r w:rsidRPr="00457E77">
        <w:rPr>
          <w:rFonts w:ascii="Times New Roman" w:hAnsi="Times New Roman" w:cs="Times New Roman"/>
          <w:sz w:val="24"/>
          <w:szCs w:val="24"/>
        </w:rPr>
        <w:t>.</w:t>
      </w:r>
      <w:r w:rsidRPr="00457E77">
        <w:rPr>
          <w:rFonts w:ascii="Times New Roman" w:hAnsi="Times New Roman" w:cs="Times New Roman"/>
          <w:i/>
          <w:sz w:val="24"/>
          <w:szCs w:val="24"/>
        </w:rPr>
        <w:t xml:space="preserve"> acidophilus</w:t>
      </w:r>
      <w:r w:rsidRPr="00457E77">
        <w:rPr>
          <w:rFonts w:ascii="Times New Roman" w:hAnsi="Times New Roman" w:cs="Times New Roman"/>
          <w:sz w:val="24"/>
          <w:szCs w:val="24"/>
        </w:rPr>
        <w:t xml:space="preserve">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&lt;EndNote&gt;&lt;Cite&gt;&lt;Author&gt;Klaenhammer&lt;/Author&gt;&lt;Year&gt;1993&lt;/Year&gt;&lt;RecNum&gt;8&lt;/RecNum&gt;&lt;DisplayText&gt;(Klaenhammer 1993)&lt;/DisplayText&gt;&lt;record&gt;&lt;rec-number&gt;8&lt;/rec-number&gt;&lt;foreign-keys&gt;&lt;key app="EN" db-id="0d5t5fzacf9xrje0vtiv5dsaftett0rzddvx" timestamp="1415968070"&gt;8&lt;/key&gt;&lt;/foreign-keys&gt;&lt;ref-type name="Journal Article"&gt;17&lt;/ref-type&gt;&lt;contributors&gt;&lt;authors&gt;&lt;author&gt;Klaenhammer, Todd R&lt;/author&gt;&lt;/authors&gt;&lt;/contributors&gt;&lt;titles&gt;&lt;title&gt;Genetics of bacteriocins produced by lactic acid bacteria*&lt;/title&gt;&lt;secondary-title&gt;FEMS microbiology reviews&lt;/secondary-title&gt;&lt;/titles&gt;&lt;periodical&gt;&lt;full-title&gt;FEMS microbiology reviews&lt;/full-title&gt;&lt;/periodical&gt;&lt;pages&gt;39-85&lt;/pages&gt;&lt;volume&gt;12&lt;/volume&gt;&lt;number&gt;1</w:instrText>
      </w:r>
      <w:r w:rsidRPr="00457E77">
        <w:rPr>
          <w:rFonts w:ascii="Cambria Math" w:hAnsi="Cambria Math" w:cs="Cambria Math"/>
          <w:sz w:val="24"/>
          <w:szCs w:val="24"/>
        </w:rPr>
        <w:instrText>‐</w:instrText>
      </w:r>
      <w:r w:rsidRPr="00457E77">
        <w:rPr>
          <w:rFonts w:ascii="Times New Roman" w:hAnsi="Times New Roman" w:cs="Times New Roman"/>
          <w:sz w:val="24"/>
          <w:szCs w:val="24"/>
        </w:rPr>
        <w:instrText>3&lt;/number&gt;&lt;dates&gt;&lt;year&gt;1993&lt;/year&gt;&lt;/dates&gt;&lt;isbn&gt;1574-6976&lt;/isbn&gt;&lt;urls&gt;&lt;/urls&gt;&lt;/record&gt;&lt;/Cite&gt;&lt;/EndNote&gt;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16" w:tooltip="Klaenhammer, 1993 #8" w:history="1">
        <w:r w:rsidRPr="00457E77">
          <w:rPr>
            <w:rFonts w:ascii="Times New Roman" w:hAnsi="Times New Roman" w:cs="Times New Roman"/>
            <w:noProof/>
            <w:sz w:val="24"/>
            <w:szCs w:val="24"/>
          </w:rPr>
          <w:t>Klaenhammer 1993</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w:t>
      </w:r>
      <w:r w:rsidRPr="00457E77">
        <w:rPr>
          <w:rFonts w:ascii="Times New Roman" w:hAnsi="Times New Roman" w:cs="Times New Roman"/>
        </w:rPr>
        <w:t xml:space="preserve"> </w:t>
      </w:r>
      <w:r w:rsidRPr="00457E77">
        <w:rPr>
          <w:rFonts w:ascii="Times New Roman" w:hAnsi="Times New Roman" w:cs="Times New Roman"/>
          <w:sz w:val="24"/>
          <w:szCs w:val="24"/>
        </w:rPr>
        <w:t xml:space="preserve">Indeed, several strains of </w:t>
      </w:r>
      <w:r w:rsidRPr="00457E77">
        <w:rPr>
          <w:rFonts w:ascii="Times New Roman" w:hAnsi="Times New Roman" w:cs="Times New Roman"/>
          <w:i/>
          <w:sz w:val="24"/>
          <w:szCs w:val="24"/>
        </w:rPr>
        <w:t>L</w:t>
      </w:r>
      <w:r w:rsidRPr="00457E77">
        <w:rPr>
          <w:rFonts w:ascii="Times New Roman" w:hAnsi="Times New Roman" w:cs="Times New Roman"/>
          <w:sz w:val="24"/>
          <w:szCs w:val="24"/>
        </w:rPr>
        <w:t xml:space="preserve">. </w:t>
      </w:r>
      <w:r w:rsidRPr="00457E77">
        <w:rPr>
          <w:rFonts w:ascii="Times New Roman" w:hAnsi="Times New Roman" w:cs="Times New Roman"/>
          <w:i/>
          <w:sz w:val="24"/>
          <w:szCs w:val="24"/>
        </w:rPr>
        <w:t>acidophilus</w:t>
      </w:r>
      <w:r w:rsidRPr="00457E77">
        <w:rPr>
          <w:rFonts w:ascii="Times New Roman" w:hAnsi="Times New Roman" w:cs="Times New Roman"/>
          <w:sz w:val="24"/>
          <w:szCs w:val="24"/>
        </w:rPr>
        <w:t xml:space="preserve"> have been employed for use in commercial probiotics including LA-5, NCFM, DDS-1 and SBT-2026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&lt;EndNote&gt;&lt;Cite&gt;&lt;Author&gt;Bull&lt;/Author&gt;&lt;Year&gt;2013&lt;/Year&gt;&lt;RecNum&gt;211&lt;/RecNum&gt;&lt;DisplayText&gt;(Shah 2007, Bull, Plummer et al. 2013)&lt;/DisplayText&gt;&lt;record&gt;&lt;rec-number&gt;211&lt;/rec-number&gt;&lt;foreign-keys&gt;&lt;key app="EN" db-id="rpw5wtapxre99qeerfn5srtsxxzwf2520w20" timestamp="1463652351"&gt;211&lt;/key&gt;&lt;/foreign-keys&gt;&lt;ref-type name="Journal Article"&gt;17&lt;/ref-type&gt;&lt;contributors&gt;&lt;authors&gt;&lt;author&gt;Bull, Matthew&lt;/author&gt;&lt;author&gt;Plummer, Sue&lt;/author&gt;&lt;author&gt;Marchesi, Julian&lt;/author&gt;&lt;author&gt;Mahenthiralingam, Eshwar&lt;/author&gt;&lt;/authors&gt;&lt;/contributors&gt;&lt;titles&gt;&lt;title&gt;The life history of Lactobacillus acidophilus as a probiotic: a tale of revisionary taxonomy, misidentification and commercial success&lt;/title&gt;&lt;secondary-title&gt;FEMS microbiology letters&lt;/secondary-title&gt;&lt;/titles&gt;&lt;periodical&gt;&lt;full-title&gt;FEMS Microbiol Lett&lt;/full-title&gt;&lt;abbr-1&gt;FEMS microbiology letters&lt;/abbr-1&gt;&lt;/periodical&gt;&lt;pages&gt;77-87&lt;/pages&gt;&lt;volume&gt;349&lt;/volume&gt;&lt;number&gt;2&lt;/number&gt;&lt;dates&gt;&lt;year&gt;2013&lt;/year&gt;&lt;/dates&gt;&lt;isbn&gt;0378-1097&lt;/isbn&gt;&lt;urls&gt;&lt;/urls&gt;&lt;/record&gt;&lt;/Cite&gt;&lt;Cite&gt;&lt;Author&gt;Shah&lt;/Author&gt;&lt;Year&gt;2007&lt;/Year&gt;&lt;RecNum&gt;212&lt;/RecNum&gt;&lt;record&gt;&lt;rec-number&gt;212&lt;/rec-number&gt;&lt;foreign-keys&gt;&lt;key app="EN" db-id="rpw5wtapxre99qeerfn5srtsxxzwf2520w20" timestamp="1463652392"&gt;212&lt;/key&gt;&lt;/foreign-keys&gt;&lt;ref-type name="Journal Article"&gt;17&lt;/ref-type&gt;&lt;contributors&gt;&lt;authors&gt;&lt;author&gt;Shah, Nagendra P&lt;/author&gt;&lt;/authors&gt;&lt;/contributors&gt;&lt;titles&gt;&lt;title&gt;Functional cultures and health benefits&lt;/title&gt;&lt;secondary-title&gt;International Dairy Journal&lt;/secondary-title&gt;&lt;/titles&gt;&lt;periodical&gt;&lt;full-title&gt;International Dairy Journal&lt;/full-title&gt;&lt;/periodical&gt;&lt;pages&gt;1262-1277&lt;/pages&gt;&lt;volume&gt;17&lt;/volume&gt;&lt;number&gt;11&lt;/number&gt;&lt;dates&gt;&lt;year&gt;2007&lt;/year&gt;&lt;/dates&gt;&lt;isbn&gt;0958-6946&lt;/isbn&gt;&lt;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30" w:tooltip="Shah, 2007 #212" w:history="1">
        <w:r w:rsidRPr="00457E77">
          <w:rPr>
            <w:rFonts w:ascii="Times New Roman" w:hAnsi="Times New Roman" w:cs="Times New Roman"/>
            <w:noProof/>
            <w:sz w:val="24"/>
            <w:szCs w:val="24"/>
          </w:rPr>
          <w:t>Shah 2007</w:t>
        </w:r>
      </w:hyperlink>
      <w:r w:rsidRPr="00457E77">
        <w:rPr>
          <w:rFonts w:ascii="Times New Roman" w:hAnsi="Times New Roman" w:cs="Times New Roman"/>
          <w:noProof/>
          <w:sz w:val="24"/>
          <w:szCs w:val="24"/>
        </w:rPr>
        <w:t xml:space="preserve">, </w:t>
      </w:r>
      <w:hyperlink w:anchor="_ENREF_2" w:tooltip="Bull, 2013 #211" w:history="1">
        <w:r w:rsidRPr="00457E77">
          <w:rPr>
            <w:rFonts w:ascii="Times New Roman" w:hAnsi="Times New Roman" w:cs="Times New Roman"/>
            <w:noProof/>
            <w:sz w:val="24"/>
            <w:szCs w:val="24"/>
          </w:rPr>
          <w:t>Bull, Plummer et al. 2013</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004650BD">
        <w:rPr>
          <w:rFonts w:ascii="Times New Roman" w:hAnsi="Times New Roman" w:cs="Times New Roman"/>
          <w:sz w:val="24"/>
          <w:szCs w:val="24"/>
        </w:rPr>
        <w:t>, of which NCFM and LA</w:t>
      </w:r>
      <w:r w:rsidRPr="00457E77">
        <w:rPr>
          <w:rFonts w:ascii="Times New Roman" w:hAnsi="Times New Roman" w:cs="Times New Roman"/>
          <w:sz w:val="24"/>
          <w:szCs w:val="24"/>
        </w:rPr>
        <w:t xml:space="preserve">-5 are known to produce lactacin B. Furthermore, the isolates tested from </w:t>
      </w:r>
      <w:r>
        <w:rPr>
          <w:rFonts w:ascii="Times New Roman" w:hAnsi="Times New Roman" w:cs="Times New Roman"/>
          <w:sz w:val="24"/>
          <w:szCs w:val="24"/>
        </w:rPr>
        <w:t xml:space="preserve">this </w:t>
      </w:r>
      <w:r w:rsidRPr="00457E77">
        <w:rPr>
          <w:rFonts w:ascii="Times New Roman" w:hAnsi="Times New Roman" w:cs="Times New Roman"/>
          <w:sz w:val="24"/>
          <w:szCs w:val="24"/>
        </w:rPr>
        <w:t>study were found to be cross-</w:t>
      </w:r>
      <w:r w:rsidRPr="00457E77">
        <w:rPr>
          <w:rFonts w:ascii="Times New Roman" w:hAnsi="Times New Roman" w:cs="Times New Roman"/>
          <w:sz w:val="24"/>
          <w:szCs w:val="24"/>
        </w:rPr>
        <w:lastRenderedPageBreak/>
        <w:t xml:space="preserve">immune to the antimicrobial activity of another lactacin B producer, </w:t>
      </w:r>
      <w:r w:rsidRPr="00457E77">
        <w:rPr>
          <w:rFonts w:ascii="Times New Roman" w:hAnsi="Times New Roman" w:cs="Times New Roman"/>
          <w:i/>
          <w:sz w:val="24"/>
          <w:szCs w:val="24"/>
        </w:rPr>
        <w:t>L</w:t>
      </w:r>
      <w:r w:rsidRPr="00457E77">
        <w:rPr>
          <w:rFonts w:ascii="Times New Roman" w:hAnsi="Times New Roman" w:cs="Times New Roman"/>
          <w:sz w:val="24"/>
          <w:szCs w:val="24"/>
        </w:rPr>
        <w:t xml:space="preserve">. </w:t>
      </w:r>
      <w:r w:rsidRPr="00457E77">
        <w:rPr>
          <w:rFonts w:ascii="Times New Roman" w:hAnsi="Times New Roman" w:cs="Times New Roman"/>
          <w:i/>
          <w:sz w:val="24"/>
          <w:szCs w:val="24"/>
        </w:rPr>
        <w:t>acidophilus</w:t>
      </w:r>
      <w:r w:rsidRPr="00457E77">
        <w:rPr>
          <w:rFonts w:ascii="Times New Roman" w:hAnsi="Times New Roman" w:cs="Times New Roman"/>
          <w:sz w:val="24"/>
          <w:szCs w:val="24"/>
        </w:rPr>
        <w:t xml:space="preserve"> EM066-BC-T3-3 </w:t>
      </w:r>
      <w:r w:rsidR="00470FA9" w:rsidRPr="00457E77">
        <w:rPr>
          <w:rFonts w:ascii="Times New Roman" w:hAnsi="Times New Roman" w:cs="Times New Roman"/>
          <w:sz w:val="24"/>
          <w:szCs w:val="24"/>
        </w:rPr>
        <w:fldChar w:fldCharType="begin">
          <w:fldData xml:space="preserve">PEVuZE5vdGU+PENpdGU+PEF1dGhvcj5MYWtzaG1pbmFyYXlhbmFuPC9BdXRob3I+PFllYXI+MjAx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</w:fldData>
        </w:fldChar>
      </w:r>
      <w:r w:rsidRPr="00457E77">
        <w:rPr>
          <w:rFonts w:ascii="Times New Roman" w:hAnsi="Times New Roman" w:cs="Times New Roman"/>
          <w:sz w:val="24"/>
          <w:szCs w:val="24"/>
        </w:rPr>
        <w:instrText xml:space="preserve"> ADDIN EN.CITE </w:instrText>
      </w:r>
      <w:r w:rsidR="00470FA9" w:rsidRPr="00457E77">
        <w:rPr>
          <w:rFonts w:ascii="Times New Roman" w:hAnsi="Times New Roman" w:cs="Times New Roman"/>
          <w:sz w:val="24"/>
          <w:szCs w:val="24"/>
        </w:rPr>
        <w:fldChar w:fldCharType="begin">
          <w:fldData xml:space="preserve">PEVuZE5vdGU+PENpdGU+PEF1dGhvcj5MYWtzaG1pbmFyYXlhbmFuPC9BdXRob3I+PFllYXI+MjAx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</w:fldData>
        </w:fldChar>
      </w:r>
      <w:r w:rsidRPr="00457E77">
        <w:rPr>
          <w:rFonts w:ascii="Times New Roman" w:hAnsi="Times New Roman" w:cs="Times New Roman"/>
          <w:sz w:val="24"/>
          <w:szCs w:val="24"/>
        </w:rPr>
        <w:instrText xml:space="preserve"> ADDIN EN.CITE.DATA </w:instrText>
      </w:r>
      <w:r w:rsidR="00470FA9" w:rsidRPr="00457E77">
        <w:rPr>
          <w:rFonts w:ascii="Times New Roman" w:hAnsi="Times New Roman" w:cs="Times New Roman"/>
          <w:sz w:val="24"/>
          <w:szCs w:val="24"/>
        </w:rPr>
      </w:r>
      <w:r w:rsidR="00470FA9" w:rsidRPr="00457E77">
        <w:rPr>
          <w:rFonts w:ascii="Times New Roman" w:hAnsi="Times New Roman" w:cs="Times New Roman"/>
          <w:sz w:val="24"/>
          <w:szCs w:val="24"/>
        </w:rPr>
        <w:fldChar w:fldCharType="end"/>
      </w:r>
      <w:r w:rsidR="00470FA9" w:rsidRPr="00457E77">
        <w:rPr>
          <w:rFonts w:ascii="Times New Roman" w:hAnsi="Times New Roman" w:cs="Times New Roman"/>
          <w:sz w:val="24"/>
          <w:szCs w:val="24"/>
        </w:rPr>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17" w:tooltip="Lakshminarayanan, 2013 #26" w:history="1">
        <w:r w:rsidRPr="00457E77">
          <w:rPr>
            <w:rFonts w:ascii="Times New Roman" w:hAnsi="Times New Roman" w:cs="Times New Roman"/>
            <w:noProof/>
            <w:sz w:val="24"/>
            <w:szCs w:val="24"/>
          </w:rPr>
          <w:t>Lakshminarayanan, Guinane et al. 2013</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Pr>
          <w:rFonts w:ascii="Times New Roman" w:hAnsi="Times New Roman" w:cs="Times New Roman"/>
          <w:sz w:val="24"/>
          <w:szCs w:val="24"/>
        </w:rPr>
        <w:t>.  This</w:t>
      </w:r>
      <w:r w:rsidRPr="00457E77">
        <w:rPr>
          <w:rFonts w:ascii="Times New Roman" w:hAnsi="Times New Roman" w:cs="Times New Roman"/>
          <w:sz w:val="24"/>
          <w:szCs w:val="24"/>
        </w:rPr>
        <w:t xml:space="preserve"> is consistent with the presence of a lactacin B operon, including the associated immunity gene. This class II bacteriocin was previously found to have a narrow spectrum of inhibition, hindering the growth of other </w:t>
      </w:r>
      <w:r w:rsidRPr="00457E77">
        <w:rPr>
          <w:rFonts w:ascii="Times New Roman" w:hAnsi="Times New Roman" w:cs="Times New Roman"/>
          <w:i/>
          <w:sz w:val="24"/>
          <w:szCs w:val="24"/>
        </w:rPr>
        <w:t>Lactobacillus</w:t>
      </w:r>
      <w:r w:rsidRPr="00457E77">
        <w:rPr>
          <w:rFonts w:ascii="Times New Roman" w:hAnsi="Times New Roman" w:cs="Times New Roman"/>
          <w:sz w:val="24"/>
          <w:szCs w:val="24"/>
        </w:rPr>
        <w:t xml:space="preserve"> strains and </w:t>
      </w:r>
      <w:r w:rsidRPr="00457E77">
        <w:rPr>
          <w:rFonts w:ascii="Times New Roman" w:hAnsi="Times New Roman" w:cs="Times New Roman"/>
          <w:i/>
          <w:sz w:val="24"/>
          <w:szCs w:val="24"/>
        </w:rPr>
        <w:t xml:space="preserve">Enterococcus faecalis </w:t>
      </w:r>
      <w:r w:rsidRPr="00457E77">
        <w:rPr>
          <w:rFonts w:ascii="Times New Roman" w:hAnsi="Times New Roman" w:cs="Times New Roman"/>
          <w:sz w:val="24"/>
          <w:szCs w:val="24"/>
        </w:rPr>
        <w:t xml:space="preserve">only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&lt;EndNote&gt;&lt;Cite&gt;&lt;Author&gt;Barefoot&lt;/Author&gt;&lt;Year&gt;1983&lt;/Year&gt;&lt;RecNum&gt;60&lt;/RecNum&gt;&lt;DisplayText&gt;(Barefoot and Klaenhammer 1983)&lt;/DisplayText&gt;&lt;record&gt;&lt;rec-number&gt;60&lt;/rec-number&gt;&lt;foreign-keys&gt;&lt;key app="EN" db-id="0d5t5fzacf9xrje0vtiv5dsaftett0rzddvx" timestamp="1438791853"&gt;60&lt;/key&gt;&lt;/foreign-keys&gt;&lt;ref-type name="Journal Article"&gt;17&lt;/ref-type&gt;&lt;contributors&gt;&lt;authors&gt;&lt;author&gt;Barefoot, Susan F&lt;/author&gt;&lt;author&gt;Klaenhammer, Todd R&lt;/author&gt;&lt;/authors&gt;&lt;/contributors&gt;&lt;titles&gt;&lt;title&gt;Detection and activity of lactacin B, a bacteriocin produced by Lactobacillus acidophilus&lt;/title&gt;&lt;secondary-title&gt;Applied and Environmental microbiology&lt;/secondary-title&gt;&lt;/titles&gt;&lt;periodical&gt;&lt;full-title&gt;Appl Environ Microbiol&lt;/full-title&gt;&lt;abbr-1&gt;Applied and environmental microbiology&lt;/abbr-1&gt;&lt;/periodical&gt;&lt;pages&gt;1808-1815&lt;/pages&gt;&lt;volume&gt;45&lt;/volume&gt;&lt;number&gt;6&lt;/number&gt;&lt;dates&gt;&lt;year&gt;1983&lt;/year&gt;&lt;/dates&gt;&lt;isbn&gt;0099-2240&lt;/isbn&gt;&lt;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1" w:tooltip="Barefoot, 1983 #60" w:history="1">
        <w:r w:rsidRPr="00457E77">
          <w:rPr>
            <w:rFonts w:ascii="Times New Roman" w:hAnsi="Times New Roman" w:cs="Times New Roman"/>
            <w:noProof/>
            <w:sz w:val="24"/>
            <w:szCs w:val="24"/>
          </w:rPr>
          <w:t>Barefoot and Klaenhammer 1983</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The isolates tested in this study failed to inhibit </w:t>
      </w:r>
      <w:r w:rsidRPr="00457E77">
        <w:rPr>
          <w:rFonts w:ascii="Times New Roman" w:hAnsi="Times New Roman" w:cs="Times New Roman"/>
          <w:i/>
          <w:sz w:val="24"/>
          <w:szCs w:val="24"/>
        </w:rPr>
        <w:t>E</w:t>
      </w:r>
      <w:r w:rsidRPr="00457E77">
        <w:rPr>
          <w:rFonts w:ascii="Times New Roman" w:hAnsi="Times New Roman" w:cs="Times New Roman"/>
          <w:sz w:val="24"/>
          <w:szCs w:val="24"/>
        </w:rPr>
        <w:t>.</w:t>
      </w:r>
      <w:r w:rsidRPr="00457E77">
        <w:rPr>
          <w:rFonts w:ascii="Times New Roman" w:hAnsi="Times New Roman" w:cs="Times New Roman"/>
          <w:i/>
          <w:sz w:val="24"/>
          <w:szCs w:val="24"/>
        </w:rPr>
        <w:t xml:space="preserve"> faecalis</w:t>
      </w:r>
      <w:r w:rsidRPr="00457E77">
        <w:rPr>
          <w:rFonts w:ascii="Times New Roman" w:hAnsi="Times New Roman" w:cs="Times New Roman"/>
          <w:sz w:val="24"/>
          <w:szCs w:val="24"/>
        </w:rPr>
        <w:t xml:space="preserve"> EF1 in a well diffusion assay but this may be as a consequence of choice of </w:t>
      </w:r>
      <w:r>
        <w:rPr>
          <w:rFonts w:ascii="Times New Roman" w:hAnsi="Times New Roman" w:cs="Times New Roman"/>
          <w:sz w:val="24"/>
          <w:szCs w:val="24"/>
        </w:rPr>
        <w:t xml:space="preserve">target </w:t>
      </w:r>
      <w:r w:rsidRPr="00457E77">
        <w:rPr>
          <w:rFonts w:ascii="Times New Roman" w:hAnsi="Times New Roman" w:cs="Times New Roman"/>
          <w:sz w:val="24"/>
          <w:szCs w:val="24"/>
        </w:rPr>
        <w:t xml:space="preserve">strain.  Taking </w:t>
      </w:r>
      <w:r>
        <w:rPr>
          <w:rFonts w:ascii="Times New Roman" w:hAnsi="Times New Roman" w:cs="Times New Roman"/>
          <w:sz w:val="24"/>
          <w:szCs w:val="24"/>
        </w:rPr>
        <w:t xml:space="preserve">into account </w:t>
      </w:r>
      <w:r w:rsidRPr="00457E77">
        <w:rPr>
          <w:rFonts w:ascii="Times New Roman" w:hAnsi="Times New Roman" w:cs="Times New Roman"/>
          <w:sz w:val="24"/>
          <w:szCs w:val="24"/>
        </w:rPr>
        <w:t xml:space="preserve">the strain information from product D and the fact the many of these strains share an almost identical pulsotype following PFGE, it is likely that these strains are at least very similar to LA-5, a known producer of lactacin B </w:t>
      </w:r>
      <w:r w:rsidR="00470FA9" w:rsidRPr="00457E77">
        <w:rPr>
          <w:rFonts w:ascii="Times New Roman" w:hAnsi="Times New Roman" w:cs="Times New Roman"/>
          <w:sz w:val="24"/>
          <w:szCs w:val="24"/>
        </w:rPr>
        <w:fldChar w:fldCharType="begin">
          <w:fldData xml:space="preserve">PEVuZE5vdGU+PENpdGU+PEF1dGhvcj5UYWJhc2NvPC9BdXRob3I+PFllYXI+MjAwOTwvWWVhcj48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</w:fldData>
        </w:fldChar>
      </w:r>
      <w:r w:rsidRPr="00457E77">
        <w:rPr>
          <w:rFonts w:ascii="Times New Roman" w:hAnsi="Times New Roman" w:cs="Times New Roman"/>
          <w:sz w:val="24"/>
          <w:szCs w:val="24"/>
        </w:rPr>
        <w:instrText xml:space="preserve"> ADDIN EN.CITE </w:instrText>
      </w:r>
      <w:r w:rsidR="00470FA9" w:rsidRPr="00457E77">
        <w:rPr>
          <w:rFonts w:ascii="Times New Roman" w:hAnsi="Times New Roman" w:cs="Times New Roman"/>
          <w:sz w:val="24"/>
          <w:szCs w:val="24"/>
        </w:rPr>
        <w:fldChar w:fldCharType="begin">
          <w:fldData xml:space="preserve">PEVuZE5vdGU+PENpdGU+PEF1dGhvcj5UYWJhc2NvPC9BdXRob3I+PFllYXI+MjAwOTwvWWVhcj48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</w:fldData>
        </w:fldChar>
      </w:r>
      <w:r w:rsidRPr="00457E77">
        <w:rPr>
          <w:rFonts w:ascii="Times New Roman" w:hAnsi="Times New Roman" w:cs="Times New Roman"/>
          <w:sz w:val="24"/>
          <w:szCs w:val="24"/>
        </w:rPr>
        <w:instrText xml:space="preserve"> ADDIN EN.CITE.DATA </w:instrText>
      </w:r>
      <w:r w:rsidR="00470FA9" w:rsidRPr="00457E77">
        <w:rPr>
          <w:rFonts w:ascii="Times New Roman" w:hAnsi="Times New Roman" w:cs="Times New Roman"/>
          <w:sz w:val="24"/>
          <w:szCs w:val="24"/>
        </w:rPr>
      </w:r>
      <w:r w:rsidR="00470FA9" w:rsidRPr="00457E77">
        <w:rPr>
          <w:rFonts w:ascii="Times New Roman" w:hAnsi="Times New Roman" w:cs="Times New Roman"/>
          <w:sz w:val="24"/>
          <w:szCs w:val="24"/>
        </w:rPr>
        <w:fldChar w:fldCharType="end"/>
      </w:r>
      <w:r w:rsidR="00470FA9" w:rsidRPr="00457E77">
        <w:rPr>
          <w:rFonts w:ascii="Times New Roman" w:hAnsi="Times New Roman" w:cs="Times New Roman"/>
          <w:sz w:val="24"/>
          <w:szCs w:val="24"/>
        </w:rPr>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33" w:tooltip="Tabasco, 2009 #22" w:history="1">
        <w:r w:rsidRPr="00457E77">
          <w:rPr>
            <w:rFonts w:ascii="Times New Roman" w:hAnsi="Times New Roman" w:cs="Times New Roman"/>
            <w:noProof/>
            <w:sz w:val="24"/>
            <w:szCs w:val="24"/>
          </w:rPr>
          <w:t>Tabasco, Garcia-Cayuela et al. 2009</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w:t>
      </w:r>
    </w:p>
    <w:p w14:paraId="5EFA7C47" w14:textId="77777777" w:rsidR="00912F04" w:rsidRPr="00457E77" w:rsidRDefault="00912F04" w:rsidP="00071495">
      <w:pPr>
        <w:spacing w:line="480" w:lineRule="auto"/>
        <w:jc w:val="both"/>
        <w:rPr>
          <w:rFonts w:ascii="Times New Roman" w:hAnsi="Times New Roman" w:cs="Times New Roman"/>
          <w:sz w:val="24"/>
          <w:szCs w:val="24"/>
        </w:rPr>
      </w:pPr>
      <w:r w:rsidRPr="00457E77">
        <w:rPr>
          <w:rFonts w:ascii="Times New Roman" w:hAnsi="Times New Roman" w:cs="Times New Roman"/>
          <w:sz w:val="24"/>
          <w:szCs w:val="24"/>
        </w:rPr>
        <w:t xml:space="preserve">It was noted that products A, B, G, </w:t>
      </w:r>
      <w:r>
        <w:rPr>
          <w:rFonts w:ascii="Times New Roman" w:hAnsi="Times New Roman" w:cs="Times New Roman"/>
          <w:sz w:val="24"/>
          <w:szCs w:val="24"/>
        </w:rPr>
        <w:t>J</w:t>
      </w:r>
      <w:r w:rsidRPr="00457E77">
        <w:rPr>
          <w:rFonts w:ascii="Times New Roman" w:hAnsi="Times New Roman" w:cs="Times New Roman"/>
          <w:sz w:val="24"/>
          <w:szCs w:val="24"/>
        </w:rPr>
        <w:t xml:space="preserve">, M also claimed to contain </w:t>
      </w:r>
      <w:r w:rsidRPr="00457E77">
        <w:rPr>
          <w:rFonts w:ascii="Times New Roman" w:hAnsi="Times New Roman" w:cs="Times New Roman"/>
          <w:i/>
          <w:sz w:val="24"/>
          <w:szCs w:val="24"/>
        </w:rPr>
        <w:t>L</w:t>
      </w:r>
      <w:r w:rsidRPr="00457E77">
        <w:rPr>
          <w:rFonts w:ascii="Times New Roman" w:hAnsi="Times New Roman" w:cs="Times New Roman"/>
          <w:sz w:val="24"/>
          <w:szCs w:val="24"/>
        </w:rPr>
        <w:t>.</w:t>
      </w:r>
      <w:r w:rsidRPr="00457E77">
        <w:rPr>
          <w:rFonts w:ascii="Times New Roman" w:hAnsi="Times New Roman" w:cs="Times New Roman"/>
          <w:i/>
          <w:sz w:val="24"/>
          <w:szCs w:val="24"/>
        </w:rPr>
        <w:t xml:space="preserve"> acidophilus</w:t>
      </w:r>
      <w:r w:rsidRPr="00457E77">
        <w:rPr>
          <w:rFonts w:ascii="Times New Roman" w:hAnsi="Times New Roman" w:cs="Times New Roman"/>
          <w:sz w:val="24"/>
          <w:szCs w:val="24"/>
        </w:rPr>
        <w:t xml:space="preserve"> but no bacteriocin production was observed from these products, suggesting that different strains of </w:t>
      </w:r>
      <w:r w:rsidRPr="00457E77">
        <w:rPr>
          <w:rFonts w:ascii="Times New Roman" w:hAnsi="Times New Roman" w:cs="Times New Roman"/>
          <w:i/>
          <w:sz w:val="24"/>
          <w:szCs w:val="24"/>
        </w:rPr>
        <w:t>L</w:t>
      </w:r>
      <w:r w:rsidRPr="00457E77">
        <w:rPr>
          <w:rFonts w:ascii="Times New Roman" w:hAnsi="Times New Roman" w:cs="Times New Roman"/>
          <w:sz w:val="24"/>
          <w:szCs w:val="24"/>
        </w:rPr>
        <w:t>.</w:t>
      </w:r>
      <w:r w:rsidRPr="00457E77">
        <w:rPr>
          <w:rFonts w:ascii="Times New Roman" w:hAnsi="Times New Roman" w:cs="Times New Roman"/>
          <w:i/>
          <w:sz w:val="24"/>
          <w:szCs w:val="24"/>
        </w:rPr>
        <w:t xml:space="preserve"> acidophilus</w:t>
      </w:r>
      <w:r w:rsidRPr="00457E77">
        <w:rPr>
          <w:rFonts w:ascii="Times New Roman" w:hAnsi="Times New Roman" w:cs="Times New Roman"/>
          <w:sz w:val="24"/>
          <w:szCs w:val="24"/>
        </w:rPr>
        <w:t xml:space="preserve"> that do not produce a bacteriocin may have been used. Two probiotic supplements also contained </w:t>
      </w:r>
      <w:r w:rsidRPr="00457E77">
        <w:rPr>
          <w:rFonts w:ascii="Times New Roman" w:hAnsi="Times New Roman" w:cs="Times New Roman"/>
          <w:i/>
          <w:sz w:val="24"/>
          <w:szCs w:val="24"/>
        </w:rPr>
        <w:t>L</w:t>
      </w:r>
      <w:r w:rsidRPr="00457E77">
        <w:rPr>
          <w:rFonts w:ascii="Times New Roman" w:hAnsi="Times New Roman" w:cs="Times New Roman"/>
          <w:sz w:val="24"/>
          <w:szCs w:val="24"/>
        </w:rPr>
        <w:t>.</w:t>
      </w:r>
      <w:r w:rsidRPr="00457E77">
        <w:rPr>
          <w:rFonts w:ascii="Times New Roman" w:hAnsi="Times New Roman" w:cs="Times New Roman"/>
          <w:i/>
          <w:sz w:val="24"/>
          <w:szCs w:val="24"/>
        </w:rPr>
        <w:t xml:space="preserve"> bulgaricus</w:t>
      </w:r>
      <w:r w:rsidRPr="00457E77">
        <w:rPr>
          <w:rFonts w:ascii="Times New Roman" w:hAnsi="Times New Roman" w:cs="Times New Roman"/>
          <w:sz w:val="24"/>
          <w:szCs w:val="24"/>
        </w:rPr>
        <w:t xml:space="preserve">. This is interesting from the point of view of inter-species inhibition between strains in the products, assuming the strain used in both cases was indeed a probiotic. The </w:t>
      </w:r>
      <w:r w:rsidRPr="00457E77">
        <w:rPr>
          <w:rFonts w:ascii="Times New Roman" w:hAnsi="Times New Roman" w:cs="Times New Roman"/>
          <w:i/>
          <w:sz w:val="24"/>
          <w:szCs w:val="24"/>
        </w:rPr>
        <w:t>L</w:t>
      </w:r>
      <w:r w:rsidRPr="00457E77">
        <w:rPr>
          <w:rFonts w:ascii="Times New Roman" w:hAnsi="Times New Roman" w:cs="Times New Roman"/>
          <w:sz w:val="24"/>
          <w:szCs w:val="24"/>
        </w:rPr>
        <w:t>.</w:t>
      </w:r>
      <w:r w:rsidRPr="00457E77">
        <w:rPr>
          <w:rFonts w:ascii="Times New Roman" w:hAnsi="Times New Roman" w:cs="Times New Roman"/>
          <w:i/>
          <w:sz w:val="24"/>
          <w:szCs w:val="24"/>
        </w:rPr>
        <w:t xml:space="preserve"> bulgaricus </w:t>
      </w:r>
      <w:r w:rsidRPr="00457E77">
        <w:rPr>
          <w:rFonts w:ascii="Times New Roman" w:hAnsi="Times New Roman" w:cs="Times New Roman"/>
          <w:sz w:val="24"/>
          <w:szCs w:val="24"/>
        </w:rPr>
        <w:t xml:space="preserve">indicator used in this screen was inhibited by the bacteriocin produced by </w:t>
      </w:r>
      <w:r w:rsidRPr="00457E77">
        <w:rPr>
          <w:rFonts w:ascii="Times New Roman" w:hAnsi="Times New Roman" w:cs="Times New Roman"/>
          <w:i/>
          <w:sz w:val="24"/>
          <w:szCs w:val="24"/>
        </w:rPr>
        <w:t>L</w:t>
      </w:r>
      <w:r w:rsidRPr="00457E77">
        <w:rPr>
          <w:rFonts w:ascii="Times New Roman" w:hAnsi="Times New Roman" w:cs="Times New Roman"/>
          <w:sz w:val="24"/>
          <w:szCs w:val="24"/>
        </w:rPr>
        <w:t>.</w:t>
      </w:r>
      <w:r w:rsidRPr="00457E77">
        <w:rPr>
          <w:rFonts w:ascii="Times New Roman" w:hAnsi="Times New Roman" w:cs="Times New Roman"/>
          <w:i/>
          <w:sz w:val="24"/>
          <w:szCs w:val="24"/>
        </w:rPr>
        <w:t xml:space="preserve"> acidophilus</w:t>
      </w:r>
      <w:r w:rsidRPr="00457E77">
        <w:rPr>
          <w:rFonts w:ascii="Times New Roman" w:hAnsi="Times New Roman" w:cs="Times New Roman"/>
          <w:sz w:val="24"/>
          <w:szCs w:val="24"/>
        </w:rPr>
        <w:t xml:space="preserve"> strains, which in turn, may also inhibit the </w:t>
      </w:r>
      <w:r w:rsidRPr="00457E77">
        <w:rPr>
          <w:rFonts w:ascii="Times New Roman" w:hAnsi="Times New Roman" w:cs="Times New Roman"/>
          <w:i/>
          <w:sz w:val="24"/>
          <w:szCs w:val="24"/>
        </w:rPr>
        <w:t>L</w:t>
      </w:r>
      <w:r w:rsidRPr="00457E77">
        <w:rPr>
          <w:rFonts w:ascii="Times New Roman" w:hAnsi="Times New Roman" w:cs="Times New Roman"/>
          <w:sz w:val="24"/>
          <w:szCs w:val="24"/>
        </w:rPr>
        <w:t>.</w:t>
      </w:r>
      <w:r w:rsidRPr="00457E77">
        <w:rPr>
          <w:rFonts w:ascii="Times New Roman" w:hAnsi="Times New Roman" w:cs="Times New Roman"/>
          <w:i/>
          <w:sz w:val="24"/>
          <w:szCs w:val="24"/>
        </w:rPr>
        <w:t xml:space="preserve"> bulgaricus</w:t>
      </w:r>
      <w:r w:rsidRPr="00457E77">
        <w:rPr>
          <w:rFonts w:ascii="Times New Roman" w:hAnsi="Times New Roman" w:cs="Times New Roman"/>
          <w:sz w:val="24"/>
          <w:szCs w:val="24"/>
        </w:rPr>
        <w:t xml:space="preserve"> present in the product. It is interesting</w:t>
      </w:r>
      <w:r w:rsidRPr="00A82069">
        <w:rPr>
          <w:rFonts w:ascii="Times New Roman" w:hAnsi="Times New Roman" w:cs="Times New Roman"/>
          <w:sz w:val="24"/>
          <w:szCs w:val="24"/>
        </w:rPr>
        <w:t xml:space="preserve"> </w:t>
      </w:r>
      <w:r w:rsidRPr="00457E77">
        <w:rPr>
          <w:rFonts w:ascii="Times New Roman" w:hAnsi="Times New Roman" w:cs="Times New Roman"/>
          <w:sz w:val="24"/>
          <w:szCs w:val="24"/>
        </w:rPr>
        <w:t>t</w:t>
      </w:r>
      <w:r>
        <w:rPr>
          <w:rFonts w:ascii="Times New Roman" w:hAnsi="Times New Roman" w:cs="Times New Roman"/>
          <w:sz w:val="24"/>
          <w:szCs w:val="24"/>
        </w:rPr>
        <w:t>o note t</w:t>
      </w:r>
      <w:r w:rsidRPr="00457E77">
        <w:rPr>
          <w:rFonts w:ascii="Times New Roman" w:hAnsi="Times New Roman" w:cs="Times New Roman"/>
          <w:sz w:val="24"/>
          <w:szCs w:val="24"/>
        </w:rPr>
        <w:t xml:space="preserve">he absence of bacteriocin production amongst the strains </w:t>
      </w:r>
      <w:r>
        <w:rPr>
          <w:rFonts w:ascii="Times New Roman" w:hAnsi="Times New Roman" w:cs="Times New Roman"/>
          <w:sz w:val="24"/>
          <w:szCs w:val="24"/>
        </w:rPr>
        <w:t>present in the multi-</w:t>
      </w:r>
      <w:r w:rsidRPr="00457E77">
        <w:rPr>
          <w:rFonts w:ascii="Times New Roman" w:hAnsi="Times New Roman" w:cs="Times New Roman"/>
          <w:sz w:val="24"/>
          <w:szCs w:val="24"/>
        </w:rPr>
        <w:t xml:space="preserve">species supplements. There is some evidence of putative bacteriocin production by </w:t>
      </w:r>
      <w:r w:rsidRPr="00457E77">
        <w:rPr>
          <w:rFonts w:ascii="Times New Roman" w:hAnsi="Times New Roman" w:cs="Times New Roman"/>
          <w:i/>
          <w:sz w:val="24"/>
          <w:szCs w:val="24"/>
        </w:rPr>
        <w:t>B</w:t>
      </w:r>
      <w:r w:rsidRPr="00457E77">
        <w:rPr>
          <w:rFonts w:ascii="Times New Roman" w:hAnsi="Times New Roman" w:cs="Times New Roman"/>
          <w:sz w:val="24"/>
          <w:szCs w:val="24"/>
        </w:rPr>
        <w:t xml:space="preserve">. </w:t>
      </w:r>
      <w:r w:rsidRPr="00457E77">
        <w:rPr>
          <w:rFonts w:ascii="Times New Roman" w:hAnsi="Times New Roman" w:cs="Times New Roman"/>
          <w:i/>
          <w:sz w:val="24"/>
          <w:szCs w:val="24"/>
        </w:rPr>
        <w:t>lactis</w:t>
      </w:r>
      <w:r w:rsidRPr="00457E77">
        <w:rPr>
          <w:rFonts w:ascii="Times New Roman" w:hAnsi="Times New Roman" w:cs="Times New Roman"/>
          <w:sz w:val="24"/>
          <w:szCs w:val="24"/>
        </w:rPr>
        <w:t xml:space="preserve"> BB</w:t>
      </w:r>
      <w:r w:rsidR="004650BD">
        <w:rPr>
          <w:rFonts w:ascii="Times New Roman" w:hAnsi="Times New Roman" w:cs="Times New Roman"/>
          <w:sz w:val="24"/>
          <w:szCs w:val="24"/>
        </w:rPr>
        <w:t>-</w:t>
      </w:r>
      <w:r w:rsidRPr="00457E77">
        <w:rPr>
          <w:rFonts w:ascii="Times New Roman" w:hAnsi="Times New Roman" w:cs="Times New Roman"/>
          <w:sz w:val="24"/>
          <w:szCs w:val="24"/>
        </w:rPr>
        <w:t xml:space="preserve">12 </w:t>
      </w:r>
      <w:r w:rsidR="00470FA9" w:rsidRPr="00457E77">
        <w:rPr>
          <w:rFonts w:ascii="Times New Roman" w:hAnsi="Times New Roman" w:cs="Times New Roman"/>
          <w:sz w:val="24"/>
          <w:szCs w:val="24"/>
        </w:rPr>
        <w:fldChar w:fldCharType="begin"/>
      </w:r>
      <w:r w:rsidRPr="00457E77">
        <w:rPr>
          <w:rFonts w:ascii="Times New Roman" w:hAnsi="Times New Roman" w:cs="Times New Roman"/>
          <w:sz w:val="24"/>
          <w:szCs w:val="24"/>
        </w:rPr>
        <w:instrText xml:space="preserve"> ADDIN EN.CITE &lt;EndNote&gt;&lt;Cite&gt;&lt;Author&gt;Saleh&lt;/Author&gt;&lt;Year&gt;2004&lt;/Year&gt;&lt;RecNum&gt;232&lt;/RecNum&gt;&lt;DisplayText&gt;(Saleh, Kholif et al. 2004)&lt;/DisplayText&gt;&lt;record&gt;&lt;rec-number&gt;232&lt;/rec-number&gt;&lt;foreign-keys&gt;&lt;key app="EN" db-id="rpw5wtapxre99qeerfn5srtsxxzwf2520w20" timestamp="1470669793"&gt;232&lt;/key&gt;&lt;/foreign-keys&gt;&lt;ref-type name="Conference Proceedings"&gt;10&lt;/ref-type&gt;&lt;contributors&gt;&lt;authors&gt;&lt;author&gt;Saleh, FA&lt;/author&gt;&lt;author&gt;Kholif, AM&lt;/author&gt;&lt;author&gt;El-Sayed, EM&lt;/author&gt;&lt;author&gt;Abdou, SM&lt;/author&gt;&lt;author&gt;El-Shibiny, S&lt;/author&gt;&lt;/authors&gt;&lt;/contributors&gt;&lt;titles&gt;&lt;title&gt;Isolation and characterization of bacteriocins produced by Bifidobacterium lactis BB-12 and Bifidobacterium longum BB-46&lt;/title&gt;&lt;secondary-title&gt;9th Egyptian conference for dairy science and technology, Cairo, Egypt&lt;/secondary-title&gt;&lt;/titles&gt;&lt;pages&gt;9-11&lt;/pages&gt;&lt;dates&gt;&lt;year&gt;2004&lt;/year&gt;&lt;/dates&gt;&lt;urls&gt;&lt;/urls&gt;&lt;/record&gt;&lt;/Cite&gt;&lt;/EndNote&gt;</w:instrText>
      </w:r>
      <w:r w:rsidR="00470FA9" w:rsidRPr="00457E77">
        <w:rPr>
          <w:rFonts w:ascii="Times New Roman" w:hAnsi="Times New Roman" w:cs="Times New Roman"/>
          <w:sz w:val="24"/>
          <w:szCs w:val="24"/>
        </w:rPr>
        <w:fldChar w:fldCharType="separate"/>
      </w:r>
      <w:r w:rsidRPr="00457E77">
        <w:rPr>
          <w:rFonts w:ascii="Times New Roman" w:hAnsi="Times New Roman" w:cs="Times New Roman"/>
          <w:noProof/>
          <w:sz w:val="24"/>
          <w:szCs w:val="24"/>
        </w:rPr>
        <w:t>(</w:t>
      </w:r>
      <w:hyperlink w:anchor="_ENREF_27" w:tooltip="Saleh, 2004 #232" w:history="1">
        <w:r w:rsidRPr="00457E77">
          <w:rPr>
            <w:rFonts w:ascii="Times New Roman" w:hAnsi="Times New Roman" w:cs="Times New Roman"/>
            <w:noProof/>
            <w:sz w:val="24"/>
            <w:szCs w:val="24"/>
          </w:rPr>
          <w:t>Saleh, Kholif et al. 2004</w:t>
        </w:r>
      </w:hyperlink>
      <w:r w:rsidRPr="00457E77">
        <w:rPr>
          <w:rFonts w:ascii="Times New Roman" w:hAnsi="Times New Roman" w:cs="Times New Roman"/>
          <w:noProof/>
          <w:sz w:val="24"/>
          <w:szCs w:val="24"/>
        </w:rPr>
        <w:t>)</w:t>
      </w:r>
      <w:r w:rsidR="00470FA9" w:rsidRPr="00457E77">
        <w:rPr>
          <w:rFonts w:ascii="Times New Roman" w:hAnsi="Times New Roman" w:cs="Times New Roman"/>
          <w:sz w:val="24"/>
          <w:szCs w:val="24"/>
        </w:rPr>
        <w:fldChar w:fldCharType="end"/>
      </w:r>
      <w:r w:rsidRPr="00457E77">
        <w:rPr>
          <w:rFonts w:ascii="Times New Roman" w:hAnsi="Times New Roman" w:cs="Times New Roman"/>
          <w:sz w:val="24"/>
          <w:szCs w:val="24"/>
        </w:rPr>
        <w:t xml:space="preserve">, though no activity was demonstrated here. </w:t>
      </w:r>
    </w:p>
    <w:p w14:paraId="4A7E9D30" w14:textId="77777777" w:rsidR="00912F04" w:rsidRPr="00457E77" w:rsidRDefault="00912F04" w:rsidP="00071495">
      <w:pPr>
        <w:spacing w:line="480" w:lineRule="auto"/>
        <w:jc w:val="both"/>
        <w:rPr>
          <w:rFonts w:ascii="Times New Roman" w:hAnsi="Times New Roman" w:cs="Times New Roman"/>
          <w:sz w:val="24"/>
          <w:szCs w:val="24"/>
        </w:rPr>
      </w:pPr>
      <w:r w:rsidRPr="00457E77">
        <w:rPr>
          <w:rFonts w:ascii="Times New Roman" w:hAnsi="Times New Roman" w:cs="Times New Roman"/>
          <w:sz w:val="24"/>
          <w:szCs w:val="24"/>
        </w:rPr>
        <w:t xml:space="preserve">Despite the number of bacteriocin-producing probiotics for which the beneficial effects have been established, many are still not commercially available. Ultimately, </w:t>
      </w:r>
      <w:r w:rsidRPr="00457E77">
        <w:rPr>
          <w:rFonts w:ascii="Times New Roman" w:hAnsi="Times New Roman" w:cs="Times New Roman"/>
          <w:sz w:val="24"/>
          <w:szCs w:val="24"/>
        </w:rPr>
        <w:lastRenderedPageBreak/>
        <w:t xml:space="preserve">this study established </w:t>
      </w:r>
      <w:r>
        <w:rPr>
          <w:rFonts w:ascii="Times New Roman" w:hAnsi="Times New Roman" w:cs="Times New Roman"/>
          <w:sz w:val="24"/>
          <w:szCs w:val="24"/>
        </w:rPr>
        <w:t xml:space="preserve">that </w:t>
      </w:r>
      <w:r w:rsidRPr="00457E77">
        <w:rPr>
          <w:rFonts w:ascii="Times New Roman" w:hAnsi="Times New Roman" w:cs="Times New Roman"/>
          <w:sz w:val="24"/>
          <w:szCs w:val="24"/>
        </w:rPr>
        <w:t xml:space="preserve">bacteriocin production </w:t>
      </w:r>
      <w:r>
        <w:rPr>
          <w:rFonts w:ascii="Times New Roman" w:hAnsi="Times New Roman" w:cs="Times New Roman"/>
          <w:sz w:val="24"/>
          <w:szCs w:val="24"/>
        </w:rPr>
        <w:t>is</w:t>
      </w:r>
      <w:r w:rsidRPr="00457E77">
        <w:rPr>
          <w:rFonts w:ascii="Times New Roman" w:hAnsi="Times New Roman" w:cs="Times New Roman"/>
          <w:sz w:val="24"/>
          <w:szCs w:val="24"/>
        </w:rPr>
        <w:t xml:space="preserve"> a feature among products containing </w:t>
      </w:r>
      <w:r w:rsidRPr="00457E77">
        <w:rPr>
          <w:rFonts w:ascii="Times New Roman" w:hAnsi="Times New Roman" w:cs="Times New Roman"/>
          <w:i/>
          <w:sz w:val="24"/>
          <w:szCs w:val="24"/>
        </w:rPr>
        <w:t>L</w:t>
      </w:r>
      <w:r w:rsidRPr="00457E77">
        <w:rPr>
          <w:rFonts w:ascii="Times New Roman" w:hAnsi="Times New Roman" w:cs="Times New Roman"/>
          <w:sz w:val="24"/>
          <w:szCs w:val="24"/>
        </w:rPr>
        <w:t xml:space="preserve">. </w:t>
      </w:r>
      <w:r w:rsidRPr="00457E77">
        <w:rPr>
          <w:rFonts w:ascii="Times New Roman" w:hAnsi="Times New Roman" w:cs="Times New Roman"/>
          <w:i/>
          <w:sz w:val="24"/>
          <w:szCs w:val="24"/>
        </w:rPr>
        <w:t>acidophilus</w:t>
      </w:r>
      <w:r w:rsidRPr="00457E77">
        <w:rPr>
          <w:rFonts w:ascii="Times New Roman" w:hAnsi="Times New Roman" w:cs="Times New Roman"/>
          <w:sz w:val="24"/>
          <w:szCs w:val="24"/>
        </w:rPr>
        <w:t xml:space="preserve"> and highlighted a lack of diversity in bacteriocin production among the strains tested. This raises the question as to whether bacteriocin production is being optimally harnessed within the probiotic industry.</w:t>
      </w:r>
      <w:r>
        <w:rPr>
          <w:rFonts w:ascii="Times New Roman" w:hAnsi="Times New Roman" w:cs="Times New Roman"/>
          <w:sz w:val="24"/>
          <w:szCs w:val="24"/>
        </w:rPr>
        <w:t xml:space="preserve"> </w:t>
      </w:r>
    </w:p>
    <w:p w14:paraId="76611BC4" w14:textId="77777777" w:rsidR="00912F04" w:rsidRDefault="00912F04" w:rsidP="00071495">
      <w:pPr>
        <w:spacing w:line="480" w:lineRule="auto"/>
        <w:jc w:val="both"/>
        <w:rPr>
          <w:rFonts w:ascii="Times New Roman" w:hAnsi="Times New Roman" w:cs="Times New Roman"/>
          <w:b/>
          <w:sz w:val="28"/>
        </w:rPr>
        <w:sectPr w:rsidR="00912F04" w:rsidSect="00071495">
          <w:pgSz w:w="11906" w:h="16838"/>
          <w:pgMar w:top="1440" w:right="1440" w:bottom="1440" w:left="2268" w:header="708" w:footer="708" w:gutter="0"/>
          <w:pgNumType w:fmt="numberInDash"/>
          <w:cols w:space="708"/>
          <w:docGrid w:linePitch="360"/>
        </w:sectPr>
      </w:pPr>
    </w:p>
    <w:p w14:paraId="06732C89" w14:textId="77777777" w:rsidR="00912F04" w:rsidRPr="004711C8" w:rsidRDefault="00912F04" w:rsidP="00071495">
      <w:pPr>
        <w:spacing w:line="480" w:lineRule="auto"/>
        <w:jc w:val="both"/>
        <w:rPr>
          <w:rFonts w:ascii="Times New Roman" w:hAnsi="Times New Roman" w:cs="Times New Roman"/>
          <w:b/>
          <w:sz w:val="24"/>
          <w:szCs w:val="24"/>
        </w:rPr>
      </w:pPr>
      <w:r w:rsidRPr="004711C8">
        <w:rPr>
          <w:rFonts w:ascii="Times New Roman" w:hAnsi="Times New Roman" w:cs="Times New Roman"/>
          <w:b/>
          <w:sz w:val="28"/>
          <w:szCs w:val="24"/>
        </w:rPr>
        <w:lastRenderedPageBreak/>
        <w:t>2.6 References</w:t>
      </w:r>
    </w:p>
    <w:p w14:paraId="0B8040D7" w14:textId="77777777" w:rsidR="00912F04" w:rsidRPr="001501AE" w:rsidRDefault="00470FA9" w:rsidP="00071495">
      <w:pPr>
        <w:pStyle w:val="EndNoteBibliography"/>
        <w:jc w:val="both"/>
        <w:rPr>
          <w:rFonts w:ascii="Times New Roman" w:hAnsi="Times New Roman" w:cs="Times New Roman"/>
          <w:sz w:val="24"/>
          <w:szCs w:val="24"/>
        </w:rPr>
      </w:pPr>
      <w:r w:rsidRPr="001501AE">
        <w:rPr>
          <w:rFonts w:ascii="Times New Roman" w:hAnsi="Times New Roman" w:cs="Times New Roman"/>
          <w:b/>
          <w:sz w:val="24"/>
          <w:szCs w:val="24"/>
        </w:rPr>
        <w:fldChar w:fldCharType="begin"/>
      </w:r>
      <w:r w:rsidR="00912F04" w:rsidRPr="001501AE">
        <w:rPr>
          <w:rFonts w:ascii="Times New Roman" w:hAnsi="Times New Roman" w:cs="Times New Roman"/>
          <w:b/>
          <w:sz w:val="24"/>
          <w:szCs w:val="24"/>
        </w:rPr>
        <w:instrText xml:space="preserve"> ADDIN EN.REFLIST </w:instrText>
      </w:r>
      <w:r w:rsidRPr="001501AE">
        <w:rPr>
          <w:rFonts w:ascii="Times New Roman" w:hAnsi="Times New Roman" w:cs="Times New Roman"/>
          <w:b/>
          <w:sz w:val="24"/>
          <w:szCs w:val="24"/>
        </w:rPr>
        <w:fldChar w:fldCharType="separate"/>
      </w:r>
      <w:r w:rsidR="00912F04" w:rsidRPr="001501AE">
        <w:rPr>
          <w:rFonts w:ascii="Times New Roman" w:hAnsi="Times New Roman" w:cs="Times New Roman"/>
          <w:sz w:val="24"/>
          <w:szCs w:val="24"/>
        </w:rPr>
        <w:t xml:space="preserve">Barefoot, S. F. and T. R. Klaenhammer (1983). "Detection and activity of lactacin B, a bacteriocin produced by Lactobacillus acidophilus." </w:t>
      </w:r>
      <w:r w:rsidR="00912F04" w:rsidRPr="001501AE">
        <w:rPr>
          <w:rFonts w:ascii="Times New Roman" w:hAnsi="Times New Roman" w:cs="Times New Roman"/>
          <w:sz w:val="24"/>
          <w:szCs w:val="24"/>
          <w:u w:val="single"/>
        </w:rPr>
        <w:t>Appl Environ Microbiol</w:t>
      </w:r>
      <w:r w:rsidR="00912F04" w:rsidRPr="001501AE">
        <w:rPr>
          <w:rFonts w:ascii="Times New Roman" w:hAnsi="Times New Roman" w:cs="Times New Roman"/>
          <w:sz w:val="24"/>
          <w:szCs w:val="24"/>
        </w:rPr>
        <w:t xml:space="preserve"> </w:t>
      </w:r>
      <w:r w:rsidR="00912F04" w:rsidRPr="001501AE">
        <w:rPr>
          <w:rFonts w:ascii="Times New Roman" w:hAnsi="Times New Roman" w:cs="Times New Roman"/>
          <w:b/>
          <w:sz w:val="24"/>
          <w:szCs w:val="24"/>
        </w:rPr>
        <w:t>45</w:t>
      </w:r>
      <w:r w:rsidR="00912F04" w:rsidRPr="001501AE">
        <w:rPr>
          <w:rFonts w:ascii="Times New Roman" w:hAnsi="Times New Roman" w:cs="Times New Roman"/>
          <w:sz w:val="24"/>
          <w:szCs w:val="24"/>
        </w:rPr>
        <w:t>(6): 1808-1815.</w:t>
      </w:r>
    </w:p>
    <w:p w14:paraId="52442D01"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1C7F6259"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Bull, M., et al. (2013). "The life history of Lactobacillus acidophilus as a probiotic: a tale of revisionary taxonomy, misidentification and commercial success." </w:t>
      </w:r>
      <w:r w:rsidRPr="001501AE">
        <w:rPr>
          <w:rFonts w:ascii="Times New Roman" w:hAnsi="Times New Roman" w:cs="Times New Roman"/>
          <w:sz w:val="24"/>
          <w:szCs w:val="24"/>
          <w:u w:val="single"/>
        </w:rPr>
        <w:t>FEMS Microbiol Lett</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349</w:t>
      </w:r>
      <w:r w:rsidRPr="001501AE">
        <w:rPr>
          <w:rFonts w:ascii="Times New Roman" w:hAnsi="Times New Roman" w:cs="Times New Roman"/>
          <w:sz w:val="24"/>
          <w:szCs w:val="24"/>
        </w:rPr>
        <w:t>(2): 77-87.</w:t>
      </w:r>
    </w:p>
    <w:p w14:paraId="5DECA1C9"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5A07715D"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Burton, J. P., et al. (2006). "Safety assessment of the oral cavity probiotic Streptococcus salivarius K12." </w:t>
      </w:r>
      <w:r w:rsidRPr="001501AE">
        <w:rPr>
          <w:rFonts w:ascii="Times New Roman" w:hAnsi="Times New Roman" w:cs="Times New Roman"/>
          <w:sz w:val="24"/>
          <w:szCs w:val="24"/>
          <w:u w:val="single"/>
        </w:rPr>
        <w:t>Appl Environ Microbiol</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72</w:t>
      </w:r>
      <w:r w:rsidRPr="001501AE">
        <w:rPr>
          <w:rFonts w:ascii="Times New Roman" w:hAnsi="Times New Roman" w:cs="Times New Roman"/>
          <w:sz w:val="24"/>
          <w:szCs w:val="24"/>
        </w:rPr>
        <w:t>(4): 3050-3053.</w:t>
      </w:r>
    </w:p>
    <w:p w14:paraId="6A94D25A"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6A56B12B"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Casey, P., et al. (2004). "Isolation and characterization of anti</w:t>
      </w:r>
      <w:r w:rsidRPr="001501AE">
        <w:rPr>
          <w:rFonts w:ascii="Cambria Math" w:hAnsi="Cambria Math" w:cs="Cambria Math"/>
          <w:sz w:val="24"/>
          <w:szCs w:val="24"/>
        </w:rPr>
        <w:t>‐</w:t>
      </w:r>
      <w:r w:rsidRPr="001501AE">
        <w:rPr>
          <w:rFonts w:ascii="Times New Roman" w:hAnsi="Times New Roman" w:cs="Times New Roman"/>
          <w:sz w:val="24"/>
          <w:szCs w:val="24"/>
        </w:rPr>
        <w:t xml:space="preserve">Salmonella lactic acid bacteria from the porcine gastrointestinal tract." </w:t>
      </w:r>
      <w:r w:rsidRPr="001501AE">
        <w:rPr>
          <w:rFonts w:ascii="Times New Roman" w:hAnsi="Times New Roman" w:cs="Times New Roman"/>
          <w:sz w:val="24"/>
          <w:szCs w:val="24"/>
          <w:u w:val="single"/>
        </w:rPr>
        <w:t>Letters in applied microbiology</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39</w:t>
      </w:r>
      <w:r w:rsidRPr="001501AE">
        <w:rPr>
          <w:rFonts w:ascii="Times New Roman" w:hAnsi="Times New Roman" w:cs="Times New Roman"/>
          <w:sz w:val="24"/>
          <w:szCs w:val="24"/>
        </w:rPr>
        <w:t>(5): 431-438.</w:t>
      </w:r>
    </w:p>
    <w:p w14:paraId="1AD79CBC"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5CA4912B"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Chapman, C., et al. (2011). "Health benefits of probiotics: are mixtures more effective than single strains?" </w:t>
      </w:r>
      <w:r w:rsidRPr="001501AE">
        <w:rPr>
          <w:rFonts w:ascii="Times New Roman" w:hAnsi="Times New Roman" w:cs="Times New Roman"/>
          <w:sz w:val="24"/>
          <w:szCs w:val="24"/>
          <w:u w:val="single"/>
        </w:rPr>
        <w:t>European journal of nutrition</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50</w:t>
      </w:r>
      <w:r w:rsidRPr="001501AE">
        <w:rPr>
          <w:rFonts w:ascii="Times New Roman" w:hAnsi="Times New Roman" w:cs="Times New Roman"/>
          <w:sz w:val="24"/>
          <w:szCs w:val="24"/>
        </w:rPr>
        <w:t>(1): 1-17.</w:t>
      </w:r>
    </w:p>
    <w:p w14:paraId="3061F34B"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38BF4177"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Chapman, C., et al. (2012). "In vitro evaluation of single-and multi-strain probiotics: Inter-species inhibition between probiotic strains, and inhibition of pathogens." </w:t>
      </w:r>
      <w:r w:rsidRPr="001501AE">
        <w:rPr>
          <w:rFonts w:ascii="Times New Roman" w:hAnsi="Times New Roman" w:cs="Times New Roman"/>
          <w:sz w:val="24"/>
          <w:szCs w:val="24"/>
          <w:u w:val="single"/>
        </w:rPr>
        <w:t>Anaerobe</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18</w:t>
      </w:r>
      <w:r w:rsidRPr="001501AE">
        <w:rPr>
          <w:rFonts w:ascii="Times New Roman" w:hAnsi="Times New Roman" w:cs="Times New Roman"/>
          <w:sz w:val="24"/>
          <w:szCs w:val="24"/>
        </w:rPr>
        <w:t>(4): 405-413.</w:t>
      </w:r>
    </w:p>
    <w:p w14:paraId="1C3F3512"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3FE3A7EA"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Corr, S. C., et al. (2007). "Bacteriocin production as a mechanism for the antiinfective activity of Lactobacillus salivarius UCC118." </w:t>
      </w:r>
      <w:r w:rsidRPr="001501AE">
        <w:rPr>
          <w:rFonts w:ascii="Times New Roman" w:hAnsi="Times New Roman" w:cs="Times New Roman"/>
          <w:sz w:val="24"/>
          <w:szCs w:val="24"/>
          <w:u w:val="single"/>
        </w:rPr>
        <w:t>Proceedings of the National Academy of Sciences</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104</w:t>
      </w:r>
      <w:r w:rsidRPr="001501AE">
        <w:rPr>
          <w:rFonts w:ascii="Times New Roman" w:hAnsi="Times New Roman" w:cs="Times New Roman"/>
          <w:sz w:val="24"/>
          <w:szCs w:val="24"/>
        </w:rPr>
        <w:t>(18): 7617-7621.</w:t>
      </w:r>
    </w:p>
    <w:p w14:paraId="1BAD9493"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6D2999B3"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Cotter, P. D., et al. (2005). "Bacteriocins: developing innate immunity for food." </w:t>
      </w:r>
      <w:r w:rsidRPr="001501AE">
        <w:rPr>
          <w:rFonts w:ascii="Times New Roman" w:hAnsi="Times New Roman" w:cs="Times New Roman"/>
          <w:sz w:val="24"/>
          <w:szCs w:val="24"/>
          <w:u w:val="single"/>
        </w:rPr>
        <w:t>Nature Reviews Microbiology</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3</w:t>
      </w:r>
      <w:r w:rsidRPr="001501AE">
        <w:rPr>
          <w:rFonts w:ascii="Times New Roman" w:hAnsi="Times New Roman" w:cs="Times New Roman"/>
          <w:sz w:val="24"/>
          <w:szCs w:val="24"/>
        </w:rPr>
        <w:t>(10): 777-788.</w:t>
      </w:r>
    </w:p>
    <w:p w14:paraId="6FFA611C"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736C5D63"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Cotter, P. D., et al. (2013). "Bacteriocins—a viable alternative to antibiotics?" </w:t>
      </w:r>
      <w:r w:rsidRPr="001501AE">
        <w:rPr>
          <w:rFonts w:ascii="Times New Roman" w:hAnsi="Times New Roman" w:cs="Times New Roman"/>
          <w:sz w:val="24"/>
          <w:szCs w:val="24"/>
          <w:u w:val="single"/>
        </w:rPr>
        <w:t>Nature Reviews Microbiology</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11</w:t>
      </w:r>
      <w:r w:rsidRPr="001501AE">
        <w:rPr>
          <w:rFonts w:ascii="Times New Roman" w:hAnsi="Times New Roman" w:cs="Times New Roman"/>
          <w:sz w:val="24"/>
          <w:szCs w:val="24"/>
        </w:rPr>
        <w:t>(2): 95-105.</w:t>
      </w:r>
    </w:p>
    <w:p w14:paraId="1F47A6AA"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1AD17970"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Dobson, A., et al. (2012). "Bacteriocin production: a probiotic trait?" </w:t>
      </w:r>
      <w:r w:rsidRPr="001501AE">
        <w:rPr>
          <w:rFonts w:ascii="Times New Roman" w:hAnsi="Times New Roman" w:cs="Times New Roman"/>
          <w:sz w:val="24"/>
          <w:szCs w:val="24"/>
          <w:u w:val="single"/>
        </w:rPr>
        <w:t>Appl Environ Microbiol</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78</w:t>
      </w:r>
      <w:r w:rsidRPr="001501AE">
        <w:rPr>
          <w:rFonts w:ascii="Times New Roman" w:hAnsi="Times New Roman" w:cs="Times New Roman"/>
          <w:sz w:val="24"/>
          <w:szCs w:val="24"/>
        </w:rPr>
        <w:t>(1): 1-6.</w:t>
      </w:r>
    </w:p>
    <w:p w14:paraId="712C8192"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5373AD9B"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Guarner, F., et al. (2012). "World gastroenterology organisation global guidelines: probiotics and prebiotics october 2011." </w:t>
      </w:r>
      <w:r w:rsidRPr="001501AE">
        <w:rPr>
          <w:rFonts w:ascii="Times New Roman" w:hAnsi="Times New Roman" w:cs="Times New Roman"/>
          <w:sz w:val="24"/>
          <w:szCs w:val="24"/>
          <w:u w:val="single"/>
        </w:rPr>
        <w:t>Journal of clinical gastroenterology</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46</w:t>
      </w:r>
      <w:r w:rsidRPr="001501AE">
        <w:rPr>
          <w:rFonts w:ascii="Times New Roman" w:hAnsi="Times New Roman" w:cs="Times New Roman"/>
          <w:sz w:val="24"/>
          <w:szCs w:val="24"/>
        </w:rPr>
        <w:t>(6): 468-481.</w:t>
      </w:r>
    </w:p>
    <w:p w14:paraId="17D7FEFC"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545DBDB2"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lastRenderedPageBreak/>
        <w:t xml:space="preserve">Guinane, C. M., et al. (2016). "The bacteriocin bactofencin A subtly modulates gut microbial populations." </w:t>
      </w:r>
      <w:r w:rsidRPr="001501AE">
        <w:rPr>
          <w:rFonts w:ascii="Times New Roman" w:hAnsi="Times New Roman" w:cs="Times New Roman"/>
          <w:sz w:val="24"/>
          <w:szCs w:val="24"/>
          <w:u w:val="single"/>
        </w:rPr>
        <w:t>Anaerobe</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40</w:t>
      </w:r>
      <w:r w:rsidRPr="001501AE">
        <w:rPr>
          <w:rFonts w:ascii="Times New Roman" w:hAnsi="Times New Roman" w:cs="Times New Roman"/>
          <w:sz w:val="24"/>
          <w:szCs w:val="24"/>
        </w:rPr>
        <w:t>: 41-49.</w:t>
      </w:r>
    </w:p>
    <w:p w14:paraId="2B433FB0"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4DEF1D9A"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Hassan, M., et al. (2012). "Natural antimicrobial peptides from bacteria: characteristics and potential applications to fight against antibiotic resistance." </w:t>
      </w:r>
      <w:r w:rsidRPr="001501AE">
        <w:rPr>
          <w:rFonts w:ascii="Times New Roman" w:hAnsi="Times New Roman" w:cs="Times New Roman"/>
          <w:sz w:val="24"/>
          <w:szCs w:val="24"/>
          <w:u w:val="single"/>
        </w:rPr>
        <w:t>J Appl Microbiol</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113</w:t>
      </w:r>
      <w:r w:rsidRPr="001501AE">
        <w:rPr>
          <w:rFonts w:ascii="Times New Roman" w:hAnsi="Times New Roman" w:cs="Times New Roman"/>
          <w:sz w:val="24"/>
          <w:szCs w:val="24"/>
        </w:rPr>
        <w:t>(4): 723-736.</w:t>
      </w:r>
    </w:p>
    <w:p w14:paraId="694F6E8A"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27509CEB"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Hill, C., et al. (2014). "Expert consensus document: The International Scientific Association for Probiotics and Prebiotics consensus statement on the scope and appropriate use of the term probiotic." </w:t>
      </w:r>
      <w:r w:rsidRPr="001501AE">
        <w:rPr>
          <w:rFonts w:ascii="Times New Roman" w:hAnsi="Times New Roman" w:cs="Times New Roman"/>
          <w:sz w:val="24"/>
          <w:szCs w:val="24"/>
          <w:u w:val="single"/>
        </w:rPr>
        <w:t>Nature reviews Gastroenterology &amp; hepatology</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11</w:t>
      </w:r>
      <w:r w:rsidRPr="001501AE">
        <w:rPr>
          <w:rFonts w:ascii="Times New Roman" w:hAnsi="Times New Roman" w:cs="Times New Roman"/>
          <w:sz w:val="24"/>
          <w:szCs w:val="24"/>
        </w:rPr>
        <w:t>(8): 506-514.</w:t>
      </w:r>
    </w:p>
    <w:p w14:paraId="5AA0B5B7"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62681F38"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Hyink, O., et al. (2007). "Salivaricin A2 and the novel lantibiotic salivaricin B are encoded at adjacent loci on a 190-kilobase transmissible megaplasmid in the oral probiotic strain Streptococcus salivarius K12." </w:t>
      </w:r>
      <w:r w:rsidRPr="001501AE">
        <w:rPr>
          <w:rFonts w:ascii="Times New Roman" w:hAnsi="Times New Roman" w:cs="Times New Roman"/>
          <w:sz w:val="24"/>
          <w:szCs w:val="24"/>
          <w:u w:val="single"/>
        </w:rPr>
        <w:t>Appl Environ Microbiol</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73</w:t>
      </w:r>
      <w:r w:rsidRPr="001501AE">
        <w:rPr>
          <w:rFonts w:ascii="Times New Roman" w:hAnsi="Times New Roman" w:cs="Times New Roman"/>
          <w:sz w:val="24"/>
          <w:szCs w:val="24"/>
        </w:rPr>
        <w:t>(4): 1107-1113.</w:t>
      </w:r>
    </w:p>
    <w:p w14:paraId="4F829D35"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60D5C960"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Klaenhammer, T. R. (1993). "Genetics of bacteriocins p</w:t>
      </w:r>
      <w:r>
        <w:rPr>
          <w:rFonts w:ascii="Times New Roman" w:hAnsi="Times New Roman" w:cs="Times New Roman"/>
          <w:sz w:val="24"/>
          <w:szCs w:val="24"/>
        </w:rPr>
        <w:t>roduced by lactic acid bacteria</w:t>
      </w:r>
      <w:r w:rsidRPr="001501AE">
        <w:rPr>
          <w:rFonts w:ascii="Times New Roman" w:hAnsi="Times New Roman" w:cs="Times New Roman"/>
          <w:sz w:val="24"/>
          <w:szCs w:val="24"/>
        </w:rPr>
        <w:t xml:space="preserve">." </w:t>
      </w:r>
      <w:r w:rsidRPr="001501AE">
        <w:rPr>
          <w:rFonts w:ascii="Times New Roman" w:hAnsi="Times New Roman" w:cs="Times New Roman"/>
          <w:sz w:val="24"/>
          <w:szCs w:val="24"/>
          <w:u w:val="single"/>
        </w:rPr>
        <w:t>FEMS microbiology reviews</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12</w:t>
      </w:r>
      <w:r w:rsidRPr="001501AE">
        <w:rPr>
          <w:rFonts w:ascii="Times New Roman" w:hAnsi="Times New Roman" w:cs="Times New Roman"/>
          <w:sz w:val="24"/>
          <w:szCs w:val="24"/>
        </w:rPr>
        <w:t>(1</w:t>
      </w:r>
      <w:r w:rsidRPr="001501AE">
        <w:rPr>
          <w:rFonts w:ascii="Cambria Math" w:hAnsi="Cambria Math" w:cs="Cambria Math"/>
          <w:sz w:val="24"/>
          <w:szCs w:val="24"/>
        </w:rPr>
        <w:t>‐</w:t>
      </w:r>
      <w:r w:rsidRPr="001501AE">
        <w:rPr>
          <w:rFonts w:ascii="Times New Roman" w:hAnsi="Times New Roman" w:cs="Times New Roman"/>
          <w:sz w:val="24"/>
          <w:szCs w:val="24"/>
        </w:rPr>
        <w:t>3): 39-85.</w:t>
      </w:r>
    </w:p>
    <w:p w14:paraId="049B60E3"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57E0A55A"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Lakshminarayanan, B., et al. (2013). "Isolation and characterization of bacteriocin-producing bacteria from the intestinal microbiota of elderly Irish subjects." </w:t>
      </w:r>
      <w:r w:rsidRPr="001501AE">
        <w:rPr>
          <w:rFonts w:ascii="Times New Roman" w:hAnsi="Times New Roman" w:cs="Times New Roman"/>
          <w:sz w:val="24"/>
          <w:szCs w:val="24"/>
          <w:u w:val="single"/>
        </w:rPr>
        <w:t>J Appl Microbiol</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114</w:t>
      </w:r>
      <w:r w:rsidRPr="001501AE">
        <w:rPr>
          <w:rFonts w:ascii="Times New Roman" w:hAnsi="Times New Roman" w:cs="Times New Roman"/>
          <w:sz w:val="24"/>
          <w:szCs w:val="24"/>
        </w:rPr>
        <w:t>(3): 886-898.</w:t>
      </w:r>
    </w:p>
    <w:p w14:paraId="60345312"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5263D086"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Lewis, Z. T., et al. (2015). "Validating bifidobacterial species and subspecies identity in commercial probiotic products." </w:t>
      </w:r>
      <w:r w:rsidRPr="001501AE">
        <w:rPr>
          <w:rFonts w:ascii="Times New Roman" w:hAnsi="Times New Roman" w:cs="Times New Roman"/>
          <w:sz w:val="24"/>
          <w:szCs w:val="24"/>
          <w:u w:val="single"/>
        </w:rPr>
        <w:t>Pediatric research</w:t>
      </w:r>
      <w:r w:rsidRPr="001501AE">
        <w:rPr>
          <w:rFonts w:ascii="Times New Roman" w:hAnsi="Times New Roman" w:cs="Times New Roman"/>
          <w:sz w:val="24"/>
          <w:szCs w:val="24"/>
        </w:rPr>
        <w:t>.</w:t>
      </w:r>
    </w:p>
    <w:p w14:paraId="5A438F9A"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6CE8E880"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Lewus, C. B., et al. (1991). "Inhibition of food-borne bacterial pathogens by bacteriocins from lactic acid bacteria isolated from meat." </w:t>
      </w:r>
      <w:r w:rsidRPr="001501AE">
        <w:rPr>
          <w:rFonts w:ascii="Times New Roman" w:hAnsi="Times New Roman" w:cs="Times New Roman"/>
          <w:sz w:val="24"/>
          <w:szCs w:val="24"/>
          <w:u w:val="single"/>
        </w:rPr>
        <w:t>Appl Environ Microbiol</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57</w:t>
      </w:r>
      <w:r w:rsidRPr="001501AE">
        <w:rPr>
          <w:rFonts w:ascii="Times New Roman" w:hAnsi="Times New Roman" w:cs="Times New Roman"/>
          <w:sz w:val="24"/>
          <w:szCs w:val="24"/>
        </w:rPr>
        <w:t>(6): 1683-1688.</w:t>
      </w:r>
    </w:p>
    <w:p w14:paraId="3E2C635F"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47ED0A81"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Mennigen, R. and M. Bruewer (2009). "Effect of probiotics on intestinal barrier function." </w:t>
      </w:r>
      <w:r w:rsidRPr="001501AE">
        <w:rPr>
          <w:rFonts w:ascii="Times New Roman" w:hAnsi="Times New Roman" w:cs="Times New Roman"/>
          <w:sz w:val="24"/>
          <w:szCs w:val="24"/>
          <w:u w:val="single"/>
        </w:rPr>
        <w:t>Annals of the New York Academy of Sciences</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1165</w:t>
      </w:r>
      <w:r w:rsidRPr="001501AE">
        <w:rPr>
          <w:rFonts w:ascii="Times New Roman" w:hAnsi="Times New Roman" w:cs="Times New Roman"/>
          <w:sz w:val="24"/>
          <w:szCs w:val="24"/>
        </w:rPr>
        <w:t>(1): 183-189.</w:t>
      </w:r>
    </w:p>
    <w:p w14:paraId="6BB8CC47"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2B81C2B2"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Millette, M., et al. (2008). "Capacity of human nisin-and pediocin-producing lactic acid bacteria to reduce intestinal colonization by vancomycin-resistant enterococci." </w:t>
      </w:r>
      <w:r w:rsidRPr="001501AE">
        <w:rPr>
          <w:rFonts w:ascii="Times New Roman" w:hAnsi="Times New Roman" w:cs="Times New Roman"/>
          <w:sz w:val="24"/>
          <w:szCs w:val="24"/>
          <w:u w:val="single"/>
        </w:rPr>
        <w:t>Appl Environ Microbiol</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74</w:t>
      </w:r>
      <w:r w:rsidRPr="001501AE">
        <w:rPr>
          <w:rFonts w:ascii="Times New Roman" w:hAnsi="Times New Roman" w:cs="Times New Roman"/>
          <w:sz w:val="24"/>
          <w:szCs w:val="24"/>
        </w:rPr>
        <w:t>(7): 1997-2003.</w:t>
      </w:r>
    </w:p>
    <w:p w14:paraId="2C16E6BB"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059E5307"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Murphy, E. F., et al. (2012). "Divergent metabolic outcomes arising from targeted manipulation of the gut microbiota in diet-induced obesity." </w:t>
      </w:r>
      <w:r w:rsidRPr="001501AE">
        <w:rPr>
          <w:rFonts w:ascii="Times New Roman" w:hAnsi="Times New Roman" w:cs="Times New Roman"/>
          <w:sz w:val="24"/>
          <w:szCs w:val="24"/>
          <w:u w:val="single"/>
        </w:rPr>
        <w:t>Gut</w:t>
      </w:r>
      <w:r w:rsidRPr="001501AE">
        <w:rPr>
          <w:rFonts w:ascii="Times New Roman" w:hAnsi="Times New Roman" w:cs="Times New Roman"/>
          <w:sz w:val="24"/>
          <w:szCs w:val="24"/>
        </w:rPr>
        <w:t>: gutjnl-2011-300705.</w:t>
      </w:r>
    </w:p>
    <w:p w14:paraId="25E3E4C6"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32CC405F"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lastRenderedPageBreak/>
        <w:t xml:space="preserve">Nes, I. F., et al. (2007). "Ribosomally synthesiszed antimicrobial peptides (bacteriocins) in lactic acid bacteria: a review." </w:t>
      </w:r>
      <w:r w:rsidRPr="001501AE">
        <w:rPr>
          <w:rFonts w:ascii="Times New Roman" w:hAnsi="Times New Roman" w:cs="Times New Roman"/>
          <w:sz w:val="24"/>
          <w:szCs w:val="24"/>
          <w:u w:val="single"/>
        </w:rPr>
        <w:t>Food Science and Biotechnology</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16</w:t>
      </w:r>
      <w:r w:rsidRPr="001501AE">
        <w:rPr>
          <w:rFonts w:ascii="Times New Roman" w:hAnsi="Times New Roman" w:cs="Times New Roman"/>
          <w:sz w:val="24"/>
          <w:szCs w:val="24"/>
        </w:rPr>
        <w:t>(5): 675.</w:t>
      </w:r>
    </w:p>
    <w:p w14:paraId="60CE3814"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624A409D"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O'Shea, E. F., et al. (2009). "Characterization of enterocin- and salivaricin-producing lactic acid bacteria from the mammalian gastrointestinal tract." </w:t>
      </w:r>
      <w:r w:rsidRPr="001501AE">
        <w:rPr>
          <w:rFonts w:ascii="Times New Roman" w:hAnsi="Times New Roman" w:cs="Times New Roman"/>
          <w:sz w:val="24"/>
          <w:szCs w:val="24"/>
          <w:u w:val="single"/>
        </w:rPr>
        <w:t>FEMS Microbiol Lett</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291</w:t>
      </w:r>
      <w:r w:rsidRPr="001501AE">
        <w:rPr>
          <w:rFonts w:ascii="Times New Roman" w:hAnsi="Times New Roman" w:cs="Times New Roman"/>
          <w:sz w:val="24"/>
          <w:szCs w:val="24"/>
        </w:rPr>
        <w:t>(1): 24-34.</w:t>
      </w:r>
    </w:p>
    <w:p w14:paraId="559DAFB6"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1D6AA971"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Oelschlaeger, T. A. (2010). "Mechanisms of probiotic actions - A review." </w:t>
      </w:r>
      <w:r w:rsidRPr="001501AE">
        <w:rPr>
          <w:rFonts w:ascii="Times New Roman" w:hAnsi="Times New Roman" w:cs="Times New Roman"/>
          <w:sz w:val="24"/>
          <w:szCs w:val="24"/>
          <w:u w:val="single"/>
        </w:rPr>
        <w:t>Int J Med Microbiol</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300</w:t>
      </w:r>
      <w:r w:rsidRPr="001501AE">
        <w:rPr>
          <w:rFonts w:ascii="Times New Roman" w:hAnsi="Times New Roman" w:cs="Times New Roman"/>
          <w:sz w:val="24"/>
          <w:szCs w:val="24"/>
        </w:rPr>
        <w:t>(1): 57-62.</w:t>
      </w:r>
    </w:p>
    <w:p w14:paraId="1FF3231A"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4D96681F"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Perez, R. H., et al. (2014). "Novel bacteriocins from lactic acid bacteria (LAB): various structures and applications." </w:t>
      </w:r>
      <w:r w:rsidRPr="001501AE">
        <w:rPr>
          <w:rFonts w:ascii="Times New Roman" w:hAnsi="Times New Roman" w:cs="Times New Roman"/>
          <w:sz w:val="24"/>
          <w:szCs w:val="24"/>
          <w:u w:val="single"/>
        </w:rPr>
        <w:t>Microbial cell factories</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13</w:t>
      </w:r>
      <w:r w:rsidRPr="001501AE">
        <w:rPr>
          <w:rFonts w:ascii="Times New Roman" w:hAnsi="Times New Roman" w:cs="Times New Roman"/>
          <w:sz w:val="24"/>
          <w:szCs w:val="24"/>
        </w:rPr>
        <w:t>(1): 1.</w:t>
      </w:r>
    </w:p>
    <w:p w14:paraId="1E2558A3"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19C623DC"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Saleh, F., et al. (2004). </w:t>
      </w:r>
      <w:r w:rsidRPr="001501AE">
        <w:rPr>
          <w:rFonts w:ascii="Times New Roman" w:hAnsi="Times New Roman" w:cs="Times New Roman"/>
          <w:sz w:val="24"/>
          <w:szCs w:val="24"/>
          <w:u w:val="single"/>
        </w:rPr>
        <w:t>Isolation and characterization of bacteriocins produced by Bifidobacterium lactis BB-12 and Bifidobacterium longum BB-46</w:t>
      </w:r>
      <w:r w:rsidRPr="001501AE">
        <w:rPr>
          <w:rFonts w:ascii="Times New Roman" w:hAnsi="Times New Roman" w:cs="Times New Roman"/>
          <w:sz w:val="24"/>
          <w:szCs w:val="24"/>
        </w:rPr>
        <w:t>. 9th Egyptian conference for dairy science and technology, Cairo, Egypt.</w:t>
      </w:r>
    </w:p>
    <w:p w14:paraId="615A5CB4"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62A33E8E"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Sanders, M. and T. Klaenhammer (2001). "Invited review: the scientific basis of Lactobacillus acidophilus NCFM functionality as a probiotic." </w:t>
      </w:r>
      <w:r w:rsidRPr="001501AE">
        <w:rPr>
          <w:rFonts w:ascii="Times New Roman" w:hAnsi="Times New Roman" w:cs="Times New Roman"/>
          <w:sz w:val="24"/>
          <w:szCs w:val="24"/>
          <w:u w:val="single"/>
        </w:rPr>
        <w:t>Journal of dairy science</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84</w:t>
      </w:r>
      <w:r w:rsidRPr="001501AE">
        <w:rPr>
          <w:rFonts w:ascii="Times New Roman" w:hAnsi="Times New Roman" w:cs="Times New Roman"/>
          <w:sz w:val="24"/>
          <w:szCs w:val="24"/>
        </w:rPr>
        <w:t>(2): 319-331.</w:t>
      </w:r>
    </w:p>
    <w:p w14:paraId="2BA3AD45"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413B082F"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Selle, K. and T. R. Klaenhammer (2013). "Genomic and phenotypic evidence for probiotic influences of Lactobacillus gasseri on human health." </w:t>
      </w:r>
      <w:r w:rsidRPr="001501AE">
        <w:rPr>
          <w:rFonts w:ascii="Times New Roman" w:hAnsi="Times New Roman" w:cs="Times New Roman"/>
          <w:sz w:val="24"/>
          <w:szCs w:val="24"/>
          <w:u w:val="single"/>
        </w:rPr>
        <w:t>FEMS microbiology reviews</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37</w:t>
      </w:r>
      <w:r w:rsidRPr="001501AE">
        <w:rPr>
          <w:rFonts w:ascii="Times New Roman" w:hAnsi="Times New Roman" w:cs="Times New Roman"/>
          <w:sz w:val="24"/>
          <w:szCs w:val="24"/>
        </w:rPr>
        <w:t>(6): 915-935.</w:t>
      </w:r>
    </w:p>
    <w:p w14:paraId="10B5BDEE"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2744188C"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Shah, N. P. (2007). "Functional cultures and health benefits." </w:t>
      </w:r>
      <w:r w:rsidRPr="001501AE">
        <w:rPr>
          <w:rFonts w:ascii="Times New Roman" w:hAnsi="Times New Roman" w:cs="Times New Roman"/>
          <w:sz w:val="24"/>
          <w:szCs w:val="24"/>
          <w:u w:val="single"/>
        </w:rPr>
        <w:t>International Dairy Journal</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17</w:t>
      </w:r>
      <w:r w:rsidRPr="001501AE">
        <w:rPr>
          <w:rFonts w:ascii="Times New Roman" w:hAnsi="Times New Roman" w:cs="Times New Roman"/>
          <w:sz w:val="24"/>
          <w:szCs w:val="24"/>
        </w:rPr>
        <w:t>(11): 1262-1277.</w:t>
      </w:r>
    </w:p>
    <w:p w14:paraId="7A6E7877"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7B10639D"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Simpson, P., et al. (2002). "Genomic diversity within the genus Pediococcus as revealed by randomly amplified polymorphic DNA PCR and pulsed-field gel electrophoresis." </w:t>
      </w:r>
      <w:r w:rsidRPr="001501AE">
        <w:rPr>
          <w:rFonts w:ascii="Times New Roman" w:hAnsi="Times New Roman" w:cs="Times New Roman"/>
          <w:sz w:val="24"/>
          <w:szCs w:val="24"/>
          <w:u w:val="single"/>
        </w:rPr>
        <w:t>Appl Environ Microbiol</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68</w:t>
      </w:r>
      <w:r w:rsidRPr="001501AE">
        <w:rPr>
          <w:rFonts w:ascii="Times New Roman" w:hAnsi="Times New Roman" w:cs="Times New Roman"/>
          <w:sz w:val="24"/>
          <w:szCs w:val="24"/>
        </w:rPr>
        <w:t>(2): 765-771.</w:t>
      </w:r>
    </w:p>
    <w:p w14:paraId="3ECA7DF0"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794E3C6C"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Simpson, P., et al. (2003). "Genomic diversity and relatedness of bifidobacteria isolated from a porcine cecum." </w:t>
      </w:r>
      <w:r w:rsidRPr="001501AE">
        <w:rPr>
          <w:rFonts w:ascii="Times New Roman" w:hAnsi="Times New Roman" w:cs="Times New Roman"/>
          <w:sz w:val="24"/>
          <w:szCs w:val="24"/>
          <w:u w:val="single"/>
        </w:rPr>
        <w:t>J Bacteriol</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185</w:t>
      </w:r>
      <w:r w:rsidRPr="001501AE">
        <w:rPr>
          <w:rFonts w:ascii="Times New Roman" w:hAnsi="Times New Roman" w:cs="Times New Roman"/>
          <w:sz w:val="24"/>
          <w:szCs w:val="24"/>
        </w:rPr>
        <w:t>(8): 2571-2581.</w:t>
      </w:r>
    </w:p>
    <w:p w14:paraId="4970EC13"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0C1D8406"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Tabasco, R., et al. (2009). "Lactobacillus acidophilus La-5 increases lactacin B production when it senses live target bacteria." </w:t>
      </w:r>
      <w:r w:rsidRPr="001501AE">
        <w:rPr>
          <w:rFonts w:ascii="Times New Roman" w:hAnsi="Times New Roman" w:cs="Times New Roman"/>
          <w:sz w:val="24"/>
          <w:szCs w:val="24"/>
          <w:u w:val="single"/>
        </w:rPr>
        <w:t>Int J Food Microbiol</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132</w:t>
      </w:r>
      <w:r w:rsidRPr="001501AE">
        <w:rPr>
          <w:rFonts w:ascii="Times New Roman" w:hAnsi="Times New Roman" w:cs="Times New Roman"/>
          <w:sz w:val="24"/>
          <w:szCs w:val="24"/>
        </w:rPr>
        <w:t>(2-3): 109-116.</w:t>
      </w:r>
    </w:p>
    <w:p w14:paraId="635E9BF7"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3F923F01"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Tuomola, E., et al. (2001). "Quality assurance criteria for probiotic bacteria." </w:t>
      </w:r>
      <w:r w:rsidRPr="001501AE">
        <w:rPr>
          <w:rFonts w:ascii="Times New Roman" w:hAnsi="Times New Roman" w:cs="Times New Roman"/>
          <w:sz w:val="24"/>
          <w:szCs w:val="24"/>
          <w:u w:val="single"/>
        </w:rPr>
        <w:t>The American journal of clinical nutrition</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73</w:t>
      </w:r>
      <w:r w:rsidRPr="001501AE">
        <w:rPr>
          <w:rFonts w:ascii="Times New Roman" w:hAnsi="Times New Roman" w:cs="Times New Roman"/>
          <w:sz w:val="24"/>
          <w:szCs w:val="24"/>
        </w:rPr>
        <w:t>(2): 393s-398s.</w:t>
      </w:r>
    </w:p>
    <w:p w14:paraId="6887CEE5"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lastRenderedPageBreak/>
        <w:tab/>
      </w:r>
    </w:p>
    <w:p w14:paraId="3D19169C"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van Hemert, S., et al. (2010). "Identification of Lactobacillus plantarum genes modulating the cytokine response of human peripheral blood mononuclear cells." </w:t>
      </w:r>
      <w:r w:rsidRPr="001501AE">
        <w:rPr>
          <w:rFonts w:ascii="Times New Roman" w:hAnsi="Times New Roman" w:cs="Times New Roman"/>
          <w:sz w:val="24"/>
          <w:szCs w:val="24"/>
          <w:u w:val="single"/>
        </w:rPr>
        <w:t>BMC microbiology</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10</w:t>
      </w:r>
      <w:r w:rsidRPr="001501AE">
        <w:rPr>
          <w:rFonts w:ascii="Times New Roman" w:hAnsi="Times New Roman" w:cs="Times New Roman"/>
          <w:sz w:val="24"/>
          <w:szCs w:val="24"/>
        </w:rPr>
        <w:t>(1): 1.</w:t>
      </w:r>
    </w:p>
    <w:p w14:paraId="06853C56"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406864AB"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Walsh, M. C., et al. (2008). "Predominance of a bacteriocin-producing Lactobacillus salivarius component of a five-strain probiotic in the porcine ileum and effects on host immune phenotype." </w:t>
      </w:r>
      <w:r w:rsidRPr="001501AE">
        <w:rPr>
          <w:rFonts w:ascii="Times New Roman" w:hAnsi="Times New Roman" w:cs="Times New Roman"/>
          <w:sz w:val="24"/>
          <w:szCs w:val="24"/>
          <w:u w:val="single"/>
        </w:rPr>
        <w:t>FEMS microbiology ecology</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64</w:t>
      </w:r>
      <w:r w:rsidRPr="001501AE">
        <w:rPr>
          <w:rFonts w:ascii="Times New Roman" w:hAnsi="Times New Roman" w:cs="Times New Roman"/>
          <w:sz w:val="24"/>
          <w:szCs w:val="24"/>
        </w:rPr>
        <w:t>(2): 317-327.</w:t>
      </w:r>
    </w:p>
    <w:p w14:paraId="7FEABB26" w14:textId="77777777" w:rsidR="00912F04" w:rsidRPr="001501AE" w:rsidRDefault="00912F04" w:rsidP="00071495">
      <w:pPr>
        <w:pStyle w:val="EndNoteBibliography"/>
        <w:spacing w:after="0"/>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6B1AA87F" w14:textId="77777777" w:rsidR="00912F04" w:rsidRPr="001501AE" w:rsidRDefault="00912F04" w:rsidP="00071495">
      <w:pPr>
        <w:pStyle w:val="EndNoteBibliography"/>
        <w:jc w:val="both"/>
        <w:rPr>
          <w:rFonts w:ascii="Times New Roman" w:hAnsi="Times New Roman" w:cs="Times New Roman"/>
          <w:sz w:val="24"/>
          <w:szCs w:val="24"/>
        </w:rPr>
      </w:pPr>
      <w:r w:rsidRPr="001501AE">
        <w:rPr>
          <w:rFonts w:ascii="Times New Roman" w:hAnsi="Times New Roman" w:cs="Times New Roman"/>
          <w:sz w:val="24"/>
          <w:szCs w:val="24"/>
        </w:rPr>
        <w:t xml:space="preserve">Weese, J. S. and H. Martin (2011). "Assessment of commercial probiotic bacterial contents and label accuracy." </w:t>
      </w:r>
      <w:r w:rsidRPr="001501AE">
        <w:rPr>
          <w:rFonts w:ascii="Times New Roman" w:hAnsi="Times New Roman" w:cs="Times New Roman"/>
          <w:sz w:val="24"/>
          <w:szCs w:val="24"/>
          <w:u w:val="single"/>
        </w:rPr>
        <w:t>The Canadian Veterinary Journal</w:t>
      </w:r>
      <w:r w:rsidRPr="001501AE">
        <w:rPr>
          <w:rFonts w:ascii="Times New Roman" w:hAnsi="Times New Roman" w:cs="Times New Roman"/>
          <w:sz w:val="24"/>
          <w:szCs w:val="24"/>
        </w:rPr>
        <w:t xml:space="preserve"> </w:t>
      </w:r>
      <w:r w:rsidRPr="001501AE">
        <w:rPr>
          <w:rFonts w:ascii="Times New Roman" w:hAnsi="Times New Roman" w:cs="Times New Roman"/>
          <w:b/>
          <w:sz w:val="24"/>
          <w:szCs w:val="24"/>
        </w:rPr>
        <w:t>52</w:t>
      </w:r>
      <w:r w:rsidRPr="001501AE">
        <w:rPr>
          <w:rFonts w:ascii="Times New Roman" w:hAnsi="Times New Roman" w:cs="Times New Roman"/>
          <w:sz w:val="24"/>
          <w:szCs w:val="24"/>
        </w:rPr>
        <w:t>(1): 43.</w:t>
      </w:r>
    </w:p>
    <w:p w14:paraId="78BF0E8A" w14:textId="77777777" w:rsidR="00912F04" w:rsidRPr="001501AE" w:rsidRDefault="00912F04" w:rsidP="00071495">
      <w:pPr>
        <w:pStyle w:val="EndNoteBibliography"/>
        <w:ind w:left="720" w:hanging="720"/>
        <w:jc w:val="both"/>
        <w:rPr>
          <w:rFonts w:ascii="Times New Roman" w:hAnsi="Times New Roman" w:cs="Times New Roman"/>
          <w:sz w:val="24"/>
          <w:szCs w:val="24"/>
        </w:rPr>
      </w:pPr>
      <w:r w:rsidRPr="001501AE">
        <w:rPr>
          <w:rFonts w:ascii="Times New Roman" w:hAnsi="Times New Roman" w:cs="Times New Roman"/>
          <w:sz w:val="24"/>
          <w:szCs w:val="24"/>
        </w:rPr>
        <w:tab/>
      </w:r>
    </w:p>
    <w:p w14:paraId="549DAE75" w14:textId="77777777" w:rsidR="00912F04" w:rsidRPr="00C57D7B" w:rsidRDefault="00470FA9" w:rsidP="00071495">
      <w:pPr>
        <w:pStyle w:val="Caption"/>
        <w:keepNext/>
        <w:jc w:val="both"/>
        <w:rPr>
          <w:rFonts w:ascii="Times New Roman" w:hAnsi="Times New Roman" w:cs="Times New Roman"/>
          <w:b w:val="0"/>
          <w:sz w:val="24"/>
          <w:szCs w:val="24"/>
        </w:rPr>
      </w:pPr>
      <w:r w:rsidRPr="001501AE">
        <w:rPr>
          <w:rFonts w:ascii="Times New Roman" w:hAnsi="Times New Roman" w:cs="Times New Roman"/>
          <w:b w:val="0"/>
          <w:sz w:val="24"/>
          <w:szCs w:val="24"/>
        </w:rPr>
        <w:fldChar w:fldCharType="end"/>
      </w:r>
    </w:p>
    <w:p w14:paraId="403A8EC1" w14:textId="77777777" w:rsidR="00912F04" w:rsidRPr="00457E77" w:rsidRDefault="00912F04" w:rsidP="00071495">
      <w:pPr>
        <w:rPr>
          <w:rFonts w:ascii="Times New Roman" w:hAnsi="Times New Roman" w:cs="Times New Roman"/>
          <w:b/>
          <w:bCs/>
          <w:sz w:val="18"/>
          <w:szCs w:val="18"/>
        </w:rPr>
      </w:pPr>
      <w:r w:rsidRPr="00457E77">
        <w:rPr>
          <w:rFonts w:ascii="Times New Roman" w:hAnsi="Times New Roman" w:cs="Times New Roman"/>
        </w:rPr>
        <w:br w:type="page"/>
      </w:r>
    </w:p>
    <w:p w14:paraId="21834A32" w14:textId="77777777" w:rsidR="00912F04" w:rsidRPr="0054365E" w:rsidRDefault="00912F04" w:rsidP="00071495">
      <w:pPr>
        <w:pStyle w:val="Caption"/>
        <w:keepNext/>
        <w:spacing w:line="480" w:lineRule="auto"/>
        <w:rPr>
          <w:rFonts w:ascii="Times New Roman" w:hAnsi="Times New Roman" w:cs="Times New Roman"/>
          <w:color w:val="auto"/>
          <w:sz w:val="24"/>
        </w:rPr>
      </w:pPr>
      <w:r w:rsidRPr="00457E77">
        <w:rPr>
          <w:rFonts w:ascii="Times New Roman" w:hAnsi="Times New Roman" w:cs="Times New Roman"/>
          <w:color w:val="auto"/>
        </w:rPr>
        <w:lastRenderedPageBreak/>
        <w:t xml:space="preserve"> </w:t>
      </w:r>
      <w:r w:rsidRPr="0054365E">
        <w:rPr>
          <w:rFonts w:ascii="Times New Roman" w:hAnsi="Times New Roman" w:cs="Times New Roman"/>
          <w:color w:val="auto"/>
          <w:sz w:val="24"/>
        </w:rPr>
        <w:t xml:space="preserve">Table 1 </w:t>
      </w:r>
      <w:r>
        <w:rPr>
          <w:rFonts w:ascii="Times New Roman" w:hAnsi="Times New Roman" w:cs="Times New Roman"/>
          <w:b w:val="0"/>
          <w:color w:val="auto"/>
          <w:sz w:val="24"/>
        </w:rPr>
        <w:t>Commercial products screened</w:t>
      </w:r>
    </w:p>
    <w:tbl>
      <w:tblPr>
        <w:tblStyle w:val="LightShading"/>
        <w:tblW w:w="9464" w:type="dxa"/>
        <w:tblLayout w:type="fixed"/>
        <w:tblLook w:val="04A0" w:firstRow="1" w:lastRow="0" w:firstColumn="1" w:lastColumn="0" w:noHBand="0" w:noVBand="1"/>
      </w:tblPr>
      <w:tblGrid>
        <w:gridCol w:w="959"/>
        <w:gridCol w:w="1276"/>
        <w:gridCol w:w="3118"/>
        <w:gridCol w:w="1418"/>
        <w:gridCol w:w="1275"/>
        <w:gridCol w:w="1418"/>
      </w:tblGrid>
      <w:tr w:rsidR="00912F04" w:rsidRPr="00457E77" w14:paraId="4D10BADE" w14:textId="77777777" w:rsidTr="000714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14:paraId="44C22FF6" w14:textId="77777777" w:rsidR="00912F04" w:rsidRPr="00047026" w:rsidRDefault="00912F04" w:rsidP="00071495">
            <w:pPr>
              <w:rPr>
                <w:rFonts w:ascii="Times New Roman" w:hAnsi="Times New Roman" w:cs="Times New Roman"/>
                <w:sz w:val="20"/>
              </w:rPr>
            </w:pPr>
            <w:r w:rsidRPr="00047026">
              <w:rPr>
                <w:rFonts w:ascii="Times New Roman" w:hAnsi="Times New Roman" w:cs="Times New Roman"/>
                <w:sz w:val="20"/>
              </w:rPr>
              <w:t>Product</w:t>
            </w:r>
          </w:p>
        </w:tc>
        <w:tc>
          <w:tcPr>
            <w:tcW w:w="1276" w:type="dxa"/>
            <w:shd w:val="clear" w:color="auto" w:fill="auto"/>
          </w:tcPr>
          <w:p w14:paraId="68B6DB5D" w14:textId="77777777" w:rsidR="00912F04" w:rsidRPr="00047026" w:rsidRDefault="00912F04" w:rsidP="0007149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Product type</w:t>
            </w:r>
          </w:p>
        </w:tc>
        <w:tc>
          <w:tcPr>
            <w:tcW w:w="3118" w:type="dxa"/>
            <w:shd w:val="clear" w:color="auto" w:fill="auto"/>
          </w:tcPr>
          <w:p w14:paraId="4A0A674F" w14:textId="77777777" w:rsidR="00912F04" w:rsidRPr="00047026" w:rsidRDefault="00912F04" w:rsidP="0007149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Species labeled</w:t>
            </w:r>
          </w:p>
          <w:p w14:paraId="0C2A2A74" w14:textId="77777777" w:rsidR="00912F04" w:rsidRPr="00047026" w:rsidRDefault="00912F04" w:rsidP="0007149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 xml:space="preserve">as per packaging information </w:t>
            </w:r>
          </w:p>
        </w:tc>
        <w:tc>
          <w:tcPr>
            <w:tcW w:w="1418" w:type="dxa"/>
            <w:shd w:val="clear" w:color="auto" w:fill="auto"/>
          </w:tcPr>
          <w:p w14:paraId="48AB5512" w14:textId="77777777" w:rsidR="00912F04" w:rsidRPr="00047026" w:rsidRDefault="00912F04" w:rsidP="0007149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Bacteriocin producing isolate</w:t>
            </w:r>
          </w:p>
        </w:tc>
        <w:tc>
          <w:tcPr>
            <w:tcW w:w="1275" w:type="dxa"/>
            <w:shd w:val="clear" w:color="auto" w:fill="auto"/>
          </w:tcPr>
          <w:p w14:paraId="6FEB5E77" w14:textId="77777777" w:rsidR="00912F04" w:rsidRPr="00047026" w:rsidRDefault="00912F04" w:rsidP="0007149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Identified bacteriocin</w:t>
            </w:r>
          </w:p>
        </w:tc>
        <w:tc>
          <w:tcPr>
            <w:tcW w:w="1418" w:type="dxa"/>
            <w:shd w:val="clear" w:color="auto" w:fill="auto"/>
          </w:tcPr>
          <w:p w14:paraId="3393EDA6" w14:textId="77777777" w:rsidR="00912F04" w:rsidRPr="00047026" w:rsidRDefault="00912F04" w:rsidP="0007149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Indicator inhibited</w:t>
            </w:r>
          </w:p>
        </w:tc>
      </w:tr>
      <w:tr w:rsidR="00912F04" w:rsidRPr="00457E77" w14:paraId="24F15E06"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14:paraId="15DDAE05" w14:textId="77777777" w:rsidR="00912F04" w:rsidRPr="00047026" w:rsidRDefault="00912F04" w:rsidP="00071495">
            <w:pPr>
              <w:rPr>
                <w:rFonts w:ascii="Times New Roman" w:hAnsi="Times New Roman" w:cs="Times New Roman"/>
                <w:b w:val="0"/>
                <w:sz w:val="20"/>
              </w:rPr>
            </w:pPr>
            <w:r w:rsidRPr="00047026">
              <w:rPr>
                <w:rFonts w:ascii="Times New Roman" w:hAnsi="Times New Roman" w:cs="Times New Roman"/>
                <w:sz w:val="20"/>
              </w:rPr>
              <w:t>A</w:t>
            </w:r>
          </w:p>
        </w:tc>
        <w:tc>
          <w:tcPr>
            <w:tcW w:w="1276" w:type="dxa"/>
            <w:shd w:val="clear" w:color="auto" w:fill="auto"/>
          </w:tcPr>
          <w:p w14:paraId="7469A159"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color w:val="000000"/>
                <w:sz w:val="20"/>
              </w:rPr>
              <w:t>Supplement</w:t>
            </w:r>
          </w:p>
        </w:tc>
        <w:tc>
          <w:tcPr>
            <w:tcW w:w="3118" w:type="dxa"/>
            <w:shd w:val="clear" w:color="auto" w:fill="auto"/>
          </w:tcPr>
          <w:p w14:paraId="135FC1A1"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Lactobacillus acidophilus</w:t>
            </w:r>
          </w:p>
          <w:p w14:paraId="5B93FF59"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 xml:space="preserve">Lactobacillus rhamnosus </w:t>
            </w:r>
          </w:p>
          <w:p w14:paraId="57B7EC92"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Bifidobacterium</w:t>
            </w:r>
            <w:r w:rsidRPr="00047026">
              <w:rPr>
                <w:rFonts w:ascii="Times New Roman" w:hAnsi="Times New Roman" w:cs="Times New Roman"/>
                <w:color w:val="000000"/>
                <w:sz w:val="20"/>
              </w:rPr>
              <w:t xml:space="preserve"> </w:t>
            </w:r>
            <w:r w:rsidRPr="00047026">
              <w:rPr>
                <w:rFonts w:ascii="Times New Roman" w:hAnsi="Times New Roman" w:cs="Times New Roman"/>
                <w:i/>
                <w:color w:val="000000"/>
                <w:sz w:val="20"/>
              </w:rPr>
              <w:t>longum</w:t>
            </w:r>
          </w:p>
          <w:p w14:paraId="45FB84D1"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0"/>
              </w:rPr>
            </w:pPr>
            <w:r w:rsidRPr="00047026">
              <w:rPr>
                <w:rFonts w:ascii="Times New Roman" w:hAnsi="Times New Roman" w:cs="Times New Roman"/>
                <w:i/>
                <w:color w:val="000000"/>
                <w:sz w:val="20"/>
              </w:rPr>
              <w:t>Sacchharomyces boulardii</w:t>
            </w:r>
          </w:p>
        </w:tc>
        <w:tc>
          <w:tcPr>
            <w:tcW w:w="1418" w:type="dxa"/>
            <w:shd w:val="clear" w:color="auto" w:fill="auto"/>
          </w:tcPr>
          <w:p w14:paraId="5D230F5B"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ND</w:t>
            </w:r>
          </w:p>
        </w:tc>
        <w:tc>
          <w:tcPr>
            <w:tcW w:w="1275" w:type="dxa"/>
            <w:shd w:val="clear" w:color="auto" w:fill="auto"/>
          </w:tcPr>
          <w:p w14:paraId="2510F033"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ND</w:t>
            </w:r>
          </w:p>
        </w:tc>
        <w:tc>
          <w:tcPr>
            <w:tcW w:w="1418" w:type="dxa"/>
            <w:shd w:val="clear" w:color="auto" w:fill="auto"/>
          </w:tcPr>
          <w:p w14:paraId="15DB9BB6"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p>
        </w:tc>
      </w:tr>
      <w:tr w:rsidR="00912F04" w:rsidRPr="00457E77" w14:paraId="3B36FDD3" w14:textId="77777777" w:rsidTr="00071495">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14:paraId="5AB0DBE7" w14:textId="77777777" w:rsidR="00912F04" w:rsidRPr="00047026" w:rsidRDefault="00912F04" w:rsidP="00071495">
            <w:pPr>
              <w:rPr>
                <w:rFonts w:ascii="Times New Roman" w:hAnsi="Times New Roman" w:cs="Times New Roman"/>
                <w:b w:val="0"/>
                <w:sz w:val="20"/>
              </w:rPr>
            </w:pPr>
            <w:r w:rsidRPr="00047026">
              <w:rPr>
                <w:rFonts w:ascii="Times New Roman" w:hAnsi="Times New Roman" w:cs="Times New Roman"/>
                <w:sz w:val="20"/>
              </w:rPr>
              <w:t>B</w:t>
            </w:r>
          </w:p>
        </w:tc>
        <w:tc>
          <w:tcPr>
            <w:tcW w:w="1276" w:type="dxa"/>
            <w:shd w:val="clear" w:color="auto" w:fill="auto"/>
          </w:tcPr>
          <w:p w14:paraId="4DF110F2"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color w:val="000000"/>
                <w:sz w:val="20"/>
              </w:rPr>
              <w:t>Supplement</w:t>
            </w:r>
          </w:p>
        </w:tc>
        <w:tc>
          <w:tcPr>
            <w:tcW w:w="3118" w:type="dxa"/>
            <w:shd w:val="clear" w:color="auto" w:fill="auto"/>
          </w:tcPr>
          <w:p w14:paraId="34240090"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Bifidobacterium breve</w:t>
            </w:r>
          </w:p>
          <w:p w14:paraId="64365653"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Bifidobacterium infantis</w:t>
            </w:r>
          </w:p>
          <w:p w14:paraId="139A88F8"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Bifidobacterium longum</w:t>
            </w:r>
          </w:p>
          <w:p w14:paraId="2A854B44"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Lactobacillus acidophilus</w:t>
            </w:r>
          </w:p>
          <w:p w14:paraId="56A539E2"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Lactobacillus bulgaricus</w:t>
            </w:r>
          </w:p>
          <w:p w14:paraId="1BAA6633"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Lactobacillus casei</w:t>
            </w:r>
          </w:p>
          <w:p w14:paraId="731F76DC"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Lactobacillus rhamnosus</w:t>
            </w:r>
          </w:p>
          <w:p w14:paraId="191FC8F1"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i/>
                <w:color w:val="000000"/>
                <w:sz w:val="20"/>
              </w:rPr>
              <w:t>Streptococcus thermophilus</w:t>
            </w:r>
          </w:p>
        </w:tc>
        <w:tc>
          <w:tcPr>
            <w:tcW w:w="1418" w:type="dxa"/>
            <w:shd w:val="clear" w:color="auto" w:fill="auto"/>
          </w:tcPr>
          <w:p w14:paraId="736C7221"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sz w:val="20"/>
              </w:rPr>
              <w:t>ND</w:t>
            </w:r>
          </w:p>
        </w:tc>
        <w:tc>
          <w:tcPr>
            <w:tcW w:w="1275" w:type="dxa"/>
            <w:shd w:val="clear" w:color="auto" w:fill="auto"/>
          </w:tcPr>
          <w:p w14:paraId="22635F1D"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sz w:val="20"/>
              </w:rPr>
              <w:t>ND</w:t>
            </w:r>
          </w:p>
        </w:tc>
        <w:tc>
          <w:tcPr>
            <w:tcW w:w="1418" w:type="dxa"/>
            <w:shd w:val="clear" w:color="auto" w:fill="auto"/>
          </w:tcPr>
          <w:p w14:paraId="5944B094"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p>
        </w:tc>
      </w:tr>
      <w:tr w:rsidR="00912F04" w:rsidRPr="00457E77" w14:paraId="25BCB2F1"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14:paraId="47B45C3F" w14:textId="77777777" w:rsidR="00912F04" w:rsidRPr="00047026" w:rsidRDefault="00912F04" w:rsidP="00071495">
            <w:pPr>
              <w:rPr>
                <w:rFonts w:ascii="Times New Roman" w:hAnsi="Times New Roman" w:cs="Times New Roman"/>
                <w:b w:val="0"/>
                <w:sz w:val="20"/>
              </w:rPr>
            </w:pPr>
            <w:r w:rsidRPr="00047026">
              <w:rPr>
                <w:rFonts w:ascii="Times New Roman" w:hAnsi="Times New Roman" w:cs="Times New Roman"/>
                <w:sz w:val="20"/>
              </w:rPr>
              <w:t>C</w:t>
            </w:r>
          </w:p>
        </w:tc>
        <w:tc>
          <w:tcPr>
            <w:tcW w:w="1276" w:type="dxa"/>
            <w:shd w:val="clear" w:color="auto" w:fill="auto"/>
          </w:tcPr>
          <w:p w14:paraId="6D43B97F"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color w:val="000000"/>
                <w:sz w:val="20"/>
              </w:rPr>
              <w:t>Yoghurt</w:t>
            </w:r>
          </w:p>
        </w:tc>
        <w:tc>
          <w:tcPr>
            <w:tcW w:w="3118" w:type="dxa"/>
            <w:shd w:val="clear" w:color="auto" w:fill="auto"/>
          </w:tcPr>
          <w:p w14:paraId="5A302A75"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color w:val="000000"/>
                <w:sz w:val="20"/>
              </w:rPr>
              <w:t>Live probiotic yoghurt cultures</w:t>
            </w:r>
          </w:p>
        </w:tc>
        <w:tc>
          <w:tcPr>
            <w:tcW w:w="1418" w:type="dxa"/>
            <w:shd w:val="clear" w:color="auto" w:fill="auto"/>
          </w:tcPr>
          <w:p w14:paraId="04D9A4F2"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sz w:val="20"/>
              </w:rPr>
              <w:t>ND</w:t>
            </w:r>
          </w:p>
        </w:tc>
        <w:tc>
          <w:tcPr>
            <w:tcW w:w="1275" w:type="dxa"/>
            <w:shd w:val="clear" w:color="auto" w:fill="auto"/>
          </w:tcPr>
          <w:p w14:paraId="2C99949C"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sz w:val="20"/>
              </w:rPr>
              <w:t>ND</w:t>
            </w:r>
          </w:p>
        </w:tc>
        <w:tc>
          <w:tcPr>
            <w:tcW w:w="1418" w:type="dxa"/>
            <w:shd w:val="clear" w:color="auto" w:fill="auto"/>
          </w:tcPr>
          <w:p w14:paraId="1AE6DD18"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p>
        </w:tc>
      </w:tr>
      <w:tr w:rsidR="00912F04" w:rsidRPr="00457E77" w14:paraId="0299FDFB" w14:textId="77777777" w:rsidTr="00071495">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14:paraId="53299D7E" w14:textId="77777777" w:rsidR="00912F04" w:rsidRPr="00047026" w:rsidRDefault="00912F04" w:rsidP="00071495">
            <w:pPr>
              <w:tabs>
                <w:tab w:val="center" w:pos="1009"/>
              </w:tabs>
              <w:rPr>
                <w:rFonts w:ascii="Times New Roman" w:hAnsi="Times New Roman" w:cs="Times New Roman"/>
                <w:b w:val="0"/>
                <w:sz w:val="20"/>
              </w:rPr>
            </w:pPr>
            <w:r w:rsidRPr="00047026">
              <w:rPr>
                <w:rFonts w:ascii="Times New Roman" w:hAnsi="Times New Roman" w:cs="Times New Roman"/>
                <w:sz w:val="20"/>
              </w:rPr>
              <w:t>D</w:t>
            </w:r>
            <w:r w:rsidRPr="00047026">
              <w:rPr>
                <w:rFonts w:ascii="Times New Roman" w:hAnsi="Times New Roman" w:cs="Times New Roman"/>
                <w:sz w:val="20"/>
              </w:rPr>
              <w:tab/>
            </w:r>
          </w:p>
        </w:tc>
        <w:tc>
          <w:tcPr>
            <w:tcW w:w="1276" w:type="dxa"/>
            <w:shd w:val="clear" w:color="auto" w:fill="auto"/>
          </w:tcPr>
          <w:p w14:paraId="7E8BD1B9"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color w:val="000000"/>
                <w:sz w:val="20"/>
              </w:rPr>
              <w:t>Yoghurt</w:t>
            </w:r>
          </w:p>
        </w:tc>
        <w:tc>
          <w:tcPr>
            <w:tcW w:w="3118" w:type="dxa"/>
            <w:shd w:val="clear" w:color="auto" w:fill="auto"/>
          </w:tcPr>
          <w:p w14:paraId="54F99613"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i/>
                <w:color w:val="000000"/>
                <w:sz w:val="20"/>
              </w:rPr>
              <w:t>Bifidobacterium</w:t>
            </w:r>
            <w:r w:rsidRPr="00047026">
              <w:rPr>
                <w:rFonts w:ascii="Times New Roman" w:hAnsi="Times New Roman" w:cs="Times New Roman"/>
                <w:color w:val="000000"/>
                <w:sz w:val="20"/>
              </w:rPr>
              <w:t xml:space="preserve"> BB12</w:t>
            </w:r>
          </w:p>
          <w:p w14:paraId="05FF3817"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i/>
                <w:color w:val="000000"/>
                <w:sz w:val="20"/>
              </w:rPr>
              <w:t>L. acidophilus</w:t>
            </w:r>
            <w:r w:rsidR="004650BD">
              <w:rPr>
                <w:rFonts w:ascii="Times New Roman" w:hAnsi="Times New Roman" w:cs="Times New Roman"/>
                <w:color w:val="000000"/>
                <w:sz w:val="20"/>
              </w:rPr>
              <w:t xml:space="preserve"> LA</w:t>
            </w:r>
            <w:r w:rsidRPr="00047026">
              <w:rPr>
                <w:rFonts w:ascii="Times New Roman" w:hAnsi="Times New Roman" w:cs="Times New Roman"/>
                <w:color w:val="000000"/>
                <w:sz w:val="20"/>
              </w:rPr>
              <w:t>5</w:t>
            </w:r>
          </w:p>
        </w:tc>
        <w:tc>
          <w:tcPr>
            <w:tcW w:w="1418" w:type="dxa"/>
            <w:shd w:val="clear" w:color="auto" w:fill="auto"/>
          </w:tcPr>
          <w:p w14:paraId="2B176E06"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sz w:val="20"/>
              </w:rPr>
              <w:t>L. acidophilus</w:t>
            </w:r>
          </w:p>
        </w:tc>
        <w:tc>
          <w:tcPr>
            <w:tcW w:w="1275" w:type="dxa"/>
            <w:shd w:val="clear" w:color="auto" w:fill="auto"/>
          </w:tcPr>
          <w:p w14:paraId="3CE4A157"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sz w:val="20"/>
              </w:rPr>
              <w:t>Lactacin B</w:t>
            </w:r>
          </w:p>
        </w:tc>
        <w:tc>
          <w:tcPr>
            <w:tcW w:w="1418" w:type="dxa"/>
            <w:shd w:val="clear" w:color="auto" w:fill="auto"/>
          </w:tcPr>
          <w:p w14:paraId="2A0E532F"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sz w:val="20"/>
              </w:rPr>
            </w:pPr>
            <w:r w:rsidRPr="00047026">
              <w:rPr>
                <w:rFonts w:ascii="Times New Roman" w:hAnsi="Times New Roman" w:cs="Times New Roman"/>
                <w:i/>
                <w:sz w:val="20"/>
              </w:rPr>
              <w:t>L. bulgaricus</w:t>
            </w:r>
          </w:p>
        </w:tc>
      </w:tr>
      <w:tr w:rsidR="00912F04" w:rsidRPr="00457E77" w14:paraId="760B5063"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14:paraId="68B139BB" w14:textId="77777777" w:rsidR="00912F04" w:rsidRPr="00047026" w:rsidRDefault="00912F04" w:rsidP="00071495">
            <w:pPr>
              <w:rPr>
                <w:rFonts w:ascii="Times New Roman" w:hAnsi="Times New Roman" w:cs="Times New Roman"/>
                <w:b w:val="0"/>
                <w:sz w:val="20"/>
              </w:rPr>
            </w:pPr>
            <w:r w:rsidRPr="00047026">
              <w:rPr>
                <w:rFonts w:ascii="Times New Roman" w:hAnsi="Times New Roman" w:cs="Times New Roman"/>
                <w:sz w:val="20"/>
              </w:rPr>
              <w:t>E</w:t>
            </w:r>
          </w:p>
        </w:tc>
        <w:tc>
          <w:tcPr>
            <w:tcW w:w="1276" w:type="dxa"/>
            <w:shd w:val="clear" w:color="auto" w:fill="auto"/>
          </w:tcPr>
          <w:p w14:paraId="7200B9F0"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color w:val="000000"/>
                <w:sz w:val="20"/>
              </w:rPr>
              <w:t>Yoghurt</w:t>
            </w:r>
          </w:p>
        </w:tc>
        <w:tc>
          <w:tcPr>
            <w:tcW w:w="3118" w:type="dxa"/>
            <w:shd w:val="clear" w:color="auto" w:fill="auto"/>
          </w:tcPr>
          <w:p w14:paraId="20EA1876"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L. casei</w:t>
            </w:r>
          </w:p>
        </w:tc>
        <w:tc>
          <w:tcPr>
            <w:tcW w:w="1418" w:type="dxa"/>
            <w:shd w:val="clear" w:color="auto" w:fill="auto"/>
          </w:tcPr>
          <w:p w14:paraId="4FB92C7A"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sz w:val="20"/>
              </w:rPr>
              <w:t>ND</w:t>
            </w:r>
          </w:p>
        </w:tc>
        <w:tc>
          <w:tcPr>
            <w:tcW w:w="1275" w:type="dxa"/>
            <w:shd w:val="clear" w:color="auto" w:fill="auto"/>
          </w:tcPr>
          <w:p w14:paraId="0DEC1459"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sz w:val="20"/>
              </w:rPr>
              <w:t>ND</w:t>
            </w:r>
          </w:p>
        </w:tc>
        <w:tc>
          <w:tcPr>
            <w:tcW w:w="1418" w:type="dxa"/>
            <w:shd w:val="clear" w:color="auto" w:fill="auto"/>
          </w:tcPr>
          <w:p w14:paraId="34D54D82"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p>
        </w:tc>
      </w:tr>
      <w:tr w:rsidR="00912F04" w:rsidRPr="00457E77" w14:paraId="5642C900" w14:textId="77777777" w:rsidTr="00071495">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14:paraId="2B17CFD7" w14:textId="77777777" w:rsidR="00912F04" w:rsidRPr="00047026" w:rsidRDefault="00912F04" w:rsidP="00071495">
            <w:pPr>
              <w:rPr>
                <w:rFonts w:ascii="Times New Roman" w:hAnsi="Times New Roman" w:cs="Times New Roman"/>
                <w:b w:val="0"/>
                <w:sz w:val="20"/>
              </w:rPr>
            </w:pPr>
            <w:r w:rsidRPr="00047026">
              <w:rPr>
                <w:rFonts w:ascii="Times New Roman" w:hAnsi="Times New Roman" w:cs="Times New Roman"/>
                <w:sz w:val="20"/>
              </w:rPr>
              <w:t>F</w:t>
            </w:r>
          </w:p>
        </w:tc>
        <w:tc>
          <w:tcPr>
            <w:tcW w:w="1276" w:type="dxa"/>
            <w:shd w:val="clear" w:color="auto" w:fill="auto"/>
          </w:tcPr>
          <w:p w14:paraId="4B8D37E8"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color w:val="000000"/>
                <w:sz w:val="20"/>
              </w:rPr>
              <w:t>Yoghurt</w:t>
            </w:r>
          </w:p>
        </w:tc>
        <w:tc>
          <w:tcPr>
            <w:tcW w:w="3118" w:type="dxa"/>
            <w:shd w:val="clear" w:color="auto" w:fill="auto"/>
          </w:tcPr>
          <w:p w14:paraId="03A6A018"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 xml:space="preserve">L. casei </w:t>
            </w:r>
          </w:p>
          <w:p w14:paraId="2A585FE8"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Bifidus</w:t>
            </w:r>
          </w:p>
        </w:tc>
        <w:tc>
          <w:tcPr>
            <w:tcW w:w="1418" w:type="dxa"/>
            <w:shd w:val="clear" w:color="auto" w:fill="auto"/>
          </w:tcPr>
          <w:p w14:paraId="1B64210C"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sz w:val="20"/>
              </w:rPr>
              <w:t>ND</w:t>
            </w:r>
          </w:p>
        </w:tc>
        <w:tc>
          <w:tcPr>
            <w:tcW w:w="1275" w:type="dxa"/>
            <w:shd w:val="clear" w:color="auto" w:fill="auto"/>
          </w:tcPr>
          <w:p w14:paraId="6B549410"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sz w:val="20"/>
              </w:rPr>
              <w:t>ND</w:t>
            </w:r>
          </w:p>
        </w:tc>
        <w:tc>
          <w:tcPr>
            <w:tcW w:w="1418" w:type="dxa"/>
            <w:shd w:val="clear" w:color="auto" w:fill="auto"/>
          </w:tcPr>
          <w:p w14:paraId="26C10753"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p>
        </w:tc>
      </w:tr>
      <w:tr w:rsidR="00912F04" w:rsidRPr="00457E77" w14:paraId="79DECD2C"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14:paraId="5B25FAA3" w14:textId="77777777" w:rsidR="00912F04" w:rsidRPr="00047026" w:rsidRDefault="00912F04" w:rsidP="00071495">
            <w:pPr>
              <w:rPr>
                <w:rFonts w:ascii="Times New Roman" w:hAnsi="Times New Roman" w:cs="Times New Roman"/>
                <w:b w:val="0"/>
                <w:sz w:val="20"/>
              </w:rPr>
            </w:pPr>
            <w:r w:rsidRPr="00047026">
              <w:rPr>
                <w:rFonts w:ascii="Times New Roman" w:hAnsi="Times New Roman" w:cs="Times New Roman"/>
                <w:sz w:val="20"/>
              </w:rPr>
              <w:t>G</w:t>
            </w:r>
          </w:p>
        </w:tc>
        <w:tc>
          <w:tcPr>
            <w:tcW w:w="1276" w:type="dxa"/>
            <w:shd w:val="clear" w:color="auto" w:fill="auto"/>
          </w:tcPr>
          <w:p w14:paraId="5B0D1FCC"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color w:val="000000"/>
                <w:sz w:val="20"/>
              </w:rPr>
              <w:t>Supplement</w:t>
            </w:r>
          </w:p>
        </w:tc>
        <w:tc>
          <w:tcPr>
            <w:tcW w:w="3118" w:type="dxa"/>
            <w:shd w:val="clear" w:color="auto" w:fill="auto"/>
          </w:tcPr>
          <w:p w14:paraId="2189B41F"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Lactobacillus acidophilus</w:t>
            </w:r>
          </w:p>
          <w:p w14:paraId="3ACFC907"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B. bifidum</w:t>
            </w:r>
          </w:p>
          <w:p w14:paraId="505FDB1F"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L. rhamnosus</w:t>
            </w:r>
          </w:p>
          <w:p w14:paraId="08661C57"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L. plantarum</w:t>
            </w:r>
          </w:p>
          <w:p w14:paraId="5059F48B"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B. breve</w:t>
            </w:r>
          </w:p>
          <w:p w14:paraId="26076884"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B. longum</w:t>
            </w:r>
          </w:p>
          <w:p w14:paraId="054158A3"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L. casei</w:t>
            </w:r>
          </w:p>
          <w:p w14:paraId="36F22009"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L. lactis</w:t>
            </w:r>
          </w:p>
          <w:p w14:paraId="01C3C34E"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L. bulgaricus</w:t>
            </w:r>
          </w:p>
          <w:p w14:paraId="4E282622"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L. salivarius</w:t>
            </w:r>
          </w:p>
        </w:tc>
        <w:tc>
          <w:tcPr>
            <w:tcW w:w="1418" w:type="dxa"/>
            <w:shd w:val="clear" w:color="auto" w:fill="auto"/>
          </w:tcPr>
          <w:p w14:paraId="754BB2ED"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sz w:val="20"/>
              </w:rPr>
              <w:t>ND</w:t>
            </w:r>
          </w:p>
        </w:tc>
        <w:tc>
          <w:tcPr>
            <w:tcW w:w="1275" w:type="dxa"/>
            <w:shd w:val="clear" w:color="auto" w:fill="auto"/>
          </w:tcPr>
          <w:p w14:paraId="741C375D"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sz w:val="20"/>
              </w:rPr>
              <w:t>ND</w:t>
            </w:r>
          </w:p>
        </w:tc>
        <w:tc>
          <w:tcPr>
            <w:tcW w:w="1418" w:type="dxa"/>
            <w:shd w:val="clear" w:color="auto" w:fill="auto"/>
          </w:tcPr>
          <w:p w14:paraId="7984E1FE"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p>
        </w:tc>
      </w:tr>
      <w:tr w:rsidR="00912F04" w:rsidRPr="00457E77" w14:paraId="31B81D89" w14:textId="77777777" w:rsidTr="00071495">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14:paraId="73721395" w14:textId="77777777" w:rsidR="00912F04" w:rsidRPr="00047026" w:rsidRDefault="00912F04" w:rsidP="00071495">
            <w:pPr>
              <w:rPr>
                <w:rFonts w:ascii="Times New Roman" w:hAnsi="Times New Roman" w:cs="Times New Roman"/>
                <w:b w:val="0"/>
                <w:sz w:val="20"/>
              </w:rPr>
            </w:pPr>
            <w:r w:rsidRPr="00047026">
              <w:rPr>
                <w:rFonts w:ascii="Times New Roman" w:hAnsi="Times New Roman" w:cs="Times New Roman"/>
                <w:sz w:val="20"/>
              </w:rPr>
              <w:t>H</w:t>
            </w:r>
          </w:p>
        </w:tc>
        <w:tc>
          <w:tcPr>
            <w:tcW w:w="1276" w:type="dxa"/>
            <w:shd w:val="clear" w:color="auto" w:fill="auto"/>
          </w:tcPr>
          <w:p w14:paraId="7A662C0B"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color w:val="000000"/>
                <w:sz w:val="20"/>
              </w:rPr>
              <w:t>Yoghurt</w:t>
            </w:r>
          </w:p>
        </w:tc>
        <w:tc>
          <w:tcPr>
            <w:tcW w:w="3118" w:type="dxa"/>
            <w:shd w:val="clear" w:color="auto" w:fill="auto"/>
          </w:tcPr>
          <w:p w14:paraId="3CB49802"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Lactobacillus acidophilus</w:t>
            </w:r>
          </w:p>
          <w:p w14:paraId="773861DC"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Bifidobacterium longum</w:t>
            </w:r>
          </w:p>
          <w:p w14:paraId="490F2CA8"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i/>
                <w:color w:val="000000"/>
                <w:sz w:val="20"/>
              </w:rPr>
              <w:t>Streptococcus thermophilus</w:t>
            </w:r>
          </w:p>
        </w:tc>
        <w:tc>
          <w:tcPr>
            <w:tcW w:w="1418" w:type="dxa"/>
            <w:shd w:val="clear" w:color="auto" w:fill="auto"/>
          </w:tcPr>
          <w:p w14:paraId="66310D0F"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sz w:val="20"/>
              </w:rPr>
              <w:t>L. acidophilus</w:t>
            </w:r>
          </w:p>
        </w:tc>
        <w:tc>
          <w:tcPr>
            <w:tcW w:w="1275" w:type="dxa"/>
            <w:shd w:val="clear" w:color="auto" w:fill="auto"/>
          </w:tcPr>
          <w:p w14:paraId="02CEE519"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color w:val="000000"/>
                <w:sz w:val="20"/>
              </w:rPr>
              <w:t>Lactacin B</w:t>
            </w:r>
          </w:p>
        </w:tc>
        <w:tc>
          <w:tcPr>
            <w:tcW w:w="1418" w:type="dxa"/>
            <w:shd w:val="clear" w:color="auto" w:fill="auto"/>
          </w:tcPr>
          <w:p w14:paraId="5637B218"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sz w:val="20"/>
              </w:rPr>
              <w:t>L. bulgaricus</w:t>
            </w:r>
          </w:p>
        </w:tc>
      </w:tr>
      <w:tr w:rsidR="00912F04" w:rsidRPr="00457E77" w14:paraId="1C1AB15C"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14:paraId="7F51E0F0" w14:textId="77777777" w:rsidR="00912F04" w:rsidRPr="00047026" w:rsidRDefault="00912F04" w:rsidP="00071495">
            <w:pPr>
              <w:rPr>
                <w:rFonts w:ascii="Times New Roman" w:hAnsi="Times New Roman" w:cs="Times New Roman"/>
                <w:b w:val="0"/>
                <w:sz w:val="20"/>
              </w:rPr>
            </w:pPr>
            <w:r w:rsidRPr="00047026">
              <w:rPr>
                <w:rFonts w:ascii="Times New Roman" w:hAnsi="Times New Roman" w:cs="Times New Roman"/>
                <w:sz w:val="20"/>
              </w:rPr>
              <w:t>I</w:t>
            </w:r>
          </w:p>
        </w:tc>
        <w:tc>
          <w:tcPr>
            <w:tcW w:w="1276" w:type="dxa"/>
            <w:shd w:val="clear" w:color="auto" w:fill="auto"/>
          </w:tcPr>
          <w:p w14:paraId="032F6508"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color w:val="000000"/>
                <w:sz w:val="20"/>
              </w:rPr>
              <w:t>Yoghurt</w:t>
            </w:r>
          </w:p>
        </w:tc>
        <w:tc>
          <w:tcPr>
            <w:tcW w:w="3118" w:type="dxa"/>
            <w:shd w:val="clear" w:color="auto" w:fill="auto"/>
          </w:tcPr>
          <w:p w14:paraId="4C43918A"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Lactobacillus bulgaricus Streptococcus thermophilus Bifidobacterium longum Lactobacillus acidophilus</w:t>
            </w:r>
          </w:p>
        </w:tc>
        <w:tc>
          <w:tcPr>
            <w:tcW w:w="1418" w:type="dxa"/>
            <w:shd w:val="clear" w:color="auto" w:fill="auto"/>
          </w:tcPr>
          <w:p w14:paraId="5733265D"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sz w:val="20"/>
              </w:rPr>
              <w:t>L. acidophilus</w:t>
            </w:r>
          </w:p>
        </w:tc>
        <w:tc>
          <w:tcPr>
            <w:tcW w:w="1275" w:type="dxa"/>
            <w:shd w:val="clear" w:color="auto" w:fill="auto"/>
          </w:tcPr>
          <w:p w14:paraId="60539659"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sz w:val="20"/>
              </w:rPr>
              <w:t>Lactacin B</w:t>
            </w:r>
          </w:p>
        </w:tc>
        <w:tc>
          <w:tcPr>
            <w:tcW w:w="1418" w:type="dxa"/>
            <w:shd w:val="clear" w:color="auto" w:fill="auto"/>
          </w:tcPr>
          <w:p w14:paraId="01BBC900"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i/>
                <w:sz w:val="20"/>
              </w:rPr>
              <w:t>L. bulgaricus</w:t>
            </w:r>
          </w:p>
        </w:tc>
      </w:tr>
      <w:tr w:rsidR="00912F04" w:rsidRPr="00457E77" w14:paraId="0080F10E" w14:textId="77777777" w:rsidTr="00071495">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14:paraId="4712DE48" w14:textId="77777777" w:rsidR="00912F04" w:rsidRPr="00047026" w:rsidRDefault="00912F04" w:rsidP="00071495">
            <w:pPr>
              <w:rPr>
                <w:rFonts w:ascii="Times New Roman" w:hAnsi="Times New Roman" w:cs="Times New Roman"/>
                <w:b w:val="0"/>
                <w:sz w:val="20"/>
              </w:rPr>
            </w:pPr>
            <w:r w:rsidRPr="00047026">
              <w:rPr>
                <w:rFonts w:ascii="Times New Roman" w:hAnsi="Times New Roman" w:cs="Times New Roman"/>
                <w:sz w:val="20"/>
              </w:rPr>
              <w:t>J</w:t>
            </w:r>
          </w:p>
        </w:tc>
        <w:tc>
          <w:tcPr>
            <w:tcW w:w="1276" w:type="dxa"/>
            <w:shd w:val="clear" w:color="auto" w:fill="auto"/>
          </w:tcPr>
          <w:p w14:paraId="39E6420E"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color w:val="000000"/>
                <w:sz w:val="20"/>
              </w:rPr>
              <w:t>Supplement</w:t>
            </w:r>
          </w:p>
        </w:tc>
        <w:tc>
          <w:tcPr>
            <w:tcW w:w="3118" w:type="dxa"/>
            <w:shd w:val="clear" w:color="auto" w:fill="auto"/>
          </w:tcPr>
          <w:p w14:paraId="5180DB04"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i/>
                <w:color w:val="000000"/>
                <w:sz w:val="20"/>
              </w:rPr>
              <w:t xml:space="preserve">Lactobacillus rhamnosus </w:t>
            </w:r>
            <w:r w:rsidRPr="00047026">
              <w:rPr>
                <w:rFonts w:ascii="Times New Roman" w:hAnsi="Times New Roman" w:cs="Times New Roman"/>
                <w:color w:val="000000"/>
                <w:sz w:val="20"/>
              </w:rPr>
              <w:t>Rosell-11</w:t>
            </w:r>
          </w:p>
          <w:p w14:paraId="575F10AD"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i/>
                <w:color w:val="000000"/>
                <w:sz w:val="20"/>
              </w:rPr>
              <w:t xml:space="preserve">Lactobacillus acidophilus </w:t>
            </w:r>
            <w:r w:rsidRPr="00047026">
              <w:rPr>
                <w:rFonts w:ascii="Times New Roman" w:hAnsi="Times New Roman" w:cs="Times New Roman"/>
                <w:color w:val="000000"/>
                <w:sz w:val="20"/>
              </w:rPr>
              <w:t xml:space="preserve">Rosell-52 </w:t>
            </w:r>
          </w:p>
          <w:p w14:paraId="750FB016"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i/>
                <w:color w:val="000000"/>
                <w:sz w:val="20"/>
              </w:rPr>
              <w:t xml:space="preserve">Bifidobacterium longum </w:t>
            </w:r>
            <w:r w:rsidRPr="00047026">
              <w:rPr>
                <w:rFonts w:ascii="Times New Roman" w:hAnsi="Times New Roman" w:cs="Times New Roman"/>
                <w:color w:val="000000"/>
                <w:sz w:val="20"/>
              </w:rPr>
              <w:t>Rosell-175</w:t>
            </w:r>
          </w:p>
          <w:p w14:paraId="75E323C4"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 xml:space="preserve">Lactococcus lactis </w:t>
            </w:r>
            <w:r w:rsidRPr="00047026">
              <w:rPr>
                <w:rFonts w:ascii="Times New Roman" w:hAnsi="Times New Roman" w:cs="Times New Roman"/>
                <w:color w:val="000000"/>
                <w:sz w:val="20"/>
              </w:rPr>
              <w:t>Rosell-1058</w:t>
            </w:r>
          </w:p>
          <w:p w14:paraId="25E00613"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 xml:space="preserve">Bifidobacterium breve </w:t>
            </w:r>
            <w:r w:rsidRPr="00047026">
              <w:rPr>
                <w:rFonts w:ascii="Times New Roman" w:hAnsi="Times New Roman" w:cs="Times New Roman"/>
                <w:color w:val="000000"/>
                <w:sz w:val="20"/>
              </w:rPr>
              <w:t>Rosell-70</w:t>
            </w:r>
          </w:p>
          <w:p w14:paraId="1E55C1B9"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 xml:space="preserve">Bifidobacterium bifidum </w:t>
            </w:r>
            <w:r w:rsidRPr="00047026">
              <w:rPr>
                <w:rFonts w:ascii="Times New Roman" w:hAnsi="Times New Roman" w:cs="Times New Roman"/>
                <w:color w:val="000000"/>
                <w:sz w:val="20"/>
              </w:rPr>
              <w:t>Rosell-71</w:t>
            </w:r>
          </w:p>
        </w:tc>
        <w:tc>
          <w:tcPr>
            <w:tcW w:w="1418" w:type="dxa"/>
            <w:shd w:val="clear" w:color="auto" w:fill="auto"/>
          </w:tcPr>
          <w:p w14:paraId="5AF5A03C"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sz w:val="20"/>
              </w:rPr>
              <w:t>ND</w:t>
            </w:r>
          </w:p>
        </w:tc>
        <w:tc>
          <w:tcPr>
            <w:tcW w:w="1275" w:type="dxa"/>
            <w:shd w:val="clear" w:color="auto" w:fill="auto"/>
          </w:tcPr>
          <w:p w14:paraId="1C110952"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sz w:val="20"/>
              </w:rPr>
              <w:t>ND</w:t>
            </w:r>
          </w:p>
        </w:tc>
        <w:tc>
          <w:tcPr>
            <w:tcW w:w="1418" w:type="dxa"/>
            <w:shd w:val="clear" w:color="auto" w:fill="auto"/>
          </w:tcPr>
          <w:p w14:paraId="549F5B5D"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p>
        </w:tc>
      </w:tr>
      <w:tr w:rsidR="00912F04" w:rsidRPr="00457E77" w14:paraId="30B3EDA8"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14:paraId="6DAC59A2" w14:textId="77777777" w:rsidR="00912F04" w:rsidRPr="00047026" w:rsidRDefault="00912F04" w:rsidP="00071495">
            <w:pPr>
              <w:rPr>
                <w:rFonts w:ascii="Times New Roman" w:hAnsi="Times New Roman" w:cs="Times New Roman"/>
                <w:b w:val="0"/>
                <w:sz w:val="20"/>
              </w:rPr>
            </w:pPr>
            <w:r w:rsidRPr="00047026">
              <w:rPr>
                <w:rFonts w:ascii="Times New Roman" w:hAnsi="Times New Roman" w:cs="Times New Roman"/>
                <w:sz w:val="20"/>
              </w:rPr>
              <w:t>K</w:t>
            </w:r>
          </w:p>
        </w:tc>
        <w:tc>
          <w:tcPr>
            <w:tcW w:w="1276" w:type="dxa"/>
            <w:shd w:val="clear" w:color="auto" w:fill="auto"/>
          </w:tcPr>
          <w:p w14:paraId="07F79ADC"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color w:val="000000"/>
                <w:sz w:val="20"/>
              </w:rPr>
              <w:t>Yoghurt</w:t>
            </w:r>
          </w:p>
        </w:tc>
        <w:tc>
          <w:tcPr>
            <w:tcW w:w="3118" w:type="dxa"/>
            <w:shd w:val="clear" w:color="auto" w:fill="auto"/>
          </w:tcPr>
          <w:p w14:paraId="40FCA471"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color w:val="000000"/>
                <w:sz w:val="20"/>
              </w:rPr>
              <w:t>Live cultures</w:t>
            </w:r>
          </w:p>
        </w:tc>
        <w:tc>
          <w:tcPr>
            <w:tcW w:w="1418" w:type="dxa"/>
            <w:shd w:val="clear" w:color="auto" w:fill="auto"/>
          </w:tcPr>
          <w:p w14:paraId="373D5792"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i/>
                <w:sz w:val="20"/>
              </w:rPr>
              <w:t>L.acidophilus</w:t>
            </w:r>
          </w:p>
        </w:tc>
        <w:tc>
          <w:tcPr>
            <w:tcW w:w="1275" w:type="dxa"/>
            <w:shd w:val="clear" w:color="auto" w:fill="auto"/>
          </w:tcPr>
          <w:p w14:paraId="475551AF"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sz w:val="20"/>
              </w:rPr>
              <w:t>Lactacin B</w:t>
            </w:r>
          </w:p>
        </w:tc>
        <w:tc>
          <w:tcPr>
            <w:tcW w:w="1418" w:type="dxa"/>
            <w:shd w:val="clear" w:color="auto" w:fill="auto"/>
          </w:tcPr>
          <w:p w14:paraId="2F2B71A7"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i/>
                <w:sz w:val="20"/>
              </w:rPr>
              <w:t>L. bulgaricus</w:t>
            </w:r>
          </w:p>
        </w:tc>
      </w:tr>
      <w:tr w:rsidR="00912F04" w:rsidRPr="00457E77" w14:paraId="6F9C95F3" w14:textId="77777777" w:rsidTr="00071495">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14:paraId="01B125A5" w14:textId="77777777" w:rsidR="00912F04" w:rsidRPr="00047026" w:rsidRDefault="00912F04" w:rsidP="00071495">
            <w:pPr>
              <w:rPr>
                <w:rFonts w:ascii="Times New Roman" w:hAnsi="Times New Roman" w:cs="Times New Roman"/>
                <w:b w:val="0"/>
                <w:sz w:val="20"/>
              </w:rPr>
            </w:pPr>
            <w:r w:rsidRPr="00047026">
              <w:rPr>
                <w:rFonts w:ascii="Times New Roman" w:hAnsi="Times New Roman" w:cs="Times New Roman"/>
                <w:sz w:val="20"/>
              </w:rPr>
              <w:t>L</w:t>
            </w:r>
          </w:p>
        </w:tc>
        <w:tc>
          <w:tcPr>
            <w:tcW w:w="1276" w:type="dxa"/>
            <w:shd w:val="clear" w:color="auto" w:fill="auto"/>
          </w:tcPr>
          <w:p w14:paraId="03FDD5BB"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color w:val="000000"/>
                <w:sz w:val="20"/>
              </w:rPr>
              <w:t>Yoghurt</w:t>
            </w:r>
          </w:p>
        </w:tc>
        <w:tc>
          <w:tcPr>
            <w:tcW w:w="3118" w:type="dxa"/>
            <w:shd w:val="clear" w:color="auto" w:fill="auto"/>
          </w:tcPr>
          <w:p w14:paraId="3BFD0F8C"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L. acidophilus</w:t>
            </w:r>
          </w:p>
          <w:p w14:paraId="764A498F"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i/>
                <w:color w:val="000000"/>
                <w:sz w:val="20"/>
              </w:rPr>
              <w:t>Bifidobacterium</w:t>
            </w:r>
          </w:p>
        </w:tc>
        <w:tc>
          <w:tcPr>
            <w:tcW w:w="1418" w:type="dxa"/>
            <w:shd w:val="clear" w:color="auto" w:fill="auto"/>
          </w:tcPr>
          <w:p w14:paraId="1AF4F075"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sz w:val="20"/>
              </w:rPr>
              <w:t>L. acidophilus</w:t>
            </w:r>
          </w:p>
        </w:tc>
        <w:tc>
          <w:tcPr>
            <w:tcW w:w="1275" w:type="dxa"/>
            <w:shd w:val="clear" w:color="auto" w:fill="auto"/>
          </w:tcPr>
          <w:p w14:paraId="41B97592"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sz w:val="20"/>
              </w:rPr>
              <w:t>Lactacin B</w:t>
            </w:r>
          </w:p>
        </w:tc>
        <w:tc>
          <w:tcPr>
            <w:tcW w:w="1418" w:type="dxa"/>
            <w:shd w:val="clear" w:color="auto" w:fill="auto"/>
          </w:tcPr>
          <w:p w14:paraId="02E03D4E"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i/>
                <w:sz w:val="20"/>
              </w:rPr>
              <w:t>L. bulgaricus</w:t>
            </w:r>
          </w:p>
        </w:tc>
      </w:tr>
      <w:tr w:rsidR="00912F04" w:rsidRPr="00457E77" w14:paraId="69BCD245"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14:paraId="65318975" w14:textId="77777777" w:rsidR="00912F04" w:rsidRPr="00047026" w:rsidRDefault="00912F04" w:rsidP="00071495">
            <w:pPr>
              <w:rPr>
                <w:rFonts w:ascii="Times New Roman" w:hAnsi="Times New Roman" w:cs="Times New Roman"/>
                <w:b w:val="0"/>
                <w:sz w:val="20"/>
              </w:rPr>
            </w:pPr>
            <w:r w:rsidRPr="00047026">
              <w:rPr>
                <w:rFonts w:ascii="Times New Roman" w:hAnsi="Times New Roman" w:cs="Times New Roman"/>
                <w:sz w:val="20"/>
              </w:rPr>
              <w:t>M</w:t>
            </w:r>
          </w:p>
        </w:tc>
        <w:tc>
          <w:tcPr>
            <w:tcW w:w="1276" w:type="dxa"/>
            <w:shd w:val="clear" w:color="auto" w:fill="auto"/>
          </w:tcPr>
          <w:p w14:paraId="387339ED"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color w:val="000000"/>
                <w:sz w:val="20"/>
              </w:rPr>
              <w:t>Supplement</w:t>
            </w:r>
          </w:p>
        </w:tc>
        <w:tc>
          <w:tcPr>
            <w:tcW w:w="3118" w:type="dxa"/>
            <w:shd w:val="clear" w:color="auto" w:fill="auto"/>
          </w:tcPr>
          <w:p w14:paraId="37820C92"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L. casei</w:t>
            </w:r>
            <w:r w:rsidRPr="00047026">
              <w:rPr>
                <w:rFonts w:ascii="Times New Roman" w:hAnsi="Times New Roman" w:cs="Times New Roman"/>
                <w:i/>
                <w:color w:val="000000"/>
                <w:sz w:val="20"/>
              </w:rPr>
              <w:br/>
              <w:t>L. rhamnosus</w:t>
            </w:r>
            <w:r w:rsidRPr="00047026">
              <w:rPr>
                <w:rFonts w:ascii="Times New Roman" w:hAnsi="Times New Roman" w:cs="Times New Roman"/>
                <w:i/>
                <w:color w:val="000000"/>
                <w:sz w:val="20"/>
              </w:rPr>
              <w:br/>
              <w:t>L. acidophilus</w:t>
            </w:r>
            <w:r w:rsidRPr="00047026">
              <w:rPr>
                <w:rFonts w:ascii="Times New Roman" w:hAnsi="Times New Roman" w:cs="Times New Roman"/>
                <w:i/>
                <w:color w:val="000000"/>
                <w:sz w:val="20"/>
              </w:rPr>
              <w:br/>
              <w:t>Streptococcus. thermophilus</w:t>
            </w:r>
            <w:r w:rsidRPr="00047026">
              <w:rPr>
                <w:rFonts w:ascii="Times New Roman" w:hAnsi="Times New Roman" w:cs="Times New Roman"/>
                <w:i/>
                <w:color w:val="000000"/>
                <w:sz w:val="20"/>
              </w:rPr>
              <w:br/>
              <w:t>L. plantarum</w:t>
            </w:r>
            <w:r w:rsidRPr="00047026">
              <w:rPr>
                <w:rFonts w:ascii="Times New Roman" w:hAnsi="Times New Roman" w:cs="Times New Roman"/>
                <w:i/>
                <w:color w:val="000000"/>
                <w:sz w:val="20"/>
              </w:rPr>
              <w:br/>
              <w:t>B. breve</w:t>
            </w:r>
            <w:r w:rsidRPr="00047026">
              <w:rPr>
                <w:rFonts w:ascii="Times New Roman" w:hAnsi="Times New Roman" w:cs="Times New Roman"/>
                <w:i/>
                <w:color w:val="000000"/>
                <w:sz w:val="20"/>
              </w:rPr>
              <w:br/>
              <w:t>B. longum</w:t>
            </w:r>
            <w:r w:rsidRPr="00047026">
              <w:rPr>
                <w:rFonts w:ascii="Times New Roman" w:hAnsi="Times New Roman" w:cs="Times New Roman"/>
                <w:i/>
                <w:color w:val="000000"/>
                <w:sz w:val="20"/>
              </w:rPr>
              <w:br/>
              <w:t>B. bifidum</w:t>
            </w:r>
          </w:p>
        </w:tc>
        <w:tc>
          <w:tcPr>
            <w:tcW w:w="1418" w:type="dxa"/>
            <w:shd w:val="clear" w:color="auto" w:fill="auto"/>
          </w:tcPr>
          <w:p w14:paraId="1328FDDB"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sz w:val="20"/>
              </w:rPr>
              <w:t>ND</w:t>
            </w:r>
          </w:p>
        </w:tc>
        <w:tc>
          <w:tcPr>
            <w:tcW w:w="1275" w:type="dxa"/>
            <w:shd w:val="clear" w:color="auto" w:fill="auto"/>
          </w:tcPr>
          <w:p w14:paraId="269F729B"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sz w:val="20"/>
              </w:rPr>
              <w:t>ND</w:t>
            </w:r>
          </w:p>
        </w:tc>
        <w:tc>
          <w:tcPr>
            <w:tcW w:w="1418" w:type="dxa"/>
            <w:shd w:val="clear" w:color="auto" w:fill="auto"/>
          </w:tcPr>
          <w:p w14:paraId="4DFC790D"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p>
        </w:tc>
      </w:tr>
      <w:tr w:rsidR="00912F04" w:rsidRPr="00457E77" w14:paraId="041B7047" w14:textId="77777777" w:rsidTr="00071495">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14:paraId="0BDB8626" w14:textId="77777777" w:rsidR="00912F04" w:rsidRPr="00047026" w:rsidRDefault="00912F04" w:rsidP="00071495">
            <w:pPr>
              <w:rPr>
                <w:rFonts w:ascii="Times New Roman" w:hAnsi="Times New Roman" w:cs="Times New Roman"/>
                <w:b w:val="0"/>
                <w:sz w:val="20"/>
              </w:rPr>
            </w:pPr>
            <w:r w:rsidRPr="00047026">
              <w:rPr>
                <w:rFonts w:ascii="Times New Roman" w:hAnsi="Times New Roman" w:cs="Times New Roman"/>
                <w:sz w:val="20"/>
              </w:rPr>
              <w:t>N</w:t>
            </w:r>
          </w:p>
        </w:tc>
        <w:tc>
          <w:tcPr>
            <w:tcW w:w="1276" w:type="dxa"/>
            <w:shd w:val="clear" w:color="auto" w:fill="auto"/>
          </w:tcPr>
          <w:p w14:paraId="7FB6148D"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color w:val="000000"/>
                <w:sz w:val="20"/>
              </w:rPr>
              <w:t>Supplement</w:t>
            </w:r>
          </w:p>
        </w:tc>
        <w:tc>
          <w:tcPr>
            <w:tcW w:w="3118" w:type="dxa"/>
            <w:shd w:val="clear" w:color="auto" w:fill="auto"/>
          </w:tcPr>
          <w:p w14:paraId="073F60A2"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i/>
                <w:color w:val="000000"/>
                <w:sz w:val="20"/>
              </w:rPr>
              <w:t>Lactobacillus acidophilus</w:t>
            </w:r>
            <w:r w:rsidRPr="00047026" w:rsidDel="0030514A">
              <w:rPr>
                <w:rFonts w:ascii="Times New Roman" w:hAnsi="Times New Roman" w:cs="Times New Roman"/>
                <w:color w:val="000000"/>
                <w:sz w:val="20"/>
              </w:rPr>
              <w:t xml:space="preserve"> </w:t>
            </w:r>
            <w:r w:rsidRPr="00047026">
              <w:rPr>
                <w:rFonts w:ascii="Times New Roman" w:hAnsi="Times New Roman" w:cs="Times New Roman"/>
                <w:color w:val="000000"/>
                <w:sz w:val="20"/>
              </w:rPr>
              <w:br/>
            </w:r>
            <w:r w:rsidRPr="00047026">
              <w:rPr>
                <w:rFonts w:ascii="Times New Roman" w:hAnsi="Times New Roman" w:cs="Times New Roman"/>
                <w:i/>
                <w:color w:val="000000"/>
                <w:sz w:val="20"/>
              </w:rPr>
              <w:t>Bifidobacterium lactis</w:t>
            </w:r>
            <w:r w:rsidRPr="00047026">
              <w:rPr>
                <w:rFonts w:ascii="Times New Roman" w:hAnsi="Times New Roman" w:cs="Times New Roman"/>
                <w:color w:val="000000"/>
                <w:sz w:val="20"/>
              </w:rPr>
              <w:t xml:space="preserve"> </w:t>
            </w:r>
            <w:r w:rsidRPr="00047026">
              <w:rPr>
                <w:rFonts w:ascii="Times New Roman" w:hAnsi="Times New Roman" w:cs="Times New Roman"/>
                <w:color w:val="000000"/>
                <w:sz w:val="20"/>
              </w:rPr>
              <w:br/>
            </w:r>
            <w:r w:rsidRPr="00047026">
              <w:rPr>
                <w:rFonts w:ascii="Times New Roman" w:hAnsi="Times New Roman" w:cs="Times New Roman"/>
                <w:i/>
                <w:color w:val="000000"/>
                <w:sz w:val="20"/>
              </w:rPr>
              <w:lastRenderedPageBreak/>
              <w:t>Lactobacillus casei</w:t>
            </w:r>
            <w:r w:rsidRPr="00047026">
              <w:rPr>
                <w:rFonts w:ascii="Times New Roman" w:hAnsi="Times New Roman" w:cs="Times New Roman"/>
                <w:color w:val="000000"/>
                <w:sz w:val="20"/>
              </w:rPr>
              <w:t xml:space="preserve"> </w:t>
            </w:r>
            <w:r w:rsidRPr="00047026">
              <w:rPr>
                <w:rFonts w:ascii="Times New Roman" w:hAnsi="Times New Roman" w:cs="Times New Roman"/>
                <w:color w:val="000000"/>
                <w:sz w:val="20"/>
              </w:rPr>
              <w:br/>
            </w:r>
            <w:r w:rsidRPr="00047026">
              <w:rPr>
                <w:rFonts w:ascii="Times New Roman" w:hAnsi="Times New Roman" w:cs="Times New Roman"/>
                <w:i/>
                <w:color w:val="000000"/>
                <w:sz w:val="20"/>
              </w:rPr>
              <w:t>Lactobacillus bulgaricus</w:t>
            </w:r>
            <w:r w:rsidRPr="00047026">
              <w:rPr>
                <w:rFonts w:ascii="Times New Roman" w:hAnsi="Times New Roman" w:cs="Times New Roman"/>
                <w:color w:val="000000"/>
                <w:sz w:val="20"/>
              </w:rPr>
              <w:t xml:space="preserve"> </w:t>
            </w:r>
            <w:r w:rsidRPr="00047026">
              <w:rPr>
                <w:rFonts w:ascii="Times New Roman" w:hAnsi="Times New Roman" w:cs="Times New Roman"/>
                <w:color w:val="000000"/>
                <w:sz w:val="20"/>
              </w:rPr>
              <w:br/>
            </w:r>
            <w:r w:rsidRPr="00047026">
              <w:rPr>
                <w:rFonts w:ascii="Times New Roman" w:hAnsi="Times New Roman" w:cs="Times New Roman"/>
                <w:i/>
                <w:color w:val="000000"/>
                <w:sz w:val="20"/>
              </w:rPr>
              <w:t>Streptococcus thermophilus</w:t>
            </w:r>
            <w:r w:rsidRPr="00047026">
              <w:rPr>
                <w:rFonts w:ascii="Times New Roman" w:hAnsi="Times New Roman" w:cs="Times New Roman"/>
                <w:color w:val="000000"/>
                <w:sz w:val="20"/>
              </w:rPr>
              <w:t xml:space="preserve"> </w:t>
            </w:r>
            <w:r w:rsidRPr="00047026">
              <w:rPr>
                <w:rFonts w:ascii="Times New Roman" w:hAnsi="Times New Roman" w:cs="Times New Roman"/>
                <w:color w:val="000000"/>
                <w:sz w:val="20"/>
              </w:rPr>
              <w:br/>
            </w:r>
            <w:r w:rsidRPr="00047026">
              <w:rPr>
                <w:rFonts w:ascii="Times New Roman" w:hAnsi="Times New Roman" w:cs="Times New Roman"/>
                <w:i/>
                <w:color w:val="000000"/>
                <w:sz w:val="20"/>
              </w:rPr>
              <w:t>Bifidobacterium longum</w:t>
            </w:r>
            <w:r w:rsidRPr="00047026">
              <w:rPr>
                <w:rFonts w:ascii="Times New Roman" w:hAnsi="Times New Roman" w:cs="Times New Roman"/>
                <w:color w:val="000000"/>
                <w:sz w:val="20"/>
              </w:rPr>
              <w:t xml:space="preserve"> </w:t>
            </w:r>
          </w:p>
        </w:tc>
        <w:tc>
          <w:tcPr>
            <w:tcW w:w="1418" w:type="dxa"/>
            <w:shd w:val="clear" w:color="auto" w:fill="auto"/>
          </w:tcPr>
          <w:p w14:paraId="256AE0A0"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sz w:val="20"/>
              </w:rPr>
              <w:lastRenderedPageBreak/>
              <w:t>L.acidophilus</w:t>
            </w:r>
          </w:p>
        </w:tc>
        <w:tc>
          <w:tcPr>
            <w:tcW w:w="1275" w:type="dxa"/>
            <w:shd w:val="clear" w:color="auto" w:fill="auto"/>
          </w:tcPr>
          <w:p w14:paraId="10380F54"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sz w:val="20"/>
              </w:rPr>
              <w:t>Lactacin B</w:t>
            </w:r>
          </w:p>
        </w:tc>
        <w:tc>
          <w:tcPr>
            <w:tcW w:w="1418" w:type="dxa"/>
            <w:shd w:val="clear" w:color="auto" w:fill="auto"/>
          </w:tcPr>
          <w:p w14:paraId="51B0BBA4"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i/>
                <w:sz w:val="20"/>
              </w:rPr>
              <w:t>L. bulgaricus</w:t>
            </w:r>
          </w:p>
        </w:tc>
      </w:tr>
      <w:tr w:rsidR="00912F04" w:rsidRPr="00457E77" w14:paraId="6E37E3A9"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14:paraId="2BAF0446" w14:textId="77777777" w:rsidR="00912F04" w:rsidRPr="00047026" w:rsidRDefault="00912F04" w:rsidP="00071495">
            <w:pPr>
              <w:rPr>
                <w:rFonts w:ascii="Times New Roman" w:hAnsi="Times New Roman" w:cs="Times New Roman"/>
                <w:b w:val="0"/>
                <w:sz w:val="20"/>
              </w:rPr>
            </w:pPr>
            <w:r w:rsidRPr="00047026">
              <w:rPr>
                <w:rFonts w:ascii="Times New Roman" w:hAnsi="Times New Roman" w:cs="Times New Roman"/>
                <w:sz w:val="20"/>
              </w:rPr>
              <w:lastRenderedPageBreak/>
              <w:t>O</w:t>
            </w:r>
          </w:p>
        </w:tc>
        <w:tc>
          <w:tcPr>
            <w:tcW w:w="1276" w:type="dxa"/>
            <w:shd w:val="clear" w:color="auto" w:fill="auto"/>
          </w:tcPr>
          <w:p w14:paraId="7443B8E9"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color w:val="000000"/>
                <w:sz w:val="20"/>
              </w:rPr>
              <w:t>Supplement</w:t>
            </w:r>
          </w:p>
        </w:tc>
        <w:tc>
          <w:tcPr>
            <w:tcW w:w="3118" w:type="dxa"/>
            <w:shd w:val="clear" w:color="auto" w:fill="auto"/>
          </w:tcPr>
          <w:p w14:paraId="6519A76C"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 xml:space="preserve">Lactobacillus acidophilus </w:t>
            </w:r>
            <w:r w:rsidRPr="00047026">
              <w:rPr>
                <w:rFonts w:ascii="Times New Roman" w:hAnsi="Times New Roman" w:cs="Times New Roman"/>
                <w:i/>
                <w:color w:val="000000"/>
                <w:sz w:val="20"/>
              </w:rPr>
              <w:br/>
              <w:t>Lactobacillus casei</w:t>
            </w:r>
            <w:r w:rsidRPr="00047026">
              <w:rPr>
                <w:rFonts w:ascii="Times New Roman" w:hAnsi="Times New Roman" w:cs="Times New Roman"/>
                <w:i/>
                <w:color w:val="000000"/>
                <w:sz w:val="20"/>
              </w:rPr>
              <w:br/>
              <w:t>Lactobacillus bulgaricus</w:t>
            </w:r>
            <w:r w:rsidRPr="00047026">
              <w:rPr>
                <w:rFonts w:ascii="Times New Roman" w:hAnsi="Times New Roman" w:cs="Times New Roman"/>
                <w:i/>
                <w:color w:val="000000"/>
                <w:sz w:val="20"/>
              </w:rPr>
              <w:br/>
              <w:t>Bifidobacterium lactis</w:t>
            </w:r>
            <w:r w:rsidRPr="00047026">
              <w:rPr>
                <w:rFonts w:ascii="Times New Roman" w:hAnsi="Times New Roman" w:cs="Times New Roman"/>
                <w:i/>
                <w:color w:val="000000"/>
                <w:sz w:val="20"/>
              </w:rPr>
              <w:br/>
              <w:t>Bifidobacterium longum</w:t>
            </w:r>
          </w:p>
          <w:p w14:paraId="2438BFEA"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Streptococcus thermophilus</w:t>
            </w:r>
          </w:p>
        </w:tc>
        <w:tc>
          <w:tcPr>
            <w:tcW w:w="1418" w:type="dxa"/>
            <w:shd w:val="clear" w:color="auto" w:fill="auto"/>
          </w:tcPr>
          <w:p w14:paraId="30273A24"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sz w:val="20"/>
              </w:rPr>
              <w:t>L.acidophilus</w:t>
            </w:r>
          </w:p>
        </w:tc>
        <w:tc>
          <w:tcPr>
            <w:tcW w:w="1275" w:type="dxa"/>
            <w:shd w:val="clear" w:color="auto" w:fill="auto"/>
          </w:tcPr>
          <w:p w14:paraId="6BEE5184"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sz w:val="20"/>
              </w:rPr>
              <w:t>Lactacin B</w:t>
            </w:r>
          </w:p>
        </w:tc>
        <w:tc>
          <w:tcPr>
            <w:tcW w:w="1418" w:type="dxa"/>
            <w:shd w:val="clear" w:color="auto" w:fill="auto"/>
          </w:tcPr>
          <w:p w14:paraId="30BA1802" w14:textId="77777777" w:rsidR="00912F04" w:rsidRPr="00047026" w:rsidRDefault="00912F04"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i/>
                <w:sz w:val="20"/>
              </w:rPr>
              <w:t>L. bulgaricus</w:t>
            </w:r>
          </w:p>
        </w:tc>
      </w:tr>
      <w:tr w:rsidR="00912F04" w:rsidRPr="00457E77" w14:paraId="4C56543F" w14:textId="77777777" w:rsidTr="00071495">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14:paraId="7125A98D" w14:textId="77777777" w:rsidR="00912F04" w:rsidRPr="00047026" w:rsidRDefault="00912F04" w:rsidP="00071495">
            <w:pPr>
              <w:rPr>
                <w:rFonts w:ascii="Times New Roman" w:hAnsi="Times New Roman" w:cs="Times New Roman"/>
                <w:b w:val="0"/>
                <w:sz w:val="20"/>
              </w:rPr>
            </w:pPr>
            <w:r w:rsidRPr="00047026">
              <w:rPr>
                <w:rFonts w:ascii="Times New Roman" w:hAnsi="Times New Roman" w:cs="Times New Roman"/>
                <w:sz w:val="20"/>
              </w:rPr>
              <w:t>P</w:t>
            </w:r>
          </w:p>
        </w:tc>
        <w:tc>
          <w:tcPr>
            <w:tcW w:w="1276" w:type="dxa"/>
            <w:shd w:val="clear" w:color="auto" w:fill="auto"/>
          </w:tcPr>
          <w:p w14:paraId="4CE67A70"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color w:val="000000"/>
                <w:sz w:val="20"/>
              </w:rPr>
              <w:t>Supplement</w:t>
            </w:r>
          </w:p>
        </w:tc>
        <w:tc>
          <w:tcPr>
            <w:tcW w:w="3118" w:type="dxa"/>
            <w:shd w:val="clear" w:color="auto" w:fill="auto"/>
          </w:tcPr>
          <w:p w14:paraId="40F3EA09"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Lactobacillus acidophilus</w:t>
            </w:r>
          </w:p>
          <w:p w14:paraId="686642D1"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047026">
              <w:rPr>
                <w:rFonts w:ascii="Times New Roman" w:hAnsi="Times New Roman" w:cs="Times New Roman"/>
                <w:i/>
                <w:color w:val="000000"/>
                <w:sz w:val="20"/>
              </w:rPr>
              <w:t xml:space="preserve">Bifidobacterium </w:t>
            </w:r>
            <w:r w:rsidRPr="00047026">
              <w:rPr>
                <w:rFonts w:ascii="Times New Roman" w:hAnsi="Times New Roman" w:cs="Times New Roman"/>
                <w:color w:val="000000"/>
                <w:sz w:val="20"/>
              </w:rPr>
              <w:t>BB</w:t>
            </w:r>
            <w:r w:rsidR="004650BD">
              <w:rPr>
                <w:rFonts w:ascii="Times New Roman" w:hAnsi="Times New Roman" w:cs="Times New Roman"/>
                <w:color w:val="000000"/>
                <w:sz w:val="20"/>
              </w:rPr>
              <w:t>-</w:t>
            </w:r>
            <w:r w:rsidRPr="00047026">
              <w:rPr>
                <w:rFonts w:ascii="Times New Roman" w:hAnsi="Times New Roman" w:cs="Times New Roman"/>
                <w:color w:val="000000"/>
                <w:sz w:val="20"/>
              </w:rPr>
              <w:t>12</w:t>
            </w:r>
          </w:p>
          <w:p w14:paraId="361E4D2E"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Lactobacillus bulgaricus</w:t>
            </w:r>
          </w:p>
          <w:p w14:paraId="43839DDA"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color w:val="000000"/>
                <w:sz w:val="20"/>
              </w:rPr>
              <w:t>Lactobacillus salivarius</w:t>
            </w:r>
          </w:p>
        </w:tc>
        <w:tc>
          <w:tcPr>
            <w:tcW w:w="1418" w:type="dxa"/>
            <w:shd w:val="clear" w:color="auto" w:fill="auto"/>
          </w:tcPr>
          <w:p w14:paraId="2B4B7A41"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i/>
                <w:sz w:val="20"/>
              </w:rPr>
              <w:t>L. acidophilus</w:t>
            </w:r>
          </w:p>
        </w:tc>
        <w:tc>
          <w:tcPr>
            <w:tcW w:w="1275" w:type="dxa"/>
            <w:shd w:val="clear" w:color="auto" w:fill="auto"/>
          </w:tcPr>
          <w:p w14:paraId="099DE316"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sz w:val="20"/>
              </w:rPr>
            </w:pPr>
            <w:r w:rsidRPr="00047026">
              <w:rPr>
                <w:rFonts w:ascii="Times New Roman" w:hAnsi="Times New Roman" w:cs="Times New Roman"/>
                <w:sz w:val="20"/>
              </w:rPr>
              <w:t>Lactacin B</w:t>
            </w:r>
          </w:p>
        </w:tc>
        <w:tc>
          <w:tcPr>
            <w:tcW w:w="1418" w:type="dxa"/>
            <w:shd w:val="clear" w:color="auto" w:fill="auto"/>
          </w:tcPr>
          <w:p w14:paraId="091D83CF" w14:textId="77777777" w:rsidR="00912F04" w:rsidRPr="00047026" w:rsidRDefault="00912F04"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i/>
                <w:sz w:val="20"/>
              </w:rPr>
              <w:t>L. bulgaricus</w:t>
            </w:r>
          </w:p>
        </w:tc>
      </w:tr>
    </w:tbl>
    <w:p w14:paraId="26EAC9A2" w14:textId="77777777" w:rsidR="00912F04" w:rsidRPr="009F0449" w:rsidRDefault="00912F04" w:rsidP="00071495">
      <w:pPr>
        <w:spacing w:line="480" w:lineRule="auto"/>
        <w:jc w:val="both"/>
        <w:rPr>
          <w:rFonts w:ascii="Times New Roman" w:hAnsi="Times New Roman" w:cs="Times New Roman"/>
        </w:rPr>
      </w:pPr>
      <w:r w:rsidRPr="009F0449">
        <w:rPr>
          <w:rFonts w:ascii="Times New Roman" w:hAnsi="Times New Roman" w:cs="Times New Roman"/>
          <w:sz w:val="24"/>
        </w:rPr>
        <w:t xml:space="preserve"> (ND – Not detected)</w:t>
      </w:r>
    </w:p>
    <w:p w14:paraId="1846100A" w14:textId="77777777" w:rsidR="00912F04" w:rsidRPr="00457E77" w:rsidRDefault="00912F04" w:rsidP="00071495">
      <w:pPr>
        <w:spacing w:line="480" w:lineRule="auto"/>
        <w:jc w:val="both"/>
        <w:rPr>
          <w:rFonts w:ascii="Times New Roman" w:hAnsi="Times New Roman" w:cs="Times New Roman"/>
        </w:rPr>
      </w:pPr>
    </w:p>
    <w:p w14:paraId="52E20E59" w14:textId="77777777" w:rsidR="00912F04" w:rsidRPr="00457E77" w:rsidRDefault="00912F04" w:rsidP="00071495">
      <w:pPr>
        <w:rPr>
          <w:rFonts w:ascii="Times New Roman" w:hAnsi="Times New Roman" w:cs="Times New Roman"/>
          <w:b/>
          <w:bCs/>
          <w:sz w:val="18"/>
          <w:szCs w:val="18"/>
        </w:rPr>
      </w:pPr>
      <w:r w:rsidRPr="00457E77">
        <w:rPr>
          <w:rFonts w:ascii="Times New Roman" w:hAnsi="Times New Roman" w:cs="Times New Roman"/>
        </w:rPr>
        <w:br w:type="page"/>
      </w:r>
    </w:p>
    <w:p w14:paraId="454D4772" w14:textId="77777777" w:rsidR="00912F04" w:rsidRPr="0054365E" w:rsidRDefault="00912F04" w:rsidP="00071495">
      <w:pPr>
        <w:pStyle w:val="Caption"/>
        <w:keepNext/>
        <w:spacing w:line="480" w:lineRule="auto"/>
        <w:rPr>
          <w:rFonts w:ascii="Times New Roman" w:hAnsi="Times New Roman" w:cs="Times New Roman"/>
          <w:color w:val="auto"/>
          <w:sz w:val="24"/>
        </w:rPr>
      </w:pPr>
      <w:r w:rsidRPr="0054365E">
        <w:rPr>
          <w:rFonts w:ascii="Times New Roman" w:hAnsi="Times New Roman" w:cs="Times New Roman"/>
          <w:color w:val="auto"/>
          <w:sz w:val="24"/>
        </w:rPr>
        <w:lastRenderedPageBreak/>
        <w:t xml:space="preserve">Table 2 </w:t>
      </w:r>
      <w:r w:rsidRPr="0054365E">
        <w:rPr>
          <w:rFonts w:ascii="Times New Roman" w:hAnsi="Times New Roman" w:cs="Times New Roman"/>
          <w:b w:val="0"/>
          <w:color w:val="auto"/>
          <w:sz w:val="24"/>
        </w:rPr>
        <w:t>Indicator strains used and their growth conditions</w:t>
      </w:r>
    </w:p>
    <w:tbl>
      <w:tblPr>
        <w:tblStyle w:val="LightShading"/>
        <w:tblW w:w="8330" w:type="dxa"/>
        <w:tblLayout w:type="fixed"/>
        <w:tblLook w:val="04A0" w:firstRow="1" w:lastRow="0" w:firstColumn="1" w:lastColumn="0" w:noHBand="0" w:noVBand="1"/>
      </w:tblPr>
      <w:tblGrid>
        <w:gridCol w:w="3936"/>
        <w:gridCol w:w="1701"/>
        <w:gridCol w:w="1417"/>
        <w:gridCol w:w="1276"/>
      </w:tblGrid>
      <w:tr w:rsidR="00912F04" w:rsidRPr="00457E77" w14:paraId="7220AD25" w14:textId="77777777" w:rsidTr="00071495">
        <w:trPr>
          <w:cnfStyle w:val="100000000000" w:firstRow="1" w:lastRow="0" w:firstColumn="0" w:lastColumn="0" w:oddVBand="0" w:evenVBand="0" w:oddHBand="0"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3936" w:type="dxa"/>
            <w:shd w:val="clear" w:color="auto" w:fill="auto"/>
          </w:tcPr>
          <w:p w14:paraId="40BAB575" w14:textId="77777777" w:rsidR="00912F04" w:rsidRPr="00047026" w:rsidRDefault="00912F04" w:rsidP="00071495">
            <w:pPr>
              <w:jc w:val="both"/>
              <w:rPr>
                <w:rFonts w:ascii="Times New Roman" w:hAnsi="Times New Roman" w:cs="Times New Roman"/>
                <w:b w:val="0"/>
                <w:sz w:val="20"/>
              </w:rPr>
            </w:pPr>
            <w:r w:rsidRPr="00047026">
              <w:rPr>
                <w:rFonts w:ascii="Times New Roman" w:hAnsi="Times New Roman" w:cs="Times New Roman"/>
                <w:sz w:val="20"/>
              </w:rPr>
              <w:t>Indicator strain</w:t>
            </w:r>
          </w:p>
        </w:tc>
        <w:tc>
          <w:tcPr>
            <w:tcW w:w="1701" w:type="dxa"/>
            <w:shd w:val="clear" w:color="auto" w:fill="auto"/>
          </w:tcPr>
          <w:p w14:paraId="55D02990" w14:textId="77777777" w:rsidR="00912F04" w:rsidRPr="00047026" w:rsidRDefault="00912F04" w:rsidP="00071495">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rPr>
            </w:pPr>
            <w:r w:rsidRPr="00047026">
              <w:rPr>
                <w:rFonts w:ascii="Times New Roman" w:hAnsi="Times New Roman" w:cs="Times New Roman"/>
                <w:sz w:val="20"/>
              </w:rPr>
              <w:t>Culture Medium</w:t>
            </w:r>
          </w:p>
        </w:tc>
        <w:tc>
          <w:tcPr>
            <w:tcW w:w="1417" w:type="dxa"/>
            <w:shd w:val="clear" w:color="auto" w:fill="auto"/>
          </w:tcPr>
          <w:p w14:paraId="2DD74DE8" w14:textId="77777777" w:rsidR="00912F04" w:rsidRPr="00047026" w:rsidRDefault="00912F04" w:rsidP="00071495">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rPr>
            </w:pPr>
            <w:r w:rsidRPr="00047026">
              <w:rPr>
                <w:rFonts w:ascii="Times New Roman" w:hAnsi="Times New Roman" w:cs="Times New Roman"/>
                <w:sz w:val="20"/>
              </w:rPr>
              <w:t>Temperature</w:t>
            </w:r>
          </w:p>
        </w:tc>
        <w:tc>
          <w:tcPr>
            <w:tcW w:w="1276" w:type="dxa"/>
            <w:shd w:val="clear" w:color="auto" w:fill="auto"/>
          </w:tcPr>
          <w:p w14:paraId="37D499E5" w14:textId="77777777" w:rsidR="00912F04" w:rsidRPr="00047026" w:rsidRDefault="00912F04" w:rsidP="00071495">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rPr>
            </w:pPr>
            <w:r w:rsidRPr="00047026">
              <w:rPr>
                <w:rFonts w:ascii="Times New Roman" w:hAnsi="Times New Roman" w:cs="Times New Roman"/>
                <w:sz w:val="20"/>
              </w:rPr>
              <w:t xml:space="preserve">Conditions </w:t>
            </w:r>
          </w:p>
        </w:tc>
      </w:tr>
      <w:tr w:rsidR="00912F04" w:rsidRPr="00457E77" w14:paraId="62182022" w14:textId="77777777" w:rsidTr="00071495">
        <w:trPr>
          <w:cnfStyle w:val="000000100000" w:firstRow="0" w:lastRow="0" w:firstColumn="0" w:lastColumn="0" w:oddVBand="0" w:evenVBand="0" w:oddHBand="1" w:evenHBand="0" w:firstRowFirstColumn="0" w:firstRowLastColumn="0" w:lastRowFirstColumn="0" w:lastRowLastColumn="0"/>
          <w:trHeight w:val="459"/>
        </w:trPr>
        <w:tc>
          <w:tcPr>
            <w:cnfStyle w:val="001000000000" w:firstRow="0" w:lastRow="0" w:firstColumn="1" w:lastColumn="0" w:oddVBand="0" w:evenVBand="0" w:oddHBand="0" w:evenHBand="0" w:firstRowFirstColumn="0" w:firstRowLastColumn="0" w:lastRowFirstColumn="0" w:lastRowLastColumn="0"/>
            <w:tcW w:w="3936" w:type="dxa"/>
            <w:shd w:val="clear" w:color="auto" w:fill="auto"/>
          </w:tcPr>
          <w:p w14:paraId="6A9F652A" w14:textId="77777777" w:rsidR="00912F04" w:rsidRPr="00047026" w:rsidRDefault="00912F04" w:rsidP="00071495">
            <w:pPr>
              <w:jc w:val="both"/>
              <w:rPr>
                <w:rFonts w:ascii="Times New Roman" w:hAnsi="Times New Roman" w:cs="Times New Roman"/>
                <w:b w:val="0"/>
                <w:sz w:val="20"/>
              </w:rPr>
            </w:pPr>
            <w:r w:rsidRPr="00047026">
              <w:rPr>
                <w:rFonts w:ascii="Times New Roman" w:hAnsi="Times New Roman" w:cs="Times New Roman"/>
                <w:b w:val="0"/>
                <w:i/>
                <w:sz w:val="20"/>
              </w:rPr>
              <w:t>Bifidobacterium longum</w:t>
            </w:r>
            <w:r w:rsidRPr="00047026">
              <w:rPr>
                <w:rFonts w:ascii="Times New Roman" w:hAnsi="Times New Roman" w:cs="Times New Roman"/>
                <w:b w:val="0"/>
                <w:sz w:val="20"/>
              </w:rPr>
              <w:t xml:space="preserve"> DPC8809</w:t>
            </w:r>
          </w:p>
        </w:tc>
        <w:tc>
          <w:tcPr>
            <w:tcW w:w="1701" w:type="dxa"/>
            <w:shd w:val="clear" w:color="auto" w:fill="auto"/>
          </w:tcPr>
          <w:p w14:paraId="7FF8FEDB" w14:textId="77777777" w:rsidR="00912F04" w:rsidRPr="00047026" w:rsidRDefault="00912F0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mMRS</w:t>
            </w:r>
          </w:p>
        </w:tc>
        <w:tc>
          <w:tcPr>
            <w:tcW w:w="1417" w:type="dxa"/>
            <w:shd w:val="clear" w:color="auto" w:fill="auto"/>
          </w:tcPr>
          <w:p w14:paraId="0E560867" w14:textId="77777777" w:rsidR="00912F04" w:rsidRPr="00047026" w:rsidRDefault="00912F0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37</w:t>
            </w:r>
            <w:r w:rsidRPr="00457E77">
              <w:rPr>
                <w:rFonts w:ascii="Times New Roman" w:hAnsi="Times New Roman" w:cs="Times New Roman"/>
              </w:rPr>
              <w:sym w:font="Symbol" w:char="F0B0"/>
            </w:r>
            <w:r w:rsidRPr="00047026">
              <w:rPr>
                <w:rFonts w:ascii="Times New Roman" w:hAnsi="Times New Roman" w:cs="Times New Roman"/>
                <w:sz w:val="20"/>
              </w:rPr>
              <w:t>C</w:t>
            </w:r>
          </w:p>
        </w:tc>
        <w:tc>
          <w:tcPr>
            <w:tcW w:w="1276" w:type="dxa"/>
            <w:shd w:val="clear" w:color="auto" w:fill="auto"/>
          </w:tcPr>
          <w:p w14:paraId="158D202D" w14:textId="77777777" w:rsidR="00912F04" w:rsidRPr="00047026" w:rsidRDefault="00912F0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Anaerobic</w:t>
            </w:r>
          </w:p>
        </w:tc>
      </w:tr>
      <w:tr w:rsidR="00912F04" w:rsidRPr="00457E77" w14:paraId="0F71547A" w14:textId="77777777" w:rsidTr="00071495">
        <w:trPr>
          <w:trHeight w:val="447"/>
        </w:trPr>
        <w:tc>
          <w:tcPr>
            <w:cnfStyle w:val="001000000000" w:firstRow="0" w:lastRow="0" w:firstColumn="1" w:lastColumn="0" w:oddVBand="0" w:evenVBand="0" w:oddHBand="0" w:evenHBand="0" w:firstRowFirstColumn="0" w:firstRowLastColumn="0" w:lastRowFirstColumn="0" w:lastRowLastColumn="0"/>
            <w:tcW w:w="3936" w:type="dxa"/>
            <w:shd w:val="clear" w:color="auto" w:fill="auto"/>
          </w:tcPr>
          <w:p w14:paraId="5295A49F" w14:textId="77777777" w:rsidR="00912F04" w:rsidRPr="00047026" w:rsidRDefault="00912F04" w:rsidP="00071495">
            <w:pPr>
              <w:jc w:val="both"/>
              <w:rPr>
                <w:rFonts w:ascii="Times New Roman" w:hAnsi="Times New Roman" w:cs="Times New Roman"/>
                <w:b w:val="0"/>
                <w:sz w:val="20"/>
              </w:rPr>
            </w:pPr>
            <w:r w:rsidRPr="00047026">
              <w:rPr>
                <w:rFonts w:ascii="Times New Roman" w:hAnsi="Times New Roman" w:cs="Times New Roman"/>
                <w:b w:val="0"/>
                <w:i/>
                <w:sz w:val="20"/>
              </w:rPr>
              <w:t xml:space="preserve">Enterococcus faecalis </w:t>
            </w:r>
            <w:r w:rsidRPr="00047026">
              <w:rPr>
                <w:rFonts w:ascii="Times New Roman" w:hAnsi="Times New Roman" w:cs="Times New Roman"/>
                <w:b w:val="0"/>
                <w:sz w:val="20"/>
              </w:rPr>
              <w:t>EF1</w:t>
            </w:r>
          </w:p>
        </w:tc>
        <w:tc>
          <w:tcPr>
            <w:tcW w:w="1701" w:type="dxa"/>
            <w:shd w:val="clear" w:color="auto" w:fill="auto"/>
          </w:tcPr>
          <w:p w14:paraId="51D953A8" w14:textId="77777777" w:rsidR="00912F04" w:rsidRPr="00047026" w:rsidRDefault="00912F0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BHI</w:t>
            </w:r>
          </w:p>
        </w:tc>
        <w:tc>
          <w:tcPr>
            <w:tcW w:w="1417" w:type="dxa"/>
            <w:shd w:val="clear" w:color="auto" w:fill="auto"/>
          </w:tcPr>
          <w:p w14:paraId="196B4374" w14:textId="77777777" w:rsidR="00912F04" w:rsidRPr="00047026" w:rsidRDefault="00912F0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37</w:t>
            </w:r>
            <w:r w:rsidRPr="00457E77">
              <w:rPr>
                <w:rFonts w:ascii="Times New Roman" w:hAnsi="Times New Roman" w:cs="Times New Roman"/>
              </w:rPr>
              <w:sym w:font="Symbol" w:char="F0B0"/>
            </w:r>
            <w:r w:rsidRPr="00047026">
              <w:rPr>
                <w:rFonts w:ascii="Times New Roman" w:hAnsi="Times New Roman" w:cs="Times New Roman"/>
                <w:sz w:val="20"/>
              </w:rPr>
              <w:t>C</w:t>
            </w:r>
          </w:p>
        </w:tc>
        <w:tc>
          <w:tcPr>
            <w:tcW w:w="1276" w:type="dxa"/>
            <w:shd w:val="clear" w:color="auto" w:fill="auto"/>
          </w:tcPr>
          <w:p w14:paraId="43077070" w14:textId="77777777" w:rsidR="00912F04" w:rsidRPr="00047026" w:rsidRDefault="00912F0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Aerobic</w:t>
            </w:r>
          </w:p>
        </w:tc>
      </w:tr>
      <w:tr w:rsidR="00912F04" w:rsidRPr="00457E77" w14:paraId="1B054B8E" w14:textId="77777777" w:rsidTr="00071495">
        <w:trPr>
          <w:cnfStyle w:val="000000100000" w:firstRow="0" w:lastRow="0" w:firstColumn="0" w:lastColumn="0" w:oddVBand="0" w:evenVBand="0" w:oddHBand="1" w:evenHBand="0" w:firstRowFirstColumn="0" w:firstRowLastColumn="0" w:lastRowFirstColumn="0" w:lastRowLastColumn="0"/>
          <w:trHeight w:val="459"/>
        </w:trPr>
        <w:tc>
          <w:tcPr>
            <w:cnfStyle w:val="001000000000" w:firstRow="0" w:lastRow="0" w:firstColumn="1" w:lastColumn="0" w:oddVBand="0" w:evenVBand="0" w:oddHBand="0" w:evenHBand="0" w:firstRowFirstColumn="0" w:firstRowLastColumn="0" w:lastRowFirstColumn="0" w:lastRowLastColumn="0"/>
            <w:tcW w:w="3936" w:type="dxa"/>
            <w:shd w:val="clear" w:color="auto" w:fill="auto"/>
          </w:tcPr>
          <w:p w14:paraId="09C2935B" w14:textId="77777777" w:rsidR="00912F04" w:rsidRPr="00047026" w:rsidRDefault="00912F04" w:rsidP="00071495">
            <w:pPr>
              <w:jc w:val="both"/>
              <w:rPr>
                <w:rFonts w:ascii="Times New Roman" w:hAnsi="Times New Roman" w:cs="Times New Roman"/>
                <w:b w:val="0"/>
                <w:sz w:val="20"/>
              </w:rPr>
            </w:pPr>
            <w:r w:rsidRPr="00047026">
              <w:rPr>
                <w:rFonts w:ascii="Times New Roman" w:hAnsi="Times New Roman" w:cs="Times New Roman"/>
                <w:b w:val="0"/>
                <w:i/>
                <w:sz w:val="20"/>
              </w:rPr>
              <w:t>Lactobacillus bulgaricus</w:t>
            </w:r>
            <w:r w:rsidRPr="00047026">
              <w:rPr>
                <w:rFonts w:ascii="Times New Roman" w:hAnsi="Times New Roman" w:cs="Times New Roman"/>
                <w:b w:val="0"/>
                <w:sz w:val="20"/>
              </w:rPr>
              <w:t xml:space="preserve"> DPC5383</w:t>
            </w:r>
          </w:p>
        </w:tc>
        <w:tc>
          <w:tcPr>
            <w:tcW w:w="1701" w:type="dxa"/>
            <w:shd w:val="clear" w:color="auto" w:fill="auto"/>
          </w:tcPr>
          <w:p w14:paraId="089BC508" w14:textId="77777777" w:rsidR="00912F04" w:rsidRPr="00047026" w:rsidRDefault="00912F0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MRS</w:t>
            </w:r>
          </w:p>
        </w:tc>
        <w:tc>
          <w:tcPr>
            <w:tcW w:w="1417" w:type="dxa"/>
            <w:shd w:val="clear" w:color="auto" w:fill="auto"/>
          </w:tcPr>
          <w:p w14:paraId="5AE27582" w14:textId="77777777" w:rsidR="00912F04" w:rsidRPr="00047026" w:rsidRDefault="00912F0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37</w:t>
            </w:r>
            <w:r w:rsidRPr="00457E77">
              <w:rPr>
                <w:rFonts w:ascii="Times New Roman" w:hAnsi="Times New Roman" w:cs="Times New Roman"/>
              </w:rPr>
              <w:sym w:font="Symbol" w:char="F0B0"/>
            </w:r>
            <w:r w:rsidRPr="00047026">
              <w:rPr>
                <w:rFonts w:ascii="Times New Roman" w:hAnsi="Times New Roman" w:cs="Times New Roman"/>
                <w:sz w:val="20"/>
              </w:rPr>
              <w:t>C</w:t>
            </w:r>
          </w:p>
        </w:tc>
        <w:tc>
          <w:tcPr>
            <w:tcW w:w="1276" w:type="dxa"/>
            <w:shd w:val="clear" w:color="auto" w:fill="auto"/>
          </w:tcPr>
          <w:p w14:paraId="3CC2DF82" w14:textId="77777777" w:rsidR="00912F04" w:rsidRPr="00047026" w:rsidRDefault="00912F0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Anaerobic</w:t>
            </w:r>
          </w:p>
        </w:tc>
      </w:tr>
      <w:tr w:rsidR="00912F04" w:rsidRPr="00457E77" w14:paraId="3FD3535E" w14:textId="77777777" w:rsidTr="00071495">
        <w:trPr>
          <w:trHeight w:val="447"/>
        </w:trPr>
        <w:tc>
          <w:tcPr>
            <w:cnfStyle w:val="001000000000" w:firstRow="0" w:lastRow="0" w:firstColumn="1" w:lastColumn="0" w:oddVBand="0" w:evenVBand="0" w:oddHBand="0" w:evenHBand="0" w:firstRowFirstColumn="0" w:firstRowLastColumn="0" w:lastRowFirstColumn="0" w:lastRowLastColumn="0"/>
            <w:tcW w:w="3936" w:type="dxa"/>
            <w:shd w:val="clear" w:color="auto" w:fill="auto"/>
          </w:tcPr>
          <w:p w14:paraId="35304B72" w14:textId="77777777" w:rsidR="00912F04" w:rsidRPr="00047026" w:rsidRDefault="00912F04" w:rsidP="00071495">
            <w:pPr>
              <w:jc w:val="both"/>
              <w:rPr>
                <w:rFonts w:ascii="Times New Roman" w:hAnsi="Times New Roman" w:cs="Times New Roman"/>
                <w:b w:val="0"/>
                <w:sz w:val="20"/>
              </w:rPr>
            </w:pPr>
            <w:r w:rsidRPr="00047026">
              <w:rPr>
                <w:rFonts w:ascii="Times New Roman" w:hAnsi="Times New Roman" w:cs="Times New Roman"/>
                <w:b w:val="0"/>
                <w:i/>
                <w:sz w:val="20"/>
              </w:rPr>
              <w:t>Lactobacillus fermentum</w:t>
            </w:r>
            <w:r>
              <w:rPr>
                <w:rFonts w:ascii="Times New Roman" w:hAnsi="Times New Roman" w:cs="Times New Roman"/>
                <w:b w:val="0"/>
                <w:sz w:val="20"/>
              </w:rPr>
              <w:t xml:space="preserve"> DPC</w:t>
            </w:r>
            <w:r w:rsidRPr="00047026">
              <w:rPr>
                <w:rFonts w:ascii="Times New Roman" w:hAnsi="Times New Roman" w:cs="Times New Roman"/>
                <w:b w:val="0"/>
                <w:sz w:val="20"/>
              </w:rPr>
              <w:t>6193</w:t>
            </w:r>
          </w:p>
        </w:tc>
        <w:tc>
          <w:tcPr>
            <w:tcW w:w="1701" w:type="dxa"/>
            <w:shd w:val="clear" w:color="auto" w:fill="auto"/>
          </w:tcPr>
          <w:p w14:paraId="18CB2B7C" w14:textId="77777777" w:rsidR="00912F04" w:rsidRPr="00047026" w:rsidRDefault="00912F0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MRS</w:t>
            </w:r>
          </w:p>
        </w:tc>
        <w:tc>
          <w:tcPr>
            <w:tcW w:w="1417" w:type="dxa"/>
            <w:shd w:val="clear" w:color="auto" w:fill="auto"/>
          </w:tcPr>
          <w:p w14:paraId="454FEA12" w14:textId="77777777" w:rsidR="00912F04" w:rsidRPr="00047026" w:rsidRDefault="00912F0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37</w:t>
            </w:r>
            <w:r w:rsidRPr="00457E77">
              <w:rPr>
                <w:rFonts w:ascii="Times New Roman" w:hAnsi="Times New Roman" w:cs="Times New Roman"/>
              </w:rPr>
              <w:sym w:font="Symbol" w:char="F0B0"/>
            </w:r>
            <w:r w:rsidRPr="00047026">
              <w:rPr>
                <w:rFonts w:ascii="Times New Roman" w:hAnsi="Times New Roman" w:cs="Times New Roman"/>
                <w:sz w:val="20"/>
              </w:rPr>
              <w:t>C</w:t>
            </w:r>
          </w:p>
        </w:tc>
        <w:tc>
          <w:tcPr>
            <w:tcW w:w="1276" w:type="dxa"/>
            <w:shd w:val="clear" w:color="auto" w:fill="auto"/>
          </w:tcPr>
          <w:p w14:paraId="25D38CF5" w14:textId="77777777" w:rsidR="00912F04" w:rsidRPr="00047026" w:rsidRDefault="00912F0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Anaerobic</w:t>
            </w:r>
          </w:p>
        </w:tc>
      </w:tr>
      <w:tr w:rsidR="00912F04" w:rsidRPr="00457E77" w14:paraId="630593C9" w14:textId="77777777" w:rsidTr="00071495">
        <w:trPr>
          <w:cnfStyle w:val="000000100000" w:firstRow="0" w:lastRow="0" w:firstColumn="0" w:lastColumn="0" w:oddVBand="0" w:evenVBand="0" w:oddHBand="1"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3936" w:type="dxa"/>
            <w:shd w:val="clear" w:color="auto" w:fill="auto"/>
          </w:tcPr>
          <w:p w14:paraId="2932181D" w14:textId="77777777" w:rsidR="00912F04" w:rsidRPr="00047026" w:rsidRDefault="00912F04" w:rsidP="00071495">
            <w:pPr>
              <w:jc w:val="both"/>
              <w:rPr>
                <w:rFonts w:ascii="Times New Roman" w:hAnsi="Times New Roman" w:cs="Times New Roman"/>
                <w:b w:val="0"/>
                <w:sz w:val="20"/>
              </w:rPr>
            </w:pPr>
            <w:r w:rsidRPr="00047026">
              <w:rPr>
                <w:rFonts w:ascii="Times New Roman" w:hAnsi="Times New Roman" w:cs="Times New Roman"/>
                <w:b w:val="0"/>
                <w:i/>
                <w:sz w:val="20"/>
              </w:rPr>
              <w:t xml:space="preserve">Lactobacillus acidophilus </w:t>
            </w:r>
            <w:r w:rsidRPr="00047026">
              <w:rPr>
                <w:rFonts w:ascii="Times New Roman" w:hAnsi="Times New Roman" w:cs="Times New Roman"/>
                <w:b w:val="0"/>
                <w:sz w:val="20"/>
              </w:rPr>
              <w:t>EM066-BC-T3-3</w:t>
            </w:r>
          </w:p>
        </w:tc>
        <w:tc>
          <w:tcPr>
            <w:tcW w:w="1701" w:type="dxa"/>
            <w:shd w:val="clear" w:color="auto" w:fill="auto"/>
          </w:tcPr>
          <w:p w14:paraId="01D3D7A5" w14:textId="77777777" w:rsidR="00912F04" w:rsidRPr="00047026" w:rsidRDefault="00912F0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MRS</w:t>
            </w:r>
          </w:p>
        </w:tc>
        <w:tc>
          <w:tcPr>
            <w:tcW w:w="1417" w:type="dxa"/>
            <w:shd w:val="clear" w:color="auto" w:fill="auto"/>
          </w:tcPr>
          <w:p w14:paraId="370496E1" w14:textId="77777777" w:rsidR="00912F04" w:rsidRPr="00047026" w:rsidRDefault="00912F0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37</w:t>
            </w:r>
            <w:r w:rsidRPr="00457E77">
              <w:rPr>
                <w:rFonts w:ascii="Times New Roman" w:hAnsi="Times New Roman" w:cs="Times New Roman"/>
              </w:rPr>
              <w:sym w:font="Symbol" w:char="F0B0"/>
            </w:r>
            <w:r w:rsidRPr="00047026">
              <w:rPr>
                <w:rFonts w:ascii="Times New Roman" w:hAnsi="Times New Roman" w:cs="Times New Roman"/>
                <w:sz w:val="20"/>
              </w:rPr>
              <w:t>C</w:t>
            </w:r>
          </w:p>
        </w:tc>
        <w:tc>
          <w:tcPr>
            <w:tcW w:w="1276" w:type="dxa"/>
            <w:shd w:val="clear" w:color="auto" w:fill="auto"/>
          </w:tcPr>
          <w:p w14:paraId="461D0996" w14:textId="77777777" w:rsidR="00912F04" w:rsidRPr="00047026" w:rsidRDefault="00912F0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Anaerobic</w:t>
            </w:r>
          </w:p>
        </w:tc>
      </w:tr>
      <w:tr w:rsidR="00912F04" w:rsidRPr="00457E77" w14:paraId="055BFDA0" w14:textId="77777777" w:rsidTr="00071495">
        <w:trPr>
          <w:trHeight w:val="459"/>
        </w:trPr>
        <w:tc>
          <w:tcPr>
            <w:cnfStyle w:val="001000000000" w:firstRow="0" w:lastRow="0" w:firstColumn="1" w:lastColumn="0" w:oddVBand="0" w:evenVBand="0" w:oddHBand="0" w:evenHBand="0" w:firstRowFirstColumn="0" w:firstRowLastColumn="0" w:lastRowFirstColumn="0" w:lastRowLastColumn="0"/>
            <w:tcW w:w="3936" w:type="dxa"/>
            <w:shd w:val="clear" w:color="auto" w:fill="auto"/>
          </w:tcPr>
          <w:p w14:paraId="68036D1E" w14:textId="77777777" w:rsidR="00912F04" w:rsidRPr="00047026" w:rsidRDefault="00912F04" w:rsidP="00071495">
            <w:pPr>
              <w:jc w:val="both"/>
              <w:rPr>
                <w:rFonts w:ascii="Times New Roman" w:hAnsi="Times New Roman" w:cs="Times New Roman"/>
                <w:b w:val="0"/>
                <w:sz w:val="20"/>
              </w:rPr>
            </w:pPr>
            <w:r w:rsidRPr="00047026">
              <w:rPr>
                <w:rFonts w:ascii="Times New Roman" w:hAnsi="Times New Roman" w:cs="Times New Roman"/>
                <w:b w:val="0"/>
                <w:i/>
                <w:sz w:val="20"/>
              </w:rPr>
              <w:t>Lactococcus lactis</w:t>
            </w:r>
            <w:r w:rsidRPr="00047026">
              <w:rPr>
                <w:rFonts w:ascii="Times New Roman" w:hAnsi="Times New Roman" w:cs="Times New Roman"/>
                <w:b w:val="0"/>
                <w:sz w:val="20"/>
              </w:rPr>
              <w:t xml:space="preserve"> HP</w:t>
            </w:r>
          </w:p>
        </w:tc>
        <w:tc>
          <w:tcPr>
            <w:tcW w:w="1701" w:type="dxa"/>
            <w:shd w:val="clear" w:color="auto" w:fill="auto"/>
          </w:tcPr>
          <w:p w14:paraId="667E15B3" w14:textId="77777777" w:rsidR="00912F04" w:rsidRPr="00047026" w:rsidRDefault="00912F0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GM17</w:t>
            </w:r>
          </w:p>
        </w:tc>
        <w:tc>
          <w:tcPr>
            <w:tcW w:w="1417" w:type="dxa"/>
            <w:shd w:val="clear" w:color="auto" w:fill="auto"/>
          </w:tcPr>
          <w:p w14:paraId="0E137342" w14:textId="77777777" w:rsidR="00912F04" w:rsidRPr="00047026" w:rsidRDefault="00912F0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30</w:t>
            </w:r>
            <w:r w:rsidRPr="00457E77">
              <w:rPr>
                <w:rFonts w:ascii="Times New Roman" w:hAnsi="Times New Roman" w:cs="Times New Roman"/>
              </w:rPr>
              <w:sym w:font="Symbol" w:char="F0B0"/>
            </w:r>
            <w:r w:rsidRPr="00047026">
              <w:rPr>
                <w:rFonts w:ascii="Times New Roman" w:hAnsi="Times New Roman" w:cs="Times New Roman"/>
                <w:sz w:val="20"/>
              </w:rPr>
              <w:t>C</w:t>
            </w:r>
          </w:p>
        </w:tc>
        <w:tc>
          <w:tcPr>
            <w:tcW w:w="1276" w:type="dxa"/>
            <w:shd w:val="clear" w:color="auto" w:fill="auto"/>
          </w:tcPr>
          <w:p w14:paraId="1B396ECA" w14:textId="77777777" w:rsidR="00912F04" w:rsidRPr="00047026" w:rsidRDefault="00912F0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Aerobic</w:t>
            </w:r>
          </w:p>
        </w:tc>
      </w:tr>
      <w:tr w:rsidR="00912F04" w:rsidRPr="00457E77" w14:paraId="431B233F" w14:textId="77777777" w:rsidTr="00071495">
        <w:trPr>
          <w:cnfStyle w:val="000000100000" w:firstRow="0" w:lastRow="0" w:firstColumn="0" w:lastColumn="0" w:oddVBand="0" w:evenVBand="0" w:oddHBand="1"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3936" w:type="dxa"/>
            <w:shd w:val="clear" w:color="auto" w:fill="auto"/>
          </w:tcPr>
          <w:p w14:paraId="351D861E" w14:textId="77777777" w:rsidR="00912F04" w:rsidRPr="00047026" w:rsidRDefault="00912F04" w:rsidP="00071495">
            <w:pPr>
              <w:jc w:val="both"/>
              <w:rPr>
                <w:rFonts w:ascii="Times New Roman" w:hAnsi="Times New Roman" w:cs="Times New Roman"/>
                <w:b w:val="0"/>
                <w:sz w:val="20"/>
              </w:rPr>
            </w:pPr>
            <w:r w:rsidRPr="00047026">
              <w:rPr>
                <w:rFonts w:ascii="Times New Roman" w:hAnsi="Times New Roman" w:cs="Times New Roman"/>
                <w:b w:val="0"/>
                <w:i/>
                <w:sz w:val="20"/>
              </w:rPr>
              <w:t>Lactococcus lactis</w:t>
            </w:r>
            <w:r w:rsidRPr="00047026">
              <w:rPr>
                <w:rFonts w:ascii="Times New Roman" w:hAnsi="Times New Roman" w:cs="Times New Roman"/>
                <w:b w:val="0"/>
                <w:sz w:val="20"/>
              </w:rPr>
              <w:t xml:space="preserve"> DPC1363</w:t>
            </w:r>
          </w:p>
        </w:tc>
        <w:tc>
          <w:tcPr>
            <w:tcW w:w="1701" w:type="dxa"/>
            <w:shd w:val="clear" w:color="auto" w:fill="auto"/>
          </w:tcPr>
          <w:p w14:paraId="48AF0012" w14:textId="77777777" w:rsidR="00912F04" w:rsidRPr="00047026" w:rsidRDefault="00912F0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M17</w:t>
            </w:r>
          </w:p>
        </w:tc>
        <w:tc>
          <w:tcPr>
            <w:tcW w:w="1417" w:type="dxa"/>
            <w:shd w:val="clear" w:color="auto" w:fill="auto"/>
          </w:tcPr>
          <w:p w14:paraId="7CA27DD7" w14:textId="77777777" w:rsidR="00912F04" w:rsidRPr="00047026" w:rsidRDefault="00912F0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30</w:t>
            </w:r>
            <w:r w:rsidRPr="00457E77">
              <w:rPr>
                <w:rFonts w:ascii="Times New Roman" w:hAnsi="Times New Roman" w:cs="Times New Roman"/>
              </w:rPr>
              <w:sym w:font="Symbol" w:char="F0B0"/>
            </w:r>
            <w:r w:rsidRPr="00047026">
              <w:rPr>
                <w:rFonts w:ascii="Times New Roman" w:hAnsi="Times New Roman" w:cs="Times New Roman"/>
                <w:sz w:val="20"/>
              </w:rPr>
              <w:t>C</w:t>
            </w:r>
          </w:p>
        </w:tc>
        <w:tc>
          <w:tcPr>
            <w:tcW w:w="1276" w:type="dxa"/>
            <w:shd w:val="clear" w:color="auto" w:fill="auto"/>
          </w:tcPr>
          <w:p w14:paraId="00C29001" w14:textId="77777777" w:rsidR="00912F04" w:rsidRPr="00047026" w:rsidRDefault="00912F0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Aerobic</w:t>
            </w:r>
          </w:p>
        </w:tc>
      </w:tr>
      <w:tr w:rsidR="00912F04" w:rsidRPr="00457E77" w14:paraId="1044FC9B" w14:textId="77777777" w:rsidTr="00071495">
        <w:trPr>
          <w:trHeight w:val="459"/>
        </w:trPr>
        <w:tc>
          <w:tcPr>
            <w:cnfStyle w:val="001000000000" w:firstRow="0" w:lastRow="0" w:firstColumn="1" w:lastColumn="0" w:oddVBand="0" w:evenVBand="0" w:oddHBand="0" w:evenHBand="0" w:firstRowFirstColumn="0" w:firstRowLastColumn="0" w:lastRowFirstColumn="0" w:lastRowLastColumn="0"/>
            <w:tcW w:w="3936" w:type="dxa"/>
            <w:shd w:val="clear" w:color="auto" w:fill="auto"/>
          </w:tcPr>
          <w:p w14:paraId="0323FA2A" w14:textId="77777777" w:rsidR="00912F04" w:rsidRPr="00047026" w:rsidRDefault="00912F04" w:rsidP="00071495">
            <w:pPr>
              <w:jc w:val="both"/>
              <w:rPr>
                <w:rFonts w:ascii="Times New Roman" w:hAnsi="Times New Roman" w:cs="Times New Roman"/>
                <w:b w:val="0"/>
                <w:sz w:val="20"/>
              </w:rPr>
            </w:pPr>
            <w:r w:rsidRPr="00047026">
              <w:rPr>
                <w:rFonts w:ascii="Times New Roman" w:hAnsi="Times New Roman" w:cs="Times New Roman"/>
                <w:b w:val="0"/>
                <w:i/>
                <w:sz w:val="20"/>
              </w:rPr>
              <w:t>Listeria innocua</w:t>
            </w:r>
            <w:r w:rsidRPr="00047026">
              <w:rPr>
                <w:rFonts w:ascii="Times New Roman" w:hAnsi="Times New Roman" w:cs="Times New Roman"/>
                <w:b w:val="0"/>
                <w:sz w:val="20"/>
              </w:rPr>
              <w:t xml:space="preserve"> DPC3572</w:t>
            </w:r>
          </w:p>
        </w:tc>
        <w:tc>
          <w:tcPr>
            <w:tcW w:w="1701" w:type="dxa"/>
            <w:shd w:val="clear" w:color="auto" w:fill="auto"/>
          </w:tcPr>
          <w:p w14:paraId="1640C6C5" w14:textId="77777777" w:rsidR="00912F04" w:rsidRPr="00047026" w:rsidRDefault="00912F0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BHI</w:t>
            </w:r>
          </w:p>
        </w:tc>
        <w:tc>
          <w:tcPr>
            <w:tcW w:w="1417" w:type="dxa"/>
            <w:shd w:val="clear" w:color="auto" w:fill="auto"/>
          </w:tcPr>
          <w:p w14:paraId="4E163F2C" w14:textId="77777777" w:rsidR="00912F04" w:rsidRPr="00047026" w:rsidRDefault="00912F0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37</w:t>
            </w:r>
            <w:r w:rsidRPr="00457E77">
              <w:rPr>
                <w:rFonts w:ascii="Times New Roman" w:hAnsi="Times New Roman" w:cs="Times New Roman"/>
              </w:rPr>
              <w:sym w:font="Symbol" w:char="F0B0"/>
            </w:r>
            <w:r w:rsidRPr="00047026">
              <w:rPr>
                <w:rFonts w:ascii="Times New Roman" w:hAnsi="Times New Roman" w:cs="Times New Roman"/>
                <w:sz w:val="20"/>
              </w:rPr>
              <w:t>C</w:t>
            </w:r>
          </w:p>
        </w:tc>
        <w:tc>
          <w:tcPr>
            <w:tcW w:w="1276" w:type="dxa"/>
            <w:shd w:val="clear" w:color="auto" w:fill="auto"/>
          </w:tcPr>
          <w:p w14:paraId="46825007" w14:textId="77777777" w:rsidR="00912F04" w:rsidRPr="00047026" w:rsidRDefault="00912F0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Aerobic</w:t>
            </w:r>
          </w:p>
        </w:tc>
      </w:tr>
      <w:tr w:rsidR="00912F04" w:rsidRPr="00457E77" w14:paraId="63E7B6F7" w14:textId="77777777" w:rsidTr="00071495">
        <w:trPr>
          <w:cnfStyle w:val="000000100000" w:firstRow="0" w:lastRow="0" w:firstColumn="0" w:lastColumn="0" w:oddVBand="0" w:evenVBand="0" w:oddHBand="1" w:evenHBand="0" w:firstRowFirstColumn="0" w:firstRowLastColumn="0" w:lastRowFirstColumn="0" w:lastRowLastColumn="0"/>
          <w:trHeight w:val="459"/>
        </w:trPr>
        <w:tc>
          <w:tcPr>
            <w:cnfStyle w:val="001000000000" w:firstRow="0" w:lastRow="0" w:firstColumn="1" w:lastColumn="0" w:oddVBand="0" w:evenVBand="0" w:oddHBand="0" w:evenHBand="0" w:firstRowFirstColumn="0" w:firstRowLastColumn="0" w:lastRowFirstColumn="0" w:lastRowLastColumn="0"/>
            <w:tcW w:w="3936" w:type="dxa"/>
            <w:shd w:val="clear" w:color="auto" w:fill="auto"/>
          </w:tcPr>
          <w:p w14:paraId="419B748A" w14:textId="77777777" w:rsidR="00912F04" w:rsidRPr="00047026" w:rsidRDefault="00912F04" w:rsidP="00071495">
            <w:pPr>
              <w:jc w:val="both"/>
              <w:rPr>
                <w:rFonts w:ascii="Times New Roman" w:hAnsi="Times New Roman" w:cs="Times New Roman"/>
                <w:b w:val="0"/>
                <w:sz w:val="20"/>
              </w:rPr>
            </w:pPr>
            <w:r w:rsidRPr="00047026">
              <w:rPr>
                <w:rFonts w:ascii="Times New Roman" w:hAnsi="Times New Roman" w:cs="Times New Roman"/>
                <w:b w:val="0"/>
                <w:i/>
                <w:sz w:val="20"/>
              </w:rPr>
              <w:t xml:space="preserve">Salmonella enterica </w:t>
            </w:r>
            <w:r w:rsidRPr="00047026">
              <w:rPr>
                <w:rFonts w:ascii="Times New Roman" w:hAnsi="Times New Roman" w:cs="Times New Roman"/>
                <w:b w:val="0"/>
                <w:sz w:val="20"/>
              </w:rPr>
              <w:t>serovar</w:t>
            </w:r>
            <w:r w:rsidRPr="00047026">
              <w:rPr>
                <w:rFonts w:ascii="Times New Roman" w:hAnsi="Times New Roman" w:cs="Times New Roman"/>
                <w:b w:val="0"/>
                <w:i/>
                <w:sz w:val="20"/>
              </w:rPr>
              <w:t xml:space="preserve"> </w:t>
            </w:r>
            <w:r w:rsidRPr="000C3D7F">
              <w:rPr>
                <w:rFonts w:ascii="Times New Roman" w:hAnsi="Times New Roman" w:cs="Times New Roman"/>
                <w:b w:val="0"/>
                <w:sz w:val="20"/>
              </w:rPr>
              <w:t>typhimurium</w:t>
            </w:r>
            <w:r w:rsidRPr="00047026">
              <w:rPr>
                <w:rFonts w:ascii="Times New Roman" w:hAnsi="Times New Roman" w:cs="Times New Roman"/>
                <w:b w:val="0"/>
                <w:sz w:val="20"/>
              </w:rPr>
              <w:t xml:space="preserve"> LT2</w:t>
            </w:r>
            <w:r>
              <w:rPr>
                <w:rFonts w:ascii="Times New Roman" w:hAnsi="Times New Roman" w:cs="Times New Roman"/>
                <w:b w:val="0"/>
                <w:sz w:val="20"/>
              </w:rPr>
              <w:t xml:space="preserve"> DPC6048</w:t>
            </w:r>
          </w:p>
        </w:tc>
        <w:tc>
          <w:tcPr>
            <w:tcW w:w="1701" w:type="dxa"/>
            <w:shd w:val="clear" w:color="auto" w:fill="auto"/>
          </w:tcPr>
          <w:p w14:paraId="03D2AEC0" w14:textId="77777777" w:rsidR="00912F04" w:rsidRPr="00047026" w:rsidRDefault="00912F0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BHI</w:t>
            </w:r>
          </w:p>
        </w:tc>
        <w:tc>
          <w:tcPr>
            <w:tcW w:w="1417" w:type="dxa"/>
            <w:shd w:val="clear" w:color="auto" w:fill="auto"/>
          </w:tcPr>
          <w:p w14:paraId="44869C58" w14:textId="77777777" w:rsidR="00912F04" w:rsidRPr="00047026" w:rsidRDefault="00912F0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37</w:t>
            </w:r>
            <w:r w:rsidRPr="00457E77">
              <w:rPr>
                <w:rFonts w:ascii="Times New Roman" w:hAnsi="Times New Roman" w:cs="Times New Roman"/>
              </w:rPr>
              <w:sym w:font="Symbol" w:char="F0B0"/>
            </w:r>
            <w:r w:rsidRPr="00047026">
              <w:rPr>
                <w:rFonts w:ascii="Times New Roman" w:hAnsi="Times New Roman" w:cs="Times New Roman"/>
                <w:sz w:val="20"/>
              </w:rPr>
              <w:t>C</w:t>
            </w:r>
          </w:p>
        </w:tc>
        <w:tc>
          <w:tcPr>
            <w:tcW w:w="1276" w:type="dxa"/>
            <w:shd w:val="clear" w:color="auto" w:fill="auto"/>
          </w:tcPr>
          <w:p w14:paraId="7B28B654" w14:textId="77777777" w:rsidR="00912F04" w:rsidRPr="00047026" w:rsidRDefault="00912F0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Aerobic</w:t>
            </w:r>
          </w:p>
        </w:tc>
      </w:tr>
      <w:tr w:rsidR="00912F04" w:rsidRPr="00457E77" w14:paraId="134211EA" w14:textId="77777777" w:rsidTr="00071495">
        <w:trPr>
          <w:trHeight w:val="459"/>
        </w:trPr>
        <w:tc>
          <w:tcPr>
            <w:cnfStyle w:val="001000000000" w:firstRow="0" w:lastRow="0" w:firstColumn="1" w:lastColumn="0" w:oddVBand="0" w:evenVBand="0" w:oddHBand="0" w:evenHBand="0" w:firstRowFirstColumn="0" w:firstRowLastColumn="0" w:lastRowFirstColumn="0" w:lastRowLastColumn="0"/>
            <w:tcW w:w="3936" w:type="dxa"/>
            <w:shd w:val="clear" w:color="auto" w:fill="auto"/>
          </w:tcPr>
          <w:p w14:paraId="4B6304B6" w14:textId="77777777" w:rsidR="00912F04" w:rsidRPr="00047026" w:rsidRDefault="00912F04" w:rsidP="00071495">
            <w:pPr>
              <w:jc w:val="both"/>
              <w:rPr>
                <w:rFonts w:ascii="Times New Roman" w:hAnsi="Times New Roman" w:cs="Times New Roman"/>
                <w:b w:val="0"/>
                <w:sz w:val="20"/>
              </w:rPr>
            </w:pPr>
            <w:r w:rsidRPr="00047026">
              <w:rPr>
                <w:rFonts w:ascii="Times New Roman" w:hAnsi="Times New Roman" w:cs="Times New Roman"/>
                <w:b w:val="0"/>
                <w:i/>
                <w:sz w:val="20"/>
              </w:rPr>
              <w:t xml:space="preserve">Streptococcus agalactiae </w:t>
            </w:r>
            <w:r w:rsidRPr="00047026">
              <w:rPr>
                <w:rFonts w:ascii="Times New Roman" w:hAnsi="Times New Roman" w:cs="Times New Roman"/>
                <w:b w:val="0"/>
                <w:sz w:val="20"/>
              </w:rPr>
              <w:t>LMG14694</w:t>
            </w:r>
          </w:p>
        </w:tc>
        <w:tc>
          <w:tcPr>
            <w:tcW w:w="1701" w:type="dxa"/>
            <w:shd w:val="clear" w:color="auto" w:fill="auto"/>
          </w:tcPr>
          <w:p w14:paraId="30B891EF" w14:textId="77777777" w:rsidR="00912F04" w:rsidRPr="00047026" w:rsidRDefault="00912F0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BHI</w:t>
            </w:r>
          </w:p>
        </w:tc>
        <w:tc>
          <w:tcPr>
            <w:tcW w:w="1417" w:type="dxa"/>
            <w:shd w:val="clear" w:color="auto" w:fill="auto"/>
          </w:tcPr>
          <w:p w14:paraId="33C3532B" w14:textId="77777777" w:rsidR="00912F04" w:rsidRPr="00047026" w:rsidRDefault="00912F0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37</w:t>
            </w:r>
            <w:r w:rsidRPr="00457E77">
              <w:rPr>
                <w:rFonts w:ascii="Times New Roman" w:hAnsi="Times New Roman" w:cs="Times New Roman"/>
              </w:rPr>
              <w:sym w:font="Symbol" w:char="F0B0"/>
            </w:r>
            <w:r w:rsidRPr="00047026">
              <w:rPr>
                <w:rFonts w:ascii="Times New Roman" w:hAnsi="Times New Roman" w:cs="Times New Roman"/>
                <w:sz w:val="20"/>
              </w:rPr>
              <w:t>C</w:t>
            </w:r>
          </w:p>
        </w:tc>
        <w:tc>
          <w:tcPr>
            <w:tcW w:w="1276" w:type="dxa"/>
            <w:shd w:val="clear" w:color="auto" w:fill="auto"/>
          </w:tcPr>
          <w:p w14:paraId="675A6E30" w14:textId="77777777" w:rsidR="00912F04" w:rsidRPr="00047026" w:rsidRDefault="00912F0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047026">
              <w:rPr>
                <w:rFonts w:ascii="Times New Roman" w:hAnsi="Times New Roman" w:cs="Times New Roman"/>
                <w:sz w:val="20"/>
              </w:rPr>
              <w:t>Aerobic</w:t>
            </w:r>
          </w:p>
        </w:tc>
      </w:tr>
    </w:tbl>
    <w:p w14:paraId="68B5F5C1" w14:textId="77777777" w:rsidR="00912F04" w:rsidRPr="00457E77" w:rsidRDefault="00912F04" w:rsidP="00071495">
      <w:pPr>
        <w:rPr>
          <w:rFonts w:ascii="Times New Roman" w:hAnsi="Times New Roman" w:cs="Times New Roman"/>
        </w:rPr>
      </w:pPr>
    </w:p>
    <w:p w14:paraId="27A1CC59" w14:textId="77777777" w:rsidR="00912F04" w:rsidRPr="00457E77" w:rsidRDefault="00912F04" w:rsidP="00071495">
      <w:pPr>
        <w:rPr>
          <w:rFonts w:ascii="Times New Roman" w:hAnsi="Times New Roman" w:cs="Times New Roman"/>
        </w:rPr>
      </w:pPr>
    </w:p>
    <w:p w14:paraId="05294701" w14:textId="77777777" w:rsidR="00912F04" w:rsidRPr="00457E77" w:rsidRDefault="00912F04" w:rsidP="00071495">
      <w:pPr>
        <w:rPr>
          <w:rFonts w:ascii="Times New Roman" w:hAnsi="Times New Roman" w:cs="Times New Roman"/>
          <w:b/>
        </w:rPr>
      </w:pPr>
      <w:r w:rsidRPr="00457E77">
        <w:rPr>
          <w:rFonts w:ascii="Times New Roman" w:hAnsi="Times New Roman" w:cs="Times New Roman"/>
          <w:b/>
        </w:rPr>
        <w:br w:type="page"/>
      </w:r>
    </w:p>
    <w:p w14:paraId="1B95AE95" w14:textId="77777777" w:rsidR="00912F04" w:rsidRDefault="00912F04" w:rsidP="00071495">
      <w:pPr>
        <w:spacing w:line="480" w:lineRule="auto"/>
        <w:rPr>
          <w:rFonts w:ascii="Times New Roman" w:hAnsi="Times New Roman" w:cs="Times New Roman"/>
          <w:sz w:val="24"/>
        </w:rPr>
      </w:pPr>
      <w:r w:rsidRPr="00387D20">
        <w:rPr>
          <w:rFonts w:ascii="Times New Roman" w:hAnsi="Times New Roman" w:cs="Times New Roman"/>
          <w:b/>
          <w:sz w:val="24"/>
        </w:rPr>
        <w:lastRenderedPageBreak/>
        <w:t>Figure 1</w:t>
      </w:r>
      <w:r w:rsidRPr="00387D20">
        <w:rPr>
          <w:rFonts w:ascii="Times New Roman" w:hAnsi="Times New Roman" w:cs="Times New Roman"/>
          <w:sz w:val="24"/>
        </w:rPr>
        <w:t xml:space="preserve"> Dendogram of PFGE patterns using the restriction enzyme </w:t>
      </w:r>
      <w:r w:rsidRPr="00387D20">
        <w:rPr>
          <w:rFonts w:ascii="Times New Roman" w:hAnsi="Times New Roman" w:cs="Times New Roman"/>
          <w:i/>
          <w:sz w:val="24"/>
        </w:rPr>
        <w:t>Apa</w:t>
      </w:r>
      <w:r>
        <w:rPr>
          <w:rFonts w:ascii="Times New Roman" w:hAnsi="Times New Roman" w:cs="Times New Roman"/>
          <w:sz w:val="24"/>
        </w:rPr>
        <w:t>1</w:t>
      </w:r>
      <w:r w:rsidRPr="00387D20">
        <w:rPr>
          <w:rFonts w:ascii="Times New Roman" w:hAnsi="Times New Roman" w:cs="Times New Roman"/>
          <w:i/>
          <w:sz w:val="24"/>
        </w:rPr>
        <w:t xml:space="preserve"> </w:t>
      </w:r>
      <w:r>
        <w:rPr>
          <w:rFonts w:ascii="Times New Roman" w:hAnsi="Times New Roman" w:cs="Times New Roman"/>
          <w:sz w:val="24"/>
        </w:rPr>
        <w:t>for each lactacin B-</w:t>
      </w:r>
      <w:r w:rsidRPr="00387D20">
        <w:rPr>
          <w:rFonts w:ascii="Times New Roman" w:hAnsi="Times New Roman" w:cs="Times New Roman"/>
          <w:sz w:val="24"/>
        </w:rPr>
        <w:t>producing isolate. The % simil</w:t>
      </w:r>
      <w:r>
        <w:rPr>
          <w:rFonts w:ascii="Times New Roman" w:hAnsi="Times New Roman" w:cs="Times New Roman"/>
          <w:sz w:val="24"/>
        </w:rPr>
        <w:t xml:space="preserve">arity between each pulsotype is </w:t>
      </w:r>
      <w:r w:rsidRPr="00387D20">
        <w:rPr>
          <w:rFonts w:ascii="Times New Roman" w:hAnsi="Times New Roman" w:cs="Times New Roman"/>
          <w:sz w:val="24"/>
        </w:rPr>
        <w:t>highlighted.</w:t>
      </w:r>
    </w:p>
    <w:p w14:paraId="58574CF7" w14:textId="77777777" w:rsidR="00912F04" w:rsidRPr="00387D20" w:rsidRDefault="00207A46" w:rsidP="00071495">
      <w:pPr>
        <w:spacing w:line="480" w:lineRule="auto"/>
        <w:rPr>
          <w:rFonts w:ascii="Times New Roman" w:hAnsi="Times New Roman" w:cs="Times New Roman"/>
          <w:sz w:val="24"/>
        </w:rPr>
      </w:pPr>
      <w:r w:rsidRPr="00207A46">
        <w:rPr>
          <w:noProof/>
          <w:lang w:val="en-US"/>
        </w:rPr>
        <w:drawing>
          <wp:inline distT="0" distB="0" distL="0" distR="0" wp14:anchorId="3FF1CB6F" wp14:editId="3A163F96">
            <wp:extent cx="5124450" cy="2667000"/>
            <wp:effectExtent l="0" t="0" r="0" b="0"/>
            <wp:docPr id="944" name="Picture 9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124450" cy="2667000"/>
                    </a:xfrm>
                    <a:prstGeom prst="rect">
                      <a:avLst/>
                    </a:prstGeom>
                    <a:noFill/>
                    <a:ln>
                      <a:noFill/>
                    </a:ln>
                  </pic:spPr>
                </pic:pic>
              </a:graphicData>
            </a:graphic>
          </wp:inline>
        </w:drawing>
      </w:r>
    </w:p>
    <w:p w14:paraId="28307A78" w14:textId="77777777" w:rsidR="00912F04" w:rsidRPr="00457E77" w:rsidRDefault="00912F04" w:rsidP="00071495">
      <w:pPr>
        <w:rPr>
          <w:rFonts w:ascii="Times New Roman" w:hAnsi="Times New Roman" w:cs="Times New Roman"/>
        </w:rPr>
      </w:pPr>
    </w:p>
    <w:p w14:paraId="66D72628" w14:textId="77777777" w:rsidR="00912F04" w:rsidRDefault="00912F04" w:rsidP="00071495">
      <w:pPr>
        <w:spacing w:line="480" w:lineRule="auto"/>
        <w:jc w:val="both"/>
        <w:rPr>
          <w:rFonts w:ascii="Times New Roman" w:hAnsi="Times New Roman" w:cs="Times New Roman"/>
          <w:b/>
          <w:sz w:val="32"/>
        </w:rPr>
        <w:sectPr w:rsidR="00912F04" w:rsidSect="00071495">
          <w:pgSz w:w="11906" w:h="16838"/>
          <w:pgMar w:top="1440" w:right="1440" w:bottom="1440" w:left="2268" w:header="708" w:footer="708" w:gutter="0"/>
          <w:pgNumType w:fmt="numberInDash"/>
          <w:cols w:space="708"/>
          <w:docGrid w:linePitch="360"/>
        </w:sectPr>
      </w:pPr>
    </w:p>
    <w:p w14:paraId="66DFC131" w14:textId="77777777" w:rsidR="00912F04" w:rsidRDefault="00912F04" w:rsidP="00071495">
      <w:pPr>
        <w:spacing w:line="480" w:lineRule="auto"/>
        <w:jc w:val="center"/>
        <w:rPr>
          <w:rFonts w:ascii="Times New Roman" w:hAnsi="Times New Roman" w:cs="Times New Roman"/>
          <w:sz w:val="28"/>
          <w:szCs w:val="24"/>
        </w:rPr>
      </w:pPr>
    </w:p>
    <w:p w14:paraId="31036DE3" w14:textId="77777777" w:rsidR="00C06A54" w:rsidRPr="004711C8" w:rsidRDefault="00C06A54" w:rsidP="00071495">
      <w:pPr>
        <w:spacing w:line="480" w:lineRule="auto"/>
        <w:jc w:val="center"/>
        <w:rPr>
          <w:rFonts w:ascii="Times New Roman" w:hAnsi="Times New Roman" w:cs="Times New Roman"/>
          <w:b/>
          <w:sz w:val="28"/>
          <w:szCs w:val="24"/>
        </w:rPr>
      </w:pPr>
      <w:r w:rsidRPr="004711C8">
        <w:rPr>
          <w:rFonts w:ascii="Times New Roman" w:hAnsi="Times New Roman" w:cs="Times New Roman"/>
          <w:b/>
          <w:sz w:val="28"/>
          <w:szCs w:val="24"/>
        </w:rPr>
        <w:t>Chapter 3</w:t>
      </w:r>
    </w:p>
    <w:p w14:paraId="6B9B6552" w14:textId="77777777" w:rsidR="00C06A54" w:rsidRDefault="00C06A54" w:rsidP="00071495">
      <w:pPr>
        <w:spacing w:line="480" w:lineRule="auto"/>
        <w:jc w:val="center"/>
        <w:rPr>
          <w:rFonts w:ascii="Times New Roman" w:hAnsi="Times New Roman" w:cs="Times New Roman"/>
          <w:b/>
          <w:sz w:val="28"/>
          <w:szCs w:val="24"/>
        </w:rPr>
      </w:pPr>
      <w:r w:rsidRPr="004711C8">
        <w:rPr>
          <w:rFonts w:ascii="Times New Roman" w:hAnsi="Times New Roman" w:cs="Times New Roman"/>
          <w:b/>
          <w:sz w:val="28"/>
          <w:szCs w:val="24"/>
        </w:rPr>
        <w:t>Identification of antimicrobial producers from the gut with activity against type 2 diabetes and/or obesity-associated microbial populations</w:t>
      </w:r>
    </w:p>
    <w:p w14:paraId="438ADC0C" w14:textId="77777777" w:rsidR="00C06A54" w:rsidRDefault="00C06A54" w:rsidP="00071495">
      <w:pPr>
        <w:spacing w:line="480" w:lineRule="auto"/>
        <w:jc w:val="center"/>
        <w:rPr>
          <w:rFonts w:ascii="Times New Roman" w:hAnsi="Times New Roman" w:cs="Times New Roman"/>
          <w:b/>
          <w:sz w:val="28"/>
          <w:szCs w:val="24"/>
        </w:rPr>
      </w:pPr>
    </w:p>
    <w:p w14:paraId="41288982" w14:textId="77777777" w:rsidR="00C06A54" w:rsidRDefault="00C06A54" w:rsidP="00071495">
      <w:pPr>
        <w:spacing w:line="240" w:lineRule="auto"/>
        <w:contextualSpacing/>
        <w:rPr>
          <w:rFonts w:ascii="Times New Roman" w:hAnsi="Times New Roman" w:cs="Times New Roman"/>
          <w:b/>
        </w:rPr>
      </w:pPr>
    </w:p>
    <w:p w14:paraId="4B300F33" w14:textId="77777777" w:rsidR="00C06A54" w:rsidRDefault="00C06A54" w:rsidP="00071495">
      <w:pPr>
        <w:spacing w:line="240" w:lineRule="auto"/>
        <w:contextualSpacing/>
        <w:rPr>
          <w:rFonts w:ascii="Times New Roman" w:hAnsi="Times New Roman" w:cs="Times New Roman"/>
          <w:b/>
        </w:rPr>
      </w:pPr>
    </w:p>
    <w:p w14:paraId="0DC4029A" w14:textId="77777777" w:rsidR="00C06A54" w:rsidRDefault="00C06A54" w:rsidP="00071495">
      <w:pPr>
        <w:spacing w:line="240" w:lineRule="auto"/>
        <w:contextualSpacing/>
        <w:rPr>
          <w:rFonts w:ascii="Times New Roman" w:hAnsi="Times New Roman" w:cs="Times New Roman"/>
          <w:b/>
        </w:rPr>
      </w:pPr>
    </w:p>
    <w:p w14:paraId="33A49714" w14:textId="77777777" w:rsidR="00C06A54" w:rsidRDefault="00C06A54" w:rsidP="00071495">
      <w:pPr>
        <w:spacing w:line="240" w:lineRule="auto"/>
        <w:contextualSpacing/>
        <w:rPr>
          <w:rFonts w:ascii="Times New Roman" w:hAnsi="Times New Roman" w:cs="Times New Roman"/>
          <w:b/>
        </w:rPr>
      </w:pPr>
    </w:p>
    <w:p w14:paraId="4C449888" w14:textId="77777777" w:rsidR="00C06A54" w:rsidRDefault="00C06A54" w:rsidP="00071495">
      <w:pPr>
        <w:spacing w:line="240" w:lineRule="auto"/>
        <w:contextualSpacing/>
        <w:rPr>
          <w:rFonts w:ascii="Times New Roman" w:hAnsi="Times New Roman" w:cs="Times New Roman"/>
          <w:b/>
        </w:rPr>
      </w:pPr>
    </w:p>
    <w:p w14:paraId="7E9C7112" w14:textId="77777777" w:rsidR="00C06A54" w:rsidRDefault="00C06A54" w:rsidP="00071495">
      <w:pPr>
        <w:spacing w:line="240" w:lineRule="auto"/>
        <w:contextualSpacing/>
        <w:rPr>
          <w:rFonts w:ascii="Times New Roman" w:hAnsi="Times New Roman" w:cs="Times New Roman"/>
          <w:b/>
        </w:rPr>
      </w:pPr>
    </w:p>
    <w:p w14:paraId="52AAAD4F" w14:textId="77777777" w:rsidR="00C06A54" w:rsidRDefault="00C06A54" w:rsidP="00071495">
      <w:pPr>
        <w:spacing w:line="240" w:lineRule="auto"/>
        <w:contextualSpacing/>
        <w:rPr>
          <w:rFonts w:ascii="Times New Roman" w:hAnsi="Times New Roman" w:cs="Times New Roman"/>
          <w:b/>
        </w:rPr>
      </w:pPr>
    </w:p>
    <w:p w14:paraId="78C78D95" w14:textId="77777777" w:rsidR="00C06A54" w:rsidRDefault="00C06A54" w:rsidP="00071495">
      <w:pPr>
        <w:spacing w:line="240" w:lineRule="auto"/>
        <w:contextualSpacing/>
        <w:rPr>
          <w:rFonts w:ascii="Times New Roman" w:hAnsi="Times New Roman" w:cs="Times New Roman"/>
          <w:b/>
        </w:rPr>
      </w:pPr>
    </w:p>
    <w:p w14:paraId="1A8F7DD3" w14:textId="77777777" w:rsidR="00C06A54" w:rsidRDefault="00C06A54" w:rsidP="00071495">
      <w:pPr>
        <w:spacing w:line="240" w:lineRule="auto"/>
        <w:contextualSpacing/>
        <w:rPr>
          <w:rFonts w:ascii="Times New Roman" w:hAnsi="Times New Roman" w:cs="Times New Roman"/>
          <w:b/>
        </w:rPr>
      </w:pPr>
    </w:p>
    <w:p w14:paraId="0DDAC253" w14:textId="77777777" w:rsidR="00C06A54" w:rsidRDefault="00C06A54" w:rsidP="00071495">
      <w:pPr>
        <w:spacing w:line="240" w:lineRule="auto"/>
        <w:contextualSpacing/>
        <w:rPr>
          <w:rFonts w:ascii="Times New Roman" w:hAnsi="Times New Roman" w:cs="Times New Roman"/>
          <w:b/>
        </w:rPr>
      </w:pPr>
    </w:p>
    <w:p w14:paraId="1C5DA63F" w14:textId="77777777" w:rsidR="00C06A54" w:rsidRDefault="00C06A54" w:rsidP="00071495">
      <w:pPr>
        <w:spacing w:line="240" w:lineRule="auto"/>
        <w:contextualSpacing/>
        <w:rPr>
          <w:rFonts w:ascii="Times New Roman" w:hAnsi="Times New Roman" w:cs="Times New Roman"/>
          <w:b/>
        </w:rPr>
      </w:pPr>
    </w:p>
    <w:p w14:paraId="4FBF8C49" w14:textId="77777777" w:rsidR="00C06A54" w:rsidRDefault="00C06A54" w:rsidP="00071495">
      <w:pPr>
        <w:spacing w:line="240" w:lineRule="auto"/>
        <w:contextualSpacing/>
        <w:rPr>
          <w:rFonts w:ascii="Times New Roman" w:hAnsi="Times New Roman" w:cs="Times New Roman"/>
          <w:b/>
        </w:rPr>
      </w:pPr>
    </w:p>
    <w:p w14:paraId="0275BEB7" w14:textId="77777777" w:rsidR="00C06A54" w:rsidRDefault="00C06A54" w:rsidP="00071495">
      <w:pPr>
        <w:spacing w:line="240" w:lineRule="auto"/>
        <w:contextualSpacing/>
        <w:rPr>
          <w:rFonts w:ascii="Times New Roman" w:hAnsi="Times New Roman" w:cs="Times New Roman"/>
          <w:b/>
        </w:rPr>
      </w:pPr>
    </w:p>
    <w:p w14:paraId="7A221F0F" w14:textId="77777777" w:rsidR="00C06A54" w:rsidRDefault="00C06A54" w:rsidP="00071495">
      <w:pPr>
        <w:spacing w:line="240" w:lineRule="auto"/>
        <w:contextualSpacing/>
        <w:rPr>
          <w:rFonts w:ascii="Times New Roman" w:hAnsi="Times New Roman" w:cs="Times New Roman"/>
          <w:b/>
        </w:rPr>
      </w:pPr>
    </w:p>
    <w:p w14:paraId="0A0E8594" w14:textId="77777777" w:rsidR="00C06A54" w:rsidRDefault="00C06A54" w:rsidP="00071495">
      <w:pPr>
        <w:spacing w:line="240" w:lineRule="auto"/>
        <w:contextualSpacing/>
        <w:rPr>
          <w:rFonts w:ascii="Times New Roman" w:hAnsi="Times New Roman" w:cs="Times New Roman"/>
          <w:b/>
        </w:rPr>
      </w:pPr>
    </w:p>
    <w:p w14:paraId="6A27445F" w14:textId="77777777" w:rsidR="00C06A54" w:rsidRDefault="00C06A54" w:rsidP="00071495">
      <w:pPr>
        <w:spacing w:line="240" w:lineRule="auto"/>
        <w:contextualSpacing/>
        <w:rPr>
          <w:rFonts w:ascii="Times New Roman" w:hAnsi="Times New Roman" w:cs="Times New Roman"/>
          <w:b/>
        </w:rPr>
      </w:pPr>
    </w:p>
    <w:p w14:paraId="7F76E6E5" w14:textId="77777777" w:rsidR="00C06A54" w:rsidRDefault="00C06A54" w:rsidP="00071495">
      <w:pPr>
        <w:spacing w:line="240" w:lineRule="auto"/>
        <w:contextualSpacing/>
        <w:rPr>
          <w:rFonts w:ascii="Times New Roman" w:hAnsi="Times New Roman" w:cs="Times New Roman"/>
          <w:b/>
        </w:rPr>
      </w:pPr>
    </w:p>
    <w:p w14:paraId="0F84DF19" w14:textId="77777777" w:rsidR="00E95F21" w:rsidRDefault="00E95F21" w:rsidP="00071495">
      <w:pPr>
        <w:autoSpaceDE w:val="0"/>
        <w:autoSpaceDN w:val="0"/>
        <w:adjustRightInd w:val="0"/>
        <w:spacing w:after="0" w:line="480" w:lineRule="auto"/>
        <w:rPr>
          <w:rFonts w:ascii="Times New Roman" w:hAnsi="Times New Roman" w:cs="Times New Roman"/>
          <w:b/>
        </w:rPr>
        <w:sectPr w:rsidR="00E95F21" w:rsidSect="00071495">
          <w:pgSz w:w="11906" w:h="16838"/>
          <w:pgMar w:top="1440" w:right="1440" w:bottom="1440" w:left="2268" w:header="708" w:footer="708" w:gutter="0"/>
          <w:pgNumType w:fmt="numberInDash"/>
          <w:cols w:space="708"/>
          <w:docGrid w:linePitch="360"/>
        </w:sectPr>
      </w:pPr>
    </w:p>
    <w:p w14:paraId="776F77F4" w14:textId="77777777" w:rsidR="00C06A54" w:rsidRPr="00086338" w:rsidRDefault="00C06A54" w:rsidP="00071495">
      <w:pPr>
        <w:autoSpaceDE w:val="0"/>
        <w:autoSpaceDN w:val="0"/>
        <w:adjustRightInd w:val="0"/>
        <w:spacing w:after="0" w:line="480" w:lineRule="auto"/>
        <w:rPr>
          <w:rFonts w:ascii="Times New Roman" w:hAnsi="Times New Roman" w:cs="Times New Roman"/>
          <w:b/>
          <w:sz w:val="28"/>
          <w:szCs w:val="28"/>
        </w:rPr>
      </w:pPr>
      <w:r>
        <w:rPr>
          <w:rFonts w:ascii="Times New Roman" w:hAnsi="Times New Roman" w:cs="Times New Roman"/>
          <w:b/>
          <w:sz w:val="28"/>
          <w:szCs w:val="28"/>
        </w:rPr>
        <w:lastRenderedPageBreak/>
        <w:t xml:space="preserve">3.1 </w:t>
      </w:r>
      <w:r w:rsidRPr="00086338">
        <w:rPr>
          <w:rFonts w:ascii="Times New Roman" w:hAnsi="Times New Roman" w:cs="Times New Roman"/>
          <w:b/>
          <w:sz w:val="28"/>
          <w:szCs w:val="28"/>
        </w:rPr>
        <w:t>Abstract</w:t>
      </w:r>
    </w:p>
    <w:p w14:paraId="0A59BC7C" w14:textId="77777777" w:rsidR="00C06A54" w:rsidRPr="00086338" w:rsidRDefault="00C06A54" w:rsidP="00071495">
      <w:pPr>
        <w:autoSpaceDE w:val="0"/>
        <w:autoSpaceDN w:val="0"/>
        <w:adjustRightInd w:val="0"/>
        <w:spacing w:after="0" w:line="480" w:lineRule="auto"/>
        <w:jc w:val="both"/>
        <w:rPr>
          <w:rFonts w:ascii="Times New Roman" w:hAnsi="Times New Roman" w:cs="Times New Roman"/>
          <w:sz w:val="24"/>
          <w:szCs w:val="24"/>
        </w:rPr>
      </w:pPr>
      <w:r w:rsidRPr="00086338">
        <w:rPr>
          <w:rFonts w:ascii="Times New Roman" w:hAnsi="Times New Roman" w:cs="Times New Roman"/>
          <w:sz w:val="24"/>
          <w:szCs w:val="24"/>
        </w:rPr>
        <w:t>Obesity is a complex syndrome, associated with a number of serious implications for human health including type 2 diabetes and cardiovascular disease. Obesity develops from a prolonged imbalance of energy intake and energy expenditure and while lifestyle factors, diet and exercise are key factors</w:t>
      </w:r>
      <w:r>
        <w:rPr>
          <w:rFonts w:ascii="Times New Roman" w:hAnsi="Times New Roman" w:cs="Times New Roman"/>
          <w:sz w:val="24"/>
          <w:szCs w:val="24"/>
        </w:rPr>
        <w:t xml:space="preserve"> in obesity</w:t>
      </w:r>
      <w:r w:rsidRPr="00086338">
        <w:rPr>
          <w:rFonts w:ascii="Times New Roman" w:hAnsi="Times New Roman" w:cs="Times New Roman"/>
          <w:sz w:val="24"/>
          <w:szCs w:val="24"/>
        </w:rPr>
        <w:t xml:space="preserve">, </w:t>
      </w:r>
      <w:r w:rsidRPr="00086338">
        <w:rPr>
          <w:rFonts w:ascii="Times New Roman" w:hAnsi="Times New Roman" w:cs="Times New Roman"/>
          <w:bCs/>
          <w:sz w:val="24"/>
          <w:szCs w:val="24"/>
          <w:lang w:eastAsia="en-GB"/>
        </w:rPr>
        <w:t>the role of the microbes of the gut in obesity and associated metabolic complications has also been the focus of increased attention in recent years</w:t>
      </w:r>
      <w:r w:rsidRPr="00086338">
        <w:rPr>
          <w:rFonts w:ascii="Times New Roman" w:hAnsi="Times New Roman" w:cs="Times New Roman"/>
          <w:sz w:val="24"/>
          <w:szCs w:val="24"/>
        </w:rPr>
        <w:t>. Although the specific populations involved are still the subject of debate, some</w:t>
      </w:r>
      <w:r w:rsidRPr="00086338">
        <w:rPr>
          <w:rFonts w:ascii="Times New Roman" w:hAnsi="Times New Roman" w:cs="Times New Roman"/>
          <w:iCs/>
          <w:sz w:val="24"/>
          <w:szCs w:val="24"/>
        </w:rPr>
        <w:t xml:space="preserve"> specific obesity-associated microbial targets</w:t>
      </w:r>
      <w:r w:rsidRPr="00086338">
        <w:rPr>
          <w:rFonts w:ascii="Times New Roman" w:hAnsi="Times New Roman" w:cs="Times New Roman"/>
          <w:i/>
          <w:iCs/>
          <w:sz w:val="24"/>
          <w:szCs w:val="24"/>
        </w:rPr>
        <w:t xml:space="preserve"> </w:t>
      </w:r>
      <w:r w:rsidRPr="00086338">
        <w:rPr>
          <w:rFonts w:ascii="Times New Roman" w:hAnsi="Times New Roman" w:cs="Times New Roman"/>
          <w:iCs/>
          <w:sz w:val="24"/>
          <w:szCs w:val="24"/>
        </w:rPr>
        <w:t>such as</w:t>
      </w:r>
      <w:r w:rsidRPr="00086338">
        <w:rPr>
          <w:rFonts w:ascii="Times New Roman" w:hAnsi="Times New Roman" w:cs="Times New Roman"/>
          <w:i/>
          <w:iCs/>
          <w:sz w:val="24"/>
          <w:szCs w:val="24"/>
        </w:rPr>
        <w:t xml:space="preserve"> Clostridium ramosum, </w:t>
      </w:r>
      <w:r w:rsidRPr="00086338">
        <w:rPr>
          <w:rFonts w:ascii="Times New Roman" w:hAnsi="Times New Roman" w:cs="Times New Roman"/>
          <w:sz w:val="24"/>
          <w:szCs w:val="24"/>
        </w:rPr>
        <w:t xml:space="preserve">have also emerged. </w:t>
      </w:r>
      <w:r w:rsidRPr="00086338">
        <w:rPr>
          <w:rFonts w:ascii="Times New Roman" w:hAnsi="Times New Roman" w:cs="Times New Roman"/>
          <w:sz w:val="24"/>
          <w:szCs w:val="24"/>
          <w:lang w:val="en-GB" w:eastAsia="en-GB"/>
        </w:rPr>
        <w:t>The intestinal microbiota is also considered a rich source of potentially health-promoting, antimicrobial producers, many with the ability to modulate specific components of the intestinal communities. Indeed,</w:t>
      </w:r>
      <w:r w:rsidRPr="00086338">
        <w:rPr>
          <w:rFonts w:ascii="Times New Roman" w:hAnsi="Times New Roman" w:cs="Times New Roman"/>
          <w:sz w:val="24"/>
          <w:szCs w:val="24"/>
        </w:rPr>
        <w:t xml:space="preserve"> previous research from our group suggests that antimicrobials can be used to manipulate the gut microbiota with a view to treating metabolic disorders. This current study aimed to identify antimicrobial producers, in particular</w:t>
      </w:r>
      <w:r>
        <w:rPr>
          <w:rFonts w:ascii="Times New Roman" w:hAnsi="Times New Roman" w:cs="Times New Roman"/>
          <w:sz w:val="24"/>
          <w:szCs w:val="24"/>
        </w:rPr>
        <w:t>,</w:t>
      </w:r>
      <w:r w:rsidRPr="00086338">
        <w:rPr>
          <w:rFonts w:ascii="Times New Roman" w:hAnsi="Times New Roman" w:cs="Times New Roman"/>
          <w:sz w:val="24"/>
          <w:szCs w:val="24"/>
        </w:rPr>
        <w:t xml:space="preserve"> novel gut-associated bacteriocins, which can target documented obesity-associated microbes.</w:t>
      </w:r>
      <w:r w:rsidRPr="00086338">
        <w:rPr>
          <w:rFonts w:ascii="Times New Roman" w:hAnsi="Times New Roman" w:cs="Times New Roman"/>
          <w:bCs/>
          <w:sz w:val="24"/>
          <w:szCs w:val="24"/>
          <w:lang w:eastAsia="en-GB"/>
        </w:rPr>
        <w:t xml:space="preserve"> The </w:t>
      </w:r>
      <w:r w:rsidRPr="00086338">
        <w:rPr>
          <w:rFonts w:ascii="Times New Roman" w:hAnsi="Times New Roman" w:cs="Times New Roman"/>
          <w:sz w:val="24"/>
          <w:szCs w:val="24"/>
        </w:rPr>
        <w:t xml:space="preserve">methodology involved a culture-based screen for bacteriocin producers from within faecal samples of lean donors. Screening of over 43,000 colonies resulted in the detection of </w:t>
      </w:r>
      <w:r>
        <w:rPr>
          <w:rFonts w:ascii="Times New Roman" w:hAnsi="Times New Roman" w:cs="Times New Roman"/>
          <w:sz w:val="24"/>
          <w:szCs w:val="24"/>
        </w:rPr>
        <w:t>14</w:t>
      </w:r>
      <w:r w:rsidRPr="00086338">
        <w:rPr>
          <w:rFonts w:ascii="Times New Roman" w:hAnsi="Times New Roman" w:cs="Times New Roman"/>
          <w:sz w:val="24"/>
          <w:szCs w:val="24"/>
        </w:rPr>
        <w:t xml:space="preserve"> isolates, from which 4, </w:t>
      </w:r>
      <w:r w:rsidRPr="00086338">
        <w:rPr>
          <w:rFonts w:ascii="Times New Roman" w:hAnsi="Times New Roman" w:cs="Times New Roman"/>
          <w:i/>
          <w:sz w:val="24"/>
          <w:szCs w:val="24"/>
        </w:rPr>
        <w:t xml:space="preserve">Streptococcus salivarius </w:t>
      </w:r>
      <w:r w:rsidRPr="00086338">
        <w:rPr>
          <w:rFonts w:ascii="Times New Roman" w:hAnsi="Times New Roman" w:cs="Times New Roman"/>
          <w:sz w:val="24"/>
          <w:szCs w:val="24"/>
        </w:rPr>
        <w:t xml:space="preserve">DPC6988, </w:t>
      </w:r>
      <w:r w:rsidRPr="00086338">
        <w:rPr>
          <w:rFonts w:ascii="Times New Roman" w:hAnsi="Times New Roman" w:cs="Times New Roman"/>
          <w:i/>
          <w:sz w:val="24"/>
          <w:szCs w:val="24"/>
        </w:rPr>
        <w:t xml:space="preserve">Streptococcus mutans </w:t>
      </w:r>
      <w:r w:rsidRPr="00086338">
        <w:rPr>
          <w:rFonts w:ascii="Times New Roman" w:hAnsi="Times New Roman" w:cs="Times New Roman"/>
          <w:sz w:val="24"/>
          <w:szCs w:val="24"/>
        </w:rPr>
        <w:t xml:space="preserve">DPC7039, </w:t>
      </w:r>
      <w:r w:rsidRPr="00086338">
        <w:rPr>
          <w:rFonts w:ascii="Times New Roman" w:hAnsi="Times New Roman" w:cs="Times New Roman"/>
          <w:i/>
          <w:sz w:val="24"/>
          <w:szCs w:val="24"/>
        </w:rPr>
        <w:t>Streptococcus agalactiae</w:t>
      </w:r>
      <w:r w:rsidRPr="00086338">
        <w:rPr>
          <w:rFonts w:ascii="Times New Roman" w:hAnsi="Times New Roman" w:cs="Times New Roman"/>
          <w:sz w:val="24"/>
          <w:szCs w:val="24"/>
        </w:rPr>
        <w:t xml:space="preserve"> DPC7040, and </w:t>
      </w:r>
      <w:r w:rsidRPr="00086338">
        <w:rPr>
          <w:rFonts w:ascii="Times New Roman" w:hAnsi="Times New Roman" w:cs="Times New Roman"/>
          <w:i/>
          <w:sz w:val="24"/>
          <w:szCs w:val="24"/>
        </w:rPr>
        <w:t xml:space="preserve">Enterococcus faecalis </w:t>
      </w:r>
      <w:r w:rsidRPr="00086338">
        <w:rPr>
          <w:rFonts w:ascii="Times New Roman" w:hAnsi="Times New Roman" w:cs="Times New Roman"/>
          <w:sz w:val="24"/>
          <w:szCs w:val="24"/>
        </w:rPr>
        <w:t xml:space="preserve">DPC7041, were the focus of a more in-depth analysis. Whole genome sequencing of these isolates and subsequent </w:t>
      </w:r>
      <w:r w:rsidRPr="00086338">
        <w:rPr>
          <w:rFonts w:ascii="Times New Roman" w:hAnsi="Times New Roman" w:cs="Times New Roman"/>
          <w:i/>
          <w:sz w:val="24"/>
          <w:szCs w:val="24"/>
        </w:rPr>
        <w:t>in silico</w:t>
      </w:r>
      <w:r w:rsidRPr="00086338">
        <w:rPr>
          <w:rFonts w:ascii="Times New Roman" w:hAnsi="Times New Roman" w:cs="Times New Roman"/>
          <w:sz w:val="24"/>
          <w:szCs w:val="24"/>
        </w:rPr>
        <w:t xml:space="preserve"> screening of draft genomes using BAGEL3 revealed a number of putative bacteriocin gene clusters of interest. </w:t>
      </w:r>
    </w:p>
    <w:p w14:paraId="2FA0A9CE" w14:textId="77777777" w:rsidR="00C06A54" w:rsidRPr="00086338" w:rsidRDefault="00C06A54" w:rsidP="00071495">
      <w:pPr>
        <w:spacing w:line="480" w:lineRule="auto"/>
        <w:rPr>
          <w:rFonts w:ascii="Times New Roman" w:hAnsi="Times New Roman" w:cs="Times New Roman"/>
          <w:b/>
          <w:sz w:val="28"/>
          <w:szCs w:val="24"/>
          <w:u w:val="single"/>
        </w:rPr>
        <w:sectPr w:rsidR="00C06A54" w:rsidRPr="00086338" w:rsidSect="00071495">
          <w:pgSz w:w="11906" w:h="16838"/>
          <w:pgMar w:top="1440" w:right="1440" w:bottom="1440" w:left="2268" w:header="708" w:footer="708" w:gutter="0"/>
          <w:pgNumType w:fmt="numberInDash"/>
          <w:cols w:space="708"/>
          <w:docGrid w:linePitch="360"/>
        </w:sectPr>
      </w:pPr>
    </w:p>
    <w:p w14:paraId="419F05A0" w14:textId="77777777" w:rsidR="00C06A54" w:rsidRPr="00086338" w:rsidRDefault="00C06A54" w:rsidP="00071495">
      <w:pPr>
        <w:spacing w:line="480" w:lineRule="auto"/>
        <w:jc w:val="both"/>
        <w:rPr>
          <w:rFonts w:ascii="Times New Roman" w:hAnsi="Times New Roman" w:cs="Times New Roman"/>
          <w:b/>
          <w:sz w:val="28"/>
          <w:szCs w:val="24"/>
        </w:rPr>
      </w:pPr>
      <w:r>
        <w:rPr>
          <w:rFonts w:ascii="Times New Roman" w:hAnsi="Times New Roman" w:cs="Times New Roman"/>
          <w:b/>
          <w:sz w:val="28"/>
          <w:szCs w:val="24"/>
        </w:rPr>
        <w:lastRenderedPageBreak/>
        <w:t xml:space="preserve">3.2 </w:t>
      </w:r>
      <w:r w:rsidRPr="00086338">
        <w:rPr>
          <w:rFonts w:ascii="Times New Roman" w:hAnsi="Times New Roman" w:cs="Times New Roman"/>
          <w:b/>
          <w:sz w:val="28"/>
          <w:szCs w:val="24"/>
        </w:rPr>
        <w:t>Introduction</w:t>
      </w:r>
    </w:p>
    <w:p w14:paraId="0CA79109" w14:textId="77777777" w:rsidR="00C06A54" w:rsidRPr="00086338" w:rsidRDefault="00C06A54" w:rsidP="00071495">
      <w:pPr>
        <w:pStyle w:val="EndNoteBibliography"/>
        <w:spacing w:line="480" w:lineRule="auto"/>
        <w:jc w:val="both"/>
        <w:rPr>
          <w:rFonts w:ascii="Times New Roman" w:hAnsi="Times New Roman" w:cs="Times New Roman"/>
          <w:sz w:val="24"/>
        </w:rPr>
      </w:pPr>
      <w:r w:rsidRPr="00086338">
        <w:rPr>
          <w:rFonts w:ascii="Times New Roman" w:hAnsi="Times New Roman" w:cs="Times New Roman"/>
          <w:sz w:val="24"/>
        </w:rPr>
        <w:t xml:space="preserve">Bacteriocins are ribosomally synthesised, small, heat-stable antimicrobial peptides produced by bacteria and to which the producer has a specific immunity mechanism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&lt;EndNote&gt;&lt;Cite&gt;&lt;Author&gt;Cotter&lt;/Author&gt;&lt;Year&gt;2005&lt;/Year&gt;&lt;RecNum&gt;1&lt;/RecNum&gt;&lt;DisplayText&gt;(Cotter, Hill et al. 2005)&lt;/DisplayText&gt;&lt;record&gt;&lt;rec-number&gt;1&lt;/rec-number&gt;&lt;foreign-keys&gt;&lt;key app="EN" db-id="rpw5wtapxre99qeerfn5srtsxxzwf2520w20" timestamp="1450718935"&gt;1&lt;/key&gt;&lt;/foreign-keys&gt;&lt;ref-type name="Journal Article"&gt;17&lt;/ref-type&gt;&lt;contributors&gt;&lt;authors&gt;&lt;author&gt;Cotter, Paul D&lt;/author&gt;&lt;author&gt;Hill, Colin&lt;/author&gt;&lt;author&gt;Ross, R Paul&lt;/author&gt;&lt;/authors&gt;&lt;/contributors&gt;&lt;titles&gt;&lt;title&gt;Bacteriocins: developing innate immunity for food&lt;/title&gt;&lt;secondary-title&gt;Nature Reviews Microbiology&lt;/secondary-title&gt;&lt;/titles&gt;&lt;periodical&gt;&lt;full-title&gt;Nature Reviews Microbiology&lt;/full-title&gt;&lt;/periodical&gt;&lt;pages&gt;777-788&lt;/pages&gt;&lt;volume&gt;3&lt;/volume&gt;&lt;number&gt;10&lt;/number&gt;&lt;dates&gt;&lt;year&gt;2005&lt;/year&gt;&lt;/dates&gt;&lt;isbn&gt;1740-1526&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13" w:tooltip="Cotter, 2005 #1" w:history="1">
        <w:r w:rsidRPr="00086338">
          <w:rPr>
            <w:rFonts w:ascii="Times New Roman" w:hAnsi="Times New Roman" w:cs="Times New Roman"/>
            <w:sz w:val="24"/>
          </w:rPr>
          <w:t>Cotter, Hill et al. 2005</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They can have a broad or narow spectrum of inhibtion and can be divded into two classes, class I (modified) and class II (unmodified)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&lt;EndNote&gt;&lt;Cite&gt;&lt;Author&gt;Cotter&lt;/Author&gt;&lt;Year&gt;2013&lt;/Year&gt;&lt;RecNum&gt;94&lt;/RecNum&gt;&lt;DisplayText&gt;(Cotter, Ross et al. 2013)&lt;/DisplayText&gt;&lt;record&gt;&lt;rec-number&gt;94&lt;/rec-number&gt;&lt;foreign-keys&gt;&lt;key app="EN" db-id="rpw5wtapxre99qeerfn5srtsxxzwf2520w20" timestamp="1453310621"&gt;94&lt;/key&gt;&lt;/foreign-keys&gt;&lt;ref-type name="Journal Article"&gt;17&lt;/ref-type&gt;&lt;contributors&gt;&lt;authors&gt;&lt;author&gt;Cotter, Paul D&lt;/author&gt;&lt;author&gt;Ross, R Paul&lt;/author&gt;&lt;author&gt;Hill, Colin&lt;/author&gt;&lt;/authors&gt;&lt;/contributors&gt;&lt;titles&gt;&lt;title&gt;Bacteriocins—a viable alternative to antibiotics?&lt;/title&gt;&lt;secondary-title&gt;Nature Reviews Microbiology&lt;/secondary-title&gt;&lt;/titles&gt;&lt;periodical&gt;&lt;full-title&gt;Nature Reviews Microbiology&lt;/full-title&gt;&lt;/periodical&gt;&lt;pages&gt;95-105&lt;/pages&gt;&lt;volume&gt;11&lt;/volume&gt;&lt;number&gt;2&lt;/number&gt;&lt;dates&gt;&lt;year&gt;2013&lt;/year&gt;&lt;/dates&gt;&lt;isbn&gt;1740-1526&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14" w:tooltip="Cotter, 2013 #94" w:history="1">
        <w:r w:rsidRPr="00086338">
          <w:rPr>
            <w:rFonts w:ascii="Times New Roman" w:hAnsi="Times New Roman" w:cs="Times New Roman"/>
            <w:sz w:val="24"/>
          </w:rPr>
          <w:t>Cotter, Ross et al. 2013</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Bacteriocin production is often regarded as a probiotic trait, potentially contributing to functionality through a variety of mechanisms </w:t>
      </w:r>
      <w:r w:rsidR="00470FA9" w:rsidRPr="00086338">
        <w:rPr>
          <w:rFonts w:ascii="Times New Roman" w:hAnsi="Times New Roman" w:cs="Times New Roman"/>
          <w:sz w:val="24"/>
        </w:rPr>
        <w:fldChar w:fldCharType="begin">
          <w:fldData xml:space="preserve">PEVuZE5vdGU+PENpdGU+PEF1dGhvcj5Eb2Jzb248L0F1dGhvcj48WWVhcj4yMDEyPC9ZZWFyPjxS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</w:fldData>
        </w:fldChar>
      </w:r>
      <w:r w:rsidRPr="00086338">
        <w:rPr>
          <w:rFonts w:ascii="Times New Roman" w:hAnsi="Times New Roman" w:cs="Times New Roman"/>
          <w:sz w:val="24"/>
        </w:rPr>
        <w:instrText xml:space="preserve"> ADDIN EN.CITE </w:instrText>
      </w:r>
      <w:r w:rsidR="00470FA9" w:rsidRPr="00086338">
        <w:rPr>
          <w:rFonts w:ascii="Times New Roman" w:hAnsi="Times New Roman" w:cs="Times New Roman"/>
          <w:sz w:val="24"/>
        </w:rPr>
        <w:fldChar w:fldCharType="begin">
          <w:fldData xml:space="preserve">PEVuZE5vdGU+PENpdGU+PEF1dGhvcj5Eb2Jzb248L0F1dGhvcj48WWVhcj4yMDEyPC9ZZWFyPjxS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</w:fldData>
        </w:fldChar>
      </w:r>
      <w:r w:rsidRPr="00086338">
        <w:rPr>
          <w:rFonts w:ascii="Times New Roman" w:hAnsi="Times New Roman" w:cs="Times New Roman"/>
          <w:sz w:val="24"/>
        </w:rPr>
        <w:instrText xml:space="preserve"> ADDIN EN.CITE.DATA </w:instrText>
      </w:r>
      <w:r w:rsidR="00470FA9" w:rsidRPr="00086338">
        <w:rPr>
          <w:rFonts w:ascii="Times New Roman" w:hAnsi="Times New Roman" w:cs="Times New Roman"/>
          <w:sz w:val="24"/>
        </w:rPr>
      </w:r>
      <w:r w:rsidR="00470FA9" w:rsidRPr="00086338">
        <w:rPr>
          <w:rFonts w:ascii="Times New Roman" w:hAnsi="Times New Roman" w:cs="Times New Roman"/>
          <w:sz w:val="24"/>
        </w:rPr>
        <w:fldChar w:fldCharType="end"/>
      </w:r>
      <w:r w:rsidR="00470FA9" w:rsidRPr="00086338">
        <w:rPr>
          <w:rFonts w:ascii="Times New Roman" w:hAnsi="Times New Roman" w:cs="Times New Roman"/>
          <w:sz w:val="24"/>
        </w:rPr>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15" w:tooltip="Dobson, 2012 #7" w:history="1">
        <w:r w:rsidRPr="00086338">
          <w:rPr>
            <w:rFonts w:ascii="Times New Roman" w:hAnsi="Times New Roman" w:cs="Times New Roman"/>
            <w:sz w:val="24"/>
          </w:rPr>
          <w:t>Dobson, Cotter et al. 2012</w:t>
        </w:r>
      </w:hyperlink>
      <w:r w:rsidRPr="00086338">
        <w:rPr>
          <w:rFonts w:ascii="Times New Roman" w:hAnsi="Times New Roman" w:cs="Times New Roman"/>
          <w:sz w:val="24"/>
        </w:rPr>
        <w:t xml:space="preserve">, </w:t>
      </w:r>
      <w:hyperlink w:anchor="_ENREF_21" w:tooltip="Hegarty, 2016 #304" w:history="1">
        <w:r w:rsidRPr="00086338">
          <w:rPr>
            <w:rFonts w:ascii="Times New Roman" w:hAnsi="Times New Roman" w:cs="Times New Roman"/>
            <w:sz w:val="24"/>
          </w:rPr>
          <w:t>Hegarty, Guinane et al. 2016</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including aiding colonisation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&lt;EndNote&gt;&lt;Cite&gt;&lt;Author&gt;Walsh&lt;/Author&gt;&lt;Year&gt;2008&lt;/Year&gt;&lt;RecNum&gt;187&lt;/RecNum&gt;&lt;DisplayText&gt;(Walsh, Gardiner et al. 2008)&lt;/DisplayText&gt;&lt;record&gt;&lt;rec-number&gt;187&lt;/rec-number&gt;&lt;foreign-keys&gt;&lt;key app="EN" db-id="rpw5wtapxre99qeerfn5srtsxxzwf2520w20" timestamp="1459783910"&gt;187&lt;/key&gt;&lt;/foreign-keys&gt;&lt;ref-type name="Journal Article"&gt;17&lt;/ref-type&gt;&lt;contributors&gt;&lt;authors&gt;&lt;author&gt;Walsh, Maria C&lt;/author&gt;&lt;author&gt;Gardiner, Gillian E&lt;/author&gt;&lt;author&gt;Hart, Orla M&lt;/author&gt;&lt;author&gt;Lawlor, Peadar G&lt;/author&gt;&lt;author&gt;Daly, Mairead&lt;/author&gt;&lt;author&gt;Lynch, Brendan&lt;/author&gt;&lt;author&gt;Richert, Brian T&lt;/author&gt;&lt;author&gt;Radcliffe, Scott&lt;/author&gt;&lt;author&gt;Giblin, Linda&lt;/author&gt;&lt;author&gt;Hill, Colin&lt;/author&gt;&lt;/authors&gt;&lt;/contributors&gt;&lt;titles&gt;&lt;title&gt;Predominance of a bacteriocin-producing Lactobacillus salivarius component of a five-strain probiotic in the porcine ileum and effects on host immune phenotype&lt;/title&gt;&lt;secondary-title&gt;FEMS microbiology ecology&lt;/secondary-title&gt;&lt;/titles&gt;&lt;periodical&gt;&lt;full-title&gt;FEMS microbiology ecology&lt;/full-title&gt;&lt;/periodical&gt;&lt;pages&gt;317-327&lt;/pages&gt;&lt;volume&gt;64&lt;/volume&gt;&lt;number&gt;2&lt;/number&gt;&lt;dates&gt;&lt;year&gt;2008&lt;/year&gt;&lt;/dates&gt;&lt;isbn&gt;1574-6941&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55" w:tooltip="Walsh, 2008 #187" w:history="1">
        <w:r w:rsidRPr="00086338">
          <w:rPr>
            <w:rFonts w:ascii="Times New Roman" w:hAnsi="Times New Roman" w:cs="Times New Roman"/>
            <w:sz w:val="24"/>
          </w:rPr>
          <w:t>Walsh, Gardiner et al. 2008</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directly inhibiting the growth of pathogens/pathobionts </w:t>
      </w:r>
      <w:r w:rsidR="00470FA9" w:rsidRPr="00086338">
        <w:rPr>
          <w:rFonts w:ascii="Times New Roman" w:hAnsi="Times New Roman" w:cs="Times New Roman"/>
          <w:sz w:val="24"/>
        </w:rPr>
        <w:fldChar w:fldCharType="begin">
          <w:fldData xml:space="preserve">PEVuZE5vdGU+PENpdGU+PEF1dGhvcj5Db3JyPC9BdXRob3I+PFllYXI+MjAwNzwvWWVhcj48UmVj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</w:fldData>
        </w:fldChar>
      </w:r>
      <w:r w:rsidRPr="00086338">
        <w:rPr>
          <w:rFonts w:ascii="Times New Roman" w:hAnsi="Times New Roman" w:cs="Times New Roman"/>
          <w:sz w:val="24"/>
        </w:rPr>
        <w:instrText xml:space="preserve"> ADDIN EN.CITE </w:instrText>
      </w:r>
      <w:r w:rsidR="00470FA9" w:rsidRPr="00086338">
        <w:rPr>
          <w:rFonts w:ascii="Times New Roman" w:hAnsi="Times New Roman" w:cs="Times New Roman"/>
          <w:sz w:val="24"/>
        </w:rPr>
        <w:fldChar w:fldCharType="begin">
          <w:fldData xml:space="preserve">PEVuZE5vdGU+PENpdGU+PEF1dGhvcj5Db3JyPC9BdXRob3I+PFllYXI+MjAwNzwvWWVhcj48UmVj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</w:fldData>
        </w:fldChar>
      </w:r>
      <w:r w:rsidRPr="00086338">
        <w:rPr>
          <w:rFonts w:ascii="Times New Roman" w:hAnsi="Times New Roman" w:cs="Times New Roman"/>
          <w:sz w:val="24"/>
        </w:rPr>
        <w:instrText xml:space="preserve"> ADDIN EN.CITE.DATA </w:instrText>
      </w:r>
      <w:r w:rsidR="00470FA9" w:rsidRPr="00086338">
        <w:rPr>
          <w:rFonts w:ascii="Times New Roman" w:hAnsi="Times New Roman" w:cs="Times New Roman"/>
          <w:sz w:val="24"/>
        </w:rPr>
      </w:r>
      <w:r w:rsidR="00470FA9" w:rsidRPr="00086338">
        <w:rPr>
          <w:rFonts w:ascii="Times New Roman" w:hAnsi="Times New Roman" w:cs="Times New Roman"/>
          <w:sz w:val="24"/>
        </w:rPr>
        <w:fldChar w:fldCharType="end"/>
      </w:r>
      <w:r w:rsidR="00470FA9" w:rsidRPr="00086338">
        <w:rPr>
          <w:rFonts w:ascii="Times New Roman" w:hAnsi="Times New Roman" w:cs="Times New Roman"/>
          <w:sz w:val="24"/>
        </w:rPr>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12" w:tooltip="Corr, 2007 #95" w:history="1">
        <w:r w:rsidRPr="00086338">
          <w:rPr>
            <w:rFonts w:ascii="Times New Roman" w:hAnsi="Times New Roman" w:cs="Times New Roman"/>
            <w:sz w:val="24"/>
          </w:rPr>
          <w:t>Corr, Li et al. 2007</w:t>
        </w:r>
      </w:hyperlink>
      <w:r w:rsidRPr="00086338">
        <w:rPr>
          <w:rFonts w:ascii="Times New Roman" w:hAnsi="Times New Roman" w:cs="Times New Roman"/>
          <w:sz w:val="24"/>
        </w:rPr>
        <w:t xml:space="preserve">, </w:t>
      </w:r>
      <w:hyperlink w:anchor="_ENREF_34" w:tooltip="Millette, 2008 #220" w:history="1">
        <w:r w:rsidRPr="00086338">
          <w:rPr>
            <w:rFonts w:ascii="Times New Roman" w:hAnsi="Times New Roman" w:cs="Times New Roman"/>
            <w:sz w:val="24"/>
          </w:rPr>
          <w:t>Millette, Cornut et al. 2008</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or functioning as  signalling peptides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&lt;EndNote&gt;&lt;Cite&gt;&lt;Author&gt;van Hemert&lt;/Author&gt;&lt;Year&gt;2010&lt;/Year&gt;&lt;RecNum&gt;188&lt;/RecNum&gt;&lt;DisplayText&gt;(van Hemert, Meijerink et al. 2010)&lt;/DisplayText&gt;&lt;record&gt;&lt;rec-number&gt;188&lt;/rec-number&gt;&lt;foreign-keys&gt;&lt;key app="EN" db-id="rpw5wtapxre99qeerfn5srtsxxzwf2520w20" timestamp="1459861938"&gt;188&lt;/key&gt;&lt;/foreign-keys&gt;&lt;ref-type name="Journal Article"&gt;17&lt;/ref-type&gt;&lt;contributors&gt;&lt;authors&gt;&lt;author&gt;van Hemert, Saskia&lt;/author&gt;&lt;author&gt;Meijerink, Marjolein&lt;/author&gt;&lt;author&gt;Molenaar, Douwe&lt;/author&gt;&lt;author&gt;Bron, Peter A&lt;/author&gt;&lt;author&gt;de Vos, Paul&lt;/author&gt;&lt;author&gt;Kleerebezem, Michiel&lt;/author&gt;&lt;author&gt;Wells, Jerry M&lt;/author&gt;&lt;author&gt;Marco, Maria L&lt;/author&gt;&lt;/authors&gt;&lt;/contributors&gt;&lt;titles&gt;&lt;title&gt;Identification of Lactobacillus plantarum genes modulating the cytokine response of human peripheral blood mononuclear cells&lt;/title&gt;&lt;secondary-title&gt;BMC microbiology&lt;/secondary-title&gt;&lt;/titles&gt;&lt;periodical&gt;&lt;full-title&gt;BMC microbiology&lt;/full-title&gt;&lt;/periodical&gt;&lt;pages&gt;1&lt;/pages&gt;&lt;volume&gt;10&lt;/volume&gt;&lt;number&gt;1&lt;/number&gt;&lt;dates&gt;&lt;year&gt;2010&lt;/year&gt;&lt;/dates&gt;&lt;isbn&gt;1471-2180&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52" w:tooltip="van Hemert, 2010 #188" w:history="1">
        <w:r w:rsidRPr="00086338">
          <w:rPr>
            <w:rFonts w:ascii="Times New Roman" w:hAnsi="Times New Roman" w:cs="Times New Roman"/>
            <w:sz w:val="24"/>
          </w:rPr>
          <w:t>van Hemert, Meijerink et al. 2010</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Current strategies for the identificion of bacterions include traditional culture-based methods and newer </w:t>
      </w:r>
      <w:r w:rsidRPr="00086338">
        <w:rPr>
          <w:rFonts w:ascii="Times New Roman" w:hAnsi="Times New Roman" w:cs="Times New Roman"/>
          <w:i/>
          <w:sz w:val="24"/>
        </w:rPr>
        <w:t>in silico</w:t>
      </w:r>
      <w:r w:rsidRPr="00086338">
        <w:rPr>
          <w:rFonts w:ascii="Times New Roman" w:hAnsi="Times New Roman" w:cs="Times New Roman"/>
          <w:sz w:val="24"/>
        </w:rPr>
        <w:t xml:space="preserve"> based approaches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&lt;EndNote&gt;&lt;Cite&gt;&lt;Author&gt;Walsh&lt;/Author&gt;&lt;Year&gt;2015&lt;/Year&gt;&lt;RecNum&gt;130&lt;/RecNum&gt;&lt;DisplayText&gt;(Walsh, Guinane et al. 2015, Zheng, Gänzle et al. 2015)&lt;/DisplayText&gt;&lt;record&gt;&lt;rec-number&gt;130&lt;/rec-number&gt;&lt;foreign-keys&gt;&lt;key app="EN" db-id="rpw5wtapxre99qeerfn5srtsxxzwf2520w20" timestamp="1455719137"&gt;130&lt;/key&gt;&lt;/foreign-keys&gt;&lt;ref-type name="Journal Article"&gt;17&lt;/ref-type&gt;&lt;contributors&gt;&lt;authors&gt;&lt;author&gt;Walsh, Calum J&lt;/author&gt;&lt;author&gt;Guinane, Caitriona M&lt;/author&gt;&lt;author&gt;Hill, Colin&lt;/author&gt;&lt;author&gt;Ross, R Paul&lt;/author&gt;&lt;author&gt;O’Toole, Paul W&lt;/author&gt;&lt;author&gt;Cotter, Paul D&lt;/author&gt;&lt;/authors&gt;&lt;/contributors&gt;&lt;titles&gt;&lt;title&gt;In silico identification of bacteriocin gene clusters in the gastrointestinal tract, based on the Human Microbiome Project’s reference genome database&lt;/title&gt;&lt;secondary-title&gt;BMC microbiology&lt;/secondary-title&gt;&lt;/titles&gt;&lt;periodical&gt;&lt;full-title&gt;BMC microbiology&lt;/full-title&gt;&lt;/periodical&gt;&lt;pages&gt;1&lt;/pages&gt;&lt;volume&gt;15&lt;/volume&gt;&lt;number&gt;1&lt;/number&gt;&lt;dates&gt;&lt;year&gt;2015&lt;/year&gt;&lt;/dates&gt;&lt;isbn&gt;1471-2180&lt;/isbn&gt;&lt;urls&gt;&lt;/urls&gt;&lt;/record&gt;&lt;/Cite&gt;&lt;Cite&gt;&lt;Author&gt;Zheng&lt;/Author&gt;&lt;Year&gt;2015&lt;/Year&gt;&lt;RecNum&gt;132&lt;/RecNum&gt;&lt;record&gt;&lt;rec-number&gt;132&lt;/rec-number&gt;&lt;foreign-keys&gt;&lt;key app="EN" db-id="rpw5wtapxre99qeerfn5srtsxxzwf2520w20" timestamp="1455729321"&gt;132&lt;/key&gt;&lt;/foreign-keys&gt;&lt;ref-type name="Journal Article"&gt;17&lt;/ref-type&gt;&lt;contributors&gt;&lt;authors&gt;&lt;author&gt;Zheng, Jinshui&lt;/author&gt;&lt;author&gt;Gänzle, Michael G&lt;/author&gt;&lt;author&gt;Lin, Xiaoxi B&lt;/author&gt;&lt;author&gt;Ruan, Lifang&lt;/author&gt;&lt;author&gt;Sun, Ming&lt;/author&gt;&lt;/authors&gt;&lt;/contributors&gt;&lt;titles&gt;&lt;title&gt;Diversity and dynamics of bacteriocins from human microbiome&lt;/title&gt;&lt;secondary-title&gt;Environmental microbiology&lt;/secondary-title&gt;&lt;/titles&gt;&lt;periodical&gt;&lt;full-title&gt;Environmental microbiology&lt;/full-title&gt;&lt;/periodical&gt;&lt;pages&gt;2133-2143&lt;/pages&gt;&lt;volume&gt;17&lt;/volume&gt;&lt;number&gt;6&lt;/number&gt;&lt;dates&gt;&lt;year&gt;2015&lt;/year&gt;&lt;/dates&gt;&lt;isbn&gt;1462-2920&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54" w:tooltip="Walsh, 2015 #130" w:history="1">
        <w:r w:rsidRPr="00086338">
          <w:rPr>
            <w:rFonts w:ascii="Times New Roman" w:hAnsi="Times New Roman" w:cs="Times New Roman"/>
            <w:sz w:val="24"/>
          </w:rPr>
          <w:t>Walsh, Guinane et al. 2015</w:t>
        </w:r>
      </w:hyperlink>
      <w:r w:rsidRPr="00086338">
        <w:rPr>
          <w:rFonts w:ascii="Times New Roman" w:hAnsi="Times New Roman" w:cs="Times New Roman"/>
          <w:sz w:val="24"/>
        </w:rPr>
        <w:t xml:space="preserve">, </w:t>
      </w:r>
      <w:hyperlink w:anchor="_ENREF_64" w:tooltip="Zheng, 2015 #132" w:history="1">
        <w:r w:rsidRPr="00086338">
          <w:rPr>
            <w:rFonts w:ascii="Times New Roman" w:hAnsi="Times New Roman" w:cs="Times New Roman"/>
            <w:sz w:val="24"/>
          </w:rPr>
          <w:t>Zheng, Gänzle et al. 2015</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Traditionally, culture-based methods such as the deferred antagonism assay have been used successfully for screens of intestinal samples </w:t>
      </w:r>
      <w:r w:rsidR="00470FA9">
        <w:rPr>
          <w:rFonts w:ascii="Times New Roman" w:hAnsi="Times New Roman" w:cs="Times New Roman"/>
          <w:sz w:val="24"/>
        </w:rPr>
        <w:fldChar w:fldCharType="begin">
          <w:fldData xml:space="preserve">PEVuZE5vdGU+PENpdGU+PEF1dGhvcj5MYWtzaG1pbmFyYXlhbmFuPC9BdXRob3I+PFllYXI+MjAx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==
</w:fldData>
        </w:fldChar>
      </w:r>
      <w:r>
        <w:rPr>
          <w:rFonts w:ascii="Times New Roman" w:hAnsi="Times New Roman" w:cs="Times New Roman"/>
          <w:sz w:val="24"/>
        </w:rPr>
        <w:instrText xml:space="preserve"> ADDIN EN.CITE </w:instrText>
      </w:r>
      <w:r w:rsidR="00470FA9">
        <w:rPr>
          <w:rFonts w:ascii="Times New Roman" w:hAnsi="Times New Roman" w:cs="Times New Roman"/>
          <w:sz w:val="24"/>
        </w:rPr>
        <w:fldChar w:fldCharType="begin">
          <w:fldData xml:space="preserve">PEVuZE5vdGU+PENpdGU+PEF1dGhvcj5MYWtzaG1pbmFyYXlhbmFuPC9BdXRob3I+PFllYXI+MjAx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==
</w:fldData>
        </w:fldChar>
      </w:r>
      <w:r>
        <w:rPr>
          <w:rFonts w:ascii="Times New Roman" w:hAnsi="Times New Roman" w:cs="Times New Roman"/>
          <w:sz w:val="24"/>
        </w:rPr>
        <w:instrText xml:space="preserve"> ADDIN EN.CITE.DATA </w:instrText>
      </w:r>
      <w:r w:rsidR="00470FA9">
        <w:rPr>
          <w:rFonts w:ascii="Times New Roman" w:hAnsi="Times New Roman" w:cs="Times New Roman"/>
          <w:sz w:val="24"/>
        </w:rPr>
      </w:r>
      <w:r w:rsidR="00470FA9">
        <w:rPr>
          <w:rFonts w:ascii="Times New Roman" w:hAnsi="Times New Roman" w:cs="Times New Roman"/>
          <w:sz w:val="24"/>
        </w:rPr>
        <w:fldChar w:fldCharType="end"/>
      </w:r>
      <w:r w:rsidR="00470FA9">
        <w:rPr>
          <w:rFonts w:ascii="Times New Roman" w:hAnsi="Times New Roman" w:cs="Times New Roman"/>
          <w:sz w:val="24"/>
        </w:rPr>
      </w:r>
      <w:r w:rsidR="00470FA9">
        <w:rPr>
          <w:rFonts w:ascii="Times New Roman" w:hAnsi="Times New Roman" w:cs="Times New Roman"/>
          <w:sz w:val="24"/>
        </w:rPr>
        <w:fldChar w:fldCharType="separate"/>
      </w:r>
      <w:r>
        <w:rPr>
          <w:rFonts w:ascii="Times New Roman" w:hAnsi="Times New Roman" w:cs="Times New Roman"/>
          <w:sz w:val="24"/>
        </w:rPr>
        <w:t>(</w:t>
      </w:r>
      <w:hyperlink w:anchor="_ENREF_39" w:tooltip="O'Shea, 2009 #12" w:history="1">
        <w:r>
          <w:rPr>
            <w:rFonts w:ascii="Times New Roman" w:hAnsi="Times New Roman" w:cs="Times New Roman"/>
            <w:sz w:val="24"/>
          </w:rPr>
          <w:t>O'Shea, Gardiner et al. 2009</w:t>
        </w:r>
      </w:hyperlink>
      <w:r>
        <w:rPr>
          <w:rFonts w:ascii="Times New Roman" w:hAnsi="Times New Roman" w:cs="Times New Roman"/>
          <w:sz w:val="24"/>
        </w:rPr>
        <w:t xml:space="preserve">, </w:t>
      </w:r>
      <w:hyperlink w:anchor="_ENREF_5" w:tooltip="Birri, 2012 #135" w:history="1">
        <w:r>
          <w:rPr>
            <w:rFonts w:ascii="Times New Roman" w:hAnsi="Times New Roman" w:cs="Times New Roman"/>
            <w:sz w:val="24"/>
          </w:rPr>
          <w:t>Birri, Brede et al. 2012</w:t>
        </w:r>
      </w:hyperlink>
      <w:r>
        <w:rPr>
          <w:rFonts w:ascii="Times New Roman" w:hAnsi="Times New Roman" w:cs="Times New Roman"/>
          <w:sz w:val="24"/>
        </w:rPr>
        <w:t xml:space="preserve">, </w:t>
      </w:r>
      <w:hyperlink w:anchor="_ENREF_28" w:tooltip="Lakshminarayanan, 2013 #127" w:history="1">
        <w:r>
          <w:rPr>
            <w:rFonts w:ascii="Times New Roman" w:hAnsi="Times New Roman" w:cs="Times New Roman"/>
            <w:sz w:val="24"/>
          </w:rPr>
          <w:t>Lakshminarayanan, Guinane et al. 2013</w:t>
        </w:r>
      </w:hyperlink>
      <w:r>
        <w:rPr>
          <w:rFonts w:ascii="Times New Roman" w:hAnsi="Times New Roman" w:cs="Times New Roman"/>
          <w:sz w:val="24"/>
        </w:rPr>
        <w:t>)</w:t>
      </w:r>
      <w:r w:rsidR="00470FA9">
        <w:rPr>
          <w:rFonts w:ascii="Times New Roman" w:hAnsi="Times New Roman" w:cs="Times New Roman"/>
          <w:sz w:val="24"/>
        </w:rPr>
        <w:fldChar w:fldCharType="end"/>
      </w:r>
      <w:r w:rsidRPr="00086338">
        <w:rPr>
          <w:rFonts w:ascii="Times New Roman" w:hAnsi="Times New Roman" w:cs="Times New Roman"/>
          <w:sz w:val="24"/>
        </w:rPr>
        <w:t xml:space="preserve"> and food sources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&lt;EndNote&gt;&lt;Cite&gt;&lt;Author&gt;Masuda&lt;/Author&gt;&lt;Year&gt;2012&lt;/Year&gt;&lt;RecNum&gt;237&lt;/RecNum&gt;&lt;DisplayText&gt;(Masuda, Zendo et al. 2012, Ishibashi, Seto et al. 2015)&lt;/DisplayText&gt;&lt;record&gt;&lt;rec-number&gt;237&lt;/rec-number&gt;&lt;foreign-keys&gt;&lt;key app="EN" db-id="rpw5wtapxre99qeerfn5srtsxxzwf2520w20" timestamp="1471010619"&gt;237&lt;/key&gt;&lt;/foreign-keys&gt;&lt;ref-type name="Journal Article"&gt;17&lt;/ref-type&gt;&lt;contributors&gt;&lt;authors&gt;&lt;author&gt;Masuda, Y&lt;/author&gt;&lt;author&gt;Zendo, T&lt;/author&gt;&lt;author&gt;Sawa, N&lt;/author&gt;&lt;author&gt;Perez, RH&lt;/author&gt;&lt;author&gt;Nakayama, J&lt;/author&gt;&lt;author&gt;Sonomoto, K&lt;/author&gt;&lt;/authors&gt;&lt;/contributors&gt;&lt;titles&gt;&lt;title&gt;Characterization and identification of weissellicin Y and weissellicin M, novel bacteriocins produced by Weissella hellenica QU 13&lt;/title&gt;&lt;secondary-title&gt;Journal of applied microbiology&lt;/secondary-title&gt;&lt;/titles&gt;&lt;periodical&gt;&lt;full-title&gt;J Appl Microbiol&lt;/full-title&gt;&lt;abbr-1&gt;Journal of applied microbiology&lt;/abbr-1&gt;&lt;/periodical&gt;&lt;pages&gt;99-108&lt;/pages&gt;&lt;volume&gt;112&lt;/volume&gt;&lt;number&gt;1&lt;/number&gt;&lt;dates&gt;&lt;year&gt;2012&lt;/year&gt;&lt;/dates&gt;&lt;isbn&gt;1365-2672&lt;/isbn&gt;&lt;urls&gt;&lt;/urls&gt;&lt;/record&gt;&lt;/Cite&gt;&lt;Cite&gt;&lt;Author&gt;Ishibashi&lt;/Author&gt;&lt;Year&gt;2015&lt;/Year&gt;&lt;RecNum&gt;238&lt;/RecNum&gt;&lt;record&gt;&lt;rec-number&gt;238&lt;/rec-number&gt;&lt;foreign-keys&gt;&lt;key app="EN" db-id="rpw5wtapxre99qeerfn5srtsxxzwf2520w20" timestamp="1471010679"&gt;238&lt;/key&gt;&lt;/foreign-keys&gt;&lt;ref-type name="Journal Article"&gt;17&lt;/ref-type&gt;&lt;contributors&gt;&lt;authors&gt;&lt;author&gt;Ishibashi, Naoki&lt;/author&gt;&lt;author&gt;Seto, Hiromi&lt;/author&gt;&lt;author&gt;Koga, Shoko&lt;/author&gt;&lt;author&gt;Zendo, Takeshi&lt;/author&gt;&lt;author&gt;Sonomoto, Kenji&lt;/author&gt;&lt;/authors&gt;&lt;/contributors&gt;&lt;titles&gt;&lt;title&gt;Identification of lactococcus-specific bacteriocins produced by lactococcal isolates, and the discovery of a novel bacteriocin, lactococcin Z&lt;/title&gt;&lt;secondary-title&gt;Probiotics and antimicrobial proteins&lt;/secondary-title&gt;&lt;/titles&gt;&lt;periodical&gt;&lt;full-title&gt;Probiotics and antimicrobial proteins&lt;/full-title&gt;&lt;/periodical&gt;&lt;pages&gt;222-231&lt;/pages&gt;&lt;volume&gt;7&lt;/volume&gt;&lt;number&gt;3&lt;/number&gt;&lt;dates&gt;&lt;year&gt;2015&lt;/year&gt;&lt;/dates&gt;&lt;isbn&gt;1867-1306&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33" w:tooltip="Masuda, 2012 #237" w:history="1">
        <w:r w:rsidRPr="00086338">
          <w:rPr>
            <w:rFonts w:ascii="Times New Roman" w:hAnsi="Times New Roman" w:cs="Times New Roman"/>
            <w:sz w:val="24"/>
          </w:rPr>
          <w:t>Masuda, Zendo et al. 2012</w:t>
        </w:r>
      </w:hyperlink>
      <w:r w:rsidRPr="00086338">
        <w:rPr>
          <w:rFonts w:ascii="Times New Roman" w:hAnsi="Times New Roman" w:cs="Times New Roman"/>
          <w:sz w:val="24"/>
        </w:rPr>
        <w:t xml:space="preserve">, </w:t>
      </w:r>
      <w:hyperlink w:anchor="_ENREF_24" w:tooltip="Ishibashi, 2015 #238" w:history="1">
        <w:r w:rsidRPr="00086338">
          <w:rPr>
            <w:rFonts w:ascii="Times New Roman" w:hAnsi="Times New Roman" w:cs="Times New Roman"/>
            <w:sz w:val="24"/>
          </w:rPr>
          <w:t>Ishibashi, Seto et al. 2015</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to yield novel baceriocins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&lt;EndNote&gt;&lt;Cite&gt;&lt;Author&gt;Collins&lt;/Author&gt;&lt;Year&gt;2016&lt;/Year&gt;&lt;RecNum&gt;252&lt;/RecNum&gt;&lt;DisplayText&gt;(O&amp;apos;Shea, O&amp;apos;Connor et al. 2013, Collins, O&amp;apos;Connor et al. 2016)&lt;/DisplayText&gt;&lt;record&gt;&lt;rec-number&gt;252&lt;/rec-number&gt;&lt;foreign-keys&gt;&lt;key app="EN" db-id="rpw5wtapxre99qeerfn5srtsxxzwf2520w20" timestamp="1471441839"&gt;252&lt;/key&gt;&lt;/foreign-keys&gt;&lt;ref-type name="Journal Article"&gt;17&lt;/ref-type&gt;&lt;contributors&gt;&lt;authors&gt;&lt;author&gt;Collins, Fergus WJ&lt;/author&gt;&lt;author&gt;O&amp;apos;Connor, Paula M&lt;/author&gt;&lt;author&gt;O&amp;apos;Sullivan, Orla&lt;/author&gt;&lt;author&gt;Rea, Mary C&lt;/author&gt;&lt;author&gt;Hill, Colin&lt;/author&gt;&lt;author&gt;Ross, R Paul&lt;/author&gt;&lt;/authors&gt;&lt;/contributors&gt;&lt;titles&gt;&lt;title&gt;Formicin-A novel broad spectrum two-component lantibiotic produced by Bacillus paralicheniformis APC 1576&lt;/title&gt;&lt;secondary-title&gt;Microbiology&lt;/secondary-title&gt;&lt;/titles&gt;&lt;periodical&gt;&lt;full-title&gt;Microbiology&lt;/full-title&gt;&lt;/periodical&gt;&lt;dates&gt;&lt;year&gt;2016&lt;/year&gt;&lt;/dates&gt;&lt;urls&gt;&lt;/urls&gt;&lt;/record&gt;&lt;/Cite&gt;&lt;Cite&gt;&lt;Author&gt;O&amp;apos;Shea&lt;/Author&gt;&lt;Year&gt;2013&lt;/Year&gt;&lt;RecNum&gt;79&lt;/RecNum&gt;&lt;record&gt;&lt;rec-number&gt;79&lt;/rec-number&gt;&lt;foreign-keys&gt;&lt;key app="EN" db-id="rpw5wtapxre99qeerfn5srtsxxzwf2520w20" timestamp="1453216927"&gt;79&lt;/key&gt;&lt;/foreign-keys&gt;&lt;ref-type name="Journal Article"&gt;17&lt;/ref-type&gt;&lt;contributors&gt;&lt;authors&gt;&lt;author&gt;O&amp;apos;Shea, Eileen F&lt;/author&gt;&lt;author&gt;O&amp;apos;Connor, Paula M&lt;/author&gt;&lt;author&gt;O&amp;apos;Sullivan, Orla&lt;/author&gt;&lt;author&gt;Cotter, Paul D&lt;/author&gt;&lt;author&gt;Ross, R Paul&lt;/author&gt;&lt;author&gt;Hill, Colin&lt;/author&gt;&lt;/authors&gt;&lt;/contributors&gt;&lt;titles&gt;&lt;title&gt;Bactofencin A, a new type of cationic bacteriocin with unusual immunity&lt;/title&gt;&lt;secondary-title&gt;MBio&lt;/secondary-title&gt;&lt;/titles&gt;&lt;periodical&gt;&lt;full-title&gt;MBio&lt;/full-title&gt;&lt;/periodical&gt;&lt;pages&gt;e00498-13&lt;/pages&gt;&lt;volume&gt;4&lt;/volume&gt;&lt;number&gt;6&lt;/number&gt;&lt;dates&gt;&lt;year&gt;2013&lt;/year&gt;&lt;/dates&gt;&lt;isbn&gt;2150-7511&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40" w:tooltip="O'Shea, 2013 #79" w:history="1">
        <w:r w:rsidRPr="00086338">
          <w:rPr>
            <w:rFonts w:ascii="Times New Roman" w:hAnsi="Times New Roman" w:cs="Times New Roman"/>
            <w:sz w:val="24"/>
          </w:rPr>
          <w:t>O'Shea, O'Connor et al. 2013</w:t>
        </w:r>
      </w:hyperlink>
      <w:r w:rsidRPr="00086338">
        <w:rPr>
          <w:rFonts w:ascii="Times New Roman" w:hAnsi="Times New Roman" w:cs="Times New Roman"/>
          <w:sz w:val="24"/>
        </w:rPr>
        <w:t xml:space="preserve">, </w:t>
      </w:r>
      <w:hyperlink w:anchor="_ENREF_11" w:tooltip="Collins, 2016 #252" w:history="1">
        <w:r w:rsidRPr="00086338">
          <w:rPr>
            <w:rFonts w:ascii="Times New Roman" w:hAnsi="Times New Roman" w:cs="Times New Roman"/>
            <w:sz w:val="24"/>
          </w:rPr>
          <w:t>Collins, O'Connor et al. 2016</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w:t>
      </w:r>
    </w:p>
    <w:p w14:paraId="1373CBCE" w14:textId="77777777" w:rsidR="00C06A54" w:rsidRPr="00086338" w:rsidRDefault="00C06A54" w:rsidP="00071495">
      <w:pPr>
        <w:pStyle w:val="EndNoteBibliography"/>
        <w:spacing w:line="480" w:lineRule="auto"/>
        <w:jc w:val="both"/>
        <w:rPr>
          <w:rFonts w:ascii="Times New Roman" w:hAnsi="Times New Roman" w:cs="Times New Roman"/>
          <w:sz w:val="24"/>
        </w:rPr>
      </w:pPr>
      <w:r w:rsidRPr="00086338">
        <w:rPr>
          <w:rFonts w:ascii="Times New Roman" w:hAnsi="Times New Roman" w:cs="Times New Roman"/>
          <w:sz w:val="24"/>
        </w:rPr>
        <w:t>Obesity is associated with a number of serious implications for human health including cardiovascular disease, type</w:t>
      </w:r>
      <w:r>
        <w:rPr>
          <w:rFonts w:ascii="Times New Roman" w:hAnsi="Times New Roman" w:cs="Times New Roman"/>
          <w:sz w:val="24"/>
        </w:rPr>
        <w:t xml:space="preserve"> </w:t>
      </w:r>
      <w:r w:rsidRPr="00086338">
        <w:rPr>
          <w:rFonts w:ascii="Times New Roman" w:hAnsi="Times New Roman" w:cs="Times New Roman"/>
          <w:sz w:val="24"/>
        </w:rPr>
        <w:t>2 diabetes and various musculoskeletal disorders. It is a complex syndrome, influenced by factors such as host susceptibility, lifestyle, diet and environmental conditions, but can be generally viewed as an imbalance in energy in</w:t>
      </w:r>
      <w:r>
        <w:rPr>
          <w:rFonts w:ascii="Times New Roman" w:hAnsi="Times New Roman" w:cs="Times New Roman"/>
          <w:sz w:val="24"/>
        </w:rPr>
        <w:t>take and expenditure. T</w:t>
      </w:r>
      <w:r w:rsidRPr="00086338">
        <w:rPr>
          <w:rFonts w:ascii="Times New Roman" w:hAnsi="Times New Roman" w:cs="Times New Roman"/>
          <w:sz w:val="24"/>
        </w:rPr>
        <w:t xml:space="preserve">he role of the gut microbiota in obesity </w:t>
      </w:r>
      <w:r w:rsidRPr="00086338">
        <w:rPr>
          <w:rFonts w:ascii="Times New Roman" w:hAnsi="Times New Roman" w:cs="Times New Roman"/>
          <w:sz w:val="24"/>
        </w:rPr>
        <w:lastRenderedPageBreak/>
        <w:t xml:space="preserve">and related metabolic disorders has received considerable attention in recent years </w:t>
      </w:r>
      <w:r w:rsidR="00470FA9" w:rsidRPr="00086338">
        <w:rPr>
          <w:rFonts w:ascii="Times New Roman" w:hAnsi="Times New Roman" w:cs="Times New Roman"/>
          <w:sz w:val="24"/>
        </w:rPr>
        <w:fldChar w:fldCharType="begin">
          <w:fldData xml:space="preserve">PEVuZE5vdGU+PENpdGU+PEF1dGhvcj5MZXk8L0F1dGhvcj48WWVhcj4yMDA1PC9ZZWFyPjxSZWNO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</w:fldData>
        </w:fldChar>
      </w:r>
      <w:r w:rsidRPr="00086338">
        <w:rPr>
          <w:rFonts w:ascii="Times New Roman" w:hAnsi="Times New Roman" w:cs="Times New Roman"/>
          <w:sz w:val="24"/>
        </w:rPr>
        <w:instrText xml:space="preserve"> ADDIN EN.CITE </w:instrText>
      </w:r>
      <w:r w:rsidR="00470FA9" w:rsidRPr="00086338">
        <w:rPr>
          <w:rFonts w:ascii="Times New Roman" w:hAnsi="Times New Roman" w:cs="Times New Roman"/>
          <w:sz w:val="24"/>
        </w:rPr>
        <w:fldChar w:fldCharType="begin">
          <w:fldData xml:space="preserve">PEVuZE5vdGU+PENpdGU+PEF1dGhvcj5MZXk8L0F1dGhvcj48WWVhcj4yMDA1PC9ZZWFyPjxSZWNO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</w:fldData>
        </w:fldChar>
      </w:r>
      <w:r w:rsidRPr="00086338">
        <w:rPr>
          <w:rFonts w:ascii="Times New Roman" w:hAnsi="Times New Roman" w:cs="Times New Roman"/>
          <w:sz w:val="24"/>
        </w:rPr>
        <w:instrText xml:space="preserve"> ADDIN EN.CITE.DATA </w:instrText>
      </w:r>
      <w:r w:rsidR="00470FA9" w:rsidRPr="00086338">
        <w:rPr>
          <w:rFonts w:ascii="Times New Roman" w:hAnsi="Times New Roman" w:cs="Times New Roman"/>
          <w:sz w:val="24"/>
        </w:rPr>
      </w:r>
      <w:r w:rsidR="00470FA9" w:rsidRPr="00086338">
        <w:rPr>
          <w:rFonts w:ascii="Times New Roman" w:hAnsi="Times New Roman" w:cs="Times New Roman"/>
          <w:sz w:val="24"/>
        </w:rPr>
        <w:fldChar w:fldCharType="end"/>
      </w:r>
      <w:r w:rsidR="00470FA9" w:rsidRPr="00086338">
        <w:rPr>
          <w:rFonts w:ascii="Times New Roman" w:hAnsi="Times New Roman" w:cs="Times New Roman"/>
          <w:sz w:val="24"/>
        </w:rPr>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32" w:tooltip="Ley, 2005 #150" w:history="1">
        <w:r w:rsidRPr="00086338">
          <w:rPr>
            <w:rFonts w:ascii="Times New Roman" w:hAnsi="Times New Roman" w:cs="Times New Roman"/>
            <w:sz w:val="24"/>
          </w:rPr>
          <w:t>Ley, Bäckhed et al. 2005</w:t>
        </w:r>
      </w:hyperlink>
      <w:r w:rsidRPr="00086338">
        <w:rPr>
          <w:rFonts w:ascii="Times New Roman" w:hAnsi="Times New Roman" w:cs="Times New Roman"/>
          <w:sz w:val="24"/>
        </w:rPr>
        <w:t xml:space="preserve">, </w:t>
      </w:r>
      <w:hyperlink w:anchor="_ENREF_50" w:tooltip="Turnbaugh, 2006 #151" w:history="1">
        <w:r w:rsidRPr="00086338">
          <w:rPr>
            <w:rFonts w:ascii="Times New Roman" w:hAnsi="Times New Roman" w:cs="Times New Roman"/>
            <w:sz w:val="24"/>
          </w:rPr>
          <w:t>Turnbaugh, Ley et al. 2006</w:t>
        </w:r>
      </w:hyperlink>
      <w:r w:rsidRPr="00086338">
        <w:rPr>
          <w:rFonts w:ascii="Times New Roman" w:hAnsi="Times New Roman" w:cs="Times New Roman"/>
          <w:sz w:val="24"/>
        </w:rPr>
        <w:t xml:space="preserve">, </w:t>
      </w:r>
      <w:hyperlink w:anchor="_ENREF_49" w:tooltip="Turnbaugh, 2008 #244" w:history="1">
        <w:r w:rsidRPr="00086338">
          <w:rPr>
            <w:rFonts w:ascii="Times New Roman" w:hAnsi="Times New Roman" w:cs="Times New Roman"/>
            <w:sz w:val="24"/>
          </w:rPr>
          <w:t>Turnbaugh, Bäckhed et al. 2008</w:t>
        </w:r>
      </w:hyperlink>
      <w:r w:rsidRPr="00086338">
        <w:rPr>
          <w:rFonts w:ascii="Times New Roman" w:hAnsi="Times New Roman" w:cs="Times New Roman"/>
          <w:sz w:val="24"/>
        </w:rPr>
        <w:t xml:space="preserve">, </w:t>
      </w:r>
      <w:hyperlink w:anchor="_ENREF_29" w:tooltip="Larsen, 2010 #247" w:history="1">
        <w:r w:rsidRPr="00086338">
          <w:rPr>
            <w:rFonts w:ascii="Times New Roman" w:hAnsi="Times New Roman" w:cs="Times New Roman"/>
            <w:sz w:val="24"/>
          </w:rPr>
          <w:t>Larsen, Vogensen et al. 2010</w:t>
        </w:r>
      </w:hyperlink>
      <w:r w:rsidRPr="00086338">
        <w:rPr>
          <w:rFonts w:ascii="Times New Roman" w:hAnsi="Times New Roman" w:cs="Times New Roman"/>
          <w:sz w:val="24"/>
        </w:rPr>
        <w:t xml:space="preserve">, </w:t>
      </w:r>
      <w:hyperlink w:anchor="_ENREF_42" w:tooltip="Qin, 2012 #117" w:history="1">
        <w:r w:rsidRPr="00086338">
          <w:rPr>
            <w:rFonts w:ascii="Times New Roman" w:hAnsi="Times New Roman" w:cs="Times New Roman"/>
            <w:sz w:val="24"/>
          </w:rPr>
          <w:t>Qin, Li et al. 2012</w:t>
        </w:r>
      </w:hyperlink>
      <w:r w:rsidRPr="00086338">
        <w:rPr>
          <w:rFonts w:ascii="Times New Roman" w:hAnsi="Times New Roman" w:cs="Times New Roman"/>
          <w:sz w:val="24"/>
        </w:rPr>
        <w:t xml:space="preserve">, </w:t>
      </w:r>
      <w:hyperlink w:anchor="_ENREF_16" w:tooltip="Everard, 2013 #224" w:history="1">
        <w:r w:rsidRPr="00086338">
          <w:rPr>
            <w:rFonts w:ascii="Times New Roman" w:hAnsi="Times New Roman" w:cs="Times New Roman"/>
            <w:sz w:val="24"/>
          </w:rPr>
          <w:t>Everard, Belzer et al. 2013</w:t>
        </w:r>
      </w:hyperlink>
      <w:r w:rsidRPr="00086338">
        <w:rPr>
          <w:rFonts w:ascii="Times New Roman" w:hAnsi="Times New Roman" w:cs="Times New Roman"/>
          <w:sz w:val="24"/>
        </w:rPr>
        <w:t xml:space="preserve">, </w:t>
      </w:r>
      <w:hyperlink w:anchor="_ENREF_26" w:tooltip="Karlsson, 2013 #118" w:history="1">
        <w:r w:rsidRPr="00086338">
          <w:rPr>
            <w:rFonts w:ascii="Times New Roman" w:hAnsi="Times New Roman" w:cs="Times New Roman"/>
            <w:sz w:val="24"/>
          </w:rPr>
          <w:t>Karlsson, Tremaroli et al. 2013</w:t>
        </w:r>
      </w:hyperlink>
      <w:r w:rsidRPr="00086338">
        <w:rPr>
          <w:rFonts w:ascii="Times New Roman" w:hAnsi="Times New Roman" w:cs="Times New Roman"/>
          <w:sz w:val="24"/>
        </w:rPr>
        <w:t xml:space="preserve">, </w:t>
      </w:r>
      <w:hyperlink w:anchor="_ENREF_30" w:tooltip="Le Chatelier, 2013 #245" w:history="1">
        <w:r w:rsidRPr="00086338">
          <w:rPr>
            <w:rFonts w:ascii="Times New Roman" w:hAnsi="Times New Roman" w:cs="Times New Roman"/>
            <w:sz w:val="24"/>
          </w:rPr>
          <w:t>Le Chatelier, Nielsen et al. 2013</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The specific populations that contribute to obesity are the subject of debate and conflicting evidence exsists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&lt;EndNote&gt;&lt;Cite&gt;&lt;Author&gt;Schwiertz&lt;/Author&gt;&lt;Year&gt;2010&lt;/Year&gt;&lt;RecNum&gt;152&lt;/RecNum&gt;&lt;DisplayText&gt;(Schwiertz, Taras et al. 2010)&lt;/DisplayText&gt;&lt;record&gt;&lt;rec-number&gt;152&lt;/rec-number&gt;&lt;foreign-keys&gt;&lt;key app="EN" db-id="rpw5wtapxre99qeerfn5srtsxxzwf2520w20" timestamp="1456314298"&gt;152&lt;/key&gt;&lt;/foreign-keys&gt;&lt;ref-type name="Journal Article"&gt;17&lt;/ref-type&gt;&lt;contributors&gt;&lt;authors&gt;&lt;author&gt;Schwiertz, Andreas&lt;/author&gt;&lt;author&gt;Taras, David&lt;/author&gt;&lt;author&gt;Schäfer, Klaus&lt;/author&gt;&lt;author&gt;Beijer, Silvia&lt;/author&gt;&lt;author&gt;Bos, Nicolaas A&lt;/author&gt;&lt;author&gt;Donus, Christiane&lt;/author&gt;&lt;author&gt;Hardt, Philip D&lt;/author&gt;&lt;/authors&gt;&lt;/contributors&gt;&lt;titles&gt;&lt;title&gt;Microbiota and SCFA in lean and overweight healthy subjects&lt;/title&gt;&lt;secondary-title&gt;Obesity&lt;/secondary-title&gt;&lt;/titles&gt;&lt;periodical&gt;&lt;full-title&gt;Obesity&lt;/full-title&gt;&lt;/periodical&gt;&lt;pages&gt;190-195&lt;/pages&gt;&lt;volume&gt;18&lt;/volume&gt;&lt;number&gt;1&lt;/number&gt;&lt;dates&gt;&lt;year&gt;2010&lt;/year&gt;&lt;/dates&gt;&lt;isbn&gt;1930-739X&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46" w:tooltip="Schwiertz, 2010 #152" w:history="1">
        <w:r w:rsidRPr="00086338">
          <w:rPr>
            <w:rFonts w:ascii="Times New Roman" w:hAnsi="Times New Roman" w:cs="Times New Roman"/>
            <w:sz w:val="24"/>
          </w:rPr>
          <w:t>Schwiertz, Taras et al. 2010</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The gut microbiota of genetically obese mice was initially associated with an increased abundance of the phylum Firmicutes and a decrease in the phylum Bacteroidetes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&lt;EndNote&gt;&lt;Cite&gt;&lt;Author&gt;Ley&lt;/Author&gt;&lt;Year&gt;2005&lt;/Year&gt;&lt;RecNum&gt;150&lt;/RecNum&gt;&lt;DisplayText&gt;(Ley, Bäckhed et al. 2005, Turnbaugh, Ley et al. 2006)&lt;/DisplayText&gt;&lt;record&gt;&lt;rec-number&gt;150&lt;/rec-number&gt;&lt;foreign-keys&gt;&lt;key app="EN" db-id="rpw5wtapxre99qeerfn5srtsxxzwf2520w20" timestamp="1456312383"&gt;150&lt;/key&gt;&lt;/foreign-keys&gt;&lt;ref-type name="Journal Article"&gt;17&lt;/ref-type&gt;&lt;contributors&gt;&lt;authors&gt;&lt;author&gt;Ley, Ruth E&lt;/author&gt;&lt;author&gt;Bäckhed, Fredrik&lt;/author&gt;&lt;author&gt;Turnbaugh, Peter&lt;/author&gt;&lt;author&gt;Lozupone, Catherine A&lt;/author&gt;&lt;author&gt;Knight, Robin D&lt;/author&gt;&lt;author&gt;Gordon, Jeffrey I&lt;/author&gt;&lt;/authors&gt;&lt;/contributors&gt;&lt;titles&gt;&lt;title&gt;Obesity alters gut microbial ecology&lt;/title&gt;&lt;secondary-title&gt;Proceedings of the National Academy of Sciences of the United States of America&lt;/secondary-title&gt;&lt;/titles&gt;&lt;periodical&gt;&lt;full-title&gt;Proc Natl Acad Sci U S A&lt;/full-title&gt;&lt;abbr-1&gt;Proceedings of the National Academy of Sciences of the United States of America&lt;/abbr-1&gt;&lt;/periodical&gt;&lt;pages&gt;11070-11075&lt;/pages&gt;&lt;volume&gt;102&lt;/volume&gt;&lt;number&gt;31&lt;/number&gt;&lt;dates&gt;&lt;year&gt;2005&lt;/year&gt;&lt;/dates&gt;&lt;isbn&gt;0027-8424&lt;/isbn&gt;&lt;urls&gt;&lt;/urls&gt;&lt;/record&gt;&lt;/Cite&gt;&lt;Cite&gt;&lt;Author&gt;Turnbaugh&lt;/Author&gt;&lt;Year&gt;2006&lt;/Year&gt;&lt;RecNum&gt;151&lt;/RecNum&gt;&lt;record&gt;&lt;rec-number&gt;151&lt;/rec-number&gt;&lt;foreign-keys&gt;&lt;key app="EN" db-id="rpw5wtapxre99qeerfn5srtsxxzwf2520w20" timestamp="1456312696"&gt;151&lt;/key&gt;&lt;/foreign-keys&gt;&lt;ref-type name="Journal Article"&gt;17&lt;/ref-type&gt;&lt;contributors&gt;&lt;authors&gt;&lt;author&gt;Turnbaugh, Peter J&lt;/author&gt;&lt;author&gt;Ley, Ruth E&lt;/author&gt;&lt;author&gt;Mahowald, Michael A&lt;/author&gt;&lt;author&gt;Magrini, Vincent&lt;/author&gt;&lt;author&gt;Mardis, Elaine R&lt;/author&gt;&lt;author&gt;Gordon, Jeffrey I&lt;/author&gt;&lt;/authors&gt;&lt;/contributors&gt;&lt;titles&gt;&lt;title&gt;An obesity-associated gut microbiome with increased capacity for energy harvest&lt;/title&gt;&lt;secondary-title&gt;nature&lt;/secondary-title&gt;&lt;/titles&gt;&lt;periodical&gt;&lt;full-title&gt;Nature&lt;/full-title&gt;&lt;abbr-1&gt;Nature&lt;/abbr-1&gt;&lt;/periodical&gt;&lt;pages&gt;1027-131&lt;/pages&gt;&lt;volume&gt;444&lt;/volume&gt;&lt;number&gt;7122&lt;/number&gt;&lt;dates&gt;&lt;year&gt;2006&lt;/year&gt;&lt;/dates&gt;&lt;isbn&gt;0028-0836&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32" w:tooltip="Ley, 2005 #150" w:history="1">
        <w:r w:rsidRPr="00086338">
          <w:rPr>
            <w:rFonts w:ascii="Times New Roman" w:hAnsi="Times New Roman" w:cs="Times New Roman"/>
            <w:sz w:val="24"/>
          </w:rPr>
          <w:t>Ley, Bäckhed et al. 2005</w:t>
        </w:r>
      </w:hyperlink>
      <w:r w:rsidRPr="00086338">
        <w:rPr>
          <w:rFonts w:ascii="Times New Roman" w:hAnsi="Times New Roman" w:cs="Times New Roman"/>
          <w:sz w:val="24"/>
        </w:rPr>
        <w:t xml:space="preserve">, </w:t>
      </w:r>
      <w:hyperlink w:anchor="_ENREF_50" w:tooltip="Turnbaugh, 2006 #151" w:history="1">
        <w:r w:rsidRPr="00086338">
          <w:rPr>
            <w:rFonts w:ascii="Times New Roman" w:hAnsi="Times New Roman" w:cs="Times New Roman"/>
            <w:sz w:val="24"/>
          </w:rPr>
          <w:t>Turnbaugh, Ley et al. 2006</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However, potential roles for particular species, such as </w:t>
      </w:r>
      <w:r w:rsidRPr="00086338">
        <w:rPr>
          <w:rFonts w:ascii="Times New Roman" w:hAnsi="Times New Roman" w:cs="Times New Roman"/>
          <w:i/>
          <w:sz w:val="24"/>
        </w:rPr>
        <w:t>C</w:t>
      </w:r>
      <w:r w:rsidRPr="00086338">
        <w:rPr>
          <w:rFonts w:ascii="Times New Roman" w:hAnsi="Times New Roman" w:cs="Times New Roman"/>
          <w:sz w:val="24"/>
        </w:rPr>
        <w:t xml:space="preserve">. </w:t>
      </w:r>
      <w:r w:rsidRPr="00086338">
        <w:rPr>
          <w:rFonts w:ascii="Times New Roman" w:hAnsi="Times New Roman" w:cs="Times New Roman"/>
          <w:i/>
          <w:sz w:val="24"/>
        </w:rPr>
        <w:t>ramosum</w:t>
      </w:r>
      <w:r w:rsidRPr="00086338">
        <w:rPr>
          <w:rFonts w:ascii="Times New Roman" w:hAnsi="Times New Roman" w:cs="Times New Roman"/>
          <w:sz w:val="24"/>
        </w:rPr>
        <w:t xml:space="preserve">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&lt;EndNote&gt;&lt;Cite&gt;&lt;Author&gt;Woting&lt;/Author&gt;&lt;Year&gt;2014&lt;/Year&gt;&lt;RecNum&gt;120&lt;/RecNum&gt;&lt;DisplayText&gt;(Woting, Pfeiffer et al. 2014)&lt;/DisplayText&gt;&lt;record&gt;&lt;rec-number&gt;120&lt;/rec-number&gt;&lt;foreign-keys&gt;&lt;key app="EN" db-id="rpw5wtapxre99qeerfn5srtsxxzwf2520w20" timestamp="1454929718"&gt;120&lt;/key&gt;&lt;/foreign-keys&gt;&lt;ref-type name="Journal Article"&gt;17&lt;/ref-type&gt;&lt;contributors&gt;&lt;authors&gt;&lt;author&gt;Woting, Anni&lt;/author&gt;&lt;author&gt;Pfeiffer, Nora&lt;/author&gt;&lt;author&gt;Loh, Gunnar&lt;/author&gt;&lt;author&gt;Klaus, Susanne&lt;/author&gt;&lt;author&gt;Blaut, Michael&lt;/author&gt;&lt;/authors&gt;&lt;/contributors&gt;&lt;titles&gt;&lt;title&gt;Clostridium ramosum promotes high-fat diet-induced obesity in gnotobiotic mouse models&lt;/title&gt;&lt;secondary-title&gt;MBio&lt;/secondary-title&gt;&lt;/titles&gt;&lt;periodical&gt;&lt;full-title&gt;MBio&lt;/full-title&gt;&lt;/periodical&gt;&lt;pages&gt;e01530-14&lt;/pages&gt;&lt;volume&gt;5&lt;/volume&gt;&lt;number&gt;5&lt;/number&gt;&lt;dates&gt;&lt;year&gt;2014&lt;/year&gt;&lt;/dates&gt;&lt;isbn&gt;2150-7511&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61" w:tooltip="Woting, 2014 #120" w:history="1">
        <w:r w:rsidRPr="00086338">
          <w:rPr>
            <w:rFonts w:ascii="Times New Roman" w:hAnsi="Times New Roman" w:cs="Times New Roman"/>
            <w:sz w:val="24"/>
          </w:rPr>
          <w:t>Woting, Pfeiffer et al. 2014</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and </w:t>
      </w:r>
      <w:r w:rsidRPr="00086338">
        <w:rPr>
          <w:rFonts w:ascii="Times New Roman" w:hAnsi="Times New Roman" w:cs="Times New Roman"/>
          <w:i/>
          <w:sz w:val="24"/>
        </w:rPr>
        <w:t>Enterobacter cloacae</w:t>
      </w:r>
      <w:r w:rsidRPr="00086338">
        <w:rPr>
          <w:rFonts w:ascii="Times New Roman" w:hAnsi="Times New Roman" w:cs="Times New Roman"/>
          <w:sz w:val="24"/>
        </w:rPr>
        <w:t xml:space="preserve"> B29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&lt;EndNote&gt;&lt;Cite&gt;&lt;Author&gt;Fei&lt;/Author&gt;&lt;Year&gt;2013&lt;/Year&gt;&lt;RecNum&gt;119&lt;/RecNum&gt;&lt;DisplayText&gt;(Fei and Zhao 2013)&lt;/DisplayText&gt;&lt;record&gt;&lt;rec-number&gt;119&lt;/rec-number&gt;&lt;foreign-keys&gt;&lt;key app="EN" db-id="rpw5wtapxre99qeerfn5srtsxxzwf2520w20" timestamp="1454929535"&gt;119&lt;/key&gt;&lt;/foreign-keys&gt;&lt;ref-type name="Journal Article"&gt;17&lt;/ref-type&gt;&lt;contributors&gt;&lt;authors&gt;&lt;author&gt;Fei, Na&lt;/author&gt;&lt;author&gt;Zhao, Liping&lt;/author&gt;&lt;/authors&gt;&lt;/contributors&gt;&lt;titles&gt;&lt;title&gt;An opportunistic pathogen isolated from the gut of an obese human causes obesity in germfree mice&lt;/title&gt;&lt;secondary-title&gt;The ISME journal&lt;/secondary-title&gt;&lt;/titles&gt;&lt;periodical&gt;&lt;full-title&gt;The ISME journal&lt;/full-title&gt;&lt;/periodical&gt;&lt;pages&gt;880-884&lt;/pages&gt;&lt;volume&gt;7&lt;/volume&gt;&lt;number&gt;4&lt;/number&gt;&lt;dates&gt;&lt;year&gt;2013&lt;/year&gt;&lt;/dates&gt;&lt;isbn&gt;1751-7362&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17" w:tooltip="Fei, 2013 #119" w:history="1">
        <w:r w:rsidRPr="00086338">
          <w:rPr>
            <w:rFonts w:ascii="Times New Roman" w:hAnsi="Times New Roman" w:cs="Times New Roman"/>
            <w:sz w:val="24"/>
          </w:rPr>
          <w:t>Fei and Zhao 2013</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have more recently been proposed. Furthermore, ongoin</w:t>
      </w:r>
      <w:r>
        <w:rPr>
          <w:rFonts w:ascii="Times New Roman" w:hAnsi="Times New Roman" w:cs="Times New Roman"/>
          <w:sz w:val="24"/>
        </w:rPr>
        <w:t>g advances with respect to next-</w:t>
      </w:r>
      <w:r w:rsidRPr="00086338">
        <w:rPr>
          <w:rFonts w:ascii="Times New Roman" w:hAnsi="Times New Roman" w:cs="Times New Roman"/>
          <w:sz w:val="24"/>
        </w:rPr>
        <w:t xml:space="preserve">generation sequencing technologies, have the potential to reveal the identity of other taxa associated with obesity. Indeed, a metagenome wide association study by Qin </w:t>
      </w:r>
      <w:r w:rsidRPr="00086338">
        <w:rPr>
          <w:rFonts w:ascii="Times New Roman" w:hAnsi="Times New Roman" w:cs="Times New Roman"/>
          <w:i/>
          <w:sz w:val="24"/>
        </w:rPr>
        <w:t>et al</w:t>
      </w:r>
      <w:r w:rsidRPr="00086338">
        <w:rPr>
          <w:rFonts w:ascii="Times New Roman" w:hAnsi="Times New Roman" w:cs="Times New Roman"/>
          <w:sz w:val="24"/>
        </w:rPr>
        <w:t xml:space="preserve">. highlighted specific populations that </w:t>
      </w:r>
      <w:r>
        <w:rPr>
          <w:rFonts w:ascii="Times New Roman" w:hAnsi="Times New Roman" w:cs="Times New Roman"/>
          <w:sz w:val="24"/>
        </w:rPr>
        <w:t>were</w:t>
      </w:r>
      <w:r w:rsidRPr="00086338">
        <w:rPr>
          <w:rFonts w:ascii="Times New Roman" w:hAnsi="Times New Roman" w:cs="Times New Roman"/>
          <w:sz w:val="24"/>
        </w:rPr>
        <w:t xml:space="preserve"> enriched in type</w:t>
      </w:r>
      <w:r>
        <w:rPr>
          <w:rFonts w:ascii="Times New Roman" w:hAnsi="Times New Roman" w:cs="Times New Roman"/>
          <w:sz w:val="24"/>
        </w:rPr>
        <w:t xml:space="preserve"> </w:t>
      </w:r>
      <w:r w:rsidRPr="00086338">
        <w:rPr>
          <w:rFonts w:ascii="Times New Roman" w:hAnsi="Times New Roman" w:cs="Times New Roman"/>
          <w:sz w:val="24"/>
        </w:rPr>
        <w:t xml:space="preserve">2 diabetic (T2D) patients and non-diabetic controls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&lt;EndNote&gt;&lt;Cite&gt;&lt;Author&gt;Qin&lt;/Author&gt;&lt;Year&gt;2012&lt;/Year&gt;&lt;RecNum&gt;117&lt;/RecNum&gt;&lt;DisplayText&gt;(Qin, Li et al. 2012)&lt;/DisplayText&gt;&lt;record&gt;&lt;rec-number&gt;117&lt;/rec-number&gt;&lt;foreign-keys&gt;&lt;key app="EN" db-id="rpw5wtapxre99qeerfn5srtsxxzwf2520w20" timestamp="1454927985"&gt;117&lt;/key&gt;&lt;/foreign-keys&gt;&lt;ref-type name="Journal Article"&gt;17&lt;/ref-type&gt;&lt;contributors&gt;&lt;authors&gt;&lt;author&gt;Qin, Junjie&lt;/author&gt;&lt;author&gt;Li, Yingrui&lt;/author&gt;&lt;author&gt;Cai, Zhiming&lt;/author&gt;&lt;author&gt;Li, Shenghui&lt;/author&gt;&lt;author&gt;Zhu, Jianfeng&lt;/author&gt;&lt;author&gt;Zhang, Fan&lt;/author&gt;&lt;author&gt;Liang, Suisha&lt;/author&gt;&lt;author&gt;Zhang, Wenwei&lt;/author&gt;&lt;author&gt;Guan, Yuanlin&lt;/author&gt;&lt;author&gt;Shen, Dongqian&lt;/author&gt;&lt;/authors&gt;&lt;/contributors&gt;&lt;titles&gt;&lt;title&gt;A metagenome-wide association study of gut microbiota in type 2 diabetes&lt;/title&gt;&lt;secondary-title&gt;Nature&lt;/secondary-title&gt;&lt;/titles&gt;&lt;periodical&gt;&lt;full-title&gt;Nature&lt;/full-title&gt;&lt;abbr-1&gt;Nature&lt;/abbr-1&gt;&lt;/periodical&gt;&lt;pages&gt;55-60&lt;/pages&gt;&lt;volume&gt;490&lt;/volume&gt;&lt;number&gt;7418&lt;/number&gt;&lt;dates&gt;&lt;year&gt;2012&lt;/year&gt;&lt;/dates&gt;&lt;isbn&gt;0028-0836&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42" w:tooltip="Qin, 2012 #117" w:history="1">
        <w:r w:rsidRPr="00086338">
          <w:rPr>
            <w:rFonts w:ascii="Times New Roman" w:hAnsi="Times New Roman" w:cs="Times New Roman"/>
            <w:sz w:val="24"/>
          </w:rPr>
          <w:t>Qin, Li et al. 2012</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while Karlsson </w:t>
      </w:r>
      <w:r w:rsidRPr="00086338">
        <w:rPr>
          <w:rFonts w:ascii="Times New Roman" w:hAnsi="Times New Roman" w:cs="Times New Roman"/>
          <w:i/>
          <w:sz w:val="24"/>
        </w:rPr>
        <w:t>et al</w:t>
      </w:r>
      <w:r w:rsidRPr="00086338">
        <w:rPr>
          <w:rFonts w:ascii="Times New Roman" w:hAnsi="Times New Roman" w:cs="Times New Roman"/>
          <w:sz w:val="24"/>
        </w:rPr>
        <w:t xml:space="preserve">. undertook a similar investigation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&lt;EndNote&gt;&lt;Cite&gt;&lt;Author&gt;Karlsson&lt;/Author&gt;&lt;Year&gt;2013&lt;/Year&gt;&lt;RecNum&gt;118&lt;/RecNum&gt;&lt;DisplayText&gt;(Karlsson, Tremaroli et al. 2013)&lt;/DisplayText&gt;&lt;record&gt;&lt;rec-number&gt;118&lt;/rec-number&gt;&lt;foreign-keys&gt;&lt;key app="EN" db-id="rpw5wtapxre99qeerfn5srtsxxzwf2520w20" timestamp="1454928681"&gt;118&lt;/key&gt;&lt;/foreign-keys&gt;&lt;ref-type name="Journal Article"&gt;17&lt;/ref-type&gt;&lt;contributors&gt;&lt;authors&gt;&lt;author&gt;Karlsson, Fredrik H&lt;/author&gt;&lt;author&gt;Tremaroli, Valentina&lt;/author&gt;&lt;author&gt;Nookaew, Intawat&lt;/author&gt;&lt;author&gt;Bergström, Göran&lt;/author&gt;&lt;author&gt;Behre, Carl Johan&lt;/author&gt;&lt;author&gt;Fagerberg, Björn&lt;/author&gt;&lt;author&gt;Nielsen, Jens&lt;/author&gt;&lt;author&gt;Bäckhed, Fredrik&lt;/author&gt;&lt;/authors&gt;&lt;/contributors&gt;&lt;titles&gt;&lt;title&gt;Gut metagenome in European women with normal, impaired and diabetic glucose control&lt;/title&gt;&lt;secondary-title&gt;Nature&lt;/secondary-title&gt;&lt;/titles&gt;&lt;periodical&gt;&lt;full-title&gt;Nature&lt;/full-title&gt;&lt;abbr-1&gt;Nature&lt;/abbr-1&gt;&lt;/periodical&gt;&lt;pages&gt;99-103&lt;/pages&gt;&lt;volume&gt;498&lt;/volume&gt;&lt;number&gt;7452&lt;/number&gt;&lt;dates&gt;&lt;year&gt;2013&lt;/year&gt;&lt;/dates&gt;&lt;isbn&gt;0028-0836&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26" w:tooltip="Karlsson, 2013 #118" w:history="1">
        <w:r w:rsidRPr="00086338">
          <w:rPr>
            <w:rFonts w:ascii="Times New Roman" w:hAnsi="Times New Roman" w:cs="Times New Roman"/>
            <w:sz w:val="24"/>
          </w:rPr>
          <w:t>Karlsson, Tremaroli et al. 2013</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w:t>
      </w:r>
      <w:r w:rsidRPr="00086338">
        <w:rPr>
          <w:rFonts w:ascii="Times New Roman" w:hAnsi="Times New Roman" w:cs="Times New Roman"/>
          <w:i/>
          <w:sz w:val="24"/>
        </w:rPr>
        <w:t>C</w:t>
      </w:r>
      <w:r w:rsidRPr="00086338">
        <w:rPr>
          <w:rFonts w:ascii="Times New Roman" w:hAnsi="Times New Roman" w:cs="Times New Roman"/>
          <w:sz w:val="24"/>
        </w:rPr>
        <w:t xml:space="preserve">. </w:t>
      </w:r>
      <w:r w:rsidRPr="00086338">
        <w:rPr>
          <w:rFonts w:ascii="Times New Roman" w:hAnsi="Times New Roman" w:cs="Times New Roman"/>
          <w:i/>
          <w:sz w:val="24"/>
        </w:rPr>
        <w:t>ramousm</w:t>
      </w:r>
      <w:r w:rsidRPr="00086338">
        <w:rPr>
          <w:rFonts w:ascii="Times New Roman" w:hAnsi="Times New Roman" w:cs="Times New Roman"/>
          <w:sz w:val="24"/>
        </w:rPr>
        <w:t xml:space="preserve">, </w:t>
      </w:r>
      <w:r w:rsidRPr="00086338">
        <w:rPr>
          <w:rFonts w:ascii="Times New Roman" w:hAnsi="Times New Roman" w:cs="Times New Roman"/>
          <w:i/>
          <w:sz w:val="24"/>
        </w:rPr>
        <w:t>Clostridium bolteae</w:t>
      </w:r>
      <w:r w:rsidRPr="00086338">
        <w:rPr>
          <w:rFonts w:ascii="Times New Roman" w:hAnsi="Times New Roman" w:cs="Times New Roman"/>
          <w:sz w:val="24"/>
        </w:rPr>
        <w:t xml:space="preserve">, </w:t>
      </w:r>
      <w:r w:rsidRPr="00086338">
        <w:rPr>
          <w:rFonts w:ascii="Times New Roman" w:hAnsi="Times New Roman" w:cs="Times New Roman"/>
          <w:i/>
          <w:sz w:val="24"/>
        </w:rPr>
        <w:t>Clostridium symbiosum</w:t>
      </w:r>
      <w:r w:rsidRPr="00086338">
        <w:rPr>
          <w:rFonts w:ascii="Times New Roman" w:hAnsi="Times New Roman" w:cs="Times New Roman"/>
          <w:sz w:val="24"/>
        </w:rPr>
        <w:t xml:space="preserve">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&lt;EndNote&gt;&lt;Cite&gt;&lt;Author&gt;Qin&lt;/Author&gt;&lt;Year&gt;2012&lt;/Year&gt;&lt;RecNum&gt;117&lt;/RecNum&gt;&lt;DisplayText&gt;(Qin, Li et al. 2012)&lt;/DisplayText&gt;&lt;record&gt;&lt;rec-number&gt;117&lt;/rec-number&gt;&lt;foreign-keys&gt;&lt;key app="EN" db-id="rpw5wtapxre99qeerfn5srtsxxzwf2520w20" timestamp="1454927985"&gt;117&lt;/key&gt;&lt;/foreign-keys&gt;&lt;ref-type name="Journal Article"&gt;17&lt;/ref-type&gt;&lt;contributors&gt;&lt;authors&gt;&lt;author&gt;Qin, Junjie&lt;/author&gt;&lt;author&gt;Li, Yingrui&lt;/author&gt;&lt;author&gt;Cai, Zhiming&lt;/author&gt;&lt;author&gt;Li, Shenghui&lt;/author&gt;&lt;author&gt;Zhu, Jianfeng&lt;/author&gt;&lt;author&gt;Zhang, Fan&lt;/author&gt;&lt;author&gt;Liang, Suisha&lt;/author&gt;&lt;author&gt;Zhang, Wenwei&lt;/author&gt;&lt;author&gt;Guan, Yuanlin&lt;/author&gt;&lt;author&gt;Shen, Dongqian&lt;/author&gt;&lt;/authors&gt;&lt;/contributors&gt;&lt;titles&gt;&lt;title&gt;A metagenome-wide association study of gut microbiota in type 2 diabetes&lt;/title&gt;&lt;secondary-title&gt;Nature&lt;/secondary-title&gt;&lt;/titles&gt;&lt;periodical&gt;&lt;full-title&gt;Nature&lt;/full-title&gt;&lt;abbr-1&gt;Nature&lt;/abbr-1&gt;&lt;/periodical&gt;&lt;pages&gt;55-60&lt;/pages&gt;&lt;volume&gt;490&lt;/volume&gt;&lt;number&gt;7418&lt;/number&gt;&lt;dates&gt;&lt;year&gt;2012&lt;/year&gt;&lt;/dates&gt;&lt;isbn&gt;0028-0836&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42" w:tooltip="Qin, 2012 #117" w:history="1">
        <w:r w:rsidRPr="00086338">
          <w:rPr>
            <w:rFonts w:ascii="Times New Roman" w:hAnsi="Times New Roman" w:cs="Times New Roman"/>
            <w:sz w:val="24"/>
          </w:rPr>
          <w:t>Qin, Li et al. 2012</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w:t>
      </w:r>
      <w:r w:rsidRPr="00086338">
        <w:rPr>
          <w:rFonts w:ascii="Times New Roman" w:hAnsi="Times New Roman" w:cs="Times New Roman"/>
          <w:i/>
          <w:sz w:val="24"/>
        </w:rPr>
        <w:t>Lactobacillus gasseri</w:t>
      </w:r>
      <w:r w:rsidRPr="00086338">
        <w:rPr>
          <w:rFonts w:ascii="Times New Roman" w:hAnsi="Times New Roman" w:cs="Times New Roman"/>
          <w:sz w:val="24"/>
        </w:rPr>
        <w:t xml:space="preserve"> and </w:t>
      </w:r>
      <w:r w:rsidRPr="00086338">
        <w:rPr>
          <w:rFonts w:ascii="Times New Roman" w:hAnsi="Times New Roman" w:cs="Times New Roman"/>
          <w:i/>
          <w:sz w:val="24"/>
        </w:rPr>
        <w:t>Clostridium clostridioforme</w:t>
      </w:r>
      <w:r w:rsidRPr="00086338">
        <w:rPr>
          <w:rFonts w:ascii="Times New Roman" w:hAnsi="Times New Roman" w:cs="Times New Roman"/>
          <w:sz w:val="24"/>
        </w:rPr>
        <w:t xml:space="preserve">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&lt;EndNote&gt;&lt;Cite&gt;&lt;Author&gt;Karlsson&lt;/Author&gt;&lt;Year&gt;2013&lt;/Year&gt;&lt;RecNum&gt;118&lt;/RecNum&gt;&lt;DisplayText&gt;(Karlsson, Tremaroli et al. 2013)&lt;/DisplayText&gt;&lt;record&gt;&lt;rec-number&gt;118&lt;/rec-number&gt;&lt;foreign-keys&gt;&lt;key app="EN" db-id="rpw5wtapxre99qeerfn5srtsxxzwf2520w20" timestamp="1454928681"&gt;118&lt;/key&gt;&lt;/foreign-keys&gt;&lt;ref-type name="Journal Article"&gt;17&lt;/ref-type&gt;&lt;contributors&gt;&lt;authors&gt;&lt;author&gt;Karlsson, Fredrik H&lt;/author&gt;&lt;author&gt;Tremaroli, Valentina&lt;/author&gt;&lt;author&gt;Nookaew, Intawat&lt;/author&gt;&lt;author&gt;Bergström, Göran&lt;/author&gt;&lt;author&gt;Behre, Carl Johan&lt;/author&gt;&lt;author&gt;Fagerberg, Björn&lt;/author&gt;&lt;author&gt;Nielsen, Jens&lt;/author&gt;&lt;author&gt;Bäckhed, Fredrik&lt;/author&gt;&lt;/authors&gt;&lt;/contributors&gt;&lt;titles&gt;&lt;title&gt;Gut metagenome in European women with normal, impaired and diabetic glucose control&lt;/title&gt;&lt;secondary-title&gt;Nature&lt;/secondary-title&gt;&lt;/titles&gt;&lt;periodical&gt;&lt;full-title&gt;Nature&lt;/full-title&gt;&lt;abbr-1&gt;Nature&lt;/abbr-1&gt;&lt;/periodical&gt;&lt;pages&gt;99-103&lt;/pages&gt;&lt;volume&gt;498&lt;/volume&gt;&lt;number&gt;7452&lt;/number&gt;&lt;dates&gt;&lt;year&gt;2013&lt;/year&gt;&lt;/dates&gt;&lt;isbn&gt;0028-0836&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26" w:tooltip="Karlsson, 2013 #118" w:history="1">
        <w:r w:rsidRPr="00086338">
          <w:rPr>
            <w:rFonts w:ascii="Times New Roman" w:hAnsi="Times New Roman" w:cs="Times New Roman"/>
            <w:sz w:val="24"/>
          </w:rPr>
          <w:t>Karlsson, Tremaroli et al. 2013</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were just some of the populations enriched in the T2D cohorts.</w:t>
      </w:r>
    </w:p>
    <w:p w14:paraId="5C5E66E4" w14:textId="77777777" w:rsidR="00C06A54" w:rsidRPr="00086338" w:rsidRDefault="00C06A54" w:rsidP="00071495">
      <w:pPr>
        <w:pStyle w:val="EndNoteBibliography"/>
        <w:spacing w:line="480" w:lineRule="auto"/>
        <w:jc w:val="both"/>
        <w:rPr>
          <w:rFonts w:ascii="Times New Roman" w:hAnsi="Times New Roman" w:cs="Times New Roman"/>
          <w:sz w:val="24"/>
        </w:rPr>
      </w:pPr>
      <w:r w:rsidRPr="00086338">
        <w:rPr>
          <w:rFonts w:ascii="Times New Roman" w:hAnsi="Times New Roman" w:cs="Times New Roman"/>
          <w:sz w:val="24"/>
        </w:rPr>
        <w:t xml:space="preserve">The use of antimicrobials with a view to impacting on obesity through modulation of the gut microbiota has been investigated previously. Murphy </w:t>
      </w:r>
      <w:r w:rsidRPr="00086338">
        <w:rPr>
          <w:rFonts w:ascii="Times New Roman" w:hAnsi="Times New Roman" w:cs="Times New Roman"/>
          <w:i/>
          <w:sz w:val="24"/>
        </w:rPr>
        <w:t>et al</w:t>
      </w:r>
      <w:r w:rsidRPr="00086338">
        <w:rPr>
          <w:rFonts w:ascii="Times New Roman" w:hAnsi="Times New Roman" w:cs="Times New Roman"/>
          <w:sz w:val="24"/>
        </w:rPr>
        <w:t xml:space="preserve">. examined the impact of two antimicrobials, vancomycin and the bacteriocin-producing </w:t>
      </w:r>
      <w:r w:rsidRPr="00086338">
        <w:rPr>
          <w:rFonts w:ascii="Times New Roman" w:hAnsi="Times New Roman" w:cs="Times New Roman"/>
          <w:i/>
          <w:sz w:val="24"/>
        </w:rPr>
        <w:t>Lactobacillus salivarius</w:t>
      </w:r>
      <w:r>
        <w:rPr>
          <w:rFonts w:ascii="Times New Roman" w:hAnsi="Times New Roman" w:cs="Times New Roman"/>
          <w:i/>
          <w:sz w:val="24"/>
        </w:rPr>
        <w:t xml:space="preserve"> </w:t>
      </w:r>
      <w:r>
        <w:rPr>
          <w:rFonts w:ascii="Times New Roman" w:hAnsi="Times New Roman" w:cs="Times New Roman"/>
          <w:sz w:val="24"/>
        </w:rPr>
        <w:t>UCC118</w:t>
      </w:r>
      <w:r w:rsidRPr="00086338">
        <w:rPr>
          <w:rFonts w:ascii="Times New Roman" w:hAnsi="Times New Roman" w:cs="Times New Roman"/>
          <w:sz w:val="24"/>
        </w:rPr>
        <w:t xml:space="preserve">, on the metabolic abnormailites associated with diet-induced obesity and on the gut microbial composition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&lt;EndNote&gt;&lt;Cite&gt;&lt;Author&gt;Murphy&lt;/Author&gt;&lt;Year&gt;2012&lt;/Year&gt;&lt;RecNum&gt;116&lt;/RecNum&gt;&lt;DisplayText&gt;(Murphy, Cotter et al. 2012)&lt;/DisplayText&gt;&lt;record&gt;&lt;rec-number&gt;116&lt;/rec-number&gt;&lt;foreign-keys&gt;&lt;key app="EN" db-id="rpw5wtapxre99qeerfn5srtsxxzwf2520w20" timestamp="1454673333"&gt;116&lt;/key&gt;&lt;/foreign-keys&gt;&lt;ref-type name="Journal Article"&gt;17&lt;/ref-type&gt;&lt;contributors&gt;&lt;authors&gt;&lt;author&gt;Murphy, Eileen F&lt;/author&gt;&lt;author&gt;Cotter, Paul D&lt;/author&gt;&lt;author&gt;Hogan, Aileen&lt;/author&gt;&lt;author&gt;O&amp;apos;Sullivan, Orla&lt;/author&gt;&lt;author&gt;Joyce, Andy&lt;/author&gt;&lt;author&gt;Fouhy, Fiona&lt;/author&gt;&lt;author&gt;Clarke, Siobhan F&lt;/author&gt;&lt;author&gt;Marques, Tatiana M&lt;/author&gt;&lt;author&gt;O&amp;apos;Toole, Paul W&lt;/author&gt;&lt;author&gt;Stanton, Catherine&lt;/author&gt;&lt;/authors&gt;&lt;/contributors&gt;&lt;titles&gt;&lt;title&gt;Divergent metabolic outcomes arising from targeted manipulation of the gut microbiota in diet-induced obesity&lt;/title&gt;&lt;secondary-title&gt;Gut&lt;/secondary-title&gt;&lt;/titles&gt;&lt;periodical&gt;&lt;full-title&gt;Gut&lt;/full-title&gt;&lt;/periodical&gt;&lt;pages&gt;gutjnl-2011-300705&lt;/pages&gt;&lt;dates&gt;&lt;year&gt;2012&lt;/year&gt;&lt;/dates&gt;&lt;isbn&gt;1468-3288&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36" w:tooltip="Murphy, 2012 #116" w:history="1">
        <w:r w:rsidRPr="00086338">
          <w:rPr>
            <w:rFonts w:ascii="Times New Roman" w:hAnsi="Times New Roman" w:cs="Times New Roman"/>
            <w:sz w:val="24"/>
          </w:rPr>
          <w:t>Murphy, Cotter et al. 2012</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Both antimicrobials altered the gut microbiota, but in distinct ways</w:t>
      </w:r>
      <w:r>
        <w:rPr>
          <w:rFonts w:ascii="Times New Roman" w:hAnsi="Times New Roman" w:cs="Times New Roman"/>
          <w:sz w:val="24"/>
        </w:rPr>
        <w:t>,</w:t>
      </w:r>
      <w:r w:rsidRPr="00086338">
        <w:rPr>
          <w:rFonts w:ascii="Times New Roman" w:hAnsi="Times New Roman" w:cs="Times New Roman"/>
          <w:sz w:val="24"/>
        </w:rPr>
        <w:t xml:space="preserve"> and only </w:t>
      </w:r>
      <w:r w:rsidRPr="00086338">
        <w:rPr>
          <w:rFonts w:ascii="Times New Roman" w:hAnsi="Times New Roman" w:cs="Times New Roman"/>
          <w:sz w:val="24"/>
        </w:rPr>
        <w:lastRenderedPageBreak/>
        <w:t xml:space="preserve">vancomycin resulted in an improvement in the metabolic abnormalites associated with obesity. A key point that emerged from this study was the ability of antimicrobials such as bacteriocins to modulate the gut microbiota, though the choice and target specificity are likely to be crucial </w:t>
      </w:r>
      <w:r w:rsidR="00470FA9" w:rsidRPr="00086338">
        <w:rPr>
          <w:rFonts w:ascii="Times New Roman" w:hAnsi="Times New Roman" w:cs="Times New Roman"/>
          <w:sz w:val="24"/>
        </w:rPr>
        <w:fldChar w:fldCharType="begin">
          <w:fldData xml:space="preserve">PEVuZE5vdGU+PENpdGU+PEF1dGhvcj5NdXJwaHk8L0F1dGhvcj48WWVhcj4yMDEyPC9ZZWFyPjxS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</w:fldData>
        </w:fldChar>
      </w:r>
      <w:r w:rsidRPr="00086338">
        <w:rPr>
          <w:rFonts w:ascii="Times New Roman" w:hAnsi="Times New Roman" w:cs="Times New Roman"/>
          <w:sz w:val="24"/>
        </w:rPr>
        <w:instrText xml:space="preserve"> ADDIN EN.CITE </w:instrText>
      </w:r>
      <w:r w:rsidR="00470FA9" w:rsidRPr="00086338">
        <w:rPr>
          <w:rFonts w:ascii="Times New Roman" w:hAnsi="Times New Roman" w:cs="Times New Roman"/>
          <w:sz w:val="24"/>
        </w:rPr>
        <w:fldChar w:fldCharType="begin">
          <w:fldData xml:space="preserve">PEVuZE5vdGU+PENpdGU+PEF1dGhvcj5NdXJwaHk8L0F1dGhvcj48WWVhcj4yMDEyPC9ZZWFyPjxS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</w:fldData>
        </w:fldChar>
      </w:r>
      <w:r w:rsidRPr="00086338">
        <w:rPr>
          <w:rFonts w:ascii="Times New Roman" w:hAnsi="Times New Roman" w:cs="Times New Roman"/>
          <w:sz w:val="24"/>
        </w:rPr>
        <w:instrText xml:space="preserve"> ADDIN EN.CITE.DATA </w:instrText>
      </w:r>
      <w:r w:rsidR="00470FA9" w:rsidRPr="00086338">
        <w:rPr>
          <w:rFonts w:ascii="Times New Roman" w:hAnsi="Times New Roman" w:cs="Times New Roman"/>
          <w:sz w:val="24"/>
        </w:rPr>
      </w:r>
      <w:r w:rsidR="00470FA9" w:rsidRPr="00086338">
        <w:rPr>
          <w:rFonts w:ascii="Times New Roman" w:hAnsi="Times New Roman" w:cs="Times New Roman"/>
          <w:sz w:val="24"/>
        </w:rPr>
        <w:fldChar w:fldCharType="end"/>
      </w:r>
      <w:r w:rsidR="00470FA9" w:rsidRPr="00086338">
        <w:rPr>
          <w:rFonts w:ascii="Times New Roman" w:hAnsi="Times New Roman" w:cs="Times New Roman"/>
          <w:sz w:val="24"/>
        </w:rPr>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36" w:tooltip="Murphy, 2012 #116" w:history="1">
        <w:r w:rsidRPr="00086338">
          <w:rPr>
            <w:rFonts w:ascii="Times New Roman" w:hAnsi="Times New Roman" w:cs="Times New Roman"/>
            <w:sz w:val="24"/>
          </w:rPr>
          <w:t>Murphy, Cotter et al. 2012</w:t>
        </w:r>
      </w:hyperlink>
      <w:r w:rsidRPr="00086338">
        <w:rPr>
          <w:rFonts w:ascii="Times New Roman" w:hAnsi="Times New Roman" w:cs="Times New Roman"/>
          <w:sz w:val="24"/>
        </w:rPr>
        <w:t xml:space="preserve">, </w:t>
      </w:r>
      <w:hyperlink w:anchor="_ENREF_35" w:tooltip="Murphy, 2013 #279" w:history="1">
        <w:r w:rsidRPr="00086338">
          <w:rPr>
            <w:rFonts w:ascii="Times New Roman" w:hAnsi="Times New Roman" w:cs="Times New Roman"/>
            <w:sz w:val="24"/>
          </w:rPr>
          <w:t>Murphy, Clarke et al. 2013</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w:t>
      </w:r>
    </w:p>
    <w:p w14:paraId="2C9E167D" w14:textId="77777777" w:rsidR="00C06A54" w:rsidRPr="00086338" w:rsidRDefault="00C06A54" w:rsidP="00071495">
      <w:pPr>
        <w:pStyle w:val="EndNoteBibliography"/>
        <w:spacing w:line="480" w:lineRule="auto"/>
        <w:jc w:val="both"/>
        <w:rPr>
          <w:rFonts w:ascii="Times New Roman" w:hAnsi="Times New Roman" w:cs="Times New Roman"/>
          <w:sz w:val="24"/>
        </w:rPr>
      </w:pPr>
      <w:r w:rsidRPr="00086338">
        <w:rPr>
          <w:rFonts w:ascii="Times New Roman" w:hAnsi="Times New Roman" w:cs="Times New Roman"/>
          <w:sz w:val="24"/>
        </w:rPr>
        <w:t>To this end, here we describe a culture-based screen to identify bacteriocin-producing gut microbes from lean donors (BMI</w:t>
      </w:r>
      <w:r w:rsidRPr="00086338">
        <w:rPr>
          <w:rFonts w:ascii="Times New Roman" w:hAnsi="Times New Roman" w:cs="Times New Roman"/>
          <w:sz w:val="24"/>
        </w:rPr>
        <w:sym w:font="Symbol" w:char="F03C"/>
      </w:r>
      <w:r w:rsidRPr="00086338">
        <w:rPr>
          <w:rFonts w:ascii="Times New Roman" w:hAnsi="Times New Roman" w:cs="Times New Roman"/>
          <w:sz w:val="24"/>
        </w:rPr>
        <w:t xml:space="preserve">25) with probiotic potential that can be used to target obesity-linked species. </w:t>
      </w:r>
    </w:p>
    <w:p w14:paraId="47D19532" w14:textId="77777777" w:rsidR="00C06A54" w:rsidRDefault="00C06A54" w:rsidP="00071495">
      <w:pPr>
        <w:spacing w:line="480" w:lineRule="auto"/>
        <w:jc w:val="both"/>
        <w:rPr>
          <w:rFonts w:ascii="Times New Roman" w:hAnsi="Times New Roman" w:cs="Times New Roman"/>
          <w:b/>
          <w:sz w:val="28"/>
        </w:rPr>
        <w:sectPr w:rsidR="00C06A54" w:rsidSect="00071495">
          <w:pgSz w:w="11906" w:h="16838"/>
          <w:pgMar w:top="1440" w:right="1440" w:bottom="1440" w:left="2268" w:header="708" w:footer="708" w:gutter="0"/>
          <w:pgNumType w:fmt="numberInDash"/>
          <w:cols w:space="708"/>
          <w:docGrid w:linePitch="360"/>
        </w:sectPr>
      </w:pPr>
    </w:p>
    <w:p w14:paraId="4E558C8F" w14:textId="77777777" w:rsidR="00C06A54" w:rsidRPr="00086338" w:rsidRDefault="00C06A54" w:rsidP="00071495">
      <w:pPr>
        <w:spacing w:line="480" w:lineRule="auto"/>
        <w:jc w:val="both"/>
        <w:rPr>
          <w:rFonts w:ascii="Times New Roman" w:hAnsi="Times New Roman" w:cs="Times New Roman"/>
          <w:b/>
        </w:rPr>
      </w:pPr>
      <w:r>
        <w:rPr>
          <w:rFonts w:ascii="Times New Roman" w:hAnsi="Times New Roman" w:cs="Times New Roman"/>
          <w:b/>
          <w:sz w:val="28"/>
        </w:rPr>
        <w:lastRenderedPageBreak/>
        <w:t xml:space="preserve">3.3 </w:t>
      </w:r>
      <w:r w:rsidRPr="00086338">
        <w:rPr>
          <w:rFonts w:ascii="Times New Roman" w:hAnsi="Times New Roman" w:cs="Times New Roman"/>
          <w:b/>
          <w:sz w:val="28"/>
        </w:rPr>
        <w:t>Materials and Methods</w:t>
      </w:r>
    </w:p>
    <w:p w14:paraId="42FE2B48" w14:textId="77777777" w:rsidR="00C06A54" w:rsidRPr="00086338" w:rsidRDefault="00C06A54" w:rsidP="0007149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3.3.1 </w:t>
      </w:r>
      <w:r w:rsidRPr="00086338">
        <w:rPr>
          <w:rFonts w:ascii="Times New Roman" w:hAnsi="Times New Roman" w:cs="Times New Roman"/>
          <w:b/>
          <w:sz w:val="24"/>
          <w:szCs w:val="24"/>
        </w:rPr>
        <w:t>Sample collection, bacterial strains and culture conditions</w:t>
      </w:r>
    </w:p>
    <w:p w14:paraId="2BCF4120" w14:textId="77777777" w:rsidR="00C06A54" w:rsidRPr="00086338" w:rsidRDefault="00C06A54" w:rsidP="00071495">
      <w:pPr>
        <w:spacing w:line="480" w:lineRule="auto"/>
        <w:jc w:val="both"/>
        <w:rPr>
          <w:rFonts w:ascii="Times New Roman" w:hAnsi="Times New Roman" w:cs="Times New Roman"/>
          <w:sz w:val="24"/>
          <w:szCs w:val="24"/>
        </w:rPr>
      </w:pPr>
      <w:r w:rsidRPr="00086338">
        <w:rPr>
          <w:rFonts w:ascii="Times New Roman" w:hAnsi="Times New Roman" w:cs="Times New Roman"/>
          <w:sz w:val="24"/>
          <w:szCs w:val="24"/>
        </w:rPr>
        <w:t>Faecal samples were acquired from a previous study</w:t>
      </w:r>
      <w:r>
        <w:rPr>
          <w:rFonts w:ascii="Times New Roman" w:hAnsi="Times New Roman" w:cs="Times New Roman"/>
          <w:sz w:val="24"/>
          <w:szCs w:val="24"/>
        </w:rPr>
        <w:t xml:space="preserve"> of 23 lean male donors with a b</w:t>
      </w:r>
      <w:r w:rsidRPr="00086338">
        <w:rPr>
          <w:rFonts w:ascii="Times New Roman" w:hAnsi="Times New Roman" w:cs="Times New Roman"/>
          <w:sz w:val="24"/>
          <w:szCs w:val="24"/>
        </w:rPr>
        <w:t xml:space="preserve">ody </w:t>
      </w:r>
      <w:r>
        <w:rPr>
          <w:rFonts w:ascii="Times New Roman" w:hAnsi="Times New Roman" w:cs="Times New Roman"/>
          <w:sz w:val="24"/>
          <w:szCs w:val="24"/>
        </w:rPr>
        <w:t>m</w:t>
      </w:r>
      <w:r w:rsidRPr="00086338">
        <w:rPr>
          <w:rFonts w:ascii="Times New Roman" w:hAnsi="Times New Roman" w:cs="Times New Roman"/>
          <w:sz w:val="24"/>
          <w:szCs w:val="24"/>
        </w:rPr>
        <w:t xml:space="preserve">ass </w:t>
      </w:r>
      <w:r>
        <w:rPr>
          <w:rFonts w:ascii="Times New Roman" w:hAnsi="Times New Roman" w:cs="Times New Roman"/>
          <w:sz w:val="24"/>
          <w:szCs w:val="24"/>
        </w:rPr>
        <w:t>i</w:t>
      </w:r>
      <w:r w:rsidRPr="00086338">
        <w:rPr>
          <w:rFonts w:ascii="Times New Roman" w:hAnsi="Times New Roman" w:cs="Times New Roman"/>
          <w:sz w:val="24"/>
          <w:szCs w:val="24"/>
        </w:rPr>
        <w:t xml:space="preserve">ndex (BMI) of less than 25 </w:t>
      </w:r>
      <w:r w:rsidR="00470FA9" w:rsidRPr="00086338">
        <w:rPr>
          <w:rFonts w:ascii="Times New Roman" w:hAnsi="Times New Roman" w:cs="Times New Roman"/>
          <w:sz w:val="24"/>
          <w:szCs w:val="24"/>
        </w:rPr>
        <w:fldChar w:fldCharType="begin"/>
      </w:r>
      <w:r w:rsidRPr="00086338">
        <w:rPr>
          <w:rFonts w:ascii="Times New Roman" w:hAnsi="Times New Roman" w:cs="Times New Roman"/>
          <w:sz w:val="24"/>
          <w:szCs w:val="24"/>
        </w:rPr>
        <w:instrText xml:space="preserve"> ADDIN EN.CITE &lt;EndNote&gt;&lt;Cite&gt;&lt;Author&gt;Clarke&lt;/Author&gt;&lt;Year&gt;2014&lt;/Year&gt;&lt;RecNum&gt;260&lt;/RecNum&gt;&lt;DisplayText&gt;(Clarke, Murphy et al. 2014)&lt;/DisplayText&gt;&lt;record&gt;&lt;rec-number&gt;260&lt;/rec-number&gt;&lt;foreign-keys&gt;&lt;key app="EN" db-id="rpw5wtapxre99qeerfn5srtsxxzwf2520w20" timestamp="1472474018"&gt;260&lt;/key&gt;&lt;/foreign-keys&gt;&lt;ref-type name="Journal Article"&gt;17&lt;/ref-type&gt;&lt;contributors&gt;&lt;authors&gt;&lt;author&gt;Clarke, Siobhan F&lt;/author&gt;&lt;author&gt;Murphy, Eileen F&lt;/author&gt;&lt;author&gt;O&amp;apos;Sullivan, Orla&lt;/author&gt;&lt;author&gt;Lucey, Alice J&lt;/author&gt;&lt;author&gt;Humphreys, Margaret&lt;/author&gt;&lt;author&gt;Hogan, Aileen&lt;/author&gt;&lt;author&gt;Hayes, Paula&lt;/author&gt;&lt;author&gt;O&amp;apos;Reilly, Maeve&lt;/author&gt;&lt;author&gt;Jeffery, Ian B&lt;/author&gt;&lt;author&gt;Wood-Martin, Ruth&lt;/author&gt;&lt;/authors&gt;&lt;/contributors&gt;&lt;titles&gt;&lt;title&gt;Exercise and associated dietary extremes impact on gut microbial diversity&lt;/title&gt;&lt;secondary-title&gt;Gut&lt;/secondary-title&gt;&lt;/titles&gt;&lt;periodical&gt;&lt;full-title&gt;Gut&lt;/full-title&gt;&lt;/periodical&gt;&lt;pages&gt;gutjnl-2013-306541&lt;/pages&gt;&lt;dates&gt;&lt;year&gt;2014&lt;/year&gt;&lt;/dates&gt;&lt;isbn&gt;1468-3288&lt;/isbn&gt;&lt;urls&gt;&lt;/urls&gt;&lt;/record&gt;&lt;/Cite&gt;&lt;/EndNote&gt;</w:instrText>
      </w:r>
      <w:r w:rsidR="00470FA9" w:rsidRPr="00086338">
        <w:rPr>
          <w:rFonts w:ascii="Times New Roman" w:hAnsi="Times New Roman" w:cs="Times New Roman"/>
          <w:sz w:val="24"/>
          <w:szCs w:val="24"/>
        </w:rPr>
        <w:fldChar w:fldCharType="separate"/>
      </w:r>
      <w:r w:rsidRPr="00086338">
        <w:rPr>
          <w:rFonts w:ascii="Times New Roman" w:hAnsi="Times New Roman" w:cs="Times New Roman"/>
          <w:noProof/>
          <w:sz w:val="24"/>
          <w:szCs w:val="24"/>
        </w:rPr>
        <w:t>(</w:t>
      </w:r>
      <w:hyperlink w:anchor="_ENREF_9" w:tooltip="Clarke, 2014 #260" w:history="1">
        <w:r w:rsidRPr="00086338">
          <w:rPr>
            <w:rFonts w:ascii="Times New Roman" w:hAnsi="Times New Roman" w:cs="Times New Roman"/>
            <w:noProof/>
            <w:sz w:val="24"/>
            <w:szCs w:val="24"/>
          </w:rPr>
          <w:t>Clarke, Murphy et al. 2014</w:t>
        </w:r>
      </w:hyperlink>
      <w:r w:rsidRPr="00086338">
        <w:rPr>
          <w:rFonts w:ascii="Times New Roman" w:hAnsi="Times New Roman" w:cs="Times New Roman"/>
          <w:noProof/>
          <w:sz w:val="24"/>
          <w:szCs w:val="24"/>
        </w:rPr>
        <w:t>)</w:t>
      </w:r>
      <w:r w:rsidR="00470FA9" w:rsidRPr="00086338">
        <w:rPr>
          <w:rFonts w:ascii="Times New Roman" w:hAnsi="Times New Roman" w:cs="Times New Roman"/>
          <w:sz w:val="24"/>
          <w:szCs w:val="24"/>
        </w:rPr>
        <w:fldChar w:fldCharType="end"/>
      </w:r>
      <w:r w:rsidRPr="00086338">
        <w:rPr>
          <w:rFonts w:ascii="Times New Roman" w:hAnsi="Times New Roman" w:cs="Times New Roman"/>
          <w:sz w:val="24"/>
          <w:szCs w:val="24"/>
        </w:rPr>
        <w:t>. Culturing/screening was performed both aerobically at 37</w:t>
      </w:r>
      <w:r w:rsidRPr="00457E77">
        <w:rPr>
          <w:rFonts w:ascii="Times New Roman" w:hAnsi="Times New Roman" w:cs="Times New Roman"/>
          <w:sz w:val="24"/>
          <w:szCs w:val="24"/>
        </w:rPr>
        <w:sym w:font="Symbol" w:char="F0B0"/>
      </w:r>
      <w:r w:rsidRPr="00086338">
        <w:rPr>
          <w:rFonts w:ascii="Times New Roman" w:hAnsi="Times New Roman" w:cs="Times New Roman"/>
          <w:sz w:val="24"/>
          <w:szCs w:val="24"/>
        </w:rPr>
        <w:t>C for 24 hrs using BHI agar (Merck, Darmstedt, Germany) and anaerobically at 37</w:t>
      </w:r>
      <w:r w:rsidRPr="00457E77">
        <w:rPr>
          <w:rFonts w:ascii="Times New Roman" w:hAnsi="Times New Roman" w:cs="Times New Roman"/>
          <w:sz w:val="24"/>
          <w:szCs w:val="24"/>
        </w:rPr>
        <w:sym w:font="Symbol" w:char="F0B0"/>
      </w:r>
      <w:r w:rsidRPr="00086338">
        <w:rPr>
          <w:rFonts w:ascii="Times New Roman" w:hAnsi="Times New Roman" w:cs="Times New Roman"/>
          <w:sz w:val="24"/>
          <w:szCs w:val="24"/>
        </w:rPr>
        <w:t xml:space="preserve">C for 48 hrs using Wilkins-Chalgren anaerobe agar (WCAA) (Oxoid Ltd, Basingstoke, Hampshire, UK). In the latter case, anaerobic conditions were maintained through the use of an anaerobic chamber (10% </w:t>
      </w:r>
      <w:r>
        <w:rPr>
          <w:rFonts w:ascii="Times New Roman" w:hAnsi="Times New Roman" w:cs="Times New Roman"/>
          <w:sz w:val="24"/>
          <w:szCs w:val="24"/>
        </w:rPr>
        <w:t>CO</w:t>
      </w:r>
      <w:r w:rsidRPr="00086338">
        <w:rPr>
          <w:rFonts w:ascii="Times New Roman" w:hAnsi="Times New Roman" w:cs="Times New Roman"/>
          <w:sz w:val="24"/>
          <w:szCs w:val="24"/>
          <w:vertAlign w:val="subscript"/>
        </w:rPr>
        <w:t>2</w:t>
      </w:r>
      <w:r w:rsidRPr="00086338">
        <w:rPr>
          <w:rFonts w:ascii="Times New Roman" w:hAnsi="Times New Roman" w:cs="Times New Roman"/>
          <w:sz w:val="24"/>
          <w:szCs w:val="24"/>
        </w:rPr>
        <w:t xml:space="preserve">, </w:t>
      </w:r>
      <w:r>
        <w:rPr>
          <w:rFonts w:ascii="Times New Roman" w:hAnsi="Times New Roman" w:cs="Times New Roman"/>
          <w:sz w:val="24"/>
          <w:szCs w:val="24"/>
        </w:rPr>
        <w:t>1</w:t>
      </w:r>
      <w:r w:rsidRPr="00086338">
        <w:rPr>
          <w:rFonts w:ascii="Times New Roman" w:hAnsi="Times New Roman" w:cs="Times New Roman"/>
          <w:sz w:val="24"/>
          <w:szCs w:val="24"/>
        </w:rPr>
        <w:t xml:space="preserve">0% </w:t>
      </w:r>
      <w:r>
        <w:rPr>
          <w:rFonts w:ascii="Times New Roman" w:hAnsi="Times New Roman" w:cs="Times New Roman"/>
          <w:sz w:val="24"/>
          <w:szCs w:val="24"/>
        </w:rPr>
        <w:t>H</w:t>
      </w:r>
      <w:r w:rsidRPr="00086338">
        <w:rPr>
          <w:rFonts w:ascii="Times New Roman" w:hAnsi="Times New Roman" w:cs="Times New Roman"/>
          <w:sz w:val="24"/>
          <w:szCs w:val="24"/>
          <w:vertAlign w:val="subscript"/>
        </w:rPr>
        <w:t>2</w:t>
      </w:r>
      <w:r w:rsidR="00A43A8A" w:rsidRPr="00086338">
        <w:rPr>
          <w:rFonts w:ascii="Times New Roman" w:hAnsi="Times New Roman" w:cs="Times New Roman"/>
          <w:sz w:val="24"/>
          <w:szCs w:val="24"/>
        </w:rPr>
        <w:t>,</w:t>
      </w:r>
      <w:r w:rsidRPr="00086338">
        <w:rPr>
          <w:rFonts w:ascii="Times New Roman" w:hAnsi="Times New Roman" w:cs="Times New Roman"/>
          <w:sz w:val="24"/>
          <w:szCs w:val="24"/>
        </w:rPr>
        <w:t xml:space="preserve"> </w:t>
      </w:r>
      <w:r w:rsidR="00A43A8A">
        <w:rPr>
          <w:rFonts w:ascii="Times New Roman" w:hAnsi="Times New Roman" w:cs="Times New Roman"/>
          <w:sz w:val="24"/>
          <w:szCs w:val="24"/>
        </w:rPr>
        <w:t xml:space="preserve">80 % </w:t>
      </w:r>
      <w:r w:rsidRPr="00086338">
        <w:rPr>
          <w:rFonts w:ascii="Times New Roman" w:hAnsi="Times New Roman" w:cs="Times New Roman"/>
          <w:sz w:val="24"/>
          <w:szCs w:val="24"/>
        </w:rPr>
        <w:t>N</w:t>
      </w:r>
      <w:r w:rsidRPr="00086338">
        <w:rPr>
          <w:rFonts w:ascii="Times New Roman" w:hAnsi="Times New Roman" w:cs="Times New Roman"/>
          <w:sz w:val="24"/>
          <w:szCs w:val="24"/>
          <w:vertAlign w:val="subscript"/>
        </w:rPr>
        <w:t>2</w:t>
      </w:r>
      <w:r w:rsidRPr="00086338">
        <w:rPr>
          <w:rFonts w:ascii="Times New Roman" w:hAnsi="Times New Roman" w:cs="Times New Roman"/>
          <w:sz w:val="24"/>
          <w:szCs w:val="24"/>
        </w:rPr>
        <w:t xml:space="preserve">). Target strains used for screening and antimicrobial characterisation, and their respective growth conditions, are listed in Table 1. </w:t>
      </w:r>
      <w:r w:rsidRPr="00086338">
        <w:rPr>
          <w:rFonts w:ascii="Times New Roman" w:hAnsi="Times New Roman" w:cs="Times New Roman"/>
          <w:i/>
          <w:sz w:val="24"/>
          <w:szCs w:val="24"/>
        </w:rPr>
        <w:t>Clostridium symbiosum</w:t>
      </w:r>
      <w:r w:rsidRPr="00086338">
        <w:rPr>
          <w:rFonts w:ascii="Times New Roman" w:hAnsi="Times New Roman" w:cs="Times New Roman"/>
          <w:sz w:val="24"/>
          <w:szCs w:val="24"/>
        </w:rPr>
        <w:t xml:space="preserve"> DSM934 and </w:t>
      </w:r>
      <w:r w:rsidRPr="00086338">
        <w:rPr>
          <w:rFonts w:ascii="Times New Roman" w:hAnsi="Times New Roman" w:cs="Times New Roman"/>
          <w:i/>
          <w:sz w:val="24"/>
          <w:szCs w:val="24"/>
        </w:rPr>
        <w:t>Bacteroides intestinalis</w:t>
      </w:r>
      <w:r w:rsidRPr="00086338">
        <w:rPr>
          <w:rFonts w:ascii="Times New Roman" w:hAnsi="Times New Roman" w:cs="Times New Roman"/>
          <w:sz w:val="24"/>
          <w:szCs w:val="24"/>
        </w:rPr>
        <w:t xml:space="preserve"> DSM17393, selected for testing anaerobic isolates, were cultured using RCM (Merck). Indicators chosen for screening of aerobic isolates were </w:t>
      </w:r>
      <w:r w:rsidRPr="00086338">
        <w:rPr>
          <w:rFonts w:ascii="Times New Roman" w:hAnsi="Times New Roman" w:cs="Times New Roman"/>
          <w:i/>
          <w:sz w:val="24"/>
          <w:szCs w:val="24"/>
        </w:rPr>
        <w:t>Lactobacillus bulgaricus</w:t>
      </w:r>
      <w:r w:rsidRPr="00086338">
        <w:rPr>
          <w:rFonts w:ascii="Times New Roman" w:hAnsi="Times New Roman" w:cs="Times New Roman"/>
          <w:sz w:val="24"/>
          <w:szCs w:val="24"/>
        </w:rPr>
        <w:t xml:space="preserve"> DPC5383, cultured using MRS (Difco Laboratories, Detroit, MI, USA), </w:t>
      </w:r>
      <w:r w:rsidRPr="00086338">
        <w:rPr>
          <w:rFonts w:ascii="Times New Roman" w:hAnsi="Times New Roman" w:cs="Times New Roman"/>
          <w:i/>
          <w:sz w:val="24"/>
          <w:szCs w:val="24"/>
        </w:rPr>
        <w:t>Listeria innocua</w:t>
      </w:r>
      <w:r w:rsidRPr="00086338">
        <w:rPr>
          <w:rFonts w:ascii="Times New Roman" w:hAnsi="Times New Roman" w:cs="Times New Roman"/>
          <w:sz w:val="24"/>
          <w:szCs w:val="24"/>
        </w:rPr>
        <w:t xml:space="preserve"> DPC3572 and </w:t>
      </w:r>
      <w:r w:rsidRPr="00086338">
        <w:rPr>
          <w:rFonts w:ascii="Times New Roman" w:hAnsi="Times New Roman" w:cs="Times New Roman"/>
          <w:i/>
          <w:sz w:val="24"/>
          <w:szCs w:val="24"/>
        </w:rPr>
        <w:t>Salmonella enterica</w:t>
      </w:r>
      <w:r>
        <w:rPr>
          <w:rFonts w:ascii="Times New Roman" w:hAnsi="Times New Roman" w:cs="Times New Roman"/>
          <w:sz w:val="24"/>
          <w:szCs w:val="24"/>
        </w:rPr>
        <w:t xml:space="preserve"> serovar </w:t>
      </w:r>
      <w:r w:rsidRPr="00C05B13">
        <w:rPr>
          <w:rFonts w:ascii="Times New Roman" w:hAnsi="Times New Roman" w:cs="Times New Roman"/>
          <w:i/>
          <w:sz w:val="24"/>
          <w:szCs w:val="24"/>
        </w:rPr>
        <w:t>typhimurium</w:t>
      </w:r>
      <w:r w:rsidRPr="00086338">
        <w:rPr>
          <w:rFonts w:ascii="Times New Roman" w:hAnsi="Times New Roman" w:cs="Times New Roman"/>
          <w:sz w:val="24"/>
          <w:szCs w:val="24"/>
        </w:rPr>
        <w:t xml:space="preserve"> LT2 DPC6048</w:t>
      </w:r>
      <w:r w:rsidR="002C27D9">
        <w:rPr>
          <w:rFonts w:ascii="Times New Roman" w:hAnsi="Times New Roman" w:cs="Times New Roman"/>
          <w:sz w:val="24"/>
          <w:szCs w:val="24"/>
        </w:rPr>
        <w:t>,</w:t>
      </w:r>
      <w:r w:rsidRPr="00086338">
        <w:rPr>
          <w:rFonts w:ascii="Times New Roman" w:hAnsi="Times New Roman" w:cs="Times New Roman"/>
          <w:sz w:val="24"/>
          <w:szCs w:val="24"/>
        </w:rPr>
        <w:t xml:space="preserve"> grown using BHI (Merck)</w:t>
      </w:r>
      <w:r w:rsidR="0051495F">
        <w:rPr>
          <w:rFonts w:ascii="Times New Roman" w:hAnsi="Times New Roman" w:cs="Times New Roman"/>
          <w:sz w:val="24"/>
          <w:szCs w:val="24"/>
        </w:rPr>
        <w:t>.</w:t>
      </w:r>
      <w:r w:rsidRPr="00086338">
        <w:rPr>
          <w:rFonts w:ascii="Times New Roman" w:hAnsi="Times New Roman" w:cs="Times New Roman"/>
          <w:sz w:val="24"/>
          <w:szCs w:val="24"/>
        </w:rPr>
        <w:t xml:space="preserve">  </w:t>
      </w:r>
    </w:p>
    <w:p w14:paraId="4902258B" w14:textId="77777777" w:rsidR="00C06A54" w:rsidRPr="00086338" w:rsidRDefault="00C06A54" w:rsidP="0007149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3.3.2 </w:t>
      </w:r>
      <w:r w:rsidRPr="00086338">
        <w:rPr>
          <w:rFonts w:ascii="Times New Roman" w:hAnsi="Times New Roman" w:cs="Times New Roman"/>
          <w:b/>
          <w:sz w:val="24"/>
          <w:szCs w:val="24"/>
        </w:rPr>
        <w:t>Screening for bacteriocin-producing isolates</w:t>
      </w:r>
    </w:p>
    <w:p w14:paraId="726712D2" w14:textId="77777777" w:rsidR="00C06A54" w:rsidRPr="00086338" w:rsidRDefault="00C06A54" w:rsidP="00071495">
      <w:pPr>
        <w:spacing w:line="480" w:lineRule="auto"/>
        <w:jc w:val="both"/>
        <w:rPr>
          <w:rFonts w:ascii="Times New Roman" w:hAnsi="Times New Roman" w:cs="Times New Roman"/>
          <w:sz w:val="24"/>
          <w:szCs w:val="24"/>
        </w:rPr>
      </w:pPr>
      <w:r w:rsidRPr="00086338">
        <w:rPr>
          <w:rFonts w:ascii="Times New Roman" w:hAnsi="Times New Roman" w:cs="Times New Roman"/>
          <w:sz w:val="24"/>
          <w:szCs w:val="24"/>
        </w:rPr>
        <w:t>Faecal samples were homogenized with  maximum recovery diluent (MRD) (Oxoid) under anaerobic conditions, serial 10-fold dilutions were prepared and 100 µ</w:t>
      </w:r>
      <w:r>
        <w:rPr>
          <w:rFonts w:ascii="Times New Roman" w:hAnsi="Times New Roman" w:cs="Times New Roman"/>
          <w:sz w:val="24"/>
          <w:szCs w:val="24"/>
        </w:rPr>
        <w:t>L</w:t>
      </w:r>
      <w:r w:rsidRPr="00086338">
        <w:rPr>
          <w:rFonts w:ascii="Times New Roman" w:hAnsi="Times New Roman" w:cs="Times New Roman"/>
          <w:sz w:val="24"/>
          <w:szCs w:val="24"/>
        </w:rPr>
        <w:t xml:space="preserve"> of the appropriate dilutions were plated in duplicate on WCAA and incubated anaerobically at 37</w:t>
      </w:r>
      <w:r w:rsidRPr="00457E77">
        <w:rPr>
          <w:rFonts w:ascii="Times New Roman" w:hAnsi="Times New Roman" w:cs="Times New Roman"/>
          <w:sz w:val="24"/>
          <w:szCs w:val="24"/>
        </w:rPr>
        <w:sym w:font="Symbol" w:char="F0B0"/>
      </w:r>
      <w:r w:rsidRPr="00086338">
        <w:rPr>
          <w:rFonts w:ascii="Times New Roman" w:hAnsi="Times New Roman" w:cs="Times New Roman"/>
          <w:sz w:val="24"/>
          <w:szCs w:val="24"/>
        </w:rPr>
        <w:t>C for 48 hrs. Plates were examined for colony forming units after 48</w:t>
      </w:r>
      <w:r>
        <w:rPr>
          <w:rFonts w:ascii="Times New Roman" w:hAnsi="Times New Roman" w:cs="Times New Roman"/>
          <w:sz w:val="24"/>
          <w:szCs w:val="24"/>
        </w:rPr>
        <w:t xml:space="preserve"> </w:t>
      </w:r>
      <w:r w:rsidRPr="00086338">
        <w:rPr>
          <w:rFonts w:ascii="Times New Roman" w:hAnsi="Times New Roman" w:cs="Times New Roman"/>
          <w:sz w:val="24"/>
          <w:szCs w:val="24"/>
        </w:rPr>
        <w:t xml:space="preserve">hrs before overlaying with indicator strains using the deferred antagonism method </w:t>
      </w:r>
      <w:r w:rsidR="00470FA9" w:rsidRPr="00086338">
        <w:rPr>
          <w:rFonts w:ascii="Times New Roman" w:hAnsi="Times New Roman" w:cs="Times New Roman"/>
          <w:sz w:val="24"/>
          <w:szCs w:val="24"/>
        </w:rPr>
        <w:fldChar w:fldCharType="begin"/>
      </w:r>
      <w:r w:rsidRPr="00086338">
        <w:rPr>
          <w:rFonts w:ascii="Times New Roman" w:hAnsi="Times New Roman" w:cs="Times New Roman"/>
          <w:sz w:val="24"/>
          <w:szCs w:val="24"/>
        </w:rPr>
        <w:instrText xml:space="preserve"> ADDIN EN.CITE &lt;EndNote&gt;&lt;Cite&gt;&lt;Author&gt;Harris&lt;/Author&gt;&lt;Year&gt;1989&lt;/Year&gt;&lt;RecNum&gt;261&lt;/RecNum&gt;&lt;DisplayText&gt;(Harris, Daeschel et al. 1989, Lewus, Kaiser et al. 1991)&lt;/DisplayText&gt;&lt;record&gt;&lt;rec-number&gt;261&lt;/rec-number&gt;&lt;foreign-keys&gt;&lt;key app="EN" db-id="rpw5wtapxre99qeerfn5srtsxxzwf2520w20" timestamp="1472476333"&gt;261&lt;/key&gt;&lt;/foreign-keys&gt;&lt;ref-type name="Journal Article"&gt;17&lt;/ref-type&gt;&lt;contributors&gt;&lt;authors&gt;&lt;author&gt;Harris, LJ&lt;/author&gt;&lt;author&gt;Daeschel, MA&lt;/author&gt;&lt;author&gt;Stiles, ME&lt;/author&gt;&lt;author&gt;Klaenhammer, TR&lt;/author&gt;&lt;/authors&gt;&lt;/contributors&gt;&lt;titles&gt;&lt;title&gt;Antimicrobial activity of lactic acid bacteria against Listeria monocytogenes&lt;/title&gt;&lt;secondary-title&gt;Journal of Food Protection®&lt;/secondary-title&gt;&lt;/titles&gt;&lt;periodical&gt;&lt;full-title&gt;Journal of Food Protection®&lt;/full-title&gt;&lt;/periodical&gt;&lt;pages&gt;384-387&lt;/pages&gt;&lt;volume&gt;52&lt;/volume&gt;&lt;number&gt;6&lt;/number&gt;&lt;dates&gt;&lt;year&gt;1989&lt;/year&gt;&lt;/dates&gt;&lt;isbn&gt;0362-028X&lt;/isbn&gt;&lt;urls&gt;&lt;/urls&gt;&lt;/record&gt;&lt;/Cite&gt;&lt;Cite&gt;&lt;Author&gt;Lewus&lt;/Author&gt;&lt;Year&gt;1991&lt;/Year&gt;&lt;RecNum&gt;250&lt;/RecNum&gt;&lt;record&gt;&lt;rec-number&gt;250&lt;/rec-number&gt;&lt;foreign-keys&gt;&lt;key app="EN" db-id="rpw5wtapxre99qeerfn5srtsxxzwf2520w20" timestamp="1471345431"&gt;250&lt;/key&gt;&lt;/foreign-keys&gt;&lt;ref-type name="Journal Article"&gt;17&lt;/ref-type&gt;&lt;contributors&gt;&lt;authors&gt;&lt;author&gt;Lewus, Catherine B&lt;/author&gt;&lt;author&gt;Kaiser, Alan&lt;/author&gt;&lt;author&gt;Montville, Thomas J&lt;/author&gt;&lt;/authors&gt;&lt;/contributors&gt;&lt;titles&gt;&lt;title&gt;Inhibition of food-borne bacterial pathogens by bacteriocins from lactic acid bacteria isolated from meat&lt;/title&gt;&lt;secondary-title&gt;Applied and Environmental Microbiology&lt;/secondary-title&gt;&lt;/titles&gt;&lt;periodical&gt;&lt;full-title&gt;Appl Environ Microbiol&lt;/full-title&gt;&lt;abbr-1&gt;Applied and environmental microbiology&lt;/abbr-1&gt;&lt;/periodical&gt;&lt;pages&gt;1683-1688&lt;/pages&gt;&lt;volume&gt;57&lt;/volume&gt;&lt;number&gt;6&lt;/number&gt;&lt;dates&gt;&lt;year&gt;1991&lt;/year&gt;&lt;/dates&gt;&lt;isbn&gt;0099-2240&lt;/isbn&gt;&lt;urls&gt;&lt;/urls&gt;&lt;/record&gt;&lt;/Cite&gt;&lt;/EndNote&gt;</w:instrText>
      </w:r>
      <w:r w:rsidR="00470FA9" w:rsidRPr="00086338">
        <w:rPr>
          <w:rFonts w:ascii="Times New Roman" w:hAnsi="Times New Roman" w:cs="Times New Roman"/>
          <w:sz w:val="24"/>
          <w:szCs w:val="24"/>
        </w:rPr>
        <w:fldChar w:fldCharType="separate"/>
      </w:r>
      <w:r w:rsidRPr="00086338">
        <w:rPr>
          <w:rFonts w:ascii="Times New Roman" w:hAnsi="Times New Roman" w:cs="Times New Roman"/>
          <w:noProof/>
          <w:sz w:val="24"/>
          <w:szCs w:val="24"/>
        </w:rPr>
        <w:t>(</w:t>
      </w:r>
      <w:hyperlink w:anchor="_ENREF_20" w:tooltip="Harris, 1989 #261" w:history="1">
        <w:r w:rsidRPr="00086338">
          <w:rPr>
            <w:rFonts w:ascii="Times New Roman" w:hAnsi="Times New Roman" w:cs="Times New Roman"/>
            <w:noProof/>
            <w:sz w:val="24"/>
            <w:szCs w:val="24"/>
          </w:rPr>
          <w:t>Harris, Daeschel et al. 1989</w:t>
        </w:r>
      </w:hyperlink>
      <w:r w:rsidRPr="00086338">
        <w:rPr>
          <w:rFonts w:ascii="Times New Roman" w:hAnsi="Times New Roman" w:cs="Times New Roman"/>
          <w:noProof/>
          <w:sz w:val="24"/>
          <w:szCs w:val="24"/>
        </w:rPr>
        <w:t xml:space="preserve">, </w:t>
      </w:r>
      <w:hyperlink w:anchor="_ENREF_31" w:tooltip="Lewus, 1991 #250" w:history="1">
        <w:r w:rsidRPr="00086338">
          <w:rPr>
            <w:rFonts w:ascii="Times New Roman" w:hAnsi="Times New Roman" w:cs="Times New Roman"/>
            <w:noProof/>
            <w:sz w:val="24"/>
            <w:szCs w:val="24"/>
          </w:rPr>
          <w:t>Lewus, Kaiser et al. 1991</w:t>
        </w:r>
      </w:hyperlink>
      <w:r w:rsidRPr="00086338">
        <w:rPr>
          <w:rFonts w:ascii="Times New Roman" w:hAnsi="Times New Roman" w:cs="Times New Roman"/>
          <w:noProof/>
          <w:sz w:val="24"/>
          <w:szCs w:val="24"/>
        </w:rPr>
        <w:t>)</w:t>
      </w:r>
      <w:r w:rsidR="00470FA9" w:rsidRPr="00086338">
        <w:rPr>
          <w:rFonts w:ascii="Times New Roman" w:hAnsi="Times New Roman" w:cs="Times New Roman"/>
          <w:sz w:val="24"/>
          <w:szCs w:val="24"/>
        </w:rPr>
        <w:fldChar w:fldCharType="end"/>
      </w:r>
      <w:r w:rsidRPr="00086338">
        <w:rPr>
          <w:rFonts w:ascii="Times New Roman" w:hAnsi="Times New Roman" w:cs="Times New Roman"/>
          <w:sz w:val="24"/>
          <w:szCs w:val="24"/>
        </w:rPr>
        <w:t xml:space="preserve"> using 0.75% agar (w/v) and </w:t>
      </w:r>
      <w:r w:rsidRPr="00086338">
        <w:rPr>
          <w:rFonts w:ascii="Times New Roman" w:hAnsi="Times New Roman" w:cs="Times New Roman"/>
          <w:sz w:val="24"/>
          <w:szCs w:val="24"/>
        </w:rPr>
        <w:lastRenderedPageBreak/>
        <w:t>incubating for a further 24 hrs anaerobically. A high-throughput method was chosen for use in the aerobic screen which employed the QPix2 colony picking robot (Genetix, Hampshire, UK) and plating on Q-trays (Molecular Devices, Sunnyvale, CA, USA). Each Q-tray was filled with 250 mL BHI agar (1.5% w/v) and allowed to set prior to plating. Serial 10-fold dilutions were prepared for each faecal sample and 1 mL was plated onto BHI agar set in each Q-tray (Molecular Devices). Following aerobic incubation at 37</w:t>
      </w:r>
      <w:r w:rsidRPr="00457E77">
        <w:rPr>
          <w:rFonts w:ascii="Times New Roman" w:hAnsi="Times New Roman" w:cs="Times New Roman"/>
          <w:sz w:val="24"/>
          <w:szCs w:val="24"/>
        </w:rPr>
        <w:sym w:font="Symbol" w:char="F0B0"/>
      </w:r>
      <w:r w:rsidRPr="00086338">
        <w:rPr>
          <w:rFonts w:ascii="Times New Roman" w:hAnsi="Times New Roman" w:cs="Times New Roman"/>
          <w:sz w:val="24"/>
          <w:szCs w:val="24"/>
        </w:rPr>
        <w:t>C for 24 hrs, approximately 2000 colonies were picked from each sample using the QPix2 colony picking robot (Genetix), inoculated into 384 well microtiter plates containing BHI freezing medium and incubated aerobically at 37</w:t>
      </w:r>
      <w:r w:rsidRPr="00457E77">
        <w:rPr>
          <w:rFonts w:ascii="Times New Roman" w:hAnsi="Times New Roman" w:cs="Times New Roman"/>
          <w:sz w:val="24"/>
          <w:szCs w:val="24"/>
        </w:rPr>
        <w:sym w:font="Symbol" w:char="F0B0"/>
      </w:r>
      <w:r w:rsidRPr="00086338">
        <w:rPr>
          <w:rFonts w:ascii="Times New Roman" w:hAnsi="Times New Roman" w:cs="Times New Roman"/>
          <w:sz w:val="24"/>
          <w:szCs w:val="24"/>
        </w:rPr>
        <w:t>C for 24 hrs. After incubation, colonies from 384 well plates were re-stamped in quadruplicate on BHI agar set in Q-trays (Molecular Devices) and incubated aerobically at 37</w:t>
      </w:r>
      <w:r w:rsidRPr="00457E77">
        <w:rPr>
          <w:rFonts w:ascii="Times New Roman" w:hAnsi="Times New Roman" w:cs="Times New Roman"/>
          <w:sz w:val="24"/>
          <w:szCs w:val="24"/>
        </w:rPr>
        <w:sym w:font="Symbol" w:char="F0B0"/>
      </w:r>
      <w:r w:rsidRPr="00086338">
        <w:rPr>
          <w:rFonts w:ascii="Times New Roman" w:hAnsi="Times New Roman" w:cs="Times New Roman"/>
          <w:sz w:val="24"/>
          <w:szCs w:val="24"/>
        </w:rPr>
        <w:t xml:space="preserve">C for 24 hrs </w:t>
      </w:r>
      <w:r w:rsidR="00470FA9" w:rsidRPr="00086338">
        <w:rPr>
          <w:rFonts w:ascii="Times New Roman" w:hAnsi="Times New Roman" w:cs="Times New Roman"/>
          <w:sz w:val="24"/>
          <w:szCs w:val="24"/>
        </w:rPr>
        <w:fldChar w:fldCharType="begin"/>
      </w:r>
      <w:r w:rsidRPr="00086338">
        <w:rPr>
          <w:rFonts w:ascii="Times New Roman" w:hAnsi="Times New Roman" w:cs="Times New Roman"/>
          <w:sz w:val="24"/>
          <w:szCs w:val="24"/>
        </w:rPr>
        <w:instrText xml:space="preserve"> ADDIN EN.CITE &lt;EndNote&gt;&lt;Cite&gt;&lt;Author&gt;Collins&lt;/Author&gt;&lt;Year&gt;2010&lt;/Year&gt;&lt;RecNum&gt;262&lt;/RecNum&gt;&lt;DisplayText&gt;(Collins, Joyce et al. 2010)&lt;/DisplayText&gt;&lt;record&gt;&lt;rec-number&gt;262&lt;/rec-number&gt;&lt;foreign-keys&gt;&lt;key app="EN" db-id="rpw5wtapxre99qeerfn5srtsxxzwf2520w20" timestamp="1472549846"&gt;262&lt;/key&gt;&lt;/foreign-keys&gt;&lt;ref-type name="Journal Article"&gt;17&lt;/ref-type&gt;&lt;contributors&gt;&lt;authors&gt;&lt;author&gt;Collins, Barry&lt;/author&gt;&lt;author&gt;Joyce, Susan&lt;/author&gt;&lt;author&gt;Hill, Colin&lt;/author&gt;&lt;author&gt;Cotter, Paul D&lt;/author&gt;&lt;author&gt;Ross, R Paul&lt;/author&gt;&lt;/authors&gt;&lt;/contributors&gt;&lt;titles&gt;&lt;title&gt;TelA contributes to the innate resistance of Listeria monocytogenes to nisin and other cell wall-acting antibiotics&lt;/title&gt;&lt;secondary-title&gt;Antimicrobial agents and chemotherapy&lt;/secondary-title&gt;&lt;/titles&gt;&lt;periodical&gt;&lt;full-title&gt;Antimicrobial Agents and Chemotherapy&lt;/full-title&gt;&lt;/periodical&gt;&lt;pages&gt;4658-4663&lt;/pages&gt;&lt;volume&gt;54&lt;/volume&gt;&lt;number&gt;11&lt;/number&gt;&lt;dates&gt;&lt;year&gt;2010&lt;/year&gt;&lt;/dates&gt;&lt;isbn&gt;0066-4804&lt;/isbn&gt;&lt;urls&gt;&lt;/urls&gt;&lt;/record&gt;&lt;/Cite&gt;&lt;/EndNote&gt;</w:instrText>
      </w:r>
      <w:r w:rsidR="00470FA9" w:rsidRPr="00086338">
        <w:rPr>
          <w:rFonts w:ascii="Times New Roman" w:hAnsi="Times New Roman" w:cs="Times New Roman"/>
          <w:sz w:val="24"/>
          <w:szCs w:val="24"/>
        </w:rPr>
        <w:fldChar w:fldCharType="separate"/>
      </w:r>
      <w:r w:rsidRPr="00086338">
        <w:rPr>
          <w:rFonts w:ascii="Times New Roman" w:hAnsi="Times New Roman" w:cs="Times New Roman"/>
          <w:noProof/>
          <w:sz w:val="24"/>
          <w:szCs w:val="24"/>
        </w:rPr>
        <w:t>(</w:t>
      </w:r>
      <w:hyperlink w:anchor="_ENREF_10" w:tooltip="Collins, 2010 #262" w:history="1">
        <w:r w:rsidRPr="00086338">
          <w:rPr>
            <w:rFonts w:ascii="Times New Roman" w:hAnsi="Times New Roman" w:cs="Times New Roman"/>
            <w:noProof/>
            <w:sz w:val="24"/>
            <w:szCs w:val="24"/>
          </w:rPr>
          <w:t>Collins, Joyce et al. 2010</w:t>
        </w:r>
      </w:hyperlink>
      <w:r w:rsidRPr="00086338">
        <w:rPr>
          <w:rFonts w:ascii="Times New Roman" w:hAnsi="Times New Roman" w:cs="Times New Roman"/>
          <w:noProof/>
          <w:sz w:val="24"/>
          <w:szCs w:val="24"/>
        </w:rPr>
        <w:t>)</w:t>
      </w:r>
      <w:r w:rsidR="00470FA9" w:rsidRPr="00086338">
        <w:rPr>
          <w:rFonts w:ascii="Times New Roman" w:hAnsi="Times New Roman" w:cs="Times New Roman"/>
          <w:sz w:val="24"/>
          <w:szCs w:val="24"/>
        </w:rPr>
        <w:fldChar w:fldCharType="end"/>
      </w:r>
      <w:r w:rsidRPr="00086338">
        <w:rPr>
          <w:rFonts w:ascii="Times New Roman" w:hAnsi="Times New Roman" w:cs="Times New Roman"/>
          <w:sz w:val="24"/>
          <w:szCs w:val="24"/>
        </w:rPr>
        <w:t>. Plates were overlaid with the respective indicators seeded in 200 mL agar (0.75% w/v) and incubated for a further 24hrs (Table 1). Bacterial colonies displaying zones of inhibition in a deferred antagonism assay were picked and re-streaked on agar plates before culturing overnight in broth. Isolates were then stocked in a final concentration 40% (w/v) glycerol (Sigma, St. Louis, MO, USA) for further characterisation.</w:t>
      </w:r>
    </w:p>
    <w:p w14:paraId="7749ED82" w14:textId="77777777" w:rsidR="00C06A54" w:rsidRPr="00086338" w:rsidRDefault="00C06A54" w:rsidP="0007149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3.3.3 </w:t>
      </w:r>
      <w:r w:rsidRPr="00086338">
        <w:rPr>
          <w:rFonts w:ascii="Times New Roman" w:hAnsi="Times New Roman" w:cs="Times New Roman"/>
          <w:b/>
          <w:sz w:val="24"/>
          <w:szCs w:val="24"/>
        </w:rPr>
        <w:t>Antimicrobial activity assay</w:t>
      </w:r>
    </w:p>
    <w:p w14:paraId="6A2991BB" w14:textId="77777777" w:rsidR="00C06A54" w:rsidRPr="00086338" w:rsidRDefault="00C06A54" w:rsidP="00071495">
      <w:pPr>
        <w:spacing w:line="480" w:lineRule="auto"/>
        <w:jc w:val="both"/>
        <w:rPr>
          <w:rFonts w:ascii="Times New Roman" w:hAnsi="Times New Roman" w:cs="Times New Roman"/>
          <w:sz w:val="24"/>
          <w:szCs w:val="24"/>
        </w:rPr>
      </w:pPr>
      <w:r w:rsidRPr="00086338">
        <w:rPr>
          <w:rFonts w:ascii="Times New Roman" w:hAnsi="Times New Roman" w:cs="Times New Roman"/>
          <w:sz w:val="24"/>
          <w:szCs w:val="24"/>
        </w:rPr>
        <w:t xml:space="preserve">The antimicrobial activity of the potential bacteriocin-producing isolates was assessed against a number of indicator strains including </w:t>
      </w:r>
      <w:r w:rsidRPr="00086338">
        <w:rPr>
          <w:rFonts w:ascii="Times New Roman" w:hAnsi="Times New Roman" w:cs="Times New Roman"/>
          <w:i/>
          <w:sz w:val="24"/>
          <w:szCs w:val="24"/>
        </w:rPr>
        <w:t>C</w:t>
      </w:r>
      <w:r>
        <w:rPr>
          <w:rFonts w:ascii="Times New Roman" w:hAnsi="Times New Roman" w:cs="Times New Roman"/>
          <w:sz w:val="24"/>
          <w:szCs w:val="24"/>
        </w:rPr>
        <w:t>.</w:t>
      </w:r>
      <w:r w:rsidRPr="00086338">
        <w:rPr>
          <w:rFonts w:ascii="Times New Roman" w:hAnsi="Times New Roman" w:cs="Times New Roman"/>
          <w:i/>
          <w:sz w:val="24"/>
          <w:szCs w:val="24"/>
        </w:rPr>
        <w:t xml:space="preserve"> symbiosium</w:t>
      </w:r>
      <w:r w:rsidRPr="00086338">
        <w:rPr>
          <w:rFonts w:ascii="Times New Roman" w:hAnsi="Times New Roman" w:cs="Times New Roman"/>
          <w:sz w:val="24"/>
          <w:szCs w:val="24"/>
        </w:rPr>
        <w:t xml:space="preserve"> DSM934, </w:t>
      </w:r>
      <w:r w:rsidRPr="00086338">
        <w:rPr>
          <w:rFonts w:ascii="Times New Roman" w:hAnsi="Times New Roman" w:cs="Times New Roman"/>
          <w:i/>
          <w:sz w:val="24"/>
          <w:szCs w:val="24"/>
        </w:rPr>
        <w:t>Clostridium bolteae</w:t>
      </w:r>
      <w:r w:rsidRPr="00086338">
        <w:rPr>
          <w:rFonts w:ascii="Times New Roman" w:hAnsi="Times New Roman" w:cs="Times New Roman"/>
          <w:sz w:val="24"/>
          <w:szCs w:val="24"/>
        </w:rPr>
        <w:t xml:space="preserve"> DSM15670, </w:t>
      </w:r>
      <w:r w:rsidRPr="00086338">
        <w:rPr>
          <w:rFonts w:ascii="Times New Roman" w:hAnsi="Times New Roman" w:cs="Times New Roman"/>
          <w:i/>
          <w:sz w:val="24"/>
          <w:szCs w:val="24"/>
        </w:rPr>
        <w:t>Clostridium ramosum</w:t>
      </w:r>
      <w:r w:rsidRPr="00086338">
        <w:rPr>
          <w:rFonts w:ascii="Times New Roman" w:hAnsi="Times New Roman" w:cs="Times New Roman"/>
          <w:sz w:val="24"/>
          <w:szCs w:val="24"/>
        </w:rPr>
        <w:t xml:space="preserve"> DSM1402, </w:t>
      </w:r>
      <w:r w:rsidRPr="00086338">
        <w:rPr>
          <w:rFonts w:ascii="Times New Roman" w:hAnsi="Times New Roman" w:cs="Times New Roman"/>
          <w:i/>
          <w:sz w:val="24"/>
          <w:szCs w:val="24"/>
        </w:rPr>
        <w:t>Clostrdium difficile</w:t>
      </w:r>
      <w:r w:rsidRPr="00086338">
        <w:rPr>
          <w:rFonts w:ascii="Times New Roman" w:hAnsi="Times New Roman" w:cs="Times New Roman"/>
          <w:sz w:val="24"/>
          <w:szCs w:val="24"/>
        </w:rPr>
        <w:t xml:space="preserve"> DPC6217, </w:t>
      </w:r>
      <w:r w:rsidRPr="00086338">
        <w:rPr>
          <w:rFonts w:ascii="Times New Roman" w:hAnsi="Times New Roman" w:cs="Times New Roman"/>
          <w:i/>
          <w:sz w:val="24"/>
          <w:szCs w:val="24"/>
        </w:rPr>
        <w:t>L</w:t>
      </w:r>
      <w:r>
        <w:rPr>
          <w:rFonts w:ascii="Times New Roman" w:hAnsi="Times New Roman" w:cs="Times New Roman"/>
          <w:sz w:val="24"/>
          <w:szCs w:val="24"/>
        </w:rPr>
        <w:t>.</w:t>
      </w:r>
      <w:r w:rsidRPr="00086338">
        <w:rPr>
          <w:rFonts w:ascii="Times New Roman" w:hAnsi="Times New Roman" w:cs="Times New Roman"/>
          <w:i/>
          <w:sz w:val="24"/>
          <w:szCs w:val="24"/>
        </w:rPr>
        <w:t xml:space="preserve"> innocua</w:t>
      </w:r>
      <w:r w:rsidRPr="00086338">
        <w:rPr>
          <w:rFonts w:ascii="Times New Roman" w:hAnsi="Times New Roman" w:cs="Times New Roman"/>
          <w:sz w:val="24"/>
          <w:szCs w:val="24"/>
        </w:rPr>
        <w:t xml:space="preserve"> DPC3572, </w:t>
      </w:r>
      <w:r w:rsidRPr="00086338">
        <w:rPr>
          <w:rFonts w:ascii="Times New Roman" w:hAnsi="Times New Roman" w:cs="Times New Roman"/>
          <w:i/>
          <w:sz w:val="24"/>
          <w:szCs w:val="24"/>
        </w:rPr>
        <w:t>B</w:t>
      </w:r>
      <w:r>
        <w:rPr>
          <w:rFonts w:ascii="Times New Roman" w:hAnsi="Times New Roman" w:cs="Times New Roman"/>
          <w:sz w:val="24"/>
          <w:szCs w:val="24"/>
        </w:rPr>
        <w:t>.</w:t>
      </w:r>
      <w:r w:rsidRPr="00086338">
        <w:rPr>
          <w:rFonts w:ascii="Times New Roman" w:hAnsi="Times New Roman" w:cs="Times New Roman"/>
          <w:i/>
          <w:sz w:val="24"/>
          <w:szCs w:val="24"/>
        </w:rPr>
        <w:t xml:space="preserve"> intestinalis</w:t>
      </w:r>
      <w:r w:rsidRPr="00086338">
        <w:rPr>
          <w:rFonts w:ascii="Times New Roman" w:hAnsi="Times New Roman" w:cs="Times New Roman"/>
          <w:sz w:val="24"/>
          <w:szCs w:val="24"/>
        </w:rPr>
        <w:t xml:space="preserve"> DSM17393,  </w:t>
      </w:r>
      <w:r w:rsidRPr="00086338">
        <w:rPr>
          <w:rFonts w:ascii="Times New Roman" w:hAnsi="Times New Roman" w:cs="Times New Roman"/>
          <w:i/>
          <w:sz w:val="24"/>
          <w:szCs w:val="24"/>
        </w:rPr>
        <w:t>L</w:t>
      </w:r>
      <w:r>
        <w:rPr>
          <w:rFonts w:ascii="Times New Roman" w:hAnsi="Times New Roman" w:cs="Times New Roman"/>
          <w:sz w:val="24"/>
          <w:szCs w:val="24"/>
        </w:rPr>
        <w:t>.</w:t>
      </w:r>
      <w:r>
        <w:rPr>
          <w:rFonts w:ascii="Times New Roman" w:hAnsi="Times New Roman" w:cs="Times New Roman"/>
          <w:i/>
          <w:sz w:val="24"/>
          <w:szCs w:val="24"/>
        </w:rPr>
        <w:t xml:space="preserve"> </w:t>
      </w:r>
      <w:r w:rsidRPr="00086338">
        <w:rPr>
          <w:rFonts w:ascii="Times New Roman" w:hAnsi="Times New Roman" w:cs="Times New Roman"/>
          <w:i/>
          <w:sz w:val="24"/>
          <w:szCs w:val="24"/>
        </w:rPr>
        <w:t>bulgaricus</w:t>
      </w:r>
      <w:r w:rsidRPr="00086338">
        <w:rPr>
          <w:rFonts w:ascii="Times New Roman" w:hAnsi="Times New Roman" w:cs="Times New Roman"/>
          <w:sz w:val="24"/>
          <w:szCs w:val="24"/>
        </w:rPr>
        <w:t xml:space="preserve"> DPC5383, </w:t>
      </w:r>
      <w:r w:rsidRPr="00086338">
        <w:rPr>
          <w:rFonts w:ascii="Times New Roman" w:hAnsi="Times New Roman" w:cs="Times New Roman"/>
          <w:i/>
          <w:sz w:val="24"/>
          <w:szCs w:val="24"/>
        </w:rPr>
        <w:t>Streptococcus agalacitae</w:t>
      </w:r>
      <w:r w:rsidRPr="00086338">
        <w:rPr>
          <w:rFonts w:ascii="Times New Roman" w:hAnsi="Times New Roman" w:cs="Times New Roman"/>
          <w:sz w:val="24"/>
          <w:szCs w:val="24"/>
        </w:rPr>
        <w:t xml:space="preserve"> LMG14694,</w:t>
      </w:r>
      <w:r>
        <w:rPr>
          <w:rFonts w:ascii="Times New Roman" w:hAnsi="Times New Roman" w:cs="Times New Roman"/>
          <w:sz w:val="24"/>
          <w:szCs w:val="24"/>
        </w:rPr>
        <w:t xml:space="preserve"> and</w:t>
      </w:r>
      <w:r w:rsidRPr="00086338">
        <w:rPr>
          <w:rFonts w:ascii="Times New Roman" w:hAnsi="Times New Roman" w:cs="Times New Roman"/>
          <w:sz w:val="24"/>
          <w:szCs w:val="24"/>
        </w:rPr>
        <w:t xml:space="preserve"> </w:t>
      </w:r>
      <w:r w:rsidRPr="00086338">
        <w:rPr>
          <w:rFonts w:ascii="Times New Roman" w:hAnsi="Times New Roman" w:cs="Times New Roman"/>
          <w:i/>
          <w:sz w:val="24"/>
          <w:szCs w:val="24"/>
        </w:rPr>
        <w:t>Enterococcus faecalis</w:t>
      </w:r>
      <w:r w:rsidRPr="00086338">
        <w:rPr>
          <w:rFonts w:ascii="Times New Roman" w:hAnsi="Times New Roman" w:cs="Times New Roman"/>
          <w:sz w:val="24"/>
          <w:szCs w:val="24"/>
        </w:rPr>
        <w:t xml:space="preserve"> EF1 </w:t>
      </w:r>
      <w:r w:rsidRPr="00086338">
        <w:rPr>
          <w:rFonts w:ascii="Times New Roman" w:hAnsi="Times New Roman" w:cs="Times New Roman"/>
          <w:sz w:val="24"/>
          <w:szCs w:val="24"/>
        </w:rPr>
        <w:lastRenderedPageBreak/>
        <w:t xml:space="preserve">(Table 1) using the deferred antagonism assay </w:t>
      </w:r>
      <w:r w:rsidR="00470FA9" w:rsidRPr="00086338">
        <w:rPr>
          <w:rFonts w:ascii="Times New Roman" w:hAnsi="Times New Roman" w:cs="Times New Roman"/>
          <w:sz w:val="24"/>
          <w:szCs w:val="24"/>
        </w:rPr>
        <w:fldChar w:fldCharType="begin"/>
      </w:r>
      <w:r w:rsidRPr="00086338">
        <w:rPr>
          <w:rFonts w:ascii="Times New Roman" w:hAnsi="Times New Roman" w:cs="Times New Roman"/>
          <w:sz w:val="24"/>
          <w:szCs w:val="24"/>
        </w:rPr>
        <w:instrText xml:space="preserve"> ADDIN EN.CITE &lt;EndNote&gt;&lt;Cite&gt;&lt;Author&gt;Harris&lt;/Author&gt;&lt;Year&gt;1989&lt;/Year&gt;&lt;RecNum&gt;261&lt;/RecNum&gt;&lt;DisplayText&gt;(Harris, Daeschel et al. 1989, Lewus, Kaiser et al. 1991)&lt;/DisplayText&gt;&lt;record&gt;&lt;rec-number&gt;261&lt;/rec-number&gt;&lt;foreign-keys&gt;&lt;key app="EN" db-id="rpw5wtapxre99qeerfn5srtsxxzwf2520w20" timestamp="1472476333"&gt;261&lt;/key&gt;&lt;/foreign-keys&gt;&lt;ref-type name="Journal Article"&gt;17&lt;/ref-type&gt;&lt;contributors&gt;&lt;authors&gt;&lt;author&gt;Harris, LJ&lt;/author&gt;&lt;author&gt;Daeschel, MA&lt;/author&gt;&lt;author&gt;Stiles, ME&lt;/author&gt;&lt;author&gt;Klaenhammer, TR&lt;/author&gt;&lt;/authors&gt;&lt;/contributors&gt;&lt;titles&gt;&lt;title&gt;Antimicrobial activity of lactic acid bacteria against Listeria monocytogenes&lt;/title&gt;&lt;secondary-title&gt;Journal of Food Protection®&lt;/secondary-title&gt;&lt;/titles&gt;&lt;periodical&gt;&lt;full-title&gt;Journal of Food Protection®&lt;/full-title&gt;&lt;/periodical&gt;&lt;pages&gt;384-387&lt;/pages&gt;&lt;volume&gt;52&lt;/volume&gt;&lt;number&gt;6&lt;/number&gt;&lt;dates&gt;&lt;year&gt;1989&lt;/year&gt;&lt;/dates&gt;&lt;isbn&gt;0362-028X&lt;/isbn&gt;&lt;urls&gt;&lt;/urls&gt;&lt;/record&gt;&lt;/Cite&gt;&lt;Cite&gt;&lt;Author&gt;Lewus&lt;/Author&gt;&lt;Year&gt;1991&lt;/Year&gt;&lt;RecNum&gt;250&lt;/RecNum&gt;&lt;record&gt;&lt;rec-number&gt;250&lt;/rec-number&gt;&lt;foreign-keys&gt;&lt;key app="EN" db-id="rpw5wtapxre99qeerfn5srtsxxzwf2520w20" timestamp="1471345431"&gt;250&lt;/key&gt;&lt;/foreign-keys&gt;&lt;ref-type name="Journal Article"&gt;17&lt;/ref-type&gt;&lt;contributors&gt;&lt;authors&gt;&lt;author&gt;Lewus, Catherine B&lt;/author&gt;&lt;author&gt;Kaiser, Alan&lt;/author&gt;&lt;author&gt;Montville, Thomas J&lt;/author&gt;&lt;/authors&gt;&lt;/contributors&gt;&lt;titles&gt;&lt;title&gt;Inhibition of food-borne bacterial pathogens by bacteriocins from lactic acid bacteria isolated from meat&lt;/title&gt;&lt;secondary-title&gt;Applied and Environmental Microbiology&lt;/secondary-title&gt;&lt;/titles&gt;&lt;periodical&gt;&lt;full-title&gt;Appl Environ Microbiol&lt;/full-title&gt;&lt;abbr-1&gt;Applied and environmental microbiology&lt;/abbr-1&gt;&lt;/periodical&gt;&lt;pages&gt;1683-1688&lt;/pages&gt;&lt;volume&gt;57&lt;/volume&gt;&lt;number&gt;6&lt;/number&gt;&lt;dates&gt;&lt;year&gt;1991&lt;/year&gt;&lt;/dates&gt;&lt;isbn&gt;0099-2240&lt;/isbn&gt;&lt;urls&gt;&lt;/urls&gt;&lt;/record&gt;&lt;/Cite&gt;&lt;/EndNote&gt;</w:instrText>
      </w:r>
      <w:r w:rsidR="00470FA9" w:rsidRPr="00086338">
        <w:rPr>
          <w:rFonts w:ascii="Times New Roman" w:hAnsi="Times New Roman" w:cs="Times New Roman"/>
          <w:sz w:val="24"/>
          <w:szCs w:val="24"/>
        </w:rPr>
        <w:fldChar w:fldCharType="separate"/>
      </w:r>
      <w:r w:rsidRPr="00086338">
        <w:rPr>
          <w:rFonts w:ascii="Times New Roman" w:hAnsi="Times New Roman" w:cs="Times New Roman"/>
          <w:noProof/>
          <w:sz w:val="24"/>
          <w:szCs w:val="24"/>
        </w:rPr>
        <w:t>(</w:t>
      </w:r>
      <w:hyperlink w:anchor="_ENREF_20" w:tooltip="Harris, 1989 #261" w:history="1">
        <w:r w:rsidRPr="00086338">
          <w:rPr>
            <w:rFonts w:ascii="Times New Roman" w:hAnsi="Times New Roman" w:cs="Times New Roman"/>
            <w:noProof/>
            <w:sz w:val="24"/>
            <w:szCs w:val="24"/>
          </w:rPr>
          <w:t>Harris, Daeschel et al. 1989</w:t>
        </w:r>
      </w:hyperlink>
      <w:r w:rsidRPr="00086338">
        <w:rPr>
          <w:rFonts w:ascii="Times New Roman" w:hAnsi="Times New Roman" w:cs="Times New Roman"/>
          <w:noProof/>
          <w:sz w:val="24"/>
          <w:szCs w:val="24"/>
        </w:rPr>
        <w:t xml:space="preserve">, </w:t>
      </w:r>
      <w:hyperlink w:anchor="_ENREF_31" w:tooltip="Lewus, 1991 #250" w:history="1">
        <w:r w:rsidRPr="00086338">
          <w:rPr>
            <w:rFonts w:ascii="Times New Roman" w:hAnsi="Times New Roman" w:cs="Times New Roman"/>
            <w:noProof/>
            <w:sz w:val="24"/>
            <w:szCs w:val="24"/>
          </w:rPr>
          <w:t>Lewus, Kaiser et al. 1991</w:t>
        </w:r>
      </w:hyperlink>
      <w:r w:rsidRPr="00086338">
        <w:rPr>
          <w:rFonts w:ascii="Times New Roman" w:hAnsi="Times New Roman" w:cs="Times New Roman"/>
          <w:noProof/>
          <w:sz w:val="24"/>
          <w:szCs w:val="24"/>
        </w:rPr>
        <w:t>)</w:t>
      </w:r>
      <w:r w:rsidR="00470FA9" w:rsidRPr="00086338">
        <w:rPr>
          <w:rFonts w:ascii="Times New Roman" w:hAnsi="Times New Roman" w:cs="Times New Roman"/>
          <w:sz w:val="24"/>
          <w:szCs w:val="24"/>
        </w:rPr>
        <w:fldChar w:fldCharType="end"/>
      </w:r>
      <w:r w:rsidRPr="00086338">
        <w:rPr>
          <w:rFonts w:ascii="Times New Roman" w:hAnsi="Times New Roman" w:cs="Times New Roman"/>
          <w:sz w:val="24"/>
          <w:szCs w:val="24"/>
        </w:rPr>
        <w:t xml:space="preserve">. Plates were examined for zones of inhibition following overnight incubation. The activity of known bacteriocin producers, i.e., </w:t>
      </w:r>
      <w:r w:rsidRPr="00086338">
        <w:rPr>
          <w:rFonts w:ascii="Times New Roman" w:hAnsi="Times New Roman" w:cs="Times New Roman"/>
          <w:i/>
          <w:sz w:val="24"/>
          <w:szCs w:val="24"/>
        </w:rPr>
        <w:t>Lactococcus lactis</w:t>
      </w:r>
      <w:r w:rsidRPr="00086338">
        <w:rPr>
          <w:rFonts w:ascii="Times New Roman" w:hAnsi="Times New Roman" w:cs="Times New Roman"/>
          <w:sz w:val="24"/>
          <w:szCs w:val="24"/>
        </w:rPr>
        <w:t xml:space="preserve"> DPC3147, </w:t>
      </w:r>
      <w:r w:rsidRPr="00086338">
        <w:rPr>
          <w:rFonts w:ascii="Times New Roman" w:hAnsi="Times New Roman" w:cs="Times New Roman"/>
          <w:i/>
          <w:sz w:val="24"/>
          <w:szCs w:val="24"/>
        </w:rPr>
        <w:t>L</w:t>
      </w:r>
      <w:r>
        <w:rPr>
          <w:rFonts w:ascii="Times New Roman" w:hAnsi="Times New Roman" w:cs="Times New Roman"/>
          <w:sz w:val="24"/>
          <w:szCs w:val="24"/>
        </w:rPr>
        <w:t>.</w:t>
      </w:r>
      <w:r w:rsidRPr="00086338">
        <w:rPr>
          <w:rFonts w:ascii="Times New Roman" w:hAnsi="Times New Roman" w:cs="Times New Roman"/>
          <w:i/>
          <w:sz w:val="24"/>
          <w:szCs w:val="24"/>
        </w:rPr>
        <w:t xml:space="preserve"> lactis</w:t>
      </w:r>
      <w:r w:rsidRPr="00086338">
        <w:rPr>
          <w:rFonts w:ascii="Times New Roman" w:hAnsi="Times New Roman" w:cs="Times New Roman"/>
          <w:sz w:val="24"/>
          <w:szCs w:val="24"/>
        </w:rPr>
        <w:t xml:space="preserve"> NZ9700, </w:t>
      </w:r>
      <w:r w:rsidRPr="00086338">
        <w:rPr>
          <w:rFonts w:ascii="Times New Roman" w:hAnsi="Times New Roman" w:cs="Times New Roman"/>
          <w:i/>
          <w:sz w:val="24"/>
          <w:szCs w:val="24"/>
        </w:rPr>
        <w:t>Lactobacillus salivarius</w:t>
      </w:r>
      <w:r w:rsidRPr="00086338">
        <w:rPr>
          <w:rFonts w:ascii="Times New Roman" w:hAnsi="Times New Roman" w:cs="Times New Roman"/>
          <w:sz w:val="24"/>
          <w:szCs w:val="24"/>
        </w:rPr>
        <w:t xml:space="preserve"> UCC118, </w:t>
      </w:r>
      <w:r w:rsidRPr="00086338">
        <w:rPr>
          <w:rFonts w:ascii="Times New Roman" w:hAnsi="Times New Roman" w:cs="Times New Roman"/>
          <w:i/>
          <w:sz w:val="24"/>
          <w:szCs w:val="24"/>
        </w:rPr>
        <w:t>L</w:t>
      </w:r>
      <w:r w:rsidRPr="00086338">
        <w:rPr>
          <w:rFonts w:ascii="Times New Roman" w:hAnsi="Times New Roman" w:cs="Times New Roman"/>
          <w:sz w:val="24"/>
          <w:szCs w:val="24"/>
        </w:rPr>
        <w:t>.</w:t>
      </w:r>
      <w:r w:rsidRPr="00086338">
        <w:rPr>
          <w:rFonts w:ascii="Times New Roman" w:hAnsi="Times New Roman" w:cs="Times New Roman"/>
          <w:i/>
          <w:sz w:val="24"/>
          <w:szCs w:val="24"/>
        </w:rPr>
        <w:t xml:space="preserve"> salivarius</w:t>
      </w:r>
      <w:r w:rsidRPr="00086338">
        <w:rPr>
          <w:rFonts w:ascii="Times New Roman" w:hAnsi="Times New Roman" w:cs="Times New Roman"/>
          <w:sz w:val="24"/>
          <w:szCs w:val="24"/>
        </w:rPr>
        <w:t xml:space="preserve"> DPC6005, </w:t>
      </w:r>
      <w:r w:rsidRPr="00086338">
        <w:rPr>
          <w:rFonts w:ascii="Times New Roman" w:hAnsi="Times New Roman" w:cs="Times New Roman"/>
          <w:i/>
          <w:sz w:val="24"/>
          <w:szCs w:val="24"/>
        </w:rPr>
        <w:t>L</w:t>
      </w:r>
      <w:r w:rsidRPr="00086338">
        <w:rPr>
          <w:rFonts w:ascii="Times New Roman" w:hAnsi="Times New Roman" w:cs="Times New Roman"/>
          <w:sz w:val="24"/>
          <w:szCs w:val="24"/>
        </w:rPr>
        <w:t>.</w:t>
      </w:r>
      <w:r w:rsidRPr="00086338">
        <w:rPr>
          <w:rFonts w:ascii="Times New Roman" w:hAnsi="Times New Roman" w:cs="Times New Roman"/>
          <w:i/>
          <w:sz w:val="24"/>
          <w:szCs w:val="24"/>
        </w:rPr>
        <w:t xml:space="preserve"> salivarius</w:t>
      </w:r>
      <w:r w:rsidRPr="00086338">
        <w:rPr>
          <w:rFonts w:ascii="Times New Roman" w:hAnsi="Times New Roman" w:cs="Times New Roman"/>
          <w:sz w:val="24"/>
          <w:szCs w:val="24"/>
        </w:rPr>
        <w:t xml:space="preserve"> DPC6488, </w:t>
      </w:r>
      <w:r w:rsidRPr="00086338">
        <w:rPr>
          <w:rFonts w:ascii="Times New Roman" w:hAnsi="Times New Roman" w:cs="Times New Roman"/>
          <w:i/>
          <w:sz w:val="24"/>
          <w:szCs w:val="24"/>
        </w:rPr>
        <w:t>L</w:t>
      </w:r>
      <w:r w:rsidRPr="00086338">
        <w:rPr>
          <w:rFonts w:ascii="Times New Roman" w:hAnsi="Times New Roman" w:cs="Times New Roman"/>
          <w:sz w:val="24"/>
          <w:szCs w:val="24"/>
        </w:rPr>
        <w:t>.</w:t>
      </w:r>
      <w:r w:rsidRPr="00086338">
        <w:rPr>
          <w:rFonts w:ascii="Times New Roman" w:hAnsi="Times New Roman" w:cs="Times New Roman"/>
          <w:i/>
          <w:sz w:val="24"/>
          <w:szCs w:val="24"/>
        </w:rPr>
        <w:t xml:space="preserve"> salivarius</w:t>
      </w:r>
      <w:r w:rsidRPr="00086338">
        <w:rPr>
          <w:rFonts w:ascii="Times New Roman" w:hAnsi="Times New Roman" w:cs="Times New Roman"/>
          <w:sz w:val="24"/>
          <w:szCs w:val="24"/>
        </w:rPr>
        <w:t xml:space="preserve"> DPC6502, </w:t>
      </w:r>
      <w:r w:rsidRPr="00086338">
        <w:rPr>
          <w:rFonts w:ascii="Times New Roman" w:hAnsi="Times New Roman" w:cs="Times New Roman"/>
          <w:i/>
          <w:sz w:val="24"/>
          <w:szCs w:val="24"/>
        </w:rPr>
        <w:t>Bacillus thuringiensis</w:t>
      </w:r>
      <w:r w:rsidRPr="00086338">
        <w:rPr>
          <w:rFonts w:ascii="Times New Roman" w:hAnsi="Times New Roman" w:cs="Times New Roman"/>
          <w:sz w:val="24"/>
          <w:szCs w:val="24"/>
        </w:rPr>
        <w:t xml:space="preserve"> DPC6431 (Table 1) against T2D-enriched species was also assessed using the well diffusion method </w:t>
      </w:r>
      <w:r w:rsidR="00470FA9" w:rsidRPr="00086338">
        <w:rPr>
          <w:rFonts w:ascii="Times New Roman" w:hAnsi="Times New Roman" w:cs="Times New Roman"/>
          <w:sz w:val="24"/>
          <w:szCs w:val="24"/>
        </w:rPr>
        <w:fldChar w:fldCharType="begin"/>
      </w:r>
      <w:r w:rsidRPr="00086338">
        <w:rPr>
          <w:rFonts w:ascii="Times New Roman" w:hAnsi="Times New Roman" w:cs="Times New Roman"/>
          <w:sz w:val="24"/>
          <w:szCs w:val="24"/>
        </w:rPr>
        <w:instrText xml:space="preserve"> ADDIN EN.CITE &lt;EndNote&gt;&lt;Cite&gt;&lt;Author&gt;Ryan&lt;/Author&gt;&lt;Year&gt;1996&lt;/Year&gt;&lt;RecNum&gt;164&lt;/RecNum&gt;&lt;DisplayText&gt;(Ryan, Rea et al. 1996)&lt;/DisplayText&gt;&lt;record&gt;&lt;rec-number&gt;164&lt;/rec-number&gt;&lt;foreign-keys&gt;&lt;key app="EN" db-id="rpw5wtapxre99qeerfn5srtsxxzwf2520w20" timestamp="1456489426"&gt;164&lt;/key&gt;&lt;/foreign-keys&gt;&lt;ref-type name="Journal Article"&gt;17&lt;/ref-type&gt;&lt;contributors&gt;&lt;authors&gt;&lt;author&gt;Ryan, Maire P&lt;/author&gt;&lt;author&gt;Rea, Mary C&lt;/author&gt;&lt;author&gt;Hill, Colin&lt;/author&gt;&lt;author&gt;Ross, R Paul&lt;/author&gt;&lt;/authors&gt;&lt;/contributors&gt;&lt;titles&gt;&lt;title&gt;An application in cheddar cheese manufacture for a strain of Lactococcus lactis producing a novel broad-spectrum bacteriocin, lacticin 3147&lt;/title&gt;&lt;secondary-title&gt;Applied and Environmental Microbiology&lt;/secondary-title&gt;&lt;/titles&gt;&lt;periodical&gt;&lt;full-title&gt;Appl Environ Microbiol&lt;/full-title&gt;&lt;abbr-1&gt;Applied and environmental microbiology&lt;/abbr-1&gt;&lt;/periodical&gt;&lt;pages&gt;612-619&lt;/pages&gt;&lt;volume&gt;62&lt;/volume&gt;&lt;number&gt;2&lt;/number&gt;&lt;dates&gt;&lt;year&gt;1996&lt;/year&gt;&lt;/dates&gt;&lt;isbn&gt;0099-2240&lt;/isbn&gt;&lt;urls&gt;&lt;/urls&gt;&lt;/record&gt;&lt;/Cite&gt;&lt;/EndNote&gt;</w:instrText>
      </w:r>
      <w:r w:rsidR="00470FA9" w:rsidRPr="00086338">
        <w:rPr>
          <w:rFonts w:ascii="Times New Roman" w:hAnsi="Times New Roman" w:cs="Times New Roman"/>
          <w:sz w:val="24"/>
          <w:szCs w:val="24"/>
        </w:rPr>
        <w:fldChar w:fldCharType="separate"/>
      </w:r>
      <w:r w:rsidRPr="00086338">
        <w:rPr>
          <w:rFonts w:ascii="Times New Roman" w:hAnsi="Times New Roman" w:cs="Times New Roman"/>
          <w:noProof/>
          <w:sz w:val="24"/>
          <w:szCs w:val="24"/>
        </w:rPr>
        <w:t>(</w:t>
      </w:r>
      <w:hyperlink w:anchor="_ENREF_45" w:tooltip="Ryan, 1996 #164" w:history="1">
        <w:r w:rsidRPr="00086338">
          <w:rPr>
            <w:rFonts w:ascii="Times New Roman" w:hAnsi="Times New Roman" w:cs="Times New Roman"/>
            <w:noProof/>
            <w:sz w:val="24"/>
            <w:szCs w:val="24"/>
          </w:rPr>
          <w:t>Ryan, Rea et al. 1996</w:t>
        </w:r>
      </w:hyperlink>
      <w:r w:rsidRPr="00086338">
        <w:rPr>
          <w:rFonts w:ascii="Times New Roman" w:hAnsi="Times New Roman" w:cs="Times New Roman"/>
          <w:noProof/>
          <w:sz w:val="24"/>
          <w:szCs w:val="24"/>
        </w:rPr>
        <w:t>)</w:t>
      </w:r>
      <w:r w:rsidR="00470FA9" w:rsidRPr="00086338">
        <w:rPr>
          <w:rFonts w:ascii="Times New Roman" w:hAnsi="Times New Roman" w:cs="Times New Roman"/>
          <w:sz w:val="24"/>
          <w:szCs w:val="24"/>
        </w:rPr>
        <w:fldChar w:fldCharType="end"/>
      </w:r>
      <w:r w:rsidRPr="00086338">
        <w:rPr>
          <w:rFonts w:ascii="Times New Roman" w:hAnsi="Times New Roman" w:cs="Times New Roman"/>
          <w:sz w:val="24"/>
          <w:szCs w:val="24"/>
        </w:rPr>
        <w:t>. Plates were examined for zones of inhibition following overnight incubation.</w:t>
      </w:r>
    </w:p>
    <w:p w14:paraId="57C8965D" w14:textId="77777777" w:rsidR="00C06A54" w:rsidRPr="00086338" w:rsidRDefault="00C06A54" w:rsidP="0007149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3.3.4 </w:t>
      </w:r>
      <w:r w:rsidRPr="00086338">
        <w:rPr>
          <w:rFonts w:ascii="Times New Roman" w:hAnsi="Times New Roman" w:cs="Times New Roman"/>
          <w:b/>
          <w:sz w:val="24"/>
          <w:szCs w:val="24"/>
        </w:rPr>
        <w:t>Genetic characterisation of isolates</w:t>
      </w:r>
    </w:p>
    <w:p w14:paraId="453D490C" w14:textId="77777777" w:rsidR="00C06A54" w:rsidRPr="00086338" w:rsidRDefault="00C06A54" w:rsidP="00071495">
      <w:pPr>
        <w:spacing w:line="480" w:lineRule="auto"/>
        <w:jc w:val="both"/>
        <w:rPr>
          <w:rFonts w:ascii="Times New Roman" w:hAnsi="Times New Roman" w:cs="Times New Roman"/>
          <w:sz w:val="24"/>
          <w:szCs w:val="24"/>
        </w:rPr>
      </w:pPr>
      <w:r w:rsidRPr="00086338">
        <w:rPr>
          <w:rFonts w:ascii="Times New Roman" w:hAnsi="Times New Roman" w:cs="Times New Roman"/>
          <w:sz w:val="24"/>
          <w:szCs w:val="24"/>
        </w:rPr>
        <w:t>Genomic DNA (gDNA) was extracted</w:t>
      </w:r>
      <w:r>
        <w:rPr>
          <w:rFonts w:ascii="Times New Roman" w:hAnsi="Times New Roman" w:cs="Times New Roman"/>
          <w:sz w:val="24"/>
          <w:szCs w:val="24"/>
        </w:rPr>
        <w:t xml:space="preserve"> from putative bacteriocin-producing isolates</w:t>
      </w:r>
      <w:r w:rsidRPr="00086338">
        <w:rPr>
          <w:rFonts w:ascii="Times New Roman" w:hAnsi="Times New Roman" w:cs="Times New Roman"/>
          <w:sz w:val="24"/>
          <w:szCs w:val="24"/>
        </w:rPr>
        <w:t xml:space="preserve"> using the GenElute Bacterial Genomic DNA Kit as per the protocol (Sigma). Amplification of the 16S rRNA gene using the universal primers CO1 and CO2</w:t>
      </w:r>
      <w:r>
        <w:rPr>
          <w:rFonts w:ascii="Times New Roman" w:hAnsi="Times New Roman" w:cs="Times New Roman"/>
          <w:sz w:val="24"/>
          <w:szCs w:val="24"/>
        </w:rPr>
        <w:t xml:space="preserve"> </w:t>
      </w:r>
      <w:r w:rsidR="00470FA9" w:rsidRPr="00FB5C92">
        <w:rPr>
          <w:rFonts w:ascii="Times New Roman" w:hAnsi="Times New Roman" w:cs="Times New Roman"/>
          <w:sz w:val="24"/>
          <w:szCs w:val="24"/>
        </w:rPr>
        <w:fldChar w:fldCharType="begin"/>
      </w:r>
      <w:r w:rsidRPr="00FB5C92">
        <w:rPr>
          <w:rFonts w:ascii="Times New Roman" w:hAnsi="Times New Roman" w:cs="Times New Roman"/>
          <w:sz w:val="24"/>
          <w:szCs w:val="24"/>
        </w:rPr>
        <w:instrText xml:space="preserve"> ADDIN EN.CITE &lt;EndNote&gt;&lt;Cite&gt;&lt;Author&gt;Simpson&lt;/Author&gt;&lt;Year&gt;2003&lt;/Year&gt;&lt;RecNum&gt;334&lt;/RecNum&gt;&lt;DisplayText&gt;(Simpson, Stanton et al. 2003)&lt;/DisplayText&gt;&lt;record&gt;&lt;rec-number&gt;334&lt;/rec-number&gt;&lt;foreign-keys&gt;&lt;key app="EN" db-id="rpw5wtapxre99qeerfn5srtsxxzwf2520w20" timestamp="1496844610"&gt;334&lt;/key&gt;&lt;/foreign-keys&gt;&lt;ref-type name="Journal Article"&gt;17&lt;/ref-type&gt;&lt;contributors&gt;&lt;authors&gt;&lt;author&gt;Simpson, PJ&lt;/author&gt;&lt;author&gt;Stanton, C&lt;/author&gt;&lt;author&gt;Fitzgerald, GF&lt;/author&gt;&lt;author&gt;Ross, RP&lt;/author&gt;&lt;/authors&gt;&lt;/contributors&gt;&lt;titles&gt;&lt;title&gt;Genomic diversity and relatedness of bifidobacteria isolated from a porcine cecum&lt;/title&gt;&lt;secondary-title&gt;Journal of bacteriology&lt;/secondary-title&gt;&lt;/titles&gt;&lt;periodical&gt;&lt;full-title&gt;J Bacteriol&lt;/full-title&gt;&lt;abbr-1&gt;Journal of bacteriology&lt;/abbr-1&gt;&lt;/periodical&gt;&lt;pages&gt;2571-2581&lt;/pages&gt;&lt;volume&gt;185&lt;/volume&gt;&lt;number&gt;8&lt;/number&gt;&lt;dates&gt;&lt;year&gt;2003&lt;/year&gt;&lt;/dates&gt;&lt;isbn&gt;0021-9193&lt;/isbn&gt;&lt;urls&gt;&lt;/urls&gt;&lt;/record&gt;&lt;/Cite&gt;&lt;/EndNote&gt;</w:instrText>
      </w:r>
      <w:r w:rsidR="00470FA9" w:rsidRPr="00FB5C92">
        <w:rPr>
          <w:rFonts w:ascii="Times New Roman" w:hAnsi="Times New Roman" w:cs="Times New Roman"/>
          <w:sz w:val="24"/>
          <w:szCs w:val="24"/>
        </w:rPr>
        <w:fldChar w:fldCharType="separate"/>
      </w:r>
      <w:r w:rsidRPr="00FB5C92">
        <w:rPr>
          <w:rFonts w:ascii="Times New Roman" w:hAnsi="Times New Roman" w:cs="Times New Roman"/>
          <w:noProof/>
          <w:sz w:val="24"/>
          <w:szCs w:val="24"/>
        </w:rPr>
        <w:t>(</w:t>
      </w:r>
      <w:hyperlink w:anchor="_ENREF_48" w:tooltip="Simpson, 2003 #334" w:history="1">
        <w:r w:rsidRPr="00FB5C92">
          <w:rPr>
            <w:rFonts w:ascii="Times New Roman" w:hAnsi="Times New Roman" w:cs="Times New Roman"/>
            <w:noProof/>
            <w:sz w:val="24"/>
            <w:szCs w:val="24"/>
          </w:rPr>
          <w:t>Simpson, Stanton et al. 2003</w:t>
        </w:r>
      </w:hyperlink>
      <w:r w:rsidRPr="00FB5C92">
        <w:rPr>
          <w:rFonts w:ascii="Times New Roman" w:hAnsi="Times New Roman" w:cs="Times New Roman"/>
          <w:noProof/>
          <w:sz w:val="24"/>
          <w:szCs w:val="24"/>
        </w:rPr>
        <w:t>)</w:t>
      </w:r>
      <w:r w:rsidR="00470FA9" w:rsidRPr="00FB5C92">
        <w:rPr>
          <w:rFonts w:ascii="Times New Roman" w:hAnsi="Times New Roman" w:cs="Times New Roman"/>
          <w:sz w:val="24"/>
          <w:szCs w:val="24"/>
        </w:rPr>
        <w:fldChar w:fldCharType="end"/>
      </w:r>
      <w:r w:rsidRPr="00086338">
        <w:rPr>
          <w:rFonts w:ascii="Times New Roman" w:hAnsi="Times New Roman" w:cs="Times New Roman"/>
          <w:sz w:val="24"/>
          <w:szCs w:val="24"/>
        </w:rPr>
        <w:t xml:space="preserve"> followed by Sanger sequencing (Beckman Coulter Genomics, Essex, UK) to determine the complete sequence of the 16S rRNA gene was used to identify bacterial isolates. Analysis of sequence data was performed using Lasergene v8 software. Nucleotide alignments (&gt;98% nucleotide identity) with species deposited in the NCBI database were used to confirm species identity. </w:t>
      </w:r>
      <w:r w:rsidRPr="00086338">
        <w:rPr>
          <w:rFonts w:ascii="Times New Roman" w:hAnsi="Times New Roman" w:cs="Times New Roman"/>
          <w:i/>
          <w:sz w:val="24"/>
          <w:szCs w:val="24"/>
        </w:rPr>
        <w:t>Enterococcus</w:t>
      </w:r>
      <w:r w:rsidRPr="00086338">
        <w:rPr>
          <w:rFonts w:ascii="Times New Roman" w:hAnsi="Times New Roman" w:cs="Times New Roman"/>
          <w:sz w:val="24"/>
          <w:szCs w:val="24"/>
        </w:rPr>
        <w:t xml:space="preserve"> isolates were further typed using species-specific primers targeting the </w:t>
      </w:r>
      <w:r w:rsidRPr="00086338">
        <w:rPr>
          <w:rFonts w:ascii="Times New Roman" w:hAnsi="Times New Roman" w:cs="Times New Roman"/>
          <w:i/>
          <w:sz w:val="24"/>
          <w:szCs w:val="24"/>
        </w:rPr>
        <w:t>sodA</w:t>
      </w:r>
      <w:r w:rsidRPr="00086338">
        <w:rPr>
          <w:rFonts w:ascii="Times New Roman" w:hAnsi="Times New Roman" w:cs="Times New Roman"/>
          <w:sz w:val="24"/>
          <w:szCs w:val="24"/>
        </w:rPr>
        <w:t xml:space="preserve"> gene </w:t>
      </w:r>
      <w:r w:rsidR="00470FA9" w:rsidRPr="00086338">
        <w:rPr>
          <w:rFonts w:ascii="Times New Roman" w:hAnsi="Times New Roman" w:cs="Times New Roman"/>
          <w:sz w:val="24"/>
          <w:szCs w:val="24"/>
        </w:rPr>
        <w:fldChar w:fldCharType="begin"/>
      </w:r>
      <w:r w:rsidRPr="00086338">
        <w:rPr>
          <w:rFonts w:ascii="Times New Roman" w:hAnsi="Times New Roman" w:cs="Times New Roman"/>
          <w:sz w:val="24"/>
          <w:szCs w:val="24"/>
        </w:rPr>
        <w:instrText xml:space="preserve"> ADDIN EN.CITE &lt;EndNote&gt;&lt;Cite&gt;&lt;Author&gt;Jackson&lt;/Author&gt;&lt;Year&gt;2004&lt;/Year&gt;&lt;RecNum&gt;20&lt;/RecNum&gt;&lt;DisplayText&gt;(Jackson, Fedorka-Cray et al. 2004)&lt;/DisplayText&gt;&lt;record&gt;&lt;rec-number&gt;20&lt;/rec-number&gt;&lt;foreign-keys&gt;&lt;key app="EN" db-id="rpw5wtapxre99qeerfn5srtsxxzwf2520w20" timestamp="1450794689"&gt;20&lt;/key&gt;&lt;key app="ENWeb" db-id=""&gt;0&lt;/key&gt;&lt;/foreign-keys&gt;&lt;ref-type name="Journal Article"&gt;17&lt;/ref-type&gt;&lt;contributors&gt;&lt;authors&gt;&lt;author&gt;Jackson, C. R.&lt;/author&gt;&lt;author&gt;Fedorka-Cray, P. J.&lt;/author&gt;&lt;author&gt;Barrett, J. B.&lt;/author&gt;&lt;/authors&gt;&lt;/contributors&gt;&lt;auth-address&gt;Antimicrobial Resistance Research Unit, U.S. Department of Agriculture Agricultural Research Service, Richard B. Russell Research Center, 950 College Station Rd., Athens, GA 30605, USA. cjackson@saa.ars.usda.gov&lt;/auth-address&gt;&lt;titles&gt;&lt;title&gt;Use of a genus- and species-specific multiplex PCR for identification of enterococci&lt;/title&gt;&lt;secondary-title&gt;J Clin Microbiol&lt;/secondary-title&gt;&lt;alt-title&gt;Journal of clinical microbiology&lt;/alt-title&gt;&lt;/titles&gt;&lt;periodical&gt;&lt;full-title&gt;J Clin Microbiol&lt;/full-title&gt;&lt;abbr-1&gt;Journal of clinical microbiology&lt;/abbr-1&gt;&lt;/periodical&gt;&lt;alt-periodical&gt;&lt;full-title&gt;J Clin Microbiol&lt;/full-title&gt;&lt;abbr-1&gt;Journal of clinical microbiology&lt;/abbr-1&gt;&lt;/alt-periodical&gt;&lt;pages&gt;3558-65&lt;/pages&gt;&lt;volume&gt;42&lt;/volume&gt;&lt;number&gt;8&lt;/number&gt;&lt;keywords&gt;&lt;keyword&gt;Animals&lt;/keyword&gt;&lt;keyword&gt;Base Sequence&lt;/keyword&gt;&lt;keyword&gt;DNA Primers&lt;/keyword&gt;&lt;keyword&gt;Enterococcus/classification/*genetics/*isolation &amp;amp; purification&lt;/keyword&gt;&lt;keyword&gt;Polymerase Chain Reaction/*methods&lt;/keyword&gt;&lt;keyword&gt;Reagent Kits, Diagnostic&lt;/keyword&gt;&lt;keyword&gt;Sensitivity and Specificity&lt;/keyword&gt;&lt;/keywords&gt;&lt;dates&gt;&lt;year&gt;2004&lt;/year&gt;&lt;pub-dates&gt;&lt;date&gt;Aug&lt;/date&gt;&lt;/pub-dates&gt;&lt;/dates&gt;&lt;isbn&gt;0095-1137 (Print)&amp;#xD;0095-1137 (Linking)&lt;/isbn&gt;&lt;accession-num&gt;15297497&lt;/accession-num&gt;&lt;urls&gt;&lt;related-urls&gt;&lt;url&gt;http://www.ncbi.nlm.nih.gov/pubmed/15297497&lt;/url&gt;&lt;/related-urls&gt;&lt;/urls&gt;&lt;custom2&gt;497640&lt;/custom2&gt;&lt;electronic-resource-num&gt;10.1128/JCM.42.8.3558-3565.2004&lt;/electronic-resource-num&gt;&lt;/record&gt;&lt;/Cite&gt;&lt;/EndNote&gt;</w:instrText>
      </w:r>
      <w:r w:rsidR="00470FA9" w:rsidRPr="00086338">
        <w:rPr>
          <w:rFonts w:ascii="Times New Roman" w:hAnsi="Times New Roman" w:cs="Times New Roman"/>
          <w:sz w:val="24"/>
          <w:szCs w:val="24"/>
        </w:rPr>
        <w:fldChar w:fldCharType="separate"/>
      </w:r>
      <w:r w:rsidRPr="00086338">
        <w:rPr>
          <w:rFonts w:ascii="Times New Roman" w:hAnsi="Times New Roman" w:cs="Times New Roman"/>
          <w:noProof/>
          <w:sz w:val="24"/>
          <w:szCs w:val="24"/>
        </w:rPr>
        <w:t>(</w:t>
      </w:r>
      <w:hyperlink w:anchor="_ENREF_25" w:tooltip="Jackson, 2004 #20" w:history="1">
        <w:r w:rsidRPr="00086338">
          <w:rPr>
            <w:rFonts w:ascii="Times New Roman" w:hAnsi="Times New Roman" w:cs="Times New Roman"/>
            <w:noProof/>
            <w:sz w:val="24"/>
            <w:szCs w:val="24"/>
          </w:rPr>
          <w:t>Jackson, Fedorka-Cray et al. 2004</w:t>
        </w:r>
      </w:hyperlink>
      <w:r w:rsidRPr="00086338">
        <w:rPr>
          <w:rFonts w:ascii="Times New Roman" w:hAnsi="Times New Roman" w:cs="Times New Roman"/>
          <w:noProof/>
          <w:sz w:val="24"/>
          <w:szCs w:val="24"/>
        </w:rPr>
        <w:t>)</w:t>
      </w:r>
      <w:r w:rsidR="00470FA9" w:rsidRPr="00086338">
        <w:rPr>
          <w:rFonts w:ascii="Times New Roman" w:hAnsi="Times New Roman" w:cs="Times New Roman"/>
          <w:sz w:val="24"/>
          <w:szCs w:val="24"/>
        </w:rPr>
        <w:fldChar w:fldCharType="end"/>
      </w:r>
      <w:r w:rsidRPr="00086338">
        <w:rPr>
          <w:rFonts w:ascii="Times New Roman" w:hAnsi="Times New Roman" w:cs="Times New Roman"/>
          <w:sz w:val="24"/>
          <w:szCs w:val="24"/>
        </w:rPr>
        <w:t>.</w:t>
      </w:r>
    </w:p>
    <w:p w14:paraId="5B283457" w14:textId="77777777" w:rsidR="00C06A54" w:rsidRPr="00086338" w:rsidRDefault="00C06A54" w:rsidP="0007149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3.3.5 </w:t>
      </w:r>
      <w:r w:rsidRPr="00086338">
        <w:rPr>
          <w:rFonts w:ascii="Times New Roman" w:hAnsi="Times New Roman" w:cs="Times New Roman"/>
          <w:b/>
          <w:sz w:val="24"/>
          <w:szCs w:val="24"/>
        </w:rPr>
        <w:t>Colony Mass Spectrometry</w:t>
      </w:r>
    </w:p>
    <w:p w14:paraId="306CC56C" w14:textId="77777777" w:rsidR="00C06A54" w:rsidRPr="00086338" w:rsidRDefault="00C06A54" w:rsidP="00071495">
      <w:pPr>
        <w:spacing w:line="480" w:lineRule="auto"/>
        <w:jc w:val="both"/>
        <w:rPr>
          <w:rFonts w:ascii="Times New Roman" w:hAnsi="Times New Roman" w:cs="Times New Roman"/>
          <w:sz w:val="24"/>
          <w:szCs w:val="24"/>
        </w:rPr>
      </w:pPr>
      <w:r w:rsidRPr="00086338">
        <w:rPr>
          <w:rFonts w:ascii="Times New Roman" w:hAnsi="Times New Roman" w:cs="Times New Roman"/>
          <w:sz w:val="24"/>
          <w:szCs w:val="24"/>
        </w:rPr>
        <w:t>Colony mass spectrometry (CMS) was used to determine the molecular mass of the peptides. Colonies were mixed with 50</w:t>
      </w:r>
      <w:r>
        <w:rPr>
          <w:rFonts w:ascii="Times New Roman" w:hAnsi="Times New Roman" w:cs="Times New Roman"/>
          <w:sz w:val="24"/>
          <w:szCs w:val="24"/>
        </w:rPr>
        <w:t xml:space="preserve"> </w:t>
      </w:r>
      <w:r w:rsidRPr="00086338">
        <w:rPr>
          <w:rFonts w:ascii="Times New Roman" w:hAnsi="Times New Roman" w:cs="Times New Roman"/>
          <w:sz w:val="24"/>
          <w:szCs w:val="24"/>
        </w:rPr>
        <w:t>µ</w:t>
      </w:r>
      <w:r>
        <w:rPr>
          <w:rFonts w:ascii="Times New Roman" w:hAnsi="Times New Roman" w:cs="Times New Roman"/>
          <w:sz w:val="24"/>
          <w:szCs w:val="24"/>
        </w:rPr>
        <w:t>L 70%</w:t>
      </w:r>
      <w:r w:rsidRPr="00086338">
        <w:rPr>
          <w:rFonts w:ascii="Times New Roman" w:hAnsi="Times New Roman" w:cs="Times New Roman"/>
          <w:sz w:val="24"/>
          <w:szCs w:val="24"/>
        </w:rPr>
        <w:t xml:space="preserve"> propan-2-ol 0.1% TFA, vortexed and centrifuged at 14,000 rpm for 30 seconds. Matrix-assisted laser desorption time of flight mass spectrometry (MALDI-TOF MS) was performed on the cell </w:t>
      </w:r>
      <w:r w:rsidRPr="00086338">
        <w:rPr>
          <w:rFonts w:ascii="Times New Roman" w:hAnsi="Times New Roman" w:cs="Times New Roman"/>
          <w:sz w:val="24"/>
          <w:szCs w:val="24"/>
        </w:rPr>
        <w:lastRenderedPageBreak/>
        <w:t>supernatant using an Axima TOF</w:t>
      </w:r>
      <w:r w:rsidRPr="00086338">
        <w:rPr>
          <w:rFonts w:ascii="Times New Roman" w:hAnsi="Times New Roman" w:cs="Times New Roman"/>
          <w:sz w:val="24"/>
          <w:szCs w:val="24"/>
          <w:vertAlign w:val="superscript"/>
        </w:rPr>
        <w:t xml:space="preserve">2 </w:t>
      </w:r>
      <w:r>
        <w:rPr>
          <w:rFonts w:ascii="Times New Roman" w:hAnsi="Times New Roman" w:cs="Times New Roman"/>
          <w:sz w:val="24"/>
          <w:szCs w:val="24"/>
        </w:rPr>
        <w:t>MALDI-</w:t>
      </w:r>
      <w:r w:rsidRPr="00086338">
        <w:rPr>
          <w:rFonts w:ascii="Times New Roman" w:hAnsi="Times New Roman" w:cs="Times New Roman"/>
          <w:sz w:val="24"/>
          <w:szCs w:val="24"/>
        </w:rPr>
        <w:t>TOF mass spectrometer (Shimadzu Biotech, Manchester, UK). A 0.5</w:t>
      </w:r>
      <w:r>
        <w:rPr>
          <w:rFonts w:ascii="Times New Roman" w:hAnsi="Times New Roman" w:cs="Times New Roman"/>
          <w:sz w:val="24"/>
          <w:szCs w:val="24"/>
        </w:rPr>
        <w:t xml:space="preserve"> </w:t>
      </w:r>
      <w:r w:rsidRPr="00086338">
        <w:rPr>
          <w:rFonts w:ascii="Times New Roman" w:hAnsi="Times New Roman" w:cs="Times New Roman"/>
          <w:sz w:val="24"/>
          <w:szCs w:val="24"/>
        </w:rPr>
        <w:t>µ</w:t>
      </w:r>
      <w:r>
        <w:rPr>
          <w:rFonts w:ascii="Times New Roman" w:hAnsi="Times New Roman" w:cs="Times New Roman"/>
          <w:sz w:val="24"/>
          <w:szCs w:val="24"/>
        </w:rPr>
        <w:t>L</w:t>
      </w:r>
      <w:r w:rsidRPr="00086338">
        <w:rPr>
          <w:rFonts w:ascii="Times New Roman" w:hAnsi="Times New Roman" w:cs="Times New Roman"/>
          <w:sz w:val="24"/>
          <w:szCs w:val="24"/>
        </w:rPr>
        <w:t xml:space="preserve"> aliquot of matrix solution was used to pre-coat the target. The solution was allowed to dry and 0.5</w:t>
      </w:r>
      <w:r>
        <w:rPr>
          <w:rFonts w:ascii="Times New Roman" w:hAnsi="Times New Roman" w:cs="Times New Roman"/>
          <w:sz w:val="24"/>
          <w:szCs w:val="24"/>
        </w:rPr>
        <w:t xml:space="preserve"> </w:t>
      </w:r>
      <w:r w:rsidRPr="00086338">
        <w:rPr>
          <w:rFonts w:ascii="Times New Roman" w:hAnsi="Times New Roman" w:cs="Times New Roman"/>
          <w:sz w:val="24"/>
          <w:szCs w:val="24"/>
        </w:rPr>
        <w:t>µ</w:t>
      </w:r>
      <w:r>
        <w:rPr>
          <w:rFonts w:ascii="Times New Roman" w:hAnsi="Times New Roman" w:cs="Times New Roman"/>
          <w:sz w:val="24"/>
          <w:szCs w:val="24"/>
        </w:rPr>
        <w:t>L</w:t>
      </w:r>
      <w:r w:rsidRPr="00086338">
        <w:rPr>
          <w:rFonts w:ascii="Times New Roman" w:hAnsi="Times New Roman" w:cs="Times New Roman"/>
          <w:sz w:val="24"/>
          <w:szCs w:val="24"/>
        </w:rPr>
        <w:t xml:space="preserve"> of sample solution was deposited onto the pre-coated spot. A 0.5</w:t>
      </w:r>
      <w:r>
        <w:rPr>
          <w:rFonts w:ascii="Times New Roman" w:hAnsi="Times New Roman" w:cs="Times New Roman"/>
          <w:sz w:val="24"/>
          <w:szCs w:val="24"/>
        </w:rPr>
        <w:t xml:space="preserve"> </w:t>
      </w:r>
      <w:r w:rsidRPr="00086338">
        <w:rPr>
          <w:rFonts w:ascii="Times New Roman" w:hAnsi="Times New Roman" w:cs="Times New Roman"/>
          <w:sz w:val="24"/>
          <w:szCs w:val="24"/>
        </w:rPr>
        <w:t>µ</w:t>
      </w:r>
      <w:r>
        <w:rPr>
          <w:rFonts w:ascii="Times New Roman" w:hAnsi="Times New Roman" w:cs="Times New Roman"/>
          <w:sz w:val="24"/>
          <w:szCs w:val="24"/>
        </w:rPr>
        <w:t>L</w:t>
      </w:r>
      <w:r w:rsidRPr="00086338">
        <w:rPr>
          <w:rFonts w:ascii="Times New Roman" w:hAnsi="Times New Roman" w:cs="Times New Roman"/>
          <w:sz w:val="24"/>
          <w:szCs w:val="24"/>
        </w:rPr>
        <w:t xml:space="preserve"> aliquot of matrix solution was added to the deposited sample and allowed to dry. The sample was subsequently analysed in positive-ion linear mode. The theoretical mass was then compared to the mass of known bacteriocins.</w:t>
      </w:r>
    </w:p>
    <w:p w14:paraId="57DE9594" w14:textId="77777777" w:rsidR="00C06A54" w:rsidRPr="00086338" w:rsidRDefault="00C06A54" w:rsidP="00071495">
      <w:pPr>
        <w:spacing w:line="480" w:lineRule="auto"/>
        <w:jc w:val="both"/>
        <w:rPr>
          <w:rFonts w:ascii="Times New Roman" w:hAnsi="Times New Roman" w:cs="Times New Roman"/>
        </w:rPr>
      </w:pPr>
      <w:r w:rsidRPr="00086338">
        <w:rPr>
          <w:rFonts w:ascii="Times New Roman" w:hAnsi="Times New Roman" w:cs="Times New Roman"/>
          <w:sz w:val="24"/>
          <w:szCs w:val="24"/>
        </w:rPr>
        <w:t xml:space="preserve">To determine the mass of the bacteriocin produced by </w:t>
      </w:r>
      <w:r w:rsidRPr="00086338">
        <w:rPr>
          <w:rFonts w:ascii="Times New Roman" w:hAnsi="Times New Roman" w:cs="Times New Roman"/>
          <w:i/>
          <w:sz w:val="24"/>
          <w:szCs w:val="24"/>
        </w:rPr>
        <w:t>S</w:t>
      </w:r>
      <w:r w:rsidRPr="00086338">
        <w:rPr>
          <w:rFonts w:ascii="Times New Roman" w:hAnsi="Times New Roman" w:cs="Times New Roman"/>
          <w:sz w:val="24"/>
          <w:szCs w:val="24"/>
        </w:rPr>
        <w:t xml:space="preserve">. </w:t>
      </w:r>
      <w:r w:rsidRPr="00086338">
        <w:rPr>
          <w:rFonts w:ascii="Times New Roman" w:hAnsi="Times New Roman" w:cs="Times New Roman"/>
          <w:i/>
          <w:sz w:val="24"/>
          <w:szCs w:val="24"/>
        </w:rPr>
        <w:t>salivarius</w:t>
      </w:r>
      <w:r w:rsidRPr="00086338">
        <w:rPr>
          <w:rFonts w:ascii="Times New Roman" w:hAnsi="Times New Roman" w:cs="Times New Roman"/>
          <w:sz w:val="24"/>
          <w:szCs w:val="24"/>
        </w:rPr>
        <w:t xml:space="preserve"> DPC6988 a modified version of the method previously described by Hyink </w:t>
      </w:r>
      <w:r w:rsidRPr="00086338">
        <w:rPr>
          <w:rFonts w:ascii="Times New Roman" w:hAnsi="Times New Roman" w:cs="Times New Roman"/>
          <w:i/>
          <w:sz w:val="24"/>
          <w:szCs w:val="24"/>
        </w:rPr>
        <w:t>et al</w:t>
      </w:r>
      <w:r w:rsidRPr="00086338">
        <w:rPr>
          <w:rFonts w:ascii="Times New Roman" w:hAnsi="Times New Roman" w:cs="Times New Roman"/>
          <w:sz w:val="24"/>
          <w:szCs w:val="24"/>
        </w:rPr>
        <w:t xml:space="preserve">. was used </w:t>
      </w:r>
      <w:r w:rsidR="00470FA9" w:rsidRPr="00086338">
        <w:rPr>
          <w:rFonts w:ascii="Times New Roman" w:hAnsi="Times New Roman" w:cs="Times New Roman"/>
          <w:sz w:val="24"/>
          <w:szCs w:val="24"/>
        </w:rPr>
        <w:fldChar w:fldCharType="begin"/>
      </w:r>
      <w:r w:rsidRPr="00086338">
        <w:rPr>
          <w:rFonts w:ascii="Times New Roman" w:hAnsi="Times New Roman" w:cs="Times New Roman"/>
          <w:sz w:val="24"/>
          <w:szCs w:val="24"/>
        </w:rPr>
        <w:instrText xml:space="preserve"> ADDIN EN.CITE &lt;EndNote&gt;&lt;Cite&gt;&lt;Author&gt;Hyink&lt;/Author&gt;&lt;Year&gt;2007&lt;/Year&gt;&lt;RecNum&gt;258&lt;/RecNum&gt;&lt;DisplayText&gt;(Hyink, Wescombe et al. 2007)&lt;/DisplayText&gt;&lt;record&gt;&lt;rec-number&gt;258&lt;/rec-number&gt;&lt;foreign-keys&gt;&lt;key app="EN" db-id="rpw5wtapxre99qeerfn5srtsxxzwf2520w20" timestamp="1471510456"&gt;258&lt;/key&gt;&lt;/foreign-keys&gt;&lt;ref-type name="Journal Article"&gt;17&lt;/ref-type&gt;&lt;contributors&gt;&lt;authors&gt;&lt;author&gt;Hyink, Otto&lt;/author&gt;&lt;author&gt;Wescombe, Philip A&lt;/author&gt;&lt;author&gt;Upton, Mathew&lt;/author&gt;&lt;author&gt;Ragland, Nancy&lt;/author&gt;&lt;author&gt;Burton, Jeremy P&lt;/author&gt;&lt;author&gt;Tagg, John R&lt;/author&gt;&lt;/authors&gt;&lt;/contributors&gt;&lt;titles&gt;&lt;title&gt;Salivaricin A2 and the novel lantibiotic salivaricin B are encoded at adjacent loci on a 190-kilobase transmissible megaplasmid in the oral probiotic strain Streptococcus salivarius K12&lt;/title&gt;&lt;secondary-title&gt;Applied and environmental microbiology&lt;/secondary-title&gt;&lt;/titles&gt;&lt;periodical&gt;&lt;full-title&gt;Appl Environ Microbiol&lt;/full-title&gt;&lt;abbr-1&gt;Applied and environmental microbiology&lt;/abbr-1&gt;&lt;/periodical&gt;&lt;pages&gt;1107-1113&lt;/pages&gt;&lt;volume&gt;73&lt;/volume&gt;&lt;number&gt;4&lt;/number&gt;&lt;dates&gt;&lt;year&gt;2007&lt;/year&gt;&lt;/dates&gt;&lt;isbn&gt;0099-2240&lt;/isbn&gt;&lt;urls&gt;&lt;/urls&gt;&lt;/record&gt;&lt;/Cite&gt;&lt;/EndNote&gt;</w:instrText>
      </w:r>
      <w:r w:rsidR="00470FA9" w:rsidRPr="00086338">
        <w:rPr>
          <w:rFonts w:ascii="Times New Roman" w:hAnsi="Times New Roman" w:cs="Times New Roman"/>
          <w:sz w:val="24"/>
          <w:szCs w:val="24"/>
        </w:rPr>
        <w:fldChar w:fldCharType="separate"/>
      </w:r>
      <w:r w:rsidRPr="00086338">
        <w:rPr>
          <w:rFonts w:ascii="Times New Roman" w:hAnsi="Times New Roman" w:cs="Times New Roman"/>
          <w:noProof/>
          <w:sz w:val="24"/>
          <w:szCs w:val="24"/>
        </w:rPr>
        <w:t>(</w:t>
      </w:r>
      <w:hyperlink w:anchor="_ENREF_23" w:tooltip="Hyink, 2007 #258" w:history="1">
        <w:r w:rsidRPr="00086338">
          <w:rPr>
            <w:rFonts w:ascii="Times New Roman" w:hAnsi="Times New Roman" w:cs="Times New Roman"/>
            <w:noProof/>
            <w:sz w:val="24"/>
            <w:szCs w:val="24"/>
          </w:rPr>
          <w:t>Hyink, Wescombe et al. 2007</w:t>
        </w:r>
      </w:hyperlink>
      <w:r w:rsidRPr="00086338">
        <w:rPr>
          <w:rFonts w:ascii="Times New Roman" w:hAnsi="Times New Roman" w:cs="Times New Roman"/>
          <w:noProof/>
          <w:sz w:val="24"/>
          <w:szCs w:val="24"/>
        </w:rPr>
        <w:t>)</w:t>
      </w:r>
      <w:r w:rsidR="00470FA9" w:rsidRPr="00086338">
        <w:rPr>
          <w:rFonts w:ascii="Times New Roman" w:hAnsi="Times New Roman" w:cs="Times New Roman"/>
          <w:sz w:val="24"/>
          <w:szCs w:val="24"/>
        </w:rPr>
        <w:fldChar w:fldCharType="end"/>
      </w:r>
      <w:r w:rsidRPr="00086338">
        <w:rPr>
          <w:rFonts w:ascii="Times New Roman" w:hAnsi="Times New Roman" w:cs="Times New Roman"/>
          <w:sz w:val="24"/>
          <w:szCs w:val="24"/>
        </w:rPr>
        <w:t xml:space="preserve">. An overnight culture of </w:t>
      </w:r>
      <w:r w:rsidRPr="00086338">
        <w:rPr>
          <w:rFonts w:ascii="Times New Roman" w:hAnsi="Times New Roman" w:cs="Times New Roman"/>
          <w:i/>
          <w:sz w:val="24"/>
          <w:szCs w:val="24"/>
        </w:rPr>
        <w:t>S</w:t>
      </w:r>
      <w:r w:rsidRPr="00086338">
        <w:rPr>
          <w:rFonts w:ascii="Times New Roman" w:hAnsi="Times New Roman" w:cs="Times New Roman"/>
          <w:sz w:val="24"/>
          <w:szCs w:val="24"/>
        </w:rPr>
        <w:t xml:space="preserve">. </w:t>
      </w:r>
      <w:r w:rsidRPr="00086338">
        <w:rPr>
          <w:rFonts w:ascii="Times New Roman" w:hAnsi="Times New Roman" w:cs="Times New Roman"/>
          <w:i/>
          <w:sz w:val="24"/>
          <w:szCs w:val="24"/>
        </w:rPr>
        <w:t xml:space="preserve">salivarius </w:t>
      </w:r>
      <w:r w:rsidRPr="00086338">
        <w:rPr>
          <w:rFonts w:ascii="Times New Roman" w:hAnsi="Times New Roman" w:cs="Times New Roman"/>
          <w:sz w:val="24"/>
          <w:szCs w:val="24"/>
        </w:rPr>
        <w:t>DPC6988 was swabbed across BHI agar plates and incubated aerobically at 37</w:t>
      </w:r>
      <w:r w:rsidRPr="00457E77">
        <w:rPr>
          <w:rFonts w:ascii="Times New Roman" w:hAnsi="Times New Roman" w:cs="Times New Roman"/>
          <w:sz w:val="24"/>
          <w:szCs w:val="24"/>
        </w:rPr>
        <w:sym w:font="Symbol" w:char="F0B0"/>
      </w:r>
      <w:r w:rsidRPr="00086338">
        <w:rPr>
          <w:rFonts w:ascii="Times New Roman" w:hAnsi="Times New Roman" w:cs="Times New Roman"/>
          <w:sz w:val="24"/>
          <w:szCs w:val="24"/>
        </w:rPr>
        <w:t xml:space="preserve">C. Plates were overlaid with MRS agar (0.75% w/v) seeded with </w:t>
      </w:r>
      <w:r w:rsidRPr="00086338">
        <w:rPr>
          <w:rFonts w:ascii="Times New Roman" w:hAnsi="Times New Roman" w:cs="Times New Roman"/>
          <w:i/>
          <w:sz w:val="24"/>
          <w:szCs w:val="24"/>
        </w:rPr>
        <w:t>L</w:t>
      </w:r>
      <w:r w:rsidRPr="00086338">
        <w:rPr>
          <w:rFonts w:ascii="Times New Roman" w:hAnsi="Times New Roman" w:cs="Times New Roman"/>
          <w:sz w:val="24"/>
          <w:szCs w:val="24"/>
        </w:rPr>
        <w:t xml:space="preserve">. </w:t>
      </w:r>
      <w:r w:rsidRPr="00086338">
        <w:rPr>
          <w:rFonts w:ascii="Times New Roman" w:hAnsi="Times New Roman" w:cs="Times New Roman"/>
          <w:i/>
          <w:sz w:val="24"/>
          <w:szCs w:val="24"/>
        </w:rPr>
        <w:t>bulgaricus</w:t>
      </w:r>
      <w:r w:rsidRPr="00086338">
        <w:rPr>
          <w:rFonts w:ascii="Times New Roman" w:hAnsi="Times New Roman" w:cs="Times New Roman"/>
          <w:sz w:val="24"/>
          <w:szCs w:val="24"/>
        </w:rPr>
        <w:t xml:space="preserve"> DPC5383 and subsequently incubated overnight before checking for zones of inhibition. A small section of agar was removed from each plate to allow for collection of exudate which was generated by repeated freezing of agar plates at -20</w:t>
      </w:r>
      <w:r w:rsidRPr="00457E77">
        <w:rPr>
          <w:rFonts w:ascii="Times New Roman" w:hAnsi="Times New Roman" w:cs="Times New Roman"/>
          <w:sz w:val="24"/>
          <w:szCs w:val="24"/>
        </w:rPr>
        <w:sym w:font="Symbol" w:char="F0B0"/>
      </w:r>
      <w:r w:rsidRPr="00086338">
        <w:rPr>
          <w:rFonts w:ascii="Times New Roman" w:hAnsi="Times New Roman" w:cs="Times New Roman"/>
          <w:sz w:val="24"/>
          <w:szCs w:val="24"/>
        </w:rPr>
        <w:t>C and thawing at room temperature. Exudate was examined for antimicrobial activity in a well diffusion assay, and, if active applied to a 6</w:t>
      </w:r>
      <w:r>
        <w:rPr>
          <w:rFonts w:ascii="Times New Roman" w:hAnsi="Times New Roman" w:cs="Times New Roman"/>
          <w:sz w:val="24"/>
          <w:szCs w:val="24"/>
        </w:rPr>
        <w:t xml:space="preserve"> </w:t>
      </w:r>
      <w:r w:rsidRPr="00086338">
        <w:rPr>
          <w:rFonts w:ascii="Times New Roman" w:hAnsi="Times New Roman" w:cs="Times New Roman"/>
          <w:sz w:val="24"/>
          <w:szCs w:val="24"/>
        </w:rPr>
        <w:t>m</w:t>
      </w:r>
      <w:r>
        <w:rPr>
          <w:rFonts w:ascii="Times New Roman" w:hAnsi="Times New Roman" w:cs="Times New Roman"/>
          <w:sz w:val="24"/>
          <w:szCs w:val="24"/>
        </w:rPr>
        <w:t>L</w:t>
      </w:r>
      <w:r w:rsidRPr="00086338">
        <w:rPr>
          <w:rFonts w:ascii="Times New Roman" w:hAnsi="Times New Roman" w:cs="Times New Roman"/>
          <w:sz w:val="24"/>
          <w:szCs w:val="24"/>
        </w:rPr>
        <w:t>, 500</w:t>
      </w:r>
      <w:r>
        <w:rPr>
          <w:rFonts w:ascii="Times New Roman" w:hAnsi="Times New Roman" w:cs="Times New Roman"/>
          <w:sz w:val="24"/>
          <w:szCs w:val="24"/>
        </w:rPr>
        <w:t xml:space="preserve"> </w:t>
      </w:r>
      <w:r w:rsidRPr="00086338">
        <w:rPr>
          <w:rFonts w:ascii="Times New Roman" w:hAnsi="Times New Roman" w:cs="Times New Roman"/>
          <w:sz w:val="24"/>
          <w:szCs w:val="24"/>
        </w:rPr>
        <w:t>mg, Strata-E C18 SPE column (Phenomenex, Cheshire, UK) pre-equilibrated with methanol and water. The columns were washed with 6</w:t>
      </w:r>
      <w:r>
        <w:rPr>
          <w:rFonts w:ascii="Times New Roman" w:hAnsi="Times New Roman" w:cs="Times New Roman"/>
          <w:sz w:val="24"/>
          <w:szCs w:val="24"/>
        </w:rPr>
        <w:t xml:space="preserve"> </w:t>
      </w:r>
      <w:r w:rsidRPr="00086338">
        <w:rPr>
          <w:rFonts w:ascii="Times New Roman" w:hAnsi="Times New Roman" w:cs="Times New Roman"/>
          <w:sz w:val="24"/>
          <w:szCs w:val="24"/>
        </w:rPr>
        <w:t>m</w:t>
      </w:r>
      <w:r>
        <w:rPr>
          <w:rFonts w:ascii="Times New Roman" w:hAnsi="Times New Roman" w:cs="Times New Roman"/>
          <w:sz w:val="24"/>
          <w:szCs w:val="24"/>
        </w:rPr>
        <w:t>L</w:t>
      </w:r>
      <w:r w:rsidRPr="00086338">
        <w:rPr>
          <w:rFonts w:ascii="Times New Roman" w:hAnsi="Times New Roman" w:cs="Times New Roman"/>
          <w:sz w:val="24"/>
          <w:szCs w:val="24"/>
        </w:rPr>
        <w:t xml:space="preserve"> 30% ethanol and then 6</w:t>
      </w:r>
      <w:r>
        <w:rPr>
          <w:rFonts w:ascii="Times New Roman" w:hAnsi="Times New Roman" w:cs="Times New Roman"/>
          <w:sz w:val="24"/>
          <w:szCs w:val="24"/>
        </w:rPr>
        <w:t xml:space="preserve"> </w:t>
      </w:r>
      <w:r w:rsidRPr="00086338">
        <w:rPr>
          <w:rFonts w:ascii="Times New Roman" w:hAnsi="Times New Roman" w:cs="Times New Roman"/>
          <w:sz w:val="24"/>
          <w:szCs w:val="24"/>
        </w:rPr>
        <w:t>m</w:t>
      </w:r>
      <w:r>
        <w:rPr>
          <w:rFonts w:ascii="Times New Roman" w:hAnsi="Times New Roman" w:cs="Times New Roman"/>
          <w:sz w:val="24"/>
          <w:szCs w:val="24"/>
        </w:rPr>
        <w:t>L</w:t>
      </w:r>
      <w:r w:rsidRPr="00086338">
        <w:rPr>
          <w:rFonts w:ascii="Times New Roman" w:hAnsi="Times New Roman" w:cs="Times New Roman"/>
          <w:sz w:val="24"/>
          <w:szCs w:val="24"/>
        </w:rPr>
        <w:t xml:space="preserve"> 70% propan</w:t>
      </w:r>
      <w:r>
        <w:rPr>
          <w:rFonts w:ascii="Times New Roman" w:hAnsi="Times New Roman" w:cs="Times New Roman"/>
          <w:sz w:val="24"/>
          <w:szCs w:val="24"/>
        </w:rPr>
        <w:t>-2-</w:t>
      </w:r>
      <w:r w:rsidRPr="00086338">
        <w:rPr>
          <w:rFonts w:ascii="Times New Roman" w:hAnsi="Times New Roman" w:cs="Times New Roman"/>
          <w:sz w:val="24"/>
          <w:szCs w:val="24"/>
        </w:rPr>
        <w:t xml:space="preserve">ol 0.1% TFA. Eluents from C18 SPE columns were assayed for antimicrobial activity using </w:t>
      </w:r>
      <w:r w:rsidRPr="00086338">
        <w:rPr>
          <w:rFonts w:ascii="Times New Roman" w:hAnsi="Times New Roman" w:cs="Times New Roman"/>
          <w:i/>
          <w:sz w:val="24"/>
          <w:szCs w:val="24"/>
        </w:rPr>
        <w:t>L</w:t>
      </w:r>
      <w:r w:rsidRPr="00086338">
        <w:rPr>
          <w:rFonts w:ascii="Times New Roman" w:hAnsi="Times New Roman" w:cs="Times New Roman"/>
          <w:sz w:val="24"/>
          <w:szCs w:val="24"/>
        </w:rPr>
        <w:t xml:space="preserve">. </w:t>
      </w:r>
      <w:r w:rsidRPr="00086338">
        <w:rPr>
          <w:rFonts w:ascii="Times New Roman" w:hAnsi="Times New Roman" w:cs="Times New Roman"/>
          <w:i/>
          <w:sz w:val="24"/>
          <w:szCs w:val="24"/>
        </w:rPr>
        <w:t>bulgaricus</w:t>
      </w:r>
      <w:r w:rsidRPr="00086338">
        <w:rPr>
          <w:rFonts w:ascii="Times New Roman" w:hAnsi="Times New Roman" w:cs="Times New Roman"/>
          <w:sz w:val="24"/>
          <w:szCs w:val="24"/>
        </w:rPr>
        <w:t xml:space="preserve"> as an indicator. Mass spectrometry was performed on the active fractions as described above.</w:t>
      </w:r>
    </w:p>
    <w:p w14:paraId="111D2456" w14:textId="77777777" w:rsidR="00C06A54" w:rsidRDefault="00C06A54" w:rsidP="00071495">
      <w:pPr>
        <w:spacing w:line="480" w:lineRule="auto"/>
        <w:jc w:val="both"/>
        <w:rPr>
          <w:rFonts w:ascii="Times New Roman" w:hAnsi="Times New Roman" w:cs="Times New Roman"/>
          <w:b/>
          <w:sz w:val="24"/>
          <w:szCs w:val="24"/>
        </w:rPr>
      </w:pPr>
    </w:p>
    <w:p w14:paraId="2607BB5B" w14:textId="77777777" w:rsidR="00C06A54" w:rsidRDefault="00C06A54" w:rsidP="00071495">
      <w:pPr>
        <w:spacing w:line="480" w:lineRule="auto"/>
        <w:jc w:val="both"/>
        <w:rPr>
          <w:rFonts w:ascii="Times New Roman" w:hAnsi="Times New Roman" w:cs="Times New Roman"/>
          <w:b/>
          <w:sz w:val="24"/>
          <w:szCs w:val="24"/>
        </w:rPr>
      </w:pPr>
    </w:p>
    <w:p w14:paraId="11AB49CF" w14:textId="77777777" w:rsidR="00C06A54" w:rsidRPr="00086338" w:rsidRDefault="00C06A54" w:rsidP="00071495">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3.3.6 </w:t>
      </w:r>
      <w:r w:rsidRPr="00086338">
        <w:rPr>
          <w:rFonts w:ascii="Times New Roman" w:hAnsi="Times New Roman" w:cs="Times New Roman"/>
          <w:b/>
          <w:sz w:val="24"/>
          <w:szCs w:val="24"/>
        </w:rPr>
        <w:t>Whole genome sequencing of lead bacteriocin-producing isolates</w:t>
      </w:r>
    </w:p>
    <w:p w14:paraId="733B4311" w14:textId="77777777" w:rsidR="00C06A54" w:rsidRPr="00086338" w:rsidRDefault="00C06A54" w:rsidP="00071495">
      <w:pPr>
        <w:spacing w:line="480" w:lineRule="auto"/>
        <w:jc w:val="both"/>
        <w:rPr>
          <w:rFonts w:ascii="Times New Roman" w:hAnsi="Times New Roman" w:cs="Times New Roman"/>
          <w:sz w:val="24"/>
          <w:szCs w:val="24"/>
        </w:rPr>
      </w:pPr>
      <w:r w:rsidRPr="00086338">
        <w:rPr>
          <w:rFonts w:ascii="Times New Roman" w:hAnsi="Times New Roman" w:cs="Times New Roman"/>
          <w:sz w:val="24"/>
          <w:szCs w:val="24"/>
        </w:rPr>
        <w:t xml:space="preserve">Genomic libraries were prepared on gDNA using the Nextera XT DNA library preparation kit (Illumina, San Diego, CA, USA). The purity and concentration of the genomic DNA was established using the NanoDrop (ThermoFisher Scientific, Dublin, Ireland) and Qubit® 2.0 Fluorometer (ThermoFisher Scientific, Dublin, Ireland) as per the protocol. Whole genome sequencing of lead isolates was performed using Illumina’s MiSeq platform with the MiSeq V3 600 cycles Paired Ends kit at Teagasc Food Research Centre, Moorepark, Fermoy, Cork, Ireland using paired-end 2x300bp reads. FastQC </w:t>
      </w:r>
      <w:r w:rsidR="00470FA9" w:rsidRPr="00086338">
        <w:rPr>
          <w:rFonts w:ascii="Times New Roman" w:hAnsi="Times New Roman" w:cs="Times New Roman"/>
          <w:sz w:val="24"/>
          <w:szCs w:val="24"/>
        </w:rPr>
        <w:fldChar w:fldCharType="begin"/>
      </w:r>
      <w:r w:rsidRPr="00086338">
        <w:rPr>
          <w:rFonts w:ascii="Times New Roman" w:hAnsi="Times New Roman" w:cs="Times New Roman"/>
          <w:sz w:val="24"/>
          <w:szCs w:val="24"/>
        </w:rPr>
        <w:instrText xml:space="preserve"> ADDIN EN.CITE &lt;EndNote&gt;&lt;Cite&gt;&lt;Author&gt;Andrews&lt;/Author&gt;&lt;Year&gt;2010&lt;/Year&gt;&lt;RecNum&gt;166&lt;/RecNum&gt;&lt;DisplayText&gt;(Andrews 2010)&lt;/DisplayText&gt;&lt;record&gt;&lt;rec-number&gt;166&lt;/rec-number&gt;&lt;foreign-keys&gt;&lt;key app="EN" db-id="dwss9d5fbr52wdewpzdpxpee9ezza5r29ezs" timestamp="1469802738"&gt;166&lt;/key&gt;&lt;/foreign-keys&gt;&lt;ref-type name="Journal Article"&gt;17&lt;/ref-type&gt;&lt;contributors&gt;&lt;authors&gt;&lt;author&gt;Andrews, Simon&lt;/author&gt;&lt;/authors&gt;&lt;/contributors&gt;&lt;titles&gt;&lt;title&gt;FastQC: A quality control tool for high throughput sequence data&lt;/title&gt;&lt;secondary-title&gt;Reference Source&lt;/secondary-title&gt;&lt;/titles&gt;&lt;periodical&gt;&lt;full-title&gt;Reference Source&lt;/full-title&gt;&lt;/periodical&gt;&lt;dates&gt;&lt;year&gt;2010&lt;/year&gt;&lt;/dates&gt;&lt;urls&gt;&lt;/urls&gt;&lt;/record&gt;&lt;/Cite&gt;&lt;/EndNote&gt;</w:instrText>
      </w:r>
      <w:r w:rsidR="00470FA9" w:rsidRPr="00086338">
        <w:rPr>
          <w:rFonts w:ascii="Times New Roman" w:hAnsi="Times New Roman" w:cs="Times New Roman"/>
          <w:sz w:val="24"/>
          <w:szCs w:val="24"/>
        </w:rPr>
        <w:fldChar w:fldCharType="separate"/>
      </w:r>
      <w:r w:rsidRPr="00086338">
        <w:rPr>
          <w:rFonts w:ascii="Times New Roman" w:hAnsi="Times New Roman" w:cs="Times New Roman"/>
          <w:noProof/>
          <w:sz w:val="24"/>
          <w:szCs w:val="24"/>
        </w:rPr>
        <w:t>(</w:t>
      </w:r>
      <w:hyperlink w:anchor="_ENREF_2" w:tooltip="Andrews, 2010 #166" w:history="1">
        <w:r w:rsidRPr="00086338">
          <w:rPr>
            <w:rFonts w:ascii="Times New Roman" w:hAnsi="Times New Roman" w:cs="Times New Roman"/>
            <w:noProof/>
            <w:sz w:val="24"/>
            <w:szCs w:val="24"/>
          </w:rPr>
          <w:t>Andrews 2010</w:t>
        </w:r>
      </w:hyperlink>
      <w:r w:rsidRPr="00086338">
        <w:rPr>
          <w:rFonts w:ascii="Times New Roman" w:hAnsi="Times New Roman" w:cs="Times New Roman"/>
          <w:noProof/>
          <w:sz w:val="24"/>
          <w:szCs w:val="24"/>
        </w:rPr>
        <w:t>)</w:t>
      </w:r>
      <w:r w:rsidR="00470FA9" w:rsidRPr="00086338">
        <w:rPr>
          <w:rFonts w:ascii="Times New Roman" w:hAnsi="Times New Roman" w:cs="Times New Roman"/>
          <w:sz w:val="24"/>
          <w:szCs w:val="24"/>
        </w:rPr>
        <w:fldChar w:fldCharType="end"/>
      </w:r>
      <w:r w:rsidRPr="00086338">
        <w:rPr>
          <w:rFonts w:ascii="Times New Roman" w:hAnsi="Times New Roman" w:cs="Times New Roman"/>
          <w:sz w:val="24"/>
          <w:szCs w:val="24"/>
        </w:rPr>
        <w:t xml:space="preserve"> was used to examine the resulting reads and trimming of low quality bases and Illumina adaptors was performed using Trim-Galore </w:t>
      </w:r>
      <w:r w:rsidR="00470FA9" w:rsidRPr="00086338">
        <w:rPr>
          <w:rFonts w:ascii="Times New Roman" w:hAnsi="Times New Roman" w:cs="Times New Roman"/>
          <w:sz w:val="24"/>
          <w:szCs w:val="24"/>
        </w:rPr>
        <w:fldChar w:fldCharType="begin"/>
      </w:r>
      <w:r w:rsidRPr="00086338">
        <w:rPr>
          <w:rFonts w:ascii="Times New Roman" w:hAnsi="Times New Roman" w:cs="Times New Roman"/>
          <w:sz w:val="24"/>
          <w:szCs w:val="24"/>
        </w:rPr>
        <w:instrText xml:space="preserve"> ADDIN EN.CITE &lt;EndNote&gt;&lt;Cite&gt;&lt;Author&gt;Krueger&lt;/Author&gt;&lt;Year&gt;2015&lt;/Year&gt;&lt;RecNum&gt;167&lt;/RecNum&gt;&lt;DisplayText&gt;(Krueger 2015)&lt;/DisplayText&gt;&lt;record&gt;&lt;rec-number&gt;167&lt;/rec-number&gt;&lt;foreign-keys&gt;&lt;key app="EN" db-id="dwss9d5fbr52wdewpzdpxpee9ezza5r29ezs" timestamp="1469803025"&gt;167&lt;/key&gt;&lt;/foreign-keys&gt;&lt;ref-type name="Journal Article"&gt;17&lt;/ref-type&gt;&lt;contributors&gt;&lt;authors&gt;&lt;author&gt;Krueger, F&lt;/author&gt;&lt;/authors&gt;&lt;/contributors&gt;&lt;titles&gt;&lt;title&gt;Trim Galore&lt;/title&gt;&lt;secondary-title&gt;A wrapper tool around Cutadapt and FastQC to consistently apply quality and adapter trimming to FastQ files&lt;/secondary-title&gt;&lt;/titles&gt;&lt;periodical&gt;&lt;full-title&gt;A wrapper tool around Cutadapt and FastQC to consistently apply quality and adapter trimming to FastQ files&lt;/full-title&gt;&lt;/periodical&gt;&lt;dates&gt;&lt;year&gt;2015&lt;/year&gt;&lt;/dates&gt;&lt;urls&gt;&lt;/urls&gt;&lt;/record&gt;&lt;/Cite&gt;&lt;/EndNote&gt;</w:instrText>
      </w:r>
      <w:r w:rsidR="00470FA9" w:rsidRPr="00086338">
        <w:rPr>
          <w:rFonts w:ascii="Times New Roman" w:hAnsi="Times New Roman" w:cs="Times New Roman"/>
          <w:sz w:val="24"/>
          <w:szCs w:val="24"/>
        </w:rPr>
        <w:fldChar w:fldCharType="separate"/>
      </w:r>
      <w:r w:rsidRPr="00086338">
        <w:rPr>
          <w:rFonts w:ascii="Times New Roman" w:hAnsi="Times New Roman" w:cs="Times New Roman"/>
          <w:noProof/>
          <w:sz w:val="24"/>
          <w:szCs w:val="24"/>
        </w:rPr>
        <w:t>(</w:t>
      </w:r>
      <w:hyperlink w:anchor="_ENREF_27" w:tooltip="Krueger, 2015 #167" w:history="1">
        <w:r w:rsidRPr="00086338">
          <w:rPr>
            <w:rFonts w:ascii="Times New Roman" w:hAnsi="Times New Roman" w:cs="Times New Roman"/>
            <w:noProof/>
            <w:sz w:val="24"/>
            <w:szCs w:val="24"/>
          </w:rPr>
          <w:t>Krueger 2015</w:t>
        </w:r>
      </w:hyperlink>
      <w:r w:rsidRPr="00086338">
        <w:rPr>
          <w:rFonts w:ascii="Times New Roman" w:hAnsi="Times New Roman" w:cs="Times New Roman"/>
          <w:noProof/>
          <w:sz w:val="24"/>
          <w:szCs w:val="24"/>
        </w:rPr>
        <w:t>)</w:t>
      </w:r>
      <w:r w:rsidR="00470FA9" w:rsidRPr="00086338">
        <w:rPr>
          <w:rFonts w:ascii="Times New Roman" w:hAnsi="Times New Roman" w:cs="Times New Roman"/>
          <w:sz w:val="24"/>
          <w:szCs w:val="24"/>
        </w:rPr>
        <w:fldChar w:fldCharType="end"/>
      </w:r>
      <w:r w:rsidRPr="00086338">
        <w:rPr>
          <w:rFonts w:ascii="Times New Roman" w:hAnsi="Times New Roman" w:cs="Times New Roman"/>
          <w:sz w:val="24"/>
          <w:szCs w:val="24"/>
        </w:rPr>
        <w:t xml:space="preserve">. Assembly of contigs from paired-end reads was achieved using SPAdes Genome Assembler </w:t>
      </w:r>
      <w:r w:rsidR="00470FA9" w:rsidRPr="00086338">
        <w:rPr>
          <w:rFonts w:ascii="Times New Roman" w:hAnsi="Times New Roman" w:cs="Times New Roman"/>
          <w:sz w:val="24"/>
          <w:szCs w:val="24"/>
        </w:rPr>
        <w:fldChar w:fldCharType="begin"/>
      </w:r>
      <w:r w:rsidRPr="00086338">
        <w:rPr>
          <w:rFonts w:ascii="Times New Roman" w:hAnsi="Times New Roman" w:cs="Times New Roman"/>
          <w:sz w:val="24"/>
          <w:szCs w:val="24"/>
        </w:rPr>
        <w:instrText xml:space="preserve"> ADDIN EN.CITE &lt;EndNote&gt;&lt;Cite&gt;&lt;Author&gt;Bankevich&lt;/Author&gt;&lt;Year&gt;2012&lt;/Year&gt;&lt;RecNum&gt;168&lt;/RecNum&gt;&lt;DisplayText&gt;(Bankevich, Nurk et al. 2012)&lt;/DisplayText&gt;&lt;record&gt;&lt;rec-number&gt;168&lt;/rec-number&gt;&lt;foreign-keys&gt;&lt;key app="EN" db-id="dwss9d5fbr52wdewpzdpxpee9ezza5r29ezs" timestamp="1469803088"&gt;168&lt;/key&gt;&lt;/foreign-keys&gt;&lt;ref-type name="Journal Article"&gt;17&lt;/ref-type&gt;&lt;contributors&gt;&lt;authors&gt;&lt;author&gt;Bankevich, Anton&lt;/author&gt;&lt;author&gt;Nurk, Sergey&lt;/author&gt;&lt;author&gt;Antipov, Dmitry&lt;/author&gt;&lt;author&gt;Gurevich, Alexey A&lt;/author&gt;&lt;author&gt;Dvorkin, Mikhail&lt;/author&gt;&lt;author&gt;Kulikov, Alexander S&lt;/author&gt;&lt;author&gt;Lesin, Valery M&lt;/author&gt;&lt;author&gt;Nikolenko, Sergey I&lt;/author&gt;&lt;author&gt;Pham, Son&lt;/author&gt;&lt;author&gt;Prjibelski, Andrey D&lt;/author&gt;&lt;/authors&gt;&lt;/contributors&gt;&lt;titles&gt;&lt;title&gt;SPAdes: a new genome assembly algorithm and its applications to single-cell sequencing&lt;/title&gt;&lt;secondary-title&gt;Journal of Computational Biology&lt;/secondary-title&gt;&lt;/titles&gt;&lt;periodical&gt;&lt;full-title&gt;Journal of Computational Biology&lt;/full-title&gt;&lt;/periodical&gt;&lt;pages&gt;455-477&lt;/pages&gt;&lt;volume&gt;19&lt;/volume&gt;&lt;number&gt;5&lt;/number&gt;&lt;dates&gt;&lt;year&gt;2012&lt;/year&gt;&lt;/dates&gt;&lt;isbn&gt;1066-5277&lt;/isbn&gt;&lt;urls&gt;&lt;/urls&gt;&lt;/record&gt;&lt;/Cite&gt;&lt;/EndNote&gt;</w:instrText>
      </w:r>
      <w:r w:rsidR="00470FA9" w:rsidRPr="00086338">
        <w:rPr>
          <w:rFonts w:ascii="Times New Roman" w:hAnsi="Times New Roman" w:cs="Times New Roman"/>
          <w:sz w:val="24"/>
          <w:szCs w:val="24"/>
        </w:rPr>
        <w:fldChar w:fldCharType="separate"/>
      </w:r>
      <w:r w:rsidRPr="00086338">
        <w:rPr>
          <w:rFonts w:ascii="Times New Roman" w:hAnsi="Times New Roman" w:cs="Times New Roman"/>
          <w:noProof/>
          <w:sz w:val="24"/>
          <w:szCs w:val="24"/>
        </w:rPr>
        <w:t>(</w:t>
      </w:r>
      <w:hyperlink w:anchor="_ENREF_4" w:tooltip="Bankevich, 2012 #168" w:history="1">
        <w:r w:rsidRPr="00086338">
          <w:rPr>
            <w:rFonts w:ascii="Times New Roman" w:hAnsi="Times New Roman" w:cs="Times New Roman"/>
            <w:noProof/>
            <w:sz w:val="24"/>
            <w:szCs w:val="24"/>
          </w:rPr>
          <w:t>Bankevich, Nurk et al. 2012</w:t>
        </w:r>
      </w:hyperlink>
      <w:r w:rsidRPr="00086338">
        <w:rPr>
          <w:rFonts w:ascii="Times New Roman" w:hAnsi="Times New Roman" w:cs="Times New Roman"/>
          <w:noProof/>
          <w:sz w:val="24"/>
          <w:szCs w:val="24"/>
        </w:rPr>
        <w:t>)</w:t>
      </w:r>
      <w:r w:rsidR="00470FA9" w:rsidRPr="00086338">
        <w:rPr>
          <w:rFonts w:ascii="Times New Roman" w:hAnsi="Times New Roman" w:cs="Times New Roman"/>
          <w:sz w:val="24"/>
          <w:szCs w:val="24"/>
        </w:rPr>
        <w:fldChar w:fldCharType="end"/>
      </w:r>
      <w:r w:rsidRPr="00086338">
        <w:rPr>
          <w:rFonts w:ascii="Times New Roman" w:hAnsi="Times New Roman" w:cs="Times New Roman"/>
          <w:sz w:val="24"/>
          <w:szCs w:val="24"/>
        </w:rPr>
        <w:t xml:space="preserve">. Prodigal </w:t>
      </w:r>
      <w:r w:rsidR="00470FA9" w:rsidRPr="00086338">
        <w:rPr>
          <w:rFonts w:ascii="Times New Roman" w:hAnsi="Times New Roman" w:cs="Times New Roman"/>
          <w:sz w:val="24"/>
          <w:szCs w:val="24"/>
        </w:rPr>
        <w:fldChar w:fldCharType="begin"/>
      </w:r>
      <w:r w:rsidRPr="00086338">
        <w:rPr>
          <w:rFonts w:ascii="Times New Roman" w:hAnsi="Times New Roman" w:cs="Times New Roman"/>
          <w:sz w:val="24"/>
          <w:szCs w:val="24"/>
        </w:rPr>
        <w:instrText xml:space="preserve"> ADDIN EN.CITE &lt;EndNote&gt;&lt;Cite&gt;&lt;Author&gt;Hyatt&lt;/Author&gt;&lt;Year&gt;2010&lt;/Year&gt;&lt;RecNum&gt;169&lt;/RecNum&gt;&lt;DisplayText&gt;(Hyatt, Chen et al. 2010)&lt;/DisplayText&gt;&lt;record&gt;&lt;rec-number&gt;169&lt;/rec-number&gt;&lt;foreign-keys&gt;&lt;key app="EN" db-id="dwss9d5fbr52wdewpzdpxpee9ezza5r29ezs" timestamp="1469803155"&gt;169&lt;/key&gt;&lt;/foreign-keys&gt;&lt;ref-type name="Journal Article"&gt;17&lt;/ref-type&gt;&lt;contributors&gt;&lt;authors&gt;&lt;author&gt;Hyatt, Doug&lt;/author&gt;&lt;author&gt;Chen, Gwo-Liang&lt;/author&gt;&lt;author&gt;LoCascio, Philip F&lt;/author&gt;&lt;author&gt;Land, Miriam L&lt;/author&gt;&lt;author&gt;Larimer, Frank W&lt;/author&gt;&lt;author&gt;Hauser, Loren J&lt;/author&gt;&lt;/authors&gt;&lt;/contributors&gt;&lt;titles&gt;&lt;title&gt;Prodigal: prokaryotic gene recognition and translation initiation site identification&lt;/title&gt;&lt;secondary-title&gt;BMC bioinformatics&lt;/secondary-title&gt;&lt;/titles&gt;&lt;periodical&gt;&lt;full-title&gt;BMC bioinformatics&lt;/full-title&gt;&lt;/periodical&gt;&lt;pages&gt;1&lt;/pages&gt;&lt;volume&gt;11&lt;/volume&gt;&lt;number&gt;1&lt;/number&gt;&lt;dates&gt;&lt;year&gt;2010&lt;/year&gt;&lt;/dates&gt;&lt;isbn&gt;1471-2105&lt;/isbn&gt;&lt;urls&gt;&lt;/urls&gt;&lt;/record&gt;&lt;/Cite&gt;&lt;/EndNote&gt;</w:instrText>
      </w:r>
      <w:r w:rsidR="00470FA9" w:rsidRPr="00086338">
        <w:rPr>
          <w:rFonts w:ascii="Times New Roman" w:hAnsi="Times New Roman" w:cs="Times New Roman"/>
          <w:sz w:val="24"/>
          <w:szCs w:val="24"/>
        </w:rPr>
        <w:fldChar w:fldCharType="separate"/>
      </w:r>
      <w:r w:rsidRPr="00086338">
        <w:rPr>
          <w:rFonts w:ascii="Times New Roman" w:hAnsi="Times New Roman" w:cs="Times New Roman"/>
          <w:noProof/>
          <w:sz w:val="24"/>
          <w:szCs w:val="24"/>
        </w:rPr>
        <w:t>(</w:t>
      </w:r>
      <w:hyperlink w:anchor="_ENREF_22" w:tooltip="Hyatt, 2010 #169" w:history="1">
        <w:r w:rsidRPr="00086338">
          <w:rPr>
            <w:rFonts w:ascii="Times New Roman" w:hAnsi="Times New Roman" w:cs="Times New Roman"/>
            <w:noProof/>
            <w:sz w:val="24"/>
            <w:szCs w:val="24"/>
          </w:rPr>
          <w:t>Hyatt, Chen et al. 2010</w:t>
        </w:r>
      </w:hyperlink>
      <w:r w:rsidRPr="00086338">
        <w:rPr>
          <w:rFonts w:ascii="Times New Roman" w:hAnsi="Times New Roman" w:cs="Times New Roman"/>
          <w:noProof/>
          <w:sz w:val="24"/>
          <w:szCs w:val="24"/>
        </w:rPr>
        <w:t>)</w:t>
      </w:r>
      <w:r w:rsidR="00470FA9" w:rsidRPr="00086338">
        <w:rPr>
          <w:rFonts w:ascii="Times New Roman" w:hAnsi="Times New Roman" w:cs="Times New Roman"/>
          <w:sz w:val="24"/>
          <w:szCs w:val="24"/>
        </w:rPr>
        <w:fldChar w:fldCharType="end"/>
      </w:r>
      <w:r w:rsidRPr="00086338">
        <w:rPr>
          <w:rFonts w:ascii="Times New Roman" w:hAnsi="Times New Roman" w:cs="Times New Roman"/>
          <w:sz w:val="24"/>
          <w:szCs w:val="24"/>
        </w:rPr>
        <w:t xml:space="preserve"> was used to predict open reading frames of the draft genome, and the RAST annotation server </w:t>
      </w:r>
      <w:r w:rsidR="00470FA9" w:rsidRPr="00086338">
        <w:rPr>
          <w:rFonts w:ascii="Times New Roman" w:hAnsi="Times New Roman" w:cs="Times New Roman"/>
          <w:sz w:val="24"/>
          <w:szCs w:val="24"/>
        </w:rPr>
        <w:fldChar w:fldCharType="begin"/>
      </w:r>
      <w:r w:rsidRPr="00086338">
        <w:rPr>
          <w:rFonts w:ascii="Times New Roman" w:hAnsi="Times New Roman" w:cs="Times New Roman"/>
          <w:sz w:val="24"/>
          <w:szCs w:val="24"/>
        </w:rPr>
        <w:instrText xml:space="preserve"> ADDIN EN.CITE &lt;EndNote&gt;&lt;Cite&gt;&lt;Author&gt;Aziz&lt;/Author&gt;&lt;Year&gt;2008&lt;/Year&gt;&lt;RecNum&gt;170&lt;/RecNum&gt;&lt;DisplayText&gt;(Aziz, Bartels et al. 2008)&lt;/DisplayText&gt;&lt;record&gt;&lt;rec-number&gt;170&lt;/rec-number&gt;&lt;foreign-keys&gt;&lt;key app="EN" db-id="dwss9d5fbr52wdewpzdpxpee9ezza5r29ezs" timestamp="1469803302"&gt;170&lt;/key&gt;&lt;/foreign-keys&gt;&lt;ref-type name="Journal Article"&gt;17&lt;/ref-type&gt;&lt;contributors&gt;&lt;authors&gt;&lt;author&gt;Aziz, Ramy K&lt;/author&gt;&lt;author&gt;Bartels, Daniela&lt;/author&gt;&lt;author&gt;Best, Aaron A&lt;/author&gt;&lt;author&gt;DeJongh, Matthew&lt;/author&gt;&lt;author&gt;Disz, Terrence&lt;/author&gt;&lt;author&gt;Edwards, Robert A&lt;/author&gt;&lt;author&gt;Formsma, Kevin&lt;/author&gt;&lt;author&gt;Gerdes, Svetlana&lt;/author&gt;&lt;author&gt;Glass, Elizabeth M&lt;/author&gt;&lt;author&gt;Kubal, Michael&lt;/author&gt;&lt;/authors&gt;&lt;/contributors&gt;&lt;titles&gt;&lt;title&gt;The RAST Server: rapid annotations using subsystems technology&lt;/title&gt;&lt;secondary-title&gt;BMC genomics&lt;/secondary-title&gt;&lt;/titles&gt;&lt;periodical&gt;&lt;full-title&gt;BMC genomics&lt;/full-title&gt;&lt;/periodical&gt;&lt;pages&gt;1&lt;/pages&gt;&lt;volume&gt;9&lt;/volume&gt;&lt;number&gt;1&lt;/number&gt;&lt;dates&gt;&lt;year&gt;2008&lt;/year&gt;&lt;/dates&gt;&lt;isbn&gt;1471-2164&lt;/isbn&gt;&lt;urls&gt;&lt;/urls&gt;&lt;/record&gt;&lt;/Cite&gt;&lt;/EndNote&gt;</w:instrText>
      </w:r>
      <w:r w:rsidR="00470FA9" w:rsidRPr="00086338">
        <w:rPr>
          <w:rFonts w:ascii="Times New Roman" w:hAnsi="Times New Roman" w:cs="Times New Roman"/>
          <w:sz w:val="24"/>
          <w:szCs w:val="24"/>
        </w:rPr>
        <w:fldChar w:fldCharType="separate"/>
      </w:r>
      <w:r w:rsidRPr="00086338">
        <w:rPr>
          <w:rFonts w:ascii="Times New Roman" w:hAnsi="Times New Roman" w:cs="Times New Roman"/>
          <w:noProof/>
          <w:sz w:val="24"/>
          <w:szCs w:val="24"/>
        </w:rPr>
        <w:t>(</w:t>
      </w:r>
      <w:hyperlink w:anchor="_ENREF_3" w:tooltip="Aziz, 2008 #170" w:history="1">
        <w:r w:rsidRPr="00086338">
          <w:rPr>
            <w:rFonts w:ascii="Times New Roman" w:hAnsi="Times New Roman" w:cs="Times New Roman"/>
            <w:noProof/>
            <w:sz w:val="24"/>
            <w:szCs w:val="24"/>
          </w:rPr>
          <w:t>Aziz, Bartels et al. 2008</w:t>
        </w:r>
      </w:hyperlink>
      <w:r w:rsidRPr="00086338">
        <w:rPr>
          <w:rFonts w:ascii="Times New Roman" w:hAnsi="Times New Roman" w:cs="Times New Roman"/>
          <w:noProof/>
          <w:sz w:val="24"/>
          <w:szCs w:val="24"/>
        </w:rPr>
        <w:t>)</w:t>
      </w:r>
      <w:r w:rsidR="00470FA9" w:rsidRPr="00086338">
        <w:rPr>
          <w:rFonts w:ascii="Times New Roman" w:hAnsi="Times New Roman" w:cs="Times New Roman"/>
          <w:sz w:val="24"/>
          <w:szCs w:val="24"/>
        </w:rPr>
        <w:fldChar w:fldCharType="end"/>
      </w:r>
      <w:r w:rsidRPr="00086338">
        <w:rPr>
          <w:rFonts w:ascii="Times New Roman" w:hAnsi="Times New Roman" w:cs="Times New Roman"/>
          <w:sz w:val="24"/>
          <w:szCs w:val="24"/>
        </w:rPr>
        <w:t xml:space="preserve"> performed complementary gene calling and automated annotation. BAGEL3 software was used to screen draft genomes for putative bacteriocin operons </w:t>
      </w:r>
      <w:r w:rsidR="00470FA9" w:rsidRPr="00086338">
        <w:rPr>
          <w:rFonts w:ascii="Times New Roman" w:hAnsi="Times New Roman" w:cs="Times New Roman"/>
          <w:sz w:val="24"/>
          <w:szCs w:val="24"/>
        </w:rPr>
        <w:fldChar w:fldCharType="begin"/>
      </w:r>
      <w:r w:rsidRPr="00086338">
        <w:rPr>
          <w:rFonts w:ascii="Times New Roman" w:hAnsi="Times New Roman" w:cs="Times New Roman"/>
          <w:sz w:val="24"/>
          <w:szCs w:val="24"/>
        </w:rPr>
        <w:instrText xml:space="preserve"> ADDIN EN.CITE &lt;EndNote&gt;&lt;Cite&gt;&lt;Author&gt;van Heel&lt;/Author&gt;&lt;Year&gt;2013&lt;/Year&gt;&lt;RecNum&gt;131&lt;/RecNum&gt;&lt;DisplayText&gt;(van Heel, de Jong et al. 2013)&lt;/DisplayText&gt;&lt;record&gt;&lt;rec-number&gt;131&lt;/rec-number&gt;&lt;foreign-keys&gt;&lt;key app="EN" db-id="rpw5wtapxre99qeerfn5srtsxxzwf2520w20" timestamp="1455721558"&gt;131&lt;/key&gt;&lt;/foreign-keys&gt;&lt;ref-type name="Journal Article"&gt;17&lt;/ref-type&gt;&lt;contributors&gt;&lt;authors&gt;&lt;author&gt;van Heel, Auke J&lt;/author&gt;&lt;author&gt;de Jong, Anne&lt;/author&gt;&lt;author&gt;Montalbán-López, Manuel&lt;/author&gt;&lt;author&gt;Kok, Jan&lt;/author&gt;&lt;author&gt;Kuipers, Oscar P&lt;/author&gt;&lt;/authors&gt;&lt;/contributors&gt;&lt;titles&gt;&lt;title&gt;BAGEL3: automated identification of genes encoding bacteriocins and (non-) bactericidal posttranslationally modified peptides&lt;/title&gt;&lt;secondary-title&gt;Nucleic acids research&lt;/secondary-title&gt;&lt;/titles&gt;&lt;periodical&gt;&lt;full-title&gt;Nucleic acids research&lt;/full-title&gt;&lt;/periodical&gt;&lt;pages&gt;W448-W453&lt;/pages&gt;&lt;volume&gt;41&lt;/volume&gt;&lt;number&gt;W1&lt;/number&gt;&lt;dates&gt;&lt;year&gt;2013&lt;/year&gt;&lt;/dates&gt;&lt;isbn&gt;0305-1048&lt;/isbn&gt;&lt;urls&gt;&lt;/urls&gt;&lt;/record&gt;&lt;/Cite&gt;&lt;/EndNote&gt;</w:instrText>
      </w:r>
      <w:r w:rsidR="00470FA9" w:rsidRPr="00086338">
        <w:rPr>
          <w:rFonts w:ascii="Times New Roman" w:hAnsi="Times New Roman" w:cs="Times New Roman"/>
          <w:sz w:val="24"/>
          <w:szCs w:val="24"/>
        </w:rPr>
        <w:fldChar w:fldCharType="separate"/>
      </w:r>
      <w:r w:rsidRPr="00086338">
        <w:rPr>
          <w:rFonts w:ascii="Times New Roman" w:hAnsi="Times New Roman" w:cs="Times New Roman"/>
          <w:noProof/>
          <w:sz w:val="24"/>
          <w:szCs w:val="24"/>
        </w:rPr>
        <w:t>(</w:t>
      </w:r>
      <w:hyperlink w:anchor="_ENREF_51" w:tooltip="van Heel, 2013 #131" w:history="1">
        <w:r w:rsidRPr="00086338">
          <w:rPr>
            <w:rFonts w:ascii="Times New Roman" w:hAnsi="Times New Roman" w:cs="Times New Roman"/>
            <w:noProof/>
            <w:sz w:val="24"/>
            <w:szCs w:val="24"/>
          </w:rPr>
          <w:t>van Heel, de Jong et al. 2013</w:t>
        </w:r>
      </w:hyperlink>
      <w:r w:rsidRPr="00086338">
        <w:rPr>
          <w:rFonts w:ascii="Times New Roman" w:hAnsi="Times New Roman" w:cs="Times New Roman"/>
          <w:noProof/>
          <w:sz w:val="24"/>
          <w:szCs w:val="24"/>
        </w:rPr>
        <w:t>)</w:t>
      </w:r>
      <w:r w:rsidR="00470FA9" w:rsidRPr="00086338">
        <w:rPr>
          <w:rFonts w:ascii="Times New Roman" w:hAnsi="Times New Roman" w:cs="Times New Roman"/>
          <w:sz w:val="24"/>
          <w:szCs w:val="24"/>
        </w:rPr>
        <w:fldChar w:fldCharType="end"/>
      </w:r>
      <w:r w:rsidRPr="00086338">
        <w:rPr>
          <w:rFonts w:ascii="Times New Roman" w:hAnsi="Times New Roman" w:cs="Times New Roman"/>
          <w:sz w:val="24"/>
          <w:szCs w:val="24"/>
        </w:rPr>
        <w:t xml:space="preserve">. The predicted bacteriocin gene clusters were then further analysed using the Artemis genome browser </w:t>
      </w:r>
      <w:r w:rsidR="00470FA9" w:rsidRPr="00086338">
        <w:rPr>
          <w:rFonts w:ascii="Times New Roman" w:hAnsi="Times New Roman" w:cs="Times New Roman"/>
          <w:sz w:val="24"/>
          <w:szCs w:val="24"/>
        </w:rPr>
        <w:fldChar w:fldCharType="begin"/>
      </w:r>
      <w:r w:rsidRPr="00086338">
        <w:rPr>
          <w:rFonts w:ascii="Times New Roman" w:hAnsi="Times New Roman" w:cs="Times New Roman"/>
          <w:sz w:val="24"/>
          <w:szCs w:val="24"/>
        </w:rPr>
        <w:instrText xml:space="preserve"> ADDIN EN.CITE &lt;EndNote&gt;&lt;Cite&gt;&lt;Author&gt;Carver&lt;/Author&gt;&lt;Year&gt;2008&lt;/Year&gt;&lt;RecNum&gt;172&lt;/RecNum&gt;&lt;DisplayText&gt;(Carver, Berriman et al. 2008)&lt;/DisplayText&gt;&lt;record&gt;&lt;rec-number&gt;172&lt;/rec-number&gt;&lt;foreign-keys&gt;&lt;key app="EN" db-id="dwss9d5fbr52wdewpzdpxpee9ezza5r29ezs" timestamp="1469803550"&gt;172&lt;/key&gt;&lt;/foreign-keys&gt;&lt;ref-type name="Journal Article"&gt;17&lt;/ref-type&gt;&lt;contributors&gt;&lt;authors&gt;&lt;author&gt;Carver, Tim&lt;/author&gt;&lt;author&gt;Berriman, Matthew&lt;/author&gt;&lt;author&gt;Tivey, Adrian&lt;/author&gt;&lt;author&gt;Patel, Chinmay&lt;/author&gt;&lt;author&gt;Böhme, Ulrike&lt;/author&gt;&lt;author&gt;Barrell, Barclay G&lt;/author&gt;&lt;author&gt;Parkhill, Julian&lt;/author&gt;&lt;author&gt;Rajandream, Marie-Adèle&lt;/author&gt;&lt;/authors&gt;&lt;/contributors&gt;&lt;titles&gt;&lt;title&gt;Artemis and ACT: viewing, annotating and comparing sequences stored in a relational database&lt;/title&gt;&lt;secondary-title&gt;Bioinformatics&lt;/secondary-title&gt;&lt;/titles&gt;&lt;periodical&gt;&lt;full-title&gt;Bioinformatics&lt;/full-title&gt;&lt;/periodical&gt;&lt;pages&gt;2672-2676&lt;/pages&gt;&lt;volume&gt;24&lt;/volume&gt;&lt;number&gt;23&lt;/number&gt;&lt;dates&gt;&lt;year&gt;2008&lt;/year&gt;&lt;/dates&gt;&lt;isbn&gt;1367-4803&lt;/isbn&gt;&lt;urls&gt;&lt;/urls&gt;&lt;/record&gt;&lt;/Cite&gt;&lt;/EndNote&gt;</w:instrText>
      </w:r>
      <w:r w:rsidR="00470FA9" w:rsidRPr="00086338">
        <w:rPr>
          <w:rFonts w:ascii="Times New Roman" w:hAnsi="Times New Roman" w:cs="Times New Roman"/>
          <w:sz w:val="24"/>
          <w:szCs w:val="24"/>
        </w:rPr>
        <w:fldChar w:fldCharType="separate"/>
      </w:r>
      <w:r w:rsidRPr="00086338">
        <w:rPr>
          <w:rFonts w:ascii="Times New Roman" w:hAnsi="Times New Roman" w:cs="Times New Roman"/>
          <w:noProof/>
          <w:sz w:val="24"/>
          <w:szCs w:val="24"/>
        </w:rPr>
        <w:t>(</w:t>
      </w:r>
      <w:hyperlink w:anchor="_ENREF_8" w:tooltip="Carver, 2008 #172" w:history="1">
        <w:r w:rsidRPr="00086338">
          <w:rPr>
            <w:rFonts w:ascii="Times New Roman" w:hAnsi="Times New Roman" w:cs="Times New Roman"/>
            <w:noProof/>
            <w:sz w:val="24"/>
            <w:szCs w:val="24"/>
          </w:rPr>
          <w:t>Carver, Berriman et al. 2008</w:t>
        </w:r>
      </w:hyperlink>
      <w:r w:rsidRPr="00086338">
        <w:rPr>
          <w:rFonts w:ascii="Times New Roman" w:hAnsi="Times New Roman" w:cs="Times New Roman"/>
          <w:noProof/>
          <w:sz w:val="24"/>
          <w:szCs w:val="24"/>
        </w:rPr>
        <w:t>)</w:t>
      </w:r>
      <w:r w:rsidR="00470FA9" w:rsidRPr="00086338">
        <w:rPr>
          <w:rFonts w:ascii="Times New Roman" w:hAnsi="Times New Roman" w:cs="Times New Roman"/>
          <w:sz w:val="24"/>
          <w:szCs w:val="24"/>
        </w:rPr>
        <w:fldChar w:fldCharType="end"/>
      </w:r>
      <w:r w:rsidRPr="00086338">
        <w:rPr>
          <w:rFonts w:ascii="Times New Roman" w:hAnsi="Times New Roman" w:cs="Times New Roman"/>
          <w:sz w:val="24"/>
          <w:szCs w:val="24"/>
        </w:rPr>
        <w:t xml:space="preserve"> and the BlastP web server (</w:t>
      </w:r>
      <w:hyperlink r:id="rId13" w:history="1">
        <w:r w:rsidRPr="00086338">
          <w:rPr>
            <w:rStyle w:val="Hyperlink"/>
            <w:rFonts w:ascii="Times New Roman" w:hAnsi="Times New Roman" w:cs="Times New Roman"/>
            <w:sz w:val="24"/>
            <w:szCs w:val="24"/>
          </w:rPr>
          <w:t>http://blast.ncbi.nlm.nih.gov/Blast.cgi)</w:t>
        </w:r>
      </w:hyperlink>
      <w:r w:rsidRPr="00086338">
        <w:rPr>
          <w:rFonts w:ascii="Times New Roman" w:hAnsi="Times New Roman" w:cs="Times New Roman"/>
          <w:sz w:val="24"/>
          <w:szCs w:val="24"/>
        </w:rPr>
        <w:t xml:space="preserve">. </w:t>
      </w:r>
    </w:p>
    <w:p w14:paraId="4388DE35" w14:textId="77777777" w:rsidR="00C06A54" w:rsidRDefault="00C06A54" w:rsidP="00071495">
      <w:pPr>
        <w:spacing w:line="480" w:lineRule="auto"/>
        <w:jc w:val="both"/>
        <w:rPr>
          <w:rFonts w:ascii="Times New Roman" w:hAnsi="Times New Roman" w:cs="Times New Roman"/>
          <w:b/>
          <w:sz w:val="28"/>
        </w:rPr>
        <w:sectPr w:rsidR="00C06A54" w:rsidSect="00071495">
          <w:pgSz w:w="11906" w:h="16838"/>
          <w:pgMar w:top="1440" w:right="1440" w:bottom="1440" w:left="2268" w:header="708" w:footer="708" w:gutter="0"/>
          <w:pgNumType w:fmt="numberInDash"/>
          <w:cols w:space="708"/>
          <w:docGrid w:linePitch="360"/>
        </w:sectPr>
      </w:pPr>
    </w:p>
    <w:p w14:paraId="74C17AFB" w14:textId="77777777" w:rsidR="00C06A54" w:rsidRPr="00086338" w:rsidRDefault="00C06A54" w:rsidP="00071495">
      <w:pPr>
        <w:spacing w:line="480" w:lineRule="auto"/>
        <w:jc w:val="both"/>
        <w:rPr>
          <w:rFonts w:ascii="Times New Roman" w:hAnsi="Times New Roman" w:cs="Times New Roman"/>
          <w:b/>
          <w:sz w:val="28"/>
        </w:rPr>
      </w:pPr>
      <w:r>
        <w:rPr>
          <w:rFonts w:ascii="Times New Roman" w:hAnsi="Times New Roman" w:cs="Times New Roman"/>
          <w:b/>
          <w:sz w:val="28"/>
        </w:rPr>
        <w:lastRenderedPageBreak/>
        <w:t xml:space="preserve">3.4 </w:t>
      </w:r>
      <w:r w:rsidRPr="00086338">
        <w:rPr>
          <w:rFonts w:ascii="Times New Roman" w:hAnsi="Times New Roman" w:cs="Times New Roman"/>
          <w:b/>
          <w:sz w:val="28"/>
        </w:rPr>
        <w:t>Results</w:t>
      </w:r>
    </w:p>
    <w:p w14:paraId="3D97E652" w14:textId="77777777" w:rsidR="00C06A54" w:rsidRPr="00086338" w:rsidRDefault="00C06A54"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3.4.1 </w:t>
      </w:r>
      <w:r w:rsidRPr="00086338">
        <w:rPr>
          <w:rFonts w:ascii="Times New Roman" w:hAnsi="Times New Roman" w:cs="Times New Roman"/>
          <w:b/>
          <w:sz w:val="24"/>
        </w:rPr>
        <w:t>Antimicrobial activity of known bacteriocin producers</w:t>
      </w:r>
    </w:p>
    <w:p w14:paraId="076BAA70" w14:textId="77777777" w:rsidR="00C06A54" w:rsidRPr="00086338" w:rsidRDefault="00C06A54" w:rsidP="00071495">
      <w:pPr>
        <w:spacing w:line="480" w:lineRule="auto"/>
        <w:jc w:val="both"/>
        <w:rPr>
          <w:rFonts w:ascii="Times New Roman" w:hAnsi="Times New Roman" w:cs="Times New Roman"/>
          <w:b/>
          <w:sz w:val="24"/>
          <w:u w:val="single"/>
        </w:rPr>
      </w:pPr>
      <w:r w:rsidRPr="00086338">
        <w:rPr>
          <w:rFonts w:ascii="Times New Roman" w:hAnsi="Times New Roman" w:cs="Times New Roman"/>
          <w:sz w:val="24"/>
        </w:rPr>
        <w:t xml:space="preserve">The activity of a number of well characterised bacteriocins, </w:t>
      </w:r>
      <w:r>
        <w:rPr>
          <w:rFonts w:ascii="Times New Roman" w:hAnsi="Times New Roman" w:cs="Times New Roman"/>
          <w:sz w:val="24"/>
        </w:rPr>
        <w:t>lacticin 3147 (</w:t>
      </w:r>
      <w:r w:rsidRPr="00086338">
        <w:rPr>
          <w:rFonts w:ascii="Times New Roman" w:hAnsi="Times New Roman" w:cs="Times New Roman"/>
          <w:i/>
          <w:sz w:val="24"/>
          <w:szCs w:val="24"/>
        </w:rPr>
        <w:t>L</w:t>
      </w:r>
      <w:r w:rsidRPr="00FF16A5">
        <w:rPr>
          <w:rFonts w:ascii="Times New Roman" w:hAnsi="Times New Roman" w:cs="Times New Roman"/>
          <w:sz w:val="24"/>
          <w:szCs w:val="24"/>
        </w:rPr>
        <w:t>.</w:t>
      </w:r>
      <w:r w:rsidRPr="00086338">
        <w:rPr>
          <w:rFonts w:ascii="Times New Roman" w:hAnsi="Times New Roman" w:cs="Times New Roman"/>
          <w:i/>
          <w:sz w:val="24"/>
          <w:szCs w:val="24"/>
        </w:rPr>
        <w:t xml:space="preserve"> lactis</w:t>
      </w:r>
      <w:r w:rsidRPr="00086338">
        <w:rPr>
          <w:rFonts w:ascii="Times New Roman" w:hAnsi="Times New Roman" w:cs="Times New Roman"/>
          <w:sz w:val="24"/>
          <w:szCs w:val="24"/>
        </w:rPr>
        <w:t xml:space="preserve"> DPC3147</w:t>
      </w:r>
      <w:r>
        <w:rPr>
          <w:rFonts w:ascii="Times New Roman" w:hAnsi="Times New Roman" w:cs="Times New Roman"/>
          <w:sz w:val="24"/>
          <w:szCs w:val="24"/>
        </w:rPr>
        <w:t>)</w:t>
      </w:r>
      <w:r w:rsidRPr="00086338">
        <w:rPr>
          <w:rFonts w:ascii="Times New Roman" w:hAnsi="Times New Roman" w:cs="Times New Roman"/>
          <w:sz w:val="24"/>
          <w:szCs w:val="24"/>
        </w:rPr>
        <w:t>,</w:t>
      </w:r>
      <w:r>
        <w:rPr>
          <w:rFonts w:ascii="Times New Roman" w:hAnsi="Times New Roman" w:cs="Times New Roman"/>
          <w:sz w:val="24"/>
          <w:szCs w:val="24"/>
        </w:rPr>
        <w:t xml:space="preserve"> nisin</w:t>
      </w:r>
      <w:r w:rsidRPr="00086338">
        <w:rPr>
          <w:rFonts w:ascii="Times New Roman" w:hAnsi="Times New Roman" w:cs="Times New Roman"/>
          <w:sz w:val="24"/>
          <w:szCs w:val="24"/>
        </w:rPr>
        <w:t xml:space="preserve"> </w:t>
      </w:r>
      <w:r>
        <w:rPr>
          <w:rFonts w:ascii="Times New Roman" w:hAnsi="Times New Roman" w:cs="Times New Roman"/>
          <w:sz w:val="24"/>
          <w:szCs w:val="24"/>
        </w:rPr>
        <w:t>(</w:t>
      </w:r>
      <w:r w:rsidRPr="00086338">
        <w:rPr>
          <w:rFonts w:ascii="Times New Roman" w:hAnsi="Times New Roman" w:cs="Times New Roman"/>
          <w:i/>
          <w:sz w:val="24"/>
          <w:szCs w:val="24"/>
        </w:rPr>
        <w:t>L</w:t>
      </w:r>
      <w:r>
        <w:rPr>
          <w:rFonts w:ascii="Times New Roman" w:hAnsi="Times New Roman" w:cs="Times New Roman"/>
          <w:sz w:val="24"/>
          <w:szCs w:val="24"/>
        </w:rPr>
        <w:t>.</w:t>
      </w:r>
      <w:r w:rsidRPr="00086338">
        <w:rPr>
          <w:rFonts w:ascii="Times New Roman" w:hAnsi="Times New Roman" w:cs="Times New Roman"/>
          <w:i/>
          <w:sz w:val="24"/>
          <w:szCs w:val="24"/>
        </w:rPr>
        <w:t xml:space="preserve"> lactis</w:t>
      </w:r>
      <w:r w:rsidRPr="00086338">
        <w:rPr>
          <w:rFonts w:ascii="Times New Roman" w:hAnsi="Times New Roman" w:cs="Times New Roman"/>
          <w:sz w:val="24"/>
          <w:szCs w:val="24"/>
        </w:rPr>
        <w:t xml:space="preserve"> NZ9700</w:t>
      </w:r>
      <w:r>
        <w:rPr>
          <w:rFonts w:ascii="Times New Roman" w:hAnsi="Times New Roman" w:cs="Times New Roman"/>
          <w:sz w:val="24"/>
          <w:szCs w:val="24"/>
        </w:rPr>
        <w:t>)</w:t>
      </w:r>
      <w:r w:rsidRPr="00086338">
        <w:rPr>
          <w:rFonts w:ascii="Times New Roman" w:hAnsi="Times New Roman" w:cs="Times New Roman"/>
          <w:sz w:val="24"/>
          <w:szCs w:val="24"/>
        </w:rPr>
        <w:t xml:space="preserve">, </w:t>
      </w:r>
      <w:r>
        <w:rPr>
          <w:rFonts w:ascii="Times New Roman" w:hAnsi="Times New Roman" w:cs="Times New Roman"/>
          <w:sz w:val="24"/>
          <w:szCs w:val="24"/>
        </w:rPr>
        <w:t>Abp118 (</w:t>
      </w:r>
      <w:r w:rsidRPr="00086338">
        <w:rPr>
          <w:rFonts w:ascii="Times New Roman" w:hAnsi="Times New Roman" w:cs="Times New Roman"/>
          <w:i/>
          <w:sz w:val="24"/>
          <w:szCs w:val="24"/>
        </w:rPr>
        <w:t>L</w:t>
      </w:r>
      <w:r w:rsidRPr="00FF16A5">
        <w:rPr>
          <w:rFonts w:ascii="Times New Roman" w:hAnsi="Times New Roman" w:cs="Times New Roman"/>
          <w:sz w:val="24"/>
          <w:szCs w:val="24"/>
        </w:rPr>
        <w:t>.</w:t>
      </w:r>
      <w:r w:rsidRPr="00086338">
        <w:rPr>
          <w:rFonts w:ascii="Times New Roman" w:hAnsi="Times New Roman" w:cs="Times New Roman"/>
          <w:i/>
          <w:sz w:val="24"/>
          <w:szCs w:val="24"/>
        </w:rPr>
        <w:t xml:space="preserve"> salivarius</w:t>
      </w:r>
      <w:r w:rsidRPr="00086338">
        <w:rPr>
          <w:rFonts w:ascii="Times New Roman" w:hAnsi="Times New Roman" w:cs="Times New Roman"/>
          <w:sz w:val="24"/>
          <w:szCs w:val="24"/>
        </w:rPr>
        <w:t xml:space="preserve"> UCC118</w:t>
      </w:r>
      <w:r>
        <w:rPr>
          <w:rFonts w:ascii="Times New Roman" w:hAnsi="Times New Roman" w:cs="Times New Roman"/>
          <w:sz w:val="24"/>
          <w:szCs w:val="24"/>
        </w:rPr>
        <w:t>)</w:t>
      </w:r>
      <w:r w:rsidRPr="00086338">
        <w:rPr>
          <w:rFonts w:ascii="Times New Roman" w:hAnsi="Times New Roman" w:cs="Times New Roman"/>
          <w:sz w:val="24"/>
          <w:szCs w:val="24"/>
        </w:rPr>
        <w:t xml:space="preserve">, </w:t>
      </w:r>
      <w:r>
        <w:rPr>
          <w:rFonts w:ascii="Times New Roman" w:hAnsi="Times New Roman" w:cs="Times New Roman"/>
          <w:sz w:val="24"/>
          <w:szCs w:val="24"/>
        </w:rPr>
        <w:t>salivaricin P (</w:t>
      </w:r>
      <w:r w:rsidRPr="00086338">
        <w:rPr>
          <w:rFonts w:ascii="Times New Roman" w:hAnsi="Times New Roman" w:cs="Times New Roman"/>
          <w:i/>
          <w:sz w:val="24"/>
          <w:szCs w:val="24"/>
        </w:rPr>
        <w:t>L</w:t>
      </w:r>
      <w:r w:rsidRPr="00086338">
        <w:rPr>
          <w:rFonts w:ascii="Times New Roman" w:hAnsi="Times New Roman" w:cs="Times New Roman"/>
          <w:sz w:val="24"/>
          <w:szCs w:val="24"/>
        </w:rPr>
        <w:t>.</w:t>
      </w:r>
      <w:r w:rsidRPr="00086338">
        <w:rPr>
          <w:rFonts w:ascii="Times New Roman" w:hAnsi="Times New Roman" w:cs="Times New Roman"/>
          <w:i/>
          <w:sz w:val="24"/>
          <w:szCs w:val="24"/>
        </w:rPr>
        <w:t xml:space="preserve"> salivarius</w:t>
      </w:r>
      <w:r w:rsidRPr="00086338">
        <w:rPr>
          <w:rFonts w:ascii="Times New Roman" w:hAnsi="Times New Roman" w:cs="Times New Roman"/>
          <w:sz w:val="24"/>
          <w:szCs w:val="24"/>
        </w:rPr>
        <w:t xml:space="preserve"> DPC6005</w:t>
      </w:r>
      <w:r>
        <w:rPr>
          <w:rFonts w:ascii="Times New Roman" w:hAnsi="Times New Roman" w:cs="Times New Roman"/>
          <w:sz w:val="24"/>
          <w:szCs w:val="24"/>
        </w:rPr>
        <w:t>)</w:t>
      </w:r>
      <w:r w:rsidRPr="00086338">
        <w:rPr>
          <w:rFonts w:ascii="Times New Roman" w:hAnsi="Times New Roman" w:cs="Times New Roman"/>
          <w:sz w:val="24"/>
          <w:szCs w:val="24"/>
        </w:rPr>
        <w:t>,</w:t>
      </w:r>
      <w:r>
        <w:rPr>
          <w:rFonts w:ascii="Times New Roman" w:hAnsi="Times New Roman" w:cs="Times New Roman"/>
          <w:sz w:val="24"/>
          <w:szCs w:val="24"/>
        </w:rPr>
        <w:t xml:space="preserve"> salivaricin T/L</w:t>
      </w:r>
      <w:r w:rsidRPr="00086338">
        <w:rPr>
          <w:rFonts w:ascii="Times New Roman" w:hAnsi="Times New Roman" w:cs="Times New Roman"/>
          <w:sz w:val="24"/>
          <w:szCs w:val="24"/>
        </w:rPr>
        <w:t xml:space="preserve"> </w:t>
      </w:r>
      <w:r>
        <w:rPr>
          <w:rFonts w:ascii="Times New Roman" w:hAnsi="Times New Roman" w:cs="Times New Roman"/>
          <w:sz w:val="24"/>
          <w:szCs w:val="24"/>
        </w:rPr>
        <w:t>(</w:t>
      </w:r>
      <w:r w:rsidRPr="00086338">
        <w:rPr>
          <w:rFonts w:ascii="Times New Roman" w:hAnsi="Times New Roman" w:cs="Times New Roman"/>
          <w:i/>
          <w:sz w:val="24"/>
          <w:szCs w:val="24"/>
        </w:rPr>
        <w:t>L</w:t>
      </w:r>
      <w:r w:rsidRPr="00086338">
        <w:rPr>
          <w:rFonts w:ascii="Times New Roman" w:hAnsi="Times New Roman" w:cs="Times New Roman"/>
          <w:sz w:val="24"/>
          <w:szCs w:val="24"/>
        </w:rPr>
        <w:t>.</w:t>
      </w:r>
      <w:r w:rsidRPr="00086338">
        <w:rPr>
          <w:rFonts w:ascii="Times New Roman" w:hAnsi="Times New Roman" w:cs="Times New Roman"/>
          <w:i/>
          <w:sz w:val="24"/>
          <w:szCs w:val="24"/>
        </w:rPr>
        <w:t xml:space="preserve"> salivarius</w:t>
      </w:r>
      <w:r w:rsidRPr="00086338">
        <w:rPr>
          <w:rFonts w:ascii="Times New Roman" w:hAnsi="Times New Roman" w:cs="Times New Roman"/>
          <w:sz w:val="24"/>
          <w:szCs w:val="24"/>
        </w:rPr>
        <w:t xml:space="preserve"> DPC6488</w:t>
      </w:r>
      <w:r>
        <w:rPr>
          <w:rFonts w:ascii="Times New Roman" w:hAnsi="Times New Roman" w:cs="Times New Roman"/>
          <w:sz w:val="24"/>
          <w:szCs w:val="24"/>
        </w:rPr>
        <w:t>)</w:t>
      </w:r>
      <w:r w:rsidRPr="00086338">
        <w:rPr>
          <w:rFonts w:ascii="Times New Roman" w:hAnsi="Times New Roman" w:cs="Times New Roman"/>
          <w:sz w:val="24"/>
          <w:szCs w:val="24"/>
        </w:rPr>
        <w:t>,</w:t>
      </w:r>
      <w:r>
        <w:rPr>
          <w:rFonts w:ascii="Times New Roman" w:hAnsi="Times New Roman" w:cs="Times New Roman"/>
          <w:sz w:val="24"/>
          <w:szCs w:val="24"/>
        </w:rPr>
        <w:t xml:space="preserve"> bactofencin A</w:t>
      </w:r>
      <w:r w:rsidRPr="00086338">
        <w:rPr>
          <w:rFonts w:ascii="Times New Roman" w:hAnsi="Times New Roman" w:cs="Times New Roman"/>
          <w:sz w:val="24"/>
          <w:szCs w:val="24"/>
        </w:rPr>
        <w:t xml:space="preserve"> </w:t>
      </w:r>
      <w:r>
        <w:rPr>
          <w:rFonts w:ascii="Times New Roman" w:hAnsi="Times New Roman" w:cs="Times New Roman"/>
          <w:sz w:val="24"/>
          <w:szCs w:val="24"/>
        </w:rPr>
        <w:t>(</w:t>
      </w:r>
      <w:r w:rsidRPr="00086338">
        <w:rPr>
          <w:rFonts w:ascii="Times New Roman" w:hAnsi="Times New Roman" w:cs="Times New Roman"/>
          <w:i/>
          <w:sz w:val="24"/>
          <w:szCs w:val="24"/>
        </w:rPr>
        <w:t>L</w:t>
      </w:r>
      <w:r w:rsidRPr="00086338">
        <w:rPr>
          <w:rFonts w:ascii="Times New Roman" w:hAnsi="Times New Roman" w:cs="Times New Roman"/>
          <w:sz w:val="24"/>
          <w:szCs w:val="24"/>
        </w:rPr>
        <w:t>.</w:t>
      </w:r>
      <w:r w:rsidRPr="00086338">
        <w:rPr>
          <w:rFonts w:ascii="Times New Roman" w:hAnsi="Times New Roman" w:cs="Times New Roman"/>
          <w:i/>
          <w:sz w:val="24"/>
          <w:szCs w:val="24"/>
        </w:rPr>
        <w:t xml:space="preserve"> salivarius</w:t>
      </w:r>
      <w:r w:rsidRPr="00086338">
        <w:rPr>
          <w:rFonts w:ascii="Times New Roman" w:hAnsi="Times New Roman" w:cs="Times New Roman"/>
          <w:sz w:val="24"/>
          <w:szCs w:val="24"/>
        </w:rPr>
        <w:t xml:space="preserve"> DPC6502</w:t>
      </w:r>
      <w:r>
        <w:rPr>
          <w:rFonts w:ascii="Times New Roman" w:hAnsi="Times New Roman" w:cs="Times New Roman"/>
          <w:sz w:val="24"/>
          <w:szCs w:val="24"/>
        </w:rPr>
        <w:t>) and thuricin CD</w:t>
      </w:r>
      <w:r w:rsidRPr="00086338">
        <w:rPr>
          <w:rFonts w:ascii="Times New Roman" w:hAnsi="Times New Roman" w:cs="Times New Roman"/>
          <w:sz w:val="24"/>
          <w:szCs w:val="24"/>
        </w:rPr>
        <w:t xml:space="preserve"> </w:t>
      </w:r>
      <w:r>
        <w:rPr>
          <w:rFonts w:ascii="Times New Roman" w:hAnsi="Times New Roman" w:cs="Times New Roman"/>
          <w:sz w:val="24"/>
          <w:szCs w:val="24"/>
        </w:rPr>
        <w:t>(</w:t>
      </w:r>
      <w:r w:rsidRPr="00086338">
        <w:rPr>
          <w:rFonts w:ascii="Times New Roman" w:hAnsi="Times New Roman" w:cs="Times New Roman"/>
          <w:i/>
          <w:sz w:val="24"/>
          <w:szCs w:val="24"/>
        </w:rPr>
        <w:t>B</w:t>
      </w:r>
      <w:r>
        <w:rPr>
          <w:rFonts w:ascii="Times New Roman" w:hAnsi="Times New Roman" w:cs="Times New Roman"/>
          <w:sz w:val="24"/>
          <w:szCs w:val="24"/>
        </w:rPr>
        <w:t>.</w:t>
      </w:r>
      <w:r w:rsidRPr="00086338">
        <w:rPr>
          <w:rFonts w:ascii="Times New Roman" w:hAnsi="Times New Roman" w:cs="Times New Roman"/>
          <w:i/>
          <w:sz w:val="24"/>
          <w:szCs w:val="24"/>
        </w:rPr>
        <w:t xml:space="preserve"> thuringiensis</w:t>
      </w:r>
      <w:r w:rsidRPr="00086338">
        <w:rPr>
          <w:rFonts w:ascii="Times New Roman" w:hAnsi="Times New Roman" w:cs="Times New Roman"/>
          <w:sz w:val="24"/>
          <w:szCs w:val="24"/>
        </w:rPr>
        <w:t xml:space="preserve"> DPC6431</w:t>
      </w:r>
      <w:r>
        <w:rPr>
          <w:rFonts w:ascii="Times New Roman" w:hAnsi="Times New Roman" w:cs="Times New Roman"/>
          <w:sz w:val="24"/>
          <w:szCs w:val="24"/>
        </w:rPr>
        <w:t>)</w:t>
      </w:r>
      <w:r w:rsidRPr="00086338">
        <w:rPr>
          <w:rFonts w:ascii="Times New Roman" w:hAnsi="Times New Roman" w:cs="Times New Roman"/>
          <w:sz w:val="24"/>
        </w:rPr>
        <w:t xml:space="preserve">, was assessed against species enriched in patients with T2D and/or obese individuals, i.e., </w:t>
      </w:r>
      <w:r w:rsidRPr="00086338">
        <w:rPr>
          <w:rFonts w:ascii="Times New Roman" w:hAnsi="Times New Roman" w:cs="Times New Roman"/>
          <w:i/>
          <w:sz w:val="24"/>
        </w:rPr>
        <w:t>C</w:t>
      </w:r>
      <w:r w:rsidRPr="00086338">
        <w:rPr>
          <w:rFonts w:ascii="Times New Roman" w:hAnsi="Times New Roman" w:cs="Times New Roman"/>
          <w:sz w:val="24"/>
        </w:rPr>
        <w:t xml:space="preserve">. </w:t>
      </w:r>
      <w:r w:rsidRPr="00086338">
        <w:rPr>
          <w:rFonts w:ascii="Times New Roman" w:hAnsi="Times New Roman" w:cs="Times New Roman"/>
          <w:i/>
          <w:sz w:val="24"/>
        </w:rPr>
        <w:t>ramosum</w:t>
      </w:r>
      <w:r w:rsidRPr="00086338">
        <w:rPr>
          <w:rFonts w:ascii="Times New Roman" w:hAnsi="Times New Roman" w:cs="Times New Roman"/>
          <w:sz w:val="24"/>
        </w:rPr>
        <w:t xml:space="preserve">, </w:t>
      </w:r>
      <w:r w:rsidRPr="00086338">
        <w:rPr>
          <w:rFonts w:ascii="Times New Roman" w:hAnsi="Times New Roman" w:cs="Times New Roman"/>
          <w:i/>
          <w:sz w:val="24"/>
        </w:rPr>
        <w:t>C</w:t>
      </w:r>
      <w:r w:rsidRPr="00086338">
        <w:rPr>
          <w:rFonts w:ascii="Times New Roman" w:hAnsi="Times New Roman" w:cs="Times New Roman"/>
          <w:sz w:val="24"/>
        </w:rPr>
        <w:t xml:space="preserve">. </w:t>
      </w:r>
      <w:r w:rsidRPr="00086338">
        <w:rPr>
          <w:rFonts w:ascii="Times New Roman" w:hAnsi="Times New Roman" w:cs="Times New Roman"/>
          <w:i/>
          <w:sz w:val="24"/>
        </w:rPr>
        <w:t>symbiosum</w:t>
      </w:r>
      <w:r w:rsidRPr="00086338">
        <w:rPr>
          <w:rFonts w:ascii="Times New Roman" w:hAnsi="Times New Roman" w:cs="Times New Roman"/>
          <w:sz w:val="24"/>
        </w:rPr>
        <w:t xml:space="preserve">, </w:t>
      </w:r>
      <w:r w:rsidRPr="00086338">
        <w:rPr>
          <w:rFonts w:ascii="Times New Roman" w:hAnsi="Times New Roman" w:cs="Times New Roman"/>
          <w:i/>
          <w:sz w:val="24"/>
        </w:rPr>
        <w:t>C</w:t>
      </w:r>
      <w:r w:rsidRPr="00086338">
        <w:rPr>
          <w:rFonts w:ascii="Times New Roman" w:hAnsi="Times New Roman" w:cs="Times New Roman"/>
          <w:sz w:val="24"/>
        </w:rPr>
        <w:t xml:space="preserve">. </w:t>
      </w:r>
      <w:r w:rsidRPr="00086338">
        <w:rPr>
          <w:rFonts w:ascii="Times New Roman" w:hAnsi="Times New Roman" w:cs="Times New Roman"/>
          <w:i/>
          <w:sz w:val="24"/>
        </w:rPr>
        <w:t>bolteae</w:t>
      </w:r>
      <w:r w:rsidRPr="00086338">
        <w:rPr>
          <w:rFonts w:ascii="Times New Roman" w:hAnsi="Times New Roman" w:cs="Times New Roman"/>
          <w:sz w:val="24"/>
        </w:rPr>
        <w:t xml:space="preserve">, </w:t>
      </w:r>
      <w:r w:rsidRPr="00086338">
        <w:rPr>
          <w:rFonts w:ascii="Times New Roman" w:hAnsi="Times New Roman" w:cs="Times New Roman"/>
          <w:i/>
          <w:sz w:val="24"/>
        </w:rPr>
        <w:t>C</w:t>
      </w:r>
      <w:r w:rsidRPr="00086338">
        <w:rPr>
          <w:rFonts w:ascii="Times New Roman" w:hAnsi="Times New Roman" w:cs="Times New Roman"/>
          <w:sz w:val="24"/>
        </w:rPr>
        <w:t xml:space="preserve">. </w:t>
      </w:r>
      <w:r w:rsidRPr="00086338">
        <w:rPr>
          <w:rFonts w:ascii="Times New Roman" w:hAnsi="Times New Roman" w:cs="Times New Roman"/>
          <w:i/>
          <w:sz w:val="24"/>
        </w:rPr>
        <w:t>hathewayi</w:t>
      </w:r>
      <w:r w:rsidRPr="00086338">
        <w:rPr>
          <w:rFonts w:ascii="Times New Roman" w:hAnsi="Times New Roman" w:cs="Times New Roman"/>
          <w:sz w:val="24"/>
        </w:rPr>
        <w:t xml:space="preserve"> and </w:t>
      </w:r>
      <w:r w:rsidRPr="00086338">
        <w:rPr>
          <w:rFonts w:ascii="Times New Roman" w:hAnsi="Times New Roman" w:cs="Times New Roman"/>
          <w:i/>
          <w:sz w:val="24"/>
        </w:rPr>
        <w:t>B</w:t>
      </w:r>
      <w:r w:rsidRPr="00086338">
        <w:rPr>
          <w:rFonts w:ascii="Times New Roman" w:hAnsi="Times New Roman" w:cs="Times New Roman"/>
          <w:sz w:val="24"/>
        </w:rPr>
        <w:t xml:space="preserve">. </w:t>
      </w:r>
      <w:r w:rsidRPr="00086338">
        <w:rPr>
          <w:rFonts w:ascii="Times New Roman" w:hAnsi="Times New Roman" w:cs="Times New Roman"/>
          <w:i/>
          <w:sz w:val="24"/>
        </w:rPr>
        <w:t>intestinalis</w:t>
      </w:r>
      <w:r w:rsidRPr="00086338">
        <w:rPr>
          <w:rFonts w:ascii="Times New Roman" w:hAnsi="Times New Roman" w:cs="Times New Roman"/>
          <w:sz w:val="24"/>
        </w:rPr>
        <w:t xml:space="preserve">, in a well diffusion assay (Table 2). No inhibition was detected against the Gram-negative </w:t>
      </w:r>
      <w:r w:rsidRPr="00086338">
        <w:rPr>
          <w:rFonts w:ascii="Times New Roman" w:hAnsi="Times New Roman" w:cs="Times New Roman"/>
          <w:i/>
          <w:sz w:val="24"/>
        </w:rPr>
        <w:t>B</w:t>
      </w:r>
      <w:r w:rsidRPr="00086338">
        <w:rPr>
          <w:rFonts w:ascii="Times New Roman" w:hAnsi="Times New Roman" w:cs="Times New Roman"/>
          <w:sz w:val="24"/>
        </w:rPr>
        <w:t xml:space="preserve">. </w:t>
      </w:r>
      <w:r w:rsidRPr="00086338">
        <w:rPr>
          <w:rFonts w:ascii="Times New Roman" w:hAnsi="Times New Roman" w:cs="Times New Roman"/>
          <w:i/>
          <w:sz w:val="24"/>
        </w:rPr>
        <w:t>intestinalis</w:t>
      </w:r>
      <w:r w:rsidRPr="00086338">
        <w:rPr>
          <w:rFonts w:ascii="Times New Roman" w:hAnsi="Times New Roman" w:cs="Times New Roman"/>
          <w:sz w:val="24"/>
        </w:rPr>
        <w:t xml:space="preserve"> and, overall, nisin was found to be most active demonstrating the largest zones of inhibition against 3 of the 4 </w:t>
      </w:r>
      <w:r w:rsidRPr="00086338">
        <w:rPr>
          <w:rFonts w:ascii="Times New Roman" w:hAnsi="Times New Roman" w:cs="Times New Roman"/>
          <w:i/>
          <w:sz w:val="24"/>
        </w:rPr>
        <w:t>Clostridium</w:t>
      </w:r>
      <w:r w:rsidRPr="00086338">
        <w:rPr>
          <w:rFonts w:ascii="Times New Roman" w:hAnsi="Times New Roman" w:cs="Times New Roman"/>
          <w:sz w:val="24"/>
        </w:rPr>
        <w:t xml:space="preserve"> species tested (Table 2).</w:t>
      </w:r>
      <w:r w:rsidRPr="00086338">
        <w:rPr>
          <w:rStyle w:val="CommentReference"/>
          <w:rFonts w:ascii="Times New Roman" w:hAnsi="Times New Roman" w:cs="Times New Roman"/>
        </w:rPr>
        <w:t xml:space="preserve"> </w:t>
      </w:r>
      <w:r w:rsidRPr="00086338">
        <w:rPr>
          <w:rFonts w:ascii="Times New Roman" w:hAnsi="Times New Roman" w:cs="Times New Roman"/>
          <w:sz w:val="24"/>
        </w:rPr>
        <w:t xml:space="preserve">Thuricin CD demonstrated activity against all </w:t>
      </w:r>
      <w:r w:rsidRPr="00086338">
        <w:rPr>
          <w:rFonts w:ascii="Times New Roman" w:hAnsi="Times New Roman" w:cs="Times New Roman"/>
          <w:i/>
          <w:sz w:val="24"/>
        </w:rPr>
        <w:t>Clostridium</w:t>
      </w:r>
      <w:r w:rsidRPr="00086338">
        <w:rPr>
          <w:rFonts w:ascii="Times New Roman" w:hAnsi="Times New Roman" w:cs="Times New Roman"/>
          <w:sz w:val="24"/>
        </w:rPr>
        <w:t xml:space="preserve"> strains with the exception of </w:t>
      </w:r>
      <w:r w:rsidRPr="00086338">
        <w:rPr>
          <w:rFonts w:ascii="Times New Roman" w:hAnsi="Times New Roman" w:cs="Times New Roman"/>
          <w:i/>
          <w:sz w:val="24"/>
        </w:rPr>
        <w:t>C</w:t>
      </w:r>
      <w:r w:rsidRPr="00086338">
        <w:rPr>
          <w:rFonts w:ascii="Times New Roman" w:hAnsi="Times New Roman" w:cs="Times New Roman"/>
          <w:sz w:val="24"/>
        </w:rPr>
        <w:t xml:space="preserve">. </w:t>
      </w:r>
      <w:r w:rsidRPr="00086338">
        <w:rPr>
          <w:rFonts w:ascii="Times New Roman" w:hAnsi="Times New Roman" w:cs="Times New Roman"/>
          <w:i/>
          <w:sz w:val="24"/>
        </w:rPr>
        <w:t>ramosum</w:t>
      </w:r>
      <w:r w:rsidRPr="00086338">
        <w:rPr>
          <w:rFonts w:ascii="Times New Roman" w:hAnsi="Times New Roman" w:cs="Times New Roman"/>
          <w:sz w:val="24"/>
        </w:rPr>
        <w:t>. The bacteriocins produced by different strains of</w:t>
      </w:r>
      <w:r w:rsidRPr="00086338">
        <w:rPr>
          <w:rFonts w:ascii="Times New Roman" w:hAnsi="Times New Roman" w:cs="Times New Roman"/>
          <w:i/>
          <w:sz w:val="24"/>
        </w:rPr>
        <w:t xml:space="preserve"> L</w:t>
      </w:r>
      <w:r w:rsidRPr="00086338">
        <w:rPr>
          <w:rFonts w:ascii="Times New Roman" w:hAnsi="Times New Roman" w:cs="Times New Roman"/>
          <w:sz w:val="24"/>
        </w:rPr>
        <w:t xml:space="preserve">. </w:t>
      </w:r>
      <w:r w:rsidRPr="00086338">
        <w:rPr>
          <w:rFonts w:ascii="Times New Roman" w:hAnsi="Times New Roman" w:cs="Times New Roman"/>
          <w:i/>
          <w:sz w:val="24"/>
        </w:rPr>
        <w:t>salivarius</w:t>
      </w:r>
      <w:r w:rsidRPr="00086338">
        <w:rPr>
          <w:rFonts w:ascii="Times New Roman" w:hAnsi="Times New Roman" w:cs="Times New Roman"/>
          <w:sz w:val="24"/>
        </w:rPr>
        <w:t xml:space="preserve"> did not exhibit activity against of the T2D/obesity-associated targets.</w:t>
      </w:r>
    </w:p>
    <w:p w14:paraId="48764B93" w14:textId="77777777" w:rsidR="00C06A54" w:rsidRPr="00086338" w:rsidRDefault="00C06A54"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3.4.2 </w:t>
      </w:r>
      <w:r w:rsidRPr="00086338">
        <w:rPr>
          <w:rFonts w:ascii="Times New Roman" w:hAnsi="Times New Roman" w:cs="Times New Roman"/>
          <w:b/>
          <w:sz w:val="24"/>
        </w:rPr>
        <w:t>Screening and isolation of antimicrobial-producing isolates</w:t>
      </w:r>
    </w:p>
    <w:p w14:paraId="7D3E2BC7" w14:textId="77777777" w:rsidR="00C06A54" w:rsidRPr="00086338" w:rsidRDefault="00C06A54" w:rsidP="00071495">
      <w:pPr>
        <w:spacing w:line="480" w:lineRule="auto"/>
        <w:jc w:val="both"/>
        <w:rPr>
          <w:rFonts w:ascii="Times New Roman" w:hAnsi="Times New Roman" w:cs="Times New Roman"/>
          <w:sz w:val="24"/>
        </w:rPr>
      </w:pPr>
      <w:r w:rsidRPr="00086338">
        <w:rPr>
          <w:rFonts w:ascii="Times New Roman" w:hAnsi="Times New Roman" w:cs="Times New Roman"/>
          <w:sz w:val="24"/>
        </w:rPr>
        <w:t xml:space="preserve">An anaerobic screen of over 15,000 isolates from the faecal samples of 23 lean donors for activity against </w:t>
      </w:r>
      <w:r w:rsidRPr="00086338">
        <w:rPr>
          <w:rFonts w:ascii="Times New Roman" w:hAnsi="Times New Roman" w:cs="Times New Roman"/>
          <w:i/>
          <w:sz w:val="24"/>
        </w:rPr>
        <w:t>C</w:t>
      </w:r>
      <w:r w:rsidRPr="00086338">
        <w:rPr>
          <w:rFonts w:ascii="Times New Roman" w:hAnsi="Times New Roman" w:cs="Times New Roman"/>
          <w:sz w:val="24"/>
        </w:rPr>
        <w:t xml:space="preserve">. </w:t>
      </w:r>
      <w:r w:rsidRPr="00086338">
        <w:rPr>
          <w:rFonts w:ascii="Times New Roman" w:hAnsi="Times New Roman" w:cs="Times New Roman"/>
          <w:i/>
          <w:sz w:val="24"/>
        </w:rPr>
        <w:t>symbiosum</w:t>
      </w:r>
      <w:r w:rsidRPr="00086338">
        <w:rPr>
          <w:rFonts w:ascii="Times New Roman" w:hAnsi="Times New Roman" w:cs="Times New Roman"/>
          <w:sz w:val="24"/>
        </w:rPr>
        <w:t xml:space="preserve"> DSM934 or </w:t>
      </w:r>
      <w:r w:rsidRPr="00086338">
        <w:rPr>
          <w:rFonts w:ascii="Times New Roman" w:hAnsi="Times New Roman" w:cs="Times New Roman"/>
          <w:i/>
          <w:sz w:val="24"/>
        </w:rPr>
        <w:t>B</w:t>
      </w:r>
      <w:r w:rsidRPr="00086338">
        <w:rPr>
          <w:rFonts w:ascii="Times New Roman" w:hAnsi="Times New Roman" w:cs="Times New Roman"/>
          <w:sz w:val="24"/>
        </w:rPr>
        <w:t xml:space="preserve">. </w:t>
      </w:r>
      <w:r w:rsidRPr="00086338">
        <w:rPr>
          <w:rFonts w:ascii="Times New Roman" w:hAnsi="Times New Roman" w:cs="Times New Roman"/>
          <w:i/>
          <w:sz w:val="24"/>
        </w:rPr>
        <w:t>intestinalis</w:t>
      </w:r>
      <w:r w:rsidRPr="00086338">
        <w:rPr>
          <w:rFonts w:ascii="Times New Roman" w:hAnsi="Times New Roman" w:cs="Times New Roman"/>
          <w:sz w:val="24"/>
        </w:rPr>
        <w:t xml:space="preserve"> DSM17393 resulted in the detect</w:t>
      </w:r>
      <w:r>
        <w:rPr>
          <w:rFonts w:ascii="Times New Roman" w:hAnsi="Times New Roman" w:cs="Times New Roman"/>
          <w:sz w:val="24"/>
        </w:rPr>
        <w:t>ion of 1 distinct antimicrobial-</w:t>
      </w:r>
      <w:r w:rsidRPr="00086338">
        <w:rPr>
          <w:rFonts w:ascii="Times New Roman" w:hAnsi="Times New Roman" w:cs="Times New Roman"/>
          <w:sz w:val="24"/>
        </w:rPr>
        <w:t>producing isolate</w:t>
      </w:r>
      <w:r>
        <w:rPr>
          <w:rFonts w:ascii="Times New Roman" w:hAnsi="Times New Roman" w:cs="Times New Roman"/>
          <w:sz w:val="24"/>
        </w:rPr>
        <w:t xml:space="preserve"> demonstrating inhibition against </w:t>
      </w:r>
      <w:r w:rsidRPr="00034CB5">
        <w:rPr>
          <w:rFonts w:ascii="Times New Roman" w:hAnsi="Times New Roman" w:cs="Times New Roman"/>
          <w:i/>
          <w:sz w:val="24"/>
        </w:rPr>
        <w:t>C</w:t>
      </w:r>
      <w:r>
        <w:rPr>
          <w:rFonts w:ascii="Times New Roman" w:hAnsi="Times New Roman" w:cs="Times New Roman"/>
          <w:sz w:val="24"/>
        </w:rPr>
        <w:t xml:space="preserve">. </w:t>
      </w:r>
      <w:r w:rsidRPr="00034CB5">
        <w:rPr>
          <w:rFonts w:ascii="Times New Roman" w:hAnsi="Times New Roman" w:cs="Times New Roman"/>
          <w:i/>
          <w:sz w:val="24"/>
        </w:rPr>
        <w:t>symbiosum</w:t>
      </w:r>
      <w:r w:rsidRPr="00086338">
        <w:rPr>
          <w:rFonts w:ascii="Times New Roman" w:hAnsi="Times New Roman" w:cs="Times New Roman"/>
          <w:sz w:val="24"/>
        </w:rPr>
        <w:t>. A second isolate was found to exhibit antimicrobial activity prior to overlaying with the indicators, preventing the growth of surrounding colonies, and was included in subsequent analyses.</w:t>
      </w:r>
      <w:r>
        <w:rPr>
          <w:rFonts w:ascii="Times New Roman" w:hAnsi="Times New Roman" w:cs="Times New Roman"/>
          <w:sz w:val="24"/>
        </w:rPr>
        <w:t xml:space="preserve"> No activity was detected against </w:t>
      </w:r>
      <w:r w:rsidRPr="00086338">
        <w:rPr>
          <w:rFonts w:ascii="Times New Roman" w:hAnsi="Times New Roman" w:cs="Times New Roman"/>
          <w:i/>
          <w:sz w:val="24"/>
        </w:rPr>
        <w:t>B</w:t>
      </w:r>
      <w:r w:rsidRPr="00086338">
        <w:rPr>
          <w:rFonts w:ascii="Times New Roman" w:hAnsi="Times New Roman" w:cs="Times New Roman"/>
          <w:sz w:val="24"/>
        </w:rPr>
        <w:t xml:space="preserve">. </w:t>
      </w:r>
      <w:r w:rsidRPr="00086338">
        <w:rPr>
          <w:rFonts w:ascii="Times New Roman" w:hAnsi="Times New Roman" w:cs="Times New Roman"/>
          <w:i/>
          <w:sz w:val="24"/>
        </w:rPr>
        <w:t>intestinalis</w:t>
      </w:r>
      <w:r w:rsidRPr="00086338">
        <w:rPr>
          <w:rFonts w:ascii="Times New Roman" w:hAnsi="Times New Roman" w:cs="Times New Roman"/>
          <w:sz w:val="24"/>
        </w:rPr>
        <w:t xml:space="preserve"> </w:t>
      </w:r>
      <w:r>
        <w:rPr>
          <w:rFonts w:ascii="Times New Roman" w:hAnsi="Times New Roman" w:cs="Times New Roman"/>
          <w:sz w:val="24"/>
        </w:rPr>
        <w:t>during screening.</w:t>
      </w:r>
      <w:r w:rsidRPr="00086338">
        <w:rPr>
          <w:rFonts w:ascii="Times New Roman" w:hAnsi="Times New Roman" w:cs="Times New Roman"/>
          <w:sz w:val="24"/>
        </w:rPr>
        <w:t xml:space="preserve"> An aerobic screen of over 28,000 colonies from the same donors for activity against </w:t>
      </w:r>
      <w:r w:rsidRPr="00086338">
        <w:rPr>
          <w:rFonts w:ascii="Times New Roman" w:hAnsi="Times New Roman" w:cs="Times New Roman"/>
          <w:i/>
          <w:sz w:val="24"/>
        </w:rPr>
        <w:t>L</w:t>
      </w:r>
      <w:r w:rsidRPr="00086338">
        <w:rPr>
          <w:rFonts w:ascii="Times New Roman" w:hAnsi="Times New Roman" w:cs="Times New Roman"/>
          <w:sz w:val="24"/>
        </w:rPr>
        <w:t xml:space="preserve">. </w:t>
      </w:r>
      <w:r w:rsidRPr="00086338">
        <w:rPr>
          <w:rFonts w:ascii="Times New Roman" w:hAnsi="Times New Roman" w:cs="Times New Roman"/>
          <w:i/>
          <w:sz w:val="24"/>
        </w:rPr>
        <w:t>bulgaricus</w:t>
      </w:r>
      <w:r w:rsidRPr="00086338">
        <w:rPr>
          <w:rFonts w:ascii="Times New Roman" w:hAnsi="Times New Roman" w:cs="Times New Roman"/>
          <w:sz w:val="24"/>
        </w:rPr>
        <w:t xml:space="preserve">, </w:t>
      </w:r>
      <w:r w:rsidRPr="00086338">
        <w:rPr>
          <w:rFonts w:ascii="Times New Roman" w:hAnsi="Times New Roman" w:cs="Times New Roman"/>
          <w:i/>
          <w:sz w:val="24"/>
        </w:rPr>
        <w:t>L</w:t>
      </w:r>
      <w:r w:rsidRPr="00086338">
        <w:rPr>
          <w:rFonts w:ascii="Times New Roman" w:hAnsi="Times New Roman" w:cs="Times New Roman"/>
          <w:sz w:val="24"/>
        </w:rPr>
        <w:t xml:space="preserve">. </w:t>
      </w:r>
      <w:r w:rsidRPr="00086338">
        <w:rPr>
          <w:rFonts w:ascii="Times New Roman" w:hAnsi="Times New Roman" w:cs="Times New Roman"/>
          <w:i/>
          <w:sz w:val="24"/>
        </w:rPr>
        <w:t>innocua</w:t>
      </w:r>
      <w:r w:rsidRPr="00086338">
        <w:rPr>
          <w:rFonts w:ascii="Times New Roman" w:hAnsi="Times New Roman" w:cs="Times New Roman"/>
          <w:sz w:val="24"/>
        </w:rPr>
        <w:t xml:space="preserve"> and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typhimurium</w:t>
      </w:r>
      <w:r w:rsidRPr="00086338">
        <w:rPr>
          <w:rFonts w:ascii="Times New Roman" w:hAnsi="Times New Roman" w:cs="Times New Roman"/>
          <w:sz w:val="24"/>
        </w:rPr>
        <w:t xml:space="preserve">, as an </w:t>
      </w:r>
      <w:r w:rsidRPr="00086338">
        <w:rPr>
          <w:rFonts w:ascii="Times New Roman" w:hAnsi="Times New Roman" w:cs="Times New Roman"/>
          <w:sz w:val="24"/>
        </w:rPr>
        <w:lastRenderedPageBreak/>
        <w:t xml:space="preserve">initial screen for bacteriocin production, resulted in the identification of 12 distinct isolates. None of these showed activity against </w:t>
      </w:r>
      <w:r w:rsidRPr="00086338">
        <w:rPr>
          <w:rFonts w:ascii="Times New Roman" w:hAnsi="Times New Roman" w:cs="Times New Roman"/>
          <w:i/>
          <w:sz w:val="24"/>
        </w:rPr>
        <w:t>S</w:t>
      </w:r>
      <w:r w:rsidRPr="00086338">
        <w:rPr>
          <w:rFonts w:ascii="Times New Roman" w:hAnsi="Times New Roman" w:cs="Times New Roman"/>
          <w:sz w:val="24"/>
        </w:rPr>
        <w:t>.</w:t>
      </w:r>
      <w:r w:rsidRPr="00086338">
        <w:rPr>
          <w:rFonts w:ascii="Times New Roman" w:hAnsi="Times New Roman" w:cs="Times New Roman"/>
          <w:i/>
          <w:sz w:val="24"/>
        </w:rPr>
        <w:t xml:space="preserve"> typhimurium</w:t>
      </w:r>
      <w:r w:rsidRPr="00086338">
        <w:rPr>
          <w:rFonts w:ascii="Times New Roman" w:hAnsi="Times New Roman" w:cs="Times New Roman"/>
          <w:sz w:val="24"/>
        </w:rPr>
        <w:t>.</w:t>
      </w:r>
    </w:p>
    <w:p w14:paraId="55226847" w14:textId="77777777" w:rsidR="00C06A54" w:rsidRPr="00086338" w:rsidRDefault="00C06A54"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3.4.3 </w:t>
      </w:r>
      <w:r w:rsidRPr="00086338">
        <w:rPr>
          <w:rFonts w:ascii="Times New Roman" w:hAnsi="Times New Roman" w:cs="Times New Roman"/>
          <w:b/>
          <w:sz w:val="24"/>
        </w:rPr>
        <w:t>Genetic characterisation of bacterial isolates</w:t>
      </w:r>
    </w:p>
    <w:p w14:paraId="240756B8" w14:textId="77777777" w:rsidR="00C06A54" w:rsidRPr="00086338" w:rsidRDefault="00C06A54" w:rsidP="00071495">
      <w:pPr>
        <w:spacing w:line="480" w:lineRule="auto"/>
        <w:jc w:val="both"/>
        <w:rPr>
          <w:rFonts w:ascii="Times New Roman" w:hAnsi="Times New Roman" w:cs="Times New Roman"/>
          <w:sz w:val="24"/>
        </w:rPr>
      </w:pPr>
      <w:r w:rsidRPr="00086338">
        <w:rPr>
          <w:rFonts w:ascii="Times New Roman" w:hAnsi="Times New Roman" w:cs="Times New Roman"/>
          <w:sz w:val="24"/>
        </w:rPr>
        <w:t xml:space="preserve">Identification of the 14 antimicrobial-producing isolates was carried out by 16S rDNA sequence analysis. Lactic acid bacteria (LAB), particularly species of </w:t>
      </w:r>
      <w:r w:rsidRPr="00086338">
        <w:rPr>
          <w:rFonts w:ascii="Times New Roman" w:hAnsi="Times New Roman" w:cs="Times New Roman"/>
          <w:i/>
          <w:sz w:val="24"/>
        </w:rPr>
        <w:t>Enterococcus</w:t>
      </w:r>
      <w:r w:rsidRPr="00086338">
        <w:rPr>
          <w:rFonts w:ascii="Times New Roman" w:hAnsi="Times New Roman" w:cs="Times New Roman"/>
          <w:sz w:val="24"/>
        </w:rPr>
        <w:t xml:space="preserve"> and </w:t>
      </w:r>
      <w:r w:rsidRPr="00086338">
        <w:rPr>
          <w:rFonts w:ascii="Times New Roman" w:hAnsi="Times New Roman" w:cs="Times New Roman"/>
          <w:i/>
          <w:sz w:val="24"/>
        </w:rPr>
        <w:t>Streptococcus,</w:t>
      </w:r>
      <w:r w:rsidRPr="00086338">
        <w:rPr>
          <w:rFonts w:ascii="Times New Roman" w:hAnsi="Times New Roman" w:cs="Times New Roman"/>
          <w:sz w:val="24"/>
        </w:rPr>
        <w:t xml:space="preserve"> were most commonly identified. </w:t>
      </w:r>
      <w:r w:rsidRPr="00086338">
        <w:rPr>
          <w:rFonts w:ascii="Times New Roman" w:hAnsi="Times New Roman" w:cs="Times New Roman"/>
          <w:i/>
          <w:sz w:val="24"/>
        </w:rPr>
        <w:t>Streptococcus mutans</w:t>
      </w:r>
      <w:r w:rsidRPr="00086338">
        <w:rPr>
          <w:rFonts w:ascii="Times New Roman" w:hAnsi="Times New Roman" w:cs="Times New Roman"/>
          <w:sz w:val="24"/>
        </w:rPr>
        <w:t xml:space="preserve">, </w:t>
      </w:r>
      <w:r w:rsidRPr="00086338">
        <w:rPr>
          <w:rFonts w:ascii="Times New Roman" w:hAnsi="Times New Roman" w:cs="Times New Roman"/>
          <w:i/>
          <w:sz w:val="24"/>
        </w:rPr>
        <w:t>Streptococcus agalactiae</w:t>
      </w:r>
      <w:r w:rsidRPr="00086338">
        <w:rPr>
          <w:rFonts w:ascii="Times New Roman" w:hAnsi="Times New Roman" w:cs="Times New Roman"/>
          <w:sz w:val="24"/>
        </w:rPr>
        <w:t xml:space="preserve"> and </w:t>
      </w:r>
      <w:r w:rsidRPr="00086338">
        <w:rPr>
          <w:rFonts w:ascii="Times New Roman" w:hAnsi="Times New Roman" w:cs="Times New Roman"/>
          <w:i/>
          <w:sz w:val="24"/>
        </w:rPr>
        <w:t>Streptococcus salivarius</w:t>
      </w:r>
      <w:r w:rsidRPr="00086338">
        <w:rPr>
          <w:rFonts w:ascii="Times New Roman" w:hAnsi="Times New Roman" w:cs="Times New Roman"/>
          <w:sz w:val="24"/>
        </w:rPr>
        <w:t xml:space="preserve"> were among the streptococci isolated. </w:t>
      </w:r>
      <w:r w:rsidRPr="00086338">
        <w:rPr>
          <w:rFonts w:ascii="Times New Roman" w:hAnsi="Times New Roman" w:cs="Times New Roman"/>
          <w:i/>
          <w:sz w:val="24"/>
        </w:rPr>
        <w:t>Enterococcus</w:t>
      </w:r>
      <w:r w:rsidRPr="00086338">
        <w:rPr>
          <w:rFonts w:ascii="Times New Roman" w:hAnsi="Times New Roman" w:cs="Times New Roman"/>
          <w:sz w:val="24"/>
        </w:rPr>
        <w:t xml:space="preserve"> isolates that could not be unambiguously assigned through 16S analysis were further differentiated using species-specific primers and found to be </w:t>
      </w:r>
      <w:r w:rsidRPr="00086338">
        <w:rPr>
          <w:rFonts w:ascii="Times New Roman" w:hAnsi="Times New Roman" w:cs="Times New Roman"/>
          <w:i/>
          <w:sz w:val="24"/>
        </w:rPr>
        <w:t>Enterococcus faecalis</w:t>
      </w:r>
      <w:r w:rsidRPr="00086338">
        <w:rPr>
          <w:rFonts w:ascii="Times New Roman" w:hAnsi="Times New Roman" w:cs="Times New Roman"/>
          <w:sz w:val="24"/>
        </w:rPr>
        <w:t xml:space="preserve"> and </w:t>
      </w:r>
      <w:r w:rsidRPr="00086338">
        <w:rPr>
          <w:rFonts w:ascii="Times New Roman" w:hAnsi="Times New Roman" w:cs="Times New Roman"/>
          <w:i/>
          <w:sz w:val="24"/>
        </w:rPr>
        <w:t>Enterococcus faecium</w:t>
      </w:r>
      <w:r w:rsidRPr="00086338">
        <w:rPr>
          <w:rFonts w:ascii="Times New Roman" w:hAnsi="Times New Roman" w:cs="Times New Roman"/>
          <w:sz w:val="24"/>
        </w:rPr>
        <w:t xml:space="preserve">. </w:t>
      </w:r>
      <w:r w:rsidRPr="00086338">
        <w:rPr>
          <w:rFonts w:ascii="Times New Roman" w:hAnsi="Times New Roman" w:cs="Times New Roman"/>
          <w:i/>
          <w:sz w:val="24"/>
        </w:rPr>
        <w:t>Pediococcus acidilactici</w:t>
      </w:r>
      <w:r w:rsidRPr="00086338">
        <w:rPr>
          <w:rFonts w:ascii="Times New Roman" w:hAnsi="Times New Roman" w:cs="Times New Roman"/>
          <w:sz w:val="24"/>
        </w:rPr>
        <w:t xml:space="preserve">, which is also a LAB, and </w:t>
      </w:r>
      <w:r w:rsidRPr="00086338">
        <w:rPr>
          <w:rFonts w:ascii="Times New Roman" w:hAnsi="Times New Roman" w:cs="Times New Roman"/>
          <w:i/>
          <w:sz w:val="24"/>
        </w:rPr>
        <w:t xml:space="preserve">Staphylococcus epidermidis </w:t>
      </w:r>
      <w:r w:rsidRPr="00086338">
        <w:rPr>
          <w:rFonts w:ascii="Times New Roman" w:hAnsi="Times New Roman" w:cs="Times New Roman"/>
          <w:sz w:val="24"/>
        </w:rPr>
        <w:t>were also identified.</w:t>
      </w:r>
    </w:p>
    <w:p w14:paraId="48968C09" w14:textId="77777777" w:rsidR="00C06A54" w:rsidRPr="00086338" w:rsidRDefault="00C06A54"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3.4.4 </w:t>
      </w:r>
      <w:r w:rsidRPr="00086338">
        <w:rPr>
          <w:rFonts w:ascii="Times New Roman" w:hAnsi="Times New Roman" w:cs="Times New Roman"/>
          <w:b/>
          <w:sz w:val="24"/>
        </w:rPr>
        <w:t>Further investigation of antimicrobial spectrum</w:t>
      </w:r>
    </w:p>
    <w:p w14:paraId="52872224" w14:textId="77777777" w:rsidR="00C06A54" w:rsidRPr="00086338" w:rsidRDefault="00C06A54" w:rsidP="00071495">
      <w:pPr>
        <w:spacing w:line="480" w:lineRule="auto"/>
        <w:jc w:val="both"/>
        <w:rPr>
          <w:rFonts w:ascii="Times New Roman" w:hAnsi="Times New Roman" w:cs="Times New Roman"/>
          <w:sz w:val="24"/>
        </w:rPr>
      </w:pPr>
      <w:r w:rsidRPr="00086338">
        <w:rPr>
          <w:rFonts w:ascii="Times New Roman" w:hAnsi="Times New Roman" w:cs="Times New Roman"/>
          <w:sz w:val="24"/>
        </w:rPr>
        <w:t xml:space="preserve">The inhibitory spectrum of the 14 antimicrobial-producing isolates was further assessed using the deferred antagonism assay against a range of indicators, including species enriched in T2D/obesity. </w:t>
      </w:r>
      <w:r w:rsidRPr="00086338">
        <w:rPr>
          <w:rFonts w:ascii="Times New Roman" w:hAnsi="Times New Roman" w:cs="Times New Roman"/>
          <w:i/>
          <w:sz w:val="24"/>
        </w:rPr>
        <w:t>S</w:t>
      </w:r>
      <w:r w:rsidRPr="00086338">
        <w:rPr>
          <w:rFonts w:ascii="Times New Roman" w:hAnsi="Times New Roman" w:cs="Times New Roman"/>
          <w:sz w:val="24"/>
        </w:rPr>
        <w:t>.</w:t>
      </w:r>
      <w:r w:rsidRPr="00086338">
        <w:rPr>
          <w:rFonts w:ascii="Times New Roman" w:hAnsi="Times New Roman" w:cs="Times New Roman"/>
          <w:i/>
          <w:sz w:val="24"/>
        </w:rPr>
        <w:t xml:space="preserve"> mutans </w:t>
      </w:r>
      <w:r w:rsidRPr="00086338">
        <w:rPr>
          <w:rFonts w:ascii="Times New Roman" w:hAnsi="Times New Roman" w:cs="Times New Roman"/>
          <w:sz w:val="24"/>
        </w:rPr>
        <w:t xml:space="preserve">DPC7039, </w:t>
      </w:r>
      <w:r w:rsidRPr="00086338">
        <w:rPr>
          <w:rFonts w:ascii="Times New Roman" w:hAnsi="Times New Roman" w:cs="Times New Roman"/>
          <w:i/>
          <w:sz w:val="24"/>
        </w:rPr>
        <w:t>S</w:t>
      </w:r>
      <w:r w:rsidRPr="00086338">
        <w:rPr>
          <w:rFonts w:ascii="Times New Roman" w:hAnsi="Times New Roman" w:cs="Times New Roman"/>
          <w:sz w:val="24"/>
        </w:rPr>
        <w:t>.</w:t>
      </w:r>
      <w:r w:rsidRPr="00086338">
        <w:rPr>
          <w:rFonts w:ascii="Times New Roman" w:hAnsi="Times New Roman" w:cs="Times New Roman"/>
          <w:i/>
          <w:sz w:val="24"/>
        </w:rPr>
        <w:t xml:space="preserve"> agalactiae</w:t>
      </w:r>
      <w:r w:rsidRPr="00086338">
        <w:rPr>
          <w:rFonts w:ascii="Times New Roman" w:hAnsi="Times New Roman" w:cs="Times New Roman"/>
          <w:sz w:val="24"/>
        </w:rPr>
        <w:t xml:space="preserve"> DPC7040 and </w:t>
      </w:r>
      <w:r w:rsidRPr="00086338">
        <w:rPr>
          <w:rFonts w:ascii="Times New Roman" w:hAnsi="Times New Roman" w:cs="Times New Roman"/>
          <w:i/>
          <w:sz w:val="24"/>
        </w:rPr>
        <w:t>E</w:t>
      </w:r>
      <w:r w:rsidRPr="00086338">
        <w:rPr>
          <w:rFonts w:ascii="Times New Roman" w:hAnsi="Times New Roman" w:cs="Times New Roman"/>
          <w:sz w:val="24"/>
        </w:rPr>
        <w:t>.</w:t>
      </w:r>
      <w:r w:rsidRPr="00086338">
        <w:rPr>
          <w:rFonts w:ascii="Times New Roman" w:hAnsi="Times New Roman" w:cs="Times New Roman"/>
          <w:i/>
          <w:sz w:val="24"/>
        </w:rPr>
        <w:t xml:space="preserve"> faecalis</w:t>
      </w:r>
      <w:r w:rsidRPr="00086338">
        <w:rPr>
          <w:rFonts w:ascii="Times New Roman" w:hAnsi="Times New Roman" w:cs="Times New Roman"/>
          <w:sz w:val="24"/>
        </w:rPr>
        <w:t xml:space="preserve"> DPC7041 demonstrated the widest spectrum of inhibition, and were regarded as lead isolates due to inhibition of </w:t>
      </w:r>
      <w:r w:rsidRPr="00086338">
        <w:rPr>
          <w:rFonts w:ascii="Times New Roman" w:hAnsi="Times New Roman" w:cs="Times New Roman"/>
          <w:i/>
          <w:sz w:val="24"/>
        </w:rPr>
        <w:t>Clostridium</w:t>
      </w:r>
      <w:r w:rsidRPr="00086338">
        <w:rPr>
          <w:rFonts w:ascii="Times New Roman" w:hAnsi="Times New Roman" w:cs="Times New Roman"/>
          <w:sz w:val="24"/>
        </w:rPr>
        <w:t xml:space="preserve"> species associated with T2D/obesity</w:t>
      </w:r>
      <w:r w:rsidRPr="00086338">
        <w:rPr>
          <w:rFonts w:ascii="Times New Roman" w:hAnsi="Times New Roman" w:cs="Times New Roman"/>
          <w:i/>
          <w:sz w:val="24"/>
        </w:rPr>
        <w:t xml:space="preserve"> </w:t>
      </w:r>
      <w:r w:rsidRPr="00086338">
        <w:rPr>
          <w:rFonts w:ascii="Times New Roman" w:hAnsi="Times New Roman" w:cs="Times New Roman"/>
          <w:sz w:val="24"/>
        </w:rPr>
        <w:t xml:space="preserve">(Table 3). </w:t>
      </w:r>
      <w:r w:rsidRPr="00086338">
        <w:rPr>
          <w:rFonts w:ascii="Times New Roman" w:hAnsi="Times New Roman" w:cs="Times New Roman"/>
          <w:i/>
          <w:sz w:val="24"/>
        </w:rPr>
        <w:t>S</w:t>
      </w:r>
      <w:r w:rsidRPr="00086338">
        <w:rPr>
          <w:rFonts w:ascii="Times New Roman" w:hAnsi="Times New Roman" w:cs="Times New Roman"/>
          <w:sz w:val="24"/>
        </w:rPr>
        <w:t>.</w:t>
      </w:r>
      <w:r w:rsidRPr="00086338">
        <w:rPr>
          <w:rFonts w:ascii="Times New Roman" w:hAnsi="Times New Roman" w:cs="Times New Roman"/>
          <w:i/>
          <w:sz w:val="24"/>
        </w:rPr>
        <w:t xml:space="preserve"> salivarius </w:t>
      </w:r>
      <w:r w:rsidRPr="00086338">
        <w:rPr>
          <w:rFonts w:ascii="Times New Roman" w:hAnsi="Times New Roman" w:cs="Times New Roman"/>
          <w:sz w:val="24"/>
        </w:rPr>
        <w:t xml:space="preserve">DPC6988, which demonstrated activity against </w:t>
      </w:r>
      <w:r w:rsidRPr="00086338">
        <w:rPr>
          <w:rFonts w:ascii="Times New Roman" w:hAnsi="Times New Roman" w:cs="Times New Roman"/>
          <w:i/>
          <w:sz w:val="24"/>
        </w:rPr>
        <w:t>C</w:t>
      </w:r>
      <w:r w:rsidRPr="00086338">
        <w:rPr>
          <w:rFonts w:ascii="Times New Roman" w:hAnsi="Times New Roman" w:cs="Times New Roman"/>
          <w:sz w:val="24"/>
        </w:rPr>
        <w:t>.</w:t>
      </w:r>
      <w:r w:rsidRPr="00086338">
        <w:rPr>
          <w:rFonts w:ascii="Times New Roman" w:hAnsi="Times New Roman" w:cs="Times New Roman"/>
          <w:i/>
          <w:sz w:val="24"/>
        </w:rPr>
        <w:t xml:space="preserve"> ramosum</w:t>
      </w:r>
      <w:r w:rsidRPr="00086338">
        <w:rPr>
          <w:rFonts w:ascii="Times New Roman" w:hAnsi="Times New Roman" w:cs="Times New Roman"/>
          <w:sz w:val="24"/>
        </w:rPr>
        <w:t xml:space="preserve">, </w:t>
      </w:r>
      <w:r w:rsidRPr="00086338">
        <w:rPr>
          <w:rFonts w:ascii="Times New Roman" w:hAnsi="Times New Roman" w:cs="Times New Roman"/>
          <w:i/>
          <w:sz w:val="24"/>
        </w:rPr>
        <w:t>C</w:t>
      </w:r>
      <w:r w:rsidRPr="00086338">
        <w:rPr>
          <w:rFonts w:ascii="Times New Roman" w:hAnsi="Times New Roman" w:cs="Times New Roman"/>
          <w:sz w:val="24"/>
        </w:rPr>
        <w:t xml:space="preserve">. </w:t>
      </w:r>
      <w:r w:rsidRPr="00086338">
        <w:rPr>
          <w:rFonts w:ascii="Times New Roman" w:hAnsi="Times New Roman" w:cs="Times New Roman"/>
          <w:i/>
          <w:sz w:val="24"/>
        </w:rPr>
        <w:t>symbiosum</w:t>
      </w:r>
      <w:r w:rsidRPr="00086338">
        <w:rPr>
          <w:rFonts w:ascii="Times New Roman" w:hAnsi="Times New Roman" w:cs="Times New Roman"/>
          <w:sz w:val="24"/>
        </w:rPr>
        <w:t xml:space="preserve">, </w:t>
      </w:r>
      <w:r w:rsidRPr="00086338">
        <w:rPr>
          <w:rFonts w:ascii="Times New Roman" w:hAnsi="Times New Roman" w:cs="Times New Roman"/>
          <w:i/>
          <w:sz w:val="24"/>
        </w:rPr>
        <w:t>L</w:t>
      </w:r>
      <w:r w:rsidRPr="00086338">
        <w:rPr>
          <w:rFonts w:ascii="Times New Roman" w:hAnsi="Times New Roman" w:cs="Times New Roman"/>
          <w:sz w:val="24"/>
        </w:rPr>
        <w:t xml:space="preserve">. </w:t>
      </w:r>
      <w:r w:rsidRPr="00086338">
        <w:rPr>
          <w:rFonts w:ascii="Times New Roman" w:hAnsi="Times New Roman" w:cs="Times New Roman"/>
          <w:i/>
          <w:sz w:val="24"/>
        </w:rPr>
        <w:t>bulgaricus</w:t>
      </w:r>
      <w:r w:rsidRPr="00086338">
        <w:rPr>
          <w:rFonts w:ascii="Times New Roman" w:hAnsi="Times New Roman" w:cs="Times New Roman"/>
          <w:sz w:val="24"/>
        </w:rPr>
        <w:t xml:space="preserve"> and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agalactiae</w:t>
      </w:r>
      <w:r w:rsidRPr="00086338">
        <w:rPr>
          <w:rFonts w:ascii="Times New Roman" w:hAnsi="Times New Roman" w:cs="Times New Roman"/>
          <w:sz w:val="24"/>
        </w:rPr>
        <w:t xml:space="preserve">, was deemed to be of greatest interest due to the non-pathogenic nature of the producer (Table 3). Among the other producers, it was also notable that </w:t>
      </w:r>
      <w:r w:rsidRPr="00086338">
        <w:rPr>
          <w:rFonts w:ascii="Times New Roman" w:hAnsi="Times New Roman" w:cs="Times New Roman"/>
          <w:i/>
          <w:sz w:val="24"/>
        </w:rPr>
        <w:t>E</w:t>
      </w:r>
      <w:r w:rsidRPr="00086338">
        <w:rPr>
          <w:rFonts w:ascii="Times New Roman" w:hAnsi="Times New Roman" w:cs="Times New Roman"/>
          <w:sz w:val="24"/>
        </w:rPr>
        <w:t>.</w:t>
      </w:r>
      <w:r w:rsidRPr="00086338">
        <w:rPr>
          <w:rFonts w:ascii="Times New Roman" w:hAnsi="Times New Roman" w:cs="Times New Roman"/>
          <w:i/>
          <w:sz w:val="24"/>
        </w:rPr>
        <w:t xml:space="preserve"> faecalis</w:t>
      </w:r>
      <w:r w:rsidRPr="00086338">
        <w:rPr>
          <w:rFonts w:ascii="Times New Roman" w:hAnsi="Times New Roman" w:cs="Times New Roman"/>
          <w:sz w:val="24"/>
        </w:rPr>
        <w:t xml:space="preserve"> DPC7041 displayed haemolytic activity when streaked across (7% v/v) blood agar plates (data not shown).</w:t>
      </w:r>
    </w:p>
    <w:p w14:paraId="253595FF" w14:textId="77777777" w:rsidR="00C06A54" w:rsidRPr="00086338" w:rsidRDefault="00C06A54" w:rsidP="00071495">
      <w:pPr>
        <w:spacing w:line="480" w:lineRule="auto"/>
        <w:jc w:val="both"/>
        <w:rPr>
          <w:rFonts w:ascii="Times New Roman" w:hAnsi="Times New Roman" w:cs="Times New Roman"/>
          <w:sz w:val="24"/>
        </w:rPr>
      </w:pPr>
      <w:r>
        <w:rPr>
          <w:rFonts w:ascii="Times New Roman" w:hAnsi="Times New Roman" w:cs="Times New Roman"/>
          <w:b/>
          <w:sz w:val="24"/>
        </w:rPr>
        <w:lastRenderedPageBreak/>
        <w:t xml:space="preserve">3.4.5 </w:t>
      </w:r>
      <w:r w:rsidRPr="00086338">
        <w:rPr>
          <w:rFonts w:ascii="Times New Roman" w:hAnsi="Times New Roman" w:cs="Times New Roman"/>
          <w:b/>
          <w:sz w:val="24"/>
        </w:rPr>
        <w:t>Genomic analysis of lead antimicrobial producers</w:t>
      </w:r>
    </w:p>
    <w:p w14:paraId="13C82617" w14:textId="77777777" w:rsidR="00C06A54" w:rsidRPr="00086338" w:rsidRDefault="00C06A54" w:rsidP="00071495">
      <w:pPr>
        <w:spacing w:line="480" w:lineRule="auto"/>
        <w:jc w:val="both"/>
        <w:rPr>
          <w:rFonts w:ascii="Times New Roman" w:hAnsi="Times New Roman" w:cs="Times New Roman"/>
          <w:sz w:val="24"/>
        </w:rPr>
      </w:pPr>
      <w:r w:rsidRPr="00086338">
        <w:rPr>
          <w:rFonts w:ascii="Times New Roman" w:hAnsi="Times New Roman" w:cs="Times New Roman"/>
          <w:sz w:val="24"/>
        </w:rPr>
        <w:t xml:space="preserve">The genome sequence of the 4 lead isolates,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salivarius</w:t>
      </w:r>
      <w:r w:rsidRPr="00086338">
        <w:rPr>
          <w:rFonts w:ascii="Times New Roman" w:hAnsi="Times New Roman" w:cs="Times New Roman"/>
          <w:sz w:val="24"/>
        </w:rPr>
        <w:t xml:space="preserve"> DPC6988,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mutans</w:t>
      </w:r>
      <w:r w:rsidRPr="00086338">
        <w:rPr>
          <w:rFonts w:ascii="Times New Roman" w:hAnsi="Times New Roman" w:cs="Times New Roman"/>
          <w:sz w:val="24"/>
        </w:rPr>
        <w:t xml:space="preserve"> DPC7039,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agalactiae</w:t>
      </w:r>
      <w:r w:rsidRPr="00086338">
        <w:rPr>
          <w:rFonts w:ascii="Times New Roman" w:hAnsi="Times New Roman" w:cs="Times New Roman"/>
          <w:sz w:val="24"/>
        </w:rPr>
        <w:t xml:space="preserve"> DPC7040, and </w:t>
      </w:r>
      <w:r w:rsidRPr="00086338">
        <w:rPr>
          <w:rFonts w:ascii="Times New Roman" w:hAnsi="Times New Roman" w:cs="Times New Roman"/>
          <w:i/>
          <w:sz w:val="24"/>
        </w:rPr>
        <w:t>E</w:t>
      </w:r>
      <w:r w:rsidRPr="00086338">
        <w:rPr>
          <w:rFonts w:ascii="Times New Roman" w:hAnsi="Times New Roman" w:cs="Times New Roman"/>
          <w:sz w:val="24"/>
        </w:rPr>
        <w:t xml:space="preserve">. </w:t>
      </w:r>
      <w:r w:rsidRPr="00086338">
        <w:rPr>
          <w:rFonts w:ascii="Times New Roman" w:hAnsi="Times New Roman" w:cs="Times New Roman"/>
          <w:i/>
          <w:sz w:val="24"/>
        </w:rPr>
        <w:t>faecalis</w:t>
      </w:r>
      <w:r w:rsidRPr="00086338">
        <w:rPr>
          <w:rFonts w:ascii="Times New Roman" w:hAnsi="Times New Roman" w:cs="Times New Roman"/>
          <w:sz w:val="24"/>
        </w:rPr>
        <w:t xml:space="preserve"> DPC7041, was determined. Following contig assembly, the draft genomes were screened using the software BAGEL3 to reveal a number of putative bacteriocin gene clusters (PBGCs) (Figure 1). These were distributed as follows:  </w:t>
      </w:r>
      <w:r w:rsidRPr="00086338">
        <w:rPr>
          <w:rFonts w:ascii="Times New Roman" w:hAnsi="Times New Roman" w:cs="Times New Roman"/>
          <w:i/>
          <w:sz w:val="24"/>
        </w:rPr>
        <w:t>E</w:t>
      </w:r>
      <w:r w:rsidRPr="00086338">
        <w:rPr>
          <w:rFonts w:ascii="Times New Roman" w:hAnsi="Times New Roman" w:cs="Times New Roman"/>
          <w:sz w:val="24"/>
        </w:rPr>
        <w:t xml:space="preserve">. </w:t>
      </w:r>
      <w:r w:rsidRPr="00086338">
        <w:rPr>
          <w:rFonts w:ascii="Times New Roman" w:hAnsi="Times New Roman" w:cs="Times New Roman"/>
          <w:i/>
          <w:sz w:val="24"/>
        </w:rPr>
        <w:t>faecalis</w:t>
      </w:r>
      <w:r w:rsidRPr="00086338">
        <w:rPr>
          <w:rFonts w:ascii="Times New Roman" w:hAnsi="Times New Roman" w:cs="Times New Roman"/>
          <w:sz w:val="24"/>
        </w:rPr>
        <w:t xml:space="preserve"> DPC7041; 2 PBGCs,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salivarius</w:t>
      </w:r>
      <w:r w:rsidRPr="00086338">
        <w:rPr>
          <w:rFonts w:ascii="Times New Roman" w:hAnsi="Times New Roman" w:cs="Times New Roman"/>
          <w:sz w:val="24"/>
        </w:rPr>
        <w:t xml:space="preserve"> DPC6988; 3 PBGCs,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agalactiae</w:t>
      </w:r>
      <w:r w:rsidRPr="00086338">
        <w:rPr>
          <w:rFonts w:ascii="Times New Roman" w:hAnsi="Times New Roman" w:cs="Times New Roman"/>
          <w:sz w:val="24"/>
        </w:rPr>
        <w:t xml:space="preserve"> DPC7041; 1 PBGC, and</w:t>
      </w:r>
      <w:r w:rsidRPr="00086338">
        <w:rPr>
          <w:rFonts w:ascii="Times New Roman" w:hAnsi="Times New Roman" w:cs="Times New Roman"/>
          <w:i/>
          <w:sz w:val="24"/>
        </w:rPr>
        <w:t xml:space="preserve"> S</w:t>
      </w:r>
      <w:r w:rsidRPr="00086338">
        <w:rPr>
          <w:rFonts w:ascii="Times New Roman" w:hAnsi="Times New Roman" w:cs="Times New Roman"/>
          <w:sz w:val="24"/>
        </w:rPr>
        <w:t xml:space="preserve">. </w:t>
      </w:r>
      <w:r w:rsidRPr="00086338">
        <w:rPr>
          <w:rFonts w:ascii="Times New Roman" w:hAnsi="Times New Roman" w:cs="Times New Roman"/>
          <w:i/>
          <w:sz w:val="24"/>
        </w:rPr>
        <w:t>mutans</w:t>
      </w:r>
      <w:r w:rsidRPr="00086338">
        <w:rPr>
          <w:rFonts w:ascii="Times New Roman" w:hAnsi="Times New Roman" w:cs="Times New Roman"/>
          <w:sz w:val="24"/>
        </w:rPr>
        <w:t xml:space="preserve"> DPC7039; 1 PBGC.  </w:t>
      </w:r>
    </w:p>
    <w:p w14:paraId="0069FAA7" w14:textId="77777777" w:rsidR="00C06A54" w:rsidRPr="00086338" w:rsidRDefault="00C06A54" w:rsidP="00071495">
      <w:pPr>
        <w:spacing w:line="480" w:lineRule="auto"/>
        <w:ind w:firstLine="720"/>
        <w:jc w:val="both"/>
        <w:rPr>
          <w:rFonts w:ascii="Times New Roman" w:hAnsi="Times New Roman" w:cs="Times New Roman"/>
          <w:sz w:val="24"/>
        </w:rPr>
      </w:pPr>
      <w:r w:rsidRPr="00086338">
        <w:rPr>
          <w:rFonts w:ascii="Times New Roman" w:hAnsi="Times New Roman" w:cs="Times New Roman"/>
          <w:i/>
          <w:sz w:val="24"/>
        </w:rPr>
        <w:t>E</w:t>
      </w:r>
      <w:r w:rsidRPr="00086338">
        <w:rPr>
          <w:rFonts w:ascii="Times New Roman" w:hAnsi="Times New Roman" w:cs="Times New Roman"/>
          <w:sz w:val="24"/>
        </w:rPr>
        <w:t>.</w:t>
      </w:r>
      <w:r w:rsidRPr="00086338">
        <w:rPr>
          <w:rFonts w:ascii="Times New Roman" w:hAnsi="Times New Roman" w:cs="Times New Roman"/>
          <w:i/>
          <w:sz w:val="24"/>
        </w:rPr>
        <w:t xml:space="preserve"> faecalis</w:t>
      </w:r>
      <w:r w:rsidRPr="00086338">
        <w:rPr>
          <w:rFonts w:ascii="Times New Roman" w:hAnsi="Times New Roman" w:cs="Times New Roman"/>
          <w:sz w:val="24"/>
        </w:rPr>
        <w:t xml:space="preserve"> DPC7041</w:t>
      </w:r>
    </w:p>
    <w:p w14:paraId="7CC19847" w14:textId="77777777" w:rsidR="00C06A54" w:rsidRPr="00086338" w:rsidRDefault="00C06A54" w:rsidP="00071495">
      <w:pPr>
        <w:spacing w:line="480" w:lineRule="auto"/>
        <w:jc w:val="both"/>
        <w:rPr>
          <w:rFonts w:ascii="Times New Roman" w:hAnsi="Times New Roman" w:cs="Times New Roman"/>
          <w:sz w:val="24"/>
        </w:rPr>
      </w:pPr>
      <w:r w:rsidRPr="00086338">
        <w:rPr>
          <w:rFonts w:ascii="Times New Roman" w:hAnsi="Times New Roman" w:cs="Times New Roman"/>
          <w:sz w:val="24"/>
        </w:rPr>
        <w:t xml:space="preserve">BAGEL3 identified two </w:t>
      </w:r>
      <w:r>
        <w:rPr>
          <w:rFonts w:ascii="Times New Roman" w:hAnsi="Times New Roman" w:cs="Times New Roman"/>
          <w:sz w:val="24"/>
        </w:rPr>
        <w:t>PBGCs</w:t>
      </w:r>
      <w:r w:rsidRPr="00086338">
        <w:rPr>
          <w:rFonts w:ascii="Times New Roman" w:hAnsi="Times New Roman" w:cs="Times New Roman"/>
          <w:sz w:val="24"/>
        </w:rPr>
        <w:t xml:space="preserve"> in the </w:t>
      </w:r>
      <w:r w:rsidRPr="00086338">
        <w:rPr>
          <w:rFonts w:ascii="Times New Roman" w:hAnsi="Times New Roman" w:cs="Times New Roman"/>
          <w:i/>
          <w:sz w:val="24"/>
        </w:rPr>
        <w:t>E</w:t>
      </w:r>
      <w:r w:rsidRPr="00086338">
        <w:rPr>
          <w:rFonts w:ascii="Times New Roman" w:hAnsi="Times New Roman" w:cs="Times New Roman"/>
          <w:sz w:val="24"/>
        </w:rPr>
        <w:t xml:space="preserve">. </w:t>
      </w:r>
      <w:r w:rsidRPr="00086338">
        <w:rPr>
          <w:rFonts w:ascii="Times New Roman" w:hAnsi="Times New Roman" w:cs="Times New Roman"/>
          <w:i/>
          <w:sz w:val="24"/>
        </w:rPr>
        <w:t xml:space="preserve">faecalis </w:t>
      </w:r>
      <w:r w:rsidRPr="00086338">
        <w:rPr>
          <w:rFonts w:ascii="Times New Roman" w:hAnsi="Times New Roman" w:cs="Times New Roman"/>
          <w:sz w:val="24"/>
        </w:rPr>
        <w:t xml:space="preserve">DPC7041 draft genome (Figure 1). The first (PBGC 1), a 6 gene subclass II lantibiotic-like cluster, contained a </w:t>
      </w:r>
      <w:r w:rsidRPr="00086338">
        <w:rPr>
          <w:rFonts w:ascii="Times New Roman" w:hAnsi="Times New Roman" w:cs="Times New Roman"/>
          <w:i/>
          <w:sz w:val="24"/>
        </w:rPr>
        <w:t>lanM</w:t>
      </w:r>
      <w:r w:rsidRPr="00086338">
        <w:rPr>
          <w:rFonts w:ascii="Times New Roman" w:hAnsi="Times New Roman" w:cs="Times New Roman"/>
          <w:sz w:val="24"/>
        </w:rPr>
        <w:t xml:space="preserve"> and </w:t>
      </w:r>
      <w:r w:rsidRPr="00086338">
        <w:rPr>
          <w:rFonts w:ascii="Times New Roman" w:hAnsi="Times New Roman" w:cs="Times New Roman"/>
          <w:i/>
          <w:sz w:val="24"/>
        </w:rPr>
        <w:t>lanT</w:t>
      </w:r>
      <w:r w:rsidRPr="00086338">
        <w:rPr>
          <w:rFonts w:ascii="Times New Roman" w:hAnsi="Times New Roman" w:cs="Times New Roman"/>
          <w:sz w:val="24"/>
        </w:rPr>
        <w:t xml:space="preserve">.  Two putative structural genes were also identified, one of which had a double glycine leader, and BlastP analysis revealed two putative conserved domains (both TIGR03893), resembling, but distinct from the family that includes the lantibiotics mersacidin and lichenicidin. The second (PBGC 2), revealed a 6 gene cluster resembling a cytolysin-like operon. Alignment of the two modified peptides identified using BAGEL3 with the structural subunits of cytolysin, CylLl and CylLs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&lt;EndNote&gt;&lt;Cite&gt;&lt;Author&gt;Van Tyne&lt;/Author&gt;&lt;Year&gt;2013&lt;/Year&gt;&lt;RecNum&gt;330&lt;/RecNum&gt;&lt;DisplayText&gt;(Van Tyne, Martin et al. 2013)&lt;/DisplayText&gt;&lt;record&gt;&lt;rec-number&gt;330&lt;/rec-number&gt;&lt;foreign-keys&gt;&lt;key app="EN" db-id="rpw5wtapxre99qeerfn5srtsxxzwf2520w20" timestamp="1489411631"&gt;330&lt;/key&gt;&lt;/foreign-keys&gt;&lt;ref-type name="Journal Article"&gt;17&lt;/ref-type&gt;&lt;contributors&gt;&lt;authors&gt;&lt;author&gt;Van Tyne, Daria&lt;/author&gt;&lt;author&gt;Martin, Melissa J&lt;/author&gt;&lt;author&gt;Gilmore, Michael S&lt;/author&gt;&lt;/authors&gt;&lt;/contributors&gt;&lt;titles&gt;&lt;title&gt;Structure, function, and biology of the Enterococcus faecalis cytolysin&lt;/title&gt;&lt;secondary-title&gt;Toxins&lt;/secondary-title&gt;&lt;/titles&gt;&lt;periodical&gt;&lt;full-title&gt;Toxins&lt;/full-title&gt;&lt;/periodical&gt;&lt;pages&gt;895-911&lt;/pages&gt;&lt;volume&gt;5&lt;/volume&gt;&lt;number&gt;5&lt;/number&gt;&lt;dates&gt;&lt;year&gt;2013&lt;/year&gt;&lt;/dates&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noProof/>
          <w:sz w:val="24"/>
        </w:rPr>
        <w:t>(</w:t>
      </w:r>
      <w:hyperlink w:anchor="_ENREF_53" w:tooltip="Van Tyne, 2013 #330" w:history="1">
        <w:r w:rsidRPr="00086338">
          <w:rPr>
            <w:rFonts w:ascii="Times New Roman" w:hAnsi="Times New Roman" w:cs="Times New Roman"/>
            <w:noProof/>
            <w:sz w:val="24"/>
          </w:rPr>
          <w:t>Van Tyne, Martin et al. 2013</w:t>
        </w:r>
      </w:hyperlink>
      <w:r w:rsidRPr="00086338">
        <w:rPr>
          <w:rFonts w:ascii="Times New Roman" w:hAnsi="Times New Roman" w:cs="Times New Roman"/>
          <w:noProof/>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resulted in 98.53% and 98.39% amino acid identity respectively. </w:t>
      </w:r>
    </w:p>
    <w:p w14:paraId="29FBE42A" w14:textId="77777777" w:rsidR="00C06A54" w:rsidRPr="00086338" w:rsidRDefault="00C06A54" w:rsidP="00071495">
      <w:pPr>
        <w:spacing w:line="480" w:lineRule="auto"/>
        <w:ind w:firstLine="720"/>
        <w:jc w:val="both"/>
        <w:rPr>
          <w:rFonts w:ascii="Times New Roman" w:hAnsi="Times New Roman" w:cs="Times New Roman"/>
          <w:i/>
          <w:sz w:val="24"/>
        </w:rPr>
      </w:pPr>
      <w:r w:rsidRPr="00086338">
        <w:rPr>
          <w:rFonts w:ascii="Times New Roman" w:hAnsi="Times New Roman" w:cs="Times New Roman"/>
          <w:i/>
          <w:sz w:val="24"/>
        </w:rPr>
        <w:t>S</w:t>
      </w:r>
      <w:r w:rsidRPr="00086338">
        <w:rPr>
          <w:rFonts w:ascii="Times New Roman" w:hAnsi="Times New Roman" w:cs="Times New Roman"/>
          <w:sz w:val="24"/>
        </w:rPr>
        <w:t>.</w:t>
      </w:r>
      <w:r w:rsidRPr="00086338">
        <w:rPr>
          <w:rFonts w:ascii="Times New Roman" w:hAnsi="Times New Roman" w:cs="Times New Roman"/>
          <w:i/>
          <w:sz w:val="24"/>
        </w:rPr>
        <w:t xml:space="preserve"> salivarius </w:t>
      </w:r>
      <w:r w:rsidRPr="00086338">
        <w:rPr>
          <w:rFonts w:ascii="Times New Roman" w:hAnsi="Times New Roman" w:cs="Times New Roman"/>
          <w:sz w:val="24"/>
        </w:rPr>
        <w:t>DPC6988</w:t>
      </w:r>
    </w:p>
    <w:p w14:paraId="3F6CF799" w14:textId="77777777" w:rsidR="00C06A54" w:rsidRPr="00086338" w:rsidRDefault="00C06A54" w:rsidP="00071495">
      <w:pPr>
        <w:spacing w:before="240" w:line="480" w:lineRule="auto"/>
        <w:jc w:val="both"/>
        <w:rPr>
          <w:rFonts w:ascii="Times New Roman" w:hAnsi="Times New Roman" w:cs="Times New Roman"/>
          <w:sz w:val="24"/>
        </w:rPr>
      </w:pPr>
      <w:r w:rsidRPr="00086338">
        <w:rPr>
          <w:rFonts w:ascii="Times New Roman" w:hAnsi="Times New Roman" w:cs="Times New Roman"/>
          <w:sz w:val="24"/>
        </w:rPr>
        <w:t xml:space="preserve">Three PBGCs were identified in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salivarius</w:t>
      </w:r>
      <w:r w:rsidRPr="00086338">
        <w:rPr>
          <w:rFonts w:ascii="Times New Roman" w:hAnsi="Times New Roman" w:cs="Times New Roman"/>
          <w:sz w:val="24"/>
        </w:rPr>
        <w:t xml:space="preserve"> DPC6988 (Figure 1). The first (PBGC 1), revealed a 7 gene cluster which resembled that encoding salivaricin A, a subclass II lantibiotic. BlastP analysis and alignment of the putative structural peptide with </w:t>
      </w:r>
      <w:r w:rsidRPr="00086338">
        <w:rPr>
          <w:rFonts w:ascii="Times New Roman" w:hAnsi="Times New Roman" w:cs="Times New Roman"/>
          <w:sz w:val="24"/>
        </w:rPr>
        <w:lastRenderedPageBreak/>
        <w:t xml:space="preserve">the salivaricin A2 structural peptide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&lt;EndNote&gt;&lt;Cite&gt;&lt;Author&gt;Wescombe&lt;/Author&gt;&lt;Year&gt;2006&lt;/Year&gt;&lt;RecNum&gt;255&lt;/RecNum&gt;&lt;DisplayText&gt;(Wescombe, Upton et al. 2006)&lt;/DisplayText&gt;&lt;record&gt;&lt;rec-number&gt;255&lt;/rec-number&gt;&lt;foreign-keys&gt;&lt;key app="EN" db-id="rpw5wtapxre99qeerfn5srtsxxzwf2520w20" timestamp="1471450672"&gt;255&lt;/key&gt;&lt;/foreign-keys&gt;&lt;ref-type name="Journal Article"&gt;17&lt;/ref-type&gt;&lt;contributors&gt;&lt;authors&gt;&lt;author&gt;Wescombe, Philip A&lt;/author&gt;&lt;author&gt;Upton, Mathew&lt;/author&gt;&lt;author&gt;Dierksen, Karen P&lt;/author&gt;&lt;author&gt;Ragland, Nancy L&lt;/author&gt;&lt;author&gt;Sivabalan, Senthuran&lt;/author&gt;&lt;author&gt;Wirawan, Ruth E&lt;/author&gt;&lt;author&gt;Inglis, Megan A&lt;/author&gt;&lt;author&gt;Moore, Chris J&lt;/author&gt;&lt;author&gt;Walker, Glenn V&lt;/author&gt;&lt;author&gt;Chilcott, Chris N&lt;/author&gt;&lt;/authors&gt;&lt;/contributors&gt;&lt;titles&gt;&lt;title&gt;Production of the lantibiotic salivaricin A and its variants by oral streptococci and use of a specific induction assay to detect their presence in human saliva&lt;/title&gt;&lt;secondary-title&gt;Applied and environmental microbiology&lt;/secondary-title&gt;&lt;/titles&gt;&lt;periodical&gt;&lt;full-title&gt;Appl Environ Microbiol&lt;/full-title&gt;&lt;abbr-1&gt;Applied and environmental microbiology&lt;/abbr-1&gt;&lt;/periodical&gt;&lt;pages&gt;1459-1466&lt;/pages&gt;&lt;volume&gt;72&lt;/volume&gt;&lt;number&gt;2&lt;/number&gt;&lt;dates&gt;&lt;year&gt;2006&lt;/year&gt;&lt;/dates&gt;&lt;isbn&gt;0099-2240&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noProof/>
          <w:sz w:val="24"/>
        </w:rPr>
        <w:t>(</w:t>
      </w:r>
      <w:hyperlink w:anchor="_ENREF_59" w:tooltip="Wescombe, 2006 #255" w:history="1">
        <w:r w:rsidRPr="00086338">
          <w:rPr>
            <w:rFonts w:ascii="Times New Roman" w:hAnsi="Times New Roman" w:cs="Times New Roman"/>
            <w:noProof/>
            <w:sz w:val="24"/>
          </w:rPr>
          <w:t>Wescombe, Upton et al. 2006</w:t>
        </w:r>
      </w:hyperlink>
      <w:r w:rsidRPr="00086338">
        <w:rPr>
          <w:rFonts w:ascii="Times New Roman" w:hAnsi="Times New Roman" w:cs="Times New Roman"/>
          <w:noProof/>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revealed 100% amino acid identity. The second PBGC (PBGC 2) contained a 9 gene streptin-like cluster, a subclass I lantibiotic. BlastP analysis revealed 100% identity to the streptin structural peptide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&lt;EndNote&gt;&lt;Cite&gt;&lt;Author&gt;Wescombe&lt;/Author&gt;&lt;Year&gt;2003&lt;/Year&gt;&lt;RecNum&gt;256&lt;/RecNum&gt;&lt;DisplayText&gt;(Wescombe and Tagg 2003)&lt;/DisplayText&gt;&lt;record&gt;&lt;rec-number&gt;256&lt;/rec-number&gt;&lt;foreign-keys&gt;&lt;key app="EN" db-id="rpw5wtapxre99qeerfn5srtsxxzwf2520w20" timestamp="1471450804"&gt;256&lt;/key&gt;&lt;/foreign-keys&gt;&lt;ref-type name="Journal Article"&gt;17&lt;/ref-type&gt;&lt;contributors&gt;&lt;authors&gt;&lt;author&gt;Wescombe, Philip A&lt;/author&gt;&lt;author&gt;Tagg, John R&lt;/author&gt;&lt;/authors&gt;&lt;/contributors&gt;&lt;titles&gt;&lt;title&gt;Purification and characterization of streptin, a type A1 lantibiotic produced by Streptococcus pyogenes&lt;/title&gt;&lt;secondary-title&gt;Applied and environmental microbiology&lt;/secondary-title&gt;&lt;/titles&gt;&lt;periodical&gt;&lt;full-title&gt;Appl Environ Microbiol&lt;/full-title&gt;&lt;abbr-1&gt;Applied and environmental microbiology&lt;/abbr-1&gt;&lt;/periodical&gt;&lt;pages&gt;2737-2747&lt;/pages&gt;&lt;volume&gt;69&lt;/volume&gt;&lt;number&gt;5&lt;/number&gt;&lt;dates&gt;&lt;year&gt;2003&lt;/year&gt;&lt;/dates&gt;&lt;isbn&gt;0099-2240&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noProof/>
          <w:sz w:val="24"/>
        </w:rPr>
        <w:t>(</w:t>
      </w:r>
      <w:hyperlink w:anchor="_ENREF_58" w:tooltip="Wescombe, 2003 #256" w:history="1">
        <w:r w:rsidRPr="00086338">
          <w:rPr>
            <w:rFonts w:ascii="Times New Roman" w:hAnsi="Times New Roman" w:cs="Times New Roman"/>
            <w:noProof/>
            <w:sz w:val="24"/>
          </w:rPr>
          <w:t>Wescombe and Tagg 2003</w:t>
        </w:r>
      </w:hyperlink>
      <w:r w:rsidRPr="00086338">
        <w:rPr>
          <w:rFonts w:ascii="Times New Roman" w:hAnsi="Times New Roman" w:cs="Times New Roman"/>
          <w:noProof/>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A 6 gene cluster (PBGC 3), resembling a subclass IV lanthipeptide with a putative </w:t>
      </w:r>
      <w:r w:rsidRPr="00086338">
        <w:rPr>
          <w:rFonts w:ascii="Times New Roman" w:hAnsi="Times New Roman" w:cs="Times New Roman"/>
          <w:i/>
          <w:sz w:val="24"/>
        </w:rPr>
        <w:t>lanL</w:t>
      </w:r>
      <w:r w:rsidRPr="00086338">
        <w:rPr>
          <w:rFonts w:ascii="Times New Roman" w:hAnsi="Times New Roman" w:cs="Times New Roman"/>
          <w:sz w:val="24"/>
        </w:rPr>
        <w:t xml:space="preserve"> modification gene, was also identified (Figure 1). </w:t>
      </w:r>
    </w:p>
    <w:p w14:paraId="52638857" w14:textId="77777777" w:rsidR="00C06A54" w:rsidRPr="00086338" w:rsidRDefault="00C06A54" w:rsidP="00071495">
      <w:pPr>
        <w:spacing w:line="480" w:lineRule="auto"/>
        <w:ind w:firstLine="720"/>
        <w:jc w:val="both"/>
        <w:rPr>
          <w:rFonts w:ascii="Times New Roman" w:hAnsi="Times New Roman" w:cs="Times New Roman"/>
          <w:i/>
          <w:sz w:val="24"/>
        </w:rPr>
      </w:pPr>
      <w:r w:rsidRPr="00086338">
        <w:rPr>
          <w:rFonts w:ascii="Times New Roman" w:hAnsi="Times New Roman" w:cs="Times New Roman"/>
          <w:i/>
          <w:sz w:val="24"/>
        </w:rPr>
        <w:t>S</w:t>
      </w:r>
      <w:r w:rsidRPr="00086338">
        <w:rPr>
          <w:rFonts w:ascii="Times New Roman" w:hAnsi="Times New Roman" w:cs="Times New Roman"/>
          <w:sz w:val="24"/>
        </w:rPr>
        <w:t>.</w:t>
      </w:r>
      <w:r w:rsidRPr="00086338">
        <w:rPr>
          <w:rFonts w:ascii="Times New Roman" w:hAnsi="Times New Roman" w:cs="Times New Roman"/>
          <w:i/>
          <w:sz w:val="24"/>
        </w:rPr>
        <w:t xml:space="preserve"> agalactiae </w:t>
      </w:r>
      <w:r w:rsidRPr="00086338">
        <w:rPr>
          <w:rFonts w:ascii="Times New Roman" w:hAnsi="Times New Roman" w:cs="Times New Roman"/>
          <w:sz w:val="24"/>
        </w:rPr>
        <w:t>DPC7040</w:t>
      </w:r>
    </w:p>
    <w:p w14:paraId="4F7250B0" w14:textId="77777777" w:rsidR="00C06A54" w:rsidRPr="00086338" w:rsidRDefault="00C06A54" w:rsidP="00071495">
      <w:pPr>
        <w:spacing w:line="480" w:lineRule="auto"/>
        <w:jc w:val="both"/>
        <w:rPr>
          <w:rFonts w:ascii="Times New Roman" w:hAnsi="Times New Roman" w:cs="Times New Roman"/>
          <w:sz w:val="24"/>
        </w:rPr>
      </w:pPr>
      <w:r w:rsidRPr="00086338">
        <w:rPr>
          <w:rFonts w:ascii="Times New Roman" w:hAnsi="Times New Roman" w:cs="Times New Roman"/>
          <w:sz w:val="24"/>
        </w:rPr>
        <w:t xml:space="preserve">The genome of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agalactiae</w:t>
      </w:r>
      <w:r w:rsidRPr="00086338">
        <w:rPr>
          <w:rFonts w:ascii="Times New Roman" w:hAnsi="Times New Roman" w:cs="Times New Roman"/>
          <w:sz w:val="24"/>
        </w:rPr>
        <w:t xml:space="preserve"> DPC7040 was determined to have just one PBGC (Figure 1).  This 12 gene cluster resembl</w:t>
      </w:r>
      <w:r>
        <w:rPr>
          <w:rFonts w:ascii="Times New Roman" w:hAnsi="Times New Roman" w:cs="Times New Roman"/>
          <w:sz w:val="24"/>
        </w:rPr>
        <w:t>ed that of a nisin-</w:t>
      </w:r>
      <w:r w:rsidRPr="00086338">
        <w:rPr>
          <w:rFonts w:ascii="Times New Roman" w:hAnsi="Times New Roman" w:cs="Times New Roman"/>
          <w:sz w:val="24"/>
        </w:rPr>
        <w:t xml:space="preserve">like operon. BlastP analysis of the putative structural gene revealed 93% amino acid identity with that of nisin U2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&lt;EndNote&gt;&lt;Cite&gt;&lt;Author&gt;Wirawan&lt;/Author&gt;&lt;Year&gt;2006&lt;/Year&gt;&lt;RecNum&gt;280&lt;/RecNum&gt;&lt;DisplayText&gt;(Wirawan, Klesse et al. 2006)&lt;/DisplayText&gt;&lt;record&gt;&lt;rec-number&gt;280&lt;/rec-number&gt;&lt;foreign-keys&gt;&lt;key app="EN" db-id="rpw5wtapxre99qeerfn5srtsxxzwf2520w20" timestamp="1474550160"&gt;280&lt;/key&gt;&lt;/foreign-keys&gt;&lt;ref-type name="Journal Article"&gt;17&lt;/ref-type&gt;&lt;contributors&gt;&lt;authors&gt;&lt;author&gt;Wirawan, Ruth E&lt;/author&gt;&lt;author&gt;Klesse, Nikolai A&lt;/author&gt;&lt;author&gt;Jack, Ralph W&lt;/author&gt;&lt;author&gt;Tagg, John R&lt;/author&gt;&lt;/authors&gt;&lt;/contributors&gt;&lt;titles&gt;&lt;title&gt;Molecular and genetic characterization of a novel nisin variant produced by Streptococcus uberis&lt;/title&gt;&lt;secondary-title&gt;Applied and environmental microbiology&lt;/secondary-title&gt;&lt;/titles&gt;&lt;periodical&gt;&lt;full-title&gt;Appl Environ Microbiol&lt;/full-title&gt;&lt;abbr-1&gt;Applied and environmental microbiology&lt;/abbr-1&gt;&lt;/periodical&gt;&lt;pages&gt;1148-1156&lt;/pages&gt;&lt;volume&gt;72&lt;/volume&gt;&lt;number&gt;2&lt;/number&gt;&lt;dates&gt;&lt;year&gt;2006&lt;/year&gt;&lt;/dates&gt;&lt;isbn&gt;0099-2240&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noProof/>
          <w:sz w:val="24"/>
        </w:rPr>
        <w:t>(</w:t>
      </w:r>
      <w:hyperlink w:anchor="_ENREF_60" w:tooltip="Wirawan, 2006 #280" w:history="1">
        <w:r w:rsidRPr="00086338">
          <w:rPr>
            <w:rFonts w:ascii="Times New Roman" w:hAnsi="Times New Roman" w:cs="Times New Roman"/>
            <w:noProof/>
            <w:sz w:val="24"/>
          </w:rPr>
          <w:t>Wirawan, Klesse et al. 2006</w:t>
        </w:r>
      </w:hyperlink>
      <w:r w:rsidRPr="00086338">
        <w:rPr>
          <w:rFonts w:ascii="Times New Roman" w:hAnsi="Times New Roman" w:cs="Times New Roman"/>
          <w:noProof/>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Subsequent alignment of the putative structural peptide from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agalactiae</w:t>
      </w:r>
      <w:r w:rsidRPr="00086338">
        <w:rPr>
          <w:rFonts w:ascii="Times New Roman" w:hAnsi="Times New Roman" w:cs="Times New Roman"/>
          <w:sz w:val="24"/>
        </w:rPr>
        <w:t xml:space="preserve"> DPC7040 with that of nisin P, identified in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pasteurianus</w:t>
      </w:r>
      <w:r w:rsidRPr="00086338">
        <w:rPr>
          <w:rFonts w:ascii="Times New Roman" w:hAnsi="Times New Roman" w:cs="Times New Roman"/>
          <w:sz w:val="24"/>
        </w:rPr>
        <w:t xml:space="preserve">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&lt;EndNote&gt;&lt;Cite&gt;&lt;Author&gt;Zhang&lt;/Author&gt;&lt;Year&gt;2012&lt;/Year&gt;&lt;RecNum&gt;162&lt;/RecNum&gt;&lt;DisplayText&gt;(Zhang, Yu et al. 2012)&lt;/DisplayText&gt;&lt;record&gt;&lt;rec-number&gt;162&lt;/rec-number&gt;&lt;foreign-keys&gt;&lt;key app="EN" db-id="rpw5wtapxre99qeerfn5srtsxxzwf2520w20" timestamp="1456484722"&gt;162&lt;/key&gt;&lt;/foreign-keys&gt;&lt;ref-type name="Journal Article"&gt;17&lt;/ref-type&gt;&lt;contributors&gt;&lt;authors&gt;&lt;author&gt;Zhang, Qi&lt;/author&gt;&lt;author&gt;Yu, Yi&lt;/author&gt;&lt;author&gt;Vélasquez, Juan E&lt;/author&gt;&lt;author&gt;van der Donk, Wilfred A&lt;/author&gt;&lt;/authors&gt;&lt;/contributors&gt;&lt;titles&gt;&lt;title&gt;Evolution of lanthipeptide synthetases&lt;/title&gt;&lt;secondary-title&gt;Proceedings of the National Academy of Sciences&lt;/secondary-title&gt;&lt;/titles&gt;&lt;periodical&gt;&lt;full-title&gt;Proceedings of the National Academy of Sciences&lt;/full-title&gt;&lt;/periodical&gt;&lt;pages&gt;18361-18366&lt;/pages&gt;&lt;volume&gt;109&lt;/volume&gt;&lt;number&gt;45&lt;/number&gt;&lt;dates&gt;&lt;year&gt;2012&lt;/year&gt;&lt;/dates&gt;&lt;isbn&gt;0027-8424&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noProof/>
          <w:sz w:val="24"/>
        </w:rPr>
        <w:t>(</w:t>
      </w:r>
      <w:hyperlink w:anchor="_ENREF_63" w:tooltip="Zhang, 2012 #162" w:history="1">
        <w:r w:rsidRPr="00086338">
          <w:rPr>
            <w:rFonts w:ascii="Times New Roman" w:hAnsi="Times New Roman" w:cs="Times New Roman"/>
            <w:noProof/>
            <w:sz w:val="24"/>
          </w:rPr>
          <w:t>Zhang, Yu et al. 2012</w:t>
        </w:r>
      </w:hyperlink>
      <w:r w:rsidRPr="00086338">
        <w:rPr>
          <w:rFonts w:ascii="Times New Roman" w:hAnsi="Times New Roman" w:cs="Times New Roman"/>
          <w:noProof/>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revealed 100% amino acid identity.</w:t>
      </w:r>
    </w:p>
    <w:p w14:paraId="6F8E5D08" w14:textId="77777777" w:rsidR="00C06A54" w:rsidRPr="00086338" w:rsidRDefault="00C06A54" w:rsidP="00071495">
      <w:pPr>
        <w:spacing w:line="480" w:lineRule="auto"/>
        <w:ind w:firstLine="720"/>
        <w:jc w:val="both"/>
        <w:rPr>
          <w:rFonts w:ascii="Times New Roman" w:hAnsi="Times New Roman" w:cs="Times New Roman"/>
          <w:i/>
          <w:sz w:val="24"/>
        </w:rPr>
      </w:pPr>
      <w:r w:rsidRPr="00086338">
        <w:rPr>
          <w:rFonts w:ascii="Times New Roman" w:hAnsi="Times New Roman" w:cs="Times New Roman"/>
          <w:i/>
          <w:sz w:val="24"/>
        </w:rPr>
        <w:t>S</w:t>
      </w:r>
      <w:r w:rsidRPr="00086338">
        <w:rPr>
          <w:rFonts w:ascii="Times New Roman" w:hAnsi="Times New Roman" w:cs="Times New Roman"/>
          <w:sz w:val="24"/>
        </w:rPr>
        <w:t>.</w:t>
      </w:r>
      <w:r w:rsidRPr="00086338">
        <w:rPr>
          <w:rFonts w:ascii="Times New Roman" w:hAnsi="Times New Roman" w:cs="Times New Roman"/>
          <w:i/>
          <w:sz w:val="24"/>
        </w:rPr>
        <w:t xml:space="preserve"> mutans </w:t>
      </w:r>
      <w:r w:rsidRPr="00086338">
        <w:rPr>
          <w:rFonts w:ascii="Times New Roman" w:hAnsi="Times New Roman" w:cs="Times New Roman"/>
          <w:sz w:val="24"/>
        </w:rPr>
        <w:t>DPC7039</w:t>
      </w:r>
    </w:p>
    <w:p w14:paraId="4393E7BA" w14:textId="77777777" w:rsidR="00C06A54" w:rsidRPr="00086338" w:rsidRDefault="00C06A54" w:rsidP="00071495">
      <w:pPr>
        <w:spacing w:line="480" w:lineRule="auto"/>
        <w:jc w:val="both"/>
        <w:rPr>
          <w:rFonts w:ascii="Times New Roman" w:hAnsi="Times New Roman" w:cs="Times New Roman"/>
          <w:sz w:val="24"/>
        </w:rPr>
      </w:pPr>
      <w:r w:rsidRPr="00086338">
        <w:rPr>
          <w:rFonts w:ascii="Times New Roman" w:hAnsi="Times New Roman" w:cs="Times New Roman"/>
          <w:sz w:val="24"/>
        </w:rPr>
        <w:t xml:space="preserve">The draft genome of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mutans</w:t>
      </w:r>
      <w:r w:rsidRPr="00086338">
        <w:rPr>
          <w:rFonts w:ascii="Times New Roman" w:hAnsi="Times New Roman" w:cs="Times New Roman"/>
          <w:sz w:val="24"/>
        </w:rPr>
        <w:t xml:space="preserve"> DPC7039 revealed one PBGC containing 8 genes which included one putative regulation gene and two putative immunity/transport genes</w:t>
      </w:r>
      <w:r>
        <w:rPr>
          <w:rFonts w:ascii="Times New Roman" w:hAnsi="Times New Roman" w:cs="Times New Roman"/>
          <w:sz w:val="24"/>
        </w:rPr>
        <w:t>,</w:t>
      </w:r>
      <w:r w:rsidRPr="00086338">
        <w:rPr>
          <w:rFonts w:ascii="Times New Roman" w:hAnsi="Times New Roman" w:cs="Times New Roman"/>
          <w:sz w:val="24"/>
        </w:rPr>
        <w:t xml:space="preserve"> and was associated with a number of </w:t>
      </w:r>
      <w:r>
        <w:rPr>
          <w:rFonts w:ascii="Times New Roman" w:hAnsi="Times New Roman" w:cs="Times New Roman"/>
          <w:sz w:val="24"/>
        </w:rPr>
        <w:t xml:space="preserve">other </w:t>
      </w:r>
      <w:r w:rsidRPr="00086338">
        <w:rPr>
          <w:rFonts w:ascii="Times New Roman" w:hAnsi="Times New Roman" w:cs="Times New Roman"/>
          <w:sz w:val="24"/>
        </w:rPr>
        <w:t>undefined genes. Manual annotation and BlastP analysis did not reveal a putative structural gene and no hits to any known bacteriocin</w:t>
      </w:r>
      <w:r>
        <w:rPr>
          <w:rFonts w:ascii="Times New Roman" w:hAnsi="Times New Roman" w:cs="Times New Roman"/>
          <w:sz w:val="24"/>
        </w:rPr>
        <w:t>s</w:t>
      </w:r>
      <w:r w:rsidRPr="00086338">
        <w:rPr>
          <w:rFonts w:ascii="Times New Roman" w:hAnsi="Times New Roman" w:cs="Times New Roman"/>
          <w:sz w:val="24"/>
        </w:rPr>
        <w:t xml:space="preserve"> were identified (Figure 1). </w:t>
      </w:r>
    </w:p>
    <w:p w14:paraId="1C2DB319" w14:textId="77777777" w:rsidR="00C06A54" w:rsidRPr="00086338" w:rsidRDefault="00C06A54"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3.4.6 </w:t>
      </w:r>
      <w:r w:rsidRPr="00086338">
        <w:rPr>
          <w:rFonts w:ascii="Times New Roman" w:hAnsi="Times New Roman" w:cs="Times New Roman"/>
          <w:b/>
          <w:sz w:val="24"/>
        </w:rPr>
        <w:t>Identification and purification of bacteriocins</w:t>
      </w:r>
    </w:p>
    <w:p w14:paraId="203C8879" w14:textId="77777777" w:rsidR="00C06A54" w:rsidRPr="00086338" w:rsidRDefault="00C06A54" w:rsidP="00071495">
      <w:pPr>
        <w:spacing w:line="480" w:lineRule="auto"/>
        <w:jc w:val="both"/>
        <w:rPr>
          <w:rFonts w:ascii="Times New Roman" w:hAnsi="Times New Roman" w:cs="Times New Roman"/>
          <w:sz w:val="24"/>
        </w:rPr>
      </w:pPr>
      <w:r w:rsidRPr="00086338">
        <w:rPr>
          <w:rFonts w:ascii="Times New Roman" w:hAnsi="Times New Roman" w:cs="Times New Roman"/>
          <w:sz w:val="24"/>
        </w:rPr>
        <w:t xml:space="preserve">The mass of the peptides produced by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salivarius</w:t>
      </w:r>
      <w:r w:rsidRPr="00086338">
        <w:rPr>
          <w:rFonts w:ascii="Times New Roman" w:hAnsi="Times New Roman" w:cs="Times New Roman"/>
          <w:sz w:val="24"/>
        </w:rPr>
        <w:t xml:space="preserve"> DPC6988 and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agalactiae</w:t>
      </w:r>
      <w:r w:rsidRPr="00086338">
        <w:rPr>
          <w:rFonts w:ascii="Times New Roman" w:hAnsi="Times New Roman" w:cs="Times New Roman"/>
          <w:sz w:val="24"/>
        </w:rPr>
        <w:t xml:space="preserve"> DPC7040 were determined by colony mass spectrometry. This revealed that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agalactiae</w:t>
      </w:r>
      <w:r w:rsidRPr="00086338">
        <w:rPr>
          <w:rFonts w:ascii="Times New Roman" w:hAnsi="Times New Roman" w:cs="Times New Roman"/>
          <w:sz w:val="24"/>
        </w:rPr>
        <w:t xml:space="preserve"> DPC7040 produced a compound with a molecular mass of 2989 Da, </w:t>
      </w:r>
      <w:r w:rsidRPr="00086338">
        <w:rPr>
          <w:rFonts w:ascii="Times New Roman" w:hAnsi="Times New Roman" w:cs="Times New Roman"/>
          <w:sz w:val="24"/>
        </w:rPr>
        <w:lastRenderedPageBreak/>
        <w:t xml:space="preserve">which corresponds to the mass of nisin P (Figure 2a).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salivarius</w:t>
      </w:r>
      <w:r w:rsidRPr="00086338">
        <w:rPr>
          <w:rFonts w:ascii="Times New Roman" w:hAnsi="Times New Roman" w:cs="Times New Roman"/>
          <w:sz w:val="24"/>
        </w:rPr>
        <w:t xml:space="preserve"> DPC6988 produced a compound with a molecular mass of 2366 Da, which corresponds to the mass of salivaricin A2 (Figure 2b). </w:t>
      </w:r>
    </w:p>
    <w:p w14:paraId="4D4C3AE2" w14:textId="77777777" w:rsidR="00C06A54" w:rsidRDefault="00C06A54" w:rsidP="00071495">
      <w:pPr>
        <w:spacing w:line="480" w:lineRule="auto"/>
        <w:jc w:val="both"/>
        <w:rPr>
          <w:rFonts w:ascii="Times New Roman" w:hAnsi="Times New Roman" w:cs="Times New Roman"/>
          <w:b/>
          <w:sz w:val="28"/>
        </w:rPr>
        <w:sectPr w:rsidR="00C06A54" w:rsidSect="00071495">
          <w:pgSz w:w="11906" w:h="16838"/>
          <w:pgMar w:top="1440" w:right="1440" w:bottom="1440" w:left="2268" w:header="708" w:footer="708" w:gutter="0"/>
          <w:pgNumType w:fmt="numberInDash"/>
          <w:cols w:space="708"/>
          <w:docGrid w:linePitch="360"/>
        </w:sectPr>
      </w:pPr>
    </w:p>
    <w:p w14:paraId="007BE166" w14:textId="77777777" w:rsidR="00C06A54" w:rsidRPr="00086338" w:rsidRDefault="00C06A54" w:rsidP="00071495">
      <w:pPr>
        <w:spacing w:line="480" w:lineRule="auto"/>
        <w:jc w:val="both"/>
        <w:rPr>
          <w:rFonts w:ascii="Times New Roman" w:hAnsi="Times New Roman" w:cs="Times New Roman"/>
          <w:sz w:val="24"/>
        </w:rPr>
      </w:pPr>
      <w:r>
        <w:rPr>
          <w:rFonts w:ascii="Times New Roman" w:hAnsi="Times New Roman" w:cs="Times New Roman"/>
          <w:b/>
          <w:sz w:val="28"/>
        </w:rPr>
        <w:lastRenderedPageBreak/>
        <w:t xml:space="preserve">3.5 </w:t>
      </w:r>
      <w:r w:rsidRPr="00086338">
        <w:rPr>
          <w:rFonts w:ascii="Times New Roman" w:hAnsi="Times New Roman" w:cs="Times New Roman"/>
          <w:b/>
          <w:sz w:val="28"/>
        </w:rPr>
        <w:t>Discussion</w:t>
      </w:r>
    </w:p>
    <w:p w14:paraId="2B82ABBF" w14:textId="77777777" w:rsidR="00C06A54" w:rsidRPr="00086338" w:rsidRDefault="00C06A54" w:rsidP="00071495">
      <w:pPr>
        <w:spacing w:line="480" w:lineRule="auto"/>
        <w:jc w:val="both"/>
        <w:rPr>
          <w:rFonts w:ascii="Times New Roman" w:hAnsi="Times New Roman" w:cs="Times New Roman"/>
          <w:sz w:val="24"/>
        </w:rPr>
      </w:pPr>
      <w:r w:rsidRPr="00086338">
        <w:rPr>
          <w:rFonts w:ascii="Times New Roman" w:hAnsi="Times New Roman" w:cs="Times New Roman"/>
          <w:sz w:val="24"/>
        </w:rPr>
        <w:t xml:space="preserve">The ability of two antimicrobials, vancomycin and the bacteriocin-producing probiotic </w:t>
      </w:r>
      <w:r w:rsidRPr="00086338">
        <w:rPr>
          <w:rFonts w:ascii="Times New Roman" w:hAnsi="Times New Roman" w:cs="Times New Roman"/>
          <w:i/>
          <w:sz w:val="24"/>
        </w:rPr>
        <w:t>L</w:t>
      </w:r>
      <w:r w:rsidRPr="00086338">
        <w:rPr>
          <w:rFonts w:ascii="Times New Roman" w:hAnsi="Times New Roman" w:cs="Times New Roman"/>
          <w:sz w:val="24"/>
        </w:rPr>
        <w:t xml:space="preserve">. </w:t>
      </w:r>
      <w:r w:rsidRPr="00086338">
        <w:rPr>
          <w:rFonts w:ascii="Times New Roman" w:hAnsi="Times New Roman" w:cs="Times New Roman"/>
          <w:i/>
          <w:sz w:val="24"/>
        </w:rPr>
        <w:t>salivarius</w:t>
      </w:r>
      <w:r w:rsidRPr="00086338">
        <w:rPr>
          <w:rFonts w:ascii="Times New Roman" w:hAnsi="Times New Roman" w:cs="Times New Roman"/>
          <w:sz w:val="24"/>
        </w:rPr>
        <w:t xml:space="preserve"> UCC118, to modulate the microbiota in a DIO mouse model was demonstrated by Murphy </w:t>
      </w:r>
      <w:r w:rsidRPr="00086338">
        <w:rPr>
          <w:rFonts w:ascii="Times New Roman" w:hAnsi="Times New Roman" w:cs="Times New Roman"/>
          <w:i/>
          <w:sz w:val="24"/>
        </w:rPr>
        <w:t>et al</w:t>
      </w:r>
      <w:r w:rsidRPr="00086338">
        <w:rPr>
          <w:rFonts w:ascii="Times New Roman" w:hAnsi="Times New Roman" w:cs="Times New Roman"/>
          <w:sz w:val="24"/>
        </w:rPr>
        <w:t xml:space="preserve">.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&lt;EndNote&gt;&lt;Cite&gt;&lt;Author&gt;Murphy&lt;/Author&gt;&lt;Year&gt;2012&lt;/Year&gt;&lt;RecNum&gt;116&lt;/RecNum&gt;&lt;DisplayText&gt;(Murphy, Cotter et al. 2012)&lt;/DisplayText&gt;&lt;record&gt;&lt;rec-number&gt;116&lt;/rec-number&gt;&lt;foreign-keys&gt;&lt;key app="EN" db-id="rpw5wtapxre99qeerfn5srtsxxzwf2520w20" timestamp="1454673333"&gt;116&lt;/key&gt;&lt;/foreign-keys&gt;&lt;ref-type name="Journal Article"&gt;17&lt;/ref-type&gt;&lt;contributors&gt;&lt;authors&gt;&lt;author&gt;Murphy, Eileen F&lt;/author&gt;&lt;author&gt;Cotter, Paul D&lt;/author&gt;&lt;author&gt;Hogan, Aileen&lt;/author&gt;&lt;author&gt;O&amp;apos;Sullivan, Orla&lt;/author&gt;&lt;author&gt;Joyce, Andy&lt;/author&gt;&lt;author&gt;Fouhy, Fiona&lt;/author&gt;&lt;author&gt;Clarke, Siobhan F&lt;/author&gt;&lt;author&gt;Marques, Tatiana M&lt;/author&gt;&lt;author&gt;O&amp;apos;Toole, Paul W&lt;/author&gt;&lt;author&gt;Stanton, Catherine&lt;/author&gt;&lt;/authors&gt;&lt;/contributors&gt;&lt;titles&gt;&lt;title&gt;Divergent metabolic outcomes arising from targeted manipulation of the gut microbiota in diet-induced obesity&lt;/title&gt;&lt;secondary-title&gt;Gut&lt;/secondary-title&gt;&lt;/titles&gt;&lt;periodical&gt;&lt;full-title&gt;Gut&lt;/full-title&gt;&lt;/periodical&gt;&lt;pages&gt;gutjnl-2011-300705&lt;/pages&gt;&lt;dates&gt;&lt;year&gt;2012&lt;/year&gt;&lt;/dates&gt;&lt;isbn&gt;1468-3288&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noProof/>
          <w:sz w:val="24"/>
        </w:rPr>
        <w:t>(</w:t>
      </w:r>
      <w:hyperlink w:anchor="_ENREF_36" w:tooltip="Murphy, 2012 #116" w:history="1">
        <w:r w:rsidRPr="00086338">
          <w:rPr>
            <w:rFonts w:ascii="Times New Roman" w:hAnsi="Times New Roman" w:cs="Times New Roman"/>
            <w:noProof/>
            <w:sz w:val="24"/>
          </w:rPr>
          <w:t>Murphy, Cotter et al. 2012</w:t>
        </w:r>
      </w:hyperlink>
      <w:r w:rsidRPr="00086338">
        <w:rPr>
          <w:rFonts w:ascii="Times New Roman" w:hAnsi="Times New Roman" w:cs="Times New Roman"/>
          <w:noProof/>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Building on this </w:t>
      </w:r>
      <w:r>
        <w:rPr>
          <w:rFonts w:ascii="Times New Roman" w:hAnsi="Times New Roman" w:cs="Times New Roman"/>
          <w:sz w:val="24"/>
        </w:rPr>
        <w:t>previous</w:t>
      </w:r>
      <w:r w:rsidRPr="00086338">
        <w:rPr>
          <w:rFonts w:ascii="Times New Roman" w:hAnsi="Times New Roman" w:cs="Times New Roman"/>
          <w:sz w:val="24"/>
        </w:rPr>
        <w:t xml:space="preserve"> </w:t>
      </w:r>
      <w:r>
        <w:rPr>
          <w:rFonts w:ascii="Times New Roman" w:hAnsi="Times New Roman" w:cs="Times New Roman"/>
          <w:sz w:val="24"/>
        </w:rPr>
        <w:t>investigation</w:t>
      </w:r>
      <w:r w:rsidRPr="00086338">
        <w:rPr>
          <w:rFonts w:ascii="Times New Roman" w:hAnsi="Times New Roman" w:cs="Times New Roman"/>
          <w:sz w:val="24"/>
        </w:rPr>
        <w:t>, the aim of this screen was to isolate bacteriocin-producing gut microbes that can be used to target T2D or</w:t>
      </w:r>
      <w:r>
        <w:rPr>
          <w:rFonts w:ascii="Times New Roman" w:hAnsi="Times New Roman" w:cs="Times New Roman"/>
          <w:sz w:val="24"/>
        </w:rPr>
        <w:t xml:space="preserve"> obesity-associated populations, and i</w:t>
      </w:r>
      <w:r w:rsidRPr="00086338">
        <w:rPr>
          <w:rFonts w:ascii="Times New Roman" w:hAnsi="Times New Roman" w:cs="Times New Roman"/>
          <w:sz w:val="24"/>
        </w:rPr>
        <w:t xml:space="preserve">nitial targets selected </w:t>
      </w:r>
      <w:r>
        <w:rPr>
          <w:rFonts w:ascii="Times New Roman" w:hAnsi="Times New Roman" w:cs="Times New Roman"/>
          <w:sz w:val="24"/>
        </w:rPr>
        <w:t>included,</w:t>
      </w:r>
      <w:r w:rsidRPr="00086338">
        <w:rPr>
          <w:rFonts w:ascii="Times New Roman" w:hAnsi="Times New Roman" w:cs="Times New Roman"/>
          <w:sz w:val="24"/>
        </w:rPr>
        <w:t xml:space="preserve"> </w:t>
      </w:r>
      <w:r w:rsidRPr="00086338">
        <w:rPr>
          <w:rFonts w:ascii="Times New Roman" w:hAnsi="Times New Roman" w:cs="Times New Roman"/>
          <w:i/>
          <w:sz w:val="24"/>
        </w:rPr>
        <w:t>C</w:t>
      </w:r>
      <w:r w:rsidRPr="00086338">
        <w:rPr>
          <w:rFonts w:ascii="Times New Roman" w:hAnsi="Times New Roman" w:cs="Times New Roman"/>
          <w:sz w:val="24"/>
        </w:rPr>
        <w:t xml:space="preserve">. </w:t>
      </w:r>
      <w:r w:rsidRPr="00086338">
        <w:rPr>
          <w:rFonts w:ascii="Times New Roman" w:hAnsi="Times New Roman" w:cs="Times New Roman"/>
          <w:i/>
          <w:sz w:val="24"/>
        </w:rPr>
        <w:t>ramosum</w:t>
      </w:r>
      <w:r w:rsidRPr="00086338">
        <w:rPr>
          <w:rFonts w:ascii="Times New Roman" w:hAnsi="Times New Roman" w:cs="Times New Roman"/>
          <w:sz w:val="24"/>
        </w:rPr>
        <w:t xml:space="preserve">, </w:t>
      </w:r>
      <w:r w:rsidRPr="00086338">
        <w:rPr>
          <w:rFonts w:ascii="Times New Roman" w:hAnsi="Times New Roman" w:cs="Times New Roman"/>
          <w:i/>
          <w:sz w:val="24"/>
        </w:rPr>
        <w:t>C</w:t>
      </w:r>
      <w:r w:rsidRPr="00086338">
        <w:rPr>
          <w:rFonts w:ascii="Times New Roman" w:hAnsi="Times New Roman" w:cs="Times New Roman"/>
          <w:sz w:val="24"/>
        </w:rPr>
        <w:t xml:space="preserve">. </w:t>
      </w:r>
      <w:r w:rsidRPr="00086338">
        <w:rPr>
          <w:rFonts w:ascii="Times New Roman" w:hAnsi="Times New Roman" w:cs="Times New Roman"/>
          <w:i/>
          <w:sz w:val="24"/>
        </w:rPr>
        <w:t>bolteae</w:t>
      </w:r>
      <w:r w:rsidRPr="00086338">
        <w:rPr>
          <w:rFonts w:ascii="Times New Roman" w:hAnsi="Times New Roman" w:cs="Times New Roman"/>
          <w:sz w:val="24"/>
        </w:rPr>
        <w:t xml:space="preserve">, </w:t>
      </w:r>
      <w:r w:rsidRPr="00086338">
        <w:rPr>
          <w:rFonts w:ascii="Times New Roman" w:hAnsi="Times New Roman" w:cs="Times New Roman"/>
          <w:i/>
          <w:sz w:val="24"/>
        </w:rPr>
        <w:t>C</w:t>
      </w:r>
      <w:r w:rsidRPr="00086338">
        <w:rPr>
          <w:rFonts w:ascii="Times New Roman" w:hAnsi="Times New Roman" w:cs="Times New Roman"/>
          <w:sz w:val="24"/>
        </w:rPr>
        <w:t xml:space="preserve">. </w:t>
      </w:r>
      <w:r w:rsidRPr="00086338">
        <w:rPr>
          <w:rFonts w:ascii="Times New Roman" w:hAnsi="Times New Roman" w:cs="Times New Roman"/>
          <w:i/>
          <w:sz w:val="24"/>
        </w:rPr>
        <w:t>symbiosum</w:t>
      </w:r>
      <w:r w:rsidRPr="00086338">
        <w:rPr>
          <w:rFonts w:ascii="Times New Roman" w:hAnsi="Times New Roman" w:cs="Times New Roman"/>
          <w:sz w:val="24"/>
        </w:rPr>
        <w:t xml:space="preserve">, </w:t>
      </w:r>
      <w:r w:rsidRPr="00086338">
        <w:rPr>
          <w:rFonts w:ascii="Times New Roman" w:hAnsi="Times New Roman" w:cs="Times New Roman"/>
          <w:i/>
          <w:sz w:val="24"/>
        </w:rPr>
        <w:t>C</w:t>
      </w:r>
      <w:r w:rsidRPr="00086338">
        <w:rPr>
          <w:rFonts w:ascii="Times New Roman" w:hAnsi="Times New Roman" w:cs="Times New Roman"/>
          <w:sz w:val="24"/>
        </w:rPr>
        <w:t xml:space="preserve">. </w:t>
      </w:r>
      <w:r w:rsidRPr="00086338">
        <w:rPr>
          <w:rFonts w:ascii="Times New Roman" w:hAnsi="Times New Roman" w:cs="Times New Roman"/>
          <w:i/>
          <w:sz w:val="24"/>
        </w:rPr>
        <w:t>hatheywai</w:t>
      </w:r>
      <w:r w:rsidRPr="00086338">
        <w:rPr>
          <w:rFonts w:ascii="Times New Roman" w:hAnsi="Times New Roman" w:cs="Times New Roman"/>
          <w:sz w:val="24"/>
        </w:rPr>
        <w:t xml:space="preserve"> and </w:t>
      </w:r>
      <w:r w:rsidRPr="00086338">
        <w:rPr>
          <w:rFonts w:ascii="Times New Roman" w:hAnsi="Times New Roman" w:cs="Times New Roman"/>
          <w:i/>
          <w:sz w:val="24"/>
        </w:rPr>
        <w:t>B</w:t>
      </w:r>
      <w:r w:rsidRPr="00086338">
        <w:rPr>
          <w:rFonts w:ascii="Times New Roman" w:hAnsi="Times New Roman" w:cs="Times New Roman"/>
          <w:sz w:val="24"/>
        </w:rPr>
        <w:t xml:space="preserve">. </w:t>
      </w:r>
      <w:r w:rsidRPr="00086338">
        <w:rPr>
          <w:rFonts w:ascii="Times New Roman" w:hAnsi="Times New Roman" w:cs="Times New Roman"/>
          <w:i/>
          <w:sz w:val="24"/>
        </w:rPr>
        <w:t>intestinalis</w:t>
      </w:r>
      <w:r w:rsidRPr="00086338">
        <w:rPr>
          <w:rFonts w:ascii="Times New Roman" w:hAnsi="Times New Roman" w:cs="Times New Roman"/>
          <w:sz w:val="24"/>
        </w:rPr>
        <w:t xml:space="preserve">. While it is not yet clear if these microorganisms contribute to T2D or obesity-associated phenotypes, the role of </w:t>
      </w:r>
      <w:r w:rsidRPr="00086338">
        <w:rPr>
          <w:rFonts w:ascii="Times New Roman" w:hAnsi="Times New Roman" w:cs="Times New Roman"/>
          <w:i/>
          <w:sz w:val="24"/>
        </w:rPr>
        <w:t>C</w:t>
      </w:r>
      <w:r w:rsidRPr="00086338">
        <w:rPr>
          <w:rFonts w:ascii="Times New Roman" w:hAnsi="Times New Roman" w:cs="Times New Roman"/>
          <w:sz w:val="24"/>
        </w:rPr>
        <w:t>.</w:t>
      </w:r>
      <w:r w:rsidRPr="00086338">
        <w:rPr>
          <w:rFonts w:ascii="Times New Roman" w:hAnsi="Times New Roman" w:cs="Times New Roman"/>
          <w:i/>
          <w:sz w:val="24"/>
        </w:rPr>
        <w:t xml:space="preserve"> ramosum</w:t>
      </w:r>
      <w:r w:rsidRPr="00086338">
        <w:rPr>
          <w:rFonts w:ascii="Times New Roman" w:hAnsi="Times New Roman" w:cs="Times New Roman"/>
          <w:sz w:val="24"/>
        </w:rPr>
        <w:t xml:space="preserve"> in promoting obesity in a gnotobiotic mouse model has been demonstrated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&lt;EndNote&gt;&lt;Cite&gt;&lt;Author&gt;Woting&lt;/Author&gt;&lt;Year&gt;2014&lt;/Year&gt;&lt;RecNum&gt;120&lt;/RecNum&gt;&lt;DisplayText&gt;(Woting, Pfeiffer et al. 2014)&lt;/DisplayText&gt;&lt;record&gt;&lt;rec-number&gt;120&lt;/rec-number&gt;&lt;foreign-keys&gt;&lt;key app="EN" db-id="rpw5wtapxre99qeerfn5srtsxxzwf2520w20" timestamp="1454929718"&gt;120&lt;/key&gt;&lt;/foreign-keys&gt;&lt;ref-type name="Journal Article"&gt;17&lt;/ref-type&gt;&lt;contributors&gt;&lt;authors&gt;&lt;author&gt;Woting, Anni&lt;/author&gt;&lt;author&gt;Pfeiffer, Nora&lt;/author&gt;&lt;author&gt;Loh, Gunnar&lt;/author&gt;&lt;author&gt;Klaus, Susanne&lt;/author&gt;&lt;author&gt;Blaut, Michael&lt;/author&gt;&lt;/authors&gt;&lt;/contributors&gt;&lt;titles&gt;&lt;title&gt;Clostridium ramosum promotes high-fat diet-induced obesity in gnotobiotic mouse models&lt;/title&gt;&lt;secondary-title&gt;MBio&lt;/secondary-title&gt;&lt;/titles&gt;&lt;periodical&gt;&lt;full-title&gt;MBio&lt;/full-title&gt;&lt;/periodical&gt;&lt;pages&gt;e01530-14&lt;/pages&gt;&lt;volume&gt;5&lt;/volume&gt;&lt;number&gt;5&lt;/number&gt;&lt;dates&gt;&lt;year&gt;2014&lt;/year&gt;&lt;/dates&gt;&lt;isbn&gt;2150-7511&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noProof/>
          <w:sz w:val="24"/>
        </w:rPr>
        <w:t>(</w:t>
      </w:r>
      <w:hyperlink w:anchor="_ENREF_61" w:tooltip="Woting, 2014 #120" w:history="1">
        <w:r w:rsidRPr="00086338">
          <w:rPr>
            <w:rFonts w:ascii="Times New Roman" w:hAnsi="Times New Roman" w:cs="Times New Roman"/>
            <w:noProof/>
            <w:sz w:val="24"/>
          </w:rPr>
          <w:t>Woting, Pfeiffer et al. 2014</w:t>
        </w:r>
      </w:hyperlink>
      <w:r w:rsidRPr="00086338">
        <w:rPr>
          <w:rFonts w:ascii="Times New Roman" w:hAnsi="Times New Roman" w:cs="Times New Roman"/>
          <w:noProof/>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In instances where a role in T2D or obesity has not been established, the potential exists to use antimicrobials </w:t>
      </w:r>
      <w:r>
        <w:rPr>
          <w:rFonts w:ascii="Times New Roman" w:hAnsi="Times New Roman" w:cs="Times New Roman"/>
          <w:sz w:val="24"/>
        </w:rPr>
        <w:t>which</w:t>
      </w:r>
      <w:r w:rsidRPr="00086338">
        <w:rPr>
          <w:rFonts w:ascii="Times New Roman" w:hAnsi="Times New Roman" w:cs="Times New Roman"/>
          <w:sz w:val="24"/>
        </w:rPr>
        <w:t xml:space="preserve"> target these microorganisms to elucidate their role, if any.</w:t>
      </w:r>
    </w:p>
    <w:p w14:paraId="4F037FE0" w14:textId="77777777" w:rsidR="00C06A54" w:rsidRPr="00086338" w:rsidRDefault="00C06A54" w:rsidP="00071495">
      <w:pPr>
        <w:pStyle w:val="EndNoteBibliography"/>
        <w:spacing w:line="480" w:lineRule="auto"/>
        <w:jc w:val="both"/>
        <w:rPr>
          <w:rFonts w:ascii="Times New Roman" w:hAnsi="Times New Roman" w:cs="Times New Roman"/>
          <w:sz w:val="24"/>
        </w:rPr>
      </w:pPr>
      <w:r w:rsidRPr="00086338">
        <w:rPr>
          <w:rFonts w:ascii="Times New Roman" w:hAnsi="Times New Roman" w:cs="Times New Roman"/>
          <w:sz w:val="24"/>
        </w:rPr>
        <w:t xml:space="preserve">In this study, the initial screening of over 43,000 </w:t>
      </w:r>
      <w:r>
        <w:rPr>
          <w:rFonts w:ascii="Times New Roman" w:hAnsi="Times New Roman" w:cs="Times New Roman"/>
          <w:sz w:val="24"/>
        </w:rPr>
        <w:t>colonies</w:t>
      </w:r>
      <w:r w:rsidRPr="00086338">
        <w:rPr>
          <w:rFonts w:ascii="Times New Roman" w:hAnsi="Times New Roman" w:cs="Times New Roman"/>
          <w:sz w:val="24"/>
        </w:rPr>
        <w:t xml:space="preserve"> under both aerobic and anaerobic conditions resulted in the detection of just 14 distinct isolates displaying antimicrobial activity against the target strains selected. This low isolation frequency is consistent with that observed across other screening studies </w:t>
      </w:r>
      <w:r w:rsidR="00470FA9">
        <w:rPr>
          <w:rFonts w:ascii="Times New Roman" w:hAnsi="Times New Roman" w:cs="Times New Roman"/>
          <w:sz w:val="24"/>
        </w:rPr>
        <w:fldChar w:fldCharType="begin">
          <w:fldData xml:space="preserve">PEVuZE5vdGU+PENpdGU+PEF1dGhvcj5MYWtzaG1pbmFyYXlhbmFuPC9BdXRob3I+PFllYXI+MjAx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</w:fldData>
        </w:fldChar>
      </w:r>
      <w:r>
        <w:rPr>
          <w:rFonts w:ascii="Times New Roman" w:hAnsi="Times New Roman" w:cs="Times New Roman"/>
          <w:sz w:val="24"/>
        </w:rPr>
        <w:instrText xml:space="preserve"> ADDIN EN.CITE </w:instrText>
      </w:r>
      <w:r w:rsidR="00470FA9">
        <w:rPr>
          <w:rFonts w:ascii="Times New Roman" w:hAnsi="Times New Roman" w:cs="Times New Roman"/>
          <w:sz w:val="24"/>
        </w:rPr>
        <w:fldChar w:fldCharType="begin">
          <w:fldData xml:space="preserve">PEVuZE5vdGU+PENpdGU+PEF1dGhvcj5MYWtzaG1pbmFyYXlhbmFuPC9BdXRob3I+PFllYXI+MjAx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</w:fldData>
        </w:fldChar>
      </w:r>
      <w:r>
        <w:rPr>
          <w:rFonts w:ascii="Times New Roman" w:hAnsi="Times New Roman" w:cs="Times New Roman"/>
          <w:sz w:val="24"/>
        </w:rPr>
        <w:instrText xml:space="preserve"> ADDIN EN.CITE.DATA </w:instrText>
      </w:r>
      <w:r w:rsidR="00470FA9">
        <w:rPr>
          <w:rFonts w:ascii="Times New Roman" w:hAnsi="Times New Roman" w:cs="Times New Roman"/>
          <w:sz w:val="24"/>
        </w:rPr>
      </w:r>
      <w:r w:rsidR="00470FA9">
        <w:rPr>
          <w:rFonts w:ascii="Times New Roman" w:hAnsi="Times New Roman" w:cs="Times New Roman"/>
          <w:sz w:val="24"/>
        </w:rPr>
        <w:fldChar w:fldCharType="end"/>
      </w:r>
      <w:r w:rsidR="00470FA9">
        <w:rPr>
          <w:rFonts w:ascii="Times New Roman" w:hAnsi="Times New Roman" w:cs="Times New Roman"/>
          <w:sz w:val="24"/>
        </w:rPr>
      </w:r>
      <w:r w:rsidR="00470FA9">
        <w:rPr>
          <w:rFonts w:ascii="Times New Roman" w:hAnsi="Times New Roman" w:cs="Times New Roman"/>
          <w:sz w:val="24"/>
        </w:rPr>
        <w:fldChar w:fldCharType="separate"/>
      </w:r>
      <w:r>
        <w:rPr>
          <w:rFonts w:ascii="Times New Roman" w:hAnsi="Times New Roman" w:cs="Times New Roman"/>
          <w:sz w:val="24"/>
        </w:rPr>
        <w:t>(</w:t>
      </w:r>
      <w:hyperlink w:anchor="_ENREF_43" w:tooltip="Rea, 2010 #57" w:history="1">
        <w:r>
          <w:rPr>
            <w:rFonts w:ascii="Times New Roman" w:hAnsi="Times New Roman" w:cs="Times New Roman"/>
            <w:sz w:val="24"/>
          </w:rPr>
          <w:t>Rea, Sit et al. 2010</w:t>
        </w:r>
      </w:hyperlink>
      <w:r>
        <w:rPr>
          <w:rFonts w:ascii="Times New Roman" w:hAnsi="Times New Roman" w:cs="Times New Roman"/>
          <w:sz w:val="24"/>
        </w:rPr>
        <w:t xml:space="preserve">, </w:t>
      </w:r>
      <w:hyperlink w:anchor="_ENREF_28" w:tooltip="Lakshminarayanan, 2013 #127" w:history="1">
        <w:r>
          <w:rPr>
            <w:rFonts w:ascii="Times New Roman" w:hAnsi="Times New Roman" w:cs="Times New Roman"/>
            <w:sz w:val="24"/>
          </w:rPr>
          <w:t>Lakshminarayanan, Guinane et al. 2013</w:t>
        </w:r>
      </w:hyperlink>
      <w:r>
        <w:rPr>
          <w:rFonts w:ascii="Times New Roman" w:hAnsi="Times New Roman" w:cs="Times New Roman"/>
          <w:sz w:val="24"/>
        </w:rPr>
        <w:t>)</w:t>
      </w:r>
      <w:r w:rsidR="00470FA9">
        <w:rPr>
          <w:rFonts w:ascii="Times New Roman" w:hAnsi="Times New Roman" w:cs="Times New Roman"/>
          <w:sz w:val="24"/>
        </w:rPr>
        <w:fldChar w:fldCharType="end"/>
      </w:r>
      <w:r>
        <w:rPr>
          <w:rFonts w:ascii="Times New Roman" w:hAnsi="Times New Roman" w:cs="Times New Roman"/>
          <w:sz w:val="24"/>
        </w:rPr>
        <w:t xml:space="preserve"> </w:t>
      </w:r>
      <w:r w:rsidRPr="00086338">
        <w:rPr>
          <w:rFonts w:ascii="Times New Roman" w:hAnsi="Times New Roman" w:cs="Times New Roman"/>
          <w:sz w:val="24"/>
        </w:rPr>
        <w:t xml:space="preserve">and may be </w:t>
      </w:r>
      <w:r>
        <w:rPr>
          <w:rFonts w:ascii="Times New Roman" w:hAnsi="Times New Roman" w:cs="Times New Roman"/>
          <w:sz w:val="24"/>
        </w:rPr>
        <w:t>attributed to the limitations of culture-</w:t>
      </w:r>
      <w:r w:rsidRPr="00086338">
        <w:rPr>
          <w:rFonts w:ascii="Times New Roman" w:hAnsi="Times New Roman" w:cs="Times New Roman"/>
          <w:sz w:val="24"/>
        </w:rPr>
        <w:t>based screens as previously highlighted</w:t>
      </w:r>
      <w:r>
        <w:rPr>
          <w:rFonts w:ascii="Times New Roman" w:hAnsi="Times New Roman" w:cs="Times New Roman"/>
          <w:sz w:val="24"/>
        </w:rPr>
        <w:t xml:space="preserve"> </w:t>
      </w:r>
      <w:r w:rsidR="00470FA9">
        <w:rPr>
          <w:rFonts w:ascii="Times New Roman" w:hAnsi="Times New Roman" w:cs="Times New Roman"/>
          <w:sz w:val="24"/>
        </w:rPr>
        <w:fldChar w:fldCharType="begin">
          <w:fldData xml:space="preserve">PEVuZE5vdGU+PENpdGU+PEF1dGhvcj5PJmFwb3M7U2hlYTwvQXV0aG9yPjxZZWFyPjIwMDk8L1ll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</w:fldData>
        </w:fldChar>
      </w:r>
      <w:r>
        <w:rPr>
          <w:rFonts w:ascii="Times New Roman" w:hAnsi="Times New Roman" w:cs="Times New Roman"/>
          <w:sz w:val="24"/>
        </w:rPr>
        <w:instrText xml:space="preserve"> ADDIN EN.CITE </w:instrText>
      </w:r>
      <w:r w:rsidR="00470FA9">
        <w:rPr>
          <w:rFonts w:ascii="Times New Roman" w:hAnsi="Times New Roman" w:cs="Times New Roman"/>
          <w:sz w:val="24"/>
        </w:rPr>
        <w:fldChar w:fldCharType="begin">
          <w:fldData xml:space="preserve">PEVuZE5vdGU+PENpdGU+PEF1dGhvcj5PJmFwb3M7U2hlYTwvQXV0aG9yPjxZZWFyPjIwMDk8L1ll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</w:fldData>
        </w:fldChar>
      </w:r>
      <w:r>
        <w:rPr>
          <w:rFonts w:ascii="Times New Roman" w:hAnsi="Times New Roman" w:cs="Times New Roman"/>
          <w:sz w:val="24"/>
        </w:rPr>
        <w:instrText xml:space="preserve"> ADDIN EN.CITE.DATA </w:instrText>
      </w:r>
      <w:r w:rsidR="00470FA9">
        <w:rPr>
          <w:rFonts w:ascii="Times New Roman" w:hAnsi="Times New Roman" w:cs="Times New Roman"/>
          <w:sz w:val="24"/>
        </w:rPr>
      </w:r>
      <w:r w:rsidR="00470FA9">
        <w:rPr>
          <w:rFonts w:ascii="Times New Roman" w:hAnsi="Times New Roman" w:cs="Times New Roman"/>
          <w:sz w:val="24"/>
        </w:rPr>
        <w:fldChar w:fldCharType="end"/>
      </w:r>
      <w:r w:rsidR="00470FA9">
        <w:rPr>
          <w:rFonts w:ascii="Times New Roman" w:hAnsi="Times New Roman" w:cs="Times New Roman"/>
          <w:sz w:val="24"/>
        </w:rPr>
      </w:r>
      <w:r w:rsidR="00470FA9">
        <w:rPr>
          <w:rFonts w:ascii="Times New Roman" w:hAnsi="Times New Roman" w:cs="Times New Roman"/>
          <w:sz w:val="24"/>
        </w:rPr>
        <w:fldChar w:fldCharType="separate"/>
      </w:r>
      <w:r>
        <w:rPr>
          <w:rFonts w:ascii="Times New Roman" w:hAnsi="Times New Roman" w:cs="Times New Roman"/>
          <w:sz w:val="24"/>
        </w:rPr>
        <w:t>(</w:t>
      </w:r>
      <w:hyperlink w:anchor="_ENREF_39" w:tooltip="O'Shea, 2009 #12" w:history="1">
        <w:r>
          <w:rPr>
            <w:rFonts w:ascii="Times New Roman" w:hAnsi="Times New Roman" w:cs="Times New Roman"/>
            <w:sz w:val="24"/>
          </w:rPr>
          <w:t>O'Shea, Gardiner et al. 2009</w:t>
        </w:r>
      </w:hyperlink>
      <w:r>
        <w:rPr>
          <w:rFonts w:ascii="Times New Roman" w:hAnsi="Times New Roman" w:cs="Times New Roman"/>
          <w:sz w:val="24"/>
        </w:rPr>
        <w:t>)</w:t>
      </w:r>
      <w:r w:rsidR="00470FA9">
        <w:rPr>
          <w:rFonts w:ascii="Times New Roman" w:hAnsi="Times New Roman" w:cs="Times New Roman"/>
          <w:sz w:val="24"/>
        </w:rPr>
        <w:fldChar w:fldCharType="end"/>
      </w:r>
      <w:r w:rsidRPr="00086338">
        <w:rPr>
          <w:rFonts w:ascii="Times New Roman" w:hAnsi="Times New Roman" w:cs="Times New Roman"/>
          <w:sz w:val="24"/>
        </w:rPr>
        <w:t xml:space="preserve">. No bacteriocin </w:t>
      </w:r>
      <w:r>
        <w:rPr>
          <w:rFonts w:ascii="Times New Roman" w:hAnsi="Times New Roman" w:cs="Times New Roman"/>
          <w:sz w:val="24"/>
        </w:rPr>
        <w:t>activity</w:t>
      </w:r>
      <w:r w:rsidRPr="00086338">
        <w:rPr>
          <w:rFonts w:ascii="Times New Roman" w:hAnsi="Times New Roman" w:cs="Times New Roman"/>
          <w:sz w:val="24"/>
        </w:rPr>
        <w:t xml:space="preserve"> was detected during screening against the Gram-negative indicators used, however, this was not surprising as the Gram-negative outer membrane provides protection against many bacteriocins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&lt;EndNote&gt;&lt;Cite&gt;&lt;Author&gt;Gao&lt;/Author&gt;&lt;Year&gt;1999&lt;/Year&gt;&lt;RecNum&gt;329&lt;/RecNum&gt;&lt;DisplayText&gt;(Gao, van Belkum et al. 1999)&lt;/DisplayText&gt;&lt;record&gt;&lt;rec-number&gt;329&lt;/rec-number&gt;&lt;foreign-keys&gt;&lt;key app="EN" db-id="rpw5wtapxre99qeerfn5srtsxxzwf2520w20" timestamp="1489326107"&gt;329&lt;/key&gt;&lt;/foreign-keys&gt;&lt;ref-type name="Journal Article"&gt;17&lt;/ref-type&gt;&lt;contributors&gt;&lt;authors&gt;&lt;author&gt;Gao, Yan&lt;/author&gt;&lt;author&gt;van Belkum, Marco J&lt;/author&gt;&lt;author&gt;Stiles, Michael E&lt;/author&gt;&lt;/authors&gt;&lt;/contributors&gt;&lt;titles&gt;&lt;title&gt;The outer membrane of Gram-negative bacteria inhibits antibacterial activity of brochocin-C&lt;/title&gt;&lt;secondary-title&gt;Applied and Environmental Microbiology&lt;/secondary-title&gt;&lt;/titles&gt;&lt;periodical&gt;&lt;full-title&gt;Appl Environ Microbiol&lt;/full-title&gt;&lt;abbr-1&gt;Applied and environmental microbiology&lt;/abbr-1&gt;&lt;/periodical&gt;&lt;pages&gt;4329-4333&lt;/pages&gt;&lt;volume&gt;65&lt;/volume&gt;&lt;number&gt;10&lt;/number&gt;&lt;dates&gt;&lt;year&gt;1999&lt;/year&gt;&lt;/dates&gt;&lt;isbn&gt;0099-2240&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18" w:tooltip="Gao, 1999 #329" w:history="1">
        <w:r w:rsidRPr="00086338">
          <w:rPr>
            <w:rFonts w:ascii="Times New Roman" w:hAnsi="Times New Roman" w:cs="Times New Roman"/>
            <w:sz w:val="24"/>
          </w:rPr>
          <w:t>Gao, van Belkum et al. 1999</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w:t>
      </w:r>
    </w:p>
    <w:p w14:paraId="544D9046" w14:textId="77777777" w:rsidR="00C06A54" w:rsidRPr="00086338" w:rsidRDefault="00C06A54" w:rsidP="00071495">
      <w:pPr>
        <w:spacing w:line="480" w:lineRule="auto"/>
        <w:jc w:val="both"/>
        <w:rPr>
          <w:rFonts w:ascii="Times New Roman" w:hAnsi="Times New Roman" w:cs="Times New Roman"/>
          <w:sz w:val="24"/>
        </w:rPr>
      </w:pPr>
      <w:r w:rsidRPr="00086338">
        <w:rPr>
          <w:rFonts w:ascii="Times New Roman" w:hAnsi="Times New Roman" w:cs="Times New Roman"/>
          <w:sz w:val="24"/>
        </w:rPr>
        <w:lastRenderedPageBreak/>
        <w:t xml:space="preserve">Under the conditions used in this screen, all except one of the isolates identified was a LAB, with </w:t>
      </w:r>
      <w:r w:rsidRPr="00086338">
        <w:rPr>
          <w:rFonts w:ascii="Times New Roman" w:hAnsi="Times New Roman" w:cs="Times New Roman"/>
          <w:i/>
          <w:sz w:val="24"/>
        </w:rPr>
        <w:t>Streptococcus</w:t>
      </w:r>
      <w:r w:rsidRPr="00086338">
        <w:rPr>
          <w:rFonts w:ascii="Times New Roman" w:hAnsi="Times New Roman" w:cs="Times New Roman"/>
          <w:sz w:val="24"/>
        </w:rPr>
        <w:t xml:space="preserve"> and </w:t>
      </w:r>
      <w:r w:rsidRPr="00086338">
        <w:rPr>
          <w:rFonts w:ascii="Times New Roman" w:hAnsi="Times New Roman" w:cs="Times New Roman"/>
          <w:i/>
          <w:sz w:val="24"/>
        </w:rPr>
        <w:t>Enterococcus</w:t>
      </w:r>
      <w:r w:rsidRPr="00086338">
        <w:rPr>
          <w:rFonts w:ascii="Times New Roman" w:hAnsi="Times New Roman" w:cs="Times New Roman"/>
          <w:sz w:val="24"/>
        </w:rPr>
        <w:t xml:space="preserve"> species being most common. The four lead isolates were selected on the basis of the breadth or specificity of antimicrobial activity</w:t>
      </w:r>
      <w:r>
        <w:rPr>
          <w:rFonts w:ascii="Times New Roman" w:hAnsi="Times New Roman" w:cs="Times New Roman"/>
          <w:sz w:val="24"/>
        </w:rPr>
        <w:t xml:space="preserve"> against T2D enriched species</w:t>
      </w:r>
      <w:r w:rsidRPr="00086338">
        <w:rPr>
          <w:rFonts w:ascii="Times New Roman" w:hAnsi="Times New Roman" w:cs="Times New Roman"/>
          <w:sz w:val="24"/>
        </w:rPr>
        <w:t xml:space="preserve"> and included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salivarius</w:t>
      </w:r>
      <w:r w:rsidRPr="00086338">
        <w:rPr>
          <w:rFonts w:ascii="Times New Roman" w:hAnsi="Times New Roman" w:cs="Times New Roman"/>
          <w:sz w:val="24"/>
        </w:rPr>
        <w:t xml:space="preserve"> DPC6988,</w:t>
      </w:r>
      <w:r w:rsidRPr="00086338">
        <w:rPr>
          <w:rFonts w:ascii="Times New Roman" w:hAnsi="Times New Roman" w:cs="Times New Roman"/>
          <w:i/>
          <w:sz w:val="24"/>
        </w:rPr>
        <w:t xml:space="preserve"> S</w:t>
      </w:r>
      <w:r w:rsidRPr="00086338">
        <w:rPr>
          <w:rFonts w:ascii="Times New Roman" w:hAnsi="Times New Roman" w:cs="Times New Roman"/>
          <w:sz w:val="24"/>
        </w:rPr>
        <w:t xml:space="preserve">. </w:t>
      </w:r>
      <w:r w:rsidRPr="00086338">
        <w:rPr>
          <w:rFonts w:ascii="Times New Roman" w:hAnsi="Times New Roman" w:cs="Times New Roman"/>
          <w:i/>
          <w:sz w:val="24"/>
        </w:rPr>
        <w:t xml:space="preserve">mutans </w:t>
      </w:r>
      <w:r w:rsidRPr="00086338">
        <w:rPr>
          <w:rFonts w:ascii="Times New Roman" w:hAnsi="Times New Roman" w:cs="Times New Roman"/>
          <w:sz w:val="24"/>
        </w:rPr>
        <w:t xml:space="preserve">DPC7039,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agalactiae</w:t>
      </w:r>
      <w:r w:rsidRPr="00086338">
        <w:rPr>
          <w:rFonts w:ascii="Times New Roman" w:hAnsi="Times New Roman" w:cs="Times New Roman"/>
          <w:sz w:val="24"/>
        </w:rPr>
        <w:t xml:space="preserve"> DPC7040 and </w:t>
      </w:r>
      <w:r w:rsidRPr="00086338">
        <w:rPr>
          <w:rFonts w:ascii="Times New Roman" w:hAnsi="Times New Roman" w:cs="Times New Roman"/>
          <w:i/>
          <w:sz w:val="24"/>
        </w:rPr>
        <w:t>E</w:t>
      </w:r>
      <w:r w:rsidRPr="00086338">
        <w:rPr>
          <w:rFonts w:ascii="Times New Roman" w:hAnsi="Times New Roman" w:cs="Times New Roman"/>
          <w:sz w:val="24"/>
        </w:rPr>
        <w:t xml:space="preserve">. </w:t>
      </w:r>
      <w:r w:rsidRPr="00086338">
        <w:rPr>
          <w:rFonts w:ascii="Times New Roman" w:hAnsi="Times New Roman" w:cs="Times New Roman"/>
          <w:i/>
          <w:sz w:val="24"/>
        </w:rPr>
        <w:t>faecalis</w:t>
      </w:r>
      <w:r w:rsidRPr="00086338">
        <w:rPr>
          <w:rFonts w:ascii="Times New Roman" w:hAnsi="Times New Roman" w:cs="Times New Roman"/>
          <w:sz w:val="24"/>
        </w:rPr>
        <w:t xml:space="preserve"> DPC7041.</w:t>
      </w:r>
    </w:p>
    <w:p w14:paraId="3EA4B222" w14:textId="77777777" w:rsidR="00C06A54" w:rsidRPr="00086338" w:rsidRDefault="00C06A54" w:rsidP="00071495">
      <w:pPr>
        <w:spacing w:line="480" w:lineRule="auto"/>
        <w:jc w:val="both"/>
        <w:rPr>
          <w:rFonts w:ascii="Times New Roman" w:hAnsi="Times New Roman" w:cs="Times New Roman"/>
          <w:sz w:val="24"/>
        </w:rPr>
      </w:pP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salivarius</w:t>
      </w:r>
      <w:r w:rsidRPr="00086338">
        <w:rPr>
          <w:rFonts w:ascii="Times New Roman" w:hAnsi="Times New Roman" w:cs="Times New Roman"/>
          <w:sz w:val="24"/>
        </w:rPr>
        <w:t xml:space="preserve"> </w:t>
      </w:r>
      <w:r>
        <w:rPr>
          <w:rFonts w:ascii="Times New Roman" w:hAnsi="Times New Roman" w:cs="Times New Roman"/>
          <w:sz w:val="24"/>
        </w:rPr>
        <w:t>is a</w:t>
      </w:r>
      <w:r w:rsidRPr="00086338">
        <w:rPr>
          <w:rFonts w:ascii="Times New Roman" w:hAnsi="Times New Roman" w:cs="Times New Roman"/>
          <w:sz w:val="24"/>
        </w:rPr>
        <w:t xml:space="preserve"> well-established h</w:t>
      </w:r>
      <w:r>
        <w:rPr>
          <w:rFonts w:ascii="Times New Roman" w:hAnsi="Times New Roman" w:cs="Times New Roman"/>
          <w:sz w:val="24"/>
        </w:rPr>
        <w:t>uman commensal</w:t>
      </w:r>
      <w:r w:rsidRPr="00086338">
        <w:rPr>
          <w:rFonts w:ascii="Times New Roman" w:hAnsi="Times New Roman" w:cs="Times New Roman"/>
          <w:sz w:val="24"/>
        </w:rPr>
        <w:t xml:space="preserve">, typically associated with the oral cavity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&lt;EndNote&gt;&lt;Cite&gt;&lt;Author&gt;Aas&lt;/Author&gt;&lt;Year&gt;2005&lt;/Year&gt;&lt;RecNum&gt;240&lt;/RecNum&gt;&lt;DisplayText&gt;(Aas, Paster et al. 2005)&lt;/DisplayText&gt;&lt;record&gt;&lt;rec-number&gt;240&lt;/rec-number&gt;&lt;foreign-keys&gt;&lt;key app="EN" db-id="rpw5wtapxre99qeerfn5srtsxxzwf2520w20" timestamp="1471252755"&gt;240&lt;/key&gt;&lt;/foreign-keys&gt;&lt;ref-type name="Journal Article"&gt;17&lt;/ref-type&gt;&lt;contributors&gt;&lt;authors&gt;&lt;author&gt;Aas, Jørn A&lt;/author&gt;&lt;author&gt;Paster, Bruce J&lt;/author&gt;&lt;author&gt;Stokes, Lauren N&lt;/author&gt;&lt;author&gt;Olsen, Ingar&lt;/author&gt;&lt;author&gt;Dewhirst, Floyd E&lt;/author&gt;&lt;/authors&gt;&lt;/contributors&gt;&lt;titles&gt;&lt;title&gt;Defining the normal bacterial flora of the oral cavity&lt;/title&gt;&lt;secondary-title&gt;Journal of clinical microbiology&lt;/secondary-title&gt;&lt;/titles&gt;&lt;periodical&gt;&lt;full-title&gt;J Clin Microbiol&lt;/full-title&gt;&lt;abbr-1&gt;Journal of clinical microbiology&lt;/abbr-1&gt;&lt;/periodical&gt;&lt;pages&gt;5721-5732&lt;/pages&gt;&lt;volume&gt;43&lt;/volume&gt;&lt;number&gt;11&lt;/number&gt;&lt;dates&gt;&lt;year&gt;2005&lt;/year&gt;&lt;/dates&gt;&lt;isbn&gt;0095-1137&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noProof/>
          <w:sz w:val="24"/>
        </w:rPr>
        <w:t>(</w:t>
      </w:r>
      <w:hyperlink w:anchor="_ENREF_1" w:tooltip="Aas, 2005 #240" w:history="1">
        <w:r w:rsidRPr="00086338">
          <w:rPr>
            <w:rFonts w:ascii="Times New Roman" w:hAnsi="Times New Roman" w:cs="Times New Roman"/>
            <w:noProof/>
            <w:sz w:val="24"/>
          </w:rPr>
          <w:t>Aas, Paster et al. 2005</w:t>
        </w:r>
      </w:hyperlink>
      <w:r w:rsidRPr="00086338">
        <w:rPr>
          <w:rFonts w:ascii="Times New Roman" w:hAnsi="Times New Roman" w:cs="Times New Roman"/>
          <w:noProof/>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but also inhabit</w:t>
      </w:r>
      <w:r>
        <w:rPr>
          <w:rFonts w:ascii="Times New Roman" w:hAnsi="Times New Roman" w:cs="Times New Roman"/>
          <w:sz w:val="24"/>
        </w:rPr>
        <w:t>s</w:t>
      </w:r>
      <w:r w:rsidRPr="00086338">
        <w:rPr>
          <w:rFonts w:ascii="Times New Roman" w:hAnsi="Times New Roman" w:cs="Times New Roman"/>
          <w:sz w:val="24"/>
        </w:rPr>
        <w:t xml:space="preserve"> the gut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&lt;EndNote&gt;&lt;Cite&gt;&lt;Author&gt;Pearce&lt;/Author&gt;&lt;Year&gt;1995&lt;/Year&gt;&lt;RecNum&gt;239&lt;/RecNum&gt;&lt;DisplayText&gt;(Pearce, Bowden et al. 1995)&lt;/DisplayText&gt;&lt;record&gt;&lt;rec-number&gt;239&lt;/rec-number&gt;&lt;foreign-keys&gt;&lt;key app="EN" db-id="rpw5wtapxre99qeerfn5srtsxxzwf2520w20" timestamp="1471252665"&gt;239&lt;/key&gt;&lt;/foreign-keys&gt;&lt;ref-type name="Journal Article"&gt;17&lt;/ref-type&gt;&lt;contributors&gt;&lt;authors&gt;&lt;author&gt;Pearce, Cheryl&lt;/author&gt;&lt;author&gt;Bowden, GH&lt;/author&gt;&lt;author&gt;Evans, Mishell&lt;/author&gt;&lt;author&gt;Fitzsimmons, SP&lt;/author&gt;&lt;author&gt;Johnson, Jolene&lt;/author&gt;&lt;author&gt;Sheridan, MJ&lt;/author&gt;&lt;author&gt;Wientzen, R&lt;/author&gt;&lt;author&gt;Cole, MF&lt;/author&gt;&lt;/authors&gt;&lt;/contributors&gt;&lt;titles&gt;&lt;title&gt;Identification of pioneer viridans streptococci in the oral cavity of human neonates&lt;/title&gt;&lt;secondary-title&gt;Journal of medical microbiology&lt;/secondary-title&gt;&lt;/titles&gt;&lt;periodical&gt;&lt;full-title&gt;J Med Microbiol&lt;/full-title&gt;&lt;abbr-1&gt;Journal of medical microbiology&lt;/abbr-1&gt;&lt;/periodical&gt;&lt;pages&gt;67-72&lt;/pages&gt;&lt;volume&gt;42&lt;/volume&gt;&lt;number&gt;1&lt;/number&gt;&lt;dates&gt;&lt;year&gt;1995&lt;/year&gt;&lt;/dates&gt;&lt;isbn&gt;1473-5644&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noProof/>
          <w:sz w:val="24"/>
        </w:rPr>
        <w:t>(</w:t>
      </w:r>
      <w:hyperlink w:anchor="_ENREF_41" w:tooltip="Pearce, 1995 #239" w:history="1">
        <w:r w:rsidRPr="00086338">
          <w:rPr>
            <w:rFonts w:ascii="Times New Roman" w:hAnsi="Times New Roman" w:cs="Times New Roman"/>
            <w:noProof/>
            <w:sz w:val="24"/>
          </w:rPr>
          <w:t>Pearce, Bowden et al. 1995</w:t>
        </w:r>
      </w:hyperlink>
      <w:r w:rsidRPr="00086338">
        <w:rPr>
          <w:rFonts w:ascii="Times New Roman" w:hAnsi="Times New Roman" w:cs="Times New Roman"/>
          <w:noProof/>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They are known to produce a number of bacteriocins </w:t>
      </w:r>
      <w:r w:rsidR="00470FA9" w:rsidRPr="00086338">
        <w:rPr>
          <w:rFonts w:ascii="Times New Roman" w:hAnsi="Times New Roman" w:cs="Times New Roman"/>
          <w:sz w:val="24"/>
        </w:rPr>
        <w:fldChar w:fldCharType="begin">
          <w:fldData xml:space="preserve">PEVuZE5vdGU+PENpdGU+PEF1dGhvcj5OZXM8L0F1dGhvcj48WWVhcj4yMDA3PC9ZZWFyPjxSZWNO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</w:fldData>
        </w:fldChar>
      </w:r>
      <w:r w:rsidRPr="00086338">
        <w:rPr>
          <w:rFonts w:ascii="Times New Roman" w:hAnsi="Times New Roman" w:cs="Times New Roman"/>
          <w:sz w:val="24"/>
        </w:rPr>
        <w:instrText xml:space="preserve"> ADDIN EN.CITE </w:instrText>
      </w:r>
      <w:r w:rsidR="00470FA9" w:rsidRPr="00086338">
        <w:rPr>
          <w:rFonts w:ascii="Times New Roman" w:hAnsi="Times New Roman" w:cs="Times New Roman"/>
          <w:sz w:val="24"/>
        </w:rPr>
        <w:fldChar w:fldCharType="begin">
          <w:fldData xml:space="preserve">PEVuZE5vdGU+PENpdGU+PEF1dGhvcj5OZXM8L0F1dGhvcj48WWVhcj4yMDA3PC9ZZWFyPjxSZWNO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</w:fldData>
        </w:fldChar>
      </w:r>
      <w:r w:rsidRPr="00086338">
        <w:rPr>
          <w:rFonts w:ascii="Times New Roman" w:hAnsi="Times New Roman" w:cs="Times New Roman"/>
          <w:sz w:val="24"/>
        </w:rPr>
        <w:instrText xml:space="preserve"> ADDIN EN.CITE.DATA </w:instrText>
      </w:r>
      <w:r w:rsidR="00470FA9" w:rsidRPr="00086338">
        <w:rPr>
          <w:rFonts w:ascii="Times New Roman" w:hAnsi="Times New Roman" w:cs="Times New Roman"/>
          <w:sz w:val="24"/>
        </w:rPr>
      </w:r>
      <w:r w:rsidR="00470FA9" w:rsidRPr="00086338">
        <w:rPr>
          <w:rFonts w:ascii="Times New Roman" w:hAnsi="Times New Roman" w:cs="Times New Roman"/>
          <w:sz w:val="24"/>
        </w:rPr>
        <w:fldChar w:fldCharType="end"/>
      </w:r>
      <w:r w:rsidR="00470FA9" w:rsidRPr="00086338">
        <w:rPr>
          <w:rFonts w:ascii="Times New Roman" w:hAnsi="Times New Roman" w:cs="Times New Roman"/>
          <w:sz w:val="24"/>
        </w:rPr>
      </w:r>
      <w:r w:rsidR="00470FA9" w:rsidRPr="00086338">
        <w:rPr>
          <w:rFonts w:ascii="Times New Roman" w:hAnsi="Times New Roman" w:cs="Times New Roman"/>
          <w:sz w:val="24"/>
        </w:rPr>
        <w:fldChar w:fldCharType="separate"/>
      </w:r>
      <w:r w:rsidRPr="00086338">
        <w:rPr>
          <w:rFonts w:ascii="Times New Roman" w:hAnsi="Times New Roman" w:cs="Times New Roman"/>
          <w:noProof/>
          <w:sz w:val="24"/>
        </w:rPr>
        <w:t>(</w:t>
      </w:r>
      <w:hyperlink w:anchor="_ENREF_37" w:tooltip="Nes, 2007 #9" w:history="1">
        <w:r w:rsidRPr="00086338">
          <w:rPr>
            <w:rFonts w:ascii="Times New Roman" w:hAnsi="Times New Roman" w:cs="Times New Roman"/>
            <w:noProof/>
            <w:sz w:val="24"/>
          </w:rPr>
          <w:t>Nes, Diep et al. 2007</w:t>
        </w:r>
      </w:hyperlink>
      <w:r w:rsidRPr="00086338">
        <w:rPr>
          <w:rFonts w:ascii="Times New Roman" w:hAnsi="Times New Roman" w:cs="Times New Roman"/>
          <w:noProof/>
          <w:sz w:val="24"/>
        </w:rPr>
        <w:t xml:space="preserve">, </w:t>
      </w:r>
      <w:hyperlink w:anchor="_ENREF_57" w:tooltip="Wescombe, 2009 #242" w:history="1">
        <w:r w:rsidRPr="00086338">
          <w:rPr>
            <w:rFonts w:ascii="Times New Roman" w:hAnsi="Times New Roman" w:cs="Times New Roman"/>
            <w:noProof/>
            <w:sz w:val="24"/>
          </w:rPr>
          <w:t>Wescombe, Heng et al. 2009</w:t>
        </w:r>
      </w:hyperlink>
      <w:r w:rsidRPr="00086338">
        <w:rPr>
          <w:rFonts w:ascii="Times New Roman" w:hAnsi="Times New Roman" w:cs="Times New Roman"/>
          <w:noProof/>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and the isolation of these bacteriocins from the intestine has previously been documented</w:t>
      </w:r>
      <w:r>
        <w:rPr>
          <w:rFonts w:ascii="Times New Roman" w:hAnsi="Times New Roman" w:cs="Times New Roman"/>
          <w:sz w:val="24"/>
        </w:rPr>
        <w:t xml:space="preserve"> </w:t>
      </w:r>
      <w:r w:rsidR="00470FA9">
        <w:rPr>
          <w:rFonts w:ascii="Times New Roman" w:hAnsi="Times New Roman" w:cs="Times New Roman"/>
          <w:sz w:val="24"/>
        </w:rPr>
        <w:fldChar w:fldCharType="begin">
          <w:fldData xml:space="preserve">PEVuZE5vdGU+PENpdGU+PEF1dGhvcj5PJmFwb3M7U2hlYTwvQXV0aG9yPjxZZWFyPjIwMDk8L1ll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</w:fldData>
        </w:fldChar>
      </w:r>
      <w:r>
        <w:rPr>
          <w:rFonts w:ascii="Times New Roman" w:hAnsi="Times New Roman" w:cs="Times New Roman"/>
          <w:sz w:val="24"/>
        </w:rPr>
        <w:instrText xml:space="preserve"> ADDIN EN.CITE </w:instrText>
      </w:r>
      <w:r w:rsidR="00470FA9">
        <w:rPr>
          <w:rFonts w:ascii="Times New Roman" w:hAnsi="Times New Roman" w:cs="Times New Roman"/>
          <w:sz w:val="24"/>
        </w:rPr>
        <w:fldChar w:fldCharType="begin">
          <w:fldData xml:space="preserve">PEVuZE5vdGU+PENpdGU+PEF1dGhvcj5PJmFwb3M7U2hlYTwvQXV0aG9yPjxZZWFyPjIwMDk8L1ll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</w:fldData>
        </w:fldChar>
      </w:r>
      <w:r>
        <w:rPr>
          <w:rFonts w:ascii="Times New Roman" w:hAnsi="Times New Roman" w:cs="Times New Roman"/>
          <w:sz w:val="24"/>
        </w:rPr>
        <w:instrText xml:space="preserve"> ADDIN EN.CITE.DATA </w:instrText>
      </w:r>
      <w:r w:rsidR="00470FA9">
        <w:rPr>
          <w:rFonts w:ascii="Times New Roman" w:hAnsi="Times New Roman" w:cs="Times New Roman"/>
          <w:sz w:val="24"/>
        </w:rPr>
      </w:r>
      <w:r w:rsidR="00470FA9">
        <w:rPr>
          <w:rFonts w:ascii="Times New Roman" w:hAnsi="Times New Roman" w:cs="Times New Roman"/>
          <w:sz w:val="24"/>
        </w:rPr>
        <w:fldChar w:fldCharType="end"/>
      </w:r>
      <w:r w:rsidR="00470FA9">
        <w:rPr>
          <w:rFonts w:ascii="Times New Roman" w:hAnsi="Times New Roman" w:cs="Times New Roman"/>
          <w:sz w:val="24"/>
        </w:rPr>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39" w:tooltip="O'Shea, 2009 #12" w:history="1">
        <w:r>
          <w:rPr>
            <w:rFonts w:ascii="Times New Roman" w:hAnsi="Times New Roman" w:cs="Times New Roman"/>
            <w:noProof/>
            <w:sz w:val="24"/>
          </w:rPr>
          <w:t>O'Shea, Gardiner et al. 2009</w:t>
        </w:r>
      </w:hyperlink>
      <w:r>
        <w:rPr>
          <w:rFonts w:ascii="Times New Roman" w:hAnsi="Times New Roman" w:cs="Times New Roman"/>
          <w:noProof/>
          <w:sz w:val="24"/>
        </w:rPr>
        <w:t xml:space="preserve">, </w:t>
      </w:r>
      <w:hyperlink w:anchor="_ENREF_5" w:tooltip="Birri, 2012 #135" w:history="1">
        <w:r>
          <w:rPr>
            <w:rFonts w:ascii="Times New Roman" w:hAnsi="Times New Roman" w:cs="Times New Roman"/>
            <w:noProof/>
            <w:sz w:val="24"/>
          </w:rPr>
          <w:t>Birri, Brede et al. 2012</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086338">
        <w:rPr>
          <w:rFonts w:ascii="Times New Roman" w:hAnsi="Times New Roman" w:cs="Times New Roman"/>
          <w:sz w:val="24"/>
        </w:rPr>
        <w:t xml:space="preserve">. We identified 3 </w:t>
      </w:r>
      <w:r>
        <w:rPr>
          <w:rFonts w:ascii="Times New Roman" w:hAnsi="Times New Roman" w:cs="Times New Roman"/>
          <w:sz w:val="24"/>
        </w:rPr>
        <w:t>PBGCs</w:t>
      </w:r>
      <w:r w:rsidRPr="00086338">
        <w:rPr>
          <w:rFonts w:ascii="Times New Roman" w:hAnsi="Times New Roman" w:cs="Times New Roman"/>
          <w:sz w:val="24"/>
        </w:rPr>
        <w:t xml:space="preserve"> within the genome of DPC6988 including a salivaricin A2-encoding cluster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&lt;EndNote&gt;&lt;Cite&gt;&lt;Author&gt;Wescombe&lt;/Author&gt;&lt;Year&gt;2006&lt;/Year&gt;&lt;RecNum&gt;255&lt;/RecNum&gt;&lt;DisplayText&gt;(Wescombe, Upton et al. 2006)&lt;/DisplayText&gt;&lt;record&gt;&lt;rec-number&gt;255&lt;/rec-number&gt;&lt;foreign-keys&gt;&lt;key app="EN" db-id="rpw5wtapxre99qeerfn5srtsxxzwf2520w20" timestamp="1471450672"&gt;255&lt;/key&gt;&lt;/foreign-keys&gt;&lt;ref-type name="Journal Article"&gt;17&lt;/ref-type&gt;&lt;contributors&gt;&lt;authors&gt;&lt;author&gt;Wescombe, Philip A&lt;/author&gt;&lt;author&gt;Upton, Mathew&lt;/author&gt;&lt;author&gt;Dierksen, Karen P&lt;/author&gt;&lt;author&gt;Ragland, Nancy L&lt;/author&gt;&lt;author&gt;Sivabalan, Senthuran&lt;/author&gt;&lt;author&gt;Wirawan, Ruth E&lt;/author&gt;&lt;author&gt;Inglis, Megan A&lt;/author&gt;&lt;author&gt;Moore, Chris J&lt;/author&gt;&lt;author&gt;Walker, Glenn V&lt;/author&gt;&lt;author&gt;Chilcott, Chris N&lt;/author&gt;&lt;/authors&gt;&lt;/contributors&gt;&lt;titles&gt;&lt;title&gt;Production of the lantibiotic salivaricin A and its variants by oral streptococci and use of a specific induction assay to detect their presence in human saliva&lt;/title&gt;&lt;secondary-title&gt;Applied and environmental microbiology&lt;/secondary-title&gt;&lt;/titles&gt;&lt;periodical&gt;&lt;full-title&gt;Appl Environ Microbiol&lt;/full-title&gt;&lt;abbr-1&gt;Applied and environmental microbiology&lt;/abbr-1&gt;&lt;/periodical&gt;&lt;pages&gt;1459-1466&lt;/pages&gt;&lt;volume&gt;72&lt;/volume&gt;&lt;number&gt;2&lt;/number&gt;&lt;dates&gt;&lt;year&gt;2006&lt;/year&gt;&lt;/dates&gt;&lt;isbn&gt;0099-2240&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noProof/>
          <w:sz w:val="24"/>
        </w:rPr>
        <w:t>(</w:t>
      </w:r>
      <w:hyperlink w:anchor="_ENREF_59" w:tooltip="Wescombe, 2006 #255" w:history="1">
        <w:r w:rsidRPr="00086338">
          <w:rPr>
            <w:rFonts w:ascii="Times New Roman" w:hAnsi="Times New Roman" w:cs="Times New Roman"/>
            <w:noProof/>
            <w:sz w:val="24"/>
          </w:rPr>
          <w:t>Wescombe, Upton et al. 2006</w:t>
        </w:r>
      </w:hyperlink>
      <w:r w:rsidRPr="00086338">
        <w:rPr>
          <w:rFonts w:ascii="Times New Roman" w:hAnsi="Times New Roman" w:cs="Times New Roman"/>
          <w:noProof/>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a streptin-like cluster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&lt;EndNote&gt;&lt;Cite&gt;&lt;Author&gt;Wescombe&lt;/Author&gt;&lt;Year&gt;2003&lt;/Year&gt;&lt;RecNum&gt;256&lt;/RecNum&gt;&lt;DisplayText&gt;(Wescombe and Tagg 2003)&lt;/DisplayText&gt;&lt;record&gt;&lt;rec-number&gt;256&lt;/rec-number&gt;&lt;foreign-keys&gt;&lt;key app="EN" db-id="rpw5wtapxre99qeerfn5srtsxxzwf2520w20" timestamp="1471450804"&gt;256&lt;/key&gt;&lt;/foreign-keys&gt;&lt;ref-type name="Journal Article"&gt;17&lt;/ref-type&gt;&lt;contributors&gt;&lt;authors&gt;&lt;author&gt;Wescombe, Philip A&lt;/author&gt;&lt;author&gt;Tagg, John R&lt;/author&gt;&lt;/authors&gt;&lt;/contributors&gt;&lt;titles&gt;&lt;title&gt;Purification and characterization of streptin, a type A1 lantibiotic produced by Streptococcus pyogenes&lt;/title&gt;&lt;secondary-title&gt;Applied and environmental microbiology&lt;/secondary-title&gt;&lt;/titles&gt;&lt;periodical&gt;&lt;full-title&gt;Appl Environ Microbiol&lt;/full-title&gt;&lt;abbr-1&gt;Applied and environmental microbiology&lt;/abbr-1&gt;&lt;/periodical&gt;&lt;pages&gt;2737-2747&lt;/pages&gt;&lt;volume&gt;69&lt;/volume&gt;&lt;number&gt;5&lt;/number&gt;&lt;dates&gt;&lt;year&gt;2003&lt;/year&gt;&lt;/dates&gt;&lt;isbn&gt;0099-2240&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noProof/>
          <w:sz w:val="24"/>
        </w:rPr>
        <w:t>(</w:t>
      </w:r>
      <w:hyperlink w:anchor="_ENREF_58" w:tooltip="Wescombe, 2003 #256" w:history="1">
        <w:r w:rsidRPr="00086338">
          <w:rPr>
            <w:rFonts w:ascii="Times New Roman" w:hAnsi="Times New Roman" w:cs="Times New Roman"/>
            <w:noProof/>
            <w:sz w:val="24"/>
          </w:rPr>
          <w:t>Wescombe and Tagg 2003</w:t>
        </w:r>
      </w:hyperlink>
      <w:r w:rsidRPr="00086338">
        <w:rPr>
          <w:rFonts w:ascii="Times New Roman" w:hAnsi="Times New Roman" w:cs="Times New Roman"/>
          <w:noProof/>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and a third, LanL-like cluster. The streptin operon has previously been reported to contain an immunity gene located at the beginning of the cluster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&lt;EndNote&gt;&lt;Cite&gt;&lt;Author&gt;Wescombe&lt;/Author&gt;&lt;Year&gt;2003&lt;/Year&gt;&lt;RecNum&gt;256&lt;/RecNum&gt;&lt;DisplayText&gt;(Wescombe and Tagg 2003)&lt;/DisplayText&gt;&lt;record&gt;&lt;rec-number&gt;256&lt;/rec-number&gt;&lt;foreign-keys&gt;&lt;key app="EN" db-id="rpw5wtapxre99qeerfn5srtsxxzwf2520w20" timestamp="1471450804"&gt;256&lt;/key&gt;&lt;/foreign-keys&gt;&lt;ref-type name="Journal Article"&gt;17&lt;/ref-type&gt;&lt;contributors&gt;&lt;authors&gt;&lt;author&gt;Wescombe, Philip A&lt;/author&gt;&lt;author&gt;Tagg, John R&lt;/author&gt;&lt;/authors&gt;&lt;/contributors&gt;&lt;titles&gt;&lt;title&gt;Purification and characterization of streptin, a type A1 lantibiotic produced by Streptococcus pyogenes&lt;/title&gt;&lt;secondary-title&gt;Applied and environmental microbiology&lt;/secondary-title&gt;&lt;/titles&gt;&lt;periodical&gt;&lt;full-title&gt;Appl Environ Microbiol&lt;/full-title&gt;&lt;abbr-1&gt;Applied and environmental microbiology&lt;/abbr-1&gt;&lt;/periodical&gt;&lt;pages&gt;2737-2747&lt;/pages&gt;&lt;volume&gt;69&lt;/volume&gt;&lt;number&gt;5&lt;/number&gt;&lt;dates&gt;&lt;year&gt;2003&lt;/year&gt;&lt;/dates&gt;&lt;isbn&gt;0099-2240&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noProof/>
          <w:sz w:val="24"/>
        </w:rPr>
        <w:t>(</w:t>
      </w:r>
      <w:hyperlink w:anchor="_ENREF_58" w:tooltip="Wescombe, 2003 #256" w:history="1">
        <w:r w:rsidRPr="00086338">
          <w:rPr>
            <w:rFonts w:ascii="Times New Roman" w:hAnsi="Times New Roman" w:cs="Times New Roman"/>
            <w:noProof/>
            <w:sz w:val="24"/>
          </w:rPr>
          <w:t>Wescombe and Tagg 2003</w:t>
        </w:r>
      </w:hyperlink>
      <w:r w:rsidRPr="00086338">
        <w:rPr>
          <w:rFonts w:ascii="Times New Roman" w:hAnsi="Times New Roman" w:cs="Times New Roman"/>
          <w:noProof/>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however, </w:t>
      </w:r>
      <w:r>
        <w:rPr>
          <w:rFonts w:ascii="Times New Roman" w:hAnsi="Times New Roman" w:cs="Times New Roman"/>
          <w:sz w:val="24"/>
        </w:rPr>
        <w:t>no</w:t>
      </w:r>
      <w:r w:rsidRPr="00086338">
        <w:rPr>
          <w:rFonts w:ascii="Times New Roman" w:hAnsi="Times New Roman" w:cs="Times New Roman"/>
          <w:sz w:val="24"/>
        </w:rPr>
        <w:t xml:space="preserve"> immunity gene was</w:t>
      </w:r>
      <w:r>
        <w:rPr>
          <w:rFonts w:ascii="Times New Roman" w:hAnsi="Times New Roman" w:cs="Times New Roman"/>
          <w:sz w:val="24"/>
        </w:rPr>
        <w:t xml:space="preserve"> detected</w:t>
      </w:r>
      <w:r w:rsidRPr="00086338">
        <w:rPr>
          <w:rFonts w:ascii="Times New Roman" w:hAnsi="Times New Roman" w:cs="Times New Roman"/>
          <w:sz w:val="24"/>
        </w:rPr>
        <w:t xml:space="preserve"> from the streptin-like cluster identified in DPC6988. Strains of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salivarius</w:t>
      </w:r>
      <w:r w:rsidRPr="00086338">
        <w:rPr>
          <w:rFonts w:ascii="Times New Roman" w:hAnsi="Times New Roman" w:cs="Times New Roman"/>
          <w:sz w:val="24"/>
        </w:rPr>
        <w:t xml:space="preserve"> are capable of encoding multiple bacteriocin operons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&lt;EndNote&gt;&lt;Cite&gt;&lt;Author&gt;Wescombe&lt;/Author&gt;&lt;Year&gt;2006&lt;/Year&gt;&lt;RecNum&gt;274&lt;/RecNum&gt;&lt;DisplayText&gt;(Wescombe, Burton et al. 2006)&lt;/DisplayText&gt;&lt;record&gt;&lt;rec-number&gt;274&lt;/rec-number&gt;&lt;foreign-keys&gt;&lt;key app="EN" db-id="rpw5wtapxre99qeerfn5srtsxxzwf2520w20" timestamp="1473699706"&gt;274&lt;/key&gt;&lt;/foreign-keys&gt;&lt;ref-type name="Journal Article"&gt;17&lt;/ref-type&gt;&lt;contributors&gt;&lt;authors&gt;&lt;author&gt;Wescombe, Philip A&lt;/author&gt;&lt;author&gt;Burton, Jeremy P&lt;/author&gt;&lt;author&gt;Cadieux, Peter A&lt;/author&gt;&lt;author&gt;Klesse, Nikolai A&lt;/author&gt;&lt;author&gt;Hyink, Otto&lt;/author&gt;&lt;author&gt;Heng, Nicholas CK&lt;/author&gt;&lt;author&gt;Chilcott, Chris N&lt;/author&gt;&lt;author&gt;Reid, Gregor&lt;/author&gt;&lt;author&gt;Tagg, John R&lt;/author&gt;&lt;/authors&gt;&lt;/contributors&gt;&lt;titles&gt;&lt;title&gt;Megaplasmids encode differing combinations of lantibiotics in Streptococcus salivarius&lt;/title&gt;&lt;secondary-title&gt;Antonie Van Leeuwenhoek&lt;/secondary-title&gt;&lt;/titles&gt;&lt;periodical&gt;&lt;full-title&gt;Antonie Van Leeuwenhoek&lt;/full-title&gt;&lt;/periodical&gt;&lt;pages&gt;269-280&lt;/pages&gt;&lt;volume&gt;90&lt;/volume&gt;&lt;number&gt;3&lt;/number&gt;&lt;dates&gt;&lt;year&gt;2006&lt;/year&gt;&lt;/dates&gt;&lt;isbn&gt;0003-6072&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noProof/>
          <w:sz w:val="24"/>
        </w:rPr>
        <w:t>(</w:t>
      </w:r>
      <w:hyperlink w:anchor="_ENREF_56" w:tooltip="Wescombe, 2006 #274" w:history="1">
        <w:r w:rsidRPr="00086338">
          <w:rPr>
            <w:rFonts w:ascii="Times New Roman" w:hAnsi="Times New Roman" w:cs="Times New Roman"/>
            <w:noProof/>
            <w:sz w:val="24"/>
          </w:rPr>
          <w:t>Wescombe, Burton et al. 2006</w:t>
        </w:r>
      </w:hyperlink>
      <w:r w:rsidRPr="00086338">
        <w:rPr>
          <w:rFonts w:ascii="Times New Roman" w:hAnsi="Times New Roman" w:cs="Times New Roman"/>
          <w:noProof/>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w:t>
      </w:r>
      <w:r>
        <w:rPr>
          <w:rFonts w:ascii="Times New Roman" w:hAnsi="Times New Roman" w:cs="Times New Roman"/>
          <w:sz w:val="24"/>
        </w:rPr>
        <w:t>but</w:t>
      </w:r>
      <w:r w:rsidRPr="00086338">
        <w:rPr>
          <w:rFonts w:ascii="Times New Roman" w:hAnsi="Times New Roman" w:cs="Times New Roman"/>
          <w:sz w:val="24"/>
        </w:rPr>
        <w:t xml:space="preserve">, to our knowledge, this particular combination of bacteriocin gene clusters </w:t>
      </w:r>
      <w:r>
        <w:rPr>
          <w:rFonts w:ascii="Times New Roman" w:hAnsi="Times New Roman" w:cs="Times New Roman"/>
          <w:sz w:val="24"/>
        </w:rPr>
        <w:t>has</w:t>
      </w:r>
      <w:r w:rsidRPr="00086338">
        <w:rPr>
          <w:rFonts w:ascii="Times New Roman" w:hAnsi="Times New Roman" w:cs="Times New Roman"/>
          <w:sz w:val="24"/>
        </w:rPr>
        <w:t xml:space="preserve"> not been identified in other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salivarius</w:t>
      </w:r>
      <w:r w:rsidRPr="00086338">
        <w:rPr>
          <w:rFonts w:ascii="Times New Roman" w:hAnsi="Times New Roman" w:cs="Times New Roman"/>
          <w:sz w:val="24"/>
        </w:rPr>
        <w:t xml:space="preserve"> strains. Despite the clusters identified </w:t>
      </w:r>
      <w:r>
        <w:rPr>
          <w:rFonts w:ascii="Times New Roman" w:hAnsi="Times New Roman" w:cs="Times New Roman"/>
          <w:sz w:val="24"/>
        </w:rPr>
        <w:t xml:space="preserve">in </w:t>
      </w:r>
      <w:r w:rsidRPr="003E2C8C">
        <w:rPr>
          <w:rFonts w:ascii="Times New Roman" w:hAnsi="Times New Roman" w:cs="Times New Roman"/>
          <w:i/>
          <w:sz w:val="24"/>
        </w:rPr>
        <w:t>S</w:t>
      </w:r>
      <w:r>
        <w:rPr>
          <w:rFonts w:ascii="Times New Roman" w:hAnsi="Times New Roman" w:cs="Times New Roman"/>
          <w:sz w:val="24"/>
        </w:rPr>
        <w:t xml:space="preserve">. </w:t>
      </w:r>
      <w:r w:rsidRPr="003E2C8C">
        <w:rPr>
          <w:rFonts w:ascii="Times New Roman" w:hAnsi="Times New Roman" w:cs="Times New Roman"/>
          <w:i/>
          <w:sz w:val="24"/>
        </w:rPr>
        <w:t>salivarius</w:t>
      </w:r>
      <w:r>
        <w:rPr>
          <w:rFonts w:ascii="Times New Roman" w:hAnsi="Times New Roman" w:cs="Times New Roman"/>
          <w:sz w:val="24"/>
        </w:rPr>
        <w:t xml:space="preserve"> DPC6988</w:t>
      </w:r>
      <w:r w:rsidRPr="00086338">
        <w:rPr>
          <w:rFonts w:ascii="Times New Roman" w:hAnsi="Times New Roman" w:cs="Times New Roman"/>
          <w:sz w:val="24"/>
        </w:rPr>
        <w:t xml:space="preserve">, salivaricin A2 was confirmed as the bacteriocin </w:t>
      </w:r>
      <w:r>
        <w:rPr>
          <w:rFonts w:ascii="Times New Roman" w:hAnsi="Times New Roman" w:cs="Times New Roman"/>
          <w:sz w:val="24"/>
        </w:rPr>
        <w:t>that</w:t>
      </w:r>
      <w:r w:rsidRPr="00086338">
        <w:rPr>
          <w:rFonts w:ascii="Times New Roman" w:hAnsi="Times New Roman" w:cs="Times New Roman"/>
          <w:sz w:val="24"/>
        </w:rPr>
        <w:t xml:space="preserve"> was actively produced suggesting it was also responsible for the inhibitory activity.</w:t>
      </w:r>
    </w:p>
    <w:p w14:paraId="4F52A0FC" w14:textId="77777777" w:rsidR="00C06A54" w:rsidRPr="00086338" w:rsidRDefault="00C06A54" w:rsidP="00071495">
      <w:pPr>
        <w:spacing w:line="480" w:lineRule="auto"/>
        <w:jc w:val="both"/>
        <w:rPr>
          <w:rFonts w:ascii="Times New Roman" w:hAnsi="Times New Roman" w:cs="Times New Roman"/>
          <w:sz w:val="24"/>
        </w:rPr>
      </w:pP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agalactiae</w:t>
      </w:r>
      <w:r w:rsidRPr="00086338">
        <w:rPr>
          <w:rFonts w:ascii="Times New Roman" w:hAnsi="Times New Roman" w:cs="Times New Roman"/>
          <w:sz w:val="24"/>
        </w:rPr>
        <w:t>, a member of the group B streptococci, is a commensal bacterium that colonises the gastrointestinal and genitourinary tracts. However</w:t>
      </w:r>
      <w:r>
        <w:rPr>
          <w:rFonts w:ascii="Times New Roman" w:hAnsi="Times New Roman" w:cs="Times New Roman"/>
          <w:sz w:val="24"/>
        </w:rPr>
        <w:t>,</w:t>
      </w:r>
      <w:r w:rsidRPr="00086338">
        <w:rPr>
          <w:rFonts w:ascii="Times New Roman" w:hAnsi="Times New Roman" w:cs="Times New Roman"/>
          <w:sz w:val="24"/>
        </w:rPr>
        <w:t xml:space="preserve"> strains of </w:t>
      </w:r>
      <w:r w:rsidRPr="00086338">
        <w:rPr>
          <w:rFonts w:ascii="Times New Roman" w:hAnsi="Times New Roman" w:cs="Times New Roman"/>
          <w:i/>
          <w:sz w:val="24"/>
        </w:rPr>
        <w:t>S</w:t>
      </w:r>
      <w:r w:rsidRPr="00086338">
        <w:rPr>
          <w:rFonts w:ascii="Times New Roman" w:hAnsi="Times New Roman" w:cs="Times New Roman"/>
          <w:sz w:val="24"/>
        </w:rPr>
        <w:t>.</w:t>
      </w:r>
      <w:r w:rsidRPr="00086338">
        <w:rPr>
          <w:rFonts w:ascii="Times New Roman" w:hAnsi="Times New Roman" w:cs="Times New Roman"/>
          <w:i/>
          <w:sz w:val="24"/>
        </w:rPr>
        <w:t xml:space="preserve"> agalactiae</w:t>
      </w:r>
      <w:r w:rsidRPr="00086338">
        <w:rPr>
          <w:rFonts w:ascii="Times New Roman" w:hAnsi="Times New Roman" w:cs="Times New Roman"/>
          <w:sz w:val="24"/>
        </w:rPr>
        <w:t xml:space="preserve"> also cause severe infections in both adults and neonates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&lt;EndNote&gt;&lt;Cite&gt;&lt;Author&gt;Glaser&lt;/Author&gt;&lt;Year&gt;2002&lt;/Year&gt;&lt;RecNum&gt;275&lt;/RecNum&gt;&lt;DisplayText&gt;(Glaser, Rusniok et al. 2002)&lt;/DisplayText&gt;&lt;record&gt;&lt;rec-number&gt;275&lt;/rec-number&gt;&lt;foreign-keys&gt;&lt;key app="EN" db-id="rpw5wtapxre99qeerfn5srtsxxzwf2520w20" timestamp="1473757349"&gt;275&lt;/key&gt;&lt;/foreign-keys&gt;&lt;ref-type name="Journal Article"&gt;17&lt;/ref-type&gt;&lt;contributors&gt;&lt;authors&gt;&lt;author&gt;Glaser, Philippe&lt;/author&gt;&lt;author&gt;Rusniok, Christophe&lt;/author&gt;&lt;author&gt;Buchrieser, Carmen&lt;/author&gt;&lt;author&gt;Chevalier, Fabien&lt;/author&gt;&lt;author&gt;Frangeul, Lionel&lt;/author&gt;&lt;author&gt;Msadek, Tarek&lt;/author&gt;&lt;author&gt;Zouine, Mohamed&lt;/author&gt;&lt;author&gt;Couvé, Elisabeth&lt;/author&gt;&lt;author&gt;Lalioui, Lila&lt;/author&gt;&lt;author&gt;Poyart, Claire&lt;/author&gt;&lt;/authors&gt;&lt;/contributors&gt;&lt;titles&gt;&lt;title&gt;Genome sequence of Streptococcus agalactiae, a pathogen causing invasive neonatal disease&lt;/title&gt;&lt;secondary-title&gt;Molecular microbiology&lt;/secondary-title&gt;&lt;/titles&gt;&lt;periodical&gt;&lt;full-title&gt;Molecular microbiology&lt;/full-title&gt;&lt;/periodical&gt;&lt;pages&gt;1499-1513&lt;/pages&gt;&lt;volume&gt;45&lt;/volume&gt;&lt;number&gt;6&lt;/number&gt;&lt;dates&gt;&lt;year&gt;2002&lt;/year&gt;&lt;/dates&gt;&lt;isbn&gt;1365-2958&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noProof/>
          <w:sz w:val="24"/>
        </w:rPr>
        <w:t>(</w:t>
      </w:r>
      <w:hyperlink w:anchor="_ENREF_19" w:tooltip="Glaser, 2002 #275" w:history="1">
        <w:r w:rsidRPr="00086338">
          <w:rPr>
            <w:rFonts w:ascii="Times New Roman" w:hAnsi="Times New Roman" w:cs="Times New Roman"/>
            <w:noProof/>
            <w:sz w:val="24"/>
          </w:rPr>
          <w:t xml:space="preserve">Glaser, Rusniok </w:t>
        </w:r>
        <w:r w:rsidRPr="00086338">
          <w:rPr>
            <w:rFonts w:ascii="Times New Roman" w:hAnsi="Times New Roman" w:cs="Times New Roman"/>
            <w:noProof/>
            <w:sz w:val="24"/>
          </w:rPr>
          <w:lastRenderedPageBreak/>
          <w:t>et al. 2002</w:t>
        </w:r>
      </w:hyperlink>
      <w:r w:rsidRPr="00086338">
        <w:rPr>
          <w:rFonts w:ascii="Times New Roman" w:hAnsi="Times New Roman" w:cs="Times New Roman"/>
          <w:noProof/>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Information on bacteriocin production by this species is limited. Although there are some strains of bovine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agalactiae</w:t>
      </w:r>
      <w:r w:rsidRPr="00086338">
        <w:rPr>
          <w:rFonts w:ascii="Times New Roman" w:hAnsi="Times New Roman" w:cs="Times New Roman"/>
          <w:sz w:val="24"/>
        </w:rPr>
        <w:t xml:space="preserve"> that have been shown to harbour a nisin U operon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&lt;EndNote&gt;&lt;Cite&gt;&lt;Author&gt;Richards&lt;/Author&gt;&lt;Year&gt;2011&lt;/Year&gt;&lt;RecNum&gt;208&lt;/RecNum&gt;&lt;DisplayText&gt;(Richards, Lang et al. 2011)&lt;/DisplayText&gt;&lt;record&gt;&lt;rec-number&gt;208&lt;/rec-number&gt;&lt;foreign-keys&gt;&lt;key app="EN" db-id="rpw5wtapxre99qeerfn5srtsxxzwf2520w20" timestamp="1462899996"&gt;208&lt;/key&gt;&lt;/foreign-keys&gt;&lt;ref-type name="Journal Article"&gt;17&lt;/ref-type&gt;&lt;contributors&gt;&lt;authors&gt;&lt;author&gt;Richards, Vincent P&lt;/author&gt;&lt;author&gt;Lang, Ping&lt;/author&gt;&lt;author&gt;Bitar, Paulina D Pavinski&lt;/author&gt;&lt;author&gt;Lefébure, Tristan&lt;/author&gt;&lt;author&gt;Schukken, Ynte H&lt;/author&gt;&lt;author&gt;Zadoks, Ruth N&lt;/author&gt;&lt;author&gt;Stanhope, Michael J&lt;/author&gt;&lt;/authors&gt;&lt;/contributors&gt;&lt;titles&gt;&lt;title&gt;Comparative genomics and the role of lateral gene transfer in the evolution of bovine adapted Streptococcus agalactiae&lt;/title&gt;&lt;secondary-title&gt;Infection, Genetics and Evolution&lt;/secondary-title&gt;&lt;/titles&gt;&lt;periodical&gt;&lt;full-title&gt;Infection, Genetics and Evolution&lt;/full-title&gt;&lt;/periodical&gt;&lt;pages&gt;1263-1275&lt;/pages&gt;&lt;volume&gt;11&lt;/volume&gt;&lt;number&gt;6&lt;/number&gt;&lt;dates&gt;&lt;year&gt;2011&lt;/year&gt;&lt;/dates&gt;&lt;isbn&gt;1567-1348&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noProof/>
          <w:sz w:val="24"/>
        </w:rPr>
        <w:t>(</w:t>
      </w:r>
      <w:hyperlink w:anchor="_ENREF_44" w:tooltip="Richards, 2011 #208" w:history="1">
        <w:r w:rsidRPr="00086338">
          <w:rPr>
            <w:rFonts w:ascii="Times New Roman" w:hAnsi="Times New Roman" w:cs="Times New Roman"/>
            <w:noProof/>
            <w:sz w:val="24"/>
          </w:rPr>
          <w:t>Richards, Lang et al. 2011</w:t>
        </w:r>
      </w:hyperlink>
      <w:r w:rsidRPr="00086338">
        <w:rPr>
          <w:rFonts w:ascii="Times New Roman" w:hAnsi="Times New Roman" w:cs="Times New Roman"/>
          <w:noProof/>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these were unable to produce nisin U possibly due to truncation of the </w:t>
      </w:r>
      <w:r w:rsidRPr="00086338">
        <w:rPr>
          <w:rFonts w:ascii="Times New Roman" w:hAnsi="Times New Roman" w:cs="Times New Roman"/>
          <w:i/>
          <w:sz w:val="24"/>
        </w:rPr>
        <w:t>nsaB</w:t>
      </w:r>
      <w:r w:rsidRPr="00086338">
        <w:rPr>
          <w:rFonts w:ascii="Times New Roman" w:hAnsi="Times New Roman" w:cs="Times New Roman"/>
          <w:sz w:val="24"/>
        </w:rPr>
        <w:t xml:space="preserve"> gene by an internal insertion sequence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&lt;EndNote&gt;&lt;Cite&gt;&lt;Author&gt;Richards&lt;/Author&gt;&lt;Year&gt;2011&lt;/Year&gt;&lt;RecNum&gt;208&lt;/RecNum&gt;&lt;DisplayText&gt;(Richards, Lang et al. 2011)&lt;/DisplayText&gt;&lt;record&gt;&lt;rec-number&gt;208&lt;/rec-number&gt;&lt;foreign-keys&gt;&lt;key app="EN" db-id="rpw5wtapxre99qeerfn5srtsxxzwf2520w20" timestamp="1462899996"&gt;208&lt;/key&gt;&lt;/foreign-keys&gt;&lt;ref-type name="Journal Article"&gt;17&lt;/ref-type&gt;&lt;contributors&gt;&lt;authors&gt;&lt;author&gt;Richards, Vincent P&lt;/author&gt;&lt;author&gt;Lang, Ping&lt;/author&gt;&lt;author&gt;Bitar, Paulina D Pavinski&lt;/author&gt;&lt;author&gt;Lefébure, Tristan&lt;/author&gt;&lt;author&gt;Schukken, Ynte H&lt;/author&gt;&lt;author&gt;Zadoks, Ruth N&lt;/author&gt;&lt;author&gt;Stanhope, Michael J&lt;/author&gt;&lt;/authors&gt;&lt;/contributors&gt;&lt;titles&gt;&lt;title&gt;Comparative genomics and the role of lateral gene transfer in the evolution of bovine adapted Streptococcus agalactiae&lt;/title&gt;&lt;secondary-title&gt;Infection, Genetics and Evolution&lt;/secondary-title&gt;&lt;/titles&gt;&lt;periodical&gt;&lt;full-title&gt;Infection, Genetics and Evolution&lt;/full-title&gt;&lt;/periodical&gt;&lt;pages&gt;1263-1275&lt;/pages&gt;&lt;volume&gt;11&lt;/volume&gt;&lt;number&gt;6&lt;/number&gt;&lt;dates&gt;&lt;year&gt;2011&lt;/year&gt;&lt;/dates&gt;&lt;isbn&gt;1567-1348&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noProof/>
          <w:sz w:val="24"/>
        </w:rPr>
        <w:t>(</w:t>
      </w:r>
      <w:hyperlink w:anchor="_ENREF_44" w:tooltip="Richards, 2011 #208" w:history="1">
        <w:r w:rsidRPr="00086338">
          <w:rPr>
            <w:rFonts w:ascii="Times New Roman" w:hAnsi="Times New Roman" w:cs="Times New Roman"/>
            <w:noProof/>
            <w:sz w:val="24"/>
          </w:rPr>
          <w:t>Richards, Lang et al. 2011</w:t>
        </w:r>
      </w:hyperlink>
      <w:r w:rsidRPr="00086338">
        <w:rPr>
          <w:rFonts w:ascii="Times New Roman" w:hAnsi="Times New Roman" w:cs="Times New Roman"/>
          <w:noProof/>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It is also notable that the production of nisin variants by other </w:t>
      </w:r>
      <w:r w:rsidRPr="00086338">
        <w:rPr>
          <w:rFonts w:ascii="Times New Roman" w:hAnsi="Times New Roman" w:cs="Times New Roman"/>
          <w:i/>
          <w:sz w:val="24"/>
        </w:rPr>
        <w:t>Streptococcus</w:t>
      </w:r>
      <w:r w:rsidRPr="00086338">
        <w:rPr>
          <w:rFonts w:ascii="Times New Roman" w:hAnsi="Times New Roman" w:cs="Times New Roman"/>
          <w:sz w:val="24"/>
        </w:rPr>
        <w:t xml:space="preserve"> species has previously been reported. These include nisin U by </w:t>
      </w:r>
      <w:r w:rsidRPr="00086338">
        <w:rPr>
          <w:rFonts w:ascii="Times New Roman" w:hAnsi="Times New Roman" w:cs="Times New Roman"/>
          <w:i/>
          <w:sz w:val="24"/>
        </w:rPr>
        <w:t>Streptococcus uberis</w:t>
      </w:r>
      <w:r w:rsidRPr="00086338">
        <w:rPr>
          <w:rFonts w:ascii="Times New Roman" w:hAnsi="Times New Roman" w:cs="Times New Roman"/>
          <w:sz w:val="24"/>
        </w:rPr>
        <w:t xml:space="preserve">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&lt;EndNote&gt;&lt;Cite&gt;&lt;Author&gt;Wirawan&lt;/Author&gt;&lt;Year&gt;2006&lt;/Year&gt;&lt;RecNum&gt;280&lt;/RecNum&gt;&lt;DisplayText&gt;(Wirawan, Klesse et al. 2006)&lt;/DisplayText&gt;&lt;record&gt;&lt;rec-number&gt;280&lt;/rec-number&gt;&lt;foreign-keys&gt;&lt;key app="EN" db-id="rpw5wtapxre99qeerfn5srtsxxzwf2520w20" timestamp="1474550160"&gt;280&lt;/key&gt;&lt;/foreign-keys&gt;&lt;ref-type name="Journal Article"&gt;17&lt;/ref-type&gt;&lt;contributors&gt;&lt;authors&gt;&lt;author&gt;Wirawan, Ruth E&lt;/author&gt;&lt;author&gt;Klesse, Nikolai A&lt;/author&gt;&lt;author&gt;Jack, Ralph W&lt;/author&gt;&lt;author&gt;Tagg, John R&lt;/author&gt;&lt;/authors&gt;&lt;/contributors&gt;&lt;titles&gt;&lt;title&gt;Molecular and genetic characterization of a novel nisin variant produced by Streptococcus uberis&lt;/title&gt;&lt;secondary-title&gt;Applied and environmental microbiology&lt;/secondary-title&gt;&lt;/titles&gt;&lt;periodical&gt;&lt;full-title&gt;Appl Environ Microbiol&lt;/full-title&gt;&lt;abbr-1&gt;Applied and environmental microbiology&lt;/abbr-1&gt;&lt;/periodical&gt;&lt;pages&gt;1148-1156&lt;/pages&gt;&lt;volume&gt;72&lt;/volume&gt;&lt;number&gt;2&lt;/number&gt;&lt;dates&gt;&lt;year&gt;2006&lt;/year&gt;&lt;/dates&gt;&lt;isbn&gt;0099-2240&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noProof/>
          <w:sz w:val="24"/>
        </w:rPr>
        <w:t>(</w:t>
      </w:r>
      <w:hyperlink w:anchor="_ENREF_60" w:tooltip="Wirawan, 2006 #280" w:history="1">
        <w:r w:rsidRPr="00086338">
          <w:rPr>
            <w:rFonts w:ascii="Times New Roman" w:hAnsi="Times New Roman" w:cs="Times New Roman"/>
            <w:noProof/>
            <w:sz w:val="24"/>
          </w:rPr>
          <w:t>Wirawan, Klesse et al. 2006</w:t>
        </w:r>
      </w:hyperlink>
      <w:r w:rsidRPr="00086338">
        <w:rPr>
          <w:rFonts w:ascii="Times New Roman" w:hAnsi="Times New Roman" w:cs="Times New Roman"/>
          <w:noProof/>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and nisin H by </w:t>
      </w:r>
      <w:r w:rsidRPr="00086338">
        <w:rPr>
          <w:rFonts w:ascii="Times New Roman" w:hAnsi="Times New Roman" w:cs="Times New Roman"/>
          <w:i/>
          <w:sz w:val="24"/>
        </w:rPr>
        <w:t xml:space="preserve">Streptococcus hyointesinalis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&lt;EndNote&gt;&lt;Cite&gt;&lt;Author&gt;O&amp;apos;Connor&lt;/Author&gt;&lt;Year&gt;2015&lt;/Year&gt;&lt;RecNum&gt;117&lt;/RecNum&gt;&lt;DisplayText&gt;(O&amp;apos;Connor, O&amp;apos;Shea et al. 2015)&lt;/DisplayText&gt;&lt;record&gt;&lt;rec-number&gt;117&lt;/rec-number&gt;&lt;foreign-keys&gt;&lt;key app="EN" db-id="dwss9d5fbr52wdewpzdpxpee9ezza5r29ezs" timestamp="1456834118"&gt;117&lt;/key&gt;&lt;/foreign-keys&gt;&lt;ref-type name="Journal Article"&gt;17&lt;/ref-type&gt;&lt;contributors&gt;&lt;authors&gt;&lt;author&gt;O&amp;apos;Connor, Paula M&lt;/author&gt;&lt;author&gt;O&amp;apos;Shea, Eileen F&lt;/author&gt;&lt;author&gt;Guinane, Caitriona M&lt;/author&gt;&lt;author&gt;O&amp;apos;Sullivan, Orla&lt;/author&gt;&lt;author&gt;Cotter, Paul D&lt;/author&gt;&lt;author&gt;Ross, R Paul&lt;/author&gt;&lt;author&gt;Hill, Colin&lt;/author&gt;&lt;/authors&gt;&lt;/contributors&gt;&lt;titles&gt;&lt;title&gt;Nisin H is a new nisin variant produced by the gut-derived strain Streptococcus hyointestinalis DPC6484&lt;/title&gt;&lt;secondary-title&gt;Applied and environmental microbiology&lt;/secondary-title&gt;&lt;/titles&gt;&lt;periodical&gt;&lt;full-title&gt;Applied and Environmental Microbiology&lt;/full-title&gt;&lt;/periodical&gt;&lt;pages&gt;3953-3960&lt;/pages&gt;&lt;volume&gt;81&lt;/volume&gt;&lt;number&gt;12&lt;/number&gt;&lt;dates&gt;&lt;year&gt;2015&lt;/year&gt;&lt;/dates&gt;&lt;isbn&gt;0099-2240&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noProof/>
          <w:sz w:val="24"/>
        </w:rPr>
        <w:t>(</w:t>
      </w:r>
      <w:hyperlink w:anchor="_ENREF_38" w:tooltip="O'Connor, 2015 #117" w:history="1">
        <w:r w:rsidRPr="00086338">
          <w:rPr>
            <w:rFonts w:ascii="Times New Roman" w:hAnsi="Times New Roman" w:cs="Times New Roman"/>
            <w:noProof/>
            <w:sz w:val="24"/>
          </w:rPr>
          <w:t>O'Connor, O'Shea et al. 2015</w:t>
        </w:r>
      </w:hyperlink>
      <w:r w:rsidRPr="00086338">
        <w:rPr>
          <w:rFonts w:ascii="Times New Roman" w:hAnsi="Times New Roman" w:cs="Times New Roman"/>
          <w:noProof/>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BAGEL3 predicted one PBGC in the draft genome of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agalactiae</w:t>
      </w:r>
      <w:r w:rsidRPr="00086338">
        <w:rPr>
          <w:rFonts w:ascii="Times New Roman" w:hAnsi="Times New Roman" w:cs="Times New Roman"/>
          <w:sz w:val="24"/>
        </w:rPr>
        <w:t xml:space="preserve"> DPC7040, which consisted of a 12 gene nisin-like cluster. The mass of this peptide, determined by colony mass spec, was 2989 Da which correlates with the mass of nisin P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&lt;EndNote&gt;&lt;Cite&gt;&lt;Author&gt;Zhang&lt;/Author&gt;&lt;Year&gt;2012&lt;/Year&gt;&lt;RecNum&gt;162&lt;/RecNum&gt;&lt;DisplayText&gt;(Zhang, Yu et al. 2012)&lt;/DisplayText&gt;&lt;record&gt;&lt;rec-number&gt;162&lt;/rec-number&gt;&lt;foreign-keys&gt;&lt;key app="EN" db-id="rpw5wtapxre99qeerfn5srtsxxzwf2520w20" timestamp="1456484722"&gt;162&lt;/key&gt;&lt;/foreign-keys&gt;&lt;ref-type name="Journal Article"&gt;17&lt;/ref-type&gt;&lt;contributors&gt;&lt;authors&gt;&lt;author&gt;Zhang, Qi&lt;/author&gt;&lt;author&gt;Yu, Yi&lt;/author&gt;&lt;author&gt;Vélasquez, Juan E&lt;/author&gt;&lt;author&gt;van der Donk, Wilfred A&lt;/author&gt;&lt;/authors&gt;&lt;/contributors&gt;&lt;titles&gt;&lt;title&gt;Evolution of lanthipeptide synthetases&lt;/title&gt;&lt;secondary-title&gt;Proceedings of the National Academy of Sciences&lt;/secondary-title&gt;&lt;/titles&gt;&lt;periodical&gt;&lt;full-title&gt;Proceedings of the National Academy of Sciences&lt;/full-title&gt;&lt;/periodical&gt;&lt;pages&gt;18361-18366&lt;/pages&gt;&lt;volume&gt;109&lt;/volume&gt;&lt;number&gt;45&lt;/number&gt;&lt;dates&gt;&lt;year&gt;2012&lt;/year&gt;&lt;/dates&gt;&lt;isbn&gt;0027-8424&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noProof/>
          <w:sz w:val="24"/>
        </w:rPr>
        <w:t>(</w:t>
      </w:r>
      <w:hyperlink w:anchor="_ENREF_63" w:tooltip="Zhang, 2012 #162" w:history="1">
        <w:r w:rsidRPr="00086338">
          <w:rPr>
            <w:rFonts w:ascii="Times New Roman" w:hAnsi="Times New Roman" w:cs="Times New Roman"/>
            <w:noProof/>
            <w:sz w:val="24"/>
          </w:rPr>
          <w:t>Zhang, Yu et al. 2012</w:t>
        </w:r>
      </w:hyperlink>
      <w:r w:rsidRPr="00086338">
        <w:rPr>
          <w:rFonts w:ascii="Times New Roman" w:hAnsi="Times New Roman" w:cs="Times New Roman"/>
          <w:noProof/>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This bacteriocin was first identified in </w:t>
      </w:r>
      <w:r w:rsidRPr="00086338">
        <w:rPr>
          <w:rFonts w:ascii="Times New Roman" w:hAnsi="Times New Roman" w:cs="Times New Roman"/>
          <w:i/>
          <w:sz w:val="24"/>
        </w:rPr>
        <w:t>Streptococcus pasteurianus</w:t>
      </w:r>
      <w:r w:rsidRPr="00086338">
        <w:rPr>
          <w:rFonts w:ascii="Times New Roman" w:hAnsi="Times New Roman" w:cs="Times New Roman"/>
          <w:sz w:val="24"/>
        </w:rPr>
        <w:t xml:space="preserve"> by Zhang </w:t>
      </w:r>
      <w:r w:rsidRPr="00086338">
        <w:rPr>
          <w:rFonts w:ascii="Times New Roman" w:hAnsi="Times New Roman" w:cs="Times New Roman"/>
          <w:i/>
          <w:sz w:val="24"/>
        </w:rPr>
        <w:t>et al</w:t>
      </w:r>
      <w:r w:rsidRPr="00086338">
        <w:rPr>
          <w:rFonts w:ascii="Times New Roman" w:hAnsi="Times New Roman" w:cs="Times New Roman"/>
          <w:sz w:val="24"/>
        </w:rPr>
        <w:t xml:space="preserve">., where it was suggested that the strain may be able to produce a nisin analog similar to nisin U, and was designated nisin P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&lt;EndNote&gt;&lt;Cite&gt;&lt;Author&gt;Zhang&lt;/Author&gt;&lt;Year&gt;2012&lt;/Year&gt;&lt;RecNum&gt;162&lt;/RecNum&gt;&lt;DisplayText&gt;(Zhang, Yu et al. 2012)&lt;/DisplayText&gt;&lt;record&gt;&lt;rec-number&gt;162&lt;/rec-number&gt;&lt;foreign-keys&gt;&lt;key app="EN" db-id="rpw5wtapxre99qeerfn5srtsxxzwf2520w20" timestamp="1456484722"&gt;162&lt;/key&gt;&lt;/foreign-keys&gt;&lt;ref-type name="Journal Article"&gt;17&lt;/ref-type&gt;&lt;contributors&gt;&lt;authors&gt;&lt;author&gt;Zhang, Qi&lt;/author&gt;&lt;author&gt;Yu, Yi&lt;/author&gt;&lt;author&gt;Vélasquez, Juan E&lt;/author&gt;&lt;author&gt;van der Donk, Wilfred A&lt;/author&gt;&lt;/authors&gt;&lt;/contributors&gt;&lt;titles&gt;&lt;title&gt;Evolution of lanthipeptide synthetases&lt;/title&gt;&lt;secondary-title&gt;Proceedings of the National Academy of Sciences&lt;/secondary-title&gt;&lt;/titles&gt;&lt;periodical&gt;&lt;full-title&gt;Proceedings of the National Academy of Sciences&lt;/full-title&gt;&lt;/periodical&gt;&lt;pages&gt;18361-18366&lt;/pages&gt;&lt;volume&gt;109&lt;/volume&gt;&lt;number&gt;45&lt;/number&gt;&lt;dates&gt;&lt;year&gt;2012&lt;/year&gt;&lt;/dates&gt;&lt;isbn&gt;0027-8424&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noProof/>
          <w:sz w:val="24"/>
        </w:rPr>
        <w:t>(</w:t>
      </w:r>
      <w:hyperlink w:anchor="_ENREF_63" w:tooltip="Zhang, 2012 #162" w:history="1">
        <w:r w:rsidRPr="00086338">
          <w:rPr>
            <w:rFonts w:ascii="Times New Roman" w:hAnsi="Times New Roman" w:cs="Times New Roman"/>
            <w:noProof/>
            <w:sz w:val="24"/>
          </w:rPr>
          <w:t>Zhang, Yu et al. 2012</w:t>
        </w:r>
      </w:hyperlink>
      <w:r w:rsidRPr="00086338">
        <w:rPr>
          <w:rFonts w:ascii="Times New Roman" w:hAnsi="Times New Roman" w:cs="Times New Roman"/>
          <w:noProof/>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Although not referred to as nisin P, this operon </w:t>
      </w:r>
      <w:r>
        <w:rPr>
          <w:rFonts w:ascii="Times New Roman" w:hAnsi="Times New Roman" w:cs="Times New Roman"/>
          <w:sz w:val="24"/>
        </w:rPr>
        <w:t>was also detected</w:t>
      </w:r>
      <w:r w:rsidRPr="00086338">
        <w:rPr>
          <w:rFonts w:ascii="Times New Roman" w:hAnsi="Times New Roman" w:cs="Times New Roman"/>
          <w:sz w:val="24"/>
        </w:rPr>
        <w:t xml:space="preserve"> in </w:t>
      </w:r>
      <w:r w:rsidRPr="00086338">
        <w:rPr>
          <w:rFonts w:ascii="Times New Roman" w:hAnsi="Times New Roman" w:cs="Times New Roman"/>
          <w:i/>
          <w:sz w:val="24"/>
        </w:rPr>
        <w:t>Streptococcus suis</w:t>
      </w:r>
      <w:r>
        <w:rPr>
          <w:rFonts w:ascii="Times New Roman" w:hAnsi="Times New Roman" w:cs="Times New Roman"/>
          <w:sz w:val="24"/>
        </w:rPr>
        <w:t>. T</w:t>
      </w:r>
      <w:r w:rsidRPr="00086338">
        <w:rPr>
          <w:rFonts w:ascii="Times New Roman" w:hAnsi="Times New Roman" w:cs="Times New Roman"/>
          <w:sz w:val="24"/>
        </w:rPr>
        <w:t xml:space="preserve">he structural gene identified was identical to that of nisin P, however, the mass of the peptide </w:t>
      </w:r>
      <w:r>
        <w:rPr>
          <w:rFonts w:ascii="Times New Roman" w:hAnsi="Times New Roman" w:cs="Times New Roman"/>
          <w:sz w:val="24"/>
        </w:rPr>
        <w:t>produced</w:t>
      </w:r>
      <w:r w:rsidRPr="00086338">
        <w:rPr>
          <w:rFonts w:ascii="Times New Roman" w:hAnsi="Times New Roman" w:cs="Times New Roman"/>
          <w:sz w:val="24"/>
        </w:rPr>
        <w:t xml:space="preserve"> was 2780.249 Da</w:t>
      </w:r>
      <w:r>
        <w:rPr>
          <w:rFonts w:ascii="Times New Roman" w:hAnsi="Times New Roman" w:cs="Times New Roman"/>
          <w:sz w:val="24"/>
        </w:rPr>
        <w:t xml:space="preserve">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&lt;EndNote&gt;&lt;Cite&gt;&lt;Author&gt;Wu&lt;/Author&gt;&lt;Year&gt;2014&lt;/Year&gt;&lt;RecNum&gt;306&lt;/RecNum&gt;&lt;DisplayText&gt;(Wu, Wang et al. 2014)&lt;/DisplayText&gt;&lt;record&gt;&lt;rec-number&gt;306&lt;/rec-number&gt;&lt;foreign-keys&gt;&lt;key app="EN" db-id="rpw5wtapxre99qeerfn5srtsxxzwf2520w20" timestamp="1481135710"&gt;306&lt;/key&gt;&lt;/foreign-keys&gt;&lt;ref-type name="Journal Article"&gt;17&lt;/ref-type&gt;&lt;contributors&gt;&lt;authors&gt;&lt;author&gt;Wu, Zongfu&lt;/author&gt;&lt;author&gt;Wang, Weixue&lt;/author&gt;&lt;author&gt;Tang, Min&lt;/author&gt;&lt;author&gt;Shao, Jing&lt;/author&gt;&lt;author&gt;Dai, Chen&lt;/author&gt;&lt;author&gt;Zhang, Wei&lt;/author&gt;&lt;author&gt;Fan, Hongjie&lt;/author&gt;&lt;author&gt;Yao, Huochun&lt;/author&gt;&lt;author&gt;Zong, Jie&lt;/author&gt;&lt;author&gt;Chen, Dai&lt;/author&gt;&lt;/authors&gt;&lt;/contributors&gt;&lt;titles&gt;&lt;title&gt;Comparative genomic analysis shows that Streptococcus suis meningitis isolate SC070731 contains a unique 105K genomic island&lt;/title&gt;&lt;secondary-title&gt;Gene&lt;/secondary-title&gt;&lt;/titles&gt;&lt;periodical&gt;&lt;full-title&gt;Gene&lt;/full-title&gt;&lt;/periodical&gt;&lt;pages&gt;156-164&lt;/pages&gt;&lt;volume&gt;535&lt;/volume&gt;&lt;number&gt;2&lt;/number&gt;&lt;dates&gt;&lt;year&gt;2014&lt;/year&gt;&lt;/dates&gt;&lt;isbn&gt;0378-1119&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noProof/>
          <w:sz w:val="24"/>
        </w:rPr>
        <w:t>(</w:t>
      </w:r>
      <w:hyperlink w:anchor="_ENREF_62" w:tooltip="Wu, 2014 #306" w:history="1">
        <w:r w:rsidRPr="00086338">
          <w:rPr>
            <w:rFonts w:ascii="Times New Roman" w:hAnsi="Times New Roman" w:cs="Times New Roman"/>
            <w:noProof/>
            <w:sz w:val="24"/>
          </w:rPr>
          <w:t>Wu, Wang et al. 2014</w:t>
        </w:r>
      </w:hyperlink>
      <w:r w:rsidRPr="00086338">
        <w:rPr>
          <w:rFonts w:ascii="Times New Roman" w:hAnsi="Times New Roman" w:cs="Times New Roman"/>
          <w:noProof/>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To our knowledge, the production of nisin P by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agalactiae</w:t>
      </w:r>
      <w:r w:rsidRPr="00086338">
        <w:rPr>
          <w:rFonts w:ascii="Times New Roman" w:hAnsi="Times New Roman" w:cs="Times New Roman"/>
          <w:sz w:val="24"/>
        </w:rPr>
        <w:t xml:space="preserve"> DPC7040 represents the first example of bacteriocin production by this species.</w:t>
      </w:r>
    </w:p>
    <w:p w14:paraId="2FF6CD32" w14:textId="77777777" w:rsidR="00C06A54" w:rsidRPr="00086338" w:rsidRDefault="00C06A54" w:rsidP="00071495">
      <w:pPr>
        <w:pStyle w:val="EndNoteBibliography"/>
        <w:spacing w:line="480" w:lineRule="auto"/>
        <w:jc w:val="both"/>
        <w:rPr>
          <w:rFonts w:ascii="Times New Roman" w:hAnsi="Times New Roman" w:cs="Times New Roman"/>
          <w:sz w:val="24"/>
        </w:rPr>
      </w:pPr>
      <w:r w:rsidRPr="00086338">
        <w:rPr>
          <w:rFonts w:ascii="Times New Roman" w:hAnsi="Times New Roman" w:cs="Times New Roman"/>
          <w:sz w:val="24"/>
        </w:rPr>
        <w:t xml:space="preserve">Commensal enterococci are among the dominant members of LAB in mammals and other animals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&lt;EndNote&gt;&lt;Cite&gt;&lt;Author&gt;Nes&lt;/Author&gt;&lt;Year&gt;2007&lt;/Year&gt;&lt;RecNum&gt;9&lt;/RecNum&gt;&lt;DisplayText&gt;(Nes, Diep et al. 2007)&lt;/DisplayText&gt;&lt;record&gt;&lt;rec-number&gt;9&lt;/rec-number&gt;&lt;foreign-keys&gt;&lt;key app="EN" db-id="rpw5wtapxre99qeerfn5srtsxxzwf2520w20" timestamp="1450794621"&gt;9&lt;/key&gt;&lt;key app="ENWeb" db-id=""&gt;0&lt;/key&gt;&lt;/foreign-keys&gt;&lt;ref-type name="Journal Article"&gt;17&lt;/ref-type&gt;&lt;contributors&gt;&lt;authors&gt;&lt;author&gt;Nes, I. F.&lt;/author&gt;&lt;author&gt;Diep, D. B.&lt;/author&gt;&lt;author&gt;Holo, H.&lt;/author&gt;&lt;/authors&gt;&lt;/contributors&gt;&lt;auth-address&gt;Laboratory of Microbial Gene Technology, Norwegian University of Life Sciences, N-1432 As, Norway. ingolf.nes@umb.no&lt;/auth-address&gt;&lt;titles&gt;&lt;title&gt;Bacteriocin diversity in Streptococcus and Enterococcus&lt;/title&gt;&lt;secondary-title&gt;J Bacteriol&lt;/secondary-title&gt;&lt;alt-title&gt;Journal of bacteriology&lt;/alt-title&gt;&lt;/titles&gt;&lt;periodical&gt;&lt;full-title&gt;J Bacteriol&lt;/full-title&gt;&lt;abbr-1&gt;Journal of bacteriology&lt;/abbr-1&gt;&lt;/periodical&gt;&lt;alt-periodical&gt;&lt;full-title&gt;J Bacteriol&lt;/full-title&gt;&lt;abbr-1&gt;Journal of bacteriology&lt;/abbr-1&gt;&lt;/alt-periodical&gt;&lt;pages&gt;1189-98&lt;/pages&gt;&lt;volume&gt;189&lt;/volume&gt;&lt;number&gt;4&lt;/number&gt;&lt;keywords&gt;&lt;keyword&gt;Bacteriocins/*genetics/metabolism&lt;/keyword&gt;&lt;keyword&gt;Enterococcus/*genetics&lt;/keyword&gt;&lt;keyword&gt;Streptococcus/*genetics&lt;/keyword&gt;&lt;/keywords&gt;&lt;dates&gt;&lt;year&gt;2007&lt;/year&gt;&lt;pub-dates&gt;&lt;date&gt;Feb&lt;/date&gt;&lt;/pub-dates&gt;&lt;/dates&gt;&lt;isbn&gt;0021-9193 (Print)&amp;#xD;0021-9193 (Linking)&lt;/isbn&gt;&lt;accession-num&gt;17098898&lt;/accession-num&gt;&lt;urls&gt;&lt;related-urls&gt;&lt;url&gt;http://www.ncbi.nlm.nih.gov/pubmed/17098898&lt;/url&gt;&lt;/related-urls&gt;&lt;/urls&gt;&lt;custom2&gt;1797368&lt;/custom2&gt;&lt;electronic-resource-num&gt;10.1128/JB.01254-06&lt;/electronic-resource-num&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37" w:tooltip="Nes, 2007 #9" w:history="1">
        <w:r w:rsidRPr="00086338">
          <w:rPr>
            <w:rFonts w:ascii="Times New Roman" w:hAnsi="Times New Roman" w:cs="Times New Roman"/>
            <w:sz w:val="24"/>
          </w:rPr>
          <w:t>Nes, Diep et al. 2007</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With the exception of cytolysin, a two-peptide lantibiotic produced by certain strains of  </w:t>
      </w:r>
      <w:r w:rsidRPr="00086338">
        <w:rPr>
          <w:rFonts w:ascii="Times New Roman" w:hAnsi="Times New Roman" w:cs="Times New Roman"/>
          <w:i/>
          <w:sz w:val="24"/>
        </w:rPr>
        <w:t>E</w:t>
      </w:r>
      <w:r w:rsidRPr="00086338">
        <w:rPr>
          <w:rFonts w:ascii="Times New Roman" w:hAnsi="Times New Roman" w:cs="Times New Roman"/>
          <w:sz w:val="24"/>
        </w:rPr>
        <w:t xml:space="preserve">. </w:t>
      </w:r>
      <w:r w:rsidRPr="00086338">
        <w:rPr>
          <w:rFonts w:ascii="Times New Roman" w:hAnsi="Times New Roman" w:cs="Times New Roman"/>
          <w:i/>
          <w:sz w:val="24"/>
        </w:rPr>
        <w:t>faecalis</w:t>
      </w:r>
      <w:r w:rsidRPr="00086338">
        <w:rPr>
          <w:rFonts w:ascii="Times New Roman" w:hAnsi="Times New Roman" w:cs="Times New Roman"/>
          <w:sz w:val="24"/>
        </w:rPr>
        <w:t xml:space="preserve">, many of the bacteriocins produced by enterococci belong to the class II bacteriocin group, and the majority of these are referred to as enterocins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&lt;EndNote&gt;&lt;Cite&gt;&lt;Author&gt;Nes&lt;/Author&gt;&lt;Year&gt;2007&lt;/Year&gt;&lt;RecNum&gt;9&lt;/RecNum&gt;&lt;DisplayText&gt;(Nes, Diep et al. 2007)&lt;/DisplayText&gt;&lt;record&gt;&lt;rec-number&gt;9&lt;/rec-number&gt;&lt;foreign-keys&gt;&lt;key app="EN" db-id="rpw5wtapxre99qeerfn5srtsxxzwf2520w20" timestamp="1450794621"&gt;9&lt;/key&gt;&lt;key app="ENWeb" db-id=""&gt;0&lt;/key&gt;&lt;/foreign-keys&gt;&lt;ref-type name="Journal Article"&gt;17&lt;/ref-type&gt;&lt;contributors&gt;&lt;authors&gt;&lt;author&gt;Nes, I. F.&lt;/author&gt;&lt;author&gt;Diep, D. B.&lt;/author&gt;&lt;author&gt;Holo, H.&lt;/author&gt;&lt;/authors&gt;&lt;/contributors&gt;&lt;auth-address&gt;Laboratory of Microbial Gene Technology, Norwegian University of Life Sciences, N-1432 As, Norway. ingolf.nes@umb.no&lt;/auth-address&gt;&lt;titles&gt;&lt;title&gt;Bacteriocin diversity in Streptococcus and Enterococcus&lt;/title&gt;&lt;secondary-title&gt;J Bacteriol&lt;/secondary-title&gt;&lt;alt-title&gt;Journal of bacteriology&lt;/alt-title&gt;&lt;/titles&gt;&lt;periodical&gt;&lt;full-title&gt;J Bacteriol&lt;/full-title&gt;&lt;abbr-1&gt;Journal of bacteriology&lt;/abbr-1&gt;&lt;/periodical&gt;&lt;alt-periodical&gt;&lt;full-title&gt;J Bacteriol&lt;/full-title&gt;&lt;abbr-1&gt;Journal of bacteriology&lt;/abbr-1&gt;&lt;/alt-periodical&gt;&lt;pages&gt;1189-98&lt;/pages&gt;&lt;volume&gt;189&lt;/volume&gt;&lt;number&gt;4&lt;/number&gt;&lt;keywords&gt;&lt;keyword&gt;Bacteriocins/*genetics/metabolism&lt;/keyword&gt;&lt;keyword&gt;Enterococcus/*genetics&lt;/keyword&gt;&lt;keyword&gt;Streptococcus/*genetics&lt;/keyword&gt;&lt;/keywords&gt;&lt;dates&gt;&lt;year&gt;2007&lt;/year&gt;&lt;pub-dates&gt;&lt;date&gt;Feb&lt;/date&gt;&lt;/pub-dates&gt;&lt;/dates&gt;&lt;isbn&gt;0021-9193 (Print)&amp;#xD;0021-9193 (Linking)&lt;/isbn&gt;&lt;accession-num&gt;17098898&lt;/accession-num&gt;&lt;urls&gt;&lt;related-urls&gt;&lt;url&gt;http://www.ncbi.nlm.nih.gov/pubmed/17098898&lt;/url&gt;&lt;/related-urls&gt;&lt;/urls&gt;&lt;custom2&gt;1797368&lt;/custom2&gt;&lt;electronic-resource-num&gt;10.1128/JB.01254-06&lt;/electronic-resource-num&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37" w:tooltip="Nes, 2007 #9" w:history="1">
        <w:r w:rsidRPr="00086338">
          <w:rPr>
            <w:rFonts w:ascii="Times New Roman" w:hAnsi="Times New Roman" w:cs="Times New Roman"/>
            <w:sz w:val="24"/>
          </w:rPr>
          <w:t>Nes, Diep et al. 2007</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w:t>
      </w:r>
      <w:r w:rsidRPr="00086338">
        <w:rPr>
          <w:rFonts w:ascii="Times New Roman" w:hAnsi="Times New Roman" w:cs="Times New Roman"/>
          <w:i/>
          <w:sz w:val="24"/>
        </w:rPr>
        <w:t>E</w:t>
      </w:r>
      <w:r w:rsidRPr="00086338">
        <w:rPr>
          <w:rFonts w:ascii="Times New Roman" w:hAnsi="Times New Roman" w:cs="Times New Roman"/>
          <w:sz w:val="24"/>
        </w:rPr>
        <w:t xml:space="preserve">. </w:t>
      </w:r>
      <w:r w:rsidRPr="00086338">
        <w:rPr>
          <w:rFonts w:ascii="Times New Roman" w:hAnsi="Times New Roman" w:cs="Times New Roman"/>
          <w:i/>
          <w:sz w:val="24"/>
        </w:rPr>
        <w:t>faecalis</w:t>
      </w:r>
      <w:r w:rsidRPr="00086338">
        <w:rPr>
          <w:rFonts w:ascii="Times New Roman" w:hAnsi="Times New Roman" w:cs="Times New Roman"/>
          <w:sz w:val="24"/>
        </w:rPr>
        <w:t xml:space="preserve"> DPC7041 contained two PBGCs, a cytolysin-like cluster and a second putative lantibiotic </w:t>
      </w:r>
      <w:r w:rsidRPr="00086338">
        <w:rPr>
          <w:rFonts w:ascii="Times New Roman" w:hAnsi="Times New Roman" w:cs="Times New Roman"/>
          <w:sz w:val="24"/>
        </w:rPr>
        <w:lastRenderedPageBreak/>
        <w:t xml:space="preserve">cluster. Though this second putative cluster did not display similarity to any known bacteriocins, putative conserved domains were detected within the two structural peptides resembling, but </w:t>
      </w:r>
      <w:r>
        <w:rPr>
          <w:rFonts w:ascii="Times New Roman" w:hAnsi="Times New Roman" w:cs="Times New Roman"/>
          <w:sz w:val="24"/>
        </w:rPr>
        <w:t>distinct</w:t>
      </w:r>
      <w:r w:rsidRPr="00086338">
        <w:rPr>
          <w:rFonts w:ascii="Times New Roman" w:hAnsi="Times New Roman" w:cs="Times New Roman"/>
          <w:sz w:val="24"/>
        </w:rPr>
        <w:t xml:space="preserve"> from the family that includes the bacteriocins mersacidin and lichenicidin.  The mass of the</w:t>
      </w:r>
      <w:r>
        <w:rPr>
          <w:rFonts w:ascii="Times New Roman" w:hAnsi="Times New Roman" w:cs="Times New Roman"/>
          <w:sz w:val="24"/>
        </w:rPr>
        <w:t xml:space="preserve"> structural</w:t>
      </w:r>
      <w:r w:rsidRPr="00086338">
        <w:rPr>
          <w:rFonts w:ascii="Times New Roman" w:hAnsi="Times New Roman" w:cs="Times New Roman"/>
          <w:sz w:val="24"/>
        </w:rPr>
        <w:t xml:space="preserve"> peptide produced by this strain could not be determined by colony mass spec. However, the fact that this </w:t>
      </w:r>
      <w:r>
        <w:rPr>
          <w:rFonts w:ascii="Times New Roman" w:hAnsi="Times New Roman" w:cs="Times New Roman"/>
          <w:sz w:val="24"/>
        </w:rPr>
        <w:t>strain</w:t>
      </w:r>
      <w:r w:rsidRPr="00086338">
        <w:rPr>
          <w:rFonts w:ascii="Times New Roman" w:hAnsi="Times New Roman" w:cs="Times New Roman"/>
          <w:sz w:val="24"/>
        </w:rPr>
        <w:t xml:space="preserve"> demonstrates haemolytic activity when cultured on blood plates  suggests the production of cytolysin, a known haemolytic bacteriocin produced by </w:t>
      </w:r>
      <w:r w:rsidRPr="00086338">
        <w:rPr>
          <w:rFonts w:ascii="Times New Roman" w:hAnsi="Times New Roman" w:cs="Times New Roman"/>
          <w:i/>
          <w:sz w:val="24"/>
        </w:rPr>
        <w:t>E</w:t>
      </w:r>
      <w:r w:rsidRPr="00086338">
        <w:rPr>
          <w:rFonts w:ascii="Times New Roman" w:hAnsi="Times New Roman" w:cs="Times New Roman"/>
          <w:sz w:val="24"/>
        </w:rPr>
        <w:t xml:space="preserve">. </w:t>
      </w:r>
      <w:r w:rsidRPr="00086338">
        <w:rPr>
          <w:rFonts w:ascii="Times New Roman" w:hAnsi="Times New Roman" w:cs="Times New Roman"/>
          <w:i/>
          <w:sz w:val="24"/>
        </w:rPr>
        <w:t xml:space="preserve">faecalis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&lt;EndNote&gt;&lt;Cite&gt;&lt;Author&gt;Booth&lt;/Author&gt;&lt;Year&gt;1996&lt;/Year&gt;&lt;RecNum&gt;311&lt;/RecNum&gt;&lt;DisplayText&gt;(Booth, Bogie et al. 1996)&lt;/DisplayText&gt;&lt;record&gt;&lt;rec-number&gt;311&lt;/rec-number&gt;&lt;foreign-keys&gt;&lt;key app="EN" db-id="rpw5wtapxre99qeerfn5srtsxxzwf2520w20" timestamp="1482251469"&gt;311&lt;/key&gt;&lt;/foreign-keys&gt;&lt;ref-type name="Journal Article"&gt;17&lt;/ref-type&gt;&lt;contributors&gt;&lt;authors&gt;&lt;author&gt;Booth, Mary C&lt;/author&gt;&lt;author&gt;Bogie, Charles P&lt;/author&gt;&lt;author&gt;Sahl, Hans</w:instrText>
      </w:r>
      <w:r w:rsidRPr="00086338">
        <w:rPr>
          <w:rFonts w:ascii="Cambria Math" w:hAnsi="Cambria Math" w:cs="Cambria Math"/>
          <w:sz w:val="24"/>
        </w:rPr>
        <w:instrText>‐</w:instrText>
      </w:r>
      <w:r w:rsidRPr="00086338">
        <w:rPr>
          <w:rFonts w:ascii="Times New Roman" w:hAnsi="Times New Roman" w:cs="Times New Roman"/>
          <w:sz w:val="24"/>
        </w:rPr>
        <w:instrText>Georg&lt;/author&gt;&lt;author&gt;Siezen, Roland J&lt;/author&gt;&lt;author&gt;Hatter, Kenneth L&lt;/author&gt;&lt;author&gt;Gilmore, Michael S&lt;/author&gt;&lt;/authors&gt;&lt;/contributors&gt;&lt;titles&gt;&lt;title&gt;Structural analysis and proteolytic activation of Enterococcus faecalis cytolysin, a novel lantibiotic&lt;/title&gt;&lt;secondary-title&gt;Molecular microbiology&lt;/secondary-title&gt;&lt;/titles&gt;&lt;periodical&gt;&lt;full-title&gt;Molecular microbiology&lt;/full-title&gt;&lt;/periodical&gt;&lt;pages&gt;1175-1184&lt;/pages&gt;&lt;volume&gt;21&lt;/volume&gt;&lt;number&gt;6&lt;/number&gt;&lt;dates&gt;&lt;year&gt;1996&lt;/year&gt;&lt;/dates&gt;&lt;isbn&gt;1365-2958&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6" w:tooltip="Booth, 1996 #311" w:history="1">
        <w:r w:rsidRPr="00086338">
          <w:rPr>
            <w:rFonts w:ascii="Times New Roman" w:hAnsi="Times New Roman" w:cs="Times New Roman"/>
            <w:sz w:val="24"/>
          </w:rPr>
          <w:t>Booth, Bogie et al. 1996</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w:t>
      </w:r>
    </w:p>
    <w:p w14:paraId="2A2AD55A" w14:textId="77777777" w:rsidR="00C06A54" w:rsidRPr="00086338" w:rsidRDefault="00C06A54" w:rsidP="00071495">
      <w:pPr>
        <w:pStyle w:val="EndNoteBibliography"/>
        <w:spacing w:line="480" w:lineRule="auto"/>
        <w:jc w:val="both"/>
        <w:rPr>
          <w:rFonts w:ascii="Times New Roman" w:hAnsi="Times New Roman" w:cs="Times New Roman"/>
          <w:sz w:val="24"/>
        </w:rPr>
      </w:pP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mutans</w:t>
      </w:r>
      <w:r w:rsidRPr="00086338">
        <w:rPr>
          <w:rFonts w:ascii="Times New Roman" w:hAnsi="Times New Roman" w:cs="Times New Roman"/>
          <w:sz w:val="24"/>
        </w:rPr>
        <w:t xml:space="preserve">, a species  linked with dental caries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&lt;EndNote&gt;&lt;Cite&gt;&lt;Author&gt;Selwitz&lt;/Author&gt;&lt;Year&gt;2007&lt;/Year&gt;&lt;RecNum&gt;276&lt;/RecNum&gt;&lt;DisplayText&gt;(Selwitz, Ismail et al. 2007)&lt;/DisplayText&gt;&lt;record&gt;&lt;rec-number&gt;276&lt;/rec-number&gt;&lt;foreign-keys&gt;&lt;key app="EN" db-id="rpw5wtapxre99qeerfn5srtsxxzwf2520w20" timestamp="1473761744"&gt;276&lt;/key&gt;&lt;/foreign-keys&gt;&lt;ref-type name="Journal Article"&gt;17&lt;/ref-type&gt;&lt;contributors&gt;&lt;authors&gt;&lt;author&gt;Selwitz, Robert H&lt;/author&gt;&lt;author&gt;Ismail, Amid I&lt;/author&gt;&lt;author&gt;Pitts, Nigel B&lt;/author&gt;&lt;/authors&gt;&lt;/contributors&gt;&lt;titles&gt;&lt;title&gt;Dental caries&lt;/title&gt;&lt;secondary-title&gt;The Lancet&lt;/secondary-title&gt;&lt;/titles&gt;&lt;periodical&gt;&lt;full-title&gt;The Lancet&lt;/full-title&gt;&lt;/periodical&gt;&lt;pages&gt;51-59&lt;/pages&gt;&lt;volume&gt;369&lt;/volume&gt;&lt;number&gt;9555&lt;/number&gt;&lt;dates&gt;&lt;year&gt;2007&lt;/year&gt;&lt;/dates&gt;&lt;isbn&gt;0140-6736&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47" w:tooltip="Selwitz, 2007 #276" w:history="1">
        <w:r w:rsidRPr="00086338">
          <w:rPr>
            <w:rFonts w:ascii="Times New Roman" w:hAnsi="Times New Roman" w:cs="Times New Roman"/>
            <w:sz w:val="24"/>
          </w:rPr>
          <w:t>Selwitz, Ismail et al. 2007</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is typically associated with the oral cavity, and</w:t>
      </w:r>
      <w:r>
        <w:rPr>
          <w:rFonts w:ascii="Times New Roman" w:hAnsi="Times New Roman" w:cs="Times New Roman"/>
          <w:sz w:val="24"/>
        </w:rPr>
        <w:t xml:space="preserve"> has also been associated with </w:t>
      </w:r>
      <w:r w:rsidRPr="00086338">
        <w:rPr>
          <w:rFonts w:ascii="Times New Roman" w:hAnsi="Times New Roman" w:cs="Times New Roman"/>
          <w:sz w:val="24"/>
        </w:rPr>
        <w:t xml:space="preserve"> bacteriocin production</w:t>
      </w:r>
      <w:r>
        <w:rPr>
          <w:rFonts w:ascii="Times New Roman" w:hAnsi="Times New Roman" w:cs="Times New Roman"/>
          <w:sz w:val="24"/>
        </w:rPr>
        <w:t xml:space="preserve">. Baceriocins produced by </w:t>
      </w:r>
      <w:r w:rsidRPr="00D32479">
        <w:rPr>
          <w:rFonts w:ascii="Times New Roman" w:hAnsi="Times New Roman" w:cs="Times New Roman"/>
          <w:i/>
          <w:sz w:val="24"/>
        </w:rPr>
        <w:t>S</w:t>
      </w:r>
      <w:r>
        <w:rPr>
          <w:rFonts w:ascii="Times New Roman" w:hAnsi="Times New Roman" w:cs="Times New Roman"/>
          <w:sz w:val="24"/>
        </w:rPr>
        <w:t xml:space="preserve">. </w:t>
      </w:r>
      <w:r w:rsidRPr="00D32479">
        <w:rPr>
          <w:rFonts w:ascii="Times New Roman" w:hAnsi="Times New Roman" w:cs="Times New Roman"/>
          <w:i/>
          <w:sz w:val="24"/>
        </w:rPr>
        <w:t>mutans</w:t>
      </w:r>
      <w:r>
        <w:rPr>
          <w:rFonts w:ascii="Times New Roman" w:hAnsi="Times New Roman" w:cs="Times New Roman"/>
          <w:sz w:val="24"/>
        </w:rPr>
        <w:t xml:space="preserve"> are</w:t>
      </w:r>
      <w:r w:rsidRPr="00086338">
        <w:rPr>
          <w:rFonts w:ascii="Times New Roman" w:hAnsi="Times New Roman" w:cs="Times New Roman"/>
          <w:sz w:val="24"/>
        </w:rPr>
        <w:t xml:space="preserve"> generally referred to as mutacins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&lt;EndNote&gt;&lt;Cite&gt;&lt;Author&gt;Nes&lt;/Author&gt;&lt;Year&gt;2007&lt;/Year&gt;&lt;RecNum&gt;9&lt;/RecNum&gt;&lt;DisplayText&gt;(Nes, Diep et al. 2007)&lt;/DisplayText&gt;&lt;record&gt;&lt;rec-number&gt;9&lt;/rec-number&gt;&lt;foreign-keys&gt;&lt;key app="EN" db-id="rpw5wtapxre99qeerfn5srtsxxzwf2520w20" timestamp="1450794621"&gt;9&lt;/key&gt;&lt;key app="ENWeb" db-id=""&gt;0&lt;/key&gt;&lt;/foreign-keys&gt;&lt;ref-type name="Journal Article"&gt;17&lt;/ref-type&gt;&lt;contributors&gt;&lt;authors&gt;&lt;author&gt;Nes, I. F.&lt;/author&gt;&lt;author&gt;Diep, D. B.&lt;/author&gt;&lt;author&gt;Holo, H.&lt;/author&gt;&lt;/authors&gt;&lt;/contributors&gt;&lt;auth-address&gt;Laboratory of Microbial Gene Technology, Norwegian University of Life Sciences, N-1432 As, Norway. ingolf.nes@umb.no&lt;/auth-address&gt;&lt;titles&gt;&lt;title&gt;Bacteriocin diversity in Streptococcus and Enterococcus&lt;/title&gt;&lt;secondary-title&gt;J Bacteriol&lt;/secondary-title&gt;&lt;alt-title&gt;Journal of bacteriology&lt;/alt-title&gt;&lt;/titles&gt;&lt;periodical&gt;&lt;full-title&gt;J Bacteriol&lt;/full-title&gt;&lt;abbr-1&gt;Journal of bacteriology&lt;/abbr-1&gt;&lt;/periodical&gt;&lt;alt-periodical&gt;&lt;full-title&gt;J Bacteriol&lt;/full-title&gt;&lt;abbr-1&gt;Journal of bacteriology&lt;/abbr-1&gt;&lt;/alt-periodical&gt;&lt;pages&gt;1189-98&lt;/pages&gt;&lt;volume&gt;189&lt;/volume&gt;&lt;number&gt;4&lt;/number&gt;&lt;keywords&gt;&lt;keyword&gt;Bacteriocins/*genetics/metabolism&lt;/keyword&gt;&lt;keyword&gt;Enterococcus/*genetics&lt;/keyword&gt;&lt;keyword&gt;Streptococcus/*genetics&lt;/keyword&gt;&lt;/keywords&gt;&lt;dates&gt;&lt;year&gt;2007&lt;/year&gt;&lt;pub-dates&gt;&lt;date&gt;Feb&lt;/date&gt;&lt;/pub-dates&gt;&lt;/dates&gt;&lt;isbn&gt;0021-9193 (Print)&amp;#xD;0021-9193 (Linking)&lt;/isbn&gt;&lt;accession-num&gt;17098898&lt;/accession-num&gt;&lt;urls&gt;&lt;related-urls&gt;&lt;url&gt;http://www.ncbi.nlm.nih.gov/pubmed/17098898&lt;/url&gt;&lt;/related-urls&gt;&lt;/urls&gt;&lt;custom2&gt;1797368&lt;/custom2&gt;&lt;electronic-resource-num&gt;10.1128/JB.01254-06&lt;/electronic-resource-num&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37" w:tooltip="Nes, 2007 #9" w:history="1">
        <w:r w:rsidRPr="00086338">
          <w:rPr>
            <w:rFonts w:ascii="Times New Roman" w:hAnsi="Times New Roman" w:cs="Times New Roman"/>
            <w:sz w:val="24"/>
          </w:rPr>
          <w:t>Nes, Diep et al. 2007</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The isolation of a mutacin II-producing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mutans</w:t>
      </w:r>
      <w:r w:rsidRPr="00086338">
        <w:rPr>
          <w:rFonts w:ascii="Times New Roman" w:hAnsi="Times New Roman" w:cs="Times New Roman"/>
          <w:sz w:val="24"/>
        </w:rPr>
        <w:t xml:space="preserve"> strain from the gut of elderly subjects has been reported previously</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&lt;EndNote&gt;&lt;Cite&gt;&lt;Author&gt;Lakshminarayanan&lt;/Author&gt;&lt;Year&gt;2013&lt;/Year&gt;&lt;RecNum&gt;127&lt;/RecNum&gt;&lt;DisplayText&gt;(Lakshminarayanan, Guinane et al. 2013)&lt;/DisplayText&gt;&lt;record&gt;&lt;rec-number&gt;127&lt;/rec-number&gt;&lt;foreign-keys&gt;&lt;key app="EN" db-id="rpw5wtapxre99qeerfn5srtsxxzwf2520w20" timestamp="1455640195"&gt;127&lt;/key&gt;&lt;/foreign-keys&gt;&lt;ref-type name="Journal Article"&gt;17&lt;/ref-type&gt;&lt;contributors&gt;&lt;authors&gt;&lt;author&gt;Lakshminarayanan, B&lt;/author&gt;&lt;author&gt;Guinane, CM&lt;/author&gt;&lt;author&gt;O&amp;apos;Connor, PM&lt;/author&gt;&lt;author&gt;Coakley, M&lt;/author&gt;&lt;author&gt;Hill, C&lt;/author&gt;&lt;author&gt;Stanton, C&lt;/author&gt;&lt;author&gt;O&amp;apos;Toole, PW&lt;/author&gt;&lt;author&gt;Ross, RP&lt;/author&gt;&lt;/authors&gt;&lt;/contributors&gt;&lt;titles&gt;&lt;title&gt;Isolation and characterization of bacteriocin</w:instrText>
      </w:r>
      <w:r>
        <w:rPr>
          <w:rFonts w:ascii="Cambria Math" w:hAnsi="Cambria Math" w:cs="Cambria Math"/>
          <w:sz w:val="24"/>
        </w:rPr>
        <w:instrText>‐</w:instrText>
      </w:r>
      <w:r>
        <w:rPr>
          <w:rFonts w:ascii="Times New Roman" w:hAnsi="Times New Roman" w:cs="Times New Roman"/>
          <w:sz w:val="24"/>
        </w:rPr>
        <w:instrText>producing bacteria from the intestinal microbiota of elderly Irish subjects&lt;/title&gt;&lt;secondary-title&gt;Journal of applied microbiology&lt;/secondary-title&gt;&lt;/titles&gt;&lt;periodical&gt;&lt;full-title&gt;J Appl Microbiol&lt;/full-title&gt;&lt;abbr-1&gt;Journal of applied microbiology&lt;/abbr-1&gt;&lt;/periodical&gt;&lt;pages&gt;886-898&lt;/pages&gt;&lt;volume&gt;114&lt;/volume&gt;&lt;number&gt;3&lt;/number&gt;&lt;dates&gt;&lt;year&gt;2013&lt;/year&gt;&lt;/dates&gt;&lt;isbn&gt;1365-2672&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sz w:val="24"/>
        </w:rPr>
        <w:t>(</w:t>
      </w:r>
      <w:hyperlink w:anchor="_ENREF_28" w:tooltip="Lakshminarayanan, 2013 #127" w:history="1">
        <w:r>
          <w:rPr>
            <w:rFonts w:ascii="Times New Roman" w:hAnsi="Times New Roman" w:cs="Times New Roman"/>
            <w:sz w:val="24"/>
          </w:rPr>
          <w:t>Lakshminarayanan, Guinane et al. 2013</w:t>
        </w:r>
      </w:hyperlink>
      <w:r>
        <w:rPr>
          <w:rFonts w:ascii="Times New Roman" w:hAnsi="Times New Roman" w:cs="Times New Roman"/>
          <w:sz w:val="24"/>
        </w:rPr>
        <w:t>)</w:t>
      </w:r>
      <w:r w:rsidR="00470FA9">
        <w:rPr>
          <w:rFonts w:ascii="Times New Roman" w:hAnsi="Times New Roman" w:cs="Times New Roman"/>
          <w:sz w:val="24"/>
        </w:rPr>
        <w:fldChar w:fldCharType="end"/>
      </w:r>
      <w:r w:rsidRPr="00086338">
        <w:rPr>
          <w:rFonts w:ascii="Times New Roman" w:hAnsi="Times New Roman" w:cs="Times New Roman"/>
          <w:sz w:val="24"/>
        </w:rPr>
        <w:t xml:space="preserve">. BAGEL3 and manual annotation of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 xml:space="preserve">mutans </w:t>
      </w:r>
      <w:r w:rsidRPr="00086338">
        <w:rPr>
          <w:rFonts w:ascii="Times New Roman" w:hAnsi="Times New Roman" w:cs="Times New Roman"/>
          <w:sz w:val="24"/>
        </w:rPr>
        <w:t xml:space="preserve">DPC7039 revealed one PBGC. However, this bears no resemblance to </w:t>
      </w:r>
      <w:r>
        <w:rPr>
          <w:rFonts w:ascii="Times New Roman" w:hAnsi="Times New Roman" w:cs="Times New Roman"/>
          <w:sz w:val="24"/>
        </w:rPr>
        <w:t xml:space="preserve">any </w:t>
      </w:r>
      <w:r w:rsidRPr="00086338">
        <w:rPr>
          <w:rFonts w:ascii="Times New Roman" w:hAnsi="Times New Roman" w:cs="Times New Roman"/>
          <w:sz w:val="24"/>
        </w:rPr>
        <w:t xml:space="preserve">known bacteriocin gene clusters. Furthermore, as with </w:t>
      </w:r>
      <w:r w:rsidRPr="00086338">
        <w:rPr>
          <w:rFonts w:ascii="Times New Roman" w:hAnsi="Times New Roman" w:cs="Times New Roman"/>
          <w:i/>
          <w:sz w:val="24"/>
        </w:rPr>
        <w:t>E</w:t>
      </w:r>
      <w:r w:rsidRPr="00086338">
        <w:rPr>
          <w:rFonts w:ascii="Times New Roman" w:hAnsi="Times New Roman" w:cs="Times New Roman"/>
          <w:sz w:val="24"/>
        </w:rPr>
        <w:t xml:space="preserve">. </w:t>
      </w:r>
      <w:r w:rsidRPr="00086338">
        <w:rPr>
          <w:rFonts w:ascii="Times New Roman" w:hAnsi="Times New Roman" w:cs="Times New Roman"/>
          <w:i/>
          <w:sz w:val="24"/>
        </w:rPr>
        <w:t>faecalis</w:t>
      </w:r>
      <w:r w:rsidRPr="00086338">
        <w:rPr>
          <w:rFonts w:ascii="Times New Roman" w:hAnsi="Times New Roman" w:cs="Times New Roman"/>
          <w:sz w:val="24"/>
        </w:rPr>
        <w:t xml:space="preserve"> DPC7041, the mass of the active peptide of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mutans</w:t>
      </w:r>
      <w:r w:rsidRPr="00086338">
        <w:rPr>
          <w:rFonts w:ascii="Times New Roman" w:hAnsi="Times New Roman" w:cs="Times New Roman"/>
          <w:sz w:val="24"/>
        </w:rPr>
        <w:t xml:space="preserve"> could not be determined and so the identity of the antimicrobial produced is, as yet, unclear.</w:t>
      </w:r>
    </w:p>
    <w:p w14:paraId="48479D89" w14:textId="77777777" w:rsidR="00C06A54" w:rsidRPr="00086338" w:rsidRDefault="00C06A54" w:rsidP="00071495">
      <w:pPr>
        <w:pStyle w:val="EndNoteBibliography"/>
        <w:spacing w:line="480" w:lineRule="auto"/>
        <w:jc w:val="both"/>
        <w:rPr>
          <w:rFonts w:ascii="Times New Roman" w:hAnsi="Times New Roman" w:cs="Times New Roman"/>
          <w:sz w:val="24"/>
        </w:rPr>
      </w:pPr>
      <w:r w:rsidRPr="00086338">
        <w:rPr>
          <w:rFonts w:ascii="Times New Roman" w:hAnsi="Times New Roman" w:cs="Times New Roman"/>
          <w:sz w:val="24"/>
        </w:rPr>
        <w:t>This study again highlights the limitations associated with the use of traditional agar-based methods when searching for bacteriocin-producing microbes. Such approaches, may therefore only allow for the detection of a fr</w:t>
      </w:r>
      <w:r>
        <w:rPr>
          <w:rFonts w:ascii="Times New Roman" w:hAnsi="Times New Roman" w:cs="Times New Roman"/>
          <w:sz w:val="24"/>
        </w:rPr>
        <w:t>action of potential bacteriocin-</w:t>
      </w:r>
      <w:r w:rsidRPr="00086338">
        <w:rPr>
          <w:rFonts w:ascii="Times New Roman" w:hAnsi="Times New Roman" w:cs="Times New Roman"/>
          <w:sz w:val="24"/>
        </w:rPr>
        <w:t xml:space="preserve">producing gut microbes within a complex environment such as the gastrointestinal (GI) tract. These challenges may be overcome through the use of bioinformatic approaches that bypass requirements such as the need for growth. However, even bacterioicin gene clusters identified using these methods remain </w:t>
      </w:r>
      <w:r w:rsidRPr="00086338">
        <w:rPr>
          <w:rFonts w:ascii="Times New Roman" w:hAnsi="Times New Roman" w:cs="Times New Roman"/>
          <w:sz w:val="24"/>
        </w:rPr>
        <w:lastRenderedPageBreak/>
        <w:t>putative until such as time as activity can be</w:t>
      </w:r>
      <w:r>
        <w:rPr>
          <w:rFonts w:ascii="Times New Roman" w:hAnsi="Times New Roman" w:cs="Times New Roman"/>
          <w:sz w:val="24"/>
        </w:rPr>
        <w:t xml:space="preserve"> confirmed. Further work target</w:t>
      </w:r>
      <w:r w:rsidRPr="00086338">
        <w:rPr>
          <w:rFonts w:ascii="Times New Roman" w:hAnsi="Times New Roman" w:cs="Times New Roman"/>
          <w:sz w:val="24"/>
        </w:rPr>
        <w:t xml:space="preserve">ing the growth of difficult-to-culture microbes </w:t>
      </w:r>
      <w:r w:rsidR="00470FA9" w:rsidRPr="00086338">
        <w:rPr>
          <w:rFonts w:ascii="Times New Roman" w:hAnsi="Times New Roman" w:cs="Times New Roman"/>
          <w:sz w:val="24"/>
        </w:rPr>
        <w:fldChar w:fldCharType="begin"/>
      </w:r>
      <w:r w:rsidRPr="00086338">
        <w:rPr>
          <w:rFonts w:ascii="Times New Roman" w:hAnsi="Times New Roman" w:cs="Times New Roman"/>
          <w:sz w:val="24"/>
        </w:rPr>
        <w:instrText xml:space="preserve"> ADDIN EN.CITE &lt;EndNote&gt;&lt;Cite&gt;&lt;Author&gt;Browne&lt;/Author&gt;&lt;Year&gt;2016&lt;/Year&gt;&lt;RecNum&gt;259&lt;/RecNum&gt;&lt;DisplayText&gt;(Browne, Forster et al. 2016)&lt;/DisplayText&gt;&lt;record&gt;&lt;rec-number&gt;259&lt;/rec-number&gt;&lt;foreign-keys&gt;&lt;key app="EN" db-id="rpw5wtapxre99qeerfn5srtsxxzwf2520w20" timestamp="1472053348"&gt;259&lt;/key&gt;&lt;/foreign-keys&gt;&lt;ref-type name="Journal Article"&gt;17&lt;/ref-type&gt;&lt;contributors&gt;&lt;authors&gt;&lt;author&gt;Browne, Hilary P&lt;/author&gt;&lt;author&gt;Forster, Samuel C&lt;/author&gt;&lt;author&gt;Anonye, Blessing O&lt;/author&gt;&lt;author&gt;Kumar, Nitin&lt;/author&gt;&lt;author&gt;Neville, B Anne&lt;/author&gt;&lt;author&gt;Stares, Mark D&lt;/author&gt;&lt;author&gt;Goulding, David&lt;/author&gt;&lt;author&gt;Lawley, Trevor D&lt;/author&gt;&lt;/authors&gt;&lt;/contributors&gt;&lt;titles&gt;&lt;title&gt;Culturing of ‘unculturable’human microbiota reveals novel taxa and extensive sporulation&lt;/title&gt;&lt;secondary-title&gt;Nature&lt;/secondary-title&gt;&lt;/titles&gt;&lt;periodical&gt;&lt;full-title&gt;Nature&lt;/full-title&gt;&lt;abbr-1&gt;Nature&lt;/abbr-1&gt;&lt;/periodical&gt;&lt;pages&gt;543-546&lt;/pages&gt;&lt;volume&gt;533&lt;/volume&gt;&lt;number&gt;7604&lt;/number&gt;&lt;dates&gt;&lt;year&gt;2016&lt;/year&gt;&lt;/dates&gt;&lt;isbn&gt;0028-0836&lt;/isbn&gt;&lt;urls&gt;&lt;/urls&gt;&lt;/record&gt;&lt;/Cite&gt;&lt;/EndNote&gt;</w:instrText>
      </w:r>
      <w:r w:rsidR="00470FA9" w:rsidRPr="00086338">
        <w:rPr>
          <w:rFonts w:ascii="Times New Roman" w:hAnsi="Times New Roman" w:cs="Times New Roman"/>
          <w:sz w:val="24"/>
        </w:rPr>
        <w:fldChar w:fldCharType="separate"/>
      </w:r>
      <w:r w:rsidRPr="00086338">
        <w:rPr>
          <w:rFonts w:ascii="Times New Roman" w:hAnsi="Times New Roman" w:cs="Times New Roman"/>
          <w:sz w:val="24"/>
        </w:rPr>
        <w:t>(</w:t>
      </w:r>
      <w:hyperlink w:anchor="_ENREF_7" w:tooltip="Browne, 2016 #259" w:history="1">
        <w:r w:rsidRPr="00086338">
          <w:rPr>
            <w:rFonts w:ascii="Times New Roman" w:hAnsi="Times New Roman" w:cs="Times New Roman"/>
            <w:sz w:val="24"/>
          </w:rPr>
          <w:t>Browne, Forster et al. 2016</w:t>
        </w:r>
      </w:hyperlink>
      <w:r w:rsidRPr="00086338">
        <w:rPr>
          <w:rFonts w:ascii="Times New Roman" w:hAnsi="Times New Roman" w:cs="Times New Roman"/>
          <w:sz w:val="24"/>
        </w:rPr>
        <w:t>)</w:t>
      </w:r>
      <w:r w:rsidR="00470FA9" w:rsidRPr="00086338">
        <w:rPr>
          <w:rFonts w:ascii="Times New Roman" w:hAnsi="Times New Roman" w:cs="Times New Roman"/>
          <w:sz w:val="24"/>
        </w:rPr>
        <w:fldChar w:fldCharType="end"/>
      </w:r>
      <w:r w:rsidRPr="00086338">
        <w:rPr>
          <w:rFonts w:ascii="Times New Roman" w:hAnsi="Times New Roman" w:cs="Times New Roman"/>
          <w:sz w:val="24"/>
        </w:rPr>
        <w:t xml:space="preserve"> may also enhance the isolation of bacteriocin-producing gut microbes using traditional approaches. Although approximately 43,000 colonies were screened against 5 indicators, only 4 lead isolates </w:t>
      </w:r>
      <w:r>
        <w:rPr>
          <w:rFonts w:ascii="Times New Roman" w:hAnsi="Times New Roman" w:cs="Times New Roman"/>
          <w:sz w:val="24"/>
        </w:rPr>
        <w:t>were</w:t>
      </w:r>
      <w:r w:rsidRPr="00086338">
        <w:rPr>
          <w:rFonts w:ascii="Times New Roman" w:hAnsi="Times New Roman" w:cs="Times New Roman"/>
          <w:sz w:val="24"/>
        </w:rPr>
        <w:t xml:space="preserve"> taken forward, and, despite the inhibition of several species enriched in T2D and their status as “lead isolates” in this study, the association of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agalactiae</w:t>
      </w:r>
      <w:r w:rsidRPr="00086338">
        <w:rPr>
          <w:rFonts w:ascii="Times New Roman" w:hAnsi="Times New Roman" w:cs="Times New Roman"/>
          <w:sz w:val="24"/>
        </w:rPr>
        <w:t xml:space="preserve"> DPC7040,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mutans</w:t>
      </w:r>
      <w:r w:rsidRPr="00086338">
        <w:rPr>
          <w:rFonts w:ascii="Times New Roman" w:hAnsi="Times New Roman" w:cs="Times New Roman"/>
          <w:sz w:val="24"/>
        </w:rPr>
        <w:t xml:space="preserve"> DPC7039 and </w:t>
      </w:r>
      <w:r w:rsidRPr="00086338">
        <w:rPr>
          <w:rFonts w:ascii="Times New Roman" w:hAnsi="Times New Roman" w:cs="Times New Roman"/>
          <w:i/>
          <w:sz w:val="24"/>
        </w:rPr>
        <w:t>E</w:t>
      </w:r>
      <w:r w:rsidRPr="00086338">
        <w:rPr>
          <w:rFonts w:ascii="Times New Roman" w:hAnsi="Times New Roman" w:cs="Times New Roman"/>
          <w:sz w:val="24"/>
        </w:rPr>
        <w:t xml:space="preserve">. </w:t>
      </w:r>
      <w:r w:rsidRPr="00086338">
        <w:rPr>
          <w:rFonts w:ascii="Times New Roman" w:hAnsi="Times New Roman" w:cs="Times New Roman"/>
          <w:i/>
          <w:sz w:val="24"/>
        </w:rPr>
        <w:t>faecalis</w:t>
      </w:r>
      <w:r w:rsidRPr="00086338">
        <w:rPr>
          <w:rFonts w:ascii="Times New Roman" w:hAnsi="Times New Roman" w:cs="Times New Roman"/>
          <w:sz w:val="24"/>
        </w:rPr>
        <w:t xml:space="preserve"> DPC7041 with pathogenicity would hinder their application as probiotics. However, the non-pathogenic nature of </w:t>
      </w:r>
      <w:r w:rsidRPr="00086338">
        <w:rPr>
          <w:rFonts w:ascii="Times New Roman" w:hAnsi="Times New Roman" w:cs="Times New Roman"/>
          <w:i/>
          <w:sz w:val="24"/>
        </w:rPr>
        <w:t>S</w:t>
      </w:r>
      <w:r w:rsidRPr="00086338">
        <w:rPr>
          <w:rFonts w:ascii="Times New Roman" w:hAnsi="Times New Roman" w:cs="Times New Roman"/>
          <w:sz w:val="24"/>
        </w:rPr>
        <w:t xml:space="preserve">. </w:t>
      </w:r>
      <w:r w:rsidRPr="00086338">
        <w:rPr>
          <w:rFonts w:ascii="Times New Roman" w:hAnsi="Times New Roman" w:cs="Times New Roman"/>
          <w:i/>
          <w:sz w:val="24"/>
        </w:rPr>
        <w:t>salivarius</w:t>
      </w:r>
      <w:r w:rsidRPr="00086338">
        <w:rPr>
          <w:rFonts w:ascii="Times New Roman" w:hAnsi="Times New Roman" w:cs="Times New Roman"/>
          <w:sz w:val="24"/>
        </w:rPr>
        <w:t xml:space="preserve">, and the ability of DPC6988 to inhibit </w:t>
      </w:r>
      <w:r w:rsidRPr="00086338">
        <w:rPr>
          <w:rFonts w:ascii="Times New Roman" w:hAnsi="Times New Roman" w:cs="Times New Roman"/>
          <w:i/>
          <w:sz w:val="24"/>
        </w:rPr>
        <w:t>C</w:t>
      </w:r>
      <w:r w:rsidRPr="00086338">
        <w:rPr>
          <w:rFonts w:ascii="Times New Roman" w:hAnsi="Times New Roman" w:cs="Times New Roman"/>
          <w:sz w:val="24"/>
        </w:rPr>
        <w:t xml:space="preserve">. </w:t>
      </w:r>
      <w:r w:rsidRPr="00086338">
        <w:rPr>
          <w:rFonts w:ascii="Times New Roman" w:hAnsi="Times New Roman" w:cs="Times New Roman"/>
          <w:i/>
          <w:sz w:val="24"/>
        </w:rPr>
        <w:t>ramosum</w:t>
      </w:r>
      <w:r w:rsidRPr="00086338">
        <w:rPr>
          <w:rFonts w:ascii="Times New Roman" w:hAnsi="Times New Roman" w:cs="Times New Roman"/>
          <w:sz w:val="24"/>
        </w:rPr>
        <w:t xml:space="preserve">, means that it merits further attention. </w:t>
      </w:r>
    </w:p>
    <w:p w14:paraId="7E736150" w14:textId="77777777" w:rsidR="00C06A54" w:rsidRPr="00086338" w:rsidRDefault="00C06A54" w:rsidP="00071495">
      <w:pPr>
        <w:pStyle w:val="EndNoteBibliography"/>
        <w:spacing w:line="480" w:lineRule="auto"/>
        <w:ind w:firstLine="720"/>
        <w:jc w:val="both"/>
        <w:rPr>
          <w:rFonts w:ascii="Times New Roman" w:hAnsi="Times New Roman" w:cs="Times New Roman"/>
          <w:sz w:val="24"/>
        </w:rPr>
        <w:sectPr w:rsidR="00C06A54" w:rsidRPr="00086338" w:rsidSect="00071495">
          <w:pgSz w:w="11906" w:h="16838"/>
          <w:pgMar w:top="1440" w:right="1440" w:bottom="1440" w:left="2268" w:header="708" w:footer="708" w:gutter="0"/>
          <w:pgNumType w:fmt="numberInDash"/>
          <w:cols w:space="708"/>
          <w:docGrid w:linePitch="360"/>
        </w:sectPr>
      </w:pPr>
    </w:p>
    <w:p w14:paraId="2B694462" w14:textId="77777777" w:rsidR="00C06A54" w:rsidRPr="00086338" w:rsidRDefault="00C06A54" w:rsidP="00071495">
      <w:pPr>
        <w:pStyle w:val="EndNoteBibliography"/>
        <w:spacing w:line="480" w:lineRule="auto"/>
        <w:jc w:val="both"/>
        <w:rPr>
          <w:rFonts w:ascii="Times New Roman" w:hAnsi="Times New Roman" w:cs="Times New Roman"/>
          <w:b/>
          <w:sz w:val="24"/>
        </w:rPr>
      </w:pPr>
      <w:r>
        <w:rPr>
          <w:rFonts w:ascii="Times New Roman" w:hAnsi="Times New Roman" w:cs="Times New Roman"/>
          <w:b/>
          <w:sz w:val="28"/>
        </w:rPr>
        <w:lastRenderedPageBreak/>
        <w:t xml:space="preserve">3.6 </w:t>
      </w:r>
      <w:r w:rsidRPr="00086338">
        <w:rPr>
          <w:rFonts w:ascii="Times New Roman" w:hAnsi="Times New Roman" w:cs="Times New Roman"/>
          <w:b/>
          <w:sz w:val="28"/>
        </w:rPr>
        <w:t>References</w:t>
      </w:r>
    </w:p>
    <w:p w14:paraId="00712312" w14:textId="77777777" w:rsidR="00C06A54" w:rsidRPr="00590DAF" w:rsidRDefault="00470FA9"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fldChar w:fldCharType="begin"/>
      </w:r>
      <w:r w:rsidR="00C06A54" w:rsidRPr="00590DAF">
        <w:rPr>
          <w:rFonts w:ascii="Times New Roman" w:hAnsi="Times New Roman" w:cs="Times New Roman"/>
          <w:sz w:val="24"/>
          <w:szCs w:val="24"/>
        </w:rPr>
        <w:instrText xml:space="preserve"> ADDIN EN.REFLIST </w:instrText>
      </w:r>
      <w:r w:rsidRPr="00590DAF">
        <w:rPr>
          <w:rFonts w:ascii="Times New Roman" w:hAnsi="Times New Roman" w:cs="Times New Roman"/>
          <w:sz w:val="24"/>
          <w:szCs w:val="24"/>
        </w:rPr>
        <w:fldChar w:fldCharType="separate"/>
      </w:r>
      <w:r w:rsidR="00C06A54" w:rsidRPr="00590DAF">
        <w:rPr>
          <w:rFonts w:ascii="Times New Roman" w:hAnsi="Times New Roman" w:cs="Times New Roman"/>
          <w:sz w:val="24"/>
          <w:szCs w:val="24"/>
        </w:rPr>
        <w:t xml:space="preserve">Aas, J. A., et al. (2005). "Defining the normal bacterial flora of the oral cavity." </w:t>
      </w:r>
      <w:r w:rsidR="00C06A54" w:rsidRPr="00590DAF">
        <w:rPr>
          <w:rFonts w:ascii="Times New Roman" w:hAnsi="Times New Roman" w:cs="Times New Roman"/>
          <w:sz w:val="24"/>
          <w:szCs w:val="24"/>
          <w:u w:val="single"/>
        </w:rPr>
        <w:t>J Clin Microbiol</w:t>
      </w:r>
      <w:r w:rsidR="00C06A54" w:rsidRPr="00590DAF">
        <w:rPr>
          <w:rFonts w:ascii="Times New Roman" w:hAnsi="Times New Roman" w:cs="Times New Roman"/>
          <w:sz w:val="24"/>
          <w:szCs w:val="24"/>
        </w:rPr>
        <w:t xml:space="preserve"> </w:t>
      </w:r>
      <w:r w:rsidR="00C06A54" w:rsidRPr="00590DAF">
        <w:rPr>
          <w:rFonts w:ascii="Times New Roman" w:hAnsi="Times New Roman" w:cs="Times New Roman"/>
          <w:b/>
          <w:sz w:val="24"/>
          <w:szCs w:val="24"/>
        </w:rPr>
        <w:t>43</w:t>
      </w:r>
      <w:r w:rsidR="00C06A54" w:rsidRPr="00590DAF">
        <w:rPr>
          <w:rFonts w:ascii="Times New Roman" w:hAnsi="Times New Roman" w:cs="Times New Roman"/>
          <w:sz w:val="24"/>
          <w:szCs w:val="24"/>
        </w:rPr>
        <w:t>(11): 5721-5732.</w:t>
      </w:r>
    </w:p>
    <w:p w14:paraId="0F5B1740"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34979E16"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Andrews, S. (2010). "FastQC: A quality control tool for high throughput sequence data." </w:t>
      </w:r>
      <w:r w:rsidRPr="00590DAF">
        <w:rPr>
          <w:rFonts w:ascii="Times New Roman" w:hAnsi="Times New Roman" w:cs="Times New Roman"/>
          <w:sz w:val="24"/>
          <w:szCs w:val="24"/>
          <w:u w:val="single"/>
        </w:rPr>
        <w:t>Reference Source</w:t>
      </w:r>
      <w:r w:rsidRPr="00590DAF">
        <w:rPr>
          <w:rFonts w:ascii="Times New Roman" w:hAnsi="Times New Roman" w:cs="Times New Roman"/>
          <w:sz w:val="24"/>
          <w:szCs w:val="24"/>
        </w:rPr>
        <w:t>.</w:t>
      </w:r>
    </w:p>
    <w:p w14:paraId="37987AF0"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6FB10936"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Aziz, R. K., et al. (2008). "The RAST Server: rapid annotations using subsystems technology." </w:t>
      </w:r>
      <w:r w:rsidRPr="00590DAF">
        <w:rPr>
          <w:rFonts w:ascii="Times New Roman" w:hAnsi="Times New Roman" w:cs="Times New Roman"/>
          <w:sz w:val="24"/>
          <w:szCs w:val="24"/>
          <w:u w:val="single"/>
        </w:rPr>
        <w:t>BMC genomics</w:t>
      </w:r>
      <w:r w:rsidRPr="00590DAF">
        <w:rPr>
          <w:rFonts w:ascii="Times New Roman" w:hAnsi="Times New Roman" w:cs="Times New Roman"/>
          <w:sz w:val="24"/>
          <w:szCs w:val="24"/>
        </w:rPr>
        <w:t xml:space="preserve"> </w:t>
      </w:r>
      <w:r w:rsidRPr="00590DAF">
        <w:rPr>
          <w:rFonts w:ascii="Times New Roman" w:hAnsi="Times New Roman" w:cs="Times New Roman"/>
          <w:b/>
          <w:sz w:val="24"/>
          <w:szCs w:val="24"/>
        </w:rPr>
        <w:t>9</w:t>
      </w:r>
      <w:r w:rsidRPr="00590DAF">
        <w:rPr>
          <w:rFonts w:ascii="Times New Roman" w:hAnsi="Times New Roman" w:cs="Times New Roman"/>
          <w:sz w:val="24"/>
          <w:szCs w:val="24"/>
        </w:rPr>
        <w:t>(1): 1.</w:t>
      </w:r>
    </w:p>
    <w:p w14:paraId="75BB51CD"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2E3E28F9"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Bankevich, A., et al. (2012). "SPAdes: a new genome assembly algorithm and its applications to single-cell sequencing." </w:t>
      </w:r>
      <w:r w:rsidRPr="00590DAF">
        <w:rPr>
          <w:rFonts w:ascii="Times New Roman" w:hAnsi="Times New Roman" w:cs="Times New Roman"/>
          <w:sz w:val="24"/>
          <w:szCs w:val="24"/>
          <w:u w:val="single"/>
        </w:rPr>
        <w:t>Journal of Computational Biology</w:t>
      </w:r>
      <w:r w:rsidRPr="00590DAF">
        <w:rPr>
          <w:rFonts w:ascii="Times New Roman" w:hAnsi="Times New Roman" w:cs="Times New Roman"/>
          <w:sz w:val="24"/>
          <w:szCs w:val="24"/>
        </w:rPr>
        <w:t xml:space="preserve"> </w:t>
      </w:r>
      <w:r w:rsidRPr="00590DAF">
        <w:rPr>
          <w:rFonts w:ascii="Times New Roman" w:hAnsi="Times New Roman" w:cs="Times New Roman"/>
          <w:b/>
          <w:sz w:val="24"/>
          <w:szCs w:val="24"/>
        </w:rPr>
        <w:t>19</w:t>
      </w:r>
      <w:r w:rsidRPr="00590DAF">
        <w:rPr>
          <w:rFonts w:ascii="Times New Roman" w:hAnsi="Times New Roman" w:cs="Times New Roman"/>
          <w:sz w:val="24"/>
          <w:szCs w:val="24"/>
        </w:rPr>
        <w:t>(5): 455-477.</w:t>
      </w:r>
    </w:p>
    <w:p w14:paraId="21B6A9E8"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77A0EDC3"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Birri, D. J., et al. (2012). "Salivaricin D, a novel intrinsically trypsin-resistant lantibiotic from Streptococcus salivarius 5M6c isolated from a healthy infant." </w:t>
      </w:r>
      <w:r w:rsidRPr="00590DAF">
        <w:rPr>
          <w:rFonts w:ascii="Times New Roman" w:hAnsi="Times New Roman" w:cs="Times New Roman"/>
          <w:sz w:val="24"/>
          <w:szCs w:val="24"/>
          <w:u w:val="single"/>
        </w:rPr>
        <w:t>Appl Environ Microbiol</w:t>
      </w:r>
      <w:r w:rsidRPr="00590DAF">
        <w:rPr>
          <w:rFonts w:ascii="Times New Roman" w:hAnsi="Times New Roman" w:cs="Times New Roman"/>
          <w:sz w:val="24"/>
          <w:szCs w:val="24"/>
        </w:rPr>
        <w:t xml:space="preserve"> </w:t>
      </w:r>
      <w:r w:rsidRPr="00590DAF">
        <w:rPr>
          <w:rFonts w:ascii="Times New Roman" w:hAnsi="Times New Roman" w:cs="Times New Roman"/>
          <w:b/>
          <w:sz w:val="24"/>
          <w:szCs w:val="24"/>
        </w:rPr>
        <w:t>78</w:t>
      </w:r>
      <w:r w:rsidRPr="00590DAF">
        <w:rPr>
          <w:rFonts w:ascii="Times New Roman" w:hAnsi="Times New Roman" w:cs="Times New Roman"/>
          <w:sz w:val="24"/>
          <w:szCs w:val="24"/>
        </w:rPr>
        <w:t>(2): 402-410.</w:t>
      </w:r>
    </w:p>
    <w:p w14:paraId="73CE52CA"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4D4B0073"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Booth, M. C., et al. (1996). "Structural analysis and proteolytic activation of Enterococcus faecalis cytolysin, a novel lantibiotic." </w:t>
      </w:r>
      <w:r w:rsidRPr="00590DAF">
        <w:rPr>
          <w:rFonts w:ascii="Times New Roman" w:hAnsi="Times New Roman" w:cs="Times New Roman"/>
          <w:sz w:val="24"/>
          <w:szCs w:val="24"/>
          <w:u w:val="single"/>
        </w:rPr>
        <w:t>Molecular microbiology</w:t>
      </w:r>
      <w:r w:rsidRPr="00590DAF">
        <w:rPr>
          <w:rFonts w:ascii="Times New Roman" w:hAnsi="Times New Roman" w:cs="Times New Roman"/>
          <w:sz w:val="24"/>
          <w:szCs w:val="24"/>
        </w:rPr>
        <w:t xml:space="preserve"> </w:t>
      </w:r>
      <w:r w:rsidRPr="00590DAF">
        <w:rPr>
          <w:rFonts w:ascii="Times New Roman" w:hAnsi="Times New Roman" w:cs="Times New Roman"/>
          <w:b/>
          <w:sz w:val="24"/>
          <w:szCs w:val="24"/>
        </w:rPr>
        <w:t>21</w:t>
      </w:r>
      <w:r w:rsidRPr="00590DAF">
        <w:rPr>
          <w:rFonts w:ascii="Times New Roman" w:hAnsi="Times New Roman" w:cs="Times New Roman"/>
          <w:sz w:val="24"/>
          <w:szCs w:val="24"/>
        </w:rPr>
        <w:t>(6): 1175-1184.</w:t>
      </w:r>
    </w:p>
    <w:p w14:paraId="515D195D"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7BA2D99A"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Browne, H. P., et al. (2016). "Culturing of ‘unculturable’human microbiota reveals novel taxa and extensive sporulation." </w:t>
      </w:r>
      <w:r w:rsidRPr="00590DAF">
        <w:rPr>
          <w:rFonts w:ascii="Times New Roman" w:hAnsi="Times New Roman" w:cs="Times New Roman"/>
          <w:sz w:val="24"/>
          <w:szCs w:val="24"/>
          <w:u w:val="single"/>
        </w:rPr>
        <w:t>Nature</w:t>
      </w:r>
      <w:r w:rsidRPr="00590DAF">
        <w:rPr>
          <w:rFonts w:ascii="Times New Roman" w:hAnsi="Times New Roman" w:cs="Times New Roman"/>
          <w:sz w:val="24"/>
          <w:szCs w:val="24"/>
        </w:rPr>
        <w:t xml:space="preserve"> </w:t>
      </w:r>
      <w:r w:rsidRPr="00590DAF">
        <w:rPr>
          <w:rFonts w:ascii="Times New Roman" w:hAnsi="Times New Roman" w:cs="Times New Roman"/>
          <w:b/>
          <w:sz w:val="24"/>
          <w:szCs w:val="24"/>
        </w:rPr>
        <w:t>533</w:t>
      </w:r>
      <w:r w:rsidRPr="00590DAF">
        <w:rPr>
          <w:rFonts w:ascii="Times New Roman" w:hAnsi="Times New Roman" w:cs="Times New Roman"/>
          <w:sz w:val="24"/>
          <w:szCs w:val="24"/>
        </w:rPr>
        <w:t>(7604): 543-546.</w:t>
      </w:r>
    </w:p>
    <w:p w14:paraId="3182DA76"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0403C1E7"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Carver, T., et al. (2008). "Artemis and ACT: viewing, annotating and comparing sequences stored in a relational database." </w:t>
      </w:r>
      <w:r w:rsidRPr="00590DAF">
        <w:rPr>
          <w:rFonts w:ascii="Times New Roman" w:hAnsi="Times New Roman" w:cs="Times New Roman"/>
          <w:sz w:val="24"/>
          <w:szCs w:val="24"/>
          <w:u w:val="single"/>
        </w:rPr>
        <w:t>Bioinformatics</w:t>
      </w:r>
      <w:r w:rsidRPr="00590DAF">
        <w:rPr>
          <w:rFonts w:ascii="Times New Roman" w:hAnsi="Times New Roman" w:cs="Times New Roman"/>
          <w:sz w:val="24"/>
          <w:szCs w:val="24"/>
        </w:rPr>
        <w:t xml:space="preserve"> </w:t>
      </w:r>
      <w:r w:rsidRPr="00590DAF">
        <w:rPr>
          <w:rFonts w:ascii="Times New Roman" w:hAnsi="Times New Roman" w:cs="Times New Roman"/>
          <w:b/>
          <w:sz w:val="24"/>
          <w:szCs w:val="24"/>
        </w:rPr>
        <w:t>24</w:t>
      </w:r>
      <w:r w:rsidRPr="00590DAF">
        <w:rPr>
          <w:rFonts w:ascii="Times New Roman" w:hAnsi="Times New Roman" w:cs="Times New Roman"/>
          <w:sz w:val="24"/>
          <w:szCs w:val="24"/>
        </w:rPr>
        <w:t>(23): 2672-2676.</w:t>
      </w:r>
    </w:p>
    <w:p w14:paraId="1F327703"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6E0C7B7D"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Clarke, S. F., et al. (2014). "Exercise and associated dietary extremes impact on gut microbial diversity." </w:t>
      </w:r>
      <w:r w:rsidRPr="00590DAF">
        <w:rPr>
          <w:rFonts w:ascii="Times New Roman" w:hAnsi="Times New Roman" w:cs="Times New Roman"/>
          <w:sz w:val="24"/>
          <w:szCs w:val="24"/>
          <w:u w:val="single"/>
        </w:rPr>
        <w:t>Gut</w:t>
      </w:r>
      <w:r w:rsidRPr="00590DAF">
        <w:rPr>
          <w:rFonts w:ascii="Times New Roman" w:hAnsi="Times New Roman" w:cs="Times New Roman"/>
          <w:sz w:val="24"/>
          <w:szCs w:val="24"/>
        </w:rPr>
        <w:t>: gutjnl-2013-306541.</w:t>
      </w:r>
    </w:p>
    <w:p w14:paraId="6FEA5C99"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0CEF52E5"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Collins, B., et al. (2010). "TelA contributes to the innate resistance of Listeria monocytogenes to nisin and other cell wall-acting antibiotics." </w:t>
      </w:r>
      <w:r w:rsidRPr="00590DAF">
        <w:rPr>
          <w:rFonts w:ascii="Times New Roman" w:hAnsi="Times New Roman" w:cs="Times New Roman"/>
          <w:sz w:val="24"/>
          <w:szCs w:val="24"/>
          <w:u w:val="single"/>
        </w:rPr>
        <w:t>Antimicrobial Agents and Chemotherapy</w:t>
      </w:r>
      <w:r w:rsidRPr="00590DAF">
        <w:rPr>
          <w:rFonts w:ascii="Times New Roman" w:hAnsi="Times New Roman" w:cs="Times New Roman"/>
          <w:sz w:val="24"/>
          <w:szCs w:val="24"/>
        </w:rPr>
        <w:t xml:space="preserve"> </w:t>
      </w:r>
      <w:r w:rsidRPr="00590DAF">
        <w:rPr>
          <w:rFonts w:ascii="Times New Roman" w:hAnsi="Times New Roman" w:cs="Times New Roman"/>
          <w:b/>
          <w:sz w:val="24"/>
          <w:szCs w:val="24"/>
        </w:rPr>
        <w:t>54</w:t>
      </w:r>
      <w:r w:rsidRPr="00590DAF">
        <w:rPr>
          <w:rFonts w:ascii="Times New Roman" w:hAnsi="Times New Roman" w:cs="Times New Roman"/>
          <w:sz w:val="24"/>
          <w:szCs w:val="24"/>
        </w:rPr>
        <w:t>(11): 4658-4663.</w:t>
      </w:r>
    </w:p>
    <w:p w14:paraId="544BD1AA"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7BB7429E"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Collins, F. W., et al. (2016). "Formicin-A novel broad spectrum two-component lantibiotic produced by Bacillus paralicheniformis APC 1576." </w:t>
      </w:r>
      <w:r w:rsidRPr="00590DAF">
        <w:rPr>
          <w:rFonts w:ascii="Times New Roman" w:hAnsi="Times New Roman" w:cs="Times New Roman"/>
          <w:sz w:val="24"/>
          <w:szCs w:val="24"/>
          <w:u w:val="single"/>
        </w:rPr>
        <w:t>Microbiology</w:t>
      </w:r>
      <w:r w:rsidRPr="00590DAF">
        <w:rPr>
          <w:rFonts w:ascii="Times New Roman" w:hAnsi="Times New Roman" w:cs="Times New Roman"/>
          <w:sz w:val="24"/>
          <w:szCs w:val="24"/>
        </w:rPr>
        <w:t>.</w:t>
      </w:r>
    </w:p>
    <w:p w14:paraId="40839BC3"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13FB6521"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lastRenderedPageBreak/>
        <w:t xml:space="preserve">Corr, S. C., et al. (2007). "Bacteriocin production as a mechanism for the antiinfective activity of Lactobacillus salivarius UCC118." </w:t>
      </w:r>
      <w:r w:rsidRPr="00590DAF">
        <w:rPr>
          <w:rFonts w:ascii="Times New Roman" w:hAnsi="Times New Roman" w:cs="Times New Roman"/>
          <w:sz w:val="24"/>
          <w:szCs w:val="24"/>
          <w:u w:val="single"/>
        </w:rPr>
        <w:t>Proceedings of the National Academy of Sciences</w:t>
      </w:r>
      <w:r w:rsidRPr="00590DAF">
        <w:rPr>
          <w:rFonts w:ascii="Times New Roman" w:hAnsi="Times New Roman" w:cs="Times New Roman"/>
          <w:sz w:val="24"/>
          <w:szCs w:val="24"/>
        </w:rPr>
        <w:t xml:space="preserve"> </w:t>
      </w:r>
      <w:r w:rsidRPr="00590DAF">
        <w:rPr>
          <w:rFonts w:ascii="Times New Roman" w:hAnsi="Times New Roman" w:cs="Times New Roman"/>
          <w:b/>
          <w:sz w:val="24"/>
          <w:szCs w:val="24"/>
        </w:rPr>
        <w:t>104</w:t>
      </w:r>
      <w:r w:rsidRPr="00590DAF">
        <w:rPr>
          <w:rFonts w:ascii="Times New Roman" w:hAnsi="Times New Roman" w:cs="Times New Roman"/>
          <w:sz w:val="24"/>
          <w:szCs w:val="24"/>
        </w:rPr>
        <w:t>(18): 7617-7621.</w:t>
      </w:r>
    </w:p>
    <w:p w14:paraId="2E635BEF"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34CABB76"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Cotter, P. D., et al. (2005). "Bacteriocins: developing innate immunity for food." </w:t>
      </w:r>
      <w:r w:rsidRPr="00590DAF">
        <w:rPr>
          <w:rFonts w:ascii="Times New Roman" w:hAnsi="Times New Roman" w:cs="Times New Roman"/>
          <w:sz w:val="24"/>
          <w:szCs w:val="24"/>
          <w:u w:val="single"/>
        </w:rPr>
        <w:t>Nature Reviews Microbiology</w:t>
      </w:r>
      <w:r w:rsidRPr="00590DAF">
        <w:rPr>
          <w:rFonts w:ascii="Times New Roman" w:hAnsi="Times New Roman" w:cs="Times New Roman"/>
          <w:sz w:val="24"/>
          <w:szCs w:val="24"/>
        </w:rPr>
        <w:t xml:space="preserve"> </w:t>
      </w:r>
      <w:r w:rsidRPr="00590DAF">
        <w:rPr>
          <w:rFonts w:ascii="Times New Roman" w:hAnsi="Times New Roman" w:cs="Times New Roman"/>
          <w:b/>
          <w:sz w:val="24"/>
          <w:szCs w:val="24"/>
        </w:rPr>
        <w:t>3</w:t>
      </w:r>
      <w:r w:rsidRPr="00590DAF">
        <w:rPr>
          <w:rFonts w:ascii="Times New Roman" w:hAnsi="Times New Roman" w:cs="Times New Roman"/>
          <w:sz w:val="24"/>
          <w:szCs w:val="24"/>
        </w:rPr>
        <w:t>(10): 777-788.</w:t>
      </w:r>
    </w:p>
    <w:p w14:paraId="60867D53"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2282C2BA"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Cotter, P. D., et al. (2013). "Bacteriocins—a viable alternative to antibiotics?" </w:t>
      </w:r>
      <w:r w:rsidRPr="00590DAF">
        <w:rPr>
          <w:rFonts w:ascii="Times New Roman" w:hAnsi="Times New Roman" w:cs="Times New Roman"/>
          <w:sz w:val="24"/>
          <w:szCs w:val="24"/>
          <w:u w:val="single"/>
        </w:rPr>
        <w:t>Nature Reviews Microbiology</w:t>
      </w:r>
      <w:r w:rsidRPr="00590DAF">
        <w:rPr>
          <w:rFonts w:ascii="Times New Roman" w:hAnsi="Times New Roman" w:cs="Times New Roman"/>
          <w:sz w:val="24"/>
          <w:szCs w:val="24"/>
        </w:rPr>
        <w:t xml:space="preserve"> </w:t>
      </w:r>
      <w:r w:rsidRPr="00590DAF">
        <w:rPr>
          <w:rFonts w:ascii="Times New Roman" w:hAnsi="Times New Roman" w:cs="Times New Roman"/>
          <w:b/>
          <w:sz w:val="24"/>
          <w:szCs w:val="24"/>
        </w:rPr>
        <w:t>11</w:t>
      </w:r>
      <w:r w:rsidRPr="00590DAF">
        <w:rPr>
          <w:rFonts w:ascii="Times New Roman" w:hAnsi="Times New Roman" w:cs="Times New Roman"/>
          <w:sz w:val="24"/>
          <w:szCs w:val="24"/>
        </w:rPr>
        <w:t>(2): 95-105.</w:t>
      </w:r>
    </w:p>
    <w:p w14:paraId="0D7530CA"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63DD7957"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Dobson, A., et al. (2012). "Bacteriocin production: a probiotic trait?" </w:t>
      </w:r>
      <w:r w:rsidRPr="00590DAF">
        <w:rPr>
          <w:rFonts w:ascii="Times New Roman" w:hAnsi="Times New Roman" w:cs="Times New Roman"/>
          <w:sz w:val="24"/>
          <w:szCs w:val="24"/>
          <w:u w:val="single"/>
        </w:rPr>
        <w:t>Appl Environ Microbiol</w:t>
      </w:r>
      <w:r w:rsidRPr="00590DAF">
        <w:rPr>
          <w:rFonts w:ascii="Times New Roman" w:hAnsi="Times New Roman" w:cs="Times New Roman"/>
          <w:sz w:val="24"/>
          <w:szCs w:val="24"/>
        </w:rPr>
        <w:t xml:space="preserve"> </w:t>
      </w:r>
      <w:r w:rsidRPr="00590DAF">
        <w:rPr>
          <w:rFonts w:ascii="Times New Roman" w:hAnsi="Times New Roman" w:cs="Times New Roman"/>
          <w:b/>
          <w:sz w:val="24"/>
          <w:szCs w:val="24"/>
        </w:rPr>
        <w:t>78</w:t>
      </w:r>
      <w:r w:rsidRPr="00590DAF">
        <w:rPr>
          <w:rFonts w:ascii="Times New Roman" w:hAnsi="Times New Roman" w:cs="Times New Roman"/>
          <w:sz w:val="24"/>
          <w:szCs w:val="24"/>
        </w:rPr>
        <w:t>(1): 1-6.</w:t>
      </w:r>
    </w:p>
    <w:p w14:paraId="4284F524"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01BD4D8F"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Everard, A., et al. (2013). "Cross-talk between Akkermansia muciniphila and intestinal epithelium controls diet-induced obesity." </w:t>
      </w:r>
      <w:r w:rsidRPr="00590DAF">
        <w:rPr>
          <w:rFonts w:ascii="Times New Roman" w:hAnsi="Times New Roman" w:cs="Times New Roman"/>
          <w:sz w:val="24"/>
          <w:szCs w:val="24"/>
          <w:u w:val="single"/>
        </w:rPr>
        <w:t>Proceedings of the National Academy of Sciences</w:t>
      </w:r>
      <w:r w:rsidRPr="00590DAF">
        <w:rPr>
          <w:rFonts w:ascii="Times New Roman" w:hAnsi="Times New Roman" w:cs="Times New Roman"/>
          <w:sz w:val="24"/>
          <w:szCs w:val="24"/>
        </w:rPr>
        <w:t xml:space="preserve"> </w:t>
      </w:r>
      <w:r w:rsidRPr="00590DAF">
        <w:rPr>
          <w:rFonts w:ascii="Times New Roman" w:hAnsi="Times New Roman" w:cs="Times New Roman"/>
          <w:b/>
          <w:sz w:val="24"/>
          <w:szCs w:val="24"/>
        </w:rPr>
        <w:t>110</w:t>
      </w:r>
      <w:r w:rsidRPr="00590DAF">
        <w:rPr>
          <w:rFonts w:ascii="Times New Roman" w:hAnsi="Times New Roman" w:cs="Times New Roman"/>
          <w:sz w:val="24"/>
          <w:szCs w:val="24"/>
        </w:rPr>
        <w:t>(22): 9066-9071.</w:t>
      </w:r>
    </w:p>
    <w:p w14:paraId="56551481"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1900837E"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Fei, N. and L. Zhao (2013). "An opportunistic pathogen isolated from the gut of an obese human causes obesity in germfree mice." </w:t>
      </w:r>
      <w:r w:rsidRPr="00590DAF">
        <w:rPr>
          <w:rFonts w:ascii="Times New Roman" w:hAnsi="Times New Roman" w:cs="Times New Roman"/>
          <w:sz w:val="24"/>
          <w:szCs w:val="24"/>
          <w:u w:val="single"/>
        </w:rPr>
        <w:t>The ISME journal</w:t>
      </w:r>
      <w:r w:rsidRPr="00590DAF">
        <w:rPr>
          <w:rFonts w:ascii="Times New Roman" w:hAnsi="Times New Roman" w:cs="Times New Roman"/>
          <w:sz w:val="24"/>
          <w:szCs w:val="24"/>
        </w:rPr>
        <w:t xml:space="preserve"> </w:t>
      </w:r>
      <w:r w:rsidRPr="00590DAF">
        <w:rPr>
          <w:rFonts w:ascii="Times New Roman" w:hAnsi="Times New Roman" w:cs="Times New Roman"/>
          <w:b/>
          <w:sz w:val="24"/>
          <w:szCs w:val="24"/>
        </w:rPr>
        <w:t>7</w:t>
      </w:r>
      <w:r w:rsidRPr="00590DAF">
        <w:rPr>
          <w:rFonts w:ascii="Times New Roman" w:hAnsi="Times New Roman" w:cs="Times New Roman"/>
          <w:sz w:val="24"/>
          <w:szCs w:val="24"/>
        </w:rPr>
        <w:t>(4): 880-884.</w:t>
      </w:r>
    </w:p>
    <w:p w14:paraId="43C12F19"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6538A001"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Gao, Y., et al. (1999). "The outer membrane of Gram-negative bacteria inhibits antibacterial activity of brochocin-C." </w:t>
      </w:r>
      <w:r w:rsidRPr="00590DAF">
        <w:rPr>
          <w:rFonts w:ascii="Times New Roman" w:hAnsi="Times New Roman" w:cs="Times New Roman"/>
          <w:sz w:val="24"/>
          <w:szCs w:val="24"/>
          <w:u w:val="single"/>
        </w:rPr>
        <w:t>Appl Environ Microbiol</w:t>
      </w:r>
      <w:r w:rsidRPr="00590DAF">
        <w:rPr>
          <w:rFonts w:ascii="Times New Roman" w:hAnsi="Times New Roman" w:cs="Times New Roman"/>
          <w:sz w:val="24"/>
          <w:szCs w:val="24"/>
        </w:rPr>
        <w:t xml:space="preserve"> </w:t>
      </w:r>
      <w:r w:rsidRPr="00590DAF">
        <w:rPr>
          <w:rFonts w:ascii="Times New Roman" w:hAnsi="Times New Roman" w:cs="Times New Roman"/>
          <w:b/>
          <w:sz w:val="24"/>
          <w:szCs w:val="24"/>
        </w:rPr>
        <w:t>65</w:t>
      </w:r>
      <w:r w:rsidRPr="00590DAF">
        <w:rPr>
          <w:rFonts w:ascii="Times New Roman" w:hAnsi="Times New Roman" w:cs="Times New Roman"/>
          <w:sz w:val="24"/>
          <w:szCs w:val="24"/>
        </w:rPr>
        <w:t>(10): 4329-4333.</w:t>
      </w:r>
    </w:p>
    <w:p w14:paraId="485F42F8"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0999008F"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Glaser, P., et al. (2002). "Genome sequence of Streptococcus agalactiae, a pathogen causing invasive neonatal disease." </w:t>
      </w:r>
      <w:r w:rsidRPr="00590DAF">
        <w:rPr>
          <w:rFonts w:ascii="Times New Roman" w:hAnsi="Times New Roman" w:cs="Times New Roman"/>
          <w:sz w:val="24"/>
          <w:szCs w:val="24"/>
          <w:u w:val="single"/>
        </w:rPr>
        <w:t>Molecular microbiology</w:t>
      </w:r>
      <w:r w:rsidRPr="00590DAF">
        <w:rPr>
          <w:rFonts w:ascii="Times New Roman" w:hAnsi="Times New Roman" w:cs="Times New Roman"/>
          <w:sz w:val="24"/>
          <w:szCs w:val="24"/>
        </w:rPr>
        <w:t xml:space="preserve"> </w:t>
      </w:r>
      <w:r w:rsidRPr="00590DAF">
        <w:rPr>
          <w:rFonts w:ascii="Times New Roman" w:hAnsi="Times New Roman" w:cs="Times New Roman"/>
          <w:b/>
          <w:sz w:val="24"/>
          <w:szCs w:val="24"/>
        </w:rPr>
        <w:t>45</w:t>
      </w:r>
      <w:r w:rsidRPr="00590DAF">
        <w:rPr>
          <w:rFonts w:ascii="Times New Roman" w:hAnsi="Times New Roman" w:cs="Times New Roman"/>
          <w:sz w:val="24"/>
          <w:szCs w:val="24"/>
        </w:rPr>
        <w:t>(6): 1499-1513.</w:t>
      </w:r>
    </w:p>
    <w:p w14:paraId="4DB726F8"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065EDAB4"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Harris, L., et al. (1989). "Antimicrobial activity of lactic acid bacteria against Listeria monocytogenes." </w:t>
      </w:r>
      <w:r w:rsidRPr="00590DAF">
        <w:rPr>
          <w:rFonts w:ascii="Times New Roman" w:hAnsi="Times New Roman" w:cs="Times New Roman"/>
          <w:sz w:val="24"/>
          <w:szCs w:val="24"/>
          <w:u w:val="single"/>
        </w:rPr>
        <w:t>Journal of Food Protection®</w:t>
      </w:r>
      <w:r w:rsidRPr="00590DAF">
        <w:rPr>
          <w:rFonts w:ascii="Times New Roman" w:hAnsi="Times New Roman" w:cs="Times New Roman"/>
          <w:sz w:val="24"/>
          <w:szCs w:val="24"/>
        </w:rPr>
        <w:t xml:space="preserve"> </w:t>
      </w:r>
      <w:r w:rsidRPr="00590DAF">
        <w:rPr>
          <w:rFonts w:ascii="Times New Roman" w:hAnsi="Times New Roman" w:cs="Times New Roman"/>
          <w:b/>
          <w:sz w:val="24"/>
          <w:szCs w:val="24"/>
        </w:rPr>
        <w:t>52</w:t>
      </w:r>
      <w:r w:rsidRPr="00590DAF">
        <w:rPr>
          <w:rFonts w:ascii="Times New Roman" w:hAnsi="Times New Roman" w:cs="Times New Roman"/>
          <w:sz w:val="24"/>
          <w:szCs w:val="24"/>
        </w:rPr>
        <w:t>(6): 384-387.</w:t>
      </w:r>
    </w:p>
    <w:p w14:paraId="7FF8E05D"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09C439BD"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Hegarty, J. W., et al. (2016). "Bacteriocin production: a relatively unharnessed probiotic trait?" </w:t>
      </w:r>
      <w:r w:rsidRPr="00590DAF">
        <w:rPr>
          <w:rFonts w:ascii="Times New Roman" w:hAnsi="Times New Roman" w:cs="Times New Roman"/>
          <w:sz w:val="24"/>
          <w:szCs w:val="24"/>
          <w:u w:val="single"/>
        </w:rPr>
        <w:t>F1000Research</w:t>
      </w:r>
      <w:r w:rsidRPr="00590DAF">
        <w:rPr>
          <w:rFonts w:ascii="Times New Roman" w:hAnsi="Times New Roman" w:cs="Times New Roman"/>
          <w:sz w:val="24"/>
          <w:szCs w:val="24"/>
        </w:rPr>
        <w:t xml:space="preserve"> </w:t>
      </w:r>
      <w:r w:rsidRPr="00590DAF">
        <w:rPr>
          <w:rFonts w:ascii="Times New Roman" w:hAnsi="Times New Roman" w:cs="Times New Roman"/>
          <w:b/>
          <w:sz w:val="24"/>
          <w:szCs w:val="24"/>
        </w:rPr>
        <w:t>5</w:t>
      </w:r>
      <w:r w:rsidRPr="00590DAF">
        <w:rPr>
          <w:rFonts w:ascii="Times New Roman" w:hAnsi="Times New Roman" w:cs="Times New Roman"/>
          <w:sz w:val="24"/>
          <w:szCs w:val="24"/>
        </w:rPr>
        <w:t>.</w:t>
      </w:r>
    </w:p>
    <w:p w14:paraId="47E7B524"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1F1D09BC"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Hyatt, D., et al. (2010). "Prodigal: prokaryotic gene recognition and translation initiation site identification." </w:t>
      </w:r>
      <w:r w:rsidRPr="00590DAF">
        <w:rPr>
          <w:rFonts w:ascii="Times New Roman" w:hAnsi="Times New Roman" w:cs="Times New Roman"/>
          <w:sz w:val="24"/>
          <w:szCs w:val="24"/>
          <w:u w:val="single"/>
        </w:rPr>
        <w:t>BMC bioinformatics</w:t>
      </w:r>
      <w:r w:rsidRPr="00590DAF">
        <w:rPr>
          <w:rFonts w:ascii="Times New Roman" w:hAnsi="Times New Roman" w:cs="Times New Roman"/>
          <w:sz w:val="24"/>
          <w:szCs w:val="24"/>
        </w:rPr>
        <w:t xml:space="preserve"> </w:t>
      </w:r>
      <w:r w:rsidRPr="00590DAF">
        <w:rPr>
          <w:rFonts w:ascii="Times New Roman" w:hAnsi="Times New Roman" w:cs="Times New Roman"/>
          <w:b/>
          <w:sz w:val="24"/>
          <w:szCs w:val="24"/>
        </w:rPr>
        <w:t>11</w:t>
      </w:r>
      <w:r w:rsidRPr="00590DAF">
        <w:rPr>
          <w:rFonts w:ascii="Times New Roman" w:hAnsi="Times New Roman" w:cs="Times New Roman"/>
          <w:sz w:val="24"/>
          <w:szCs w:val="24"/>
        </w:rPr>
        <w:t>(1): 1.</w:t>
      </w:r>
    </w:p>
    <w:p w14:paraId="380B3B1A"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21E72B11"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Hyink, O., et al. (2007). "Salivaricin A2 and the novel lantibiotic salivaricin B are encoded at adjacent loci on a 190-kilobase transmissible megaplasmid in the oral probiotic strain Streptococcus salivarius K12." </w:t>
      </w:r>
      <w:r w:rsidRPr="00590DAF">
        <w:rPr>
          <w:rFonts w:ascii="Times New Roman" w:hAnsi="Times New Roman" w:cs="Times New Roman"/>
          <w:sz w:val="24"/>
          <w:szCs w:val="24"/>
          <w:u w:val="single"/>
        </w:rPr>
        <w:t>Appl Environ Microbiol</w:t>
      </w:r>
      <w:r w:rsidRPr="00590DAF">
        <w:rPr>
          <w:rFonts w:ascii="Times New Roman" w:hAnsi="Times New Roman" w:cs="Times New Roman"/>
          <w:sz w:val="24"/>
          <w:szCs w:val="24"/>
        </w:rPr>
        <w:t xml:space="preserve"> </w:t>
      </w:r>
      <w:r w:rsidRPr="00590DAF">
        <w:rPr>
          <w:rFonts w:ascii="Times New Roman" w:hAnsi="Times New Roman" w:cs="Times New Roman"/>
          <w:b/>
          <w:sz w:val="24"/>
          <w:szCs w:val="24"/>
        </w:rPr>
        <w:t>73</w:t>
      </w:r>
      <w:r w:rsidRPr="00590DAF">
        <w:rPr>
          <w:rFonts w:ascii="Times New Roman" w:hAnsi="Times New Roman" w:cs="Times New Roman"/>
          <w:sz w:val="24"/>
          <w:szCs w:val="24"/>
        </w:rPr>
        <w:t>(4): 1107-1113.</w:t>
      </w:r>
    </w:p>
    <w:p w14:paraId="3C6BDDC1"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1126FFE5"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lastRenderedPageBreak/>
        <w:t xml:space="preserve">Ishibashi, N., et al. (2015). "Identification of lactococcus-specific bacteriocins produced by lactococcal isolates, and the discovery of a novel bacteriocin, lactococcin Z." </w:t>
      </w:r>
      <w:r w:rsidRPr="00590DAF">
        <w:rPr>
          <w:rFonts w:ascii="Times New Roman" w:hAnsi="Times New Roman" w:cs="Times New Roman"/>
          <w:sz w:val="24"/>
          <w:szCs w:val="24"/>
          <w:u w:val="single"/>
        </w:rPr>
        <w:t>Probiotics and antimicrobial proteins</w:t>
      </w:r>
      <w:r w:rsidRPr="00590DAF">
        <w:rPr>
          <w:rFonts w:ascii="Times New Roman" w:hAnsi="Times New Roman" w:cs="Times New Roman"/>
          <w:sz w:val="24"/>
          <w:szCs w:val="24"/>
        </w:rPr>
        <w:t xml:space="preserve"> </w:t>
      </w:r>
      <w:r w:rsidRPr="00590DAF">
        <w:rPr>
          <w:rFonts w:ascii="Times New Roman" w:hAnsi="Times New Roman" w:cs="Times New Roman"/>
          <w:b/>
          <w:sz w:val="24"/>
          <w:szCs w:val="24"/>
        </w:rPr>
        <w:t>7</w:t>
      </w:r>
      <w:r w:rsidRPr="00590DAF">
        <w:rPr>
          <w:rFonts w:ascii="Times New Roman" w:hAnsi="Times New Roman" w:cs="Times New Roman"/>
          <w:sz w:val="24"/>
          <w:szCs w:val="24"/>
        </w:rPr>
        <w:t>(3): 222-231.</w:t>
      </w:r>
    </w:p>
    <w:p w14:paraId="2033B24F"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7A4C4A6D"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Jackson, C. R., et al. (2004). "Use of a genus- and species-specific multiplex PCR for identification of enterococci." </w:t>
      </w:r>
      <w:r w:rsidRPr="00590DAF">
        <w:rPr>
          <w:rFonts w:ascii="Times New Roman" w:hAnsi="Times New Roman" w:cs="Times New Roman"/>
          <w:sz w:val="24"/>
          <w:szCs w:val="24"/>
          <w:u w:val="single"/>
        </w:rPr>
        <w:t>J Clin Microbiol</w:t>
      </w:r>
      <w:r w:rsidRPr="00590DAF">
        <w:rPr>
          <w:rFonts w:ascii="Times New Roman" w:hAnsi="Times New Roman" w:cs="Times New Roman"/>
          <w:sz w:val="24"/>
          <w:szCs w:val="24"/>
        </w:rPr>
        <w:t xml:space="preserve"> </w:t>
      </w:r>
      <w:r w:rsidRPr="00590DAF">
        <w:rPr>
          <w:rFonts w:ascii="Times New Roman" w:hAnsi="Times New Roman" w:cs="Times New Roman"/>
          <w:b/>
          <w:sz w:val="24"/>
          <w:szCs w:val="24"/>
        </w:rPr>
        <w:t>42</w:t>
      </w:r>
      <w:r w:rsidRPr="00590DAF">
        <w:rPr>
          <w:rFonts w:ascii="Times New Roman" w:hAnsi="Times New Roman" w:cs="Times New Roman"/>
          <w:sz w:val="24"/>
          <w:szCs w:val="24"/>
        </w:rPr>
        <w:t>(8): 3558-3565.</w:t>
      </w:r>
    </w:p>
    <w:p w14:paraId="5BD02D9C"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5C7296CE"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Karlsson, F. H., et al. (2013). "Gut metagenome in European women with normal, impaired and diabetic glucose control." </w:t>
      </w:r>
      <w:r w:rsidRPr="00590DAF">
        <w:rPr>
          <w:rFonts w:ascii="Times New Roman" w:hAnsi="Times New Roman" w:cs="Times New Roman"/>
          <w:sz w:val="24"/>
          <w:szCs w:val="24"/>
          <w:u w:val="single"/>
        </w:rPr>
        <w:t>Nature</w:t>
      </w:r>
      <w:r w:rsidRPr="00590DAF">
        <w:rPr>
          <w:rFonts w:ascii="Times New Roman" w:hAnsi="Times New Roman" w:cs="Times New Roman"/>
          <w:sz w:val="24"/>
          <w:szCs w:val="24"/>
        </w:rPr>
        <w:t xml:space="preserve"> </w:t>
      </w:r>
      <w:r w:rsidRPr="00590DAF">
        <w:rPr>
          <w:rFonts w:ascii="Times New Roman" w:hAnsi="Times New Roman" w:cs="Times New Roman"/>
          <w:b/>
          <w:sz w:val="24"/>
          <w:szCs w:val="24"/>
        </w:rPr>
        <w:t>498</w:t>
      </w:r>
      <w:r w:rsidRPr="00590DAF">
        <w:rPr>
          <w:rFonts w:ascii="Times New Roman" w:hAnsi="Times New Roman" w:cs="Times New Roman"/>
          <w:sz w:val="24"/>
          <w:szCs w:val="24"/>
        </w:rPr>
        <w:t>(7452): 99-103.</w:t>
      </w:r>
    </w:p>
    <w:p w14:paraId="33105493"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148948EC" w14:textId="77777777" w:rsidR="00C06A54" w:rsidRPr="00590DAF"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 xml:space="preserve">Krueger, F. (2015). "Trim Galore." </w:t>
      </w:r>
      <w:r w:rsidRPr="00590DAF">
        <w:rPr>
          <w:rFonts w:ascii="Times New Roman" w:hAnsi="Times New Roman" w:cs="Times New Roman"/>
          <w:sz w:val="24"/>
          <w:szCs w:val="24"/>
          <w:u w:val="single"/>
        </w:rPr>
        <w:t>A wrapper tool around Cutadapt and FastQC to consistently apply quality and adapter trimming to FastQ files</w:t>
      </w:r>
      <w:r w:rsidRPr="00590DAF">
        <w:rPr>
          <w:rFonts w:ascii="Times New Roman" w:hAnsi="Times New Roman" w:cs="Times New Roman"/>
          <w:sz w:val="24"/>
          <w:szCs w:val="24"/>
        </w:rPr>
        <w:t>.</w:t>
      </w:r>
    </w:p>
    <w:p w14:paraId="71BF3E14" w14:textId="77777777" w:rsidR="00C06A54" w:rsidRPr="00590DAF" w:rsidRDefault="00C06A54" w:rsidP="00071495">
      <w:pPr>
        <w:pStyle w:val="EndNoteBibliography"/>
        <w:spacing w:after="0"/>
        <w:ind w:left="720" w:hanging="720"/>
        <w:jc w:val="both"/>
        <w:rPr>
          <w:rFonts w:ascii="Times New Roman" w:hAnsi="Times New Roman" w:cs="Times New Roman"/>
          <w:sz w:val="24"/>
          <w:szCs w:val="24"/>
        </w:rPr>
      </w:pPr>
      <w:r w:rsidRPr="00590DAF">
        <w:rPr>
          <w:rFonts w:ascii="Times New Roman" w:hAnsi="Times New Roman" w:cs="Times New Roman"/>
          <w:sz w:val="24"/>
          <w:szCs w:val="24"/>
        </w:rPr>
        <w:tab/>
      </w:r>
    </w:p>
    <w:p w14:paraId="50BD75E2" w14:textId="77777777" w:rsidR="00C06A54" w:rsidRPr="008E7C1D" w:rsidRDefault="00C06A54" w:rsidP="00071495">
      <w:pPr>
        <w:pStyle w:val="EndNoteBibliography"/>
        <w:jc w:val="both"/>
        <w:rPr>
          <w:rFonts w:ascii="Times New Roman" w:hAnsi="Times New Roman" w:cs="Times New Roman"/>
          <w:sz w:val="24"/>
          <w:szCs w:val="24"/>
        </w:rPr>
      </w:pPr>
      <w:r w:rsidRPr="00590DAF">
        <w:rPr>
          <w:rFonts w:ascii="Times New Roman" w:hAnsi="Times New Roman" w:cs="Times New Roman"/>
          <w:sz w:val="24"/>
          <w:szCs w:val="24"/>
        </w:rPr>
        <w:t>Lakshminarayanan, B., et al. (2013). "Isolation and characterization of bacteriocin</w:t>
      </w:r>
      <w:r w:rsidRPr="008E7C1D">
        <w:rPr>
          <w:rFonts w:ascii="Cambria Math" w:hAnsi="Cambria Math" w:cs="Cambria Math"/>
          <w:sz w:val="24"/>
          <w:szCs w:val="24"/>
        </w:rPr>
        <w:t>‐</w:t>
      </w:r>
      <w:r w:rsidRPr="008E7C1D">
        <w:rPr>
          <w:rFonts w:ascii="Times New Roman" w:hAnsi="Times New Roman" w:cs="Times New Roman"/>
          <w:sz w:val="24"/>
          <w:szCs w:val="24"/>
        </w:rPr>
        <w:t xml:space="preserve">producing bacteria from the intestinal microbiota of elderly Irish subjects." </w:t>
      </w:r>
      <w:r w:rsidRPr="008E7C1D">
        <w:rPr>
          <w:rFonts w:ascii="Times New Roman" w:hAnsi="Times New Roman" w:cs="Times New Roman"/>
          <w:sz w:val="24"/>
          <w:szCs w:val="24"/>
          <w:u w:val="single"/>
        </w:rPr>
        <w:t>J Appl Microbiol</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114</w:t>
      </w:r>
      <w:r w:rsidRPr="008E7C1D">
        <w:rPr>
          <w:rFonts w:ascii="Times New Roman" w:hAnsi="Times New Roman" w:cs="Times New Roman"/>
          <w:sz w:val="24"/>
          <w:szCs w:val="24"/>
        </w:rPr>
        <w:t>(3): 886-898.</w:t>
      </w:r>
    </w:p>
    <w:p w14:paraId="0F60393E"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7980C6B4"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Larsen, N., et al. (2010). "Gut microbiota in human adults with type 2 diabetes differs from non-diabetic adults." </w:t>
      </w:r>
      <w:r w:rsidRPr="008E7C1D">
        <w:rPr>
          <w:rFonts w:ascii="Times New Roman" w:hAnsi="Times New Roman" w:cs="Times New Roman"/>
          <w:sz w:val="24"/>
          <w:szCs w:val="24"/>
          <w:u w:val="single"/>
        </w:rPr>
        <w:t>PLoS One</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5</w:t>
      </w:r>
      <w:r w:rsidRPr="008E7C1D">
        <w:rPr>
          <w:rFonts w:ascii="Times New Roman" w:hAnsi="Times New Roman" w:cs="Times New Roman"/>
          <w:sz w:val="24"/>
          <w:szCs w:val="24"/>
        </w:rPr>
        <w:t>(2): e9085.</w:t>
      </w:r>
    </w:p>
    <w:p w14:paraId="5C53D6A8"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175EE132"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Le Chatelier, E., et al. (2013). "Richness of human gut microbiome correlates with metabolic markers." </w:t>
      </w:r>
      <w:r w:rsidRPr="008E7C1D">
        <w:rPr>
          <w:rFonts w:ascii="Times New Roman" w:hAnsi="Times New Roman" w:cs="Times New Roman"/>
          <w:sz w:val="24"/>
          <w:szCs w:val="24"/>
          <w:u w:val="single"/>
        </w:rPr>
        <w:t>Nature</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500</w:t>
      </w:r>
      <w:r w:rsidRPr="008E7C1D">
        <w:rPr>
          <w:rFonts w:ascii="Times New Roman" w:hAnsi="Times New Roman" w:cs="Times New Roman"/>
          <w:sz w:val="24"/>
          <w:szCs w:val="24"/>
        </w:rPr>
        <w:t>(7464): 541-546.</w:t>
      </w:r>
    </w:p>
    <w:p w14:paraId="2DF1FFCD"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37EF1DA3"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Lewus, C. B., et al. (1991). "Inhibition of food-borne bacterial pathogens by bacteriocins from lactic acid bacteria isolated from meat." </w:t>
      </w:r>
      <w:r w:rsidRPr="008E7C1D">
        <w:rPr>
          <w:rFonts w:ascii="Times New Roman" w:hAnsi="Times New Roman" w:cs="Times New Roman"/>
          <w:sz w:val="24"/>
          <w:szCs w:val="24"/>
          <w:u w:val="single"/>
        </w:rPr>
        <w:t>Appl Environ Microbiol</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57</w:t>
      </w:r>
      <w:r w:rsidRPr="008E7C1D">
        <w:rPr>
          <w:rFonts w:ascii="Times New Roman" w:hAnsi="Times New Roman" w:cs="Times New Roman"/>
          <w:sz w:val="24"/>
          <w:szCs w:val="24"/>
        </w:rPr>
        <w:t>(6): 1683-1688.</w:t>
      </w:r>
    </w:p>
    <w:p w14:paraId="6B50B899"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12C6C33D"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Ley, R. E., et al. (2005). "Obesity alters gut microbial ecology." </w:t>
      </w:r>
      <w:r w:rsidRPr="008E7C1D">
        <w:rPr>
          <w:rFonts w:ascii="Times New Roman" w:hAnsi="Times New Roman" w:cs="Times New Roman"/>
          <w:sz w:val="24"/>
          <w:szCs w:val="24"/>
          <w:u w:val="single"/>
        </w:rPr>
        <w:t>Proc Natl Acad Sci U S A</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102</w:t>
      </w:r>
      <w:r w:rsidRPr="008E7C1D">
        <w:rPr>
          <w:rFonts w:ascii="Times New Roman" w:hAnsi="Times New Roman" w:cs="Times New Roman"/>
          <w:sz w:val="24"/>
          <w:szCs w:val="24"/>
        </w:rPr>
        <w:t>(31): 11070-11075.</w:t>
      </w:r>
    </w:p>
    <w:p w14:paraId="6E3CC629"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2C8B0C48"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Masuda, Y., et al. (2012). "Characterization and identification of weissellicin Y and weissellicin M, novel bacteriocins produced by Weissella hellenica QU 13." </w:t>
      </w:r>
      <w:r w:rsidRPr="008E7C1D">
        <w:rPr>
          <w:rFonts w:ascii="Times New Roman" w:hAnsi="Times New Roman" w:cs="Times New Roman"/>
          <w:sz w:val="24"/>
          <w:szCs w:val="24"/>
          <w:u w:val="single"/>
        </w:rPr>
        <w:t>J Appl Microbiol</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112</w:t>
      </w:r>
      <w:r w:rsidRPr="008E7C1D">
        <w:rPr>
          <w:rFonts w:ascii="Times New Roman" w:hAnsi="Times New Roman" w:cs="Times New Roman"/>
          <w:sz w:val="24"/>
          <w:szCs w:val="24"/>
        </w:rPr>
        <w:t>(1): 99-108.</w:t>
      </w:r>
    </w:p>
    <w:p w14:paraId="6D62E385"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05BF5C75"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Millette, M., et al. (2008). "Capacity of human nisin-and pediocin-producing lactic acid bacteria to reduce intestinal colonization by vancomycin-resistant enterococci." </w:t>
      </w:r>
      <w:r w:rsidRPr="008E7C1D">
        <w:rPr>
          <w:rFonts w:ascii="Times New Roman" w:hAnsi="Times New Roman" w:cs="Times New Roman"/>
          <w:sz w:val="24"/>
          <w:szCs w:val="24"/>
          <w:u w:val="single"/>
        </w:rPr>
        <w:t>Appl Environ Microbiol</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74</w:t>
      </w:r>
      <w:r w:rsidRPr="008E7C1D">
        <w:rPr>
          <w:rFonts w:ascii="Times New Roman" w:hAnsi="Times New Roman" w:cs="Times New Roman"/>
          <w:sz w:val="24"/>
          <w:szCs w:val="24"/>
        </w:rPr>
        <w:t>(7): 1997-2003.</w:t>
      </w:r>
    </w:p>
    <w:p w14:paraId="194AA0CA"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5F072645"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Murphy, E. F., et al. (2013). "Antimicrobials: strategies for targeting obesity and metabolic health?" </w:t>
      </w:r>
      <w:r w:rsidRPr="008E7C1D">
        <w:rPr>
          <w:rFonts w:ascii="Times New Roman" w:hAnsi="Times New Roman" w:cs="Times New Roman"/>
          <w:sz w:val="24"/>
          <w:szCs w:val="24"/>
          <w:u w:val="single"/>
        </w:rPr>
        <w:t>Gut Microbes</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4</w:t>
      </w:r>
      <w:r w:rsidRPr="008E7C1D">
        <w:rPr>
          <w:rFonts w:ascii="Times New Roman" w:hAnsi="Times New Roman" w:cs="Times New Roman"/>
          <w:sz w:val="24"/>
          <w:szCs w:val="24"/>
        </w:rPr>
        <w:t>(1): 48-53.</w:t>
      </w:r>
    </w:p>
    <w:p w14:paraId="30540A72"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2321880A"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lastRenderedPageBreak/>
        <w:t xml:space="preserve">Murphy, E. F., et al. (2012). "Divergent metabolic outcomes arising from targeted manipulation of the gut microbiota in diet-induced obesity." </w:t>
      </w:r>
      <w:r w:rsidRPr="008E7C1D">
        <w:rPr>
          <w:rFonts w:ascii="Times New Roman" w:hAnsi="Times New Roman" w:cs="Times New Roman"/>
          <w:sz w:val="24"/>
          <w:szCs w:val="24"/>
          <w:u w:val="single"/>
        </w:rPr>
        <w:t>Gut</w:t>
      </w:r>
      <w:r w:rsidRPr="008E7C1D">
        <w:rPr>
          <w:rFonts w:ascii="Times New Roman" w:hAnsi="Times New Roman" w:cs="Times New Roman"/>
          <w:sz w:val="24"/>
          <w:szCs w:val="24"/>
        </w:rPr>
        <w:t>: gutjnl-2011-300705.</w:t>
      </w:r>
    </w:p>
    <w:p w14:paraId="586CAC31"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5C16B55B"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Nes, I. F., et al. (2007). "Bacteriocin diversity in Streptococcus and Enterococcus." </w:t>
      </w:r>
      <w:r w:rsidRPr="008E7C1D">
        <w:rPr>
          <w:rFonts w:ascii="Times New Roman" w:hAnsi="Times New Roman" w:cs="Times New Roman"/>
          <w:sz w:val="24"/>
          <w:szCs w:val="24"/>
          <w:u w:val="single"/>
        </w:rPr>
        <w:t>J Bacteriol</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189</w:t>
      </w:r>
      <w:r w:rsidRPr="008E7C1D">
        <w:rPr>
          <w:rFonts w:ascii="Times New Roman" w:hAnsi="Times New Roman" w:cs="Times New Roman"/>
          <w:sz w:val="24"/>
          <w:szCs w:val="24"/>
        </w:rPr>
        <w:t>(4): 1189-1198.</w:t>
      </w:r>
    </w:p>
    <w:p w14:paraId="6E3850ED"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01859162"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O'Connor, P. M., et al. (2015). "Nisin H is a new nisin variant produced by the gut-derived strain Streptococcus hyointestinalis DPC6484." </w:t>
      </w:r>
      <w:r w:rsidRPr="008E7C1D">
        <w:rPr>
          <w:rFonts w:ascii="Times New Roman" w:hAnsi="Times New Roman" w:cs="Times New Roman"/>
          <w:sz w:val="24"/>
          <w:szCs w:val="24"/>
          <w:u w:val="single"/>
        </w:rPr>
        <w:t>Applied and Environmental Microbiology</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81</w:t>
      </w:r>
      <w:r w:rsidRPr="008E7C1D">
        <w:rPr>
          <w:rFonts w:ascii="Times New Roman" w:hAnsi="Times New Roman" w:cs="Times New Roman"/>
          <w:sz w:val="24"/>
          <w:szCs w:val="24"/>
        </w:rPr>
        <w:t>(12): 3953-3960.</w:t>
      </w:r>
    </w:p>
    <w:p w14:paraId="7C2704AF"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7FEBB498"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O'Shea, E. F., et al. (2009). "Characterization of enterocin- and salivaricin-producing lactic acid bacteria from the mammalian gastrointestinal tract." </w:t>
      </w:r>
      <w:r w:rsidRPr="008E7C1D">
        <w:rPr>
          <w:rFonts w:ascii="Times New Roman" w:hAnsi="Times New Roman" w:cs="Times New Roman"/>
          <w:sz w:val="24"/>
          <w:szCs w:val="24"/>
          <w:u w:val="single"/>
        </w:rPr>
        <w:t>FEMS Microbiol Lett</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291</w:t>
      </w:r>
      <w:r w:rsidRPr="008E7C1D">
        <w:rPr>
          <w:rFonts w:ascii="Times New Roman" w:hAnsi="Times New Roman" w:cs="Times New Roman"/>
          <w:sz w:val="24"/>
          <w:szCs w:val="24"/>
        </w:rPr>
        <w:t>(1): 24-34.</w:t>
      </w:r>
    </w:p>
    <w:p w14:paraId="107C1CBD"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04673955"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O'Shea, E. F., et al. (2013). "Bactofencin A, a new type of cationic bacteriocin with unusual immunity." </w:t>
      </w:r>
      <w:r w:rsidRPr="008E7C1D">
        <w:rPr>
          <w:rFonts w:ascii="Times New Roman" w:hAnsi="Times New Roman" w:cs="Times New Roman"/>
          <w:sz w:val="24"/>
          <w:szCs w:val="24"/>
          <w:u w:val="single"/>
        </w:rPr>
        <w:t>MBio</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4</w:t>
      </w:r>
      <w:r w:rsidRPr="008E7C1D">
        <w:rPr>
          <w:rFonts w:ascii="Times New Roman" w:hAnsi="Times New Roman" w:cs="Times New Roman"/>
          <w:sz w:val="24"/>
          <w:szCs w:val="24"/>
        </w:rPr>
        <w:t>(6): e00498-00413.</w:t>
      </w:r>
    </w:p>
    <w:p w14:paraId="070F2DFA"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6C6376DB"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Pearce, C., et al. (1995). "Identification of pioneer viridans streptococci in the oral cavity of human neonates." </w:t>
      </w:r>
      <w:r w:rsidRPr="008E7C1D">
        <w:rPr>
          <w:rFonts w:ascii="Times New Roman" w:hAnsi="Times New Roman" w:cs="Times New Roman"/>
          <w:sz w:val="24"/>
          <w:szCs w:val="24"/>
          <w:u w:val="single"/>
        </w:rPr>
        <w:t>J Med Microbiol</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42</w:t>
      </w:r>
      <w:r w:rsidRPr="008E7C1D">
        <w:rPr>
          <w:rFonts w:ascii="Times New Roman" w:hAnsi="Times New Roman" w:cs="Times New Roman"/>
          <w:sz w:val="24"/>
          <w:szCs w:val="24"/>
        </w:rPr>
        <w:t>(1): 67-72.</w:t>
      </w:r>
    </w:p>
    <w:p w14:paraId="3ED3A1C0"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57F115B2"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Qin, J., et al. (2012). "A metagenome-wide association study of gut microbiota in type 2 diabetes." </w:t>
      </w:r>
      <w:r w:rsidRPr="008E7C1D">
        <w:rPr>
          <w:rFonts w:ascii="Times New Roman" w:hAnsi="Times New Roman" w:cs="Times New Roman"/>
          <w:sz w:val="24"/>
          <w:szCs w:val="24"/>
          <w:u w:val="single"/>
        </w:rPr>
        <w:t>Nature</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490</w:t>
      </w:r>
      <w:r w:rsidRPr="008E7C1D">
        <w:rPr>
          <w:rFonts w:ascii="Times New Roman" w:hAnsi="Times New Roman" w:cs="Times New Roman"/>
          <w:sz w:val="24"/>
          <w:szCs w:val="24"/>
        </w:rPr>
        <w:t>(7418): 55-60.</w:t>
      </w:r>
    </w:p>
    <w:p w14:paraId="56DA2A6D"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0A9A6C7F"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Rea, M. C., et al. (2010). "Thuricin CD, a posttranslationally modified bacteriocin with a narrow spectrum of activity against Clostridium difficile." </w:t>
      </w:r>
      <w:r w:rsidRPr="008E7C1D">
        <w:rPr>
          <w:rFonts w:ascii="Times New Roman" w:hAnsi="Times New Roman" w:cs="Times New Roman"/>
          <w:sz w:val="24"/>
          <w:szCs w:val="24"/>
          <w:u w:val="single"/>
        </w:rPr>
        <w:t>Proceedings of the National Academy of Sciences</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107</w:t>
      </w:r>
      <w:r w:rsidRPr="008E7C1D">
        <w:rPr>
          <w:rFonts w:ascii="Times New Roman" w:hAnsi="Times New Roman" w:cs="Times New Roman"/>
          <w:sz w:val="24"/>
          <w:szCs w:val="24"/>
        </w:rPr>
        <w:t>(20): 9352-9357.</w:t>
      </w:r>
    </w:p>
    <w:p w14:paraId="6140EFE5"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13400108"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Richards, V. P., et al. (2011). "Comparative genomics and the role of lateral gene transfer in the evolution of bovine adapted Streptococcus agalactiae." </w:t>
      </w:r>
      <w:r w:rsidRPr="008E7C1D">
        <w:rPr>
          <w:rFonts w:ascii="Times New Roman" w:hAnsi="Times New Roman" w:cs="Times New Roman"/>
          <w:sz w:val="24"/>
          <w:szCs w:val="24"/>
          <w:u w:val="single"/>
        </w:rPr>
        <w:t>Infection, Genetics and Evolution</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11</w:t>
      </w:r>
      <w:r w:rsidRPr="008E7C1D">
        <w:rPr>
          <w:rFonts w:ascii="Times New Roman" w:hAnsi="Times New Roman" w:cs="Times New Roman"/>
          <w:sz w:val="24"/>
          <w:szCs w:val="24"/>
        </w:rPr>
        <w:t>(6): 1263-1275.</w:t>
      </w:r>
    </w:p>
    <w:p w14:paraId="19744568"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1C9774C9"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Ryan, M. P., et al. (1996). "An application in cheddar cheese manufacture for a strain of Lactococcus lactis producing a novel broad-spectrum bacteriocin, lacticin 3147." </w:t>
      </w:r>
      <w:r w:rsidRPr="008E7C1D">
        <w:rPr>
          <w:rFonts w:ascii="Times New Roman" w:hAnsi="Times New Roman" w:cs="Times New Roman"/>
          <w:sz w:val="24"/>
          <w:szCs w:val="24"/>
          <w:u w:val="single"/>
        </w:rPr>
        <w:t>Appl Environ Microbiol</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62</w:t>
      </w:r>
      <w:r w:rsidRPr="008E7C1D">
        <w:rPr>
          <w:rFonts w:ascii="Times New Roman" w:hAnsi="Times New Roman" w:cs="Times New Roman"/>
          <w:sz w:val="24"/>
          <w:szCs w:val="24"/>
        </w:rPr>
        <w:t>(2): 612-619.</w:t>
      </w:r>
    </w:p>
    <w:p w14:paraId="7967F9DD"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24E991FE"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Schwiertz, A., et al. (2010). "Microbiota and SCFA in lean and overweight healthy subjects." </w:t>
      </w:r>
      <w:r w:rsidRPr="008E7C1D">
        <w:rPr>
          <w:rFonts w:ascii="Times New Roman" w:hAnsi="Times New Roman" w:cs="Times New Roman"/>
          <w:sz w:val="24"/>
          <w:szCs w:val="24"/>
          <w:u w:val="single"/>
        </w:rPr>
        <w:t>Obesity</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18</w:t>
      </w:r>
      <w:r w:rsidRPr="008E7C1D">
        <w:rPr>
          <w:rFonts w:ascii="Times New Roman" w:hAnsi="Times New Roman" w:cs="Times New Roman"/>
          <w:sz w:val="24"/>
          <w:szCs w:val="24"/>
        </w:rPr>
        <w:t>(1): 190-195.</w:t>
      </w:r>
    </w:p>
    <w:p w14:paraId="2F9276BF"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20E23D14"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Selwitz, R. H., et al. (2007). "Dental caries." </w:t>
      </w:r>
      <w:r w:rsidRPr="008E7C1D">
        <w:rPr>
          <w:rFonts w:ascii="Times New Roman" w:hAnsi="Times New Roman" w:cs="Times New Roman"/>
          <w:sz w:val="24"/>
          <w:szCs w:val="24"/>
          <w:u w:val="single"/>
        </w:rPr>
        <w:t>The Lancet</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369</w:t>
      </w:r>
      <w:r w:rsidRPr="008E7C1D">
        <w:rPr>
          <w:rFonts w:ascii="Times New Roman" w:hAnsi="Times New Roman" w:cs="Times New Roman"/>
          <w:sz w:val="24"/>
          <w:szCs w:val="24"/>
        </w:rPr>
        <w:t>(9555): 51-59.</w:t>
      </w:r>
    </w:p>
    <w:p w14:paraId="224DEAE1"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22387F93"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lastRenderedPageBreak/>
        <w:t xml:space="preserve">Simpson, P., et al. (2003). "Genomic diversity and relatedness of bifidobacteria isolated from a porcine cecum." </w:t>
      </w:r>
      <w:r w:rsidRPr="008E7C1D">
        <w:rPr>
          <w:rFonts w:ascii="Times New Roman" w:hAnsi="Times New Roman" w:cs="Times New Roman"/>
          <w:sz w:val="24"/>
          <w:szCs w:val="24"/>
          <w:u w:val="single"/>
        </w:rPr>
        <w:t>J Bacteriol</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185</w:t>
      </w:r>
      <w:r w:rsidRPr="008E7C1D">
        <w:rPr>
          <w:rFonts w:ascii="Times New Roman" w:hAnsi="Times New Roman" w:cs="Times New Roman"/>
          <w:sz w:val="24"/>
          <w:szCs w:val="24"/>
        </w:rPr>
        <w:t>(8): 2571-2581.</w:t>
      </w:r>
    </w:p>
    <w:p w14:paraId="6C82E8F7"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75303F44"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Turnbaugh, P. J., et al. (2008). "Diet-induced obesity is linked to marked but reversible alterations in the mouse distal gut microbiome." </w:t>
      </w:r>
      <w:r w:rsidRPr="008E7C1D">
        <w:rPr>
          <w:rFonts w:ascii="Times New Roman" w:hAnsi="Times New Roman" w:cs="Times New Roman"/>
          <w:sz w:val="24"/>
          <w:szCs w:val="24"/>
          <w:u w:val="single"/>
        </w:rPr>
        <w:t>Cell host &amp; microbe</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3</w:t>
      </w:r>
      <w:r w:rsidRPr="008E7C1D">
        <w:rPr>
          <w:rFonts w:ascii="Times New Roman" w:hAnsi="Times New Roman" w:cs="Times New Roman"/>
          <w:sz w:val="24"/>
          <w:szCs w:val="24"/>
        </w:rPr>
        <w:t>(4): 213-223.</w:t>
      </w:r>
    </w:p>
    <w:p w14:paraId="56F81780"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06AA76D3"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Turnbaugh, P. J., et al. (2006). "An obesity-associated gut microbiome with increased capacity for energy harvest." </w:t>
      </w:r>
      <w:r w:rsidRPr="008E7C1D">
        <w:rPr>
          <w:rFonts w:ascii="Times New Roman" w:hAnsi="Times New Roman" w:cs="Times New Roman"/>
          <w:sz w:val="24"/>
          <w:szCs w:val="24"/>
          <w:u w:val="single"/>
        </w:rPr>
        <w:t>Nature</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444</w:t>
      </w:r>
      <w:r w:rsidRPr="008E7C1D">
        <w:rPr>
          <w:rFonts w:ascii="Times New Roman" w:hAnsi="Times New Roman" w:cs="Times New Roman"/>
          <w:sz w:val="24"/>
          <w:szCs w:val="24"/>
        </w:rPr>
        <w:t>(7122): 1027-1131.</w:t>
      </w:r>
    </w:p>
    <w:p w14:paraId="549D30A7"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2D6052C2"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van Heel, A. J., et al. (2013). "BAGEL3: automated identification of genes encoding bacteriocins and (non-) bactericidal posttranslationally modified peptides." </w:t>
      </w:r>
      <w:r w:rsidRPr="008E7C1D">
        <w:rPr>
          <w:rFonts w:ascii="Times New Roman" w:hAnsi="Times New Roman" w:cs="Times New Roman"/>
          <w:sz w:val="24"/>
          <w:szCs w:val="24"/>
          <w:u w:val="single"/>
        </w:rPr>
        <w:t>Nucleic acids research</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41</w:t>
      </w:r>
      <w:r w:rsidRPr="008E7C1D">
        <w:rPr>
          <w:rFonts w:ascii="Times New Roman" w:hAnsi="Times New Roman" w:cs="Times New Roman"/>
          <w:sz w:val="24"/>
          <w:szCs w:val="24"/>
        </w:rPr>
        <w:t>(W1): W448-W453.</w:t>
      </w:r>
    </w:p>
    <w:p w14:paraId="63539904"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192225AB"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van Hemert, S., et al. (2010). "Identification of Lactobacillus plantarum genes modulating the cytokine response of human peripheral blood mononuclear cells." </w:t>
      </w:r>
      <w:r w:rsidRPr="008E7C1D">
        <w:rPr>
          <w:rFonts w:ascii="Times New Roman" w:hAnsi="Times New Roman" w:cs="Times New Roman"/>
          <w:sz w:val="24"/>
          <w:szCs w:val="24"/>
          <w:u w:val="single"/>
        </w:rPr>
        <w:t>BMC microbiology</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10</w:t>
      </w:r>
      <w:r w:rsidRPr="008E7C1D">
        <w:rPr>
          <w:rFonts w:ascii="Times New Roman" w:hAnsi="Times New Roman" w:cs="Times New Roman"/>
          <w:sz w:val="24"/>
          <w:szCs w:val="24"/>
        </w:rPr>
        <w:t>(1): 1.</w:t>
      </w:r>
    </w:p>
    <w:p w14:paraId="4E0BC439"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347393E7"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Van Tyne, D., et al. (2013). "Structure, function, and biology of the Enterococcus faecalis cytolysin." </w:t>
      </w:r>
      <w:r w:rsidRPr="008E7C1D">
        <w:rPr>
          <w:rFonts w:ascii="Times New Roman" w:hAnsi="Times New Roman" w:cs="Times New Roman"/>
          <w:sz w:val="24"/>
          <w:szCs w:val="24"/>
          <w:u w:val="single"/>
        </w:rPr>
        <w:t>Toxins</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5</w:t>
      </w:r>
      <w:r w:rsidRPr="008E7C1D">
        <w:rPr>
          <w:rFonts w:ascii="Times New Roman" w:hAnsi="Times New Roman" w:cs="Times New Roman"/>
          <w:sz w:val="24"/>
          <w:szCs w:val="24"/>
        </w:rPr>
        <w:t>(5): 895-911.</w:t>
      </w:r>
    </w:p>
    <w:p w14:paraId="50FDCC8C"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339D0993"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Walsh, C. J., et al. (2015). "In silico identification of bacteriocin gene clusters in the gastrointestinal tract, based on the Human Microbiome Project’s reference genome database." </w:t>
      </w:r>
      <w:r w:rsidRPr="008E7C1D">
        <w:rPr>
          <w:rFonts w:ascii="Times New Roman" w:hAnsi="Times New Roman" w:cs="Times New Roman"/>
          <w:sz w:val="24"/>
          <w:szCs w:val="24"/>
          <w:u w:val="single"/>
        </w:rPr>
        <w:t>BMC microbiology</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15</w:t>
      </w:r>
      <w:r w:rsidRPr="008E7C1D">
        <w:rPr>
          <w:rFonts w:ascii="Times New Roman" w:hAnsi="Times New Roman" w:cs="Times New Roman"/>
          <w:sz w:val="24"/>
          <w:szCs w:val="24"/>
        </w:rPr>
        <w:t>(1): 1.</w:t>
      </w:r>
    </w:p>
    <w:p w14:paraId="2A8529C4"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51A0041E"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Walsh, M. C., et al. (2008). "Predominance of a bacteriocin-producing Lactobacillus salivarius component of a five-strain probiotic in the porcine ileum and effects on host immune phenotype." </w:t>
      </w:r>
      <w:r w:rsidRPr="008E7C1D">
        <w:rPr>
          <w:rFonts w:ascii="Times New Roman" w:hAnsi="Times New Roman" w:cs="Times New Roman"/>
          <w:sz w:val="24"/>
          <w:szCs w:val="24"/>
          <w:u w:val="single"/>
        </w:rPr>
        <w:t>FEMS microbiology ecology</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64</w:t>
      </w:r>
      <w:r w:rsidRPr="008E7C1D">
        <w:rPr>
          <w:rFonts w:ascii="Times New Roman" w:hAnsi="Times New Roman" w:cs="Times New Roman"/>
          <w:sz w:val="24"/>
          <w:szCs w:val="24"/>
        </w:rPr>
        <w:t>(2): 317-327.</w:t>
      </w:r>
    </w:p>
    <w:p w14:paraId="02CACA6B"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38C42458"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Wescombe, P. A., et al. (2006). "Megaplasmids encode differing combinations of lantibiotics in Streptococcus salivarius." </w:t>
      </w:r>
      <w:r w:rsidRPr="008E7C1D">
        <w:rPr>
          <w:rFonts w:ascii="Times New Roman" w:hAnsi="Times New Roman" w:cs="Times New Roman"/>
          <w:sz w:val="24"/>
          <w:szCs w:val="24"/>
          <w:u w:val="single"/>
        </w:rPr>
        <w:t>Antonie Van Leeuwenhoek</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90</w:t>
      </w:r>
      <w:r w:rsidRPr="008E7C1D">
        <w:rPr>
          <w:rFonts w:ascii="Times New Roman" w:hAnsi="Times New Roman" w:cs="Times New Roman"/>
          <w:sz w:val="24"/>
          <w:szCs w:val="24"/>
        </w:rPr>
        <w:t>(3): 269-280.</w:t>
      </w:r>
    </w:p>
    <w:p w14:paraId="57B303A9"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09A04403"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Wescombe, P. A., et al. (2009). "Streptococcal bacteriocins and the case for Streptococcus salivarius as model oral probiotics." </w:t>
      </w:r>
      <w:r w:rsidRPr="008E7C1D">
        <w:rPr>
          <w:rFonts w:ascii="Times New Roman" w:hAnsi="Times New Roman" w:cs="Times New Roman"/>
          <w:sz w:val="24"/>
          <w:szCs w:val="24"/>
          <w:u w:val="single"/>
        </w:rPr>
        <w:t>Future microbiology</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4</w:t>
      </w:r>
      <w:r w:rsidRPr="008E7C1D">
        <w:rPr>
          <w:rFonts w:ascii="Times New Roman" w:hAnsi="Times New Roman" w:cs="Times New Roman"/>
          <w:sz w:val="24"/>
          <w:szCs w:val="24"/>
        </w:rPr>
        <w:t>(7): 819-835.</w:t>
      </w:r>
    </w:p>
    <w:p w14:paraId="645DE3DB"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00FB2E51"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Wescombe, P. A. and J. R. Tagg (2003). "Purification and characterization of streptin, a type A1 lantibiotic produced by Streptococcus pyogenes." </w:t>
      </w:r>
      <w:r w:rsidRPr="008E7C1D">
        <w:rPr>
          <w:rFonts w:ascii="Times New Roman" w:hAnsi="Times New Roman" w:cs="Times New Roman"/>
          <w:sz w:val="24"/>
          <w:szCs w:val="24"/>
          <w:u w:val="single"/>
        </w:rPr>
        <w:t>Appl Environ Microbiol</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69</w:t>
      </w:r>
      <w:r w:rsidRPr="008E7C1D">
        <w:rPr>
          <w:rFonts w:ascii="Times New Roman" w:hAnsi="Times New Roman" w:cs="Times New Roman"/>
          <w:sz w:val="24"/>
          <w:szCs w:val="24"/>
        </w:rPr>
        <w:t>(5): 2737-2747.</w:t>
      </w:r>
    </w:p>
    <w:p w14:paraId="3F2C802A"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293DA194"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lastRenderedPageBreak/>
        <w:t xml:space="preserve">Wescombe, P. A., et al. (2006). "Production of the lantibiotic salivaricin A and its variants by oral streptococci and use of a specific induction assay to detect their presence in human saliva." </w:t>
      </w:r>
      <w:r w:rsidRPr="008E7C1D">
        <w:rPr>
          <w:rFonts w:ascii="Times New Roman" w:hAnsi="Times New Roman" w:cs="Times New Roman"/>
          <w:sz w:val="24"/>
          <w:szCs w:val="24"/>
          <w:u w:val="single"/>
        </w:rPr>
        <w:t>Appl Environ Microbiol</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72</w:t>
      </w:r>
      <w:r w:rsidRPr="008E7C1D">
        <w:rPr>
          <w:rFonts w:ascii="Times New Roman" w:hAnsi="Times New Roman" w:cs="Times New Roman"/>
          <w:sz w:val="24"/>
          <w:szCs w:val="24"/>
        </w:rPr>
        <w:t>(2): 1459-1466.</w:t>
      </w:r>
    </w:p>
    <w:p w14:paraId="3C6C734C"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278FFDDB"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Wirawan, R. E., et al. (2006). "Molecular and genetic characterization of a novel nisin variant produced by Streptococcus uberis." </w:t>
      </w:r>
      <w:r w:rsidRPr="008E7C1D">
        <w:rPr>
          <w:rFonts w:ascii="Times New Roman" w:hAnsi="Times New Roman" w:cs="Times New Roman"/>
          <w:sz w:val="24"/>
          <w:szCs w:val="24"/>
          <w:u w:val="single"/>
        </w:rPr>
        <w:t>Appl Environ Microbiol</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72</w:t>
      </w:r>
      <w:r w:rsidRPr="008E7C1D">
        <w:rPr>
          <w:rFonts w:ascii="Times New Roman" w:hAnsi="Times New Roman" w:cs="Times New Roman"/>
          <w:sz w:val="24"/>
          <w:szCs w:val="24"/>
        </w:rPr>
        <w:t>(2): 1148-1156.</w:t>
      </w:r>
    </w:p>
    <w:p w14:paraId="5A0A8CD4"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61C98BC9"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Woting, A., et al. (2014). "Clostridium ramosum promotes high-fat diet-induced obesity in gnotobiotic mouse models." </w:t>
      </w:r>
      <w:r w:rsidRPr="008E7C1D">
        <w:rPr>
          <w:rFonts w:ascii="Times New Roman" w:hAnsi="Times New Roman" w:cs="Times New Roman"/>
          <w:sz w:val="24"/>
          <w:szCs w:val="24"/>
          <w:u w:val="single"/>
        </w:rPr>
        <w:t>MBio</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5</w:t>
      </w:r>
      <w:r w:rsidRPr="008E7C1D">
        <w:rPr>
          <w:rFonts w:ascii="Times New Roman" w:hAnsi="Times New Roman" w:cs="Times New Roman"/>
          <w:sz w:val="24"/>
          <w:szCs w:val="24"/>
        </w:rPr>
        <w:t>(5): e01530-01514.</w:t>
      </w:r>
    </w:p>
    <w:p w14:paraId="0C049802"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27482D1D"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Wu, Z., et al. (2014). "Comparative genomic analysis shows that Streptococcus suis meningitis isolate SC070731 contains a unique 105K genomic island." </w:t>
      </w:r>
      <w:r w:rsidRPr="008E7C1D">
        <w:rPr>
          <w:rFonts w:ascii="Times New Roman" w:hAnsi="Times New Roman" w:cs="Times New Roman"/>
          <w:sz w:val="24"/>
          <w:szCs w:val="24"/>
          <w:u w:val="single"/>
        </w:rPr>
        <w:t>Gene</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535</w:t>
      </w:r>
      <w:r w:rsidRPr="008E7C1D">
        <w:rPr>
          <w:rFonts w:ascii="Times New Roman" w:hAnsi="Times New Roman" w:cs="Times New Roman"/>
          <w:sz w:val="24"/>
          <w:szCs w:val="24"/>
        </w:rPr>
        <w:t>(2): 156-164.</w:t>
      </w:r>
    </w:p>
    <w:p w14:paraId="16F787B5"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311DD9E3"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Zhang, Q., et al. (2012). "Evolution of lanthipeptide synthetases." </w:t>
      </w:r>
      <w:r w:rsidRPr="008E7C1D">
        <w:rPr>
          <w:rFonts w:ascii="Times New Roman" w:hAnsi="Times New Roman" w:cs="Times New Roman"/>
          <w:sz w:val="24"/>
          <w:szCs w:val="24"/>
          <w:u w:val="single"/>
        </w:rPr>
        <w:t>Proceedings of the National Academy of Sciences</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109</w:t>
      </w:r>
      <w:r w:rsidRPr="008E7C1D">
        <w:rPr>
          <w:rFonts w:ascii="Times New Roman" w:hAnsi="Times New Roman" w:cs="Times New Roman"/>
          <w:sz w:val="24"/>
          <w:szCs w:val="24"/>
        </w:rPr>
        <w:t>(45): 18361-18366.</w:t>
      </w:r>
    </w:p>
    <w:p w14:paraId="613C969B" w14:textId="77777777" w:rsidR="00C06A54" w:rsidRPr="008E7C1D" w:rsidRDefault="00C06A54" w:rsidP="00071495">
      <w:pPr>
        <w:pStyle w:val="EndNoteBibliography"/>
        <w:spacing w:after="0"/>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6C6A9A8A" w14:textId="77777777" w:rsidR="00C06A54" w:rsidRPr="008E7C1D" w:rsidRDefault="00C06A54" w:rsidP="00071495">
      <w:pPr>
        <w:pStyle w:val="EndNoteBibliography"/>
        <w:jc w:val="both"/>
        <w:rPr>
          <w:rFonts w:ascii="Times New Roman" w:hAnsi="Times New Roman" w:cs="Times New Roman"/>
          <w:sz w:val="24"/>
          <w:szCs w:val="24"/>
        </w:rPr>
      </w:pPr>
      <w:r w:rsidRPr="008E7C1D">
        <w:rPr>
          <w:rFonts w:ascii="Times New Roman" w:hAnsi="Times New Roman" w:cs="Times New Roman"/>
          <w:sz w:val="24"/>
          <w:szCs w:val="24"/>
        </w:rPr>
        <w:t xml:space="preserve">Zheng, J., et al. (2015). "Diversity and dynamics of bacteriocins from human microbiome." </w:t>
      </w:r>
      <w:r w:rsidRPr="008E7C1D">
        <w:rPr>
          <w:rFonts w:ascii="Times New Roman" w:hAnsi="Times New Roman" w:cs="Times New Roman"/>
          <w:sz w:val="24"/>
          <w:szCs w:val="24"/>
          <w:u w:val="single"/>
        </w:rPr>
        <w:t>Environmental microbiology</w:t>
      </w:r>
      <w:r w:rsidRPr="008E7C1D">
        <w:rPr>
          <w:rFonts w:ascii="Times New Roman" w:hAnsi="Times New Roman" w:cs="Times New Roman"/>
          <w:sz w:val="24"/>
          <w:szCs w:val="24"/>
        </w:rPr>
        <w:t xml:space="preserve"> </w:t>
      </w:r>
      <w:r w:rsidRPr="008E7C1D">
        <w:rPr>
          <w:rFonts w:ascii="Times New Roman" w:hAnsi="Times New Roman" w:cs="Times New Roman"/>
          <w:b/>
          <w:sz w:val="24"/>
          <w:szCs w:val="24"/>
        </w:rPr>
        <w:t>17</w:t>
      </w:r>
      <w:r w:rsidRPr="008E7C1D">
        <w:rPr>
          <w:rFonts w:ascii="Times New Roman" w:hAnsi="Times New Roman" w:cs="Times New Roman"/>
          <w:sz w:val="24"/>
          <w:szCs w:val="24"/>
        </w:rPr>
        <w:t>(6): 2133-2143.</w:t>
      </w:r>
    </w:p>
    <w:p w14:paraId="50B77EFE" w14:textId="77777777" w:rsidR="00C06A54" w:rsidRPr="008E7C1D" w:rsidRDefault="00C06A54" w:rsidP="00071495">
      <w:pPr>
        <w:pStyle w:val="EndNoteBibliography"/>
        <w:ind w:left="720" w:hanging="720"/>
        <w:jc w:val="both"/>
        <w:rPr>
          <w:rFonts w:ascii="Times New Roman" w:hAnsi="Times New Roman" w:cs="Times New Roman"/>
          <w:sz w:val="24"/>
          <w:szCs w:val="24"/>
        </w:rPr>
      </w:pPr>
      <w:r w:rsidRPr="008E7C1D">
        <w:rPr>
          <w:rFonts w:ascii="Times New Roman" w:hAnsi="Times New Roman" w:cs="Times New Roman"/>
          <w:sz w:val="24"/>
          <w:szCs w:val="24"/>
        </w:rPr>
        <w:tab/>
      </w:r>
    </w:p>
    <w:p w14:paraId="2A8FAE9E" w14:textId="77777777" w:rsidR="00C06A54" w:rsidRPr="00086338" w:rsidRDefault="00470FA9" w:rsidP="00071495">
      <w:pPr>
        <w:pStyle w:val="EndNoteBibliography"/>
        <w:jc w:val="both"/>
        <w:rPr>
          <w:rFonts w:ascii="Times New Roman" w:hAnsi="Times New Roman" w:cs="Times New Roman"/>
        </w:rPr>
      </w:pPr>
      <w:r w:rsidRPr="00590DAF">
        <w:rPr>
          <w:rFonts w:ascii="Times New Roman" w:hAnsi="Times New Roman" w:cs="Times New Roman"/>
          <w:sz w:val="24"/>
          <w:szCs w:val="24"/>
        </w:rPr>
        <w:fldChar w:fldCharType="end"/>
      </w:r>
      <w:r w:rsidR="00C06A54" w:rsidRPr="00086338">
        <w:rPr>
          <w:rFonts w:ascii="Times New Roman" w:hAnsi="Times New Roman" w:cs="Times New Roman"/>
        </w:rPr>
        <w:t xml:space="preserve"> </w:t>
      </w:r>
    </w:p>
    <w:p w14:paraId="652A9CCB" w14:textId="77777777" w:rsidR="00C06A54" w:rsidRDefault="00C06A54" w:rsidP="00071495">
      <w:pPr>
        <w:pStyle w:val="Caption"/>
        <w:keepNext/>
        <w:rPr>
          <w:rFonts w:ascii="Times New Roman" w:hAnsi="Times New Roman" w:cs="Times New Roman"/>
          <w:color w:val="000000" w:themeColor="text1"/>
          <w:sz w:val="24"/>
        </w:rPr>
        <w:sectPr w:rsidR="00C06A54" w:rsidSect="00071495">
          <w:pgSz w:w="11906" w:h="16838"/>
          <w:pgMar w:top="1440" w:right="1440" w:bottom="1440" w:left="2268" w:header="708" w:footer="708" w:gutter="0"/>
          <w:pgNumType w:fmt="numberInDash"/>
          <w:cols w:space="708"/>
          <w:docGrid w:linePitch="360"/>
        </w:sectPr>
      </w:pPr>
    </w:p>
    <w:p w14:paraId="2ECDF6D5" w14:textId="77777777" w:rsidR="00C06A54" w:rsidRPr="00325BE0" w:rsidRDefault="00C06A54" w:rsidP="00071495">
      <w:pPr>
        <w:pStyle w:val="Caption"/>
        <w:keepNext/>
        <w:spacing w:line="480" w:lineRule="auto"/>
        <w:rPr>
          <w:rFonts w:ascii="Times New Roman" w:hAnsi="Times New Roman" w:cs="Times New Roman"/>
          <w:b w:val="0"/>
          <w:color w:val="000000" w:themeColor="text1"/>
          <w:sz w:val="24"/>
        </w:rPr>
      </w:pPr>
      <w:r w:rsidRPr="00387D20">
        <w:rPr>
          <w:rFonts w:ascii="Times New Roman" w:hAnsi="Times New Roman" w:cs="Times New Roman"/>
          <w:color w:val="000000" w:themeColor="text1"/>
          <w:sz w:val="24"/>
        </w:rPr>
        <w:lastRenderedPageBreak/>
        <w:t xml:space="preserve">Table </w:t>
      </w:r>
      <w:r w:rsidR="00470FA9" w:rsidRPr="00387D20">
        <w:rPr>
          <w:rFonts w:ascii="Times New Roman" w:hAnsi="Times New Roman" w:cs="Times New Roman"/>
          <w:color w:val="000000" w:themeColor="text1"/>
          <w:sz w:val="24"/>
        </w:rPr>
        <w:fldChar w:fldCharType="begin"/>
      </w:r>
      <w:r w:rsidRPr="00387D20">
        <w:rPr>
          <w:rFonts w:ascii="Times New Roman" w:hAnsi="Times New Roman" w:cs="Times New Roman"/>
          <w:color w:val="000000" w:themeColor="text1"/>
          <w:sz w:val="24"/>
        </w:rPr>
        <w:instrText xml:space="preserve"> SEQ Table \* ARABIC </w:instrText>
      </w:r>
      <w:r w:rsidR="00470FA9" w:rsidRPr="00387D20">
        <w:rPr>
          <w:rFonts w:ascii="Times New Roman" w:hAnsi="Times New Roman" w:cs="Times New Roman"/>
          <w:color w:val="000000" w:themeColor="text1"/>
          <w:sz w:val="24"/>
        </w:rPr>
        <w:fldChar w:fldCharType="separate"/>
      </w:r>
      <w:r w:rsidR="001E492D">
        <w:rPr>
          <w:rFonts w:ascii="Times New Roman" w:hAnsi="Times New Roman" w:cs="Times New Roman"/>
          <w:noProof/>
          <w:color w:val="000000" w:themeColor="text1"/>
          <w:sz w:val="24"/>
        </w:rPr>
        <w:t>1</w:t>
      </w:r>
      <w:r w:rsidR="00470FA9" w:rsidRPr="00387D20">
        <w:rPr>
          <w:rFonts w:ascii="Times New Roman" w:hAnsi="Times New Roman" w:cs="Times New Roman"/>
          <w:color w:val="000000" w:themeColor="text1"/>
          <w:sz w:val="24"/>
        </w:rPr>
        <w:fldChar w:fldCharType="end"/>
      </w:r>
      <w:r w:rsidRPr="00387D20">
        <w:rPr>
          <w:rFonts w:ascii="Times New Roman" w:hAnsi="Times New Roman" w:cs="Times New Roman"/>
          <w:b w:val="0"/>
          <w:color w:val="000000" w:themeColor="text1"/>
          <w:sz w:val="24"/>
        </w:rPr>
        <w:t xml:space="preserve"> Indicator strains/bacteriocin producers used and the</w:t>
      </w:r>
      <w:r>
        <w:rPr>
          <w:rFonts w:ascii="Times New Roman" w:hAnsi="Times New Roman" w:cs="Times New Roman"/>
          <w:b w:val="0"/>
          <w:color w:val="000000" w:themeColor="text1"/>
          <w:sz w:val="24"/>
        </w:rPr>
        <w:t>ir respective growth conditions</w:t>
      </w:r>
    </w:p>
    <w:tbl>
      <w:tblPr>
        <w:tblStyle w:val="LightShading"/>
        <w:tblW w:w="12333" w:type="dxa"/>
        <w:tblInd w:w="-34" w:type="dxa"/>
        <w:tblLayout w:type="fixed"/>
        <w:tblLook w:val="04A0" w:firstRow="1" w:lastRow="0" w:firstColumn="1" w:lastColumn="0" w:noHBand="0" w:noVBand="1"/>
      </w:tblPr>
      <w:tblGrid>
        <w:gridCol w:w="4395"/>
        <w:gridCol w:w="2551"/>
        <w:gridCol w:w="1418"/>
        <w:gridCol w:w="1701"/>
        <w:gridCol w:w="2268"/>
      </w:tblGrid>
      <w:tr w:rsidR="00C06A54" w:rsidRPr="00086338" w14:paraId="2160DE7D" w14:textId="77777777" w:rsidTr="000714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shd w:val="clear" w:color="auto" w:fill="FFFFFF" w:themeFill="background1"/>
          </w:tcPr>
          <w:p w14:paraId="2E83101D" w14:textId="77777777" w:rsidR="00C06A54" w:rsidRPr="00086338" w:rsidRDefault="00C06A54" w:rsidP="00071495">
            <w:pPr>
              <w:pStyle w:val="EndNoteBibliography"/>
              <w:rPr>
                <w:rFonts w:ascii="Times New Roman" w:hAnsi="Times New Roman" w:cs="Times New Roman"/>
                <w:b w:val="0"/>
              </w:rPr>
            </w:pPr>
            <w:r w:rsidRPr="00086338">
              <w:rPr>
                <w:rFonts w:ascii="Times New Roman" w:hAnsi="Times New Roman" w:cs="Times New Roman"/>
                <w:b w:val="0"/>
              </w:rPr>
              <w:t>Strain</w:t>
            </w:r>
          </w:p>
        </w:tc>
        <w:tc>
          <w:tcPr>
            <w:tcW w:w="2551" w:type="dxa"/>
            <w:shd w:val="clear" w:color="auto" w:fill="FFFFFF" w:themeFill="background1"/>
          </w:tcPr>
          <w:p w14:paraId="750DEDFE" w14:textId="77777777" w:rsidR="00C06A54" w:rsidRPr="00086338" w:rsidRDefault="00C06A54" w:rsidP="00071495">
            <w:pPr>
              <w:pStyle w:val="EndNoteBibliography"/>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086338">
              <w:rPr>
                <w:rFonts w:ascii="Times New Roman" w:hAnsi="Times New Roman" w:cs="Times New Roman"/>
                <w:b w:val="0"/>
              </w:rPr>
              <w:t>Culture Medium</w:t>
            </w:r>
          </w:p>
        </w:tc>
        <w:tc>
          <w:tcPr>
            <w:tcW w:w="1418" w:type="dxa"/>
            <w:shd w:val="clear" w:color="auto" w:fill="FFFFFF" w:themeFill="background1"/>
          </w:tcPr>
          <w:p w14:paraId="327011BA" w14:textId="77777777" w:rsidR="00C06A54" w:rsidRPr="00086338" w:rsidRDefault="00C06A54" w:rsidP="00071495">
            <w:pPr>
              <w:pStyle w:val="EndNoteBibliography"/>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086338">
              <w:rPr>
                <w:rFonts w:ascii="Times New Roman" w:hAnsi="Times New Roman" w:cs="Times New Roman"/>
                <w:b w:val="0"/>
              </w:rPr>
              <w:t>Temp. (</w:t>
            </w:r>
            <w:r w:rsidRPr="002C236E">
              <w:rPr>
                <w:rFonts w:ascii="Times New Roman" w:hAnsi="Times New Roman" w:cs="Times New Roman"/>
                <w:b w:val="0"/>
              </w:rPr>
              <w:sym w:font="Symbol" w:char="F0B0"/>
            </w:r>
            <w:r w:rsidRPr="00086338">
              <w:rPr>
                <w:rFonts w:ascii="Times New Roman" w:hAnsi="Times New Roman" w:cs="Times New Roman"/>
                <w:b w:val="0"/>
              </w:rPr>
              <w:t xml:space="preserve">C) </w:t>
            </w:r>
          </w:p>
        </w:tc>
        <w:tc>
          <w:tcPr>
            <w:tcW w:w="1701" w:type="dxa"/>
            <w:shd w:val="clear" w:color="auto" w:fill="FFFFFF" w:themeFill="background1"/>
          </w:tcPr>
          <w:p w14:paraId="1064C824" w14:textId="77777777" w:rsidR="00C06A54" w:rsidRPr="00086338" w:rsidRDefault="00C06A54" w:rsidP="00071495">
            <w:pPr>
              <w:pStyle w:val="EndNoteBibliography"/>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086338">
              <w:rPr>
                <w:rFonts w:ascii="Times New Roman" w:hAnsi="Times New Roman" w:cs="Times New Roman"/>
                <w:b w:val="0"/>
              </w:rPr>
              <w:t>Conditions</w:t>
            </w:r>
          </w:p>
        </w:tc>
        <w:tc>
          <w:tcPr>
            <w:tcW w:w="2268" w:type="dxa"/>
            <w:shd w:val="clear" w:color="auto" w:fill="FFFFFF" w:themeFill="background1"/>
          </w:tcPr>
          <w:p w14:paraId="055ED011" w14:textId="77777777" w:rsidR="00C06A54" w:rsidRPr="00086338" w:rsidRDefault="00C06A54" w:rsidP="00071495">
            <w:pPr>
              <w:pStyle w:val="EndNoteBibliography"/>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086338">
              <w:rPr>
                <w:rFonts w:ascii="Times New Roman" w:hAnsi="Times New Roman" w:cs="Times New Roman"/>
                <w:b w:val="0"/>
              </w:rPr>
              <w:t>Notes</w:t>
            </w:r>
          </w:p>
        </w:tc>
      </w:tr>
      <w:tr w:rsidR="00C06A54" w:rsidRPr="00086338" w14:paraId="1B5B71EC"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shd w:val="clear" w:color="auto" w:fill="FFFFFF" w:themeFill="background1"/>
          </w:tcPr>
          <w:p w14:paraId="1C4431BC" w14:textId="77777777" w:rsidR="00C06A54" w:rsidRPr="00623ADE" w:rsidRDefault="00C06A54" w:rsidP="00071495">
            <w:pPr>
              <w:pStyle w:val="EndNoteBibliography"/>
              <w:rPr>
                <w:rFonts w:ascii="Times New Roman" w:hAnsi="Times New Roman" w:cs="Times New Roman"/>
                <w:b w:val="0"/>
              </w:rPr>
            </w:pPr>
            <w:r w:rsidRPr="00623ADE">
              <w:rPr>
                <w:rFonts w:ascii="Times New Roman" w:hAnsi="Times New Roman" w:cs="Times New Roman"/>
                <w:b w:val="0"/>
                <w:i/>
              </w:rPr>
              <w:t>Clostridium symbiosum</w:t>
            </w:r>
            <w:r w:rsidRPr="00623ADE">
              <w:rPr>
                <w:rFonts w:ascii="Times New Roman" w:hAnsi="Times New Roman" w:cs="Times New Roman"/>
                <w:b w:val="0"/>
              </w:rPr>
              <w:t xml:space="preserve"> DSM934</w:t>
            </w:r>
          </w:p>
        </w:tc>
        <w:tc>
          <w:tcPr>
            <w:tcW w:w="2551" w:type="dxa"/>
            <w:shd w:val="clear" w:color="auto" w:fill="FFFFFF" w:themeFill="background1"/>
          </w:tcPr>
          <w:p w14:paraId="7F34C858"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FAA (7% blood)/RCM</w:t>
            </w:r>
          </w:p>
        </w:tc>
        <w:tc>
          <w:tcPr>
            <w:tcW w:w="1418" w:type="dxa"/>
            <w:shd w:val="clear" w:color="auto" w:fill="FFFFFF" w:themeFill="background1"/>
          </w:tcPr>
          <w:p w14:paraId="26F6CA03" w14:textId="77777777" w:rsidR="00C06A54" w:rsidRPr="00623ADE" w:rsidRDefault="00C06A54" w:rsidP="00071495">
            <w:pPr>
              <w:pStyle w:val="EndNoteBibliography"/>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37</w:t>
            </w:r>
          </w:p>
        </w:tc>
        <w:tc>
          <w:tcPr>
            <w:tcW w:w="1701" w:type="dxa"/>
            <w:shd w:val="clear" w:color="auto" w:fill="FFFFFF" w:themeFill="background1"/>
          </w:tcPr>
          <w:p w14:paraId="64B09A3F"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Anaerobic</w:t>
            </w:r>
          </w:p>
        </w:tc>
        <w:tc>
          <w:tcPr>
            <w:tcW w:w="2268" w:type="dxa"/>
            <w:shd w:val="clear" w:color="auto" w:fill="FFFFFF" w:themeFill="background1"/>
          </w:tcPr>
          <w:p w14:paraId="661A55D3"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T2D-enriched</w:t>
            </w:r>
          </w:p>
        </w:tc>
      </w:tr>
      <w:tr w:rsidR="00C06A54" w:rsidRPr="00086338" w14:paraId="3357D7E8" w14:textId="77777777" w:rsidTr="00071495">
        <w:tc>
          <w:tcPr>
            <w:cnfStyle w:val="001000000000" w:firstRow="0" w:lastRow="0" w:firstColumn="1" w:lastColumn="0" w:oddVBand="0" w:evenVBand="0" w:oddHBand="0" w:evenHBand="0" w:firstRowFirstColumn="0" w:firstRowLastColumn="0" w:lastRowFirstColumn="0" w:lastRowLastColumn="0"/>
            <w:tcW w:w="4395" w:type="dxa"/>
            <w:shd w:val="clear" w:color="auto" w:fill="FFFFFF" w:themeFill="background1"/>
          </w:tcPr>
          <w:p w14:paraId="1E2E1E4A" w14:textId="77777777" w:rsidR="00C06A54" w:rsidRPr="00623ADE" w:rsidRDefault="00C06A54" w:rsidP="00071495">
            <w:pPr>
              <w:pStyle w:val="EndNoteBibliography"/>
              <w:rPr>
                <w:rFonts w:ascii="Times New Roman" w:hAnsi="Times New Roman" w:cs="Times New Roman"/>
                <w:b w:val="0"/>
              </w:rPr>
            </w:pPr>
            <w:r w:rsidRPr="00623ADE">
              <w:rPr>
                <w:rFonts w:ascii="Times New Roman" w:hAnsi="Times New Roman" w:cs="Times New Roman"/>
                <w:b w:val="0"/>
                <w:i/>
              </w:rPr>
              <w:t>Clostridium ramosum</w:t>
            </w:r>
            <w:r w:rsidRPr="00623ADE">
              <w:rPr>
                <w:rFonts w:ascii="Times New Roman" w:hAnsi="Times New Roman" w:cs="Times New Roman"/>
                <w:b w:val="0"/>
              </w:rPr>
              <w:t xml:space="preserve"> DSM1402</w:t>
            </w:r>
          </w:p>
        </w:tc>
        <w:tc>
          <w:tcPr>
            <w:tcW w:w="2551" w:type="dxa"/>
            <w:shd w:val="clear" w:color="auto" w:fill="FFFFFF" w:themeFill="background1"/>
          </w:tcPr>
          <w:p w14:paraId="6A4CAF28"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FAA (7% blood)/RCM</w:t>
            </w:r>
          </w:p>
        </w:tc>
        <w:tc>
          <w:tcPr>
            <w:tcW w:w="1418" w:type="dxa"/>
            <w:shd w:val="clear" w:color="auto" w:fill="FFFFFF" w:themeFill="background1"/>
          </w:tcPr>
          <w:p w14:paraId="1AE88D2A" w14:textId="77777777" w:rsidR="00C06A54" w:rsidRPr="00623ADE" w:rsidRDefault="00C06A54" w:rsidP="00071495">
            <w:pPr>
              <w:pStyle w:val="EndNoteBibliography"/>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37</w:t>
            </w:r>
          </w:p>
        </w:tc>
        <w:tc>
          <w:tcPr>
            <w:tcW w:w="1701" w:type="dxa"/>
            <w:shd w:val="clear" w:color="auto" w:fill="FFFFFF" w:themeFill="background1"/>
          </w:tcPr>
          <w:p w14:paraId="667C52DB"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Anaerobic</w:t>
            </w:r>
          </w:p>
        </w:tc>
        <w:tc>
          <w:tcPr>
            <w:tcW w:w="2268" w:type="dxa"/>
            <w:shd w:val="clear" w:color="auto" w:fill="FFFFFF" w:themeFill="background1"/>
          </w:tcPr>
          <w:p w14:paraId="4A838A27"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T2D-enriched</w:t>
            </w:r>
          </w:p>
        </w:tc>
      </w:tr>
      <w:tr w:rsidR="00C06A54" w:rsidRPr="00086338" w14:paraId="48EC446B"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shd w:val="clear" w:color="auto" w:fill="FFFFFF" w:themeFill="background1"/>
          </w:tcPr>
          <w:p w14:paraId="4C029BAC" w14:textId="77777777" w:rsidR="00C06A54" w:rsidRPr="00623ADE" w:rsidRDefault="00C06A54" w:rsidP="00071495">
            <w:pPr>
              <w:pStyle w:val="EndNoteBibliography"/>
              <w:rPr>
                <w:rFonts w:ascii="Times New Roman" w:hAnsi="Times New Roman" w:cs="Times New Roman"/>
                <w:b w:val="0"/>
              </w:rPr>
            </w:pPr>
            <w:r w:rsidRPr="00623ADE">
              <w:rPr>
                <w:rFonts w:ascii="Times New Roman" w:hAnsi="Times New Roman" w:cs="Times New Roman"/>
                <w:b w:val="0"/>
                <w:i/>
              </w:rPr>
              <w:t>Clostridium bolteae</w:t>
            </w:r>
            <w:r w:rsidRPr="00623ADE">
              <w:rPr>
                <w:rFonts w:ascii="Times New Roman" w:hAnsi="Times New Roman" w:cs="Times New Roman"/>
                <w:b w:val="0"/>
              </w:rPr>
              <w:t xml:space="preserve"> DSM15670</w:t>
            </w:r>
          </w:p>
        </w:tc>
        <w:tc>
          <w:tcPr>
            <w:tcW w:w="2551" w:type="dxa"/>
            <w:shd w:val="clear" w:color="auto" w:fill="FFFFFF" w:themeFill="background1"/>
          </w:tcPr>
          <w:p w14:paraId="1B1AFEC3"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FAA (7% blood)/RCM</w:t>
            </w:r>
          </w:p>
        </w:tc>
        <w:tc>
          <w:tcPr>
            <w:tcW w:w="1418" w:type="dxa"/>
            <w:shd w:val="clear" w:color="auto" w:fill="FFFFFF" w:themeFill="background1"/>
          </w:tcPr>
          <w:p w14:paraId="75AC3A2E" w14:textId="77777777" w:rsidR="00C06A54" w:rsidRPr="00623ADE" w:rsidRDefault="00C06A54" w:rsidP="00071495">
            <w:pPr>
              <w:pStyle w:val="EndNoteBibliography"/>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37</w:t>
            </w:r>
          </w:p>
        </w:tc>
        <w:tc>
          <w:tcPr>
            <w:tcW w:w="1701" w:type="dxa"/>
            <w:shd w:val="clear" w:color="auto" w:fill="FFFFFF" w:themeFill="background1"/>
          </w:tcPr>
          <w:p w14:paraId="6B40F184"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Anaerobic</w:t>
            </w:r>
          </w:p>
        </w:tc>
        <w:tc>
          <w:tcPr>
            <w:tcW w:w="2268" w:type="dxa"/>
            <w:shd w:val="clear" w:color="auto" w:fill="FFFFFF" w:themeFill="background1"/>
          </w:tcPr>
          <w:p w14:paraId="357E4A11"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T2D-enriched</w:t>
            </w:r>
          </w:p>
        </w:tc>
      </w:tr>
      <w:tr w:rsidR="00C06A54" w:rsidRPr="00086338" w14:paraId="4B994939" w14:textId="77777777" w:rsidTr="00071495">
        <w:tc>
          <w:tcPr>
            <w:cnfStyle w:val="001000000000" w:firstRow="0" w:lastRow="0" w:firstColumn="1" w:lastColumn="0" w:oddVBand="0" w:evenVBand="0" w:oddHBand="0" w:evenHBand="0" w:firstRowFirstColumn="0" w:firstRowLastColumn="0" w:lastRowFirstColumn="0" w:lastRowLastColumn="0"/>
            <w:tcW w:w="4395" w:type="dxa"/>
            <w:shd w:val="clear" w:color="auto" w:fill="FFFFFF" w:themeFill="background1"/>
          </w:tcPr>
          <w:p w14:paraId="2B099956" w14:textId="77777777" w:rsidR="00C06A54" w:rsidRPr="00623ADE" w:rsidRDefault="00C06A54" w:rsidP="00071495">
            <w:pPr>
              <w:pStyle w:val="EndNoteBibliography"/>
              <w:rPr>
                <w:rFonts w:ascii="Times New Roman" w:hAnsi="Times New Roman" w:cs="Times New Roman"/>
                <w:b w:val="0"/>
              </w:rPr>
            </w:pPr>
            <w:r w:rsidRPr="00623ADE">
              <w:rPr>
                <w:rFonts w:ascii="Times New Roman" w:hAnsi="Times New Roman" w:cs="Times New Roman"/>
                <w:b w:val="0"/>
                <w:i/>
              </w:rPr>
              <w:t>Clostridium hathewayii</w:t>
            </w:r>
            <w:r w:rsidRPr="00623ADE">
              <w:rPr>
                <w:rFonts w:ascii="Times New Roman" w:hAnsi="Times New Roman" w:cs="Times New Roman"/>
                <w:b w:val="0"/>
              </w:rPr>
              <w:t xml:space="preserve"> DSM13479 </w:t>
            </w:r>
          </w:p>
        </w:tc>
        <w:tc>
          <w:tcPr>
            <w:tcW w:w="2551" w:type="dxa"/>
            <w:shd w:val="clear" w:color="auto" w:fill="FFFFFF" w:themeFill="background1"/>
          </w:tcPr>
          <w:p w14:paraId="2A4C3144"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FAA (7% blood)/RCM</w:t>
            </w:r>
          </w:p>
        </w:tc>
        <w:tc>
          <w:tcPr>
            <w:tcW w:w="1418" w:type="dxa"/>
            <w:shd w:val="clear" w:color="auto" w:fill="FFFFFF" w:themeFill="background1"/>
          </w:tcPr>
          <w:p w14:paraId="480AB9F2" w14:textId="77777777" w:rsidR="00C06A54" w:rsidRPr="00623ADE" w:rsidRDefault="00C06A54" w:rsidP="00071495">
            <w:pPr>
              <w:pStyle w:val="EndNoteBibliography"/>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37</w:t>
            </w:r>
          </w:p>
        </w:tc>
        <w:tc>
          <w:tcPr>
            <w:tcW w:w="1701" w:type="dxa"/>
            <w:shd w:val="clear" w:color="auto" w:fill="FFFFFF" w:themeFill="background1"/>
          </w:tcPr>
          <w:p w14:paraId="5E8C5440"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Anaerobic</w:t>
            </w:r>
          </w:p>
        </w:tc>
        <w:tc>
          <w:tcPr>
            <w:tcW w:w="2268" w:type="dxa"/>
            <w:shd w:val="clear" w:color="auto" w:fill="FFFFFF" w:themeFill="background1"/>
          </w:tcPr>
          <w:p w14:paraId="48890533"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T2D-enriched</w:t>
            </w:r>
          </w:p>
        </w:tc>
      </w:tr>
      <w:tr w:rsidR="00C06A54" w:rsidRPr="00086338" w14:paraId="55789BC2"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shd w:val="clear" w:color="auto" w:fill="FFFFFF" w:themeFill="background1"/>
          </w:tcPr>
          <w:p w14:paraId="529AE56D" w14:textId="77777777" w:rsidR="00C06A54" w:rsidRPr="00623ADE" w:rsidRDefault="00C06A54" w:rsidP="00071495">
            <w:pPr>
              <w:pStyle w:val="EndNoteBibliography"/>
              <w:rPr>
                <w:rFonts w:ascii="Times New Roman" w:hAnsi="Times New Roman" w:cs="Times New Roman"/>
                <w:b w:val="0"/>
              </w:rPr>
            </w:pPr>
            <w:r w:rsidRPr="00623ADE">
              <w:rPr>
                <w:rFonts w:ascii="Times New Roman" w:hAnsi="Times New Roman" w:cs="Times New Roman"/>
                <w:b w:val="0"/>
                <w:i/>
              </w:rPr>
              <w:t>Bacteroides intestinalis</w:t>
            </w:r>
            <w:r w:rsidRPr="00623ADE">
              <w:rPr>
                <w:rFonts w:ascii="Times New Roman" w:hAnsi="Times New Roman" w:cs="Times New Roman"/>
                <w:b w:val="0"/>
              </w:rPr>
              <w:t xml:space="preserve"> DSM17393</w:t>
            </w:r>
          </w:p>
        </w:tc>
        <w:tc>
          <w:tcPr>
            <w:tcW w:w="2551" w:type="dxa"/>
            <w:shd w:val="clear" w:color="auto" w:fill="FFFFFF" w:themeFill="background1"/>
          </w:tcPr>
          <w:p w14:paraId="1B6058A6"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FAA (7% blood)/RCM</w:t>
            </w:r>
          </w:p>
        </w:tc>
        <w:tc>
          <w:tcPr>
            <w:tcW w:w="1418" w:type="dxa"/>
            <w:shd w:val="clear" w:color="auto" w:fill="FFFFFF" w:themeFill="background1"/>
          </w:tcPr>
          <w:p w14:paraId="5A3587CF" w14:textId="77777777" w:rsidR="00C06A54" w:rsidRPr="00623ADE" w:rsidRDefault="00C06A54" w:rsidP="00071495">
            <w:pPr>
              <w:pStyle w:val="EndNoteBibliography"/>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37</w:t>
            </w:r>
          </w:p>
        </w:tc>
        <w:tc>
          <w:tcPr>
            <w:tcW w:w="1701" w:type="dxa"/>
            <w:shd w:val="clear" w:color="auto" w:fill="FFFFFF" w:themeFill="background1"/>
          </w:tcPr>
          <w:p w14:paraId="52A7F02E"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Anaerobic</w:t>
            </w:r>
          </w:p>
        </w:tc>
        <w:tc>
          <w:tcPr>
            <w:tcW w:w="2268" w:type="dxa"/>
            <w:shd w:val="clear" w:color="auto" w:fill="FFFFFF" w:themeFill="background1"/>
          </w:tcPr>
          <w:p w14:paraId="0FB608B4"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T2D-enriched</w:t>
            </w:r>
          </w:p>
        </w:tc>
      </w:tr>
      <w:tr w:rsidR="00C06A54" w:rsidRPr="00086338" w14:paraId="7A806E8E" w14:textId="77777777" w:rsidTr="00071495">
        <w:tc>
          <w:tcPr>
            <w:cnfStyle w:val="001000000000" w:firstRow="0" w:lastRow="0" w:firstColumn="1" w:lastColumn="0" w:oddVBand="0" w:evenVBand="0" w:oddHBand="0" w:evenHBand="0" w:firstRowFirstColumn="0" w:firstRowLastColumn="0" w:lastRowFirstColumn="0" w:lastRowLastColumn="0"/>
            <w:tcW w:w="4395" w:type="dxa"/>
            <w:shd w:val="clear" w:color="auto" w:fill="FFFFFF" w:themeFill="background1"/>
          </w:tcPr>
          <w:p w14:paraId="0EFC4E6D" w14:textId="77777777" w:rsidR="00C06A54" w:rsidRPr="00623ADE" w:rsidRDefault="00C06A54" w:rsidP="00071495">
            <w:pPr>
              <w:pStyle w:val="EndNoteBibliography"/>
              <w:rPr>
                <w:rFonts w:ascii="Times New Roman" w:hAnsi="Times New Roman" w:cs="Times New Roman"/>
                <w:b w:val="0"/>
              </w:rPr>
            </w:pPr>
            <w:r w:rsidRPr="00623ADE">
              <w:rPr>
                <w:rFonts w:ascii="Times New Roman" w:hAnsi="Times New Roman" w:cs="Times New Roman"/>
                <w:b w:val="0"/>
                <w:i/>
              </w:rPr>
              <w:t>Clostridium difficile</w:t>
            </w:r>
            <w:r w:rsidRPr="00623ADE">
              <w:rPr>
                <w:rFonts w:ascii="Times New Roman" w:hAnsi="Times New Roman" w:cs="Times New Roman"/>
                <w:b w:val="0"/>
              </w:rPr>
              <w:t xml:space="preserve"> DPC6217</w:t>
            </w:r>
          </w:p>
        </w:tc>
        <w:tc>
          <w:tcPr>
            <w:tcW w:w="2551" w:type="dxa"/>
            <w:shd w:val="clear" w:color="auto" w:fill="FFFFFF" w:themeFill="background1"/>
          </w:tcPr>
          <w:p w14:paraId="00596320"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FAA (7% blood)/RCM</w:t>
            </w:r>
          </w:p>
        </w:tc>
        <w:tc>
          <w:tcPr>
            <w:tcW w:w="1418" w:type="dxa"/>
            <w:shd w:val="clear" w:color="auto" w:fill="FFFFFF" w:themeFill="background1"/>
          </w:tcPr>
          <w:p w14:paraId="003C6698" w14:textId="77777777" w:rsidR="00C06A54" w:rsidRPr="00623ADE" w:rsidRDefault="00C06A54" w:rsidP="00071495">
            <w:pPr>
              <w:pStyle w:val="EndNoteBibliography"/>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37</w:t>
            </w:r>
          </w:p>
        </w:tc>
        <w:tc>
          <w:tcPr>
            <w:tcW w:w="1701" w:type="dxa"/>
            <w:shd w:val="clear" w:color="auto" w:fill="FFFFFF" w:themeFill="background1"/>
          </w:tcPr>
          <w:p w14:paraId="28388FE4"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Anaerobic</w:t>
            </w:r>
          </w:p>
        </w:tc>
        <w:tc>
          <w:tcPr>
            <w:tcW w:w="2268" w:type="dxa"/>
            <w:shd w:val="clear" w:color="auto" w:fill="FFFFFF" w:themeFill="background1"/>
          </w:tcPr>
          <w:p w14:paraId="1CF4E84C"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Indicator</w:t>
            </w:r>
          </w:p>
        </w:tc>
      </w:tr>
      <w:tr w:rsidR="00C06A54" w:rsidRPr="00086338" w14:paraId="303A7458"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shd w:val="clear" w:color="auto" w:fill="FFFFFF" w:themeFill="background1"/>
          </w:tcPr>
          <w:p w14:paraId="2C1E35F6" w14:textId="77777777" w:rsidR="00C06A54" w:rsidRPr="00623ADE" w:rsidRDefault="00C06A54" w:rsidP="00071495">
            <w:pPr>
              <w:pStyle w:val="EndNoteBibliography"/>
              <w:rPr>
                <w:rFonts w:ascii="Times New Roman" w:hAnsi="Times New Roman" w:cs="Times New Roman"/>
                <w:b w:val="0"/>
              </w:rPr>
            </w:pPr>
            <w:r w:rsidRPr="00623ADE">
              <w:rPr>
                <w:rFonts w:ascii="Times New Roman" w:hAnsi="Times New Roman" w:cs="Times New Roman"/>
                <w:b w:val="0"/>
                <w:i/>
              </w:rPr>
              <w:t>Lactobacillus bulgaricus</w:t>
            </w:r>
            <w:r w:rsidRPr="00623ADE">
              <w:rPr>
                <w:rFonts w:ascii="Times New Roman" w:hAnsi="Times New Roman" w:cs="Times New Roman"/>
                <w:b w:val="0"/>
              </w:rPr>
              <w:t xml:space="preserve"> DPC5383</w:t>
            </w:r>
          </w:p>
        </w:tc>
        <w:tc>
          <w:tcPr>
            <w:tcW w:w="2551" w:type="dxa"/>
            <w:shd w:val="clear" w:color="auto" w:fill="FFFFFF" w:themeFill="background1"/>
          </w:tcPr>
          <w:p w14:paraId="1E08DDAF"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MRS</w:t>
            </w:r>
          </w:p>
        </w:tc>
        <w:tc>
          <w:tcPr>
            <w:tcW w:w="1418" w:type="dxa"/>
            <w:shd w:val="clear" w:color="auto" w:fill="FFFFFF" w:themeFill="background1"/>
          </w:tcPr>
          <w:p w14:paraId="552D48B5" w14:textId="77777777" w:rsidR="00C06A54" w:rsidRPr="00623ADE" w:rsidRDefault="00C06A54" w:rsidP="00071495">
            <w:pPr>
              <w:pStyle w:val="EndNoteBibliography"/>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37</w:t>
            </w:r>
          </w:p>
        </w:tc>
        <w:tc>
          <w:tcPr>
            <w:tcW w:w="1701" w:type="dxa"/>
            <w:shd w:val="clear" w:color="auto" w:fill="FFFFFF" w:themeFill="background1"/>
          </w:tcPr>
          <w:p w14:paraId="454B2231"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Anaerobic</w:t>
            </w:r>
          </w:p>
        </w:tc>
        <w:tc>
          <w:tcPr>
            <w:tcW w:w="2268" w:type="dxa"/>
            <w:shd w:val="clear" w:color="auto" w:fill="FFFFFF" w:themeFill="background1"/>
          </w:tcPr>
          <w:p w14:paraId="6E6B94DA"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Indicator</w:t>
            </w:r>
          </w:p>
        </w:tc>
      </w:tr>
      <w:tr w:rsidR="00C06A54" w:rsidRPr="00086338" w14:paraId="07C89663" w14:textId="77777777" w:rsidTr="00071495">
        <w:tc>
          <w:tcPr>
            <w:cnfStyle w:val="001000000000" w:firstRow="0" w:lastRow="0" w:firstColumn="1" w:lastColumn="0" w:oddVBand="0" w:evenVBand="0" w:oddHBand="0" w:evenHBand="0" w:firstRowFirstColumn="0" w:firstRowLastColumn="0" w:lastRowFirstColumn="0" w:lastRowLastColumn="0"/>
            <w:tcW w:w="4395" w:type="dxa"/>
            <w:shd w:val="clear" w:color="auto" w:fill="FFFFFF" w:themeFill="background1"/>
          </w:tcPr>
          <w:p w14:paraId="4D8E2544" w14:textId="77777777" w:rsidR="00C06A54" w:rsidRPr="00623ADE" w:rsidRDefault="00C06A54" w:rsidP="00071495">
            <w:pPr>
              <w:pStyle w:val="EndNoteBibliography"/>
              <w:rPr>
                <w:rFonts w:ascii="Times New Roman" w:hAnsi="Times New Roman" w:cs="Times New Roman"/>
                <w:b w:val="0"/>
              </w:rPr>
            </w:pPr>
            <w:r w:rsidRPr="00623ADE">
              <w:rPr>
                <w:rFonts w:ascii="Times New Roman" w:hAnsi="Times New Roman" w:cs="Times New Roman"/>
                <w:b w:val="0"/>
                <w:i/>
              </w:rPr>
              <w:t>Listeria innocua</w:t>
            </w:r>
            <w:r w:rsidRPr="00623ADE">
              <w:rPr>
                <w:rFonts w:ascii="Times New Roman" w:hAnsi="Times New Roman" w:cs="Times New Roman"/>
                <w:b w:val="0"/>
              </w:rPr>
              <w:t xml:space="preserve"> DPC3572</w:t>
            </w:r>
          </w:p>
        </w:tc>
        <w:tc>
          <w:tcPr>
            <w:tcW w:w="2551" w:type="dxa"/>
            <w:shd w:val="clear" w:color="auto" w:fill="FFFFFF" w:themeFill="background1"/>
          </w:tcPr>
          <w:p w14:paraId="61387E9D"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BHI</w:t>
            </w:r>
          </w:p>
        </w:tc>
        <w:tc>
          <w:tcPr>
            <w:tcW w:w="1418" w:type="dxa"/>
            <w:shd w:val="clear" w:color="auto" w:fill="FFFFFF" w:themeFill="background1"/>
          </w:tcPr>
          <w:p w14:paraId="4F5E2FDD" w14:textId="77777777" w:rsidR="00C06A54" w:rsidRPr="00623ADE" w:rsidRDefault="00C06A54" w:rsidP="00071495">
            <w:pPr>
              <w:pStyle w:val="EndNoteBibliography"/>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37</w:t>
            </w:r>
          </w:p>
        </w:tc>
        <w:tc>
          <w:tcPr>
            <w:tcW w:w="1701" w:type="dxa"/>
            <w:shd w:val="clear" w:color="auto" w:fill="FFFFFF" w:themeFill="background1"/>
          </w:tcPr>
          <w:p w14:paraId="6B5F2187"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Aerobic</w:t>
            </w:r>
          </w:p>
        </w:tc>
        <w:tc>
          <w:tcPr>
            <w:tcW w:w="2268" w:type="dxa"/>
            <w:shd w:val="clear" w:color="auto" w:fill="FFFFFF" w:themeFill="background1"/>
          </w:tcPr>
          <w:p w14:paraId="3B9615A1"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Indicator</w:t>
            </w:r>
          </w:p>
        </w:tc>
      </w:tr>
      <w:tr w:rsidR="00C06A54" w:rsidRPr="00086338" w14:paraId="53E8E941"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shd w:val="clear" w:color="auto" w:fill="FFFFFF" w:themeFill="background1"/>
          </w:tcPr>
          <w:p w14:paraId="353DFFB9" w14:textId="77777777" w:rsidR="00C06A54" w:rsidRPr="00623ADE" w:rsidRDefault="00C06A54" w:rsidP="00071495">
            <w:pPr>
              <w:pStyle w:val="EndNoteBibliography"/>
              <w:rPr>
                <w:rFonts w:ascii="Times New Roman" w:hAnsi="Times New Roman" w:cs="Times New Roman"/>
                <w:b w:val="0"/>
              </w:rPr>
            </w:pPr>
            <w:r w:rsidRPr="00623ADE">
              <w:rPr>
                <w:rFonts w:ascii="Times New Roman" w:hAnsi="Times New Roman" w:cs="Times New Roman"/>
                <w:b w:val="0"/>
                <w:i/>
              </w:rPr>
              <w:t>Enterococcus faecalis</w:t>
            </w:r>
            <w:r w:rsidRPr="00623ADE">
              <w:rPr>
                <w:rFonts w:ascii="Times New Roman" w:hAnsi="Times New Roman" w:cs="Times New Roman"/>
                <w:b w:val="0"/>
              </w:rPr>
              <w:t xml:space="preserve"> EF1</w:t>
            </w:r>
          </w:p>
        </w:tc>
        <w:tc>
          <w:tcPr>
            <w:tcW w:w="2551" w:type="dxa"/>
            <w:shd w:val="clear" w:color="auto" w:fill="FFFFFF" w:themeFill="background1"/>
          </w:tcPr>
          <w:p w14:paraId="2688390C"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BHI</w:t>
            </w:r>
          </w:p>
        </w:tc>
        <w:tc>
          <w:tcPr>
            <w:tcW w:w="1418" w:type="dxa"/>
            <w:shd w:val="clear" w:color="auto" w:fill="FFFFFF" w:themeFill="background1"/>
          </w:tcPr>
          <w:p w14:paraId="530136DB" w14:textId="77777777" w:rsidR="00C06A54" w:rsidRPr="00623ADE" w:rsidRDefault="00C06A54" w:rsidP="00071495">
            <w:pPr>
              <w:pStyle w:val="EndNoteBibliography"/>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37</w:t>
            </w:r>
          </w:p>
        </w:tc>
        <w:tc>
          <w:tcPr>
            <w:tcW w:w="1701" w:type="dxa"/>
            <w:shd w:val="clear" w:color="auto" w:fill="FFFFFF" w:themeFill="background1"/>
          </w:tcPr>
          <w:p w14:paraId="70A263EB"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Aerobic</w:t>
            </w:r>
          </w:p>
        </w:tc>
        <w:tc>
          <w:tcPr>
            <w:tcW w:w="2268" w:type="dxa"/>
            <w:shd w:val="clear" w:color="auto" w:fill="FFFFFF" w:themeFill="background1"/>
          </w:tcPr>
          <w:p w14:paraId="20E031F3"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Indicator</w:t>
            </w:r>
          </w:p>
        </w:tc>
      </w:tr>
      <w:tr w:rsidR="00C06A54" w:rsidRPr="00086338" w14:paraId="40F4C201" w14:textId="77777777" w:rsidTr="00071495">
        <w:tc>
          <w:tcPr>
            <w:cnfStyle w:val="001000000000" w:firstRow="0" w:lastRow="0" w:firstColumn="1" w:lastColumn="0" w:oddVBand="0" w:evenVBand="0" w:oddHBand="0" w:evenHBand="0" w:firstRowFirstColumn="0" w:firstRowLastColumn="0" w:lastRowFirstColumn="0" w:lastRowLastColumn="0"/>
            <w:tcW w:w="4395" w:type="dxa"/>
            <w:shd w:val="clear" w:color="auto" w:fill="FFFFFF" w:themeFill="background1"/>
          </w:tcPr>
          <w:p w14:paraId="29494260" w14:textId="77777777" w:rsidR="00C06A54" w:rsidRPr="00623ADE" w:rsidRDefault="00C06A54" w:rsidP="00071495">
            <w:pPr>
              <w:pStyle w:val="EndNoteBibliography"/>
              <w:rPr>
                <w:rFonts w:ascii="Times New Roman" w:hAnsi="Times New Roman" w:cs="Times New Roman"/>
                <w:b w:val="0"/>
              </w:rPr>
            </w:pPr>
            <w:r w:rsidRPr="00623ADE">
              <w:rPr>
                <w:rFonts w:ascii="Times New Roman" w:hAnsi="Times New Roman" w:cs="Times New Roman"/>
                <w:b w:val="0"/>
                <w:i/>
              </w:rPr>
              <w:t xml:space="preserve">Streptococcus agalactiae </w:t>
            </w:r>
            <w:r w:rsidRPr="00623ADE">
              <w:rPr>
                <w:rFonts w:ascii="Times New Roman" w:hAnsi="Times New Roman" w:cs="Times New Roman"/>
                <w:b w:val="0"/>
              </w:rPr>
              <w:t>LMG14694</w:t>
            </w:r>
          </w:p>
        </w:tc>
        <w:tc>
          <w:tcPr>
            <w:tcW w:w="2551" w:type="dxa"/>
            <w:shd w:val="clear" w:color="auto" w:fill="FFFFFF" w:themeFill="background1"/>
          </w:tcPr>
          <w:p w14:paraId="7A841598"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BHI</w:t>
            </w:r>
          </w:p>
        </w:tc>
        <w:tc>
          <w:tcPr>
            <w:tcW w:w="1418" w:type="dxa"/>
            <w:shd w:val="clear" w:color="auto" w:fill="FFFFFF" w:themeFill="background1"/>
          </w:tcPr>
          <w:p w14:paraId="383D5551" w14:textId="77777777" w:rsidR="00C06A54" w:rsidRPr="00623ADE" w:rsidRDefault="00C06A54" w:rsidP="00071495">
            <w:pPr>
              <w:pStyle w:val="EndNoteBibliography"/>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37</w:t>
            </w:r>
          </w:p>
        </w:tc>
        <w:tc>
          <w:tcPr>
            <w:tcW w:w="1701" w:type="dxa"/>
            <w:shd w:val="clear" w:color="auto" w:fill="FFFFFF" w:themeFill="background1"/>
          </w:tcPr>
          <w:p w14:paraId="23FEC9E3"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Aerobic</w:t>
            </w:r>
          </w:p>
        </w:tc>
        <w:tc>
          <w:tcPr>
            <w:tcW w:w="2268" w:type="dxa"/>
            <w:shd w:val="clear" w:color="auto" w:fill="FFFFFF" w:themeFill="background1"/>
          </w:tcPr>
          <w:p w14:paraId="0093CB8E"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Indicator</w:t>
            </w:r>
          </w:p>
        </w:tc>
      </w:tr>
      <w:tr w:rsidR="00C06A54" w:rsidRPr="00086338" w14:paraId="31EE7BA3"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shd w:val="clear" w:color="auto" w:fill="FFFFFF" w:themeFill="background1"/>
          </w:tcPr>
          <w:p w14:paraId="08C37BC8" w14:textId="77777777" w:rsidR="00C06A54" w:rsidRPr="00623ADE" w:rsidRDefault="00C06A54" w:rsidP="00071495">
            <w:pPr>
              <w:pStyle w:val="EndNoteBibliography"/>
              <w:rPr>
                <w:rFonts w:ascii="Times New Roman" w:hAnsi="Times New Roman" w:cs="Times New Roman"/>
                <w:b w:val="0"/>
              </w:rPr>
            </w:pPr>
            <w:r w:rsidRPr="00623ADE">
              <w:rPr>
                <w:rFonts w:ascii="Times New Roman" w:hAnsi="Times New Roman" w:cs="Times New Roman"/>
                <w:b w:val="0"/>
                <w:i/>
              </w:rPr>
              <w:t xml:space="preserve">Salmonella typhimurium </w:t>
            </w:r>
            <w:r w:rsidRPr="00623ADE">
              <w:rPr>
                <w:rFonts w:ascii="Times New Roman" w:hAnsi="Times New Roman" w:cs="Times New Roman"/>
                <w:b w:val="0"/>
              </w:rPr>
              <w:t>LT2 DPC6048</w:t>
            </w:r>
          </w:p>
        </w:tc>
        <w:tc>
          <w:tcPr>
            <w:tcW w:w="2551" w:type="dxa"/>
            <w:shd w:val="clear" w:color="auto" w:fill="FFFFFF" w:themeFill="background1"/>
          </w:tcPr>
          <w:p w14:paraId="4E70574F"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BHI</w:t>
            </w:r>
          </w:p>
        </w:tc>
        <w:tc>
          <w:tcPr>
            <w:tcW w:w="1418" w:type="dxa"/>
            <w:shd w:val="clear" w:color="auto" w:fill="FFFFFF" w:themeFill="background1"/>
          </w:tcPr>
          <w:p w14:paraId="46D25F9E" w14:textId="77777777" w:rsidR="00C06A54" w:rsidRPr="00623ADE" w:rsidRDefault="00C06A54" w:rsidP="00071495">
            <w:pPr>
              <w:pStyle w:val="EndNoteBibliography"/>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37</w:t>
            </w:r>
          </w:p>
        </w:tc>
        <w:tc>
          <w:tcPr>
            <w:tcW w:w="1701" w:type="dxa"/>
            <w:shd w:val="clear" w:color="auto" w:fill="FFFFFF" w:themeFill="background1"/>
          </w:tcPr>
          <w:p w14:paraId="0FAB1C26"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Aerobic</w:t>
            </w:r>
          </w:p>
        </w:tc>
        <w:tc>
          <w:tcPr>
            <w:tcW w:w="2268" w:type="dxa"/>
            <w:shd w:val="clear" w:color="auto" w:fill="FFFFFF" w:themeFill="background1"/>
          </w:tcPr>
          <w:p w14:paraId="326398ED"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Indicator</w:t>
            </w:r>
          </w:p>
        </w:tc>
      </w:tr>
      <w:tr w:rsidR="00C06A54" w:rsidRPr="00086338" w14:paraId="4A2F3678" w14:textId="77777777" w:rsidTr="00071495">
        <w:tc>
          <w:tcPr>
            <w:cnfStyle w:val="001000000000" w:firstRow="0" w:lastRow="0" w:firstColumn="1" w:lastColumn="0" w:oddVBand="0" w:evenVBand="0" w:oddHBand="0" w:evenHBand="0" w:firstRowFirstColumn="0" w:firstRowLastColumn="0" w:lastRowFirstColumn="0" w:lastRowLastColumn="0"/>
            <w:tcW w:w="4395" w:type="dxa"/>
            <w:shd w:val="clear" w:color="auto" w:fill="FFFFFF" w:themeFill="background1"/>
          </w:tcPr>
          <w:p w14:paraId="2509F741" w14:textId="77777777" w:rsidR="00C06A54" w:rsidRPr="00623ADE" w:rsidRDefault="00C06A54" w:rsidP="00071495">
            <w:pPr>
              <w:pStyle w:val="EndNoteBibliography"/>
              <w:rPr>
                <w:rFonts w:ascii="Times New Roman" w:hAnsi="Times New Roman" w:cs="Times New Roman"/>
                <w:b w:val="0"/>
              </w:rPr>
            </w:pPr>
            <w:r w:rsidRPr="00623ADE">
              <w:rPr>
                <w:rFonts w:ascii="Times New Roman" w:hAnsi="Times New Roman" w:cs="Times New Roman"/>
                <w:b w:val="0"/>
                <w:i/>
              </w:rPr>
              <w:t>Lactococcus lactis</w:t>
            </w:r>
            <w:r w:rsidRPr="00623ADE">
              <w:rPr>
                <w:rFonts w:ascii="Times New Roman" w:hAnsi="Times New Roman" w:cs="Times New Roman"/>
                <w:b w:val="0"/>
              </w:rPr>
              <w:t xml:space="preserve"> NZ9700</w:t>
            </w:r>
          </w:p>
        </w:tc>
        <w:tc>
          <w:tcPr>
            <w:tcW w:w="2551" w:type="dxa"/>
            <w:shd w:val="clear" w:color="auto" w:fill="FFFFFF" w:themeFill="background1"/>
          </w:tcPr>
          <w:p w14:paraId="0A5F46B1"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gM17</w:t>
            </w:r>
          </w:p>
        </w:tc>
        <w:tc>
          <w:tcPr>
            <w:tcW w:w="1418" w:type="dxa"/>
            <w:shd w:val="clear" w:color="auto" w:fill="FFFFFF" w:themeFill="background1"/>
          </w:tcPr>
          <w:p w14:paraId="0427B21F" w14:textId="77777777" w:rsidR="00C06A54" w:rsidRPr="00623ADE" w:rsidRDefault="00C06A54" w:rsidP="00071495">
            <w:pPr>
              <w:pStyle w:val="EndNoteBibliography"/>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30</w:t>
            </w:r>
          </w:p>
        </w:tc>
        <w:tc>
          <w:tcPr>
            <w:tcW w:w="1701" w:type="dxa"/>
            <w:shd w:val="clear" w:color="auto" w:fill="FFFFFF" w:themeFill="background1"/>
          </w:tcPr>
          <w:p w14:paraId="01E8FD1F"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Aerobic</w:t>
            </w:r>
          </w:p>
        </w:tc>
        <w:tc>
          <w:tcPr>
            <w:tcW w:w="2268" w:type="dxa"/>
            <w:shd w:val="clear" w:color="auto" w:fill="FFFFFF" w:themeFill="background1"/>
          </w:tcPr>
          <w:p w14:paraId="62434808"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Bacteriocin producer</w:t>
            </w:r>
          </w:p>
        </w:tc>
      </w:tr>
      <w:tr w:rsidR="00C06A54" w:rsidRPr="00086338" w14:paraId="1E91B283"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shd w:val="clear" w:color="auto" w:fill="FFFFFF" w:themeFill="background1"/>
          </w:tcPr>
          <w:p w14:paraId="10498917" w14:textId="77777777" w:rsidR="00C06A54" w:rsidRPr="00623ADE" w:rsidRDefault="00C06A54" w:rsidP="00071495">
            <w:pPr>
              <w:pStyle w:val="EndNoteBibliography"/>
              <w:rPr>
                <w:rFonts w:ascii="Times New Roman" w:hAnsi="Times New Roman" w:cs="Times New Roman"/>
                <w:b w:val="0"/>
              </w:rPr>
            </w:pPr>
            <w:r w:rsidRPr="00623ADE">
              <w:rPr>
                <w:rFonts w:ascii="Times New Roman" w:hAnsi="Times New Roman" w:cs="Times New Roman"/>
                <w:b w:val="0"/>
                <w:i/>
              </w:rPr>
              <w:t>Lactococcus lactis</w:t>
            </w:r>
            <w:r w:rsidRPr="00623ADE">
              <w:rPr>
                <w:rFonts w:ascii="Times New Roman" w:hAnsi="Times New Roman" w:cs="Times New Roman"/>
                <w:b w:val="0"/>
              </w:rPr>
              <w:t xml:space="preserve"> DPC3147</w:t>
            </w:r>
          </w:p>
        </w:tc>
        <w:tc>
          <w:tcPr>
            <w:tcW w:w="2551" w:type="dxa"/>
            <w:shd w:val="clear" w:color="auto" w:fill="FFFFFF" w:themeFill="background1"/>
          </w:tcPr>
          <w:p w14:paraId="701CF59E"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gM17</w:t>
            </w:r>
          </w:p>
        </w:tc>
        <w:tc>
          <w:tcPr>
            <w:tcW w:w="1418" w:type="dxa"/>
            <w:shd w:val="clear" w:color="auto" w:fill="FFFFFF" w:themeFill="background1"/>
          </w:tcPr>
          <w:p w14:paraId="2207AC6E" w14:textId="77777777" w:rsidR="00C06A54" w:rsidRPr="00623ADE" w:rsidRDefault="00C06A54" w:rsidP="00071495">
            <w:pPr>
              <w:pStyle w:val="EndNoteBibliography"/>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30</w:t>
            </w:r>
          </w:p>
        </w:tc>
        <w:tc>
          <w:tcPr>
            <w:tcW w:w="1701" w:type="dxa"/>
            <w:shd w:val="clear" w:color="auto" w:fill="FFFFFF" w:themeFill="background1"/>
          </w:tcPr>
          <w:p w14:paraId="1B6EBF85"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Aerobic</w:t>
            </w:r>
          </w:p>
        </w:tc>
        <w:tc>
          <w:tcPr>
            <w:tcW w:w="2268" w:type="dxa"/>
            <w:shd w:val="clear" w:color="auto" w:fill="FFFFFF" w:themeFill="background1"/>
          </w:tcPr>
          <w:p w14:paraId="02B616B4"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Bacteriocin producer</w:t>
            </w:r>
          </w:p>
        </w:tc>
      </w:tr>
      <w:tr w:rsidR="00C06A54" w:rsidRPr="00086338" w14:paraId="2D5DEDF7" w14:textId="77777777" w:rsidTr="00071495">
        <w:tc>
          <w:tcPr>
            <w:cnfStyle w:val="001000000000" w:firstRow="0" w:lastRow="0" w:firstColumn="1" w:lastColumn="0" w:oddVBand="0" w:evenVBand="0" w:oddHBand="0" w:evenHBand="0" w:firstRowFirstColumn="0" w:firstRowLastColumn="0" w:lastRowFirstColumn="0" w:lastRowLastColumn="0"/>
            <w:tcW w:w="4395" w:type="dxa"/>
            <w:shd w:val="clear" w:color="auto" w:fill="FFFFFF" w:themeFill="background1"/>
          </w:tcPr>
          <w:p w14:paraId="567A0B21" w14:textId="77777777" w:rsidR="00C06A54" w:rsidRPr="00623ADE" w:rsidRDefault="00C06A54" w:rsidP="00071495">
            <w:pPr>
              <w:pStyle w:val="EndNoteBibliography"/>
              <w:rPr>
                <w:rFonts w:ascii="Times New Roman" w:hAnsi="Times New Roman" w:cs="Times New Roman"/>
                <w:b w:val="0"/>
              </w:rPr>
            </w:pPr>
            <w:r w:rsidRPr="00623ADE">
              <w:rPr>
                <w:rFonts w:ascii="Times New Roman" w:hAnsi="Times New Roman" w:cs="Times New Roman"/>
                <w:b w:val="0"/>
                <w:i/>
              </w:rPr>
              <w:t>Lactobacillus salivarius</w:t>
            </w:r>
            <w:r w:rsidRPr="00623ADE">
              <w:rPr>
                <w:rFonts w:ascii="Times New Roman" w:hAnsi="Times New Roman" w:cs="Times New Roman"/>
                <w:b w:val="0"/>
              </w:rPr>
              <w:t xml:space="preserve"> UCC118</w:t>
            </w:r>
          </w:p>
        </w:tc>
        <w:tc>
          <w:tcPr>
            <w:tcW w:w="2551" w:type="dxa"/>
            <w:shd w:val="clear" w:color="auto" w:fill="FFFFFF" w:themeFill="background1"/>
          </w:tcPr>
          <w:p w14:paraId="2309E308"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MRS</w:t>
            </w:r>
          </w:p>
        </w:tc>
        <w:tc>
          <w:tcPr>
            <w:tcW w:w="1418" w:type="dxa"/>
            <w:shd w:val="clear" w:color="auto" w:fill="FFFFFF" w:themeFill="background1"/>
          </w:tcPr>
          <w:p w14:paraId="4D576EEA" w14:textId="77777777" w:rsidR="00C06A54" w:rsidRPr="00623ADE" w:rsidRDefault="00C06A54" w:rsidP="00071495">
            <w:pPr>
              <w:pStyle w:val="EndNoteBibliography"/>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37</w:t>
            </w:r>
          </w:p>
        </w:tc>
        <w:tc>
          <w:tcPr>
            <w:tcW w:w="1701" w:type="dxa"/>
            <w:shd w:val="clear" w:color="auto" w:fill="FFFFFF" w:themeFill="background1"/>
          </w:tcPr>
          <w:p w14:paraId="2E46EC03"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Anaerobic</w:t>
            </w:r>
          </w:p>
        </w:tc>
        <w:tc>
          <w:tcPr>
            <w:tcW w:w="2268" w:type="dxa"/>
            <w:shd w:val="clear" w:color="auto" w:fill="FFFFFF" w:themeFill="background1"/>
          </w:tcPr>
          <w:p w14:paraId="71D9033B"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Bacteriocin producer</w:t>
            </w:r>
          </w:p>
        </w:tc>
      </w:tr>
      <w:tr w:rsidR="00C06A54" w:rsidRPr="00086338" w14:paraId="07A48A97"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shd w:val="clear" w:color="auto" w:fill="FFFFFF" w:themeFill="background1"/>
          </w:tcPr>
          <w:p w14:paraId="077ED634" w14:textId="77777777" w:rsidR="00C06A54" w:rsidRPr="00623ADE" w:rsidRDefault="00C06A54" w:rsidP="00071495">
            <w:pPr>
              <w:pStyle w:val="EndNoteBibliography"/>
              <w:rPr>
                <w:rFonts w:ascii="Times New Roman" w:hAnsi="Times New Roman" w:cs="Times New Roman"/>
                <w:b w:val="0"/>
              </w:rPr>
            </w:pPr>
            <w:r w:rsidRPr="00623ADE">
              <w:rPr>
                <w:rFonts w:ascii="Times New Roman" w:hAnsi="Times New Roman" w:cs="Times New Roman"/>
                <w:b w:val="0"/>
                <w:i/>
              </w:rPr>
              <w:t>Lactobacillus salivarius</w:t>
            </w:r>
            <w:r w:rsidRPr="00623ADE">
              <w:rPr>
                <w:rFonts w:ascii="Times New Roman" w:hAnsi="Times New Roman" w:cs="Times New Roman"/>
                <w:b w:val="0"/>
              </w:rPr>
              <w:t xml:space="preserve"> DPC6005</w:t>
            </w:r>
          </w:p>
        </w:tc>
        <w:tc>
          <w:tcPr>
            <w:tcW w:w="2551" w:type="dxa"/>
            <w:shd w:val="clear" w:color="auto" w:fill="FFFFFF" w:themeFill="background1"/>
          </w:tcPr>
          <w:p w14:paraId="27EC4895"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MRS</w:t>
            </w:r>
          </w:p>
        </w:tc>
        <w:tc>
          <w:tcPr>
            <w:tcW w:w="1418" w:type="dxa"/>
            <w:shd w:val="clear" w:color="auto" w:fill="FFFFFF" w:themeFill="background1"/>
          </w:tcPr>
          <w:p w14:paraId="2EA93EBE" w14:textId="77777777" w:rsidR="00C06A54" w:rsidRPr="00623ADE" w:rsidRDefault="00C06A54" w:rsidP="00071495">
            <w:pPr>
              <w:pStyle w:val="EndNoteBibliography"/>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37</w:t>
            </w:r>
          </w:p>
        </w:tc>
        <w:tc>
          <w:tcPr>
            <w:tcW w:w="1701" w:type="dxa"/>
            <w:shd w:val="clear" w:color="auto" w:fill="FFFFFF" w:themeFill="background1"/>
          </w:tcPr>
          <w:p w14:paraId="2DD8C4DC"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Anaerobic</w:t>
            </w:r>
          </w:p>
        </w:tc>
        <w:tc>
          <w:tcPr>
            <w:tcW w:w="2268" w:type="dxa"/>
            <w:shd w:val="clear" w:color="auto" w:fill="FFFFFF" w:themeFill="background1"/>
          </w:tcPr>
          <w:p w14:paraId="7004EA7C"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Bacteriocin producer</w:t>
            </w:r>
          </w:p>
        </w:tc>
      </w:tr>
      <w:tr w:rsidR="00C06A54" w:rsidRPr="00086338" w14:paraId="0A237935" w14:textId="77777777" w:rsidTr="00071495">
        <w:tc>
          <w:tcPr>
            <w:cnfStyle w:val="001000000000" w:firstRow="0" w:lastRow="0" w:firstColumn="1" w:lastColumn="0" w:oddVBand="0" w:evenVBand="0" w:oddHBand="0" w:evenHBand="0" w:firstRowFirstColumn="0" w:firstRowLastColumn="0" w:lastRowFirstColumn="0" w:lastRowLastColumn="0"/>
            <w:tcW w:w="4395" w:type="dxa"/>
            <w:shd w:val="clear" w:color="auto" w:fill="FFFFFF" w:themeFill="background1"/>
          </w:tcPr>
          <w:p w14:paraId="4E6579ED" w14:textId="77777777" w:rsidR="00C06A54" w:rsidRPr="00623ADE" w:rsidRDefault="00C06A54" w:rsidP="00071495">
            <w:pPr>
              <w:pStyle w:val="EndNoteBibliography"/>
              <w:rPr>
                <w:rFonts w:ascii="Times New Roman" w:hAnsi="Times New Roman" w:cs="Times New Roman"/>
                <w:b w:val="0"/>
              </w:rPr>
            </w:pPr>
            <w:r w:rsidRPr="00623ADE">
              <w:rPr>
                <w:rFonts w:ascii="Times New Roman" w:hAnsi="Times New Roman" w:cs="Times New Roman"/>
                <w:b w:val="0"/>
                <w:i/>
              </w:rPr>
              <w:t>Lactobacillus salivarius</w:t>
            </w:r>
            <w:r w:rsidRPr="00623ADE">
              <w:rPr>
                <w:rFonts w:ascii="Times New Roman" w:hAnsi="Times New Roman" w:cs="Times New Roman"/>
                <w:b w:val="0"/>
              </w:rPr>
              <w:t xml:space="preserve"> DPC6488</w:t>
            </w:r>
          </w:p>
        </w:tc>
        <w:tc>
          <w:tcPr>
            <w:tcW w:w="2551" w:type="dxa"/>
            <w:shd w:val="clear" w:color="auto" w:fill="FFFFFF" w:themeFill="background1"/>
          </w:tcPr>
          <w:p w14:paraId="26036658"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MRS</w:t>
            </w:r>
          </w:p>
        </w:tc>
        <w:tc>
          <w:tcPr>
            <w:tcW w:w="1418" w:type="dxa"/>
            <w:shd w:val="clear" w:color="auto" w:fill="FFFFFF" w:themeFill="background1"/>
          </w:tcPr>
          <w:p w14:paraId="6B7A115D" w14:textId="77777777" w:rsidR="00C06A54" w:rsidRPr="00623ADE" w:rsidRDefault="00C06A54" w:rsidP="00071495">
            <w:pPr>
              <w:pStyle w:val="EndNoteBibliography"/>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37</w:t>
            </w:r>
          </w:p>
        </w:tc>
        <w:tc>
          <w:tcPr>
            <w:tcW w:w="1701" w:type="dxa"/>
            <w:shd w:val="clear" w:color="auto" w:fill="FFFFFF" w:themeFill="background1"/>
          </w:tcPr>
          <w:p w14:paraId="44F8FCFE"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Anaerobic</w:t>
            </w:r>
          </w:p>
        </w:tc>
        <w:tc>
          <w:tcPr>
            <w:tcW w:w="2268" w:type="dxa"/>
            <w:shd w:val="clear" w:color="auto" w:fill="FFFFFF" w:themeFill="background1"/>
          </w:tcPr>
          <w:p w14:paraId="1F0E7ECE"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Bacteriocin producer</w:t>
            </w:r>
          </w:p>
        </w:tc>
      </w:tr>
      <w:tr w:rsidR="00C06A54" w:rsidRPr="00086338" w14:paraId="017395C2"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shd w:val="clear" w:color="auto" w:fill="FFFFFF" w:themeFill="background1"/>
          </w:tcPr>
          <w:p w14:paraId="0DEDADF7" w14:textId="77777777" w:rsidR="00C06A54" w:rsidRPr="00623ADE" w:rsidRDefault="00C06A54" w:rsidP="00071495">
            <w:pPr>
              <w:pStyle w:val="EndNoteBibliography"/>
              <w:rPr>
                <w:rFonts w:ascii="Times New Roman" w:hAnsi="Times New Roman" w:cs="Times New Roman"/>
                <w:b w:val="0"/>
              </w:rPr>
            </w:pPr>
            <w:r w:rsidRPr="00623ADE">
              <w:rPr>
                <w:rFonts w:ascii="Times New Roman" w:hAnsi="Times New Roman" w:cs="Times New Roman"/>
                <w:b w:val="0"/>
                <w:i/>
              </w:rPr>
              <w:t>Lactobacillus salivarius</w:t>
            </w:r>
            <w:r w:rsidRPr="00623ADE">
              <w:rPr>
                <w:rFonts w:ascii="Times New Roman" w:hAnsi="Times New Roman" w:cs="Times New Roman"/>
                <w:b w:val="0"/>
              </w:rPr>
              <w:t xml:space="preserve"> DPC6502</w:t>
            </w:r>
          </w:p>
        </w:tc>
        <w:tc>
          <w:tcPr>
            <w:tcW w:w="2551" w:type="dxa"/>
            <w:shd w:val="clear" w:color="auto" w:fill="FFFFFF" w:themeFill="background1"/>
          </w:tcPr>
          <w:p w14:paraId="723789AF"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MRS</w:t>
            </w:r>
          </w:p>
        </w:tc>
        <w:tc>
          <w:tcPr>
            <w:tcW w:w="1418" w:type="dxa"/>
            <w:shd w:val="clear" w:color="auto" w:fill="FFFFFF" w:themeFill="background1"/>
          </w:tcPr>
          <w:p w14:paraId="57A9FE2D" w14:textId="77777777" w:rsidR="00C06A54" w:rsidRPr="00623ADE" w:rsidRDefault="00C06A54" w:rsidP="00071495">
            <w:pPr>
              <w:pStyle w:val="EndNoteBibliography"/>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37</w:t>
            </w:r>
          </w:p>
        </w:tc>
        <w:tc>
          <w:tcPr>
            <w:tcW w:w="1701" w:type="dxa"/>
            <w:shd w:val="clear" w:color="auto" w:fill="FFFFFF" w:themeFill="background1"/>
          </w:tcPr>
          <w:p w14:paraId="2F88EB13"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Anaerobic</w:t>
            </w:r>
          </w:p>
        </w:tc>
        <w:tc>
          <w:tcPr>
            <w:tcW w:w="2268" w:type="dxa"/>
            <w:shd w:val="clear" w:color="auto" w:fill="FFFFFF" w:themeFill="background1"/>
          </w:tcPr>
          <w:p w14:paraId="32AF12DE" w14:textId="77777777" w:rsidR="00C06A54" w:rsidRPr="00623ADE" w:rsidRDefault="00C06A54" w:rsidP="00071495">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Bacteriocin producer</w:t>
            </w:r>
          </w:p>
        </w:tc>
      </w:tr>
      <w:tr w:rsidR="00C06A54" w:rsidRPr="00086338" w14:paraId="344D54DD" w14:textId="77777777" w:rsidTr="00071495">
        <w:tc>
          <w:tcPr>
            <w:cnfStyle w:val="001000000000" w:firstRow="0" w:lastRow="0" w:firstColumn="1" w:lastColumn="0" w:oddVBand="0" w:evenVBand="0" w:oddHBand="0" w:evenHBand="0" w:firstRowFirstColumn="0" w:firstRowLastColumn="0" w:lastRowFirstColumn="0" w:lastRowLastColumn="0"/>
            <w:tcW w:w="4395" w:type="dxa"/>
            <w:shd w:val="clear" w:color="auto" w:fill="FFFFFF" w:themeFill="background1"/>
          </w:tcPr>
          <w:p w14:paraId="4A44F56A" w14:textId="77777777" w:rsidR="00C06A54" w:rsidRPr="00623ADE" w:rsidRDefault="00C06A54" w:rsidP="00071495">
            <w:pPr>
              <w:pStyle w:val="EndNoteBibliography"/>
              <w:rPr>
                <w:rFonts w:ascii="Times New Roman" w:hAnsi="Times New Roman" w:cs="Times New Roman"/>
                <w:b w:val="0"/>
              </w:rPr>
            </w:pPr>
            <w:r w:rsidRPr="00623ADE">
              <w:rPr>
                <w:rFonts w:ascii="Times New Roman" w:hAnsi="Times New Roman" w:cs="Times New Roman"/>
                <w:b w:val="0"/>
                <w:i/>
              </w:rPr>
              <w:t xml:space="preserve">Bacillus thuringiensis </w:t>
            </w:r>
            <w:r w:rsidRPr="00623ADE">
              <w:rPr>
                <w:rFonts w:ascii="Times New Roman" w:hAnsi="Times New Roman" w:cs="Times New Roman"/>
                <w:b w:val="0"/>
              </w:rPr>
              <w:t>DPC6431</w:t>
            </w:r>
          </w:p>
        </w:tc>
        <w:tc>
          <w:tcPr>
            <w:tcW w:w="2551" w:type="dxa"/>
            <w:shd w:val="clear" w:color="auto" w:fill="FFFFFF" w:themeFill="background1"/>
          </w:tcPr>
          <w:p w14:paraId="5287B75A"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BHI</w:t>
            </w:r>
          </w:p>
        </w:tc>
        <w:tc>
          <w:tcPr>
            <w:tcW w:w="1418" w:type="dxa"/>
            <w:shd w:val="clear" w:color="auto" w:fill="FFFFFF" w:themeFill="background1"/>
          </w:tcPr>
          <w:p w14:paraId="3B91E6D1" w14:textId="77777777" w:rsidR="00C06A54" w:rsidRPr="00623ADE" w:rsidRDefault="00C06A54" w:rsidP="00071495">
            <w:pPr>
              <w:pStyle w:val="EndNoteBibliography"/>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37</w:t>
            </w:r>
          </w:p>
        </w:tc>
        <w:tc>
          <w:tcPr>
            <w:tcW w:w="1701" w:type="dxa"/>
            <w:shd w:val="clear" w:color="auto" w:fill="FFFFFF" w:themeFill="background1"/>
          </w:tcPr>
          <w:p w14:paraId="6750A1B6"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Aerobic</w:t>
            </w:r>
          </w:p>
        </w:tc>
        <w:tc>
          <w:tcPr>
            <w:tcW w:w="2268" w:type="dxa"/>
            <w:shd w:val="clear" w:color="auto" w:fill="FFFFFF" w:themeFill="background1"/>
          </w:tcPr>
          <w:p w14:paraId="1B58AF64" w14:textId="77777777" w:rsidR="00C06A54" w:rsidRPr="00623ADE" w:rsidRDefault="00C06A54" w:rsidP="00071495">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23ADE">
              <w:rPr>
                <w:rFonts w:ascii="Times New Roman" w:hAnsi="Times New Roman" w:cs="Times New Roman"/>
              </w:rPr>
              <w:t>Bacteriocin producer</w:t>
            </w:r>
          </w:p>
        </w:tc>
      </w:tr>
    </w:tbl>
    <w:p w14:paraId="15BD6B58" w14:textId="77777777" w:rsidR="00C06A54" w:rsidRDefault="00C06A54" w:rsidP="00071495">
      <w:pPr>
        <w:rPr>
          <w:rFonts w:ascii="Times New Roman" w:hAnsi="Times New Roman" w:cs="Times New Roman"/>
          <w:lang w:val="en-US"/>
        </w:rPr>
        <w:sectPr w:rsidR="00C06A54" w:rsidSect="00071495">
          <w:pgSz w:w="16838" w:h="11906" w:orient="landscape" w:code="9"/>
          <w:pgMar w:top="2268" w:right="1440" w:bottom="1440" w:left="1440" w:header="709" w:footer="709" w:gutter="0"/>
          <w:pgNumType w:fmt="numberInDash"/>
          <w:cols w:space="708"/>
          <w:docGrid w:linePitch="360"/>
        </w:sectPr>
      </w:pPr>
    </w:p>
    <w:p w14:paraId="1ECBC645" w14:textId="77777777" w:rsidR="00C06A54" w:rsidRPr="00387D20" w:rsidRDefault="00C06A54" w:rsidP="00071495">
      <w:pPr>
        <w:pStyle w:val="Caption"/>
        <w:keepNext/>
        <w:spacing w:line="480" w:lineRule="auto"/>
        <w:rPr>
          <w:rFonts w:ascii="Times New Roman" w:hAnsi="Times New Roman" w:cs="Times New Roman"/>
          <w:b w:val="0"/>
          <w:color w:val="000000" w:themeColor="text1"/>
          <w:sz w:val="24"/>
        </w:rPr>
      </w:pPr>
      <w:r w:rsidRPr="00387D20">
        <w:rPr>
          <w:rFonts w:ascii="Times New Roman" w:hAnsi="Times New Roman" w:cs="Times New Roman"/>
          <w:color w:val="000000" w:themeColor="text1"/>
          <w:sz w:val="24"/>
        </w:rPr>
        <w:lastRenderedPageBreak/>
        <w:t>Table 2</w:t>
      </w:r>
      <w:r w:rsidRPr="00387D20">
        <w:rPr>
          <w:rFonts w:ascii="Times New Roman" w:hAnsi="Times New Roman" w:cs="Times New Roman"/>
          <w:b w:val="0"/>
          <w:color w:val="000000" w:themeColor="text1"/>
          <w:sz w:val="24"/>
        </w:rPr>
        <w:t xml:space="preserve"> Inhibitory spectrum of known bacteriocins against T2D enriched indicators using the well diffusion assay</w:t>
      </w:r>
    </w:p>
    <w:tbl>
      <w:tblPr>
        <w:tblStyle w:val="LightShading"/>
        <w:tblW w:w="8472" w:type="dxa"/>
        <w:tblLayout w:type="fixed"/>
        <w:tblLook w:val="04A0" w:firstRow="1" w:lastRow="0" w:firstColumn="1" w:lastColumn="0" w:noHBand="0" w:noVBand="1"/>
      </w:tblPr>
      <w:tblGrid>
        <w:gridCol w:w="1809"/>
        <w:gridCol w:w="1276"/>
        <w:gridCol w:w="1418"/>
        <w:gridCol w:w="1134"/>
        <w:gridCol w:w="1417"/>
        <w:gridCol w:w="1418"/>
      </w:tblGrid>
      <w:tr w:rsidR="00C06A54" w:rsidRPr="00086338" w14:paraId="0AA604C7" w14:textId="77777777" w:rsidTr="000714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vMerge w:val="restart"/>
            <w:shd w:val="clear" w:color="auto" w:fill="FFFFFF" w:themeFill="background1"/>
          </w:tcPr>
          <w:p w14:paraId="0A81FA7E" w14:textId="77777777" w:rsidR="00C06A54" w:rsidRPr="00086338" w:rsidRDefault="00C06A54" w:rsidP="00071495">
            <w:pPr>
              <w:jc w:val="both"/>
              <w:rPr>
                <w:rFonts w:ascii="Times New Roman" w:hAnsi="Times New Roman" w:cs="Times New Roman"/>
              </w:rPr>
            </w:pPr>
          </w:p>
          <w:p w14:paraId="37737ACE" w14:textId="77777777" w:rsidR="00C06A54" w:rsidRPr="00086338" w:rsidRDefault="00C06A54" w:rsidP="00071495">
            <w:pPr>
              <w:jc w:val="both"/>
              <w:rPr>
                <w:rFonts w:ascii="Times New Roman" w:hAnsi="Times New Roman" w:cs="Times New Roman"/>
              </w:rPr>
            </w:pPr>
          </w:p>
          <w:p w14:paraId="643B122A" w14:textId="77777777" w:rsidR="00C06A54" w:rsidRPr="00086338" w:rsidRDefault="00C06A54" w:rsidP="00071495">
            <w:pPr>
              <w:jc w:val="both"/>
              <w:rPr>
                <w:rFonts w:ascii="Times New Roman" w:hAnsi="Times New Roman" w:cs="Times New Roman"/>
              </w:rPr>
            </w:pPr>
            <w:r w:rsidRPr="00086338">
              <w:rPr>
                <w:rFonts w:ascii="Times New Roman" w:hAnsi="Times New Roman" w:cs="Times New Roman"/>
              </w:rPr>
              <w:t>Bacteriocin</w:t>
            </w:r>
          </w:p>
        </w:tc>
        <w:tc>
          <w:tcPr>
            <w:tcW w:w="6663" w:type="dxa"/>
            <w:gridSpan w:val="5"/>
            <w:shd w:val="clear" w:color="auto" w:fill="FFFFFF" w:themeFill="background1"/>
          </w:tcPr>
          <w:p w14:paraId="4934D396" w14:textId="77777777" w:rsidR="00C06A54" w:rsidRPr="00086338" w:rsidRDefault="00C06A54" w:rsidP="0007149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Indicator</w:t>
            </w:r>
          </w:p>
        </w:tc>
      </w:tr>
      <w:tr w:rsidR="00C06A54" w:rsidRPr="00086338" w14:paraId="199A8C95"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vMerge/>
            <w:tcBorders>
              <w:bottom w:val="single" w:sz="4" w:space="0" w:color="auto"/>
            </w:tcBorders>
            <w:shd w:val="clear" w:color="auto" w:fill="FFFFFF" w:themeFill="background1"/>
          </w:tcPr>
          <w:p w14:paraId="1E11ED42" w14:textId="77777777" w:rsidR="00C06A54" w:rsidRPr="00086338" w:rsidRDefault="00C06A54" w:rsidP="00071495">
            <w:pPr>
              <w:jc w:val="both"/>
              <w:rPr>
                <w:rFonts w:ascii="Times New Roman" w:hAnsi="Times New Roman" w:cs="Times New Roman"/>
              </w:rPr>
            </w:pPr>
          </w:p>
        </w:tc>
        <w:tc>
          <w:tcPr>
            <w:tcW w:w="1276" w:type="dxa"/>
            <w:tcBorders>
              <w:bottom w:val="single" w:sz="4" w:space="0" w:color="auto"/>
            </w:tcBorders>
            <w:shd w:val="clear" w:color="auto" w:fill="FFFFFF" w:themeFill="background1"/>
          </w:tcPr>
          <w:p w14:paraId="30C7C1D6" w14:textId="77777777" w:rsidR="00C06A54" w:rsidRPr="00387D20" w:rsidRDefault="00C06A5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i/>
              </w:rPr>
              <w:t>C</w:t>
            </w:r>
            <w:r w:rsidRPr="00387D20">
              <w:rPr>
                <w:rFonts w:ascii="Times New Roman" w:hAnsi="Times New Roman" w:cs="Times New Roman"/>
              </w:rPr>
              <w:t xml:space="preserve">. </w:t>
            </w:r>
            <w:r w:rsidRPr="00387D20">
              <w:rPr>
                <w:rFonts w:ascii="Times New Roman" w:hAnsi="Times New Roman" w:cs="Times New Roman"/>
                <w:i/>
              </w:rPr>
              <w:t>ramosum</w:t>
            </w:r>
          </w:p>
        </w:tc>
        <w:tc>
          <w:tcPr>
            <w:tcW w:w="1418" w:type="dxa"/>
            <w:tcBorders>
              <w:bottom w:val="single" w:sz="4" w:space="0" w:color="auto"/>
            </w:tcBorders>
            <w:shd w:val="clear" w:color="auto" w:fill="FFFFFF" w:themeFill="background1"/>
          </w:tcPr>
          <w:p w14:paraId="7A6405CE" w14:textId="77777777" w:rsidR="00C06A54" w:rsidRPr="00387D20" w:rsidRDefault="00C06A5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i/>
              </w:rPr>
              <w:t>C</w:t>
            </w:r>
            <w:r w:rsidRPr="00387D20">
              <w:rPr>
                <w:rFonts w:ascii="Times New Roman" w:hAnsi="Times New Roman" w:cs="Times New Roman"/>
              </w:rPr>
              <w:t xml:space="preserve">. </w:t>
            </w:r>
            <w:r w:rsidRPr="00387D20">
              <w:rPr>
                <w:rFonts w:ascii="Times New Roman" w:hAnsi="Times New Roman" w:cs="Times New Roman"/>
                <w:i/>
              </w:rPr>
              <w:t>hathewayii</w:t>
            </w:r>
          </w:p>
        </w:tc>
        <w:tc>
          <w:tcPr>
            <w:tcW w:w="1134" w:type="dxa"/>
            <w:tcBorders>
              <w:bottom w:val="single" w:sz="4" w:space="0" w:color="auto"/>
            </w:tcBorders>
            <w:shd w:val="clear" w:color="auto" w:fill="FFFFFF" w:themeFill="background1"/>
          </w:tcPr>
          <w:p w14:paraId="6A3FB295" w14:textId="77777777" w:rsidR="00C06A54" w:rsidRPr="00387D20" w:rsidRDefault="00C06A5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i/>
              </w:rPr>
              <w:t>C</w:t>
            </w:r>
            <w:r w:rsidRPr="00387D20">
              <w:rPr>
                <w:rFonts w:ascii="Times New Roman" w:hAnsi="Times New Roman" w:cs="Times New Roman"/>
              </w:rPr>
              <w:t xml:space="preserve">. </w:t>
            </w:r>
            <w:r w:rsidRPr="00387D20">
              <w:rPr>
                <w:rFonts w:ascii="Times New Roman" w:hAnsi="Times New Roman" w:cs="Times New Roman"/>
                <w:i/>
              </w:rPr>
              <w:t>bolteae</w:t>
            </w:r>
          </w:p>
        </w:tc>
        <w:tc>
          <w:tcPr>
            <w:tcW w:w="1417" w:type="dxa"/>
            <w:tcBorders>
              <w:bottom w:val="single" w:sz="4" w:space="0" w:color="auto"/>
            </w:tcBorders>
            <w:shd w:val="clear" w:color="auto" w:fill="FFFFFF" w:themeFill="background1"/>
          </w:tcPr>
          <w:p w14:paraId="28B2FCFC" w14:textId="77777777" w:rsidR="00C06A54" w:rsidRPr="00387D20" w:rsidRDefault="00C06A5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i/>
              </w:rPr>
              <w:t>C</w:t>
            </w:r>
            <w:r w:rsidRPr="00387D20">
              <w:rPr>
                <w:rFonts w:ascii="Times New Roman" w:hAnsi="Times New Roman" w:cs="Times New Roman"/>
              </w:rPr>
              <w:t xml:space="preserve">. </w:t>
            </w:r>
            <w:r w:rsidRPr="00387D20">
              <w:rPr>
                <w:rFonts w:ascii="Times New Roman" w:hAnsi="Times New Roman" w:cs="Times New Roman"/>
                <w:i/>
              </w:rPr>
              <w:t>symbiosum</w:t>
            </w:r>
          </w:p>
        </w:tc>
        <w:tc>
          <w:tcPr>
            <w:tcW w:w="1418" w:type="dxa"/>
            <w:tcBorders>
              <w:bottom w:val="single" w:sz="4" w:space="0" w:color="auto"/>
            </w:tcBorders>
            <w:shd w:val="clear" w:color="auto" w:fill="FFFFFF" w:themeFill="background1"/>
          </w:tcPr>
          <w:p w14:paraId="75A016E0" w14:textId="77777777" w:rsidR="00C06A54" w:rsidRPr="00387D20" w:rsidRDefault="00C06A5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i/>
              </w:rPr>
              <w:t>B</w:t>
            </w:r>
            <w:r w:rsidRPr="00387D20">
              <w:rPr>
                <w:rFonts w:ascii="Times New Roman" w:hAnsi="Times New Roman" w:cs="Times New Roman"/>
              </w:rPr>
              <w:t xml:space="preserve">. </w:t>
            </w:r>
            <w:r w:rsidRPr="00387D20">
              <w:rPr>
                <w:rFonts w:ascii="Times New Roman" w:hAnsi="Times New Roman" w:cs="Times New Roman"/>
                <w:i/>
              </w:rPr>
              <w:t>intestinalis</w:t>
            </w:r>
          </w:p>
        </w:tc>
      </w:tr>
      <w:tr w:rsidR="00C06A54" w:rsidRPr="00387D20" w14:paraId="648E5BED" w14:textId="77777777" w:rsidTr="00071495">
        <w:tc>
          <w:tcPr>
            <w:cnfStyle w:val="001000000000" w:firstRow="0" w:lastRow="0" w:firstColumn="1" w:lastColumn="0" w:oddVBand="0" w:evenVBand="0" w:oddHBand="0" w:evenHBand="0" w:firstRowFirstColumn="0" w:firstRowLastColumn="0" w:lastRowFirstColumn="0" w:lastRowLastColumn="0"/>
            <w:tcW w:w="1809" w:type="dxa"/>
            <w:tcBorders>
              <w:top w:val="single" w:sz="4" w:space="0" w:color="auto"/>
            </w:tcBorders>
            <w:shd w:val="clear" w:color="auto" w:fill="FFFFFF" w:themeFill="background1"/>
          </w:tcPr>
          <w:p w14:paraId="590FF7AF" w14:textId="77777777" w:rsidR="00C06A54" w:rsidRPr="00387D20" w:rsidRDefault="00C06A54" w:rsidP="00071495">
            <w:pPr>
              <w:pStyle w:val="EndNoteBibliography"/>
              <w:rPr>
                <w:rFonts w:ascii="Times New Roman" w:hAnsi="Times New Roman" w:cs="Times New Roman"/>
                <w:b w:val="0"/>
              </w:rPr>
            </w:pPr>
            <w:r w:rsidRPr="00387D20">
              <w:rPr>
                <w:rFonts w:ascii="Times New Roman" w:hAnsi="Times New Roman" w:cs="Times New Roman"/>
                <w:b w:val="0"/>
              </w:rPr>
              <w:t>Lacticin 3147</w:t>
            </w:r>
          </w:p>
        </w:tc>
        <w:tc>
          <w:tcPr>
            <w:tcW w:w="1276" w:type="dxa"/>
            <w:tcBorders>
              <w:top w:val="single" w:sz="4" w:space="0" w:color="auto"/>
            </w:tcBorders>
            <w:shd w:val="clear" w:color="auto" w:fill="FFFFFF" w:themeFill="background1"/>
          </w:tcPr>
          <w:p w14:paraId="549DE052" w14:textId="77777777" w:rsidR="00C06A54" w:rsidRPr="00387D20" w:rsidRDefault="00C06A5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9mm</w:t>
            </w:r>
          </w:p>
        </w:tc>
        <w:tc>
          <w:tcPr>
            <w:tcW w:w="1418" w:type="dxa"/>
            <w:tcBorders>
              <w:top w:val="single" w:sz="4" w:space="0" w:color="auto"/>
            </w:tcBorders>
            <w:shd w:val="clear" w:color="auto" w:fill="FFFFFF" w:themeFill="background1"/>
          </w:tcPr>
          <w:p w14:paraId="47B38B45" w14:textId="77777777" w:rsidR="00C06A54" w:rsidRPr="00387D20" w:rsidRDefault="00C06A5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10mm</w:t>
            </w:r>
          </w:p>
        </w:tc>
        <w:tc>
          <w:tcPr>
            <w:tcW w:w="1134" w:type="dxa"/>
            <w:tcBorders>
              <w:top w:val="single" w:sz="4" w:space="0" w:color="auto"/>
            </w:tcBorders>
            <w:shd w:val="clear" w:color="auto" w:fill="FFFFFF" w:themeFill="background1"/>
          </w:tcPr>
          <w:p w14:paraId="4DF2BBF8" w14:textId="77777777" w:rsidR="00C06A54" w:rsidRPr="00387D20" w:rsidRDefault="00C06A5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7mm</w:t>
            </w:r>
          </w:p>
        </w:tc>
        <w:tc>
          <w:tcPr>
            <w:tcW w:w="1417" w:type="dxa"/>
            <w:tcBorders>
              <w:top w:val="single" w:sz="4" w:space="0" w:color="auto"/>
            </w:tcBorders>
            <w:shd w:val="clear" w:color="auto" w:fill="FFFFFF" w:themeFill="background1"/>
          </w:tcPr>
          <w:p w14:paraId="7421F421" w14:textId="77777777" w:rsidR="00C06A54" w:rsidRPr="00387D20" w:rsidRDefault="00C06A5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9mm</w:t>
            </w:r>
          </w:p>
        </w:tc>
        <w:tc>
          <w:tcPr>
            <w:tcW w:w="1418" w:type="dxa"/>
            <w:tcBorders>
              <w:top w:val="single" w:sz="4" w:space="0" w:color="auto"/>
            </w:tcBorders>
            <w:shd w:val="clear" w:color="auto" w:fill="FFFFFF" w:themeFill="background1"/>
          </w:tcPr>
          <w:p w14:paraId="559F8A6D" w14:textId="77777777" w:rsidR="00C06A54" w:rsidRPr="00387D20" w:rsidRDefault="00C06A5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r>
      <w:tr w:rsidR="00C06A54" w:rsidRPr="00387D20" w14:paraId="3951084B"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shd w:val="clear" w:color="auto" w:fill="FFFFFF" w:themeFill="background1"/>
          </w:tcPr>
          <w:p w14:paraId="44697541" w14:textId="77777777" w:rsidR="00C06A54" w:rsidRPr="00387D20" w:rsidRDefault="00C06A54" w:rsidP="00071495">
            <w:pPr>
              <w:pStyle w:val="EndNoteBibliography"/>
              <w:rPr>
                <w:rFonts w:ascii="Times New Roman" w:hAnsi="Times New Roman" w:cs="Times New Roman"/>
                <w:b w:val="0"/>
              </w:rPr>
            </w:pPr>
            <w:r w:rsidRPr="00387D20">
              <w:rPr>
                <w:rFonts w:ascii="Times New Roman" w:hAnsi="Times New Roman" w:cs="Times New Roman"/>
                <w:b w:val="0"/>
              </w:rPr>
              <w:t xml:space="preserve">Nisin </w:t>
            </w:r>
          </w:p>
        </w:tc>
        <w:tc>
          <w:tcPr>
            <w:tcW w:w="1276" w:type="dxa"/>
            <w:shd w:val="clear" w:color="auto" w:fill="FFFFFF" w:themeFill="background1"/>
          </w:tcPr>
          <w:p w14:paraId="1CC41682" w14:textId="77777777" w:rsidR="00C06A54" w:rsidRPr="00387D20" w:rsidRDefault="00C06A5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10mm</w:t>
            </w:r>
          </w:p>
        </w:tc>
        <w:tc>
          <w:tcPr>
            <w:tcW w:w="1418" w:type="dxa"/>
            <w:shd w:val="clear" w:color="auto" w:fill="FFFFFF" w:themeFill="background1"/>
          </w:tcPr>
          <w:p w14:paraId="29A02F2D" w14:textId="77777777" w:rsidR="00C06A54" w:rsidRPr="00387D20" w:rsidRDefault="00C06A5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14mm</w:t>
            </w:r>
          </w:p>
        </w:tc>
        <w:tc>
          <w:tcPr>
            <w:tcW w:w="1134" w:type="dxa"/>
            <w:shd w:val="clear" w:color="auto" w:fill="FFFFFF" w:themeFill="background1"/>
          </w:tcPr>
          <w:p w14:paraId="013EA2CD" w14:textId="77777777" w:rsidR="00C06A54" w:rsidRPr="00387D20" w:rsidRDefault="00C06A5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13mm</w:t>
            </w:r>
          </w:p>
        </w:tc>
        <w:tc>
          <w:tcPr>
            <w:tcW w:w="1417" w:type="dxa"/>
            <w:shd w:val="clear" w:color="auto" w:fill="FFFFFF" w:themeFill="background1"/>
          </w:tcPr>
          <w:p w14:paraId="5AF83098" w14:textId="77777777" w:rsidR="00C06A54" w:rsidRPr="00387D20" w:rsidRDefault="00C06A5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15.5mm</w:t>
            </w:r>
          </w:p>
        </w:tc>
        <w:tc>
          <w:tcPr>
            <w:tcW w:w="1418" w:type="dxa"/>
            <w:shd w:val="clear" w:color="auto" w:fill="FFFFFF" w:themeFill="background1"/>
          </w:tcPr>
          <w:p w14:paraId="7E6D11CE" w14:textId="77777777" w:rsidR="00C06A54" w:rsidRPr="00387D20" w:rsidRDefault="00C06A5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r>
      <w:tr w:rsidR="00C06A54" w:rsidRPr="00387D20" w14:paraId="5DDF0E01" w14:textId="77777777" w:rsidTr="00071495">
        <w:tc>
          <w:tcPr>
            <w:cnfStyle w:val="001000000000" w:firstRow="0" w:lastRow="0" w:firstColumn="1" w:lastColumn="0" w:oddVBand="0" w:evenVBand="0" w:oddHBand="0" w:evenHBand="0" w:firstRowFirstColumn="0" w:firstRowLastColumn="0" w:lastRowFirstColumn="0" w:lastRowLastColumn="0"/>
            <w:tcW w:w="1809" w:type="dxa"/>
            <w:shd w:val="clear" w:color="auto" w:fill="FFFFFF" w:themeFill="background1"/>
          </w:tcPr>
          <w:p w14:paraId="74B7F3D8" w14:textId="77777777" w:rsidR="00C06A54" w:rsidRPr="00387D20" w:rsidRDefault="00C06A54" w:rsidP="00071495">
            <w:pPr>
              <w:pStyle w:val="EndNoteBibliography"/>
              <w:rPr>
                <w:rFonts w:ascii="Times New Roman" w:hAnsi="Times New Roman" w:cs="Times New Roman"/>
                <w:b w:val="0"/>
              </w:rPr>
            </w:pPr>
            <w:r w:rsidRPr="00387D20">
              <w:rPr>
                <w:rFonts w:ascii="Times New Roman" w:hAnsi="Times New Roman" w:cs="Times New Roman"/>
                <w:b w:val="0"/>
              </w:rPr>
              <w:t>Thuricin CD</w:t>
            </w:r>
          </w:p>
        </w:tc>
        <w:tc>
          <w:tcPr>
            <w:tcW w:w="1276" w:type="dxa"/>
            <w:shd w:val="clear" w:color="auto" w:fill="FFFFFF" w:themeFill="background1"/>
          </w:tcPr>
          <w:p w14:paraId="50129410" w14:textId="77777777" w:rsidR="00C06A54" w:rsidRPr="00387D20" w:rsidRDefault="00C06A5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c>
          <w:tcPr>
            <w:tcW w:w="1418" w:type="dxa"/>
            <w:shd w:val="clear" w:color="auto" w:fill="FFFFFF" w:themeFill="background1"/>
          </w:tcPr>
          <w:p w14:paraId="73C7078C" w14:textId="77777777" w:rsidR="00C06A54" w:rsidRPr="00387D20" w:rsidRDefault="00C06A5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15mm</w:t>
            </w:r>
          </w:p>
        </w:tc>
        <w:tc>
          <w:tcPr>
            <w:tcW w:w="1134" w:type="dxa"/>
            <w:shd w:val="clear" w:color="auto" w:fill="FFFFFF" w:themeFill="background1"/>
          </w:tcPr>
          <w:p w14:paraId="3579689E" w14:textId="77777777" w:rsidR="00C06A54" w:rsidRPr="00387D20" w:rsidRDefault="00C06A5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10mm</w:t>
            </w:r>
          </w:p>
        </w:tc>
        <w:tc>
          <w:tcPr>
            <w:tcW w:w="1417" w:type="dxa"/>
            <w:shd w:val="clear" w:color="auto" w:fill="FFFFFF" w:themeFill="background1"/>
          </w:tcPr>
          <w:p w14:paraId="0DAF3876" w14:textId="77777777" w:rsidR="00C06A54" w:rsidRPr="00387D20" w:rsidRDefault="00C06A5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9.5mm</w:t>
            </w:r>
          </w:p>
        </w:tc>
        <w:tc>
          <w:tcPr>
            <w:tcW w:w="1418" w:type="dxa"/>
            <w:shd w:val="clear" w:color="auto" w:fill="FFFFFF" w:themeFill="background1"/>
          </w:tcPr>
          <w:p w14:paraId="1615D026" w14:textId="77777777" w:rsidR="00C06A54" w:rsidRPr="00387D20" w:rsidRDefault="00C06A5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r>
      <w:tr w:rsidR="00C06A54" w:rsidRPr="00387D20" w14:paraId="49206CF0"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shd w:val="clear" w:color="auto" w:fill="FFFFFF" w:themeFill="background1"/>
          </w:tcPr>
          <w:p w14:paraId="51293226" w14:textId="77777777" w:rsidR="00C06A54" w:rsidRPr="00387D20" w:rsidRDefault="00C06A54" w:rsidP="00071495">
            <w:pPr>
              <w:pStyle w:val="EndNoteBibliography"/>
              <w:rPr>
                <w:rFonts w:ascii="Times New Roman" w:hAnsi="Times New Roman" w:cs="Times New Roman"/>
                <w:b w:val="0"/>
              </w:rPr>
            </w:pPr>
            <w:r w:rsidRPr="00387D20">
              <w:rPr>
                <w:rFonts w:ascii="Times New Roman" w:hAnsi="Times New Roman" w:cs="Times New Roman"/>
                <w:b w:val="0"/>
              </w:rPr>
              <w:t>Abp118</w:t>
            </w:r>
          </w:p>
        </w:tc>
        <w:tc>
          <w:tcPr>
            <w:tcW w:w="1276" w:type="dxa"/>
            <w:shd w:val="clear" w:color="auto" w:fill="FFFFFF" w:themeFill="background1"/>
          </w:tcPr>
          <w:p w14:paraId="3475CA53" w14:textId="77777777" w:rsidR="00C06A54" w:rsidRPr="00387D20" w:rsidRDefault="00C06A5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c>
          <w:tcPr>
            <w:tcW w:w="1418" w:type="dxa"/>
            <w:shd w:val="clear" w:color="auto" w:fill="FFFFFF" w:themeFill="background1"/>
          </w:tcPr>
          <w:p w14:paraId="25DFA8EC" w14:textId="77777777" w:rsidR="00C06A54" w:rsidRPr="00387D20" w:rsidRDefault="00C06A5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c>
          <w:tcPr>
            <w:tcW w:w="1134" w:type="dxa"/>
            <w:shd w:val="clear" w:color="auto" w:fill="FFFFFF" w:themeFill="background1"/>
          </w:tcPr>
          <w:p w14:paraId="10602640" w14:textId="77777777" w:rsidR="00C06A54" w:rsidRPr="00387D20" w:rsidRDefault="00C06A5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c>
          <w:tcPr>
            <w:tcW w:w="1417" w:type="dxa"/>
            <w:shd w:val="clear" w:color="auto" w:fill="FFFFFF" w:themeFill="background1"/>
          </w:tcPr>
          <w:p w14:paraId="53A827C9" w14:textId="77777777" w:rsidR="00C06A54" w:rsidRPr="00387D20" w:rsidRDefault="00C06A5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c>
          <w:tcPr>
            <w:tcW w:w="1418" w:type="dxa"/>
            <w:shd w:val="clear" w:color="auto" w:fill="FFFFFF" w:themeFill="background1"/>
          </w:tcPr>
          <w:p w14:paraId="750B2F3F" w14:textId="77777777" w:rsidR="00C06A54" w:rsidRPr="00387D20" w:rsidRDefault="00C06A5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r>
      <w:tr w:rsidR="00C06A54" w:rsidRPr="00387D20" w14:paraId="62EA65E1" w14:textId="77777777" w:rsidTr="00071495">
        <w:tc>
          <w:tcPr>
            <w:cnfStyle w:val="001000000000" w:firstRow="0" w:lastRow="0" w:firstColumn="1" w:lastColumn="0" w:oddVBand="0" w:evenVBand="0" w:oddHBand="0" w:evenHBand="0" w:firstRowFirstColumn="0" w:firstRowLastColumn="0" w:lastRowFirstColumn="0" w:lastRowLastColumn="0"/>
            <w:tcW w:w="1809" w:type="dxa"/>
            <w:shd w:val="clear" w:color="auto" w:fill="FFFFFF" w:themeFill="background1"/>
          </w:tcPr>
          <w:p w14:paraId="7C000023" w14:textId="77777777" w:rsidR="00C06A54" w:rsidRPr="00387D20" w:rsidRDefault="00C06A54" w:rsidP="00071495">
            <w:pPr>
              <w:pStyle w:val="EndNoteBibliography"/>
              <w:rPr>
                <w:rFonts w:ascii="Times New Roman" w:hAnsi="Times New Roman" w:cs="Times New Roman"/>
                <w:b w:val="0"/>
              </w:rPr>
            </w:pPr>
            <w:r w:rsidRPr="00387D20">
              <w:rPr>
                <w:rFonts w:ascii="Times New Roman" w:hAnsi="Times New Roman" w:cs="Times New Roman"/>
                <w:b w:val="0"/>
              </w:rPr>
              <w:t>Salivaricin P</w:t>
            </w:r>
          </w:p>
        </w:tc>
        <w:tc>
          <w:tcPr>
            <w:tcW w:w="1276" w:type="dxa"/>
            <w:shd w:val="clear" w:color="auto" w:fill="FFFFFF" w:themeFill="background1"/>
          </w:tcPr>
          <w:p w14:paraId="27122D76" w14:textId="77777777" w:rsidR="00C06A54" w:rsidRPr="00387D20" w:rsidRDefault="00C06A5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c>
          <w:tcPr>
            <w:tcW w:w="1418" w:type="dxa"/>
            <w:shd w:val="clear" w:color="auto" w:fill="FFFFFF" w:themeFill="background1"/>
          </w:tcPr>
          <w:p w14:paraId="7F66CD52" w14:textId="77777777" w:rsidR="00C06A54" w:rsidRPr="00387D20" w:rsidRDefault="00C06A5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c>
          <w:tcPr>
            <w:tcW w:w="1134" w:type="dxa"/>
            <w:shd w:val="clear" w:color="auto" w:fill="FFFFFF" w:themeFill="background1"/>
          </w:tcPr>
          <w:p w14:paraId="25DFD19B" w14:textId="77777777" w:rsidR="00C06A54" w:rsidRPr="00387D20" w:rsidRDefault="00C06A5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c>
          <w:tcPr>
            <w:tcW w:w="1417" w:type="dxa"/>
            <w:shd w:val="clear" w:color="auto" w:fill="FFFFFF" w:themeFill="background1"/>
          </w:tcPr>
          <w:p w14:paraId="1678E2E1" w14:textId="77777777" w:rsidR="00C06A54" w:rsidRPr="00387D20" w:rsidRDefault="00C06A5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c>
          <w:tcPr>
            <w:tcW w:w="1418" w:type="dxa"/>
            <w:shd w:val="clear" w:color="auto" w:fill="FFFFFF" w:themeFill="background1"/>
          </w:tcPr>
          <w:p w14:paraId="36A494BA" w14:textId="77777777" w:rsidR="00C06A54" w:rsidRPr="00387D20" w:rsidRDefault="00C06A5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r>
      <w:tr w:rsidR="00C06A54" w:rsidRPr="00387D20" w14:paraId="4EBE6492"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shd w:val="clear" w:color="auto" w:fill="FFFFFF" w:themeFill="background1"/>
          </w:tcPr>
          <w:p w14:paraId="55535F6C" w14:textId="77777777" w:rsidR="00C06A54" w:rsidRPr="00387D20" w:rsidRDefault="00C06A54" w:rsidP="00071495">
            <w:pPr>
              <w:pStyle w:val="EndNoteBibliography"/>
              <w:rPr>
                <w:rFonts w:ascii="Times New Roman" w:hAnsi="Times New Roman" w:cs="Times New Roman"/>
                <w:b w:val="0"/>
              </w:rPr>
            </w:pPr>
            <w:r w:rsidRPr="00387D20">
              <w:rPr>
                <w:rFonts w:ascii="Times New Roman" w:hAnsi="Times New Roman" w:cs="Times New Roman"/>
                <w:b w:val="0"/>
              </w:rPr>
              <w:t>Salivaricin T</w:t>
            </w:r>
            <w:r>
              <w:rPr>
                <w:rFonts w:ascii="Times New Roman" w:hAnsi="Times New Roman" w:cs="Times New Roman"/>
                <w:b w:val="0"/>
              </w:rPr>
              <w:t>/</w:t>
            </w:r>
            <w:r w:rsidRPr="00387D20">
              <w:rPr>
                <w:rFonts w:ascii="Times New Roman" w:hAnsi="Times New Roman" w:cs="Times New Roman"/>
                <w:b w:val="0"/>
              </w:rPr>
              <w:t>L</w:t>
            </w:r>
          </w:p>
        </w:tc>
        <w:tc>
          <w:tcPr>
            <w:tcW w:w="1276" w:type="dxa"/>
            <w:shd w:val="clear" w:color="auto" w:fill="FFFFFF" w:themeFill="background1"/>
          </w:tcPr>
          <w:p w14:paraId="7A80A7A5" w14:textId="77777777" w:rsidR="00C06A54" w:rsidRPr="00387D20" w:rsidRDefault="00C06A5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c>
          <w:tcPr>
            <w:tcW w:w="1418" w:type="dxa"/>
            <w:shd w:val="clear" w:color="auto" w:fill="FFFFFF" w:themeFill="background1"/>
          </w:tcPr>
          <w:p w14:paraId="34AC56FC" w14:textId="77777777" w:rsidR="00C06A54" w:rsidRPr="00387D20" w:rsidRDefault="00C06A5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c>
          <w:tcPr>
            <w:tcW w:w="1134" w:type="dxa"/>
            <w:shd w:val="clear" w:color="auto" w:fill="FFFFFF" w:themeFill="background1"/>
          </w:tcPr>
          <w:p w14:paraId="5291C6B4" w14:textId="77777777" w:rsidR="00C06A54" w:rsidRPr="00387D20" w:rsidRDefault="00C06A5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c>
          <w:tcPr>
            <w:tcW w:w="1417" w:type="dxa"/>
            <w:shd w:val="clear" w:color="auto" w:fill="FFFFFF" w:themeFill="background1"/>
          </w:tcPr>
          <w:p w14:paraId="3D80DA55" w14:textId="77777777" w:rsidR="00C06A54" w:rsidRPr="00387D20" w:rsidRDefault="00C06A5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c>
          <w:tcPr>
            <w:tcW w:w="1418" w:type="dxa"/>
            <w:shd w:val="clear" w:color="auto" w:fill="FFFFFF" w:themeFill="background1"/>
          </w:tcPr>
          <w:p w14:paraId="1344BAC9" w14:textId="77777777" w:rsidR="00C06A54" w:rsidRPr="00387D20" w:rsidRDefault="00C06A54"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r>
      <w:tr w:rsidR="00C06A54" w:rsidRPr="00387D20" w14:paraId="7F62F87B" w14:textId="77777777" w:rsidTr="00071495">
        <w:tc>
          <w:tcPr>
            <w:cnfStyle w:val="001000000000" w:firstRow="0" w:lastRow="0" w:firstColumn="1" w:lastColumn="0" w:oddVBand="0" w:evenVBand="0" w:oddHBand="0" w:evenHBand="0" w:firstRowFirstColumn="0" w:firstRowLastColumn="0" w:lastRowFirstColumn="0" w:lastRowLastColumn="0"/>
            <w:tcW w:w="1809" w:type="dxa"/>
            <w:shd w:val="clear" w:color="auto" w:fill="FFFFFF" w:themeFill="background1"/>
          </w:tcPr>
          <w:p w14:paraId="79250DAD" w14:textId="77777777" w:rsidR="00C06A54" w:rsidRPr="00387D20" w:rsidRDefault="00C06A54" w:rsidP="00071495">
            <w:pPr>
              <w:pStyle w:val="EndNoteBibliography"/>
              <w:rPr>
                <w:rFonts w:ascii="Times New Roman" w:hAnsi="Times New Roman" w:cs="Times New Roman"/>
                <w:b w:val="0"/>
              </w:rPr>
            </w:pPr>
            <w:r>
              <w:rPr>
                <w:rFonts w:ascii="Times New Roman" w:hAnsi="Times New Roman" w:cs="Times New Roman"/>
                <w:b w:val="0"/>
              </w:rPr>
              <w:t>Bactofencin A</w:t>
            </w:r>
          </w:p>
        </w:tc>
        <w:tc>
          <w:tcPr>
            <w:tcW w:w="1276" w:type="dxa"/>
            <w:shd w:val="clear" w:color="auto" w:fill="FFFFFF" w:themeFill="background1"/>
          </w:tcPr>
          <w:p w14:paraId="1D8AA17B" w14:textId="77777777" w:rsidR="00C06A54" w:rsidRPr="00387D20" w:rsidRDefault="00C06A5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c>
          <w:tcPr>
            <w:tcW w:w="1418" w:type="dxa"/>
            <w:shd w:val="clear" w:color="auto" w:fill="FFFFFF" w:themeFill="background1"/>
          </w:tcPr>
          <w:p w14:paraId="6A61BA6E" w14:textId="77777777" w:rsidR="00C06A54" w:rsidRPr="00387D20" w:rsidRDefault="00C06A5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c>
          <w:tcPr>
            <w:tcW w:w="1134" w:type="dxa"/>
            <w:shd w:val="clear" w:color="auto" w:fill="FFFFFF" w:themeFill="background1"/>
          </w:tcPr>
          <w:p w14:paraId="423A0A7E" w14:textId="77777777" w:rsidR="00C06A54" w:rsidRPr="00387D20" w:rsidRDefault="00C06A5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c>
          <w:tcPr>
            <w:tcW w:w="1417" w:type="dxa"/>
            <w:shd w:val="clear" w:color="auto" w:fill="FFFFFF" w:themeFill="background1"/>
          </w:tcPr>
          <w:p w14:paraId="47B15944" w14:textId="77777777" w:rsidR="00C06A54" w:rsidRPr="00387D20" w:rsidRDefault="00C06A5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c>
          <w:tcPr>
            <w:tcW w:w="1418" w:type="dxa"/>
            <w:shd w:val="clear" w:color="auto" w:fill="FFFFFF" w:themeFill="background1"/>
          </w:tcPr>
          <w:p w14:paraId="79BA6934" w14:textId="77777777" w:rsidR="00C06A54" w:rsidRPr="00387D20" w:rsidRDefault="00C06A54"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rPr>
              <w:t>NZ</w:t>
            </w:r>
          </w:p>
        </w:tc>
      </w:tr>
    </w:tbl>
    <w:p w14:paraId="12E38BFC" w14:textId="77777777" w:rsidR="00C06A54" w:rsidRPr="00387D20" w:rsidRDefault="00C06A54" w:rsidP="00071495">
      <w:pPr>
        <w:rPr>
          <w:rFonts w:ascii="Times New Roman" w:hAnsi="Times New Roman" w:cs="Times New Roman"/>
          <w:sz w:val="24"/>
        </w:rPr>
      </w:pPr>
      <w:r w:rsidRPr="00387D20">
        <w:rPr>
          <w:rFonts w:ascii="Times New Roman" w:hAnsi="Times New Roman" w:cs="Times New Roman"/>
          <w:sz w:val="24"/>
        </w:rPr>
        <w:t>NZ; no zone</w:t>
      </w:r>
    </w:p>
    <w:p w14:paraId="3E7DFB6B" w14:textId="77777777" w:rsidR="00C06A54" w:rsidRPr="00086338" w:rsidRDefault="00C06A54" w:rsidP="00071495">
      <w:pPr>
        <w:pStyle w:val="Caption"/>
        <w:keepNext/>
        <w:rPr>
          <w:rFonts w:ascii="Times New Roman" w:hAnsi="Times New Roman" w:cs="Times New Roman"/>
          <w:b w:val="0"/>
          <w:bCs w:val="0"/>
          <w:color w:val="auto"/>
          <w:sz w:val="22"/>
          <w:szCs w:val="22"/>
        </w:rPr>
      </w:pPr>
    </w:p>
    <w:p w14:paraId="02230C8B" w14:textId="77777777" w:rsidR="00C06A54" w:rsidRPr="00086338" w:rsidRDefault="00C06A54" w:rsidP="00071495">
      <w:pPr>
        <w:rPr>
          <w:rFonts w:ascii="Times New Roman" w:hAnsi="Times New Roman" w:cs="Times New Roman"/>
          <w:b/>
          <w:bCs/>
          <w:color w:val="000000" w:themeColor="text1"/>
          <w:sz w:val="18"/>
          <w:szCs w:val="18"/>
          <w:lang w:val="en-US"/>
        </w:rPr>
      </w:pPr>
      <w:r w:rsidRPr="00086338">
        <w:rPr>
          <w:rFonts w:ascii="Times New Roman" w:hAnsi="Times New Roman" w:cs="Times New Roman"/>
          <w:color w:val="000000" w:themeColor="text1"/>
        </w:rPr>
        <w:br w:type="page"/>
      </w:r>
    </w:p>
    <w:p w14:paraId="15A4EDB7" w14:textId="77777777" w:rsidR="00C06A54" w:rsidRPr="00387D20" w:rsidRDefault="00C06A54" w:rsidP="00071495">
      <w:pPr>
        <w:pStyle w:val="Caption"/>
        <w:keepNext/>
        <w:spacing w:line="480" w:lineRule="auto"/>
        <w:rPr>
          <w:rFonts w:ascii="Times New Roman" w:hAnsi="Times New Roman" w:cs="Times New Roman"/>
          <w:sz w:val="24"/>
        </w:rPr>
      </w:pPr>
      <w:r w:rsidRPr="00387D20">
        <w:rPr>
          <w:rFonts w:ascii="Times New Roman" w:hAnsi="Times New Roman" w:cs="Times New Roman"/>
          <w:color w:val="000000" w:themeColor="text1"/>
          <w:sz w:val="24"/>
        </w:rPr>
        <w:lastRenderedPageBreak/>
        <w:t xml:space="preserve">Table 3 </w:t>
      </w:r>
      <w:r w:rsidRPr="00387D20">
        <w:rPr>
          <w:rFonts w:ascii="Times New Roman" w:hAnsi="Times New Roman" w:cs="Times New Roman"/>
          <w:b w:val="0"/>
          <w:color w:val="000000" w:themeColor="text1"/>
          <w:sz w:val="24"/>
        </w:rPr>
        <w:t>Inhibitory spectrum of lead antimicrobial-producing isolates using the deferred antagonism assay</w:t>
      </w:r>
    </w:p>
    <w:tbl>
      <w:tblPr>
        <w:tblStyle w:val="LightShading"/>
        <w:tblW w:w="9188" w:type="dxa"/>
        <w:tblLayout w:type="fixed"/>
        <w:tblLook w:val="04A0" w:firstRow="1" w:lastRow="0" w:firstColumn="1" w:lastColumn="0" w:noHBand="0" w:noVBand="1"/>
      </w:tblPr>
      <w:tblGrid>
        <w:gridCol w:w="1530"/>
        <w:gridCol w:w="735"/>
        <w:gridCol w:w="735"/>
        <w:gridCol w:w="735"/>
        <w:gridCol w:w="736"/>
        <w:gridCol w:w="736"/>
        <w:gridCol w:w="736"/>
        <w:gridCol w:w="552"/>
        <w:gridCol w:w="1134"/>
        <w:gridCol w:w="523"/>
        <w:gridCol w:w="1036"/>
      </w:tblGrid>
      <w:tr w:rsidR="00827CDB" w:rsidRPr="00086338" w14:paraId="0E0432C4" w14:textId="77777777" w:rsidTr="00FB5C9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vMerge w:val="restart"/>
            <w:shd w:val="clear" w:color="auto" w:fill="FFFFFF" w:themeFill="background1"/>
          </w:tcPr>
          <w:p w14:paraId="73404851" w14:textId="77777777" w:rsidR="00C06A54" w:rsidRPr="00086338" w:rsidRDefault="00C06A54" w:rsidP="00071495">
            <w:pPr>
              <w:rPr>
                <w:rFonts w:ascii="Times New Roman" w:hAnsi="Times New Roman" w:cs="Times New Roman"/>
              </w:rPr>
            </w:pPr>
          </w:p>
          <w:p w14:paraId="04233D2C" w14:textId="77777777" w:rsidR="00C06A54" w:rsidRPr="00086338" w:rsidRDefault="00C06A54" w:rsidP="00071495">
            <w:pPr>
              <w:rPr>
                <w:rFonts w:ascii="Times New Roman" w:hAnsi="Times New Roman" w:cs="Times New Roman"/>
              </w:rPr>
            </w:pPr>
          </w:p>
          <w:p w14:paraId="56EE6A45" w14:textId="77777777" w:rsidR="00C06A54" w:rsidRPr="00086338" w:rsidRDefault="00C06A54" w:rsidP="00071495">
            <w:pPr>
              <w:rPr>
                <w:rFonts w:ascii="Times New Roman" w:hAnsi="Times New Roman" w:cs="Times New Roman"/>
              </w:rPr>
            </w:pPr>
          </w:p>
          <w:p w14:paraId="136FB621" w14:textId="77777777" w:rsidR="00C06A54" w:rsidRPr="00086338" w:rsidRDefault="00C06A54" w:rsidP="00071495">
            <w:pPr>
              <w:rPr>
                <w:rFonts w:ascii="Times New Roman" w:hAnsi="Times New Roman" w:cs="Times New Roman"/>
              </w:rPr>
            </w:pPr>
          </w:p>
          <w:p w14:paraId="3FAADA64" w14:textId="77777777" w:rsidR="00C06A54" w:rsidRPr="00086338" w:rsidRDefault="00C06A54" w:rsidP="00071495">
            <w:pPr>
              <w:rPr>
                <w:rFonts w:ascii="Times New Roman" w:hAnsi="Times New Roman" w:cs="Times New Roman"/>
              </w:rPr>
            </w:pPr>
          </w:p>
          <w:p w14:paraId="18891655" w14:textId="77777777" w:rsidR="00C06A54" w:rsidRPr="00086338" w:rsidRDefault="00C06A54" w:rsidP="00071495">
            <w:pPr>
              <w:rPr>
                <w:rFonts w:ascii="Times New Roman" w:hAnsi="Times New Roman" w:cs="Times New Roman"/>
              </w:rPr>
            </w:pPr>
            <w:r>
              <w:rPr>
                <w:rFonts w:ascii="Times New Roman" w:hAnsi="Times New Roman" w:cs="Times New Roman"/>
              </w:rPr>
              <w:t>Bacteriocin-</w:t>
            </w:r>
            <w:r w:rsidRPr="00086338">
              <w:rPr>
                <w:rFonts w:ascii="Times New Roman" w:hAnsi="Times New Roman" w:cs="Times New Roman"/>
              </w:rPr>
              <w:t>producing isolate</w:t>
            </w:r>
          </w:p>
        </w:tc>
        <w:tc>
          <w:tcPr>
            <w:tcW w:w="735" w:type="dxa"/>
            <w:shd w:val="clear" w:color="auto" w:fill="FFFFFF" w:themeFill="background1"/>
          </w:tcPr>
          <w:p w14:paraId="5E2A72D9" w14:textId="77777777" w:rsidR="00C06A54" w:rsidRPr="00086338" w:rsidRDefault="00C06A54" w:rsidP="0007149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tc>
        <w:tc>
          <w:tcPr>
            <w:tcW w:w="6923" w:type="dxa"/>
            <w:gridSpan w:val="9"/>
            <w:shd w:val="clear" w:color="auto" w:fill="FFFFFF" w:themeFill="background1"/>
          </w:tcPr>
          <w:p w14:paraId="1D84E2F9" w14:textId="77777777" w:rsidR="00C06A54" w:rsidRPr="00086338" w:rsidRDefault="00C06A54" w:rsidP="0007149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Indicator</w:t>
            </w:r>
          </w:p>
        </w:tc>
      </w:tr>
      <w:tr w:rsidR="00827CDB" w:rsidRPr="00086338" w14:paraId="63CF08CE" w14:textId="77777777" w:rsidTr="00827CDB">
        <w:trPr>
          <w:cnfStyle w:val="000000100000" w:firstRow="0" w:lastRow="0" w:firstColumn="0" w:lastColumn="0" w:oddVBand="0" w:evenVBand="0" w:oddHBand="1" w:evenHBand="0" w:firstRowFirstColumn="0" w:firstRowLastColumn="0" w:lastRowFirstColumn="0" w:lastRowLastColumn="0"/>
          <w:trHeight w:val="1560"/>
        </w:trPr>
        <w:tc>
          <w:tcPr>
            <w:cnfStyle w:val="001000000000" w:firstRow="0" w:lastRow="0" w:firstColumn="1" w:lastColumn="0" w:oddVBand="0" w:evenVBand="0" w:oddHBand="0" w:evenHBand="0" w:firstRowFirstColumn="0" w:firstRowLastColumn="0" w:lastRowFirstColumn="0" w:lastRowLastColumn="0"/>
            <w:tcW w:w="1530" w:type="dxa"/>
            <w:vMerge/>
            <w:tcBorders>
              <w:bottom w:val="single" w:sz="4" w:space="0" w:color="auto"/>
            </w:tcBorders>
            <w:shd w:val="clear" w:color="auto" w:fill="FFFFFF" w:themeFill="background1"/>
          </w:tcPr>
          <w:p w14:paraId="521C478B" w14:textId="77777777" w:rsidR="00C06A54" w:rsidRPr="00086338" w:rsidRDefault="00C06A54" w:rsidP="00071495">
            <w:pPr>
              <w:rPr>
                <w:rFonts w:ascii="Times New Roman" w:hAnsi="Times New Roman" w:cs="Times New Roman"/>
              </w:rPr>
            </w:pPr>
          </w:p>
        </w:tc>
        <w:tc>
          <w:tcPr>
            <w:tcW w:w="735" w:type="dxa"/>
            <w:tcBorders>
              <w:bottom w:val="single" w:sz="4" w:space="0" w:color="auto"/>
            </w:tcBorders>
            <w:shd w:val="clear" w:color="auto" w:fill="FFFFFF" w:themeFill="background1"/>
            <w:textDirection w:val="btLr"/>
          </w:tcPr>
          <w:p w14:paraId="21F17E22" w14:textId="77777777" w:rsidR="00C06A54" w:rsidRPr="00387D20" w:rsidRDefault="00C06A54" w:rsidP="00071495">
            <w:pPr>
              <w:ind w:left="113" w:right="11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i/>
              </w:rPr>
              <w:t>C</w:t>
            </w:r>
            <w:r w:rsidRPr="00387D20">
              <w:rPr>
                <w:rFonts w:ascii="Times New Roman" w:hAnsi="Times New Roman" w:cs="Times New Roman"/>
              </w:rPr>
              <w:t xml:space="preserve">. </w:t>
            </w:r>
            <w:r w:rsidRPr="00387D20">
              <w:rPr>
                <w:rFonts w:ascii="Times New Roman" w:hAnsi="Times New Roman" w:cs="Times New Roman"/>
                <w:i/>
              </w:rPr>
              <w:t>ramosum</w:t>
            </w:r>
          </w:p>
        </w:tc>
        <w:tc>
          <w:tcPr>
            <w:tcW w:w="735" w:type="dxa"/>
            <w:tcBorders>
              <w:bottom w:val="single" w:sz="4" w:space="0" w:color="auto"/>
            </w:tcBorders>
            <w:shd w:val="clear" w:color="auto" w:fill="FFFFFF" w:themeFill="background1"/>
            <w:textDirection w:val="btLr"/>
          </w:tcPr>
          <w:p w14:paraId="4880A1A3" w14:textId="77777777" w:rsidR="00C06A54" w:rsidRPr="00387D20" w:rsidRDefault="00C06A54" w:rsidP="00071495">
            <w:pPr>
              <w:ind w:left="113" w:right="11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i/>
              </w:rPr>
              <w:t>C</w:t>
            </w:r>
            <w:r w:rsidRPr="00387D20">
              <w:rPr>
                <w:rFonts w:ascii="Times New Roman" w:hAnsi="Times New Roman" w:cs="Times New Roman"/>
              </w:rPr>
              <w:t xml:space="preserve">. </w:t>
            </w:r>
            <w:r w:rsidRPr="00387D20">
              <w:rPr>
                <w:rFonts w:ascii="Times New Roman" w:hAnsi="Times New Roman" w:cs="Times New Roman"/>
                <w:i/>
              </w:rPr>
              <w:t>bolteae</w:t>
            </w:r>
          </w:p>
        </w:tc>
        <w:tc>
          <w:tcPr>
            <w:tcW w:w="735" w:type="dxa"/>
            <w:tcBorders>
              <w:bottom w:val="single" w:sz="4" w:space="0" w:color="auto"/>
            </w:tcBorders>
            <w:shd w:val="clear" w:color="auto" w:fill="FFFFFF" w:themeFill="background1"/>
            <w:textDirection w:val="btLr"/>
          </w:tcPr>
          <w:p w14:paraId="09C5C867" w14:textId="77777777" w:rsidR="00C06A54" w:rsidRPr="00387D20" w:rsidRDefault="00C06A54" w:rsidP="00071495">
            <w:pPr>
              <w:ind w:left="113" w:right="11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i/>
              </w:rPr>
              <w:t>C</w:t>
            </w:r>
            <w:r w:rsidRPr="00387D20">
              <w:rPr>
                <w:rFonts w:ascii="Times New Roman" w:hAnsi="Times New Roman" w:cs="Times New Roman"/>
              </w:rPr>
              <w:t xml:space="preserve">. </w:t>
            </w:r>
            <w:r w:rsidRPr="00387D20">
              <w:rPr>
                <w:rFonts w:ascii="Times New Roman" w:hAnsi="Times New Roman" w:cs="Times New Roman"/>
                <w:i/>
              </w:rPr>
              <w:t>symbiosum</w:t>
            </w:r>
          </w:p>
        </w:tc>
        <w:tc>
          <w:tcPr>
            <w:tcW w:w="736" w:type="dxa"/>
            <w:tcBorders>
              <w:bottom w:val="single" w:sz="4" w:space="0" w:color="auto"/>
            </w:tcBorders>
            <w:shd w:val="clear" w:color="auto" w:fill="FFFFFF" w:themeFill="background1"/>
            <w:textDirection w:val="btLr"/>
          </w:tcPr>
          <w:p w14:paraId="03A5D743" w14:textId="77777777" w:rsidR="00C06A54" w:rsidRPr="00387D20" w:rsidRDefault="00C06A54" w:rsidP="00071495">
            <w:pPr>
              <w:ind w:left="113" w:right="11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387D20">
              <w:rPr>
                <w:rFonts w:ascii="Times New Roman" w:hAnsi="Times New Roman" w:cs="Times New Roman"/>
                <w:i/>
                <w:color w:val="auto"/>
              </w:rPr>
              <w:t>C</w:t>
            </w:r>
            <w:r w:rsidRPr="00387D20">
              <w:rPr>
                <w:rFonts w:ascii="Times New Roman" w:hAnsi="Times New Roman" w:cs="Times New Roman"/>
                <w:color w:val="auto"/>
              </w:rPr>
              <w:t>.</w:t>
            </w:r>
            <w:r w:rsidRPr="00387D20">
              <w:rPr>
                <w:rFonts w:ascii="Times New Roman" w:hAnsi="Times New Roman" w:cs="Times New Roman"/>
                <w:i/>
                <w:color w:val="auto"/>
              </w:rPr>
              <w:t xml:space="preserve"> hathewayi</w:t>
            </w:r>
          </w:p>
        </w:tc>
        <w:tc>
          <w:tcPr>
            <w:tcW w:w="736" w:type="dxa"/>
            <w:tcBorders>
              <w:bottom w:val="single" w:sz="4" w:space="0" w:color="auto"/>
            </w:tcBorders>
            <w:shd w:val="clear" w:color="auto" w:fill="FFFFFF" w:themeFill="background1"/>
            <w:textDirection w:val="btLr"/>
          </w:tcPr>
          <w:p w14:paraId="0C3FCF87" w14:textId="77777777" w:rsidR="00C06A54" w:rsidRPr="00387D20" w:rsidRDefault="00C06A54" w:rsidP="00071495">
            <w:pPr>
              <w:ind w:left="113" w:right="11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i/>
              </w:rPr>
              <w:t>B</w:t>
            </w:r>
            <w:r w:rsidRPr="00387D20">
              <w:rPr>
                <w:rFonts w:ascii="Times New Roman" w:hAnsi="Times New Roman" w:cs="Times New Roman"/>
              </w:rPr>
              <w:t xml:space="preserve">. </w:t>
            </w:r>
            <w:r w:rsidRPr="00387D20">
              <w:rPr>
                <w:rFonts w:ascii="Times New Roman" w:hAnsi="Times New Roman" w:cs="Times New Roman"/>
                <w:i/>
              </w:rPr>
              <w:t>intestinalis</w:t>
            </w:r>
          </w:p>
        </w:tc>
        <w:tc>
          <w:tcPr>
            <w:tcW w:w="736" w:type="dxa"/>
            <w:tcBorders>
              <w:bottom w:val="single" w:sz="4" w:space="0" w:color="auto"/>
            </w:tcBorders>
            <w:shd w:val="clear" w:color="auto" w:fill="FFFFFF" w:themeFill="background1"/>
            <w:textDirection w:val="btLr"/>
          </w:tcPr>
          <w:p w14:paraId="07092BA3" w14:textId="77777777" w:rsidR="00C06A54" w:rsidRPr="00387D20" w:rsidRDefault="00C06A54" w:rsidP="00071495">
            <w:pPr>
              <w:ind w:left="113" w:right="11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i/>
              </w:rPr>
              <w:t>C</w:t>
            </w:r>
            <w:r w:rsidRPr="00387D20">
              <w:rPr>
                <w:rFonts w:ascii="Times New Roman" w:hAnsi="Times New Roman" w:cs="Times New Roman"/>
              </w:rPr>
              <w:t xml:space="preserve">. </w:t>
            </w:r>
            <w:r w:rsidRPr="00387D20">
              <w:rPr>
                <w:rFonts w:ascii="Times New Roman" w:hAnsi="Times New Roman" w:cs="Times New Roman"/>
                <w:i/>
              </w:rPr>
              <w:t>difficile</w:t>
            </w:r>
          </w:p>
        </w:tc>
        <w:tc>
          <w:tcPr>
            <w:tcW w:w="552" w:type="dxa"/>
            <w:tcBorders>
              <w:bottom w:val="single" w:sz="4" w:space="0" w:color="auto"/>
            </w:tcBorders>
            <w:shd w:val="clear" w:color="auto" w:fill="FFFFFF" w:themeFill="background1"/>
            <w:textDirection w:val="btLr"/>
          </w:tcPr>
          <w:p w14:paraId="05DBCB88" w14:textId="77777777" w:rsidR="00C06A54" w:rsidRPr="00387D20" w:rsidRDefault="00C06A54" w:rsidP="00071495">
            <w:pPr>
              <w:ind w:left="113" w:right="11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i/>
              </w:rPr>
              <w:t>L</w:t>
            </w:r>
            <w:r w:rsidRPr="00387D20">
              <w:rPr>
                <w:rFonts w:ascii="Times New Roman" w:hAnsi="Times New Roman" w:cs="Times New Roman"/>
              </w:rPr>
              <w:t xml:space="preserve">. </w:t>
            </w:r>
            <w:r w:rsidRPr="00387D20">
              <w:rPr>
                <w:rFonts w:ascii="Times New Roman" w:hAnsi="Times New Roman" w:cs="Times New Roman"/>
                <w:i/>
              </w:rPr>
              <w:t>bulgaricus</w:t>
            </w:r>
          </w:p>
        </w:tc>
        <w:tc>
          <w:tcPr>
            <w:tcW w:w="1134" w:type="dxa"/>
            <w:tcBorders>
              <w:bottom w:val="single" w:sz="4" w:space="0" w:color="auto"/>
            </w:tcBorders>
            <w:shd w:val="clear" w:color="auto" w:fill="FFFFFF" w:themeFill="background1"/>
            <w:textDirection w:val="btLr"/>
          </w:tcPr>
          <w:p w14:paraId="5C1BE68A" w14:textId="77777777" w:rsidR="00827CDB" w:rsidRDefault="00827CDB" w:rsidP="00071495">
            <w:pPr>
              <w:ind w:left="113" w:right="11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p>
          <w:p w14:paraId="35681692" w14:textId="77777777" w:rsidR="00C06A54" w:rsidRPr="00387D20" w:rsidRDefault="00C06A54" w:rsidP="00071495">
            <w:pPr>
              <w:ind w:left="113" w:right="11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i/>
              </w:rPr>
              <w:t>L</w:t>
            </w:r>
            <w:r w:rsidRPr="00387D20">
              <w:rPr>
                <w:rFonts w:ascii="Times New Roman" w:hAnsi="Times New Roman" w:cs="Times New Roman"/>
              </w:rPr>
              <w:t xml:space="preserve">. </w:t>
            </w:r>
            <w:r w:rsidRPr="00387D20">
              <w:rPr>
                <w:rFonts w:ascii="Times New Roman" w:hAnsi="Times New Roman" w:cs="Times New Roman"/>
                <w:i/>
              </w:rPr>
              <w:t>innocua</w:t>
            </w:r>
          </w:p>
        </w:tc>
        <w:tc>
          <w:tcPr>
            <w:tcW w:w="523" w:type="dxa"/>
            <w:tcBorders>
              <w:bottom w:val="single" w:sz="4" w:space="0" w:color="auto"/>
            </w:tcBorders>
            <w:shd w:val="clear" w:color="auto" w:fill="FFFFFF" w:themeFill="background1"/>
            <w:textDirection w:val="btLr"/>
          </w:tcPr>
          <w:p w14:paraId="7536C217" w14:textId="77777777" w:rsidR="00C06A54" w:rsidRPr="00387D20" w:rsidRDefault="00C06A54" w:rsidP="00071495">
            <w:pPr>
              <w:ind w:left="113" w:right="11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i/>
              </w:rPr>
              <w:t>S</w:t>
            </w:r>
            <w:r w:rsidRPr="00387D20">
              <w:rPr>
                <w:rFonts w:ascii="Times New Roman" w:hAnsi="Times New Roman" w:cs="Times New Roman"/>
              </w:rPr>
              <w:t xml:space="preserve">. </w:t>
            </w:r>
            <w:r w:rsidRPr="00387D20">
              <w:rPr>
                <w:rFonts w:ascii="Times New Roman" w:hAnsi="Times New Roman" w:cs="Times New Roman"/>
                <w:i/>
              </w:rPr>
              <w:t>agalactiae</w:t>
            </w:r>
          </w:p>
        </w:tc>
        <w:tc>
          <w:tcPr>
            <w:tcW w:w="1036" w:type="dxa"/>
            <w:tcBorders>
              <w:bottom w:val="single" w:sz="4" w:space="0" w:color="auto"/>
            </w:tcBorders>
            <w:shd w:val="clear" w:color="auto" w:fill="FFFFFF" w:themeFill="background1"/>
            <w:textDirection w:val="btLr"/>
          </w:tcPr>
          <w:p w14:paraId="50C0F181" w14:textId="77777777" w:rsidR="00827CDB" w:rsidRDefault="00827CDB" w:rsidP="00071495">
            <w:pPr>
              <w:ind w:left="113" w:right="11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p>
          <w:p w14:paraId="14FDB32A" w14:textId="77777777" w:rsidR="00C06A54" w:rsidRPr="00387D20" w:rsidRDefault="00C06A54" w:rsidP="00071495">
            <w:pPr>
              <w:ind w:left="113" w:right="11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87D20">
              <w:rPr>
                <w:rFonts w:ascii="Times New Roman" w:hAnsi="Times New Roman" w:cs="Times New Roman"/>
                <w:i/>
              </w:rPr>
              <w:t>E</w:t>
            </w:r>
            <w:r w:rsidRPr="00387D20">
              <w:rPr>
                <w:rFonts w:ascii="Times New Roman" w:hAnsi="Times New Roman" w:cs="Times New Roman"/>
              </w:rPr>
              <w:t xml:space="preserve">. </w:t>
            </w:r>
            <w:r w:rsidRPr="00387D20">
              <w:rPr>
                <w:rFonts w:ascii="Times New Roman" w:hAnsi="Times New Roman" w:cs="Times New Roman"/>
                <w:i/>
              </w:rPr>
              <w:t>faecalis</w:t>
            </w:r>
          </w:p>
        </w:tc>
      </w:tr>
      <w:tr w:rsidR="00827CDB" w:rsidRPr="00086338" w14:paraId="6F94F12A" w14:textId="77777777" w:rsidTr="00827CDB">
        <w:tc>
          <w:tcPr>
            <w:cnfStyle w:val="001000000000" w:firstRow="0" w:lastRow="0" w:firstColumn="1" w:lastColumn="0" w:oddVBand="0" w:evenVBand="0" w:oddHBand="0" w:evenHBand="0" w:firstRowFirstColumn="0" w:firstRowLastColumn="0" w:lastRowFirstColumn="0" w:lastRowLastColumn="0"/>
            <w:tcW w:w="1530" w:type="dxa"/>
            <w:tcBorders>
              <w:top w:val="single" w:sz="4" w:space="0" w:color="auto"/>
              <w:bottom w:val="nil"/>
            </w:tcBorders>
            <w:shd w:val="clear" w:color="auto" w:fill="FFFFFF" w:themeFill="background1"/>
          </w:tcPr>
          <w:p w14:paraId="1891A9AB" w14:textId="77777777" w:rsidR="00C06A54" w:rsidRPr="00387D20" w:rsidRDefault="00C06A54" w:rsidP="00071495">
            <w:pPr>
              <w:rPr>
                <w:rFonts w:ascii="Times New Roman" w:hAnsi="Times New Roman" w:cs="Times New Roman"/>
                <w:b w:val="0"/>
              </w:rPr>
            </w:pPr>
            <w:r w:rsidRPr="00387D20">
              <w:rPr>
                <w:rFonts w:ascii="Times New Roman" w:hAnsi="Times New Roman" w:cs="Times New Roman"/>
                <w:b w:val="0"/>
                <w:i/>
              </w:rPr>
              <w:t>S</w:t>
            </w:r>
            <w:r w:rsidRPr="00387D20">
              <w:rPr>
                <w:rFonts w:ascii="Times New Roman" w:hAnsi="Times New Roman" w:cs="Times New Roman"/>
                <w:b w:val="0"/>
              </w:rPr>
              <w:t xml:space="preserve">. </w:t>
            </w:r>
            <w:r w:rsidRPr="00387D20">
              <w:rPr>
                <w:rFonts w:ascii="Times New Roman" w:hAnsi="Times New Roman" w:cs="Times New Roman"/>
                <w:b w:val="0"/>
                <w:i/>
              </w:rPr>
              <w:t>mutans</w:t>
            </w:r>
          </w:p>
        </w:tc>
        <w:tc>
          <w:tcPr>
            <w:tcW w:w="735" w:type="dxa"/>
            <w:tcBorders>
              <w:top w:val="single" w:sz="4" w:space="0" w:color="auto"/>
              <w:bottom w:val="nil"/>
            </w:tcBorders>
            <w:shd w:val="clear" w:color="auto" w:fill="FFFFFF" w:themeFill="background1"/>
          </w:tcPr>
          <w:p w14:paraId="2726CF01" w14:textId="77777777" w:rsidR="00C06A54" w:rsidRPr="00086338" w:rsidRDefault="00C06A54"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735" w:type="dxa"/>
            <w:tcBorders>
              <w:top w:val="single" w:sz="4" w:space="0" w:color="auto"/>
              <w:bottom w:val="nil"/>
            </w:tcBorders>
            <w:shd w:val="clear" w:color="auto" w:fill="FFFFFF" w:themeFill="background1"/>
          </w:tcPr>
          <w:p w14:paraId="16E01097" w14:textId="77777777" w:rsidR="00C06A54" w:rsidRPr="00086338" w:rsidRDefault="00C06A54"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735" w:type="dxa"/>
            <w:tcBorders>
              <w:top w:val="single" w:sz="4" w:space="0" w:color="auto"/>
              <w:bottom w:val="nil"/>
            </w:tcBorders>
            <w:shd w:val="clear" w:color="auto" w:fill="FFFFFF" w:themeFill="background1"/>
          </w:tcPr>
          <w:p w14:paraId="2CE91F50" w14:textId="77777777" w:rsidR="00C06A54" w:rsidRPr="00086338" w:rsidRDefault="00C06A54"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736" w:type="dxa"/>
            <w:tcBorders>
              <w:top w:val="single" w:sz="4" w:space="0" w:color="auto"/>
              <w:bottom w:val="nil"/>
            </w:tcBorders>
            <w:shd w:val="clear" w:color="auto" w:fill="FFFFFF" w:themeFill="background1"/>
          </w:tcPr>
          <w:p w14:paraId="06630B38" w14:textId="77777777" w:rsidR="00C06A54" w:rsidRPr="00086338" w:rsidRDefault="00C06A54"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736" w:type="dxa"/>
            <w:tcBorders>
              <w:top w:val="single" w:sz="4" w:space="0" w:color="auto"/>
              <w:bottom w:val="nil"/>
            </w:tcBorders>
            <w:shd w:val="clear" w:color="auto" w:fill="FFFFFF" w:themeFill="background1"/>
          </w:tcPr>
          <w:p w14:paraId="20B21DF1" w14:textId="77777777" w:rsidR="00C06A54" w:rsidRPr="00086338" w:rsidRDefault="00C06A54"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736" w:type="dxa"/>
            <w:tcBorders>
              <w:top w:val="single" w:sz="4" w:space="0" w:color="auto"/>
              <w:bottom w:val="nil"/>
            </w:tcBorders>
            <w:shd w:val="clear" w:color="auto" w:fill="FFFFFF" w:themeFill="background1"/>
          </w:tcPr>
          <w:p w14:paraId="6C335BAC" w14:textId="77777777" w:rsidR="00C06A54" w:rsidRPr="00086338" w:rsidRDefault="00C06A54"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552" w:type="dxa"/>
            <w:tcBorders>
              <w:top w:val="single" w:sz="4" w:space="0" w:color="auto"/>
              <w:bottom w:val="nil"/>
            </w:tcBorders>
            <w:shd w:val="clear" w:color="auto" w:fill="FFFFFF" w:themeFill="background1"/>
          </w:tcPr>
          <w:p w14:paraId="0950CD60" w14:textId="77777777" w:rsidR="00C06A54" w:rsidRPr="00086338" w:rsidRDefault="00C06A54"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1134" w:type="dxa"/>
            <w:tcBorders>
              <w:top w:val="single" w:sz="4" w:space="0" w:color="auto"/>
              <w:bottom w:val="nil"/>
            </w:tcBorders>
            <w:shd w:val="clear" w:color="auto" w:fill="FFFFFF" w:themeFill="background1"/>
          </w:tcPr>
          <w:p w14:paraId="7BE380F6" w14:textId="77777777" w:rsidR="00C06A54" w:rsidRPr="00086338" w:rsidRDefault="00C06A54" w:rsidP="00827CD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r w:rsidR="00827CDB">
              <w:rPr>
                <w:rFonts w:ascii="Times New Roman" w:hAnsi="Times New Roman" w:cs="Times New Roman"/>
              </w:rPr>
              <w:t>/hazy</w:t>
            </w:r>
          </w:p>
        </w:tc>
        <w:tc>
          <w:tcPr>
            <w:tcW w:w="523" w:type="dxa"/>
            <w:tcBorders>
              <w:top w:val="single" w:sz="4" w:space="0" w:color="auto"/>
              <w:bottom w:val="nil"/>
            </w:tcBorders>
            <w:shd w:val="clear" w:color="auto" w:fill="FFFFFF" w:themeFill="background1"/>
          </w:tcPr>
          <w:p w14:paraId="61D75A32" w14:textId="77777777" w:rsidR="00C06A54" w:rsidRPr="00086338" w:rsidRDefault="00C06A54"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1036" w:type="dxa"/>
            <w:tcBorders>
              <w:top w:val="single" w:sz="4" w:space="0" w:color="auto"/>
              <w:bottom w:val="nil"/>
            </w:tcBorders>
            <w:shd w:val="clear" w:color="auto" w:fill="FFFFFF" w:themeFill="background1"/>
          </w:tcPr>
          <w:p w14:paraId="1DAC21AF" w14:textId="77777777" w:rsidR="00C06A54" w:rsidRPr="00086338" w:rsidRDefault="00C06A54"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r>
      <w:tr w:rsidR="00827CDB" w:rsidRPr="00086338" w14:paraId="44B15464" w14:textId="77777777" w:rsidTr="00827C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shd w:val="clear" w:color="auto" w:fill="FFFFFF" w:themeFill="background1"/>
          </w:tcPr>
          <w:p w14:paraId="3FF4DA1C" w14:textId="77777777" w:rsidR="00C06A54" w:rsidRPr="00387D20" w:rsidRDefault="00C06A54" w:rsidP="00071495">
            <w:pPr>
              <w:rPr>
                <w:rFonts w:ascii="Times New Roman" w:hAnsi="Times New Roman" w:cs="Times New Roman"/>
                <w:b w:val="0"/>
              </w:rPr>
            </w:pPr>
            <w:r w:rsidRPr="00387D20">
              <w:rPr>
                <w:rFonts w:ascii="Times New Roman" w:hAnsi="Times New Roman" w:cs="Times New Roman"/>
                <w:b w:val="0"/>
                <w:i/>
              </w:rPr>
              <w:t>E</w:t>
            </w:r>
            <w:r w:rsidRPr="00387D20">
              <w:rPr>
                <w:rFonts w:ascii="Times New Roman" w:hAnsi="Times New Roman" w:cs="Times New Roman"/>
                <w:b w:val="0"/>
              </w:rPr>
              <w:t xml:space="preserve">. </w:t>
            </w:r>
            <w:r w:rsidRPr="00387D20">
              <w:rPr>
                <w:rFonts w:ascii="Times New Roman" w:hAnsi="Times New Roman" w:cs="Times New Roman"/>
                <w:b w:val="0"/>
                <w:i/>
              </w:rPr>
              <w:t>faecalis</w:t>
            </w:r>
          </w:p>
        </w:tc>
        <w:tc>
          <w:tcPr>
            <w:tcW w:w="735" w:type="dxa"/>
            <w:shd w:val="clear" w:color="auto" w:fill="FFFFFF" w:themeFill="background1"/>
          </w:tcPr>
          <w:p w14:paraId="2F6035C5" w14:textId="77777777" w:rsidR="00C06A54" w:rsidRPr="00086338" w:rsidRDefault="00C06A54"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735" w:type="dxa"/>
            <w:shd w:val="clear" w:color="auto" w:fill="FFFFFF" w:themeFill="background1"/>
          </w:tcPr>
          <w:p w14:paraId="18FB98FE" w14:textId="77777777" w:rsidR="00C06A54" w:rsidRPr="00086338" w:rsidRDefault="00C06A54"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735" w:type="dxa"/>
            <w:shd w:val="clear" w:color="auto" w:fill="FFFFFF" w:themeFill="background1"/>
          </w:tcPr>
          <w:p w14:paraId="0728F443" w14:textId="77777777" w:rsidR="00C06A54" w:rsidRPr="00086338" w:rsidRDefault="00C06A54"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736" w:type="dxa"/>
            <w:shd w:val="clear" w:color="auto" w:fill="FFFFFF" w:themeFill="background1"/>
          </w:tcPr>
          <w:p w14:paraId="492F535B" w14:textId="77777777" w:rsidR="00C06A54" w:rsidRPr="00086338" w:rsidRDefault="00C06A54"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736" w:type="dxa"/>
            <w:shd w:val="clear" w:color="auto" w:fill="FFFFFF" w:themeFill="background1"/>
          </w:tcPr>
          <w:p w14:paraId="379D998F" w14:textId="77777777" w:rsidR="00C06A54" w:rsidRPr="00086338" w:rsidRDefault="00C06A54"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736" w:type="dxa"/>
            <w:shd w:val="clear" w:color="auto" w:fill="FFFFFF" w:themeFill="background1"/>
          </w:tcPr>
          <w:p w14:paraId="3418D213" w14:textId="77777777" w:rsidR="00C06A54" w:rsidRPr="00086338" w:rsidRDefault="00C06A54"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552" w:type="dxa"/>
            <w:shd w:val="clear" w:color="auto" w:fill="FFFFFF" w:themeFill="background1"/>
          </w:tcPr>
          <w:p w14:paraId="373FF58D" w14:textId="77777777" w:rsidR="00C06A54" w:rsidRPr="00086338" w:rsidRDefault="00C06A54"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1134" w:type="dxa"/>
            <w:shd w:val="clear" w:color="auto" w:fill="FFFFFF" w:themeFill="background1"/>
          </w:tcPr>
          <w:p w14:paraId="2BBBE31D" w14:textId="77777777" w:rsidR="00C06A54" w:rsidRPr="00086338" w:rsidRDefault="00C06A54" w:rsidP="00827CD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523" w:type="dxa"/>
            <w:shd w:val="clear" w:color="auto" w:fill="FFFFFF" w:themeFill="background1"/>
          </w:tcPr>
          <w:p w14:paraId="62048E8C" w14:textId="77777777" w:rsidR="00C06A54" w:rsidRPr="00086338" w:rsidRDefault="00C06A54"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1036" w:type="dxa"/>
            <w:shd w:val="clear" w:color="auto" w:fill="FFFFFF" w:themeFill="background1"/>
          </w:tcPr>
          <w:p w14:paraId="63DD87D8" w14:textId="77777777" w:rsidR="00C06A54" w:rsidRPr="00086338" w:rsidRDefault="00C67F67"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w:t>
            </w:r>
          </w:p>
        </w:tc>
      </w:tr>
      <w:tr w:rsidR="00827CDB" w:rsidRPr="00086338" w14:paraId="2783EE85" w14:textId="77777777" w:rsidTr="00827CDB">
        <w:tc>
          <w:tcPr>
            <w:cnfStyle w:val="001000000000" w:firstRow="0" w:lastRow="0" w:firstColumn="1" w:lastColumn="0" w:oddVBand="0" w:evenVBand="0" w:oddHBand="0" w:evenHBand="0" w:firstRowFirstColumn="0" w:firstRowLastColumn="0" w:lastRowFirstColumn="0" w:lastRowLastColumn="0"/>
            <w:tcW w:w="1530" w:type="dxa"/>
            <w:tcBorders>
              <w:bottom w:val="nil"/>
            </w:tcBorders>
            <w:shd w:val="clear" w:color="auto" w:fill="FFFFFF" w:themeFill="background1"/>
          </w:tcPr>
          <w:p w14:paraId="61FF61E2" w14:textId="77777777" w:rsidR="00C06A54" w:rsidRPr="00387D20" w:rsidRDefault="00C06A54" w:rsidP="00071495">
            <w:pPr>
              <w:rPr>
                <w:rFonts w:ascii="Times New Roman" w:hAnsi="Times New Roman" w:cs="Times New Roman"/>
                <w:b w:val="0"/>
              </w:rPr>
            </w:pPr>
            <w:r w:rsidRPr="00387D20">
              <w:rPr>
                <w:rFonts w:ascii="Times New Roman" w:hAnsi="Times New Roman" w:cs="Times New Roman"/>
                <w:b w:val="0"/>
                <w:i/>
              </w:rPr>
              <w:t>S</w:t>
            </w:r>
            <w:r w:rsidRPr="00387D20">
              <w:rPr>
                <w:rFonts w:ascii="Times New Roman" w:hAnsi="Times New Roman" w:cs="Times New Roman"/>
                <w:b w:val="0"/>
              </w:rPr>
              <w:t xml:space="preserve">. </w:t>
            </w:r>
            <w:r w:rsidRPr="00387D20">
              <w:rPr>
                <w:rFonts w:ascii="Times New Roman" w:hAnsi="Times New Roman" w:cs="Times New Roman"/>
                <w:b w:val="0"/>
                <w:i/>
              </w:rPr>
              <w:t>salivarius</w:t>
            </w:r>
          </w:p>
        </w:tc>
        <w:tc>
          <w:tcPr>
            <w:tcW w:w="735" w:type="dxa"/>
            <w:tcBorders>
              <w:bottom w:val="nil"/>
            </w:tcBorders>
            <w:shd w:val="clear" w:color="auto" w:fill="FFFFFF" w:themeFill="background1"/>
          </w:tcPr>
          <w:p w14:paraId="1D5B07FA" w14:textId="77777777" w:rsidR="00C06A54" w:rsidRPr="00086338" w:rsidRDefault="00C06A54"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735" w:type="dxa"/>
            <w:tcBorders>
              <w:bottom w:val="nil"/>
            </w:tcBorders>
            <w:shd w:val="clear" w:color="auto" w:fill="FFFFFF" w:themeFill="background1"/>
          </w:tcPr>
          <w:p w14:paraId="484DB260" w14:textId="77777777" w:rsidR="00C06A54" w:rsidRPr="00086338" w:rsidRDefault="00C06A54"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735" w:type="dxa"/>
            <w:tcBorders>
              <w:bottom w:val="nil"/>
            </w:tcBorders>
            <w:shd w:val="clear" w:color="auto" w:fill="FFFFFF" w:themeFill="background1"/>
          </w:tcPr>
          <w:p w14:paraId="67C0DB53" w14:textId="77777777" w:rsidR="00C06A54" w:rsidRPr="00086338" w:rsidRDefault="00C06A54"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 xml:space="preserve">  +*</w:t>
            </w:r>
          </w:p>
        </w:tc>
        <w:tc>
          <w:tcPr>
            <w:tcW w:w="736" w:type="dxa"/>
            <w:tcBorders>
              <w:bottom w:val="nil"/>
            </w:tcBorders>
            <w:shd w:val="clear" w:color="auto" w:fill="FFFFFF" w:themeFill="background1"/>
          </w:tcPr>
          <w:p w14:paraId="6CAADFCF" w14:textId="77777777" w:rsidR="00C06A54" w:rsidRPr="00086338" w:rsidRDefault="00C06A54"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736" w:type="dxa"/>
            <w:tcBorders>
              <w:bottom w:val="nil"/>
            </w:tcBorders>
            <w:shd w:val="clear" w:color="auto" w:fill="FFFFFF" w:themeFill="background1"/>
          </w:tcPr>
          <w:p w14:paraId="7258EE2D" w14:textId="77777777" w:rsidR="00C06A54" w:rsidRPr="00086338" w:rsidRDefault="00C06A54"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736" w:type="dxa"/>
            <w:tcBorders>
              <w:bottom w:val="nil"/>
            </w:tcBorders>
            <w:shd w:val="clear" w:color="auto" w:fill="FFFFFF" w:themeFill="background1"/>
          </w:tcPr>
          <w:p w14:paraId="58B6166D" w14:textId="77777777" w:rsidR="00C06A54" w:rsidRPr="00086338" w:rsidRDefault="00C06A54"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 xml:space="preserve">  +*</w:t>
            </w:r>
          </w:p>
        </w:tc>
        <w:tc>
          <w:tcPr>
            <w:tcW w:w="552" w:type="dxa"/>
            <w:tcBorders>
              <w:bottom w:val="nil"/>
            </w:tcBorders>
            <w:shd w:val="clear" w:color="auto" w:fill="FFFFFF" w:themeFill="background1"/>
          </w:tcPr>
          <w:p w14:paraId="5C874AF5" w14:textId="77777777" w:rsidR="00C06A54" w:rsidRPr="00086338" w:rsidRDefault="00C06A54"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1134" w:type="dxa"/>
            <w:tcBorders>
              <w:bottom w:val="nil"/>
            </w:tcBorders>
            <w:shd w:val="clear" w:color="auto" w:fill="FFFFFF" w:themeFill="background1"/>
          </w:tcPr>
          <w:p w14:paraId="4D538068" w14:textId="77777777" w:rsidR="00C06A54" w:rsidRPr="00086338" w:rsidRDefault="00C06A54" w:rsidP="00827CD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523" w:type="dxa"/>
            <w:tcBorders>
              <w:bottom w:val="nil"/>
            </w:tcBorders>
            <w:shd w:val="clear" w:color="auto" w:fill="FFFFFF" w:themeFill="background1"/>
          </w:tcPr>
          <w:p w14:paraId="1771E2BC" w14:textId="77777777" w:rsidR="00C06A54" w:rsidRPr="00086338" w:rsidRDefault="00C06A54"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1036" w:type="dxa"/>
            <w:tcBorders>
              <w:bottom w:val="nil"/>
            </w:tcBorders>
            <w:shd w:val="clear" w:color="auto" w:fill="FFFFFF" w:themeFill="background1"/>
          </w:tcPr>
          <w:p w14:paraId="07140EAE" w14:textId="77777777" w:rsidR="00C06A54" w:rsidRPr="00086338" w:rsidRDefault="00C06A54"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r>
      <w:tr w:rsidR="00827CDB" w:rsidRPr="00086338" w14:paraId="444411BA" w14:textId="77777777" w:rsidTr="00827C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Borders>
              <w:top w:val="nil"/>
              <w:bottom w:val="single" w:sz="4" w:space="0" w:color="auto"/>
            </w:tcBorders>
            <w:shd w:val="clear" w:color="auto" w:fill="FFFFFF" w:themeFill="background1"/>
          </w:tcPr>
          <w:p w14:paraId="0B623ED5" w14:textId="77777777" w:rsidR="00C06A54" w:rsidRPr="00387D20" w:rsidRDefault="00C06A54" w:rsidP="00071495">
            <w:pPr>
              <w:rPr>
                <w:rFonts w:ascii="Times New Roman" w:hAnsi="Times New Roman" w:cs="Times New Roman"/>
                <w:b w:val="0"/>
              </w:rPr>
            </w:pPr>
            <w:r w:rsidRPr="00387D20">
              <w:rPr>
                <w:rFonts w:ascii="Times New Roman" w:hAnsi="Times New Roman" w:cs="Times New Roman"/>
                <w:b w:val="0"/>
                <w:i/>
              </w:rPr>
              <w:t>S</w:t>
            </w:r>
            <w:r w:rsidRPr="00387D20">
              <w:rPr>
                <w:rFonts w:ascii="Times New Roman" w:hAnsi="Times New Roman" w:cs="Times New Roman"/>
                <w:b w:val="0"/>
              </w:rPr>
              <w:t xml:space="preserve">. </w:t>
            </w:r>
            <w:r w:rsidRPr="00387D20">
              <w:rPr>
                <w:rFonts w:ascii="Times New Roman" w:hAnsi="Times New Roman" w:cs="Times New Roman"/>
                <w:b w:val="0"/>
                <w:i/>
              </w:rPr>
              <w:t>agalactiae</w:t>
            </w:r>
          </w:p>
        </w:tc>
        <w:tc>
          <w:tcPr>
            <w:tcW w:w="735" w:type="dxa"/>
            <w:tcBorders>
              <w:top w:val="nil"/>
              <w:bottom w:val="single" w:sz="4" w:space="0" w:color="auto"/>
            </w:tcBorders>
            <w:shd w:val="clear" w:color="auto" w:fill="FFFFFF" w:themeFill="background1"/>
          </w:tcPr>
          <w:p w14:paraId="5311350A" w14:textId="77777777" w:rsidR="00C06A54" w:rsidRPr="00086338" w:rsidRDefault="00C06A54"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735" w:type="dxa"/>
            <w:tcBorders>
              <w:top w:val="nil"/>
              <w:bottom w:val="single" w:sz="4" w:space="0" w:color="auto"/>
            </w:tcBorders>
            <w:shd w:val="clear" w:color="auto" w:fill="FFFFFF" w:themeFill="background1"/>
          </w:tcPr>
          <w:p w14:paraId="562C9B4C" w14:textId="77777777" w:rsidR="00C06A54" w:rsidRPr="00086338" w:rsidRDefault="00C06A54"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735" w:type="dxa"/>
            <w:tcBorders>
              <w:top w:val="nil"/>
              <w:bottom w:val="single" w:sz="4" w:space="0" w:color="auto"/>
            </w:tcBorders>
            <w:shd w:val="clear" w:color="auto" w:fill="FFFFFF" w:themeFill="background1"/>
          </w:tcPr>
          <w:p w14:paraId="084E8436" w14:textId="77777777" w:rsidR="00C06A54" w:rsidRPr="00086338" w:rsidRDefault="00C06A54"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736" w:type="dxa"/>
            <w:tcBorders>
              <w:top w:val="nil"/>
              <w:bottom w:val="single" w:sz="4" w:space="0" w:color="auto"/>
            </w:tcBorders>
            <w:shd w:val="clear" w:color="auto" w:fill="FFFFFF" w:themeFill="background1"/>
          </w:tcPr>
          <w:p w14:paraId="4732B7AD" w14:textId="77777777" w:rsidR="00C06A54" w:rsidRPr="00086338" w:rsidRDefault="0074184A" w:rsidP="0074184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  </w:t>
            </w:r>
            <w:r w:rsidR="00C06A54" w:rsidRPr="00086338">
              <w:rPr>
                <w:rFonts w:ascii="Times New Roman" w:hAnsi="Times New Roman" w:cs="Times New Roman"/>
              </w:rPr>
              <w:t>+</w:t>
            </w:r>
            <w:r w:rsidRPr="00086338">
              <w:rPr>
                <w:rFonts w:ascii="Times New Roman" w:hAnsi="Times New Roman" w:cs="Times New Roman"/>
              </w:rPr>
              <w:t>*</w:t>
            </w:r>
          </w:p>
        </w:tc>
        <w:tc>
          <w:tcPr>
            <w:tcW w:w="736" w:type="dxa"/>
            <w:tcBorders>
              <w:top w:val="nil"/>
              <w:bottom w:val="single" w:sz="4" w:space="0" w:color="auto"/>
            </w:tcBorders>
            <w:shd w:val="clear" w:color="auto" w:fill="FFFFFF" w:themeFill="background1"/>
          </w:tcPr>
          <w:p w14:paraId="7FBD3A31" w14:textId="77777777" w:rsidR="00C06A54" w:rsidRPr="00086338" w:rsidRDefault="00C06A54"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736" w:type="dxa"/>
            <w:tcBorders>
              <w:top w:val="nil"/>
              <w:bottom w:val="single" w:sz="4" w:space="0" w:color="auto"/>
            </w:tcBorders>
            <w:shd w:val="clear" w:color="auto" w:fill="FFFFFF" w:themeFill="background1"/>
          </w:tcPr>
          <w:p w14:paraId="196E5B8B" w14:textId="77777777" w:rsidR="00C06A54" w:rsidRPr="00086338" w:rsidRDefault="00C06A54"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552" w:type="dxa"/>
            <w:tcBorders>
              <w:top w:val="nil"/>
              <w:bottom w:val="single" w:sz="4" w:space="0" w:color="auto"/>
            </w:tcBorders>
            <w:shd w:val="clear" w:color="auto" w:fill="FFFFFF" w:themeFill="background1"/>
          </w:tcPr>
          <w:p w14:paraId="39BAB325" w14:textId="77777777" w:rsidR="00C06A54" w:rsidRPr="00086338" w:rsidRDefault="00C06A54"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1134" w:type="dxa"/>
            <w:tcBorders>
              <w:top w:val="nil"/>
              <w:bottom w:val="single" w:sz="4" w:space="0" w:color="auto"/>
            </w:tcBorders>
            <w:shd w:val="clear" w:color="auto" w:fill="FFFFFF" w:themeFill="background1"/>
          </w:tcPr>
          <w:p w14:paraId="4A776F81" w14:textId="77777777" w:rsidR="00C06A54" w:rsidRPr="00086338" w:rsidRDefault="00C06A54" w:rsidP="00827CD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523" w:type="dxa"/>
            <w:tcBorders>
              <w:top w:val="nil"/>
              <w:bottom w:val="single" w:sz="4" w:space="0" w:color="auto"/>
            </w:tcBorders>
            <w:shd w:val="clear" w:color="auto" w:fill="FFFFFF" w:themeFill="background1"/>
          </w:tcPr>
          <w:p w14:paraId="62FD7244" w14:textId="77777777" w:rsidR="00C06A54" w:rsidRPr="00086338" w:rsidRDefault="00C06A54"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86338">
              <w:rPr>
                <w:rFonts w:ascii="Times New Roman" w:hAnsi="Times New Roman" w:cs="Times New Roman"/>
              </w:rPr>
              <w:t>+</w:t>
            </w:r>
          </w:p>
        </w:tc>
        <w:tc>
          <w:tcPr>
            <w:tcW w:w="1036" w:type="dxa"/>
            <w:tcBorders>
              <w:top w:val="nil"/>
              <w:bottom w:val="single" w:sz="4" w:space="0" w:color="auto"/>
            </w:tcBorders>
            <w:shd w:val="clear" w:color="auto" w:fill="FFFFFF" w:themeFill="background1"/>
          </w:tcPr>
          <w:p w14:paraId="301582B4" w14:textId="77777777" w:rsidR="00C06A54" w:rsidRPr="00086338" w:rsidRDefault="00827CDB"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hazy</w:t>
            </w:r>
          </w:p>
        </w:tc>
      </w:tr>
    </w:tbl>
    <w:p w14:paraId="0268DA5A" w14:textId="77777777" w:rsidR="00C06A54" w:rsidRPr="00097614" w:rsidRDefault="00C06A54" w:rsidP="00071495">
      <w:pPr>
        <w:pStyle w:val="Caption"/>
        <w:keepNext/>
        <w:rPr>
          <w:rFonts w:ascii="Times New Roman" w:hAnsi="Times New Roman" w:cs="Times New Roman"/>
          <w:b w:val="0"/>
          <w:color w:val="auto"/>
          <w:sz w:val="24"/>
        </w:rPr>
      </w:pPr>
      <w:r w:rsidRPr="00097614">
        <w:rPr>
          <w:rFonts w:ascii="Times New Roman" w:hAnsi="Times New Roman" w:cs="Times New Roman"/>
          <w:b w:val="0"/>
          <w:color w:val="auto"/>
          <w:sz w:val="24"/>
        </w:rPr>
        <w:t>+; positive for inhibition, -; negative for inhibition, *; denotes faint inhibition</w:t>
      </w:r>
      <w:r w:rsidR="00827CDB">
        <w:rPr>
          <w:rFonts w:ascii="Times New Roman" w:hAnsi="Times New Roman" w:cs="Times New Roman"/>
          <w:b w:val="0"/>
          <w:color w:val="auto"/>
          <w:sz w:val="24"/>
        </w:rPr>
        <w:t>, hazy inhibition</w:t>
      </w:r>
    </w:p>
    <w:p w14:paraId="0B8D50A4" w14:textId="77777777" w:rsidR="00C06A54" w:rsidRPr="00086338" w:rsidRDefault="00C06A54" w:rsidP="00071495">
      <w:pPr>
        <w:rPr>
          <w:rFonts w:ascii="Times New Roman" w:hAnsi="Times New Roman" w:cs="Times New Roman"/>
        </w:rPr>
      </w:pPr>
    </w:p>
    <w:p w14:paraId="475B61EC" w14:textId="77777777" w:rsidR="00C06A54" w:rsidRPr="00086338" w:rsidRDefault="00C06A54" w:rsidP="00071495">
      <w:pPr>
        <w:rPr>
          <w:rFonts w:ascii="Times New Roman" w:hAnsi="Times New Roman" w:cs="Times New Roman"/>
          <w:b/>
        </w:rPr>
      </w:pPr>
      <w:r w:rsidRPr="00086338">
        <w:rPr>
          <w:rFonts w:ascii="Times New Roman" w:hAnsi="Times New Roman" w:cs="Times New Roman"/>
          <w:b/>
        </w:rPr>
        <w:br w:type="page"/>
      </w:r>
    </w:p>
    <w:p w14:paraId="17C86A00" w14:textId="77777777" w:rsidR="00C06A54" w:rsidRPr="0054365E" w:rsidRDefault="00C06A54" w:rsidP="00071495">
      <w:pPr>
        <w:rPr>
          <w:rFonts w:ascii="Times New Roman" w:hAnsi="Times New Roman" w:cs="Times New Roman"/>
          <w:sz w:val="24"/>
        </w:rPr>
      </w:pPr>
      <w:r w:rsidRPr="0054365E">
        <w:rPr>
          <w:rFonts w:ascii="Times New Roman" w:hAnsi="Times New Roman" w:cs="Times New Roman"/>
          <w:b/>
          <w:sz w:val="24"/>
        </w:rPr>
        <w:lastRenderedPageBreak/>
        <w:t xml:space="preserve">Figure 1 </w:t>
      </w:r>
      <w:r w:rsidRPr="0054365E">
        <w:rPr>
          <w:rFonts w:ascii="Times New Roman" w:hAnsi="Times New Roman" w:cs="Times New Roman"/>
          <w:sz w:val="24"/>
        </w:rPr>
        <w:t>Diagrammatic</w:t>
      </w:r>
      <w:r>
        <w:rPr>
          <w:rFonts w:ascii="Times New Roman" w:hAnsi="Times New Roman" w:cs="Times New Roman"/>
          <w:sz w:val="24"/>
        </w:rPr>
        <w:t xml:space="preserve"> r</w:t>
      </w:r>
      <w:r w:rsidRPr="0054365E">
        <w:rPr>
          <w:rFonts w:ascii="Times New Roman" w:hAnsi="Times New Roman" w:cs="Times New Roman"/>
          <w:sz w:val="24"/>
        </w:rPr>
        <w:t>epresentation of the</w:t>
      </w:r>
      <w:r w:rsidRPr="0054365E">
        <w:rPr>
          <w:rFonts w:ascii="Times New Roman" w:hAnsi="Times New Roman" w:cs="Times New Roman"/>
          <w:b/>
          <w:sz w:val="24"/>
        </w:rPr>
        <w:t xml:space="preserve"> </w:t>
      </w:r>
      <w:r w:rsidRPr="0054365E">
        <w:rPr>
          <w:rFonts w:ascii="Times New Roman" w:hAnsi="Times New Roman" w:cs="Times New Roman"/>
          <w:sz w:val="24"/>
        </w:rPr>
        <w:t>putative bacteriocin gene clusters for each lead isolate</w:t>
      </w:r>
      <w:r w:rsidRPr="0054365E">
        <w:rPr>
          <w:rFonts w:ascii="Times New Roman" w:hAnsi="Times New Roman" w:cs="Times New Roman"/>
          <w:b/>
          <w:sz w:val="24"/>
        </w:rPr>
        <w:t xml:space="preserve"> </w:t>
      </w:r>
      <w:r w:rsidRPr="0054365E">
        <w:rPr>
          <w:rFonts w:ascii="Times New Roman" w:hAnsi="Times New Roman" w:cs="Times New Roman"/>
          <w:sz w:val="24"/>
        </w:rPr>
        <w:t>identified in BAGEL3</w:t>
      </w:r>
    </w:p>
    <w:p w14:paraId="7E97534B" w14:textId="77777777" w:rsidR="00C06A54" w:rsidRPr="0054365E" w:rsidRDefault="00C06A54" w:rsidP="00071495">
      <w:pPr>
        <w:rPr>
          <w:rFonts w:ascii="Times New Roman" w:hAnsi="Times New Roman" w:cs="Times New Roman"/>
          <w:sz w:val="24"/>
        </w:rPr>
      </w:pPr>
    </w:p>
    <w:p w14:paraId="0E636786" w14:textId="77777777" w:rsidR="00C06A54" w:rsidRDefault="00C06A54" w:rsidP="00071495">
      <w:pPr>
        <w:rPr>
          <w:rFonts w:ascii="Times New Roman" w:hAnsi="Times New Roman" w:cs="Times New Roman"/>
        </w:rPr>
      </w:pPr>
      <w:r w:rsidRPr="00C03DBA">
        <w:rPr>
          <w:noProof/>
          <w:lang w:val="en-US"/>
        </w:rPr>
        <w:drawing>
          <wp:inline distT="0" distB="0" distL="0" distR="0" wp14:anchorId="0292244E" wp14:editId="3B876A66">
            <wp:extent cx="5325627" cy="6220923"/>
            <wp:effectExtent l="0" t="0" r="889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327044" cy="6222578"/>
                    </a:xfrm>
                    <a:prstGeom prst="rect">
                      <a:avLst/>
                    </a:prstGeom>
                    <a:noFill/>
                    <a:ln>
                      <a:noFill/>
                    </a:ln>
                  </pic:spPr>
                </pic:pic>
              </a:graphicData>
            </a:graphic>
          </wp:inline>
        </w:drawing>
      </w:r>
    </w:p>
    <w:p w14:paraId="16873C26" w14:textId="77777777" w:rsidR="00C06A54" w:rsidRDefault="00C06A54" w:rsidP="00071495">
      <w:pPr>
        <w:rPr>
          <w:rFonts w:ascii="Times New Roman" w:hAnsi="Times New Roman" w:cs="Times New Roman"/>
          <w:b/>
        </w:rPr>
      </w:pPr>
    </w:p>
    <w:p w14:paraId="5D1B47AF" w14:textId="77777777" w:rsidR="00C06A54" w:rsidRPr="00AC039C" w:rsidRDefault="00C06A54" w:rsidP="00071495">
      <w:pPr>
        <w:rPr>
          <w:rFonts w:ascii="Times New Roman" w:hAnsi="Times New Roman" w:cs="Times New Roman"/>
        </w:rPr>
        <w:sectPr w:rsidR="00C06A54" w:rsidRPr="00AC039C" w:rsidSect="00071495">
          <w:pgSz w:w="11906" w:h="16838"/>
          <w:pgMar w:top="1440" w:right="1440" w:bottom="1440" w:left="2268" w:header="708" w:footer="708" w:gutter="0"/>
          <w:pgNumType w:fmt="numberInDash"/>
          <w:cols w:space="708"/>
          <w:docGrid w:linePitch="360"/>
        </w:sectPr>
      </w:pPr>
    </w:p>
    <w:p w14:paraId="7A99E228" w14:textId="77777777" w:rsidR="00C06A54" w:rsidRDefault="00C06A54" w:rsidP="00071495">
      <w:pPr>
        <w:tabs>
          <w:tab w:val="left" w:pos="8931"/>
        </w:tabs>
        <w:rPr>
          <w:rFonts w:ascii="Times New Roman" w:hAnsi="Times New Roman" w:cs="Times New Roman"/>
        </w:rPr>
      </w:pPr>
      <w:r>
        <w:rPr>
          <w:rFonts w:ascii="Times New Roman" w:hAnsi="Times New Roman" w:cs="Times New Roman"/>
          <w:b/>
        </w:rPr>
        <w:lastRenderedPageBreak/>
        <w:t>Figure 2</w:t>
      </w:r>
      <w:r w:rsidRPr="00086338">
        <w:rPr>
          <w:rFonts w:ascii="Times New Roman" w:hAnsi="Times New Roman" w:cs="Times New Roman"/>
          <w:b/>
        </w:rPr>
        <w:t xml:space="preserve"> </w:t>
      </w:r>
      <w:r w:rsidRPr="00086338">
        <w:rPr>
          <w:rFonts w:ascii="Times New Roman" w:hAnsi="Times New Roman" w:cs="Times New Roman"/>
        </w:rPr>
        <w:t xml:space="preserve">CMS data of (a) nisin P produced by </w:t>
      </w:r>
      <w:r w:rsidRPr="00086338">
        <w:rPr>
          <w:rFonts w:ascii="Times New Roman" w:hAnsi="Times New Roman" w:cs="Times New Roman"/>
          <w:i/>
        </w:rPr>
        <w:t>S</w:t>
      </w:r>
      <w:r w:rsidRPr="00086338">
        <w:rPr>
          <w:rFonts w:ascii="Times New Roman" w:hAnsi="Times New Roman" w:cs="Times New Roman"/>
        </w:rPr>
        <w:t xml:space="preserve">. </w:t>
      </w:r>
      <w:r w:rsidRPr="00086338">
        <w:rPr>
          <w:rFonts w:ascii="Times New Roman" w:hAnsi="Times New Roman" w:cs="Times New Roman"/>
          <w:i/>
        </w:rPr>
        <w:t>agalactiae</w:t>
      </w:r>
      <w:r w:rsidRPr="00086338">
        <w:rPr>
          <w:rFonts w:ascii="Times New Roman" w:hAnsi="Times New Roman" w:cs="Times New Roman"/>
        </w:rPr>
        <w:t xml:space="preserve"> DPC and (b) salivaricin A2 produced by </w:t>
      </w:r>
      <w:r w:rsidRPr="00086338">
        <w:rPr>
          <w:rFonts w:ascii="Times New Roman" w:hAnsi="Times New Roman" w:cs="Times New Roman"/>
          <w:i/>
        </w:rPr>
        <w:t>S</w:t>
      </w:r>
      <w:r w:rsidRPr="00086338">
        <w:rPr>
          <w:rFonts w:ascii="Times New Roman" w:hAnsi="Times New Roman" w:cs="Times New Roman"/>
        </w:rPr>
        <w:t xml:space="preserve">. </w:t>
      </w:r>
      <w:r w:rsidRPr="00086338">
        <w:rPr>
          <w:rFonts w:ascii="Times New Roman" w:hAnsi="Times New Roman" w:cs="Times New Roman"/>
          <w:i/>
        </w:rPr>
        <w:t>salivarius</w:t>
      </w:r>
      <w:r w:rsidRPr="00086338">
        <w:rPr>
          <w:rFonts w:ascii="Times New Roman" w:hAnsi="Times New Roman" w:cs="Times New Roman"/>
        </w:rPr>
        <w:t xml:space="preserve"> DPC6988</w:t>
      </w:r>
    </w:p>
    <w:p w14:paraId="7C8613B6" w14:textId="77777777" w:rsidR="00C06A54" w:rsidRPr="00086338" w:rsidRDefault="00C06A54" w:rsidP="00071495">
      <w:pPr>
        <w:rPr>
          <w:rFonts w:ascii="Times New Roman" w:hAnsi="Times New Roman" w:cs="Times New Roman"/>
        </w:rPr>
      </w:pPr>
      <w:r>
        <w:rPr>
          <w:noProof/>
          <w:lang w:val="en-US"/>
        </w:rPr>
        <w:drawing>
          <wp:inline distT="0" distB="0" distL="0" distR="0" wp14:anchorId="5509AF63" wp14:editId="6F9A3BC2">
            <wp:extent cx="7408726" cy="4886325"/>
            <wp:effectExtent l="0" t="0" r="190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cstate="print"/>
                    <a:srcRect l="4008" t="16834" r="6052" b="9018"/>
                    <a:stretch/>
                  </pic:blipFill>
                  <pic:spPr bwMode="auto">
                    <a:xfrm>
                      <a:off x="0" y="0"/>
                      <a:ext cx="7408726" cy="4886325"/>
                    </a:xfrm>
                    <a:prstGeom prst="rect">
                      <a:avLst/>
                    </a:prstGeom>
                    <a:ln>
                      <a:noFill/>
                    </a:ln>
                    <a:extLst>
                      <a:ext uri="{53640926-AAD7-44D8-BBD7-CCE9431645EC}">
                        <a14:shadowObscured xmlns:a14="http://schemas.microsoft.com/office/drawing/2010/main"/>
                      </a:ext>
                    </a:extLst>
                  </pic:spPr>
                </pic:pic>
              </a:graphicData>
            </a:graphic>
          </wp:inline>
        </w:drawing>
      </w:r>
    </w:p>
    <w:p w14:paraId="3EAF1EA2" w14:textId="77777777" w:rsidR="00C06A54" w:rsidRDefault="00C06A54" w:rsidP="00071495">
      <w:pPr>
        <w:spacing w:line="480" w:lineRule="auto"/>
        <w:jc w:val="both"/>
        <w:rPr>
          <w:rFonts w:ascii="Times New Roman" w:hAnsi="Times New Roman" w:cs="Times New Roman"/>
          <w:b/>
          <w:sz w:val="32"/>
        </w:rPr>
        <w:sectPr w:rsidR="00C06A54" w:rsidSect="00071495">
          <w:pgSz w:w="16838" w:h="11906" w:orient="landscape"/>
          <w:pgMar w:top="2268" w:right="1440" w:bottom="1440" w:left="1440" w:header="708" w:footer="708" w:gutter="0"/>
          <w:pgNumType w:fmt="numberInDash"/>
          <w:cols w:space="708"/>
          <w:docGrid w:linePitch="360"/>
        </w:sectPr>
      </w:pPr>
    </w:p>
    <w:p w14:paraId="5F370DE2" w14:textId="77777777" w:rsidR="00C06A54" w:rsidRDefault="00C06A54" w:rsidP="00071495">
      <w:pPr>
        <w:spacing w:line="480" w:lineRule="auto"/>
        <w:contextualSpacing/>
        <w:jc w:val="center"/>
        <w:rPr>
          <w:rFonts w:ascii="Times New Roman" w:hAnsi="Times New Roman" w:cs="Times New Roman"/>
          <w:b/>
          <w:sz w:val="28"/>
        </w:rPr>
      </w:pPr>
    </w:p>
    <w:p w14:paraId="5E1C798E" w14:textId="77777777" w:rsidR="00F419B0" w:rsidRPr="00577633" w:rsidRDefault="00F419B0" w:rsidP="00071495">
      <w:pPr>
        <w:spacing w:line="480" w:lineRule="auto"/>
        <w:jc w:val="center"/>
        <w:rPr>
          <w:rFonts w:ascii="Times New Roman" w:hAnsi="Times New Roman" w:cs="Times New Roman"/>
          <w:b/>
          <w:sz w:val="28"/>
        </w:rPr>
      </w:pPr>
      <w:r w:rsidRPr="00577633">
        <w:rPr>
          <w:rFonts w:ascii="Times New Roman" w:hAnsi="Times New Roman" w:cs="Times New Roman"/>
          <w:b/>
          <w:sz w:val="28"/>
        </w:rPr>
        <w:t>Chapter 4</w:t>
      </w:r>
    </w:p>
    <w:p w14:paraId="0570305B" w14:textId="77777777" w:rsidR="00F419B0" w:rsidRPr="00484F99" w:rsidRDefault="00F419B0" w:rsidP="00071495">
      <w:pPr>
        <w:spacing w:line="480" w:lineRule="auto"/>
        <w:jc w:val="center"/>
        <w:rPr>
          <w:rFonts w:ascii="Times New Roman" w:hAnsi="Times New Roman" w:cs="Times New Roman"/>
          <w:sz w:val="28"/>
        </w:rPr>
      </w:pPr>
      <w:r w:rsidRPr="00577633">
        <w:rPr>
          <w:rFonts w:ascii="Times New Roman" w:hAnsi="Times New Roman" w:cs="Times New Roman"/>
          <w:b/>
          <w:sz w:val="28"/>
        </w:rPr>
        <w:t xml:space="preserve">Investigation of the impact of the bacteriocin-producing </w:t>
      </w:r>
      <w:r w:rsidRPr="00577633">
        <w:rPr>
          <w:rFonts w:ascii="Times New Roman" w:hAnsi="Times New Roman" w:cs="Times New Roman"/>
          <w:b/>
          <w:i/>
          <w:sz w:val="28"/>
        </w:rPr>
        <w:t>Streptococcus salivarius</w:t>
      </w:r>
      <w:r w:rsidRPr="00577633">
        <w:rPr>
          <w:rFonts w:ascii="Times New Roman" w:hAnsi="Times New Roman" w:cs="Times New Roman"/>
          <w:b/>
          <w:sz w:val="28"/>
        </w:rPr>
        <w:t xml:space="preserve"> DPC6988 on gut microbial populations</w:t>
      </w:r>
    </w:p>
    <w:p w14:paraId="3BFBB886" w14:textId="77777777" w:rsidR="00F419B0" w:rsidRDefault="00F419B0" w:rsidP="00071495">
      <w:pPr>
        <w:spacing w:line="480" w:lineRule="auto"/>
        <w:contextualSpacing/>
        <w:jc w:val="center"/>
        <w:rPr>
          <w:rFonts w:ascii="Times New Roman" w:hAnsi="Times New Roman" w:cs="Times New Roman"/>
          <w:sz w:val="28"/>
        </w:rPr>
      </w:pPr>
    </w:p>
    <w:p w14:paraId="42E2BFA0" w14:textId="77777777" w:rsidR="00F419B0" w:rsidRDefault="00F419B0" w:rsidP="00071495">
      <w:pPr>
        <w:spacing w:line="240" w:lineRule="auto"/>
        <w:contextualSpacing/>
        <w:rPr>
          <w:rFonts w:ascii="Times New Roman" w:hAnsi="Times New Roman" w:cs="Times New Roman"/>
          <w:b/>
        </w:rPr>
      </w:pPr>
    </w:p>
    <w:p w14:paraId="0FDE39E4" w14:textId="77777777" w:rsidR="00F419B0" w:rsidRDefault="00F419B0" w:rsidP="00071495">
      <w:pPr>
        <w:spacing w:line="240" w:lineRule="auto"/>
        <w:contextualSpacing/>
        <w:rPr>
          <w:rFonts w:ascii="Times New Roman" w:hAnsi="Times New Roman" w:cs="Times New Roman"/>
          <w:b/>
        </w:rPr>
      </w:pPr>
    </w:p>
    <w:p w14:paraId="5B5F8E5B" w14:textId="77777777" w:rsidR="00F419B0" w:rsidRDefault="00F419B0" w:rsidP="00071495">
      <w:pPr>
        <w:spacing w:line="240" w:lineRule="auto"/>
        <w:contextualSpacing/>
        <w:rPr>
          <w:rFonts w:ascii="Times New Roman" w:hAnsi="Times New Roman" w:cs="Times New Roman"/>
          <w:b/>
        </w:rPr>
      </w:pPr>
    </w:p>
    <w:p w14:paraId="7BE5318A" w14:textId="77777777" w:rsidR="00F419B0" w:rsidRDefault="00F419B0" w:rsidP="00071495">
      <w:pPr>
        <w:spacing w:line="240" w:lineRule="auto"/>
        <w:contextualSpacing/>
        <w:rPr>
          <w:rFonts w:ascii="Times New Roman" w:hAnsi="Times New Roman" w:cs="Times New Roman"/>
          <w:b/>
        </w:rPr>
      </w:pPr>
    </w:p>
    <w:p w14:paraId="22AA7E56" w14:textId="77777777" w:rsidR="00F419B0" w:rsidRDefault="00F419B0" w:rsidP="00071495">
      <w:pPr>
        <w:spacing w:line="240" w:lineRule="auto"/>
        <w:contextualSpacing/>
        <w:rPr>
          <w:rFonts w:ascii="Times New Roman" w:hAnsi="Times New Roman" w:cs="Times New Roman"/>
          <w:b/>
        </w:rPr>
      </w:pPr>
    </w:p>
    <w:p w14:paraId="01BD5ED2" w14:textId="77777777" w:rsidR="00F419B0" w:rsidRDefault="00F419B0" w:rsidP="00071495">
      <w:pPr>
        <w:spacing w:line="240" w:lineRule="auto"/>
        <w:contextualSpacing/>
        <w:rPr>
          <w:rFonts w:ascii="Times New Roman" w:hAnsi="Times New Roman" w:cs="Times New Roman"/>
          <w:b/>
        </w:rPr>
      </w:pPr>
    </w:p>
    <w:p w14:paraId="58EB4CE5" w14:textId="77777777" w:rsidR="00F419B0" w:rsidRDefault="00F419B0" w:rsidP="00071495">
      <w:pPr>
        <w:spacing w:line="240" w:lineRule="auto"/>
        <w:contextualSpacing/>
        <w:rPr>
          <w:rFonts w:ascii="Times New Roman" w:hAnsi="Times New Roman" w:cs="Times New Roman"/>
          <w:b/>
        </w:rPr>
      </w:pPr>
    </w:p>
    <w:p w14:paraId="55F1C648" w14:textId="77777777" w:rsidR="00F419B0" w:rsidRDefault="00F419B0" w:rsidP="00071495">
      <w:pPr>
        <w:spacing w:line="240" w:lineRule="auto"/>
        <w:contextualSpacing/>
        <w:rPr>
          <w:rFonts w:ascii="Times New Roman" w:hAnsi="Times New Roman" w:cs="Times New Roman"/>
          <w:b/>
        </w:rPr>
      </w:pPr>
    </w:p>
    <w:p w14:paraId="3750A7E0" w14:textId="77777777" w:rsidR="00F419B0" w:rsidRDefault="00F419B0" w:rsidP="00071495">
      <w:pPr>
        <w:spacing w:line="240" w:lineRule="auto"/>
        <w:contextualSpacing/>
        <w:rPr>
          <w:rFonts w:ascii="Times New Roman" w:hAnsi="Times New Roman" w:cs="Times New Roman"/>
          <w:b/>
        </w:rPr>
      </w:pPr>
    </w:p>
    <w:p w14:paraId="2C450F8C" w14:textId="77777777" w:rsidR="00F419B0" w:rsidRDefault="00F419B0" w:rsidP="00071495">
      <w:pPr>
        <w:spacing w:line="240" w:lineRule="auto"/>
        <w:contextualSpacing/>
        <w:rPr>
          <w:rFonts w:ascii="Times New Roman" w:hAnsi="Times New Roman" w:cs="Times New Roman"/>
          <w:b/>
        </w:rPr>
      </w:pPr>
    </w:p>
    <w:p w14:paraId="70723929" w14:textId="77777777" w:rsidR="00F419B0" w:rsidRDefault="00F419B0" w:rsidP="00071495">
      <w:pPr>
        <w:spacing w:line="240" w:lineRule="auto"/>
        <w:contextualSpacing/>
        <w:rPr>
          <w:rFonts w:ascii="Times New Roman" w:hAnsi="Times New Roman" w:cs="Times New Roman"/>
          <w:b/>
        </w:rPr>
      </w:pPr>
    </w:p>
    <w:p w14:paraId="6907C8C9" w14:textId="77777777" w:rsidR="00F419B0" w:rsidRDefault="00F419B0" w:rsidP="00071495">
      <w:pPr>
        <w:spacing w:line="240" w:lineRule="auto"/>
        <w:contextualSpacing/>
        <w:rPr>
          <w:rFonts w:ascii="Times New Roman" w:hAnsi="Times New Roman" w:cs="Times New Roman"/>
          <w:b/>
        </w:rPr>
      </w:pPr>
    </w:p>
    <w:p w14:paraId="6AAEC0A0" w14:textId="77777777" w:rsidR="00F419B0" w:rsidRDefault="00F419B0" w:rsidP="00071495">
      <w:pPr>
        <w:spacing w:line="240" w:lineRule="auto"/>
        <w:contextualSpacing/>
        <w:rPr>
          <w:rFonts w:ascii="Times New Roman" w:hAnsi="Times New Roman" w:cs="Times New Roman"/>
          <w:b/>
        </w:rPr>
      </w:pPr>
    </w:p>
    <w:p w14:paraId="4D20B2C2" w14:textId="77777777" w:rsidR="00F419B0" w:rsidRDefault="00F419B0" w:rsidP="00071495">
      <w:pPr>
        <w:spacing w:line="240" w:lineRule="auto"/>
        <w:contextualSpacing/>
        <w:rPr>
          <w:rFonts w:ascii="Times New Roman" w:hAnsi="Times New Roman" w:cs="Times New Roman"/>
          <w:b/>
        </w:rPr>
      </w:pPr>
    </w:p>
    <w:p w14:paraId="7A76A73F" w14:textId="77777777" w:rsidR="00F419B0" w:rsidRDefault="00F419B0" w:rsidP="00071495">
      <w:pPr>
        <w:spacing w:line="240" w:lineRule="auto"/>
        <w:contextualSpacing/>
        <w:rPr>
          <w:rFonts w:ascii="Times New Roman" w:hAnsi="Times New Roman" w:cs="Times New Roman"/>
          <w:b/>
        </w:rPr>
      </w:pPr>
    </w:p>
    <w:p w14:paraId="34FB15DF" w14:textId="77777777" w:rsidR="00F419B0" w:rsidRDefault="00F419B0" w:rsidP="00071495">
      <w:pPr>
        <w:spacing w:line="240" w:lineRule="auto"/>
        <w:contextualSpacing/>
        <w:rPr>
          <w:rFonts w:ascii="Times New Roman" w:hAnsi="Times New Roman" w:cs="Times New Roman"/>
          <w:b/>
        </w:rPr>
      </w:pPr>
    </w:p>
    <w:p w14:paraId="1F82DAC3" w14:textId="77777777" w:rsidR="00F419B0" w:rsidRDefault="00F419B0" w:rsidP="00071495">
      <w:pPr>
        <w:spacing w:line="240" w:lineRule="auto"/>
        <w:contextualSpacing/>
        <w:rPr>
          <w:rFonts w:ascii="Times New Roman" w:hAnsi="Times New Roman" w:cs="Times New Roman"/>
          <w:b/>
        </w:rPr>
      </w:pPr>
    </w:p>
    <w:p w14:paraId="7A0F4101" w14:textId="77777777" w:rsidR="00F419B0" w:rsidRDefault="00F419B0" w:rsidP="00071495">
      <w:pPr>
        <w:spacing w:line="240" w:lineRule="auto"/>
        <w:contextualSpacing/>
        <w:rPr>
          <w:rFonts w:ascii="Times New Roman" w:hAnsi="Times New Roman" w:cs="Times New Roman"/>
          <w:b/>
        </w:rPr>
      </w:pPr>
    </w:p>
    <w:p w14:paraId="363DBF38" w14:textId="77777777" w:rsidR="00F419B0" w:rsidRDefault="00F419B0" w:rsidP="00071495">
      <w:pPr>
        <w:spacing w:line="240" w:lineRule="auto"/>
        <w:contextualSpacing/>
        <w:rPr>
          <w:rFonts w:ascii="Times New Roman" w:hAnsi="Times New Roman" w:cs="Times New Roman"/>
          <w:b/>
        </w:rPr>
      </w:pPr>
    </w:p>
    <w:p w14:paraId="79DDAAEC" w14:textId="77777777" w:rsidR="00F419B0" w:rsidRDefault="00F419B0" w:rsidP="00071495">
      <w:pPr>
        <w:spacing w:line="240" w:lineRule="auto"/>
        <w:contextualSpacing/>
        <w:rPr>
          <w:rFonts w:ascii="Times New Roman" w:hAnsi="Times New Roman" w:cs="Times New Roman"/>
          <w:b/>
        </w:rPr>
      </w:pPr>
    </w:p>
    <w:p w14:paraId="47F308EF" w14:textId="77777777" w:rsidR="00F419B0" w:rsidRDefault="00F419B0" w:rsidP="00071495">
      <w:pPr>
        <w:spacing w:line="240" w:lineRule="auto"/>
        <w:contextualSpacing/>
        <w:rPr>
          <w:rFonts w:ascii="Times New Roman" w:hAnsi="Times New Roman" w:cs="Times New Roman"/>
          <w:b/>
        </w:rPr>
      </w:pPr>
    </w:p>
    <w:p w14:paraId="51AA9390" w14:textId="77777777" w:rsidR="00F419B0" w:rsidRDefault="00F419B0" w:rsidP="00071495">
      <w:pPr>
        <w:spacing w:line="240" w:lineRule="auto"/>
        <w:contextualSpacing/>
        <w:rPr>
          <w:rFonts w:ascii="Times New Roman" w:hAnsi="Times New Roman" w:cs="Times New Roman"/>
          <w:b/>
        </w:rPr>
      </w:pPr>
    </w:p>
    <w:p w14:paraId="17EBD3E1" w14:textId="77777777" w:rsidR="00F419B0" w:rsidRDefault="00F419B0" w:rsidP="00071495">
      <w:pPr>
        <w:spacing w:line="240" w:lineRule="auto"/>
        <w:contextualSpacing/>
        <w:rPr>
          <w:rFonts w:ascii="Times New Roman" w:hAnsi="Times New Roman" w:cs="Times New Roman"/>
          <w:b/>
        </w:rPr>
      </w:pPr>
    </w:p>
    <w:p w14:paraId="4D2C2D0A" w14:textId="77777777" w:rsidR="00F419B0" w:rsidRDefault="00F419B0" w:rsidP="00071495">
      <w:pPr>
        <w:spacing w:line="240" w:lineRule="auto"/>
        <w:contextualSpacing/>
        <w:rPr>
          <w:rFonts w:ascii="Times New Roman" w:hAnsi="Times New Roman" w:cs="Times New Roman"/>
          <w:b/>
        </w:rPr>
      </w:pPr>
    </w:p>
    <w:p w14:paraId="32C8AB5B" w14:textId="77777777" w:rsidR="00F419B0" w:rsidRDefault="00F419B0" w:rsidP="00071495">
      <w:pPr>
        <w:tabs>
          <w:tab w:val="left" w:pos="2126"/>
        </w:tabs>
        <w:spacing w:line="240" w:lineRule="auto"/>
        <w:contextualSpacing/>
        <w:rPr>
          <w:rFonts w:ascii="Times New Roman" w:hAnsi="Times New Roman" w:cs="Times New Roman"/>
        </w:rPr>
      </w:pPr>
    </w:p>
    <w:p w14:paraId="576289EA" w14:textId="77777777" w:rsidR="00F419B0" w:rsidRPr="00484F99" w:rsidRDefault="00F419B0" w:rsidP="00071495">
      <w:pPr>
        <w:spacing w:line="480" w:lineRule="auto"/>
        <w:contextualSpacing/>
        <w:jc w:val="center"/>
        <w:rPr>
          <w:rFonts w:ascii="Times New Roman" w:hAnsi="Times New Roman" w:cs="Times New Roman"/>
          <w:sz w:val="28"/>
        </w:rPr>
        <w:sectPr w:rsidR="00F419B0" w:rsidRPr="00484F99" w:rsidSect="00F419B0">
          <w:pgSz w:w="11906" w:h="16838"/>
          <w:pgMar w:top="1440" w:right="1440" w:bottom="1440" w:left="2268" w:header="708" w:footer="708" w:gutter="0"/>
          <w:pgNumType w:fmt="numberInDash"/>
          <w:cols w:space="708"/>
          <w:docGrid w:linePitch="360"/>
        </w:sectPr>
      </w:pPr>
    </w:p>
    <w:p w14:paraId="7A51B743" w14:textId="77777777" w:rsidR="00F419B0" w:rsidRPr="002F0C7B" w:rsidRDefault="00F419B0" w:rsidP="00071495">
      <w:pPr>
        <w:spacing w:line="480" w:lineRule="auto"/>
        <w:jc w:val="both"/>
        <w:rPr>
          <w:rFonts w:ascii="Times New Roman" w:hAnsi="Times New Roman" w:cs="Times New Roman"/>
          <w:b/>
          <w:sz w:val="28"/>
        </w:rPr>
      </w:pPr>
      <w:r>
        <w:rPr>
          <w:rFonts w:ascii="Times New Roman" w:hAnsi="Times New Roman" w:cs="Times New Roman"/>
          <w:b/>
          <w:sz w:val="28"/>
        </w:rPr>
        <w:lastRenderedPageBreak/>
        <w:t xml:space="preserve">4.1 </w:t>
      </w:r>
      <w:r w:rsidRPr="002F0C7B">
        <w:rPr>
          <w:rFonts w:ascii="Times New Roman" w:hAnsi="Times New Roman" w:cs="Times New Roman"/>
          <w:b/>
          <w:sz w:val="28"/>
        </w:rPr>
        <w:t>Abstract</w:t>
      </w:r>
    </w:p>
    <w:p w14:paraId="2BF07CB4" w14:textId="77777777" w:rsidR="00F419B0" w:rsidRDefault="00F419B0" w:rsidP="00071495">
      <w:pPr>
        <w:spacing w:line="480" w:lineRule="auto"/>
        <w:jc w:val="both"/>
        <w:rPr>
          <w:rFonts w:ascii="Times New Roman" w:hAnsi="Times New Roman" w:cs="Times New Roman"/>
          <w:sz w:val="24"/>
        </w:rPr>
      </w:pPr>
      <w:r w:rsidRPr="002F0C7B">
        <w:rPr>
          <w:rFonts w:ascii="Times New Roman" w:hAnsi="Times New Roman" w:cs="Times New Roman"/>
          <w:sz w:val="24"/>
        </w:rPr>
        <w:t xml:space="preserve">Bacteriocin-producing probiotics </w:t>
      </w:r>
      <w:r>
        <w:rPr>
          <w:rFonts w:ascii="Times New Roman" w:hAnsi="Times New Roman" w:cs="Times New Roman"/>
          <w:sz w:val="24"/>
        </w:rPr>
        <w:t>merit investigation</w:t>
      </w:r>
      <w:r w:rsidRPr="002F0C7B">
        <w:rPr>
          <w:rFonts w:ascii="Times New Roman" w:hAnsi="Times New Roman" w:cs="Times New Roman"/>
          <w:sz w:val="24"/>
        </w:rPr>
        <w:t xml:space="preserve"> as </w:t>
      </w:r>
      <w:r w:rsidRPr="00C84763">
        <w:rPr>
          <w:rFonts w:ascii="Times New Roman" w:hAnsi="Times New Roman" w:cs="Times New Roman"/>
          <w:sz w:val="24"/>
        </w:rPr>
        <w:t>alternative treatments</w:t>
      </w:r>
      <w:r w:rsidRPr="002F0C7B">
        <w:rPr>
          <w:rFonts w:ascii="Times New Roman" w:hAnsi="Times New Roman" w:cs="Times New Roman"/>
          <w:sz w:val="24"/>
        </w:rPr>
        <w:t xml:space="preserve"> for obesity and related metabolic disorders through manipulation of the gut microbiota. </w:t>
      </w:r>
      <w:r w:rsidRPr="00F111C6">
        <w:rPr>
          <w:rFonts w:ascii="Times New Roman" w:hAnsi="Times New Roman" w:cs="Times New Roman"/>
          <w:i/>
          <w:sz w:val="24"/>
        </w:rPr>
        <w:t>Ex vivo</w:t>
      </w:r>
      <w:r w:rsidRPr="002F0C7B">
        <w:rPr>
          <w:rFonts w:ascii="Times New Roman" w:hAnsi="Times New Roman" w:cs="Times New Roman"/>
          <w:sz w:val="24"/>
        </w:rPr>
        <w:t xml:space="preserve"> fermentation systems </w:t>
      </w:r>
      <w:r w:rsidR="002C27D9">
        <w:rPr>
          <w:rFonts w:ascii="Times New Roman" w:hAnsi="Times New Roman" w:cs="Times New Roman"/>
          <w:sz w:val="24"/>
        </w:rPr>
        <w:t>can</w:t>
      </w:r>
      <w:r w:rsidRPr="002F0C7B">
        <w:rPr>
          <w:rFonts w:ascii="Times New Roman" w:hAnsi="Times New Roman" w:cs="Times New Roman"/>
          <w:sz w:val="24"/>
        </w:rPr>
        <w:t xml:space="preserve"> </w:t>
      </w:r>
      <w:r>
        <w:rPr>
          <w:rFonts w:ascii="Times New Roman" w:hAnsi="Times New Roman" w:cs="Times New Roman"/>
          <w:sz w:val="24"/>
        </w:rPr>
        <w:t>provide</w:t>
      </w:r>
      <w:r w:rsidR="002C27D9">
        <w:rPr>
          <w:rFonts w:ascii="Times New Roman" w:hAnsi="Times New Roman" w:cs="Times New Roman"/>
          <w:sz w:val="24"/>
        </w:rPr>
        <w:t xml:space="preserve"> valuable</w:t>
      </w:r>
      <w:r>
        <w:rPr>
          <w:rFonts w:ascii="Times New Roman" w:hAnsi="Times New Roman" w:cs="Times New Roman"/>
          <w:sz w:val="24"/>
        </w:rPr>
        <w:t xml:space="preserve"> initial insights into the impact of </w:t>
      </w:r>
      <w:r w:rsidRPr="002F0C7B">
        <w:rPr>
          <w:rFonts w:ascii="Times New Roman" w:hAnsi="Times New Roman" w:cs="Times New Roman"/>
          <w:sz w:val="24"/>
        </w:rPr>
        <w:t xml:space="preserve">antimicrobials </w:t>
      </w:r>
      <w:r>
        <w:rPr>
          <w:rFonts w:ascii="Times New Roman" w:hAnsi="Times New Roman" w:cs="Times New Roman"/>
          <w:sz w:val="24"/>
        </w:rPr>
        <w:t xml:space="preserve">and antimicrobial-producing probiotics </w:t>
      </w:r>
      <w:r w:rsidRPr="002F0C7B">
        <w:rPr>
          <w:rFonts w:ascii="Times New Roman" w:hAnsi="Times New Roman" w:cs="Times New Roman"/>
          <w:sz w:val="24"/>
        </w:rPr>
        <w:t>on gut populations</w:t>
      </w:r>
      <w:r>
        <w:rPr>
          <w:rFonts w:ascii="Times New Roman" w:hAnsi="Times New Roman" w:cs="Times New Roman"/>
          <w:sz w:val="24"/>
        </w:rPr>
        <w:t>.</w:t>
      </w:r>
      <w:r w:rsidRPr="002F0C7B">
        <w:rPr>
          <w:rFonts w:ascii="Times New Roman" w:hAnsi="Times New Roman" w:cs="Times New Roman"/>
          <w:sz w:val="24"/>
        </w:rPr>
        <w:t xml:space="preserve"> </w:t>
      </w:r>
      <w:r>
        <w:rPr>
          <w:rFonts w:ascii="Times New Roman" w:hAnsi="Times New Roman" w:cs="Times New Roman"/>
          <w:sz w:val="24"/>
        </w:rPr>
        <w:t>Despite the benefits of this approach</w:t>
      </w:r>
      <w:r w:rsidRPr="002F0C7B">
        <w:rPr>
          <w:rFonts w:ascii="Times New Roman" w:hAnsi="Times New Roman" w:cs="Times New Roman"/>
          <w:sz w:val="24"/>
        </w:rPr>
        <w:t xml:space="preserve">, there remain only a few </w:t>
      </w:r>
      <w:r>
        <w:rPr>
          <w:rFonts w:ascii="Times New Roman" w:hAnsi="Times New Roman" w:cs="Times New Roman"/>
          <w:sz w:val="24"/>
        </w:rPr>
        <w:t xml:space="preserve">such </w:t>
      </w:r>
      <w:r w:rsidRPr="002F0C7B">
        <w:rPr>
          <w:rFonts w:ascii="Times New Roman" w:hAnsi="Times New Roman" w:cs="Times New Roman"/>
          <w:sz w:val="24"/>
        </w:rPr>
        <w:t xml:space="preserve">studies. Here, </w:t>
      </w:r>
      <w:r>
        <w:rPr>
          <w:rFonts w:ascii="Times New Roman" w:hAnsi="Times New Roman" w:cs="Times New Roman"/>
          <w:sz w:val="24"/>
        </w:rPr>
        <w:t xml:space="preserve">an </w:t>
      </w:r>
      <w:r w:rsidRPr="005054AB">
        <w:rPr>
          <w:rFonts w:ascii="Times New Roman" w:hAnsi="Times New Roman" w:cs="Times New Roman"/>
          <w:i/>
          <w:sz w:val="24"/>
        </w:rPr>
        <w:t>ex vivo</w:t>
      </w:r>
      <w:r>
        <w:rPr>
          <w:rFonts w:ascii="Times New Roman" w:hAnsi="Times New Roman" w:cs="Times New Roman"/>
          <w:sz w:val="24"/>
        </w:rPr>
        <w:t xml:space="preserve"> </w:t>
      </w:r>
      <w:r w:rsidRPr="002F0C7B">
        <w:rPr>
          <w:rFonts w:ascii="Times New Roman" w:hAnsi="Times New Roman" w:cs="Times New Roman"/>
          <w:sz w:val="24"/>
        </w:rPr>
        <w:t xml:space="preserve">system was used to investigate the impact of </w:t>
      </w:r>
      <w:r w:rsidRPr="002F0C7B">
        <w:rPr>
          <w:rFonts w:ascii="Times New Roman" w:hAnsi="Times New Roman" w:cs="Times New Roman"/>
          <w:i/>
          <w:sz w:val="24"/>
        </w:rPr>
        <w:t>Streptococcus salivarius</w:t>
      </w:r>
      <w:r w:rsidRPr="002F0C7B">
        <w:rPr>
          <w:rFonts w:ascii="Times New Roman" w:hAnsi="Times New Roman" w:cs="Times New Roman"/>
          <w:sz w:val="24"/>
        </w:rPr>
        <w:t xml:space="preserve"> DPC6988</w:t>
      </w:r>
      <w:r>
        <w:rPr>
          <w:rFonts w:ascii="Times New Roman" w:hAnsi="Times New Roman" w:cs="Times New Roman"/>
          <w:sz w:val="24"/>
        </w:rPr>
        <w:t xml:space="preserve">, a </w:t>
      </w:r>
      <w:r w:rsidRPr="002F0C7B">
        <w:rPr>
          <w:rFonts w:ascii="Times New Roman" w:hAnsi="Times New Roman" w:cs="Times New Roman"/>
          <w:sz w:val="24"/>
        </w:rPr>
        <w:t>salivaricin A2</w:t>
      </w:r>
      <w:r>
        <w:rPr>
          <w:rFonts w:ascii="Times New Roman" w:hAnsi="Times New Roman" w:cs="Times New Roman"/>
          <w:sz w:val="24"/>
        </w:rPr>
        <w:t>-producing strain of gut origin</w:t>
      </w:r>
      <w:r w:rsidRPr="002F0C7B">
        <w:rPr>
          <w:rFonts w:ascii="Times New Roman" w:hAnsi="Times New Roman" w:cs="Times New Roman"/>
          <w:sz w:val="24"/>
        </w:rPr>
        <w:t>,</w:t>
      </w:r>
      <w:r>
        <w:rPr>
          <w:rFonts w:ascii="Times New Roman" w:hAnsi="Times New Roman" w:cs="Times New Roman"/>
          <w:sz w:val="24"/>
        </w:rPr>
        <w:t xml:space="preserve"> and </w:t>
      </w:r>
      <w:r w:rsidRPr="008E74D2">
        <w:rPr>
          <w:rFonts w:ascii="Times New Roman" w:hAnsi="Times New Roman" w:cs="Times New Roman"/>
          <w:i/>
          <w:sz w:val="24"/>
        </w:rPr>
        <w:t>S</w:t>
      </w:r>
      <w:r>
        <w:rPr>
          <w:rFonts w:ascii="Times New Roman" w:hAnsi="Times New Roman" w:cs="Times New Roman"/>
          <w:sz w:val="24"/>
        </w:rPr>
        <w:t xml:space="preserve">. </w:t>
      </w:r>
      <w:r w:rsidRPr="008E74D2">
        <w:rPr>
          <w:rFonts w:ascii="Times New Roman" w:hAnsi="Times New Roman" w:cs="Times New Roman"/>
          <w:i/>
          <w:sz w:val="24"/>
        </w:rPr>
        <w:t>salivarius</w:t>
      </w:r>
      <w:r>
        <w:rPr>
          <w:rFonts w:ascii="Times New Roman" w:hAnsi="Times New Roman" w:cs="Times New Roman"/>
          <w:sz w:val="24"/>
        </w:rPr>
        <w:t xml:space="preserve"> HSISS4, a non-bacteriocin-producing control strain,</w:t>
      </w:r>
      <w:r w:rsidRPr="002F0C7B">
        <w:rPr>
          <w:rFonts w:ascii="Times New Roman" w:hAnsi="Times New Roman" w:cs="Times New Roman"/>
          <w:sz w:val="24"/>
        </w:rPr>
        <w:t xml:space="preserve"> on intestinal populations and overall microbial diversity. </w:t>
      </w:r>
      <w:r>
        <w:rPr>
          <w:rFonts w:ascii="Times New Roman" w:hAnsi="Times New Roman" w:cs="Times New Roman"/>
          <w:sz w:val="24"/>
        </w:rPr>
        <w:t>I</w:t>
      </w:r>
      <w:r w:rsidRPr="002F0C7B">
        <w:rPr>
          <w:rFonts w:ascii="Times New Roman" w:hAnsi="Times New Roman" w:cs="Times New Roman"/>
          <w:sz w:val="24"/>
        </w:rPr>
        <w:t>t was revealed that</w:t>
      </w:r>
      <w:r>
        <w:rPr>
          <w:rFonts w:ascii="Times New Roman" w:hAnsi="Times New Roman" w:cs="Times New Roman"/>
          <w:sz w:val="24"/>
        </w:rPr>
        <w:t>,</w:t>
      </w:r>
      <w:r w:rsidRPr="002F0C7B">
        <w:rPr>
          <w:rFonts w:ascii="Times New Roman" w:hAnsi="Times New Roman" w:cs="Times New Roman"/>
          <w:sz w:val="24"/>
        </w:rPr>
        <w:t xml:space="preserve"> </w:t>
      </w:r>
      <w:r>
        <w:rPr>
          <w:rFonts w:ascii="Times New Roman" w:hAnsi="Times New Roman" w:cs="Times New Roman"/>
          <w:sz w:val="24"/>
        </w:rPr>
        <w:t>regardless of bacteriocin production</w:t>
      </w:r>
      <w:r w:rsidRPr="002F0C7B">
        <w:rPr>
          <w:rFonts w:ascii="Times New Roman" w:hAnsi="Times New Roman" w:cs="Times New Roman"/>
          <w:sz w:val="24"/>
        </w:rPr>
        <w:t xml:space="preserve"> the introduction of</w:t>
      </w:r>
      <w:r>
        <w:rPr>
          <w:rFonts w:ascii="Times New Roman" w:hAnsi="Times New Roman" w:cs="Times New Roman"/>
          <w:sz w:val="24"/>
        </w:rPr>
        <w:t xml:space="preserve"> either</w:t>
      </w:r>
      <w:r w:rsidRPr="002F0C7B">
        <w:rPr>
          <w:rFonts w:ascii="Times New Roman" w:hAnsi="Times New Roman" w:cs="Times New Roman"/>
          <w:sz w:val="24"/>
        </w:rPr>
        <w:t xml:space="preserve"> strain had an impact on gut populations</w:t>
      </w:r>
      <w:r>
        <w:rPr>
          <w:rFonts w:ascii="Times New Roman" w:hAnsi="Times New Roman" w:cs="Times New Roman"/>
          <w:sz w:val="24"/>
        </w:rPr>
        <w:t>. However, t</w:t>
      </w:r>
      <w:r w:rsidRPr="002F0C7B">
        <w:rPr>
          <w:rFonts w:ascii="Times New Roman" w:hAnsi="Times New Roman" w:cs="Times New Roman"/>
          <w:sz w:val="24"/>
        </w:rPr>
        <w:t>reatment with DPC6988 resulted in</w:t>
      </w:r>
      <w:r>
        <w:rPr>
          <w:rFonts w:ascii="Times New Roman" w:hAnsi="Times New Roman" w:cs="Times New Roman"/>
          <w:sz w:val="24"/>
        </w:rPr>
        <w:t xml:space="preserve"> overall</w:t>
      </w:r>
      <w:r w:rsidRPr="002F0C7B">
        <w:rPr>
          <w:rFonts w:ascii="Times New Roman" w:hAnsi="Times New Roman" w:cs="Times New Roman"/>
          <w:sz w:val="24"/>
        </w:rPr>
        <w:t xml:space="preserve"> decreased abundances of </w:t>
      </w:r>
      <w:r w:rsidRPr="002F0C7B">
        <w:rPr>
          <w:rFonts w:ascii="Times New Roman" w:hAnsi="Times New Roman" w:cs="Times New Roman"/>
          <w:i/>
          <w:sz w:val="24"/>
        </w:rPr>
        <w:t>Clostridum</w:t>
      </w:r>
      <w:r w:rsidRPr="002F0C7B">
        <w:rPr>
          <w:rFonts w:ascii="Times New Roman" w:hAnsi="Times New Roman" w:cs="Times New Roman"/>
          <w:sz w:val="24"/>
        </w:rPr>
        <w:t xml:space="preserve"> spp. and </w:t>
      </w:r>
      <w:r>
        <w:rPr>
          <w:rFonts w:ascii="Times New Roman" w:hAnsi="Times New Roman" w:cs="Times New Roman"/>
          <w:sz w:val="24"/>
        </w:rPr>
        <w:t xml:space="preserve">an </w:t>
      </w:r>
      <w:r w:rsidRPr="002F0C7B">
        <w:rPr>
          <w:rFonts w:ascii="Times New Roman" w:hAnsi="Times New Roman" w:cs="Times New Roman"/>
          <w:sz w:val="24"/>
        </w:rPr>
        <w:t>uncultured</w:t>
      </w:r>
      <w:r>
        <w:rPr>
          <w:rFonts w:ascii="Times New Roman" w:hAnsi="Times New Roman" w:cs="Times New Roman"/>
          <w:sz w:val="24"/>
        </w:rPr>
        <w:t xml:space="preserve"> genus of the</w:t>
      </w:r>
      <w:r w:rsidRPr="002F0C7B">
        <w:rPr>
          <w:rFonts w:ascii="Times New Roman" w:hAnsi="Times New Roman" w:cs="Times New Roman"/>
          <w:sz w:val="24"/>
        </w:rPr>
        <w:t xml:space="preserve"> </w:t>
      </w:r>
      <w:r w:rsidRPr="002F0C7B">
        <w:rPr>
          <w:rFonts w:ascii="Times New Roman" w:hAnsi="Times New Roman" w:cs="Times New Roman"/>
          <w:i/>
          <w:sz w:val="24"/>
        </w:rPr>
        <w:t>Erysipelotrichaceae</w:t>
      </w:r>
      <w:r>
        <w:rPr>
          <w:rFonts w:ascii="Times New Roman" w:hAnsi="Times New Roman" w:cs="Times New Roman"/>
          <w:sz w:val="24"/>
        </w:rPr>
        <w:t xml:space="preserve"> family, when compared to either the control vessel or that containing HSISS4. These findings are intriguing as both taxa have previously been associated with an obese phenotype and suggest that further investigations are merited. </w:t>
      </w:r>
    </w:p>
    <w:p w14:paraId="43ECC681" w14:textId="77777777" w:rsidR="00F419B0" w:rsidRDefault="00F419B0" w:rsidP="00071495">
      <w:pPr>
        <w:spacing w:line="480" w:lineRule="auto"/>
        <w:contextualSpacing/>
        <w:jc w:val="both"/>
        <w:rPr>
          <w:rFonts w:ascii="Times New Roman" w:hAnsi="Times New Roman" w:cs="Times New Roman"/>
          <w:sz w:val="24"/>
        </w:rPr>
        <w:sectPr w:rsidR="00F419B0" w:rsidSect="00071495">
          <w:pgSz w:w="11906" w:h="16838"/>
          <w:pgMar w:top="1440" w:right="1440" w:bottom="1440" w:left="2268" w:header="708" w:footer="708" w:gutter="0"/>
          <w:pgNumType w:fmt="numberInDash"/>
          <w:cols w:space="708"/>
          <w:docGrid w:linePitch="360"/>
        </w:sectPr>
      </w:pPr>
    </w:p>
    <w:p w14:paraId="6D8816C8" w14:textId="77777777" w:rsidR="00F419B0" w:rsidRDefault="00F419B0" w:rsidP="00071495">
      <w:pPr>
        <w:spacing w:line="480" w:lineRule="auto"/>
        <w:jc w:val="both"/>
        <w:rPr>
          <w:rFonts w:ascii="Times New Roman" w:hAnsi="Times New Roman" w:cs="Times New Roman"/>
          <w:b/>
          <w:sz w:val="28"/>
        </w:rPr>
      </w:pPr>
      <w:r>
        <w:rPr>
          <w:rFonts w:ascii="Times New Roman" w:hAnsi="Times New Roman" w:cs="Times New Roman"/>
          <w:b/>
          <w:sz w:val="28"/>
        </w:rPr>
        <w:lastRenderedPageBreak/>
        <w:t>4.2 Introduction</w:t>
      </w:r>
    </w:p>
    <w:p w14:paraId="18DEE148" w14:textId="77777777" w:rsidR="00F419B0" w:rsidRDefault="00F419B0" w:rsidP="00071495">
      <w:pPr>
        <w:spacing w:line="480" w:lineRule="auto"/>
        <w:jc w:val="both"/>
        <w:rPr>
          <w:rFonts w:ascii="Times New Roman" w:hAnsi="Times New Roman" w:cs="Times New Roman"/>
          <w:sz w:val="24"/>
        </w:rPr>
      </w:pPr>
      <w:r>
        <w:rPr>
          <w:rFonts w:ascii="Times New Roman" w:hAnsi="Times New Roman" w:cs="Times New Roman"/>
          <w:sz w:val="24"/>
        </w:rPr>
        <w:t xml:space="preserve">The intestinal microbiota is considered a rich source of bacteriocin-producing isolates, which in turn have the potential to be employed as probiotics to shape gut microbial composition to, for example, eliminate pathogens or influence metabolic health. However, despite this potential, there is surprisingly limited information available regarding their impact on gut microbial composition. </w:t>
      </w:r>
    </w:p>
    <w:p w14:paraId="39754CEA" w14:textId="77777777" w:rsidR="00F419B0" w:rsidRDefault="00F419B0" w:rsidP="00071495">
      <w:pPr>
        <w:spacing w:line="480" w:lineRule="auto"/>
        <w:contextualSpacing/>
        <w:jc w:val="both"/>
        <w:rPr>
          <w:rFonts w:ascii="Times New Roman" w:hAnsi="Times New Roman" w:cs="Times New Roman"/>
          <w:sz w:val="24"/>
        </w:rPr>
      </w:pPr>
      <w:r>
        <w:rPr>
          <w:rFonts w:ascii="Times New Roman" w:hAnsi="Times New Roman" w:cs="Times New Roman"/>
          <w:i/>
          <w:sz w:val="24"/>
        </w:rPr>
        <w:t>Streptococcus</w:t>
      </w:r>
      <w:r>
        <w:rPr>
          <w:rFonts w:ascii="Times New Roman" w:hAnsi="Times New Roman" w:cs="Times New Roman"/>
          <w:sz w:val="24"/>
        </w:rPr>
        <w:t xml:space="preserve"> </w:t>
      </w:r>
      <w:r w:rsidRPr="001B46ED">
        <w:rPr>
          <w:rFonts w:ascii="Times New Roman" w:hAnsi="Times New Roman" w:cs="Times New Roman"/>
          <w:i/>
          <w:sz w:val="24"/>
        </w:rPr>
        <w:t>salivarius</w:t>
      </w:r>
      <w:r>
        <w:rPr>
          <w:rFonts w:ascii="Times New Roman" w:hAnsi="Times New Roman" w:cs="Times New Roman"/>
          <w:i/>
          <w:sz w:val="24"/>
        </w:rPr>
        <w:t xml:space="preserve"> </w:t>
      </w:r>
      <w:r>
        <w:rPr>
          <w:rFonts w:ascii="Times New Roman" w:hAnsi="Times New Roman" w:cs="Times New Roman"/>
          <w:sz w:val="24"/>
        </w:rPr>
        <w:t xml:space="preserve">is a well-established human commensal of the oral cavity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&lt;EndNote&gt;&lt;Cite&gt;&lt;Author&gt;Aas&lt;/Author&gt;&lt;Year&gt;2005&lt;/Year&gt;&lt;RecNum&gt;240&lt;/RecNum&gt;&lt;DisplayText&gt;(Aas, Paster et al. 2005)&lt;/DisplayText&gt;&lt;record&gt;&lt;rec-number&gt;240&lt;/rec-number&gt;&lt;foreign-keys&gt;&lt;key app="EN" db-id="rpw5wtapxre99qeerfn5srtsxxzwf2520w20" timestamp="1471252755"&gt;240&lt;/key&gt;&lt;/foreign-keys&gt;&lt;ref-type name="Journal Article"&gt;17&lt;/ref-type&gt;&lt;contributors&gt;&lt;authors&gt;&lt;author&gt;Aas, Jørn A&lt;/author&gt;&lt;author&gt;Paster, Bruce J&lt;/author&gt;&lt;author&gt;Stokes, Lauren N&lt;/author&gt;&lt;author&gt;Olsen, Ingar&lt;/author&gt;&lt;author&gt;Dewhirst, Floyd E&lt;/author&gt;&lt;/authors&gt;&lt;/contributors&gt;&lt;titles&gt;&lt;title&gt;Defining the normal bacterial flora of the oral cavity&lt;/title&gt;&lt;secondary-title&gt;Journal of clinical microbiology&lt;/secondary-title&gt;&lt;/titles&gt;&lt;periodical&gt;&lt;full-title&gt;J Clin Microbiol&lt;/full-title&gt;&lt;abbr-1&gt;Journal of clinical microbiology&lt;/abbr-1&gt;&lt;/periodical&gt;&lt;pages&gt;5721-5732&lt;/pages&gt;&lt;volume&gt;43&lt;/volume&gt;&lt;number&gt;11&lt;/number&gt;&lt;dates&gt;&lt;year&gt;2005&lt;/year&gt;&lt;/dates&gt;&lt;isbn&gt;0095-1137&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2" w:tooltip="Aas, 2005 #240" w:history="1">
        <w:r>
          <w:rPr>
            <w:rFonts w:ascii="Times New Roman" w:hAnsi="Times New Roman" w:cs="Times New Roman"/>
            <w:noProof/>
            <w:sz w:val="24"/>
          </w:rPr>
          <w:t>Aas, Paster et al. 2005</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and a typical inhabitant of the gut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&lt;EndNote&gt;&lt;Cite&gt;&lt;Author&gt;Pearce&lt;/Author&gt;&lt;Year&gt;1995&lt;/Year&gt;&lt;RecNum&gt;239&lt;/RecNum&gt;&lt;DisplayText&gt;(Pearce, Bowden et al. 1995)&lt;/DisplayText&gt;&lt;record&gt;&lt;rec-number&gt;239&lt;/rec-number&gt;&lt;foreign-keys&gt;&lt;key app="EN" db-id="rpw5wtapxre99qeerfn5srtsxxzwf2520w20" timestamp="1471252665"&gt;239&lt;/key&gt;&lt;/foreign-keys&gt;&lt;ref-type name="Journal Article"&gt;17&lt;/ref-type&gt;&lt;contributors&gt;&lt;authors&gt;&lt;author&gt;Pearce, Cheryl&lt;/author&gt;&lt;author&gt;Bowden, GH&lt;/author&gt;&lt;author&gt;Evans, Mishell&lt;/author&gt;&lt;author&gt;Fitzsimmons, SP&lt;/author&gt;&lt;author&gt;Johnson, Jolene&lt;/author&gt;&lt;author&gt;Sheridan, MJ&lt;/author&gt;&lt;author&gt;Wientzen, R&lt;/author&gt;&lt;author&gt;Cole, MF&lt;/author&gt;&lt;/authors&gt;&lt;/contributors&gt;&lt;titles&gt;&lt;title&gt;Identification of pioneer viridans streptococci in the oral cavity of human neonates&lt;/title&gt;&lt;secondary-title&gt;Journal of medical microbiology&lt;/secondary-title&gt;&lt;/titles&gt;&lt;periodical&gt;&lt;full-title&gt;J Med Microbiol&lt;/full-title&gt;&lt;abbr-1&gt;Journal of medical microbiology&lt;/abbr-1&gt;&lt;/periodical&gt;&lt;pages&gt;67-72&lt;/pages&gt;&lt;volume&gt;42&lt;/volume&gt;&lt;number&gt;1&lt;/number&gt;&lt;dates&gt;&lt;year&gt;1995&lt;/year&gt;&lt;/dates&gt;&lt;isbn&gt;1473-5644&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27" w:tooltip="Pearce, 1995 #239" w:history="1">
        <w:r>
          <w:rPr>
            <w:rFonts w:ascii="Times New Roman" w:hAnsi="Times New Roman" w:cs="Times New Roman"/>
            <w:noProof/>
            <w:sz w:val="24"/>
          </w:rPr>
          <w:t>Pearce, Bowden et al. 1995</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Some strains of </w:t>
      </w:r>
      <w:r w:rsidRPr="0026391D">
        <w:rPr>
          <w:rFonts w:ascii="Times New Roman" w:hAnsi="Times New Roman" w:cs="Times New Roman"/>
          <w:i/>
          <w:sz w:val="24"/>
        </w:rPr>
        <w:t>S</w:t>
      </w:r>
      <w:r>
        <w:rPr>
          <w:rFonts w:ascii="Times New Roman" w:hAnsi="Times New Roman" w:cs="Times New Roman"/>
          <w:sz w:val="24"/>
        </w:rPr>
        <w:t xml:space="preserve">. </w:t>
      </w:r>
      <w:r w:rsidRPr="0026391D">
        <w:rPr>
          <w:rFonts w:ascii="Times New Roman" w:hAnsi="Times New Roman" w:cs="Times New Roman"/>
          <w:i/>
          <w:sz w:val="24"/>
        </w:rPr>
        <w:t>salivarius</w:t>
      </w:r>
      <w:r>
        <w:rPr>
          <w:rFonts w:ascii="Times New Roman" w:hAnsi="Times New Roman" w:cs="Times New Roman"/>
          <w:sz w:val="24"/>
        </w:rPr>
        <w:t xml:space="preserve"> have been studied for their probiotic potential, and bacteriocin production has been regarded as a key trait with respect to related applications. Strain K12, regarded as the model </w:t>
      </w:r>
      <w:r w:rsidRPr="00D23368">
        <w:rPr>
          <w:rFonts w:ascii="Times New Roman" w:hAnsi="Times New Roman" w:cs="Times New Roman"/>
          <w:i/>
          <w:sz w:val="24"/>
        </w:rPr>
        <w:t>S</w:t>
      </w:r>
      <w:r>
        <w:rPr>
          <w:rFonts w:ascii="Times New Roman" w:hAnsi="Times New Roman" w:cs="Times New Roman"/>
          <w:sz w:val="24"/>
        </w:rPr>
        <w:t xml:space="preserve">. </w:t>
      </w:r>
      <w:r w:rsidRPr="00D23368">
        <w:rPr>
          <w:rFonts w:ascii="Times New Roman" w:hAnsi="Times New Roman" w:cs="Times New Roman"/>
          <w:i/>
          <w:sz w:val="24"/>
        </w:rPr>
        <w:t>salivarius</w:t>
      </w:r>
      <w:r>
        <w:rPr>
          <w:rFonts w:ascii="Times New Roman" w:hAnsi="Times New Roman" w:cs="Times New Roman"/>
          <w:sz w:val="24"/>
        </w:rPr>
        <w:t xml:space="preserve"> probiotic, produces two bacteriocins and is available in commercial preparations. Initially selected for its role to counteract </w:t>
      </w:r>
      <w:r w:rsidRPr="00490463">
        <w:rPr>
          <w:rFonts w:ascii="Times New Roman" w:hAnsi="Times New Roman" w:cs="Times New Roman"/>
          <w:i/>
          <w:sz w:val="24"/>
        </w:rPr>
        <w:t>Streptococcus pyogenes</w:t>
      </w:r>
      <w:r>
        <w:rPr>
          <w:rFonts w:ascii="Times New Roman" w:hAnsi="Times New Roman" w:cs="Times New Roman"/>
          <w:sz w:val="24"/>
        </w:rPr>
        <w:t xml:space="preserve">, several other health promoting effects have been since noted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&lt;EndNote&gt;&lt;Cite&gt;&lt;Author&gt;Wescombe&lt;/Author&gt;&lt;Year&gt;2012&lt;/Year&gt;&lt;RecNum&gt;199&lt;/RecNum&gt;&lt;DisplayText&gt;(Wescombe, Hale et al. 2012)&lt;/DisplayText&gt;&lt;record&gt;&lt;rec-number&gt;199&lt;/rec-number&gt;&lt;foreign-keys&gt;&lt;key app="EN" db-id="rpw5wtapxre99qeerfn5srtsxxzwf2520w20" timestamp="1460648007"&gt;199&lt;/key&gt;&lt;/foreign-keys&gt;&lt;ref-type name="Journal Article"&gt;17&lt;/ref-type&gt;&lt;contributors&gt;&lt;authors&gt;&lt;author&gt;Wescombe, Philip A&lt;/author&gt;&lt;author&gt;Hale, John DF&lt;/author&gt;&lt;author&gt;Heng, Nicholas CK&lt;/author&gt;&lt;author&gt;Tagg, John R&lt;/author&gt;&lt;/authors&gt;&lt;/contributors&gt;&lt;titles&gt;&lt;title&gt;Developing oral probiotics from Streptococcus salivarius&lt;/title&gt;&lt;secondary-title&gt;Future microbiology&lt;/secondary-title&gt;&lt;/titles&gt;&lt;periodical&gt;&lt;full-title&gt;Future microbiology&lt;/full-title&gt;&lt;/periodical&gt;&lt;pages&gt;1355-1371&lt;/pages&gt;&lt;volume&gt;7&lt;/volume&gt;&lt;number&gt;12&lt;/number&gt;&lt;dates&gt;&lt;year&gt;2012&lt;/year&gt;&lt;/dates&gt;&lt;isbn&gt;1746-0913&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39" w:tooltip="Wescombe, 2012 #199" w:history="1">
        <w:r>
          <w:rPr>
            <w:rFonts w:ascii="Times New Roman" w:hAnsi="Times New Roman" w:cs="Times New Roman"/>
            <w:noProof/>
            <w:sz w:val="24"/>
          </w:rPr>
          <w:t>Wescombe, Hale et al. 2012</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Although bacteriocin-producing </w:t>
      </w:r>
      <w:r w:rsidRPr="00D23368">
        <w:rPr>
          <w:rFonts w:ascii="Times New Roman" w:hAnsi="Times New Roman" w:cs="Times New Roman"/>
          <w:i/>
          <w:sz w:val="24"/>
        </w:rPr>
        <w:t>S</w:t>
      </w:r>
      <w:r>
        <w:rPr>
          <w:rFonts w:ascii="Times New Roman" w:hAnsi="Times New Roman" w:cs="Times New Roman"/>
          <w:sz w:val="24"/>
        </w:rPr>
        <w:t xml:space="preserve">. </w:t>
      </w:r>
      <w:r w:rsidRPr="00D23368">
        <w:rPr>
          <w:rFonts w:ascii="Times New Roman" w:hAnsi="Times New Roman" w:cs="Times New Roman"/>
          <w:i/>
          <w:sz w:val="24"/>
        </w:rPr>
        <w:t>salivarius</w:t>
      </w:r>
      <w:r>
        <w:rPr>
          <w:rFonts w:ascii="Times New Roman" w:hAnsi="Times New Roman" w:cs="Times New Roman"/>
          <w:sz w:val="24"/>
        </w:rPr>
        <w:t xml:space="preserve"> have been isolated from the GI tract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&lt;EndNote&gt;&lt;Cite&gt;&lt;Author&gt;O&amp;apos;Shea&lt;/Author&gt;&lt;Year&gt;2009&lt;/Year&gt;&lt;RecNum&gt;128&lt;/RecNum&gt;&lt;DisplayText&gt;(O&amp;apos;Shea, Gardiner et al. 2009, Birri, Brede et al. 2012)&lt;/DisplayText&gt;&lt;record&gt;&lt;rec-number&gt;128&lt;/rec-number&gt;&lt;foreign-keys&gt;&lt;key app="EN" db-id="rpw5wtapxre99qeerfn5srtsxxzwf2520w20" timestamp="1455640389"&gt;128&lt;/key&gt;&lt;/foreign-keys&gt;&lt;ref-type name="Journal Article"&gt;17&lt;/ref-type&gt;&lt;contributors&gt;&lt;authors&gt;&lt;author&gt;O&amp;apos;Shea, Eileen F&lt;/author&gt;&lt;author&gt;Gardiner, Gillian E&lt;/author&gt;&lt;author&gt;O&amp;apos;Connor, Paula M&lt;/author&gt;&lt;author&gt;Mills, Susan&lt;/author&gt;&lt;author&gt;Ross, R Paul&lt;/author&gt;&lt;author&gt;Hill, Colin&lt;/author&gt;&lt;/authors&gt;&lt;/contributors&gt;&lt;titles&gt;&lt;title&gt;Characterization of enterocin-and salivaricin-producing lactic acid bacteria from the mammalian gastrointestinal tract&lt;/title&gt;&lt;secondary-title&gt;FEMS microbiology letters&lt;/secondary-title&gt;&lt;/titles&gt;&lt;periodical&gt;&lt;full-title&gt;FEMS Microbiol Lett&lt;/full-title&gt;&lt;abbr-1&gt;FEMS microbiology letters&lt;/abbr-1&gt;&lt;/periodical&gt;&lt;pages&gt;24-34&lt;/pages&gt;&lt;volume&gt;291&lt;/volume&gt;&lt;number&gt;1&lt;/number&gt;&lt;dates&gt;&lt;year&gt;2009&lt;/year&gt;&lt;/dates&gt;&lt;isbn&gt;0378-1097&lt;/isbn&gt;&lt;urls&gt;&lt;/urls&gt;&lt;/record&gt;&lt;/Cite&gt;&lt;Cite&gt;&lt;Author&gt;Birri&lt;/Author&gt;&lt;Year&gt;2012&lt;/Year&gt;&lt;RecNum&gt;135&lt;/RecNum&gt;&lt;record&gt;&lt;rec-number&gt;135&lt;/rec-number&gt;&lt;foreign-keys&gt;&lt;key app="EN" db-id="rpw5wtapxre99qeerfn5srtsxxzwf2520w20" timestamp="1455811478"&gt;135&lt;/key&gt;&lt;/foreign-keys&gt;&lt;ref-type name="Journal Article"&gt;17&lt;/ref-type&gt;&lt;contributors&gt;&lt;authors&gt;&lt;author&gt;Birri, Dagim Jirata&lt;/author&gt;&lt;author&gt;Brede, Dag Anders&lt;/author&gt;&lt;author&gt;Nes, Ingolf F&lt;/author&gt;&lt;/authors&gt;&lt;/contributors&gt;&lt;titles&gt;&lt;title&gt;Salivaricin D, a novel intrinsically trypsin-resistant lantibiotic from Streptococcus salivarius 5M6c isolated from a healthy infant&lt;/title&gt;&lt;secondary-title&gt;Applied and environmental microbiology&lt;/secondary-title&gt;&lt;/titles&gt;&lt;periodical&gt;&lt;full-title&gt;Appl Environ Microbiol&lt;/full-title&gt;&lt;abbr-1&gt;Applied and environmental microbiology&lt;/abbr-1&gt;&lt;/periodical&gt;&lt;pages&gt;402-410&lt;/pages&gt;&lt;volume&gt;78&lt;/volume&gt;&lt;number&gt;2&lt;/number&gt;&lt;dates&gt;&lt;year&gt;2012&lt;/year&gt;&lt;/dates&gt;&lt;isbn&gt;0099-2240&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25" w:tooltip="O'Shea, 2009 #128" w:history="1">
        <w:r>
          <w:rPr>
            <w:rFonts w:ascii="Times New Roman" w:hAnsi="Times New Roman" w:cs="Times New Roman"/>
            <w:noProof/>
            <w:sz w:val="24"/>
          </w:rPr>
          <w:t>O'Shea, Gardiner et al. 2009</w:t>
        </w:r>
      </w:hyperlink>
      <w:r>
        <w:rPr>
          <w:rFonts w:ascii="Times New Roman" w:hAnsi="Times New Roman" w:cs="Times New Roman"/>
          <w:noProof/>
          <w:sz w:val="24"/>
        </w:rPr>
        <w:t xml:space="preserve">, </w:t>
      </w:r>
      <w:hyperlink w:anchor="_ENREF_3" w:tooltip="Birri, 2012 #135" w:history="1">
        <w:r>
          <w:rPr>
            <w:rFonts w:ascii="Times New Roman" w:hAnsi="Times New Roman" w:cs="Times New Roman"/>
            <w:noProof/>
            <w:sz w:val="24"/>
          </w:rPr>
          <w:t>Birri, Brede et al. 2012</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their impact on the microbial composition of the gut has not been reported.</w:t>
      </w:r>
    </w:p>
    <w:p w14:paraId="64148AF7" w14:textId="77777777" w:rsidR="00F419B0" w:rsidRDefault="00F419B0" w:rsidP="00071495">
      <w:pPr>
        <w:spacing w:line="480" w:lineRule="auto"/>
        <w:contextualSpacing/>
        <w:jc w:val="both"/>
        <w:rPr>
          <w:rFonts w:ascii="Times New Roman" w:hAnsi="Times New Roman" w:cs="Times New Roman"/>
          <w:sz w:val="24"/>
        </w:rPr>
      </w:pPr>
      <w:r>
        <w:rPr>
          <w:rFonts w:ascii="Times New Roman" w:hAnsi="Times New Roman" w:cs="Times New Roman"/>
          <w:sz w:val="24"/>
        </w:rPr>
        <w:t xml:space="preserve">We previously documented the isolation of </w:t>
      </w:r>
      <w:r w:rsidRPr="00851E7E">
        <w:rPr>
          <w:rFonts w:ascii="Times New Roman" w:hAnsi="Times New Roman" w:cs="Times New Roman"/>
          <w:i/>
          <w:sz w:val="24"/>
        </w:rPr>
        <w:t>S</w:t>
      </w:r>
      <w:r>
        <w:rPr>
          <w:rFonts w:ascii="Times New Roman" w:hAnsi="Times New Roman" w:cs="Times New Roman"/>
          <w:sz w:val="24"/>
        </w:rPr>
        <w:t xml:space="preserve">. </w:t>
      </w:r>
      <w:r>
        <w:rPr>
          <w:rFonts w:ascii="Times New Roman" w:hAnsi="Times New Roman" w:cs="Times New Roman"/>
          <w:i/>
          <w:sz w:val="24"/>
        </w:rPr>
        <w:t>salivarius</w:t>
      </w:r>
      <w:r>
        <w:rPr>
          <w:rFonts w:ascii="Times New Roman" w:hAnsi="Times New Roman" w:cs="Times New Roman"/>
          <w:sz w:val="24"/>
        </w:rPr>
        <w:t xml:space="preserve"> DPC6988, which contains a number of putative bacteriocin gene clusters, from the gut (Thesis Chapter 3)</w:t>
      </w:r>
      <w:r w:rsidRPr="00E70240">
        <w:rPr>
          <w:rFonts w:ascii="Times New Roman" w:hAnsi="Times New Roman" w:cs="Times New Roman"/>
          <w:sz w:val="24"/>
        </w:rPr>
        <w:t>.</w:t>
      </w:r>
      <w:r>
        <w:rPr>
          <w:rFonts w:ascii="Times New Roman" w:hAnsi="Times New Roman" w:cs="Times New Roman"/>
          <w:sz w:val="24"/>
        </w:rPr>
        <w:t xml:space="preserve"> This strain is capable of producing the bacteriocin salivaricin A2 and demonstrates inhibitory activity against obesity-linked species </w:t>
      </w:r>
      <w:r w:rsidRPr="00E70240">
        <w:rPr>
          <w:rFonts w:ascii="Times New Roman" w:hAnsi="Times New Roman" w:cs="Times New Roman"/>
          <w:sz w:val="24"/>
        </w:rPr>
        <w:t xml:space="preserve">including </w:t>
      </w:r>
      <w:r w:rsidRPr="00E70240">
        <w:rPr>
          <w:rFonts w:ascii="Times New Roman" w:hAnsi="Times New Roman" w:cs="Times New Roman"/>
          <w:i/>
          <w:sz w:val="24"/>
        </w:rPr>
        <w:t>Clostridium ramosum</w:t>
      </w:r>
      <w:r w:rsidRPr="00E70240">
        <w:rPr>
          <w:rFonts w:ascii="Times New Roman" w:hAnsi="Times New Roman" w:cs="Times New Roman"/>
          <w:sz w:val="24"/>
        </w:rPr>
        <w:t xml:space="preserve"> DSM1402 and</w:t>
      </w:r>
      <w:r>
        <w:rPr>
          <w:rFonts w:ascii="Times New Roman" w:hAnsi="Times New Roman" w:cs="Times New Roman"/>
          <w:sz w:val="24"/>
        </w:rPr>
        <w:t>, to a lesser extent,</w:t>
      </w:r>
      <w:r w:rsidRPr="00E70240">
        <w:rPr>
          <w:rFonts w:ascii="Times New Roman" w:hAnsi="Times New Roman" w:cs="Times New Roman"/>
          <w:sz w:val="24"/>
        </w:rPr>
        <w:t xml:space="preserve"> </w:t>
      </w:r>
      <w:r w:rsidRPr="00E70240">
        <w:rPr>
          <w:rFonts w:ascii="Times New Roman" w:hAnsi="Times New Roman" w:cs="Times New Roman"/>
          <w:i/>
          <w:sz w:val="24"/>
        </w:rPr>
        <w:t>Clostridium symbiosum</w:t>
      </w:r>
      <w:r w:rsidRPr="00E70240">
        <w:rPr>
          <w:rFonts w:ascii="Times New Roman" w:hAnsi="Times New Roman" w:cs="Times New Roman"/>
          <w:sz w:val="24"/>
        </w:rPr>
        <w:t xml:space="preserve"> DSM934 (</w:t>
      </w:r>
      <w:r>
        <w:rPr>
          <w:rFonts w:ascii="Times New Roman" w:hAnsi="Times New Roman" w:cs="Times New Roman"/>
          <w:sz w:val="24"/>
        </w:rPr>
        <w:t xml:space="preserve">Thesis Chapter 3). Salivaricin A2 is a lantibiotic and is also produced by </w:t>
      </w:r>
      <w:r w:rsidRPr="00F61D04">
        <w:rPr>
          <w:rFonts w:ascii="Times New Roman" w:hAnsi="Times New Roman" w:cs="Times New Roman"/>
          <w:i/>
          <w:sz w:val="24"/>
        </w:rPr>
        <w:t>S</w:t>
      </w:r>
      <w:r>
        <w:rPr>
          <w:rFonts w:ascii="Times New Roman" w:hAnsi="Times New Roman" w:cs="Times New Roman"/>
          <w:sz w:val="24"/>
        </w:rPr>
        <w:t xml:space="preserve">. </w:t>
      </w:r>
      <w:r w:rsidRPr="00F61D04">
        <w:rPr>
          <w:rFonts w:ascii="Times New Roman" w:hAnsi="Times New Roman" w:cs="Times New Roman"/>
          <w:i/>
          <w:sz w:val="24"/>
        </w:rPr>
        <w:t>salivarius</w:t>
      </w:r>
      <w:r>
        <w:rPr>
          <w:rFonts w:ascii="Times New Roman" w:hAnsi="Times New Roman" w:cs="Times New Roman"/>
          <w:sz w:val="24"/>
        </w:rPr>
        <w:t xml:space="preserve"> K12 </w:t>
      </w:r>
      <w:r w:rsidR="00470FA9">
        <w:rPr>
          <w:rFonts w:ascii="Times New Roman" w:hAnsi="Times New Roman" w:cs="Times New Roman"/>
          <w:sz w:val="24"/>
        </w:rPr>
        <w:fldChar w:fldCharType="begin">
          <w:fldData xml:space="preserve">PEVuZE5vdGU+PENpdGU+PEF1dGhvcj5XZXNjb21iZTwvQXV0aG9yPjxZZWFyPjIwMDY8L1llYXI+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</w:fldData>
        </w:fldChar>
      </w:r>
      <w:r>
        <w:rPr>
          <w:rFonts w:ascii="Times New Roman" w:hAnsi="Times New Roman" w:cs="Times New Roman"/>
          <w:sz w:val="24"/>
        </w:rPr>
        <w:instrText xml:space="preserve"> ADDIN EN.CITE </w:instrText>
      </w:r>
      <w:r w:rsidR="00470FA9">
        <w:rPr>
          <w:rFonts w:ascii="Times New Roman" w:hAnsi="Times New Roman" w:cs="Times New Roman"/>
          <w:sz w:val="24"/>
        </w:rPr>
        <w:fldChar w:fldCharType="begin">
          <w:fldData xml:space="preserve">PEVuZE5vdGU+PENpdGU+PEF1dGhvcj5XZXNjb21iZTwvQXV0aG9yPjxZZWFyPjIwMDY8L1llYXI+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</w:fldData>
        </w:fldChar>
      </w:r>
      <w:r>
        <w:rPr>
          <w:rFonts w:ascii="Times New Roman" w:hAnsi="Times New Roman" w:cs="Times New Roman"/>
          <w:sz w:val="24"/>
        </w:rPr>
        <w:instrText xml:space="preserve"> ADDIN EN.CITE.DATA </w:instrText>
      </w:r>
      <w:r w:rsidR="00470FA9">
        <w:rPr>
          <w:rFonts w:ascii="Times New Roman" w:hAnsi="Times New Roman" w:cs="Times New Roman"/>
          <w:sz w:val="24"/>
        </w:rPr>
      </w:r>
      <w:r w:rsidR="00470FA9">
        <w:rPr>
          <w:rFonts w:ascii="Times New Roman" w:hAnsi="Times New Roman" w:cs="Times New Roman"/>
          <w:sz w:val="24"/>
        </w:rPr>
        <w:fldChar w:fldCharType="end"/>
      </w:r>
      <w:r w:rsidR="00470FA9">
        <w:rPr>
          <w:rFonts w:ascii="Times New Roman" w:hAnsi="Times New Roman" w:cs="Times New Roman"/>
          <w:sz w:val="24"/>
        </w:rPr>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40" w:tooltip="Wescombe, 2006 #255" w:history="1">
        <w:r>
          <w:rPr>
            <w:rFonts w:ascii="Times New Roman" w:hAnsi="Times New Roman" w:cs="Times New Roman"/>
            <w:noProof/>
            <w:sz w:val="24"/>
          </w:rPr>
          <w:t>Wescombe, Upton et al. 2006</w:t>
        </w:r>
      </w:hyperlink>
      <w:r>
        <w:rPr>
          <w:rFonts w:ascii="Times New Roman" w:hAnsi="Times New Roman" w:cs="Times New Roman"/>
          <w:noProof/>
          <w:sz w:val="24"/>
        </w:rPr>
        <w:t xml:space="preserve">, </w:t>
      </w:r>
      <w:hyperlink w:anchor="_ENREF_16" w:tooltip="Hyink, 2007 #258" w:history="1">
        <w:r>
          <w:rPr>
            <w:rFonts w:ascii="Times New Roman" w:hAnsi="Times New Roman" w:cs="Times New Roman"/>
            <w:noProof/>
            <w:sz w:val="24"/>
          </w:rPr>
          <w:t>Hyink, Wescombe et al. 2007</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and other strains. </w:t>
      </w:r>
      <w:r>
        <w:rPr>
          <w:rFonts w:ascii="Times New Roman" w:hAnsi="Times New Roman" w:cs="Times New Roman"/>
          <w:sz w:val="24"/>
        </w:rPr>
        <w:lastRenderedPageBreak/>
        <w:t xml:space="preserve">Indeed, the isolation of a salivaricin A2-producing </w:t>
      </w:r>
      <w:r w:rsidRPr="00F61D04">
        <w:rPr>
          <w:rFonts w:ascii="Times New Roman" w:hAnsi="Times New Roman" w:cs="Times New Roman"/>
          <w:i/>
          <w:sz w:val="24"/>
        </w:rPr>
        <w:t>S</w:t>
      </w:r>
      <w:r>
        <w:rPr>
          <w:rFonts w:ascii="Times New Roman" w:hAnsi="Times New Roman" w:cs="Times New Roman"/>
          <w:sz w:val="24"/>
        </w:rPr>
        <w:t xml:space="preserve">. </w:t>
      </w:r>
      <w:r w:rsidRPr="00F61D04">
        <w:rPr>
          <w:rFonts w:ascii="Times New Roman" w:hAnsi="Times New Roman" w:cs="Times New Roman"/>
          <w:i/>
          <w:sz w:val="24"/>
        </w:rPr>
        <w:t>salivarius</w:t>
      </w:r>
      <w:r>
        <w:rPr>
          <w:rFonts w:ascii="Times New Roman" w:hAnsi="Times New Roman" w:cs="Times New Roman"/>
          <w:sz w:val="24"/>
        </w:rPr>
        <w:t xml:space="preserve"> from the gut has also been reported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&lt;EndNote&gt;&lt;Cite&gt;&lt;Author&gt;O&amp;apos;Shea&lt;/Author&gt;&lt;Year&gt;2009&lt;/Year&gt;&lt;RecNum&gt;128&lt;/RecNum&gt;&lt;DisplayText&gt;(O&amp;apos;Shea, Gardiner et al. 2009)&lt;/DisplayText&gt;&lt;record&gt;&lt;rec-number&gt;128&lt;/rec-number&gt;&lt;foreign-keys&gt;&lt;key app="EN" db-id="rpw5wtapxre99qeerfn5srtsxxzwf2520w20" timestamp="1455640389"&gt;128&lt;/key&gt;&lt;/foreign-keys&gt;&lt;ref-type name="Journal Article"&gt;17&lt;/ref-type&gt;&lt;contributors&gt;&lt;authors&gt;&lt;author&gt;O&amp;apos;Shea, Eileen F&lt;/author&gt;&lt;author&gt;Gardiner, Gillian E&lt;/author&gt;&lt;author&gt;O&amp;apos;Connor, Paula M&lt;/author&gt;&lt;author&gt;Mills, Susan&lt;/author&gt;&lt;author&gt;Ross, R Paul&lt;/author&gt;&lt;author&gt;Hill, Colin&lt;/author&gt;&lt;/authors&gt;&lt;/contributors&gt;&lt;titles&gt;&lt;title&gt;Characterization of enterocin-and salivaricin-producing lactic acid bacteria from the mammalian gastrointestinal tract&lt;/title&gt;&lt;secondary-title&gt;FEMS microbiology letters&lt;/secondary-title&gt;&lt;/titles&gt;&lt;periodical&gt;&lt;full-title&gt;FEMS Microbiol Lett&lt;/full-title&gt;&lt;abbr-1&gt;FEMS microbiology letters&lt;/abbr-1&gt;&lt;/periodical&gt;&lt;pages&gt;24-34&lt;/pages&gt;&lt;volume&gt;291&lt;/volume&gt;&lt;number&gt;1&lt;/number&gt;&lt;dates&gt;&lt;year&gt;2009&lt;/year&gt;&lt;/dates&gt;&lt;isbn&gt;0378-1097&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25" w:tooltip="O'Shea, 2009 #128" w:history="1">
        <w:r>
          <w:rPr>
            <w:rFonts w:ascii="Times New Roman" w:hAnsi="Times New Roman" w:cs="Times New Roman"/>
            <w:noProof/>
            <w:sz w:val="24"/>
          </w:rPr>
          <w:t>O'Shea, Gardiner et al. 2009</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and suggests that bacteriocin production confers a selective advantage within the intestinal environment. The inhibitory spectrum of this bacteriocin has been examined </w:t>
      </w:r>
      <w:r w:rsidR="00470FA9">
        <w:rPr>
          <w:rFonts w:ascii="Times New Roman" w:hAnsi="Times New Roman" w:cs="Times New Roman"/>
          <w:sz w:val="24"/>
        </w:rPr>
        <w:fldChar w:fldCharType="begin">
          <w:fldData xml:space="preserve">PEVuZE5vdGU+PENpdGU+PEF1dGhvcj5IeWluazwvQXV0aG9yPjxZZWFyPjIwMDc8L1llYXI+PFJl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</w:fldData>
        </w:fldChar>
      </w:r>
      <w:r>
        <w:rPr>
          <w:rFonts w:ascii="Times New Roman" w:hAnsi="Times New Roman" w:cs="Times New Roman"/>
          <w:sz w:val="24"/>
        </w:rPr>
        <w:instrText xml:space="preserve"> ADDIN EN.CITE </w:instrText>
      </w:r>
      <w:r w:rsidR="00470FA9">
        <w:rPr>
          <w:rFonts w:ascii="Times New Roman" w:hAnsi="Times New Roman" w:cs="Times New Roman"/>
          <w:sz w:val="24"/>
        </w:rPr>
        <w:fldChar w:fldCharType="begin">
          <w:fldData xml:space="preserve">PEVuZE5vdGU+PENpdGU+PEF1dGhvcj5IeWluazwvQXV0aG9yPjxZZWFyPjIwMDc8L1llYXI+PFJl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</w:fldData>
        </w:fldChar>
      </w:r>
      <w:r>
        <w:rPr>
          <w:rFonts w:ascii="Times New Roman" w:hAnsi="Times New Roman" w:cs="Times New Roman"/>
          <w:sz w:val="24"/>
        </w:rPr>
        <w:instrText xml:space="preserve"> ADDIN EN.CITE.DATA </w:instrText>
      </w:r>
      <w:r w:rsidR="00470FA9">
        <w:rPr>
          <w:rFonts w:ascii="Times New Roman" w:hAnsi="Times New Roman" w:cs="Times New Roman"/>
          <w:sz w:val="24"/>
        </w:rPr>
      </w:r>
      <w:r w:rsidR="00470FA9">
        <w:rPr>
          <w:rFonts w:ascii="Times New Roman" w:hAnsi="Times New Roman" w:cs="Times New Roman"/>
          <w:sz w:val="24"/>
        </w:rPr>
        <w:fldChar w:fldCharType="end"/>
      </w:r>
      <w:r w:rsidR="00470FA9">
        <w:rPr>
          <w:rFonts w:ascii="Times New Roman" w:hAnsi="Times New Roman" w:cs="Times New Roman"/>
          <w:sz w:val="24"/>
        </w:rPr>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6" w:tooltip="Hyink, 2007 #258" w:history="1">
        <w:r>
          <w:rPr>
            <w:rFonts w:ascii="Times New Roman" w:hAnsi="Times New Roman" w:cs="Times New Roman"/>
            <w:noProof/>
            <w:sz w:val="24"/>
          </w:rPr>
          <w:t>Hyink, Wescombe et al. 2007</w:t>
        </w:r>
      </w:hyperlink>
      <w:r>
        <w:rPr>
          <w:rFonts w:ascii="Times New Roman" w:hAnsi="Times New Roman" w:cs="Times New Roman"/>
          <w:noProof/>
          <w:sz w:val="24"/>
        </w:rPr>
        <w:t xml:space="preserve">, </w:t>
      </w:r>
      <w:hyperlink w:anchor="_ENREF_25" w:tooltip="O'Shea, 2009 #128" w:history="1">
        <w:r>
          <w:rPr>
            <w:rFonts w:ascii="Times New Roman" w:hAnsi="Times New Roman" w:cs="Times New Roman"/>
            <w:noProof/>
            <w:sz w:val="24"/>
          </w:rPr>
          <w:t>O'Shea, Gardiner et al. 2009</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and was found to include several pathogenic oral </w:t>
      </w:r>
      <w:r w:rsidRPr="00F61D04">
        <w:rPr>
          <w:rFonts w:ascii="Times New Roman" w:hAnsi="Times New Roman" w:cs="Times New Roman"/>
          <w:i/>
          <w:sz w:val="24"/>
        </w:rPr>
        <w:t>Streptococcus</w:t>
      </w:r>
      <w:r>
        <w:rPr>
          <w:rFonts w:ascii="Times New Roman" w:hAnsi="Times New Roman" w:cs="Times New Roman"/>
          <w:sz w:val="24"/>
        </w:rPr>
        <w:t xml:space="preserve"> species but activity against gut associated indicators was limited </w:t>
      </w:r>
      <w:r w:rsidR="00470FA9">
        <w:rPr>
          <w:rFonts w:ascii="Times New Roman" w:hAnsi="Times New Roman" w:cs="Times New Roman"/>
          <w:sz w:val="24"/>
        </w:rPr>
        <w:fldChar w:fldCharType="begin">
          <w:fldData xml:space="preserve">PEVuZE5vdGU+PENpdGU+PEF1dGhvcj5PJmFwb3M7U2hlYTwvQXV0aG9yPjxZZWFyPjIwMDk8L1ll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</w:fldData>
        </w:fldChar>
      </w:r>
      <w:r>
        <w:rPr>
          <w:rFonts w:ascii="Times New Roman" w:hAnsi="Times New Roman" w:cs="Times New Roman"/>
          <w:sz w:val="24"/>
        </w:rPr>
        <w:instrText xml:space="preserve"> ADDIN EN.CITE </w:instrText>
      </w:r>
      <w:r w:rsidR="00470FA9">
        <w:rPr>
          <w:rFonts w:ascii="Times New Roman" w:hAnsi="Times New Roman" w:cs="Times New Roman"/>
          <w:sz w:val="24"/>
        </w:rPr>
        <w:fldChar w:fldCharType="begin">
          <w:fldData xml:space="preserve">PEVuZE5vdGU+PENpdGU+PEF1dGhvcj5PJmFwb3M7U2hlYTwvQXV0aG9yPjxZZWFyPjIwMDk8L1ll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</w:fldData>
        </w:fldChar>
      </w:r>
      <w:r>
        <w:rPr>
          <w:rFonts w:ascii="Times New Roman" w:hAnsi="Times New Roman" w:cs="Times New Roman"/>
          <w:sz w:val="24"/>
        </w:rPr>
        <w:instrText xml:space="preserve"> ADDIN EN.CITE.DATA </w:instrText>
      </w:r>
      <w:r w:rsidR="00470FA9">
        <w:rPr>
          <w:rFonts w:ascii="Times New Roman" w:hAnsi="Times New Roman" w:cs="Times New Roman"/>
          <w:sz w:val="24"/>
        </w:rPr>
      </w:r>
      <w:r w:rsidR="00470FA9">
        <w:rPr>
          <w:rFonts w:ascii="Times New Roman" w:hAnsi="Times New Roman" w:cs="Times New Roman"/>
          <w:sz w:val="24"/>
        </w:rPr>
        <w:fldChar w:fldCharType="end"/>
      </w:r>
      <w:r w:rsidR="00470FA9">
        <w:rPr>
          <w:rFonts w:ascii="Times New Roman" w:hAnsi="Times New Roman" w:cs="Times New Roman"/>
          <w:sz w:val="24"/>
        </w:rPr>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6" w:tooltip="Hyink, 2007 #258" w:history="1">
        <w:r>
          <w:rPr>
            <w:rFonts w:ascii="Times New Roman" w:hAnsi="Times New Roman" w:cs="Times New Roman"/>
            <w:noProof/>
            <w:sz w:val="24"/>
          </w:rPr>
          <w:t>Hyink, Wescombe et al. 2007</w:t>
        </w:r>
      </w:hyperlink>
      <w:r>
        <w:rPr>
          <w:rFonts w:ascii="Times New Roman" w:hAnsi="Times New Roman" w:cs="Times New Roman"/>
          <w:noProof/>
          <w:sz w:val="24"/>
        </w:rPr>
        <w:t xml:space="preserve">, </w:t>
      </w:r>
      <w:hyperlink w:anchor="_ENREF_25" w:tooltip="O'Shea, 2009 #128" w:history="1">
        <w:r>
          <w:rPr>
            <w:rFonts w:ascii="Times New Roman" w:hAnsi="Times New Roman" w:cs="Times New Roman"/>
            <w:noProof/>
            <w:sz w:val="24"/>
          </w:rPr>
          <w:t>O'Shea, Gardiner et al. 2009</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However, it is important to note that production on laboratory media may not reflect activity within the complex anaerobic environment of  the gut and, additionally, effects of a bacteriocin on overall microbial composition, including taxa that are not easy to culture, is not clear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&lt;EndNote&gt;&lt;Cite&gt;&lt;Author&gt;Guinane&lt;/Author&gt;&lt;Year&gt;2016&lt;/Year&gt;&lt;RecNum&gt;217&lt;/RecNum&gt;&lt;DisplayText&gt;(Guinane, Lawton et al. 2016)&lt;/DisplayText&gt;&lt;record&gt;&lt;rec-number&gt;217&lt;/rec-number&gt;&lt;foreign-keys&gt;&lt;key app="EN" db-id="rpw5wtapxre99qeerfn5srtsxxzwf2520w20" timestamp="1464786213"&gt;217&lt;/key&gt;&lt;/foreign-keys&gt;&lt;ref-type name="Journal Article"&gt;17&lt;/ref-type&gt;&lt;contributors&gt;&lt;authors&gt;&lt;author&gt;Guinane, Caitriona M&lt;/author&gt;&lt;author&gt;Lawton, Elaine M&lt;/author&gt;&lt;author&gt;O&amp;apos;Connor, Paula M&lt;/author&gt;&lt;author&gt;O&amp;apos;Sullivan, Órla&lt;/author&gt;&lt;author&gt;Hill, Colin&lt;/author&gt;&lt;author&gt;Ross, R Paul&lt;/author&gt;&lt;author&gt;Cotter, Paul D&lt;/author&gt;&lt;/authors&gt;&lt;/contributors&gt;&lt;titles&gt;&lt;title&gt;The bacteriocin bactofencin A subtly modulates gut microbial populations&lt;/title&gt;&lt;secondary-title&gt;Anaerobe&lt;/secondary-title&gt;&lt;/titles&gt;&lt;periodical&gt;&lt;full-title&gt;Anaerobe&lt;/full-title&gt;&lt;abbr-1&gt;Anaerobe&lt;/abbr-1&gt;&lt;/periodical&gt;&lt;pages&gt;41-49&lt;/pages&gt;&lt;volume&gt;40&lt;/volume&gt;&lt;dates&gt;&lt;year&gt;2016&lt;/year&gt;&lt;/dates&gt;&lt;isbn&gt;1075-9964&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1" w:tooltip="Guinane, 2016 #217" w:history="1">
        <w:r>
          <w:rPr>
            <w:rFonts w:ascii="Times New Roman" w:hAnsi="Times New Roman" w:cs="Times New Roman"/>
            <w:noProof/>
            <w:sz w:val="24"/>
          </w:rPr>
          <w:t>Guinane, Lawton et al. 2016</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w:t>
      </w:r>
    </w:p>
    <w:p w14:paraId="03241D65" w14:textId="77777777" w:rsidR="00F419B0" w:rsidRDefault="00F419B0" w:rsidP="00071495">
      <w:pPr>
        <w:spacing w:line="480" w:lineRule="auto"/>
        <w:contextualSpacing/>
        <w:jc w:val="both"/>
        <w:rPr>
          <w:rFonts w:ascii="Times New Roman" w:hAnsi="Times New Roman" w:cs="Times New Roman"/>
          <w:sz w:val="24"/>
        </w:rPr>
      </w:pPr>
      <w:r>
        <w:rPr>
          <w:rFonts w:ascii="Times New Roman" w:hAnsi="Times New Roman" w:cs="Times New Roman"/>
          <w:sz w:val="24"/>
        </w:rPr>
        <w:t xml:space="preserve">Obesity is a complex syndrome associated with a number of serious implications for human health including cardiovascular disease and type 2 diabetes. The role of the gut microbiota in obesity and related metabolic disorders has received considerable attention </w:t>
      </w:r>
      <w:r w:rsidR="00470FA9">
        <w:rPr>
          <w:rFonts w:ascii="Times New Roman" w:hAnsi="Times New Roman" w:cs="Times New Roman"/>
          <w:sz w:val="24"/>
        </w:rPr>
        <w:fldChar w:fldCharType="begin">
          <w:fldData xml:space="preserve">PEVuZE5vdGU+PENpdGU+PEF1dGhvcj5UdXJuYmF1Z2g8L0F1dGhvcj48WWVhcj4yMDA4PC9ZZWFy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</w:fldData>
        </w:fldChar>
      </w:r>
      <w:r>
        <w:rPr>
          <w:rFonts w:ascii="Times New Roman" w:hAnsi="Times New Roman" w:cs="Times New Roman"/>
          <w:sz w:val="24"/>
        </w:rPr>
        <w:instrText xml:space="preserve"> ADDIN EN.CITE </w:instrText>
      </w:r>
      <w:r w:rsidR="00470FA9">
        <w:rPr>
          <w:rFonts w:ascii="Times New Roman" w:hAnsi="Times New Roman" w:cs="Times New Roman"/>
          <w:sz w:val="24"/>
        </w:rPr>
        <w:fldChar w:fldCharType="begin">
          <w:fldData xml:space="preserve">PEVuZE5vdGU+PENpdGU+PEF1dGhvcj5UdXJuYmF1Z2g8L0F1dGhvcj48WWVhcj4yMDA4PC9ZZWFy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</w:fldData>
        </w:fldChar>
      </w:r>
      <w:r>
        <w:rPr>
          <w:rFonts w:ascii="Times New Roman" w:hAnsi="Times New Roman" w:cs="Times New Roman"/>
          <w:sz w:val="24"/>
        </w:rPr>
        <w:instrText xml:space="preserve"> ADDIN EN.CITE.DATA </w:instrText>
      </w:r>
      <w:r w:rsidR="00470FA9">
        <w:rPr>
          <w:rFonts w:ascii="Times New Roman" w:hAnsi="Times New Roman" w:cs="Times New Roman"/>
          <w:sz w:val="24"/>
        </w:rPr>
      </w:r>
      <w:r w:rsidR="00470FA9">
        <w:rPr>
          <w:rFonts w:ascii="Times New Roman" w:hAnsi="Times New Roman" w:cs="Times New Roman"/>
          <w:sz w:val="24"/>
        </w:rPr>
        <w:fldChar w:fldCharType="end"/>
      </w:r>
      <w:r w:rsidR="00470FA9">
        <w:rPr>
          <w:rFonts w:ascii="Times New Roman" w:hAnsi="Times New Roman" w:cs="Times New Roman"/>
          <w:sz w:val="24"/>
        </w:rPr>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35" w:tooltip="Turnbaugh, 2008 #244" w:history="1">
        <w:r>
          <w:rPr>
            <w:rFonts w:ascii="Times New Roman" w:hAnsi="Times New Roman" w:cs="Times New Roman"/>
            <w:noProof/>
            <w:sz w:val="24"/>
          </w:rPr>
          <w:t>Turnbaugh, Bäckhed et al. 2008</w:t>
        </w:r>
      </w:hyperlink>
      <w:r>
        <w:rPr>
          <w:rFonts w:ascii="Times New Roman" w:hAnsi="Times New Roman" w:cs="Times New Roman"/>
          <w:noProof/>
          <w:sz w:val="24"/>
        </w:rPr>
        <w:t xml:space="preserve">, </w:t>
      </w:r>
      <w:hyperlink w:anchor="_ENREF_29" w:tooltip="Qin, 2012 #117" w:history="1">
        <w:r>
          <w:rPr>
            <w:rFonts w:ascii="Times New Roman" w:hAnsi="Times New Roman" w:cs="Times New Roman"/>
            <w:noProof/>
            <w:sz w:val="24"/>
          </w:rPr>
          <w:t>Qin, Li et al. 2012</w:t>
        </w:r>
      </w:hyperlink>
      <w:r>
        <w:rPr>
          <w:rFonts w:ascii="Times New Roman" w:hAnsi="Times New Roman" w:cs="Times New Roman"/>
          <w:noProof/>
          <w:sz w:val="24"/>
        </w:rPr>
        <w:t xml:space="preserve">, </w:t>
      </w:r>
      <w:hyperlink w:anchor="_ENREF_7" w:tooltip="Everard, 2013 #224" w:history="1">
        <w:r>
          <w:rPr>
            <w:rFonts w:ascii="Times New Roman" w:hAnsi="Times New Roman" w:cs="Times New Roman"/>
            <w:noProof/>
            <w:sz w:val="24"/>
          </w:rPr>
          <w:t>Everard, Belzer et al. 2013</w:t>
        </w:r>
      </w:hyperlink>
      <w:r>
        <w:rPr>
          <w:rFonts w:ascii="Times New Roman" w:hAnsi="Times New Roman" w:cs="Times New Roman"/>
          <w:noProof/>
          <w:sz w:val="24"/>
        </w:rPr>
        <w:t xml:space="preserve">, </w:t>
      </w:r>
      <w:hyperlink w:anchor="_ENREF_17" w:tooltip="Karlsson, 2013 #118" w:history="1">
        <w:r>
          <w:rPr>
            <w:rFonts w:ascii="Times New Roman" w:hAnsi="Times New Roman" w:cs="Times New Roman"/>
            <w:noProof/>
            <w:sz w:val="24"/>
          </w:rPr>
          <w:t>Karlsson, Tremaroli et al. 2013</w:t>
        </w:r>
      </w:hyperlink>
      <w:r>
        <w:rPr>
          <w:rFonts w:ascii="Times New Roman" w:hAnsi="Times New Roman" w:cs="Times New Roman"/>
          <w:noProof/>
          <w:sz w:val="24"/>
        </w:rPr>
        <w:t xml:space="preserve">, </w:t>
      </w:r>
      <w:hyperlink w:anchor="_ENREF_19" w:tooltip="Le Chatelier, 2013 #245" w:history="1">
        <w:r>
          <w:rPr>
            <w:rFonts w:ascii="Times New Roman" w:hAnsi="Times New Roman" w:cs="Times New Roman"/>
            <w:noProof/>
            <w:sz w:val="24"/>
          </w:rPr>
          <w:t>Le Chatelier, Nielsen et al. 2013</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One such study, by Woting </w:t>
      </w:r>
      <w:r w:rsidRPr="00BA6120">
        <w:rPr>
          <w:rFonts w:ascii="Times New Roman" w:hAnsi="Times New Roman" w:cs="Times New Roman"/>
          <w:i/>
          <w:sz w:val="24"/>
        </w:rPr>
        <w:t>et al</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&lt;EndNote&gt;&lt;Cite&gt;&lt;Author&gt;Woting&lt;/Author&gt;&lt;Year&gt;2014&lt;/Year&gt;&lt;RecNum&gt;120&lt;/RecNum&gt;&lt;DisplayText&gt;(Woting, Pfeiffer et al. 2014)&lt;/DisplayText&gt;&lt;record&gt;&lt;rec-number&gt;120&lt;/rec-number&gt;&lt;foreign-keys&gt;&lt;key app="EN" db-id="rpw5wtapxre99qeerfn5srtsxxzwf2520w20" timestamp="1454929718"&gt;120&lt;/key&gt;&lt;/foreign-keys&gt;&lt;ref-type name="Journal Article"&gt;17&lt;/ref-type&gt;&lt;contributors&gt;&lt;authors&gt;&lt;author&gt;Woting, Anni&lt;/author&gt;&lt;author&gt;Pfeiffer, Nora&lt;/author&gt;&lt;author&gt;Loh, Gunnar&lt;/author&gt;&lt;author&gt;Klaus, Susanne&lt;/author&gt;&lt;author&gt;Blaut, Michael&lt;/author&gt;&lt;/authors&gt;&lt;/contributors&gt;&lt;titles&gt;&lt;title&gt;Clostridium ramosum promotes high-fat diet-induced obesity in gnotobiotic mouse models&lt;/title&gt;&lt;secondary-title&gt;MBio&lt;/secondary-title&gt;&lt;/titles&gt;&lt;periodical&gt;&lt;full-title&gt;MBio&lt;/full-title&gt;&lt;/periodical&gt;&lt;pages&gt;e01530-14&lt;/pages&gt;&lt;volume&gt;5&lt;/volume&gt;&lt;number&gt;5&lt;/number&gt;&lt;dates&gt;&lt;year&gt;2014&lt;/year&gt;&lt;/dates&gt;&lt;isbn&gt;2150-7511&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42" w:tooltip="Woting, 2014 #120" w:history="1">
        <w:r>
          <w:rPr>
            <w:rFonts w:ascii="Times New Roman" w:hAnsi="Times New Roman" w:cs="Times New Roman"/>
            <w:noProof/>
            <w:sz w:val="24"/>
          </w:rPr>
          <w:t>Woting, Pfeiffer et al. 2014</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demonstrated the ability of </w:t>
      </w:r>
      <w:r w:rsidRPr="00E70240">
        <w:rPr>
          <w:rFonts w:ascii="Times New Roman" w:hAnsi="Times New Roman" w:cs="Times New Roman"/>
          <w:i/>
          <w:sz w:val="24"/>
        </w:rPr>
        <w:t>C</w:t>
      </w:r>
      <w:r>
        <w:rPr>
          <w:rFonts w:ascii="Times New Roman" w:hAnsi="Times New Roman" w:cs="Times New Roman"/>
          <w:sz w:val="24"/>
        </w:rPr>
        <w:t>.</w:t>
      </w:r>
      <w:r w:rsidRPr="00F600B1">
        <w:rPr>
          <w:rFonts w:ascii="Times New Roman" w:hAnsi="Times New Roman" w:cs="Times New Roman"/>
          <w:i/>
          <w:sz w:val="24"/>
        </w:rPr>
        <w:t xml:space="preserve"> ramosum</w:t>
      </w:r>
      <w:r>
        <w:rPr>
          <w:rFonts w:ascii="Times New Roman" w:hAnsi="Times New Roman" w:cs="Times New Roman"/>
          <w:sz w:val="24"/>
        </w:rPr>
        <w:t xml:space="preserve"> to promote obesity in a gnotobiotic mouse model. Our previous observations that </w:t>
      </w:r>
      <w:r w:rsidRPr="001300F1">
        <w:rPr>
          <w:rFonts w:ascii="Times New Roman" w:hAnsi="Times New Roman" w:cs="Times New Roman"/>
          <w:i/>
          <w:sz w:val="24"/>
        </w:rPr>
        <w:t>S</w:t>
      </w:r>
      <w:r w:rsidRPr="001300F1">
        <w:rPr>
          <w:rFonts w:ascii="Times New Roman" w:hAnsi="Times New Roman" w:cs="Times New Roman"/>
          <w:sz w:val="24"/>
        </w:rPr>
        <w:t xml:space="preserve">. </w:t>
      </w:r>
      <w:r w:rsidRPr="001300F1">
        <w:rPr>
          <w:rFonts w:ascii="Times New Roman" w:hAnsi="Times New Roman" w:cs="Times New Roman"/>
          <w:i/>
          <w:sz w:val="24"/>
        </w:rPr>
        <w:t>salivarius</w:t>
      </w:r>
      <w:r w:rsidRPr="001300F1">
        <w:rPr>
          <w:rFonts w:ascii="Times New Roman" w:hAnsi="Times New Roman" w:cs="Times New Roman"/>
          <w:sz w:val="24"/>
        </w:rPr>
        <w:t xml:space="preserve"> DPC6988</w:t>
      </w:r>
      <w:r>
        <w:rPr>
          <w:rFonts w:ascii="Times New Roman" w:hAnsi="Times New Roman" w:cs="Times New Roman"/>
          <w:sz w:val="24"/>
        </w:rPr>
        <w:t xml:space="preserve"> displays antimicrobial activity against </w:t>
      </w:r>
      <w:r w:rsidRPr="00F600B1">
        <w:rPr>
          <w:rFonts w:ascii="Times New Roman" w:hAnsi="Times New Roman" w:cs="Times New Roman"/>
          <w:i/>
          <w:sz w:val="24"/>
        </w:rPr>
        <w:t>C</w:t>
      </w:r>
      <w:r w:rsidRPr="00DF75AF">
        <w:rPr>
          <w:rFonts w:ascii="Times New Roman" w:hAnsi="Times New Roman" w:cs="Times New Roman"/>
          <w:sz w:val="24"/>
        </w:rPr>
        <w:t>.</w:t>
      </w:r>
      <w:r w:rsidRPr="00F600B1">
        <w:rPr>
          <w:rFonts w:ascii="Times New Roman" w:hAnsi="Times New Roman" w:cs="Times New Roman"/>
          <w:i/>
          <w:sz w:val="24"/>
        </w:rPr>
        <w:t xml:space="preserve"> ramosum</w:t>
      </w:r>
      <w:r>
        <w:rPr>
          <w:rFonts w:ascii="Times New Roman" w:hAnsi="Times New Roman" w:cs="Times New Roman"/>
          <w:sz w:val="24"/>
        </w:rPr>
        <w:t xml:space="preserve"> raises the possibility of the use of DPC6988 as part of a broader approach to control obesity. Such an application would rely on the ability of DPC6988 to be active in a gut environment and, thus, here we perform </w:t>
      </w:r>
      <w:r w:rsidRPr="00DF75AF">
        <w:rPr>
          <w:rFonts w:ascii="Times New Roman" w:hAnsi="Times New Roman" w:cs="Times New Roman"/>
          <w:i/>
          <w:sz w:val="24"/>
        </w:rPr>
        <w:t>ex vivo</w:t>
      </w:r>
      <w:r>
        <w:rPr>
          <w:rFonts w:ascii="Times New Roman" w:hAnsi="Times New Roman" w:cs="Times New Roman"/>
          <w:sz w:val="24"/>
        </w:rPr>
        <w:t xml:space="preserve"> investigations to this end. </w:t>
      </w:r>
      <w:r w:rsidRPr="00DF75AF">
        <w:rPr>
          <w:rFonts w:ascii="Times New Roman" w:hAnsi="Times New Roman" w:cs="Times New Roman"/>
          <w:i/>
          <w:sz w:val="24"/>
        </w:rPr>
        <w:t>Ex vivo</w:t>
      </w:r>
      <w:r>
        <w:rPr>
          <w:rFonts w:ascii="Times New Roman" w:hAnsi="Times New Roman" w:cs="Times New Roman"/>
          <w:sz w:val="24"/>
        </w:rPr>
        <w:t xml:space="preserve"> systems can mimic the distal or proximal colon and have been used previously to investigate the effects of bacteriocins on microbial composition </w:t>
      </w:r>
      <w:r w:rsidR="00470FA9">
        <w:rPr>
          <w:rFonts w:ascii="Times New Roman" w:hAnsi="Times New Roman" w:cs="Times New Roman"/>
          <w:sz w:val="24"/>
        </w:rPr>
        <w:fldChar w:fldCharType="begin">
          <w:fldData xml:space="preserve">PEVuZE5vdGU+PENpdGU+PEF1dGhvcj5SZWE8L0F1dGhvcj48WWVhcj4yMDExPC9ZZWFyPjxSZWNO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</w:fldData>
        </w:fldChar>
      </w:r>
      <w:r>
        <w:rPr>
          <w:rFonts w:ascii="Times New Roman" w:hAnsi="Times New Roman" w:cs="Times New Roman"/>
          <w:sz w:val="24"/>
        </w:rPr>
        <w:instrText xml:space="preserve"> ADDIN EN.CITE </w:instrText>
      </w:r>
      <w:r w:rsidR="00470FA9">
        <w:rPr>
          <w:rFonts w:ascii="Times New Roman" w:hAnsi="Times New Roman" w:cs="Times New Roman"/>
          <w:sz w:val="24"/>
        </w:rPr>
        <w:fldChar w:fldCharType="begin">
          <w:fldData xml:space="preserve">PEVuZE5vdGU+PENpdGU+PEF1dGhvcj5SZWE8L0F1dGhvcj48WWVhcj4yMDExPC9ZZWFyPjxSZWNO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</w:fldData>
        </w:fldChar>
      </w:r>
      <w:r>
        <w:rPr>
          <w:rFonts w:ascii="Times New Roman" w:hAnsi="Times New Roman" w:cs="Times New Roman"/>
          <w:sz w:val="24"/>
        </w:rPr>
        <w:instrText xml:space="preserve"> ADDIN EN.CITE.DATA </w:instrText>
      </w:r>
      <w:r w:rsidR="00470FA9">
        <w:rPr>
          <w:rFonts w:ascii="Times New Roman" w:hAnsi="Times New Roman" w:cs="Times New Roman"/>
          <w:sz w:val="24"/>
        </w:rPr>
      </w:r>
      <w:r w:rsidR="00470FA9">
        <w:rPr>
          <w:rFonts w:ascii="Times New Roman" w:hAnsi="Times New Roman" w:cs="Times New Roman"/>
          <w:sz w:val="24"/>
        </w:rPr>
        <w:fldChar w:fldCharType="end"/>
      </w:r>
      <w:r w:rsidR="00470FA9">
        <w:rPr>
          <w:rFonts w:ascii="Times New Roman" w:hAnsi="Times New Roman" w:cs="Times New Roman"/>
          <w:sz w:val="24"/>
        </w:rPr>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5" w:tooltip="Dobson, 2011 #137" w:history="1">
        <w:r>
          <w:rPr>
            <w:rFonts w:ascii="Times New Roman" w:hAnsi="Times New Roman" w:cs="Times New Roman"/>
            <w:noProof/>
            <w:sz w:val="24"/>
          </w:rPr>
          <w:t>Dobson, Crispie et al. 2011</w:t>
        </w:r>
      </w:hyperlink>
      <w:r>
        <w:rPr>
          <w:rFonts w:ascii="Times New Roman" w:hAnsi="Times New Roman" w:cs="Times New Roman"/>
          <w:noProof/>
          <w:sz w:val="24"/>
        </w:rPr>
        <w:t xml:space="preserve">, </w:t>
      </w:r>
      <w:hyperlink w:anchor="_ENREF_32" w:tooltip="Rea, 2011 #32" w:history="1">
        <w:r>
          <w:rPr>
            <w:rFonts w:ascii="Times New Roman" w:hAnsi="Times New Roman" w:cs="Times New Roman"/>
            <w:noProof/>
            <w:sz w:val="24"/>
          </w:rPr>
          <w:t>Rea, Dobson et al. 2011</w:t>
        </w:r>
      </w:hyperlink>
      <w:r>
        <w:rPr>
          <w:rFonts w:ascii="Times New Roman" w:hAnsi="Times New Roman" w:cs="Times New Roman"/>
          <w:noProof/>
          <w:sz w:val="24"/>
        </w:rPr>
        <w:t xml:space="preserve">, </w:t>
      </w:r>
      <w:hyperlink w:anchor="_ENREF_11" w:tooltip="Guinane, 2016 #217" w:history="1">
        <w:r>
          <w:rPr>
            <w:rFonts w:ascii="Times New Roman" w:hAnsi="Times New Roman" w:cs="Times New Roman"/>
            <w:noProof/>
            <w:sz w:val="24"/>
          </w:rPr>
          <w:t>Guinane, Lawton et al. 2016</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w:t>
      </w:r>
      <w:r>
        <w:rPr>
          <w:rFonts w:ascii="Times New Roman" w:hAnsi="Times New Roman" w:cs="Times New Roman"/>
          <w:sz w:val="24"/>
        </w:rPr>
        <w:lastRenderedPageBreak/>
        <w:t xml:space="preserve">They are particularly valuable in these circumstances as </w:t>
      </w:r>
      <w:r>
        <w:rPr>
          <w:rFonts w:ascii="Times New Roman" w:hAnsi="Times New Roman" w:cs="Times New Roman"/>
          <w:i/>
          <w:sz w:val="24"/>
        </w:rPr>
        <w:t>i</w:t>
      </w:r>
      <w:r w:rsidRPr="001300F1">
        <w:rPr>
          <w:rFonts w:ascii="Times New Roman" w:hAnsi="Times New Roman" w:cs="Times New Roman"/>
          <w:i/>
          <w:sz w:val="24"/>
        </w:rPr>
        <w:t>n vivo</w:t>
      </w:r>
      <w:r w:rsidRPr="001300F1">
        <w:rPr>
          <w:rFonts w:ascii="Times New Roman" w:hAnsi="Times New Roman" w:cs="Times New Roman"/>
          <w:sz w:val="24"/>
        </w:rPr>
        <w:t xml:space="preserve"> experiment</w:t>
      </w:r>
      <w:r>
        <w:rPr>
          <w:rFonts w:ascii="Times New Roman" w:hAnsi="Times New Roman" w:cs="Times New Roman"/>
          <w:sz w:val="24"/>
        </w:rPr>
        <w:t>s</w:t>
      </w:r>
      <w:r w:rsidRPr="001300F1">
        <w:rPr>
          <w:rFonts w:ascii="Times New Roman" w:hAnsi="Times New Roman" w:cs="Times New Roman"/>
          <w:sz w:val="24"/>
        </w:rPr>
        <w:t xml:space="preserve"> to determine the impact of a bacteriocin on the gut microbiota can be expensive and ha</w:t>
      </w:r>
      <w:r>
        <w:rPr>
          <w:rFonts w:ascii="Times New Roman" w:hAnsi="Times New Roman" w:cs="Times New Roman"/>
          <w:sz w:val="24"/>
        </w:rPr>
        <w:t>ve</w:t>
      </w:r>
      <w:r w:rsidRPr="001300F1">
        <w:rPr>
          <w:rFonts w:ascii="Times New Roman" w:hAnsi="Times New Roman" w:cs="Times New Roman"/>
          <w:sz w:val="24"/>
        </w:rPr>
        <w:t xml:space="preserve"> associated ethical concerns</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&lt;EndNote&gt;&lt;Cite&gt;&lt;Author&gt;Williams&lt;/Author&gt;&lt;Year&gt;2015&lt;/Year&gt;&lt;RecNum&gt;291&lt;/RecNum&gt;&lt;DisplayText&gt;(Williams, Walton et al. 2015)&lt;/DisplayText&gt;&lt;record&gt;&lt;rec-number&gt;291&lt;/rec-number&gt;&lt;foreign-keys&gt;&lt;key app="EN" db-id="rpw5wtapxre99qeerfn5srtsxxzwf2520w20" timestamp="1477581066"&gt;291&lt;/key&gt;&lt;/foreign-keys&gt;&lt;ref-type name="Journal Article"&gt;17&lt;/ref-type&gt;&lt;contributors&gt;&lt;authors&gt;&lt;author&gt;Williams, CF&lt;/author&gt;&lt;author&gt;Walton, GE&lt;/author&gt;&lt;author&gt;Jiang, L&lt;/author&gt;&lt;author&gt;Plummer, S&lt;/author&gt;&lt;author&gt;Garaiova, I&lt;/author&gt;&lt;author&gt;Gibson, Glenn R&lt;/author&gt;&lt;/authors&gt;&lt;/contributors&gt;&lt;titles&gt;&lt;title&gt;Comparative analysis of intestinal tract models&lt;/title&gt;&lt;secondary-title&gt;Annual review of food science and technology&lt;/secondary-title&gt;&lt;/titles&gt;&lt;periodical&gt;&lt;full-title&gt;Annual review of food science and technology&lt;/full-title&gt;&lt;/periodical&gt;&lt;pages&gt;329-350&lt;/pages&gt;&lt;volume&gt;6&lt;/volume&gt;&lt;dates&gt;&lt;year&gt;2015&lt;/year&gt;&lt;/dates&gt;&lt;isbn&gt;1941-1413&lt;/isbn&gt;&lt;urls&gt;&lt;/urls&gt;&lt;/record&gt;&lt;/Cite&gt;&lt;/EndNote&gt;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41" w:tooltip="Williams, 2015 #291" w:history="1">
        <w:r>
          <w:rPr>
            <w:rFonts w:ascii="Times New Roman" w:hAnsi="Times New Roman" w:cs="Times New Roman"/>
            <w:noProof/>
            <w:sz w:val="24"/>
          </w:rPr>
          <w:t>Williams, Walton et al. 2015</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1300F1">
        <w:rPr>
          <w:rFonts w:ascii="Times New Roman" w:hAnsi="Times New Roman" w:cs="Times New Roman"/>
          <w:sz w:val="24"/>
        </w:rPr>
        <w:t>.</w:t>
      </w:r>
      <w:r>
        <w:rPr>
          <w:rFonts w:ascii="Times New Roman" w:hAnsi="Times New Roman" w:cs="Times New Roman"/>
          <w:sz w:val="24"/>
        </w:rPr>
        <w:t xml:space="preserve"> Ultimately, the aim of this study was to assess the impact of DPC6988 on microbial populations, </w:t>
      </w:r>
      <w:r w:rsidRPr="004B5682">
        <w:rPr>
          <w:rFonts w:ascii="Times New Roman" w:hAnsi="Times New Roman" w:cs="Times New Roman"/>
          <w:sz w:val="24"/>
        </w:rPr>
        <w:t xml:space="preserve">which included an introduced </w:t>
      </w:r>
      <w:r w:rsidRPr="004B5682">
        <w:rPr>
          <w:rFonts w:ascii="Times New Roman" w:hAnsi="Times New Roman" w:cs="Times New Roman"/>
          <w:i/>
          <w:sz w:val="24"/>
        </w:rPr>
        <w:t>C</w:t>
      </w:r>
      <w:r w:rsidRPr="004B5682">
        <w:rPr>
          <w:rFonts w:ascii="Times New Roman" w:hAnsi="Times New Roman" w:cs="Times New Roman"/>
          <w:sz w:val="24"/>
        </w:rPr>
        <w:t xml:space="preserve">. </w:t>
      </w:r>
      <w:r w:rsidRPr="004B5682">
        <w:rPr>
          <w:rFonts w:ascii="Times New Roman" w:hAnsi="Times New Roman" w:cs="Times New Roman"/>
          <w:i/>
          <w:sz w:val="24"/>
        </w:rPr>
        <w:t>ramosum</w:t>
      </w:r>
      <w:r w:rsidRPr="004B5682">
        <w:rPr>
          <w:rFonts w:ascii="Times New Roman" w:hAnsi="Times New Roman" w:cs="Times New Roman"/>
          <w:sz w:val="24"/>
        </w:rPr>
        <w:t xml:space="preserve"> DSM1402 </w:t>
      </w:r>
      <w:r>
        <w:rPr>
          <w:rFonts w:ascii="Times New Roman" w:hAnsi="Times New Roman" w:cs="Times New Roman"/>
          <w:sz w:val="24"/>
        </w:rPr>
        <w:t xml:space="preserve">strain, using a model of the distal colon. </w:t>
      </w:r>
    </w:p>
    <w:p w14:paraId="1B88623E" w14:textId="77777777" w:rsidR="00F419B0" w:rsidRPr="006412D0" w:rsidRDefault="00F419B0" w:rsidP="00071495">
      <w:pPr>
        <w:spacing w:line="480" w:lineRule="auto"/>
        <w:ind w:firstLine="720"/>
        <w:contextualSpacing/>
        <w:jc w:val="both"/>
        <w:rPr>
          <w:rFonts w:ascii="Times New Roman" w:hAnsi="Times New Roman" w:cs="Times New Roman"/>
          <w:sz w:val="24"/>
        </w:rPr>
        <w:sectPr w:rsidR="00F419B0" w:rsidRPr="006412D0" w:rsidSect="00071495">
          <w:pgSz w:w="11906" w:h="16838"/>
          <w:pgMar w:top="1440" w:right="1440" w:bottom="1440" w:left="2268" w:header="708" w:footer="708" w:gutter="0"/>
          <w:pgNumType w:fmt="numberInDash"/>
          <w:cols w:space="708"/>
          <w:docGrid w:linePitch="360"/>
        </w:sectPr>
      </w:pPr>
    </w:p>
    <w:p w14:paraId="5A2DA0FE" w14:textId="77777777" w:rsidR="00F419B0" w:rsidRDefault="00F419B0" w:rsidP="00071495">
      <w:pPr>
        <w:spacing w:line="480" w:lineRule="auto"/>
        <w:jc w:val="both"/>
        <w:rPr>
          <w:rFonts w:ascii="Times New Roman" w:hAnsi="Times New Roman" w:cs="Times New Roman"/>
          <w:b/>
          <w:sz w:val="28"/>
        </w:rPr>
      </w:pPr>
      <w:r>
        <w:rPr>
          <w:rFonts w:ascii="Times New Roman" w:hAnsi="Times New Roman" w:cs="Times New Roman"/>
          <w:b/>
          <w:sz w:val="28"/>
        </w:rPr>
        <w:lastRenderedPageBreak/>
        <w:t xml:space="preserve">4.3 </w:t>
      </w:r>
      <w:r w:rsidRPr="00F20139">
        <w:rPr>
          <w:rFonts w:ascii="Times New Roman" w:hAnsi="Times New Roman" w:cs="Times New Roman"/>
          <w:b/>
          <w:sz w:val="28"/>
        </w:rPr>
        <w:t>Material and Methods</w:t>
      </w:r>
    </w:p>
    <w:p w14:paraId="23861128" w14:textId="77777777" w:rsidR="00F419B0" w:rsidRPr="009868A7" w:rsidRDefault="00F419B0"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4.3.1 </w:t>
      </w:r>
      <w:r w:rsidRPr="009868A7">
        <w:rPr>
          <w:rFonts w:ascii="Times New Roman" w:hAnsi="Times New Roman" w:cs="Times New Roman"/>
          <w:b/>
          <w:sz w:val="24"/>
        </w:rPr>
        <w:t>Bacterial strains and culture conditions</w:t>
      </w:r>
    </w:p>
    <w:p w14:paraId="694D000C" w14:textId="77777777" w:rsidR="00F419B0" w:rsidRPr="00874348" w:rsidRDefault="00F419B0" w:rsidP="00071495">
      <w:pPr>
        <w:spacing w:line="480" w:lineRule="auto"/>
        <w:jc w:val="both"/>
        <w:rPr>
          <w:rFonts w:ascii="Times New Roman" w:hAnsi="Times New Roman" w:cs="Times New Roman"/>
          <w:b/>
          <w:sz w:val="24"/>
        </w:rPr>
      </w:pPr>
      <w:r w:rsidRPr="009868A7">
        <w:rPr>
          <w:rFonts w:ascii="Times New Roman" w:hAnsi="Times New Roman" w:cs="Times New Roman"/>
          <w:i/>
          <w:sz w:val="24"/>
        </w:rPr>
        <w:t>S</w:t>
      </w:r>
      <w:r w:rsidRPr="009868A7">
        <w:rPr>
          <w:rFonts w:ascii="Times New Roman" w:hAnsi="Times New Roman" w:cs="Times New Roman"/>
          <w:sz w:val="24"/>
        </w:rPr>
        <w:t xml:space="preserve">. </w:t>
      </w:r>
      <w:r w:rsidRPr="009868A7">
        <w:rPr>
          <w:rFonts w:ascii="Times New Roman" w:hAnsi="Times New Roman" w:cs="Times New Roman"/>
          <w:i/>
          <w:sz w:val="24"/>
        </w:rPr>
        <w:t>salivarius</w:t>
      </w:r>
      <w:r w:rsidRPr="009868A7">
        <w:rPr>
          <w:rFonts w:ascii="Times New Roman" w:hAnsi="Times New Roman" w:cs="Times New Roman"/>
          <w:sz w:val="24"/>
        </w:rPr>
        <w:t xml:space="preserve"> strains</w:t>
      </w:r>
      <w:r>
        <w:rPr>
          <w:rFonts w:ascii="Times New Roman" w:hAnsi="Times New Roman" w:cs="Times New Roman"/>
          <w:sz w:val="24"/>
        </w:rPr>
        <w:t xml:space="preserve"> used in this study, DPC6988 (Thesis Chapter 3) and </w:t>
      </w:r>
      <w:r w:rsidRPr="009868A7">
        <w:rPr>
          <w:rFonts w:ascii="Times New Roman" w:hAnsi="Times New Roman" w:cs="Times New Roman"/>
          <w:sz w:val="24"/>
        </w:rPr>
        <w:t>HSISS4</w:t>
      </w:r>
      <w:r>
        <w:rPr>
          <w:rFonts w:ascii="Times New Roman" w:hAnsi="Times New Roman" w:cs="Times New Roman"/>
          <w:sz w:val="24"/>
        </w:rPr>
        <w:t xml:space="preserve"> </w:t>
      </w:r>
      <w:r w:rsidR="00470FA9" w:rsidRPr="00DD0B70">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&lt;EndNote&gt;&lt;Cite&gt;&lt;Author&gt;Van den Bogert&lt;/Author&gt;&lt;Year&gt;2013&lt;/Year&gt;&lt;RecNum&gt;319&lt;/RecNum&gt;&lt;DisplayText&gt;(Van den Bogert, Boekhorst et al. 2013)&lt;/DisplayText&gt;&lt;record&gt;&lt;rec-number&gt;319&lt;/rec-number&gt;&lt;foreign-keys&gt;&lt;key app="EN" db-id="rpw5wtapxre99qeerfn5srtsxxzwf2520w20" timestamp="1485345176"&gt;319&lt;/key&gt;&lt;/foreign-keys&gt;&lt;ref-type name="Journal Article"&gt;17&lt;/ref-type&gt;&lt;contributors&gt;&lt;authors&gt;&lt;author&gt;Van den Bogert, Bartholomeus&lt;/author&gt;&lt;author&gt;Boekhorst, Jos&lt;/author&gt;&lt;author&gt;Herrmann, Ruth&lt;/author&gt;&lt;author&gt;Smid, Eddy J&lt;/author&gt;&lt;author&gt;Zoetendal, Erwin G&lt;/author&gt;&lt;author&gt;Kleerebezem, Michiel&lt;/author&gt;&lt;/authors&gt;&lt;/contributors&gt;&lt;titles&gt;&lt;title&gt;Comparative genomics analysis of Streptococcus isolates from the human small intestine reveals their adaptation to a highly dynamic ecosystem&lt;/title&gt;&lt;secondary-title&gt;PloS one&lt;/secondary-title&gt;&lt;/titles&gt;&lt;periodical&gt;&lt;full-title&gt;PLoS One&lt;/full-title&gt;&lt;abbr-1&gt;PloS one&lt;/abbr-1&gt;&lt;/periodical&gt;&lt;pages&gt;e83418&lt;/pages&gt;&lt;volume&gt;8&lt;/volume&gt;&lt;number&gt;12&lt;/number&gt;&lt;dates&gt;&lt;year&gt;2013&lt;/year&gt;&lt;/dates&gt;&lt;isbn&gt;1932-6203&lt;/isbn&gt;&lt;urls&gt;&lt;/urls&gt;&lt;/record&gt;&lt;/Cite&gt;&lt;/EndNote&gt;</w:instrText>
      </w:r>
      <w:r w:rsidR="00470FA9" w:rsidRPr="00DD0B70">
        <w:rPr>
          <w:rFonts w:ascii="Times New Roman" w:hAnsi="Times New Roman" w:cs="Times New Roman"/>
          <w:sz w:val="24"/>
        </w:rPr>
        <w:fldChar w:fldCharType="separate"/>
      </w:r>
      <w:r>
        <w:rPr>
          <w:rFonts w:ascii="Times New Roman" w:hAnsi="Times New Roman" w:cs="Times New Roman"/>
          <w:noProof/>
          <w:sz w:val="24"/>
        </w:rPr>
        <w:t>(</w:t>
      </w:r>
      <w:hyperlink w:anchor="_ENREF_38" w:tooltip="Van den Bogert, 2013 #319" w:history="1">
        <w:r>
          <w:rPr>
            <w:rFonts w:ascii="Times New Roman" w:hAnsi="Times New Roman" w:cs="Times New Roman"/>
            <w:noProof/>
            <w:sz w:val="24"/>
          </w:rPr>
          <w:t>Van den Bogert, Boekhorst et al. 2013</w:t>
        </w:r>
      </w:hyperlink>
      <w:r>
        <w:rPr>
          <w:rFonts w:ascii="Times New Roman" w:hAnsi="Times New Roman" w:cs="Times New Roman"/>
          <w:noProof/>
          <w:sz w:val="24"/>
        </w:rPr>
        <w:t>)</w:t>
      </w:r>
      <w:r w:rsidR="00470FA9" w:rsidRPr="00DD0B70">
        <w:rPr>
          <w:rFonts w:ascii="Times New Roman" w:hAnsi="Times New Roman" w:cs="Times New Roman"/>
          <w:sz w:val="24"/>
        </w:rPr>
        <w:fldChar w:fldCharType="end"/>
      </w:r>
      <w:r w:rsidRPr="00DD0B70">
        <w:rPr>
          <w:rFonts w:ascii="Times New Roman" w:hAnsi="Times New Roman" w:cs="Times New Roman"/>
          <w:sz w:val="24"/>
        </w:rPr>
        <w:t>,</w:t>
      </w:r>
      <w:r>
        <w:rPr>
          <w:rFonts w:ascii="Times New Roman" w:hAnsi="Times New Roman" w:cs="Times New Roman"/>
          <w:sz w:val="24"/>
        </w:rPr>
        <w:t xml:space="preserve"> </w:t>
      </w:r>
      <w:r w:rsidRPr="009868A7">
        <w:rPr>
          <w:rFonts w:ascii="Times New Roman" w:hAnsi="Times New Roman" w:cs="Times New Roman"/>
          <w:sz w:val="24"/>
        </w:rPr>
        <w:t>were grown under aerobic conditions at 37</w:t>
      </w:r>
      <w:r w:rsidRPr="009868A7">
        <w:rPr>
          <w:rFonts w:ascii="Times New Roman" w:hAnsi="Times New Roman" w:cs="Times New Roman"/>
          <w:sz w:val="24"/>
        </w:rPr>
        <w:sym w:font="Symbol" w:char="F0B0"/>
      </w:r>
      <w:r w:rsidRPr="009868A7">
        <w:rPr>
          <w:rFonts w:ascii="Times New Roman" w:hAnsi="Times New Roman" w:cs="Times New Roman"/>
          <w:sz w:val="24"/>
        </w:rPr>
        <w:t xml:space="preserve">C in BHI (Merck, Darmstedt, Germany) media. </w:t>
      </w:r>
      <w:r w:rsidRPr="009868A7">
        <w:rPr>
          <w:rFonts w:ascii="Times New Roman" w:hAnsi="Times New Roman" w:cs="Times New Roman"/>
          <w:i/>
          <w:sz w:val="24"/>
        </w:rPr>
        <w:t>C</w:t>
      </w:r>
      <w:r w:rsidRPr="00A71120">
        <w:rPr>
          <w:rFonts w:ascii="Times New Roman" w:hAnsi="Times New Roman" w:cs="Times New Roman"/>
          <w:sz w:val="24"/>
        </w:rPr>
        <w:t>.</w:t>
      </w:r>
      <w:r w:rsidRPr="009868A7">
        <w:rPr>
          <w:rFonts w:ascii="Times New Roman" w:hAnsi="Times New Roman" w:cs="Times New Roman"/>
          <w:i/>
          <w:sz w:val="24"/>
        </w:rPr>
        <w:t xml:space="preserve"> ramosum</w:t>
      </w:r>
      <w:r w:rsidRPr="009868A7">
        <w:rPr>
          <w:rFonts w:ascii="Times New Roman" w:hAnsi="Times New Roman" w:cs="Times New Roman"/>
          <w:sz w:val="24"/>
        </w:rPr>
        <w:t xml:space="preserve"> DSM1402</w:t>
      </w:r>
      <w:r>
        <w:rPr>
          <w:rFonts w:ascii="Times New Roman" w:hAnsi="Times New Roman" w:cs="Times New Roman"/>
          <w:sz w:val="24"/>
        </w:rPr>
        <w:t xml:space="preserve"> and </w:t>
      </w:r>
      <w:r w:rsidRPr="00F54CF5">
        <w:rPr>
          <w:rFonts w:ascii="Times New Roman" w:hAnsi="Times New Roman" w:cs="Times New Roman"/>
          <w:i/>
          <w:sz w:val="24"/>
        </w:rPr>
        <w:t>C</w:t>
      </w:r>
      <w:r w:rsidRPr="00401A3A">
        <w:rPr>
          <w:rFonts w:ascii="Times New Roman" w:hAnsi="Times New Roman" w:cs="Times New Roman"/>
          <w:sz w:val="24"/>
        </w:rPr>
        <w:t>.</w:t>
      </w:r>
      <w:r w:rsidRPr="00F54CF5">
        <w:rPr>
          <w:rFonts w:ascii="Times New Roman" w:hAnsi="Times New Roman" w:cs="Times New Roman"/>
          <w:i/>
          <w:sz w:val="24"/>
        </w:rPr>
        <w:t xml:space="preserve"> symbiosum</w:t>
      </w:r>
      <w:r>
        <w:rPr>
          <w:rFonts w:ascii="Times New Roman" w:hAnsi="Times New Roman" w:cs="Times New Roman"/>
          <w:sz w:val="24"/>
        </w:rPr>
        <w:t xml:space="preserve"> DSM934 were grown anaerobically at </w:t>
      </w:r>
      <w:r w:rsidRPr="009868A7">
        <w:rPr>
          <w:rFonts w:ascii="Times New Roman" w:hAnsi="Times New Roman" w:cs="Times New Roman"/>
          <w:sz w:val="24"/>
        </w:rPr>
        <w:t>37</w:t>
      </w:r>
      <w:r w:rsidRPr="009868A7">
        <w:rPr>
          <w:rFonts w:ascii="Times New Roman" w:hAnsi="Times New Roman" w:cs="Times New Roman"/>
          <w:sz w:val="24"/>
        </w:rPr>
        <w:sym w:font="Symbol" w:char="F0B0"/>
      </w:r>
      <w:r w:rsidRPr="009868A7">
        <w:rPr>
          <w:rFonts w:ascii="Times New Roman" w:hAnsi="Times New Roman" w:cs="Times New Roman"/>
          <w:sz w:val="24"/>
        </w:rPr>
        <w:t>C</w:t>
      </w:r>
      <w:r>
        <w:rPr>
          <w:rFonts w:ascii="Times New Roman" w:hAnsi="Times New Roman" w:cs="Times New Roman"/>
          <w:sz w:val="24"/>
        </w:rPr>
        <w:t xml:space="preserve"> on Fastidious anaerobe agar (FAA) supplemented with defibrinated horse blood (7% v/v) (Cruinn) or in reinforced clostridial medium (RCM) (Merck).</w:t>
      </w:r>
      <w:r w:rsidRPr="009868A7">
        <w:rPr>
          <w:rFonts w:ascii="Times New Roman" w:hAnsi="Times New Roman" w:cs="Times New Roman"/>
          <w:sz w:val="24"/>
        </w:rPr>
        <w:t xml:space="preserve"> </w:t>
      </w:r>
      <w:r w:rsidRPr="00F54CF5">
        <w:rPr>
          <w:rFonts w:ascii="Times New Roman" w:hAnsi="Times New Roman" w:cs="Times New Roman"/>
          <w:i/>
          <w:sz w:val="24"/>
        </w:rPr>
        <w:t>Lactobacillus bulgaricus</w:t>
      </w:r>
      <w:r>
        <w:rPr>
          <w:rFonts w:ascii="Times New Roman" w:hAnsi="Times New Roman" w:cs="Times New Roman"/>
          <w:sz w:val="24"/>
        </w:rPr>
        <w:t xml:space="preserve"> DPC5383 was grown under anaerobic conditions at </w:t>
      </w:r>
      <w:r w:rsidRPr="009868A7">
        <w:rPr>
          <w:rFonts w:ascii="Times New Roman" w:hAnsi="Times New Roman" w:cs="Times New Roman"/>
          <w:sz w:val="24"/>
        </w:rPr>
        <w:t>37</w:t>
      </w:r>
      <w:r w:rsidRPr="009868A7">
        <w:rPr>
          <w:rFonts w:ascii="Times New Roman" w:hAnsi="Times New Roman" w:cs="Times New Roman"/>
          <w:sz w:val="24"/>
        </w:rPr>
        <w:sym w:font="Symbol" w:char="F0B0"/>
      </w:r>
      <w:r w:rsidRPr="009868A7">
        <w:rPr>
          <w:rFonts w:ascii="Times New Roman" w:hAnsi="Times New Roman" w:cs="Times New Roman"/>
          <w:sz w:val="24"/>
        </w:rPr>
        <w:t>C in</w:t>
      </w:r>
      <w:r>
        <w:rPr>
          <w:rFonts w:ascii="Times New Roman" w:hAnsi="Times New Roman" w:cs="Times New Roman"/>
          <w:sz w:val="24"/>
        </w:rPr>
        <w:t xml:space="preserve"> MRS </w:t>
      </w:r>
      <w:r w:rsidRPr="00B4595C">
        <w:rPr>
          <w:rFonts w:ascii="Times New Roman" w:hAnsi="Times New Roman" w:cs="Times New Roman"/>
          <w:sz w:val="24"/>
          <w:szCs w:val="24"/>
        </w:rPr>
        <w:t>(Difco Laboratories, Detroit, MI, USA)</w:t>
      </w:r>
      <w:r>
        <w:rPr>
          <w:rFonts w:ascii="Times New Roman" w:hAnsi="Times New Roman" w:cs="Times New Roman"/>
          <w:sz w:val="24"/>
          <w:szCs w:val="24"/>
        </w:rPr>
        <w:t>.</w:t>
      </w:r>
      <w:r>
        <w:rPr>
          <w:rFonts w:ascii="Times New Roman" w:hAnsi="Times New Roman" w:cs="Times New Roman"/>
          <w:sz w:val="24"/>
        </w:rPr>
        <w:t xml:space="preserve"> </w:t>
      </w:r>
      <w:r w:rsidRPr="009868A7">
        <w:rPr>
          <w:rFonts w:ascii="Times New Roman" w:hAnsi="Times New Roman" w:cs="Times New Roman"/>
          <w:sz w:val="24"/>
        </w:rPr>
        <w:t>Anaerobic conditions were maintained through the use of an anaerobic chamber (Don Whitley, West Yorkshire, UK)</w:t>
      </w:r>
      <w:r>
        <w:rPr>
          <w:rFonts w:ascii="Times New Roman" w:hAnsi="Times New Roman" w:cs="Times New Roman"/>
          <w:sz w:val="24"/>
        </w:rPr>
        <w:t xml:space="preserve"> or an anaerobic jar using Anerocult A gas packs (Merck)</w:t>
      </w:r>
      <w:r w:rsidRPr="009868A7">
        <w:rPr>
          <w:rFonts w:ascii="Times New Roman" w:hAnsi="Times New Roman" w:cs="Times New Roman"/>
          <w:sz w:val="24"/>
        </w:rPr>
        <w:t>. Where solid media was required, 1.5% agar (w/v) (Oxoid Ltd., Basingstoke, Hampshire, UK) was added. Rifampicin (Sigma-Aldrich, St. Louis, MO, USA) was used in BHI selective medium where required at a concentration of 100</w:t>
      </w:r>
      <w:r>
        <w:rPr>
          <w:rFonts w:ascii="Times New Roman" w:hAnsi="Times New Roman" w:cs="Times New Roman"/>
          <w:sz w:val="24"/>
        </w:rPr>
        <w:t xml:space="preserve"> </w:t>
      </w:r>
      <w:r w:rsidRPr="009868A7">
        <w:rPr>
          <w:rFonts w:ascii="Times New Roman" w:hAnsi="Times New Roman" w:cs="Times New Roman"/>
          <w:sz w:val="24"/>
        </w:rPr>
        <w:sym w:font="Symbol" w:char="F06D"/>
      </w:r>
      <w:r>
        <w:rPr>
          <w:rFonts w:ascii="Times New Roman" w:hAnsi="Times New Roman" w:cs="Times New Roman"/>
          <w:sz w:val="24"/>
        </w:rPr>
        <w:t>g/mL</w:t>
      </w:r>
      <w:r w:rsidRPr="009868A7">
        <w:rPr>
          <w:rFonts w:ascii="Times New Roman" w:hAnsi="Times New Roman" w:cs="Times New Roman"/>
          <w:sz w:val="24"/>
        </w:rPr>
        <w:t xml:space="preserve"> </w:t>
      </w:r>
      <w:r>
        <w:rPr>
          <w:rFonts w:ascii="Times New Roman" w:hAnsi="Times New Roman" w:cs="Times New Roman"/>
          <w:sz w:val="24"/>
        </w:rPr>
        <w:t>for r</w:t>
      </w:r>
      <w:r w:rsidRPr="00B351F5">
        <w:rPr>
          <w:rFonts w:ascii="Times New Roman" w:hAnsi="Times New Roman" w:cs="Times New Roman"/>
          <w:sz w:val="24"/>
        </w:rPr>
        <w:t>ifampicin resistant strain</w:t>
      </w:r>
      <w:r>
        <w:rPr>
          <w:rFonts w:ascii="Times New Roman" w:hAnsi="Times New Roman" w:cs="Times New Roman"/>
          <w:sz w:val="24"/>
        </w:rPr>
        <w:t>s</w:t>
      </w:r>
      <w:r w:rsidRPr="00874348">
        <w:rPr>
          <w:rFonts w:ascii="Times New Roman" w:hAnsi="Times New Roman" w:cs="Times New Roman"/>
          <w:sz w:val="24"/>
        </w:rPr>
        <w:t>.</w:t>
      </w:r>
    </w:p>
    <w:p w14:paraId="4A07C85E" w14:textId="77777777" w:rsidR="00F419B0" w:rsidRDefault="00F419B0"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4.3.2 </w:t>
      </w:r>
      <w:r w:rsidRPr="009868A7">
        <w:rPr>
          <w:rFonts w:ascii="Times New Roman" w:hAnsi="Times New Roman" w:cs="Times New Roman"/>
          <w:b/>
          <w:sz w:val="24"/>
        </w:rPr>
        <w:t xml:space="preserve">Purification of </w:t>
      </w:r>
      <w:r>
        <w:rPr>
          <w:rFonts w:ascii="Times New Roman" w:hAnsi="Times New Roman" w:cs="Times New Roman"/>
          <w:b/>
          <w:sz w:val="24"/>
        </w:rPr>
        <w:t>s</w:t>
      </w:r>
      <w:r w:rsidRPr="009868A7">
        <w:rPr>
          <w:rFonts w:ascii="Times New Roman" w:hAnsi="Times New Roman" w:cs="Times New Roman"/>
          <w:b/>
          <w:sz w:val="24"/>
        </w:rPr>
        <w:t>alivaricin A2</w:t>
      </w:r>
    </w:p>
    <w:p w14:paraId="279E893A" w14:textId="77777777" w:rsidR="00F419B0" w:rsidRPr="009868A7" w:rsidRDefault="00F419B0" w:rsidP="00071495">
      <w:pPr>
        <w:spacing w:line="480" w:lineRule="auto"/>
        <w:jc w:val="both"/>
        <w:rPr>
          <w:rFonts w:ascii="Times New Roman" w:hAnsi="Times New Roman" w:cs="Times New Roman"/>
          <w:b/>
          <w:sz w:val="24"/>
        </w:rPr>
      </w:pPr>
      <w:r w:rsidRPr="00692161">
        <w:rPr>
          <w:rFonts w:ascii="Times New Roman" w:hAnsi="Times New Roman" w:cs="Times New Roman"/>
          <w:sz w:val="24"/>
        </w:rPr>
        <w:t xml:space="preserve">Salivaricin A2 was purified from exudate collected from </w:t>
      </w:r>
      <w:r w:rsidRPr="003E6955">
        <w:rPr>
          <w:rFonts w:ascii="Times New Roman" w:hAnsi="Times New Roman" w:cs="Times New Roman"/>
          <w:i/>
          <w:sz w:val="24"/>
        </w:rPr>
        <w:t>S</w:t>
      </w:r>
      <w:r w:rsidRPr="00692161">
        <w:rPr>
          <w:rFonts w:ascii="Times New Roman" w:hAnsi="Times New Roman" w:cs="Times New Roman"/>
          <w:sz w:val="24"/>
        </w:rPr>
        <w:t xml:space="preserve">. </w:t>
      </w:r>
      <w:r w:rsidRPr="003E6955">
        <w:rPr>
          <w:rFonts w:ascii="Times New Roman" w:hAnsi="Times New Roman" w:cs="Times New Roman"/>
          <w:i/>
          <w:sz w:val="24"/>
        </w:rPr>
        <w:t>salivairius</w:t>
      </w:r>
      <w:r w:rsidRPr="00692161">
        <w:rPr>
          <w:rFonts w:ascii="Times New Roman" w:hAnsi="Times New Roman" w:cs="Times New Roman"/>
          <w:sz w:val="24"/>
        </w:rPr>
        <w:t xml:space="preserve"> DPC6988</w:t>
      </w:r>
      <w:r>
        <w:rPr>
          <w:rFonts w:ascii="Times New Roman" w:hAnsi="Times New Roman" w:cs="Times New Roman"/>
          <w:sz w:val="24"/>
        </w:rPr>
        <w:t xml:space="preserve"> </w:t>
      </w:r>
      <w:r w:rsidRPr="00692161">
        <w:rPr>
          <w:rFonts w:ascii="Times New Roman" w:hAnsi="Times New Roman" w:cs="Times New Roman"/>
          <w:sz w:val="24"/>
        </w:rPr>
        <w:t>containing active fractions of the peptide, as described in Thesis Chapter 3. Briefly,</w:t>
      </w:r>
      <w:r>
        <w:rPr>
          <w:rFonts w:ascii="Times New Roman" w:hAnsi="Times New Roman" w:cs="Times New Roman"/>
          <w:sz w:val="24"/>
        </w:rPr>
        <w:t xml:space="preserve"> to generate purified peptide for use in minimum inhibitory concentration assays,</w:t>
      </w:r>
      <w:r w:rsidRPr="00692161">
        <w:rPr>
          <w:rFonts w:ascii="Times New Roman" w:hAnsi="Times New Roman" w:cs="Times New Roman"/>
          <w:sz w:val="24"/>
        </w:rPr>
        <w:t xml:space="preserve"> collection of the exudate was scaled up by plating on BHI agar set in Q-trays (Genetix</w:t>
      </w:r>
      <w:r>
        <w:rPr>
          <w:rFonts w:ascii="Times New Roman" w:hAnsi="Times New Roman" w:cs="Times New Roman"/>
          <w:sz w:val="24"/>
        </w:rPr>
        <w:t>, Hampshire, UK</w:t>
      </w:r>
      <w:r w:rsidRPr="00692161">
        <w:rPr>
          <w:rFonts w:ascii="Times New Roman" w:hAnsi="Times New Roman" w:cs="Times New Roman"/>
          <w:sz w:val="24"/>
        </w:rPr>
        <w:t>) and assayed for antimicrobial activity. HPLC analysis of the exudate was achieved by applying aliquots of the sample to a semi preparative Proteo Jupiter (10 x 250nm, 90Å, 4</w:t>
      </w:r>
      <w:r w:rsidRPr="00692161">
        <w:t xml:space="preserve"> </w:t>
      </w:r>
      <w:r w:rsidRPr="00692161">
        <w:rPr>
          <w:rFonts w:ascii="Times New Roman" w:hAnsi="Times New Roman" w:cs="Times New Roman"/>
          <w:sz w:val="24"/>
        </w:rPr>
        <w:t xml:space="preserve">µ) RP-HPLC column (Phenomenex, Chesire, </w:t>
      </w:r>
      <w:r w:rsidRPr="00692161">
        <w:rPr>
          <w:rFonts w:ascii="Times New Roman" w:hAnsi="Times New Roman" w:cs="Times New Roman"/>
          <w:sz w:val="24"/>
        </w:rPr>
        <w:lastRenderedPageBreak/>
        <w:t>UK) running a 25-50% acetonitrile 0.1% TFA</w:t>
      </w:r>
      <w:r>
        <w:rPr>
          <w:rFonts w:ascii="Times New Roman" w:hAnsi="Times New Roman" w:cs="Times New Roman"/>
          <w:sz w:val="24"/>
        </w:rPr>
        <w:t xml:space="preserve"> over 30 minutes</w:t>
      </w:r>
      <w:r w:rsidRPr="00692161">
        <w:rPr>
          <w:rFonts w:ascii="Times New Roman" w:hAnsi="Times New Roman" w:cs="Times New Roman"/>
          <w:sz w:val="24"/>
        </w:rPr>
        <w:t xml:space="preserve"> where</w:t>
      </w:r>
      <w:r>
        <w:rPr>
          <w:rFonts w:ascii="Times New Roman" w:hAnsi="Times New Roman" w:cs="Times New Roman"/>
          <w:sz w:val="24"/>
        </w:rPr>
        <w:t xml:space="preserve"> buffer A is water containing 0.1% TFA and</w:t>
      </w:r>
      <w:r w:rsidRPr="00692161">
        <w:rPr>
          <w:rFonts w:ascii="Times New Roman" w:hAnsi="Times New Roman" w:cs="Times New Roman"/>
          <w:sz w:val="24"/>
        </w:rPr>
        <w:t xml:space="preserve"> buffer B is 90% acetonitrile 0.1% TFA. Eluent was monitored at 214nm and fractions were collected at 1 minute intervals befo</w:t>
      </w:r>
      <w:r>
        <w:rPr>
          <w:rFonts w:ascii="Times New Roman" w:hAnsi="Times New Roman" w:cs="Times New Roman"/>
          <w:sz w:val="24"/>
        </w:rPr>
        <w:t>re assaying for activity. MALDI-</w:t>
      </w:r>
      <w:r w:rsidRPr="00692161">
        <w:rPr>
          <w:rFonts w:ascii="Times New Roman" w:hAnsi="Times New Roman" w:cs="Times New Roman"/>
          <w:sz w:val="24"/>
        </w:rPr>
        <w:t>TOF MS was performed as previously described (Thesis Chapter 3) to determine if active fractions contained the correct mass before pooling and repeating HPLC</w:t>
      </w:r>
      <w:r>
        <w:rPr>
          <w:rFonts w:ascii="Times New Roman" w:hAnsi="Times New Roman" w:cs="Times New Roman"/>
          <w:sz w:val="24"/>
        </w:rPr>
        <w:t>, using a longer and shallower gradient (30-46%),</w:t>
      </w:r>
      <w:r w:rsidRPr="00692161">
        <w:rPr>
          <w:rFonts w:ascii="Times New Roman" w:hAnsi="Times New Roman" w:cs="Times New Roman"/>
          <w:sz w:val="24"/>
        </w:rPr>
        <w:t xml:space="preserve"> to purify the peptide further. Pure fraction were pooled, lyophilised and stored at -20</w:t>
      </w:r>
      <w:r w:rsidRPr="00692161">
        <w:rPr>
          <w:rFonts w:ascii="Times New Roman" w:hAnsi="Times New Roman" w:cs="Times New Roman"/>
          <w:sz w:val="24"/>
        </w:rPr>
        <w:sym w:font="Symbol" w:char="F0B0"/>
      </w:r>
      <w:r w:rsidRPr="00692161">
        <w:rPr>
          <w:rFonts w:ascii="Times New Roman" w:hAnsi="Times New Roman" w:cs="Times New Roman"/>
          <w:sz w:val="24"/>
        </w:rPr>
        <w:t>C.</w:t>
      </w:r>
    </w:p>
    <w:p w14:paraId="08035010" w14:textId="77777777" w:rsidR="00F419B0" w:rsidRPr="009868A7" w:rsidRDefault="00F419B0" w:rsidP="00071495">
      <w:pPr>
        <w:tabs>
          <w:tab w:val="left" w:pos="915"/>
        </w:tabs>
        <w:spacing w:line="480" w:lineRule="auto"/>
        <w:jc w:val="both"/>
        <w:rPr>
          <w:rFonts w:ascii="Times New Roman" w:hAnsi="Times New Roman" w:cs="Times New Roman"/>
          <w:b/>
          <w:sz w:val="24"/>
        </w:rPr>
      </w:pPr>
      <w:r>
        <w:rPr>
          <w:rFonts w:ascii="Times New Roman" w:hAnsi="Times New Roman" w:cs="Times New Roman"/>
          <w:b/>
          <w:sz w:val="24"/>
        </w:rPr>
        <w:t xml:space="preserve">4.3.3 </w:t>
      </w:r>
      <w:r w:rsidRPr="009868A7">
        <w:rPr>
          <w:rFonts w:ascii="Times New Roman" w:hAnsi="Times New Roman" w:cs="Times New Roman"/>
          <w:b/>
          <w:sz w:val="24"/>
        </w:rPr>
        <w:t>Minimum inhibitory concentration assays</w:t>
      </w:r>
    </w:p>
    <w:p w14:paraId="02232F10" w14:textId="77777777" w:rsidR="00F419B0" w:rsidRPr="009868A7" w:rsidRDefault="00F419B0" w:rsidP="00071495">
      <w:pPr>
        <w:spacing w:line="480" w:lineRule="auto"/>
        <w:jc w:val="both"/>
        <w:rPr>
          <w:rFonts w:ascii="Times New Roman" w:hAnsi="Times New Roman" w:cs="Times New Roman"/>
          <w:sz w:val="24"/>
          <w:vertAlign w:val="superscript"/>
        </w:rPr>
      </w:pPr>
      <w:r>
        <w:rPr>
          <w:rFonts w:ascii="Times New Roman" w:hAnsi="Times New Roman" w:cs="Times New Roman"/>
          <w:sz w:val="24"/>
        </w:rPr>
        <w:t>Replicate m</w:t>
      </w:r>
      <w:r w:rsidRPr="009868A7">
        <w:rPr>
          <w:rFonts w:ascii="Times New Roman" w:hAnsi="Times New Roman" w:cs="Times New Roman"/>
          <w:sz w:val="24"/>
        </w:rPr>
        <w:t>inimum inhibitory concentration</w:t>
      </w:r>
      <w:r>
        <w:rPr>
          <w:rFonts w:ascii="Times New Roman" w:hAnsi="Times New Roman" w:cs="Times New Roman"/>
          <w:sz w:val="24"/>
        </w:rPr>
        <w:t xml:space="preserve"> (MIC)</w:t>
      </w:r>
      <w:r w:rsidRPr="009868A7">
        <w:rPr>
          <w:rFonts w:ascii="Times New Roman" w:hAnsi="Times New Roman" w:cs="Times New Roman"/>
          <w:sz w:val="24"/>
        </w:rPr>
        <w:t xml:space="preserve"> assays using purified salivaricin A2 were performed in 96-well microtitre plates as previously described by Field </w:t>
      </w:r>
      <w:r w:rsidRPr="009868A7">
        <w:rPr>
          <w:rFonts w:ascii="Times New Roman" w:hAnsi="Times New Roman" w:cs="Times New Roman"/>
          <w:i/>
          <w:sz w:val="24"/>
        </w:rPr>
        <w:t>et al</w:t>
      </w:r>
      <w:r w:rsidRPr="009868A7">
        <w:rPr>
          <w:rFonts w:ascii="Times New Roman" w:hAnsi="Times New Roman" w:cs="Times New Roman"/>
          <w:sz w:val="24"/>
        </w:rPr>
        <w:t>.</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&lt;EndNote&gt;&lt;Cite&gt;&lt;Author&gt;Field&lt;/Author&gt;&lt;Year&gt;2010&lt;/Year&gt;&lt;RecNum&gt;303&lt;/RecNum&gt;&lt;DisplayText&gt;(Field, Quigley et al. 2010)&lt;/DisplayText&gt;&lt;record&gt;&lt;rec-number&gt;303&lt;/rec-number&gt;&lt;foreign-keys&gt;&lt;key app="EN" db-id="rpw5wtapxre99qeerfn5srtsxxzwf2520w20" timestamp="1477663687"&gt;303&lt;/key&gt;&lt;/foreign-keys&gt;&lt;ref-type name="Journal Article"&gt;17&lt;/ref-type&gt;&lt;contributors&gt;&lt;authors&gt;&lt;author&gt;Field, Des&lt;/author&gt;&lt;author&gt;Quigley, Lisa&lt;/author&gt;&lt;author&gt;O&amp;apos;Connor, Paula M&lt;/author&gt;&lt;author&gt;Rea, Mary C&lt;/author&gt;&lt;author&gt;Daly, Karen&lt;/author&gt;&lt;author&gt;Cotter, Paul D&lt;/author&gt;&lt;author&gt;Hill, Colin&lt;/author&gt;&lt;author&gt;Ross, R Paul&lt;/author&gt;&lt;/authors&gt;&lt;/contributors&gt;&lt;titles&gt;&lt;title&gt;Studies with bioengineered Nisin peptides highlight the broad</w:instrText>
      </w:r>
      <w:r>
        <w:rPr>
          <w:rFonts w:ascii="Cambria Math" w:hAnsi="Cambria Math" w:cs="Cambria Math"/>
          <w:sz w:val="24"/>
        </w:rPr>
        <w:instrText>‐</w:instrText>
      </w:r>
      <w:r>
        <w:rPr>
          <w:rFonts w:ascii="Times New Roman" w:hAnsi="Times New Roman" w:cs="Times New Roman"/>
          <w:sz w:val="24"/>
        </w:rPr>
        <w:instrText>spectrum potency of Nisin V&lt;/title&gt;&lt;secondary-title&gt;Microbial biotechnology&lt;/secondary-title&gt;&lt;/titles&gt;&lt;periodical&gt;&lt;full-title&gt;Microbial biotechnology&lt;/full-title&gt;&lt;/periodical&gt;&lt;pages&gt;473-486&lt;/pages&gt;&lt;volume&gt;3&lt;/volume&gt;&lt;number&gt;4&lt;/number&gt;&lt;dates&gt;&lt;year&gt;2010&lt;/year&gt;&lt;/dates&gt;&lt;isbn&gt;1751-7915&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8" w:tooltip="Field, 2010 #303" w:history="1">
        <w:r>
          <w:rPr>
            <w:rFonts w:ascii="Times New Roman" w:hAnsi="Times New Roman" w:cs="Times New Roman"/>
            <w:noProof/>
            <w:sz w:val="24"/>
          </w:rPr>
          <w:t>Field, Quigley et al. 2010</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9868A7">
        <w:rPr>
          <w:rFonts w:ascii="Times New Roman" w:hAnsi="Times New Roman" w:cs="Times New Roman"/>
          <w:sz w:val="24"/>
        </w:rPr>
        <w:t>. Briefly, wells were pre-treated with bovine serum albumin (BSA) p</w:t>
      </w:r>
      <w:r>
        <w:rPr>
          <w:rFonts w:ascii="Times New Roman" w:hAnsi="Times New Roman" w:cs="Times New Roman"/>
          <w:sz w:val="24"/>
        </w:rPr>
        <w:t>rior to addition of growth medium</w:t>
      </w:r>
      <w:r w:rsidRPr="009868A7">
        <w:rPr>
          <w:rFonts w:ascii="Times New Roman" w:hAnsi="Times New Roman" w:cs="Times New Roman"/>
          <w:sz w:val="24"/>
        </w:rPr>
        <w:t>. To achieve this, 200</w:t>
      </w:r>
      <w:r>
        <w:rPr>
          <w:rFonts w:ascii="Times New Roman" w:hAnsi="Times New Roman" w:cs="Times New Roman"/>
          <w:sz w:val="24"/>
        </w:rPr>
        <w:t xml:space="preserve"> </w:t>
      </w:r>
      <w:r w:rsidRPr="009868A7">
        <w:rPr>
          <w:rFonts w:ascii="Times New Roman" w:hAnsi="Times New Roman" w:cs="Times New Roman"/>
          <w:sz w:val="24"/>
        </w:rPr>
        <w:sym w:font="Symbol" w:char="F06D"/>
      </w:r>
      <w:r>
        <w:rPr>
          <w:rFonts w:ascii="Times New Roman" w:hAnsi="Times New Roman" w:cs="Times New Roman"/>
          <w:sz w:val="24"/>
        </w:rPr>
        <w:t>L</w:t>
      </w:r>
      <w:r w:rsidRPr="009868A7">
        <w:rPr>
          <w:rFonts w:ascii="Times New Roman" w:hAnsi="Times New Roman" w:cs="Times New Roman"/>
          <w:sz w:val="24"/>
        </w:rPr>
        <w:t xml:space="preserve"> of phosphate buffered saline (PBS) containing 1% (w/v) BSA was added to each well and plates were incubated at 37</w:t>
      </w:r>
      <w:r w:rsidRPr="009868A7">
        <w:rPr>
          <w:rFonts w:ascii="Times New Roman" w:hAnsi="Times New Roman" w:cs="Times New Roman"/>
          <w:sz w:val="24"/>
        </w:rPr>
        <w:sym w:font="Symbol" w:char="F0B0"/>
      </w:r>
      <w:r w:rsidRPr="009868A7">
        <w:rPr>
          <w:rFonts w:ascii="Times New Roman" w:hAnsi="Times New Roman" w:cs="Times New Roman"/>
          <w:sz w:val="24"/>
        </w:rPr>
        <w:t>C for 45 minutes. Wells were subsequently washed twice with PBS and allowed to dry before the addition of 100</w:t>
      </w:r>
      <w:r>
        <w:rPr>
          <w:rFonts w:ascii="Times New Roman" w:hAnsi="Times New Roman" w:cs="Times New Roman"/>
          <w:sz w:val="24"/>
        </w:rPr>
        <w:t xml:space="preserve"> </w:t>
      </w:r>
      <w:r w:rsidRPr="009868A7">
        <w:rPr>
          <w:rFonts w:ascii="Times New Roman" w:hAnsi="Times New Roman" w:cs="Times New Roman"/>
          <w:sz w:val="24"/>
        </w:rPr>
        <w:sym w:font="Symbol" w:char="F06D"/>
      </w:r>
      <w:r>
        <w:rPr>
          <w:rFonts w:ascii="Times New Roman" w:hAnsi="Times New Roman" w:cs="Times New Roman"/>
          <w:sz w:val="24"/>
        </w:rPr>
        <w:t>L</w:t>
      </w:r>
      <w:r w:rsidRPr="009868A7">
        <w:rPr>
          <w:rFonts w:ascii="Times New Roman" w:hAnsi="Times New Roman" w:cs="Times New Roman"/>
          <w:sz w:val="24"/>
        </w:rPr>
        <w:t xml:space="preserve"> of the appropriate growth medium. A 4X working stock of purified salivaricin A2 was prepared and 100</w:t>
      </w:r>
      <w:r>
        <w:rPr>
          <w:rFonts w:ascii="Times New Roman" w:hAnsi="Times New Roman" w:cs="Times New Roman"/>
          <w:sz w:val="24"/>
        </w:rPr>
        <w:t xml:space="preserve"> </w:t>
      </w:r>
      <w:r w:rsidRPr="009868A7">
        <w:rPr>
          <w:rFonts w:ascii="Times New Roman" w:hAnsi="Times New Roman" w:cs="Times New Roman"/>
          <w:sz w:val="24"/>
        </w:rPr>
        <w:t>µ</w:t>
      </w:r>
      <w:r>
        <w:rPr>
          <w:rFonts w:ascii="Times New Roman" w:hAnsi="Times New Roman" w:cs="Times New Roman"/>
          <w:sz w:val="24"/>
        </w:rPr>
        <w:t>L</w:t>
      </w:r>
      <w:r w:rsidRPr="009868A7">
        <w:rPr>
          <w:rFonts w:ascii="Times New Roman" w:hAnsi="Times New Roman" w:cs="Times New Roman"/>
          <w:sz w:val="24"/>
        </w:rPr>
        <w:t xml:space="preserve"> added to the first well of the plate resulting in starting concentration</w:t>
      </w:r>
      <w:r>
        <w:rPr>
          <w:rFonts w:ascii="Times New Roman" w:hAnsi="Times New Roman" w:cs="Times New Roman"/>
          <w:sz w:val="24"/>
        </w:rPr>
        <w:t>s</w:t>
      </w:r>
      <w:r w:rsidRPr="009868A7">
        <w:rPr>
          <w:rFonts w:ascii="Times New Roman" w:hAnsi="Times New Roman" w:cs="Times New Roman"/>
          <w:sz w:val="24"/>
        </w:rPr>
        <w:t xml:space="preserve"> of 20</w:t>
      </w:r>
      <w:r>
        <w:rPr>
          <w:rFonts w:ascii="Times New Roman" w:hAnsi="Times New Roman" w:cs="Times New Roman"/>
          <w:sz w:val="24"/>
        </w:rPr>
        <w:t xml:space="preserve"> </w:t>
      </w:r>
      <w:r w:rsidRPr="009868A7">
        <w:rPr>
          <w:rFonts w:ascii="Times New Roman" w:hAnsi="Times New Roman" w:cs="Times New Roman"/>
          <w:sz w:val="24"/>
        </w:rPr>
        <w:t>µM</w:t>
      </w:r>
      <w:r>
        <w:rPr>
          <w:rFonts w:ascii="Times New Roman" w:hAnsi="Times New Roman" w:cs="Times New Roman"/>
          <w:sz w:val="24"/>
        </w:rPr>
        <w:t xml:space="preserve"> and 40 </w:t>
      </w:r>
      <w:r w:rsidRPr="009868A7">
        <w:rPr>
          <w:rFonts w:ascii="Times New Roman" w:hAnsi="Times New Roman" w:cs="Times New Roman"/>
          <w:sz w:val="24"/>
        </w:rPr>
        <w:t>µM</w:t>
      </w:r>
      <w:r>
        <w:rPr>
          <w:rFonts w:ascii="Times New Roman" w:hAnsi="Times New Roman" w:cs="Times New Roman"/>
          <w:sz w:val="24"/>
        </w:rPr>
        <w:t xml:space="preserve"> (</w:t>
      </w:r>
      <w:r w:rsidRPr="00C05232">
        <w:rPr>
          <w:rFonts w:ascii="Times New Roman" w:hAnsi="Times New Roman" w:cs="Times New Roman"/>
          <w:i/>
          <w:sz w:val="24"/>
        </w:rPr>
        <w:t>C</w:t>
      </w:r>
      <w:r>
        <w:rPr>
          <w:rFonts w:ascii="Times New Roman" w:hAnsi="Times New Roman" w:cs="Times New Roman"/>
          <w:sz w:val="24"/>
        </w:rPr>
        <w:t xml:space="preserve">. </w:t>
      </w:r>
      <w:r w:rsidRPr="00C05232">
        <w:rPr>
          <w:rFonts w:ascii="Times New Roman" w:hAnsi="Times New Roman" w:cs="Times New Roman"/>
          <w:i/>
          <w:sz w:val="24"/>
        </w:rPr>
        <w:t>ramosum</w:t>
      </w:r>
      <w:r>
        <w:rPr>
          <w:rFonts w:ascii="Times New Roman" w:hAnsi="Times New Roman" w:cs="Times New Roman"/>
          <w:i/>
          <w:sz w:val="24"/>
        </w:rPr>
        <w:t xml:space="preserve"> </w:t>
      </w:r>
      <w:r>
        <w:rPr>
          <w:rFonts w:ascii="Times New Roman" w:hAnsi="Times New Roman" w:cs="Times New Roman"/>
          <w:sz w:val="24"/>
        </w:rPr>
        <w:t xml:space="preserve">DSM1402), 20 </w:t>
      </w:r>
      <w:r w:rsidRPr="009868A7">
        <w:rPr>
          <w:rFonts w:ascii="Times New Roman" w:hAnsi="Times New Roman" w:cs="Times New Roman"/>
          <w:sz w:val="24"/>
        </w:rPr>
        <w:t>µM</w:t>
      </w:r>
      <w:r>
        <w:rPr>
          <w:rFonts w:ascii="Times New Roman" w:hAnsi="Times New Roman" w:cs="Times New Roman"/>
          <w:sz w:val="24"/>
        </w:rPr>
        <w:t xml:space="preserve"> and 5 </w:t>
      </w:r>
      <w:r>
        <w:rPr>
          <w:rFonts w:ascii="Calibri" w:hAnsi="Calibri" w:cs="Times New Roman"/>
          <w:sz w:val="24"/>
        </w:rPr>
        <w:t>µ</w:t>
      </w:r>
      <w:r>
        <w:rPr>
          <w:rFonts w:ascii="Times New Roman" w:hAnsi="Times New Roman" w:cs="Times New Roman"/>
          <w:sz w:val="24"/>
        </w:rPr>
        <w:t>M</w:t>
      </w:r>
      <w:r w:rsidRPr="009868A7">
        <w:rPr>
          <w:rFonts w:ascii="Times New Roman" w:hAnsi="Times New Roman" w:cs="Times New Roman"/>
          <w:sz w:val="24"/>
        </w:rPr>
        <w:t xml:space="preserve"> (</w:t>
      </w:r>
      <w:r w:rsidRPr="009868A7">
        <w:rPr>
          <w:rFonts w:ascii="Times New Roman" w:hAnsi="Times New Roman" w:cs="Times New Roman"/>
          <w:i/>
          <w:sz w:val="24"/>
        </w:rPr>
        <w:t>C</w:t>
      </w:r>
      <w:r>
        <w:rPr>
          <w:rFonts w:ascii="Times New Roman" w:hAnsi="Times New Roman" w:cs="Times New Roman"/>
          <w:sz w:val="24"/>
        </w:rPr>
        <w:t xml:space="preserve">. </w:t>
      </w:r>
      <w:r w:rsidRPr="00C05232">
        <w:rPr>
          <w:rFonts w:ascii="Times New Roman" w:hAnsi="Times New Roman" w:cs="Times New Roman"/>
          <w:i/>
          <w:sz w:val="24"/>
        </w:rPr>
        <w:t>symbiosum</w:t>
      </w:r>
      <w:r>
        <w:rPr>
          <w:rFonts w:ascii="Times New Roman" w:hAnsi="Times New Roman" w:cs="Times New Roman"/>
          <w:i/>
          <w:sz w:val="24"/>
        </w:rPr>
        <w:t xml:space="preserve"> </w:t>
      </w:r>
      <w:r>
        <w:rPr>
          <w:rFonts w:ascii="Times New Roman" w:hAnsi="Times New Roman" w:cs="Times New Roman"/>
          <w:sz w:val="24"/>
        </w:rPr>
        <w:t>DSM934</w:t>
      </w:r>
      <w:r w:rsidRPr="009868A7">
        <w:rPr>
          <w:rFonts w:ascii="Times New Roman" w:hAnsi="Times New Roman" w:cs="Times New Roman"/>
          <w:sz w:val="24"/>
        </w:rPr>
        <w:t>)</w:t>
      </w:r>
      <w:r>
        <w:rPr>
          <w:rFonts w:ascii="Times New Roman" w:hAnsi="Times New Roman" w:cs="Times New Roman"/>
          <w:sz w:val="24"/>
        </w:rPr>
        <w:t>,</w:t>
      </w:r>
      <w:r w:rsidRPr="009868A7">
        <w:rPr>
          <w:rFonts w:ascii="Times New Roman" w:hAnsi="Times New Roman" w:cs="Times New Roman"/>
          <w:sz w:val="24"/>
        </w:rPr>
        <w:t xml:space="preserve"> and</w:t>
      </w:r>
      <w:r>
        <w:rPr>
          <w:rFonts w:ascii="Times New Roman" w:hAnsi="Times New Roman" w:cs="Times New Roman"/>
          <w:sz w:val="24"/>
        </w:rPr>
        <w:t xml:space="preserve"> 1 </w:t>
      </w:r>
      <w:r w:rsidRPr="009868A7">
        <w:rPr>
          <w:rFonts w:ascii="Times New Roman" w:hAnsi="Times New Roman" w:cs="Times New Roman"/>
          <w:sz w:val="24"/>
        </w:rPr>
        <w:t>µM</w:t>
      </w:r>
      <w:r>
        <w:rPr>
          <w:rFonts w:ascii="Times New Roman" w:hAnsi="Times New Roman" w:cs="Times New Roman"/>
          <w:sz w:val="24"/>
        </w:rPr>
        <w:t xml:space="preserve"> and</w:t>
      </w:r>
      <w:r w:rsidRPr="009868A7">
        <w:rPr>
          <w:rFonts w:ascii="Times New Roman" w:hAnsi="Times New Roman" w:cs="Times New Roman"/>
          <w:sz w:val="24"/>
        </w:rPr>
        <w:t xml:space="preserve"> 0.8</w:t>
      </w:r>
      <w:r>
        <w:rPr>
          <w:rFonts w:ascii="Times New Roman" w:hAnsi="Times New Roman" w:cs="Times New Roman"/>
          <w:sz w:val="24"/>
        </w:rPr>
        <w:t xml:space="preserve"> </w:t>
      </w:r>
      <w:r w:rsidRPr="009868A7">
        <w:rPr>
          <w:rFonts w:ascii="Times New Roman" w:hAnsi="Times New Roman" w:cs="Times New Roman"/>
          <w:sz w:val="24"/>
        </w:rPr>
        <w:t>µM (</w:t>
      </w:r>
      <w:r w:rsidRPr="009868A7">
        <w:rPr>
          <w:rFonts w:ascii="Times New Roman" w:hAnsi="Times New Roman" w:cs="Times New Roman"/>
          <w:i/>
          <w:sz w:val="24"/>
        </w:rPr>
        <w:t>L</w:t>
      </w:r>
      <w:r w:rsidRPr="009868A7">
        <w:rPr>
          <w:rFonts w:ascii="Times New Roman" w:hAnsi="Times New Roman" w:cs="Times New Roman"/>
          <w:sz w:val="24"/>
        </w:rPr>
        <w:t xml:space="preserve">. </w:t>
      </w:r>
      <w:r w:rsidRPr="009868A7">
        <w:rPr>
          <w:rFonts w:ascii="Times New Roman" w:hAnsi="Times New Roman" w:cs="Times New Roman"/>
          <w:i/>
          <w:sz w:val="24"/>
        </w:rPr>
        <w:t>bulgaricus</w:t>
      </w:r>
      <w:r w:rsidRPr="009868A7">
        <w:rPr>
          <w:rFonts w:ascii="Times New Roman" w:hAnsi="Times New Roman" w:cs="Times New Roman"/>
          <w:sz w:val="24"/>
        </w:rPr>
        <w:t xml:space="preserve"> DPC5383) and two-fold serial dilutions of the peptide were made. Target strains were grown overnight under appropriate conditions, subcultured into fresh broth and grown to an OD 600 nm of ~0.5, before diluting to achieve a final concentration of 10</w:t>
      </w:r>
      <w:r w:rsidRPr="009868A7">
        <w:rPr>
          <w:rFonts w:ascii="Times New Roman" w:hAnsi="Times New Roman" w:cs="Times New Roman"/>
          <w:sz w:val="24"/>
          <w:vertAlign w:val="superscript"/>
        </w:rPr>
        <w:t>5</w:t>
      </w:r>
      <w:r w:rsidRPr="009868A7">
        <w:rPr>
          <w:rFonts w:ascii="Times New Roman" w:hAnsi="Times New Roman" w:cs="Times New Roman"/>
          <w:sz w:val="24"/>
        </w:rPr>
        <w:t xml:space="preserve"> CFU/m</w:t>
      </w:r>
      <w:r>
        <w:rPr>
          <w:rFonts w:ascii="Times New Roman" w:hAnsi="Times New Roman" w:cs="Times New Roman"/>
          <w:sz w:val="24"/>
        </w:rPr>
        <w:t>L</w:t>
      </w:r>
      <w:r w:rsidRPr="009868A7">
        <w:rPr>
          <w:rFonts w:ascii="Times New Roman" w:hAnsi="Times New Roman" w:cs="Times New Roman"/>
          <w:sz w:val="24"/>
        </w:rPr>
        <w:t xml:space="preserve"> in 200</w:t>
      </w:r>
      <w:r>
        <w:rPr>
          <w:rFonts w:ascii="Times New Roman" w:hAnsi="Times New Roman" w:cs="Times New Roman"/>
          <w:sz w:val="24"/>
        </w:rPr>
        <w:t xml:space="preserve"> </w:t>
      </w:r>
      <w:r w:rsidRPr="009868A7">
        <w:rPr>
          <w:rFonts w:ascii="Times New Roman" w:hAnsi="Times New Roman" w:cs="Times New Roman"/>
          <w:sz w:val="24"/>
        </w:rPr>
        <w:t>µ</w:t>
      </w:r>
      <w:r>
        <w:rPr>
          <w:rFonts w:ascii="Times New Roman" w:hAnsi="Times New Roman" w:cs="Times New Roman"/>
          <w:sz w:val="24"/>
        </w:rPr>
        <w:t>L</w:t>
      </w:r>
      <w:r w:rsidRPr="009868A7">
        <w:rPr>
          <w:rFonts w:ascii="Times New Roman" w:hAnsi="Times New Roman" w:cs="Times New Roman"/>
          <w:sz w:val="24"/>
        </w:rPr>
        <w:t xml:space="preserve"> in each well.</w:t>
      </w:r>
      <w:r>
        <w:rPr>
          <w:rFonts w:ascii="Times New Roman" w:hAnsi="Times New Roman" w:cs="Times New Roman"/>
          <w:sz w:val="24"/>
        </w:rPr>
        <w:t xml:space="preserve"> </w:t>
      </w:r>
      <w:r w:rsidRPr="009868A7">
        <w:rPr>
          <w:rFonts w:ascii="Times New Roman" w:hAnsi="Times New Roman" w:cs="Times New Roman"/>
          <w:sz w:val="24"/>
        </w:rPr>
        <w:t>Plates were incubated overnight under appropriate conditions. The MIC was determined as the lowest peptide concentration that prevented visible growth.</w:t>
      </w:r>
    </w:p>
    <w:p w14:paraId="1AD12399" w14:textId="77777777" w:rsidR="00F419B0" w:rsidRPr="009868A7" w:rsidRDefault="00F419B0" w:rsidP="00071495">
      <w:pPr>
        <w:spacing w:line="480" w:lineRule="auto"/>
        <w:jc w:val="both"/>
        <w:rPr>
          <w:rFonts w:ascii="Times New Roman" w:hAnsi="Times New Roman" w:cs="Times New Roman"/>
          <w:b/>
          <w:sz w:val="24"/>
        </w:rPr>
      </w:pPr>
      <w:r>
        <w:rPr>
          <w:rFonts w:ascii="Times New Roman" w:hAnsi="Times New Roman" w:cs="Times New Roman"/>
          <w:b/>
          <w:sz w:val="24"/>
        </w:rPr>
        <w:lastRenderedPageBreak/>
        <w:t xml:space="preserve">4.3.4 </w:t>
      </w:r>
      <w:r w:rsidRPr="009868A7">
        <w:rPr>
          <w:rFonts w:ascii="Times New Roman" w:hAnsi="Times New Roman" w:cs="Times New Roman"/>
          <w:b/>
          <w:sz w:val="24"/>
        </w:rPr>
        <w:t xml:space="preserve">Antibiotic susceptibility of </w:t>
      </w:r>
      <w:r w:rsidRPr="009868A7">
        <w:rPr>
          <w:rFonts w:ascii="Times New Roman" w:hAnsi="Times New Roman" w:cs="Times New Roman"/>
          <w:b/>
          <w:i/>
          <w:sz w:val="24"/>
        </w:rPr>
        <w:t>S</w:t>
      </w:r>
      <w:r w:rsidRPr="009868A7">
        <w:rPr>
          <w:rFonts w:ascii="Times New Roman" w:hAnsi="Times New Roman" w:cs="Times New Roman"/>
          <w:b/>
          <w:sz w:val="24"/>
        </w:rPr>
        <w:t xml:space="preserve">. </w:t>
      </w:r>
      <w:r w:rsidRPr="009868A7">
        <w:rPr>
          <w:rFonts w:ascii="Times New Roman" w:hAnsi="Times New Roman" w:cs="Times New Roman"/>
          <w:b/>
          <w:i/>
          <w:sz w:val="24"/>
        </w:rPr>
        <w:t>salivarius</w:t>
      </w:r>
      <w:r w:rsidRPr="009868A7">
        <w:rPr>
          <w:rFonts w:ascii="Times New Roman" w:hAnsi="Times New Roman" w:cs="Times New Roman"/>
          <w:b/>
          <w:sz w:val="24"/>
        </w:rPr>
        <w:t xml:space="preserve"> DPC6988</w:t>
      </w:r>
    </w:p>
    <w:p w14:paraId="644F738F" w14:textId="77777777" w:rsidR="00F419B0" w:rsidRPr="009868A7" w:rsidRDefault="00F419B0" w:rsidP="00071495">
      <w:pPr>
        <w:spacing w:line="480" w:lineRule="auto"/>
        <w:jc w:val="both"/>
        <w:rPr>
          <w:rFonts w:ascii="Times New Roman" w:hAnsi="Times New Roman" w:cs="Times New Roman"/>
          <w:sz w:val="24"/>
        </w:rPr>
      </w:pPr>
      <w:r w:rsidRPr="009868A7">
        <w:rPr>
          <w:rFonts w:ascii="Times New Roman" w:hAnsi="Times New Roman" w:cs="Times New Roman"/>
          <w:sz w:val="24"/>
        </w:rPr>
        <w:t xml:space="preserve">The antibiotic resistance of </w:t>
      </w:r>
      <w:r w:rsidRPr="009868A7">
        <w:rPr>
          <w:rFonts w:ascii="Times New Roman" w:hAnsi="Times New Roman" w:cs="Times New Roman"/>
          <w:i/>
          <w:sz w:val="24"/>
        </w:rPr>
        <w:t>S</w:t>
      </w:r>
      <w:r w:rsidRPr="009868A7">
        <w:rPr>
          <w:rFonts w:ascii="Times New Roman" w:hAnsi="Times New Roman" w:cs="Times New Roman"/>
          <w:sz w:val="24"/>
        </w:rPr>
        <w:t xml:space="preserve">. </w:t>
      </w:r>
      <w:r w:rsidRPr="009868A7">
        <w:rPr>
          <w:rFonts w:ascii="Times New Roman" w:hAnsi="Times New Roman" w:cs="Times New Roman"/>
          <w:i/>
          <w:sz w:val="24"/>
        </w:rPr>
        <w:t>salivarius</w:t>
      </w:r>
      <w:r w:rsidRPr="009868A7">
        <w:rPr>
          <w:rFonts w:ascii="Times New Roman" w:hAnsi="Times New Roman" w:cs="Times New Roman"/>
          <w:sz w:val="24"/>
        </w:rPr>
        <w:t xml:space="preserve"> DPC6988 was evaluated using the VetMIC system as per the protocol </w:t>
      </w:r>
      <w:r>
        <w:rPr>
          <w:rFonts w:ascii="Times New Roman" w:hAnsi="Times New Roman" w:cs="Times New Roman"/>
          <w:sz w:val="24"/>
        </w:rPr>
        <w:t>stated</w:t>
      </w:r>
      <w:r w:rsidRPr="009868A7">
        <w:rPr>
          <w:rFonts w:ascii="Times New Roman" w:hAnsi="Times New Roman" w:cs="Times New Roman"/>
          <w:sz w:val="24"/>
        </w:rPr>
        <w:t xml:space="preserve"> in ISO 10932 (Determination of the minimum inhibitory concentration (MIC) of antibiotics applicable to bifidobacteria and non-enterococcal lactic acid bacteria)</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&lt;EndNote&gt;&lt;Cite&gt;&lt;RecNum&gt;309&lt;/RecNum&gt;&lt;record&gt;&lt;rec-number&gt;309&lt;/rec-number&gt;&lt;foreign-keys&gt;&lt;key app="EN" db-id="rpw5wtapxre99qeerfn5srtsxxzwf2520w20" timestamp="1481631776"&gt;309&lt;/key&gt;&lt;/foreign-keys&gt;&lt;ref-type name="Conference Proceedings"&gt;10&lt;/ref-type&gt;&lt;contributors&gt;&lt;/contributors&gt;&lt;titles&gt;&lt;title&gt;ISO (International Oraganization for Standardization), Milk and milk products - Determination of the minimal inhibitory concentration (MIC) of antibiotics applicable to bifidobacteria and non-enterococal lactic acid bacteria (LAB).&lt;/title&gt;&lt;/titles&gt;&lt;pages&gt;109-132&lt;/pages&gt;&lt;volume&gt;6&lt;/volume&gt;&lt;keywords&gt;&lt;keyword&gt;ISO 10932/IDF 233 standard, 2010&lt;/keyword&gt;&lt;/keywords&gt;&lt;dates&gt;&lt;/dates&gt;&lt;publisher&gt;ISO 10932/IDF 233 standard, 2010&lt;/publisher&gt;&lt;urls&gt;&lt;/urls&gt;&lt;/record&gt;&lt;/Cite&gt;&lt;/EndNote&gt;</w:instrText>
      </w:r>
      <w:r w:rsidR="00470FA9">
        <w:rPr>
          <w:rFonts w:ascii="Times New Roman" w:hAnsi="Times New Roman" w:cs="Times New Roman"/>
          <w:sz w:val="24"/>
        </w:rPr>
        <w:fldChar w:fldCharType="end"/>
      </w:r>
      <w:r>
        <w:rPr>
          <w:rFonts w:ascii="Times New Roman" w:hAnsi="Times New Roman" w:cs="Times New Roman"/>
          <w:sz w:val="24"/>
        </w:rPr>
        <w:t xml:space="preserve"> and as previously described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&lt;EndNote&gt;&lt;Cite&gt;&lt;Author&gt;Huys&lt;/Author&gt;&lt;Year&gt;2010&lt;/Year&gt;&lt;RecNum&gt;310&lt;/RecNum&gt;&lt;DisplayText&gt;(Huys, D&amp;apos;Haene et al. 2010)&lt;/DisplayText&gt;&lt;record&gt;&lt;rec-number&gt;310&lt;/rec-number&gt;&lt;foreign-keys&gt;&lt;key app="EN" db-id="rpw5wtapxre99qeerfn5srtsxxzwf2520w20" timestamp="1481631854"&gt;310&lt;/key&gt;&lt;/foreign-keys&gt;&lt;ref-type name="Journal Article"&gt;17&lt;/ref-type&gt;&lt;contributors&gt;&lt;authors&gt;&lt;author&gt;Huys, Geert&lt;/author&gt;&lt;author&gt;D&amp;apos;Haene, Klaas&lt;/author&gt;&lt;author&gt;Cnockaert, Margo&lt;/author&gt;&lt;author&gt;Tosi, Lorenzo&lt;/author&gt;&lt;author&gt;Danielsen, Morten&lt;/author&gt;&lt;author&gt;Flórez, Ana Belén&lt;/author&gt;&lt;author&gt;Mättö, Jaana&lt;/author&gt;&lt;author&gt;Axelsson, Lars&lt;/author&gt;&lt;author&gt;Korhonen, Jenni&lt;/author&gt;&lt;author&gt;Mayrhofer, Sigrid&lt;/author&gt;&lt;/authors&gt;&lt;/contributors&gt;&lt;titles&gt;&lt;title&gt;Intra-and interlaboratory performances of two commercial antimicrobial susceptibility testing methods for bifidobacteria and nonenterococcal lactic acid bacteria&lt;/title&gt;&lt;secondary-title&gt;Antimicrobial agents and chemotherapy&lt;/secondary-title&gt;&lt;/titles&gt;&lt;periodical&gt;&lt;full-title&gt;Antimicrobial Agents and Chemotherapy&lt;/full-title&gt;&lt;/periodical&gt;&lt;pages&gt;2567-2574&lt;/pages&gt;&lt;volume&gt;54&lt;/volume&gt;&lt;number&gt;6&lt;/number&gt;&lt;dates&gt;&lt;year&gt;2010&lt;/year&gt;&lt;/dates&gt;&lt;isbn&gt;0066-4804&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5" w:tooltip="Huys, 2010 #310" w:history="1">
        <w:r>
          <w:rPr>
            <w:rFonts w:ascii="Times New Roman" w:hAnsi="Times New Roman" w:cs="Times New Roman"/>
            <w:noProof/>
            <w:sz w:val="24"/>
          </w:rPr>
          <w:t>Huys, D'Haene et al. 2010</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9868A7">
        <w:rPr>
          <w:rFonts w:ascii="Times New Roman" w:hAnsi="Times New Roman" w:cs="Times New Roman"/>
          <w:sz w:val="24"/>
        </w:rPr>
        <w:t xml:space="preserve"> using Lact-1 and Lact-2 plates. Each microtitre plate contains a series of 2-fold dilutions of each antibiotic over 10 wells. Briefly, colonies of </w:t>
      </w:r>
      <w:r w:rsidRPr="009868A7">
        <w:rPr>
          <w:rFonts w:ascii="Times New Roman" w:hAnsi="Times New Roman" w:cs="Times New Roman"/>
          <w:i/>
          <w:sz w:val="24"/>
        </w:rPr>
        <w:t>S</w:t>
      </w:r>
      <w:r w:rsidRPr="009868A7">
        <w:rPr>
          <w:rFonts w:ascii="Times New Roman" w:hAnsi="Times New Roman" w:cs="Times New Roman"/>
          <w:sz w:val="24"/>
        </w:rPr>
        <w:t xml:space="preserve">. </w:t>
      </w:r>
      <w:r w:rsidRPr="009868A7">
        <w:rPr>
          <w:rFonts w:ascii="Times New Roman" w:hAnsi="Times New Roman" w:cs="Times New Roman"/>
          <w:i/>
          <w:sz w:val="24"/>
        </w:rPr>
        <w:t>salivarius</w:t>
      </w:r>
      <w:r w:rsidRPr="009868A7">
        <w:rPr>
          <w:rFonts w:ascii="Times New Roman" w:hAnsi="Times New Roman" w:cs="Times New Roman"/>
          <w:sz w:val="24"/>
        </w:rPr>
        <w:t xml:space="preserve"> were picked and re-suspended in 2</w:t>
      </w:r>
      <w:r>
        <w:rPr>
          <w:rFonts w:ascii="Times New Roman" w:hAnsi="Times New Roman" w:cs="Times New Roman"/>
          <w:sz w:val="24"/>
        </w:rPr>
        <w:t xml:space="preserve"> </w:t>
      </w:r>
      <w:r w:rsidRPr="009868A7">
        <w:rPr>
          <w:rFonts w:ascii="Times New Roman" w:hAnsi="Times New Roman" w:cs="Times New Roman"/>
          <w:sz w:val="24"/>
        </w:rPr>
        <w:t>m</w:t>
      </w:r>
      <w:r>
        <w:rPr>
          <w:rFonts w:ascii="Times New Roman" w:hAnsi="Times New Roman" w:cs="Times New Roman"/>
          <w:sz w:val="24"/>
        </w:rPr>
        <w:t>L</w:t>
      </w:r>
      <w:r w:rsidRPr="009868A7">
        <w:rPr>
          <w:rFonts w:ascii="Times New Roman" w:hAnsi="Times New Roman" w:cs="Times New Roman"/>
          <w:sz w:val="24"/>
        </w:rPr>
        <w:t xml:space="preserve"> of sterile saline (0.85% NaCl w/v) until an OD at 625</w:t>
      </w:r>
      <w:r>
        <w:rPr>
          <w:rFonts w:ascii="Times New Roman" w:hAnsi="Times New Roman" w:cs="Times New Roman"/>
          <w:sz w:val="24"/>
        </w:rPr>
        <w:t xml:space="preserve"> </w:t>
      </w:r>
      <w:r w:rsidRPr="009868A7">
        <w:rPr>
          <w:rFonts w:ascii="Times New Roman" w:hAnsi="Times New Roman" w:cs="Times New Roman"/>
          <w:sz w:val="24"/>
        </w:rPr>
        <w:t>nm of 0.16 – 0.2 was reached. The resulting bacterial suspension was diluted 1000 times in IST-M17 medium (90% IST medium, Oxoid, 10% M17 medium, Difco) to achieve the desired cell density of approximately 3x10</w:t>
      </w:r>
      <w:r w:rsidRPr="009868A7">
        <w:rPr>
          <w:rFonts w:ascii="Times New Roman" w:hAnsi="Times New Roman" w:cs="Times New Roman"/>
          <w:sz w:val="24"/>
          <w:vertAlign w:val="superscript"/>
        </w:rPr>
        <w:t>5</w:t>
      </w:r>
      <w:r w:rsidRPr="009868A7">
        <w:rPr>
          <w:rFonts w:ascii="Times New Roman" w:hAnsi="Times New Roman" w:cs="Times New Roman"/>
          <w:sz w:val="24"/>
        </w:rPr>
        <w:t xml:space="preserve"> CFU/m</w:t>
      </w:r>
      <w:r>
        <w:rPr>
          <w:rFonts w:ascii="Times New Roman" w:hAnsi="Times New Roman" w:cs="Times New Roman"/>
          <w:sz w:val="24"/>
        </w:rPr>
        <w:t>L</w:t>
      </w:r>
      <w:r w:rsidRPr="009868A7">
        <w:rPr>
          <w:rFonts w:ascii="Times New Roman" w:hAnsi="Times New Roman" w:cs="Times New Roman"/>
          <w:sz w:val="24"/>
        </w:rPr>
        <w:t>. 100</w:t>
      </w:r>
      <w:r w:rsidRPr="009868A7">
        <w:rPr>
          <w:rFonts w:ascii="Calibri" w:hAnsi="Calibri" w:cs="Times New Roman"/>
          <w:sz w:val="24"/>
        </w:rPr>
        <w:t>µ</w:t>
      </w:r>
      <w:r w:rsidRPr="009868A7">
        <w:rPr>
          <w:rFonts w:ascii="Times New Roman" w:hAnsi="Times New Roman" w:cs="Times New Roman"/>
          <w:sz w:val="24"/>
        </w:rPr>
        <w:t>l of the suspension was added to each well of the microtitre plate in duplicate and plates were incubated at 37</w:t>
      </w:r>
      <w:r w:rsidRPr="009868A7">
        <w:rPr>
          <w:rFonts w:ascii="Times New Roman" w:hAnsi="Times New Roman" w:cs="Times New Roman"/>
          <w:sz w:val="24"/>
        </w:rPr>
        <w:sym w:font="Symbol" w:char="F0B0"/>
      </w:r>
      <w:r w:rsidRPr="009868A7">
        <w:rPr>
          <w:rFonts w:ascii="Times New Roman" w:hAnsi="Times New Roman" w:cs="Times New Roman"/>
          <w:sz w:val="24"/>
        </w:rPr>
        <w:t>C for 48 hrs. The MIC was defined as the lowest antibiotic concentration which prevented visible growth.</w:t>
      </w:r>
    </w:p>
    <w:p w14:paraId="571110A9" w14:textId="77777777" w:rsidR="00F419B0" w:rsidRPr="009868A7" w:rsidRDefault="00F419B0"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4.3.5 </w:t>
      </w:r>
      <w:r w:rsidRPr="009868A7">
        <w:rPr>
          <w:rFonts w:ascii="Times New Roman" w:hAnsi="Times New Roman" w:cs="Times New Roman"/>
          <w:b/>
          <w:sz w:val="24"/>
        </w:rPr>
        <w:t xml:space="preserve">Creation of rifampicin resistant </w:t>
      </w:r>
      <w:r w:rsidRPr="009868A7">
        <w:rPr>
          <w:rFonts w:ascii="Times New Roman" w:hAnsi="Times New Roman" w:cs="Times New Roman"/>
          <w:b/>
          <w:i/>
          <w:sz w:val="24"/>
        </w:rPr>
        <w:t>S</w:t>
      </w:r>
      <w:r w:rsidRPr="009868A7">
        <w:rPr>
          <w:rFonts w:ascii="Times New Roman" w:hAnsi="Times New Roman" w:cs="Times New Roman"/>
          <w:b/>
          <w:sz w:val="24"/>
        </w:rPr>
        <w:t xml:space="preserve">. </w:t>
      </w:r>
      <w:r w:rsidRPr="009868A7">
        <w:rPr>
          <w:rFonts w:ascii="Times New Roman" w:hAnsi="Times New Roman" w:cs="Times New Roman"/>
          <w:b/>
          <w:i/>
          <w:sz w:val="24"/>
        </w:rPr>
        <w:t>salivarius</w:t>
      </w:r>
    </w:p>
    <w:p w14:paraId="44B909D2" w14:textId="77777777" w:rsidR="00F419B0" w:rsidRPr="009868A7" w:rsidRDefault="00F419B0" w:rsidP="00071495">
      <w:pPr>
        <w:spacing w:line="480" w:lineRule="auto"/>
        <w:jc w:val="both"/>
        <w:rPr>
          <w:rFonts w:ascii="Times New Roman" w:hAnsi="Times New Roman" w:cs="Times New Roman"/>
          <w:sz w:val="24"/>
        </w:rPr>
      </w:pPr>
      <w:r w:rsidRPr="009868A7">
        <w:rPr>
          <w:rFonts w:ascii="Times New Roman" w:hAnsi="Times New Roman" w:cs="Times New Roman"/>
          <w:i/>
          <w:sz w:val="24"/>
        </w:rPr>
        <w:t>S</w:t>
      </w:r>
      <w:r w:rsidRPr="009868A7">
        <w:rPr>
          <w:rFonts w:ascii="Times New Roman" w:hAnsi="Times New Roman" w:cs="Times New Roman"/>
          <w:sz w:val="24"/>
        </w:rPr>
        <w:t xml:space="preserve">. </w:t>
      </w:r>
      <w:r w:rsidRPr="009868A7">
        <w:rPr>
          <w:rFonts w:ascii="Times New Roman" w:hAnsi="Times New Roman" w:cs="Times New Roman"/>
          <w:i/>
          <w:sz w:val="24"/>
        </w:rPr>
        <w:t>salivarius</w:t>
      </w:r>
      <w:r w:rsidRPr="009868A7">
        <w:rPr>
          <w:rFonts w:ascii="Times New Roman" w:hAnsi="Times New Roman" w:cs="Times New Roman"/>
          <w:sz w:val="24"/>
        </w:rPr>
        <w:t xml:space="preserve"> strains were cultured in BHI broth aerobically at 37</w:t>
      </w:r>
      <w:r w:rsidRPr="009868A7">
        <w:rPr>
          <w:rFonts w:ascii="Times New Roman" w:hAnsi="Times New Roman" w:cs="Times New Roman"/>
          <w:sz w:val="24"/>
        </w:rPr>
        <w:sym w:font="Symbol" w:char="F0B0"/>
      </w:r>
      <w:r w:rsidRPr="009868A7">
        <w:rPr>
          <w:rFonts w:ascii="Times New Roman" w:hAnsi="Times New Roman" w:cs="Times New Roman"/>
          <w:sz w:val="24"/>
        </w:rPr>
        <w:t>C overnight</w:t>
      </w:r>
      <w:r>
        <w:rPr>
          <w:rFonts w:ascii="Times New Roman" w:hAnsi="Times New Roman" w:cs="Times New Roman"/>
          <w:sz w:val="24"/>
        </w:rPr>
        <w:t>, and</w:t>
      </w:r>
      <w:r w:rsidRPr="009868A7">
        <w:rPr>
          <w:rFonts w:ascii="Times New Roman" w:hAnsi="Times New Roman" w:cs="Times New Roman"/>
          <w:sz w:val="24"/>
        </w:rPr>
        <w:t xml:space="preserve"> 100</w:t>
      </w:r>
      <w:r>
        <w:rPr>
          <w:rFonts w:ascii="Times New Roman" w:hAnsi="Times New Roman" w:cs="Times New Roman"/>
          <w:sz w:val="24"/>
        </w:rPr>
        <w:t xml:space="preserve"> </w:t>
      </w:r>
      <w:r w:rsidRPr="009868A7">
        <w:rPr>
          <w:rFonts w:ascii="Times New Roman" w:hAnsi="Times New Roman" w:cs="Times New Roman"/>
          <w:sz w:val="24"/>
        </w:rPr>
        <w:sym w:font="Symbol" w:char="F06D"/>
      </w:r>
      <w:r>
        <w:rPr>
          <w:rFonts w:ascii="Times New Roman" w:hAnsi="Times New Roman" w:cs="Times New Roman"/>
          <w:sz w:val="24"/>
        </w:rPr>
        <w:t>L</w:t>
      </w:r>
      <w:r w:rsidRPr="009868A7">
        <w:rPr>
          <w:rFonts w:ascii="Times New Roman" w:hAnsi="Times New Roman" w:cs="Times New Roman"/>
          <w:sz w:val="24"/>
        </w:rPr>
        <w:t xml:space="preserve"> of culture was plated on BHI agar plates containing varying concentrations of rifampicin</w:t>
      </w:r>
      <w:r>
        <w:rPr>
          <w:rFonts w:ascii="Times New Roman" w:hAnsi="Times New Roman" w:cs="Times New Roman"/>
          <w:sz w:val="24"/>
        </w:rPr>
        <w:t xml:space="preserve"> (8-100 </w:t>
      </w:r>
      <w:r w:rsidRPr="00CF0FC4">
        <w:rPr>
          <w:rFonts w:ascii="Calibri" w:hAnsi="Calibri" w:cs="Times New Roman"/>
          <w:sz w:val="24"/>
        </w:rPr>
        <w:t>µ</w:t>
      </w:r>
      <w:r w:rsidRPr="00CF0FC4">
        <w:rPr>
          <w:rFonts w:ascii="Times New Roman" w:hAnsi="Times New Roman" w:cs="Times New Roman"/>
          <w:sz w:val="24"/>
        </w:rPr>
        <w:t>g/mL</w:t>
      </w:r>
      <w:r>
        <w:rPr>
          <w:rFonts w:ascii="Times New Roman" w:hAnsi="Times New Roman" w:cs="Times New Roman"/>
          <w:sz w:val="24"/>
        </w:rPr>
        <w:t>)</w:t>
      </w:r>
      <w:r w:rsidRPr="009868A7">
        <w:rPr>
          <w:rFonts w:ascii="Times New Roman" w:hAnsi="Times New Roman" w:cs="Times New Roman"/>
          <w:sz w:val="24"/>
        </w:rPr>
        <w:t>. Resistant isolates were picked and subsequently passaged to raise resistance to a concentration of 100</w:t>
      </w:r>
      <w:r>
        <w:rPr>
          <w:rFonts w:ascii="Times New Roman" w:hAnsi="Times New Roman" w:cs="Times New Roman"/>
          <w:sz w:val="24"/>
        </w:rPr>
        <w:t xml:space="preserve"> </w:t>
      </w:r>
      <w:r w:rsidRPr="009868A7">
        <w:rPr>
          <w:rFonts w:ascii="Times New Roman" w:hAnsi="Times New Roman" w:cs="Times New Roman"/>
          <w:sz w:val="24"/>
        </w:rPr>
        <w:sym w:font="Symbol" w:char="F06D"/>
      </w:r>
      <w:r w:rsidRPr="009868A7">
        <w:rPr>
          <w:rFonts w:ascii="Times New Roman" w:hAnsi="Times New Roman" w:cs="Times New Roman"/>
          <w:sz w:val="24"/>
        </w:rPr>
        <w:t>g/m</w:t>
      </w:r>
      <w:r>
        <w:rPr>
          <w:rFonts w:ascii="Times New Roman" w:hAnsi="Times New Roman" w:cs="Times New Roman"/>
          <w:sz w:val="24"/>
        </w:rPr>
        <w:t>L</w:t>
      </w:r>
      <w:r w:rsidRPr="009868A7">
        <w:rPr>
          <w:rFonts w:ascii="Times New Roman" w:hAnsi="Times New Roman" w:cs="Times New Roman"/>
          <w:sz w:val="24"/>
        </w:rPr>
        <w:t>. Cultures were streaked on BHI agar plates containing 100</w:t>
      </w:r>
      <w:r>
        <w:rPr>
          <w:rFonts w:ascii="Times New Roman" w:hAnsi="Times New Roman" w:cs="Times New Roman"/>
          <w:sz w:val="24"/>
        </w:rPr>
        <w:t xml:space="preserve"> </w:t>
      </w:r>
      <w:r w:rsidRPr="009868A7">
        <w:rPr>
          <w:rFonts w:ascii="Times New Roman" w:hAnsi="Times New Roman" w:cs="Times New Roman"/>
          <w:sz w:val="24"/>
        </w:rPr>
        <w:sym w:font="Symbol" w:char="F06D"/>
      </w:r>
      <w:r w:rsidRPr="009868A7">
        <w:rPr>
          <w:rFonts w:ascii="Times New Roman" w:hAnsi="Times New Roman" w:cs="Times New Roman"/>
          <w:sz w:val="24"/>
        </w:rPr>
        <w:t>g/m</w:t>
      </w:r>
      <w:r>
        <w:rPr>
          <w:rFonts w:ascii="Times New Roman" w:hAnsi="Times New Roman" w:cs="Times New Roman"/>
          <w:sz w:val="24"/>
        </w:rPr>
        <w:t>L</w:t>
      </w:r>
      <w:r w:rsidRPr="009868A7">
        <w:rPr>
          <w:rFonts w:ascii="Times New Roman" w:hAnsi="Times New Roman" w:cs="Times New Roman"/>
          <w:sz w:val="24"/>
        </w:rPr>
        <w:t xml:space="preserve"> rifampicin. Single isolates were picked from the plate and grown again overnight in BHI broth containing</w:t>
      </w:r>
      <w:r>
        <w:rPr>
          <w:rFonts w:ascii="Times New Roman" w:hAnsi="Times New Roman" w:cs="Times New Roman"/>
          <w:sz w:val="24"/>
        </w:rPr>
        <w:t xml:space="preserve"> rifampicin at a concentration of</w:t>
      </w:r>
      <w:r w:rsidRPr="009868A7">
        <w:rPr>
          <w:rFonts w:ascii="Times New Roman" w:hAnsi="Times New Roman" w:cs="Times New Roman"/>
          <w:sz w:val="24"/>
        </w:rPr>
        <w:t xml:space="preserve"> 100</w:t>
      </w:r>
      <w:r>
        <w:rPr>
          <w:rFonts w:ascii="Times New Roman" w:hAnsi="Times New Roman" w:cs="Times New Roman"/>
          <w:sz w:val="24"/>
        </w:rPr>
        <w:t xml:space="preserve"> </w:t>
      </w:r>
      <w:r w:rsidRPr="009868A7">
        <w:rPr>
          <w:rFonts w:ascii="Times New Roman" w:hAnsi="Times New Roman" w:cs="Times New Roman"/>
          <w:sz w:val="24"/>
        </w:rPr>
        <w:sym w:font="Symbol" w:char="F06D"/>
      </w:r>
      <w:r w:rsidRPr="009868A7">
        <w:rPr>
          <w:rFonts w:ascii="Times New Roman" w:hAnsi="Times New Roman" w:cs="Times New Roman"/>
          <w:sz w:val="24"/>
        </w:rPr>
        <w:t>g/m</w:t>
      </w:r>
      <w:r>
        <w:rPr>
          <w:rFonts w:ascii="Times New Roman" w:hAnsi="Times New Roman" w:cs="Times New Roman"/>
          <w:sz w:val="24"/>
        </w:rPr>
        <w:t>L</w:t>
      </w:r>
      <w:r w:rsidRPr="009868A7">
        <w:rPr>
          <w:rFonts w:ascii="Times New Roman" w:hAnsi="Times New Roman" w:cs="Times New Roman"/>
          <w:sz w:val="24"/>
        </w:rPr>
        <w:t xml:space="preserve">. </w:t>
      </w:r>
      <w:r>
        <w:rPr>
          <w:rFonts w:ascii="Times New Roman" w:hAnsi="Times New Roman" w:cs="Times New Roman"/>
          <w:sz w:val="24"/>
        </w:rPr>
        <w:t>G</w:t>
      </w:r>
      <w:r w:rsidRPr="009868A7">
        <w:rPr>
          <w:rFonts w:ascii="Times New Roman" w:hAnsi="Times New Roman" w:cs="Times New Roman"/>
          <w:sz w:val="24"/>
        </w:rPr>
        <w:t xml:space="preserve">lycerol stocks (40% v/v final concentration) were made for both </w:t>
      </w:r>
      <w:r w:rsidRPr="009868A7">
        <w:rPr>
          <w:rFonts w:ascii="Times New Roman" w:hAnsi="Times New Roman" w:cs="Times New Roman"/>
          <w:i/>
          <w:sz w:val="24"/>
        </w:rPr>
        <w:t>S</w:t>
      </w:r>
      <w:r w:rsidRPr="009868A7">
        <w:rPr>
          <w:rFonts w:ascii="Times New Roman" w:hAnsi="Times New Roman" w:cs="Times New Roman"/>
          <w:sz w:val="24"/>
        </w:rPr>
        <w:t xml:space="preserve">. </w:t>
      </w:r>
      <w:r w:rsidRPr="009868A7">
        <w:rPr>
          <w:rFonts w:ascii="Times New Roman" w:hAnsi="Times New Roman" w:cs="Times New Roman"/>
          <w:i/>
          <w:sz w:val="24"/>
        </w:rPr>
        <w:t>salivarius</w:t>
      </w:r>
      <w:r w:rsidRPr="009868A7">
        <w:rPr>
          <w:rFonts w:ascii="Times New Roman" w:hAnsi="Times New Roman" w:cs="Times New Roman"/>
          <w:sz w:val="24"/>
        </w:rPr>
        <w:t xml:space="preserve"> strains and stored at -80</w:t>
      </w:r>
      <w:r w:rsidRPr="009868A7">
        <w:rPr>
          <w:rFonts w:ascii="Times New Roman" w:hAnsi="Times New Roman" w:cs="Times New Roman"/>
          <w:sz w:val="24"/>
        </w:rPr>
        <w:sym w:font="Symbol" w:char="F0B0"/>
      </w:r>
      <w:r>
        <w:rPr>
          <w:rFonts w:ascii="Times New Roman" w:hAnsi="Times New Roman" w:cs="Times New Roman"/>
          <w:sz w:val="24"/>
        </w:rPr>
        <w:t>C. The bacteriocin-</w:t>
      </w:r>
      <w:r w:rsidRPr="009868A7">
        <w:rPr>
          <w:rFonts w:ascii="Times New Roman" w:hAnsi="Times New Roman" w:cs="Times New Roman"/>
          <w:sz w:val="24"/>
        </w:rPr>
        <w:t>producing ability of</w:t>
      </w:r>
      <w:r>
        <w:rPr>
          <w:rFonts w:ascii="Times New Roman" w:hAnsi="Times New Roman" w:cs="Times New Roman"/>
          <w:sz w:val="24"/>
        </w:rPr>
        <w:t xml:space="preserve"> the</w:t>
      </w:r>
      <w:r w:rsidRPr="009868A7">
        <w:rPr>
          <w:rFonts w:ascii="Times New Roman" w:hAnsi="Times New Roman" w:cs="Times New Roman"/>
          <w:sz w:val="24"/>
        </w:rPr>
        <w:t xml:space="preserve"> resistant </w:t>
      </w:r>
      <w:r w:rsidRPr="009868A7">
        <w:rPr>
          <w:rFonts w:ascii="Times New Roman" w:hAnsi="Times New Roman" w:cs="Times New Roman"/>
          <w:i/>
          <w:sz w:val="24"/>
        </w:rPr>
        <w:t>S</w:t>
      </w:r>
      <w:r w:rsidRPr="009868A7">
        <w:rPr>
          <w:rFonts w:ascii="Times New Roman" w:hAnsi="Times New Roman" w:cs="Times New Roman"/>
          <w:sz w:val="24"/>
        </w:rPr>
        <w:t xml:space="preserve">. </w:t>
      </w:r>
      <w:r w:rsidRPr="009868A7">
        <w:rPr>
          <w:rFonts w:ascii="Times New Roman" w:hAnsi="Times New Roman" w:cs="Times New Roman"/>
          <w:i/>
          <w:sz w:val="24"/>
        </w:rPr>
        <w:t>salivarius</w:t>
      </w:r>
      <w:r w:rsidRPr="009868A7">
        <w:rPr>
          <w:rFonts w:ascii="Times New Roman" w:hAnsi="Times New Roman" w:cs="Times New Roman"/>
          <w:sz w:val="24"/>
        </w:rPr>
        <w:t xml:space="preserve"> DPC6988 was subsequently checked to confirm </w:t>
      </w:r>
      <w:r>
        <w:rPr>
          <w:rFonts w:ascii="Times New Roman" w:hAnsi="Times New Roman" w:cs="Times New Roman"/>
          <w:sz w:val="24"/>
        </w:rPr>
        <w:lastRenderedPageBreak/>
        <w:t xml:space="preserve">that the </w:t>
      </w:r>
      <w:r w:rsidRPr="009868A7">
        <w:rPr>
          <w:rFonts w:ascii="Times New Roman" w:hAnsi="Times New Roman" w:cs="Times New Roman"/>
          <w:sz w:val="24"/>
        </w:rPr>
        <w:t>creation of</w:t>
      </w:r>
      <w:r>
        <w:rPr>
          <w:rFonts w:ascii="Times New Roman" w:hAnsi="Times New Roman" w:cs="Times New Roman"/>
          <w:sz w:val="24"/>
        </w:rPr>
        <w:t xml:space="preserve"> the</w:t>
      </w:r>
      <w:r w:rsidRPr="009868A7">
        <w:rPr>
          <w:rFonts w:ascii="Times New Roman" w:hAnsi="Times New Roman" w:cs="Times New Roman"/>
          <w:sz w:val="24"/>
        </w:rPr>
        <w:t xml:space="preserve"> resistant strain did not affect activity using the deferred antagonism assay</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&lt;EndNote&gt;&lt;Cite&gt;&lt;Author&gt;Harris&lt;/Author&gt;&lt;Year&gt;1989&lt;/Year&gt;&lt;RecNum&gt;261&lt;/RecNum&gt;&lt;DisplayText&gt;(Harris, Daeschel et al. 1989, Lewus, Kaiser et al. 1991)&lt;/DisplayText&gt;&lt;record&gt;&lt;rec-number&gt;261&lt;/rec-number&gt;&lt;foreign-keys&gt;&lt;key app="EN" db-id="rpw5wtapxre99qeerfn5srtsxxzwf2520w20" timestamp="1472476333"&gt;261&lt;/key&gt;&lt;/foreign-keys&gt;&lt;ref-type name="Journal Article"&gt;17&lt;/ref-type&gt;&lt;contributors&gt;&lt;authors&gt;&lt;author&gt;Harris, LJ&lt;/author&gt;&lt;author&gt;Daeschel, MA&lt;/author&gt;&lt;author&gt;Stiles, ME&lt;/author&gt;&lt;author&gt;Klaenhammer, TR&lt;/author&gt;&lt;/authors&gt;&lt;/contributors&gt;&lt;titles&gt;&lt;title&gt;Antimicrobial activity of lactic acid bacteria against Listeria monocytogenes&lt;/title&gt;&lt;secondary-title&gt;Journal of Food Protection®&lt;/secondary-title&gt;&lt;/titles&gt;&lt;periodical&gt;&lt;full-title&gt;Journal of Food Protection®&lt;/full-title&gt;&lt;/periodical&gt;&lt;pages&gt;384-387&lt;/pages&gt;&lt;volume&gt;52&lt;/volume&gt;&lt;number&gt;6&lt;/number&gt;&lt;dates&gt;&lt;year&gt;1989&lt;/year&gt;&lt;/dates&gt;&lt;isbn&gt;0362-028X&lt;/isbn&gt;&lt;urls&gt;&lt;/urls&gt;&lt;/record&gt;&lt;/Cite&gt;&lt;Cite&gt;&lt;Author&gt;Lewus&lt;/Author&gt;&lt;Year&gt;1991&lt;/Year&gt;&lt;RecNum&gt;250&lt;/RecNum&gt;&lt;record&gt;&lt;rec-number&gt;250&lt;/rec-number&gt;&lt;foreign-keys&gt;&lt;key app="EN" db-id="rpw5wtapxre99qeerfn5srtsxxzwf2520w20" timestamp="1471345431"&gt;250&lt;/key&gt;&lt;/foreign-keys&gt;&lt;ref-type name="Journal Article"&gt;17&lt;/ref-type&gt;&lt;contributors&gt;&lt;authors&gt;&lt;author&gt;Lewus, Catherine B&lt;/author&gt;&lt;author&gt;Kaiser, Alan&lt;/author&gt;&lt;author&gt;Montville, Thomas J&lt;/author&gt;&lt;/authors&gt;&lt;/contributors&gt;&lt;titles&gt;&lt;title&gt;Inhibition of food-borne bacterial pathogens by bacteriocins from lactic acid bacteria isolated from meat&lt;/title&gt;&lt;secondary-title&gt;Applied and Environmental Microbiology&lt;/secondary-title&gt;&lt;/titles&gt;&lt;periodical&gt;&lt;full-title&gt;Appl Environ Microbiol&lt;/full-title&gt;&lt;abbr-1&gt;Applied and environmental microbiology&lt;/abbr-1&gt;&lt;/periodical&gt;&lt;pages&gt;1683-1688&lt;/pages&gt;&lt;volume&gt;57&lt;/volume&gt;&lt;number&gt;6&lt;/number&gt;&lt;dates&gt;&lt;year&gt;1991&lt;/year&gt;&lt;/dates&gt;&lt;isbn&gt;0099-2240&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4" w:tooltip="Harris, 1989 #261" w:history="1">
        <w:r>
          <w:rPr>
            <w:rFonts w:ascii="Times New Roman" w:hAnsi="Times New Roman" w:cs="Times New Roman"/>
            <w:noProof/>
            <w:sz w:val="24"/>
          </w:rPr>
          <w:t>Harris, Daeschel et al. 1989</w:t>
        </w:r>
      </w:hyperlink>
      <w:r>
        <w:rPr>
          <w:rFonts w:ascii="Times New Roman" w:hAnsi="Times New Roman" w:cs="Times New Roman"/>
          <w:noProof/>
          <w:sz w:val="24"/>
        </w:rPr>
        <w:t xml:space="preserve">, </w:t>
      </w:r>
      <w:hyperlink w:anchor="_ENREF_20" w:tooltip="Lewus, 1991 #250" w:history="1">
        <w:r>
          <w:rPr>
            <w:rFonts w:ascii="Times New Roman" w:hAnsi="Times New Roman" w:cs="Times New Roman"/>
            <w:noProof/>
            <w:sz w:val="24"/>
          </w:rPr>
          <w:t>Lewus, Kaiser et al. 1991</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9868A7">
        <w:rPr>
          <w:rFonts w:ascii="Times New Roman" w:hAnsi="Times New Roman" w:cs="Times New Roman"/>
          <w:sz w:val="24"/>
        </w:rPr>
        <w:t>.</w:t>
      </w:r>
    </w:p>
    <w:p w14:paraId="09BAA2BF" w14:textId="77777777" w:rsidR="00F419B0" w:rsidRPr="009868A7" w:rsidRDefault="00F419B0" w:rsidP="00071495">
      <w:pPr>
        <w:spacing w:line="480" w:lineRule="auto"/>
        <w:jc w:val="both"/>
        <w:rPr>
          <w:rFonts w:ascii="Times New Roman" w:hAnsi="Times New Roman" w:cs="Times New Roman"/>
          <w:sz w:val="24"/>
        </w:rPr>
      </w:pPr>
      <w:r>
        <w:rPr>
          <w:rFonts w:ascii="Times New Roman" w:hAnsi="Times New Roman" w:cs="Times New Roman"/>
          <w:b/>
          <w:sz w:val="24"/>
        </w:rPr>
        <w:t xml:space="preserve">4.3.6 </w:t>
      </w:r>
      <w:r w:rsidRPr="009868A7">
        <w:rPr>
          <w:rFonts w:ascii="Times New Roman" w:hAnsi="Times New Roman" w:cs="Times New Roman"/>
          <w:b/>
          <w:sz w:val="24"/>
        </w:rPr>
        <w:t xml:space="preserve">Preparation of </w:t>
      </w:r>
      <w:r>
        <w:rPr>
          <w:rFonts w:ascii="Times New Roman" w:hAnsi="Times New Roman" w:cs="Times New Roman"/>
          <w:b/>
          <w:sz w:val="24"/>
        </w:rPr>
        <w:t xml:space="preserve">a </w:t>
      </w:r>
      <w:r w:rsidRPr="009868A7">
        <w:rPr>
          <w:rFonts w:ascii="Times New Roman" w:hAnsi="Times New Roman" w:cs="Times New Roman"/>
          <w:b/>
          <w:sz w:val="24"/>
        </w:rPr>
        <w:t>faecal standard</w:t>
      </w:r>
    </w:p>
    <w:p w14:paraId="58022A9D" w14:textId="77777777" w:rsidR="00F419B0" w:rsidRPr="009868A7" w:rsidRDefault="00F419B0" w:rsidP="00071495">
      <w:pPr>
        <w:spacing w:line="480" w:lineRule="auto"/>
        <w:jc w:val="both"/>
        <w:rPr>
          <w:rFonts w:ascii="Times New Roman" w:hAnsi="Times New Roman" w:cs="Times New Roman"/>
          <w:sz w:val="24"/>
        </w:rPr>
      </w:pPr>
      <w:r w:rsidRPr="009868A7">
        <w:rPr>
          <w:rFonts w:ascii="Times New Roman" w:hAnsi="Times New Roman" w:cs="Times New Roman"/>
          <w:sz w:val="24"/>
        </w:rPr>
        <w:t>Preparation of the faecal standard inoculum</w:t>
      </w:r>
      <w:r>
        <w:rPr>
          <w:rFonts w:ascii="Times New Roman" w:hAnsi="Times New Roman" w:cs="Times New Roman"/>
          <w:sz w:val="24"/>
        </w:rPr>
        <w:t xml:space="preserve"> for the fermentation vessels</w:t>
      </w:r>
      <w:r w:rsidRPr="009868A7">
        <w:rPr>
          <w:rFonts w:ascii="Times New Roman" w:hAnsi="Times New Roman" w:cs="Times New Roman"/>
          <w:sz w:val="24"/>
        </w:rPr>
        <w:t xml:space="preserve"> was performed as previously described</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&lt;EndNote&gt;&lt;Cite&gt;&lt;Author&gt;O&amp;apos;Donnell&lt;/Author&gt;&lt;Year&gt;2016&lt;/Year&gt;&lt;RecNum&gt;286&lt;/RecNum&gt;&lt;DisplayText&gt;(O&amp;apos;Donnell, Rea et al. 2016)&lt;/DisplayText&gt;&lt;record&gt;&lt;rec-number&gt;286&lt;/rec-number&gt;&lt;foreign-keys&gt;&lt;key app="EN" db-id="rpw5wtapxre99qeerfn5srtsxxzwf2520w20" timestamp="1477480263"&gt;286&lt;/key&gt;&lt;/foreign-keys&gt;&lt;ref-type name="Journal Article"&gt;17&lt;/ref-type&gt;&lt;contributors&gt;&lt;authors&gt;&lt;author&gt;O&amp;apos;Donnell, Michelle M&lt;/author&gt;&lt;author&gt;Rea, Mary C&lt;/author&gt;&lt;author&gt;O&amp;apos;Sullivan, Órla&lt;/author&gt;&lt;author&gt;Flynn, Cal&lt;/author&gt;&lt;author&gt;Jones, Beth&lt;/author&gt;&lt;author&gt;McQuaid, Albert&lt;/author&gt;&lt;author&gt;Shanahan, Fergus&lt;/author&gt;&lt;author&gt;Ross, R Paul&lt;/author&gt;&lt;/authors&gt;&lt;/contributors&gt;&lt;titles&gt;&lt;title&gt;Preparation of a standardised faecal slurry for ex-vivo microbiota studies which reduces inter-individual donor bias&lt;/title&gt;&lt;secondary-title&gt;Journal of Microbiological Methods&lt;/secondary-title&gt;&lt;/titles&gt;&lt;periodical&gt;&lt;full-title&gt;Journal of Microbiological Methods&lt;/full-title&gt;&lt;/periodical&gt;&lt;pages&gt;109-116&lt;/pages&gt;&lt;volume&gt;129&lt;/volume&gt;&lt;dates&gt;&lt;year&gt;2016&lt;/year&gt;&lt;/dates&gt;&lt;isbn&gt;0167-7012&lt;/isbn&gt;&lt;urls&gt;&lt;/urls&gt;&lt;/record&gt;&lt;/Cite&gt;&lt;/EndNote&gt;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24" w:tooltip="O'Donnell, 2016 #286" w:history="1">
        <w:r>
          <w:rPr>
            <w:rFonts w:ascii="Times New Roman" w:hAnsi="Times New Roman" w:cs="Times New Roman"/>
            <w:noProof/>
            <w:sz w:val="24"/>
          </w:rPr>
          <w:t>O'Donnell, Rea et al. 2016</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w:t>
      </w:r>
      <w:r w:rsidRPr="009868A7">
        <w:rPr>
          <w:rFonts w:ascii="Times New Roman" w:hAnsi="Times New Roman" w:cs="Times New Roman"/>
          <w:sz w:val="24"/>
        </w:rPr>
        <w:t xml:space="preserve">  Briefly, donors adhered to strict criteria; all volunteers were healthy and had not received antibiotic treatment in the six months before donation. Fresh samples were stored for 1-2 hours at 4</w:t>
      </w:r>
      <w:r w:rsidRPr="009868A7">
        <w:rPr>
          <w:rFonts w:ascii="Times New Roman" w:hAnsi="Times New Roman" w:cs="Times New Roman"/>
          <w:sz w:val="24"/>
        </w:rPr>
        <w:sym w:font="Symbol" w:char="F0B0"/>
      </w:r>
      <w:r w:rsidRPr="009868A7">
        <w:rPr>
          <w:rFonts w:ascii="Times New Roman" w:hAnsi="Times New Roman" w:cs="Times New Roman"/>
          <w:sz w:val="24"/>
        </w:rPr>
        <w:t>C before subsequent processing in an anaerobic chamber under anoxic conditions (10%H</w:t>
      </w:r>
      <w:r w:rsidRPr="009868A7">
        <w:rPr>
          <w:rFonts w:ascii="Times New Roman" w:hAnsi="Times New Roman" w:cs="Times New Roman"/>
          <w:sz w:val="24"/>
          <w:vertAlign w:val="subscript"/>
        </w:rPr>
        <w:t>2</w:t>
      </w:r>
      <w:r w:rsidRPr="009868A7">
        <w:rPr>
          <w:rFonts w:ascii="Times New Roman" w:hAnsi="Times New Roman" w:cs="Times New Roman"/>
          <w:sz w:val="24"/>
        </w:rPr>
        <w:t>, 0% O</w:t>
      </w:r>
      <w:r w:rsidRPr="009868A7">
        <w:rPr>
          <w:rFonts w:ascii="Times New Roman" w:hAnsi="Times New Roman" w:cs="Times New Roman"/>
          <w:sz w:val="24"/>
          <w:vertAlign w:val="subscript"/>
        </w:rPr>
        <w:t>2</w:t>
      </w:r>
      <w:r w:rsidRPr="009868A7">
        <w:rPr>
          <w:rFonts w:ascii="Times New Roman" w:hAnsi="Times New Roman" w:cs="Times New Roman"/>
          <w:sz w:val="24"/>
        </w:rPr>
        <w:t>, 0% N</w:t>
      </w:r>
      <w:r w:rsidRPr="009868A7">
        <w:rPr>
          <w:rFonts w:ascii="Times New Roman" w:hAnsi="Times New Roman" w:cs="Times New Roman"/>
          <w:sz w:val="24"/>
          <w:vertAlign w:val="subscript"/>
        </w:rPr>
        <w:t>2</w:t>
      </w:r>
      <w:r w:rsidRPr="009868A7">
        <w:rPr>
          <w:rFonts w:ascii="Times New Roman" w:hAnsi="Times New Roman" w:cs="Times New Roman"/>
          <w:sz w:val="24"/>
        </w:rPr>
        <w:t>). A total of 200</w:t>
      </w:r>
      <w:r>
        <w:rPr>
          <w:rFonts w:ascii="Times New Roman" w:hAnsi="Times New Roman" w:cs="Times New Roman"/>
          <w:sz w:val="24"/>
        </w:rPr>
        <w:t xml:space="preserve"> </w:t>
      </w:r>
      <w:r w:rsidRPr="009868A7">
        <w:rPr>
          <w:rFonts w:ascii="Times New Roman" w:hAnsi="Times New Roman" w:cs="Times New Roman"/>
          <w:sz w:val="24"/>
        </w:rPr>
        <w:t>g of faeces from the donations provided was placed in a large stomacher bag in an anaerobic chamber. An equal volume of reduced 50</w:t>
      </w:r>
      <w:r>
        <w:rPr>
          <w:rFonts w:ascii="Times New Roman" w:hAnsi="Times New Roman" w:cs="Times New Roman"/>
          <w:sz w:val="24"/>
        </w:rPr>
        <w:t xml:space="preserve"> mM</w:t>
      </w:r>
      <w:r w:rsidRPr="009868A7">
        <w:rPr>
          <w:rFonts w:ascii="Times New Roman" w:hAnsi="Times New Roman" w:cs="Times New Roman"/>
          <w:sz w:val="24"/>
        </w:rPr>
        <w:t xml:space="preserve"> phosphate buffer with 0.05% (w/v) cysteine hydrochloride (Sigma Aldrich, Ireland) was added and the resulting faecal slurry homogenised and sieved. The filtered slurry was then centrifuged at 4000</w:t>
      </w:r>
      <w:r>
        <w:rPr>
          <w:rFonts w:ascii="Times New Roman" w:hAnsi="Times New Roman" w:cs="Times New Roman"/>
          <w:sz w:val="24"/>
        </w:rPr>
        <w:t xml:space="preserve"> </w:t>
      </w:r>
      <w:r w:rsidRPr="009868A7">
        <w:rPr>
          <w:rFonts w:ascii="Times New Roman" w:hAnsi="Times New Roman" w:cs="Times New Roman"/>
          <w:sz w:val="24"/>
        </w:rPr>
        <w:t>rpm for 25 min in a Sorvall 3000 centrifuge and re-suspended in 50</w:t>
      </w:r>
      <w:r>
        <w:rPr>
          <w:rFonts w:ascii="Times New Roman" w:hAnsi="Times New Roman" w:cs="Times New Roman"/>
          <w:sz w:val="24"/>
        </w:rPr>
        <w:t xml:space="preserve"> </w:t>
      </w:r>
      <w:r w:rsidRPr="009868A7">
        <w:rPr>
          <w:rFonts w:ascii="Times New Roman" w:hAnsi="Times New Roman" w:cs="Times New Roman"/>
          <w:sz w:val="24"/>
        </w:rPr>
        <w:t>mM phosphate buffer under anaerobic conditions. The resulting suspension was adjusted with sterile glycerol to a final concentration of 2</w:t>
      </w:r>
      <w:r>
        <w:rPr>
          <w:rFonts w:ascii="Times New Roman" w:hAnsi="Times New Roman" w:cs="Times New Roman"/>
          <w:sz w:val="24"/>
        </w:rPr>
        <w:t>5% and stored at -</w:t>
      </w:r>
      <w:r w:rsidRPr="009868A7">
        <w:rPr>
          <w:rFonts w:ascii="Times New Roman" w:hAnsi="Times New Roman" w:cs="Times New Roman"/>
          <w:sz w:val="24"/>
        </w:rPr>
        <w:t>80</w:t>
      </w:r>
      <w:r w:rsidRPr="009868A7">
        <w:rPr>
          <w:rFonts w:ascii="Times New Roman" w:hAnsi="Times New Roman" w:cs="Times New Roman"/>
          <w:sz w:val="24"/>
        </w:rPr>
        <w:sym w:font="Symbol" w:char="F0B0"/>
      </w:r>
      <w:r w:rsidRPr="009868A7">
        <w:rPr>
          <w:rFonts w:ascii="Times New Roman" w:hAnsi="Times New Roman" w:cs="Times New Roman"/>
          <w:sz w:val="24"/>
        </w:rPr>
        <w:t>C. Prior to use the samples were defrosted at 37</w:t>
      </w:r>
      <w:r w:rsidRPr="009868A7">
        <w:rPr>
          <w:rFonts w:ascii="Times New Roman" w:hAnsi="Times New Roman" w:cs="Times New Roman"/>
          <w:sz w:val="24"/>
        </w:rPr>
        <w:sym w:font="Symbol" w:char="F0B0"/>
      </w:r>
      <w:r w:rsidRPr="009868A7">
        <w:rPr>
          <w:rFonts w:ascii="Times New Roman" w:hAnsi="Times New Roman" w:cs="Times New Roman"/>
          <w:sz w:val="24"/>
        </w:rPr>
        <w:t>C before inoculation into the fermentation vessels.</w:t>
      </w:r>
    </w:p>
    <w:p w14:paraId="6629AFD6" w14:textId="77777777" w:rsidR="00F419B0" w:rsidRPr="009868A7" w:rsidRDefault="00F419B0"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4.3.7 </w:t>
      </w:r>
      <w:r w:rsidRPr="009868A7">
        <w:rPr>
          <w:rFonts w:ascii="Times New Roman" w:hAnsi="Times New Roman" w:cs="Times New Roman"/>
          <w:b/>
          <w:sz w:val="24"/>
        </w:rPr>
        <w:t>Distal colon model</w:t>
      </w:r>
    </w:p>
    <w:p w14:paraId="684B86AC" w14:textId="77777777" w:rsidR="00F419B0" w:rsidRPr="009868A7" w:rsidRDefault="00F419B0" w:rsidP="00071495">
      <w:pPr>
        <w:spacing w:line="480" w:lineRule="auto"/>
        <w:jc w:val="both"/>
        <w:rPr>
          <w:rFonts w:ascii="Times New Roman" w:hAnsi="Times New Roman" w:cs="Times New Roman"/>
          <w:sz w:val="24"/>
        </w:rPr>
      </w:pPr>
      <w:r w:rsidRPr="009868A7">
        <w:rPr>
          <w:rFonts w:ascii="Times New Roman" w:hAnsi="Times New Roman" w:cs="Times New Roman"/>
          <w:sz w:val="24"/>
        </w:rPr>
        <w:t xml:space="preserve">Faecal medium was prepared as previously described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&lt;EndNote&gt;&lt;Cite&gt;&lt;Author&gt;Fooks&lt;/Author&gt;&lt;Year&gt;2003&lt;/Year&gt;&lt;RecNum&gt;287&lt;/RecNum&gt;&lt;DisplayText&gt;(Fooks and Gibson 2003)&lt;/DisplayText&gt;&lt;record&gt;&lt;rec-number&gt;287&lt;/rec-number&gt;&lt;foreign-keys&gt;&lt;key app="EN" db-id="rpw5wtapxre99qeerfn5srtsxxzwf2520w20" timestamp="1477484631"&gt;287&lt;/key&gt;&lt;/foreign-keys&gt;&lt;ref-type name="Journal Article"&gt;17&lt;/ref-type&gt;&lt;contributors&gt;&lt;authors&gt;&lt;author&gt;Fooks, Laura J&lt;/author&gt;&lt;author&gt;Gibson, Glenn R&lt;/author&gt;&lt;/authors&gt;&lt;/contributors&gt;&lt;titles&gt;&lt;title&gt;Mixed culture fermentation studies on the effects of synbiotics on the human intestinal pathogens Campylobacter jejuni and Escherichia coli&lt;/title&gt;&lt;secondary-title&gt;Anaerobe&lt;/secondary-title&gt;&lt;/titles&gt;&lt;periodical&gt;&lt;full-title&gt;Anaerobe&lt;/full-title&gt;&lt;abbr-1&gt;Anaerobe&lt;/abbr-1&gt;&lt;/periodical&gt;&lt;pages&gt;231-242&lt;/pages&gt;&lt;volume&gt;9&lt;/volume&gt;&lt;number&gt;5&lt;/number&gt;&lt;dates&gt;&lt;year&gt;2003&lt;/year&gt;&lt;/dates&gt;&lt;isbn&gt;1075-9964&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9" w:tooltip="Fooks, 2003 #287" w:history="1">
        <w:r>
          <w:rPr>
            <w:rFonts w:ascii="Times New Roman" w:hAnsi="Times New Roman" w:cs="Times New Roman"/>
            <w:noProof/>
            <w:sz w:val="24"/>
          </w:rPr>
          <w:t>Fooks and Gibson 2003</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9868A7">
        <w:rPr>
          <w:rFonts w:ascii="Times New Roman" w:hAnsi="Times New Roman" w:cs="Times New Roman"/>
          <w:sz w:val="24"/>
        </w:rPr>
        <w:t>. The medium (185</w:t>
      </w:r>
      <w:r>
        <w:rPr>
          <w:rFonts w:ascii="Times New Roman" w:hAnsi="Times New Roman" w:cs="Times New Roman"/>
          <w:sz w:val="24"/>
        </w:rPr>
        <w:t xml:space="preserve"> </w:t>
      </w:r>
      <w:r w:rsidRPr="009868A7">
        <w:rPr>
          <w:rFonts w:ascii="Times New Roman" w:hAnsi="Times New Roman" w:cs="Times New Roman"/>
          <w:sz w:val="24"/>
        </w:rPr>
        <w:t>m</w:t>
      </w:r>
      <w:r>
        <w:rPr>
          <w:rFonts w:ascii="Times New Roman" w:hAnsi="Times New Roman" w:cs="Times New Roman"/>
          <w:sz w:val="24"/>
        </w:rPr>
        <w:t>L</w:t>
      </w:r>
      <w:r w:rsidRPr="009868A7">
        <w:rPr>
          <w:rFonts w:ascii="Times New Roman" w:hAnsi="Times New Roman" w:cs="Times New Roman"/>
          <w:sz w:val="24"/>
        </w:rPr>
        <w:t>) was autoclaved and added to each of the required Multifors fermentation vessels (Infors, UK). The pH of the medium was adjusted to 6.8 and sparged with oxygen-free N</w:t>
      </w:r>
      <w:r w:rsidRPr="00B1041B">
        <w:rPr>
          <w:rFonts w:ascii="Times New Roman" w:hAnsi="Times New Roman" w:cs="Times New Roman"/>
          <w:sz w:val="24"/>
          <w:vertAlign w:val="subscript"/>
        </w:rPr>
        <w:t>2</w:t>
      </w:r>
      <w:r w:rsidRPr="009868A7">
        <w:rPr>
          <w:rFonts w:ascii="Times New Roman" w:hAnsi="Times New Roman" w:cs="Times New Roman"/>
          <w:sz w:val="24"/>
        </w:rPr>
        <w:t xml:space="preserve"> for at least 2</w:t>
      </w:r>
      <w:r>
        <w:rPr>
          <w:rFonts w:ascii="Times New Roman" w:hAnsi="Times New Roman" w:cs="Times New Roman"/>
          <w:sz w:val="24"/>
        </w:rPr>
        <w:t xml:space="preserve"> </w:t>
      </w:r>
      <w:r w:rsidRPr="009868A7">
        <w:rPr>
          <w:rFonts w:ascii="Times New Roman" w:hAnsi="Times New Roman" w:cs="Times New Roman"/>
          <w:sz w:val="24"/>
        </w:rPr>
        <w:t>hrs to ensure anaerobic conditions were established. Fermentations were performed over a 24</w:t>
      </w:r>
      <w:r>
        <w:rPr>
          <w:rFonts w:ascii="Times New Roman" w:hAnsi="Times New Roman" w:cs="Times New Roman"/>
          <w:sz w:val="24"/>
        </w:rPr>
        <w:t xml:space="preserve"> </w:t>
      </w:r>
      <w:r w:rsidRPr="009868A7">
        <w:rPr>
          <w:rFonts w:ascii="Times New Roman" w:hAnsi="Times New Roman" w:cs="Times New Roman"/>
          <w:sz w:val="24"/>
        </w:rPr>
        <w:t>hr period at 37</w:t>
      </w:r>
      <w:r w:rsidRPr="009868A7">
        <w:rPr>
          <w:rFonts w:ascii="Times New Roman" w:hAnsi="Times New Roman" w:cs="Times New Roman"/>
          <w:sz w:val="24"/>
        </w:rPr>
        <w:sym w:font="Symbol" w:char="F0B0"/>
      </w:r>
      <w:r w:rsidRPr="009868A7">
        <w:rPr>
          <w:rFonts w:ascii="Times New Roman" w:hAnsi="Times New Roman" w:cs="Times New Roman"/>
          <w:sz w:val="24"/>
        </w:rPr>
        <w:t>C. Conditions within each vessel were maintained at pH 6.8 by the automatic addition of 2.5</w:t>
      </w:r>
      <w:r>
        <w:rPr>
          <w:rFonts w:ascii="Times New Roman" w:hAnsi="Times New Roman" w:cs="Times New Roman"/>
          <w:sz w:val="24"/>
        </w:rPr>
        <w:t xml:space="preserve"> </w:t>
      </w:r>
      <w:r w:rsidRPr="009868A7">
        <w:rPr>
          <w:rFonts w:ascii="Times New Roman" w:hAnsi="Times New Roman" w:cs="Times New Roman"/>
          <w:sz w:val="24"/>
        </w:rPr>
        <w:t xml:space="preserve">M </w:t>
      </w:r>
      <w:r w:rsidRPr="009868A7">
        <w:rPr>
          <w:rFonts w:ascii="Times New Roman" w:hAnsi="Times New Roman" w:cs="Times New Roman"/>
          <w:sz w:val="24"/>
        </w:rPr>
        <w:lastRenderedPageBreak/>
        <w:t>NaOH or 1</w:t>
      </w:r>
      <w:r>
        <w:rPr>
          <w:rFonts w:ascii="Times New Roman" w:hAnsi="Times New Roman" w:cs="Times New Roman"/>
          <w:sz w:val="24"/>
        </w:rPr>
        <w:t xml:space="preserve"> </w:t>
      </w:r>
      <w:r w:rsidRPr="009868A7">
        <w:rPr>
          <w:rFonts w:ascii="Times New Roman" w:hAnsi="Times New Roman" w:cs="Times New Roman"/>
          <w:sz w:val="24"/>
        </w:rPr>
        <w:t>M HCL, sparged with oxygen-free N</w:t>
      </w:r>
      <w:r w:rsidRPr="00B1041B">
        <w:rPr>
          <w:rFonts w:ascii="Times New Roman" w:hAnsi="Times New Roman" w:cs="Times New Roman"/>
          <w:sz w:val="24"/>
          <w:vertAlign w:val="subscript"/>
        </w:rPr>
        <w:t>2</w:t>
      </w:r>
      <w:r w:rsidRPr="009868A7">
        <w:rPr>
          <w:rFonts w:ascii="Times New Roman" w:hAnsi="Times New Roman" w:cs="Times New Roman"/>
          <w:sz w:val="24"/>
        </w:rPr>
        <w:t xml:space="preserve"> and stirred continuously at 100</w:t>
      </w:r>
      <w:r>
        <w:rPr>
          <w:rFonts w:ascii="Times New Roman" w:hAnsi="Times New Roman" w:cs="Times New Roman"/>
          <w:sz w:val="24"/>
        </w:rPr>
        <w:t xml:space="preserve"> </w:t>
      </w:r>
      <w:r w:rsidRPr="009868A7">
        <w:rPr>
          <w:rFonts w:ascii="Times New Roman" w:hAnsi="Times New Roman" w:cs="Times New Roman"/>
          <w:sz w:val="24"/>
        </w:rPr>
        <w:t>rpm. At the beginning of each fermentation, individual vessels (triplicate</w:t>
      </w:r>
      <w:r>
        <w:rPr>
          <w:rFonts w:ascii="Times New Roman" w:hAnsi="Times New Roman" w:cs="Times New Roman"/>
          <w:sz w:val="24"/>
        </w:rPr>
        <w:t xml:space="preserve"> runs</w:t>
      </w:r>
      <w:r w:rsidRPr="009868A7">
        <w:rPr>
          <w:rFonts w:ascii="Times New Roman" w:hAnsi="Times New Roman" w:cs="Times New Roman"/>
          <w:sz w:val="24"/>
        </w:rPr>
        <w:t>) were inoculated with either the</w:t>
      </w:r>
      <w:r>
        <w:rPr>
          <w:rFonts w:ascii="Times New Roman" w:hAnsi="Times New Roman" w:cs="Times New Roman"/>
          <w:sz w:val="24"/>
        </w:rPr>
        <w:t xml:space="preserve"> </w:t>
      </w:r>
      <w:r w:rsidRPr="004C620C">
        <w:rPr>
          <w:rFonts w:ascii="Times New Roman" w:hAnsi="Times New Roman" w:cs="Times New Roman"/>
          <w:sz w:val="24"/>
        </w:rPr>
        <w:t>rifampicin resistant</w:t>
      </w:r>
      <w:r w:rsidRPr="009868A7">
        <w:rPr>
          <w:rFonts w:ascii="Times New Roman" w:hAnsi="Times New Roman" w:cs="Times New Roman"/>
          <w:sz w:val="24"/>
        </w:rPr>
        <w:t xml:space="preserve"> bacteriocin</w:t>
      </w:r>
      <w:r>
        <w:rPr>
          <w:rFonts w:ascii="Times New Roman" w:hAnsi="Times New Roman" w:cs="Times New Roman"/>
          <w:sz w:val="24"/>
        </w:rPr>
        <w:t>-</w:t>
      </w:r>
      <w:r w:rsidRPr="009868A7">
        <w:rPr>
          <w:rFonts w:ascii="Times New Roman" w:hAnsi="Times New Roman" w:cs="Times New Roman"/>
          <w:sz w:val="24"/>
        </w:rPr>
        <w:t xml:space="preserve">producing </w:t>
      </w:r>
      <w:r w:rsidRPr="009868A7">
        <w:rPr>
          <w:rFonts w:ascii="Times New Roman" w:hAnsi="Times New Roman" w:cs="Times New Roman"/>
          <w:i/>
          <w:sz w:val="24"/>
        </w:rPr>
        <w:t>S</w:t>
      </w:r>
      <w:r w:rsidRPr="009868A7">
        <w:rPr>
          <w:rFonts w:ascii="Times New Roman" w:hAnsi="Times New Roman" w:cs="Times New Roman"/>
          <w:sz w:val="24"/>
        </w:rPr>
        <w:t xml:space="preserve">. </w:t>
      </w:r>
      <w:r w:rsidRPr="009868A7">
        <w:rPr>
          <w:rFonts w:ascii="Times New Roman" w:hAnsi="Times New Roman" w:cs="Times New Roman"/>
          <w:i/>
          <w:sz w:val="24"/>
        </w:rPr>
        <w:t>salivarius</w:t>
      </w:r>
      <w:r>
        <w:rPr>
          <w:rFonts w:ascii="Times New Roman" w:hAnsi="Times New Roman" w:cs="Times New Roman"/>
          <w:sz w:val="24"/>
        </w:rPr>
        <w:t xml:space="preserve"> DPC</w:t>
      </w:r>
      <w:r w:rsidRPr="009868A7">
        <w:rPr>
          <w:rFonts w:ascii="Times New Roman" w:hAnsi="Times New Roman" w:cs="Times New Roman"/>
          <w:sz w:val="24"/>
        </w:rPr>
        <w:t xml:space="preserve">6988 or non-producing </w:t>
      </w:r>
      <w:r w:rsidRPr="009868A7">
        <w:rPr>
          <w:rFonts w:ascii="Times New Roman" w:hAnsi="Times New Roman" w:cs="Times New Roman"/>
          <w:i/>
          <w:sz w:val="24"/>
        </w:rPr>
        <w:t>S</w:t>
      </w:r>
      <w:r w:rsidRPr="009868A7">
        <w:rPr>
          <w:rFonts w:ascii="Times New Roman" w:hAnsi="Times New Roman" w:cs="Times New Roman"/>
          <w:sz w:val="24"/>
        </w:rPr>
        <w:t xml:space="preserve">. </w:t>
      </w:r>
      <w:r w:rsidRPr="009868A7">
        <w:rPr>
          <w:rFonts w:ascii="Times New Roman" w:hAnsi="Times New Roman" w:cs="Times New Roman"/>
          <w:i/>
          <w:sz w:val="24"/>
        </w:rPr>
        <w:t>salivarius</w:t>
      </w:r>
      <w:r w:rsidRPr="009868A7">
        <w:rPr>
          <w:rFonts w:ascii="Times New Roman" w:hAnsi="Times New Roman" w:cs="Times New Roman"/>
          <w:sz w:val="24"/>
        </w:rPr>
        <w:t xml:space="preserve"> HSISS4. Additionally, the</w:t>
      </w:r>
      <w:r>
        <w:rPr>
          <w:rFonts w:ascii="Times New Roman" w:hAnsi="Times New Roman" w:cs="Times New Roman"/>
          <w:sz w:val="24"/>
        </w:rPr>
        <w:t xml:space="preserve"> bacteriocin-sensitive</w:t>
      </w:r>
      <w:r w:rsidRPr="009868A7">
        <w:rPr>
          <w:rFonts w:ascii="Times New Roman" w:hAnsi="Times New Roman" w:cs="Times New Roman"/>
          <w:sz w:val="24"/>
        </w:rPr>
        <w:t xml:space="preserve"> indicator </w:t>
      </w:r>
      <w:r w:rsidRPr="009868A7">
        <w:rPr>
          <w:rFonts w:ascii="Times New Roman" w:hAnsi="Times New Roman" w:cs="Times New Roman"/>
          <w:i/>
          <w:sz w:val="24"/>
        </w:rPr>
        <w:t>C</w:t>
      </w:r>
      <w:r w:rsidRPr="009868A7">
        <w:rPr>
          <w:rFonts w:ascii="Times New Roman" w:hAnsi="Times New Roman" w:cs="Times New Roman"/>
          <w:sz w:val="24"/>
        </w:rPr>
        <w:t xml:space="preserve">. </w:t>
      </w:r>
      <w:r w:rsidRPr="009868A7">
        <w:rPr>
          <w:rFonts w:ascii="Times New Roman" w:hAnsi="Times New Roman" w:cs="Times New Roman"/>
          <w:i/>
          <w:sz w:val="24"/>
        </w:rPr>
        <w:t>ramosum</w:t>
      </w:r>
      <w:r>
        <w:rPr>
          <w:rFonts w:ascii="Times New Roman" w:hAnsi="Times New Roman" w:cs="Times New Roman"/>
          <w:sz w:val="24"/>
        </w:rPr>
        <w:t xml:space="preserve"> DSM</w:t>
      </w:r>
      <w:r w:rsidRPr="009868A7">
        <w:rPr>
          <w:rFonts w:ascii="Times New Roman" w:hAnsi="Times New Roman" w:cs="Times New Roman"/>
          <w:sz w:val="24"/>
        </w:rPr>
        <w:t xml:space="preserve">1402 was added to all vessels. Control vessels contained the indicator organism in the absence of either </w:t>
      </w:r>
      <w:r w:rsidRPr="009868A7">
        <w:rPr>
          <w:rFonts w:ascii="Times New Roman" w:hAnsi="Times New Roman" w:cs="Times New Roman"/>
          <w:i/>
          <w:sz w:val="24"/>
        </w:rPr>
        <w:t>S</w:t>
      </w:r>
      <w:r w:rsidRPr="009868A7">
        <w:rPr>
          <w:rFonts w:ascii="Times New Roman" w:hAnsi="Times New Roman" w:cs="Times New Roman"/>
          <w:sz w:val="24"/>
        </w:rPr>
        <w:t xml:space="preserve">. </w:t>
      </w:r>
      <w:r w:rsidRPr="009868A7">
        <w:rPr>
          <w:rFonts w:ascii="Times New Roman" w:hAnsi="Times New Roman" w:cs="Times New Roman"/>
          <w:i/>
          <w:sz w:val="24"/>
        </w:rPr>
        <w:t>salivarius</w:t>
      </w:r>
      <w:r w:rsidRPr="009868A7">
        <w:rPr>
          <w:rFonts w:ascii="Times New Roman" w:hAnsi="Times New Roman" w:cs="Times New Roman"/>
          <w:sz w:val="24"/>
        </w:rPr>
        <w:t xml:space="preserve"> strains. Overnight cultures of rifampicin resistant </w:t>
      </w:r>
      <w:r w:rsidRPr="009868A7">
        <w:rPr>
          <w:rFonts w:ascii="Times New Roman" w:hAnsi="Times New Roman" w:cs="Times New Roman"/>
          <w:i/>
          <w:sz w:val="24"/>
        </w:rPr>
        <w:t>S</w:t>
      </w:r>
      <w:r w:rsidRPr="009868A7">
        <w:rPr>
          <w:rFonts w:ascii="Times New Roman" w:hAnsi="Times New Roman" w:cs="Times New Roman"/>
          <w:sz w:val="24"/>
        </w:rPr>
        <w:t xml:space="preserve">. </w:t>
      </w:r>
      <w:r w:rsidRPr="009868A7">
        <w:rPr>
          <w:rFonts w:ascii="Times New Roman" w:hAnsi="Times New Roman" w:cs="Times New Roman"/>
          <w:i/>
          <w:sz w:val="24"/>
        </w:rPr>
        <w:t>salivarius</w:t>
      </w:r>
      <w:r w:rsidRPr="009868A7">
        <w:rPr>
          <w:rFonts w:ascii="Times New Roman" w:hAnsi="Times New Roman" w:cs="Times New Roman"/>
          <w:sz w:val="24"/>
        </w:rPr>
        <w:t xml:space="preserve"> strains were washed twice in maximum recovery diluent (MRD</w:t>
      </w:r>
      <w:r>
        <w:rPr>
          <w:rFonts w:ascii="Times New Roman" w:hAnsi="Times New Roman" w:cs="Times New Roman"/>
          <w:sz w:val="24"/>
        </w:rPr>
        <w:t xml:space="preserve">, </w:t>
      </w:r>
      <w:r w:rsidRPr="009868A7">
        <w:rPr>
          <w:rFonts w:ascii="Times New Roman" w:hAnsi="Times New Roman" w:cs="Times New Roman"/>
          <w:sz w:val="24"/>
        </w:rPr>
        <w:t>Oxoid) and adjusted to the correct concentration prior to inoculation of the fermentation vessels. Samples were withdrawn from each fermentation vessel at time points 0,</w:t>
      </w:r>
      <w:r>
        <w:rPr>
          <w:rFonts w:ascii="Times New Roman" w:hAnsi="Times New Roman" w:cs="Times New Roman"/>
          <w:sz w:val="24"/>
        </w:rPr>
        <w:t xml:space="preserve"> </w:t>
      </w:r>
      <w:r w:rsidRPr="009868A7">
        <w:rPr>
          <w:rFonts w:ascii="Times New Roman" w:hAnsi="Times New Roman" w:cs="Times New Roman"/>
          <w:sz w:val="24"/>
        </w:rPr>
        <w:t>6,</w:t>
      </w:r>
      <w:r>
        <w:rPr>
          <w:rFonts w:ascii="Times New Roman" w:hAnsi="Times New Roman" w:cs="Times New Roman"/>
          <w:sz w:val="24"/>
        </w:rPr>
        <w:t xml:space="preserve"> </w:t>
      </w:r>
      <w:r w:rsidRPr="009868A7">
        <w:rPr>
          <w:rFonts w:ascii="Times New Roman" w:hAnsi="Times New Roman" w:cs="Times New Roman"/>
          <w:sz w:val="24"/>
        </w:rPr>
        <w:t>24</w:t>
      </w:r>
      <w:r>
        <w:rPr>
          <w:rFonts w:ascii="Times New Roman" w:hAnsi="Times New Roman" w:cs="Times New Roman"/>
          <w:sz w:val="24"/>
        </w:rPr>
        <w:t xml:space="preserve"> </w:t>
      </w:r>
      <w:r w:rsidRPr="009868A7">
        <w:rPr>
          <w:rFonts w:ascii="Times New Roman" w:hAnsi="Times New Roman" w:cs="Times New Roman"/>
          <w:sz w:val="24"/>
        </w:rPr>
        <w:t>hrs (T0,</w:t>
      </w:r>
      <w:r>
        <w:rPr>
          <w:rFonts w:ascii="Times New Roman" w:hAnsi="Times New Roman" w:cs="Times New Roman"/>
          <w:sz w:val="24"/>
        </w:rPr>
        <w:t xml:space="preserve"> </w:t>
      </w:r>
      <w:r w:rsidRPr="009868A7">
        <w:rPr>
          <w:rFonts w:ascii="Times New Roman" w:hAnsi="Times New Roman" w:cs="Times New Roman"/>
          <w:sz w:val="24"/>
        </w:rPr>
        <w:t xml:space="preserve">T6, T24 respectively). Viable counts of </w:t>
      </w:r>
      <w:r w:rsidRPr="009868A7">
        <w:rPr>
          <w:rFonts w:ascii="Times New Roman" w:hAnsi="Times New Roman" w:cs="Times New Roman"/>
          <w:i/>
          <w:sz w:val="24"/>
        </w:rPr>
        <w:t>S</w:t>
      </w:r>
      <w:r w:rsidRPr="009868A7">
        <w:rPr>
          <w:rFonts w:ascii="Times New Roman" w:hAnsi="Times New Roman" w:cs="Times New Roman"/>
          <w:sz w:val="24"/>
        </w:rPr>
        <w:t xml:space="preserve">. </w:t>
      </w:r>
      <w:r w:rsidRPr="009868A7">
        <w:rPr>
          <w:rFonts w:ascii="Times New Roman" w:hAnsi="Times New Roman" w:cs="Times New Roman"/>
          <w:i/>
          <w:sz w:val="24"/>
        </w:rPr>
        <w:t>salivarius</w:t>
      </w:r>
      <w:r w:rsidRPr="009868A7">
        <w:rPr>
          <w:rFonts w:ascii="Times New Roman" w:hAnsi="Times New Roman" w:cs="Times New Roman"/>
          <w:sz w:val="24"/>
        </w:rPr>
        <w:t xml:space="preserve"> strains</w:t>
      </w:r>
      <w:r>
        <w:rPr>
          <w:rFonts w:ascii="Times New Roman" w:hAnsi="Times New Roman" w:cs="Times New Roman"/>
          <w:sz w:val="24"/>
        </w:rPr>
        <w:t xml:space="preserve"> from one run</w:t>
      </w:r>
      <w:r w:rsidRPr="009868A7">
        <w:rPr>
          <w:rFonts w:ascii="Times New Roman" w:hAnsi="Times New Roman" w:cs="Times New Roman"/>
          <w:sz w:val="24"/>
        </w:rPr>
        <w:t xml:space="preserve"> were enumerated on BHI agar plates containing 100</w:t>
      </w:r>
      <w:r>
        <w:rPr>
          <w:rFonts w:ascii="Times New Roman" w:hAnsi="Times New Roman" w:cs="Times New Roman"/>
          <w:sz w:val="24"/>
        </w:rPr>
        <w:t xml:space="preserve"> </w:t>
      </w:r>
      <w:r w:rsidRPr="009868A7">
        <w:rPr>
          <w:rFonts w:ascii="Times New Roman" w:hAnsi="Times New Roman" w:cs="Times New Roman"/>
          <w:sz w:val="24"/>
        </w:rPr>
        <w:sym w:font="Symbol" w:char="F06D"/>
      </w:r>
      <w:r w:rsidRPr="009868A7">
        <w:rPr>
          <w:rFonts w:ascii="Times New Roman" w:hAnsi="Times New Roman" w:cs="Times New Roman"/>
          <w:sz w:val="24"/>
        </w:rPr>
        <w:t>g/m</w:t>
      </w:r>
      <w:r>
        <w:rPr>
          <w:rFonts w:ascii="Times New Roman" w:hAnsi="Times New Roman" w:cs="Times New Roman"/>
          <w:sz w:val="24"/>
        </w:rPr>
        <w:t>L</w:t>
      </w:r>
      <w:r w:rsidRPr="009868A7">
        <w:rPr>
          <w:rFonts w:ascii="Times New Roman" w:hAnsi="Times New Roman" w:cs="Times New Roman"/>
          <w:sz w:val="24"/>
        </w:rPr>
        <w:t xml:space="preserve"> rifampicin.</w:t>
      </w:r>
    </w:p>
    <w:p w14:paraId="347A5DD6" w14:textId="77777777" w:rsidR="00F419B0" w:rsidRPr="009868A7" w:rsidRDefault="00F419B0"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4.3.8 </w:t>
      </w:r>
      <w:r w:rsidRPr="009868A7">
        <w:rPr>
          <w:rFonts w:ascii="Times New Roman" w:hAnsi="Times New Roman" w:cs="Times New Roman"/>
          <w:b/>
          <w:sz w:val="24"/>
        </w:rPr>
        <w:t>Culture</w:t>
      </w:r>
      <w:r>
        <w:rPr>
          <w:rFonts w:ascii="Times New Roman" w:hAnsi="Times New Roman" w:cs="Times New Roman"/>
          <w:b/>
          <w:sz w:val="24"/>
        </w:rPr>
        <w:t>-</w:t>
      </w:r>
      <w:r w:rsidRPr="009868A7">
        <w:rPr>
          <w:rFonts w:ascii="Times New Roman" w:hAnsi="Times New Roman" w:cs="Times New Roman"/>
          <w:b/>
          <w:sz w:val="24"/>
        </w:rPr>
        <w:t>based analysis</w:t>
      </w:r>
    </w:p>
    <w:p w14:paraId="556E9D0E" w14:textId="77777777" w:rsidR="00F419B0" w:rsidRPr="009868A7" w:rsidRDefault="00F419B0" w:rsidP="00071495">
      <w:pPr>
        <w:spacing w:line="480" w:lineRule="auto"/>
        <w:jc w:val="both"/>
        <w:rPr>
          <w:rFonts w:ascii="Times New Roman" w:hAnsi="Times New Roman" w:cs="Times New Roman"/>
          <w:sz w:val="24"/>
        </w:rPr>
      </w:pPr>
      <w:r>
        <w:rPr>
          <w:rFonts w:ascii="Times New Roman" w:hAnsi="Times New Roman" w:cs="Times New Roman"/>
          <w:sz w:val="24"/>
        </w:rPr>
        <w:t>One mL of s</w:t>
      </w:r>
      <w:r w:rsidRPr="009868A7">
        <w:rPr>
          <w:rFonts w:ascii="Times New Roman" w:hAnsi="Times New Roman" w:cs="Times New Roman"/>
          <w:sz w:val="24"/>
        </w:rPr>
        <w:t xml:space="preserve">ample </w:t>
      </w:r>
      <w:r>
        <w:rPr>
          <w:rFonts w:ascii="Times New Roman" w:hAnsi="Times New Roman" w:cs="Times New Roman"/>
          <w:sz w:val="24"/>
        </w:rPr>
        <w:t xml:space="preserve">from each fermentation vessel at the </w:t>
      </w:r>
      <w:r w:rsidRPr="009868A7">
        <w:rPr>
          <w:rFonts w:ascii="Times New Roman" w:hAnsi="Times New Roman" w:cs="Times New Roman"/>
          <w:sz w:val="24"/>
        </w:rPr>
        <w:t>time point</w:t>
      </w:r>
      <w:r>
        <w:rPr>
          <w:rFonts w:ascii="Times New Roman" w:hAnsi="Times New Roman" w:cs="Times New Roman"/>
          <w:sz w:val="24"/>
        </w:rPr>
        <w:t>s T0, T6 and T24 was</w:t>
      </w:r>
      <w:r w:rsidRPr="009868A7">
        <w:rPr>
          <w:rFonts w:ascii="Times New Roman" w:hAnsi="Times New Roman" w:cs="Times New Roman"/>
          <w:sz w:val="24"/>
        </w:rPr>
        <w:t xml:space="preserve"> serially diluted in MRD (Oxoid) and appropriate dilutions were subsequently plated. Enumeration of </w:t>
      </w:r>
      <w:r>
        <w:rPr>
          <w:rFonts w:ascii="Times New Roman" w:hAnsi="Times New Roman" w:cs="Times New Roman"/>
          <w:sz w:val="24"/>
        </w:rPr>
        <w:t xml:space="preserve">rifampicin resistant </w:t>
      </w:r>
      <w:r w:rsidRPr="009868A7">
        <w:rPr>
          <w:rFonts w:ascii="Times New Roman" w:hAnsi="Times New Roman" w:cs="Times New Roman"/>
          <w:i/>
          <w:sz w:val="24"/>
        </w:rPr>
        <w:t>S</w:t>
      </w:r>
      <w:r w:rsidRPr="009868A7">
        <w:rPr>
          <w:rFonts w:ascii="Times New Roman" w:hAnsi="Times New Roman" w:cs="Times New Roman"/>
          <w:sz w:val="24"/>
        </w:rPr>
        <w:t xml:space="preserve">. </w:t>
      </w:r>
      <w:r w:rsidRPr="009868A7">
        <w:rPr>
          <w:rFonts w:ascii="Times New Roman" w:hAnsi="Times New Roman" w:cs="Times New Roman"/>
          <w:i/>
          <w:sz w:val="24"/>
        </w:rPr>
        <w:t>salivarius</w:t>
      </w:r>
      <w:r w:rsidRPr="009868A7">
        <w:rPr>
          <w:rFonts w:ascii="Times New Roman" w:hAnsi="Times New Roman" w:cs="Times New Roman"/>
          <w:sz w:val="24"/>
        </w:rPr>
        <w:t xml:space="preserve"> strains</w:t>
      </w:r>
      <w:r>
        <w:rPr>
          <w:rFonts w:ascii="Times New Roman" w:hAnsi="Times New Roman" w:cs="Times New Roman"/>
          <w:sz w:val="24"/>
        </w:rPr>
        <w:t>, representing one run,</w:t>
      </w:r>
      <w:r w:rsidRPr="009868A7">
        <w:rPr>
          <w:rFonts w:ascii="Times New Roman" w:hAnsi="Times New Roman" w:cs="Times New Roman"/>
          <w:sz w:val="24"/>
        </w:rPr>
        <w:t xml:space="preserve"> was performed by plating on BHI agar containing 100</w:t>
      </w:r>
      <w:r>
        <w:rPr>
          <w:rFonts w:ascii="Times New Roman" w:hAnsi="Times New Roman" w:cs="Times New Roman"/>
          <w:sz w:val="24"/>
        </w:rPr>
        <w:t xml:space="preserve"> </w:t>
      </w:r>
      <w:r w:rsidRPr="009868A7">
        <w:rPr>
          <w:rFonts w:ascii="Times New Roman" w:hAnsi="Times New Roman" w:cs="Times New Roman"/>
          <w:sz w:val="24"/>
        </w:rPr>
        <w:sym w:font="Symbol" w:char="F06D"/>
      </w:r>
      <w:r w:rsidRPr="009868A7">
        <w:rPr>
          <w:rFonts w:ascii="Times New Roman" w:hAnsi="Times New Roman" w:cs="Times New Roman"/>
          <w:sz w:val="24"/>
        </w:rPr>
        <w:t>g/m</w:t>
      </w:r>
      <w:r>
        <w:rPr>
          <w:rFonts w:ascii="Times New Roman" w:hAnsi="Times New Roman" w:cs="Times New Roman"/>
          <w:sz w:val="24"/>
        </w:rPr>
        <w:t>L</w:t>
      </w:r>
      <w:r w:rsidRPr="009868A7">
        <w:rPr>
          <w:rFonts w:ascii="Times New Roman" w:hAnsi="Times New Roman" w:cs="Times New Roman"/>
          <w:sz w:val="24"/>
        </w:rPr>
        <w:t xml:space="preserve"> rifampicin. Following overnight incubation at 37</w:t>
      </w:r>
      <w:r w:rsidRPr="009868A7">
        <w:rPr>
          <w:rFonts w:ascii="Times New Roman" w:hAnsi="Times New Roman" w:cs="Times New Roman"/>
          <w:sz w:val="24"/>
        </w:rPr>
        <w:sym w:font="Symbol" w:char="F0B0"/>
      </w:r>
      <w:r w:rsidRPr="009868A7">
        <w:rPr>
          <w:rFonts w:ascii="Times New Roman" w:hAnsi="Times New Roman" w:cs="Times New Roman"/>
          <w:sz w:val="24"/>
        </w:rPr>
        <w:t xml:space="preserve">C, colonies were enumerated and the log cfu/ml calculated for both strains at each time point. </w:t>
      </w:r>
    </w:p>
    <w:p w14:paraId="0F8BF26A" w14:textId="77777777" w:rsidR="00F419B0" w:rsidRPr="009868A7" w:rsidRDefault="00F419B0"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4.3.9 </w:t>
      </w:r>
      <w:r w:rsidRPr="009868A7">
        <w:rPr>
          <w:rFonts w:ascii="Times New Roman" w:hAnsi="Times New Roman" w:cs="Times New Roman"/>
          <w:b/>
          <w:sz w:val="24"/>
        </w:rPr>
        <w:t>Preparation of DNA for high</w:t>
      </w:r>
      <w:r>
        <w:rPr>
          <w:rFonts w:ascii="Times New Roman" w:hAnsi="Times New Roman" w:cs="Times New Roman"/>
          <w:b/>
          <w:sz w:val="24"/>
        </w:rPr>
        <w:t>-</w:t>
      </w:r>
      <w:r w:rsidRPr="009868A7">
        <w:rPr>
          <w:rFonts w:ascii="Times New Roman" w:hAnsi="Times New Roman" w:cs="Times New Roman"/>
          <w:b/>
          <w:sz w:val="24"/>
        </w:rPr>
        <w:t>throughput sequencing</w:t>
      </w:r>
    </w:p>
    <w:p w14:paraId="06DF7533" w14:textId="77777777" w:rsidR="00F419B0" w:rsidRPr="009868A7" w:rsidRDefault="00F419B0" w:rsidP="00071495">
      <w:pPr>
        <w:spacing w:line="480" w:lineRule="auto"/>
        <w:jc w:val="both"/>
        <w:rPr>
          <w:rFonts w:ascii="Times New Roman" w:hAnsi="Times New Roman" w:cs="Times New Roman"/>
          <w:sz w:val="24"/>
        </w:rPr>
      </w:pPr>
      <w:r w:rsidRPr="009868A7">
        <w:rPr>
          <w:rFonts w:ascii="Times New Roman" w:hAnsi="Times New Roman" w:cs="Times New Roman"/>
          <w:sz w:val="24"/>
        </w:rPr>
        <w:t>One m</w:t>
      </w:r>
      <w:r>
        <w:rPr>
          <w:rFonts w:ascii="Times New Roman" w:hAnsi="Times New Roman" w:cs="Times New Roman"/>
          <w:sz w:val="24"/>
        </w:rPr>
        <w:t>L</w:t>
      </w:r>
      <w:r w:rsidRPr="009868A7">
        <w:rPr>
          <w:rFonts w:ascii="Times New Roman" w:hAnsi="Times New Roman" w:cs="Times New Roman"/>
          <w:sz w:val="24"/>
        </w:rPr>
        <w:t xml:space="preserve"> of sample from each time point was taken for DNA extraction. Samples were </w:t>
      </w:r>
      <w:r>
        <w:rPr>
          <w:rFonts w:ascii="Times New Roman" w:hAnsi="Times New Roman" w:cs="Times New Roman"/>
          <w:sz w:val="24"/>
        </w:rPr>
        <w:t xml:space="preserve">withdrawn after the addition of </w:t>
      </w:r>
      <w:r w:rsidRPr="005054AB">
        <w:rPr>
          <w:rFonts w:ascii="Times New Roman" w:hAnsi="Times New Roman" w:cs="Times New Roman"/>
          <w:i/>
          <w:sz w:val="24"/>
        </w:rPr>
        <w:t>C</w:t>
      </w:r>
      <w:r>
        <w:rPr>
          <w:rFonts w:ascii="Times New Roman" w:hAnsi="Times New Roman" w:cs="Times New Roman"/>
          <w:sz w:val="24"/>
        </w:rPr>
        <w:t xml:space="preserve">. </w:t>
      </w:r>
      <w:r w:rsidRPr="005054AB">
        <w:rPr>
          <w:rFonts w:ascii="Times New Roman" w:hAnsi="Times New Roman" w:cs="Times New Roman"/>
          <w:i/>
          <w:sz w:val="24"/>
        </w:rPr>
        <w:t>ramosum</w:t>
      </w:r>
      <w:r>
        <w:rPr>
          <w:rFonts w:ascii="Times New Roman" w:hAnsi="Times New Roman" w:cs="Times New Roman"/>
          <w:sz w:val="24"/>
        </w:rPr>
        <w:t xml:space="preserve"> and </w:t>
      </w:r>
      <w:r w:rsidRPr="005054AB">
        <w:rPr>
          <w:rFonts w:ascii="Times New Roman" w:hAnsi="Times New Roman" w:cs="Times New Roman"/>
          <w:i/>
          <w:sz w:val="24"/>
        </w:rPr>
        <w:t>S</w:t>
      </w:r>
      <w:r>
        <w:rPr>
          <w:rFonts w:ascii="Times New Roman" w:hAnsi="Times New Roman" w:cs="Times New Roman"/>
          <w:sz w:val="24"/>
        </w:rPr>
        <w:t xml:space="preserve">. </w:t>
      </w:r>
      <w:r w:rsidRPr="005054AB">
        <w:rPr>
          <w:rFonts w:ascii="Times New Roman" w:hAnsi="Times New Roman" w:cs="Times New Roman"/>
          <w:i/>
          <w:sz w:val="24"/>
        </w:rPr>
        <w:t>salivarius</w:t>
      </w:r>
      <w:r>
        <w:rPr>
          <w:rFonts w:ascii="Times New Roman" w:hAnsi="Times New Roman" w:cs="Times New Roman"/>
          <w:sz w:val="24"/>
        </w:rPr>
        <w:t xml:space="preserve"> to vessels and </w:t>
      </w:r>
      <w:r w:rsidRPr="009868A7">
        <w:rPr>
          <w:rFonts w:ascii="Times New Roman" w:hAnsi="Times New Roman" w:cs="Times New Roman"/>
          <w:sz w:val="24"/>
        </w:rPr>
        <w:t>added to a cryovial (Starstedt, Wexford, Ireland) containing a zirconia/silica bead mix (Stratech Scientific, UK) and transferred to -80</w:t>
      </w:r>
      <w:r w:rsidRPr="009868A7">
        <w:rPr>
          <w:rFonts w:ascii="Calibri" w:hAnsi="Calibri" w:cs="Times New Roman"/>
          <w:sz w:val="24"/>
        </w:rPr>
        <w:t>⁰</w:t>
      </w:r>
      <w:r w:rsidRPr="009868A7">
        <w:rPr>
          <w:rFonts w:ascii="Times New Roman" w:hAnsi="Times New Roman" w:cs="Times New Roman"/>
          <w:sz w:val="24"/>
        </w:rPr>
        <w:t xml:space="preserve">C until required. Total </w:t>
      </w:r>
      <w:r w:rsidRPr="009868A7">
        <w:rPr>
          <w:rFonts w:ascii="Times New Roman" w:hAnsi="Times New Roman" w:cs="Times New Roman"/>
          <w:sz w:val="24"/>
        </w:rPr>
        <w:lastRenderedPageBreak/>
        <w:t xml:space="preserve">metagenomic DNA was extracted using a modified protocol which combined a bead beating step with the QIAmp Fast DNA Stool Mini Kit (Qiagen, Crawley, UK) as described previously </w:t>
      </w:r>
      <w:r w:rsidR="00470FA9" w:rsidRPr="00B2630B">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&lt;EndNote&gt;&lt;Cite&gt;&lt;Author&gt;Fouhy&lt;/Author&gt;&lt;Year&gt;2015&lt;/Year&gt;&lt;RecNum&gt;288&lt;/RecNum&gt;&lt;DisplayText&gt;(Fouhy, Deane et al. 2015)&lt;/DisplayText&gt;&lt;record&gt;&lt;rec-number&gt;288&lt;/rec-number&gt;&lt;foreign-keys&gt;&lt;key app="EN" db-id="rpw5wtapxre99qeerfn5srtsxxzwf2520w20" timestamp="1477485077"&gt;288&lt;/key&gt;&lt;/foreign-keys&gt;&lt;ref-type name="Journal Article"&gt;17&lt;/ref-type&gt;&lt;contributors&gt;&lt;authors&gt;&lt;author&gt;Fouhy, Fiona&lt;/author&gt;&lt;author&gt;Deane, Jennifer&lt;/author&gt;&lt;author&gt;Rea, Mary C&lt;/author&gt;&lt;author&gt;O’Sullivan, Órla&lt;/author&gt;&lt;author&gt;Ross, R Paul&lt;/author&gt;&lt;author&gt;O’Callaghan, Grace&lt;/author&gt;&lt;author&gt;Plant, Barry J&lt;/author&gt;&lt;author&gt;Stanton, Catherine&lt;/author&gt;&lt;/authors&gt;&lt;/contributors&gt;&lt;titles&gt;&lt;title&gt;The effects of freezing on faecal microbiota as determined using MiSeq sequencing and culture-based investigations&lt;/title&gt;&lt;secondary-title&gt;PloS one&lt;/secondary-title&gt;&lt;/titles&gt;&lt;periodical&gt;&lt;full-title&gt;PLoS One&lt;/full-title&gt;&lt;abbr-1&gt;PloS one&lt;/abbr-1&gt;&lt;/periodical&gt;&lt;pages&gt;e0119355&lt;/pages&gt;&lt;volume&gt;10&lt;/volume&gt;&lt;number&gt;3&lt;/number&gt;&lt;dates&gt;&lt;year&gt;2015&lt;/year&gt;&lt;/dates&gt;&lt;isbn&gt;1932-6203&lt;/isbn&gt;&lt;urls&gt;&lt;/urls&gt;&lt;/record&gt;&lt;/Cite&gt;&lt;/EndNote&gt;</w:instrText>
      </w:r>
      <w:r w:rsidR="00470FA9" w:rsidRPr="00B2630B">
        <w:rPr>
          <w:rFonts w:ascii="Times New Roman" w:hAnsi="Times New Roman" w:cs="Times New Roman"/>
          <w:sz w:val="24"/>
        </w:rPr>
        <w:fldChar w:fldCharType="separate"/>
      </w:r>
      <w:r>
        <w:rPr>
          <w:rFonts w:ascii="Times New Roman" w:hAnsi="Times New Roman" w:cs="Times New Roman"/>
          <w:noProof/>
          <w:sz w:val="24"/>
        </w:rPr>
        <w:t>(</w:t>
      </w:r>
      <w:hyperlink w:anchor="_ENREF_10" w:tooltip="Fouhy, 2015 #288" w:history="1">
        <w:r>
          <w:rPr>
            <w:rFonts w:ascii="Times New Roman" w:hAnsi="Times New Roman" w:cs="Times New Roman"/>
            <w:noProof/>
            <w:sz w:val="24"/>
          </w:rPr>
          <w:t>Fouhy, Deane et al. 2015</w:t>
        </w:r>
      </w:hyperlink>
      <w:r>
        <w:rPr>
          <w:rFonts w:ascii="Times New Roman" w:hAnsi="Times New Roman" w:cs="Times New Roman"/>
          <w:noProof/>
          <w:sz w:val="24"/>
        </w:rPr>
        <w:t>)</w:t>
      </w:r>
      <w:r w:rsidR="00470FA9" w:rsidRPr="00B2630B">
        <w:rPr>
          <w:rFonts w:ascii="Times New Roman" w:hAnsi="Times New Roman" w:cs="Times New Roman"/>
          <w:sz w:val="24"/>
        </w:rPr>
        <w:fldChar w:fldCharType="end"/>
      </w:r>
      <w:r w:rsidRPr="009868A7">
        <w:rPr>
          <w:rFonts w:ascii="Times New Roman" w:hAnsi="Times New Roman" w:cs="Times New Roman"/>
          <w:sz w:val="24"/>
        </w:rPr>
        <w:t xml:space="preserve">. Quantification of DNA was performed using the Quibit 2.0 Fluorometer (Life Technologies, Carlsbad, CA, USA). </w:t>
      </w:r>
      <w:r w:rsidRPr="003757A2">
        <w:rPr>
          <w:rFonts w:ascii="Times New Roman" w:hAnsi="Times New Roman" w:cs="Times New Roman"/>
          <w:sz w:val="24"/>
        </w:rPr>
        <w:t xml:space="preserve">Using the 16S metagenomic sequencing library protocol, </w:t>
      </w:r>
      <w:r>
        <w:rPr>
          <w:rFonts w:ascii="Times New Roman" w:hAnsi="Times New Roman" w:cs="Times New Roman"/>
          <w:sz w:val="24"/>
        </w:rPr>
        <w:t>16S rRNA amplification and MiS</w:t>
      </w:r>
      <w:r w:rsidRPr="003757A2">
        <w:rPr>
          <w:rFonts w:ascii="Times New Roman" w:hAnsi="Times New Roman" w:cs="Times New Roman"/>
          <w:sz w:val="24"/>
        </w:rPr>
        <w:t xml:space="preserve">eq sequencing of V3-V4 variable region of the 16S rRNA gene was amplified from 27 faecal extracts </w:t>
      </w:r>
      <w:r w:rsidRPr="009868A7">
        <w:rPr>
          <w:rFonts w:ascii="Times New Roman" w:hAnsi="Times New Roman" w:cs="Times New Roman"/>
          <w:sz w:val="24"/>
        </w:rPr>
        <w:t>(Illumina, San Diego, CA, USA) as described previously</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&lt;EndNote&gt;&lt;Cite&gt;&lt;Author&gt;Fouhy&lt;/Author&gt;&lt;Year&gt;2015&lt;/Year&gt;&lt;RecNum&gt;288&lt;/RecNum&gt;&lt;DisplayText&gt;(Fouhy, Deane et al. 2015)&lt;/DisplayText&gt;&lt;record&gt;&lt;rec-number&gt;288&lt;/rec-number&gt;&lt;foreign-keys&gt;&lt;key app="EN" db-id="rpw5wtapxre99qeerfn5srtsxxzwf2520w20" timestamp="1477485077"&gt;288&lt;/key&gt;&lt;/foreign-keys&gt;&lt;ref-type name="Journal Article"&gt;17&lt;/ref-type&gt;&lt;contributors&gt;&lt;authors&gt;&lt;author&gt;Fouhy, Fiona&lt;/author&gt;&lt;author&gt;Deane, Jennifer&lt;/author&gt;&lt;author&gt;Rea, Mary C&lt;/author&gt;&lt;author&gt;O’Sullivan, Órla&lt;/author&gt;&lt;author&gt;Ross, R Paul&lt;/author&gt;&lt;author&gt;O’Callaghan, Grace&lt;/author&gt;&lt;author&gt;Plant, Barry J&lt;/author&gt;&lt;author&gt;Stanton, Catherine&lt;/author&gt;&lt;/authors&gt;&lt;/contributors&gt;&lt;titles&gt;&lt;title&gt;The effects of freezing on faecal microbiota as determined using MiSeq sequencing and culture-based investigations&lt;/title&gt;&lt;secondary-title&gt;PloS one&lt;/secondary-title&gt;&lt;/titles&gt;&lt;periodical&gt;&lt;full-title&gt;PLoS One&lt;/full-title&gt;&lt;abbr-1&gt;PloS one&lt;/abbr-1&gt;&lt;/periodical&gt;&lt;pages&gt;e0119355&lt;/pages&gt;&lt;volume&gt;10&lt;/volume&gt;&lt;number&gt;3&lt;/number&gt;&lt;dates&gt;&lt;year&gt;2015&lt;/year&gt;&lt;/dates&gt;&lt;isbn&gt;1932-6203&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0" w:tooltip="Fouhy, 2015 #288" w:history="1">
        <w:r>
          <w:rPr>
            <w:rFonts w:ascii="Times New Roman" w:hAnsi="Times New Roman" w:cs="Times New Roman"/>
            <w:noProof/>
            <w:sz w:val="24"/>
          </w:rPr>
          <w:t>Fouhy, Deane et al. 2015</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9868A7">
        <w:rPr>
          <w:rFonts w:ascii="Times New Roman" w:hAnsi="Times New Roman" w:cs="Times New Roman"/>
          <w:sz w:val="24"/>
        </w:rPr>
        <w:t>. Samples were sequenced on the MiSeq sequencing platform</w:t>
      </w:r>
      <w:r>
        <w:rPr>
          <w:rFonts w:ascii="Times New Roman" w:hAnsi="Times New Roman" w:cs="Times New Roman"/>
          <w:sz w:val="24"/>
        </w:rPr>
        <w:t>, using the 2 x 250 cycle V2 kit,</w:t>
      </w:r>
      <w:r w:rsidRPr="009868A7">
        <w:rPr>
          <w:rFonts w:ascii="Times New Roman" w:hAnsi="Times New Roman" w:cs="Times New Roman"/>
          <w:sz w:val="24"/>
        </w:rPr>
        <w:t xml:space="preserve"> in the Teagasc sequencing facility following standard Illumina sequencing protocols.</w:t>
      </w:r>
    </w:p>
    <w:p w14:paraId="459FCAD7" w14:textId="77777777" w:rsidR="00F419B0" w:rsidRPr="009868A7" w:rsidRDefault="00F419B0"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4.3.10 </w:t>
      </w:r>
      <w:r w:rsidRPr="009868A7">
        <w:rPr>
          <w:rFonts w:ascii="Times New Roman" w:hAnsi="Times New Roman" w:cs="Times New Roman"/>
          <w:b/>
          <w:sz w:val="24"/>
        </w:rPr>
        <w:t>Bioinformatic analysis</w:t>
      </w:r>
    </w:p>
    <w:p w14:paraId="1E35857B" w14:textId="2FDADA73" w:rsidR="00F419B0" w:rsidRPr="00EC1EBB" w:rsidRDefault="00F419B0" w:rsidP="00071495">
      <w:pPr>
        <w:spacing w:line="480" w:lineRule="auto"/>
        <w:jc w:val="both"/>
        <w:rPr>
          <w:rFonts w:ascii="Times New Roman" w:hAnsi="Times New Roman" w:cs="Times New Roman"/>
          <w:sz w:val="24"/>
        </w:rPr>
      </w:pPr>
      <w:r>
        <w:rPr>
          <w:rFonts w:ascii="Times New Roman" w:hAnsi="Times New Roman" w:cs="Times New Roman"/>
          <w:sz w:val="24"/>
        </w:rPr>
        <w:t xml:space="preserve">FLASH (fast length adjustment of short reads to improve genomic assemblies) was used to merge paired-end reads. Quality filtering (quality score &gt; 19) followed by the removal of mismatched barcodes and sequences below length threshold of joined reads was achieved using QIIME (version 1.8)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&lt;EndNote&gt;&lt;Cite&gt;&lt;Author&gt;Caporaso&lt;/Author&gt;&lt;Year&gt;2010&lt;/Year&gt;&lt;RecNum&gt;293&lt;/RecNum&gt;&lt;DisplayText&gt;(Caporaso, Kuczynski et al. 2010)&lt;/DisplayText&gt;&lt;record&gt;&lt;rec-number&gt;293&lt;/rec-number&gt;&lt;foreign-keys&gt;&lt;key app="EN" db-id="rpw5wtapxre99qeerfn5srtsxxzwf2520w20" timestamp="1477647663"&gt;293&lt;/key&gt;&lt;/foreign-keys&gt;&lt;ref-type name="Journal Article"&gt;17&lt;/ref-type&gt;&lt;contributors&gt;&lt;authors&gt;&lt;author&gt;Caporaso, J Gregory&lt;/author&gt;&lt;author&gt;Kuczynski, Justin&lt;/author&gt;&lt;author&gt;Stombaugh, Jesse&lt;/author&gt;&lt;author&gt;Bittinger, Kyle&lt;/author&gt;&lt;author&gt;Bushman, Frederic D&lt;/author&gt;&lt;author&gt;Costello, Elizabeth K&lt;/author&gt;&lt;author&gt;Fierer, Noah&lt;/author&gt;&lt;author&gt;Pena, Antonio Gonzalez&lt;/author&gt;&lt;author&gt;Goodrich, Julia K&lt;/author&gt;&lt;author&gt;Gordon, Jeffrey I&lt;/author&gt;&lt;/authors&gt;&lt;/contributors&gt;&lt;titles&gt;&lt;title&gt;QIIME allows analysis of high-throughput community sequencing data&lt;/title&gt;&lt;secondary-title&gt;Nature methods&lt;/secondary-title&gt;&lt;/titles&gt;&lt;periodical&gt;&lt;full-title&gt;Nature methods&lt;/full-title&gt;&lt;/periodical&gt;&lt;pages&gt;335-336&lt;/pages&gt;&lt;volume&gt;7&lt;/volume&gt;&lt;number&gt;5&lt;/number&gt;&lt;dates&gt;&lt;year&gt;2010&lt;/year&gt;&lt;/dates&gt;&lt;isbn&gt;1548-7091&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4" w:tooltip="Caporaso, 2010 #293" w:history="1">
        <w:r>
          <w:rPr>
            <w:rFonts w:ascii="Times New Roman" w:hAnsi="Times New Roman" w:cs="Times New Roman"/>
            <w:noProof/>
            <w:sz w:val="24"/>
          </w:rPr>
          <w:t>Caporaso, Kuczynski et al. 2010</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USEARCH x7-64bit was used to perform de-noising and chimera detection as well as clustering into operational taxonomic units (OTU’s)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&lt;EndNote&gt;&lt;Cite&gt;&lt;Author&gt;Edgar&lt;/Author&gt;&lt;Year&gt;2010&lt;/Year&gt;&lt;RecNum&gt;294&lt;/RecNum&gt;&lt;DisplayText&gt;(Edgar 2010)&lt;/DisplayText&gt;&lt;record&gt;&lt;rec-number&gt;294&lt;/rec-number&gt;&lt;foreign-keys&gt;&lt;key app="EN" db-id="rpw5wtapxre99qeerfn5srtsxxzwf2520w20" timestamp="1477648591"&gt;294&lt;/key&gt;&lt;/foreign-keys&gt;&lt;ref-type name="Journal Article"&gt;17&lt;/ref-type&gt;&lt;contributors&gt;&lt;authors&gt;&lt;author&gt;Edgar, Robert C&lt;/author&gt;&lt;/authors&gt;&lt;/contributors&gt;&lt;titles&gt;&lt;title&gt;Search and clustering orders of magnitude faster than BLAST&lt;/title&gt;&lt;secondary-title&gt;Bioinformatics&lt;/secondary-title&gt;&lt;/titles&gt;&lt;periodical&gt;&lt;full-title&gt;Bioinformatics&lt;/full-title&gt;&lt;/periodical&gt;&lt;pages&gt;2460-2461&lt;/pages&gt;&lt;volume&gt;26&lt;/volume&gt;&lt;number&gt;19&lt;/number&gt;&lt;dates&gt;&lt;year&gt;2010&lt;/year&gt;&lt;/dates&gt;&lt;isbn&gt;1367-4803&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6" w:tooltip="Edgar, 2010 #294" w:history="1">
        <w:r>
          <w:rPr>
            <w:rFonts w:ascii="Times New Roman" w:hAnsi="Times New Roman" w:cs="Times New Roman"/>
            <w:noProof/>
            <w:sz w:val="24"/>
          </w:rPr>
          <w:t>Edgar 2010</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OTU’s were aligned using PyNAST (python nearest alignment space termination)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&lt;EndNote&gt;&lt;Cite&gt;&lt;Author&gt;Caporaso&lt;/Author&gt;&lt;Year&gt;2010&lt;/Year&gt;&lt;RecNum&gt;293&lt;/RecNum&gt;&lt;DisplayText&gt;(Caporaso, Kuczynski et al. 2010)&lt;/DisplayText&gt;&lt;record&gt;&lt;rec-number&gt;293&lt;/rec-number&gt;&lt;foreign-keys&gt;&lt;key app="EN" db-id="rpw5wtapxre99qeerfn5srtsxxzwf2520w20" timestamp="1477647663"&gt;293&lt;/key&gt;&lt;/foreign-keys&gt;&lt;ref-type name="Journal Article"&gt;17&lt;/ref-type&gt;&lt;contributors&gt;&lt;authors&gt;&lt;author&gt;Caporaso, J Gregory&lt;/author&gt;&lt;author&gt;Kuczynski, Justin&lt;/author&gt;&lt;author&gt;Stombaugh, Jesse&lt;/author&gt;&lt;author&gt;Bittinger, Kyle&lt;/author&gt;&lt;author&gt;Bushman, Frederic D&lt;/author&gt;&lt;author&gt;Costello, Elizabeth K&lt;/author&gt;&lt;author&gt;Fierer, Noah&lt;/author&gt;&lt;author&gt;Pena, Antonio Gonzalez&lt;/author&gt;&lt;author&gt;Goodrich, Julia K&lt;/author&gt;&lt;author&gt;Gordon, Jeffrey I&lt;/author&gt;&lt;/authors&gt;&lt;/contributors&gt;&lt;titles&gt;&lt;title&gt;QIIME allows analysis of high-throughput community sequencing data&lt;/title&gt;&lt;secondary-title&gt;Nature methods&lt;/secondary-title&gt;&lt;/titles&gt;&lt;periodical&gt;&lt;full-title&gt;Nature methods&lt;/full-title&gt;&lt;/periodical&gt;&lt;pages&gt;335-336&lt;/pages&gt;&lt;volume&gt;7&lt;/volume&gt;&lt;number&gt;5&lt;/number&gt;&lt;dates&gt;&lt;year&gt;2010&lt;/year&gt;&lt;/dates&gt;&lt;isbn&gt;1548-7091&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4" w:tooltip="Caporaso, 2010 #293" w:history="1">
        <w:r>
          <w:rPr>
            <w:rFonts w:ascii="Times New Roman" w:hAnsi="Times New Roman" w:cs="Times New Roman"/>
            <w:noProof/>
            <w:sz w:val="24"/>
          </w:rPr>
          <w:t>Caporaso, Kuczynski et al. 2010</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and assignment of taxonomy was performed using BLAST against the SILVA SSURef database release 111. </w:t>
      </w:r>
      <w:r w:rsidRPr="009868A7">
        <w:rPr>
          <w:rFonts w:ascii="Times New Roman" w:hAnsi="Times New Roman" w:cs="Times New Roman"/>
          <w:sz w:val="24"/>
        </w:rPr>
        <w:t>As a result of using a faecal standard, taxonomic profiles are represented as the mean of triplicate vessels</w:t>
      </w:r>
      <w:r>
        <w:rPr>
          <w:rFonts w:ascii="Times New Roman" w:hAnsi="Times New Roman" w:cs="Times New Roman"/>
          <w:sz w:val="24"/>
        </w:rPr>
        <w:t xml:space="preserve"> (with the exception of HSISS4 T6, which is the average of two runs)</w:t>
      </w:r>
      <w:r w:rsidRPr="009868A7">
        <w:rPr>
          <w:rFonts w:ascii="Times New Roman" w:hAnsi="Times New Roman" w:cs="Times New Roman"/>
          <w:sz w:val="24"/>
        </w:rPr>
        <w:t>.</w:t>
      </w:r>
      <w:r>
        <w:rPr>
          <w:rFonts w:ascii="Times New Roman" w:hAnsi="Times New Roman" w:cs="Times New Roman"/>
          <w:sz w:val="24"/>
        </w:rPr>
        <w:t xml:space="preserve"> Alpha and beta diversities, calculated based on weighted and unweighted UniFrac distances matrices, were generated using QIIME. Visualisation of principal </w:t>
      </w:r>
      <w:r w:rsidR="001A101A">
        <w:rPr>
          <w:rFonts w:ascii="Times New Roman" w:hAnsi="Times New Roman" w:cs="Times New Roman"/>
          <w:sz w:val="24"/>
        </w:rPr>
        <w:t xml:space="preserve">coordinate </w:t>
      </w:r>
      <w:r>
        <w:rPr>
          <w:rFonts w:ascii="Times New Roman" w:hAnsi="Times New Roman" w:cs="Times New Roman"/>
          <w:sz w:val="24"/>
        </w:rPr>
        <w:t xml:space="preserve">analysis </w:t>
      </w:r>
      <w:r>
        <w:rPr>
          <w:rFonts w:ascii="Times New Roman" w:hAnsi="Times New Roman" w:cs="Times New Roman"/>
          <w:sz w:val="24"/>
        </w:rPr>
        <w:lastRenderedPageBreak/>
        <w:t>(PCoA) plots was achieved using EMPeror v0.9.3-dev. As the sample number was too low, statistical analysis could not be performed.</w:t>
      </w:r>
    </w:p>
    <w:p w14:paraId="064E7E54" w14:textId="77777777" w:rsidR="00F419B0" w:rsidRPr="009868A7" w:rsidRDefault="00F419B0"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4.3.11 </w:t>
      </w:r>
      <w:r w:rsidRPr="009868A7">
        <w:rPr>
          <w:rFonts w:ascii="Times New Roman" w:hAnsi="Times New Roman" w:cs="Times New Roman"/>
          <w:b/>
          <w:sz w:val="24"/>
        </w:rPr>
        <w:t>Quantitative PCR</w:t>
      </w:r>
      <w:r>
        <w:rPr>
          <w:rFonts w:ascii="Times New Roman" w:hAnsi="Times New Roman" w:cs="Times New Roman"/>
          <w:b/>
          <w:sz w:val="24"/>
        </w:rPr>
        <w:t xml:space="preserve"> (qPCR)</w:t>
      </w:r>
    </w:p>
    <w:p w14:paraId="0C510A4D" w14:textId="77777777" w:rsidR="00F419B0" w:rsidRDefault="00F419B0" w:rsidP="00071495">
      <w:pPr>
        <w:spacing w:line="480" w:lineRule="auto"/>
        <w:jc w:val="both"/>
        <w:rPr>
          <w:rFonts w:ascii="Times New Roman" w:hAnsi="Times New Roman" w:cs="Times New Roman"/>
          <w:sz w:val="24"/>
        </w:rPr>
      </w:pPr>
      <w:r w:rsidRPr="009868A7">
        <w:rPr>
          <w:rFonts w:ascii="Times New Roman" w:hAnsi="Times New Roman" w:cs="Times New Roman"/>
          <w:sz w:val="24"/>
        </w:rPr>
        <w:t xml:space="preserve">Total bacterial numbers </w:t>
      </w:r>
      <w:r>
        <w:rPr>
          <w:rFonts w:ascii="Times New Roman" w:hAnsi="Times New Roman" w:cs="Times New Roman"/>
          <w:sz w:val="24"/>
        </w:rPr>
        <w:t>were</w:t>
      </w:r>
      <w:r w:rsidRPr="009868A7">
        <w:rPr>
          <w:rFonts w:ascii="Times New Roman" w:hAnsi="Times New Roman" w:cs="Times New Roman"/>
          <w:sz w:val="24"/>
        </w:rPr>
        <w:t xml:space="preserve"> determined using absolute quantification by </w:t>
      </w:r>
      <w:r>
        <w:rPr>
          <w:rFonts w:ascii="Times New Roman" w:hAnsi="Times New Roman" w:cs="Times New Roman"/>
          <w:sz w:val="24"/>
        </w:rPr>
        <w:t>q</w:t>
      </w:r>
      <w:r w:rsidRPr="009868A7">
        <w:rPr>
          <w:rFonts w:ascii="Times New Roman" w:hAnsi="Times New Roman" w:cs="Times New Roman"/>
          <w:sz w:val="24"/>
        </w:rPr>
        <w:t>PCR using the Roche LightCycler 480 II platform. To quantify total 16S bacterial counts, a standard curve was created using 10</w:t>
      </w:r>
      <w:r>
        <w:rPr>
          <w:rFonts w:ascii="Times New Roman" w:hAnsi="Times New Roman" w:cs="Times New Roman"/>
          <w:sz w:val="24"/>
          <w:vertAlign w:val="superscript"/>
        </w:rPr>
        <w:t>10</w:t>
      </w:r>
      <w:r w:rsidRPr="009868A7">
        <w:rPr>
          <w:rFonts w:ascii="Times New Roman" w:hAnsi="Times New Roman" w:cs="Times New Roman"/>
          <w:sz w:val="24"/>
        </w:rPr>
        <w:t xml:space="preserve"> to 10</w:t>
      </w:r>
      <w:r w:rsidRPr="009868A7">
        <w:rPr>
          <w:rFonts w:ascii="Times New Roman" w:hAnsi="Times New Roman" w:cs="Times New Roman"/>
          <w:sz w:val="24"/>
          <w:vertAlign w:val="superscript"/>
        </w:rPr>
        <w:t>3</w:t>
      </w:r>
      <w:r w:rsidRPr="009868A7">
        <w:rPr>
          <w:rFonts w:ascii="Times New Roman" w:hAnsi="Times New Roman" w:cs="Times New Roman"/>
          <w:sz w:val="24"/>
        </w:rPr>
        <w:t xml:space="preserve"> copies of 16S rRNA/</w:t>
      </w:r>
      <w:r w:rsidRPr="009868A7">
        <w:rPr>
          <w:rFonts w:ascii="Calibri" w:hAnsi="Calibri" w:cs="Times New Roman"/>
          <w:sz w:val="24"/>
        </w:rPr>
        <w:t>µ</w:t>
      </w:r>
      <w:r>
        <w:rPr>
          <w:rFonts w:ascii="Times New Roman" w:hAnsi="Times New Roman" w:cs="Times New Roman"/>
          <w:sz w:val="24"/>
        </w:rPr>
        <w:t>L</w:t>
      </w:r>
      <w:r w:rsidRPr="009868A7">
        <w:rPr>
          <w:rFonts w:ascii="Times New Roman" w:hAnsi="Times New Roman" w:cs="Times New Roman"/>
          <w:sz w:val="24"/>
        </w:rPr>
        <w:t xml:space="preserve">. Amplification of samples was performed using the forward primer F1 (5’ACTCCTACGGGAGGCAGCAG) and the reverse primer R1 (5’ATTACCGCGGCTGCTG) and KAPA </w:t>
      </w:r>
      <w:r>
        <w:rPr>
          <w:rFonts w:ascii="Times New Roman" w:hAnsi="Times New Roman" w:cs="Times New Roman"/>
          <w:sz w:val="24"/>
        </w:rPr>
        <w:t>L</w:t>
      </w:r>
      <w:r w:rsidRPr="009868A7">
        <w:rPr>
          <w:rFonts w:ascii="Times New Roman" w:hAnsi="Times New Roman" w:cs="Times New Roman"/>
          <w:sz w:val="24"/>
        </w:rPr>
        <w:t>ightcyc</w:t>
      </w:r>
      <w:r>
        <w:rPr>
          <w:rFonts w:ascii="Times New Roman" w:hAnsi="Times New Roman" w:cs="Times New Roman"/>
          <w:sz w:val="24"/>
        </w:rPr>
        <w:t>l</w:t>
      </w:r>
      <w:r w:rsidRPr="009868A7">
        <w:rPr>
          <w:rFonts w:ascii="Times New Roman" w:hAnsi="Times New Roman" w:cs="Times New Roman"/>
          <w:sz w:val="24"/>
        </w:rPr>
        <w:t xml:space="preserve">er 480 mix (KAPA </w:t>
      </w:r>
      <w:r>
        <w:rPr>
          <w:rFonts w:ascii="Times New Roman" w:hAnsi="Times New Roman" w:cs="Times New Roman"/>
          <w:sz w:val="24"/>
        </w:rPr>
        <w:t>B</w:t>
      </w:r>
      <w:r w:rsidRPr="009868A7">
        <w:rPr>
          <w:rFonts w:ascii="Times New Roman" w:hAnsi="Times New Roman" w:cs="Times New Roman"/>
          <w:sz w:val="24"/>
        </w:rPr>
        <w:t>iosystems Ltd., Bedford Row, London, UK) according to manufacturer instructions. All samples, negative controls (where template DNA was replaced with PCR-grade water) and standards were run in triplicate. Colony forming units (CFU) were calculated from the copy number results from each qPCR run using the previously described formula</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&lt;EndNote&gt;&lt;Cite&gt;&lt;Author&gt;Quigley&lt;/Author&gt;&lt;Year&gt;2013&lt;/Year&gt;&lt;RecNum&gt;289&lt;/RecNum&gt;&lt;DisplayText&gt;(Quigley, McCarthy et al. 2013)&lt;/DisplayText&gt;&lt;record&gt;&lt;rec-number&gt;289&lt;/rec-number&gt;&lt;foreign-keys&gt;&lt;key app="EN" db-id="rpw5wtapxre99qeerfn5srtsxxzwf2520w20" timestamp="1477485314"&gt;289&lt;/key&gt;&lt;/foreign-keys&gt;&lt;ref-type name="Journal Article"&gt;17&lt;/ref-type&gt;&lt;contributors&gt;&lt;authors&gt;&lt;author&gt;Quigley, Lisa&lt;/author&gt;&lt;author&gt;McCarthy, Robert&lt;/author&gt;&lt;author&gt;O&amp;apos;Sullivan, Orla&lt;/author&gt;&lt;author&gt;Beresford, Tom P&lt;/author&gt;&lt;author&gt;Fitzgerald, Gerald F&lt;/author&gt;&lt;author&gt;Ross, R Paul&lt;/author&gt;&lt;author&gt;Stanton, Catherine&lt;/author&gt;&lt;author&gt;Cotter, Paul D&lt;/author&gt;&lt;/authors&gt;&lt;/contributors&gt;&lt;titles&gt;&lt;title&gt;The microbial content of raw and pasteurized cow milk as determined by molecular approaches&lt;/title&gt;&lt;secondary-title&gt;Journal of dairy science&lt;/secondary-title&gt;&lt;/titles&gt;&lt;periodical&gt;&lt;full-title&gt;Journal of dairy science&lt;/full-title&gt;&lt;/periodical&gt;&lt;pages&gt;4928-4937&lt;/pages&gt;&lt;volume&gt;96&lt;/volume&gt;&lt;number&gt;8&lt;/number&gt;&lt;dates&gt;&lt;year&gt;2013&lt;/year&gt;&lt;/dates&gt;&lt;isbn&gt;0022-0302&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30" w:tooltip="Quigley, 2013 #289" w:history="1">
        <w:r>
          <w:rPr>
            <w:rFonts w:ascii="Times New Roman" w:hAnsi="Times New Roman" w:cs="Times New Roman"/>
            <w:noProof/>
            <w:sz w:val="24"/>
          </w:rPr>
          <w:t>Quigley, McCarthy et al. 2013</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Statistical analysis was performed using PASW Statistics 18 on triplicate runs using the Independent-Samples T-test. Significance was established as p&lt;0.05. Absolute quantification of </w:t>
      </w:r>
      <w:r w:rsidRPr="002A1A0E">
        <w:rPr>
          <w:rFonts w:ascii="Times New Roman" w:hAnsi="Times New Roman" w:cs="Times New Roman"/>
          <w:i/>
          <w:sz w:val="24"/>
        </w:rPr>
        <w:t>C</w:t>
      </w:r>
      <w:r>
        <w:rPr>
          <w:rFonts w:ascii="Times New Roman" w:hAnsi="Times New Roman" w:cs="Times New Roman"/>
          <w:sz w:val="24"/>
        </w:rPr>
        <w:t xml:space="preserve">. </w:t>
      </w:r>
      <w:r w:rsidRPr="002A1A0E">
        <w:rPr>
          <w:rFonts w:ascii="Times New Roman" w:hAnsi="Times New Roman" w:cs="Times New Roman"/>
          <w:i/>
          <w:sz w:val="24"/>
        </w:rPr>
        <w:t>ramosum</w:t>
      </w:r>
      <w:r>
        <w:rPr>
          <w:rFonts w:ascii="Times New Roman" w:hAnsi="Times New Roman" w:cs="Times New Roman"/>
          <w:sz w:val="24"/>
        </w:rPr>
        <w:t xml:space="preserve"> numbers was attempted using previously published primers for the </w:t>
      </w:r>
      <w:r w:rsidRPr="002A1A0E">
        <w:rPr>
          <w:rFonts w:ascii="Times New Roman" w:hAnsi="Times New Roman" w:cs="Times New Roman"/>
          <w:i/>
          <w:sz w:val="24"/>
        </w:rPr>
        <w:t>C</w:t>
      </w:r>
      <w:r>
        <w:rPr>
          <w:rFonts w:ascii="Times New Roman" w:hAnsi="Times New Roman" w:cs="Times New Roman"/>
          <w:sz w:val="24"/>
        </w:rPr>
        <w:t xml:space="preserve">. </w:t>
      </w:r>
      <w:r w:rsidRPr="002A1A0E">
        <w:rPr>
          <w:rFonts w:ascii="Times New Roman" w:hAnsi="Times New Roman" w:cs="Times New Roman"/>
          <w:i/>
          <w:sz w:val="24"/>
        </w:rPr>
        <w:t>ramosum</w:t>
      </w:r>
      <w:r>
        <w:rPr>
          <w:rFonts w:ascii="Times New Roman" w:hAnsi="Times New Roman" w:cs="Times New Roman"/>
          <w:sz w:val="24"/>
        </w:rPr>
        <w:t xml:space="preserve"> subgroup (sg-Cram171-F; GACACTGCATGGTGACC and sg-Cram626-R; GGTTTCTATGGCTTACTG)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&lt;EndNote&gt;&lt;Cite&gt;&lt;Author&gt;Matsuki&lt;/Author&gt;&lt;Year&gt;2007&lt;/Year&gt;&lt;RecNum&gt;312&lt;/RecNum&gt;&lt;DisplayText&gt;(Matsuki 2007)&lt;/DisplayText&gt;&lt;record&gt;&lt;rec-number&gt;312&lt;/rec-number&gt;&lt;foreign-keys&gt;&lt;key app="EN" db-id="rpw5wtapxre99qeerfn5srtsxxzwf2520w20" timestamp="1483964573"&gt;312&lt;/key&gt;&lt;/foreign-keys&gt;&lt;ref-type name="Journal Article"&gt;17&lt;/ref-type&gt;&lt;contributors&gt;&lt;authors&gt;&lt;author&gt;Matsuki, T&lt;/author&gt;&lt;/authors&gt;&lt;/contributors&gt;&lt;titles&gt;&lt;title&gt;Group-specific PCR primers for the detection of human intestinal bacteria&lt;/title&gt;&lt;secondary-title&gt;Japanese patent 2007-20423&lt;/secondary-title&gt;&lt;/titles&gt;&lt;periodical&gt;&lt;full-title&gt;Japanese patent 2007-20423&lt;/full-title&gt;&lt;/periodical&gt;&lt;dates&gt;&lt;year&gt;2007&lt;/year&gt;&lt;/dates&gt;&lt;urls&gt;&lt;/urls&gt;&lt;/record&gt;&lt;/Cite&gt;&lt;/EndNote&gt;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21" w:tooltip="Matsuki, 2007 #312" w:history="1">
        <w:r>
          <w:rPr>
            <w:rFonts w:ascii="Times New Roman" w:hAnsi="Times New Roman" w:cs="Times New Roman"/>
            <w:noProof/>
            <w:sz w:val="24"/>
          </w:rPr>
          <w:t>Matsuki 2007</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gDNA from </w:t>
      </w:r>
      <w:r w:rsidRPr="002A1A0E">
        <w:rPr>
          <w:rFonts w:ascii="Times New Roman" w:hAnsi="Times New Roman" w:cs="Times New Roman"/>
          <w:i/>
          <w:sz w:val="24"/>
        </w:rPr>
        <w:t>C</w:t>
      </w:r>
      <w:r>
        <w:rPr>
          <w:rFonts w:ascii="Times New Roman" w:hAnsi="Times New Roman" w:cs="Times New Roman"/>
          <w:sz w:val="24"/>
        </w:rPr>
        <w:t xml:space="preserve">. </w:t>
      </w:r>
      <w:r w:rsidRPr="002A1A0E">
        <w:rPr>
          <w:rFonts w:ascii="Times New Roman" w:hAnsi="Times New Roman" w:cs="Times New Roman"/>
          <w:i/>
          <w:sz w:val="24"/>
        </w:rPr>
        <w:t>ramosum</w:t>
      </w:r>
      <w:r>
        <w:rPr>
          <w:rFonts w:ascii="Times New Roman" w:hAnsi="Times New Roman" w:cs="Times New Roman"/>
          <w:sz w:val="24"/>
        </w:rPr>
        <w:t xml:space="preserve"> was used to create a standard curve. qPCR conditions were as follows; pre-incubation, 95</w:t>
      </w:r>
      <w:r w:rsidRPr="009868A7">
        <w:rPr>
          <w:rFonts w:ascii="Times New Roman" w:hAnsi="Times New Roman" w:cs="Times New Roman"/>
          <w:sz w:val="24"/>
        </w:rPr>
        <w:sym w:font="Symbol" w:char="F0B0"/>
      </w:r>
      <w:r>
        <w:rPr>
          <w:rFonts w:ascii="Times New Roman" w:hAnsi="Times New Roman" w:cs="Times New Roman"/>
          <w:sz w:val="24"/>
        </w:rPr>
        <w:t>C for 3 mins, amplification consisting of 45 cycles at 95</w:t>
      </w:r>
      <w:r w:rsidRPr="009868A7">
        <w:rPr>
          <w:rFonts w:ascii="Times New Roman" w:hAnsi="Times New Roman" w:cs="Times New Roman"/>
          <w:sz w:val="24"/>
        </w:rPr>
        <w:sym w:font="Symbol" w:char="F0B0"/>
      </w:r>
      <w:r>
        <w:rPr>
          <w:rFonts w:ascii="Times New Roman" w:hAnsi="Times New Roman" w:cs="Times New Roman"/>
          <w:sz w:val="24"/>
        </w:rPr>
        <w:t>C for 10 sec, 58</w:t>
      </w:r>
      <w:r w:rsidRPr="009868A7">
        <w:rPr>
          <w:rFonts w:ascii="Times New Roman" w:hAnsi="Times New Roman" w:cs="Times New Roman"/>
          <w:sz w:val="24"/>
        </w:rPr>
        <w:sym w:font="Symbol" w:char="F0B0"/>
      </w:r>
      <w:r>
        <w:rPr>
          <w:rFonts w:ascii="Times New Roman" w:hAnsi="Times New Roman" w:cs="Times New Roman"/>
          <w:sz w:val="24"/>
        </w:rPr>
        <w:t>C for 20 sec, 72</w:t>
      </w:r>
      <w:r w:rsidRPr="009868A7">
        <w:rPr>
          <w:rFonts w:ascii="Times New Roman" w:hAnsi="Times New Roman" w:cs="Times New Roman"/>
          <w:sz w:val="24"/>
        </w:rPr>
        <w:sym w:font="Symbol" w:char="F0B0"/>
      </w:r>
      <w:r>
        <w:rPr>
          <w:rFonts w:ascii="Times New Roman" w:hAnsi="Times New Roman" w:cs="Times New Roman"/>
          <w:sz w:val="24"/>
        </w:rPr>
        <w:t>C for 15 sec, melting curve at 95</w:t>
      </w:r>
      <w:r w:rsidRPr="009868A7">
        <w:rPr>
          <w:rFonts w:ascii="Times New Roman" w:hAnsi="Times New Roman" w:cs="Times New Roman"/>
          <w:sz w:val="24"/>
        </w:rPr>
        <w:sym w:font="Symbol" w:char="F0B0"/>
      </w:r>
      <w:r>
        <w:rPr>
          <w:rFonts w:ascii="Times New Roman" w:hAnsi="Times New Roman" w:cs="Times New Roman"/>
          <w:sz w:val="24"/>
        </w:rPr>
        <w:t>C for 5 sec and 63</w:t>
      </w:r>
      <w:r w:rsidRPr="009868A7">
        <w:rPr>
          <w:rFonts w:ascii="Times New Roman" w:hAnsi="Times New Roman" w:cs="Times New Roman"/>
          <w:sz w:val="24"/>
        </w:rPr>
        <w:sym w:font="Symbol" w:char="F0B0"/>
      </w:r>
      <w:r>
        <w:rPr>
          <w:rFonts w:ascii="Times New Roman" w:hAnsi="Times New Roman" w:cs="Times New Roman"/>
          <w:sz w:val="24"/>
        </w:rPr>
        <w:t>C for 1 min, 97</w:t>
      </w:r>
      <w:r w:rsidRPr="009868A7">
        <w:rPr>
          <w:rFonts w:ascii="Times New Roman" w:hAnsi="Times New Roman" w:cs="Times New Roman"/>
          <w:sz w:val="24"/>
        </w:rPr>
        <w:sym w:font="Symbol" w:char="F0B0"/>
      </w:r>
      <w:r>
        <w:rPr>
          <w:rFonts w:ascii="Times New Roman" w:hAnsi="Times New Roman" w:cs="Times New Roman"/>
          <w:sz w:val="24"/>
        </w:rPr>
        <w:t>C continuously and a final cooling at 40</w:t>
      </w:r>
      <w:r w:rsidRPr="009868A7">
        <w:rPr>
          <w:rFonts w:ascii="Times New Roman" w:hAnsi="Times New Roman" w:cs="Times New Roman"/>
          <w:sz w:val="24"/>
        </w:rPr>
        <w:sym w:font="Symbol" w:char="F0B0"/>
      </w:r>
      <w:r>
        <w:rPr>
          <w:rFonts w:ascii="Times New Roman" w:hAnsi="Times New Roman" w:cs="Times New Roman"/>
          <w:sz w:val="24"/>
        </w:rPr>
        <w:t xml:space="preserve">C for 10 sec. All samples, negative controls </w:t>
      </w:r>
      <w:r>
        <w:rPr>
          <w:rFonts w:ascii="Times New Roman" w:hAnsi="Times New Roman" w:cs="Times New Roman"/>
          <w:sz w:val="24"/>
        </w:rPr>
        <w:lastRenderedPageBreak/>
        <w:t xml:space="preserve">(using gDNA from </w:t>
      </w:r>
      <w:r w:rsidRPr="002A1A0E">
        <w:rPr>
          <w:rFonts w:ascii="Times New Roman" w:hAnsi="Times New Roman" w:cs="Times New Roman"/>
          <w:i/>
          <w:sz w:val="24"/>
        </w:rPr>
        <w:t>Clostridium bolteae</w:t>
      </w:r>
      <w:r>
        <w:rPr>
          <w:rFonts w:ascii="Times New Roman" w:hAnsi="Times New Roman" w:cs="Times New Roman"/>
          <w:sz w:val="24"/>
        </w:rPr>
        <w:t xml:space="preserve"> DSM15670, or where template DNA was replaced with water) and standards were run in triplicate. </w:t>
      </w:r>
    </w:p>
    <w:p w14:paraId="1C04DEC7" w14:textId="77777777" w:rsidR="00F419B0" w:rsidRDefault="00F419B0" w:rsidP="00071495">
      <w:pPr>
        <w:spacing w:line="480" w:lineRule="auto"/>
        <w:jc w:val="both"/>
        <w:rPr>
          <w:rFonts w:ascii="Times New Roman" w:hAnsi="Times New Roman" w:cs="Times New Roman"/>
          <w:b/>
          <w:sz w:val="28"/>
        </w:rPr>
        <w:sectPr w:rsidR="00F419B0" w:rsidSect="00071495">
          <w:pgSz w:w="11906" w:h="16838"/>
          <w:pgMar w:top="1440" w:right="1440" w:bottom="1440" w:left="2268" w:header="708" w:footer="708" w:gutter="0"/>
          <w:pgNumType w:fmt="numberInDash"/>
          <w:cols w:space="708"/>
          <w:docGrid w:linePitch="360"/>
        </w:sectPr>
      </w:pPr>
    </w:p>
    <w:p w14:paraId="01E3319E" w14:textId="77777777" w:rsidR="00F419B0" w:rsidRPr="005A042C" w:rsidRDefault="00F419B0" w:rsidP="00071495">
      <w:pPr>
        <w:spacing w:line="480" w:lineRule="auto"/>
        <w:jc w:val="both"/>
        <w:rPr>
          <w:rFonts w:ascii="Times New Roman" w:hAnsi="Times New Roman" w:cs="Times New Roman"/>
          <w:sz w:val="24"/>
        </w:rPr>
      </w:pPr>
      <w:r>
        <w:rPr>
          <w:rFonts w:ascii="Times New Roman" w:hAnsi="Times New Roman" w:cs="Times New Roman"/>
          <w:b/>
          <w:sz w:val="28"/>
        </w:rPr>
        <w:lastRenderedPageBreak/>
        <w:t>4.4 Results</w:t>
      </w:r>
    </w:p>
    <w:p w14:paraId="03F32C28" w14:textId="77777777" w:rsidR="00F419B0" w:rsidRDefault="00F419B0" w:rsidP="00071495">
      <w:pPr>
        <w:spacing w:line="480" w:lineRule="auto"/>
        <w:jc w:val="both"/>
        <w:rPr>
          <w:rFonts w:ascii="Times New Roman" w:hAnsi="Times New Roman" w:cs="Times New Roman"/>
          <w:b/>
          <w:sz w:val="24"/>
        </w:rPr>
      </w:pPr>
      <w:r>
        <w:rPr>
          <w:rFonts w:ascii="Times New Roman" w:hAnsi="Times New Roman" w:cs="Times New Roman"/>
          <w:b/>
          <w:sz w:val="24"/>
        </w:rPr>
        <w:t>4.4.1 Antibiotic resistance</w:t>
      </w:r>
      <w:r w:rsidRPr="003A2B7B">
        <w:rPr>
          <w:rFonts w:ascii="Times New Roman" w:hAnsi="Times New Roman" w:cs="Times New Roman"/>
          <w:b/>
          <w:sz w:val="24"/>
        </w:rPr>
        <w:t xml:space="preserve"> </w:t>
      </w:r>
      <w:r>
        <w:rPr>
          <w:rFonts w:ascii="Times New Roman" w:hAnsi="Times New Roman" w:cs="Times New Roman"/>
          <w:b/>
          <w:sz w:val="24"/>
        </w:rPr>
        <w:t xml:space="preserve">in </w:t>
      </w:r>
      <w:r w:rsidRPr="009022E4">
        <w:rPr>
          <w:rFonts w:ascii="Times New Roman" w:hAnsi="Times New Roman" w:cs="Times New Roman"/>
          <w:b/>
          <w:i/>
          <w:sz w:val="24"/>
        </w:rPr>
        <w:t xml:space="preserve">S. salivarius </w:t>
      </w:r>
      <w:r w:rsidRPr="00222730">
        <w:rPr>
          <w:rFonts w:ascii="Times New Roman" w:hAnsi="Times New Roman" w:cs="Times New Roman"/>
          <w:b/>
          <w:sz w:val="24"/>
        </w:rPr>
        <w:t>DPC6988</w:t>
      </w:r>
      <w:r>
        <w:rPr>
          <w:rFonts w:ascii="Times New Roman" w:hAnsi="Times New Roman" w:cs="Times New Roman"/>
          <w:b/>
          <w:sz w:val="24"/>
        </w:rPr>
        <w:t xml:space="preserve"> is below cut-off values</w:t>
      </w:r>
    </w:p>
    <w:p w14:paraId="22F19F07" w14:textId="77777777" w:rsidR="00F419B0" w:rsidRDefault="00F419B0" w:rsidP="00071495">
      <w:pPr>
        <w:spacing w:line="480" w:lineRule="auto"/>
        <w:jc w:val="both"/>
        <w:rPr>
          <w:rFonts w:ascii="Times New Roman" w:hAnsi="Times New Roman" w:cs="Times New Roman"/>
          <w:b/>
          <w:sz w:val="24"/>
        </w:rPr>
      </w:pPr>
      <w:r>
        <w:rPr>
          <w:rFonts w:ascii="Times New Roman" w:hAnsi="Times New Roman" w:cs="Times New Roman"/>
          <w:sz w:val="24"/>
        </w:rPr>
        <w:t>As a result of its probiotic potential, and subsequent examination into its impact on microbial populations, the qualified presumption of safety (QPS) status of this strain was investigated by assessing t</w:t>
      </w:r>
      <w:r w:rsidRPr="009868A7">
        <w:rPr>
          <w:rFonts w:ascii="Times New Roman" w:hAnsi="Times New Roman" w:cs="Times New Roman"/>
          <w:sz w:val="24"/>
        </w:rPr>
        <w:t xml:space="preserve">he antibiotic susceptibility of </w:t>
      </w:r>
      <w:r w:rsidRPr="009868A7">
        <w:rPr>
          <w:rFonts w:ascii="Times New Roman" w:hAnsi="Times New Roman" w:cs="Times New Roman"/>
          <w:i/>
          <w:sz w:val="24"/>
        </w:rPr>
        <w:t>S</w:t>
      </w:r>
      <w:r w:rsidRPr="009868A7">
        <w:rPr>
          <w:rFonts w:ascii="Times New Roman" w:hAnsi="Times New Roman" w:cs="Times New Roman"/>
          <w:sz w:val="24"/>
        </w:rPr>
        <w:t xml:space="preserve">. </w:t>
      </w:r>
      <w:r w:rsidRPr="009868A7">
        <w:rPr>
          <w:rFonts w:ascii="Times New Roman" w:hAnsi="Times New Roman" w:cs="Times New Roman"/>
          <w:i/>
          <w:sz w:val="24"/>
        </w:rPr>
        <w:t>salivarius</w:t>
      </w:r>
      <w:r w:rsidRPr="009868A7">
        <w:rPr>
          <w:rFonts w:ascii="Times New Roman" w:hAnsi="Times New Roman" w:cs="Times New Roman"/>
          <w:sz w:val="24"/>
        </w:rPr>
        <w:t xml:space="preserve"> DPC6988 using VetMIC Lact-1 and Lact-2 plates for 16 antibiotics. Microbiological cut-off values, set out by the European Food Safety Authority (EFSA), were used to determine resistance. As cut-off values have not been determined by EFSA for </w:t>
      </w:r>
      <w:r w:rsidRPr="009868A7">
        <w:rPr>
          <w:rFonts w:ascii="Times New Roman" w:hAnsi="Times New Roman" w:cs="Times New Roman"/>
          <w:i/>
          <w:sz w:val="24"/>
        </w:rPr>
        <w:t>S</w:t>
      </w:r>
      <w:r w:rsidRPr="009868A7">
        <w:rPr>
          <w:rFonts w:ascii="Times New Roman" w:hAnsi="Times New Roman" w:cs="Times New Roman"/>
          <w:sz w:val="24"/>
        </w:rPr>
        <w:t xml:space="preserve">. </w:t>
      </w:r>
      <w:r w:rsidRPr="009868A7">
        <w:rPr>
          <w:rFonts w:ascii="Times New Roman" w:hAnsi="Times New Roman" w:cs="Times New Roman"/>
          <w:i/>
          <w:sz w:val="24"/>
        </w:rPr>
        <w:t>salivarius</w:t>
      </w:r>
      <w:r w:rsidRPr="009868A7">
        <w:rPr>
          <w:rFonts w:ascii="Times New Roman" w:hAnsi="Times New Roman" w:cs="Times New Roman"/>
          <w:sz w:val="24"/>
        </w:rPr>
        <w:t xml:space="preserve">, for the purposes of comparison cut-off values for </w:t>
      </w:r>
      <w:r w:rsidRPr="009868A7">
        <w:rPr>
          <w:rFonts w:ascii="Times New Roman" w:hAnsi="Times New Roman" w:cs="Times New Roman"/>
          <w:i/>
          <w:sz w:val="24"/>
        </w:rPr>
        <w:t>S</w:t>
      </w:r>
      <w:r w:rsidRPr="009868A7">
        <w:rPr>
          <w:rFonts w:ascii="Times New Roman" w:hAnsi="Times New Roman" w:cs="Times New Roman"/>
          <w:sz w:val="24"/>
        </w:rPr>
        <w:t xml:space="preserve">. </w:t>
      </w:r>
      <w:r w:rsidRPr="009868A7">
        <w:rPr>
          <w:rFonts w:ascii="Times New Roman" w:hAnsi="Times New Roman" w:cs="Times New Roman"/>
          <w:i/>
          <w:sz w:val="24"/>
        </w:rPr>
        <w:t>thermophilus</w:t>
      </w:r>
      <w:r w:rsidRPr="009868A7">
        <w:rPr>
          <w:rFonts w:ascii="Times New Roman" w:hAnsi="Times New Roman" w:cs="Times New Roman"/>
          <w:sz w:val="24"/>
        </w:rPr>
        <w:t xml:space="preserve"> were used. MIC’s for each antibiotic is </w:t>
      </w:r>
      <w:r>
        <w:rPr>
          <w:rFonts w:ascii="Times New Roman" w:hAnsi="Times New Roman" w:cs="Times New Roman"/>
          <w:sz w:val="24"/>
        </w:rPr>
        <w:t>presented in Table 1. T</w:t>
      </w:r>
      <w:r w:rsidRPr="009868A7">
        <w:rPr>
          <w:rFonts w:ascii="Times New Roman" w:hAnsi="Times New Roman" w:cs="Times New Roman"/>
          <w:sz w:val="24"/>
        </w:rPr>
        <w:t>hese results</w:t>
      </w:r>
      <w:r>
        <w:rPr>
          <w:rFonts w:ascii="Times New Roman" w:hAnsi="Times New Roman" w:cs="Times New Roman"/>
          <w:sz w:val="24"/>
        </w:rPr>
        <w:t xml:space="preserve"> establish that</w:t>
      </w:r>
      <w:r w:rsidRPr="009868A7">
        <w:rPr>
          <w:rFonts w:ascii="Times New Roman" w:hAnsi="Times New Roman" w:cs="Times New Roman"/>
          <w:sz w:val="24"/>
        </w:rPr>
        <w:t xml:space="preserve"> </w:t>
      </w:r>
      <w:r w:rsidRPr="009868A7">
        <w:rPr>
          <w:rFonts w:ascii="Times New Roman" w:hAnsi="Times New Roman" w:cs="Times New Roman"/>
          <w:i/>
          <w:sz w:val="24"/>
        </w:rPr>
        <w:t>S</w:t>
      </w:r>
      <w:r w:rsidRPr="009868A7">
        <w:rPr>
          <w:rFonts w:ascii="Times New Roman" w:hAnsi="Times New Roman" w:cs="Times New Roman"/>
          <w:sz w:val="24"/>
        </w:rPr>
        <w:t xml:space="preserve">. </w:t>
      </w:r>
      <w:r w:rsidRPr="009868A7">
        <w:rPr>
          <w:rFonts w:ascii="Times New Roman" w:hAnsi="Times New Roman" w:cs="Times New Roman"/>
          <w:i/>
          <w:sz w:val="24"/>
        </w:rPr>
        <w:t>salivarius</w:t>
      </w:r>
      <w:r w:rsidRPr="009868A7">
        <w:rPr>
          <w:rFonts w:ascii="Times New Roman" w:hAnsi="Times New Roman" w:cs="Times New Roman"/>
          <w:sz w:val="24"/>
        </w:rPr>
        <w:t xml:space="preserve"> DPC6988 is below the microbiological cut-off values</w:t>
      </w:r>
      <w:r>
        <w:rPr>
          <w:rFonts w:ascii="Times New Roman" w:hAnsi="Times New Roman" w:cs="Times New Roman"/>
          <w:sz w:val="24"/>
        </w:rPr>
        <w:t xml:space="preserve"> for </w:t>
      </w:r>
      <w:r w:rsidRPr="00567834">
        <w:rPr>
          <w:rFonts w:ascii="Times New Roman" w:hAnsi="Times New Roman" w:cs="Times New Roman"/>
          <w:i/>
          <w:sz w:val="24"/>
        </w:rPr>
        <w:t>S</w:t>
      </w:r>
      <w:r>
        <w:rPr>
          <w:rFonts w:ascii="Times New Roman" w:hAnsi="Times New Roman" w:cs="Times New Roman"/>
          <w:sz w:val="24"/>
        </w:rPr>
        <w:t xml:space="preserve">. </w:t>
      </w:r>
      <w:r w:rsidRPr="00567834">
        <w:rPr>
          <w:rFonts w:ascii="Times New Roman" w:hAnsi="Times New Roman" w:cs="Times New Roman"/>
          <w:i/>
          <w:sz w:val="24"/>
        </w:rPr>
        <w:t>thermophilus</w:t>
      </w:r>
      <w:r w:rsidRPr="009868A7">
        <w:rPr>
          <w:rFonts w:ascii="Times New Roman" w:hAnsi="Times New Roman" w:cs="Times New Roman"/>
          <w:sz w:val="24"/>
        </w:rPr>
        <w:t xml:space="preserve"> for </w:t>
      </w:r>
      <w:r>
        <w:rPr>
          <w:rFonts w:ascii="Times New Roman" w:hAnsi="Times New Roman" w:cs="Times New Roman"/>
          <w:sz w:val="24"/>
        </w:rPr>
        <w:t xml:space="preserve">all of </w:t>
      </w:r>
      <w:r w:rsidRPr="009868A7">
        <w:rPr>
          <w:rFonts w:ascii="Times New Roman" w:hAnsi="Times New Roman" w:cs="Times New Roman"/>
          <w:sz w:val="24"/>
        </w:rPr>
        <w:t xml:space="preserve">the antibiotics </w:t>
      </w:r>
      <w:r>
        <w:rPr>
          <w:rFonts w:ascii="Times New Roman" w:hAnsi="Times New Roman" w:cs="Times New Roman"/>
          <w:sz w:val="24"/>
        </w:rPr>
        <w:t xml:space="preserve">tested, i.e., </w:t>
      </w:r>
      <w:r w:rsidRPr="009868A7">
        <w:rPr>
          <w:rFonts w:ascii="Times New Roman" w:hAnsi="Times New Roman" w:cs="Times New Roman"/>
          <w:sz w:val="24"/>
        </w:rPr>
        <w:t>ampicillin, vancomycin, gentamycin, kanamycin, streptomycin, erythromycin, clindamycin, tetracycline</w:t>
      </w:r>
      <w:r>
        <w:rPr>
          <w:rFonts w:ascii="Times New Roman" w:hAnsi="Times New Roman" w:cs="Times New Roman"/>
          <w:sz w:val="24"/>
        </w:rPr>
        <w:t xml:space="preserve"> and</w:t>
      </w:r>
      <w:r w:rsidRPr="009868A7">
        <w:rPr>
          <w:rFonts w:ascii="Times New Roman" w:hAnsi="Times New Roman" w:cs="Times New Roman"/>
          <w:sz w:val="24"/>
        </w:rPr>
        <w:t xml:space="preserve"> chloramphenicol.</w:t>
      </w:r>
    </w:p>
    <w:p w14:paraId="2A6E8542" w14:textId="77777777" w:rsidR="00F419B0" w:rsidRPr="009F3C02" w:rsidRDefault="00F419B0"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4.4.2 </w:t>
      </w:r>
      <w:r w:rsidRPr="009F3C02">
        <w:rPr>
          <w:rFonts w:ascii="Times New Roman" w:hAnsi="Times New Roman" w:cs="Times New Roman"/>
          <w:b/>
          <w:sz w:val="24"/>
        </w:rPr>
        <w:t xml:space="preserve">Minimum inhibitory concentration </w:t>
      </w:r>
      <w:r>
        <w:rPr>
          <w:rFonts w:ascii="Times New Roman" w:hAnsi="Times New Roman" w:cs="Times New Roman"/>
          <w:b/>
          <w:sz w:val="24"/>
        </w:rPr>
        <w:t xml:space="preserve">determination reveals specific activity of salivaricin A2 against </w:t>
      </w:r>
      <w:r w:rsidRPr="004D1059">
        <w:rPr>
          <w:rFonts w:ascii="Times New Roman" w:hAnsi="Times New Roman" w:cs="Times New Roman"/>
          <w:b/>
          <w:i/>
          <w:sz w:val="24"/>
        </w:rPr>
        <w:t>C</w:t>
      </w:r>
      <w:r w:rsidRPr="004D1059">
        <w:rPr>
          <w:rFonts w:ascii="Times New Roman" w:hAnsi="Times New Roman" w:cs="Times New Roman"/>
          <w:b/>
          <w:sz w:val="24"/>
        </w:rPr>
        <w:t>.</w:t>
      </w:r>
      <w:r w:rsidRPr="004D1059">
        <w:rPr>
          <w:rFonts w:ascii="Times New Roman" w:hAnsi="Times New Roman" w:cs="Times New Roman"/>
          <w:b/>
          <w:i/>
          <w:sz w:val="24"/>
        </w:rPr>
        <w:t xml:space="preserve"> ramosum</w:t>
      </w:r>
      <w:r>
        <w:rPr>
          <w:rFonts w:ascii="Times New Roman" w:hAnsi="Times New Roman" w:cs="Times New Roman"/>
          <w:b/>
          <w:sz w:val="24"/>
        </w:rPr>
        <w:t xml:space="preserve"> and </w:t>
      </w:r>
      <w:r w:rsidRPr="004D1059">
        <w:rPr>
          <w:rFonts w:ascii="Times New Roman" w:hAnsi="Times New Roman" w:cs="Times New Roman"/>
          <w:b/>
          <w:i/>
          <w:sz w:val="24"/>
        </w:rPr>
        <w:t>C</w:t>
      </w:r>
      <w:r w:rsidRPr="004D1059">
        <w:rPr>
          <w:rFonts w:ascii="Times New Roman" w:hAnsi="Times New Roman" w:cs="Times New Roman"/>
          <w:b/>
          <w:sz w:val="24"/>
        </w:rPr>
        <w:t>.</w:t>
      </w:r>
      <w:r w:rsidRPr="004D1059">
        <w:rPr>
          <w:rFonts w:ascii="Times New Roman" w:hAnsi="Times New Roman" w:cs="Times New Roman"/>
          <w:b/>
          <w:i/>
          <w:sz w:val="24"/>
        </w:rPr>
        <w:t xml:space="preserve"> symbiosum</w:t>
      </w:r>
    </w:p>
    <w:p w14:paraId="6CFB08A2" w14:textId="77777777" w:rsidR="00F419B0" w:rsidRDefault="00F419B0" w:rsidP="00071495">
      <w:pPr>
        <w:spacing w:line="480" w:lineRule="auto"/>
        <w:jc w:val="both"/>
        <w:rPr>
          <w:rFonts w:ascii="Times New Roman" w:hAnsi="Times New Roman" w:cs="Times New Roman"/>
          <w:sz w:val="24"/>
        </w:rPr>
      </w:pPr>
      <w:r w:rsidRPr="009F3C02">
        <w:rPr>
          <w:rFonts w:ascii="Times New Roman" w:hAnsi="Times New Roman" w:cs="Times New Roman"/>
          <w:sz w:val="24"/>
        </w:rPr>
        <w:t xml:space="preserve">MIC assays were performed </w:t>
      </w:r>
      <w:r>
        <w:rPr>
          <w:rFonts w:ascii="Times New Roman" w:hAnsi="Times New Roman" w:cs="Times New Roman"/>
          <w:sz w:val="24"/>
        </w:rPr>
        <w:t>t</w:t>
      </w:r>
      <w:r w:rsidRPr="009F3C02">
        <w:rPr>
          <w:rFonts w:ascii="Times New Roman" w:hAnsi="Times New Roman" w:cs="Times New Roman"/>
          <w:sz w:val="24"/>
        </w:rPr>
        <w:t xml:space="preserve">o investigate the concentration at which the purified salivaricin A2 peptide </w:t>
      </w:r>
      <w:r>
        <w:rPr>
          <w:rFonts w:ascii="Times New Roman" w:hAnsi="Times New Roman" w:cs="Times New Roman"/>
          <w:sz w:val="24"/>
        </w:rPr>
        <w:t>prevents</w:t>
      </w:r>
      <w:r w:rsidRPr="009F3C02">
        <w:rPr>
          <w:rFonts w:ascii="Times New Roman" w:hAnsi="Times New Roman" w:cs="Times New Roman"/>
          <w:sz w:val="24"/>
        </w:rPr>
        <w:t xml:space="preserve"> the growth of a number of target strains.</w:t>
      </w:r>
      <w:r>
        <w:rPr>
          <w:rFonts w:ascii="Times New Roman" w:hAnsi="Times New Roman" w:cs="Times New Roman"/>
          <w:sz w:val="24"/>
        </w:rPr>
        <w:t xml:space="preserve"> Indicators were selected based on previous inhibition in a deferred antagonism assay.</w:t>
      </w:r>
      <w:r w:rsidRPr="009F3C02">
        <w:rPr>
          <w:rFonts w:ascii="Times New Roman" w:hAnsi="Times New Roman" w:cs="Times New Roman"/>
          <w:sz w:val="24"/>
        </w:rPr>
        <w:t xml:space="preserve"> The minimum concentration of salivaricin A2 required to inhibit the growth of </w:t>
      </w:r>
      <w:r w:rsidRPr="009F3C02">
        <w:rPr>
          <w:rFonts w:ascii="Times New Roman" w:hAnsi="Times New Roman" w:cs="Times New Roman"/>
          <w:i/>
          <w:sz w:val="24"/>
        </w:rPr>
        <w:t>C</w:t>
      </w:r>
      <w:r w:rsidRPr="009F3C02">
        <w:rPr>
          <w:rFonts w:ascii="Times New Roman" w:hAnsi="Times New Roman" w:cs="Times New Roman"/>
          <w:sz w:val="24"/>
        </w:rPr>
        <w:t xml:space="preserve">. </w:t>
      </w:r>
      <w:r w:rsidRPr="009F3C02">
        <w:rPr>
          <w:rFonts w:ascii="Times New Roman" w:hAnsi="Times New Roman" w:cs="Times New Roman"/>
          <w:i/>
          <w:sz w:val="24"/>
        </w:rPr>
        <w:t>ramosum</w:t>
      </w:r>
      <w:r w:rsidRPr="009F3C02">
        <w:rPr>
          <w:rFonts w:ascii="Times New Roman" w:hAnsi="Times New Roman" w:cs="Times New Roman"/>
          <w:sz w:val="24"/>
        </w:rPr>
        <w:t xml:space="preserve"> was 20</w:t>
      </w:r>
      <w:r>
        <w:rPr>
          <w:rFonts w:ascii="Times New Roman" w:hAnsi="Times New Roman" w:cs="Times New Roman"/>
          <w:sz w:val="24"/>
        </w:rPr>
        <w:t xml:space="preserve">-40 </w:t>
      </w:r>
      <w:r w:rsidRPr="009F3C02">
        <w:rPr>
          <w:rFonts w:ascii="Times New Roman" w:hAnsi="Times New Roman" w:cs="Times New Roman"/>
          <w:sz w:val="24"/>
        </w:rPr>
        <w:t xml:space="preserve">µM. The concentration required to prevent the growth of </w:t>
      </w:r>
      <w:r w:rsidRPr="009F3C02">
        <w:rPr>
          <w:rFonts w:ascii="Times New Roman" w:hAnsi="Times New Roman" w:cs="Times New Roman"/>
          <w:i/>
          <w:sz w:val="24"/>
        </w:rPr>
        <w:t>C</w:t>
      </w:r>
      <w:r w:rsidRPr="009F3C02">
        <w:rPr>
          <w:rFonts w:ascii="Times New Roman" w:hAnsi="Times New Roman" w:cs="Times New Roman"/>
          <w:sz w:val="24"/>
        </w:rPr>
        <w:t xml:space="preserve">. </w:t>
      </w:r>
      <w:r w:rsidRPr="009F3C02">
        <w:rPr>
          <w:rFonts w:ascii="Times New Roman" w:hAnsi="Times New Roman" w:cs="Times New Roman"/>
          <w:i/>
          <w:sz w:val="24"/>
        </w:rPr>
        <w:t>symbiosum</w:t>
      </w:r>
      <w:r w:rsidRPr="009F3C02">
        <w:rPr>
          <w:rFonts w:ascii="Times New Roman" w:hAnsi="Times New Roman" w:cs="Times New Roman"/>
          <w:sz w:val="24"/>
        </w:rPr>
        <w:t xml:space="preserve"> </w:t>
      </w:r>
      <w:r>
        <w:rPr>
          <w:rFonts w:ascii="Times New Roman" w:hAnsi="Times New Roman" w:cs="Times New Roman"/>
          <w:sz w:val="24"/>
        </w:rPr>
        <w:t xml:space="preserve">was </w:t>
      </w:r>
      <w:r w:rsidRPr="009F3C02">
        <w:rPr>
          <w:rFonts w:ascii="Times New Roman" w:hAnsi="Times New Roman" w:cs="Times New Roman"/>
          <w:sz w:val="24"/>
        </w:rPr>
        <w:t>2.5</w:t>
      </w:r>
      <w:r>
        <w:rPr>
          <w:rFonts w:ascii="Times New Roman" w:hAnsi="Times New Roman" w:cs="Times New Roman"/>
          <w:sz w:val="24"/>
        </w:rPr>
        <w:t xml:space="preserve">-5 </w:t>
      </w:r>
      <w:r w:rsidRPr="009F3C02">
        <w:rPr>
          <w:rFonts w:ascii="Times New Roman" w:hAnsi="Times New Roman" w:cs="Times New Roman"/>
          <w:sz w:val="24"/>
        </w:rPr>
        <w:t>µM</w:t>
      </w:r>
      <w:r>
        <w:rPr>
          <w:rFonts w:ascii="Times New Roman" w:hAnsi="Times New Roman" w:cs="Times New Roman"/>
          <w:sz w:val="24"/>
        </w:rPr>
        <w:t xml:space="preserve">, while </w:t>
      </w:r>
      <w:r w:rsidRPr="009F3C02">
        <w:rPr>
          <w:rFonts w:ascii="Times New Roman" w:hAnsi="Times New Roman" w:cs="Times New Roman"/>
          <w:i/>
          <w:sz w:val="24"/>
        </w:rPr>
        <w:t>L</w:t>
      </w:r>
      <w:r w:rsidRPr="009F3C02">
        <w:rPr>
          <w:rFonts w:ascii="Times New Roman" w:hAnsi="Times New Roman" w:cs="Times New Roman"/>
          <w:sz w:val="24"/>
        </w:rPr>
        <w:t xml:space="preserve">. </w:t>
      </w:r>
      <w:r w:rsidRPr="009F3C02">
        <w:rPr>
          <w:rFonts w:ascii="Times New Roman" w:hAnsi="Times New Roman" w:cs="Times New Roman"/>
          <w:i/>
          <w:sz w:val="24"/>
        </w:rPr>
        <w:t>bulgaricus</w:t>
      </w:r>
      <w:r w:rsidRPr="009F3C02">
        <w:rPr>
          <w:rFonts w:ascii="Times New Roman" w:hAnsi="Times New Roman" w:cs="Times New Roman"/>
          <w:sz w:val="24"/>
        </w:rPr>
        <w:t xml:space="preserve"> was </w:t>
      </w:r>
      <w:r w:rsidRPr="00D27F6E">
        <w:rPr>
          <w:rFonts w:ascii="Times New Roman" w:hAnsi="Times New Roman" w:cs="Times New Roman"/>
          <w:sz w:val="24"/>
        </w:rPr>
        <w:t>0.05</w:t>
      </w:r>
      <w:r>
        <w:rPr>
          <w:rFonts w:ascii="Times New Roman" w:hAnsi="Times New Roman" w:cs="Times New Roman"/>
          <w:sz w:val="24"/>
        </w:rPr>
        <w:t xml:space="preserve"> </w:t>
      </w:r>
      <w:r w:rsidRPr="00D27F6E">
        <w:rPr>
          <w:rFonts w:ascii="Times New Roman" w:hAnsi="Times New Roman" w:cs="Times New Roman"/>
          <w:sz w:val="24"/>
        </w:rPr>
        <w:t>µM</w:t>
      </w:r>
      <w:r w:rsidRPr="009F3C02">
        <w:rPr>
          <w:rFonts w:ascii="Times New Roman" w:hAnsi="Times New Roman" w:cs="Times New Roman"/>
          <w:sz w:val="24"/>
        </w:rPr>
        <w:t>.</w:t>
      </w:r>
    </w:p>
    <w:p w14:paraId="75871444" w14:textId="77777777" w:rsidR="00F419B0" w:rsidRDefault="00F419B0" w:rsidP="00071495">
      <w:pPr>
        <w:spacing w:line="480" w:lineRule="auto"/>
        <w:jc w:val="both"/>
        <w:rPr>
          <w:rFonts w:ascii="Times New Roman" w:hAnsi="Times New Roman" w:cs="Times New Roman"/>
          <w:b/>
          <w:sz w:val="24"/>
        </w:rPr>
      </w:pPr>
    </w:p>
    <w:p w14:paraId="5A215C07" w14:textId="77777777" w:rsidR="00F419B0" w:rsidRDefault="00F419B0" w:rsidP="00071495">
      <w:pPr>
        <w:spacing w:line="480" w:lineRule="auto"/>
        <w:jc w:val="both"/>
        <w:rPr>
          <w:rFonts w:ascii="Times New Roman" w:hAnsi="Times New Roman" w:cs="Times New Roman"/>
          <w:b/>
          <w:sz w:val="24"/>
        </w:rPr>
      </w:pPr>
    </w:p>
    <w:p w14:paraId="4CD464F7" w14:textId="77777777" w:rsidR="00F419B0" w:rsidRDefault="00F419B0" w:rsidP="00071495">
      <w:pPr>
        <w:spacing w:line="480" w:lineRule="auto"/>
        <w:jc w:val="both"/>
        <w:rPr>
          <w:rFonts w:ascii="Times New Roman" w:hAnsi="Times New Roman" w:cs="Times New Roman"/>
          <w:b/>
          <w:sz w:val="24"/>
        </w:rPr>
      </w:pPr>
      <w:r>
        <w:rPr>
          <w:rFonts w:ascii="Times New Roman" w:hAnsi="Times New Roman" w:cs="Times New Roman"/>
          <w:b/>
          <w:sz w:val="24"/>
        </w:rPr>
        <w:lastRenderedPageBreak/>
        <w:t>4.4.3 Survival of DPC6988 in a distal colon model</w:t>
      </w:r>
    </w:p>
    <w:p w14:paraId="0B322B34" w14:textId="77777777" w:rsidR="00F419B0" w:rsidRPr="00800D14" w:rsidRDefault="00F419B0" w:rsidP="00071495">
      <w:pPr>
        <w:spacing w:line="480" w:lineRule="auto"/>
        <w:jc w:val="both"/>
        <w:rPr>
          <w:rFonts w:ascii="Times New Roman" w:hAnsi="Times New Roman" w:cs="Times New Roman"/>
          <w:sz w:val="24"/>
        </w:rPr>
      </w:pPr>
      <w:r>
        <w:rPr>
          <w:rFonts w:ascii="Times New Roman" w:hAnsi="Times New Roman" w:cs="Times New Roman"/>
          <w:sz w:val="24"/>
        </w:rPr>
        <w:t xml:space="preserve">A distal colon model was employed to assess the impact of DPC6988 or a non-bacteriocin-producing control, </w:t>
      </w:r>
      <w:r w:rsidRPr="004C41B7">
        <w:rPr>
          <w:rFonts w:ascii="Times New Roman" w:hAnsi="Times New Roman" w:cs="Times New Roman"/>
          <w:i/>
          <w:sz w:val="24"/>
        </w:rPr>
        <w:t>S</w:t>
      </w:r>
      <w:r>
        <w:rPr>
          <w:rFonts w:ascii="Times New Roman" w:hAnsi="Times New Roman" w:cs="Times New Roman"/>
          <w:sz w:val="24"/>
        </w:rPr>
        <w:t xml:space="preserve">. </w:t>
      </w:r>
      <w:r w:rsidRPr="004C41B7">
        <w:rPr>
          <w:rFonts w:ascii="Times New Roman" w:hAnsi="Times New Roman" w:cs="Times New Roman"/>
          <w:i/>
          <w:sz w:val="24"/>
        </w:rPr>
        <w:t>salivarius</w:t>
      </w:r>
      <w:r>
        <w:rPr>
          <w:rFonts w:ascii="Times New Roman" w:hAnsi="Times New Roman" w:cs="Times New Roman"/>
          <w:sz w:val="24"/>
        </w:rPr>
        <w:t xml:space="preserve"> HSISS4, relative to a non </w:t>
      </w:r>
      <w:r w:rsidRPr="004D1059">
        <w:rPr>
          <w:rFonts w:ascii="Times New Roman" w:hAnsi="Times New Roman" w:cs="Times New Roman"/>
          <w:i/>
          <w:sz w:val="24"/>
        </w:rPr>
        <w:t>S</w:t>
      </w:r>
      <w:r w:rsidRPr="004D1059">
        <w:rPr>
          <w:rFonts w:ascii="Times New Roman" w:hAnsi="Times New Roman" w:cs="Times New Roman"/>
          <w:sz w:val="24"/>
        </w:rPr>
        <w:t>.</w:t>
      </w:r>
      <w:r w:rsidRPr="004D1059">
        <w:rPr>
          <w:rFonts w:ascii="Times New Roman" w:hAnsi="Times New Roman" w:cs="Times New Roman"/>
          <w:i/>
          <w:sz w:val="24"/>
        </w:rPr>
        <w:t xml:space="preserve"> salivarius</w:t>
      </w:r>
      <w:r>
        <w:rPr>
          <w:rFonts w:ascii="Times New Roman" w:hAnsi="Times New Roman" w:cs="Times New Roman"/>
          <w:sz w:val="24"/>
        </w:rPr>
        <w:t xml:space="preserve">-containing control, on a representative gut microbial population, including </w:t>
      </w:r>
      <w:r w:rsidRPr="004D1059">
        <w:rPr>
          <w:rFonts w:ascii="Times New Roman" w:hAnsi="Times New Roman" w:cs="Times New Roman"/>
          <w:i/>
          <w:sz w:val="24"/>
        </w:rPr>
        <w:t>C</w:t>
      </w:r>
      <w:r w:rsidRPr="004D1059">
        <w:rPr>
          <w:rFonts w:ascii="Times New Roman" w:hAnsi="Times New Roman" w:cs="Times New Roman"/>
          <w:sz w:val="24"/>
        </w:rPr>
        <w:t>.</w:t>
      </w:r>
      <w:r w:rsidRPr="004D1059">
        <w:rPr>
          <w:rFonts w:ascii="Times New Roman" w:hAnsi="Times New Roman" w:cs="Times New Roman"/>
          <w:i/>
          <w:sz w:val="24"/>
        </w:rPr>
        <w:t xml:space="preserve"> ramosum</w:t>
      </w:r>
      <w:r>
        <w:rPr>
          <w:rFonts w:ascii="Times New Roman" w:hAnsi="Times New Roman" w:cs="Times New Roman"/>
          <w:sz w:val="24"/>
        </w:rPr>
        <w:t xml:space="preserve"> which was spiked into the gut sample. Rifampicin resistant derivatives of the </w:t>
      </w:r>
      <w:r w:rsidRPr="004D1059">
        <w:rPr>
          <w:rFonts w:ascii="Times New Roman" w:hAnsi="Times New Roman" w:cs="Times New Roman"/>
          <w:i/>
          <w:sz w:val="24"/>
        </w:rPr>
        <w:t>S</w:t>
      </w:r>
      <w:r w:rsidRPr="004D1059">
        <w:rPr>
          <w:rFonts w:ascii="Times New Roman" w:hAnsi="Times New Roman" w:cs="Times New Roman"/>
          <w:sz w:val="24"/>
        </w:rPr>
        <w:t>.</w:t>
      </w:r>
      <w:r w:rsidRPr="004D1059">
        <w:rPr>
          <w:rFonts w:ascii="Times New Roman" w:hAnsi="Times New Roman" w:cs="Times New Roman"/>
          <w:i/>
          <w:sz w:val="24"/>
        </w:rPr>
        <w:t xml:space="preserve"> salivarius</w:t>
      </w:r>
      <w:r>
        <w:rPr>
          <w:rFonts w:ascii="Times New Roman" w:hAnsi="Times New Roman" w:cs="Times New Roman"/>
          <w:sz w:val="24"/>
        </w:rPr>
        <w:t xml:space="preserve"> strains were generated to facilitate their culture based detection and, following their inoculation, samples were taken at T0, T6 and T24 and plated. Following the addition of DPC6988 at 7.8 log CFU/mL at T0, cells grew to 8.9 log CFU/mL by T6.  Similarly, HSISS4 was added at 7.8 log CFU/mL at T0 and cells grew to 8.5 log CFU/mL by T6. </w:t>
      </w:r>
      <w:r w:rsidRPr="004D1059">
        <w:rPr>
          <w:rFonts w:ascii="Times New Roman" w:hAnsi="Times New Roman" w:cs="Times New Roman"/>
          <w:sz w:val="24"/>
        </w:rPr>
        <w:t>B</w:t>
      </w:r>
      <w:r>
        <w:rPr>
          <w:rFonts w:ascii="Times New Roman" w:hAnsi="Times New Roman" w:cs="Times New Roman"/>
          <w:sz w:val="24"/>
        </w:rPr>
        <w:t>oth DPC6988 and HSISS4 cell numbers fell to below detectable levels at T24.</w:t>
      </w:r>
    </w:p>
    <w:p w14:paraId="1EB02AB5" w14:textId="77777777" w:rsidR="00F419B0" w:rsidRPr="00D172CC" w:rsidRDefault="00F419B0" w:rsidP="00071495">
      <w:pPr>
        <w:tabs>
          <w:tab w:val="left" w:pos="2040"/>
        </w:tabs>
        <w:spacing w:line="480" w:lineRule="auto"/>
        <w:jc w:val="both"/>
        <w:rPr>
          <w:rFonts w:ascii="Times New Roman" w:hAnsi="Times New Roman" w:cs="Times New Roman"/>
          <w:sz w:val="24"/>
        </w:rPr>
      </w:pPr>
      <w:r>
        <w:rPr>
          <w:rFonts w:ascii="Times New Roman" w:hAnsi="Times New Roman" w:cs="Times New Roman"/>
          <w:b/>
          <w:sz w:val="24"/>
        </w:rPr>
        <w:t xml:space="preserve">4.4.4 </w:t>
      </w:r>
      <w:r w:rsidRPr="009868A7">
        <w:rPr>
          <w:rFonts w:ascii="Times New Roman" w:hAnsi="Times New Roman" w:cs="Times New Roman"/>
          <w:b/>
          <w:sz w:val="24"/>
        </w:rPr>
        <w:t>Impact of</w:t>
      </w:r>
      <w:r>
        <w:rPr>
          <w:rFonts w:ascii="Times New Roman" w:hAnsi="Times New Roman" w:cs="Times New Roman"/>
          <w:b/>
          <w:sz w:val="24"/>
        </w:rPr>
        <w:t xml:space="preserve"> </w:t>
      </w:r>
      <w:r w:rsidRPr="009868A7">
        <w:rPr>
          <w:rFonts w:ascii="Times New Roman" w:hAnsi="Times New Roman" w:cs="Times New Roman"/>
          <w:b/>
          <w:i/>
          <w:sz w:val="24"/>
        </w:rPr>
        <w:t>S</w:t>
      </w:r>
      <w:r w:rsidRPr="009868A7">
        <w:rPr>
          <w:rFonts w:ascii="Times New Roman" w:hAnsi="Times New Roman" w:cs="Times New Roman"/>
          <w:b/>
          <w:sz w:val="24"/>
        </w:rPr>
        <w:t xml:space="preserve">. </w:t>
      </w:r>
      <w:r w:rsidRPr="009868A7">
        <w:rPr>
          <w:rFonts w:ascii="Times New Roman" w:hAnsi="Times New Roman" w:cs="Times New Roman"/>
          <w:b/>
          <w:i/>
          <w:sz w:val="24"/>
        </w:rPr>
        <w:t>salivarius</w:t>
      </w:r>
      <w:r w:rsidRPr="009868A7">
        <w:rPr>
          <w:rFonts w:ascii="Times New Roman" w:hAnsi="Times New Roman" w:cs="Times New Roman"/>
          <w:b/>
          <w:sz w:val="24"/>
        </w:rPr>
        <w:t xml:space="preserve"> on </w:t>
      </w:r>
      <w:r>
        <w:rPr>
          <w:rFonts w:ascii="Times New Roman" w:hAnsi="Times New Roman" w:cs="Times New Roman"/>
          <w:b/>
          <w:sz w:val="24"/>
        </w:rPr>
        <w:t>gut microbial populations</w:t>
      </w:r>
    </w:p>
    <w:p w14:paraId="676319CC" w14:textId="77777777" w:rsidR="00F419B0" w:rsidRPr="009868A7" w:rsidRDefault="00F419B0" w:rsidP="00071495">
      <w:pPr>
        <w:spacing w:line="480" w:lineRule="auto"/>
        <w:jc w:val="both"/>
        <w:rPr>
          <w:rFonts w:ascii="Times New Roman" w:hAnsi="Times New Roman" w:cs="Times New Roman"/>
          <w:sz w:val="24"/>
        </w:rPr>
      </w:pPr>
      <w:r>
        <w:rPr>
          <w:rFonts w:ascii="Times New Roman" w:hAnsi="Times New Roman" w:cs="Times New Roman"/>
          <w:sz w:val="24"/>
        </w:rPr>
        <w:t xml:space="preserve">To determine if the introduction of </w:t>
      </w:r>
      <w:r w:rsidRPr="00342364">
        <w:rPr>
          <w:rFonts w:ascii="Times New Roman" w:hAnsi="Times New Roman" w:cs="Times New Roman"/>
          <w:i/>
          <w:sz w:val="24"/>
        </w:rPr>
        <w:t>S</w:t>
      </w:r>
      <w:r>
        <w:rPr>
          <w:rFonts w:ascii="Times New Roman" w:hAnsi="Times New Roman" w:cs="Times New Roman"/>
          <w:sz w:val="24"/>
        </w:rPr>
        <w:t xml:space="preserve">. </w:t>
      </w:r>
      <w:r w:rsidRPr="00342364">
        <w:rPr>
          <w:rFonts w:ascii="Times New Roman" w:hAnsi="Times New Roman" w:cs="Times New Roman"/>
          <w:i/>
          <w:sz w:val="24"/>
        </w:rPr>
        <w:t>salivarius</w:t>
      </w:r>
      <w:r>
        <w:rPr>
          <w:rFonts w:ascii="Times New Roman" w:hAnsi="Times New Roman" w:cs="Times New Roman"/>
          <w:sz w:val="24"/>
        </w:rPr>
        <w:t xml:space="preserve"> DPC6988 and </w:t>
      </w:r>
      <w:r w:rsidRPr="00342364">
        <w:rPr>
          <w:rFonts w:ascii="Times New Roman" w:hAnsi="Times New Roman" w:cs="Times New Roman"/>
          <w:i/>
          <w:sz w:val="24"/>
        </w:rPr>
        <w:t>S</w:t>
      </w:r>
      <w:r>
        <w:rPr>
          <w:rFonts w:ascii="Times New Roman" w:hAnsi="Times New Roman" w:cs="Times New Roman"/>
          <w:sz w:val="24"/>
        </w:rPr>
        <w:t xml:space="preserve">. </w:t>
      </w:r>
      <w:r w:rsidRPr="00342364">
        <w:rPr>
          <w:rFonts w:ascii="Times New Roman" w:hAnsi="Times New Roman" w:cs="Times New Roman"/>
          <w:i/>
          <w:sz w:val="24"/>
        </w:rPr>
        <w:t>salivarius</w:t>
      </w:r>
      <w:r>
        <w:rPr>
          <w:rFonts w:ascii="Times New Roman" w:hAnsi="Times New Roman" w:cs="Times New Roman"/>
          <w:sz w:val="24"/>
        </w:rPr>
        <w:t xml:space="preserve"> HSISS4 to the model colon environment had an impact on total bacterial numbers, total 16S rRNA levels at T0, T6 and T24 hrs were determined by </w:t>
      </w:r>
      <w:r w:rsidRPr="009868A7">
        <w:rPr>
          <w:rFonts w:ascii="Times New Roman" w:hAnsi="Times New Roman" w:cs="Times New Roman"/>
          <w:sz w:val="24"/>
        </w:rPr>
        <w:t>qPCR</w:t>
      </w:r>
      <w:r>
        <w:rPr>
          <w:rFonts w:ascii="Times New Roman" w:hAnsi="Times New Roman" w:cs="Times New Roman"/>
          <w:sz w:val="24"/>
        </w:rPr>
        <w:t xml:space="preserve"> (Figure 1)</w:t>
      </w:r>
      <w:r w:rsidRPr="009868A7">
        <w:rPr>
          <w:rFonts w:ascii="Times New Roman" w:hAnsi="Times New Roman" w:cs="Times New Roman"/>
          <w:sz w:val="24"/>
        </w:rPr>
        <w:t>.</w:t>
      </w:r>
      <w:r>
        <w:rPr>
          <w:rFonts w:ascii="Times New Roman" w:hAnsi="Times New Roman" w:cs="Times New Roman"/>
          <w:sz w:val="24"/>
        </w:rPr>
        <w:t xml:space="preserve">  </w:t>
      </w:r>
      <w:r w:rsidRPr="00E5602D">
        <w:rPr>
          <w:rFonts w:ascii="Times New Roman" w:hAnsi="Times New Roman" w:cs="Times New Roman"/>
          <w:sz w:val="24"/>
        </w:rPr>
        <w:t xml:space="preserve">It was established that the addition of the </w:t>
      </w:r>
      <w:r w:rsidRPr="00E5602D">
        <w:rPr>
          <w:rFonts w:ascii="Times New Roman" w:hAnsi="Times New Roman" w:cs="Times New Roman"/>
          <w:i/>
          <w:sz w:val="24"/>
        </w:rPr>
        <w:t>S</w:t>
      </w:r>
      <w:r w:rsidRPr="00E5602D">
        <w:rPr>
          <w:rFonts w:ascii="Times New Roman" w:hAnsi="Times New Roman" w:cs="Times New Roman"/>
          <w:sz w:val="24"/>
        </w:rPr>
        <w:t>.</w:t>
      </w:r>
      <w:r w:rsidRPr="00E5602D">
        <w:rPr>
          <w:rFonts w:ascii="Times New Roman" w:hAnsi="Times New Roman" w:cs="Times New Roman"/>
          <w:i/>
          <w:sz w:val="24"/>
        </w:rPr>
        <w:t xml:space="preserve"> salivarius</w:t>
      </w:r>
      <w:r w:rsidRPr="00E5602D">
        <w:rPr>
          <w:rFonts w:ascii="Times New Roman" w:hAnsi="Times New Roman" w:cs="Times New Roman"/>
          <w:sz w:val="24"/>
        </w:rPr>
        <w:t xml:space="preserve"> strains did not significantly impact on total bacterial numbers at T0 and T24 relative to the control, with the exception of T6 within the DPC6988 and HSISS4-containing vessels which had significantly lower total bacterial numbers compared to the control</w:t>
      </w:r>
      <w:r>
        <w:rPr>
          <w:rFonts w:ascii="Times New Roman" w:hAnsi="Times New Roman" w:cs="Times New Roman"/>
          <w:sz w:val="24"/>
        </w:rPr>
        <w:t>.</w:t>
      </w:r>
      <w:r w:rsidRPr="009868A7">
        <w:rPr>
          <w:rFonts w:ascii="Times New Roman" w:hAnsi="Times New Roman" w:cs="Times New Roman"/>
          <w:sz w:val="24"/>
        </w:rPr>
        <w:t xml:space="preserve"> </w:t>
      </w:r>
      <w:r>
        <w:rPr>
          <w:rFonts w:ascii="Times New Roman" w:hAnsi="Times New Roman" w:cs="Times New Roman"/>
          <w:sz w:val="24"/>
        </w:rPr>
        <w:t>T</w:t>
      </w:r>
      <w:r w:rsidRPr="009868A7">
        <w:rPr>
          <w:rFonts w:ascii="Times New Roman" w:hAnsi="Times New Roman" w:cs="Times New Roman"/>
          <w:sz w:val="24"/>
        </w:rPr>
        <w:t>he average count</w:t>
      </w:r>
      <w:r>
        <w:rPr>
          <w:rFonts w:ascii="Times New Roman" w:hAnsi="Times New Roman" w:cs="Times New Roman"/>
          <w:sz w:val="24"/>
        </w:rPr>
        <w:t>s</w:t>
      </w:r>
      <w:r w:rsidRPr="009868A7">
        <w:rPr>
          <w:rFonts w:ascii="Times New Roman" w:hAnsi="Times New Roman" w:cs="Times New Roman"/>
          <w:sz w:val="24"/>
        </w:rPr>
        <w:t xml:space="preserve"> </w:t>
      </w:r>
      <w:r>
        <w:rPr>
          <w:rFonts w:ascii="Times New Roman" w:hAnsi="Times New Roman" w:cs="Times New Roman"/>
          <w:sz w:val="24"/>
        </w:rPr>
        <w:t>across</w:t>
      </w:r>
      <w:r w:rsidRPr="009868A7">
        <w:rPr>
          <w:rFonts w:ascii="Times New Roman" w:hAnsi="Times New Roman" w:cs="Times New Roman"/>
          <w:sz w:val="24"/>
        </w:rPr>
        <w:t xml:space="preserve"> all </w:t>
      </w:r>
      <w:r>
        <w:rPr>
          <w:rFonts w:ascii="Times New Roman" w:hAnsi="Times New Roman" w:cs="Times New Roman"/>
          <w:sz w:val="24"/>
        </w:rPr>
        <w:t>vessels</w:t>
      </w:r>
      <w:r w:rsidRPr="009868A7">
        <w:rPr>
          <w:rFonts w:ascii="Times New Roman" w:hAnsi="Times New Roman" w:cs="Times New Roman"/>
          <w:sz w:val="24"/>
        </w:rPr>
        <w:t xml:space="preserve"> </w:t>
      </w:r>
      <w:r>
        <w:rPr>
          <w:rFonts w:ascii="Times New Roman" w:hAnsi="Times New Roman" w:cs="Times New Roman"/>
          <w:sz w:val="24"/>
        </w:rPr>
        <w:t>were 8.08 log -</w:t>
      </w:r>
      <w:r w:rsidRPr="009868A7">
        <w:rPr>
          <w:rFonts w:ascii="Times New Roman" w:hAnsi="Times New Roman" w:cs="Times New Roman"/>
          <w:sz w:val="24"/>
        </w:rPr>
        <w:t xml:space="preserve"> 8.31 log CFU/mL </w:t>
      </w:r>
      <w:r>
        <w:rPr>
          <w:rFonts w:ascii="Times New Roman" w:hAnsi="Times New Roman" w:cs="Times New Roman"/>
          <w:sz w:val="24"/>
        </w:rPr>
        <w:t>for</w:t>
      </w:r>
      <w:r w:rsidRPr="009868A7">
        <w:rPr>
          <w:rFonts w:ascii="Times New Roman" w:hAnsi="Times New Roman" w:cs="Times New Roman"/>
          <w:sz w:val="24"/>
        </w:rPr>
        <w:t xml:space="preserve"> T0</w:t>
      </w:r>
      <w:r>
        <w:rPr>
          <w:rFonts w:ascii="Times New Roman" w:hAnsi="Times New Roman" w:cs="Times New Roman"/>
          <w:sz w:val="24"/>
        </w:rPr>
        <w:t xml:space="preserve">, </w:t>
      </w:r>
      <w:r w:rsidRPr="009868A7">
        <w:rPr>
          <w:rFonts w:ascii="Times New Roman" w:hAnsi="Times New Roman" w:cs="Times New Roman"/>
          <w:sz w:val="24"/>
        </w:rPr>
        <w:t>8.3</w:t>
      </w:r>
      <w:r>
        <w:rPr>
          <w:rFonts w:ascii="Times New Roman" w:hAnsi="Times New Roman" w:cs="Times New Roman"/>
          <w:sz w:val="24"/>
        </w:rPr>
        <w:t>7 log</w:t>
      </w:r>
      <w:r w:rsidRPr="009868A7">
        <w:rPr>
          <w:rFonts w:ascii="Times New Roman" w:hAnsi="Times New Roman" w:cs="Times New Roman"/>
          <w:sz w:val="24"/>
        </w:rPr>
        <w:t xml:space="preserve"> </w:t>
      </w:r>
      <w:r>
        <w:rPr>
          <w:rFonts w:ascii="Times New Roman" w:hAnsi="Times New Roman" w:cs="Times New Roman"/>
          <w:sz w:val="24"/>
        </w:rPr>
        <w:t>-</w:t>
      </w:r>
      <w:r w:rsidRPr="009868A7">
        <w:rPr>
          <w:rFonts w:ascii="Times New Roman" w:hAnsi="Times New Roman" w:cs="Times New Roman"/>
          <w:sz w:val="24"/>
        </w:rPr>
        <w:t xml:space="preserve"> 8.</w:t>
      </w:r>
      <w:r>
        <w:rPr>
          <w:rFonts w:ascii="Times New Roman" w:hAnsi="Times New Roman" w:cs="Times New Roman"/>
          <w:sz w:val="24"/>
        </w:rPr>
        <w:t>87</w:t>
      </w:r>
      <w:r w:rsidRPr="009868A7">
        <w:rPr>
          <w:rFonts w:ascii="Times New Roman" w:hAnsi="Times New Roman" w:cs="Times New Roman"/>
          <w:sz w:val="24"/>
        </w:rPr>
        <w:t xml:space="preserve"> log CFU/mL </w:t>
      </w:r>
      <w:r>
        <w:rPr>
          <w:rFonts w:ascii="Times New Roman" w:hAnsi="Times New Roman" w:cs="Times New Roman"/>
          <w:sz w:val="24"/>
        </w:rPr>
        <w:t xml:space="preserve">for T6 and </w:t>
      </w:r>
      <w:r w:rsidRPr="00CA42AF">
        <w:rPr>
          <w:rFonts w:ascii="Times New Roman" w:hAnsi="Times New Roman" w:cs="Times New Roman"/>
          <w:sz w:val="24"/>
        </w:rPr>
        <w:t xml:space="preserve">7.75 log </w:t>
      </w:r>
      <w:r>
        <w:rPr>
          <w:rFonts w:ascii="Times New Roman" w:hAnsi="Times New Roman" w:cs="Times New Roman"/>
          <w:sz w:val="24"/>
        </w:rPr>
        <w:t>-</w:t>
      </w:r>
      <w:r w:rsidRPr="00CA42AF">
        <w:rPr>
          <w:rFonts w:ascii="Times New Roman" w:hAnsi="Times New Roman" w:cs="Times New Roman"/>
          <w:sz w:val="24"/>
        </w:rPr>
        <w:t xml:space="preserve"> 8.36 log CFU/mL</w:t>
      </w:r>
      <w:r>
        <w:rPr>
          <w:rFonts w:ascii="Times New Roman" w:hAnsi="Times New Roman" w:cs="Times New Roman"/>
          <w:sz w:val="24"/>
        </w:rPr>
        <w:t xml:space="preserve"> for T24</w:t>
      </w:r>
      <w:r w:rsidRPr="002A1A0E">
        <w:rPr>
          <w:rFonts w:ascii="Times New Roman" w:hAnsi="Times New Roman" w:cs="Times New Roman"/>
          <w:sz w:val="24"/>
        </w:rPr>
        <w:t>.</w:t>
      </w:r>
      <w:r>
        <w:rPr>
          <w:rFonts w:ascii="Times New Roman" w:hAnsi="Times New Roman" w:cs="Times New Roman"/>
          <w:sz w:val="24"/>
        </w:rPr>
        <w:t xml:space="preserve"> Attempts to quantify </w:t>
      </w:r>
      <w:r w:rsidRPr="0069549C">
        <w:rPr>
          <w:rFonts w:ascii="Times New Roman" w:hAnsi="Times New Roman" w:cs="Times New Roman"/>
          <w:i/>
          <w:sz w:val="24"/>
        </w:rPr>
        <w:t>C</w:t>
      </w:r>
      <w:r>
        <w:rPr>
          <w:rFonts w:ascii="Times New Roman" w:hAnsi="Times New Roman" w:cs="Times New Roman"/>
          <w:sz w:val="24"/>
        </w:rPr>
        <w:t xml:space="preserve">. </w:t>
      </w:r>
      <w:r w:rsidRPr="0069549C">
        <w:rPr>
          <w:rFonts w:ascii="Times New Roman" w:hAnsi="Times New Roman" w:cs="Times New Roman"/>
          <w:i/>
          <w:sz w:val="24"/>
        </w:rPr>
        <w:t>ramosum</w:t>
      </w:r>
      <w:r>
        <w:rPr>
          <w:rFonts w:ascii="Times New Roman" w:hAnsi="Times New Roman" w:cs="Times New Roman"/>
          <w:sz w:val="24"/>
        </w:rPr>
        <w:t xml:space="preserve"> levels, through use of the sg-Cram171-F; GACACTGCATGGTGACC/sg-Cram626-R; GGTTTCTATGGCTTACTG primer pair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&lt;EndNote&gt;&lt;Cite&gt;&lt;Author&gt;Matsuki&lt;/Author&gt;&lt;Year&gt;2007&lt;/Year&gt;&lt;RecNum&gt;312&lt;/RecNum&gt;&lt;DisplayText&gt;(Matsuki 2007)&lt;/DisplayText&gt;&lt;record&gt;&lt;rec-number&gt;312&lt;/rec-number&gt;&lt;foreign-keys&gt;&lt;key app="EN" db-id="rpw5wtapxre99qeerfn5srtsxxzwf2520w20" timestamp="1483964573"&gt;312&lt;/key&gt;&lt;/foreign-keys&gt;&lt;ref-type name="Journal Article"&gt;17&lt;/ref-type&gt;&lt;contributors&gt;&lt;authors&gt;&lt;author&gt;Matsuki, T&lt;/author&gt;&lt;/authors&gt;&lt;/contributors&gt;&lt;titles&gt;&lt;title&gt;Group-specific PCR primers for the detection of human intestinal bacteria&lt;/title&gt;&lt;secondary-title&gt;Japanese patent 2007-20423&lt;/secondary-title&gt;&lt;/titles&gt;&lt;periodical&gt;&lt;full-title&gt;Japanese patent 2007-20423&lt;/full-title&gt;&lt;/periodical&gt;&lt;dates&gt;&lt;year&gt;2007&lt;/year&gt;&lt;/dates&gt;&lt;urls&gt;&lt;/urls&gt;&lt;/record&gt;&lt;/Cite&gt;&lt;/EndNote&gt;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21" w:tooltip="Matsuki, 2007 #312" w:history="1">
        <w:r>
          <w:rPr>
            <w:rFonts w:ascii="Times New Roman" w:hAnsi="Times New Roman" w:cs="Times New Roman"/>
            <w:noProof/>
            <w:sz w:val="24"/>
          </w:rPr>
          <w:t>Matsuki 2007</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were unsuccessful as it was found that the primers lacked sufficient specificity as evidenced by the </w:t>
      </w:r>
      <w:r>
        <w:rPr>
          <w:rFonts w:ascii="Times New Roman" w:hAnsi="Times New Roman" w:cs="Times New Roman"/>
          <w:sz w:val="24"/>
        </w:rPr>
        <w:lastRenderedPageBreak/>
        <w:t xml:space="preserve">generation of amplicons when a </w:t>
      </w:r>
      <w:r w:rsidRPr="00BE0BA8">
        <w:rPr>
          <w:rFonts w:ascii="Times New Roman" w:hAnsi="Times New Roman" w:cs="Times New Roman"/>
          <w:i/>
          <w:sz w:val="24"/>
        </w:rPr>
        <w:t>C</w:t>
      </w:r>
      <w:r w:rsidRPr="00BE0BA8">
        <w:rPr>
          <w:rFonts w:ascii="Times New Roman" w:hAnsi="Times New Roman" w:cs="Times New Roman"/>
          <w:sz w:val="24"/>
        </w:rPr>
        <w:t>.</w:t>
      </w:r>
      <w:r w:rsidRPr="00BE0BA8">
        <w:rPr>
          <w:rFonts w:ascii="Times New Roman" w:hAnsi="Times New Roman" w:cs="Times New Roman"/>
          <w:i/>
          <w:sz w:val="24"/>
        </w:rPr>
        <w:t xml:space="preserve"> bolteae</w:t>
      </w:r>
      <w:r>
        <w:rPr>
          <w:rFonts w:ascii="Times New Roman" w:hAnsi="Times New Roman" w:cs="Times New Roman"/>
          <w:sz w:val="24"/>
        </w:rPr>
        <w:t xml:space="preserve"> negative control was employed (data not shown). </w:t>
      </w:r>
      <w:r w:rsidRPr="00CF0FC4">
        <w:rPr>
          <w:rFonts w:ascii="Times New Roman" w:hAnsi="Times New Roman" w:cs="Times New Roman"/>
          <w:i/>
          <w:sz w:val="24"/>
        </w:rPr>
        <w:t>C</w:t>
      </w:r>
      <w:r>
        <w:rPr>
          <w:rFonts w:ascii="Times New Roman" w:hAnsi="Times New Roman" w:cs="Times New Roman"/>
          <w:sz w:val="24"/>
        </w:rPr>
        <w:t xml:space="preserve">. </w:t>
      </w:r>
      <w:r w:rsidRPr="00CF0FC4">
        <w:rPr>
          <w:rFonts w:ascii="Times New Roman" w:hAnsi="Times New Roman" w:cs="Times New Roman"/>
          <w:i/>
          <w:sz w:val="24"/>
        </w:rPr>
        <w:t>bolteae</w:t>
      </w:r>
      <w:r>
        <w:rPr>
          <w:rFonts w:ascii="Times New Roman" w:hAnsi="Times New Roman" w:cs="Times New Roman"/>
          <w:sz w:val="24"/>
        </w:rPr>
        <w:t xml:space="preserve"> was not previously used as a control when detecting </w:t>
      </w:r>
      <w:r w:rsidRPr="00CF0FC4">
        <w:rPr>
          <w:rFonts w:ascii="Times New Roman" w:hAnsi="Times New Roman" w:cs="Times New Roman"/>
          <w:i/>
          <w:sz w:val="24"/>
        </w:rPr>
        <w:t>C</w:t>
      </w:r>
      <w:r>
        <w:rPr>
          <w:rFonts w:ascii="Times New Roman" w:hAnsi="Times New Roman" w:cs="Times New Roman"/>
          <w:sz w:val="24"/>
        </w:rPr>
        <w:t xml:space="preserve">. </w:t>
      </w:r>
      <w:r w:rsidRPr="00CF0FC4">
        <w:rPr>
          <w:rFonts w:ascii="Times New Roman" w:hAnsi="Times New Roman" w:cs="Times New Roman"/>
          <w:i/>
          <w:sz w:val="24"/>
        </w:rPr>
        <w:t>ramosum</w:t>
      </w:r>
      <w:r>
        <w:rPr>
          <w:rFonts w:ascii="Times New Roman" w:hAnsi="Times New Roman" w:cs="Times New Roman"/>
          <w:sz w:val="24"/>
        </w:rPr>
        <w:t xml:space="preserve"> numbers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&lt;EndNote&gt;&lt;Cite&gt;&lt;Author&gt;Tana&lt;/Author&gt;&lt;Year&gt;2010&lt;/Year&gt;&lt;RecNum&gt;326&lt;/RecNum&gt;&lt;DisplayText&gt;(Tana, Umesaki et al. 2010)&lt;/DisplayText&gt;&lt;record&gt;&lt;rec-number&gt;326&lt;/rec-number&gt;&lt;foreign-keys&gt;&lt;key app="EN" db-id="rpw5wtapxre99qeerfn5srtsxxzwf2520w20" timestamp="1488197865"&gt;326&lt;/key&gt;&lt;/foreign-keys&gt;&lt;ref-type name="Journal Article"&gt;17&lt;/ref-type&gt;&lt;contributors&gt;&lt;authors&gt;&lt;author&gt;Tana, C&lt;/author&gt;&lt;author&gt;Umesaki, Y&lt;/author&gt;&lt;author&gt;Imaoka, A&lt;/author&gt;&lt;author&gt;Handa, T&lt;/author&gt;&lt;author&gt;Kanazawa, M&lt;/author&gt;&lt;author&gt;Fukudo, S&lt;/author&gt;&lt;/authors&gt;&lt;/contributors&gt;&lt;titles&gt;&lt;title&gt;Altered profiles of intestinal microbiota and organic acids may be the origin of symptoms in irritable bowel syndrome&lt;/title&gt;&lt;secondary-title&gt;Neurogastroenterology &amp;amp; Motility&lt;/secondary-title&gt;&lt;/titles&gt;&lt;periodical&gt;&lt;full-title&gt;Neurogastroenterology &amp;amp; Motility&lt;/full-title&gt;&lt;/periodical&gt;&lt;pages&gt;512-e115&lt;/pages&gt;&lt;volume&gt;22&lt;/volume&gt;&lt;number&gt;5&lt;/number&gt;&lt;dates&gt;&lt;year&gt;2010&lt;/year&gt;&lt;/dates&gt;&lt;isbn&gt;1365-2982&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33" w:tooltip="Tana, 2010 #326" w:history="1">
        <w:r>
          <w:rPr>
            <w:rFonts w:ascii="Times New Roman" w:hAnsi="Times New Roman" w:cs="Times New Roman"/>
            <w:noProof/>
            <w:sz w:val="24"/>
          </w:rPr>
          <w:t>Tana, Umesaki et al. 2010</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w:t>
      </w:r>
    </w:p>
    <w:p w14:paraId="5FE1A237" w14:textId="77777777" w:rsidR="00F419B0" w:rsidRPr="009868A7" w:rsidRDefault="00F419B0" w:rsidP="00071495">
      <w:pPr>
        <w:spacing w:after="0" w:line="480" w:lineRule="auto"/>
        <w:jc w:val="both"/>
        <w:rPr>
          <w:rFonts w:ascii="Times New Roman" w:hAnsi="Times New Roman" w:cs="Times New Roman"/>
          <w:sz w:val="24"/>
        </w:rPr>
      </w:pPr>
      <w:r w:rsidRPr="009868A7">
        <w:rPr>
          <w:rFonts w:ascii="Times New Roman" w:hAnsi="Times New Roman" w:cs="Times New Roman"/>
          <w:sz w:val="24"/>
        </w:rPr>
        <w:t xml:space="preserve">16S rRNA amplicon </w:t>
      </w:r>
      <w:r>
        <w:rPr>
          <w:rFonts w:ascii="Times New Roman" w:hAnsi="Times New Roman" w:cs="Times New Roman"/>
          <w:sz w:val="24"/>
        </w:rPr>
        <w:t>sequencing was performed to determine the composition of the bacterial communities at</w:t>
      </w:r>
      <w:r w:rsidRPr="009868A7">
        <w:rPr>
          <w:rFonts w:ascii="Times New Roman" w:hAnsi="Times New Roman" w:cs="Times New Roman"/>
          <w:sz w:val="24"/>
        </w:rPr>
        <w:t xml:space="preserve"> T0, T6 and T24</w:t>
      </w:r>
      <w:r>
        <w:rPr>
          <w:rFonts w:ascii="Times New Roman" w:hAnsi="Times New Roman" w:cs="Times New Roman"/>
          <w:sz w:val="24"/>
        </w:rPr>
        <w:t xml:space="preserve">. Samples were withdrawn at T0 after the addition of </w:t>
      </w:r>
      <w:r w:rsidRPr="00F76B4E">
        <w:rPr>
          <w:rFonts w:ascii="Times New Roman" w:hAnsi="Times New Roman" w:cs="Times New Roman"/>
          <w:i/>
          <w:sz w:val="24"/>
        </w:rPr>
        <w:t>C</w:t>
      </w:r>
      <w:r>
        <w:rPr>
          <w:rFonts w:ascii="Times New Roman" w:hAnsi="Times New Roman" w:cs="Times New Roman"/>
          <w:sz w:val="24"/>
        </w:rPr>
        <w:t xml:space="preserve">. </w:t>
      </w:r>
      <w:r w:rsidRPr="00F76B4E">
        <w:rPr>
          <w:rFonts w:ascii="Times New Roman" w:hAnsi="Times New Roman" w:cs="Times New Roman"/>
          <w:i/>
          <w:sz w:val="24"/>
        </w:rPr>
        <w:t>ramosum</w:t>
      </w:r>
      <w:r>
        <w:rPr>
          <w:rFonts w:ascii="Times New Roman" w:hAnsi="Times New Roman" w:cs="Times New Roman"/>
          <w:sz w:val="24"/>
        </w:rPr>
        <w:t xml:space="preserve"> and </w:t>
      </w:r>
      <w:r w:rsidRPr="00F76B4E">
        <w:rPr>
          <w:rFonts w:ascii="Times New Roman" w:hAnsi="Times New Roman" w:cs="Times New Roman"/>
          <w:i/>
          <w:sz w:val="24"/>
        </w:rPr>
        <w:t>S</w:t>
      </w:r>
      <w:r>
        <w:rPr>
          <w:rFonts w:ascii="Times New Roman" w:hAnsi="Times New Roman" w:cs="Times New Roman"/>
          <w:sz w:val="24"/>
        </w:rPr>
        <w:t xml:space="preserve">. </w:t>
      </w:r>
      <w:r w:rsidRPr="00F76B4E">
        <w:rPr>
          <w:rFonts w:ascii="Times New Roman" w:hAnsi="Times New Roman" w:cs="Times New Roman"/>
          <w:i/>
          <w:sz w:val="24"/>
        </w:rPr>
        <w:t>salivarius</w:t>
      </w:r>
      <w:r>
        <w:rPr>
          <w:rFonts w:ascii="Times New Roman" w:hAnsi="Times New Roman" w:cs="Times New Roman"/>
          <w:sz w:val="24"/>
        </w:rPr>
        <w:t xml:space="preserve"> to vessels. At T0 and T6 the composition of all vessels at phylum level was relatively similar (Supplementary figure 1). By T24 both test vessels had a lower abundance of Actinobacteria (DPC6988; 4.1%, HSISS4; 15.2%) and a higher abundance of Firmicutes (DPC6988; 88.9%, HSISS4; 74.9%) relative to the control (Actinobacteria; 30.4%, Firmicutes; 64.3%) (Supplementary Figure 1). Within this data it is also notable that at T24 the DPC6988 treated samples had lower proportions of Actinobacteria and a higher abundance of Firmicutes than those containing HSISS4 (Supplementary Figure 1).</w:t>
      </w:r>
    </w:p>
    <w:p w14:paraId="6E190287" w14:textId="77777777" w:rsidR="00F419B0" w:rsidRPr="009868A7" w:rsidRDefault="00F419B0" w:rsidP="00071495">
      <w:pPr>
        <w:spacing w:after="0" w:line="480" w:lineRule="auto"/>
        <w:jc w:val="both"/>
        <w:rPr>
          <w:rFonts w:ascii="Times New Roman" w:hAnsi="Times New Roman" w:cs="Times New Roman"/>
          <w:sz w:val="24"/>
        </w:rPr>
      </w:pPr>
      <w:r w:rsidRPr="007A7BB0">
        <w:rPr>
          <w:rFonts w:ascii="Times New Roman" w:hAnsi="Times New Roman" w:cs="Times New Roman"/>
          <w:sz w:val="24"/>
        </w:rPr>
        <w:t xml:space="preserve">At family level, at T0, the composition of each vessel was similar (Figure 2). However, it was apparent that the abundance of </w:t>
      </w:r>
      <w:r w:rsidRPr="007A7BB0">
        <w:rPr>
          <w:rFonts w:ascii="Times New Roman" w:hAnsi="Times New Roman" w:cs="Times New Roman"/>
          <w:i/>
          <w:sz w:val="24"/>
        </w:rPr>
        <w:t>Streptococcaceae</w:t>
      </w:r>
      <w:r w:rsidRPr="007A7BB0">
        <w:rPr>
          <w:rFonts w:ascii="Times New Roman" w:hAnsi="Times New Roman" w:cs="Times New Roman"/>
          <w:sz w:val="24"/>
        </w:rPr>
        <w:t xml:space="preserve"> was greater in the DPC6988 and HSISS4 vessels than the control. </w:t>
      </w:r>
      <w:r>
        <w:rPr>
          <w:rFonts w:ascii="Times New Roman" w:hAnsi="Times New Roman" w:cs="Times New Roman"/>
          <w:sz w:val="24"/>
        </w:rPr>
        <w:t xml:space="preserve">Additionally, at T6 and T24 both test vessels had a greater proportion of </w:t>
      </w:r>
      <w:r w:rsidRPr="001A74A0">
        <w:rPr>
          <w:rFonts w:ascii="Times New Roman" w:hAnsi="Times New Roman" w:cs="Times New Roman"/>
          <w:i/>
          <w:sz w:val="24"/>
        </w:rPr>
        <w:t>Streptococc</w:t>
      </w:r>
      <w:r>
        <w:rPr>
          <w:rFonts w:ascii="Times New Roman" w:hAnsi="Times New Roman" w:cs="Times New Roman"/>
          <w:i/>
          <w:sz w:val="24"/>
        </w:rPr>
        <w:t>a</w:t>
      </w:r>
      <w:r w:rsidRPr="001A74A0">
        <w:rPr>
          <w:rFonts w:ascii="Times New Roman" w:hAnsi="Times New Roman" w:cs="Times New Roman"/>
          <w:i/>
          <w:sz w:val="24"/>
        </w:rPr>
        <w:t>c</w:t>
      </w:r>
      <w:r>
        <w:rPr>
          <w:rFonts w:ascii="Times New Roman" w:hAnsi="Times New Roman" w:cs="Times New Roman"/>
          <w:i/>
          <w:sz w:val="24"/>
        </w:rPr>
        <w:t>e</w:t>
      </w:r>
      <w:r w:rsidRPr="001A74A0">
        <w:rPr>
          <w:rFonts w:ascii="Times New Roman" w:hAnsi="Times New Roman" w:cs="Times New Roman"/>
          <w:i/>
          <w:sz w:val="24"/>
        </w:rPr>
        <w:t>ae</w:t>
      </w:r>
      <w:r>
        <w:rPr>
          <w:rFonts w:ascii="Times New Roman" w:hAnsi="Times New Roman" w:cs="Times New Roman"/>
          <w:sz w:val="24"/>
        </w:rPr>
        <w:t xml:space="preserve"> when compared to the control vessel, and, a</w:t>
      </w:r>
      <w:r w:rsidRPr="009868A7">
        <w:rPr>
          <w:rFonts w:ascii="Times New Roman" w:hAnsi="Times New Roman" w:cs="Times New Roman"/>
          <w:sz w:val="24"/>
        </w:rPr>
        <w:t>t</w:t>
      </w:r>
      <w:r>
        <w:rPr>
          <w:rFonts w:ascii="Times New Roman" w:hAnsi="Times New Roman" w:cs="Times New Roman"/>
          <w:sz w:val="24"/>
        </w:rPr>
        <w:t xml:space="preserve"> each time-point the abundance of this family was almost identical (DPC6988; T0=10.3%, T6=45.9%, T24=16.1%, HSISS4; T0=11.4%, T6=46.6%, T24=16.1%) (Figure 2). At T6 both test vessels had a lower abundance of </w:t>
      </w:r>
      <w:r w:rsidRPr="001A74A0">
        <w:rPr>
          <w:rFonts w:ascii="Times New Roman" w:hAnsi="Times New Roman" w:cs="Times New Roman"/>
          <w:i/>
          <w:sz w:val="24"/>
        </w:rPr>
        <w:t>Clostridiaceae</w:t>
      </w:r>
      <w:r>
        <w:rPr>
          <w:rFonts w:ascii="Times New Roman" w:hAnsi="Times New Roman" w:cs="Times New Roman"/>
          <w:sz w:val="24"/>
        </w:rPr>
        <w:t xml:space="preserve"> 1, </w:t>
      </w:r>
      <w:r w:rsidRPr="001A74A0">
        <w:rPr>
          <w:rFonts w:ascii="Times New Roman" w:hAnsi="Times New Roman" w:cs="Times New Roman"/>
          <w:i/>
          <w:sz w:val="24"/>
        </w:rPr>
        <w:t>Lachnospiraceae</w:t>
      </w:r>
      <w:r>
        <w:rPr>
          <w:rFonts w:ascii="Times New Roman" w:hAnsi="Times New Roman" w:cs="Times New Roman"/>
          <w:sz w:val="24"/>
        </w:rPr>
        <w:t xml:space="preserve"> and </w:t>
      </w:r>
      <w:r w:rsidRPr="001A74A0">
        <w:rPr>
          <w:rFonts w:ascii="Times New Roman" w:hAnsi="Times New Roman" w:cs="Times New Roman"/>
          <w:i/>
          <w:sz w:val="24"/>
        </w:rPr>
        <w:t>Erysipelotrichaceae</w:t>
      </w:r>
      <w:r>
        <w:rPr>
          <w:rFonts w:ascii="Times New Roman" w:hAnsi="Times New Roman" w:cs="Times New Roman"/>
          <w:sz w:val="24"/>
        </w:rPr>
        <w:t xml:space="preserve"> and increased proportions of </w:t>
      </w:r>
      <w:r w:rsidRPr="001A74A0">
        <w:rPr>
          <w:rFonts w:ascii="Times New Roman" w:hAnsi="Times New Roman" w:cs="Times New Roman"/>
          <w:i/>
          <w:sz w:val="24"/>
        </w:rPr>
        <w:t>Nocardiaceae</w:t>
      </w:r>
      <w:r>
        <w:rPr>
          <w:rFonts w:ascii="Times New Roman" w:hAnsi="Times New Roman" w:cs="Times New Roman"/>
          <w:sz w:val="24"/>
        </w:rPr>
        <w:t xml:space="preserve"> when compared to the control vessel, while at T24 both the DPC6988 and HSISS4 treated communities had reduced abundances of </w:t>
      </w:r>
      <w:r w:rsidRPr="001A74A0">
        <w:rPr>
          <w:rFonts w:ascii="Times New Roman" w:hAnsi="Times New Roman" w:cs="Times New Roman"/>
          <w:i/>
          <w:sz w:val="24"/>
        </w:rPr>
        <w:t>Bifiobacteriaceae</w:t>
      </w:r>
      <w:r>
        <w:rPr>
          <w:rFonts w:ascii="Times New Roman" w:hAnsi="Times New Roman" w:cs="Times New Roman"/>
          <w:sz w:val="24"/>
        </w:rPr>
        <w:t xml:space="preserve">, </w:t>
      </w:r>
      <w:r w:rsidRPr="001A74A0">
        <w:rPr>
          <w:rFonts w:ascii="Times New Roman" w:hAnsi="Times New Roman" w:cs="Times New Roman"/>
          <w:i/>
          <w:sz w:val="24"/>
        </w:rPr>
        <w:t>Coriobacteriaceae</w:t>
      </w:r>
      <w:r>
        <w:rPr>
          <w:rFonts w:ascii="Times New Roman" w:hAnsi="Times New Roman" w:cs="Times New Roman"/>
          <w:sz w:val="24"/>
        </w:rPr>
        <w:t xml:space="preserve">, </w:t>
      </w:r>
      <w:r w:rsidRPr="001A74A0">
        <w:rPr>
          <w:rFonts w:ascii="Times New Roman" w:hAnsi="Times New Roman" w:cs="Times New Roman"/>
          <w:i/>
          <w:sz w:val="24"/>
        </w:rPr>
        <w:t>Clostridiaceae</w:t>
      </w:r>
      <w:r>
        <w:rPr>
          <w:rFonts w:ascii="Times New Roman" w:hAnsi="Times New Roman" w:cs="Times New Roman"/>
          <w:sz w:val="24"/>
        </w:rPr>
        <w:t xml:space="preserve"> 1, </w:t>
      </w:r>
      <w:r w:rsidRPr="001A74A0">
        <w:rPr>
          <w:rFonts w:ascii="Times New Roman" w:hAnsi="Times New Roman" w:cs="Times New Roman"/>
          <w:i/>
          <w:sz w:val="24"/>
        </w:rPr>
        <w:t>Lachnospiraceae</w:t>
      </w:r>
      <w:r>
        <w:rPr>
          <w:rFonts w:ascii="Times New Roman" w:hAnsi="Times New Roman" w:cs="Times New Roman"/>
          <w:sz w:val="24"/>
        </w:rPr>
        <w:t xml:space="preserve"> and </w:t>
      </w:r>
      <w:r w:rsidRPr="001A74A0">
        <w:rPr>
          <w:rFonts w:ascii="Times New Roman" w:hAnsi="Times New Roman" w:cs="Times New Roman"/>
          <w:i/>
          <w:sz w:val="24"/>
        </w:rPr>
        <w:t>Erysipelotrichaceae</w:t>
      </w:r>
      <w:r>
        <w:rPr>
          <w:rFonts w:ascii="Times New Roman" w:hAnsi="Times New Roman" w:cs="Times New Roman"/>
          <w:sz w:val="24"/>
        </w:rPr>
        <w:t xml:space="preserve">, and a greater abundance of </w:t>
      </w:r>
      <w:r w:rsidRPr="001A74A0">
        <w:rPr>
          <w:rFonts w:ascii="Times New Roman" w:hAnsi="Times New Roman" w:cs="Times New Roman"/>
          <w:i/>
          <w:sz w:val="24"/>
        </w:rPr>
        <w:t>Veillonellaceae</w:t>
      </w:r>
      <w:r>
        <w:rPr>
          <w:rFonts w:ascii="Times New Roman" w:hAnsi="Times New Roman" w:cs="Times New Roman"/>
          <w:sz w:val="24"/>
        </w:rPr>
        <w:t xml:space="preserve"> relative to the </w:t>
      </w:r>
      <w:r>
        <w:rPr>
          <w:rFonts w:ascii="Times New Roman" w:hAnsi="Times New Roman" w:cs="Times New Roman"/>
          <w:sz w:val="24"/>
        </w:rPr>
        <w:lastRenderedPageBreak/>
        <w:t xml:space="preserve">control. Despite a relatively </w:t>
      </w:r>
      <w:r w:rsidRPr="009868A7">
        <w:rPr>
          <w:rFonts w:ascii="Times New Roman" w:hAnsi="Times New Roman" w:cs="Times New Roman"/>
          <w:sz w:val="24"/>
        </w:rPr>
        <w:t xml:space="preserve">similar </w:t>
      </w:r>
      <w:r>
        <w:rPr>
          <w:rFonts w:ascii="Times New Roman" w:hAnsi="Times New Roman" w:cs="Times New Roman"/>
          <w:sz w:val="24"/>
        </w:rPr>
        <w:t>bacterial composition in</w:t>
      </w:r>
      <w:r w:rsidRPr="009868A7">
        <w:rPr>
          <w:rFonts w:ascii="Times New Roman" w:hAnsi="Times New Roman" w:cs="Times New Roman"/>
          <w:sz w:val="24"/>
        </w:rPr>
        <w:t xml:space="preserve"> the DPC6988 and HS1SS4 treated vessels</w:t>
      </w:r>
      <w:r>
        <w:rPr>
          <w:rFonts w:ascii="Times New Roman" w:hAnsi="Times New Roman" w:cs="Times New Roman"/>
          <w:sz w:val="24"/>
        </w:rPr>
        <w:t xml:space="preserve"> at each time-point, DPC6988 treated vessels</w:t>
      </w:r>
      <w:r w:rsidRPr="009868A7">
        <w:rPr>
          <w:rFonts w:ascii="Times New Roman" w:hAnsi="Times New Roman" w:cs="Times New Roman"/>
          <w:sz w:val="24"/>
        </w:rPr>
        <w:t xml:space="preserve"> </w:t>
      </w:r>
      <w:r>
        <w:rPr>
          <w:rFonts w:ascii="Times New Roman" w:hAnsi="Times New Roman" w:cs="Times New Roman"/>
          <w:sz w:val="24"/>
        </w:rPr>
        <w:t xml:space="preserve">had a lower abundance of </w:t>
      </w:r>
      <w:r w:rsidRPr="001A74A0">
        <w:rPr>
          <w:rFonts w:ascii="Times New Roman" w:hAnsi="Times New Roman" w:cs="Times New Roman"/>
          <w:i/>
          <w:sz w:val="24"/>
        </w:rPr>
        <w:t>Bifidobacteriaceae</w:t>
      </w:r>
      <w:r>
        <w:rPr>
          <w:rFonts w:ascii="Times New Roman" w:hAnsi="Times New Roman" w:cs="Times New Roman"/>
          <w:sz w:val="24"/>
        </w:rPr>
        <w:t xml:space="preserve"> (T6, T24), </w:t>
      </w:r>
      <w:r w:rsidRPr="001A74A0">
        <w:rPr>
          <w:rFonts w:ascii="Times New Roman" w:hAnsi="Times New Roman" w:cs="Times New Roman"/>
          <w:i/>
          <w:sz w:val="24"/>
        </w:rPr>
        <w:t>Erysiplelotrichaceae</w:t>
      </w:r>
      <w:r>
        <w:rPr>
          <w:rFonts w:ascii="Times New Roman" w:hAnsi="Times New Roman" w:cs="Times New Roman"/>
          <w:sz w:val="24"/>
        </w:rPr>
        <w:t xml:space="preserve"> (T6, T24), </w:t>
      </w:r>
      <w:r w:rsidRPr="001A74A0">
        <w:rPr>
          <w:rFonts w:ascii="Times New Roman" w:hAnsi="Times New Roman" w:cs="Times New Roman"/>
          <w:i/>
          <w:sz w:val="24"/>
        </w:rPr>
        <w:t>Clostridiaceae</w:t>
      </w:r>
      <w:r>
        <w:rPr>
          <w:rFonts w:ascii="Times New Roman" w:hAnsi="Times New Roman" w:cs="Times New Roman"/>
          <w:i/>
          <w:sz w:val="24"/>
        </w:rPr>
        <w:t xml:space="preserve"> </w:t>
      </w:r>
      <w:r>
        <w:rPr>
          <w:rFonts w:ascii="Times New Roman" w:hAnsi="Times New Roman" w:cs="Times New Roman"/>
          <w:sz w:val="24"/>
        </w:rPr>
        <w:t xml:space="preserve">1 (T24) and a higher abundance of </w:t>
      </w:r>
      <w:r w:rsidRPr="001A74A0">
        <w:rPr>
          <w:rFonts w:ascii="Times New Roman" w:hAnsi="Times New Roman" w:cs="Times New Roman"/>
          <w:i/>
          <w:sz w:val="24"/>
        </w:rPr>
        <w:t>Bacteroidaceae</w:t>
      </w:r>
      <w:r>
        <w:rPr>
          <w:rFonts w:ascii="Times New Roman" w:hAnsi="Times New Roman" w:cs="Times New Roman"/>
          <w:sz w:val="24"/>
        </w:rPr>
        <w:t xml:space="preserve"> (T6) when compared to HSISS4. Both vessels were dominated by </w:t>
      </w:r>
      <w:r w:rsidRPr="001A74A0">
        <w:rPr>
          <w:rFonts w:ascii="Times New Roman" w:hAnsi="Times New Roman" w:cs="Times New Roman"/>
          <w:i/>
          <w:sz w:val="24"/>
        </w:rPr>
        <w:t>Veillonellaceae</w:t>
      </w:r>
      <w:r>
        <w:rPr>
          <w:rFonts w:ascii="Times New Roman" w:hAnsi="Times New Roman" w:cs="Times New Roman"/>
          <w:sz w:val="24"/>
        </w:rPr>
        <w:t xml:space="preserve"> at T24, however the proportion of reads assigned to this family was greater in DPC6988 (DPC6988; 55.7%, HSISS4; 28.1%) (Figure 2).</w:t>
      </w:r>
      <w:r w:rsidRPr="009868A7">
        <w:rPr>
          <w:rFonts w:ascii="Times New Roman" w:hAnsi="Times New Roman" w:cs="Times New Roman"/>
          <w:sz w:val="24"/>
        </w:rPr>
        <w:t xml:space="preserve"> </w:t>
      </w:r>
    </w:p>
    <w:p w14:paraId="5082DA1F" w14:textId="77777777" w:rsidR="00F419B0" w:rsidRDefault="00F419B0" w:rsidP="00071495">
      <w:pPr>
        <w:spacing w:line="480" w:lineRule="auto"/>
        <w:jc w:val="both"/>
        <w:rPr>
          <w:rFonts w:ascii="Times New Roman" w:hAnsi="Times New Roman" w:cs="Times New Roman"/>
          <w:sz w:val="24"/>
        </w:rPr>
      </w:pPr>
      <w:r>
        <w:rPr>
          <w:rFonts w:ascii="Times New Roman" w:hAnsi="Times New Roman" w:cs="Times New Roman"/>
          <w:sz w:val="24"/>
        </w:rPr>
        <w:t xml:space="preserve">The compositional changes at genus level were reflective of those at family level. </w:t>
      </w:r>
      <w:r w:rsidRPr="00D42906">
        <w:rPr>
          <w:rFonts w:ascii="Times New Roman" w:hAnsi="Times New Roman" w:cs="Times New Roman"/>
          <w:sz w:val="24"/>
        </w:rPr>
        <w:t>At all time-points</w:t>
      </w:r>
      <w:r>
        <w:rPr>
          <w:rFonts w:ascii="Times New Roman" w:hAnsi="Times New Roman" w:cs="Times New Roman"/>
          <w:sz w:val="24"/>
        </w:rPr>
        <w:t xml:space="preserve"> </w:t>
      </w:r>
      <w:r w:rsidRPr="009868A7">
        <w:rPr>
          <w:rFonts w:ascii="Times New Roman" w:hAnsi="Times New Roman" w:cs="Times New Roman"/>
          <w:sz w:val="24"/>
        </w:rPr>
        <w:t>a high</w:t>
      </w:r>
      <w:r>
        <w:rPr>
          <w:rFonts w:ascii="Times New Roman" w:hAnsi="Times New Roman" w:cs="Times New Roman"/>
          <w:sz w:val="24"/>
        </w:rPr>
        <w:t>er</w:t>
      </w:r>
      <w:r w:rsidRPr="009868A7">
        <w:rPr>
          <w:rFonts w:ascii="Times New Roman" w:hAnsi="Times New Roman" w:cs="Times New Roman"/>
          <w:sz w:val="24"/>
        </w:rPr>
        <w:t xml:space="preserve"> abundance of </w:t>
      </w:r>
      <w:r w:rsidRPr="001A74A0">
        <w:rPr>
          <w:rFonts w:ascii="Times New Roman" w:hAnsi="Times New Roman" w:cs="Times New Roman"/>
          <w:i/>
          <w:sz w:val="24"/>
        </w:rPr>
        <w:t>Streptococcus</w:t>
      </w:r>
      <w:r w:rsidRPr="009868A7">
        <w:rPr>
          <w:rFonts w:ascii="Times New Roman" w:hAnsi="Times New Roman" w:cs="Times New Roman"/>
          <w:sz w:val="24"/>
        </w:rPr>
        <w:t xml:space="preserve"> was observed in </w:t>
      </w:r>
      <w:r>
        <w:rPr>
          <w:rFonts w:ascii="Times New Roman" w:hAnsi="Times New Roman" w:cs="Times New Roman"/>
          <w:sz w:val="24"/>
        </w:rPr>
        <w:t>the test vessels</w:t>
      </w:r>
      <w:r w:rsidRPr="009868A7">
        <w:rPr>
          <w:rFonts w:ascii="Times New Roman" w:hAnsi="Times New Roman" w:cs="Times New Roman"/>
          <w:sz w:val="24"/>
        </w:rPr>
        <w:t xml:space="preserve"> </w:t>
      </w:r>
      <w:r>
        <w:rPr>
          <w:rFonts w:ascii="Times New Roman" w:hAnsi="Times New Roman" w:cs="Times New Roman"/>
          <w:sz w:val="24"/>
        </w:rPr>
        <w:t xml:space="preserve">when compared to the control vessel (Figure 3). This is particularly evident at T6 where this genus dominated </w:t>
      </w:r>
      <w:r w:rsidRPr="009868A7">
        <w:rPr>
          <w:rFonts w:ascii="Times New Roman" w:hAnsi="Times New Roman" w:cs="Times New Roman"/>
          <w:sz w:val="24"/>
        </w:rPr>
        <w:t>(DPC6988 45.9% and HSISS4 46.6%)</w:t>
      </w:r>
      <w:r>
        <w:rPr>
          <w:rFonts w:ascii="Times New Roman" w:hAnsi="Times New Roman" w:cs="Times New Roman"/>
          <w:sz w:val="24"/>
        </w:rPr>
        <w:t xml:space="preserve">.  Both DPC6988 and HSISS4 vessels had lower proportions of </w:t>
      </w:r>
      <w:r w:rsidRPr="001A74A0">
        <w:rPr>
          <w:rFonts w:ascii="Times New Roman" w:hAnsi="Times New Roman" w:cs="Times New Roman"/>
          <w:i/>
          <w:sz w:val="24"/>
        </w:rPr>
        <w:t>Bifidobacterium</w:t>
      </w:r>
      <w:r>
        <w:rPr>
          <w:rFonts w:ascii="Times New Roman" w:hAnsi="Times New Roman" w:cs="Times New Roman"/>
          <w:sz w:val="24"/>
        </w:rPr>
        <w:t xml:space="preserve">, </w:t>
      </w:r>
      <w:r w:rsidRPr="001A74A0">
        <w:rPr>
          <w:rFonts w:ascii="Times New Roman" w:hAnsi="Times New Roman" w:cs="Times New Roman"/>
          <w:i/>
          <w:sz w:val="24"/>
        </w:rPr>
        <w:t>Clostridium sensu stricto</w:t>
      </w:r>
      <w:r>
        <w:rPr>
          <w:rFonts w:ascii="Times New Roman" w:hAnsi="Times New Roman" w:cs="Times New Roman"/>
          <w:sz w:val="24"/>
        </w:rPr>
        <w:t xml:space="preserve"> 1, </w:t>
      </w:r>
      <w:r w:rsidRPr="001A74A0">
        <w:rPr>
          <w:rFonts w:ascii="Times New Roman" w:hAnsi="Times New Roman" w:cs="Times New Roman"/>
          <w:i/>
          <w:sz w:val="24"/>
        </w:rPr>
        <w:t>Faec</w:t>
      </w:r>
      <w:r>
        <w:rPr>
          <w:rFonts w:ascii="Times New Roman" w:hAnsi="Times New Roman" w:cs="Times New Roman"/>
          <w:i/>
          <w:sz w:val="24"/>
        </w:rPr>
        <w:t>a</w:t>
      </w:r>
      <w:r w:rsidRPr="001A74A0">
        <w:rPr>
          <w:rFonts w:ascii="Times New Roman" w:hAnsi="Times New Roman" w:cs="Times New Roman"/>
          <w:i/>
          <w:sz w:val="24"/>
        </w:rPr>
        <w:t>libacterium</w:t>
      </w:r>
      <w:r>
        <w:rPr>
          <w:rFonts w:ascii="Times New Roman" w:hAnsi="Times New Roman" w:cs="Times New Roman"/>
          <w:sz w:val="24"/>
        </w:rPr>
        <w:t xml:space="preserve">, an uncultured genus of the </w:t>
      </w:r>
      <w:r w:rsidRPr="001A74A0">
        <w:rPr>
          <w:rFonts w:ascii="Times New Roman" w:hAnsi="Times New Roman" w:cs="Times New Roman"/>
          <w:i/>
          <w:sz w:val="24"/>
        </w:rPr>
        <w:t>Erysipelotrichaceae</w:t>
      </w:r>
      <w:r>
        <w:rPr>
          <w:rFonts w:ascii="Times New Roman" w:hAnsi="Times New Roman" w:cs="Times New Roman"/>
          <w:sz w:val="24"/>
        </w:rPr>
        <w:t xml:space="preserve"> family and a greater abundance of </w:t>
      </w:r>
      <w:r w:rsidRPr="001A74A0">
        <w:rPr>
          <w:rFonts w:ascii="Times New Roman" w:hAnsi="Times New Roman" w:cs="Times New Roman"/>
          <w:i/>
          <w:sz w:val="24"/>
        </w:rPr>
        <w:t>Rhodococcus</w:t>
      </w:r>
      <w:r>
        <w:rPr>
          <w:rFonts w:ascii="Times New Roman" w:hAnsi="Times New Roman" w:cs="Times New Roman"/>
          <w:sz w:val="24"/>
        </w:rPr>
        <w:t xml:space="preserve"> at T6 when compared to the control vessel, with minor differences among other genera represented. At T24, the proportions </w:t>
      </w:r>
      <w:r w:rsidRPr="001A74A0">
        <w:rPr>
          <w:rFonts w:ascii="Times New Roman" w:hAnsi="Times New Roman" w:cs="Times New Roman"/>
          <w:i/>
          <w:sz w:val="24"/>
        </w:rPr>
        <w:t>Bifidobacterium</w:t>
      </w:r>
      <w:r>
        <w:rPr>
          <w:rFonts w:ascii="Times New Roman" w:hAnsi="Times New Roman" w:cs="Times New Roman"/>
          <w:sz w:val="24"/>
        </w:rPr>
        <w:t xml:space="preserve">, </w:t>
      </w:r>
      <w:r w:rsidRPr="001A74A0">
        <w:rPr>
          <w:rFonts w:ascii="Times New Roman" w:hAnsi="Times New Roman" w:cs="Times New Roman"/>
          <w:i/>
          <w:sz w:val="24"/>
        </w:rPr>
        <w:t>Clostr</w:t>
      </w:r>
      <w:r>
        <w:rPr>
          <w:rFonts w:ascii="Times New Roman" w:hAnsi="Times New Roman" w:cs="Times New Roman"/>
          <w:i/>
          <w:sz w:val="24"/>
        </w:rPr>
        <w:t>i</w:t>
      </w:r>
      <w:r w:rsidRPr="001A74A0">
        <w:rPr>
          <w:rFonts w:ascii="Times New Roman" w:hAnsi="Times New Roman" w:cs="Times New Roman"/>
          <w:i/>
          <w:sz w:val="24"/>
        </w:rPr>
        <w:t>dium sensu stricto</w:t>
      </w:r>
      <w:r>
        <w:rPr>
          <w:rFonts w:ascii="Times New Roman" w:hAnsi="Times New Roman" w:cs="Times New Roman"/>
          <w:i/>
          <w:sz w:val="24"/>
        </w:rPr>
        <w:t xml:space="preserve"> </w:t>
      </w:r>
      <w:r>
        <w:rPr>
          <w:rFonts w:ascii="Times New Roman" w:hAnsi="Times New Roman" w:cs="Times New Roman"/>
          <w:sz w:val="24"/>
        </w:rPr>
        <w:t>1 and an uncultured genus</w:t>
      </w:r>
      <w:r w:rsidRPr="001A74A0">
        <w:rPr>
          <w:rFonts w:ascii="Times New Roman" w:hAnsi="Times New Roman" w:cs="Times New Roman"/>
          <w:i/>
          <w:sz w:val="24"/>
        </w:rPr>
        <w:t xml:space="preserve"> </w:t>
      </w:r>
      <w:r>
        <w:rPr>
          <w:rFonts w:ascii="Times New Roman" w:hAnsi="Times New Roman" w:cs="Times New Roman"/>
          <w:sz w:val="24"/>
        </w:rPr>
        <w:t xml:space="preserve">of the </w:t>
      </w:r>
      <w:r w:rsidRPr="001A74A0">
        <w:rPr>
          <w:rFonts w:ascii="Times New Roman" w:hAnsi="Times New Roman" w:cs="Times New Roman"/>
          <w:i/>
          <w:sz w:val="24"/>
        </w:rPr>
        <w:t>Erysipelotrichaceae</w:t>
      </w:r>
      <w:r>
        <w:rPr>
          <w:rFonts w:ascii="Times New Roman" w:hAnsi="Times New Roman" w:cs="Times New Roman"/>
          <w:sz w:val="24"/>
        </w:rPr>
        <w:t xml:space="preserve"> family were lower in the DPC6988 and HSISS4 vessels, while both test vessels had a higher abundance of an uncultured genus of the </w:t>
      </w:r>
      <w:r w:rsidRPr="001A74A0">
        <w:rPr>
          <w:rFonts w:ascii="Times New Roman" w:hAnsi="Times New Roman" w:cs="Times New Roman"/>
          <w:i/>
          <w:sz w:val="24"/>
        </w:rPr>
        <w:t>Veillonellaceae</w:t>
      </w:r>
      <w:r>
        <w:rPr>
          <w:rFonts w:ascii="Times New Roman" w:hAnsi="Times New Roman" w:cs="Times New Roman"/>
          <w:sz w:val="24"/>
        </w:rPr>
        <w:t xml:space="preserve"> family relative to the control (Figure 3). The overall composition between the two test vessels was relatively similar at T0 and T6. However, by T24, the changes to the composition were more noticeable. DPC6988 had a lower abundance of </w:t>
      </w:r>
      <w:r w:rsidRPr="001A74A0">
        <w:rPr>
          <w:rFonts w:ascii="Times New Roman" w:hAnsi="Times New Roman" w:cs="Times New Roman"/>
          <w:i/>
          <w:sz w:val="24"/>
        </w:rPr>
        <w:t>Bifidobacterium</w:t>
      </w:r>
      <w:r>
        <w:rPr>
          <w:rFonts w:ascii="Times New Roman" w:hAnsi="Times New Roman" w:cs="Times New Roman"/>
          <w:sz w:val="24"/>
        </w:rPr>
        <w:t xml:space="preserve"> (T6, T24), an uncultured genus of the </w:t>
      </w:r>
      <w:r w:rsidRPr="001A74A0">
        <w:rPr>
          <w:rFonts w:ascii="Times New Roman" w:hAnsi="Times New Roman" w:cs="Times New Roman"/>
          <w:i/>
          <w:sz w:val="24"/>
        </w:rPr>
        <w:t>Erysipelotrichaceae</w:t>
      </w:r>
      <w:r>
        <w:rPr>
          <w:rFonts w:ascii="Times New Roman" w:hAnsi="Times New Roman" w:cs="Times New Roman"/>
          <w:sz w:val="24"/>
        </w:rPr>
        <w:t xml:space="preserve"> family (T6, T24) and </w:t>
      </w:r>
      <w:r w:rsidRPr="001A74A0">
        <w:rPr>
          <w:rFonts w:ascii="Times New Roman" w:hAnsi="Times New Roman" w:cs="Times New Roman"/>
          <w:i/>
          <w:sz w:val="24"/>
        </w:rPr>
        <w:t>Clostridium sensu stricto</w:t>
      </w:r>
      <w:r>
        <w:rPr>
          <w:rFonts w:ascii="Times New Roman" w:hAnsi="Times New Roman" w:cs="Times New Roman"/>
          <w:sz w:val="24"/>
        </w:rPr>
        <w:t xml:space="preserve"> 1 (T24) relative to the HSISS4 treated vessel.  Although an uncultured genus of the </w:t>
      </w:r>
      <w:r w:rsidRPr="001A74A0">
        <w:rPr>
          <w:rFonts w:ascii="Times New Roman" w:hAnsi="Times New Roman" w:cs="Times New Roman"/>
          <w:i/>
          <w:sz w:val="24"/>
        </w:rPr>
        <w:t>Veillonellaceae</w:t>
      </w:r>
      <w:r>
        <w:rPr>
          <w:rFonts w:ascii="Times New Roman" w:hAnsi="Times New Roman" w:cs="Times New Roman"/>
          <w:sz w:val="24"/>
        </w:rPr>
        <w:t xml:space="preserve"> family dominated both test vessels at T24, the abundance of this genus was higher in </w:t>
      </w:r>
      <w:r>
        <w:rPr>
          <w:rFonts w:ascii="Times New Roman" w:hAnsi="Times New Roman" w:cs="Times New Roman"/>
          <w:sz w:val="24"/>
        </w:rPr>
        <w:lastRenderedPageBreak/>
        <w:t>the DPC6988 vessel (55.1%) when compared to the non-bacteriocin-producing strain used (27.6%) (Figure 3).</w:t>
      </w:r>
    </w:p>
    <w:p w14:paraId="46F6B273" w14:textId="77777777" w:rsidR="00F419B0" w:rsidRPr="009868A7" w:rsidRDefault="00F419B0"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4.4.5 </w:t>
      </w:r>
      <w:r w:rsidRPr="009868A7">
        <w:rPr>
          <w:rFonts w:ascii="Times New Roman" w:hAnsi="Times New Roman" w:cs="Times New Roman"/>
          <w:b/>
          <w:sz w:val="24"/>
        </w:rPr>
        <w:t>Impact of</w:t>
      </w:r>
      <w:r>
        <w:rPr>
          <w:rFonts w:ascii="Times New Roman" w:hAnsi="Times New Roman" w:cs="Times New Roman"/>
          <w:b/>
          <w:sz w:val="24"/>
        </w:rPr>
        <w:t xml:space="preserve"> </w:t>
      </w:r>
      <w:r w:rsidRPr="009868A7">
        <w:rPr>
          <w:rFonts w:ascii="Times New Roman" w:hAnsi="Times New Roman" w:cs="Times New Roman"/>
          <w:b/>
          <w:i/>
          <w:sz w:val="24"/>
        </w:rPr>
        <w:t>S</w:t>
      </w:r>
      <w:r w:rsidRPr="009868A7">
        <w:rPr>
          <w:rFonts w:ascii="Times New Roman" w:hAnsi="Times New Roman" w:cs="Times New Roman"/>
          <w:b/>
          <w:sz w:val="24"/>
        </w:rPr>
        <w:t xml:space="preserve">. </w:t>
      </w:r>
      <w:r w:rsidRPr="009868A7">
        <w:rPr>
          <w:rFonts w:ascii="Times New Roman" w:hAnsi="Times New Roman" w:cs="Times New Roman"/>
          <w:b/>
          <w:i/>
          <w:sz w:val="24"/>
        </w:rPr>
        <w:t>salivarius</w:t>
      </w:r>
      <w:r w:rsidRPr="009868A7">
        <w:rPr>
          <w:rFonts w:ascii="Times New Roman" w:hAnsi="Times New Roman" w:cs="Times New Roman"/>
          <w:b/>
          <w:sz w:val="24"/>
        </w:rPr>
        <w:t xml:space="preserve"> on </w:t>
      </w:r>
      <w:r>
        <w:rPr>
          <w:rFonts w:ascii="Times New Roman" w:hAnsi="Times New Roman" w:cs="Times New Roman"/>
          <w:b/>
          <w:sz w:val="24"/>
        </w:rPr>
        <w:t xml:space="preserve">intestinal </w:t>
      </w:r>
      <w:r w:rsidRPr="009868A7">
        <w:rPr>
          <w:rFonts w:ascii="Times New Roman" w:hAnsi="Times New Roman" w:cs="Times New Roman"/>
          <w:b/>
          <w:sz w:val="24"/>
        </w:rPr>
        <w:t>microbial diversity</w:t>
      </w:r>
    </w:p>
    <w:p w14:paraId="0128C1CB" w14:textId="77777777" w:rsidR="00F419B0" w:rsidRDefault="00F419B0" w:rsidP="00071495">
      <w:pPr>
        <w:spacing w:line="480" w:lineRule="auto"/>
        <w:jc w:val="both"/>
        <w:rPr>
          <w:rFonts w:ascii="Times New Roman" w:hAnsi="Times New Roman" w:cs="Times New Roman"/>
          <w:sz w:val="24"/>
        </w:rPr>
      </w:pPr>
      <w:r>
        <w:rPr>
          <w:rFonts w:ascii="Times New Roman" w:hAnsi="Times New Roman" w:cs="Times New Roman"/>
          <w:sz w:val="24"/>
        </w:rPr>
        <w:t>T</w:t>
      </w:r>
      <w:r w:rsidRPr="009868A7">
        <w:rPr>
          <w:rFonts w:ascii="Times New Roman" w:hAnsi="Times New Roman" w:cs="Times New Roman"/>
          <w:sz w:val="24"/>
        </w:rPr>
        <w:t xml:space="preserve">he impact of the introduction of </w:t>
      </w:r>
      <w:r w:rsidRPr="009868A7">
        <w:rPr>
          <w:rFonts w:ascii="Times New Roman" w:hAnsi="Times New Roman" w:cs="Times New Roman"/>
          <w:i/>
          <w:sz w:val="24"/>
        </w:rPr>
        <w:t>S</w:t>
      </w:r>
      <w:r w:rsidRPr="009868A7">
        <w:rPr>
          <w:rFonts w:ascii="Times New Roman" w:hAnsi="Times New Roman" w:cs="Times New Roman"/>
          <w:sz w:val="24"/>
        </w:rPr>
        <w:t xml:space="preserve">. </w:t>
      </w:r>
      <w:r w:rsidRPr="009868A7">
        <w:rPr>
          <w:rFonts w:ascii="Times New Roman" w:hAnsi="Times New Roman" w:cs="Times New Roman"/>
          <w:i/>
          <w:sz w:val="24"/>
        </w:rPr>
        <w:t>salivarius</w:t>
      </w:r>
      <w:r w:rsidRPr="009868A7">
        <w:rPr>
          <w:rFonts w:ascii="Times New Roman" w:hAnsi="Times New Roman" w:cs="Times New Roman"/>
          <w:sz w:val="24"/>
        </w:rPr>
        <w:t xml:space="preserve"> on alpha and beta diversit</w:t>
      </w:r>
      <w:r>
        <w:rPr>
          <w:rFonts w:ascii="Times New Roman" w:hAnsi="Times New Roman" w:cs="Times New Roman"/>
          <w:sz w:val="24"/>
        </w:rPr>
        <w:t>y in gut populations</w:t>
      </w:r>
      <w:r w:rsidRPr="009868A7">
        <w:rPr>
          <w:rFonts w:ascii="Times New Roman" w:hAnsi="Times New Roman" w:cs="Times New Roman"/>
          <w:sz w:val="24"/>
        </w:rPr>
        <w:t xml:space="preserve"> w</w:t>
      </w:r>
      <w:r>
        <w:rPr>
          <w:rFonts w:ascii="Times New Roman" w:hAnsi="Times New Roman" w:cs="Times New Roman"/>
          <w:sz w:val="24"/>
        </w:rPr>
        <w:t>as</w:t>
      </w:r>
      <w:r w:rsidRPr="009868A7">
        <w:rPr>
          <w:rFonts w:ascii="Times New Roman" w:hAnsi="Times New Roman" w:cs="Times New Roman"/>
          <w:sz w:val="24"/>
        </w:rPr>
        <w:t xml:space="preserve"> </w:t>
      </w:r>
      <w:r>
        <w:rPr>
          <w:rFonts w:ascii="Times New Roman" w:hAnsi="Times New Roman" w:cs="Times New Roman"/>
          <w:sz w:val="24"/>
        </w:rPr>
        <w:t xml:space="preserve">also </w:t>
      </w:r>
      <w:r w:rsidRPr="009868A7">
        <w:rPr>
          <w:rFonts w:ascii="Times New Roman" w:hAnsi="Times New Roman" w:cs="Times New Roman"/>
          <w:sz w:val="24"/>
        </w:rPr>
        <w:t>examined. Alpha diversity was determined for all samples using the Chao1 richness estimate, the Simpson’s diversity index, the Shannon index and by estimating the num</w:t>
      </w:r>
      <w:r>
        <w:rPr>
          <w:rFonts w:ascii="Times New Roman" w:hAnsi="Times New Roman" w:cs="Times New Roman"/>
          <w:sz w:val="24"/>
        </w:rPr>
        <w:t>ber of observed species (Table 2</w:t>
      </w:r>
      <w:r w:rsidRPr="009868A7">
        <w:rPr>
          <w:rFonts w:ascii="Times New Roman" w:hAnsi="Times New Roman" w:cs="Times New Roman"/>
          <w:sz w:val="24"/>
        </w:rPr>
        <w:t>). At T0,</w:t>
      </w:r>
      <w:r>
        <w:rPr>
          <w:rFonts w:ascii="Times New Roman" w:hAnsi="Times New Roman" w:cs="Times New Roman"/>
          <w:sz w:val="24"/>
        </w:rPr>
        <w:t xml:space="preserve"> all values were relatively similar between vessels across all diversity measures with some minor differences observed (Table 2). At T6, the values for the Simpson’s diversity index and Shannon index were lower for both treatment vessels when compared to the control vessel. However, the DPC6988 test vessel had a higher Chao1 value and number of observed species when compared to both the HSISS4 and control vessels (Table 2). By T24, all diversity values were lower in the DPC6988 and HSISS4 vessels when compared to the control. Additionally, it is evident that the DPC6988 vessel had lower Simpson and Shannon values when compared to the HSISS4 vessel (Table 2).</w:t>
      </w:r>
    </w:p>
    <w:p w14:paraId="139F3E53" w14:textId="77777777" w:rsidR="00F419B0" w:rsidRPr="009868A7" w:rsidRDefault="00F419B0" w:rsidP="00071495">
      <w:pPr>
        <w:spacing w:line="480" w:lineRule="auto"/>
        <w:jc w:val="both"/>
        <w:rPr>
          <w:rFonts w:ascii="Times New Roman" w:hAnsi="Times New Roman" w:cs="Times New Roman"/>
          <w:sz w:val="24"/>
        </w:rPr>
      </w:pPr>
      <w:r w:rsidRPr="009868A7">
        <w:rPr>
          <w:rFonts w:ascii="Times New Roman" w:hAnsi="Times New Roman" w:cs="Times New Roman"/>
          <w:sz w:val="24"/>
        </w:rPr>
        <w:t xml:space="preserve">To </w:t>
      </w:r>
      <w:r>
        <w:rPr>
          <w:rFonts w:ascii="Times New Roman" w:hAnsi="Times New Roman" w:cs="Times New Roman"/>
          <w:sz w:val="24"/>
        </w:rPr>
        <w:t>visualise</w:t>
      </w:r>
      <w:r w:rsidRPr="009868A7">
        <w:rPr>
          <w:rFonts w:ascii="Times New Roman" w:hAnsi="Times New Roman" w:cs="Times New Roman"/>
          <w:sz w:val="24"/>
        </w:rPr>
        <w:t xml:space="preserve"> the impact on beta diversity, PCo</w:t>
      </w:r>
      <w:r>
        <w:rPr>
          <w:rFonts w:ascii="Times New Roman" w:hAnsi="Times New Roman" w:cs="Times New Roman"/>
          <w:sz w:val="24"/>
        </w:rPr>
        <w:t xml:space="preserve">A plots were created based on </w:t>
      </w:r>
      <w:r w:rsidRPr="009868A7">
        <w:rPr>
          <w:rFonts w:ascii="Times New Roman" w:hAnsi="Times New Roman" w:cs="Times New Roman"/>
          <w:sz w:val="24"/>
        </w:rPr>
        <w:t>weighted UniFrac distance matrices</w:t>
      </w:r>
      <w:r>
        <w:rPr>
          <w:rFonts w:ascii="Times New Roman" w:hAnsi="Times New Roman" w:cs="Times New Roman"/>
          <w:sz w:val="24"/>
        </w:rPr>
        <w:t xml:space="preserve"> (Figure 4)</w:t>
      </w:r>
      <w:r w:rsidRPr="009868A7">
        <w:rPr>
          <w:rFonts w:ascii="Times New Roman" w:hAnsi="Times New Roman" w:cs="Times New Roman"/>
          <w:sz w:val="24"/>
        </w:rPr>
        <w:t xml:space="preserve">. It is evident at T0 that data points representing each sample cluster together. All data points from each </w:t>
      </w:r>
      <w:r>
        <w:rPr>
          <w:rFonts w:ascii="Times New Roman" w:hAnsi="Times New Roman" w:cs="Times New Roman"/>
          <w:sz w:val="24"/>
        </w:rPr>
        <w:t>vessel</w:t>
      </w:r>
      <w:r w:rsidRPr="009868A7">
        <w:rPr>
          <w:rFonts w:ascii="Times New Roman" w:hAnsi="Times New Roman" w:cs="Times New Roman"/>
          <w:sz w:val="24"/>
        </w:rPr>
        <w:t xml:space="preserve"> also cluster together at the T6 time point</w:t>
      </w:r>
      <w:r>
        <w:rPr>
          <w:rFonts w:ascii="Times New Roman" w:hAnsi="Times New Roman" w:cs="Times New Roman"/>
          <w:sz w:val="24"/>
        </w:rPr>
        <w:t>.</w:t>
      </w:r>
      <w:r w:rsidRPr="009868A7">
        <w:rPr>
          <w:rFonts w:ascii="Times New Roman" w:hAnsi="Times New Roman" w:cs="Times New Roman"/>
          <w:sz w:val="24"/>
        </w:rPr>
        <w:t xml:space="preserve"> </w:t>
      </w:r>
      <w:r>
        <w:rPr>
          <w:rFonts w:ascii="Times New Roman" w:hAnsi="Times New Roman" w:cs="Times New Roman"/>
          <w:sz w:val="24"/>
        </w:rPr>
        <w:t>H</w:t>
      </w:r>
      <w:r w:rsidRPr="009868A7">
        <w:rPr>
          <w:rFonts w:ascii="Times New Roman" w:hAnsi="Times New Roman" w:cs="Times New Roman"/>
          <w:sz w:val="24"/>
        </w:rPr>
        <w:t xml:space="preserve">owever by T24, the DPC6988 and HSISS4 </w:t>
      </w:r>
      <w:r>
        <w:rPr>
          <w:rFonts w:ascii="Times New Roman" w:hAnsi="Times New Roman" w:cs="Times New Roman"/>
          <w:sz w:val="24"/>
        </w:rPr>
        <w:t>test vessels</w:t>
      </w:r>
      <w:r w:rsidRPr="009868A7">
        <w:rPr>
          <w:rFonts w:ascii="Times New Roman" w:hAnsi="Times New Roman" w:cs="Times New Roman"/>
          <w:sz w:val="24"/>
        </w:rPr>
        <w:t xml:space="preserve"> cluster away from </w:t>
      </w:r>
      <w:r>
        <w:rPr>
          <w:rFonts w:ascii="Times New Roman" w:hAnsi="Times New Roman" w:cs="Times New Roman"/>
          <w:sz w:val="24"/>
        </w:rPr>
        <w:t xml:space="preserve">one another and from </w:t>
      </w:r>
      <w:r w:rsidRPr="009868A7">
        <w:rPr>
          <w:rFonts w:ascii="Times New Roman" w:hAnsi="Times New Roman" w:cs="Times New Roman"/>
          <w:sz w:val="24"/>
        </w:rPr>
        <w:t>the control group</w:t>
      </w:r>
      <w:r>
        <w:rPr>
          <w:rFonts w:ascii="Times New Roman" w:hAnsi="Times New Roman" w:cs="Times New Roman"/>
          <w:sz w:val="24"/>
        </w:rPr>
        <w:t>,</w:t>
      </w:r>
      <w:r w:rsidRPr="009868A7">
        <w:rPr>
          <w:rFonts w:ascii="Times New Roman" w:hAnsi="Times New Roman" w:cs="Times New Roman"/>
          <w:sz w:val="24"/>
        </w:rPr>
        <w:t xml:space="preserve"> </w:t>
      </w:r>
      <w:r>
        <w:rPr>
          <w:rFonts w:ascii="Times New Roman" w:hAnsi="Times New Roman" w:cs="Times New Roman"/>
          <w:sz w:val="24"/>
        </w:rPr>
        <w:t>data points for which are co-located with the corresponding T6 samples</w:t>
      </w:r>
      <w:r w:rsidRPr="009868A7">
        <w:rPr>
          <w:rFonts w:ascii="Times New Roman" w:hAnsi="Times New Roman" w:cs="Times New Roman"/>
          <w:sz w:val="24"/>
        </w:rPr>
        <w:t>.</w:t>
      </w:r>
    </w:p>
    <w:p w14:paraId="5F26A4C2" w14:textId="77777777" w:rsidR="00F419B0" w:rsidRDefault="00F419B0" w:rsidP="00071495">
      <w:pPr>
        <w:spacing w:line="480" w:lineRule="auto"/>
        <w:rPr>
          <w:rFonts w:ascii="Times New Roman" w:hAnsi="Times New Roman" w:cs="Times New Roman"/>
          <w:b/>
          <w:sz w:val="28"/>
        </w:rPr>
        <w:sectPr w:rsidR="00F419B0" w:rsidSect="00071495">
          <w:pgSz w:w="11906" w:h="16838"/>
          <w:pgMar w:top="1440" w:right="1440" w:bottom="1440" w:left="2268" w:header="708" w:footer="708" w:gutter="0"/>
          <w:pgNumType w:fmt="numberInDash"/>
          <w:cols w:space="708"/>
          <w:docGrid w:linePitch="360"/>
        </w:sectPr>
      </w:pPr>
    </w:p>
    <w:p w14:paraId="688B8B11" w14:textId="77777777" w:rsidR="00F419B0" w:rsidRDefault="00F419B0" w:rsidP="00071495">
      <w:pPr>
        <w:spacing w:line="480" w:lineRule="auto"/>
        <w:rPr>
          <w:rFonts w:ascii="Times New Roman" w:hAnsi="Times New Roman" w:cs="Times New Roman"/>
          <w:b/>
          <w:sz w:val="28"/>
        </w:rPr>
      </w:pPr>
      <w:r>
        <w:rPr>
          <w:rFonts w:ascii="Times New Roman" w:hAnsi="Times New Roman" w:cs="Times New Roman"/>
          <w:b/>
          <w:sz w:val="28"/>
        </w:rPr>
        <w:lastRenderedPageBreak/>
        <w:t>4.5 Discussion</w:t>
      </w:r>
    </w:p>
    <w:p w14:paraId="4C62F294" w14:textId="77777777" w:rsidR="00F419B0" w:rsidRPr="00AC30B9" w:rsidRDefault="00F419B0" w:rsidP="00071495">
      <w:pPr>
        <w:spacing w:line="480" w:lineRule="auto"/>
        <w:jc w:val="both"/>
        <w:rPr>
          <w:rFonts w:ascii="Times New Roman" w:hAnsi="Times New Roman" w:cs="Times New Roman"/>
          <w:sz w:val="24"/>
        </w:rPr>
      </w:pPr>
      <w:r w:rsidRPr="00AC30B9">
        <w:rPr>
          <w:rFonts w:ascii="Times New Roman" w:hAnsi="Times New Roman" w:cs="Times New Roman"/>
          <w:sz w:val="24"/>
        </w:rPr>
        <w:t xml:space="preserve">The ability of </w:t>
      </w:r>
      <w:r>
        <w:rPr>
          <w:rFonts w:ascii="Times New Roman" w:hAnsi="Times New Roman" w:cs="Times New Roman"/>
          <w:sz w:val="24"/>
        </w:rPr>
        <w:t xml:space="preserve">some </w:t>
      </w:r>
      <w:r w:rsidRPr="00AC30B9">
        <w:rPr>
          <w:rFonts w:ascii="Times New Roman" w:hAnsi="Times New Roman" w:cs="Times New Roman"/>
          <w:sz w:val="24"/>
        </w:rPr>
        <w:t xml:space="preserve">bacteriocins to modulate the gut microbiota by </w:t>
      </w:r>
      <w:r>
        <w:rPr>
          <w:rFonts w:ascii="Times New Roman" w:hAnsi="Times New Roman" w:cs="Times New Roman"/>
          <w:sz w:val="24"/>
        </w:rPr>
        <w:t xml:space="preserve">specifically </w:t>
      </w:r>
      <w:r w:rsidRPr="00AC30B9">
        <w:rPr>
          <w:rFonts w:ascii="Times New Roman" w:hAnsi="Times New Roman" w:cs="Times New Roman"/>
          <w:sz w:val="24"/>
        </w:rPr>
        <w:t xml:space="preserve">targeting undesirable </w:t>
      </w:r>
      <w:r>
        <w:rPr>
          <w:rFonts w:ascii="Times New Roman" w:hAnsi="Times New Roman" w:cs="Times New Roman"/>
          <w:sz w:val="24"/>
        </w:rPr>
        <w:t xml:space="preserve">bacterial </w:t>
      </w:r>
      <w:r w:rsidRPr="00AC30B9">
        <w:rPr>
          <w:rFonts w:ascii="Times New Roman" w:hAnsi="Times New Roman" w:cs="Times New Roman"/>
          <w:sz w:val="24"/>
        </w:rPr>
        <w:t>components</w:t>
      </w:r>
      <w:r>
        <w:rPr>
          <w:rFonts w:ascii="Times New Roman" w:hAnsi="Times New Roman" w:cs="Times New Roman"/>
          <w:sz w:val="24"/>
        </w:rPr>
        <w:t xml:space="preserve"> </w:t>
      </w:r>
      <w:r w:rsidRPr="00AC30B9">
        <w:rPr>
          <w:rFonts w:ascii="Times New Roman" w:hAnsi="Times New Roman" w:cs="Times New Roman"/>
          <w:sz w:val="24"/>
        </w:rPr>
        <w:t xml:space="preserve">is an attractive trait. Additionally, </w:t>
      </w:r>
      <w:r>
        <w:rPr>
          <w:rFonts w:ascii="Times New Roman" w:hAnsi="Times New Roman" w:cs="Times New Roman"/>
          <w:sz w:val="24"/>
        </w:rPr>
        <w:t xml:space="preserve">it has been suggested that such </w:t>
      </w:r>
      <w:r w:rsidRPr="00AC30B9">
        <w:rPr>
          <w:rFonts w:ascii="Times New Roman" w:hAnsi="Times New Roman" w:cs="Times New Roman"/>
          <w:sz w:val="24"/>
        </w:rPr>
        <w:t xml:space="preserve">bacteriocins </w:t>
      </w:r>
      <w:r>
        <w:rPr>
          <w:rFonts w:ascii="Times New Roman" w:hAnsi="Times New Roman" w:cs="Times New Roman"/>
          <w:sz w:val="24"/>
        </w:rPr>
        <w:t>could be employed to</w:t>
      </w:r>
      <w:r w:rsidRPr="00AC30B9">
        <w:rPr>
          <w:rFonts w:ascii="Times New Roman" w:hAnsi="Times New Roman" w:cs="Times New Roman"/>
          <w:sz w:val="24"/>
        </w:rPr>
        <w:t xml:space="preserve"> promot</w:t>
      </w:r>
      <w:r>
        <w:rPr>
          <w:rFonts w:ascii="Times New Roman" w:hAnsi="Times New Roman" w:cs="Times New Roman"/>
          <w:sz w:val="24"/>
        </w:rPr>
        <w:t>e</w:t>
      </w:r>
      <w:r w:rsidRPr="00AC30B9">
        <w:rPr>
          <w:rFonts w:ascii="Times New Roman" w:hAnsi="Times New Roman" w:cs="Times New Roman"/>
          <w:sz w:val="24"/>
        </w:rPr>
        <w:t xml:space="preserve"> improved metabolic health and may serve as an alternative therapeutic treatment for obesity </w:t>
      </w:r>
      <w:r>
        <w:rPr>
          <w:rFonts w:ascii="Times New Roman" w:hAnsi="Times New Roman" w:cs="Times New Roman"/>
          <w:sz w:val="24"/>
        </w:rPr>
        <w:t xml:space="preserve">and other syndromes and diseases </w:t>
      </w:r>
      <w:r w:rsidR="00470FA9" w:rsidRPr="00AC30B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&lt;EndNote&gt;&lt;Cite&gt;&lt;Author&gt;Murphy&lt;/Author&gt;&lt;Year&gt;2012&lt;/Year&gt;&lt;RecNum&gt;116&lt;/RecNum&gt;&lt;DisplayText&gt;(Murphy, Cotter et al. 2012)&lt;/DisplayText&gt;&lt;record&gt;&lt;rec-number&gt;116&lt;/rec-number&gt;&lt;foreign-keys&gt;&lt;key app="EN" db-id="rpw5wtapxre99qeerfn5srtsxxzwf2520w20" timestamp="1454673333"&gt;116&lt;/key&gt;&lt;/foreign-keys&gt;&lt;ref-type name="Journal Article"&gt;17&lt;/ref-type&gt;&lt;contributors&gt;&lt;authors&gt;&lt;author&gt;Murphy, Eileen F&lt;/author&gt;&lt;author&gt;Cotter, Paul D&lt;/author&gt;&lt;author&gt;Hogan, Aileen&lt;/author&gt;&lt;author&gt;O&amp;apos;Sullivan, Orla&lt;/author&gt;&lt;author&gt;Joyce, Andy&lt;/author&gt;&lt;author&gt;Fouhy, Fiona&lt;/author&gt;&lt;author&gt;Clarke, Siobhan F&lt;/author&gt;&lt;author&gt;Marques, Tatiana M&lt;/author&gt;&lt;author&gt;O&amp;apos;Toole, Paul W&lt;/author&gt;&lt;author&gt;Stanton, Catherine&lt;/author&gt;&lt;/authors&gt;&lt;/contributors&gt;&lt;titles&gt;&lt;title&gt;Divergent metabolic outcomes arising from targeted manipulation of the gut microbiota in diet-induced obesity&lt;/title&gt;&lt;secondary-title&gt;Gut&lt;/secondary-title&gt;&lt;/titles&gt;&lt;periodical&gt;&lt;full-title&gt;Gut&lt;/full-title&gt;&lt;/periodical&gt;&lt;pages&gt;gutjnl-2011-300705&lt;/pages&gt;&lt;dates&gt;&lt;year&gt;2012&lt;/year&gt;&lt;/dates&gt;&lt;isbn&gt;1468-3288&lt;/isbn&gt;&lt;urls&gt;&lt;/urls&gt;&lt;/record&gt;&lt;/Cite&gt;&lt;/EndNote&gt;</w:instrText>
      </w:r>
      <w:r w:rsidR="00470FA9" w:rsidRPr="00AC30B9">
        <w:rPr>
          <w:rFonts w:ascii="Times New Roman" w:hAnsi="Times New Roman" w:cs="Times New Roman"/>
          <w:sz w:val="24"/>
        </w:rPr>
        <w:fldChar w:fldCharType="separate"/>
      </w:r>
      <w:r>
        <w:rPr>
          <w:rFonts w:ascii="Times New Roman" w:hAnsi="Times New Roman" w:cs="Times New Roman"/>
          <w:noProof/>
          <w:sz w:val="24"/>
        </w:rPr>
        <w:t>(</w:t>
      </w:r>
      <w:hyperlink w:anchor="_ENREF_23" w:tooltip="Murphy, 2012 #116" w:history="1">
        <w:r>
          <w:rPr>
            <w:rFonts w:ascii="Times New Roman" w:hAnsi="Times New Roman" w:cs="Times New Roman"/>
            <w:noProof/>
            <w:sz w:val="24"/>
          </w:rPr>
          <w:t>Murphy, Cotter et al. 2012</w:t>
        </w:r>
      </w:hyperlink>
      <w:r>
        <w:rPr>
          <w:rFonts w:ascii="Times New Roman" w:hAnsi="Times New Roman" w:cs="Times New Roman"/>
          <w:noProof/>
          <w:sz w:val="24"/>
        </w:rPr>
        <w:t>)</w:t>
      </w:r>
      <w:r w:rsidR="00470FA9" w:rsidRPr="00AC30B9">
        <w:rPr>
          <w:rFonts w:ascii="Times New Roman" w:hAnsi="Times New Roman" w:cs="Times New Roman"/>
          <w:sz w:val="24"/>
        </w:rPr>
        <w:fldChar w:fldCharType="end"/>
      </w:r>
      <w:r w:rsidRPr="00AC30B9">
        <w:rPr>
          <w:rFonts w:ascii="Times New Roman" w:hAnsi="Times New Roman" w:cs="Times New Roman"/>
          <w:sz w:val="24"/>
        </w:rPr>
        <w:t xml:space="preserve">. Indeed, it was previously demonstrated by Rea </w:t>
      </w:r>
      <w:r w:rsidRPr="00AC30B9">
        <w:rPr>
          <w:rFonts w:ascii="Times New Roman" w:hAnsi="Times New Roman" w:cs="Times New Roman"/>
          <w:i/>
          <w:sz w:val="24"/>
        </w:rPr>
        <w:t>et al</w:t>
      </w:r>
      <w:r w:rsidRPr="00AC30B9">
        <w:rPr>
          <w:rFonts w:ascii="Times New Roman" w:hAnsi="Times New Roman" w:cs="Times New Roman"/>
          <w:sz w:val="24"/>
        </w:rPr>
        <w:t xml:space="preserve">. that the bacteriocin </w:t>
      </w:r>
      <w:r>
        <w:rPr>
          <w:rFonts w:ascii="Times New Roman" w:hAnsi="Times New Roman" w:cs="Times New Roman"/>
          <w:sz w:val="24"/>
        </w:rPr>
        <w:t>t</w:t>
      </w:r>
      <w:r w:rsidRPr="00AC30B9">
        <w:rPr>
          <w:rFonts w:ascii="Times New Roman" w:hAnsi="Times New Roman" w:cs="Times New Roman"/>
          <w:sz w:val="24"/>
        </w:rPr>
        <w:t xml:space="preserve">huricin CD was effective at inhibiting </w:t>
      </w:r>
      <w:r w:rsidRPr="00AC30B9">
        <w:rPr>
          <w:rFonts w:ascii="Times New Roman" w:hAnsi="Times New Roman" w:cs="Times New Roman"/>
          <w:i/>
          <w:sz w:val="24"/>
        </w:rPr>
        <w:t>Clostridium difficile</w:t>
      </w:r>
      <w:r w:rsidRPr="00AC30B9">
        <w:rPr>
          <w:rFonts w:ascii="Times New Roman" w:hAnsi="Times New Roman" w:cs="Times New Roman"/>
          <w:sz w:val="24"/>
        </w:rPr>
        <w:t xml:space="preserve"> in a model of the distal colon without impacting the resident populations </w:t>
      </w:r>
      <w:r w:rsidR="00470FA9" w:rsidRPr="00AC30B9">
        <w:rPr>
          <w:rFonts w:ascii="Times New Roman" w:hAnsi="Times New Roman" w:cs="Times New Roman"/>
          <w:sz w:val="24"/>
        </w:rPr>
        <w:fldChar w:fldCharType="begin">
          <w:fldData xml:space="preserve">PEVuZE5vdGU+PENpdGU+PEF1dGhvcj5SZWE8L0F1dGhvcj48WWVhcj4yMDExPC9ZZWFyPjxSZWNO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</w:fldData>
        </w:fldChar>
      </w:r>
      <w:r>
        <w:rPr>
          <w:rFonts w:ascii="Times New Roman" w:hAnsi="Times New Roman" w:cs="Times New Roman"/>
          <w:sz w:val="24"/>
        </w:rPr>
        <w:instrText xml:space="preserve"> ADDIN EN.CITE </w:instrText>
      </w:r>
      <w:r w:rsidR="00470FA9">
        <w:rPr>
          <w:rFonts w:ascii="Times New Roman" w:hAnsi="Times New Roman" w:cs="Times New Roman"/>
          <w:sz w:val="24"/>
        </w:rPr>
        <w:fldChar w:fldCharType="begin">
          <w:fldData xml:space="preserve">PEVuZE5vdGU+PENpdGU+PEF1dGhvcj5SZWE8L0F1dGhvcj48WWVhcj4yMDExPC9ZZWFyPjxSZWNO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</w:fldData>
        </w:fldChar>
      </w:r>
      <w:r>
        <w:rPr>
          <w:rFonts w:ascii="Times New Roman" w:hAnsi="Times New Roman" w:cs="Times New Roman"/>
          <w:sz w:val="24"/>
        </w:rPr>
        <w:instrText xml:space="preserve"> ADDIN EN.CITE.DATA </w:instrText>
      </w:r>
      <w:r w:rsidR="00470FA9">
        <w:rPr>
          <w:rFonts w:ascii="Times New Roman" w:hAnsi="Times New Roman" w:cs="Times New Roman"/>
          <w:sz w:val="24"/>
        </w:rPr>
      </w:r>
      <w:r w:rsidR="00470FA9">
        <w:rPr>
          <w:rFonts w:ascii="Times New Roman" w:hAnsi="Times New Roman" w:cs="Times New Roman"/>
          <w:sz w:val="24"/>
        </w:rPr>
        <w:fldChar w:fldCharType="end"/>
      </w:r>
      <w:r w:rsidR="00470FA9" w:rsidRPr="00AC30B9">
        <w:rPr>
          <w:rFonts w:ascii="Times New Roman" w:hAnsi="Times New Roman" w:cs="Times New Roman"/>
          <w:sz w:val="24"/>
        </w:rPr>
      </w:r>
      <w:r w:rsidR="00470FA9" w:rsidRPr="00AC30B9">
        <w:rPr>
          <w:rFonts w:ascii="Times New Roman" w:hAnsi="Times New Roman" w:cs="Times New Roman"/>
          <w:sz w:val="24"/>
        </w:rPr>
        <w:fldChar w:fldCharType="separate"/>
      </w:r>
      <w:r>
        <w:rPr>
          <w:rFonts w:ascii="Times New Roman" w:hAnsi="Times New Roman" w:cs="Times New Roman"/>
          <w:noProof/>
          <w:sz w:val="24"/>
        </w:rPr>
        <w:t>(</w:t>
      </w:r>
      <w:hyperlink w:anchor="_ENREF_32" w:tooltip="Rea, 2011 #32" w:history="1">
        <w:r>
          <w:rPr>
            <w:rFonts w:ascii="Times New Roman" w:hAnsi="Times New Roman" w:cs="Times New Roman"/>
            <w:noProof/>
            <w:sz w:val="24"/>
          </w:rPr>
          <w:t>Rea, Dobson et al. 2011</w:t>
        </w:r>
      </w:hyperlink>
      <w:r>
        <w:rPr>
          <w:rFonts w:ascii="Times New Roman" w:hAnsi="Times New Roman" w:cs="Times New Roman"/>
          <w:noProof/>
          <w:sz w:val="24"/>
        </w:rPr>
        <w:t>)</w:t>
      </w:r>
      <w:r w:rsidR="00470FA9" w:rsidRPr="00AC30B9">
        <w:rPr>
          <w:rFonts w:ascii="Times New Roman" w:hAnsi="Times New Roman" w:cs="Times New Roman"/>
          <w:sz w:val="24"/>
        </w:rPr>
        <w:fldChar w:fldCharType="end"/>
      </w:r>
      <w:r w:rsidRPr="00AC30B9">
        <w:rPr>
          <w:rFonts w:ascii="Times New Roman" w:hAnsi="Times New Roman" w:cs="Times New Roman"/>
          <w:sz w:val="24"/>
        </w:rPr>
        <w:t xml:space="preserve">. Guinane </w:t>
      </w:r>
      <w:r w:rsidRPr="00AC30B9">
        <w:rPr>
          <w:rFonts w:ascii="Times New Roman" w:hAnsi="Times New Roman" w:cs="Times New Roman"/>
          <w:i/>
          <w:sz w:val="24"/>
        </w:rPr>
        <w:t>et al</w:t>
      </w:r>
      <w:r w:rsidRPr="00AC30B9">
        <w:rPr>
          <w:rFonts w:ascii="Times New Roman" w:hAnsi="Times New Roman" w:cs="Times New Roman"/>
          <w:sz w:val="24"/>
        </w:rPr>
        <w:t xml:space="preserve">. also recently established that </w:t>
      </w:r>
      <w:r>
        <w:rPr>
          <w:rFonts w:ascii="Times New Roman" w:hAnsi="Times New Roman" w:cs="Times New Roman"/>
          <w:sz w:val="24"/>
        </w:rPr>
        <w:t>b</w:t>
      </w:r>
      <w:r w:rsidRPr="00AC30B9">
        <w:rPr>
          <w:rFonts w:ascii="Times New Roman" w:hAnsi="Times New Roman" w:cs="Times New Roman"/>
          <w:sz w:val="24"/>
        </w:rPr>
        <w:t xml:space="preserve">actofencin A had a positive, albeit subtle, effect on gut populations </w:t>
      </w:r>
      <w:r w:rsidR="00470FA9" w:rsidRPr="00AC30B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&lt;EndNote&gt;&lt;Cite&gt;&lt;Author&gt;Guinane&lt;/Author&gt;&lt;Year&gt;2016&lt;/Year&gt;&lt;RecNum&gt;217&lt;/RecNum&gt;&lt;DisplayText&gt;(Guinane, Lawton et al. 2016)&lt;/DisplayText&gt;&lt;record&gt;&lt;rec-number&gt;217&lt;/rec-number&gt;&lt;foreign-keys&gt;&lt;key app="EN" db-id="rpw5wtapxre99qeerfn5srtsxxzwf2520w20" timestamp="1464786213"&gt;217&lt;/key&gt;&lt;/foreign-keys&gt;&lt;ref-type name="Journal Article"&gt;17&lt;/ref-type&gt;&lt;contributors&gt;&lt;authors&gt;&lt;author&gt;Guinane, Caitriona M&lt;/author&gt;&lt;author&gt;Lawton, Elaine M&lt;/author&gt;&lt;author&gt;O&amp;apos;Connor, Paula M&lt;/author&gt;&lt;author&gt;O&amp;apos;Sullivan, Órla&lt;/author&gt;&lt;author&gt;Hill, Colin&lt;/author&gt;&lt;author&gt;Ross, R Paul&lt;/author&gt;&lt;author&gt;Cotter, Paul D&lt;/author&gt;&lt;/authors&gt;&lt;/contributors&gt;&lt;titles&gt;&lt;title&gt;The bacteriocin bactofencin A subtly modulates gut microbial populations&lt;/title&gt;&lt;secondary-title&gt;Anaerobe&lt;/secondary-title&gt;&lt;/titles&gt;&lt;periodical&gt;&lt;full-title&gt;Anaerobe&lt;/full-title&gt;&lt;abbr-1&gt;Anaerobe&lt;/abbr-1&gt;&lt;/periodical&gt;&lt;pages&gt;41-49&lt;/pages&gt;&lt;volume&gt;40&lt;/volume&gt;&lt;dates&gt;&lt;year&gt;2016&lt;/year&gt;&lt;/dates&gt;&lt;isbn&gt;1075-9964&lt;/isbn&gt;&lt;urls&gt;&lt;/urls&gt;&lt;/record&gt;&lt;/Cite&gt;&lt;/EndNote&gt;</w:instrText>
      </w:r>
      <w:r w:rsidR="00470FA9" w:rsidRPr="00AC30B9">
        <w:rPr>
          <w:rFonts w:ascii="Times New Roman" w:hAnsi="Times New Roman" w:cs="Times New Roman"/>
          <w:sz w:val="24"/>
        </w:rPr>
        <w:fldChar w:fldCharType="separate"/>
      </w:r>
      <w:r>
        <w:rPr>
          <w:rFonts w:ascii="Times New Roman" w:hAnsi="Times New Roman" w:cs="Times New Roman"/>
          <w:noProof/>
          <w:sz w:val="24"/>
        </w:rPr>
        <w:t>(</w:t>
      </w:r>
      <w:hyperlink w:anchor="_ENREF_11" w:tooltip="Guinane, 2016 #217" w:history="1">
        <w:r>
          <w:rPr>
            <w:rFonts w:ascii="Times New Roman" w:hAnsi="Times New Roman" w:cs="Times New Roman"/>
            <w:noProof/>
            <w:sz w:val="24"/>
          </w:rPr>
          <w:t>Guinane, Lawton et al. 2016</w:t>
        </w:r>
      </w:hyperlink>
      <w:r>
        <w:rPr>
          <w:rFonts w:ascii="Times New Roman" w:hAnsi="Times New Roman" w:cs="Times New Roman"/>
          <w:noProof/>
          <w:sz w:val="24"/>
        </w:rPr>
        <w:t>)</w:t>
      </w:r>
      <w:r w:rsidR="00470FA9" w:rsidRPr="00AC30B9">
        <w:rPr>
          <w:rFonts w:ascii="Times New Roman" w:hAnsi="Times New Roman" w:cs="Times New Roman"/>
          <w:sz w:val="24"/>
        </w:rPr>
        <w:fldChar w:fldCharType="end"/>
      </w:r>
      <w:r w:rsidRPr="00AC30B9">
        <w:rPr>
          <w:rFonts w:ascii="Times New Roman" w:hAnsi="Times New Roman" w:cs="Times New Roman"/>
          <w:sz w:val="24"/>
        </w:rPr>
        <w:t xml:space="preserve">. </w:t>
      </w:r>
    </w:p>
    <w:p w14:paraId="0B00E4B8" w14:textId="77777777" w:rsidR="00F419B0" w:rsidRPr="00AC30B9" w:rsidRDefault="00F419B0" w:rsidP="00071495">
      <w:pPr>
        <w:spacing w:line="480" w:lineRule="auto"/>
        <w:jc w:val="both"/>
        <w:rPr>
          <w:rFonts w:ascii="Times New Roman" w:hAnsi="Times New Roman" w:cs="Times New Roman"/>
          <w:sz w:val="24"/>
        </w:rPr>
      </w:pPr>
      <w:r w:rsidRPr="00AC30B9">
        <w:rPr>
          <w:rFonts w:ascii="Times New Roman" w:hAnsi="Times New Roman" w:cs="Times New Roman"/>
          <w:sz w:val="24"/>
        </w:rPr>
        <w:t xml:space="preserve">The aim of this study was to investigate the impact of the bacteriocin-producing </w:t>
      </w:r>
      <w:r w:rsidRPr="00AC30B9">
        <w:rPr>
          <w:rFonts w:ascii="Times New Roman" w:hAnsi="Times New Roman" w:cs="Times New Roman"/>
          <w:i/>
          <w:sz w:val="24"/>
        </w:rPr>
        <w:t>S</w:t>
      </w:r>
      <w:r w:rsidRPr="00AC30B9">
        <w:rPr>
          <w:rFonts w:ascii="Times New Roman" w:hAnsi="Times New Roman" w:cs="Times New Roman"/>
          <w:sz w:val="24"/>
        </w:rPr>
        <w:t xml:space="preserve">. </w:t>
      </w:r>
      <w:r w:rsidRPr="00AC30B9">
        <w:rPr>
          <w:rFonts w:ascii="Times New Roman" w:hAnsi="Times New Roman" w:cs="Times New Roman"/>
          <w:i/>
          <w:sz w:val="24"/>
        </w:rPr>
        <w:t>salivarius</w:t>
      </w:r>
      <w:r w:rsidRPr="00AC30B9">
        <w:rPr>
          <w:rFonts w:ascii="Times New Roman" w:hAnsi="Times New Roman" w:cs="Times New Roman"/>
          <w:sz w:val="24"/>
        </w:rPr>
        <w:t xml:space="preserve"> DPC6988 on gut microbial populations by use of a simulated distal colon model. Such models can be used to assess </w:t>
      </w:r>
      <w:r>
        <w:rPr>
          <w:rFonts w:ascii="Times New Roman" w:hAnsi="Times New Roman" w:cs="Times New Roman"/>
          <w:sz w:val="24"/>
        </w:rPr>
        <w:t>if</w:t>
      </w:r>
      <w:r w:rsidRPr="00AC30B9">
        <w:rPr>
          <w:rFonts w:ascii="Times New Roman" w:hAnsi="Times New Roman" w:cs="Times New Roman"/>
          <w:sz w:val="24"/>
        </w:rPr>
        <w:t xml:space="preserve"> the </w:t>
      </w:r>
      <w:r>
        <w:rPr>
          <w:rFonts w:ascii="Times New Roman" w:hAnsi="Times New Roman" w:cs="Times New Roman"/>
          <w:sz w:val="24"/>
        </w:rPr>
        <w:t xml:space="preserve">producing </w:t>
      </w:r>
      <w:r w:rsidRPr="00AC30B9">
        <w:rPr>
          <w:rFonts w:ascii="Times New Roman" w:hAnsi="Times New Roman" w:cs="Times New Roman"/>
          <w:sz w:val="24"/>
        </w:rPr>
        <w:t xml:space="preserve">strain survives and is functional within the complex colon environment. The impact of a number of bacteriocin-producing strains of </w:t>
      </w:r>
      <w:r w:rsidRPr="00AC30B9">
        <w:rPr>
          <w:rFonts w:ascii="Times New Roman" w:hAnsi="Times New Roman" w:cs="Times New Roman"/>
          <w:i/>
          <w:sz w:val="24"/>
        </w:rPr>
        <w:t>S</w:t>
      </w:r>
      <w:r w:rsidRPr="00AC30B9">
        <w:rPr>
          <w:rFonts w:ascii="Times New Roman" w:hAnsi="Times New Roman" w:cs="Times New Roman"/>
          <w:sz w:val="24"/>
        </w:rPr>
        <w:t xml:space="preserve">. </w:t>
      </w:r>
      <w:r w:rsidRPr="00AC30B9">
        <w:rPr>
          <w:rFonts w:ascii="Times New Roman" w:hAnsi="Times New Roman" w:cs="Times New Roman"/>
          <w:i/>
          <w:sz w:val="24"/>
        </w:rPr>
        <w:t>salivarius</w:t>
      </w:r>
      <w:r w:rsidRPr="00AC30B9">
        <w:rPr>
          <w:rFonts w:ascii="Times New Roman" w:hAnsi="Times New Roman" w:cs="Times New Roman"/>
          <w:sz w:val="24"/>
        </w:rPr>
        <w:t xml:space="preserve"> has been studied within the oral cavity</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&lt;EndNote&gt;&lt;Cite&gt;&lt;Author&gt;Wescombe&lt;/Author&gt;&lt;Year&gt;2012&lt;/Year&gt;&lt;RecNum&gt;199&lt;/RecNum&gt;&lt;DisplayText&gt;(Wescombe, Hale et al. 2012)&lt;/DisplayText&gt;&lt;record&gt;&lt;rec-number&gt;199&lt;/rec-number&gt;&lt;foreign-keys&gt;&lt;key app="EN" db-id="rpw5wtapxre99qeerfn5srtsxxzwf2520w20" timestamp="1460648007"&gt;199&lt;/key&gt;&lt;/foreign-keys&gt;&lt;ref-type name="Journal Article"&gt;17&lt;/ref-type&gt;&lt;contributors&gt;&lt;authors&gt;&lt;author&gt;Wescombe, Philip A&lt;/author&gt;&lt;author&gt;Hale, John DF&lt;/author&gt;&lt;author&gt;Heng, Nicholas CK&lt;/author&gt;&lt;author&gt;Tagg, John R&lt;/author&gt;&lt;/authors&gt;&lt;/contributors&gt;&lt;titles&gt;&lt;title&gt;Developing oral probiotics from Streptococcus salivarius&lt;/title&gt;&lt;secondary-title&gt;Future microbiology&lt;/secondary-title&gt;&lt;/titles&gt;&lt;periodical&gt;&lt;full-title&gt;Future microbiology&lt;/full-title&gt;&lt;/periodical&gt;&lt;pages&gt;1355-1371&lt;/pages&gt;&lt;volume&gt;7&lt;/volume&gt;&lt;number&gt;12&lt;/number&gt;&lt;dates&gt;&lt;year&gt;2012&lt;/year&gt;&lt;/dates&gt;&lt;isbn&gt;1746-0913&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39" w:tooltip="Wescombe, 2012 #199" w:history="1">
        <w:r>
          <w:rPr>
            <w:rFonts w:ascii="Times New Roman" w:hAnsi="Times New Roman" w:cs="Times New Roman"/>
            <w:noProof/>
            <w:sz w:val="24"/>
          </w:rPr>
          <w:t>Wescombe, Hale et al. 2012</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AC30B9">
        <w:rPr>
          <w:rFonts w:ascii="Times New Roman" w:hAnsi="Times New Roman" w:cs="Times New Roman"/>
          <w:sz w:val="24"/>
        </w:rPr>
        <w:t xml:space="preserve">. However, </w:t>
      </w:r>
      <w:r>
        <w:rPr>
          <w:rFonts w:ascii="Times New Roman" w:hAnsi="Times New Roman" w:cs="Times New Roman"/>
          <w:sz w:val="24"/>
        </w:rPr>
        <w:t>it is not clear how such strains</w:t>
      </w:r>
      <w:r w:rsidRPr="00AC30B9">
        <w:rPr>
          <w:rFonts w:ascii="Times New Roman" w:hAnsi="Times New Roman" w:cs="Times New Roman"/>
          <w:sz w:val="24"/>
        </w:rPr>
        <w:t xml:space="preserve"> contribute to functionality within</w:t>
      </w:r>
      <w:r>
        <w:rPr>
          <w:rFonts w:ascii="Times New Roman" w:hAnsi="Times New Roman" w:cs="Times New Roman"/>
          <w:sz w:val="24"/>
        </w:rPr>
        <w:t xml:space="preserve"> the</w:t>
      </w:r>
      <w:r w:rsidRPr="00AC30B9">
        <w:rPr>
          <w:rFonts w:ascii="Times New Roman" w:hAnsi="Times New Roman" w:cs="Times New Roman"/>
          <w:sz w:val="24"/>
        </w:rPr>
        <w:t xml:space="preserve"> GI tract or how they influence gut microbial composition. To our knowledge, this is the first report investigating the impact of a </w:t>
      </w:r>
      <w:r w:rsidRPr="00AC30B9">
        <w:rPr>
          <w:rFonts w:ascii="Times New Roman" w:hAnsi="Times New Roman" w:cs="Times New Roman"/>
          <w:i/>
          <w:sz w:val="24"/>
        </w:rPr>
        <w:t>S</w:t>
      </w:r>
      <w:r w:rsidRPr="00AC30B9">
        <w:rPr>
          <w:rFonts w:ascii="Times New Roman" w:hAnsi="Times New Roman" w:cs="Times New Roman"/>
          <w:sz w:val="24"/>
        </w:rPr>
        <w:t xml:space="preserve">. </w:t>
      </w:r>
      <w:r w:rsidRPr="00AC30B9">
        <w:rPr>
          <w:rFonts w:ascii="Times New Roman" w:hAnsi="Times New Roman" w:cs="Times New Roman"/>
          <w:i/>
          <w:sz w:val="24"/>
        </w:rPr>
        <w:t xml:space="preserve">salivarius </w:t>
      </w:r>
      <w:r w:rsidRPr="00AC30B9">
        <w:rPr>
          <w:rFonts w:ascii="Times New Roman" w:hAnsi="Times New Roman" w:cs="Times New Roman"/>
          <w:sz w:val="24"/>
        </w:rPr>
        <w:t>strain on gut populations.</w:t>
      </w:r>
    </w:p>
    <w:p w14:paraId="3C532F3A" w14:textId="77777777" w:rsidR="00F419B0" w:rsidRDefault="00F419B0" w:rsidP="00071495">
      <w:pPr>
        <w:spacing w:line="480" w:lineRule="auto"/>
        <w:jc w:val="both"/>
        <w:rPr>
          <w:rFonts w:ascii="Times New Roman" w:hAnsi="Times New Roman" w:cs="Times New Roman"/>
          <w:sz w:val="24"/>
        </w:rPr>
      </w:pPr>
      <w:r w:rsidRPr="00AC30B9">
        <w:rPr>
          <w:rFonts w:ascii="Times New Roman" w:hAnsi="Times New Roman" w:cs="Times New Roman"/>
          <w:sz w:val="24"/>
        </w:rPr>
        <w:t xml:space="preserve">Due to the probiotic potential of </w:t>
      </w:r>
      <w:r w:rsidRPr="00AC30B9">
        <w:rPr>
          <w:rFonts w:ascii="Times New Roman" w:hAnsi="Times New Roman" w:cs="Times New Roman"/>
          <w:i/>
          <w:sz w:val="24"/>
        </w:rPr>
        <w:t>S</w:t>
      </w:r>
      <w:r w:rsidRPr="00AC30B9">
        <w:rPr>
          <w:rFonts w:ascii="Times New Roman" w:hAnsi="Times New Roman" w:cs="Times New Roman"/>
          <w:sz w:val="24"/>
        </w:rPr>
        <w:t xml:space="preserve">. </w:t>
      </w:r>
      <w:r w:rsidRPr="00AC30B9">
        <w:rPr>
          <w:rFonts w:ascii="Times New Roman" w:hAnsi="Times New Roman" w:cs="Times New Roman"/>
          <w:i/>
          <w:sz w:val="24"/>
        </w:rPr>
        <w:t>salivarius</w:t>
      </w:r>
      <w:r w:rsidRPr="00AC30B9">
        <w:rPr>
          <w:rFonts w:ascii="Times New Roman" w:hAnsi="Times New Roman" w:cs="Times New Roman"/>
          <w:sz w:val="24"/>
        </w:rPr>
        <w:t xml:space="preserve"> DPC6988, the resistance of this strain to a number of clinical antibiotics was first assessed using the VetMIC system. A qualified presumption of safety (QPS) approach was introduced by </w:t>
      </w:r>
      <w:r>
        <w:rPr>
          <w:rFonts w:ascii="Times New Roman" w:hAnsi="Times New Roman" w:cs="Times New Roman"/>
          <w:sz w:val="24"/>
        </w:rPr>
        <w:t>the European Food Safety Authority (</w:t>
      </w:r>
      <w:r w:rsidRPr="00AC30B9">
        <w:rPr>
          <w:rFonts w:ascii="Times New Roman" w:hAnsi="Times New Roman" w:cs="Times New Roman"/>
          <w:sz w:val="24"/>
        </w:rPr>
        <w:t>EFSA</w:t>
      </w:r>
      <w:r>
        <w:rPr>
          <w:rFonts w:ascii="Times New Roman" w:hAnsi="Times New Roman" w:cs="Times New Roman"/>
          <w:sz w:val="24"/>
        </w:rPr>
        <w:t>)</w:t>
      </w:r>
      <w:r w:rsidRPr="00AC30B9">
        <w:rPr>
          <w:rFonts w:ascii="Times New Roman" w:hAnsi="Times New Roman" w:cs="Times New Roman"/>
          <w:sz w:val="24"/>
        </w:rPr>
        <w:t xml:space="preserve"> as a way of assessing microorganisms deliberately </w:t>
      </w:r>
      <w:r w:rsidRPr="00AC30B9">
        <w:rPr>
          <w:rFonts w:ascii="Times New Roman" w:hAnsi="Times New Roman" w:cs="Times New Roman"/>
          <w:sz w:val="24"/>
        </w:rPr>
        <w:lastRenderedPageBreak/>
        <w:t xml:space="preserve">introduced into the food chain. This approach </w:t>
      </w:r>
      <w:r>
        <w:rPr>
          <w:rFonts w:ascii="Times New Roman" w:hAnsi="Times New Roman" w:cs="Times New Roman"/>
          <w:sz w:val="24"/>
        </w:rPr>
        <w:t xml:space="preserve">was developed to </w:t>
      </w:r>
      <w:r w:rsidRPr="00AC30B9">
        <w:rPr>
          <w:rFonts w:ascii="Times New Roman" w:hAnsi="Times New Roman" w:cs="Times New Roman"/>
          <w:sz w:val="24"/>
        </w:rPr>
        <w:t xml:space="preserve">ensure that </w:t>
      </w:r>
      <w:r>
        <w:rPr>
          <w:rFonts w:ascii="Times New Roman" w:hAnsi="Times New Roman" w:cs="Times New Roman"/>
          <w:sz w:val="24"/>
        </w:rPr>
        <w:t>only strains that lacked transferrable</w:t>
      </w:r>
      <w:r w:rsidRPr="00AC30B9">
        <w:rPr>
          <w:rFonts w:ascii="Times New Roman" w:hAnsi="Times New Roman" w:cs="Times New Roman"/>
          <w:sz w:val="24"/>
        </w:rPr>
        <w:t xml:space="preserve"> resistance determinants </w:t>
      </w:r>
      <w:r>
        <w:rPr>
          <w:rFonts w:ascii="Times New Roman" w:hAnsi="Times New Roman" w:cs="Times New Roman"/>
          <w:sz w:val="24"/>
        </w:rPr>
        <w:t>would be employed</w:t>
      </w:r>
      <w:r w:rsidRPr="00AC30B9">
        <w:rPr>
          <w:rFonts w:ascii="Times New Roman" w:hAnsi="Times New Roman" w:cs="Times New Roman"/>
          <w:sz w:val="24"/>
        </w:rPr>
        <w:t xml:space="preserve"> </w:t>
      </w:r>
      <w:r w:rsidR="00470FA9" w:rsidRPr="00AC30B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&lt;EndNote&gt;&lt;Cite&gt;&lt;Author&gt;Panel&lt;/Author&gt;&lt;Year&gt;2012&lt;/Year&gt;&lt;RecNum&gt;281&lt;/RecNum&gt;&lt;DisplayText&gt;(Panel 2012)&lt;/DisplayText&gt;&lt;record&gt;&lt;rec-number&gt;281&lt;/rec-number&gt;&lt;foreign-keys&gt;&lt;key app="EN" db-id="rpw5wtapxre99qeerfn5srtsxxzwf2520w20" timestamp="1477472803"&gt;281&lt;/key&gt;&lt;/foreign-keys&gt;&lt;ref-type name="Journal Article"&gt;17&lt;/ref-type&gt;&lt;contributors&gt;&lt;authors&gt;&lt;author&gt;Panel, EFSA FEEDAP&lt;/author&gt;&lt;/authors&gt;&lt;/contributors&gt;&lt;titles&gt;&lt;title&gt;Guidance on the assessment of bacterial susceptibility to antimicrobials of human and veterinary importance&lt;/title&gt;&lt;secondary-title&gt;EFSA Journal&lt;/secondary-title&gt;&lt;/titles&gt;&lt;periodical&gt;&lt;full-title&gt;EFSA Journal&lt;/full-title&gt;&lt;/periodical&gt;&lt;pages&gt;2740&lt;/pages&gt;&lt;volume&gt;10&lt;/volume&gt;&lt;number&gt;6&lt;/number&gt;&lt;dates&gt;&lt;year&gt;2012&lt;/year&gt;&lt;/dates&gt;&lt;urls&gt;&lt;/urls&gt;&lt;/record&gt;&lt;/Cite&gt;&lt;/EndNote&gt;</w:instrText>
      </w:r>
      <w:r w:rsidR="00470FA9" w:rsidRPr="00AC30B9">
        <w:rPr>
          <w:rFonts w:ascii="Times New Roman" w:hAnsi="Times New Roman" w:cs="Times New Roman"/>
          <w:sz w:val="24"/>
        </w:rPr>
        <w:fldChar w:fldCharType="separate"/>
      </w:r>
      <w:r>
        <w:rPr>
          <w:rFonts w:ascii="Times New Roman" w:hAnsi="Times New Roman" w:cs="Times New Roman"/>
          <w:noProof/>
          <w:sz w:val="24"/>
        </w:rPr>
        <w:t>(</w:t>
      </w:r>
      <w:hyperlink w:anchor="_ENREF_26" w:tooltip="Panel, 2012 #281" w:history="1">
        <w:r>
          <w:rPr>
            <w:rFonts w:ascii="Times New Roman" w:hAnsi="Times New Roman" w:cs="Times New Roman"/>
            <w:noProof/>
            <w:sz w:val="24"/>
          </w:rPr>
          <w:t>Panel 2012</w:t>
        </w:r>
      </w:hyperlink>
      <w:r>
        <w:rPr>
          <w:rFonts w:ascii="Times New Roman" w:hAnsi="Times New Roman" w:cs="Times New Roman"/>
          <w:noProof/>
          <w:sz w:val="24"/>
        </w:rPr>
        <w:t>)</w:t>
      </w:r>
      <w:r w:rsidR="00470FA9" w:rsidRPr="00AC30B9">
        <w:rPr>
          <w:rFonts w:ascii="Times New Roman" w:hAnsi="Times New Roman" w:cs="Times New Roman"/>
          <w:sz w:val="24"/>
        </w:rPr>
        <w:fldChar w:fldCharType="end"/>
      </w:r>
      <w:r w:rsidRPr="00AC30B9">
        <w:rPr>
          <w:rFonts w:ascii="Times New Roman" w:hAnsi="Times New Roman" w:cs="Times New Roman"/>
          <w:sz w:val="24"/>
        </w:rPr>
        <w:t xml:space="preserve">. As no microbiological cut-off values for the antibiotics tested are currently </w:t>
      </w:r>
      <w:r>
        <w:rPr>
          <w:rFonts w:ascii="Times New Roman" w:hAnsi="Times New Roman" w:cs="Times New Roman"/>
          <w:sz w:val="24"/>
        </w:rPr>
        <w:t>in place</w:t>
      </w:r>
      <w:r w:rsidRPr="00AC30B9">
        <w:rPr>
          <w:rFonts w:ascii="Times New Roman" w:hAnsi="Times New Roman" w:cs="Times New Roman"/>
          <w:sz w:val="24"/>
        </w:rPr>
        <w:t xml:space="preserve"> for </w:t>
      </w:r>
      <w:r w:rsidRPr="00AC30B9">
        <w:rPr>
          <w:rFonts w:ascii="Times New Roman" w:hAnsi="Times New Roman" w:cs="Times New Roman"/>
          <w:i/>
          <w:sz w:val="24"/>
        </w:rPr>
        <w:t>S</w:t>
      </w:r>
      <w:r w:rsidRPr="00AC30B9">
        <w:rPr>
          <w:rFonts w:ascii="Times New Roman" w:hAnsi="Times New Roman" w:cs="Times New Roman"/>
          <w:sz w:val="24"/>
        </w:rPr>
        <w:t xml:space="preserve">. </w:t>
      </w:r>
      <w:r w:rsidRPr="00AC30B9">
        <w:rPr>
          <w:rFonts w:ascii="Times New Roman" w:hAnsi="Times New Roman" w:cs="Times New Roman"/>
          <w:i/>
          <w:sz w:val="24"/>
        </w:rPr>
        <w:t>salivarius</w:t>
      </w:r>
      <w:r w:rsidRPr="00AC30B9">
        <w:rPr>
          <w:rFonts w:ascii="Times New Roman" w:hAnsi="Times New Roman" w:cs="Times New Roman"/>
          <w:sz w:val="24"/>
        </w:rPr>
        <w:t xml:space="preserve">, cut-off values for the phylogenetically similar </w:t>
      </w:r>
      <w:r w:rsidRPr="00AC30B9">
        <w:rPr>
          <w:rFonts w:ascii="Times New Roman" w:hAnsi="Times New Roman" w:cs="Times New Roman"/>
          <w:i/>
          <w:sz w:val="24"/>
        </w:rPr>
        <w:t>S</w:t>
      </w:r>
      <w:r w:rsidRPr="00AC30B9">
        <w:rPr>
          <w:rFonts w:ascii="Times New Roman" w:hAnsi="Times New Roman" w:cs="Times New Roman"/>
          <w:sz w:val="24"/>
        </w:rPr>
        <w:t xml:space="preserve">. </w:t>
      </w:r>
      <w:r w:rsidRPr="00AC30B9">
        <w:rPr>
          <w:rFonts w:ascii="Times New Roman" w:hAnsi="Times New Roman" w:cs="Times New Roman"/>
          <w:i/>
          <w:sz w:val="24"/>
        </w:rPr>
        <w:t>thermophilus</w:t>
      </w:r>
      <w:r w:rsidRPr="00AC30B9">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&lt;EndNote&gt;&lt;Cite&gt;&lt;Author&gt;Kawamura&lt;/Author&gt;&lt;Year&gt;1995&lt;/Year&gt;&lt;RecNum&gt;320&lt;/RecNum&gt;&lt;DisplayText&gt;(Kawamura, Hou et al. 1995)&lt;/DisplayText&gt;&lt;record&gt;&lt;rec-number&gt;320&lt;/rec-number&gt;&lt;foreign-keys&gt;&lt;key app="EN" db-id="rpw5wtapxre99qeerfn5srtsxxzwf2520w20" timestamp="1485352236"&gt;320&lt;/key&gt;&lt;/foreign-keys&gt;&lt;ref-type name="Journal Article"&gt;17&lt;/ref-type&gt;&lt;contributors&gt;&lt;authors&gt;&lt;author&gt;Kawamura, Yoshiaki&lt;/author&gt;&lt;author&gt;Hou, Xiao-Gang&lt;/author&gt;&lt;author&gt;Sultana, Ferdousi&lt;/author&gt;&lt;author&gt;Miura, Hiroaki&lt;/author&gt;&lt;author&gt;Ezaki, Takayuki&lt;/author&gt;&lt;/authors&gt;&lt;/contributors&gt;&lt;titles&gt;&lt;title&gt;Determination of 16S rRNA sequences of Streptococcus mitis and Streptococcus gordonii and phylogenetic relationships among members of the genus Streptococcus&lt;/title&gt;&lt;secondary-title&gt;International Journal of Systematic and Evolutionary Microbiology&lt;/secondary-title&gt;&lt;/titles&gt;&lt;periodical&gt;&lt;full-title&gt;International journal of systematic and evolutionary microbiology&lt;/full-title&gt;&lt;/periodical&gt;&lt;pages&gt;406-408&lt;/pages&gt;&lt;volume&gt;45&lt;/volume&gt;&lt;number&gt;2&lt;/number&gt;&lt;dates&gt;&lt;year&gt;1995&lt;/year&gt;&lt;/dates&gt;&lt;isbn&gt;1466-5034&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8" w:tooltip="Kawamura, 1995 #320" w:history="1">
        <w:r>
          <w:rPr>
            <w:rFonts w:ascii="Times New Roman" w:hAnsi="Times New Roman" w:cs="Times New Roman"/>
            <w:noProof/>
            <w:sz w:val="24"/>
          </w:rPr>
          <w:t>Kawamura, Hou et al. 1995</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AC30B9">
        <w:rPr>
          <w:rFonts w:ascii="Times New Roman" w:hAnsi="Times New Roman" w:cs="Times New Roman"/>
          <w:sz w:val="24"/>
        </w:rPr>
        <w:t xml:space="preserve"> were used. </w:t>
      </w:r>
      <w:r>
        <w:rPr>
          <w:rFonts w:ascii="Times New Roman" w:hAnsi="Times New Roman" w:cs="Times New Roman"/>
          <w:sz w:val="24"/>
        </w:rPr>
        <w:t>In all cases</w:t>
      </w:r>
      <w:r w:rsidRPr="00AC30B9">
        <w:rPr>
          <w:rFonts w:ascii="Times New Roman" w:hAnsi="Times New Roman" w:cs="Times New Roman"/>
          <w:sz w:val="24"/>
        </w:rPr>
        <w:t xml:space="preserve"> </w:t>
      </w:r>
      <w:r w:rsidRPr="00AC30B9">
        <w:rPr>
          <w:rFonts w:ascii="Times New Roman" w:hAnsi="Times New Roman" w:cs="Times New Roman"/>
          <w:i/>
          <w:sz w:val="24"/>
        </w:rPr>
        <w:t>S</w:t>
      </w:r>
      <w:r w:rsidRPr="00AC30B9">
        <w:rPr>
          <w:rFonts w:ascii="Times New Roman" w:hAnsi="Times New Roman" w:cs="Times New Roman"/>
          <w:sz w:val="24"/>
        </w:rPr>
        <w:t xml:space="preserve">. </w:t>
      </w:r>
      <w:r w:rsidRPr="00AC30B9">
        <w:rPr>
          <w:rFonts w:ascii="Times New Roman" w:hAnsi="Times New Roman" w:cs="Times New Roman"/>
          <w:i/>
          <w:sz w:val="24"/>
        </w:rPr>
        <w:t>salivarius</w:t>
      </w:r>
      <w:r w:rsidRPr="00AC30B9">
        <w:rPr>
          <w:rFonts w:ascii="Times New Roman" w:hAnsi="Times New Roman" w:cs="Times New Roman"/>
          <w:sz w:val="24"/>
        </w:rPr>
        <w:t xml:space="preserve"> DPC6988 </w:t>
      </w:r>
      <w:r>
        <w:rPr>
          <w:rFonts w:ascii="Times New Roman" w:hAnsi="Times New Roman" w:cs="Times New Roman"/>
          <w:sz w:val="24"/>
        </w:rPr>
        <w:t xml:space="preserve">was below these </w:t>
      </w:r>
      <w:r w:rsidRPr="00AC30B9">
        <w:rPr>
          <w:rFonts w:ascii="Times New Roman" w:hAnsi="Times New Roman" w:cs="Times New Roman"/>
          <w:sz w:val="24"/>
        </w:rPr>
        <w:t>cut-off values</w:t>
      </w:r>
      <w:r>
        <w:rPr>
          <w:rFonts w:ascii="Times New Roman" w:hAnsi="Times New Roman" w:cs="Times New Roman"/>
          <w:sz w:val="24"/>
        </w:rPr>
        <w:t>.</w:t>
      </w:r>
    </w:p>
    <w:p w14:paraId="5E478961" w14:textId="77777777" w:rsidR="00F419B0" w:rsidRDefault="00F419B0" w:rsidP="00071495">
      <w:pPr>
        <w:spacing w:line="480" w:lineRule="auto"/>
        <w:jc w:val="both"/>
        <w:rPr>
          <w:rFonts w:ascii="Times New Roman" w:hAnsi="Times New Roman" w:cs="Times New Roman"/>
          <w:sz w:val="24"/>
        </w:rPr>
      </w:pPr>
      <w:r w:rsidRPr="0069549C">
        <w:rPr>
          <w:rFonts w:ascii="Times New Roman" w:hAnsi="Times New Roman" w:cs="Times New Roman"/>
          <w:sz w:val="24"/>
        </w:rPr>
        <w:t xml:space="preserve">In an attempt to determine if DPC6988 actively produces salivaricin A2 in a model of the distal colon, the bacteriocin sensitive indicator </w:t>
      </w:r>
      <w:r w:rsidRPr="0069549C">
        <w:rPr>
          <w:rFonts w:ascii="Times New Roman" w:hAnsi="Times New Roman" w:cs="Times New Roman"/>
          <w:i/>
          <w:sz w:val="24"/>
        </w:rPr>
        <w:t>C</w:t>
      </w:r>
      <w:r w:rsidRPr="0069549C">
        <w:rPr>
          <w:rFonts w:ascii="Times New Roman" w:hAnsi="Times New Roman" w:cs="Times New Roman"/>
          <w:sz w:val="24"/>
        </w:rPr>
        <w:t xml:space="preserve">. </w:t>
      </w:r>
      <w:r w:rsidRPr="0069549C">
        <w:rPr>
          <w:rFonts w:ascii="Times New Roman" w:hAnsi="Times New Roman" w:cs="Times New Roman"/>
          <w:i/>
          <w:sz w:val="24"/>
        </w:rPr>
        <w:t>ramosum</w:t>
      </w:r>
      <w:r w:rsidRPr="0069549C">
        <w:rPr>
          <w:rFonts w:ascii="Times New Roman" w:hAnsi="Times New Roman" w:cs="Times New Roman"/>
          <w:sz w:val="24"/>
        </w:rPr>
        <w:t xml:space="preserve"> DSM1402 was added to each vessel. Despite efforts to determine the numbers of DSM1402, lack of primer specificity prevented accurate determination of </w:t>
      </w:r>
      <w:r w:rsidRPr="0069549C">
        <w:rPr>
          <w:rFonts w:ascii="Times New Roman" w:hAnsi="Times New Roman" w:cs="Times New Roman"/>
          <w:i/>
          <w:sz w:val="24"/>
        </w:rPr>
        <w:t>C</w:t>
      </w:r>
      <w:r w:rsidRPr="0069549C">
        <w:rPr>
          <w:rFonts w:ascii="Times New Roman" w:hAnsi="Times New Roman" w:cs="Times New Roman"/>
          <w:sz w:val="24"/>
        </w:rPr>
        <w:t xml:space="preserve">. </w:t>
      </w:r>
      <w:r w:rsidRPr="0069549C">
        <w:rPr>
          <w:rFonts w:ascii="Times New Roman" w:hAnsi="Times New Roman" w:cs="Times New Roman"/>
          <w:i/>
          <w:sz w:val="24"/>
        </w:rPr>
        <w:t>ramosum</w:t>
      </w:r>
      <w:r w:rsidRPr="0069549C">
        <w:rPr>
          <w:rFonts w:ascii="Times New Roman" w:hAnsi="Times New Roman" w:cs="Times New Roman"/>
          <w:sz w:val="24"/>
        </w:rPr>
        <w:t xml:space="preserve"> numbers</w:t>
      </w:r>
      <w:r>
        <w:rPr>
          <w:rFonts w:ascii="Times New Roman" w:hAnsi="Times New Roman" w:cs="Times New Roman"/>
          <w:sz w:val="24"/>
        </w:rPr>
        <w:t xml:space="preserve"> specifically</w:t>
      </w:r>
      <w:r w:rsidRPr="0069549C">
        <w:rPr>
          <w:rFonts w:ascii="Times New Roman" w:hAnsi="Times New Roman" w:cs="Times New Roman"/>
          <w:sz w:val="24"/>
        </w:rPr>
        <w:t xml:space="preserve">. </w:t>
      </w:r>
      <w:r>
        <w:rPr>
          <w:rFonts w:ascii="Times New Roman" w:hAnsi="Times New Roman" w:cs="Times New Roman"/>
          <w:sz w:val="24"/>
        </w:rPr>
        <w:t xml:space="preserve">However, 16S rRNA-based analysis was employed to assess the impact on the gut microbiota in general. </w:t>
      </w:r>
      <w:r w:rsidRPr="00AC30B9">
        <w:rPr>
          <w:rFonts w:ascii="Times New Roman" w:hAnsi="Times New Roman" w:cs="Times New Roman"/>
          <w:sz w:val="24"/>
        </w:rPr>
        <w:t xml:space="preserve">It is apparent from the taxonomic analysis that, </w:t>
      </w:r>
      <w:r>
        <w:rPr>
          <w:rFonts w:ascii="Times New Roman" w:hAnsi="Times New Roman" w:cs="Times New Roman"/>
          <w:sz w:val="24"/>
        </w:rPr>
        <w:t xml:space="preserve">regardless of </w:t>
      </w:r>
      <w:r w:rsidRPr="00AC30B9">
        <w:rPr>
          <w:rFonts w:ascii="Times New Roman" w:hAnsi="Times New Roman" w:cs="Times New Roman"/>
          <w:sz w:val="24"/>
        </w:rPr>
        <w:t xml:space="preserve">whether a bacteriocin was produced or not, the introduction of </w:t>
      </w:r>
      <w:r w:rsidRPr="00AC30B9">
        <w:rPr>
          <w:rFonts w:ascii="Times New Roman" w:hAnsi="Times New Roman" w:cs="Times New Roman"/>
          <w:i/>
          <w:sz w:val="24"/>
        </w:rPr>
        <w:t>S</w:t>
      </w:r>
      <w:r w:rsidRPr="00AC30B9">
        <w:rPr>
          <w:rFonts w:ascii="Times New Roman" w:hAnsi="Times New Roman" w:cs="Times New Roman"/>
          <w:sz w:val="24"/>
        </w:rPr>
        <w:t xml:space="preserve">. </w:t>
      </w:r>
      <w:r w:rsidRPr="00AC30B9">
        <w:rPr>
          <w:rFonts w:ascii="Times New Roman" w:hAnsi="Times New Roman" w:cs="Times New Roman"/>
          <w:i/>
          <w:sz w:val="24"/>
        </w:rPr>
        <w:t>salivarius</w:t>
      </w:r>
      <w:r w:rsidRPr="00AC30B9">
        <w:rPr>
          <w:rFonts w:ascii="Times New Roman" w:hAnsi="Times New Roman" w:cs="Times New Roman"/>
          <w:sz w:val="24"/>
        </w:rPr>
        <w:t xml:space="preserve"> strains (DPC6988 and HSISS4) had an impact </w:t>
      </w:r>
      <w:r>
        <w:rPr>
          <w:rFonts w:ascii="Times New Roman" w:hAnsi="Times New Roman" w:cs="Times New Roman"/>
          <w:sz w:val="24"/>
        </w:rPr>
        <w:t xml:space="preserve">on the </w:t>
      </w:r>
      <w:r w:rsidRPr="0014543E">
        <w:rPr>
          <w:rFonts w:ascii="Times New Roman" w:hAnsi="Times New Roman" w:cs="Times New Roman"/>
          <w:i/>
          <w:sz w:val="24"/>
        </w:rPr>
        <w:t>ex vivo</w:t>
      </w:r>
      <w:r>
        <w:rPr>
          <w:rFonts w:ascii="Times New Roman" w:hAnsi="Times New Roman" w:cs="Times New Roman"/>
          <w:sz w:val="24"/>
        </w:rPr>
        <w:t xml:space="preserve"> gut </w:t>
      </w:r>
      <w:r w:rsidRPr="00AC30B9">
        <w:rPr>
          <w:rFonts w:ascii="Times New Roman" w:hAnsi="Times New Roman" w:cs="Times New Roman"/>
          <w:sz w:val="24"/>
        </w:rPr>
        <w:t xml:space="preserve">microbial composition. Although both treated vessels were similar with regard to a number of important populations that were altered such as </w:t>
      </w:r>
      <w:r w:rsidRPr="00AC30B9">
        <w:rPr>
          <w:rFonts w:ascii="Times New Roman" w:hAnsi="Times New Roman" w:cs="Times New Roman"/>
          <w:i/>
          <w:sz w:val="24"/>
        </w:rPr>
        <w:t>Bifidobacterium</w:t>
      </w:r>
      <w:r w:rsidRPr="00AC30B9">
        <w:rPr>
          <w:rFonts w:ascii="Times New Roman" w:hAnsi="Times New Roman" w:cs="Times New Roman"/>
          <w:sz w:val="24"/>
        </w:rPr>
        <w:t xml:space="preserve">, </w:t>
      </w:r>
      <w:r w:rsidRPr="00AC30B9">
        <w:rPr>
          <w:rFonts w:ascii="Times New Roman" w:hAnsi="Times New Roman" w:cs="Times New Roman"/>
          <w:i/>
          <w:sz w:val="24"/>
        </w:rPr>
        <w:t>Faecalibacterium</w:t>
      </w:r>
      <w:r w:rsidRPr="00AC30B9">
        <w:rPr>
          <w:rFonts w:ascii="Times New Roman" w:hAnsi="Times New Roman" w:cs="Times New Roman"/>
          <w:sz w:val="24"/>
        </w:rPr>
        <w:t xml:space="preserve">, </w:t>
      </w:r>
      <w:r w:rsidRPr="00AC30B9">
        <w:rPr>
          <w:rFonts w:ascii="Times New Roman" w:hAnsi="Times New Roman" w:cs="Times New Roman"/>
          <w:i/>
          <w:sz w:val="24"/>
        </w:rPr>
        <w:t>Clostridium sensu stricto</w:t>
      </w:r>
      <w:r>
        <w:rPr>
          <w:rFonts w:ascii="Times New Roman" w:hAnsi="Times New Roman" w:cs="Times New Roman"/>
          <w:sz w:val="24"/>
        </w:rPr>
        <w:t xml:space="preserve"> 1</w:t>
      </w:r>
      <w:r w:rsidRPr="00AC30B9">
        <w:rPr>
          <w:rFonts w:ascii="Times New Roman" w:hAnsi="Times New Roman" w:cs="Times New Roman"/>
          <w:sz w:val="24"/>
        </w:rPr>
        <w:t xml:space="preserve"> and uncultured </w:t>
      </w:r>
      <w:r>
        <w:rPr>
          <w:rFonts w:ascii="Times New Roman" w:hAnsi="Times New Roman" w:cs="Times New Roman"/>
          <w:sz w:val="24"/>
        </w:rPr>
        <w:t>genera</w:t>
      </w:r>
      <w:r w:rsidRPr="00AC30B9">
        <w:rPr>
          <w:rFonts w:ascii="Times New Roman" w:hAnsi="Times New Roman" w:cs="Times New Roman"/>
          <w:sz w:val="24"/>
        </w:rPr>
        <w:t xml:space="preserve"> of</w:t>
      </w:r>
      <w:r>
        <w:rPr>
          <w:rFonts w:ascii="Times New Roman" w:hAnsi="Times New Roman" w:cs="Times New Roman"/>
          <w:sz w:val="24"/>
        </w:rPr>
        <w:t xml:space="preserve"> the</w:t>
      </w:r>
      <w:r w:rsidRPr="00AC30B9">
        <w:rPr>
          <w:rFonts w:ascii="Times New Roman" w:hAnsi="Times New Roman" w:cs="Times New Roman"/>
          <w:sz w:val="24"/>
        </w:rPr>
        <w:t xml:space="preserve"> </w:t>
      </w:r>
      <w:r w:rsidRPr="00AC30B9">
        <w:rPr>
          <w:rFonts w:ascii="Times New Roman" w:hAnsi="Times New Roman" w:cs="Times New Roman"/>
          <w:i/>
          <w:sz w:val="24"/>
        </w:rPr>
        <w:t>Erysipelotrichaceae</w:t>
      </w:r>
      <w:r w:rsidRPr="00AC30B9">
        <w:rPr>
          <w:rFonts w:ascii="Times New Roman" w:hAnsi="Times New Roman" w:cs="Times New Roman"/>
          <w:sz w:val="24"/>
        </w:rPr>
        <w:t xml:space="preserve"> and </w:t>
      </w:r>
      <w:r w:rsidRPr="00AC30B9">
        <w:rPr>
          <w:rFonts w:ascii="Times New Roman" w:hAnsi="Times New Roman" w:cs="Times New Roman"/>
          <w:i/>
          <w:sz w:val="24"/>
        </w:rPr>
        <w:t>Veillonellaceae</w:t>
      </w:r>
      <w:r w:rsidRPr="0014543E">
        <w:rPr>
          <w:rFonts w:ascii="Times New Roman" w:hAnsi="Times New Roman" w:cs="Times New Roman"/>
          <w:sz w:val="24"/>
        </w:rPr>
        <w:t xml:space="preserve"> </w:t>
      </w:r>
      <w:r>
        <w:rPr>
          <w:rFonts w:ascii="Times New Roman" w:hAnsi="Times New Roman" w:cs="Times New Roman"/>
          <w:sz w:val="24"/>
        </w:rPr>
        <w:t>families when compared to the control</w:t>
      </w:r>
      <w:r w:rsidRPr="00AC30B9">
        <w:rPr>
          <w:rFonts w:ascii="Times New Roman" w:hAnsi="Times New Roman" w:cs="Times New Roman"/>
          <w:sz w:val="24"/>
        </w:rPr>
        <w:t xml:space="preserve">, the extent to which these populations were altered differed between the DPC6988 and HSISS4 vessels. Both treated vessels differed considerably with respect to the control vessel, </w:t>
      </w:r>
      <w:r>
        <w:rPr>
          <w:rFonts w:ascii="Times New Roman" w:hAnsi="Times New Roman" w:cs="Times New Roman"/>
          <w:sz w:val="24"/>
        </w:rPr>
        <w:t xml:space="preserve">not least because of </w:t>
      </w:r>
      <w:r w:rsidRPr="00AC30B9">
        <w:rPr>
          <w:rFonts w:ascii="Times New Roman" w:hAnsi="Times New Roman" w:cs="Times New Roman"/>
          <w:sz w:val="24"/>
        </w:rPr>
        <w:t xml:space="preserve">the dominance of </w:t>
      </w:r>
      <w:r w:rsidRPr="00AC30B9">
        <w:rPr>
          <w:rFonts w:ascii="Times New Roman" w:hAnsi="Times New Roman" w:cs="Times New Roman"/>
          <w:i/>
          <w:sz w:val="24"/>
        </w:rPr>
        <w:t>Streptococcus</w:t>
      </w:r>
      <w:r w:rsidRPr="00AC30B9">
        <w:rPr>
          <w:rFonts w:ascii="Times New Roman" w:hAnsi="Times New Roman" w:cs="Times New Roman"/>
          <w:sz w:val="24"/>
        </w:rPr>
        <w:t xml:space="preserve"> populations</w:t>
      </w:r>
      <w:r>
        <w:rPr>
          <w:rFonts w:ascii="Times New Roman" w:hAnsi="Times New Roman" w:cs="Times New Roman"/>
          <w:sz w:val="24"/>
        </w:rPr>
        <w:t>,</w:t>
      </w:r>
      <w:r w:rsidRPr="00AC30B9">
        <w:rPr>
          <w:rFonts w:ascii="Times New Roman" w:hAnsi="Times New Roman" w:cs="Times New Roman"/>
          <w:sz w:val="24"/>
        </w:rPr>
        <w:t xml:space="preserve"> which is particularly evident at T6</w:t>
      </w:r>
      <w:r>
        <w:rPr>
          <w:rFonts w:ascii="Times New Roman" w:hAnsi="Times New Roman" w:cs="Times New Roman"/>
          <w:sz w:val="24"/>
        </w:rPr>
        <w:t xml:space="preserve"> and can be attributed to the introduction of </w:t>
      </w:r>
      <w:r w:rsidRPr="00A907AF">
        <w:rPr>
          <w:rFonts w:ascii="Times New Roman" w:hAnsi="Times New Roman" w:cs="Times New Roman"/>
          <w:i/>
          <w:sz w:val="24"/>
        </w:rPr>
        <w:t>S</w:t>
      </w:r>
      <w:r>
        <w:rPr>
          <w:rFonts w:ascii="Times New Roman" w:hAnsi="Times New Roman" w:cs="Times New Roman"/>
          <w:sz w:val="24"/>
        </w:rPr>
        <w:t xml:space="preserve">. </w:t>
      </w:r>
      <w:r w:rsidRPr="00A907AF">
        <w:rPr>
          <w:rFonts w:ascii="Times New Roman" w:hAnsi="Times New Roman" w:cs="Times New Roman"/>
          <w:i/>
          <w:sz w:val="24"/>
        </w:rPr>
        <w:t>salivarius</w:t>
      </w:r>
      <w:r w:rsidRPr="00AC30B9">
        <w:rPr>
          <w:rFonts w:ascii="Times New Roman" w:hAnsi="Times New Roman" w:cs="Times New Roman"/>
          <w:sz w:val="24"/>
        </w:rPr>
        <w:t xml:space="preserve">.  </w:t>
      </w:r>
      <w:r w:rsidRPr="00476114">
        <w:rPr>
          <w:rFonts w:ascii="Times New Roman" w:hAnsi="Times New Roman" w:cs="Times New Roman"/>
          <w:sz w:val="24"/>
        </w:rPr>
        <w:t xml:space="preserve">An increase in </w:t>
      </w:r>
      <w:r w:rsidRPr="00476114">
        <w:rPr>
          <w:rFonts w:ascii="Times New Roman" w:hAnsi="Times New Roman" w:cs="Times New Roman"/>
          <w:i/>
          <w:sz w:val="24"/>
        </w:rPr>
        <w:t>Lactobacillus</w:t>
      </w:r>
      <w:r w:rsidRPr="00476114">
        <w:rPr>
          <w:rFonts w:ascii="Times New Roman" w:hAnsi="Times New Roman" w:cs="Times New Roman"/>
          <w:sz w:val="24"/>
        </w:rPr>
        <w:t xml:space="preserve"> populations was also observed by Guinane </w:t>
      </w:r>
      <w:r w:rsidRPr="00476114">
        <w:rPr>
          <w:rFonts w:ascii="Times New Roman" w:hAnsi="Times New Roman" w:cs="Times New Roman"/>
          <w:i/>
          <w:sz w:val="24"/>
        </w:rPr>
        <w:t>et al</w:t>
      </w:r>
      <w:r w:rsidRPr="00476114">
        <w:rPr>
          <w:rFonts w:ascii="Times New Roman" w:hAnsi="Times New Roman" w:cs="Times New Roman"/>
          <w:sz w:val="24"/>
        </w:rPr>
        <w:t xml:space="preserve">. following inoculation with </w:t>
      </w:r>
      <w:r w:rsidRPr="00476114">
        <w:rPr>
          <w:rFonts w:ascii="Times New Roman" w:hAnsi="Times New Roman" w:cs="Times New Roman"/>
          <w:i/>
          <w:sz w:val="24"/>
        </w:rPr>
        <w:t>Lactobacillus</w:t>
      </w:r>
      <w:r w:rsidRPr="00476114">
        <w:rPr>
          <w:rFonts w:ascii="Times New Roman" w:hAnsi="Times New Roman" w:cs="Times New Roman"/>
          <w:sz w:val="24"/>
        </w:rPr>
        <w:t xml:space="preserve"> strains in a model of the distal colon</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&lt;EndNote&gt;&lt;Cite&gt;&lt;Author&gt;Guinane&lt;/Author&gt;&lt;Year&gt;2016&lt;/Year&gt;&lt;RecNum&gt;217&lt;/RecNum&gt;&lt;DisplayText&gt;(Guinane, Lawton et al. 2016)&lt;/DisplayText&gt;&lt;record&gt;&lt;rec-number&gt;217&lt;/rec-number&gt;&lt;foreign-keys&gt;&lt;key app="EN" db-id="rpw5wtapxre99qeerfn5srtsxxzwf2520w20" timestamp="1464786213"&gt;217&lt;/key&gt;&lt;/foreign-keys&gt;&lt;ref-type name="Journal Article"&gt;17&lt;/ref-type&gt;&lt;contributors&gt;&lt;authors&gt;&lt;author&gt;Guinane, Caitriona M&lt;/author&gt;&lt;author&gt;Lawton, Elaine M&lt;/author&gt;&lt;author&gt;O&amp;apos;Connor, Paula M&lt;/author&gt;&lt;author&gt;O&amp;apos;Sullivan, Órla&lt;/author&gt;&lt;author&gt;Hill, Colin&lt;/author&gt;&lt;author&gt;Ross, R Paul&lt;/author&gt;&lt;author&gt;Cotter, Paul D&lt;/author&gt;&lt;/authors&gt;&lt;/contributors&gt;&lt;titles&gt;&lt;title&gt;The bacteriocin bactofencin A subtly modulates gut microbial populations&lt;/title&gt;&lt;secondary-title&gt;Anaerobe&lt;/secondary-title&gt;&lt;/titles&gt;&lt;periodical&gt;&lt;full-title&gt;Anaerobe&lt;/full-title&gt;&lt;abbr-1&gt;Anaerobe&lt;/abbr-1&gt;&lt;/periodical&gt;&lt;pages&gt;41-49&lt;/pages&gt;&lt;volume&gt;40&lt;/volume&gt;&lt;dates&gt;&lt;year&gt;2016&lt;/year&gt;&lt;/dates&gt;&lt;isbn&gt;1075-9964&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1" w:tooltip="Guinane, 2016 #217" w:history="1">
        <w:r>
          <w:rPr>
            <w:rFonts w:ascii="Times New Roman" w:hAnsi="Times New Roman" w:cs="Times New Roman"/>
            <w:noProof/>
            <w:sz w:val="24"/>
          </w:rPr>
          <w:t>Guinane, Lawton et al. 2016</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w:t>
      </w:r>
      <w:r w:rsidRPr="00AC30B9">
        <w:rPr>
          <w:rFonts w:ascii="Times New Roman" w:hAnsi="Times New Roman" w:cs="Times New Roman"/>
          <w:sz w:val="24"/>
        </w:rPr>
        <w:t xml:space="preserve">Despite the decrease in </w:t>
      </w:r>
      <w:r w:rsidRPr="00AC30B9">
        <w:rPr>
          <w:rFonts w:ascii="Times New Roman" w:hAnsi="Times New Roman" w:cs="Times New Roman"/>
          <w:i/>
          <w:sz w:val="24"/>
        </w:rPr>
        <w:t>Bifidobacterium</w:t>
      </w:r>
      <w:r w:rsidRPr="00AC30B9">
        <w:rPr>
          <w:rFonts w:ascii="Times New Roman" w:hAnsi="Times New Roman" w:cs="Times New Roman"/>
          <w:sz w:val="24"/>
        </w:rPr>
        <w:t xml:space="preserve"> populations, which have been well </w:t>
      </w:r>
      <w:r w:rsidRPr="00AC30B9">
        <w:rPr>
          <w:rFonts w:ascii="Times New Roman" w:hAnsi="Times New Roman" w:cs="Times New Roman"/>
          <w:sz w:val="24"/>
        </w:rPr>
        <w:lastRenderedPageBreak/>
        <w:t xml:space="preserve">documented for their role as beneficial microbes </w:t>
      </w:r>
      <w:r w:rsidR="00470FA9" w:rsidRPr="00AC30B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&lt;EndNote&gt;&lt;Cite&gt;&lt;Author&gt;Picard&lt;/Author&gt;&lt;Year&gt;2005&lt;/Year&gt;&lt;RecNum&gt;282&lt;/RecNum&gt;&lt;DisplayText&gt;(Picard, Fioramonti et al. 2005)&lt;/DisplayText&gt;&lt;record&gt;&lt;rec-number&gt;282&lt;/rec-number&gt;&lt;foreign-keys&gt;&lt;key app="EN" db-id="rpw5wtapxre99qeerfn5srtsxxzwf2520w20" timestamp="1477473180"&gt;282&lt;/key&gt;&lt;/foreign-keys&gt;&lt;ref-type name="Journal Article"&gt;17&lt;/ref-type&gt;&lt;contributors&gt;&lt;authors&gt;&lt;author&gt;Picard, C&lt;/author&gt;&lt;author&gt;Fioramonti, J&lt;/author&gt;&lt;author&gt;Francois, A&lt;/author&gt;&lt;author&gt;Robinson, T&lt;/author&gt;&lt;author&gt;Neant, F&lt;/author&gt;&lt;author&gt;Matuchansky, C&lt;/author&gt;&lt;/authors&gt;&lt;/contributors&gt;&lt;titles&gt;&lt;title&gt;Review article: bifidobacteria as probiotic agents–physiological effects and clinical benefits&lt;/title&gt;&lt;secondary-title&gt;Alimentary pharmacology &amp;amp; therapeutics&lt;/secondary-title&gt;&lt;/titles&gt;&lt;periodical&gt;&lt;full-title&gt;Alimentary pharmacology &amp;amp; therapeutics&lt;/full-title&gt;&lt;/periodical&gt;&lt;pages&gt;495-512&lt;/pages&gt;&lt;volume&gt;22&lt;/volume&gt;&lt;number&gt;6&lt;/number&gt;&lt;dates&gt;&lt;year&gt;2005&lt;/year&gt;&lt;/dates&gt;&lt;isbn&gt;1365-2036&lt;/isbn&gt;&lt;urls&gt;&lt;/urls&gt;&lt;/record&gt;&lt;/Cite&gt;&lt;/EndNote&gt;</w:instrText>
      </w:r>
      <w:r w:rsidR="00470FA9" w:rsidRPr="00AC30B9">
        <w:rPr>
          <w:rFonts w:ascii="Times New Roman" w:hAnsi="Times New Roman" w:cs="Times New Roman"/>
          <w:sz w:val="24"/>
        </w:rPr>
        <w:fldChar w:fldCharType="separate"/>
      </w:r>
      <w:r>
        <w:rPr>
          <w:rFonts w:ascii="Times New Roman" w:hAnsi="Times New Roman" w:cs="Times New Roman"/>
          <w:noProof/>
          <w:sz w:val="24"/>
        </w:rPr>
        <w:t>(</w:t>
      </w:r>
      <w:hyperlink w:anchor="_ENREF_28" w:tooltip="Picard, 2005 #282" w:history="1">
        <w:r>
          <w:rPr>
            <w:rFonts w:ascii="Times New Roman" w:hAnsi="Times New Roman" w:cs="Times New Roman"/>
            <w:noProof/>
            <w:sz w:val="24"/>
          </w:rPr>
          <w:t>Picard, Fioramonti et al. 2005</w:t>
        </w:r>
      </w:hyperlink>
      <w:r>
        <w:rPr>
          <w:rFonts w:ascii="Times New Roman" w:hAnsi="Times New Roman" w:cs="Times New Roman"/>
          <w:noProof/>
          <w:sz w:val="24"/>
        </w:rPr>
        <w:t>)</w:t>
      </w:r>
      <w:r w:rsidR="00470FA9" w:rsidRPr="00AC30B9">
        <w:rPr>
          <w:rFonts w:ascii="Times New Roman" w:hAnsi="Times New Roman" w:cs="Times New Roman"/>
          <w:sz w:val="24"/>
        </w:rPr>
        <w:fldChar w:fldCharType="end"/>
      </w:r>
      <w:r w:rsidRPr="00AC30B9">
        <w:rPr>
          <w:rFonts w:ascii="Times New Roman" w:hAnsi="Times New Roman" w:cs="Times New Roman"/>
          <w:sz w:val="24"/>
        </w:rPr>
        <w:t xml:space="preserve">, the alterations of populations such as </w:t>
      </w:r>
      <w:r w:rsidRPr="00AC30B9">
        <w:rPr>
          <w:rFonts w:ascii="Times New Roman" w:hAnsi="Times New Roman" w:cs="Times New Roman"/>
          <w:i/>
          <w:sz w:val="24"/>
        </w:rPr>
        <w:t>Clostridium</w:t>
      </w:r>
      <w:r w:rsidRPr="00AC30B9">
        <w:rPr>
          <w:rFonts w:ascii="Times New Roman" w:hAnsi="Times New Roman" w:cs="Times New Roman"/>
          <w:sz w:val="24"/>
        </w:rPr>
        <w:t xml:space="preserve"> spp. and uncultured members of </w:t>
      </w:r>
      <w:r w:rsidRPr="00AC30B9">
        <w:rPr>
          <w:rFonts w:ascii="Times New Roman" w:hAnsi="Times New Roman" w:cs="Times New Roman"/>
          <w:i/>
          <w:sz w:val="24"/>
        </w:rPr>
        <w:t>Erysipelotrichaceae</w:t>
      </w:r>
      <w:r w:rsidRPr="00AC30B9">
        <w:rPr>
          <w:rFonts w:ascii="Times New Roman" w:hAnsi="Times New Roman" w:cs="Times New Roman"/>
          <w:sz w:val="24"/>
        </w:rPr>
        <w:t xml:space="preserve"> suggest a positive overall impact on the gut microbiota with respect to obesity and metabolic health. An increase in several </w:t>
      </w:r>
      <w:r w:rsidRPr="00AC30B9">
        <w:rPr>
          <w:rFonts w:ascii="Times New Roman" w:hAnsi="Times New Roman" w:cs="Times New Roman"/>
          <w:i/>
          <w:sz w:val="24"/>
        </w:rPr>
        <w:t>Clostridium</w:t>
      </w:r>
      <w:r w:rsidRPr="00AC30B9">
        <w:rPr>
          <w:rFonts w:ascii="Times New Roman" w:hAnsi="Times New Roman" w:cs="Times New Roman"/>
          <w:sz w:val="24"/>
        </w:rPr>
        <w:t xml:space="preserve"> spp. has been observed in patients with type 2 diabetes </w:t>
      </w:r>
      <w:r w:rsidR="00470FA9" w:rsidRPr="00AC30B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&lt;EndNote&gt;&lt;Cite&gt;&lt;Author&gt;Qin&lt;/Author&gt;&lt;Year&gt;2012&lt;/Year&gt;&lt;RecNum&gt;117&lt;/RecNum&gt;&lt;DisplayText&gt;(Qin, Li et al. 2012, Karlsson, Tremaroli et al. 2013)&lt;/DisplayText&gt;&lt;record&gt;&lt;rec-number&gt;117&lt;/rec-number&gt;&lt;foreign-keys&gt;&lt;key app="EN" db-id="rpw5wtapxre99qeerfn5srtsxxzwf2520w20" timestamp="1454927985"&gt;117&lt;/key&gt;&lt;/foreign-keys&gt;&lt;ref-type name="Journal Article"&gt;17&lt;/ref-type&gt;&lt;contributors&gt;&lt;authors&gt;&lt;author&gt;Qin, Junjie&lt;/author&gt;&lt;author&gt;Li, Yingrui&lt;/author&gt;&lt;author&gt;Cai, Zhiming&lt;/author&gt;&lt;author&gt;Li, Shenghui&lt;/author&gt;&lt;author&gt;Zhu, Jianfeng&lt;/author&gt;&lt;author&gt;Zhang, Fan&lt;/author&gt;&lt;author&gt;Liang, Suisha&lt;/author&gt;&lt;author&gt;Zhang, Wenwei&lt;/author&gt;&lt;author&gt;Guan, Yuanlin&lt;/author&gt;&lt;author&gt;Shen, Dongqian&lt;/author&gt;&lt;/authors&gt;&lt;/contributors&gt;&lt;titles&gt;&lt;title&gt;A metagenome-wide association study of gut microbiota in type 2 diabetes&lt;/title&gt;&lt;secondary-title&gt;Nature&lt;/secondary-title&gt;&lt;/titles&gt;&lt;periodical&gt;&lt;full-title&gt;Nature&lt;/full-title&gt;&lt;abbr-1&gt;Nature&lt;/abbr-1&gt;&lt;/periodical&gt;&lt;pages&gt;55-60&lt;/pages&gt;&lt;volume&gt;490&lt;/volume&gt;&lt;number&gt;7418&lt;/number&gt;&lt;dates&gt;&lt;year&gt;2012&lt;/year&gt;&lt;/dates&gt;&lt;isbn&gt;0028-0836&lt;/isbn&gt;&lt;urls&gt;&lt;/urls&gt;&lt;/record&gt;&lt;/Cite&gt;&lt;Cite&gt;&lt;Author&gt;Karlsson&lt;/Author&gt;&lt;Year&gt;2013&lt;/Year&gt;&lt;RecNum&gt;118&lt;/RecNum&gt;&lt;record&gt;&lt;rec-number&gt;118&lt;/rec-number&gt;&lt;foreign-keys&gt;&lt;key app="EN" db-id="rpw5wtapxre99qeerfn5srtsxxzwf2520w20" timestamp="1454928681"&gt;118&lt;/key&gt;&lt;/foreign-keys&gt;&lt;ref-type name="Journal Article"&gt;17&lt;/ref-type&gt;&lt;contributors&gt;&lt;authors&gt;&lt;author&gt;Karlsson, Fredrik H&lt;/author&gt;&lt;author&gt;Tremaroli, Valentina&lt;/author&gt;&lt;author&gt;Nookaew, Intawat&lt;/author&gt;&lt;author&gt;Bergström, Göran&lt;/author&gt;&lt;author&gt;Behre, Carl Johan&lt;/author&gt;&lt;author&gt;Fagerberg, Björn&lt;/author&gt;&lt;author&gt;Nielsen, Jens&lt;/author&gt;&lt;author&gt;Bäckhed, Fredrik&lt;/author&gt;&lt;/authors&gt;&lt;/contributors&gt;&lt;titles&gt;&lt;title&gt;Gut metagenome in European women with normal, impaired and diabetic glucose control&lt;/title&gt;&lt;secondary-title&gt;Nature&lt;/secondary-title&gt;&lt;/titles&gt;&lt;periodical&gt;&lt;full-title&gt;Nature&lt;/full-title&gt;&lt;abbr-1&gt;Nature&lt;/abbr-1&gt;&lt;/periodical&gt;&lt;pages&gt;99-103&lt;/pages&gt;&lt;volume&gt;498&lt;/volume&gt;&lt;number&gt;7452&lt;/number&gt;&lt;dates&gt;&lt;year&gt;2013&lt;/year&gt;&lt;/dates&gt;&lt;isbn&gt;0028-0836&lt;/isbn&gt;&lt;urls&gt;&lt;/urls&gt;&lt;/record&gt;&lt;/Cite&gt;&lt;/EndNote&gt;</w:instrText>
      </w:r>
      <w:r w:rsidR="00470FA9" w:rsidRPr="00AC30B9">
        <w:rPr>
          <w:rFonts w:ascii="Times New Roman" w:hAnsi="Times New Roman" w:cs="Times New Roman"/>
          <w:sz w:val="24"/>
        </w:rPr>
        <w:fldChar w:fldCharType="separate"/>
      </w:r>
      <w:r>
        <w:rPr>
          <w:rFonts w:ascii="Times New Roman" w:hAnsi="Times New Roman" w:cs="Times New Roman"/>
          <w:noProof/>
          <w:sz w:val="24"/>
        </w:rPr>
        <w:t>(</w:t>
      </w:r>
      <w:hyperlink w:anchor="_ENREF_29" w:tooltip="Qin, 2012 #117" w:history="1">
        <w:r>
          <w:rPr>
            <w:rFonts w:ascii="Times New Roman" w:hAnsi="Times New Roman" w:cs="Times New Roman"/>
            <w:noProof/>
            <w:sz w:val="24"/>
          </w:rPr>
          <w:t>Qin, Li et al. 2012</w:t>
        </w:r>
      </w:hyperlink>
      <w:r>
        <w:rPr>
          <w:rFonts w:ascii="Times New Roman" w:hAnsi="Times New Roman" w:cs="Times New Roman"/>
          <w:noProof/>
          <w:sz w:val="24"/>
        </w:rPr>
        <w:t xml:space="preserve">, </w:t>
      </w:r>
      <w:hyperlink w:anchor="_ENREF_17" w:tooltip="Karlsson, 2013 #118" w:history="1">
        <w:r>
          <w:rPr>
            <w:rFonts w:ascii="Times New Roman" w:hAnsi="Times New Roman" w:cs="Times New Roman"/>
            <w:noProof/>
            <w:sz w:val="24"/>
          </w:rPr>
          <w:t>Karlsson, Tremaroli et al. 2013</w:t>
        </w:r>
      </w:hyperlink>
      <w:r>
        <w:rPr>
          <w:rFonts w:ascii="Times New Roman" w:hAnsi="Times New Roman" w:cs="Times New Roman"/>
          <w:noProof/>
          <w:sz w:val="24"/>
        </w:rPr>
        <w:t>)</w:t>
      </w:r>
      <w:r w:rsidR="00470FA9" w:rsidRPr="00AC30B9">
        <w:rPr>
          <w:rFonts w:ascii="Times New Roman" w:hAnsi="Times New Roman" w:cs="Times New Roman"/>
          <w:sz w:val="24"/>
        </w:rPr>
        <w:fldChar w:fldCharType="end"/>
      </w:r>
      <w:r w:rsidRPr="00AC30B9">
        <w:rPr>
          <w:rFonts w:ascii="Times New Roman" w:hAnsi="Times New Roman" w:cs="Times New Roman"/>
          <w:sz w:val="24"/>
        </w:rPr>
        <w:t xml:space="preserve">, while an increase in Erysipelotrichi, a class within the Firmicutes, was observed in mice fed a Western diet </w:t>
      </w:r>
      <w:r w:rsidR="00470FA9" w:rsidRPr="00AC30B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&lt;EndNote&gt;&lt;Cite&gt;&lt;Author&gt;Turnbaugh&lt;/Author&gt;&lt;Year&gt;2009&lt;/Year&gt;&lt;RecNum&gt;283&lt;/RecNum&gt;&lt;DisplayText&gt;(Turnbaugh, Bäckhed et al. 2008, Turnbaugh, Ridaura et al. 2009)&lt;/DisplayText&gt;&lt;record&gt;&lt;rec-number&gt;283&lt;/rec-number&gt;&lt;foreign-keys&gt;&lt;key app="EN" db-id="rpw5wtapxre99qeerfn5srtsxxzwf2520w20" timestamp="1477473774"&gt;283&lt;/key&gt;&lt;/foreign-keys&gt;&lt;ref-type name="Journal Article"&gt;17&lt;/ref-type&gt;&lt;contributors&gt;&lt;authors&gt;&lt;author&gt;Turnbaugh, Peter J&lt;/author&gt;&lt;author&gt;Ridaura, Vanessa K&lt;/author&gt;&lt;author&gt;Faith, Jeremiah J&lt;/author&gt;&lt;author&gt;Rey, Federico E&lt;/author&gt;&lt;author&gt;Knight, Rob&lt;/author&gt;&lt;author&gt;Gordon, Jeffrey I&lt;/author&gt;&lt;/authors&gt;&lt;/contributors&gt;&lt;titles&gt;&lt;title&gt;The effect of diet on the human gut microbiome: a metagenomic analysis in humanized gnotobiotic mice&lt;/title&gt;&lt;secondary-title&gt;Science translational medicine&lt;/secondary-title&gt;&lt;/titles&gt;&lt;periodical&gt;&lt;full-title&gt;Science translational medicine&lt;/full-title&gt;&lt;/periodical&gt;&lt;pages&gt;6ra14-6ra14&lt;/pages&gt;&lt;volume&gt;1&lt;/volume&gt;&lt;number&gt;6&lt;/number&gt;&lt;dates&gt;&lt;year&gt;2009&lt;/year&gt;&lt;/dates&gt;&lt;isbn&gt;1946-6234&lt;/isbn&gt;&lt;urls&gt;&lt;/urls&gt;&lt;/record&gt;&lt;/Cite&gt;&lt;Cite&gt;&lt;Author&gt;Turnbaugh&lt;/Author&gt;&lt;Year&gt;2008&lt;/Year&gt;&lt;RecNum&gt;284&lt;/RecNum&gt;&lt;record&gt;&lt;rec-number&gt;284&lt;/rec-number&gt;&lt;foreign-keys&gt;&lt;key app="EN" db-id="rpw5wtapxre99qeerfn5srtsxxzwf2520w20" timestamp="1477474483"&gt;284&lt;/key&gt;&lt;/foreign-keys&gt;&lt;ref-type name="Journal Article"&gt;17&lt;/ref-type&gt;&lt;contributors&gt;&lt;authors&gt;&lt;author&gt;Turnbaugh, Peter J&lt;/author&gt;&lt;author&gt;Bäckhed, Fredrik&lt;/author&gt;&lt;author&gt;Fulton, Lucinda&lt;/author&gt;&lt;author&gt;Gordon, Jeffrey I&lt;/author&gt;&lt;/authors&gt;&lt;/contributors&gt;&lt;titles&gt;&lt;title&gt;Diet-induced obesity is linked to marked but reversible alterations in the mouse distal gut microbiome&lt;/title&gt;&lt;secondary-title&gt;Cell host &amp;amp; microbe&lt;/secondary-title&gt;&lt;/titles&gt;&lt;periodical&gt;&lt;full-title&gt;Cell host &amp;amp; microbe&lt;/full-title&gt;&lt;/periodical&gt;&lt;pages&gt;213-223&lt;/pages&gt;&lt;volume&gt;3&lt;/volume&gt;&lt;number&gt;4&lt;/number&gt;&lt;dates&gt;&lt;year&gt;2008&lt;/year&gt;&lt;/dates&gt;&lt;isbn&gt;1931-3128&lt;/isbn&gt;&lt;urls&gt;&lt;/urls&gt;&lt;/record&gt;&lt;/Cite&gt;&lt;/EndNote&gt;</w:instrText>
      </w:r>
      <w:r w:rsidR="00470FA9" w:rsidRPr="00AC30B9">
        <w:rPr>
          <w:rFonts w:ascii="Times New Roman" w:hAnsi="Times New Roman" w:cs="Times New Roman"/>
          <w:sz w:val="24"/>
        </w:rPr>
        <w:fldChar w:fldCharType="separate"/>
      </w:r>
      <w:r>
        <w:rPr>
          <w:rFonts w:ascii="Times New Roman" w:hAnsi="Times New Roman" w:cs="Times New Roman"/>
          <w:noProof/>
          <w:sz w:val="24"/>
        </w:rPr>
        <w:t>(</w:t>
      </w:r>
      <w:hyperlink w:anchor="_ENREF_35" w:tooltip="Turnbaugh, 2008 #244" w:history="1">
        <w:r>
          <w:rPr>
            <w:rFonts w:ascii="Times New Roman" w:hAnsi="Times New Roman" w:cs="Times New Roman"/>
            <w:noProof/>
            <w:sz w:val="24"/>
          </w:rPr>
          <w:t>Turnbaugh, Bäckhed et al. 2008</w:t>
        </w:r>
      </w:hyperlink>
      <w:r>
        <w:rPr>
          <w:rFonts w:ascii="Times New Roman" w:hAnsi="Times New Roman" w:cs="Times New Roman"/>
          <w:noProof/>
          <w:sz w:val="24"/>
        </w:rPr>
        <w:t xml:space="preserve">, </w:t>
      </w:r>
      <w:hyperlink w:anchor="_ENREF_36" w:tooltip="Turnbaugh, 2009 #283" w:history="1">
        <w:r>
          <w:rPr>
            <w:rFonts w:ascii="Times New Roman" w:hAnsi="Times New Roman" w:cs="Times New Roman"/>
            <w:noProof/>
            <w:sz w:val="24"/>
          </w:rPr>
          <w:t>Turnbaugh, Ridaura et al. 2009</w:t>
        </w:r>
      </w:hyperlink>
      <w:r>
        <w:rPr>
          <w:rFonts w:ascii="Times New Roman" w:hAnsi="Times New Roman" w:cs="Times New Roman"/>
          <w:noProof/>
          <w:sz w:val="24"/>
        </w:rPr>
        <w:t>)</w:t>
      </w:r>
      <w:r w:rsidR="00470FA9" w:rsidRPr="00AC30B9">
        <w:rPr>
          <w:rFonts w:ascii="Times New Roman" w:hAnsi="Times New Roman" w:cs="Times New Roman"/>
          <w:sz w:val="24"/>
        </w:rPr>
        <w:fldChar w:fldCharType="end"/>
      </w:r>
      <w:r w:rsidRPr="00AC30B9">
        <w:rPr>
          <w:rFonts w:ascii="Times New Roman" w:hAnsi="Times New Roman" w:cs="Times New Roman"/>
          <w:sz w:val="24"/>
        </w:rPr>
        <w:t xml:space="preserve"> suggesting a role for these bacteria in obesity development. </w:t>
      </w:r>
      <w:r>
        <w:rPr>
          <w:rFonts w:ascii="Times New Roman" w:hAnsi="Times New Roman" w:cs="Times New Roman"/>
          <w:sz w:val="24"/>
        </w:rPr>
        <w:t>Indeed</w:t>
      </w:r>
      <w:r w:rsidRPr="00AC30B9">
        <w:rPr>
          <w:rFonts w:ascii="Times New Roman" w:hAnsi="Times New Roman" w:cs="Times New Roman"/>
          <w:sz w:val="24"/>
        </w:rPr>
        <w:t xml:space="preserve"> </w:t>
      </w:r>
      <w:r w:rsidRPr="00AC30B9">
        <w:rPr>
          <w:rFonts w:ascii="Times New Roman" w:hAnsi="Times New Roman" w:cs="Times New Roman"/>
          <w:i/>
          <w:sz w:val="24"/>
        </w:rPr>
        <w:t>C</w:t>
      </w:r>
      <w:r w:rsidRPr="00AC30B9">
        <w:rPr>
          <w:rFonts w:ascii="Times New Roman" w:hAnsi="Times New Roman" w:cs="Times New Roman"/>
          <w:sz w:val="24"/>
        </w:rPr>
        <w:t xml:space="preserve">. </w:t>
      </w:r>
      <w:r w:rsidRPr="00AC30B9">
        <w:rPr>
          <w:rFonts w:ascii="Times New Roman" w:hAnsi="Times New Roman" w:cs="Times New Roman"/>
          <w:i/>
          <w:sz w:val="24"/>
        </w:rPr>
        <w:t>ramosum</w:t>
      </w:r>
      <w:r w:rsidRPr="00AC30B9">
        <w:rPr>
          <w:rFonts w:ascii="Times New Roman" w:hAnsi="Times New Roman" w:cs="Times New Roman"/>
          <w:sz w:val="24"/>
        </w:rPr>
        <w:t xml:space="preserve">, </w:t>
      </w:r>
      <w:r>
        <w:rPr>
          <w:rFonts w:ascii="Times New Roman" w:hAnsi="Times New Roman" w:cs="Times New Roman"/>
          <w:sz w:val="24"/>
        </w:rPr>
        <w:t xml:space="preserve">which </w:t>
      </w:r>
      <w:r w:rsidRPr="00AC30B9">
        <w:rPr>
          <w:rFonts w:ascii="Times New Roman" w:hAnsi="Times New Roman" w:cs="Times New Roman"/>
          <w:sz w:val="24"/>
        </w:rPr>
        <w:t xml:space="preserve">was shown to promote obesity in a gnotobiotic mouse model </w:t>
      </w:r>
      <w:r w:rsidR="00470FA9" w:rsidRPr="00AC30B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&lt;EndNote&gt;&lt;Cite&gt;&lt;Author&gt;Woting&lt;/Author&gt;&lt;Year&gt;2014&lt;/Year&gt;&lt;RecNum&gt;120&lt;/RecNum&gt;&lt;DisplayText&gt;(Woting, Pfeiffer et al. 2014)&lt;/DisplayText&gt;&lt;record&gt;&lt;rec-number&gt;120&lt;/rec-number&gt;&lt;foreign-keys&gt;&lt;key app="EN" db-id="rpw5wtapxre99qeerfn5srtsxxzwf2520w20" timestamp="1454929718"&gt;120&lt;/key&gt;&lt;/foreign-keys&gt;&lt;ref-type name="Journal Article"&gt;17&lt;/ref-type&gt;&lt;contributors&gt;&lt;authors&gt;&lt;author&gt;Woting, Anni&lt;/author&gt;&lt;author&gt;Pfeiffer, Nora&lt;/author&gt;&lt;author&gt;Loh, Gunnar&lt;/author&gt;&lt;author&gt;Klaus, Susanne&lt;/author&gt;&lt;author&gt;Blaut, Michael&lt;/author&gt;&lt;/authors&gt;&lt;/contributors&gt;&lt;titles&gt;&lt;title&gt;Clostridium ramosum promotes high-fat diet-induced obesity in gnotobiotic mouse models&lt;/title&gt;&lt;secondary-title&gt;MBio&lt;/secondary-title&gt;&lt;/titles&gt;&lt;periodical&gt;&lt;full-title&gt;MBio&lt;/full-title&gt;&lt;/periodical&gt;&lt;pages&gt;e01530-14&lt;/pages&gt;&lt;volume&gt;5&lt;/volume&gt;&lt;number&gt;5&lt;/number&gt;&lt;dates&gt;&lt;year&gt;2014&lt;/year&gt;&lt;/dates&gt;&lt;isbn&gt;2150-7511&lt;/isbn&gt;&lt;urls&gt;&lt;/urls&gt;&lt;/record&gt;&lt;/Cite&gt;&lt;/EndNote&gt;</w:instrText>
      </w:r>
      <w:r w:rsidR="00470FA9" w:rsidRPr="00AC30B9">
        <w:rPr>
          <w:rFonts w:ascii="Times New Roman" w:hAnsi="Times New Roman" w:cs="Times New Roman"/>
          <w:sz w:val="24"/>
        </w:rPr>
        <w:fldChar w:fldCharType="separate"/>
      </w:r>
      <w:r>
        <w:rPr>
          <w:rFonts w:ascii="Times New Roman" w:hAnsi="Times New Roman" w:cs="Times New Roman"/>
          <w:noProof/>
          <w:sz w:val="24"/>
        </w:rPr>
        <w:t>(</w:t>
      </w:r>
      <w:hyperlink w:anchor="_ENREF_42" w:tooltip="Woting, 2014 #120" w:history="1">
        <w:r>
          <w:rPr>
            <w:rFonts w:ascii="Times New Roman" w:hAnsi="Times New Roman" w:cs="Times New Roman"/>
            <w:noProof/>
            <w:sz w:val="24"/>
          </w:rPr>
          <w:t>Woting, Pfeiffer et al. 2014</w:t>
        </w:r>
      </w:hyperlink>
      <w:r>
        <w:rPr>
          <w:rFonts w:ascii="Times New Roman" w:hAnsi="Times New Roman" w:cs="Times New Roman"/>
          <w:noProof/>
          <w:sz w:val="24"/>
        </w:rPr>
        <w:t>)</w:t>
      </w:r>
      <w:r w:rsidR="00470FA9" w:rsidRPr="00AC30B9">
        <w:rPr>
          <w:rFonts w:ascii="Times New Roman" w:hAnsi="Times New Roman" w:cs="Times New Roman"/>
          <w:sz w:val="24"/>
        </w:rPr>
        <w:fldChar w:fldCharType="end"/>
      </w:r>
      <w:r>
        <w:rPr>
          <w:rFonts w:ascii="Times New Roman" w:hAnsi="Times New Roman" w:cs="Times New Roman"/>
          <w:sz w:val="24"/>
        </w:rPr>
        <w:t xml:space="preserve">, is </w:t>
      </w:r>
      <w:r w:rsidRPr="00AC30B9">
        <w:rPr>
          <w:rFonts w:ascii="Times New Roman" w:hAnsi="Times New Roman" w:cs="Times New Roman"/>
          <w:sz w:val="24"/>
        </w:rPr>
        <w:t>a member of the Erysipelotrichi.</w:t>
      </w:r>
      <w:r>
        <w:rPr>
          <w:rFonts w:ascii="Times New Roman" w:hAnsi="Times New Roman" w:cs="Times New Roman"/>
          <w:sz w:val="24"/>
        </w:rPr>
        <w:t xml:space="preserve"> </w:t>
      </w:r>
      <w:r w:rsidRPr="00AC30B9">
        <w:rPr>
          <w:rFonts w:ascii="Times New Roman" w:hAnsi="Times New Roman" w:cs="Times New Roman"/>
          <w:sz w:val="24"/>
        </w:rPr>
        <w:t xml:space="preserve">Both </w:t>
      </w:r>
      <w:r>
        <w:rPr>
          <w:rFonts w:ascii="Times New Roman" w:hAnsi="Times New Roman" w:cs="Times New Roman"/>
          <w:sz w:val="24"/>
        </w:rPr>
        <w:t xml:space="preserve">test </w:t>
      </w:r>
      <w:r w:rsidRPr="00AC30B9">
        <w:rPr>
          <w:rFonts w:ascii="Times New Roman" w:hAnsi="Times New Roman" w:cs="Times New Roman"/>
          <w:sz w:val="24"/>
        </w:rPr>
        <w:t>vessels, particularly the DPC6988</w:t>
      </w:r>
      <w:r>
        <w:rPr>
          <w:rFonts w:ascii="Times New Roman" w:hAnsi="Times New Roman" w:cs="Times New Roman"/>
          <w:sz w:val="24"/>
        </w:rPr>
        <w:t>-</w:t>
      </w:r>
      <w:r w:rsidRPr="00AC30B9">
        <w:rPr>
          <w:rFonts w:ascii="Times New Roman" w:hAnsi="Times New Roman" w:cs="Times New Roman"/>
          <w:sz w:val="24"/>
        </w:rPr>
        <w:t xml:space="preserve">treated vessel, </w:t>
      </w:r>
      <w:r>
        <w:rPr>
          <w:rFonts w:ascii="Times New Roman" w:hAnsi="Times New Roman" w:cs="Times New Roman"/>
          <w:sz w:val="24"/>
        </w:rPr>
        <w:t>contained high proportions of</w:t>
      </w:r>
      <w:r w:rsidRPr="00AC30B9">
        <w:rPr>
          <w:rFonts w:ascii="Times New Roman" w:hAnsi="Times New Roman" w:cs="Times New Roman"/>
          <w:sz w:val="24"/>
        </w:rPr>
        <w:t xml:space="preserve"> uncultured members of </w:t>
      </w:r>
      <w:r w:rsidRPr="00AC30B9">
        <w:rPr>
          <w:rFonts w:ascii="Times New Roman" w:hAnsi="Times New Roman" w:cs="Times New Roman"/>
          <w:i/>
          <w:sz w:val="24"/>
        </w:rPr>
        <w:t>Veillonellaceae</w:t>
      </w:r>
      <w:r>
        <w:rPr>
          <w:rFonts w:ascii="Times New Roman" w:hAnsi="Times New Roman" w:cs="Times New Roman"/>
          <w:sz w:val="24"/>
        </w:rPr>
        <w:t xml:space="preserve"> relative to the control</w:t>
      </w:r>
      <w:r w:rsidRPr="00AC30B9">
        <w:rPr>
          <w:rFonts w:ascii="Times New Roman" w:hAnsi="Times New Roman" w:cs="Times New Roman"/>
          <w:sz w:val="24"/>
        </w:rPr>
        <w:t xml:space="preserve"> at T24. The increase in these populations is not surprising as it has been established that </w:t>
      </w:r>
      <w:r w:rsidRPr="00AC30B9">
        <w:rPr>
          <w:rFonts w:ascii="Times New Roman" w:hAnsi="Times New Roman" w:cs="Times New Roman"/>
          <w:i/>
          <w:sz w:val="24"/>
        </w:rPr>
        <w:t>Veillonella</w:t>
      </w:r>
      <w:r w:rsidRPr="00AC30B9">
        <w:rPr>
          <w:rFonts w:ascii="Times New Roman" w:hAnsi="Times New Roman" w:cs="Times New Roman"/>
          <w:sz w:val="24"/>
        </w:rPr>
        <w:t xml:space="preserve"> are capable of utilizing substrates such as lactate produced by Gram-positive facultative</w:t>
      </w:r>
      <w:r>
        <w:rPr>
          <w:rFonts w:ascii="Times New Roman" w:hAnsi="Times New Roman" w:cs="Times New Roman"/>
          <w:sz w:val="24"/>
        </w:rPr>
        <w:t xml:space="preserve"> anaerobe</w:t>
      </w:r>
      <w:r w:rsidRPr="00AC30B9">
        <w:rPr>
          <w:rFonts w:ascii="Times New Roman" w:hAnsi="Times New Roman" w:cs="Times New Roman"/>
          <w:sz w:val="24"/>
        </w:rPr>
        <w:t>s such as streptococci as an energy source</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&lt;EndNote&gt;&lt;Cite&gt;&lt;Author&gt;Mikx&lt;/Author&gt;&lt;Year&gt;1975&lt;/Year&gt;&lt;RecNum&gt;295&lt;/RecNum&gt;&lt;DisplayText&gt;(Mikx and Van der Hoeven 1975, Zoetendal, Raes et al. 2012)&lt;/DisplayText&gt;&lt;record&gt;&lt;rec-number&gt;295&lt;/rec-number&gt;&lt;foreign-keys&gt;&lt;key app="EN" db-id="rpw5wtapxre99qeerfn5srtsxxzwf2520w20" timestamp="1477659044"&gt;295&lt;/key&gt;&lt;/foreign-keys&gt;&lt;ref-type name="Journal Article"&gt;17&lt;/ref-type&gt;&lt;contributors&gt;&lt;authors&gt;&lt;author&gt;Mikx, FHM&lt;/author&gt;&lt;author&gt;Van der Hoeven, JS&lt;/author&gt;&lt;/authors&gt;&lt;/contributors&gt;&lt;titles&gt;&lt;title&gt;Symbiosis of Streptococcus mutans and Veillonella alcalescens in mixed continuous cultures&lt;/title&gt;&lt;secondary-title&gt;Archives of Oral Biology&lt;/secondary-title&gt;&lt;/titles&gt;&lt;periodical&gt;&lt;full-title&gt;Archives of Oral Biology&lt;/full-title&gt;&lt;/periodical&gt;&lt;pages&gt;407-410&lt;/pages&gt;&lt;volume&gt;20&lt;/volume&gt;&lt;number&gt;7&lt;/number&gt;&lt;dates&gt;&lt;year&gt;1975&lt;/year&gt;&lt;/dates&gt;&lt;isbn&gt;0003-9969&lt;/isbn&gt;&lt;urls&gt;&lt;/urls&gt;&lt;/record&gt;&lt;/Cite&gt;&lt;Cite&gt;&lt;Author&gt;Zoetendal&lt;/Author&gt;&lt;Year&gt;2012&lt;/Year&gt;&lt;RecNum&gt;296&lt;/RecNum&gt;&lt;record&gt;&lt;rec-number&gt;296&lt;/rec-number&gt;&lt;foreign-keys&gt;&lt;key app="EN" db-id="rpw5wtapxre99qeerfn5srtsxxzwf2520w20" timestamp="1477659131"&gt;296&lt;/key&gt;&lt;/foreign-keys&gt;&lt;ref-type name="Journal Article"&gt;17&lt;/ref-type&gt;&lt;contributors&gt;&lt;authors&gt;&lt;author&gt;Zoetendal, Erwin G&lt;/author&gt;&lt;author&gt;Raes, Jeroen&lt;/author&gt;&lt;author&gt;van den Bogert, Bartholomeus&lt;/author&gt;&lt;author&gt;Arumugam, Manimozhiyan&lt;/author&gt;&lt;author&gt;Booijink, Carien CGM&lt;/author&gt;&lt;author&gt;Troost, Freddy J&lt;/author&gt;&lt;author&gt;Bork, Peer&lt;/author&gt;&lt;author&gt;Wels, Michiel&lt;/author&gt;&lt;author&gt;de Vos, Willem M&lt;/author&gt;&lt;author&gt;Kleerebezem, Michiel&lt;/author&gt;&lt;/authors&gt;&lt;/contributors&gt;&lt;titles&gt;&lt;title&gt;The human small intestinal microbiota is driven by rapid uptake and conversion of simple carbohydrates&lt;/title&gt;&lt;secondary-title&gt;The ISME journal&lt;/secondary-title&gt;&lt;/titles&gt;&lt;periodical&gt;&lt;full-title&gt;The ISME journal&lt;/full-title&gt;&lt;/periodical&gt;&lt;pages&gt;1415-1426&lt;/pages&gt;&lt;volume&gt;6&lt;/volume&gt;&lt;number&gt;7&lt;/number&gt;&lt;dates&gt;&lt;year&gt;2012&lt;/year&gt;&lt;/dates&gt;&lt;isbn&gt;1751-7362&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22" w:tooltip="Mikx, 1975 #295" w:history="1">
        <w:r>
          <w:rPr>
            <w:rFonts w:ascii="Times New Roman" w:hAnsi="Times New Roman" w:cs="Times New Roman"/>
            <w:noProof/>
            <w:sz w:val="24"/>
          </w:rPr>
          <w:t>Mikx and Van der Hoeven 1975</w:t>
        </w:r>
      </w:hyperlink>
      <w:r>
        <w:rPr>
          <w:rFonts w:ascii="Times New Roman" w:hAnsi="Times New Roman" w:cs="Times New Roman"/>
          <w:noProof/>
          <w:sz w:val="24"/>
        </w:rPr>
        <w:t xml:space="preserve">, </w:t>
      </w:r>
      <w:hyperlink w:anchor="_ENREF_43" w:tooltip="Zoetendal, 2012 #296" w:history="1">
        <w:r>
          <w:rPr>
            <w:rFonts w:ascii="Times New Roman" w:hAnsi="Times New Roman" w:cs="Times New Roman"/>
            <w:noProof/>
            <w:sz w:val="24"/>
          </w:rPr>
          <w:t>Zoetendal, Raes et al. 2012</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AC30B9">
        <w:rPr>
          <w:rFonts w:ascii="Times New Roman" w:hAnsi="Times New Roman" w:cs="Times New Roman"/>
          <w:sz w:val="24"/>
        </w:rPr>
        <w:t xml:space="preserve">. </w:t>
      </w:r>
    </w:p>
    <w:p w14:paraId="796E28C0" w14:textId="77777777" w:rsidR="00F419B0" w:rsidRPr="00AC30B9" w:rsidRDefault="00F419B0" w:rsidP="00071495">
      <w:pPr>
        <w:spacing w:line="480" w:lineRule="auto"/>
        <w:jc w:val="both"/>
        <w:rPr>
          <w:rFonts w:ascii="Times New Roman" w:hAnsi="Times New Roman" w:cs="Times New Roman"/>
          <w:sz w:val="24"/>
        </w:rPr>
      </w:pPr>
      <w:r w:rsidRPr="00AC30B9">
        <w:rPr>
          <w:rFonts w:ascii="Times New Roman" w:hAnsi="Times New Roman" w:cs="Times New Roman"/>
          <w:sz w:val="24"/>
        </w:rPr>
        <w:t xml:space="preserve">DPC6988 was previously demonstrated to inhibit </w:t>
      </w:r>
      <w:r w:rsidRPr="00AC30B9">
        <w:rPr>
          <w:rFonts w:ascii="Times New Roman" w:hAnsi="Times New Roman" w:cs="Times New Roman"/>
          <w:i/>
          <w:sz w:val="24"/>
        </w:rPr>
        <w:t>C</w:t>
      </w:r>
      <w:r w:rsidRPr="00AC30B9">
        <w:rPr>
          <w:rFonts w:ascii="Times New Roman" w:hAnsi="Times New Roman" w:cs="Times New Roman"/>
          <w:sz w:val="24"/>
        </w:rPr>
        <w:t xml:space="preserve">. </w:t>
      </w:r>
      <w:r w:rsidRPr="00AC30B9">
        <w:rPr>
          <w:rFonts w:ascii="Times New Roman" w:hAnsi="Times New Roman" w:cs="Times New Roman"/>
          <w:i/>
          <w:sz w:val="24"/>
        </w:rPr>
        <w:t>ramosum</w:t>
      </w:r>
      <w:r w:rsidRPr="00AC30B9">
        <w:rPr>
          <w:rFonts w:ascii="Times New Roman" w:hAnsi="Times New Roman" w:cs="Times New Roman"/>
          <w:sz w:val="24"/>
        </w:rPr>
        <w:t xml:space="preserve"> DSM1402 (</w:t>
      </w:r>
      <w:r w:rsidRPr="00972386">
        <w:rPr>
          <w:rFonts w:ascii="Times New Roman" w:hAnsi="Times New Roman" w:cs="Times New Roman"/>
          <w:i/>
          <w:sz w:val="24"/>
        </w:rPr>
        <w:t>Erysipelotrichaceae</w:t>
      </w:r>
      <w:r>
        <w:rPr>
          <w:rFonts w:ascii="Times New Roman" w:hAnsi="Times New Roman" w:cs="Times New Roman"/>
          <w:sz w:val="24"/>
        </w:rPr>
        <w:t xml:space="preserve"> – Cluster XVIII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&lt;EndNote&gt;&lt;Cite&gt;&lt;Author&gt;Rajilić-Stojanović&lt;/Author&gt;&lt;Year&gt;2014&lt;/Year&gt;&lt;RecNum&gt;297&lt;/RecNum&gt;&lt;DisplayText&gt;(Rajilić-Stojanović and de Vos 2014)&lt;/DisplayText&gt;&lt;record&gt;&lt;rec-number&gt;297&lt;/rec-number&gt;&lt;foreign-keys&gt;&lt;key app="EN" db-id="rpw5wtapxre99qeerfn5srtsxxzwf2520w20" timestamp="1477659859"&gt;297&lt;/key&gt;&lt;/foreign-keys&gt;&lt;ref-type name="Journal Article"&gt;17&lt;/ref-type&gt;&lt;contributors&gt;&lt;authors&gt;&lt;author&gt;Rajilić-Stojanović, Mirjana&lt;/author&gt;&lt;author&gt;de Vos, Willem M&lt;/author&gt;&lt;/authors&gt;&lt;/contributors&gt;&lt;titles&gt;&lt;title&gt;The first 1000 cultured species of the human gastrointestinal microbiota&lt;/title&gt;&lt;secondary-title&gt;FEMS microbiology reviews&lt;/secondary-title&gt;&lt;/titles&gt;&lt;periodical&gt;&lt;full-title&gt;FEMS microbiology reviews&lt;/full-title&gt;&lt;/periodical&gt;&lt;pages&gt;996-1047&lt;/pages&gt;&lt;volume&gt;38&lt;/volume&gt;&lt;number&gt;5&lt;/number&gt;&lt;dates&gt;&lt;year&gt;2014&lt;/year&gt;&lt;/dates&gt;&lt;isbn&gt;1574-6976&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31" w:tooltip="Rajilić-Stojanović, 2014 #297" w:history="1">
        <w:r>
          <w:rPr>
            <w:rFonts w:ascii="Times New Roman" w:hAnsi="Times New Roman" w:cs="Times New Roman"/>
            <w:noProof/>
            <w:sz w:val="24"/>
          </w:rPr>
          <w:t>Rajilić-Stojanović and de Vos 2014</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AC30B9">
        <w:rPr>
          <w:rFonts w:ascii="Times New Roman" w:hAnsi="Times New Roman" w:cs="Times New Roman"/>
          <w:sz w:val="24"/>
        </w:rPr>
        <w:t>)</w:t>
      </w:r>
      <w:r w:rsidRPr="006E0BF3">
        <w:rPr>
          <w:rFonts w:ascii="Times New Roman" w:hAnsi="Times New Roman" w:cs="Times New Roman"/>
          <w:sz w:val="24"/>
        </w:rPr>
        <w:t xml:space="preserve"> </w:t>
      </w:r>
      <w:r w:rsidRPr="00AC30B9">
        <w:rPr>
          <w:rFonts w:ascii="Times New Roman" w:hAnsi="Times New Roman" w:cs="Times New Roman"/>
          <w:sz w:val="24"/>
        </w:rPr>
        <w:t>and</w:t>
      </w:r>
      <w:r>
        <w:rPr>
          <w:rFonts w:ascii="Times New Roman" w:hAnsi="Times New Roman" w:cs="Times New Roman"/>
          <w:sz w:val="24"/>
        </w:rPr>
        <w:t xml:space="preserve"> to a lesser extent</w:t>
      </w:r>
      <w:r w:rsidRPr="00D42906">
        <w:rPr>
          <w:rFonts w:ascii="Times New Roman" w:hAnsi="Times New Roman" w:cs="Times New Roman"/>
          <w:i/>
          <w:sz w:val="24"/>
        </w:rPr>
        <w:t xml:space="preserve"> C</w:t>
      </w:r>
      <w:r>
        <w:rPr>
          <w:rFonts w:ascii="Times New Roman" w:hAnsi="Times New Roman" w:cs="Times New Roman"/>
          <w:sz w:val="24"/>
        </w:rPr>
        <w:t>.</w:t>
      </w:r>
      <w:r w:rsidRPr="00AC30B9">
        <w:rPr>
          <w:rFonts w:ascii="Times New Roman" w:hAnsi="Times New Roman" w:cs="Times New Roman"/>
          <w:i/>
          <w:sz w:val="24"/>
        </w:rPr>
        <w:t xml:space="preserve"> symbiosum</w:t>
      </w:r>
      <w:r w:rsidRPr="00AC30B9">
        <w:rPr>
          <w:rFonts w:ascii="Times New Roman" w:hAnsi="Times New Roman" w:cs="Times New Roman"/>
          <w:sz w:val="24"/>
        </w:rPr>
        <w:t xml:space="preserve"> DSM934 (a member of </w:t>
      </w:r>
      <w:r w:rsidRPr="00972386">
        <w:rPr>
          <w:rFonts w:ascii="Times New Roman" w:hAnsi="Times New Roman" w:cs="Times New Roman"/>
          <w:i/>
          <w:sz w:val="24"/>
        </w:rPr>
        <w:t>Clostridium</w:t>
      </w:r>
      <w:r w:rsidRPr="00AC30B9">
        <w:rPr>
          <w:rFonts w:ascii="Times New Roman" w:hAnsi="Times New Roman" w:cs="Times New Roman"/>
          <w:sz w:val="24"/>
        </w:rPr>
        <w:t xml:space="preserve"> cluster XIVa</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&lt;EndNote&gt;&lt;Cite&gt;&lt;Author&gt;Van den Abbeele&lt;/Author&gt;&lt;Year&gt;2013&lt;/Year&gt;&lt;RecNum&gt;299&lt;/RecNum&gt;&lt;DisplayText&gt;(Van den Abbeele, Belzer et al. 2013)&lt;/DisplayText&gt;&lt;record&gt;&lt;rec-number&gt;299&lt;/rec-number&gt;&lt;foreign-keys&gt;&lt;key app="EN" db-id="rpw5wtapxre99qeerfn5srtsxxzwf2520w20" timestamp="1477660470"&gt;299&lt;/key&gt;&lt;/foreign-keys&gt;&lt;ref-type name="Journal Article"&gt;17&lt;/ref-type&gt;&lt;contributors&gt;&lt;authors&gt;&lt;author&gt;Van den Abbeele, Pieter&lt;/author&gt;&lt;author&gt;Belzer, Clara&lt;/author&gt;&lt;author&gt;Goossens, Margot&lt;/author&gt;&lt;author&gt;Kleerebezem, Michiel&lt;/author&gt;&lt;author&gt;De Vos, Willem M&lt;/author&gt;&lt;author&gt;Thas, Olivier&lt;/author&gt;&lt;author&gt;De Weirdt, Rosemarie&lt;/author&gt;&lt;author&gt;Kerckhof, Frederiek-Maarten&lt;/author&gt;&lt;author&gt;Van de Wiele, Tom&lt;/author&gt;&lt;/authors&gt;&lt;/contributors&gt;&lt;titles&gt;&lt;title&gt;Butyrate-producing Clostridium cluster XIVa species specifically colonize mucins in an in vitro gut model&lt;/title&gt;&lt;secondary-title&gt;The ISME journal&lt;/secondary-title&gt;&lt;/titles&gt;&lt;periodical&gt;&lt;full-title&gt;The ISME journal&lt;/full-title&gt;&lt;/periodical&gt;&lt;pages&gt;949-961&lt;/pages&gt;&lt;volume&gt;7&lt;/volume&gt;&lt;number&gt;5&lt;/number&gt;&lt;dates&gt;&lt;year&gt;2013&lt;/year&gt;&lt;/dates&gt;&lt;isbn&gt;1751-7362&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37" w:tooltip="Van den Abbeele, 2013 #299" w:history="1">
        <w:r>
          <w:rPr>
            <w:rFonts w:ascii="Times New Roman" w:hAnsi="Times New Roman" w:cs="Times New Roman"/>
            <w:noProof/>
            <w:sz w:val="24"/>
          </w:rPr>
          <w:t>Van den Abbeele, Belzer et al. 2013</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AC30B9">
        <w:rPr>
          <w:rFonts w:ascii="Times New Roman" w:hAnsi="Times New Roman" w:cs="Times New Roman"/>
          <w:sz w:val="24"/>
        </w:rPr>
        <w:t>) in a deferred antagonism assay (</w:t>
      </w:r>
      <w:r>
        <w:rPr>
          <w:rFonts w:ascii="Times New Roman" w:hAnsi="Times New Roman" w:cs="Times New Roman"/>
          <w:sz w:val="24"/>
        </w:rPr>
        <w:t>Thesis Chapter 3</w:t>
      </w:r>
      <w:r w:rsidRPr="00AC30B9">
        <w:rPr>
          <w:rFonts w:ascii="Times New Roman" w:hAnsi="Times New Roman" w:cs="Times New Roman"/>
          <w:sz w:val="24"/>
        </w:rPr>
        <w:t xml:space="preserve">). As bacteriocin production can be affected by choice of growth medium and various environmental conditions </w:t>
      </w:r>
      <w:r w:rsidR="00470FA9" w:rsidRPr="00AC30B9">
        <w:rPr>
          <w:rFonts w:ascii="Times New Roman" w:hAnsi="Times New Roman" w:cs="Times New Roman"/>
          <w:sz w:val="24"/>
        </w:rPr>
        <w:fldChar w:fldCharType="begin">
          <w:fldData xml:space="preserve">PEVuZE5vdGU+PENpdGU+PEF1dGhvcj5HdWluYW5lPC9BdXRob3I+PFllYXI+MjAxNTwvWWVhcj48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</w:fldData>
        </w:fldChar>
      </w:r>
      <w:r>
        <w:rPr>
          <w:rFonts w:ascii="Times New Roman" w:hAnsi="Times New Roman" w:cs="Times New Roman"/>
          <w:sz w:val="24"/>
        </w:rPr>
        <w:instrText xml:space="preserve"> ADDIN EN.CITE </w:instrText>
      </w:r>
      <w:r w:rsidR="00470FA9">
        <w:rPr>
          <w:rFonts w:ascii="Times New Roman" w:hAnsi="Times New Roman" w:cs="Times New Roman"/>
          <w:sz w:val="24"/>
        </w:rPr>
        <w:fldChar w:fldCharType="begin">
          <w:fldData xml:space="preserve">PEVuZE5vdGU+PENpdGU+PEF1dGhvcj5HdWluYW5lPC9BdXRob3I+PFllYXI+MjAxNTwvWWVhcj48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</w:fldData>
        </w:fldChar>
      </w:r>
      <w:r>
        <w:rPr>
          <w:rFonts w:ascii="Times New Roman" w:hAnsi="Times New Roman" w:cs="Times New Roman"/>
          <w:sz w:val="24"/>
        </w:rPr>
        <w:instrText xml:space="preserve"> ADDIN EN.CITE.DATA </w:instrText>
      </w:r>
      <w:r w:rsidR="00470FA9">
        <w:rPr>
          <w:rFonts w:ascii="Times New Roman" w:hAnsi="Times New Roman" w:cs="Times New Roman"/>
          <w:sz w:val="24"/>
        </w:rPr>
      </w:r>
      <w:r w:rsidR="00470FA9">
        <w:rPr>
          <w:rFonts w:ascii="Times New Roman" w:hAnsi="Times New Roman" w:cs="Times New Roman"/>
          <w:sz w:val="24"/>
        </w:rPr>
        <w:fldChar w:fldCharType="end"/>
      </w:r>
      <w:r w:rsidR="00470FA9" w:rsidRPr="00AC30B9">
        <w:rPr>
          <w:rFonts w:ascii="Times New Roman" w:hAnsi="Times New Roman" w:cs="Times New Roman"/>
          <w:sz w:val="24"/>
        </w:rPr>
      </w:r>
      <w:r w:rsidR="00470FA9" w:rsidRPr="00AC30B9">
        <w:rPr>
          <w:rFonts w:ascii="Times New Roman" w:hAnsi="Times New Roman" w:cs="Times New Roman"/>
          <w:sz w:val="24"/>
        </w:rPr>
        <w:fldChar w:fldCharType="separate"/>
      </w:r>
      <w:r>
        <w:rPr>
          <w:rFonts w:ascii="Times New Roman" w:hAnsi="Times New Roman" w:cs="Times New Roman"/>
          <w:noProof/>
          <w:sz w:val="24"/>
        </w:rPr>
        <w:t>(</w:t>
      </w:r>
      <w:hyperlink w:anchor="_ENREF_12" w:tooltip="Guinane, 2015 #96" w:history="1">
        <w:r>
          <w:rPr>
            <w:rFonts w:ascii="Times New Roman" w:hAnsi="Times New Roman" w:cs="Times New Roman"/>
            <w:noProof/>
            <w:sz w:val="24"/>
          </w:rPr>
          <w:t>Guinane, Piper et al. 2015</w:t>
        </w:r>
      </w:hyperlink>
      <w:r>
        <w:rPr>
          <w:rFonts w:ascii="Times New Roman" w:hAnsi="Times New Roman" w:cs="Times New Roman"/>
          <w:noProof/>
          <w:sz w:val="24"/>
        </w:rPr>
        <w:t xml:space="preserve">, </w:t>
      </w:r>
      <w:hyperlink w:anchor="_ENREF_34" w:tooltip="Turgis, 2016 #230" w:history="1">
        <w:r>
          <w:rPr>
            <w:rFonts w:ascii="Times New Roman" w:hAnsi="Times New Roman" w:cs="Times New Roman"/>
            <w:noProof/>
            <w:sz w:val="24"/>
          </w:rPr>
          <w:t>Turgis, Vu et al. 2016</w:t>
        </w:r>
      </w:hyperlink>
      <w:r>
        <w:rPr>
          <w:rFonts w:ascii="Times New Roman" w:hAnsi="Times New Roman" w:cs="Times New Roman"/>
          <w:noProof/>
          <w:sz w:val="24"/>
        </w:rPr>
        <w:t>)</w:t>
      </w:r>
      <w:r w:rsidR="00470FA9" w:rsidRPr="00AC30B9">
        <w:rPr>
          <w:rFonts w:ascii="Times New Roman" w:hAnsi="Times New Roman" w:cs="Times New Roman"/>
          <w:sz w:val="24"/>
        </w:rPr>
        <w:fldChar w:fldCharType="end"/>
      </w:r>
      <w:r w:rsidRPr="00AC30B9">
        <w:rPr>
          <w:rFonts w:ascii="Times New Roman" w:hAnsi="Times New Roman" w:cs="Times New Roman"/>
          <w:sz w:val="24"/>
        </w:rPr>
        <w:t xml:space="preserve">, as well </w:t>
      </w:r>
      <w:r>
        <w:rPr>
          <w:rFonts w:ascii="Times New Roman" w:hAnsi="Times New Roman" w:cs="Times New Roman"/>
          <w:sz w:val="24"/>
        </w:rPr>
        <w:t xml:space="preserve">as </w:t>
      </w:r>
      <w:r w:rsidRPr="00AC30B9">
        <w:rPr>
          <w:rFonts w:ascii="Times New Roman" w:hAnsi="Times New Roman" w:cs="Times New Roman"/>
          <w:sz w:val="24"/>
        </w:rPr>
        <w:t xml:space="preserve">altered rates of diffusion through the overlaid agar, MIC assays were performed using purified salivaricin A2 to determine the minimum concentration at which visible growth is prevented. </w:t>
      </w:r>
      <w:r>
        <w:rPr>
          <w:rFonts w:ascii="Times New Roman" w:hAnsi="Times New Roman" w:cs="Times New Roman"/>
          <w:sz w:val="24"/>
        </w:rPr>
        <w:t>T</w:t>
      </w:r>
      <w:r w:rsidRPr="00AC30B9">
        <w:rPr>
          <w:rFonts w:ascii="Times New Roman" w:hAnsi="Times New Roman" w:cs="Times New Roman"/>
          <w:sz w:val="24"/>
        </w:rPr>
        <w:t>h</w:t>
      </w:r>
      <w:r>
        <w:rPr>
          <w:rFonts w:ascii="Times New Roman" w:hAnsi="Times New Roman" w:cs="Times New Roman"/>
          <w:sz w:val="24"/>
        </w:rPr>
        <w:t>is</w:t>
      </w:r>
      <w:r w:rsidRPr="00AC30B9">
        <w:rPr>
          <w:rFonts w:ascii="Times New Roman" w:hAnsi="Times New Roman" w:cs="Times New Roman"/>
          <w:sz w:val="24"/>
        </w:rPr>
        <w:t xml:space="preserve"> inhibition of </w:t>
      </w:r>
      <w:r w:rsidRPr="00AC30B9">
        <w:rPr>
          <w:rFonts w:ascii="Times New Roman" w:hAnsi="Times New Roman" w:cs="Times New Roman"/>
          <w:i/>
          <w:sz w:val="24"/>
        </w:rPr>
        <w:t>Clostridium</w:t>
      </w:r>
      <w:r w:rsidRPr="00AC30B9">
        <w:rPr>
          <w:rFonts w:ascii="Times New Roman" w:hAnsi="Times New Roman" w:cs="Times New Roman"/>
          <w:sz w:val="24"/>
        </w:rPr>
        <w:t xml:space="preserve"> spp. by means of a </w:t>
      </w:r>
      <w:r w:rsidRPr="00AC30B9">
        <w:rPr>
          <w:rFonts w:ascii="Times New Roman" w:hAnsi="Times New Roman" w:cs="Times New Roman"/>
          <w:sz w:val="24"/>
        </w:rPr>
        <w:lastRenderedPageBreak/>
        <w:t xml:space="preserve">bacteriocin, as demonstrated using various assays, may account for the greater decrease in abundance of </w:t>
      </w:r>
      <w:r w:rsidRPr="00AC30B9">
        <w:rPr>
          <w:rFonts w:ascii="Times New Roman" w:hAnsi="Times New Roman" w:cs="Times New Roman"/>
          <w:i/>
          <w:sz w:val="24"/>
        </w:rPr>
        <w:t>Clostridum sensu stricto</w:t>
      </w:r>
      <w:r w:rsidRPr="00AC30B9">
        <w:rPr>
          <w:rFonts w:ascii="Times New Roman" w:hAnsi="Times New Roman" w:cs="Times New Roman"/>
          <w:sz w:val="24"/>
        </w:rPr>
        <w:t xml:space="preserve"> </w:t>
      </w:r>
      <w:r>
        <w:rPr>
          <w:rFonts w:ascii="Times New Roman" w:hAnsi="Times New Roman" w:cs="Times New Roman"/>
          <w:sz w:val="24"/>
        </w:rPr>
        <w:t xml:space="preserve">1 </w:t>
      </w:r>
      <w:r w:rsidRPr="00AC30B9">
        <w:rPr>
          <w:rFonts w:ascii="Times New Roman" w:hAnsi="Times New Roman" w:cs="Times New Roman"/>
          <w:sz w:val="24"/>
        </w:rPr>
        <w:t>(Cluster 1</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&lt;EndNote&gt;&lt;Cite&gt;&lt;Author&gt;Gupta&lt;/Author&gt;&lt;Year&gt;2009&lt;/Year&gt;&lt;RecNum&gt;302&lt;/RecNum&gt;&lt;DisplayText&gt;(Gupta and Gao 2009)&lt;/DisplayText&gt;&lt;record&gt;&lt;rec-number&gt;302&lt;/rec-number&gt;&lt;foreign-keys&gt;&lt;key app="EN" db-id="rpw5wtapxre99qeerfn5srtsxxzwf2520w20" timestamp="1477660779"&gt;302&lt;/key&gt;&lt;/foreign-keys&gt;&lt;ref-type name="Journal Article"&gt;17&lt;/ref-type&gt;&lt;contributors&gt;&lt;authors&gt;&lt;author&gt;Gupta, Radhey S&lt;/author&gt;&lt;author&gt;Gao, Beile&lt;/author&gt;&lt;/authors&gt;&lt;/contributors&gt;&lt;titles&gt;&lt;title&gt;Phylogenomic analyses of clostridia and identification of novel protein signatures that are specific to the genus Clostridiumsensu stricto (cluster I)&lt;/title&gt;&lt;secondary-title&gt;International journal of systematic and evolutionary microbiology&lt;/secondary-title&gt;&lt;/titles&gt;&lt;periodical&gt;&lt;full-title&gt;International journal of systematic and evolutionary microbiology&lt;/full-title&gt;&lt;/periodical&gt;&lt;pages&gt;285-294&lt;/pages&gt;&lt;volume&gt;59&lt;/volume&gt;&lt;number&gt;2&lt;/number&gt;&lt;dates&gt;&lt;year&gt;2009&lt;/year&gt;&lt;/dates&gt;&lt;isbn&gt;1466-5034&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3" w:tooltip="Gupta, 2009 #302" w:history="1">
        <w:r>
          <w:rPr>
            <w:rFonts w:ascii="Times New Roman" w:hAnsi="Times New Roman" w:cs="Times New Roman"/>
            <w:noProof/>
            <w:sz w:val="24"/>
          </w:rPr>
          <w:t>Gupta and Gao 2009</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AC30B9">
        <w:rPr>
          <w:rFonts w:ascii="Times New Roman" w:hAnsi="Times New Roman" w:cs="Times New Roman"/>
          <w:sz w:val="24"/>
        </w:rPr>
        <w:t>) and</w:t>
      </w:r>
      <w:r>
        <w:rPr>
          <w:rFonts w:ascii="Times New Roman" w:hAnsi="Times New Roman" w:cs="Times New Roman"/>
          <w:sz w:val="24"/>
        </w:rPr>
        <w:t xml:space="preserve"> an</w:t>
      </w:r>
      <w:r w:rsidRPr="00AC30B9">
        <w:rPr>
          <w:rFonts w:ascii="Times New Roman" w:hAnsi="Times New Roman" w:cs="Times New Roman"/>
          <w:sz w:val="24"/>
        </w:rPr>
        <w:t xml:space="preserve"> uncultured </w:t>
      </w:r>
      <w:r w:rsidRPr="00E6353C">
        <w:rPr>
          <w:rFonts w:ascii="Times New Roman" w:hAnsi="Times New Roman" w:cs="Times New Roman"/>
          <w:i/>
          <w:sz w:val="24"/>
        </w:rPr>
        <w:t>Erysipelotrichaceae</w:t>
      </w:r>
      <w:r w:rsidRPr="00AC30B9">
        <w:rPr>
          <w:rFonts w:ascii="Times New Roman" w:hAnsi="Times New Roman" w:cs="Times New Roman"/>
          <w:sz w:val="24"/>
        </w:rPr>
        <w:t xml:space="preserve"> </w:t>
      </w:r>
      <w:r>
        <w:rPr>
          <w:rFonts w:ascii="Times New Roman" w:hAnsi="Times New Roman" w:cs="Times New Roman"/>
          <w:sz w:val="24"/>
        </w:rPr>
        <w:t xml:space="preserve">genus </w:t>
      </w:r>
      <w:r w:rsidRPr="00AC30B9">
        <w:rPr>
          <w:rFonts w:ascii="Times New Roman" w:hAnsi="Times New Roman" w:cs="Times New Roman"/>
          <w:sz w:val="24"/>
        </w:rPr>
        <w:t xml:space="preserve">when compared to the HSISS4 vessel. </w:t>
      </w:r>
    </w:p>
    <w:p w14:paraId="121E37C7" w14:textId="77777777" w:rsidR="00F419B0" w:rsidRDefault="00F419B0" w:rsidP="00071495">
      <w:pPr>
        <w:spacing w:line="480" w:lineRule="auto"/>
        <w:jc w:val="both"/>
        <w:rPr>
          <w:rFonts w:ascii="Times New Roman" w:hAnsi="Times New Roman" w:cs="Times New Roman"/>
          <w:sz w:val="24"/>
        </w:rPr>
      </w:pPr>
      <w:r>
        <w:rPr>
          <w:rFonts w:ascii="Times New Roman" w:hAnsi="Times New Roman" w:cs="Times New Roman"/>
          <w:sz w:val="24"/>
        </w:rPr>
        <w:t>Microbial diversity was also examined to determine t</w:t>
      </w:r>
      <w:r w:rsidRPr="00AC30B9">
        <w:rPr>
          <w:rFonts w:ascii="Times New Roman" w:hAnsi="Times New Roman" w:cs="Times New Roman"/>
          <w:sz w:val="24"/>
        </w:rPr>
        <w:t xml:space="preserve">he impact of the bacteriocin-producing </w:t>
      </w:r>
      <w:r w:rsidRPr="00AC30B9">
        <w:rPr>
          <w:rFonts w:ascii="Times New Roman" w:hAnsi="Times New Roman" w:cs="Times New Roman"/>
          <w:i/>
          <w:sz w:val="24"/>
        </w:rPr>
        <w:t>S</w:t>
      </w:r>
      <w:r w:rsidRPr="00AC30B9">
        <w:rPr>
          <w:rFonts w:ascii="Times New Roman" w:hAnsi="Times New Roman" w:cs="Times New Roman"/>
          <w:sz w:val="24"/>
        </w:rPr>
        <w:t xml:space="preserve">. </w:t>
      </w:r>
      <w:r w:rsidRPr="00AC30B9">
        <w:rPr>
          <w:rFonts w:ascii="Times New Roman" w:hAnsi="Times New Roman" w:cs="Times New Roman"/>
          <w:i/>
          <w:sz w:val="24"/>
        </w:rPr>
        <w:t>salivarius</w:t>
      </w:r>
      <w:r w:rsidRPr="00AC30B9">
        <w:rPr>
          <w:rFonts w:ascii="Times New Roman" w:hAnsi="Times New Roman" w:cs="Times New Roman"/>
          <w:sz w:val="24"/>
        </w:rPr>
        <w:t xml:space="preserve"> DPC6988 on species richness and diversity in </w:t>
      </w:r>
      <w:r>
        <w:rPr>
          <w:rFonts w:ascii="Times New Roman" w:hAnsi="Times New Roman" w:cs="Times New Roman"/>
          <w:sz w:val="24"/>
        </w:rPr>
        <w:t xml:space="preserve">the </w:t>
      </w:r>
      <w:r w:rsidRPr="00AC30B9">
        <w:rPr>
          <w:rFonts w:ascii="Times New Roman" w:hAnsi="Times New Roman" w:cs="Times New Roman"/>
          <w:sz w:val="24"/>
        </w:rPr>
        <w:t>model colon. It is evident that a decrease in diversity was observed over time following treatment with DPC6988 and HSISS4</w:t>
      </w:r>
      <w:r>
        <w:rPr>
          <w:rFonts w:ascii="Times New Roman" w:hAnsi="Times New Roman" w:cs="Times New Roman"/>
          <w:sz w:val="24"/>
        </w:rPr>
        <w:t xml:space="preserve"> when compared to the control.</w:t>
      </w:r>
      <w:r w:rsidRPr="00AC30B9">
        <w:rPr>
          <w:rFonts w:ascii="Times New Roman" w:hAnsi="Times New Roman" w:cs="Times New Roman"/>
          <w:sz w:val="24"/>
        </w:rPr>
        <w:t xml:space="preserve"> </w:t>
      </w:r>
      <w:r>
        <w:rPr>
          <w:rFonts w:ascii="Times New Roman" w:hAnsi="Times New Roman" w:cs="Times New Roman"/>
          <w:sz w:val="24"/>
        </w:rPr>
        <w:t>T</w:t>
      </w:r>
      <w:r w:rsidRPr="00AC30B9">
        <w:rPr>
          <w:rFonts w:ascii="Times New Roman" w:hAnsi="Times New Roman" w:cs="Times New Roman"/>
          <w:sz w:val="24"/>
        </w:rPr>
        <w:t xml:space="preserve">his is most likely due to the </w:t>
      </w:r>
      <w:r>
        <w:rPr>
          <w:rFonts w:ascii="Times New Roman" w:hAnsi="Times New Roman" w:cs="Times New Roman"/>
          <w:sz w:val="24"/>
        </w:rPr>
        <w:t xml:space="preserve">relative </w:t>
      </w:r>
      <w:r w:rsidRPr="00AC30B9">
        <w:rPr>
          <w:rFonts w:ascii="Times New Roman" w:hAnsi="Times New Roman" w:cs="Times New Roman"/>
          <w:sz w:val="24"/>
        </w:rPr>
        <w:t xml:space="preserve">dominance of </w:t>
      </w:r>
      <w:r w:rsidRPr="00AC30B9">
        <w:rPr>
          <w:rFonts w:ascii="Times New Roman" w:hAnsi="Times New Roman" w:cs="Times New Roman"/>
          <w:i/>
          <w:sz w:val="24"/>
        </w:rPr>
        <w:t>Streptococcus</w:t>
      </w:r>
      <w:r w:rsidRPr="00AC30B9">
        <w:rPr>
          <w:rFonts w:ascii="Times New Roman" w:hAnsi="Times New Roman" w:cs="Times New Roman"/>
          <w:sz w:val="24"/>
        </w:rPr>
        <w:t xml:space="preserve"> and uncultured </w:t>
      </w:r>
      <w:r w:rsidRPr="00AC30B9">
        <w:rPr>
          <w:rFonts w:ascii="Times New Roman" w:hAnsi="Times New Roman" w:cs="Times New Roman"/>
          <w:i/>
          <w:sz w:val="24"/>
        </w:rPr>
        <w:t>Veillonellaceae</w:t>
      </w:r>
      <w:r w:rsidRPr="00AC30B9">
        <w:rPr>
          <w:rFonts w:ascii="Times New Roman" w:hAnsi="Times New Roman" w:cs="Times New Roman"/>
          <w:sz w:val="24"/>
        </w:rPr>
        <w:t xml:space="preserve">. Despite an initial decrease in diversity in the control vessel, most likely due to the </w:t>
      </w:r>
      <w:r>
        <w:rPr>
          <w:rFonts w:ascii="Times New Roman" w:hAnsi="Times New Roman" w:cs="Times New Roman"/>
          <w:sz w:val="24"/>
        </w:rPr>
        <w:t xml:space="preserve">relative </w:t>
      </w:r>
      <w:r w:rsidRPr="00AC30B9">
        <w:rPr>
          <w:rFonts w:ascii="Times New Roman" w:hAnsi="Times New Roman" w:cs="Times New Roman"/>
          <w:sz w:val="24"/>
        </w:rPr>
        <w:t xml:space="preserve">increase in </w:t>
      </w:r>
      <w:r w:rsidRPr="00AC30B9">
        <w:rPr>
          <w:rFonts w:ascii="Times New Roman" w:hAnsi="Times New Roman" w:cs="Times New Roman"/>
          <w:i/>
          <w:sz w:val="24"/>
        </w:rPr>
        <w:t>Clostridium sensu stricto</w:t>
      </w:r>
      <w:r>
        <w:rPr>
          <w:rFonts w:ascii="Times New Roman" w:hAnsi="Times New Roman" w:cs="Times New Roman"/>
          <w:i/>
          <w:sz w:val="24"/>
        </w:rPr>
        <w:t xml:space="preserve"> </w:t>
      </w:r>
      <w:r>
        <w:rPr>
          <w:rFonts w:ascii="Times New Roman" w:hAnsi="Times New Roman" w:cs="Times New Roman"/>
          <w:sz w:val="24"/>
        </w:rPr>
        <w:t>1</w:t>
      </w:r>
      <w:r w:rsidRPr="00AC30B9">
        <w:rPr>
          <w:rFonts w:ascii="Times New Roman" w:hAnsi="Times New Roman" w:cs="Times New Roman"/>
          <w:sz w:val="24"/>
        </w:rPr>
        <w:t>, diversity remained relatively stable by T24 with some minor fluctuations across the diversity measures.</w:t>
      </w:r>
      <w:r>
        <w:rPr>
          <w:rFonts w:ascii="Times New Roman" w:hAnsi="Times New Roman" w:cs="Times New Roman"/>
          <w:sz w:val="24"/>
        </w:rPr>
        <w:t xml:space="preserve"> </w:t>
      </w:r>
      <w:r w:rsidRPr="00AC30B9">
        <w:rPr>
          <w:rFonts w:ascii="Times New Roman" w:hAnsi="Times New Roman" w:cs="Times New Roman"/>
          <w:sz w:val="24"/>
        </w:rPr>
        <w:t>The weighted UniFrac distance matrix, as demonstrated using a PCoA plot, was used to investigate beta diversity. It is apparent that at T0 all samples cluster together</w:t>
      </w:r>
      <w:r>
        <w:rPr>
          <w:rFonts w:ascii="Times New Roman" w:hAnsi="Times New Roman" w:cs="Times New Roman"/>
          <w:sz w:val="24"/>
        </w:rPr>
        <w:t>.</w:t>
      </w:r>
      <w:r w:rsidRPr="00AC30B9">
        <w:rPr>
          <w:rFonts w:ascii="Times New Roman" w:hAnsi="Times New Roman" w:cs="Times New Roman"/>
          <w:sz w:val="24"/>
        </w:rPr>
        <w:t xml:space="preserve"> </w:t>
      </w:r>
      <w:r>
        <w:rPr>
          <w:rFonts w:ascii="Times New Roman" w:hAnsi="Times New Roman" w:cs="Times New Roman"/>
          <w:sz w:val="24"/>
        </w:rPr>
        <w:t>T</w:t>
      </w:r>
      <w:r w:rsidRPr="00AC30B9">
        <w:rPr>
          <w:rFonts w:ascii="Times New Roman" w:hAnsi="Times New Roman" w:cs="Times New Roman"/>
          <w:sz w:val="24"/>
        </w:rPr>
        <w:t xml:space="preserve">his </w:t>
      </w:r>
      <w:r>
        <w:rPr>
          <w:rFonts w:ascii="Times New Roman" w:hAnsi="Times New Roman" w:cs="Times New Roman"/>
          <w:sz w:val="24"/>
        </w:rPr>
        <w:t>establishes</w:t>
      </w:r>
      <w:r w:rsidRPr="00AC30B9">
        <w:rPr>
          <w:rFonts w:ascii="Times New Roman" w:hAnsi="Times New Roman" w:cs="Times New Roman"/>
          <w:sz w:val="24"/>
        </w:rPr>
        <w:t xml:space="preserve"> that the </w:t>
      </w:r>
      <w:r>
        <w:rPr>
          <w:rFonts w:ascii="Times New Roman" w:hAnsi="Times New Roman" w:cs="Times New Roman"/>
          <w:sz w:val="24"/>
        </w:rPr>
        <w:t xml:space="preserve">use of a </w:t>
      </w:r>
      <w:r w:rsidRPr="00AC30B9">
        <w:rPr>
          <w:rFonts w:ascii="Times New Roman" w:hAnsi="Times New Roman" w:cs="Times New Roman"/>
          <w:sz w:val="24"/>
        </w:rPr>
        <w:t xml:space="preserve">faecal standard was effective at providing a baseline microbiota to enable comparisons across </w:t>
      </w:r>
      <w:r>
        <w:rPr>
          <w:rFonts w:ascii="Times New Roman" w:hAnsi="Times New Roman" w:cs="Times New Roman"/>
          <w:sz w:val="24"/>
        </w:rPr>
        <w:t>vessels</w:t>
      </w:r>
      <w:r w:rsidRPr="00AC30B9">
        <w:rPr>
          <w:rFonts w:ascii="Times New Roman" w:hAnsi="Times New Roman" w:cs="Times New Roman"/>
          <w:sz w:val="24"/>
        </w:rPr>
        <w:t xml:space="preserve">. Despite the dominance of </w:t>
      </w:r>
      <w:r w:rsidRPr="00AC30B9">
        <w:rPr>
          <w:rFonts w:ascii="Times New Roman" w:hAnsi="Times New Roman" w:cs="Times New Roman"/>
          <w:i/>
          <w:sz w:val="24"/>
        </w:rPr>
        <w:t>Streptococcus</w:t>
      </w:r>
      <w:r w:rsidRPr="00AC30B9">
        <w:rPr>
          <w:rFonts w:ascii="Times New Roman" w:hAnsi="Times New Roman" w:cs="Times New Roman"/>
          <w:sz w:val="24"/>
        </w:rPr>
        <w:t xml:space="preserve"> at T6, all </w:t>
      </w:r>
      <w:r>
        <w:rPr>
          <w:rFonts w:ascii="Times New Roman" w:hAnsi="Times New Roman" w:cs="Times New Roman"/>
          <w:sz w:val="24"/>
        </w:rPr>
        <w:t xml:space="preserve">vessels </w:t>
      </w:r>
      <w:r w:rsidRPr="00AC30B9">
        <w:rPr>
          <w:rFonts w:ascii="Times New Roman" w:hAnsi="Times New Roman" w:cs="Times New Roman"/>
          <w:sz w:val="24"/>
        </w:rPr>
        <w:t xml:space="preserve">clustered together at this time point. However, by T24 it is evident that </w:t>
      </w:r>
      <w:r>
        <w:rPr>
          <w:rFonts w:ascii="Times New Roman" w:hAnsi="Times New Roman" w:cs="Times New Roman"/>
          <w:sz w:val="24"/>
        </w:rPr>
        <w:t>samples</w:t>
      </w:r>
      <w:r w:rsidRPr="00AC30B9">
        <w:rPr>
          <w:rFonts w:ascii="Times New Roman" w:hAnsi="Times New Roman" w:cs="Times New Roman"/>
          <w:sz w:val="24"/>
        </w:rPr>
        <w:t xml:space="preserve"> begin to cluster separately, with the </w:t>
      </w:r>
      <w:r>
        <w:rPr>
          <w:rFonts w:ascii="Times New Roman" w:hAnsi="Times New Roman" w:cs="Times New Roman"/>
          <w:sz w:val="24"/>
        </w:rPr>
        <w:t xml:space="preserve">T24 </w:t>
      </w:r>
      <w:r w:rsidRPr="00AC30B9">
        <w:rPr>
          <w:rFonts w:ascii="Times New Roman" w:hAnsi="Times New Roman" w:cs="Times New Roman"/>
          <w:sz w:val="24"/>
        </w:rPr>
        <w:t xml:space="preserve">control </w:t>
      </w:r>
      <w:r>
        <w:rPr>
          <w:rFonts w:ascii="Times New Roman" w:hAnsi="Times New Roman" w:cs="Times New Roman"/>
          <w:sz w:val="24"/>
        </w:rPr>
        <w:t xml:space="preserve">data points </w:t>
      </w:r>
      <w:r w:rsidRPr="00AC30B9">
        <w:rPr>
          <w:rFonts w:ascii="Times New Roman" w:hAnsi="Times New Roman" w:cs="Times New Roman"/>
          <w:sz w:val="24"/>
        </w:rPr>
        <w:t xml:space="preserve">clustering by </w:t>
      </w:r>
      <w:r>
        <w:rPr>
          <w:rFonts w:ascii="Times New Roman" w:hAnsi="Times New Roman" w:cs="Times New Roman"/>
          <w:sz w:val="24"/>
        </w:rPr>
        <w:t xml:space="preserve">all of </w:t>
      </w:r>
      <w:r w:rsidRPr="00AC30B9">
        <w:rPr>
          <w:rFonts w:ascii="Times New Roman" w:hAnsi="Times New Roman" w:cs="Times New Roman"/>
          <w:sz w:val="24"/>
        </w:rPr>
        <w:t>the T6 time point</w:t>
      </w:r>
      <w:r>
        <w:rPr>
          <w:rFonts w:ascii="Times New Roman" w:hAnsi="Times New Roman" w:cs="Times New Roman"/>
          <w:sz w:val="24"/>
        </w:rPr>
        <w:t>s</w:t>
      </w:r>
      <w:r w:rsidRPr="00AC30B9">
        <w:rPr>
          <w:rFonts w:ascii="Times New Roman" w:hAnsi="Times New Roman" w:cs="Times New Roman"/>
          <w:sz w:val="24"/>
        </w:rPr>
        <w:t xml:space="preserve">. Again, this implies that populations within the control vessel remained relatively stable over time. Both </w:t>
      </w:r>
      <w:r>
        <w:rPr>
          <w:rFonts w:ascii="Times New Roman" w:hAnsi="Times New Roman" w:cs="Times New Roman"/>
          <w:sz w:val="24"/>
        </w:rPr>
        <w:t>test</w:t>
      </w:r>
      <w:r w:rsidRPr="00AC30B9">
        <w:rPr>
          <w:rFonts w:ascii="Times New Roman" w:hAnsi="Times New Roman" w:cs="Times New Roman"/>
          <w:sz w:val="24"/>
        </w:rPr>
        <w:t xml:space="preserve"> vessels also begin to cluster separately by T24</w:t>
      </w:r>
      <w:r>
        <w:rPr>
          <w:rFonts w:ascii="Times New Roman" w:hAnsi="Times New Roman" w:cs="Times New Roman"/>
          <w:sz w:val="24"/>
        </w:rPr>
        <w:t xml:space="preserve">. Given the similarities between the </w:t>
      </w:r>
      <w:r w:rsidRPr="00F8324F">
        <w:rPr>
          <w:rFonts w:ascii="Times New Roman" w:hAnsi="Times New Roman" w:cs="Times New Roman"/>
          <w:i/>
          <w:sz w:val="24"/>
        </w:rPr>
        <w:t>S</w:t>
      </w:r>
      <w:r w:rsidRPr="00F8324F">
        <w:rPr>
          <w:rFonts w:ascii="Times New Roman" w:hAnsi="Times New Roman" w:cs="Times New Roman"/>
          <w:sz w:val="24"/>
        </w:rPr>
        <w:t>.</w:t>
      </w:r>
      <w:r w:rsidRPr="00F8324F">
        <w:rPr>
          <w:rFonts w:ascii="Times New Roman" w:hAnsi="Times New Roman" w:cs="Times New Roman"/>
          <w:i/>
          <w:sz w:val="24"/>
        </w:rPr>
        <w:t xml:space="preserve"> salivarius</w:t>
      </w:r>
      <w:r>
        <w:rPr>
          <w:rFonts w:ascii="Times New Roman" w:hAnsi="Times New Roman" w:cs="Times New Roman"/>
          <w:sz w:val="24"/>
        </w:rPr>
        <w:t xml:space="preserve"> strains, it is assumed that these differences are at least partially due to the key difference between the strains, i.e.</w:t>
      </w:r>
      <w:r w:rsidRPr="00AC30B9">
        <w:rPr>
          <w:rFonts w:ascii="Times New Roman" w:hAnsi="Times New Roman" w:cs="Times New Roman"/>
          <w:sz w:val="24"/>
        </w:rPr>
        <w:t>, bacteriocin production</w:t>
      </w:r>
      <w:r>
        <w:rPr>
          <w:rFonts w:ascii="Times New Roman" w:hAnsi="Times New Roman" w:cs="Times New Roman"/>
          <w:sz w:val="24"/>
        </w:rPr>
        <w:t>.</w:t>
      </w:r>
      <w:r w:rsidRPr="00AC30B9">
        <w:rPr>
          <w:rFonts w:ascii="Times New Roman" w:hAnsi="Times New Roman" w:cs="Times New Roman"/>
          <w:sz w:val="24"/>
        </w:rPr>
        <w:t xml:space="preserve"> </w:t>
      </w:r>
    </w:p>
    <w:p w14:paraId="2C4E81AB" w14:textId="77777777" w:rsidR="00F419B0" w:rsidRDefault="00F419B0" w:rsidP="00071495">
      <w:pPr>
        <w:spacing w:line="480" w:lineRule="auto"/>
        <w:jc w:val="both"/>
        <w:rPr>
          <w:rFonts w:ascii="Times New Roman" w:hAnsi="Times New Roman" w:cs="Times New Roman"/>
          <w:sz w:val="24"/>
        </w:rPr>
      </w:pPr>
      <w:r>
        <w:rPr>
          <w:rFonts w:ascii="Times New Roman" w:hAnsi="Times New Roman" w:cs="Times New Roman"/>
          <w:sz w:val="24"/>
        </w:rPr>
        <w:t xml:space="preserve">In conclusion, this study represents, to our knowledge, the first example investigating the impact of a bacteriocin-producing </w:t>
      </w:r>
      <w:r w:rsidRPr="009B689C">
        <w:rPr>
          <w:rFonts w:ascii="Times New Roman" w:hAnsi="Times New Roman" w:cs="Times New Roman"/>
          <w:i/>
          <w:sz w:val="24"/>
        </w:rPr>
        <w:t>S</w:t>
      </w:r>
      <w:r>
        <w:rPr>
          <w:rFonts w:ascii="Times New Roman" w:hAnsi="Times New Roman" w:cs="Times New Roman"/>
          <w:sz w:val="24"/>
        </w:rPr>
        <w:t xml:space="preserve">. </w:t>
      </w:r>
      <w:r w:rsidRPr="009B689C">
        <w:rPr>
          <w:rFonts w:ascii="Times New Roman" w:hAnsi="Times New Roman" w:cs="Times New Roman"/>
          <w:i/>
          <w:sz w:val="24"/>
        </w:rPr>
        <w:t>salivarius</w:t>
      </w:r>
      <w:r>
        <w:rPr>
          <w:rFonts w:ascii="Times New Roman" w:hAnsi="Times New Roman" w:cs="Times New Roman"/>
          <w:sz w:val="24"/>
        </w:rPr>
        <w:t xml:space="preserve"> on gut microbial </w:t>
      </w:r>
      <w:r>
        <w:rPr>
          <w:rFonts w:ascii="Times New Roman" w:hAnsi="Times New Roman" w:cs="Times New Roman"/>
          <w:sz w:val="24"/>
        </w:rPr>
        <w:lastRenderedPageBreak/>
        <w:t xml:space="preserve">populations. Regardless of whether a bacteriocin was produced or not, the introduction of </w:t>
      </w:r>
      <w:r w:rsidRPr="00BC15AF">
        <w:rPr>
          <w:rFonts w:ascii="Times New Roman" w:hAnsi="Times New Roman" w:cs="Times New Roman"/>
          <w:i/>
          <w:sz w:val="24"/>
        </w:rPr>
        <w:t>S</w:t>
      </w:r>
      <w:r>
        <w:rPr>
          <w:rFonts w:ascii="Times New Roman" w:hAnsi="Times New Roman" w:cs="Times New Roman"/>
          <w:sz w:val="24"/>
        </w:rPr>
        <w:t xml:space="preserve">. </w:t>
      </w:r>
      <w:r w:rsidRPr="00BC15AF">
        <w:rPr>
          <w:rFonts w:ascii="Times New Roman" w:hAnsi="Times New Roman" w:cs="Times New Roman"/>
          <w:i/>
          <w:sz w:val="24"/>
        </w:rPr>
        <w:t>salivarius</w:t>
      </w:r>
      <w:r>
        <w:rPr>
          <w:rFonts w:ascii="Times New Roman" w:hAnsi="Times New Roman" w:cs="Times New Roman"/>
          <w:sz w:val="24"/>
        </w:rPr>
        <w:t xml:space="preserve"> strains had an effect on populations. However, a number of desirable changes were attributed to DPC6988 only, </w:t>
      </w:r>
      <w:r w:rsidRPr="00754E34">
        <w:rPr>
          <w:rFonts w:ascii="Times New Roman" w:hAnsi="Times New Roman" w:cs="Times New Roman"/>
          <w:sz w:val="24"/>
        </w:rPr>
        <w:t>suggesting that bacteriocin production by the strain can lead to specific modulation of the gut microbiota</w:t>
      </w:r>
      <w:r>
        <w:rPr>
          <w:rFonts w:ascii="Times New Roman" w:hAnsi="Times New Roman" w:cs="Times New Roman"/>
          <w:sz w:val="24"/>
        </w:rPr>
        <w:t xml:space="preserve"> and further investigations to determine if the strain can bring about similar changes </w:t>
      </w:r>
      <w:r w:rsidRPr="00F8324F">
        <w:rPr>
          <w:rFonts w:ascii="Times New Roman" w:hAnsi="Times New Roman" w:cs="Times New Roman"/>
          <w:i/>
          <w:sz w:val="24"/>
        </w:rPr>
        <w:t>in vivo</w:t>
      </w:r>
      <w:r>
        <w:rPr>
          <w:rFonts w:ascii="Times New Roman" w:hAnsi="Times New Roman" w:cs="Times New Roman"/>
          <w:sz w:val="24"/>
        </w:rPr>
        <w:t xml:space="preserve">, and potentially impact on obesity and metabolic health, are merited. </w:t>
      </w:r>
    </w:p>
    <w:p w14:paraId="5AD155AF" w14:textId="77777777" w:rsidR="00F419B0" w:rsidRDefault="00F419B0" w:rsidP="00071495">
      <w:pPr>
        <w:spacing w:after="0" w:line="480" w:lineRule="auto"/>
        <w:jc w:val="both"/>
        <w:rPr>
          <w:rFonts w:ascii="Times New Roman" w:hAnsi="Times New Roman" w:cs="Times New Roman"/>
          <w:b/>
          <w:sz w:val="28"/>
          <w:szCs w:val="28"/>
        </w:rPr>
        <w:sectPr w:rsidR="00F419B0" w:rsidSect="00071495">
          <w:pgSz w:w="11906" w:h="16838"/>
          <w:pgMar w:top="1440" w:right="1440" w:bottom="1440" w:left="2268" w:header="708" w:footer="708" w:gutter="0"/>
          <w:pgNumType w:fmt="numberInDash"/>
          <w:cols w:space="708"/>
          <w:docGrid w:linePitch="360"/>
        </w:sectPr>
      </w:pPr>
    </w:p>
    <w:p w14:paraId="2BD10F3D" w14:textId="77777777" w:rsidR="00F419B0" w:rsidRPr="0048275C" w:rsidRDefault="00F419B0" w:rsidP="00071495">
      <w:pPr>
        <w:spacing w:after="0" w:line="480" w:lineRule="auto"/>
        <w:jc w:val="both"/>
        <w:rPr>
          <w:rFonts w:ascii="Times New Roman" w:hAnsi="Times New Roman" w:cs="Times New Roman"/>
          <w:b/>
          <w:sz w:val="28"/>
          <w:szCs w:val="28"/>
        </w:rPr>
      </w:pPr>
      <w:r>
        <w:rPr>
          <w:rFonts w:ascii="Times New Roman" w:hAnsi="Times New Roman" w:cs="Times New Roman"/>
          <w:b/>
          <w:sz w:val="28"/>
          <w:szCs w:val="28"/>
        </w:rPr>
        <w:lastRenderedPageBreak/>
        <w:t>4.6 References</w:t>
      </w:r>
    </w:p>
    <w:p w14:paraId="0E4269E2" w14:textId="77777777" w:rsidR="00F419B0" w:rsidRPr="00547A83" w:rsidRDefault="00470FA9" w:rsidP="00071495">
      <w:pPr>
        <w:pStyle w:val="EndNoteBibliography"/>
        <w:jc w:val="both"/>
        <w:rPr>
          <w:rFonts w:ascii="Times New Roman" w:hAnsi="Times New Roman" w:cs="Times New Roman"/>
          <w:sz w:val="24"/>
          <w:szCs w:val="24"/>
        </w:rPr>
      </w:pPr>
      <w:r>
        <w:fldChar w:fldCharType="begin"/>
      </w:r>
      <w:r w:rsidR="00F419B0">
        <w:instrText xml:space="preserve"> ADDIN EN.REFLIST </w:instrText>
      </w:r>
      <w:r>
        <w:fldChar w:fldCharType="separate"/>
      </w:r>
      <w:r w:rsidR="00F419B0" w:rsidRPr="00547A83">
        <w:rPr>
          <w:rFonts w:ascii="Times New Roman" w:hAnsi="Times New Roman" w:cs="Times New Roman"/>
          <w:sz w:val="24"/>
          <w:szCs w:val="24"/>
          <w:u w:val="single"/>
        </w:rPr>
        <w:t>ISO (International Oraganization for Standardization), Milk and milk products - Determination of the minimal inhibitory concentration (MIC) of antibiotics applicable to bifidobacteria and non-enterococal lactic acid bacteria (LAB).</w:t>
      </w:r>
      <w:r w:rsidR="00F419B0" w:rsidRPr="00547A83">
        <w:rPr>
          <w:rFonts w:ascii="Times New Roman" w:hAnsi="Times New Roman" w:cs="Times New Roman"/>
          <w:sz w:val="24"/>
          <w:szCs w:val="24"/>
        </w:rPr>
        <w:t xml:space="preserve"> ISO 10932/IDF 233 standard, 2010.</w:t>
      </w:r>
    </w:p>
    <w:p w14:paraId="24E4CAF6"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784AFA42"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Aas, J. A., et al. (2005). "Defining the normal bacterial flora of the oral cavity." </w:t>
      </w:r>
      <w:r w:rsidRPr="00547A83">
        <w:rPr>
          <w:rFonts w:ascii="Times New Roman" w:hAnsi="Times New Roman" w:cs="Times New Roman"/>
          <w:sz w:val="24"/>
          <w:szCs w:val="24"/>
          <w:u w:val="single"/>
        </w:rPr>
        <w:t>J Clin Microbiol</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43</w:t>
      </w:r>
      <w:r w:rsidRPr="00547A83">
        <w:rPr>
          <w:rFonts w:ascii="Times New Roman" w:hAnsi="Times New Roman" w:cs="Times New Roman"/>
          <w:sz w:val="24"/>
          <w:szCs w:val="24"/>
        </w:rPr>
        <w:t>(11): 5721-5732.</w:t>
      </w:r>
    </w:p>
    <w:p w14:paraId="6F6FAD56"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2A59A3B8"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Birri, D. J., et al. (2012). "Salivaricin D, a novel intrinsically trypsin-resistant lantibiotic from Streptococcus salivarius 5M6c isolated from a healthy infant." </w:t>
      </w:r>
      <w:r w:rsidRPr="00547A83">
        <w:rPr>
          <w:rFonts w:ascii="Times New Roman" w:hAnsi="Times New Roman" w:cs="Times New Roman"/>
          <w:sz w:val="24"/>
          <w:szCs w:val="24"/>
          <w:u w:val="single"/>
        </w:rPr>
        <w:t>Appl Environ Microbiol</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78</w:t>
      </w:r>
      <w:r w:rsidRPr="00547A83">
        <w:rPr>
          <w:rFonts w:ascii="Times New Roman" w:hAnsi="Times New Roman" w:cs="Times New Roman"/>
          <w:sz w:val="24"/>
          <w:szCs w:val="24"/>
        </w:rPr>
        <w:t>(2): 402-410.</w:t>
      </w:r>
    </w:p>
    <w:p w14:paraId="4BEA9DD7"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02B60C56"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Caporaso, J. G., et al. (2010). "QIIME allows analysis of high-throughput community sequencing data." </w:t>
      </w:r>
      <w:r w:rsidRPr="00547A83">
        <w:rPr>
          <w:rFonts w:ascii="Times New Roman" w:hAnsi="Times New Roman" w:cs="Times New Roman"/>
          <w:sz w:val="24"/>
          <w:szCs w:val="24"/>
          <w:u w:val="single"/>
        </w:rPr>
        <w:t>Nature methods</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7</w:t>
      </w:r>
      <w:r w:rsidRPr="00547A83">
        <w:rPr>
          <w:rFonts w:ascii="Times New Roman" w:hAnsi="Times New Roman" w:cs="Times New Roman"/>
          <w:sz w:val="24"/>
          <w:szCs w:val="24"/>
        </w:rPr>
        <w:t>(5): 335-336.</w:t>
      </w:r>
    </w:p>
    <w:p w14:paraId="1D0400CF"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3D9FB635"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Dobson, A., et al. (2011). "Fate and efficacy of lacticin 3147-producing Lactococcus lactis in the mammalian gastrointestinal tract." </w:t>
      </w:r>
      <w:r w:rsidRPr="00547A83">
        <w:rPr>
          <w:rFonts w:ascii="Times New Roman" w:hAnsi="Times New Roman" w:cs="Times New Roman"/>
          <w:sz w:val="24"/>
          <w:szCs w:val="24"/>
          <w:u w:val="single"/>
        </w:rPr>
        <w:t>FEMS microbiology ecology</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76</w:t>
      </w:r>
      <w:r w:rsidRPr="00547A83">
        <w:rPr>
          <w:rFonts w:ascii="Times New Roman" w:hAnsi="Times New Roman" w:cs="Times New Roman"/>
          <w:sz w:val="24"/>
          <w:szCs w:val="24"/>
        </w:rPr>
        <w:t>(3): 602-614.</w:t>
      </w:r>
    </w:p>
    <w:p w14:paraId="331DD1CB"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1A06179D"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Edgar, R. C. (2010). "Search and clustering orders of magnitude faster than BLAST." </w:t>
      </w:r>
      <w:r w:rsidRPr="00547A83">
        <w:rPr>
          <w:rFonts w:ascii="Times New Roman" w:hAnsi="Times New Roman" w:cs="Times New Roman"/>
          <w:sz w:val="24"/>
          <w:szCs w:val="24"/>
          <w:u w:val="single"/>
        </w:rPr>
        <w:t>Bioinformatics</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26</w:t>
      </w:r>
      <w:r w:rsidRPr="00547A83">
        <w:rPr>
          <w:rFonts w:ascii="Times New Roman" w:hAnsi="Times New Roman" w:cs="Times New Roman"/>
          <w:sz w:val="24"/>
          <w:szCs w:val="24"/>
        </w:rPr>
        <w:t>(19): 2460-2461.</w:t>
      </w:r>
    </w:p>
    <w:p w14:paraId="76C4A4B8"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70F01A02"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Everard, A., et al. (2013). "Cross-talk between Akkermansia muciniphila and intestinal epithelium controls diet-induced obesity." </w:t>
      </w:r>
      <w:r w:rsidRPr="00547A83">
        <w:rPr>
          <w:rFonts w:ascii="Times New Roman" w:hAnsi="Times New Roman" w:cs="Times New Roman"/>
          <w:sz w:val="24"/>
          <w:szCs w:val="24"/>
          <w:u w:val="single"/>
        </w:rPr>
        <w:t>Proceedings of the National Academy of Sciences</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110</w:t>
      </w:r>
      <w:r w:rsidRPr="00547A83">
        <w:rPr>
          <w:rFonts w:ascii="Times New Roman" w:hAnsi="Times New Roman" w:cs="Times New Roman"/>
          <w:sz w:val="24"/>
          <w:szCs w:val="24"/>
        </w:rPr>
        <w:t>(22): 9066-9071.</w:t>
      </w:r>
    </w:p>
    <w:p w14:paraId="46229F9C"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3951F844"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Field, D., et al. (2010). "Studies with bioengineered Nisin peptides highlight the broad</w:t>
      </w:r>
      <w:r w:rsidRPr="00547A83">
        <w:rPr>
          <w:rFonts w:ascii="Cambria Math" w:hAnsi="Cambria Math" w:cs="Cambria Math"/>
          <w:sz w:val="24"/>
          <w:szCs w:val="24"/>
        </w:rPr>
        <w:t>‐</w:t>
      </w:r>
      <w:r w:rsidRPr="00547A83">
        <w:rPr>
          <w:rFonts w:ascii="Times New Roman" w:hAnsi="Times New Roman" w:cs="Times New Roman"/>
          <w:sz w:val="24"/>
          <w:szCs w:val="24"/>
        </w:rPr>
        <w:t xml:space="preserve">spectrum potency of Nisin V." </w:t>
      </w:r>
      <w:r w:rsidRPr="00547A83">
        <w:rPr>
          <w:rFonts w:ascii="Times New Roman" w:hAnsi="Times New Roman" w:cs="Times New Roman"/>
          <w:sz w:val="24"/>
          <w:szCs w:val="24"/>
          <w:u w:val="single"/>
        </w:rPr>
        <w:t>Microbial biotechnology</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3</w:t>
      </w:r>
      <w:r w:rsidRPr="00547A83">
        <w:rPr>
          <w:rFonts w:ascii="Times New Roman" w:hAnsi="Times New Roman" w:cs="Times New Roman"/>
          <w:sz w:val="24"/>
          <w:szCs w:val="24"/>
        </w:rPr>
        <w:t>(4): 473-486.</w:t>
      </w:r>
    </w:p>
    <w:p w14:paraId="18AE2551"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6BDA5B61"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Fooks, L. J. and G. R. Gibson (2003). "Mixed culture fermentation studies on the effects of synbiotics on the human intestinal pathogens Campylobacter jejuni and Escherichia coli." </w:t>
      </w:r>
      <w:r w:rsidRPr="00547A83">
        <w:rPr>
          <w:rFonts w:ascii="Times New Roman" w:hAnsi="Times New Roman" w:cs="Times New Roman"/>
          <w:sz w:val="24"/>
          <w:szCs w:val="24"/>
          <w:u w:val="single"/>
        </w:rPr>
        <w:t>Anaerobe</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9</w:t>
      </w:r>
      <w:r w:rsidRPr="00547A83">
        <w:rPr>
          <w:rFonts w:ascii="Times New Roman" w:hAnsi="Times New Roman" w:cs="Times New Roman"/>
          <w:sz w:val="24"/>
          <w:szCs w:val="24"/>
        </w:rPr>
        <w:t>(5): 231-242.</w:t>
      </w:r>
    </w:p>
    <w:p w14:paraId="32F098F7"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532917F7"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Fouhy, F., et al. (2015). "The effects of freezing on faecal microbiota as determined using MiSeq sequencing and culture-based investigations." </w:t>
      </w:r>
      <w:r w:rsidRPr="00547A83">
        <w:rPr>
          <w:rFonts w:ascii="Times New Roman" w:hAnsi="Times New Roman" w:cs="Times New Roman"/>
          <w:sz w:val="24"/>
          <w:szCs w:val="24"/>
          <w:u w:val="single"/>
        </w:rPr>
        <w:t>PLoS One</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10</w:t>
      </w:r>
      <w:r w:rsidRPr="00547A83">
        <w:rPr>
          <w:rFonts w:ascii="Times New Roman" w:hAnsi="Times New Roman" w:cs="Times New Roman"/>
          <w:sz w:val="24"/>
          <w:szCs w:val="24"/>
        </w:rPr>
        <w:t>(3): e0119355.</w:t>
      </w:r>
    </w:p>
    <w:p w14:paraId="6A894F92"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30BE8302"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Guinane, C. M., et al. (2016). "The bacteriocin bactofencin A subtly modulates gut microbial populations." </w:t>
      </w:r>
      <w:r w:rsidRPr="00547A83">
        <w:rPr>
          <w:rFonts w:ascii="Times New Roman" w:hAnsi="Times New Roman" w:cs="Times New Roman"/>
          <w:sz w:val="24"/>
          <w:szCs w:val="24"/>
          <w:u w:val="single"/>
        </w:rPr>
        <w:t>Anaerobe</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40</w:t>
      </w:r>
      <w:r w:rsidRPr="00547A83">
        <w:rPr>
          <w:rFonts w:ascii="Times New Roman" w:hAnsi="Times New Roman" w:cs="Times New Roman"/>
          <w:sz w:val="24"/>
          <w:szCs w:val="24"/>
        </w:rPr>
        <w:t>: 41-49.</w:t>
      </w:r>
    </w:p>
    <w:p w14:paraId="17B4BDF1"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0BE794B4"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lastRenderedPageBreak/>
        <w:t xml:space="preserve">Guinane, C. M., et al. (2015). "Impact of environmental factors on bacteriocin promoter activity in gut-derived Lactobacillus salivarius." </w:t>
      </w:r>
      <w:r w:rsidRPr="00547A83">
        <w:rPr>
          <w:rFonts w:ascii="Times New Roman" w:hAnsi="Times New Roman" w:cs="Times New Roman"/>
          <w:sz w:val="24"/>
          <w:szCs w:val="24"/>
          <w:u w:val="single"/>
        </w:rPr>
        <w:t>Appl Environ Microbiol</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81</w:t>
      </w:r>
      <w:r w:rsidRPr="00547A83">
        <w:rPr>
          <w:rFonts w:ascii="Times New Roman" w:hAnsi="Times New Roman" w:cs="Times New Roman"/>
          <w:sz w:val="24"/>
          <w:szCs w:val="24"/>
        </w:rPr>
        <w:t>(22): 7851-7859.</w:t>
      </w:r>
    </w:p>
    <w:p w14:paraId="4E40822D"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1BCEC873"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Gupta, R. S. and B. Gao (2009). "Phylogenomic analyses of clostridia and identification of novel protein signatures that are specific to the genus Clostridiumsensu stricto (cluster I)." </w:t>
      </w:r>
      <w:r w:rsidRPr="00547A83">
        <w:rPr>
          <w:rFonts w:ascii="Times New Roman" w:hAnsi="Times New Roman" w:cs="Times New Roman"/>
          <w:sz w:val="24"/>
          <w:szCs w:val="24"/>
          <w:u w:val="single"/>
        </w:rPr>
        <w:t>International journal of systematic and evolutionary microbiology</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59</w:t>
      </w:r>
      <w:r w:rsidRPr="00547A83">
        <w:rPr>
          <w:rFonts w:ascii="Times New Roman" w:hAnsi="Times New Roman" w:cs="Times New Roman"/>
          <w:sz w:val="24"/>
          <w:szCs w:val="24"/>
        </w:rPr>
        <w:t>(2): 285-294.</w:t>
      </w:r>
    </w:p>
    <w:p w14:paraId="66EC9DEB"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1E733EC7"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Harris, L., et al. (1989). "Antimicrobial activity of lactic acid bacteria against Listeria monocytogenes." </w:t>
      </w:r>
      <w:r w:rsidRPr="00547A83">
        <w:rPr>
          <w:rFonts w:ascii="Times New Roman" w:hAnsi="Times New Roman" w:cs="Times New Roman"/>
          <w:sz w:val="24"/>
          <w:szCs w:val="24"/>
          <w:u w:val="single"/>
        </w:rPr>
        <w:t>Journal of Food Protection®</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52</w:t>
      </w:r>
      <w:r w:rsidRPr="00547A83">
        <w:rPr>
          <w:rFonts w:ascii="Times New Roman" w:hAnsi="Times New Roman" w:cs="Times New Roman"/>
          <w:sz w:val="24"/>
          <w:szCs w:val="24"/>
        </w:rPr>
        <w:t>(6): 384-387.</w:t>
      </w:r>
    </w:p>
    <w:p w14:paraId="463C1C2E"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0B11D9EB"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Huys, G., et al. (2010). "Intra-and interlaboratory performances of two commercial antimicrobial susceptibility testing methods for bifidobacteria and nonenterococcal lactic acid bacteria." </w:t>
      </w:r>
      <w:r w:rsidRPr="00547A83">
        <w:rPr>
          <w:rFonts w:ascii="Times New Roman" w:hAnsi="Times New Roman" w:cs="Times New Roman"/>
          <w:sz w:val="24"/>
          <w:szCs w:val="24"/>
          <w:u w:val="single"/>
        </w:rPr>
        <w:t>Antimicrobial Agents and Chemotherapy</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54</w:t>
      </w:r>
      <w:r w:rsidRPr="00547A83">
        <w:rPr>
          <w:rFonts w:ascii="Times New Roman" w:hAnsi="Times New Roman" w:cs="Times New Roman"/>
          <w:sz w:val="24"/>
          <w:szCs w:val="24"/>
        </w:rPr>
        <w:t>(6): 2567-2574.</w:t>
      </w:r>
    </w:p>
    <w:p w14:paraId="46E1D19B"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6032FADA"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Hyink, O., et al. (2007). "Salivaricin A2 and the novel lantibiotic salivaricin B are encoded at adjacent loci on a 190-kilobase transmissible megaplasmid in the oral probiotic strain Streptococcus salivarius K12." </w:t>
      </w:r>
      <w:r w:rsidRPr="00547A83">
        <w:rPr>
          <w:rFonts w:ascii="Times New Roman" w:hAnsi="Times New Roman" w:cs="Times New Roman"/>
          <w:sz w:val="24"/>
          <w:szCs w:val="24"/>
          <w:u w:val="single"/>
        </w:rPr>
        <w:t>Appl Environ Microbiol</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73</w:t>
      </w:r>
      <w:r w:rsidRPr="00547A83">
        <w:rPr>
          <w:rFonts w:ascii="Times New Roman" w:hAnsi="Times New Roman" w:cs="Times New Roman"/>
          <w:sz w:val="24"/>
          <w:szCs w:val="24"/>
        </w:rPr>
        <w:t>(4): 1107-1113.</w:t>
      </w:r>
    </w:p>
    <w:p w14:paraId="1ECE6B58"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6FF8C2E4"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Karlsson, F. H., et al. (2013). "Gut metagenome in European women with normal, impaired and diabetic glucose control." </w:t>
      </w:r>
      <w:r w:rsidRPr="00547A83">
        <w:rPr>
          <w:rFonts w:ascii="Times New Roman" w:hAnsi="Times New Roman" w:cs="Times New Roman"/>
          <w:sz w:val="24"/>
          <w:szCs w:val="24"/>
          <w:u w:val="single"/>
        </w:rPr>
        <w:t>Nature</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498</w:t>
      </w:r>
      <w:r w:rsidRPr="00547A83">
        <w:rPr>
          <w:rFonts w:ascii="Times New Roman" w:hAnsi="Times New Roman" w:cs="Times New Roman"/>
          <w:sz w:val="24"/>
          <w:szCs w:val="24"/>
        </w:rPr>
        <w:t>(7452): 99-103.</w:t>
      </w:r>
    </w:p>
    <w:p w14:paraId="3559A050"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4A67DDBA"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Kawamura, Y., et al. (1995). "Determination of 16S rRNA sequences of Streptococcus mitis and Streptococcus gordonii and phylogenetic relationships among members of the genus Streptococcus." </w:t>
      </w:r>
      <w:r w:rsidRPr="00547A83">
        <w:rPr>
          <w:rFonts w:ascii="Times New Roman" w:hAnsi="Times New Roman" w:cs="Times New Roman"/>
          <w:sz w:val="24"/>
          <w:szCs w:val="24"/>
          <w:u w:val="single"/>
        </w:rPr>
        <w:t>International journal of systematic and evolutionary microbiology</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45</w:t>
      </w:r>
      <w:r w:rsidRPr="00547A83">
        <w:rPr>
          <w:rFonts w:ascii="Times New Roman" w:hAnsi="Times New Roman" w:cs="Times New Roman"/>
          <w:sz w:val="24"/>
          <w:szCs w:val="24"/>
        </w:rPr>
        <w:t>(2): 406-408.</w:t>
      </w:r>
    </w:p>
    <w:p w14:paraId="0DB1F90C"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7FABF7FB"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Le Chatelier, E., et al. (2013). "Richness of human gut microbiome correlates with metabolic markers." </w:t>
      </w:r>
      <w:r w:rsidRPr="00547A83">
        <w:rPr>
          <w:rFonts w:ascii="Times New Roman" w:hAnsi="Times New Roman" w:cs="Times New Roman"/>
          <w:sz w:val="24"/>
          <w:szCs w:val="24"/>
          <w:u w:val="single"/>
        </w:rPr>
        <w:t>Nature</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500</w:t>
      </w:r>
      <w:r w:rsidRPr="00547A83">
        <w:rPr>
          <w:rFonts w:ascii="Times New Roman" w:hAnsi="Times New Roman" w:cs="Times New Roman"/>
          <w:sz w:val="24"/>
          <w:szCs w:val="24"/>
        </w:rPr>
        <w:t>(7464): 541-546.</w:t>
      </w:r>
    </w:p>
    <w:p w14:paraId="035541FD"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78D1264D"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Lewus, C. B., et al. (1991). "Inhibition of food-borne bacterial pathogens by bacteriocins from lactic acid bacteria isolated from meat." </w:t>
      </w:r>
      <w:r w:rsidRPr="00547A83">
        <w:rPr>
          <w:rFonts w:ascii="Times New Roman" w:hAnsi="Times New Roman" w:cs="Times New Roman"/>
          <w:sz w:val="24"/>
          <w:szCs w:val="24"/>
          <w:u w:val="single"/>
        </w:rPr>
        <w:t>Appl Environ Microbiol</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57</w:t>
      </w:r>
      <w:r w:rsidRPr="00547A83">
        <w:rPr>
          <w:rFonts w:ascii="Times New Roman" w:hAnsi="Times New Roman" w:cs="Times New Roman"/>
          <w:sz w:val="24"/>
          <w:szCs w:val="24"/>
        </w:rPr>
        <w:t>(6): 1683-1688.</w:t>
      </w:r>
    </w:p>
    <w:p w14:paraId="0AB75C4D"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375CB7FC"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Matsuki, T. (2007). "Group-specific PCR primers for the detection of human intestinal bacteria." </w:t>
      </w:r>
      <w:r w:rsidRPr="00547A83">
        <w:rPr>
          <w:rFonts w:ascii="Times New Roman" w:hAnsi="Times New Roman" w:cs="Times New Roman"/>
          <w:sz w:val="24"/>
          <w:szCs w:val="24"/>
          <w:u w:val="single"/>
        </w:rPr>
        <w:t>Japanese patent 2007-20423</w:t>
      </w:r>
      <w:r w:rsidRPr="00547A83">
        <w:rPr>
          <w:rFonts w:ascii="Times New Roman" w:hAnsi="Times New Roman" w:cs="Times New Roman"/>
          <w:sz w:val="24"/>
          <w:szCs w:val="24"/>
        </w:rPr>
        <w:t>.</w:t>
      </w:r>
    </w:p>
    <w:p w14:paraId="7B0B195B"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73D8BDF4"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Mikx, F. and J. Van der Hoeven (1975). "Symbiosis of Streptococcus mutans and Veillonella alcalescens in mixed continuous cultures." </w:t>
      </w:r>
      <w:r w:rsidRPr="00547A83">
        <w:rPr>
          <w:rFonts w:ascii="Times New Roman" w:hAnsi="Times New Roman" w:cs="Times New Roman"/>
          <w:sz w:val="24"/>
          <w:szCs w:val="24"/>
          <w:u w:val="single"/>
        </w:rPr>
        <w:t>Archives of Oral Biology</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20</w:t>
      </w:r>
      <w:r w:rsidRPr="00547A83">
        <w:rPr>
          <w:rFonts w:ascii="Times New Roman" w:hAnsi="Times New Roman" w:cs="Times New Roman"/>
          <w:sz w:val="24"/>
          <w:szCs w:val="24"/>
        </w:rPr>
        <w:t>(7): 407-410.</w:t>
      </w:r>
    </w:p>
    <w:p w14:paraId="5CFC2A42"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lastRenderedPageBreak/>
        <w:tab/>
      </w:r>
    </w:p>
    <w:p w14:paraId="50EE001D"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Murphy, E. F., et al. (2012). "Divergent metabolic outcomes arising from targeted manipulation of the gut microbiota in diet-induced obesity." </w:t>
      </w:r>
      <w:r w:rsidRPr="00547A83">
        <w:rPr>
          <w:rFonts w:ascii="Times New Roman" w:hAnsi="Times New Roman" w:cs="Times New Roman"/>
          <w:sz w:val="24"/>
          <w:szCs w:val="24"/>
          <w:u w:val="single"/>
        </w:rPr>
        <w:t>Gut</w:t>
      </w:r>
      <w:r w:rsidRPr="00547A83">
        <w:rPr>
          <w:rFonts w:ascii="Times New Roman" w:hAnsi="Times New Roman" w:cs="Times New Roman"/>
          <w:sz w:val="24"/>
          <w:szCs w:val="24"/>
        </w:rPr>
        <w:t>: gutjnl-2011-300705.</w:t>
      </w:r>
    </w:p>
    <w:p w14:paraId="55874614"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41985C89"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O'Donnell, M. M., et al. (2016). "Preparation of a standardised faecal slurry for ex-vivo microbiota studies which reduces inter-individual donor bias." </w:t>
      </w:r>
      <w:r w:rsidRPr="00547A83">
        <w:rPr>
          <w:rFonts w:ascii="Times New Roman" w:hAnsi="Times New Roman" w:cs="Times New Roman"/>
          <w:sz w:val="24"/>
          <w:szCs w:val="24"/>
          <w:u w:val="single"/>
        </w:rPr>
        <w:t>Journal of Microbiological Methods</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129</w:t>
      </w:r>
      <w:r w:rsidRPr="00547A83">
        <w:rPr>
          <w:rFonts w:ascii="Times New Roman" w:hAnsi="Times New Roman" w:cs="Times New Roman"/>
          <w:sz w:val="24"/>
          <w:szCs w:val="24"/>
        </w:rPr>
        <w:t>: 109-116.</w:t>
      </w:r>
    </w:p>
    <w:p w14:paraId="0D22C37F"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09B29CCE"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O'Shea, E. F., et al. (2009). "Characterization of enterocin-and salivaricin-producing lactic acid bacteria from the mammalian gastrointestinal tract." </w:t>
      </w:r>
      <w:r w:rsidRPr="00547A83">
        <w:rPr>
          <w:rFonts w:ascii="Times New Roman" w:hAnsi="Times New Roman" w:cs="Times New Roman"/>
          <w:sz w:val="24"/>
          <w:szCs w:val="24"/>
          <w:u w:val="single"/>
        </w:rPr>
        <w:t>FEMS Microbiol Lett</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291</w:t>
      </w:r>
      <w:r w:rsidRPr="00547A83">
        <w:rPr>
          <w:rFonts w:ascii="Times New Roman" w:hAnsi="Times New Roman" w:cs="Times New Roman"/>
          <w:sz w:val="24"/>
          <w:szCs w:val="24"/>
        </w:rPr>
        <w:t>(1): 24-34.</w:t>
      </w:r>
    </w:p>
    <w:p w14:paraId="2436511F"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52D2D446"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Panel, E. F. (2012). "Guidance on the assessment of bacterial susceptibility to antimicrobials of human and veterinary importance." </w:t>
      </w:r>
      <w:r w:rsidRPr="00547A83">
        <w:rPr>
          <w:rFonts w:ascii="Times New Roman" w:hAnsi="Times New Roman" w:cs="Times New Roman"/>
          <w:sz w:val="24"/>
          <w:szCs w:val="24"/>
          <w:u w:val="single"/>
        </w:rPr>
        <w:t>EFSA Journal</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10</w:t>
      </w:r>
      <w:r w:rsidRPr="00547A83">
        <w:rPr>
          <w:rFonts w:ascii="Times New Roman" w:hAnsi="Times New Roman" w:cs="Times New Roman"/>
          <w:sz w:val="24"/>
          <w:szCs w:val="24"/>
        </w:rPr>
        <w:t>(6): 2740.</w:t>
      </w:r>
    </w:p>
    <w:p w14:paraId="7D265C3D"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43AD960F"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Pearce, C., et al. (1995). "Identification of pioneer viridans streptococci in the oral cavity of human neonates." </w:t>
      </w:r>
      <w:r w:rsidRPr="00547A83">
        <w:rPr>
          <w:rFonts w:ascii="Times New Roman" w:hAnsi="Times New Roman" w:cs="Times New Roman"/>
          <w:sz w:val="24"/>
          <w:szCs w:val="24"/>
          <w:u w:val="single"/>
        </w:rPr>
        <w:t>J Med Microbiol</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42</w:t>
      </w:r>
      <w:r w:rsidRPr="00547A83">
        <w:rPr>
          <w:rFonts w:ascii="Times New Roman" w:hAnsi="Times New Roman" w:cs="Times New Roman"/>
          <w:sz w:val="24"/>
          <w:szCs w:val="24"/>
        </w:rPr>
        <w:t>(1): 67-72.</w:t>
      </w:r>
    </w:p>
    <w:p w14:paraId="756287B3"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5FFCDE74"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Picard, C., et al. (2005). "Review article: bifidobacteria as probiotic agents–physiological effects and clinical benefits." </w:t>
      </w:r>
      <w:r w:rsidRPr="00547A83">
        <w:rPr>
          <w:rFonts w:ascii="Times New Roman" w:hAnsi="Times New Roman" w:cs="Times New Roman"/>
          <w:sz w:val="24"/>
          <w:szCs w:val="24"/>
          <w:u w:val="single"/>
        </w:rPr>
        <w:t>Alimentary pharmacology &amp; therapeutics</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22</w:t>
      </w:r>
      <w:r w:rsidRPr="00547A83">
        <w:rPr>
          <w:rFonts w:ascii="Times New Roman" w:hAnsi="Times New Roman" w:cs="Times New Roman"/>
          <w:sz w:val="24"/>
          <w:szCs w:val="24"/>
        </w:rPr>
        <w:t>(6): 495-512.</w:t>
      </w:r>
    </w:p>
    <w:p w14:paraId="02EEEEDF"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234E959D"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Qin, J., et al. (2012). "A metagenome-wide association study of gut microbiota in type 2 diabetes." </w:t>
      </w:r>
      <w:r w:rsidRPr="00547A83">
        <w:rPr>
          <w:rFonts w:ascii="Times New Roman" w:hAnsi="Times New Roman" w:cs="Times New Roman"/>
          <w:sz w:val="24"/>
          <w:szCs w:val="24"/>
          <w:u w:val="single"/>
        </w:rPr>
        <w:t>Nature</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490</w:t>
      </w:r>
      <w:r w:rsidRPr="00547A83">
        <w:rPr>
          <w:rFonts w:ascii="Times New Roman" w:hAnsi="Times New Roman" w:cs="Times New Roman"/>
          <w:sz w:val="24"/>
          <w:szCs w:val="24"/>
        </w:rPr>
        <w:t>(7418): 55-60.</w:t>
      </w:r>
    </w:p>
    <w:p w14:paraId="18CE6F26"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428AB762"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Quigley, L., et al. (2013). "The microbial content of raw and pasteurized cow milk as determined by molecular approaches." </w:t>
      </w:r>
      <w:r w:rsidRPr="00547A83">
        <w:rPr>
          <w:rFonts w:ascii="Times New Roman" w:hAnsi="Times New Roman" w:cs="Times New Roman"/>
          <w:sz w:val="24"/>
          <w:szCs w:val="24"/>
          <w:u w:val="single"/>
        </w:rPr>
        <w:t>Journal of dairy science</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96</w:t>
      </w:r>
      <w:r w:rsidRPr="00547A83">
        <w:rPr>
          <w:rFonts w:ascii="Times New Roman" w:hAnsi="Times New Roman" w:cs="Times New Roman"/>
          <w:sz w:val="24"/>
          <w:szCs w:val="24"/>
        </w:rPr>
        <w:t>(8): 4928-4937.</w:t>
      </w:r>
    </w:p>
    <w:p w14:paraId="5EA9F561"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39376EB8"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Rajilić-Stojanović, M. and W. M. de Vos (2014). "The first 1000 cultured species of the human gastrointestinal microbiota." </w:t>
      </w:r>
      <w:r w:rsidRPr="00547A83">
        <w:rPr>
          <w:rFonts w:ascii="Times New Roman" w:hAnsi="Times New Roman" w:cs="Times New Roman"/>
          <w:sz w:val="24"/>
          <w:szCs w:val="24"/>
          <w:u w:val="single"/>
        </w:rPr>
        <w:t>FEMS microbiology reviews</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38</w:t>
      </w:r>
      <w:r w:rsidRPr="00547A83">
        <w:rPr>
          <w:rFonts w:ascii="Times New Roman" w:hAnsi="Times New Roman" w:cs="Times New Roman"/>
          <w:sz w:val="24"/>
          <w:szCs w:val="24"/>
        </w:rPr>
        <w:t>(5): 996-1047.</w:t>
      </w:r>
    </w:p>
    <w:p w14:paraId="1E9F5293"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612FA10D"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Rea, M. C., et al. (2011). "Effect of broad- and narrow-spectrum antimicrobials on Clostridium difficile and microbial diversity in a model of the distal colon." </w:t>
      </w:r>
      <w:r w:rsidRPr="00547A83">
        <w:rPr>
          <w:rFonts w:ascii="Times New Roman" w:hAnsi="Times New Roman" w:cs="Times New Roman"/>
          <w:sz w:val="24"/>
          <w:szCs w:val="24"/>
          <w:u w:val="single"/>
        </w:rPr>
        <w:t>Proc Natl Acad Sci U S A</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108 Suppl 1</w:t>
      </w:r>
      <w:r w:rsidRPr="00547A83">
        <w:rPr>
          <w:rFonts w:ascii="Times New Roman" w:hAnsi="Times New Roman" w:cs="Times New Roman"/>
          <w:sz w:val="24"/>
          <w:szCs w:val="24"/>
        </w:rPr>
        <w:t>: 4639-4644.</w:t>
      </w:r>
    </w:p>
    <w:p w14:paraId="7B424CC8"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3988856D"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Tana, C., et al. (2010). "Altered profiles of intestinal microbiota and organic acids may be the origin of symptoms in irritable bowel syndrome." </w:t>
      </w:r>
      <w:r w:rsidRPr="00547A83">
        <w:rPr>
          <w:rFonts w:ascii="Times New Roman" w:hAnsi="Times New Roman" w:cs="Times New Roman"/>
          <w:sz w:val="24"/>
          <w:szCs w:val="24"/>
          <w:u w:val="single"/>
        </w:rPr>
        <w:t>Neurogastroenterology &amp; Motility</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22</w:t>
      </w:r>
      <w:r w:rsidRPr="00547A83">
        <w:rPr>
          <w:rFonts w:ascii="Times New Roman" w:hAnsi="Times New Roman" w:cs="Times New Roman"/>
          <w:sz w:val="24"/>
          <w:szCs w:val="24"/>
        </w:rPr>
        <w:t>(5): 512-e115.</w:t>
      </w:r>
    </w:p>
    <w:p w14:paraId="4573684F"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77758400"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lastRenderedPageBreak/>
        <w:t xml:space="preserve">Turgis, M., et al. (2016). "Influence of environmental factors on bacteriocin production by human isolates of Lactococcus lactis MM19 and Pediococcus acidilactici MM33." </w:t>
      </w:r>
      <w:r w:rsidRPr="00547A83">
        <w:rPr>
          <w:rFonts w:ascii="Times New Roman" w:hAnsi="Times New Roman" w:cs="Times New Roman"/>
          <w:sz w:val="24"/>
          <w:szCs w:val="24"/>
          <w:u w:val="single"/>
        </w:rPr>
        <w:t>Probiotics and antimicrobial proteins</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8</w:t>
      </w:r>
      <w:r w:rsidRPr="00547A83">
        <w:rPr>
          <w:rFonts w:ascii="Times New Roman" w:hAnsi="Times New Roman" w:cs="Times New Roman"/>
          <w:sz w:val="24"/>
          <w:szCs w:val="24"/>
        </w:rPr>
        <w:t>(1): 53-59.</w:t>
      </w:r>
    </w:p>
    <w:p w14:paraId="7255E404"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64195C92"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Turnbaugh, P. J., et al. (2008). "Diet-induced obesity is linked to marked but reversible alterations in the mouse distal gut microbiome." </w:t>
      </w:r>
      <w:r w:rsidRPr="00547A83">
        <w:rPr>
          <w:rFonts w:ascii="Times New Roman" w:hAnsi="Times New Roman" w:cs="Times New Roman"/>
          <w:sz w:val="24"/>
          <w:szCs w:val="24"/>
          <w:u w:val="single"/>
        </w:rPr>
        <w:t>Cell host &amp; microbe</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3</w:t>
      </w:r>
      <w:r w:rsidRPr="00547A83">
        <w:rPr>
          <w:rFonts w:ascii="Times New Roman" w:hAnsi="Times New Roman" w:cs="Times New Roman"/>
          <w:sz w:val="24"/>
          <w:szCs w:val="24"/>
        </w:rPr>
        <w:t>(4): 213-223.</w:t>
      </w:r>
    </w:p>
    <w:p w14:paraId="3C013544"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15653E95"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Turnbaugh, P. J., et al. (2009). "The effect of diet on the human gut microbiome: a metagenomic analysis in humanized gnotobiotic mice." </w:t>
      </w:r>
      <w:r w:rsidRPr="00547A83">
        <w:rPr>
          <w:rFonts w:ascii="Times New Roman" w:hAnsi="Times New Roman" w:cs="Times New Roman"/>
          <w:sz w:val="24"/>
          <w:szCs w:val="24"/>
          <w:u w:val="single"/>
        </w:rPr>
        <w:t>Science translational medicine</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1</w:t>
      </w:r>
      <w:r w:rsidRPr="00547A83">
        <w:rPr>
          <w:rFonts w:ascii="Times New Roman" w:hAnsi="Times New Roman" w:cs="Times New Roman"/>
          <w:sz w:val="24"/>
          <w:szCs w:val="24"/>
        </w:rPr>
        <w:t>(6): 6ra14-16ra14.</w:t>
      </w:r>
    </w:p>
    <w:p w14:paraId="681E9B8A"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7941ECEC"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Van den Abbeele, P., et al. (2013). "Butyrate-producing Clostridium cluster XIVa species specifically colonize mucins in an in vitro gut model." </w:t>
      </w:r>
      <w:r w:rsidRPr="00547A83">
        <w:rPr>
          <w:rFonts w:ascii="Times New Roman" w:hAnsi="Times New Roman" w:cs="Times New Roman"/>
          <w:sz w:val="24"/>
          <w:szCs w:val="24"/>
          <w:u w:val="single"/>
        </w:rPr>
        <w:t>The ISME journal</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7</w:t>
      </w:r>
      <w:r w:rsidRPr="00547A83">
        <w:rPr>
          <w:rFonts w:ascii="Times New Roman" w:hAnsi="Times New Roman" w:cs="Times New Roman"/>
          <w:sz w:val="24"/>
          <w:szCs w:val="24"/>
        </w:rPr>
        <w:t>(5): 949-961.</w:t>
      </w:r>
    </w:p>
    <w:p w14:paraId="712B1A3C"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1D9A5D6B"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Van den Bogert, B., et al. (2013). "Comparative genomics analysis of Streptococcus isolates from the human small intestine reveals their adaptation to a highly dynamic ecosystem." </w:t>
      </w:r>
      <w:r w:rsidRPr="00547A83">
        <w:rPr>
          <w:rFonts w:ascii="Times New Roman" w:hAnsi="Times New Roman" w:cs="Times New Roman"/>
          <w:sz w:val="24"/>
          <w:szCs w:val="24"/>
          <w:u w:val="single"/>
        </w:rPr>
        <w:t>PLoS One</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8</w:t>
      </w:r>
      <w:r w:rsidRPr="00547A83">
        <w:rPr>
          <w:rFonts w:ascii="Times New Roman" w:hAnsi="Times New Roman" w:cs="Times New Roman"/>
          <w:sz w:val="24"/>
          <w:szCs w:val="24"/>
        </w:rPr>
        <w:t>(12): e83418.</w:t>
      </w:r>
    </w:p>
    <w:p w14:paraId="45FEA1D2"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5492C7DC"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Wescombe, P. A., et al. (2012). "Developing oral probiotics from Streptococcus salivarius." </w:t>
      </w:r>
      <w:r w:rsidRPr="00547A83">
        <w:rPr>
          <w:rFonts w:ascii="Times New Roman" w:hAnsi="Times New Roman" w:cs="Times New Roman"/>
          <w:sz w:val="24"/>
          <w:szCs w:val="24"/>
          <w:u w:val="single"/>
        </w:rPr>
        <w:t>Future microbiology</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7</w:t>
      </w:r>
      <w:r w:rsidRPr="00547A83">
        <w:rPr>
          <w:rFonts w:ascii="Times New Roman" w:hAnsi="Times New Roman" w:cs="Times New Roman"/>
          <w:sz w:val="24"/>
          <w:szCs w:val="24"/>
        </w:rPr>
        <w:t>(12): 1355-1371.</w:t>
      </w:r>
    </w:p>
    <w:p w14:paraId="1E0A2335"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05F56B65"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Wescombe, P. A., et al. (2006). "Production of the lantibiotic salivaricin A and its variants by oral streptococci and use of a specific induction assay to detect their presence in human saliva." </w:t>
      </w:r>
      <w:r w:rsidRPr="00547A83">
        <w:rPr>
          <w:rFonts w:ascii="Times New Roman" w:hAnsi="Times New Roman" w:cs="Times New Roman"/>
          <w:sz w:val="24"/>
          <w:szCs w:val="24"/>
          <w:u w:val="single"/>
        </w:rPr>
        <w:t>Appl Environ Microbiol</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72</w:t>
      </w:r>
      <w:r w:rsidRPr="00547A83">
        <w:rPr>
          <w:rFonts w:ascii="Times New Roman" w:hAnsi="Times New Roman" w:cs="Times New Roman"/>
          <w:sz w:val="24"/>
          <w:szCs w:val="24"/>
        </w:rPr>
        <w:t>(2): 1459-1466.</w:t>
      </w:r>
    </w:p>
    <w:p w14:paraId="3325AB94"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473414D9"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Williams, C., et al. (2015). "Comparative analysis of intestinal tract models." </w:t>
      </w:r>
      <w:r w:rsidRPr="00547A83">
        <w:rPr>
          <w:rFonts w:ascii="Times New Roman" w:hAnsi="Times New Roman" w:cs="Times New Roman"/>
          <w:sz w:val="24"/>
          <w:szCs w:val="24"/>
          <w:u w:val="single"/>
        </w:rPr>
        <w:t>Annual review of food science and technology</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6</w:t>
      </w:r>
      <w:r w:rsidRPr="00547A83">
        <w:rPr>
          <w:rFonts w:ascii="Times New Roman" w:hAnsi="Times New Roman" w:cs="Times New Roman"/>
          <w:sz w:val="24"/>
          <w:szCs w:val="24"/>
        </w:rPr>
        <w:t>: 329-350.</w:t>
      </w:r>
    </w:p>
    <w:p w14:paraId="341098A2"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7BBC437C"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Woting, A., et al. (2014). "Clostridium ramosum promotes high-fat diet-induced obesity in gnotobiotic mouse models." </w:t>
      </w:r>
      <w:r w:rsidRPr="00547A83">
        <w:rPr>
          <w:rFonts w:ascii="Times New Roman" w:hAnsi="Times New Roman" w:cs="Times New Roman"/>
          <w:sz w:val="24"/>
          <w:szCs w:val="24"/>
          <w:u w:val="single"/>
        </w:rPr>
        <w:t>MBio</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5</w:t>
      </w:r>
      <w:r w:rsidRPr="00547A83">
        <w:rPr>
          <w:rFonts w:ascii="Times New Roman" w:hAnsi="Times New Roman" w:cs="Times New Roman"/>
          <w:sz w:val="24"/>
          <w:szCs w:val="24"/>
        </w:rPr>
        <w:t>(5): e01530-01514.</w:t>
      </w:r>
    </w:p>
    <w:p w14:paraId="0075D493" w14:textId="77777777" w:rsidR="00F419B0" w:rsidRPr="00547A83" w:rsidRDefault="00F419B0" w:rsidP="00071495">
      <w:pPr>
        <w:pStyle w:val="EndNoteBibliography"/>
        <w:spacing w:after="0"/>
        <w:ind w:left="720" w:hanging="720"/>
        <w:jc w:val="both"/>
        <w:rPr>
          <w:rFonts w:ascii="Times New Roman" w:hAnsi="Times New Roman" w:cs="Times New Roman"/>
          <w:sz w:val="24"/>
          <w:szCs w:val="24"/>
        </w:rPr>
      </w:pPr>
      <w:r w:rsidRPr="00547A83">
        <w:rPr>
          <w:rFonts w:ascii="Times New Roman" w:hAnsi="Times New Roman" w:cs="Times New Roman"/>
          <w:sz w:val="24"/>
          <w:szCs w:val="24"/>
        </w:rPr>
        <w:tab/>
      </w:r>
    </w:p>
    <w:p w14:paraId="4368CDDD" w14:textId="77777777" w:rsidR="00F419B0" w:rsidRPr="00547A83" w:rsidRDefault="00F419B0" w:rsidP="00071495">
      <w:pPr>
        <w:pStyle w:val="EndNoteBibliography"/>
        <w:jc w:val="both"/>
        <w:rPr>
          <w:rFonts w:ascii="Times New Roman" w:hAnsi="Times New Roman" w:cs="Times New Roman"/>
          <w:sz w:val="24"/>
          <w:szCs w:val="24"/>
        </w:rPr>
      </w:pPr>
      <w:r w:rsidRPr="00547A83">
        <w:rPr>
          <w:rFonts w:ascii="Times New Roman" w:hAnsi="Times New Roman" w:cs="Times New Roman"/>
          <w:sz w:val="24"/>
          <w:szCs w:val="24"/>
        </w:rPr>
        <w:t xml:space="preserve">Zoetendal, E. G., et al. (2012). "The human small intestinal microbiota is driven by rapid uptake and conversion of simple carbohydrates." </w:t>
      </w:r>
      <w:r w:rsidRPr="00547A83">
        <w:rPr>
          <w:rFonts w:ascii="Times New Roman" w:hAnsi="Times New Roman" w:cs="Times New Roman"/>
          <w:sz w:val="24"/>
          <w:szCs w:val="24"/>
          <w:u w:val="single"/>
        </w:rPr>
        <w:t>The ISME journal</w:t>
      </w:r>
      <w:r w:rsidRPr="00547A83">
        <w:rPr>
          <w:rFonts w:ascii="Times New Roman" w:hAnsi="Times New Roman" w:cs="Times New Roman"/>
          <w:sz w:val="24"/>
          <w:szCs w:val="24"/>
        </w:rPr>
        <w:t xml:space="preserve"> </w:t>
      </w:r>
      <w:r w:rsidRPr="00547A83">
        <w:rPr>
          <w:rFonts w:ascii="Times New Roman" w:hAnsi="Times New Roman" w:cs="Times New Roman"/>
          <w:b/>
          <w:sz w:val="24"/>
          <w:szCs w:val="24"/>
        </w:rPr>
        <w:t>6</w:t>
      </w:r>
      <w:r w:rsidRPr="00547A83">
        <w:rPr>
          <w:rFonts w:ascii="Times New Roman" w:hAnsi="Times New Roman" w:cs="Times New Roman"/>
          <w:sz w:val="24"/>
          <w:szCs w:val="24"/>
        </w:rPr>
        <w:t>(7): 1415-1426.</w:t>
      </w:r>
    </w:p>
    <w:p w14:paraId="26AE758C" w14:textId="77777777" w:rsidR="00F419B0" w:rsidRPr="00930168" w:rsidRDefault="00F419B0" w:rsidP="00071495">
      <w:pPr>
        <w:pStyle w:val="EndNoteBibliography"/>
        <w:ind w:left="720" w:hanging="720"/>
        <w:jc w:val="both"/>
      </w:pPr>
      <w:r w:rsidRPr="00547A83">
        <w:rPr>
          <w:rFonts w:ascii="Times New Roman" w:hAnsi="Times New Roman" w:cs="Times New Roman"/>
          <w:sz w:val="24"/>
          <w:szCs w:val="24"/>
        </w:rPr>
        <w:tab/>
      </w:r>
    </w:p>
    <w:p w14:paraId="0DE04E22" w14:textId="77777777" w:rsidR="00F419B0" w:rsidRDefault="00470FA9" w:rsidP="00071495">
      <w:pPr>
        <w:spacing w:line="480" w:lineRule="auto"/>
        <w:jc w:val="both"/>
        <w:rPr>
          <w:rFonts w:ascii="Times New Roman" w:hAnsi="Times New Roman" w:cs="Times New Roman"/>
          <w:sz w:val="24"/>
        </w:rPr>
        <w:sectPr w:rsidR="00F419B0" w:rsidSect="00071495">
          <w:pgSz w:w="11906" w:h="16838"/>
          <w:pgMar w:top="1440" w:right="1440" w:bottom="1440" w:left="2268" w:header="708" w:footer="708" w:gutter="0"/>
          <w:pgNumType w:fmt="numberInDash"/>
          <w:cols w:space="708"/>
          <w:docGrid w:linePitch="360"/>
        </w:sectPr>
      </w:pPr>
      <w:r>
        <w:rPr>
          <w:rFonts w:ascii="Times New Roman" w:hAnsi="Times New Roman" w:cs="Times New Roman"/>
          <w:sz w:val="24"/>
        </w:rPr>
        <w:fldChar w:fldCharType="end"/>
      </w:r>
    </w:p>
    <w:p w14:paraId="712232C2" w14:textId="77777777" w:rsidR="00F419B0" w:rsidRPr="00547A83" w:rsidRDefault="00F419B0" w:rsidP="00071495">
      <w:pPr>
        <w:pStyle w:val="Caption"/>
        <w:keepNext/>
        <w:spacing w:line="480" w:lineRule="auto"/>
        <w:rPr>
          <w:rFonts w:ascii="Times New Roman" w:hAnsi="Times New Roman" w:cs="Times New Roman"/>
          <w:color w:val="auto"/>
          <w:sz w:val="24"/>
        </w:rPr>
      </w:pPr>
      <w:r w:rsidRPr="00547A83">
        <w:rPr>
          <w:rFonts w:ascii="Times New Roman" w:hAnsi="Times New Roman" w:cs="Times New Roman"/>
          <w:color w:val="auto"/>
          <w:sz w:val="24"/>
        </w:rPr>
        <w:lastRenderedPageBreak/>
        <w:t xml:space="preserve">Table 1 </w:t>
      </w:r>
      <w:r w:rsidRPr="00547A83">
        <w:rPr>
          <w:rFonts w:ascii="Times New Roman" w:hAnsi="Times New Roman" w:cs="Times New Roman"/>
          <w:b w:val="0"/>
          <w:color w:val="auto"/>
          <w:sz w:val="24"/>
        </w:rPr>
        <w:t xml:space="preserve">Antibiotic resistance of </w:t>
      </w:r>
      <w:r w:rsidRPr="00547A83">
        <w:rPr>
          <w:rFonts w:ascii="Times New Roman" w:hAnsi="Times New Roman" w:cs="Times New Roman"/>
          <w:b w:val="0"/>
          <w:i/>
          <w:color w:val="auto"/>
          <w:sz w:val="24"/>
        </w:rPr>
        <w:t>S</w:t>
      </w:r>
      <w:r w:rsidRPr="00547A83">
        <w:rPr>
          <w:rFonts w:ascii="Times New Roman" w:hAnsi="Times New Roman" w:cs="Times New Roman"/>
          <w:b w:val="0"/>
          <w:color w:val="auto"/>
          <w:sz w:val="24"/>
        </w:rPr>
        <w:t xml:space="preserve">. </w:t>
      </w:r>
      <w:r w:rsidRPr="00547A83">
        <w:rPr>
          <w:rFonts w:ascii="Times New Roman" w:hAnsi="Times New Roman" w:cs="Times New Roman"/>
          <w:b w:val="0"/>
          <w:i/>
          <w:color w:val="auto"/>
          <w:sz w:val="24"/>
        </w:rPr>
        <w:t>salivarius</w:t>
      </w:r>
      <w:r w:rsidRPr="00547A83">
        <w:rPr>
          <w:rFonts w:ascii="Times New Roman" w:hAnsi="Times New Roman" w:cs="Times New Roman"/>
          <w:b w:val="0"/>
          <w:color w:val="auto"/>
          <w:sz w:val="24"/>
        </w:rPr>
        <w:t xml:space="preserve"> DPC6988</w:t>
      </w:r>
    </w:p>
    <w:tbl>
      <w:tblPr>
        <w:tblStyle w:val="LightShading"/>
        <w:tblW w:w="0" w:type="auto"/>
        <w:tblLook w:val="04A0" w:firstRow="1" w:lastRow="0" w:firstColumn="1" w:lastColumn="0" w:noHBand="0" w:noVBand="1"/>
      </w:tblPr>
      <w:tblGrid>
        <w:gridCol w:w="2943"/>
        <w:gridCol w:w="1058"/>
      </w:tblGrid>
      <w:tr w:rsidR="00F419B0" w14:paraId="71605290" w14:textId="77777777" w:rsidTr="000714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shd w:val="clear" w:color="auto" w:fill="auto"/>
          </w:tcPr>
          <w:p w14:paraId="48023676" w14:textId="77777777" w:rsidR="00F419B0" w:rsidRDefault="00F419B0" w:rsidP="00071495">
            <w:pPr>
              <w:jc w:val="both"/>
              <w:rPr>
                <w:rFonts w:ascii="Times New Roman" w:hAnsi="Times New Roman" w:cs="Times New Roman"/>
                <w:lang w:val="en-IE"/>
              </w:rPr>
            </w:pPr>
            <w:r>
              <w:rPr>
                <w:rFonts w:ascii="Times New Roman" w:hAnsi="Times New Roman" w:cs="Times New Roman"/>
                <w:lang w:val="en-IE"/>
              </w:rPr>
              <w:t>Antibiotic</w:t>
            </w:r>
          </w:p>
        </w:tc>
        <w:tc>
          <w:tcPr>
            <w:tcW w:w="993" w:type="dxa"/>
            <w:shd w:val="clear" w:color="auto" w:fill="auto"/>
          </w:tcPr>
          <w:p w14:paraId="17F01B9F" w14:textId="77777777" w:rsidR="00F419B0" w:rsidRDefault="00F419B0" w:rsidP="0007149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IE"/>
              </w:rPr>
            </w:pPr>
            <w:r>
              <w:rPr>
                <w:rFonts w:ascii="Times New Roman" w:hAnsi="Times New Roman" w:cs="Times New Roman"/>
                <w:lang w:val="en-IE"/>
              </w:rPr>
              <w:t>MIC (</w:t>
            </w:r>
            <w:r>
              <w:rPr>
                <w:rFonts w:ascii="Calibri" w:hAnsi="Calibri" w:cs="Times New Roman"/>
                <w:lang w:val="en-IE"/>
              </w:rPr>
              <w:t>µ</w:t>
            </w:r>
            <w:r>
              <w:rPr>
                <w:rFonts w:ascii="Times New Roman" w:hAnsi="Times New Roman" w:cs="Times New Roman"/>
                <w:lang w:val="en-IE"/>
              </w:rPr>
              <w:t>g/mL)</w:t>
            </w:r>
          </w:p>
        </w:tc>
      </w:tr>
      <w:tr w:rsidR="00F419B0" w14:paraId="1F1D18BB"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shd w:val="clear" w:color="auto" w:fill="auto"/>
          </w:tcPr>
          <w:p w14:paraId="174C5A2C" w14:textId="77777777" w:rsidR="00F419B0" w:rsidRPr="00CB21E3" w:rsidRDefault="00F419B0" w:rsidP="00071495">
            <w:pPr>
              <w:jc w:val="both"/>
              <w:rPr>
                <w:rFonts w:ascii="Times New Roman" w:hAnsi="Times New Roman" w:cs="Times New Roman"/>
                <w:b w:val="0"/>
                <w:lang w:val="en-IE"/>
              </w:rPr>
            </w:pPr>
            <w:r>
              <w:rPr>
                <w:rFonts w:ascii="Times New Roman" w:hAnsi="Times New Roman" w:cs="Times New Roman"/>
                <w:b w:val="0"/>
                <w:lang w:val="en-IE"/>
              </w:rPr>
              <w:t>Gentamicin</w:t>
            </w:r>
          </w:p>
        </w:tc>
        <w:tc>
          <w:tcPr>
            <w:tcW w:w="993" w:type="dxa"/>
            <w:shd w:val="clear" w:color="auto" w:fill="auto"/>
          </w:tcPr>
          <w:p w14:paraId="672C0733" w14:textId="77777777" w:rsidR="00F419B0" w:rsidRDefault="00F419B0"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IE"/>
              </w:rPr>
            </w:pPr>
            <w:r>
              <w:rPr>
                <w:rFonts w:ascii="Times New Roman" w:hAnsi="Times New Roman" w:cs="Times New Roman"/>
                <w:lang w:val="en-IE"/>
              </w:rPr>
              <w:t>4</w:t>
            </w:r>
          </w:p>
        </w:tc>
      </w:tr>
      <w:tr w:rsidR="00F419B0" w14:paraId="65A61400" w14:textId="77777777" w:rsidTr="00071495">
        <w:tc>
          <w:tcPr>
            <w:cnfStyle w:val="001000000000" w:firstRow="0" w:lastRow="0" w:firstColumn="1" w:lastColumn="0" w:oddVBand="0" w:evenVBand="0" w:oddHBand="0" w:evenHBand="0" w:firstRowFirstColumn="0" w:firstRowLastColumn="0" w:lastRowFirstColumn="0" w:lastRowLastColumn="0"/>
            <w:tcW w:w="2943" w:type="dxa"/>
            <w:shd w:val="clear" w:color="auto" w:fill="auto"/>
          </w:tcPr>
          <w:p w14:paraId="3A4A724F" w14:textId="77777777" w:rsidR="00F419B0" w:rsidRPr="00CB21E3" w:rsidRDefault="00F419B0" w:rsidP="00071495">
            <w:pPr>
              <w:jc w:val="both"/>
              <w:rPr>
                <w:rFonts w:ascii="Times New Roman" w:hAnsi="Times New Roman" w:cs="Times New Roman"/>
                <w:b w:val="0"/>
                <w:lang w:val="en-IE"/>
              </w:rPr>
            </w:pPr>
            <w:r>
              <w:rPr>
                <w:rFonts w:ascii="Times New Roman" w:hAnsi="Times New Roman" w:cs="Times New Roman"/>
                <w:b w:val="0"/>
                <w:lang w:val="en-IE"/>
              </w:rPr>
              <w:t>Kanamycin</w:t>
            </w:r>
          </w:p>
        </w:tc>
        <w:tc>
          <w:tcPr>
            <w:tcW w:w="993" w:type="dxa"/>
            <w:shd w:val="clear" w:color="auto" w:fill="auto"/>
          </w:tcPr>
          <w:p w14:paraId="55101943" w14:textId="77777777" w:rsidR="00F419B0" w:rsidRDefault="00F419B0"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IE"/>
              </w:rPr>
            </w:pPr>
            <w:r>
              <w:rPr>
                <w:rFonts w:ascii="Times New Roman" w:hAnsi="Times New Roman" w:cs="Times New Roman"/>
                <w:lang w:val="en-IE"/>
              </w:rPr>
              <w:t>32</w:t>
            </w:r>
          </w:p>
        </w:tc>
      </w:tr>
      <w:tr w:rsidR="00F419B0" w14:paraId="22B93217"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shd w:val="clear" w:color="auto" w:fill="auto"/>
          </w:tcPr>
          <w:p w14:paraId="2F5A3D16" w14:textId="77777777" w:rsidR="00F419B0" w:rsidRPr="00CB21E3" w:rsidRDefault="00F419B0" w:rsidP="00071495">
            <w:pPr>
              <w:jc w:val="both"/>
              <w:rPr>
                <w:rFonts w:ascii="Times New Roman" w:hAnsi="Times New Roman" w:cs="Times New Roman"/>
                <w:b w:val="0"/>
                <w:lang w:val="en-IE"/>
              </w:rPr>
            </w:pPr>
            <w:r>
              <w:rPr>
                <w:rFonts w:ascii="Times New Roman" w:hAnsi="Times New Roman" w:cs="Times New Roman"/>
                <w:b w:val="0"/>
                <w:lang w:val="en-IE"/>
              </w:rPr>
              <w:t>Streptomycin</w:t>
            </w:r>
          </w:p>
        </w:tc>
        <w:tc>
          <w:tcPr>
            <w:tcW w:w="993" w:type="dxa"/>
            <w:shd w:val="clear" w:color="auto" w:fill="auto"/>
          </w:tcPr>
          <w:p w14:paraId="33E63CD9" w14:textId="77777777" w:rsidR="00F419B0" w:rsidRDefault="00F419B0"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IE"/>
              </w:rPr>
            </w:pPr>
            <w:r>
              <w:rPr>
                <w:rFonts w:ascii="Times New Roman" w:hAnsi="Times New Roman" w:cs="Times New Roman"/>
                <w:lang w:val="en-IE"/>
              </w:rPr>
              <w:t>16</w:t>
            </w:r>
          </w:p>
        </w:tc>
      </w:tr>
      <w:tr w:rsidR="00F419B0" w14:paraId="2F687509" w14:textId="77777777" w:rsidTr="00071495">
        <w:tc>
          <w:tcPr>
            <w:cnfStyle w:val="001000000000" w:firstRow="0" w:lastRow="0" w:firstColumn="1" w:lastColumn="0" w:oddVBand="0" w:evenVBand="0" w:oddHBand="0" w:evenHBand="0" w:firstRowFirstColumn="0" w:firstRowLastColumn="0" w:lastRowFirstColumn="0" w:lastRowLastColumn="0"/>
            <w:tcW w:w="2943" w:type="dxa"/>
            <w:shd w:val="clear" w:color="auto" w:fill="auto"/>
          </w:tcPr>
          <w:p w14:paraId="35C36D5B" w14:textId="77777777" w:rsidR="00F419B0" w:rsidRPr="00CB21E3" w:rsidRDefault="00F419B0" w:rsidP="00071495">
            <w:pPr>
              <w:jc w:val="both"/>
              <w:rPr>
                <w:rFonts w:ascii="Times New Roman" w:hAnsi="Times New Roman" w:cs="Times New Roman"/>
                <w:b w:val="0"/>
                <w:lang w:val="en-IE"/>
              </w:rPr>
            </w:pPr>
            <w:r>
              <w:rPr>
                <w:rFonts w:ascii="Times New Roman" w:hAnsi="Times New Roman" w:cs="Times New Roman"/>
                <w:b w:val="0"/>
                <w:lang w:val="en-IE"/>
              </w:rPr>
              <w:t>Neomycin</w:t>
            </w:r>
          </w:p>
        </w:tc>
        <w:tc>
          <w:tcPr>
            <w:tcW w:w="993" w:type="dxa"/>
            <w:shd w:val="clear" w:color="auto" w:fill="auto"/>
          </w:tcPr>
          <w:p w14:paraId="2546FD19" w14:textId="77777777" w:rsidR="00F419B0" w:rsidRDefault="00F419B0"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IE"/>
              </w:rPr>
            </w:pPr>
            <w:r>
              <w:rPr>
                <w:rFonts w:ascii="Times New Roman" w:hAnsi="Times New Roman" w:cs="Times New Roman"/>
                <w:lang w:val="en-IE"/>
              </w:rPr>
              <w:t>16</w:t>
            </w:r>
          </w:p>
        </w:tc>
      </w:tr>
      <w:tr w:rsidR="00F419B0" w14:paraId="56F64255"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shd w:val="clear" w:color="auto" w:fill="auto"/>
          </w:tcPr>
          <w:p w14:paraId="555EA2A6" w14:textId="77777777" w:rsidR="00F419B0" w:rsidRPr="00CB21E3" w:rsidRDefault="00F419B0" w:rsidP="00071495">
            <w:pPr>
              <w:jc w:val="both"/>
              <w:rPr>
                <w:rFonts w:ascii="Times New Roman" w:hAnsi="Times New Roman" w:cs="Times New Roman"/>
                <w:b w:val="0"/>
                <w:lang w:val="en-IE"/>
              </w:rPr>
            </w:pPr>
            <w:r>
              <w:rPr>
                <w:rFonts w:ascii="Times New Roman" w:hAnsi="Times New Roman" w:cs="Times New Roman"/>
                <w:b w:val="0"/>
                <w:lang w:val="en-IE"/>
              </w:rPr>
              <w:t>Tetracycline</w:t>
            </w:r>
          </w:p>
        </w:tc>
        <w:tc>
          <w:tcPr>
            <w:tcW w:w="993" w:type="dxa"/>
            <w:shd w:val="clear" w:color="auto" w:fill="auto"/>
          </w:tcPr>
          <w:p w14:paraId="2A92A5FA" w14:textId="77777777" w:rsidR="00F419B0" w:rsidRDefault="00F419B0"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IE"/>
              </w:rPr>
            </w:pPr>
            <w:r>
              <w:rPr>
                <w:rFonts w:ascii="Times New Roman" w:hAnsi="Times New Roman" w:cs="Times New Roman"/>
                <w:lang w:val="en-IE"/>
              </w:rPr>
              <w:t>1</w:t>
            </w:r>
          </w:p>
        </w:tc>
      </w:tr>
      <w:tr w:rsidR="00F419B0" w14:paraId="14425DBB" w14:textId="77777777" w:rsidTr="00071495">
        <w:tc>
          <w:tcPr>
            <w:cnfStyle w:val="001000000000" w:firstRow="0" w:lastRow="0" w:firstColumn="1" w:lastColumn="0" w:oddVBand="0" w:evenVBand="0" w:oddHBand="0" w:evenHBand="0" w:firstRowFirstColumn="0" w:firstRowLastColumn="0" w:lastRowFirstColumn="0" w:lastRowLastColumn="0"/>
            <w:tcW w:w="2943" w:type="dxa"/>
            <w:shd w:val="clear" w:color="auto" w:fill="auto"/>
          </w:tcPr>
          <w:p w14:paraId="405BA0E7" w14:textId="77777777" w:rsidR="00F419B0" w:rsidRPr="00CB21E3" w:rsidRDefault="00F419B0" w:rsidP="00071495">
            <w:pPr>
              <w:jc w:val="both"/>
              <w:rPr>
                <w:rFonts w:ascii="Times New Roman" w:hAnsi="Times New Roman" w:cs="Times New Roman"/>
                <w:b w:val="0"/>
                <w:lang w:val="en-IE"/>
              </w:rPr>
            </w:pPr>
            <w:r>
              <w:rPr>
                <w:rFonts w:ascii="Times New Roman" w:hAnsi="Times New Roman" w:cs="Times New Roman"/>
                <w:b w:val="0"/>
                <w:lang w:val="en-IE"/>
              </w:rPr>
              <w:t>Erythromycin</w:t>
            </w:r>
          </w:p>
        </w:tc>
        <w:tc>
          <w:tcPr>
            <w:tcW w:w="993" w:type="dxa"/>
            <w:shd w:val="clear" w:color="auto" w:fill="auto"/>
          </w:tcPr>
          <w:p w14:paraId="16389896" w14:textId="77777777" w:rsidR="00F419B0" w:rsidRDefault="00F419B0"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IE"/>
              </w:rPr>
            </w:pPr>
            <w:r>
              <w:rPr>
                <w:rFonts w:ascii="Times New Roman" w:hAnsi="Times New Roman" w:cs="Times New Roman"/>
                <w:lang w:val="en-IE"/>
              </w:rPr>
              <w:t>2</w:t>
            </w:r>
          </w:p>
        </w:tc>
      </w:tr>
      <w:tr w:rsidR="00F419B0" w14:paraId="5BC08323"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shd w:val="clear" w:color="auto" w:fill="auto"/>
          </w:tcPr>
          <w:p w14:paraId="51127AFE" w14:textId="77777777" w:rsidR="00F419B0" w:rsidRPr="00CB21E3" w:rsidRDefault="00F419B0" w:rsidP="00071495">
            <w:pPr>
              <w:jc w:val="both"/>
              <w:rPr>
                <w:rFonts w:ascii="Times New Roman" w:hAnsi="Times New Roman" w:cs="Times New Roman"/>
                <w:b w:val="0"/>
                <w:lang w:val="en-IE"/>
              </w:rPr>
            </w:pPr>
            <w:r>
              <w:rPr>
                <w:rFonts w:ascii="Times New Roman" w:hAnsi="Times New Roman" w:cs="Times New Roman"/>
                <w:b w:val="0"/>
                <w:lang w:val="en-IE"/>
              </w:rPr>
              <w:t>Clindamycin</w:t>
            </w:r>
          </w:p>
        </w:tc>
        <w:tc>
          <w:tcPr>
            <w:tcW w:w="993" w:type="dxa"/>
            <w:shd w:val="clear" w:color="auto" w:fill="auto"/>
          </w:tcPr>
          <w:p w14:paraId="4D05349F" w14:textId="77777777" w:rsidR="00F419B0" w:rsidRDefault="00F419B0"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IE"/>
              </w:rPr>
            </w:pPr>
            <w:r>
              <w:rPr>
                <w:rFonts w:ascii="Times New Roman" w:hAnsi="Times New Roman" w:cs="Times New Roman"/>
                <w:lang w:val="en-IE"/>
              </w:rPr>
              <w:t>0.06</w:t>
            </w:r>
          </w:p>
        </w:tc>
      </w:tr>
      <w:tr w:rsidR="00F419B0" w14:paraId="5015EC79" w14:textId="77777777" w:rsidTr="00071495">
        <w:tc>
          <w:tcPr>
            <w:cnfStyle w:val="001000000000" w:firstRow="0" w:lastRow="0" w:firstColumn="1" w:lastColumn="0" w:oddVBand="0" w:evenVBand="0" w:oddHBand="0" w:evenHBand="0" w:firstRowFirstColumn="0" w:firstRowLastColumn="0" w:lastRowFirstColumn="0" w:lastRowLastColumn="0"/>
            <w:tcW w:w="2943" w:type="dxa"/>
            <w:shd w:val="clear" w:color="auto" w:fill="auto"/>
          </w:tcPr>
          <w:p w14:paraId="0373CB95" w14:textId="77777777" w:rsidR="00F419B0" w:rsidRPr="00CB21E3" w:rsidRDefault="00F419B0" w:rsidP="00071495">
            <w:pPr>
              <w:jc w:val="both"/>
              <w:rPr>
                <w:rFonts w:ascii="Times New Roman" w:hAnsi="Times New Roman" w:cs="Times New Roman"/>
                <w:b w:val="0"/>
                <w:lang w:val="en-IE"/>
              </w:rPr>
            </w:pPr>
            <w:r>
              <w:rPr>
                <w:rFonts w:ascii="Times New Roman" w:hAnsi="Times New Roman" w:cs="Times New Roman"/>
                <w:b w:val="0"/>
                <w:lang w:val="en-IE"/>
              </w:rPr>
              <w:t>Chloramphenicol</w:t>
            </w:r>
          </w:p>
        </w:tc>
        <w:tc>
          <w:tcPr>
            <w:tcW w:w="993" w:type="dxa"/>
            <w:shd w:val="clear" w:color="auto" w:fill="auto"/>
          </w:tcPr>
          <w:p w14:paraId="0C55BBE5" w14:textId="77777777" w:rsidR="00F419B0" w:rsidRDefault="00F419B0"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IE"/>
              </w:rPr>
            </w:pPr>
            <w:r>
              <w:rPr>
                <w:rFonts w:ascii="Times New Roman" w:hAnsi="Times New Roman" w:cs="Times New Roman"/>
                <w:lang w:val="en-IE"/>
              </w:rPr>
              <w:t>2</w:t>
            </w:r>
          </w:p>
        </w:tc>
      </w:tr>
      <w:tr w:rsidR="00F419B0" w14:paraId="2A4B828D"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shd w:val="clear" w:color="auto" w:fill="auto"/>
          </w:tcPr>
          <w:p w14:paraId="741DC535" w14:textId="77777777" w:rsidR="00F419B0" w:rsidRPr="00CB21E3" w:rsidRDefault="00F419B0" w:rsidP="00071495">
            <w:pPr>
              <w:jc w:val="both"/>
              <w:rPr>
                <w:rFonts w:ascii="Times New Roman" w:hAnsi="Times New Roman" w:cs="Times New Roman"/>
                <w:b w:val="0"/>
                <w:lang w:val="en-IE"/>
              </w:rPr>
            </w:pPr>
            <w:r>
              <w:rPr>
                <w:rFonts w:ascii="Times New Roman" w:hAnsi="Times New Roman" w:cs="Times New Roman"/>
                <w:b w:val="0"/>
                <w:lang w:val="en-IE"/>
              </w:rPr>
              <w:t>Ampicillin</w:t>
            </w:r>
          </w:p>
        </w:tc>
        <w:tc>
          <w:tcPr>
            <w:tcW w:w="993" w:type="dxa"/>
            <w:shd w:val="clear" w:color="auto" w:fill="auto"/>
          </w:tcPr>
          <w:p w14:paraId="352367A2" w14:textId="77777777" w:rsidR="00F419B0" w:rsidRDefault="00F419B0"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IE"/>
              </w:rPr>
            </w:pPr>
            <w:r>
              <w:rPr>
                <w:rFonts w:ascii="Times New Roman" w:hAnsi="Times New Roman" w:cs="Times New Roman"/>
                <w:lang w:val="en-IE"/>
              </w:rPr>
              <w:t>0.5</w:t>
            </w:r>
          </w:p>
        </w:tc>
      </w:tr>
      <w:tr w:rsidR="00F419B0" w14:paraId="0B4E0553" w14:textId="77777777" w:rsidTr="00071495">
        <w:tc>
          <w:tcPr>
            <w:cnfStyle w:val="001000000000" w:firstRow="0" w:lastRow="0" w:firstColumn="1" w:lastColumn="0" w:oddVBand="0" w:evenVBand="0" w:oddHBand="0" w:evenHBand="0" w:firstRowFirstColumn="0" w:firstRowLastColumn="0" w:lastRowFirstColumn="0" w:lastRowLastColumn="0"/>
            <w:tcW w:w="2943" w:type="dxa"/>
            <w:shd w:val="clear" w:color="auto" w:fill="auto"/>
          </w:tcPr>
          <w:p w14:paraId="2DDC26C0" w14:textId="77777777" w:rsidR="00F419B0" w:rsidRPr="00CB21E3" w:rsidRDefault="00F419B0" w:rsidP="00071495">
            <w:pPr>
              <w:jc w:val="both"/>
              <w:rPr>
                <w:rFonts w:ascii="Times New Roman" w:hAnsi="Times New Roman" w:cs="Times New Roman"/>
                <w:b w:val="0"/>
                <w:lang w:val="en-IE"/>
              </w:rPr>
            </w:pPr>
            <w:r>
              <w:rPr>
                <w:rFonts w:ascii="Times New Roman" w:hAnsi="Times New Roman" w:cs="Times New Roman"/>
                <w:b w:val="0"/>
                <w:lang w:val="en-IE"/>
              </w:rPr>
              <w:t>Penicillin</w:t>
            </w:r>
          </w:p>
        </w:tc>
        <w:tc>
          <w:tcPr>
            <w:tcW w:w="993" w:type="dxa"/>
            <w:shd w:val="clear" w:color="auto" w:fill="auto"/>
          </w:tcPr>
          <w:p w14:paraId="71C7712F" w14:textId="77777777" w:rsidR="00F419B0" w:rsidRDefault="00F419B0"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IE"/>
              </w:rPr>
            </w:pPr>
            <w:r>
              <w:rPr>
                <w:rFonts w:ascii="Times New Roman" w:hAnsi="Times New Roman" w:cs="Times New Roman"/>
                <w:lang w:val="en-IE"/>
              </w:rPr>
              <w:t>1</w:t>
            </w:r>
          </w:p>
        </w:tc>
      </w:tr>
      <w:tr w:rsidR="00F419B0" w14:paraId="0251BD79"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shd w:val="clear" w:color="auto" w:fill="auto"/>
          </w:tcPr>
          <w:p w14:paraId="4B2EEE55" w14:textId="77777777" w:rsidR="00F419B0" w:rsidRPr="00CB21E3" w:rsidRDefault="00F419B0" w:rsidP="00071495">
            <w:pPr>
              <w:jc w:val="both"/>
              <w:rPr>
                <w:rFonts w:ascii="Times New Roman" w:hAnsi="Times New Roman" w:cs="Times New Roman"/>
                <w:b w:val="0"/>
                <w:lang w:val="en-IE"/>
              </w:rPr>
            </w:pPr>
            <w:r>
              <w:rPr>
                <w:rFonts w:ascii="Times New Roman" w:hAnsi="Times New Roman" w:cs="Times New Roman"/>
                <w:b w:val="0"/>
                <w:lang w:val="en-IE"/>
              </w:rPr>
              <w:t>Vancomycin</w:t>
            </w:r>
          </w:p>
        </w:tc>
        <w:tc>
          <w:tcPr>
            <w:tcW w:w="993" w:type="dxa"/>
            <w:shd w:val="clear" w:color="auto" w:fill="auto"/>
          </w:tcPr>
          <w:p w14:paraId="627A2106" w14:textId="77777777" w:rsidR="00F419B0" w:rsidRDefault="00F419B0"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IE"/>
              </w:rPr>
            </w:pPr>
            <w:r>
              <w:rPr>
                <w:rFonts w:ascii="Times New Roman" w:hAnsi="Times New Roman" w:cs="Times New Roman"/>
                <w:lang w:val="en-IE"/>
              </w:rPr>
              <w:t>1</w:t>
            </w:r>
          </w:p>
        </w:tc>
      </w:tr>
      <w:tr w:rsidR="00F419B0" w14:paraId="585ACCEB" w14:textId="77777777" w:rsidTr="00071495">
        <w:tc>
          <w:tcPr>
            <w:cnfStyle w:val="001000000000" w:firstRow="0" w:lastRow="0" w:firstColumn="1" w:lastColumn="0" w:oddVBand="0" w:evenVBand="0" w:oddHBand="0" w:evenHBand="0" w:firstRowFirstColumn="0" w:firstRowLastColumn="0" w:lastRowFirstColumn="0" w:lastRowLastColumn="0"/>
            <w:tcW w:w="2943" w:type="dxa"/>
            <w:shd w:val="clear" w:color="auto" w:fill="auto"/>
          </w:tcPr>
          <w:p w14:paraId="14DE79B7" w14:textId="77777777" w:rsidR="00F419B0" w:rsidRPr="00CB21E3" w:rsidRDefault="00F419B0" w:rsidP="00071495">
            <w:pPr>
              <w:jc w:val="both"/>
              <w:rPr>
                <w:rFonts w:ascii="Times New Roman" w:hAnsi="Times New Roman" w:cs="Times New Roman"/>
                <w:b w:val="0"/>
                <w:lang w:val="en-IE"/>
              </w:rPr>
            </w:pPr>
            <w:r>
              <w:rPr>
                <w:rFonts w:ascii="Times New Roman" w:hAnsi="Times New Roman" w:cs="Times New Roman"/>
                <w:b w:val="0"/>
                <w:lang w:val="en-IE"/>
              </w:rPr>
              <w:t>Quinupristin-dalfopristin</w:t>
            </w:r>
          </w:p>
        </w:tc>
        <w:tc>
          <w:tcPr>
            <w:tcW w:w="993" w:type="dxa"/>
            <w:shd w:val="clear" w:color="auto" w:fill="auto"/>
          </w:tcPr>
          <w:p w14:paraId="35F02226" w14:textId="77777777" w:rsidR="00F419B0" w:rsidRDefault="00F419B0"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IE"/>
              </w:rPr>
            </w:pPr>
            <w:r>
              <w:rPr>
                <w:rFonts w:ascii="Times New Roman" w:hAnsi="Times New Roman" w:cs="Times New Roman"/>
                <w:lang w:val="en-IE"/>
              </w:rPr>
              <w:t>1</w:t>
            </w:r>
          </w:p>
        </w:tc>
      </w:tr>
      <w:tr w:rsidR="00F419B0" w14:paraId="55FC3CE9"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shd w:val="clear" w:color="auto" w:fill="auto"/>
          </w:tcPr>
          <w:p w14:paraId="2E74274B" w14:textId="77777777" w:rsidR="00F419B0" w:rsidRPr="00CB21E3" w:rsidRDefault="00F419B0" w:rsidP="00071495">
            <w:pPr>
              <w:jc w:val="both"/>
              <w:rPr>
                <w:rFonts w:ascii="Times New Roman" w:hAnsi="Times New Roman" w:cs="Times New Roman"/>
                <w:b w:val="0"/>
                <w:lang w:val="en-IE"/>
              </w:rPr>
            </w:pPr>
            <w:r>
              <w:rPr>
                <w:rFonts w:ascii="Times New Roman" w:hAnsi="Times New Roman" w:cs="Times New Roman"/>
                <w:b w:val="0"/>
                <w:lang w:val="en-IE"/>
              </w:rPr>
              <w:t>Linezolid</w:t>
            </w:r>
          </w:p>
        </w:tc>
        <w:tc>
          <w:tcPr>
            <w:tcW w:w="993" w:type="dxa"/>
            <w:shd w:val="clear" w:color="auto" w:fill="auto"/>
          </w:tcPr>
          <w:p w14:paraId="39142C82" w14:textId="77777777" w:rsidR="00F419B0" w:rsidRDefault="00F419B0"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IE"/>
              </w:rPr>
            </w:pPr>
            <w:r>
              <w:rPr>
                <w:rFonts w:ascii="Times New Roman" w:hAnsi="Times New Roman" w:cs="Times New Roman"/>
                <w:lang w:val="en-IE"/>
              </w:rPr>
              <w:t>1</w:t>
            </w:r>
          </w:p>
        </w:tc>
      </w:tr>
      <w:tr w:rsidR="00F419B0" w14:paraId="4942D263" w14:textId="77777777" w:rsidTr="00071495">
        <w:tc>
          <w:tcPr>
            <w:cnfStyle w:val="001000000000" w:firstRow="0" w:lastRow="0" w:firstColumn="1" w:lastColumn="0" w:oddVBand="0" w:evenVBand="0" w:oddHBand="0" w:evenHBand="0" w:firstRowFirstColumn="0" w:firstRowLastColumn="0" w:lastRowFirstColumn="0" w:lastRowLastColumn="0"/>
            <w:tcW w:w="2943" w:type="dxa"/>
            <w:shd w:val="clear" w:color="auto" w:fill="auto"/>
          </w:tcPr>
          <w:p w14:paraId="48B98DA3" w14:textId="77777777" w:rsidR="00F419B0" w:rsidRPr="00CB21E3" w:rsidRDefault="00F419B0" w:rsidP="00071495">
            <w:pPr>
              <w:jc w:val="both"/>
              <w:rPr>
                <w:rFonts w:ascii="Times New Roman" w:hAnsi="Times New Roman" w:cs="Times New Roman"/>
                <w:b w:val="0"/>
                <w:lang w:val="en-IE"/>
              </w:rPr>
            </w:pPr>
            <w:r>
              <w:rPr>
                <w:rFonts w:ascii="Times New Roman" w:hAnsi="Times New Roman" w:cs="Times New Roman"/>
                <w:b w:val="0"/>
                <w:lang w:val="en-IE"/>
              </w:rPr>
              <w:t>Trimethoprim</w:t>
            </w:r>
          </w:p>
        </w:tc>
        <w:tc>
          <w:tcPr>
            <w:tcW w:w="993" w:type="dxa"/>
            <w:shd w:val="clear" w:color="auto" w:fill="auto"/>
          </w:tcPr>
          <w:p w14:paraId="117B7BA3" w14:textId="77777777" w:rsidR="00F419B0" w:rsidRDefault="00F419B0"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IE"/>
              </w:rPr>
            </w:pPr>
            <w:r>
              <w:rPr>
                <w:rFonts w:ascii="Times New Roman" w:hAnsi="Times New Roman" w:cs="Times New Roman"/>
                <w:lang w:val="en-IE"/>
              </w:rPr>
              <w:t>8</w:t>
            </w:r>
          </w:p>
        </w:tc>
      </w:tr>
      <w:tr w:rsidR="00F419B0" w14:paraId="685BD95B"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shd w:val="clear" w:color="auto" w:fill="auto"/>
          </w:tcPr>
          <w:p w14:paraId="238E0652" w14:textId="77777777" w:rsidR="00F419B0" w:rsidRPr="00CB21E3" w:rsidRDefault="00F419B0" w:rsidP="00071495">
            <w:pPr>
              <w:jc w:val="both"/>
              <w:rPr>
                <w:rFonts w:ascii="Times New Roman" w:hAnsi="Times New Roman" w:cs="Times New Roman"/>
                <w:b w:val="0"/>
                <w:lang w:val="en-IE"/>
              </w:rPr>
            </w:pPr>
            <w:r>
              <w:rPr>
                <w:rFonts w:ascii="Times New Roman" w:hAnsi="Times New Roman" w:cs="Times New Roman"/>
                <w:b w:val="0"/>
                <w:lang w:val="en-IE"/>
              </w:rPr>
              <w:t>Ciprofloxacin</w:t>
            </w:r>
          </w:p>
        </w:tc>
        <w:tc>
          <w:tcPr>
            <w:tcW w:w="993" w:type="dxa"/>
            <w:shd w:val="clear" w:color="auto" w:fill="auto"/>
          </w:tcPr>
          <w:p w14:paraId="1A952FEA" w14:textId="77777777" w:rsidR="00F419B0" w:rsidRDefault="00F419B0" w:rsidP="000714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IE"/>
              </w:rPr>
            </w:pPr>
            <w:r>
              <w:rPr>
                <w:rFonts w:ascii="Times New Roman" w:hAnsi="Times New Roman" w:cs="Times New Roman"/>
                <w:lang w:val="en-IE"/>
              </w:rPr>
              <w:t>2</w:t>
            </w:r>
          </w:p>
        </w:tc>
      </w:tr>
      <w:tr w:rsidR="00F419B0" w14:paraId="5DF92617" w14:textId="77777777" w:rsidTr="00071495">
        <w:tc>
          <w:tcPr>
            <w:cnfStyle w:val="001000000000" w:firstRow="0" w:lastRow="0" w:firstColumn="1" w:lastColumn="0" w:oddVBand="0" w:evenVBand="0" w:oddHBand="0" w:evenHBand="0" w:firstRowFirstColumn="0" w:firstRowLastColumn="0" w:lastRowFirstColumn="0" w:lastRowLastColumn="0"/>
            <w:tcW w:w="2943" w:type="dxa"/>
            <w:shd w:val="clear" w:color="auto" w:fill="auto"/>
          </w:tcPr>
          <w:p w14:paraId="26AE5E7D" w14:textId="77777777" w:rsidR="00F419B0" w:rsidRPr="00CB21E3" w:rsidRDefault="00F419B0" w:rsidP="00071495">
            <w:pPr>
              <w:jc w:val="both"/>
              <w:rPr>
                <w:rFonts w:ascii="Times New Roman" w:hAnsi="Times New Roman" w:cs="Times New Roman"/>
                <w:b w:val="0"/>
                <w:lang w:val="en-IE"/>
              </w:rPr>
            </w:pPr>
            <w:r>
              <w:rPr>
                <w:rFonts w:ascii="Times New Roman" w:hAnsi="Times New Roman" w:cs="Times New Roman"/>
                <w:b w:val="0"/>
                <w:lang w:val="en-IE"/>
              </w:rPr>
              <w:t>Rifampicin</w:t>
            </w:r>
          </w:p>
        </w:tc>
        <w:tc>
          <w:tcPr>
            <w:tcW w:w="993" w:type="dxa"/>
            <w:shd w:val="clear" w:color="auto" w:fill="auto"/>
          </w:tcPr>
          <w:p w14:paraId="0A6BA081" w14:textId="77777777" w:rsidR="00F419B0" w:rsidRDefault="00F419B0" w:rsidP="000714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IE"/>
              </w:rPr>
            </w:pPr>
            <w:r>
              <w:rPr>
                <w:rFonts w:ascii="Times New Roman" w:hAnsi="Times New Roman" w:cs="Times New Roman"/>
                <w:lang w:val="en-IE"/>
              </w:rPr>
              <w:t>0.25</w:t>
            </w:r>
          </w:p>
        </w:tc>
      </w:tr>
    </w:tbl>
    <w:p w14:paraId="3A372728" w14:textId="77777777" w:rsidR="00F419B0" w:rsidRDefault="00F419B0" w:rsidP="00071495">
      <w:pPr>
        <w:spacing w:line="480" w:lineRule="auto"/>
        <w:jc w:val="both"/>
        <w:rPr>
          <w:rFonts w:ascii="Times New Roman" w:hAnsi="Times New Roman" w:cs="Times New Roman"/>
          <w:sz w:val="24"/>
        </w:rPr>
      </w:pPr>
    </w:p>
    <w:p w14:paraId="70E60B76" w14:textId="77777777" w:rsidR="00F419B0" w:rsidRDefault="00F419B0" w:rsidP="00071495">
      <w:pPr>
        <w:pStyle w:val="Caption"/>
        <w:keepNext/>
        <w:rPr>
          <w:rFonts w:ascii="Times New Roman" w:hAnsi="Times New Roman" w:cs="Times New Roman"/>
          <w:color w:val="auto"/>
        </w:rPr>
        <w:sectPr w:rsidR="00F419B0" w:rsidSect="00071495">
          <w:pgSz w:w="11906" w:h="16838"/>
          <w:pgMar w:top="1440" w:right="1440" w:bottom="1440" w:left="2268" w:header="708" w:footer="708" w:gutter="0"/>
          <w:pgNumType w:fmt="numberInDash"/>
          <w:cols w:space="708"/>
          <w:docGrid w:linePitch="360"/>
        </w:sectPr>
      </w:pPr>
    </w:p>
    <w:p w14:paraId="44529737" w14:textId="77777777" w:rsidR="00F419B0" w:rsidRPr="00547A83" w:rsidRDefault="00F419B0" w:rsidP="00071495">
      <w:pPr>
        <w:pStyle w:val="Caption"/>
        <w:keepNext/>
        <w:spacing w:line="480" w:lineRule="auto"/>
        <w:rPr>
          <w:rFonts w:ascii="Times New Roman" w:hAnsi="Times New Roman" w:cs="Times New Roman"/>
          <w:b w:val="0"/>
          <w:sz w:val="24"/>
        </w:rPr>
      </w:pPr>
      <w:r w:rsidRPr="00547A83">
        <w:rPr>
          <w:rFonts w:ascii="Times New Roman" w:hAnsi="Times New Roman" w:cs="Times New Roman"/>
          <w:color w:val="auto"/>
          <w:sz w:val="24"/>
        </w:rPr>
        <w:lastRenderedPageBreak/>
        <w:t xml:space="preserve">Table 2 </w:t>
      </w:r>
      <w:r w:rsidRPr="00547A83">
        <w:rPr>
          <w:rFonts w:ascii="Times New Roman" w:hAnsi="Times New Roman" w:cs="Times New Roman"/>
          <w:b w:val="0"/>
          <w:color w:val="auto"/>
          <w:sz w:val="24"/>
        </w:rPr>
        <w:t>Estimates of alpha diversity for fermentation vessels at each time point</w:t>
      </w:r>
    </w:p>
    <w:tbl>
      <w:tblPr>
        <w:tblStyle w:val="LightShading"/>
        <w:tblW w:w="0" w:type="auto"/>
        <w:tblLook w:val="04A0" w:firstRow="1" w:lastRow="0" w:firstColumn="1" w:lastColumn="0" w:noHBand="0" w:noVBand="1"/>
      </w:tblPr>
      <w:tblGrid>
        <w:gridCol w:w="1670"/>
        <w:gridCol w:w="1667"/>
        <w:gridCol w:w="1714"/>
        <w:gridCol w:w="1680"/>
        <w:gridCol w:w="1683"/>
      </w:tblGrid>
      <w:tr w:rsidR="00F419B0" w:rsidRPr="00E069D0" w14:paraId="39C255B6" w14:textId="77777777" w:rsidTr="000714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8" w:type="dxa"/>
          </w:tcPr>
          <w:p w14:paraId="2F8001CE" w14:textId="77777777" w:rsidR="00F419B0" w:rsidRPr="00E069D0" w:rsidRDefault="00F419B0" w:rsidP="00071495">
            <w:pPr>
              <w:rPr>
                <w:rFonts w:ascii="Times New Roman" w:hAnsi="Times New Roman" w:cs="Times New Roman"/>
              </w:rPr>
            </w:pPr>
            <w:r w:rsidRPr="00E069D0">
              <w:rPr>
                <w:rFonts w:ascii="Times New Roman" w:hAnsi="Times New Roman" w:cs="Times New Roman"/>
              </w:rPr>
              <w:t>Sample</w:t>
            </w:r>
          </w:p>
        </w:tc>
        <w:tc>
          <w:tcPr>
            <w:tcW w:w="1848" w:type="dxa"/>
          </w:tcPr>
          <w:p w14:paraId="5CD21A18" w14:textId="77777777" w:rsidR="00F419B0" w:rsidRPr="00E069D0" w:rsidRDefault="00F419B0" w:rsidP="0007149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69D0">
              <w:rPr>
                <w:rFonts w:ascii="Times New Roman" w:hAnsi="Times New Roman" w:cs="Times New Roman"/>
              </w:rPr>
              <w:t>Chao1 richness estimate</w:t>
            </w:r>
          </w:p>
        </w:tc>
        <w:tc>
          <w:tcPr>
            <w:tcW w:w="1848" w:type="dxa"/>
          </w:tcPr>
          <w:p w14:paraId="033FF7E5" w14:textId="77777777" w:rsidR="00F419B0" w:rsidRPr="00E069D0" w:rsidRDefault="00F419B0" w:rsidP="0007149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69D0">
              <w:rPr>
                <w:rFonts w:ascii="Times New Roman" w:hAnsi="Times New Roman" w:cs="Times New Roman"/>
              </w:rPr>
              <w:t>Simpson’s diversity</w:t>
            </w:r>
          </w:p>
        </w:tc>
        <w:tc>
          <w:tcPr>
            <w:tcW w:w="1849" w:type="dxa"/>
          </w:tcPr>
          <w:p w14:paraId="4815B241" w14:textId="77777777" w:rsidR="00F419B0" w:rsidRPr="00E069D0" w:rsidRDefault="00F419B0" w:rsidP="0007149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69D0">
              <w:rPr>
                <w:rFonts w:ascii="Times New Roman" w:hAnsi="Times New Roman" w:cs="Times New Roman"/>
              </w:rPr>
              <w:t>Shannon index</w:t>
            </w:r>
          </w:p>
        </w:tc>
        <w:tc>
          <w:tcPr>
            <w:tcW w:w="1849" w:type="dxa"/>
          </w:tcPr>
          <w:p w14:paraId="03644BF3" w14:textId="77777777" w:rsidR="00F419B0" w:rsidRPr="00E069D0" w:rsidRDefault="00F419B0" w:rsidP="0007149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69D0">
              <w:rPr>
                <w:rFonts w:ascii="Times New Roman" w:hAnsi="Times New Roman" w:cs="Times New Roman"/>
              </w:rPr>
              <w:t>Number of observed species</w:t>
            </w:r>
          </w:p>
        </w:tc>
      </w:tr>
      <w:tr w:rsidR="00F419B0" w:rsidRPr="00E069D0" w14:paraId="091DA8C8"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8" w:type="dxa"/>
            <w:shd w:val="clear" w:color="auto" w:fill="FFFFFF" w:themeFill="background1"/>
          </w:tcPr>
          <w:p w14:paraId="6F5EF5F0" w14:textId="77777777" w:rsidR="00F419B0" w:rsidRPr="00547A83" w:rsidRDefault="00F419B0" w:rsidP="00071495">
            <w:pPr>
              <w:rPr>
                <w:rFonts w:ascii="Times New Roman" w:hAnsi="Times New Roman" w:cs="Times New Roman"/>
                <w:b w:val="0"/>
                <w:sz w:val="22"/>
              </w:rPr>
            </w:pPr>
            <w:r w:rsidRPr="00547A83">
              <w:rPr>
                <w:rFonts w:ascii="Times New Roman" w:hAnsi="Times New Roman" w:cs="Times New Roman"/>
                <w:b w:val="0"/>
                <w:sz w:val="22"/>
              </w:rPr>
              <w:t>Control T0</w:t>
            </w:r>
          </w:p>
        </w:tc>
        <w:tc>
          <w:tcPr>
            <w:tcW w:w="1848" w:type="dxa"/>
            <w:shd w:val="clear" w:color="auto" w:fill="FFFFFF" w:themeFill="background1"/>
          </w:tcPr>
          <w:p w14:paraId="290DFBB0"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492.71 ± 44.</w:t>
            </w:r>
            <w:r>
              <w:rPr>
                <w:rFonts w:ascii="Times New Roman" w:hAnsi="Times New Roman" w:cs="Times New Roman"/>
                <w:sz w:val="22"/>
              </w:rPr>
              <w:t>46</w:t>
            </w:r>
          </w:p>
        </w:tc>
        <w:tc>
          <w:tcPr>
            <w:tcW w:w="1848" w:type="dxa"/>
            <w:shd w:val="clear" w:color="auto" w:fill="FFFFFF" w:themeFill="background1"/>
          </w:tcPr>
          <w:p w14:paraId="187D6063"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0.97 ± 0.01</w:t>
            </w:r>
          </w:p>
        </w:tc>
        <w:tc>
          <w:tcPr>
            <w:tcW w:w="1849" w:type="dxa"/>
            <w:shd w:val="clear" w:color="auto" w:fill="FFFFFF" w:themeFill="background1"/>
          </w:tcPr>
          <w:p w14:paraId="1CE77A74"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6.42 ± 0.27</w:t>
            </w:r>
          </w:p>
        </w:tc>
        <w:tc>
          <w:tcPr>
            <w:tcW w:w="1849" w:type="dxa"/>
            <w:shd w:val="clear" w:color="auto" w:fill="FFFFFF" w:themeFill="background1"/>
          </w:tcPr>
          <w:p w14:paraId="7751685D"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460 ± 64</w:t>
            </w:r>
          </w:p>
        </w:tc>
      </w:tr>
      <w:tr w:rsidR="00F419B0" w:rsidRPr="00E069D0" w14:paraId="4E3430AC" w14:textId="77777777" w:rsidTr="00071495">
        <w:tc>
          <w:tcPr>
            <w:cnfStyle w:val="001000000000" w:firstRow="0" w:lastRow="0" w:firstColumn="1" w:lastColumn="0" w:oddVBand="0" w:evenVBand="0" w:oddHBand="0" w:evenHBand="0" w:firstRowFirstColumn="0" w:firstRowLastColumn="0" w:lastRowFirstColumn="0" w:lastRowLastColumn="0"/>
            <w:tcW w:w="1848" w:type="dxa"/>
            <w:shd w:val="clear" w:color="auto" w:fill="FFFFFF" w:themeFill="background1"/>
          </w:tcPr>
          <w:p w14:paraId="51E0B0D6" w14:textId="77777777" w:rsidR="00F419B0" w:rsidRPr="00547A83" w:rsidRDefault="00F419B0" w:rsidP="00071495">
            <w:pPr>
              <w:rPr>
                <w:rFonts w:ascii="Times New Roman" w:hAnsi="Times New Roman" w:cs="Times New Roman"/>
                <w:b w:val="0"/>
                <w:sz w:val="22"/>
              </w:rPr>
            </w:pPr>
            <w:r w:rsidRPr="00547A83">
              <w:rPr>
                <w:rFonts w:ascii="Times New Roman" w:hAnsi="Times New Roman" w:cs="Times New Roman"/>
                <w:b w:val="0"/>
                <w:sz w:val="22"/>
              </w:rPr>
              <w:t>Control T6</w:t>
            </w:r>
          </w:p>
        </w:tc>
        <w:tc>
          <w:tcPr>
            <w:tcW w:w="1848" w:type="dxa"/>
            <w:shd w:val="clear" w:color="auto" w:fill="FFFFFF" w:themeFill="background1"/>
          </w:tcPr>
          <w:p w14:paraId="33ECD3B7" w14:textId="77777777" w:rsidR="00F419B0" w:rsidRPr="00547A83" w:rsidRDefault="00F419B0"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406.68 ± 16.3</w:t>
            </w:r>
            <w:r>
              <w:rPr>
                <w:rFonts w:ascii="Times New Roman" w:hAnsi="Times New Roman" w:cs="Times New Roman"/>
                <w:sz w:val="22"/>
              </w:rPr>
              <w:t>2</w:t>
            </w:r>
          </w:p>
        </w:tc>
        <w:tc>
          <w:tcPr>
            <w:tcW w:w="1848" w:type="dxa"/>
            <w:shd w:val="clear" w:color="auto" w:fill="FFFFFF" w:themeFill="background1"/>
          </w:tcPr>
          <w:p w14:paraId="1F82E262" w14:textId="77777777" w:rsidR="00F419B0" w:rsidRPr="00547A83" w:rsidRDefault="00F419B0"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0.91 ± 0.03</w:t>
            </w:r>
          </w:p>
        </w:tc>
        <w:tc>
          <w:tcPr>
            <w:tcW w:w="1849" w:type="dxa"/>
            <w:shd w:val="clear" w:color="auto" w:fill="FFFFFF" w:themeFill="background1"/>
          </w:tcPr>
          <w:p w14:paraId="7B338757" w14:textId="77777777" w:rsidR="00F419B0" w:rsidRPr="00547A83" w:rsidRDefault="00F419B0"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4.82 ± 0.30</w:t>
            </w:r>
          </w:p>
        </w:tc>
        <w:tc>
          <w:tcPr>
            <w:tcW w:w="1849" w:type="dxa"/>
            <w:shd w:val="clear" w:color="auto" w:fill="FFFFFF" w:themeFill="background1"/>
          </w:tcPr>
          <w:p w14:paraId="02DC0839" w14:textId="77777777" w:rsidR="00F419B0" w:rsidRPr="00547A83" w:rsidRDefault="00F419B0"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Pr>
                <w:rFonts w:ascii="Times New Roman" w:hAnsi="Times New Roman" w:cs="Times New Roman"/>
                <w:sz w:val="22"/>
              </w:rPr>
              <w:t>370 ± 7</w:t>
            </w:r>
          </w:p>
        </w:tc>
      </w:tr>
      <w:tr w:rsidR="00F419B0" w:rsidRPr="00E069D0" w14:paraId="28DDB8A2"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8" w:type="dxa"/>
            <w:shd w:val="clear" w:color="auto" w:fill="FFFFFF" w:themeFill="background1"/>
          </w:tcPr>
          <w:p w14:paraId="433C18A5" w14:textId="77777777" w:rsidR="00F419B0" w:rsidRPr="00547A83" w:rsidRDefault="00F419B0" w:rsidP="00071495">
            <w:pPr>
              <w:rPr>
                <w:rFonts w:ascii="Times New Roman" w:hAnsi="Times New Roman" w:cs="Times New Roman"/>
                <w:b w:val="0"/>
                <w:sz w:val="22"/>
              </w:rPr>
            </w:pPr>
            <w:r w:rsidRPr="00547A83">
              <w:rPr>
                <w:rFonts w:ascii="Times New Roman" w:hAnsi="Times New Roman" w:cs="Times New Roman"/>
                <w:b w:val="0"/>
                <w:sz w:val="22"/>
              </w:rPr>
              <w:t>Control T24</w:t>
            </w:r>
          </w:p>
        </w:tc>
        <w:tc>
          <w:tcPr>
            <w:tcW w:w="1848" w:type="dxa"/>
            <w:shd w:val="clear" w:color="auto" w:fill="FFFFFF" w:themeFill="background1"/>
          </w:tcPr>
          <w:p w14:paraId="738A3A78"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387.48 ± 27.</w:t>
            </w:r>
            <w:r>
              <w:rPr>
                <w:rFonts w:ascii="Times New Roman" w:hAnsi="Times New Roman" w:cs="Times New Roman"/>
                <w:sz w:val="22"/>
              </w:rPr>
              <w:t>79</w:t>
            </w:r>
          </w:p>
        </w:tc>
        <w:tc>
          <w:tcPr>
            <w:tcW w:w="1848" w:type="dxa"/>
            <w:shd w:val="clear" w:color="auto" w:fill="FFFFFF" w:themeFill="background1"/>
          </w:tcPr>
          <w:p w14:paraId="18F20735"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0.93 ± 0.03</w:t>
            </w:r>
          </w:p>
        </w:tc>
        <w:tc>
          <w:tcPr>
            <w:tcW w:w="1849" w:type="dxa"/>
            <w:shd w:val="clear" w:color="auto" w:fill="FFFFFF" w:themeFill="background1"/>
          </w:tcPr>
          <w:p w14:paraId="180B283D"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4.89 ± 0.35</w:t>
            </w:r>
          </w:p>
        </w:tc>
        <w:tc>
          <w:tcPr>
            <w:tcW w:w="1849" w:type="dxa"/>
            <w:shd w:val="clear" w:color="auto" w:fill="FFFFFF" w:themeFill="background1"/>
          </w:tcPr>
          <w:p w14:paraId="7F137789"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330</w:t>
            </w:r>
            <w:r>
              <w:rPr>
                <w:rFonts w:ascii="Times New Roman" w:hAnsi="Times New Roman" w:cs="Times New Roman"/>
                <w:sz w:val="22"/>
              </w:rPr>
              <w:t xml:space="preserve"> ± 42</w:t>
            </w:r>
          </w:p>
        </w:tc>
      </w:tr>
      <w:tr w:rsidR="00F419B0" w:rsidRPr="00E069D0" w14:paraId="7E791026" w14:textId="77777777" w:rsidTr="00071495">
        <w:tc>
          <w:tcPr>
            <w:cnfStyle w:val="001000000000" w:firstRow="0" w:lastRow="0" w:firstColumn="1" w:lastColumn="0" w:oddVBand="0" w:evenVBand="0" w:oddHBand="0" w:evenHBand="0" w:firstRowFirstColumn="0" w:firstRowLastColumn="0" w:lastRowFirstColumn="0" w:lastRowLastColumn="0"/>
            <w:tcW w:w="1848" w:type="dxa"/>
            <w:shd w:val="clear" w:color="auto" w:fill="FFFFFF" w:themeFill="background1"/>
          </w:tcPr>
          <w:p w14:paraId="5D00EE0D" w14:textId="77777777" w:rsidR="00F419B0" w:rsidRPr="00547A83" w:rsidRDefault="00F419B0" w:rsidP="00071495">
            <w:pPr>
              <w:rPr>
                <w:rFonts w:ascii="Times New Roman" w:hAnsi="Times New Roman" w:cs="Times New Roman"/>
              </w:rPr>
            </w:pPr>
          </w:p>
        </w:tc>
        <w:tc>
          <w:tcPr>
            <w:tcW w:w="1848" w:type="dxa"/>
            <w:shd w:val="clear" w:color="auto" w:fill="FFFFFF" w:themeFill="background1"/>
          </w:tcPr>
          <w:p w14:paraId="07B94257" w14:textId="77777777" w:rsidR="00F419B0" w:rsidRPr="00547A83" w:rsidRDefault="00F419B0"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848" w:type="dxa"/>
            <w:shd w:val="clear" w:color="auto" w:fill="FFFFFF" w:themeFill="background1"/>
          </w:tcPr>
          <w:p w14:paraId="6932C05F" w14:textId="77777777" w:rsidR="00F419B0" w:rsidRPr="00547A83" w:rsidRDefault="00F419B0"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849" w:type="dxa"/>
            <w:shd w:val="clear" w:color="auto" w:fill="FFFFFF" w:themeFill="background1"/>
          </w:tcPr>
          <w:p w14:paraId="5B0AE243" w14:textId="77777777" w:rsidR="00F419B0" w:rsidRPr="00547A83" w:rsidRDefault="00F419B0"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849" w:type="dxa"/>
            <w:shd w:val="clear" w:color="auto" w:fill="FFFFFF" w:themeFill="background1"/>
          </w:tcPr>
          <w:p w14:paraId="4B9717CE" w14:textId="77777777" w:rsidR="00F419B0" w:rsidRPr="00547A83" w:rsidRDefault="00F419B0"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F419B0" w:rsidRPr="00E069D0" w14:paraId="6855143F"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8" w:type="dxa"/>
            <w:shd w:val="clear" w:color="auto" w:fill="FFFFFF" w:themeFill="background1"/>
          </w:tcPr>
          <w:p w14:paraId="056D8B9A" w14:textId="77777777" w:rsidR="00F419B0" w:rsidRPr="00547A83" w:rsidRDefault="00F419B0" w:rsidP="00071495">
            <w:pPr>
              <w:rPr>
                <w:rFonts w:ascii="Times New Roman" w:hAnsi="Times New Roman" w:cs="Times New Roman"/>
                <w:b w:val="0"/>
                <w:sz w:val="22"/>
              </w:rPr>
            </w:pPr>
            <w:r w:rsidRPr="00547A83">
              <w:rPr>
                <w:rFonts w:ascii="Times New Roman" w:hAnsi="Times New Roman" w:cs="Times New Roman"/>
                <w:b w:val="0"/>
                <w:sz w:val="22"/>
              </w:rPr>
              <w:t>DPC6988 T0</w:t>
            </w:r>
          </w:p>
        </w:tc>
        <w:tc>
          <w:tcPr>
            <w:tcW w:w="1848" w:type="dxa"/>
            <w:shd w:val="clear" w:color="auto" w:fill="FFFFFF" w:themeFill="background1"/>
          </w:tcPr>
          <w:p w14:paraId="569147EB"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512.08 ± 14.25</w:t>
            </w:r>
          </w:p>
        </w:tc>
        <w:tc>
          <w:tcPr>
            <w:tcW w:w="1848" w:type="dxa"/>
            <w:shd w:val="clear" w:color="auto" w:fill="FFFFFF" w:themeFill="background1"/>
          </w:tcPr>
          <w:p w14:paraId="1E80EC52"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0.97 ± 0.00</w:t>
            </w:r>
          </w:p>
        </w:tc>
        <w:tc>
          <w:tcPr>
            <w:tcW w:w="1849" w:type="dxa"/>
            <w:shd w:val="clear" w:color="auto" w:fill="FFFFFF" w:themeFill="background1"/>
          </w:tcPr>
          <w:p w14:paraId="52F6D97C"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6.27 ± 0.04</w:t>
            </w:r>
          </w:p>
        </w:tc>
        <w:tc>
          <w:tcPr>
            <w:tcW w:w="1849" w:type="dxa"/>
            <w:shd w:val="clear" w:color="auto" w:fill="FFFFFF" w:themeFill="background1"/>
          </w:tcPr>
          <w:p w14:paraId="63023FC3"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Pr>
                <w:rFonts w:ascii="Times New Roman" w:hAnsi="Times New Roman" w:cs="Times New Roman"/>
                <w:sz w:val="22"/>
              </w:rPr>
              <w:t>487</w:t>
            </w:r>
            <w:r w:rsidRPr="00547A83">
              <w:rPr>
                <w:rFonts w:ascii="Times New Roman" w:hAnsi="Times New Roman" w:cs="Times New Roman"/>
                <w:sz w:val="22"/>
              </w:rPr>
              <w:t xml:space="preserve"> ± </w:t>
            </w:r>
            <w:r>
              <w:rPr>
                <w:rFonts w:ascii="Times New Roman" w:hAnsi="Times New Roman" w:cs="Times New Roman"/>
                <w:sz w:val="22"/>
              </w:rPr>
              <w:t>10</w:t>
            </w:r>
          </w:p>
        </w:tc>
      </w:tr>
      <w:tr w:rsidR="00F419B0" w:rsidRPr="00E069D0" w14:paraId="5834A541" w14:textId="77777777" w:rsidTr="00071495">
        <w:tc>
          <w:tcPr>
            <w:cnfStyle w:val="001000000000" w:firstRow="0" w:lastRow="0" w:firstColumn="1" w:lastColumn="0" w:oddVBand="0" w:evenVBand="0" w:oddHBand="0" w:evenHBand="0" w:firstRowFirstColumn="0" w:firstRowLastColumn="0" w:lastRowFirstColumn="0" w:lastRowLastColumn="0"/>
            <w:tcW w:w="1848" w:type="dxa"/>
            <w:shd w:val="clear" w:color="auto" w:fill="FFFFFF" w:themeFill="background1"/>
          </w:tcPr>
          <w:p w14:paraId="22F6B11F" w14:textId="77777777" w:rsidR="00F419B0" w:rsidRPr="00547A83" w:rsidRDefault="00F419B0" w:rsidP="00071495">
            <w:pPr>
              <w:rPr>
                <w:rFonts w:ascii="Times New Roman" w:hAnsi="Times New Roman" w:cs="Times New Roman"/>
                <w:b w:val="0"/>
                <w:sz w:val="22"/>
              </w:rPr>
            </w:pPr>
            <w:r w:rsidRPr="00547A83">
              <w:rPr>
                <w:rFonts w:ascii="Times New Roman" w:hAnsi="Times New Roman" w:cs="Times New Roman"/>
                <w:b w:val="0"/>
                <w:sz w:val="22"/>
              </w:rPr>
              <w:t>DPC6988 T6</w:t>
            </w:r>
          </w:p>
        </w:tc>
        <w:tc>
          <w:tcPr>
            <w:tcW w:w="1848" w:type="dxa"/>
            <w:shd w:val="clear" w:color="auto" w:fill="FFFFFF" w:themeFill="background1"/>
          </w:tcPr>
          <w:p w14:paraId="6CF5ABE1" w14:textId="77777777" w:rsidR="00F419B0" w:rsidRPr="00547A83" w:rsidRDefault="00F419B0"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437.02 ± 30.07</w:t>
            </w:r>
          </w:p>
        </w:tc>
        <w:tc>
          <w:tcPr>
            <w:tcW w:w="1848" w:type="dxa"/>
            <w:shd w:val="clear" w:color="auto" w:fill="FFFFFF" w:themeFill="background1"/>
          </w:tcPr>
          <w:p w14:paraId="27CFCABB" w14:textId="77777777" w:rsidR="00F419B0" w:rsidRPr="00547A83" w:rsidRDefault="00F419B0"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0.77 ± 0.02</w:t>
            </w:r>
          </w:p>
        </w:tc>
        <w:tc>
          <w:tcPr>
            <w:tcW w:w="1849" w:type="dxa"/>
            <w:shd w:val="clear" w:color="auto" w:fill="FFFFFF" w:themeFill="background1"/>
          </w:tcPr>
          <w:p w14:paraId="69A1224D" w14:textId="77777777" w:rsidR="00F419B0" w:rsidRPr="00547A83" w:rsidRDefault="00F419B0"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3.88 ± 0.14</w:t>
            </w:r>
          </w:p>
        </w:tc>
        <w:tc>
          <w:tcPr>
            <w:tcW w:w="1849" w:type="dxa"/>
            <w:shd w:val="clear" w:color="auto" w:fill="FFFFFF" w:themeFill="background1"/>
          </w:tcPr>
          <w:p w14:paraId="65ADD0EB" w14:textId="77777777" w:rsidR="00F419B0" w:rsidRPr="00547A83" w:rsidRDefault="00F419B0"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Pr>
                <w:rFonts w:ascii="Times New Roman" w:hAnsi="Times New Roman" w:cs="Times New Roman"/>
                <w:sz w:val="22"/>
              </w:rPr>
              <w:t>390</w:t>
            </w:r>
            <w:r w:rsidRPr="00547A83">
              <w:rPr>
                <w:rFonts w:ascii="Times New Roman" w:hAnsi="Times New Roman" w:cs="Times New Roman"/>
                <w:sz w:val="22"/>
              </w:rPr>
              <w:t xml:space="preserve"> ± </w:t>
            </w:r>
            <w:r>
              <w:rPr>
                <w:rFonts w:ascii="Times New Roman" w:hAnsi="Times New Roman" w:cs="Times New Roman"/>
                <w:sz w:val="22"/>
              </w:rPr>
              <w:t>25</w:t>
            </w:r>
          </w:p>
        </w:tc>
      </w:tr>
      <w:tr w:rsidR="00F419B0" w:rsidRPr="00E069D0" w14:paraId="4EAD7F10"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8" w:type="dxa"/>
            <w:shd w:val="clear" w:color="auto" w:fill="FFFFFF" w:themeFill="background1"/>
          </w:tcPr>
          <w:p w14:paraId="76B49F4D" w14:textId="77777777" w:rsidR="00F419B0" w:rsidRPr="00547A83" w:rsidRDefault="00F419B0" w:rsidP="00071495">
            <w:pPr>
              <w:rPr>
                <w:rFonts w:ascii="Times New Roman" w:hAnsi="Times New Roman" w:cs="Times New Roman"/>
                <w:b w:val="0"/>
                <w:sz w:val="22"/>
              </w:rPr>
            </w:pPr>
            <w:r w:rsidRPr="00547A83">
              <w:rPr>
                <w:rFonts w:ascii="Times New Roman" w:hAnsi="Times New Roman" w:cs="Times New Roman"/>
                <w:b w:val="0"/>
                <w:sz w:val="22"/>
              </w:rPr>
              <w:t>DPC6988 T24</w:t>
            </w:r>
          </w:p>
        </w:tc>
        <w:tc>
          <w:tcPr>
            <w:tcW w:w="1848" w:type="dxa"/>
            <w:shd w:val="clear" w:color="auto" w:fill="FFFFFF" w:themeFill="background1"/>
          </w:tcPr>
          <w:p w14:paraId="0A50545F"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331.55 ± 73.39</w:t>
            </w:r>
          </w:p>
        </w:tc>
        <w:tc>
          <w:tcPr>
            <w:tcW w:w="1848" w:type="dxa"/>
            <w:shd w:val="clear" w:color="auto" w:fill="FFFFFF" w:themeFill="background1"/>
          </w:tcPr>
          <w:p w14:paraId="46C17CAE"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0.65 ± 0.14</w:t>
            </w:r>
          </w:p>
        </w:tc>
        <w:tc>
          <w:tcPr>
            <w:tcW w:w="1849" w:type="dxa"/>
            <w:shd w:val="clear" w:color="auto" w:fill="FFFFFF" w:themeFill="background1"/>
          </w:tcPr>
          <w:p w14:paraId="07D8F395"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2.99 ± 0.69</w:t>
            </w:r>
          </w:p>
        </w:tc>
        <w:tc>
          <w:tcPr>
            <w:tcW w:w="1849" w:type="dxa"/>
            <w:shd w:val="clear" w:color="auto" w:fill="FFFFFF" w:themeFill="background1"/>
          </w:tcPr>
          <w:p w14:paraId="290562D6"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Pr>
                <w:rFonts w:ascii="Times New Roman" w:hAnsi="Times New Roman" w:cs="Times New Roman"/>
                <w:sz w:val="22"/>
              </w:rPr>
              <w:t>286</w:t>
            </w:r>
            <w:r w:rsidRPr="00547A83">
              <w:rPr>
                <w:rFonts w:ascii="Times New Roman" w:hAnsi="Times New Roman" w:cs="Times New Roman"/>
                <w:sz w:val="22"/>
              </w:rPr>
              <w:t xml:space="preserve"> ± </w:t>
            </w:r>
            <w:r>
              <w:rPr>
                <w:rFonts w:ascii="Times New Roman" w:hAnsi="Times New Roman" w:cs="Times New Roman"/>
                <w:sz w:val="22"/>
              </w:rPr>
              <w:t>54</w:t>
            </w:r>
          </w:p>
        </w:tc>
      </w:tr>
      <w:tr w:rsidR="00F419B0" w:rsidRPr="00E069D0" w14:paraId="2C4276C4" w14:textId="77777777" w:rsidTr="00071495">
        <w:tc>
          <w:tcPr>
            <w:cnfStyle w:val="001000000000" w:firstRow="0" w:lastRow="0" w:firstColumn="1" w:lastColumn="0" w:oddVBand="0" w:evenVBand="0" w:oddHBand="0" w:evenHBand="0" w:firstRowFirstColumn="0" w:firstRowLastColumn="0" w:lastRowFirstColumn="0" w:lastRowLastColumn="0"/>
            <w:tcW w:w="1848" w:type="dxa"/>
            <w:shd w:val="clear" w:color="auto" w:fill="FFFFFF" w:themeFill="background1"/>
          </w:tcPr>
          <w:p w14:paraId="70F0620D" w14:textId="77777777" w:rsidR="00F419B0" w:rsidRPr="00547A83" w:rsidRDefault="00F419B0" w:rsidP="00071495">
            <w:pPr>
              <w:rPr>
                <w:rFonts w:ascii="Times New Roman" w:hAnsi="Times New Roman" w:cs="Times New Roman"/>
              </w:rPr>
            </w:pPr>
          </w:p>
        </w:tc>
        <w:tc>
          <w:tcPr>
            <w:tcW w:w="1848" w:type="dxa"/>
            <w:shd w:val="clear" w:color="auto" w:fill="FFFFFF" w:themeFill="background1"/>
          </w:tcPr>
          <w:p w14:paraId="50EE7360" w14:textId="77777777" w:rsidR="00F419B0" w:rsidRPr="00547A83" w:rsidRDefault="00F419B0"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848" w:type="dxa"/>
            <w:shd w:val="clear" w:color="auto" w:fill="FFFFFF" w:themeFill="background1"/>
          </w:tcPr>
          <w:p w14:paraId="66CCFE04" w14:textId="77777777" w:rsidR="00F419B0" w:rsidRPr="00547A83" w:rsidRDefault="00F419B0"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849" w:type="dxa"/>
            <w:shd w:val="clear" w:color="auto" w:fill="FFFFFF" w:themeFill="background1"/>
          </w:tcPr>
          <w:p w14:paraId="6139DEFB" w14:textId="77777777" w:rsidR="00F419B0" w:rsidRPr="00547A83" w:rsidRDefault="00F419B0"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849" w:type="dxa"/>
            <w:shd w:val="clear" w:color="auto" w:fill="FFFFFF" w:themeFill="background1"/>
          </w:tcPr>
          <w:p w14:paraId="042C22DF" w14:textId="77777777" w:rsidR="00F419B0" w:rsidRPr="00547A83" w:rsidRDefault="00F419B0"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F419B0" w:rsidRPr="00E069D0" w14:paraId="264A2484"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8" w:type="dxa"/>
            <w:shd w:val="clear" w:color="auto" w:fill="FFFFFF" w:themeFill="background1"/>
          </w:tcPr>
          <w:p w14:paraId="0CD3080F" w14:textId="77777777" w:rsidR="00F419B0" w:rsidRPr="00547A83" w:rsidRDefault="00F419B0" w:rsidP="00071495">
            <w:pPr>
              <w:rPr>
                <w:rFonts w:ascii="Times New Roman" w:hAnsi="Times New Roman" w:cs="Times New Roman"/>
                <w:b w:val="0"/>
                <w:sz w:val="22"/>
              </w:rPr>
            </w:pPr>
            <w:r w:rsidRPr="00547A83">
              <w:rPr>
                <w:rFonts w:ascii="Times New Roman" w:hAnsi="Times New Roman" w:cs="Times New Roman"/>
                <w:b w:val="0"/>
                <w:sz w:val="22"/>
              </w:rPr>
              <w:t>HSISS4 T0</w:t>
            </w:r>
          </w:p>
        </w:tc>
        <w:tc>
          <w:tcPr>
            <w:tcW w:w="1848" w:type="dxa"/>
            <w:shd w:val="clear" w:color="auto" w:fill="FFFFFF" w:themeFill="background1"/>
          </w:tcPr>
          <w:p w14:paraId="16E8EC89"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494.32 ± 19.85</w:t>
            </w:r>
          </w:p>
        </w:tc>
        <w:tc>
          <w:tcPr>
            <w:tcW w:w="1848" w:type="dxa"/>
            <w:shd w:val="clear" w:color="auto" w:fill="FFFFFF" w:themeFill="background1"/>
          </w:tcPr>
          <w:p w14:paraId="00C70962"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0.96 ± 0.01</w:t>
            </w:r>
          </w:p>
        </w:tc>
        <w:tc>
          <w:tcPr>
            <w:tcW w:w="1849" w:type="dxa"/>
            <w:shd w:val="clear" w:color="auto" w:fill="FFFFFF" w:themeFill="background1"/>
          </w:tcPr>
          <w:p w14:paraId="6EBF9E42"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6.18 ± 0.24</w:t>
            </w:r>
          </w:p>
        </w:tc>
        <w:tc>
          <w:tcPr>
            <w:tcW w:w="1849" w:type="dxa"/>
            <w:shd w:val="clear" w:color="auto" w:fill="FFFFFF" w:themeFill="background1"/>
          </w:tcPr>
          <w:p w14:paraId="482749E1"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4</w:t>
            </w:r>
            <w:r>
              <w:rPr>
                <w:rFonts w:ascii="Times New Roman" w:hAnsi="Times New Roman" w:cs="Times New Roman"/>
                <w:sz w:val="22"/>
              </w:rPr>
              <w:t>58</w:t>
            </w:r>
            <w:r w:rsidRPr="00547A83">
              <w:rPr>
                <w:rFonts w:ascii="Times New Roman" w:hAnsi="Times New Roman" w:cs="Times New Roman"/>
                <w:sz w:val="22"/>
              </w:rPr>
              <w:t xml:space="preserve"> ± </w:t>
            </w:r>
            <w:r>
              <w:rPr>
                <w:rFonts w:ascii="Times New Roman" w:hAnsi="Times New Roman" w:cs="Times New Roman"/>
                <w:sz w:val="22"/>
              </w:rPr>
              <w:t>30</w:t>
            </w:r>
          </w:p>
        </w:tc>
      </w:tr>
      <w:tr w:rsidR="00F419B0" w:rsidRPr="00E069D0" w14:paraId="0FEBED5D" w14:textId="77777777" w:rsidTr="00071495">
        <w:tc>
          <w:tcPr>
            <w:cnfStyle w:val="001000000000" w:firstRow="0" w:lastRow="0" w:firstColumn="1" w:lastColumn="0" w:oddVBand="0" w:evenVBand="0" w:oddHBand="0" w:evenHBand="0" w:firstRowFirstColumn="0" w:firstRowLastColumn="0" w:lastRowFirstColumn="0" w:lastRowLastColumn="0"/>
            <w:tcW w:w="1848" w:type="dxa"/>
            <w:shd w:val="clear" w:color="auto" w:fill="FFFFFF" w:themeFill="background1"/>
          </w:tcPr>
          <w:p w14:paraId="0567A563" w14:textId="77777777" w:rsidR="00F419B0" w:rsidRPr="00547A83" w:rsidRDefault="00F419B0" w:rsidP="00071495">
            <w:pPr>
              <w:rPr>
                <w:rFonts w:ascii="Times New Roman" w:hAnsi="Times New Roman" w:cs="Times New Roman"/>
                <w:b w:val="0"/>
                <w:sz w:val="22"/>
              </w:rPr>
            </w:pPr>
            <w:r w:rsidRPr="00547A83">
              <w:rPr>
                <w:rFonts w:ascii="Times New Roman" w:hAnsi="Times New Roman" w:cs="Times New Roman"/>
                <w:b w:val="0"/>
                <w:sz w:val="22"/>
              </w:rPr>
              <w:t>HSISS4 T6</w:t>
            </w:r>
          </w:p>
        </w:tc>
        <w:tc>
          <w:tcPr>
            <w:tcW w:w="1848" w:type="dxa"/>
            <w:shd w:val="clear" w:color="auto" w:fill="FFFFFF" w:themeFill="background1"/>
          </w:tcPr>
          <w:p w14:paraId="74407ABD" w14:textId="77777777" w:rsidR="00F419B0" w:rsidRPr="00547A83" w:rsidRDefault="00F419B0"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383.92 ± 10.41</w:t>
            </w:r>
          </w:p>
        </w:tc>
        <w:tc>
          <w:tcPr>
            <w:tcW w:w="1848" w:type="dxa"/>
            <w:shd w:val="clear" w:color="auto" w:fill="FFFFFF" w:themeFill="background1"/>
          </w:tcPr>
          <w:p w14:paraId="68B19234" w14:textId="77777777" w:rsidR="00F419B0" w:rsidRPr="00547A83" w:rsidRDefault="00F419B0"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0.74 ± 0.13</w:t>
            </w:r>
          </w:p>
        </w:tc>
        <w:tc>
          <w:tcPr>
            <w:tcW w:w="1849" w:type="dxa"/>
            <w:shd w:val="clear" w:color="auto" w:fill="FFFFFF" w:themeFill="background1"/>
          </w:tcPr>
          <w:p w14:paraId="7F42C44E" w14:textId="77777777" w:rsidR="00F419B0" w:rsidRPr="00547A83" w:rsidRDefault="00F419B0"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3.</w:t>
            </w:r>
            <w:r>
              <w:rPr>
                <w:rFonts w:ascii="Times New Roman" w:hAnsi="Times New Roman" w:cs="Times New Roman"/>
                <w:sz w:val="22"/>
              </w:rPr>
              <w:t>54</w:t>
            </w:r>
            <w:r w:rsidRPr="00547A83">
              <w:rPr>
                <w:rFonts w:ascii="Times New Roman" w:hAnsi="Times New Roman" w:cs="Times New Roman"/>
                <w:sz w:val="22"/>
              </w:rPr>
              <w:t xml:space="preserve"> ± 0.68</w:t>
            </w:r>
          </w:p>
        </w:tc>
        <w:tc>
          <w:tcPr>
            <w:tcW w:w="1849" w:type="dxa"/>
            <w:shd w:val="clear" w:color="auto" w:fill="FFFFFF" w:themeFill="background1"/>
          </w:tcPr>
          <w:p w14:paraId="3F71E85C" w14:textId="77777777" w:rsidR="00F419B0" w:rsidRPr="00547A83" w:rsidRDefault="00F419B0"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3</w:t>
            </w:r>
            <w:r>
              <w:rPr>
                <w:rFonts w:ascii="Times New Roman" w:hAnsi="Times New Roman" w:cs="Times New Roman"/>
                <w:sz w:val="22"/>
              </w:rPr>
              <w:t>39</w:t>
            </w:r>
            <w:r w:rsidRPr="00547A83">
              <w:rPr>
                <w:rFonts w:ascii="Times New Roman" w:hAnsi="Times New Roman" w:cs="Times New Roman"/>
                <w:sz w:val="22"/>
              </w:rPr>
              <w:t xml:space="preserve"> ± </w:t>
            </w:r>
            <w:r>
              <w:rPr>
                <w:rFonts w:ascii="Times New Roman" w:hAnsi="Times New Roman" w:cs="Times New Roman"/>
                <w:sz w:val="22"/>
              </w:rPr>
              <w:t>0</w:t>
            </w:r>
          </w:p>
        </w:tc>
      </w:tr>
      <w:tr w:rsidR="00F419B0" w:rsidRPr="00E069D0" w14:paraId="7D17761C"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8" w:type="dxa"/>
            <w:shd w:val="clear" w:color="auto" w:fill="FFFFFF" w:themeFill="background1"/>
          </w:tcPr>
          <w:p w14:paraId="68FDB763" w14:textId="77777777" w:rsidR="00F419B0" w:rsidRPr="00547A83" w:rsidRDefault="00F419B0" w:rsidP="00071495">
            <w:pPr>
              <w:rPr>
                <w:rFonts w:ascii="Times New Roman" w:hAnsi="Times New Roman" w:cs="Times New Roman"/>
                <w:b w:val="0"/>
                <w:sz w:val="22"/>
              </w:rPr>
            </w:pPr>
            <w:r w:rsidRPr="00547A83">
              <w:rPr>
                <w:rFonts w:ascii="Times New Roman" w:hAnsi="Times New Roman" w:cs="Times New Roman"/>
                <w:b w:val="0"/>
                <w:sz w:val="22"/>
              </w:rPr>
              <w:t>HSISS4 T24</w:t>
            </w:r>
          </w:p>
        </w:tc>
        <w:tc>
          <w:tcPr>
            <w:tcW w:w="1848" w:type="dxa"/>
            <w:shd w:val="clear" w:color="auto" w:fill="FFFFFF" w:themeFill="background1"/>
          </w:tcPr>
          <w:p w14:paraId="6871506A"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339.</w:t>
            </w:r>
            <w:r>
              <w:rPr>
                <w:rFonts w:ascii="Times New Roman" w:hAnsi="Times New Roman" w:cs="Times New Roman"/>
                <w:sz w:val="22"/>
              </w:rPr>
              <w:t>3</w:t>
            </w:r>
            <w:r w:rsidRPr="00547A83">
              <w:rPr>
                <w:rFonts w:ascii="Times New Roman" w:hAnsi="Times New Roman" w:cs="Times New Roman"/>
                <w:sz w:val="22"/>
              </w:rPr>
              <w:t>1 ± 66.0</w:t>
            </w:r>
            <w:r>
              <w:rPr>
                <w:rFonts w:ascii="Times New Roman" w:hAnsi="Times New Roman" w:cs="Times New Roman"/>
                <w:sz w:val="22"/>
              </w:rPr>
              <w:t>1</w:t>
            </w:r>
          </w:p>
        </w:tc>
        <w:tc>
          <w:tcPr>
            <w:tcW w:w="1848" w:type="dxa"/>
            <w:shd w:val="clear" w:color="auto" w:fill="FFFFFF" w:themeFill="background1"/>
          </w:tcPr>
          <w:p w14:paraId="5E26F196"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0.82 ± 0.17</w:t>
            </w:r>
          </w:p>
        </w:tc>
        <w:tc>
          <w:tcPr>
            <w:tcW w:w="1849" w:type="dxa"/>
            <w:shd w:val="clear" w:color="auto" w:fill="FFFFFF" w:themeFill="background1"/>
          </w:tcPr>
          <w:p w14:paraId="170EE3BB"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547A83">
              <w:rPr>
                <w:rFonts w:ascii="Times New Roman" w:hAnsi="Times New Roman" w:cs="Times New Roman"/>
                <w:sz w:val="22"/>
              </w:rPr>
              <w:t>4.15 ± 1.42</w:t>
            </w:r>
          </w:p>
        </w:tc>
        <w:tc>
          <w:tcPr>
            <w:tcW w:w="1849" w:type="dxa"/>
            <w:shd w:val="clear" w:color="auto" w:fill="FFFFFF" w:themeFill="background1"/>
          </w:tcPr>
          <w:p w14:paraId="3143476A" w14:textId="77777777" w:rsidR="00F419B0" w:rsidRPr="00547A83" w:rsidRDefault="00F419B0"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Pr>
                <w:rFonts w:ascii="Times New Roman" w:hAnsi="Times New Roman" w:cs="Times New Roman"/>
                <w:sz w:val="22"/>
              </w:rPr>
              <w:t>303 ± 62</w:t>
            </w:r>
          </w:p>
        </w:tc>
      </w:tr>
    </w:tbl>
    <w:p w14:paraId="081B10C1" w14:textId="77777777" w:rsidR="00F419B0" w:rsidRDefault="00F419B0" w:rsidP="00071495">
      <w:pPr>
        <w:spacing w:line="480" w:lineRule="auto"/>
        <w:jc w:val="both"/>
        <w:rPr>
          <w:rFonts w:ascii="Times New Roman" w:hAnsi="Times New Roman" w:cs="Times New Roman"/>
          <w:sz w:val="24"/>
        </w:rPr>
      </w:pPr>
    </w:p>
    <w:p w14:paraId="115E63E7" w14:textId="77777777" w:rsidR="00F419B0" w:rsidRDefault="00F419B0" w:rsidP="00071495">
      <w:pPr>
        <w:spacing w:line="480" w:lineRule="auto"/>
        <w:jc w:val="both"/>
        <w:rPr>
          <w:rFonts w:ascii="Times New Roman" w:hAnsi="Times New Roman" w:cs="Times New Roman"/>
          <w:sz w:val="24"/>
        </w:rPr>
      </w:pPr>
    </w:p>
    <w:p w14:paraId="6D2B59B3" w14:textId="77777777" w:rsidR="00F419B0" w:rsidRDefault="00F419B0" w:rsidP="00071495">
      <w:pPr>
        <w:spacing w:line="480" w:lineRule="auto"/>
        <w:jc w:val="both"/>
        <w:rPr>
          <w:rFonts w:ascii="Times New Roman" w:hAnsi="Times New Roman" w:cs="Times New Roman"/>
          <w:b/>
          <w:sz w:val="24"/>
        </w:rPr>
        <w:sectPr w:rsidR="00F419B0" w:rsidSect="00071495">
          <w:pgSz w:w="11906" w:h="16838"/>
          <w:pgMar w:top="1440" w:right="1440" w:bottom="1440" w:left="2268" w:header="708" w:footer="708" w:gutter="0"/>
          <w:pgNumType w:fmt="numberInDash"/>
          <w:cols w:space="708"/>
          <w:docGrid w:linePitch="360"/>
        </w:sectPr>
      </w:pPr>
    </w:p>
    <w:p w14:paraId="331D1E7D" w14:textId="77777777" w:rsidR="00F419B0" w:rsidRDefault="00F419B0" w:rsidP="00071495">
      <w:pPr>
        <w:spacing w:line="480" w:lineRule="auto"/>
        <w:contextualSpacing/>
        <w:jc w:val="both"/>
        <w:rPr>
          <w:rFonts w:ascii="Times New Roman" w:hAnsi="Times New Roman" w:cs="Times New Roman"/>
          <w:sz w:val="24"/>
        </w:rPr>
      </w:pPr>
      <w:r w:rsidRPr="00EC2793">
        <w:rPr>
          <w:rFonts w:ascii="Times New Roman" w:hAnsi="Times New Roman" w:cs="Times New Roman"/>
          <w:b/>
          <w:sz w:val="24"/>
        </w:rPr>
        <w:lastRenderedPageBreak/>
        <w:t>Figure 1</w:t>
      </w:r>
      <w:r>
        <w:rPr>
          <w:rFonts w:ascii="Times New Roman" w:hAnsi="Times New Roman" w:cs="Times New Roman"/>
          <w:sz w:val="24"/>
        </w:rPr>
        <w:t xml:space="preserve"> Total bacterial numbers (log CFU/mL) as determined by 16S rRNA qPCR analysis for each fermentation vessel at T0, T6 and T24 hrs      </w:t>
      </w:r>
    </w:p>
    <w:p w14:paraId="7F2781FD" w14:textId="77777777" w:rsidR="00F419B0" w:rsidRPr="00B54C80" w:rsidRDefault="00A95B3C" w:rsidP="00071495">
      <w:pPr>
        <w:spacing w:line="480" w:lineRule="auto"/>
        <w:contextualSpacing/>
        <w:jc w:val="both"/>
        <w:rPr>
          <w:rFonts w:ascii="Times New Roman" w:hAnsi="Times New Roman" w:cs="Times New Roman"/>
          <w:sz w:val="24"/>
        </w:rPr>
      </w:pPr>
      <w:r>
        <w:rPr>
          <w:rFonts w:ascii="Times New Roman" w:hAnsi="Times New Roman" w:cs="Times New Roman"/>
          <w:b/>
          <w:noProof/>
          <w:sz w:val="24"/>
          <w:lang w:val="en-US"/>
        </w:rPr>
        <w:pict w14:anchorId="0AF376AB">
          <v:rect id="Rectangle 10" o:spid="_x0000_s1026" style="position:absolute;left:0;text-align:left;margin-left:141.05pt;margin-top:1.15pt;width:13.8pt;height:1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" fillcolor="#9bbb59 [3206]" strokecolor="#9bbb59 [3206]" strokeweight="2pt"/>
        </w:pict>
      </w:r>
      <w:r>
        <w:rPr>
          <w:rFonts w:ascii="Times New Roman" w:hAnsi="Times New Roman" w:cs="Times New Roman"/>
          <w:b/>
          <w:noProof/>
          <w:sz w:val="24"/>
          <w:lang w:val="en-US"/>
        </w:rPr>
        <w:pict w14:anchorId="391C34E5">
          <v:rect id="Rectangle 1" o:spid="_x0000_s1113" style="position:absolute;left:0;text-align:left;margin-left:2.2pt;margin-top:1.05pt;width:13.5pt;height:1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" fillcolor="#4f81bd [3204]" strokecolor="#4f81bd [3204]" strokeweight="2pt"/>
        </w:pict>
      </w:r>
      <w:r>
        <w:rPr>
          <w:rFonts w:ascii="Times New Roman" w:hAnsi="Times New Roman" w:cs="Times New Roman"/>
          <w:b/>
          <w:noProof/>
          <w:sz w:val="24"/>
          <w:lang w:val="en-US"/>
        </w:rPr>
        <w:pict w14:anchorId="0A260691">
          <v:rect id="Rectangle 9" o:spid="_x0000_s1112" style="position:absolute;left:0;text-align:left;margin-left:66.25pt;margin-top:1.15pt;width:13.8pt;height:1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" fillcolor="#c0504d [3205]" strokecolor="#c0504d [3205]" strokeweight="2pt"/>
        </w:pict>
      </w:r>
      <w:r w:rsidR="00F419B0">
        <w:rPr>
          <w:rFonts w:ascii="Times New Roman" w:hAnsi="Times New Roman" w:cs="Times New Roman"/>
          <w:sz w:val="24"/>
        </w:rPr>
        <w:t xml:space="preserve">      ; Control,      ; DPC6988,      ; HSISS4.</w:t>
      </w:r>
    </w:p>
    <w:p w14:paraId="29B2CC49" w14:textId="77777777" w:rsidR="00F419B0" w:rsidRDefault="00F419B0" w:rsidP="00071495">
      <w:pPr>
        <w:spacing w:line="480" w:lineRule="auto"/>
        <w:jc w:val="both"/>
        <w:rPr>
          <w:rFonts w:ascii="Times New Roman" w:hAnsi="Times New Roman" w:cs="Times New Roman"/>
          <w:b/>
          <w:sz w:val="24"/>
        </w:rPr>
        <w:sectPr w:rsidR="00F419B0" w:rsidSect="00071495">
          <w:pgSz w:w="11906" w:h="16838"/>
          <w:pgMar w:top="1440" w:right="1440" w:bottom="1440" w:left="2268" w:header="708" w:footer="708" w:gutter="0"/>
          <w:pgNumType w:fmt="numberInDash"/>
          <w:cols w:space="708"/>
          <w:docGrid w:linePitch="360"/>
        </w:sectPr>
      </w:pPr>
      <w:r>
        <w:rPr>
          <w:noProof/>
          <w:lang w:val="en-US"/>
        </w:rPr>
        <w:drawing>
          <wp:inline distT="0" distB="0" distL="0" distR="0" wp14:anchorId="6FD6A630" wp14:editId="18B28483">
            <wp:extent cx="4402445" cy="37052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cstate="print"/>
                    <a:srcRect l="31122" t="8930" r="28394" b="48479"/>
                    <a:stretch/>
                  </pic:blipFill>
                  <pic:spPr bwMode="auto">
                    <a:xfrm>
                      <a:off x="0" y="0"/>
                      <a:ext cx="4407642" cy="3709599"/>
                    </a:xfrm>
                    <a:prstGeom prst="rect">
                      <a:avLst/>
                    </a:prstGeom>
                    <a:ln>
                      <a:noFill/>
                    </a:ln>
                    <a:extLst>
                      <a:ext uri="{53640926-AAD7-44D8-BBD7-CCE9431645EC}">
                        <a14:shadowObscured xmlns:a14="http://schemas.microsoft.com/office/drawing/2010/main"/>
                      </a:ext>
                    </a:extLst>
                  </pic:spPr>
                </pic:pic>
              </a:graphicData>
            </a:graphic>
          </wp:inline>
        </w:drawing>
      </w:r>
    </w:p>
    <w:p w14:paraId="4B53CC48" w14:textId="77777777" w:rsidR="00F419B0" w:rsidRPr="005B2B03" w:rsidRDefault="00F419B0" w:rsidP="00071495">
      <w:pPr>
        <w:spacing w:line="480" w:lineRule="auto"/>
        <w:jc w:val="both"/>
        <w:rPr>
          <w:rFonts w:ascii="Times New Roman" w:hAnsi="Times New Roman" w:cs="Times New Roman"/>
          <w:sz w:val="24"/>
        </w:rPr>
      </w:pPr>
      <w:r w:rsidRPr="00EC2793">
        <w:rPr>
          <w:rFonts w:ascii="Times New Roman" w:hAnsi="Times New Roman" w:cs="Times New Roman"/>
          <w:b/>
          <w:sz w:val="24"/>
        </w:rPr>
        <w:lastRenderedPageBreak/>
        <w:t>Figure 2</w:t>
      </w:r>
      <w:r>
        <w:rPr>
          <w:rFonts w:ascii="Times New Roman" w:hAnsi="Times New Roman" w:cs="Times New Roman"/>
          <w:sz w:val="24"/>
        </w:rPr>
        <w:t xml:space="preserve"> Relative abundances at family level for the control, DPC6988 and HSISS4 treated vessels at T0, T6 and T24 (represented as the mean of triplicate runs, HSISS4 T6 is the average of two runs)</w:t>
      </w:r>
    </w:p>
    <w:p w14:paraId="68D0D619" w14:textId="77777777" w:rsidR="00F419B0" w:rsidRDefault="00F419B0" w:rsidP="00071495">
      <w:pPr>
        <w:spacing w:line="480" w:lineRule="auto"/>
        <w:jc w:val="both"/>
        <w:rPr>
          <w:rFonts w:ascii="Times New Roman" w:hAnsi="Times New Roman" w:cs="Times New Roman"/>
          <w:b/>
          <w:sz w:val="24"/>
        </w:rPr>
        <w:sectPr w:rsidR="00F419B0" w:rsidSect="00071495">
          <w:pgSz w:w="11906" w:h="16838"/>
          <w:pgMar w:top="1440" w:right="1440" w:bottom="1440" w:left="2268" w:header="708" w:footer="708" w:gutter="0"/>
          <w:pgNumType w:fmt="numberInDash"/>
          <w:cols w:space="708"/>
          <w:docGrid w:linePitch="360"/>
        </w:sectPr>
      </w:pPr>
      <w:r w:rsidRPr="00BE574D">
        <w:rPr>
          <w:noProof/>
          <w:lang w:val="en-US"/>
        </w:rPr>
        <w:drawing>
          <wp:inline distT="0" distB="0" distL="0" distR="0" wp14:anchorId="13925FD9" wp14:editId="7173BB88">
            <wp:extent cx="5205730" cy="6660272"/>
            <wp:effectExtent l="0" t="0" r="0" b="0"/>
            <wp:docPr id="929" name="Picture 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05730" cy="6660272"/>
                    </a:xfrm>
                    <a:prstGeom prst="rect">
                      <a:avLst/>
                    </a:prstGeom>
                    <a:noFill/>
                    <a:ln>
                      <a:noFill/>
                    </a:ln>
                  </pic:spPr>
                </pic:pic>
              </a:graphicData>
            </a:graphic>
          </wp:inline>
        </w:drawing>
      </w:r>
    </w:p>
    <w:p w14:paraId="2EB26529" w14:textId="77777777" w:rsidR="00F419B0" w:rsidRDefault="00F419B0" w:rsidP="00071495">
      <w:pPr>
        <w:spacing w:line="480" w:lineRule="auto"/>
        <w:jc w:val="both"/>
        <w:rPr>
          <w:rFonts w:ascii="Times New Roman" w:hAnsi="Times New Roman" w:cs="Times New Roman"/>
          <w:sz w:val="24"/>
        </w:rPr>
      </w:pPr>
      <w:r>
        <w:rPr>
          <w:rFonts w:ascii="Times New Roman" w:hAnsi="Times New Roman" w:cs="Times New Roman"/>
          <w:b/>
          <w:sz w:val="24"/>
        </w:rPr>
        <w:lastRenderedPageBreak/>
        <w:t>Figure 3</w:t>
      </w:r>
      <w:r>
        <w:rPr>
          <w:rFonts w:ascii="Times New Roman" w:hAnsi="Times New Roman" w:cs="Times New Roman"/>
          <w:sz w:val="24"/>
        </w:rPr>
        <w:t xml:space="preserve"> Relative abundances at genus level for the control, DPC6988 and HSISS4 treated vessels at T0, T6 and T24 (represented as the mean of triplicate runs, HSISS4 T6 is the average of two runs)</w:t>
      </w:r>
    </w:p>
    <w:p w14:paraId="0CDF94D6" w14:textId="77777777" w:rsidR="00F419B0" w:rsidRPr="005B2B03" w:rsidRDefault="00F419B0" w:rsidP="00071495">
      <w:pPr>
        <w:spacing w:line="480" w:lineRule="auto"/>
        <w:jc w:val="both"/>
        <w:rPr>
          <w:rFonts w:ascii="Times New Roman" w:hAnsi="Times New Roman" w:cs="Times New Roman"/>
          <w:sz w:val="24"/>
        </w:rPr>
        <w:sectPr w:rsidR="00F419B0" w:rsidRPr="005B2B03" w:rsidSect="00071495">
          <w:pgSz w:w="11906" w:h="16838"/>
          <w:pgMar w:top="1440" w:right="1440" w:bottom="1440" w:left="2268" w:header="708" w:footer="708" w:gutter="0"/>
          <w:pgNumType w:fmt="numberInDash"/>
          <w:cols w:space="708"/>
          <w:docGrid w:linePitch="360"/>
        </w:sectPr>
      </w:pPr>
      <w:r w:rsidRPr="00BE574D">
        <w:rPr>
          <w:noProof/>
          <w:lang w:val="en-US"/>
        </w:rPr>
        <w:drawing>
          <wp:inline distT="0" distB="0" distL="0" distR="0" wp14:anchorId="7FEE36FB" wp14:editId="70C02EA5">
            <wp:extent cx="5457825" cy="7603654"/>
            <wp:effectExtent l="0" t="0" r="0" b="0"/>
            <wp:docPr id="941" name="Picture 9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61735" cy="7609101"/>
                    </a:xfrm>
                    <a:prstGeom prst="rect">
                      <a:avLst/>
                    </a:prstGeom>
                    <a:noFill/>
                    <a:ln>
                      <a:noFill/>
                    </a:ln>
                  </pic:spPr>
                </pic:pic>
              </a:graphicData>
            </a:graphic>
          </wp:inline>
        </w:drawing>
      </w:r>
    </w:p>
    <w:p w14:paraId="785D9F65" w14:textId="77777777" w:rsidR="00F419B0" w:rsidRDefault="00A95B3C" w:rsidP="00071495">
      <w:pPr>
        <w:spacing w:line="480" w:lineRule="auto"/>
        <w:jc w:val="both"/>
        <w:rPr>
          <w:rFonts w:ascii="Times New Roman" w:hAnsi="Times New Roman" w:cs="Times New Roman"/>
          <w:sz w:val="24"/>
        </w:rPr>
      </w:pPr>
      <w:r>
        <w:rPr>
          <w:rFonts w:ascii="Times New Roman" w:hAnsi="Times New Roman" w:cs="Times New Roman"/>
          <w:b/>
          <w:noProof/>
          <w:sz w:val="24"/>
          <w:lang w:val="en-US"/>
        </w:rPr>
        <w:lastRenderedPageBreak/>
        <w:pict w14:anchorId="17CA6CB3">
          <v:oval id="Oval 768" o:spid="_x0000_s1111" style="position:absolute;left:0;text-align:left;margin-left:59.7pt;margin-top:83.85pt;width:13.25pt;height:12.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" fillcolor="#7030a0" strokecolor="black [3213]" strokeweight=".25pt"/>
        </w:pict>
      </w:r>
      <w:r>
        <w:rPr>
          <w:rFonts w:ascii="Times New Roman" w:hAnsi="Times New Roman" w:cs="Times New Roman"/>
          <w:b/>
          <w:noProof/>
          <w:sz w:val="24"/>
          <w:lang w:val="en-US"/>
        </w:rPr>
        <w:pict w14:anchorId="4BB8D323">
          <v:oval id="Oval 769" o:spid="_x0000_s1110" style="position:absolute;left:0;text-align:left;margin-left:391.1pt;margin-top:56.1pt;width:13.25pt;height:12.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" fillcolor="#974706 [1609]" strokecolor="black [3213]" strokeweight=".25pt"/>
        </w:pict>
      </w:r>
      <w:r>
        <w:rPr>
          <w:rFonts w:ascii="Times New Roman" w:hAnsi="Times New Roman" w:cs="Times New Roman"/>
          <w:b/>
          <w:noProof/>
          <w:sz w:val="24"/>
          <w:lang w:val="en-US"/>
        </w:rPr>
        <w:pict w14:anchorId="0C88C3D4">
          <v:oval id="Oval 770" o:spid="_x0000_s1109" style="position:absolute;left:0;text-align:left;margin-left:298.15pt;margin-top:56.1pt;width:13.25pt;height:12.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" fillcolor="#03c" strokecolor="black [3213]" strokeweight=".25pt"/>
        </w:pict>
      </w:r>
      <w:r>
        <w:rPr>
          <w:rFonts w:ascii="Times New Roman" w:hAnsi="Times New Roman" w:cs="Times New Roman"/>
          <w:b/>
          <w:noProof/>
          <w:sz w:val="24"/>
          <w:lang w:val="en-US"/>
        </w:rPr>
        <w:pict w14:anchorId="75CD54E2">
          <v:oval id="Oval 771" o:spid="_x0000_s1108" style="position:absolute;left:0;text-align:left;margin-left:210pt;margin-top:56.1pt;width:13.25pt;height:12.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" fillcolor="yellow" strokecolor="black [3213]" strokeweight=".25pt"/>
        </w:pict>
      </w:r>
      <w:r>
        <w:rPr>
          <w:rFonts w:ascii="Times New Roman" w:hAnsi="Times New Roman" w:cs="Times New Roman"/>
          <w:b/>
          <w:noProof/>
          <w:sz w:val="24"/>
          <w:lang w:val="en-US"/>
        </w:rPr>
        <w:pict w14:anchorId="613E5D22">
          <v:oval id="Oval 772" o:spid="_x0000_s1107" style="position:absolute;left:0;text-align:left;margin-left:111.65pt;margin-top:56.1pt;width:13.25pt;height:12.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" fillcolor="#3cf" strokecolor="black [3213]" strokeweight=".25pt"/>
        </w:pict>
      </w:r>
      <w:r>
        <w:rPr>
          <w:rFonts w:ascii="Times New Roman" w:hAnsi="Times New Roman" w:cs="Times New Roman"/>
          <w:b/>
          <w:noProof/>
          <w:sz w:val="24"/>
          <w:lang w:val="en-US"/>
        </w:rPr>
        <w:pict w14:anchorId="3087C515">
          <v:oval id="Oval 773" o:spid="_x0000_s1106" style="position:absolute;left:0;text-align:left;margin-left:24.3pt;margin-top:56.45pt;width:13.25pt;height:1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" fillcolor="#e36c0a [2409]" strokecolor="black [3213]" strokeweight=".25pt"/>
        </w:pict>
      </w:r>
      <w:r>
        <w:rPr>
          <w:rFonts w:ascii="Times New Roman" w:hAnsi="Times New Roman" w:cs="Times New Roman"/>
          <w:b/>
          <w:noProof/>
          <w:sz w:val="24"/>
          <w:lang w:val="en-US"/>
        </w:rPr>
        <w:pict w14:anchorId="63A08766">
          <v:oval id="Oval 774" o:spid="_x0000_s1105" style="position:absolute;left:0;text-align:left;margin-left:348.95pt;margin-top:28pt;width:13.25pt;height:12.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" fillcolor="#0c9" strokecolor="black [3213]" strokeweight=".25pt"/>
        </w:pict>
      </w:r>
      <w:r>
        <w:rPr>
          <w:rFonts w:ascii="Times New Roman" w:hAnsi="Times New Roman" w:cs="Times New Roman"/>
          <w:b/>
          <w:noProof/>
          <w:sz w:val="24"/>
          <w:lang w:val="en-US"/>
        </w:rPr>
        <w:pict w14:anchorId="20774CEB">
          <v:oval id="Oval 776" o:spid="_x0000_s1104" style="position:absolute;left:0;text-align:left;margin-left:252.6pt;margin-top:28.05pt;width:13.25pt;height:12.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" fillcolor="#f3c" strokecolor="black [3213]" strokeweight=".25pt"/>
        </w:pict>
      </w:r>
      <w:r>
        <w:rPr>
          <w:rFonts w:ascii="Times New Roman" w:hAnsi="Times New Roman" w:cs="Times New Roman"/>
          <w:b/>
          <w:noProof/>
          <w:sz w:val="24"/>
          <w:lang w:val="en-US"/>
        </w:rPr>
        <w:pict w14:anchorId="1BCE8653">
          <v:oval id="Oval 775" o:spid="_x0000_s1103" style="position:absolute;left:0;text-align:left;margin-left:170.55pt;margin-top:28.1pt;width:13.25pt;height:1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" fillcolor="red" strokecolor="black [3213]" strokeweight=".25pt"/>
        </w:pict>
      </w:r>
      <w:r w:rsidR="00F419B0">
        <w:rPr>
          <w:rFonts w:ascii="Times New Roman" w:hAnsi="Times New Roman" w:cs="Times New Roman"/>
          <w:b/>
          <w:sz w:val="24"/>
        </w:rPr>
        <w:t xml:space="preserve">Figure 4 </w:t>
      </w:r>
      <w:r w:rsidR="00F419B0">
        <w:rPr>
          <w:rFonts w:ascii="Times New Roman" w:hAnsi="Times New Roman" w:cs="Times New Roman"/>
          <w:sz w:val="24"/>
        </w:rPr>
        <w:t>PCoA analysis based on weighted unifrac distances matrices at T0, T6 and T24 for each fermentation vessel.      ; Control T0,     ; DPC6988 T0,      ; HSISS4 T0,      ; Control T6,      ; DPC6988 T6,      ; HSISS4 T6,      ; Control T24,      ; DPC6988,      ; HSISS4 T24. *; denotes control T24 samples which cluster within the T6 ellipse.</w:t>
      </w:r>
    </w:p>
    <w:p w14:paraId="3AB8D4BC" w14:textId="77777777" w:rsidR="00F419B0" w:rsidRDefault="00F419B0" w:rsidP="00071495">
      <w:pPr>
        <w:spacing w:line="480" w:lineRule="auto"/>
        <w:jc w:val="both"/>
        <w:rPr>
          <w:rFonts w:ascii="Times New Roman" w:hAnsi="Times New Roman" w:cs="Times New Roman"/>
          <w:sz w:val="24"/>
        </w:rPr>
      </w:pPr>
      <w:r>
        <w:rPr>
          <w:noProof/>
          <w:lang w:val="en-US"/>
        </w:rPr>
        <w:drawing>
          <wp:inline distT="0" distB="0" distL="0" distR="0" wp14:anchorId="5D03E568" wp14:editId="7984BD04">
            <wp:extent cx="5302563" cy="553402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cstate="print"/>
                    <a:srcRect l="25629" t="3204" r="28238" b="36613"/>
                    <a:stretch/>
                  </pic:blipFill>
                  <pic:spPr bwMode="auto">
                    <a:xfrm>
                      <a:off x="0" y="0"/>
                      <a:ext cx="5307061" cy="5538719"/>
                    </a:xfrm>
                    <a:prstGeom prst="rect">
                      <a:avLst/>
                    </a:prstGeom>
                    <a:ln>
                      <a:noFill/>
                    </a:ln>
                    <a:extLst>
                      <a:ext uri="{53640926-AAD7-44D8-BBD7-CCE9431645EC}">
                        <a14:shadowObscured xmlns:a14="http://schemas.microsoft.com/office/drawing/2010/main"/>
                      </a:ext>
                    </a:extLst>
                  </pic:spPr>
                </pic:pic>
              </a:graphicData>
            </a:graphic>
          </wp:inline>
        </w:drawing>
      </w:r>
    </w:p>
    <w:p w14:paraId="5FC611A1" w14:textId="77777777" w:rsidR="00F419B0" w:rsidRPr="00D00936" w:rsidRDefault="00F419B0" w:rsidP="00071495">
      <w:pPr>
        <w:spacing w:line="480" w:lineRule="auto"/>
        <w:jc w:val="both"/>
        <w:rPr>
          <w:rFonts w:ascii="Times New Roman" w:hAnsi="Times New Roman" w:cs="Times New Roman"/>
          <w:sz w:val="24"/>
        </w:rPr>
      </w:pPr>
    </w:p>
    <w:p w14:paraId="4C9F2574" w14:textId="77777777" w:rsidR="00F419B0" w:rsidRDefault="00F419B0" w:rsidP="00071495">
      <w:pPr>
        <w:spacing w:line="480" w:lineRule="auto"/>
        <w:jc w:val="both"/>
        <w:rPr>
          <w:rFonts w:ascii="Times New Roman" w:hAnsi="Times New Roman" w:cs="Times New Roman"/>
          <w:b/>
          <w:sz w:val="24"/>
          <w:szCs w:val="24"/>
        </w:rPr>
        <w:sectPr w:rsidR="00F419B0" w:rsidSect="00071495">
          <w:pgSz w:w="11906" w:h="16838"/>
          <w:pgMar w:top="1440" w:right="1440" w:bottom="1440" w:left="2268" w:header="708" w:footer="708" w:gutter="0"/>
          <w:pgNumType w:fmt="numberInDash"/>
          <w:cols w:space="708"/>
          <w:docGrid w:linePitch="360"/>
        </w:sectPr>
      </w:pPr>
    </w:p>
    <w:p w14:paraId="106CB66D" w14:textId="77777777" w:rsidR="00F419B0" w:rsidRDefault="00F419B0" w:rsidP="00071495">
      <w:pPr>
        <w:spacing w:line="480" w:lineRule="auto"/>
        <w:jc w:val="both"/>
        <w:rPr>
          <w:rFonts w:ascii="Times New Roman" w:hAnsi="Times New Roman" w:cs="Times New Roman"/>
          <w:sz w:val="24"/>
        </w:rPr>
      </w:pPr>
      <w:r>
        <w:rPr>
          <w:rFonts w:ascii="Times New Roman" w:hAnsi="Times New Roman" w:cs="Times New Roman"/>
          <w:b/>
          <w:sz w:val="24"/>
          <w:szCs w:val="24"/>
        </w:rPr>
        <w:lastRenderedPageBreak/>
        <w:t xml:space="preserve">Supplementary figure 1 </w:t>
      </w:r>
      <w:r>
        <w:rPr>
          <w:rFonts w:ascii="Times New Roman" w:hAnsi="Times New Roman" w:cs="Times New Roman"/>
          <w:sz w:val="24"/>
        </w:rPr>
        <w:t>Relative abundances at phylum level for the control, DPC6988 and HSISS4 treated vessels at T0, T6 and T24 (represented as the mean of triplicate runs, HSISS4 T6 is the average of two runs)</w:t>
      </w:r>
    </w:p>
    <w:p w14:paraId="359F1A90" w14:textId="77777777" w:rsidR="00F419B0" w:rsidRDefault="00F419B0" w:rsidP="00071495">
      <w:pPr>
        <w:spacing w:line="480" w:lineRule="auto"/>
        <w:jc w:val="both"/>
        <w:rPr>
          <w:rFonts w:ascii="Times New Roman" w:hAnsi="Times New Roman" w:cs="Times New Roman"/>
          <w:sz w:val="24"/>
        </w:rPr>
      </w:pPr>
      <w:r>
        <w:rPr>
          <w:noProof/>
          <w:lang w:val="en-US"/>
        </w:rPr>
        <w:drawing>
          <wp:inline distT="0" distB="0" distL="0" distR="0" wp14:anchorId="7454346B" wp14:editId="5D6BD159">
            <wp:extent cx="5650617" cy="3733800"/>
            <wp:effectExtent l="0" t="0" r="762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cstate="print"/>
                    <a:srcRect l="24542" t="7780" r="23626" b="49409"/>
                    <a:stretch/>
                  </pic:blipFill>
                  <pic:spPr bwMode="auto">
                    <a:xfrm>
                      <a:off x="0" y="0"/>
                      <a:ext cx="5656137" cy="3737447"/>
                    </a:xfrm>
                    <a:prstGeom prst="rect">
                      <a:avLst/>
                    </a:prstGeom>
                    <a:ln>
                      <a:noFill/>
                    </a:ln>
                    <a:extLst>
                      <a:ext uri="{53640926-AAD7-44D8-BBD7-CCE9431645EC}">
                        <a14:shadowObscured xmlns:a14="http://schemas.microsoft.com/office/drawing/2010/main"/>
                      </a:ext>
                    </a:extLst>
                  </pic:spPr>
                </pic:pic>
              </a:graphicData>
            </a:graphic>
          </wp:inline>
        </w:drawing>
      </w:r>
    </w:p>
    <w:p w14:paraId="33CACB2C" w14:textId="77777777" w:rsidR="00F419B0" w:rsidRDefault="00F419B0" w:rsidP="00071495">
      <w:pPr>
        <w:spacing w:line="480" w:lineRule="auto"/>
        <w:jc w:val="both"/>
        <w:rPr>
          <w:rFonts w:ascii="Times New Roman" w:hAnsi="Times New Roman" w:cs="Times New Roman"/>
          <w:sz w:val="24"/>
        </w:rPr>
      </w:pPr>
    </w:p>
    <w:p w14:paraId="05E12E0E" w14:textId="77777777" w:rsidR="00F419B0" w:rsidRDefault="00F419B0" w:rsidP="00071495">
      <w:pPr>
        <w:spacing w:line="480" w:lineRule="auto"/>
        <w:jc w:val="both"/>
        <w:rPr>
          <w:rFonts w:ascii="Times New Roman" w:hAnsi="Times New Roman" w:cs="Times New Roman"/>
          <w:sz w:val="24"/>
        </w:rPr>
        <w:sectPr w:rsidR="00F419B0" w:rsidSect="00071495">
          <w:pgSz w:w="11906" w:h="16838"/>
          <w:pgMar w:top="1440" w:right="1440" w:bottom="1440" w:left="2268" w:header="708" w:footer="708" w:gutter="0"/>
          <w:pgNumType w:fmt="numberInDash"/>
          <w:cols w:space="708"/>
          <w:docGrid w:linePitch="360"/>
        </w:sectPr>
      </w:pPr>
    </w:p>
    <w:p w14:paraId="2AB0851C" w14:textId="77777777" w:rsidR="00F419B0" w:rsidRDefault="00F419B0" w:rsidP="00071495">
      <w:pPr>
        <w:jc w:val="center"/>
        <w:rPr>
          <w:rFonts w:ascii="Times New Roman" w:hAnsi="Times New Roman" w:cs="Times New Roman"/>
          <w:sz w:val="28"/>
          <w:szCs w:val="28"/>
        </w:rPr>
      </w:pPr>
    </w:p>
    <w:p w14:paraId="50EF5B96" w14:textId="77777777" w:rsidR="006549B2" w:rsidRPr="00062D1E" w:rsidRDefault="006549B2" w:rsidP="00071495">
      <w:pPr>
        <w:jc w:val="center"/>
        <w:rPr>
          <w:rFonts w:ascii="Times New Roman" w:hAnsi="Times New Roman" w:cs="Times New Roman"/>
          <w:b/>
          <w:sz w:val="28"/>
          <w:szCs w:val="28"/>
        </w:rPr>
      </w:pPr>
      <w:r w:rsidRPr="00062D1E">
        <w:rPr>
          <w:rFonts w:ascii="Times New Roman" w:hAnsi="Times New Roman" w:cs="Times New Roman"/>
          <w:b/>
          <w:sz w:val="28"/>
          <w:szCs w:val="28"/>
        </w:rPr>
        <w:t>Chapter 5</w:t>
      </w:r>
    </w:p>
    <w:p w14:paraId="09997039" w14:textId="77777777" w:rsidR="006549B2" w:rsidRPr="00062D1E" w:rsidRDefault="006549B2" w:rsidP="00071495">
      <w:pPr>
        <w:jc w:val="center"/>
        <w:rPr>
          <w:rFonts w:ascii="Times New Roman" w:hAnsi="Times New Roman" w:cs="Times New Roman"/>
          <w:b/>
          <w:sz w:val="28"/>
          <w:szCs w:val="28"/>
        </w:rPr>
      </w:pPr>
    </w:p>
    <w:p w14:paraId="5E72EF4E" w14:textId="77777777" w:rsidR="006549B2" w:rsidRDefault="006549B2" w:rsidP="00071495">
      <w:pPr>
        <w:spacing w:line="480" w:lineRule="auto"/>
        <w:jc w:val="center"/>
        <w:rPr>
          <w:rFonts w:ascii="Times New Roman" w:hAnsi="Times New Roman" w:cs="Times New Roman"/>
          <w:sz w:val="28"/>
          <w:szCs w:val="28"/>
        </w:rPr>
      </w:pPr>
      <w:r w:rsidRPr="00062D1E">
        <w:rPr>
          <w:rFonts w:ascii="Times New Roman" w:hAnsi="Times New Roman" w:cs="Times New Roman"/>
          <w:b/>
          <w:sz w:val="28"/>
          <w:szCs w:val="28"/>
        </w:rPr>
        <w:t xml:space="preserve">To investigate the effects of the bacteriocin-producing </w:t>
      </w:r>
      <w:r w:rsidRPr="00062D1E">
        <w:rPr>
          <w:rFonts w:ascii="Times New Roman" w:hAnsi="Times New Roman" w:cs="Times New Roman"/>
          <w:b/>
          <w:i/>
          <w:sz w:val="28"/>
          <w:szCs w:val="28"/>
        </w:rPr>
        <w:t>S</w:t>
      </w:r>
      <w:r w:rsidRPr="00062D1E">
        <w:rPr>
          <w:rFonts w:ascii="Times New Roman" w:hAnsi="Times New Roman" w:cs="Times New Roman"/>
          <w:b/>
          <w:sz w:val="28"/>
          <w:szCs w:val="28"/>
        </w:rPr>
        <w:t xml:space="preserve">. </w:t>
      </w:r>
      <w:r w:rsidRPr="00062D1E">
        <w:rPr>
          <w:rFonts w:ascii="Times New Roman" w:hAnsi="Times New Roman" w:cs="Times New Roman"/>
          <w:b/>
          <w:i/>
          <w:sz w:val="28"/>
          <w:szCs w:val="28"/>
        </w:rPr>
        <w:t>sa</w:t>
      </w:r>
      <w:r>
        <w:rPr>
          <w:rFonts w:ascii="Times New Roman" w:hAnsi="Times New Roman" w:cs="Times New Roman"/>
          <w:b/>
          <w:i/>
          <w:sz w:val="28"/>
          <w:szCs w:val="28"/>
        </w:rPr>
        <w:t>l</w:t>
      </w:r>
      <w:r w:rsidRPr="00062D1E">
        <w:rPr>
          <w:rFonts w:ascii="Times New Roman" w:hAnsi="Times New Roman" w:cs="Times New Roman"/>
          <w:b/>
          <w:i/>
          <w:sz w:val="28"/>
          <w:szCs w:val="28"/>
        </w:rPr>
        <w:t>ivarius</w:t>
      </w:r>
      <w:r w:rsidRPr="00062D1E">
        <w:rPr>
          <w:rFonts w:ascii="Times New Roman" w:hAnsi="Times New Roman" w:cs="Times New Roman"/>
          <w:b/>
          <w:sz w:val="28"/>
          <w:szCs w:val="28"/>
        </w:rPr>
        <w:t xml:space="preserve"> DPC6988 on the metabolic abnormalities associated with obesity in DIO mouse model and its effect on the composition of the gut microbiota as a potential driver of these abnormalities</w:t>
      </w:r>
      <w:r w:rsidRPr="00AE3A8F">
        <w:rPr>
          <w:rFonts w:ascii="Times New Roman" w:hAnsi="Times New Roman" w:cs="Times New Roman"/>
          <w:sz w:val="28"/>
          <w:szCs w:val="28"/>
        </w:rPr>
        <w:t xml:space="preserve"> </w:t>
      </w:r>
    </w:p>
    <w:p w14:paraId="7A5370CE" w14:textId="77777777" w:rsidR="006549B2" w:rsidRDefault="006549B2" w:rsidP="00071495">
      <w:pPr>
        <w:spacing w:line="240" w:lineRule="auto"/>
        <w:contextualSpacing/>
        <w:rPr>
          <w:rFonts w:ascii="Times New Roman" w:hAnsi="Times New Roman" w:cs="Times New Roman"/>
          <w:b/>
        </w:rPr>
      </w:pPr>
    </w:p>
    <w:p w14:paraId="6E1B7722" w14:textId="77777777" w:rsidR="006549B2" w:rsidRDefault="006549B2" w:rsidP="00071495">
      <w:pPr>
        <w:spacing w:line="240" w:lineRule="auto"/>
        <w:contextualSpacing/>
        <w:rPr>
          <w:rFonts w:ascii="Times New Roman" w:hAnsi="Times New Roman" w:cs="Times New Roman"/>
          <w:b/>
        </w:rPr>
      </w:pPr>
    </w:p>
    <w:p w14:paraId="2EB64D90" w14:textId="77777777" w:rsidR="006549B2" w:rsidRDefault="006549B2" w:rsidP="00071495">
      <w:pPr>
        <w:spacing w:line="240" w:lineRule="auto"/>
        <w:contextualSpacing/>
        <w:rPr>
          <w:rFonts w:ascii="Times New Roman" w:hAnsi="Times New Roman" w:cs="Times New Roman"/>
          <w:b/>
        </w:rPr>
      </w:pPr>
    </w:p>
    <w:p w14:paraId="22CA4AAE" w14:textId="77777777" w:rsidR="006549B2" w:rsidRDefault="006549B2" w:rsidP="00071495">
      <w:pPr>
        <w:spacing w:line="240" w:lineRule="auto"/>
        <w:contextualSpacing/>
        <w:rPr>
          <w:rFonts w:ascii="Times New Roman" w:hAnsi="Times New Roman" w:cs="Times New Roman"/>
          <w:b/>
        </w:rPr>
      </w:pPr>
    </w:p>
    <w:p w14:paraId="459FC5FC" w14:textId="77777777" w:rsidR="006549B2" w:rsidRDefault="006549B2" w:rsidP="00071495">
      <w:pPr>
        <w:spacing w:line="240" w:lineRule="auto"/>
        <w:contextualSpacing/>
        <w:rPr>
          <w:rFonts w:ascii="Times New Roman" w:hAnsi="Times New Roman" w:cs="Times New Roman"/>
          <w:b/>
        </w:rPr>
      </w:pPr>
    </w:p>
    <w:p w14:paraId="1D7B270C" w14:textId="77777777" w:rsidR="006549B2" w:rsidRDefault="006549B2" w:rsidP="00071495">
      <w:pPr>
        <w:spacing w:line="240" w:lineRule="auto"/>
        <w:contextualSpacing/>
        <w:rPr>
          <w:rFonts w:ascii="Times New Roman" w:hAnsi="Times New Roman" w:cs="Times New Roman"/>
          <w:b/>
        </w:rPr>
      </w:pPr>
    </w:p>
    <w:p w14:paraId="1895AA50" w14:textId="77777777" w:rsidR="006549B2" w:rsidRDefault="006549B2" w:rsidP="00071495">
      <w:pPr>
        <w:spacing w:line="240" w:lineRule="auto"/>
        <w:contextualSpacing/>
        <w:rPr>
          <w:rFonts w:ascii="Times New Roman" w:hAnsi="Times New Roman" w:cs="Times New Roman"/>
          <w:b/>
        </w:rPr>
      </w:pPr>
    </w:p>
    <w:p w14:paraId="40B38652" w14:textId="77777777" w:rsidR="006549B2" w:rsidRDefault="006549B2" w:rsidP="00071495">
      <w:pPr>
        <w:spacing w:line="240" w:lineRule="auto"/>
        <w:contextualSpacing/>
        <w:rPr>
          <w:rFonts w:ascii="Times New Roman" w:hAnsi="Times New Roman" w:cs="Times New Roman"/>
          <w:b/>
        </w:rPr>
      </w:pPr>
    </w:p>
    <w:p w14:paraId="4234C7AA" w14:textId="77777777" w:rsidR="006549B2" w:rsidRDefault="006549B2" w:rsidP="00071495">
      <w:pPr>
        <w:spacing w:line="240" w:lineRule="auto"/>
        <w:contextualSpacing/>
        <w:rPr>
          <w:rFonts w:ascii="Times New Roman" w:hAnsi="Times New Roman" w:cs="Times New Roman"/>
          <w:b/>
        </w:rPr>
      </w:pPr>
    </w:p>
    <w:p w14:paraId="7DDC905B" w14:textId="77777777" w:rsidR="006549B2" w:rsidRDefault="006549B2" w:rsidP="00071495">
      <w:pPr>
        <w:spacing w:line="240" w:lineRule="auto"/>
        <w:contextualSpacing/>
        <w:rPr>
          <w:rFonts w:ascii="Times New Roman" w:hAnsi="Times New Roman" w:cs="Times New Roman"/>
          <w:b/>
        </w:rPr>
      </w:pPr>
    </w:p>
    <w:p w14:paraId="119AFDD4" w14:textId="77777777" w:rsidR="006549B2" w:rsidRDefault="006549B2" w:rsidP="00071495">
      <w:pPr>
        <w:spacing w:line="240" w:lineRule="auto"/>
        <w:contextualSpacing/>
        <w:rPr>
          <w:rFonts w:ascii="Times New Roman" w:hAnsi="Times New Roman" w:cs="Times New Roman"/>
          <w:b/>
        </w:rPr>
      </w:pPr>
    </w:p>
    <w:p w14:paraId="020870C8" w14:textId="77777777" w:rsidR="006549B2" w:rsidRDefault="006549B2" w:rsidP="00071495">
      <w:pPr>
        <w:spacing w:line="240" w:lineRule="auto"/>
        <w:contextualSpacing/>
        <w:rPr>
          <w:rFonts w:ascii="Times New Roman" w:hAnsi="Times New Roman" w:cs="Times New Roman"/>
          <w:b/>
        </w:rPr>
      </w:pPr>
    </w:p>
    <w:p w14:paraId="18DB5611" w14:textId="77777777" w:rsidR="006549B2" w:rsidRDefault="006549B2" w:rsidP="00071495">
      <w:pPr>
        <w:spacing w:line="240" w:lineRule="auto"/>
        <w:contextualSpacing/>
        <w:rPr>
          <w:rFonts w:ascii="Times New Roman" w:hAnsi="Times New Roman" w:cs="Times New Roman"/>
          <w:b/>
        </w:rPr>
      </w:pPr>
    </w:p>
    <w:p w14:paraId="31818081" w14:textId="77777777" w:rsidR="006549B2" w:rsidRDefault="006549B2" w:rsidP="00071495">
      <w:pPr>
        <w:spacing w:line="240" w:lineRule="auto"/>
        <w:contextualSpacing/>
        <w:rPr>
          <w:rFonts w:ascii="Times New Roman" w:hAnsi="Times New Roman" w:cs="Times New Roman"/>
          <w:b/>
        </w:rPr>
      </w:pPr>
    </w:p>
    <w:p w14:paraId="502B936E" w14:textId="77777777" w:rsidR="006549B2" w:rsidRDefault="006549B2" w:rsidP="00071495">
      <w:pPr>
        <w:spacing w:line="240" w:lineRule="auto"/>
        <w:contextualSpacing/>
        <w:rPr>
          <w:rFonts w:ascii="Times New Roman" w:hAnsi="Times New Roman" w:cs="Times New Roman"/>
          <w:b/>
        </w:rPr>
      </w:pPr>
    </w:p>
    <w:p w14:paraId="32C3B023" w14:textId="77777777" w:rsidR="006549B2" w:rsidRDefault="006549B2" w:rsidP="00071495">
      <w:pPr>
        <w:spacing w:line="240" w:lineRule="auto"/>
        <w:contextualSpacing/>
        <w:rPr>
          <w:rFonts w:ascii="Times New Roman" w:hAnsi="Times New Roman" w:cs="Times New Roman"/>
          <w:b/>
        </w:rPr>
      </w:pPr>
    </w:p>
    <w:p w14:paraId="18490C01" w14:textId="77777777" w:rsidR="006549B2" w:rsidRDefault="006549B2" w:rsidP="00071495">
      <w:pPr>
        <w:spacing w:line="240" w:lineRule="auto"/>
        <w:contextualSpacing/>
        <w:rPr>
          <w:rFonts w:ascii="Times New Roman" w:hAnsi="Times New Roman" w:cs="Times New Roman"/>
          <w:b/>
        </w:rPr>
      </w:pPr>
    </w:p>
    <w:p w14:paraId="455E3B4F" w14:textId="77777777" w:rsidR="006549B2" w:rsidRDefault="006549B2" w:rsidP="00071495">
      <w:pPr>
        <w:spacing w:line="240" w:lineRule="auto"/>
        <w:contextualSpacing/>
        <w:rPr>
          <w:rFonts w:ascii="Times New Roman" w:hAnsi="Times New Roman" w:cs="Times New Roman"/>
          <w:b/>
        </w:rPr>
      </w:pPr>
    </w:p>
    <w:p w14:paraId="4B162156" w14:textId="77777777" w:rsidR="006549B2" w:rsidRDefault="006549B2" w:rsidP="00071495">
      <w:pPr>
        <w:spacing w:line="240" w:lineRule="auto"/>
        <w:contextualSpacing/>
        <w:rPr>
          <w:rFonts w:ascii="Times New Roman" w:hAnsi="Times New Roman" w:cs="Times New Roman"/>
          <w:b/>
        </w:rPr>
      </w:pPr>
    </w:p>
    <w:p w14:paraId="2B09BFB4" w14:textId="77777777" w:rsidR="006549B2" w:rsidRDefault="006549B2" w:rsidP="00071495">
      <w:pPr>
        <w:spacing w:line="240" w:lineRule="auto"/>
        <w:contextualSpacing/>
        <w:rPr>
          <w:rFonts w:ascii="Times New Roman" w:hAnsi="Times New Roman" w:cs="Times New Roman"/>
          <w:b/>
        </w:rPr>
      </w:pPr>
    </w:p>
    <w:p w14:paraId="300C1F9A" w14:textId="77777777" w:rsidR="006549B2" w:rsidRDefault="006549B2" w:rsidP="00071495">
      <w:pPr>
        <w:spacing w:line="240" w:lineRule="auto"/>
        <w:contextualSpacing/>
        <w:rPr>
          <w:rFonts w:ascii="Times New Roman" w:hAnsi="Times New Roman" w:cs="Times New Roman"/>
          <w:b/>
        </w:rPr>
      </w:pPr>
    </w:p>
    <w:p w14:paraId="5C252E29" w14:textId="77777777" w:rsidR="006549B2" w:rsidRPr="00CD5B55" w:rsidRDefault="006549B2" w:rsidP="00071495">
      <w:pPr>
        <w:tabs>
          <w:tab w:val="left" w:pos="2126"/>
        </w:tabs>
        <w:spacing w:line="240" w:lineRule="auto"/>
        <w:contextualSpacing/>
        <w:rPr>
          <w:rFonts w:ascii="Times New Roman" w:hAnsi="Times New Roman" w:cs="Times New Roman"/>
        </w:rPr>
      </w:pPr>
    </w:p>
    <w:p w14:paraId="1968C538" w14:textId="77777777" w:rsidR="006549B2" w:rsidRPr="00AE3A8F" w:rsidRDefault="006549B2" w:rsidP="00071495">
      <w:pPr>
        <w:spacing w:line="480" w:lineRule="auto"/>
        <w:jc w:val="center"/>
        <w:rPr>
          <w:rFonts w:ascii="Times New Roman" w:hAnsi="Times New Roman" w:cs="Times New Roman"/>
          <w:b/>
          <w:sz w:val="28"/>
          <w:szCs w:val="28"/>
        </w:rPr>
      </w:pPr>
      <w:r w:rsidRPr="00AE3A8F">
        <w:rPr>
          <w:rFonts w:ascii="Times New Roman" w:hAnsi="Times New Roman" w:cs="Times New Roman"/>
          <w:b/>
          <w:sz w:val="28"/>
          <w:szCs w:val="28"/>
        </w:rPr>
        <w:br w:type="page"/>
      </w:r>
    </w:p>
    <w:p w14:paraId="6362C584" w14:textId="77777777" w:rsidR="006549B2" w:rsidRDefault="006549B2" w:rsidP="00071495">
      <w:pPr>
        <w:spacing w:line="480" w:lineRule="auto"/>
        <w:jc w:val="both"/>
        <w:rPr>
          <w:rFonts w:ascii="Times New Roman" w:hAnsi="Times New Roman" w:cs="Times New Roman"/>
          <w:b/>
          <w:sz w:val="28"/>
          <w:szCs w:val="28"/>
        </w:rPr>
      </w:pPr>
      <w:r>
        <w:rPr>
          <w:rFonts w:ascii="Times New Roman" w:hAnsi="Times New Roman" w:cs="Times New Roman"/>
          <w:b/>
          <w:sz w:val="28"/>
          <w:szCs w:val="28"/>
        </w:rPr>
        <w:lastRenderedPageBreak/>
        <w:t>5.1 Abstract</w:t>
      </w:r>
    </w:p>
    <w:p w14:paraId="5F40406D" w14:textId="77777777" w:rsidR="006549B2" w:rsidRPr="004E65DB" w:rsidRDefault="006549B2" w:rsidP="00071495">
      <w:pPr>
        <w:spacing w:line="480" w:lineRule="auto"/>
        <w:jc w:val="both"/>
        <w:rPr>
          <w:rFonts w:ascii="Times New Roman" w:hAnsi="Times New Roman" w:cs="Times New Roman"/>
          <w:sz w:val="24"/>
          <w:szCs w:val="28"/>
        </w:rPr>
      </w:pPr>
      <w:r>
        <w:rPr>
          <w:rFonts w:ascii="Times New Roman" w:hAnsi="Times New Roman" w:cs="Times New Roman"/>
          <w:sz w:val="24"/>
          <w:szCs w:val="28"/>
        </w:rPr>
        <w:t xml:space="preserve">Bacteriocin-producing probiotics may prove effective as alternative treatments for obesity and related metabolic disorders through manipulation of the gut microbiota. Targeting obesity-linked species may lead to an improved intestinal balance and in turn gastrointestinal health. As such, the aim of this study was to examine the effect of </w:t>
      </w:r>
      <w:r w:rsidRPr="005B5B3D">
        <w:rPr>
          <w:rFonts w:ascii="Times New Roman" w:hAnsi="Times New Roman" w:cs="Times New Roman"/>
          <w:i/>
          <w:sz w:val="24"/>
          <w:szCs w:val="28"/>
        </w:rPr>
        <w:t>Streptococcus</w:t>
      </w:r>
      <w:r>
        <w:rPr>
          <w:rFonts w:ascii="Times New Roman" w:hAnsi="Times New Roman" w:cs="Times New Roman"/>
          <w:sz w:val="24"/>
          <w:szCs w:val="28"/>
        </w:rPr>
        <w:t xml:space="preserve"> </w:t>
      </w:r>
      <w:r w:rsidRPr="005B5B3D">
        <w:rPr>
          <w:rFonts w:ascii="Times New Roman" w:hAnsi="Times New Roman" w:cs="Times New Roman"/>
          <w:i/>
          <w:sz w:val="24"/>
          <w:szCs w:val="28"/>
        </w:rPr>
        <w:t>salivarius</w:t>
      </w:r>
      <w:r>
        <w:rPr>
          <w:rFonts w:ascii="Times New Roman" w:hAnsi="Times New Roman" w:cs="Times New Roman"/>
          <w:sz w:val="24"/>
          <w:szCs w:val="28"/>
        </w:rPr>
        <w:t xml:space="preserve"> DPC6988, a salivaricin A2-producing strain of gut origin, on the metabolic abnormalities in a DIO mouse model, and its impact on the gut microbiota as a potential driver of these abnormalities. Such models are, to an extent, reflective of the changes observed in obese patients, and can be used to demonstrate if a probiotic could be used to mitigate the symptoms of metabolic syndrome. C57BL/6 mice were fed either a LFD or HFD for 12 weeks followed by an 8 week intervention period, consisting of either the bacteriocin-producing </w:t>
      </w:r>
      <w:r w:rsidRPr="005B5B3D">
        <w:rPr>
          <w:rFonts w:ascii="Times New Roman" w:hAnsi="Times New Roman" w:cs="Times New Roman"/>
          <w:i/>
          <w:sz w:val="24"/>
          <w:szCs w:val="28"/>
        </w:rPr>
        <w:t>S</w:t>
      </w:r>
      <w:r>
        <w:rPr>
          <w:rFonts w:ascii="Times New Roman" w:hAnsi="Times New Roman" w:cs="Times New Roman"/>
          <w:sz w:val="24"/>
          <w:szCs w:val="28"/>
        </w:rPr>
        <w:t xml:space="preserve">. </w:t>
      </w:r>
      <w:r w:rsidRPr="005B5B3D">
        <w:rPr>
          <w:rFonts w:ascii="Times New Roman" w:hAnsi="Times New Roman" w:cs="Times New Roman"/>
          <w:i/>
          <w:sz w:val="24"/>
          <w:szCs w:val="28"/>
        </w:rPr>
        <w:t>salivarius</w:t>
      </w:r>
      <w:r>
        <w:rPr>
          <w:rFonts w:ascii="Times New Roman" w:hAnsi="Times New Roman" w:cs="Times New Roman"/>
          <w:sz w:val="24"/>
          <w:szCs w:val="28"/>
        </w:rPr>
        <w:t xml:space="preserve"> DPC6988 or non-producing equivalent </w:t>
      </w:r>
      <w:r w:rsidRPr="005B5B3D">
        <w:rPr>
          <w:rFonts w:ascii="Times New Roman" w:hAnsi="Times New Roman" w:cs="Times New Roman"/>
          <w:i/>
          <w:sz w:val="24"/>
          <w:szCs w:val="28"/>
        </w:rPr>
        <w:t>S</w:t>
      </w:r>
      <w:r>
        <w:rPr>
          <w:rFonts w:ascii="Times New Roman" w:hAnsi="Times New Roman" w:cs="Times New Roman"/>
          <w:sz w:val="24"/>
          <w:szCs w:val="28"/>
        </w:rPr>
        <w:t xml:space="preserve">. </w:t>
      </w:r>
      <w:r w:rsidRPr="005B5B3D">
        <w:rPr>
          <w:rFonts w:ascii="Times New Roman" w:hAnsi="Times New Roman" w:cs="Times New Roman"/>
          <w:i/>
          <w:sz w:val="24"/>
          <w:szCs w:val="28"/>
        </w:rPr>
        <w:t>salivarius</w:t>
      </w:r>
      <w:r>
        <w:rPr>
          <w:rFonts w:ascii="Times New Roman" w:hAnsi="Times New Roman" w:cs="Times New Roman"/>
          <w:sz w:val="24"/>
          <w:szCs w:val="28"/>
        </w:rPr>
        <w:t xml:space="preserve"> HSISS4. </w:t>
      </w:r>
      <w:r w:rsidRPr="00E82ECB">
        <w:rPr>
          <w:rFonts w:ascii="Times New Roman" w:hAnsi="Times New Roman" w:cs="Times New Roman"/>
          <w:sz w:val="24"/>
          <w:szCs w:val="28"/>
        </w:rPr>
        <w:t xml:space="preserve">Despite alterations to the gut microbiota, </w:t>
      </w:r>
      <w:r w:rsidRPr="00E82ECB">
        <w:rPr>
          <w:rFonts w:ascii="Times New Roman" w:hAnsi="Times New Roman" w:cs="Times New Roman"/>
          <w:i/>
          <w:sz w:val="24"/>
          <w:szCs w:val="28"/>
        </w:rPr>
        <w:t>S</w:t>
      </w:r>
      <w:r w:rsidRPr="00E82ECB">
        <w:rPr>
          <w:rFonts w:ascii="Times New Roman" w:hAnsi="Times New Roman" w:cs="Times New Roman"/>
          <w:sz w:val="24"/>
          <w:szCs w:val="28"/>
        </w:rPr>
        <w:t xml:space="preserve">. </w:t>
      </w:r>
      <w:r w:rsidRPr="00E82ECB">
        <w:rPr>
          <w:rFonts w:ascii="Times New Roman" w:hAnsi="Times New Roman" w:cs="Times New Roman"/>
          <w:i/>
          <w:sz w:val="24"/>
          <w:szCs w:val="28"/>
        </w:rPr>
        <w:t>salivarius</w:t>
      </w:r>
      <w:r w:rsidRPr="00E82ECB">
        <w:rPr>
          <w:rFonts w:ascii="Times New Roman" w:hAnsi="Times New Roman" w:cs="Times New Roman"/>
          <w:sz w:val="24"/>
          <w:szCs w:val="28"/>
        </w:rPr>
        <w:t xml:space="preserve"> DPC6988 administration did not confer any improvements to weight gain or overall metabolic health, with the exception of lower triglyceride levels when compared to HFD controls</w:t>
      </w:r>
      <w:r>
        <w:rPr>
          <w:rFonts w:ascii="Times New Roman" w:hAnsi="Times New Roman" w:cs="Times New Roman"/>
          <w:sz w:val="24"/>
          <w:szCs w:val="28"/>
        </w:rPr>
        <w:t xml:space="preserve">. Although </w:t>
      </w:r>
      <w:r w:rsidRPr="005B5B3D">
        <w:rPr>
          <w:rFonts w:ascii="Times New Roman" w:hAnsi="Times New Roman" w:cs="Times New Roman"/>
          <w:i/>
          <w:sz w:val="24"/>
          <w:szCs w:val="28"/>
        </w:rPr>
        <w:t>S</w:t>
      </w:r>
      <w:r>
        <w:rPr>
          <w:rFonts w:ascii="Times New Roman" w:hAnsi="Times New Roman" w:cs="Times New Roman"/>
          <w:sz w:val="24"/>
          <w:szCs w:val="28"/>
        </w:rPr>
        <w:t xml:space="preserve">. </w:t>
      </w:r>
      <w:r w:rsidRPr="005B5B3D">
        <w:rPr>
          <w:rFonts w:ascii="Times New Roman" w:hAnsi="Times New Roman" w:cs="Times New Roman"/>
          <w:i/>
          <w:sz w:val="24"/>
          <w:szCs w:val="28"/>
        </w:rPr>
        <w:t>salivarius</w:t>
      </w:r>
      <w:r>
        <w:rPr>
          <w:rFonts w:ascii="Times New Roman" w:hAnsi="Times New Roman" w:cs="Times New Roman"/>
          <w:sz w:val="24"/>
          <w:szCs w:val="28"/>
        </w:rPr>
        <w:t xml:space="preserve"> DPC6988 previously demonstrated inhibitory activity against the obesity-promoting </w:t>
      </w:r>
      <w:r w:rsidRPr="005B5B3D">
        <w:rPr>
          <w:rFonts w:ascii="Times New Roman" w:hAnsi="Times New Roman" w:cs="Times New Roman"/>
          <w:i/>
          <w:sz w:val="24"/>
          <w:szCs w:val="28"/>
        </w:rPr>
        <w:t>C</w:t>
      </w:r>
      <w:r>
        <w:rPr>
          <w:rFonts w:ascii="Times New Roman" w:hAnsi="Times New Roman" w:cs="Times New Roman"/>
          <w:sz w:val="24"/>
          <w:szCs w:val="28"/>
        </w:rPr>
        <w:t xml:space="preserve">. </w:t>
      </w:r>
      <w:r w:rsidRPr="005B5B3D">
        <w:rPr>
          <w:rFonts w:ascii="Times New Roman" w:hAnsi="Times New Roman" w:cs="Times New Roman"/>
          <w:i/>
          <w:sz w:val="24"/>
          <w:szCs w:val="28"/>
        </w:rPr>
        <w:t>ramosum</w:t>
      </w:r>
      <w:r>
        <w:rPr>
          <w:rFonts w:ascii="Times New Roman" w:hAnsi="Times New Roman" w:cs="Times New Roman"/>
          <w:sz w:val="24"/>
          <w:szCs w:val="28"/>
        </w:rPr>
        <w:t xml:space="preserve"> DSM1402, it is not known if </w:t>
      </w:r>
      <w:r w:rsidRPr="005B5B3D">
        <w:rPr>
          <w:rFonts w:ascii="Times New Roman" w:hAnsi="Times New Roman" w:cs="Times New Roman"/>
          <w:i/>
          <w:sz w:val="24"/>
          <w:szCs w:val="28"/>
        </w:rPr>
        <w:t>C</w:t>
      </w:r>
      <w:r>
        <w:rPr>
          <w:rFonts w:ascii="Times New Roman" w:hAnsi="Times New Roman" w:cs="Times New Roman"/>
          <w:sz w:val="24"/>
          <w:szCs w:val="28"/>
        </w:rPr>
        <w:t xml:space="preserve">. </w:t>
      </w:r>
      <w:r w:rsidRPr="005B5B3D">
        <w:rPr>
          <w:rFonts w:ascii="Times New Roman" w:hAnsi="Times New Roman" w:cs="Times New Roman"/>
          <w:i/>
          <w:sz w:val="24"/>
          <w:szCs w:val="28"/>
        </w:rPr>
        <w:t>ramosum</w:t>
      </w:r>
      <w:r>
        <w:rPr>
          <w:rFonts w:ascii="Times New Roman" w:hAnsi="Times New Roman" w:cs="Times New Roman"/>
          <w:sz w:val="24"/>
          <w:szCs w:val="28"/>
        </w:rPr>
        <w:t xml:space="preserve"> is naturally present in the gut microbiota of DIO mice, or if perhaps targeting a single obesity-promoting species alone is not sufficient to result in an improvement. Further studies with murine models of </w:t>
      </w:r>
      <w:r w:rsidRPr="00535AC1">
        <w:rPr>
          <w:rFonts w:ascii="Times New Roman" w:hAnsi="Times New Roman" w:cs="Times New Roman"/>
          <w:i/>
          <w:sz w:val="24"/>
          <w:szCs w:val="28"/>
        </w:rPr>
        <w:t>C</w:t>
      </w:r>
      <w:r w:rsidRPr="00535AC1">
        <w:rPr>
          <w:rFonts w:ascii="Times New Roman" w:hAnsi="Times New Roman" w:cs="Times New Roman"/>
          <w:sz w:val="24"/>
          <w:szCs w:val="28"/>
        </w:rPr>
        <w:t>.</w:t>
      </w:r>
      <w:r w:rsidRPr="00535AC1">
        <w:rPr>
          <w:rFonts w:ascii="Times New Roman" w:hAnsi="Times New Roman" w:cs="Times New Roman"/>
          <w:i/>
          <w:sz w:val="24"/>
          <w:szCs w:val="28"/>
        </w:rPr>
        <w:t xml:space="preserve"> ramosum</w:t>
      </w:r>
      <w:r>
        <w:rPr>
          <w:rFonts w:ascii="Times New Roman" w:hAnsi="Times New Roman" w:cs="Times New Roman"/>
          <w:sz w:val="24"/>
          <w:szCs w:val="28"/>
        </w:rPr>
        <w:t xml:space="preserve"> induced obesity or human studies with individuals with high levels of </w:t>
      </w:r>
      <w:r w:rsidRPr="00535AC1">
        <w:rPr>
          <w:rFonts w:ascii="Times New Roman" w:hAnsi="Times New Roman" w:cs="Times New Roman"/>
          <w:i/>
          <w:sz w:val="24"/>
          <w:szCs w:val="28"/>
        </w:rPr>
        <w:t>C</w:t>
      </w:r>
      <w:r w:rsidRPr="00535AC1">
        <w:rPr>
          <w:rFonts w:ascii="Times New Roman" w:hAnsi="Times New Roman" w:cs="Times New Roman"/>
          <w:sz w:val="24"/>
          <w:szCs w:val="28"/>
        </w:rPr>
        <w:t>.</w:t>
      </w:r>
      <w:r w:rsidRPr="00535AC1">
        <w:rPr>
          <w:rFonts w:ascii="Times New Roman" w:hAnsi="Times New Roman" w:cs="Times New Roman"/>
          <w:i/>
          <w:sz w:val="24"/>
          <w:szCs w:val="28"/>
        </w:rPr>
        <w:t xml:space="preserve"> ramosum</w:t>
      </w:r>
      <w:r>
        <w:rPr>
          <w:rFonts w:ascii="Times New Roman" w:hAnsi="Times New Roman" w:cs="Times New Roman"/>
          <w:sz w:val="24"/>
          <w:szCs w:val="28"/>
        </w:rPr>
        <w:t xml:space="preserve"> will be required to more accurately determine the merits of using DPC6988 as a strain as part of anti-obesity interventions.</w:t>
      </w:r>
    </w:p>
    <w:p w14:paraId="3EF48FE2" w14:textId="77777777" w:rsidR="006549B2" w:rsidRDefault="006549B2" w:rsidP="00071495">
      <w:pPr>
        <w:spacing w:line="480" w:lineRule="auto"/>
        <w:jc w:val="both"/>
        <w:rPr>
          <w:rFonts w:ascii="Times New Roman" w:hAnsi="Times New Roman" w:cs="Times New Roman"/>
          <w:b/>
          <w:sz w:val="28"/>
          <w:szCs w:val="28"/>
        </w:rPr>
        <w:sectPr w:rsidR="006549B2" w:rsidSect="006549B2">
          <w:pgSz w:w="11906" w:h="16838"/>
          <w:pgMar w:top="1440" w:right="1440" w:bottom="1440" w:left="2268" w:header="708" w:footer="708" w:gutter="0"/>
          <w:pgNumType w:fmt="numberInDash"/>
          <w:cols w:space="708"/>
          <w:docGrid w:linePitch="360"/>
        </w:sectPr>
      </w:pPr>
    </w:p>
    <w:p w14:paraId="4740955C" w14:textId="77777777" w:rsidR="006549B2" w:rsidRDefault="006549B2" w:rsidP="00071495">
      <w:pPr>
        <w:spacing w:line="480" w:lineRule="auto"/>
        <w:jc w:val="both"/>
        <w:rPr>
          <w:rFonts w:ascii="Times New Roman" w:hAnsi="Times New Roman" w:cs="Times New Roman"/>
          <w:b/>
          <w:sz w:val="28"/>
          <w:szCs w:val="28"/>
        </w:rPr>
      </w:pPr>
      <w:r>
        <w:rPr>
          <w:rFonts w:ascii="Times New Roman" w:hAnsi="Times New Roman" w:cs="Times New Roman"/>
          <w:b/>
          <w:sz w:val="28"/>
          <w:szCs w:val="28"/>
        </w:rPr>
        <w:lastRenderedPageBreak/>
        <w:t>5.2 Introduction</w:t>
      </w:r>
    </w:p>
    <w:p w14:paraId="13AED679" w14:textId="77777777" w:rsidR="006549B2" w:rsidRDefault="006549B2" w:rsidP="00071495">
      <w:pPr>
        <w:spacing w:line="480" w:lineRule="auto"/>
        <w:jc w:val="both"/>
        <w:rPr>
          <w:rFonts w:ascii="Times New Roman" w:hAnsi="Times New Roman" w:cs="Times New Roman"/>
          <w:sz w:val="24"/>
          <w:szCs w:val="28"/>
        </w:rPr>
      </w:pPr>
      <w:r>
        <w:rPr>
          <w:rFonts w:ascii="Times New Roman" w:hAnsi="Times New Roman" w:cs="Times New Roman"/>
          <w:sz w:val="24"/>
          <w:szCs w:val="28"/>
        </w:rPr>
        <w:t xml:space="preserve">Obesity is a complex syndrome, with a number of serious implications for human health such as cardiovascular disease and type 2 diabetes, and is associated with an overall imbalance of energy intake and expenditure. In recent years the role of the gut microbiota in obesity and related metabolic disorders has received considerable attention </w:t>
      </w:r>
      <w:r w:rsidR="00470FA9">
        <w:rPr>
          <w:rFonts w:ascii="Times New Roman" w:hAnsi="Times New Roman" w:cs="Times New Roman"/>
          <w:sz w:val="24"/>
          <w:szCs w:val="28"/>
        </w:rPr>
        <w:fldChar w:fldCharType="begin">
          <w:fldData xml:space="preserve">PEVuZE5vdGU+PENpdGU+PEF1dGhvcj5UdXJuYmF1Z2g8L0F1dGhvcj48WWVhcj4yMDA4PC9ZZWFy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=
</w:fldData>
        </w:fldChar>
      </w:r>
      <w:r>
        <w:rPr>
          <w:rFonts w:ascii="Times New Roman" w:hAnsi="Times New Roman" w:cs="Times New Roman"/>
          <w:sz w:val="24"/>
          <w:szCs w:val="28"/>
        </w:rPr>
        <w:instrText xml:space="preserve"> ADDIN EN.CITE </w:instrText>
      </w:r>
      <w:r w:rsidR="00470FA9">
        <w:rPr>
          <w:rFonts w:ascii="Times New Roman" w:hAnsi="Times New Roman" w:cs="Times New Roman"/>
          <w:sz w:val="24"/>
          <w:szCs w:val="28"/>
        </w:rPr>
        <w:fldChar w:fldCharType="begin">
          <w:fldData xml:space="preserve">PEVuZE5vdGU+PENpdGU+PEF1dGhvcj5UdXJuYmF1Z2g8L0F1dGhvcj48WWVhcj4yMDA4PC9ZZWFy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=
</w:fldData>
        </w:fldChar>
      </w:r>
      <w:r>
        <w:rPr>
          <w:rFonts w:ascii="Times New Roman" w:hAnsi="Times New Roman" w:cs="Times New Roman"/>
          <w:sz w:val="24"/>
          <w:szCs w:val="28"/>
        </w:rPr>
        <w:instrText xml:space="preserve"> ADDIN EN.CITE.DATA </w:instrText>
      </w:r>
      <w:r w:rsidR="00470FA9">
        <w:rPr>
          <w:rFonts w:ascii="Times New Roman" w:hAnsi="Times New Roman" w:cs="Times New Roman"/>
          <w:sz w:val="24"/>
          <w:szCs w:val="28"/>
        </w:rPr>
      </w:r>
      <w:r w:rsidR="00470FA9">
        <w:rPr>
          <w:rFonts w:ascii="Times New Roman" w:hAnsi="Times New Roman" w:cs="Times New Roman"/>
          <w:sz w:val="24"/>
          <w:szCs w:val="28"/>
        </w:rPr>
        <w:fldChar w:fldCharType="end"/>
      </w:r>
      <w:r w:rsidR="00470FA9">
        <w:rPr>
          <w:rFonts w:ascii="Times New Roman" w:hAnsi="Times New Roman" w:cs="Times New Roman"/>
          <w:sz w:val="24"/>
          <w:szCs w:val="28"/>
        </w:rPr>
      </w:r>
      <w:r w:rsidR="00470FA9">
        <w:rPr>
          <w:rFonts w:ascii="Times New Roman" w:hAnsi="Times New Roman" w:cs="Times New Roman"/>
          <w:sz w:val="24"/>
          <w:szCs w:val="28"/>
        </w:rPr>
        <w:fldChar w:fldCharType="separate"/>
      </w:r>
      <w:r>
        <w:rPr>
          <w:rFonts w:ascii="Times New Roman" w:hAnsi="Times New Roman" w:cs="Times New Roman"/>
          <w:noProof/>
          <w:sz w:val="24"/>
          <w:szCs w:val="28"/>
        </w:rPr>
        <w:t>(</w:t>
      </w:r>
      <w:hyperlink w:anchor="_ENREF_19" w:tooltip="Turnbaugh, 2008 #244" w:history="1">
        <w:r>
          <w:rPr>
            <w:rFonts w:ascii="Times New Roman" w:hAnsi="Times New Roman" w:cs="Times New Roman"/>
            <w:noProof/>
            <w:sz w:val="24"/>
            <w:szCs w:val="28"/>
          </w:rPr>
          <w:t>Turnbaugh, Bäckhed et al. 2008</w:t>
        </w:r>
      </w:hyperlink>
      <w:r>
        <w:rPr>
          <w:rFonts w:ascii="Times New Roman" w:hAnsi="Times New Roman" w:cs="Times New Roman"/>
          <w:noProof/>
          <w:sz w:val="24"/>
          <w:szCs w:val="28"/>
        </w:rPr>
        <w:t xml:space="preserve">, </w:t>
      </w:r>
      <w:hyperlink w:anchor="_ENREF_16" w:tooltip="Qin, 2012 #117" w:history="1">
        <w:r>
          <w:rPr>
            <w:rFonts w:ascii="Times New Roman" w:hAnsi="Times New Roman" w:cs="Times New Roman"/>
            <w:noProof/>
            <w:sz w:val="24"/>
            <w:szCs w:val="28"/>
          </w:rPr>
          <w:t>Qin, Li et al. 2012</w:t>
        </w:r>
      </w:hyperlink>
      <w:r>
        <w:rPr>
          <w:rFonts w:ascii="Times New Roman" w:hAnsi="Times New Roman" w:cs="Times New Roman"/>
          <w:noProof/>
          <w:sz w:val="24"/>
          <w:szCs w:val="28"/>
        </w:rPr>
        <w:t xml:space="preserve">, </w:t>
      </w:r>
      <w:hyperlink w:anchor="_ENREF_6" w:tooltip="Karlsson, 2013 #118" w:history="1">
        <w:r>
          <w:rPr>
            <w:rFonts w:ascii="Times New Roman" w:hAnsi="Times New Roman" w:cs="Times New Roman"/>
            <w:noProof/>
            <w:sz w:val="24"/>
            <w:szCs w:val="28"/>
          </w:rPr>
          <w:t>Karlsson, Tremaroli et al. 2013</w:t>
        </w:r>
      </w:hyperlink>
      <w:r>
        <w:rPr>
          <w:rFonts w:ascii="Times New Roman" w:hAnsi="Times New Roman" w:cs="Times New Roman"/>
          <w:noProof/>
          <w:sz w:val="24"/>
          <w:szCs w:val="28"/>
        </w:rPr>
        <w:t xml:space="preserve">, </w:t>
      </w:r>
      <w:hyperlink w:anchor="_ENREF_9" w:tooltip="Le Chatelier, 2013 #245" w:history="1">
        <w:r>
          <w:rPr>
            <w:rFonts w:ascii="Times New Roman" w:hAnsi="Times New Roman" w:cs="Times New Roman"/>
            <w:noProof/>
            <w:sz w:val="24"/>
            <w:szCs w:val="28"/>
          </w:rPr>
          <w:t>Le Chatelier, Nielsen et al. 2013</w:t>
        </w:r>
      </w:hyperlink>
      <w:r>
        <w:rPr>
          <w:rFonts w:ascii="Times New Roman" w:hAnsi="Times New Roman" w:cs="Times New Roman"/>
          <w:noProof/>
          <w:sz w:val="24"/>
          <w:szCs w:val="28"/>
        </w:rPr>
        <w:t>)</w:t>
      </w:r>
      <w:r w:rsidR="00470FA9">
        <w:rPr>
          <w:rFonts w:ascii="Times New Roman" w:hAnsi="Times New Roman" w:cs="Times New Roman"/>
          <w:sz w:val="24"/>
          <w:szCs w:val="28"/>
        </w:rPr>
        <w:fldChar w:fldCharType="end"/>
      </w:r>
      <w:r>
        <w:rPr>
          <w:rFonts w:ascii="Times New Roman" w:hAnsi="Times New Roman" w:cs="Times New Roman"/>
          <w:sz w:val="24"/>
          <w:szCs w:val="28"/>
        </w:rPr>
        <w:t xml:space="preserve"> and, initially, the gut microbiota of genetically obese mice was associated with an increase in the phylum Firmicutes and a decrease in the phylum Bacteroidetes </w:t>
      </w:r>
      <w:r w:rsidR="00470FA9">
        <w:rPr>
          <w:rFonts w:ascii="Times New Roman" w:hAnsi="Times New Roman" w:cs="Times New Roman"/>
          <w:sz w:val="24"/>
          <w:szCs w:val="28"/>
        </w:rPr>
        <w:fldChar w:fldCharType="begin"/>
      </w:r>
      <w:r>
        <w:rPr>
          <w:rFonts w:ascii="Times New Roman" w:hAnsi="Times New Roman" w:cs="Times New Roman"/>
          <w:sz w:val="24"/>
          <w:szCs w:val="28"/>
        </w:rPr>
        <w:instrText xml:space="preserve"> ADDIN EN.CITE &lt;EndNote&gt;&lt;Cite&gt;&lt;Author&gt;Ley&lt;/Author&gt;&lt;Year&gt;2005&lt;/Year&gt;&lt;RecNum&gt;150&lt;/RecNum&gt;&lt;DisplayText&gt;(Ley, Bäckhed et al. 2005, Turnbaugh, Ley et al. 2006)&lt;/DisplayText&gt;&lt;record&gt;&lt;rec-number&gt;150&lt;/rec-number&gt;&lt;foreign-keys&gt;&lt;key app="EN" db-id="rpw5wtapxre99qeerfn5srtsxxzwf2520w20" timestamp="1456312383"&gt;150&lt;/key&gt;&lt;/foreign-keys&gt;&lt;ref-type name="Journal Article"&gt;17&lt;/ref-type&gt;&lt;contributors&gt;&lt;authors&gt;&lt;author&gt;Ley, Ruth E&lt;/author&gt;&lt;author&gt;Bäckhed, Fredrik&lt;/author&gt;&lt;author&gt;Turnbaugh, Peter&lt;/author&gt;&lt;author&gt;Lozupone, Catherine A&lt;/author&gt;&lt;author&gt;Knight, Robin D&lt;/author&gt;&lt;author&gt;Gordon, Jeffrey I&lt;/author&gt;&lt;/authors&gt;&lt;/contributors&gt;&lt;titles&gt;&lt;title&gt;Obesity alters gut microbial ecology&lt;/title&gt;&lt;secondary-title&gt;Proceedings of the National Academy of Sciences of the United States of America&lt;/secondary-title&gt;&lt;/titles&gt;&lt;periodical&gt;&lt;full-title&gt;Proc Natl Acad Sci U S A&lt;/full-title&gt;&lt;abbr-1&gt;Proceedings of the National Academy of Sciences of the United States of America&lt;/abbr-1&gt;&lt;/periodical&gt;&lt;pages&gt;11070-11075&lt;/pages&gt;&lt;volume&gt;102&lt;/volume&gt;&lt;number&gt;31&lt;/number&gt;&lt;dates&gt;&lt;year&gt;2005&lt;/year&gt;&lt;/dates&gt;&lt;isbn&gt;0027-8424&lt;/isbn&gt;&lt;urls&gt;&lt;/urls&gt;&lt;/record&gt;&lt;/Cite&gt;&lt;Cite&gt;&lt;Author&gt;Turnbaugh&lt;/Author&gt;&lt;Year&gt;2006&lt;/Year&gt;&lt;RecNum&gt;151&lt;/RecNum&gt;&lt;record&gt;&lt;rec-number&gt;151&lt;/rec-number&gt;&lt;foreign-keys&gt;&lt;key app="EN" db-id="rpw5wtapxre99qeerfn5srtsxxzwf2520w20" timestamp="1456312696"&gt;151&lt;/key&gt;&lt;/foreign-keys&gt;&lt;ref-type name="Journal Article"&gt;17&lt;/ref-type&gt;&lt;contributors&gt;&lt;authors&gt;&lt;author&gt;Turnbaugh, Peter J&lt;/author&gt;&lt;author&gt;Ley, Ruth E&lt;/author&gt;&lt;author&gt;Mahowald, Michael A&lt;/author&gt;&lt;author&gt;Magrini, Vincent&lt;/author&gt;&lt;author&gt;Mardis, Elaine R&lt;/author&gt;&lt;author&gt;Gordon, Jeffrey I&lt;/author&gt;&lt;/authors&gt;&lt;/contributors&gt;&lt;titles&gt;&lt;title&gt;An obesity-associated gut microbiome with increased capacity for energy harvest&lt;/title&gt;&lt;secondary-title&gt;nature&lt;/secondary-title&gt;&lt;/titles&gt;&lt;periodical&gt;&lt;full-title&gt;Nature&lt;/full-title&gt;&lt;abbr-1&gt;Nature&lt;/abbr-1&gt;&lt;/periodical&gt;&lt;pages&gt;1027-131&lt;/pages&gt;&lt;volume&gt;444&lt;/volume&gt;&lt;number&gt;7122&lt;/number&gt;&lt;dates&gt;&lt;year&gt;2006&lt;/year&gt;&lt;/dates&gt;&lt;isbn&gt;0028-0836&lt;/isbn&gt;&lt;urls&gt;&lt;/urls&gt;&lt;/record&gt;&lt;/Cite&gt;&lt;/EndNote&gt;</w:instrText>
      </w:r>
      <w:r w:rsidR="00470FA9">
        <w:rPr>
          <w:rFonts w:ascii="Times New Roman" w:hAnsi="Times New Roman" w:cs="Times New Roman"/>
          <w:sz w:val="24"/>
          <w:szCs w:val="28"/>
        </w:rPr>
        <w:fldChar w:fldCharType="separate"/>
      </w:r>
      <w:r>
        <w:rPr>
          <w:rFonts w:ascii="Times New Roman" w:hAnsi="Times New Roman" w:cs="Times New Roman"/>
          <w:noProof/>
          <w:sz w:val="24"/>
          <w:szCs w:val="28"/>
        </w:rPr>
        <w:t>(</w:t>
      </w:r>
      <w:hyperlink w:anchor="_ENREF_10" w:tooltip="Ley, 2005 #150" w:history="1">
        <w:r>
          <w:rPr>
            <w:rFonts w:ascii="Times New Roman" w:hAnsi="Times New Roman" w:cs="Times New Roman"/>
            <w:noProof/>
            <w:sz w:val="24"/>
            <w:szCs w:val="28"/>
          </w:rPr>
          <w:t>Ley, Bäckhed et al. 2005</w:t>
        </w:r>
      </w:hyperlink>
      <w:r>
        <w:rPr>
          <w:rFonts w:ascii="Times New Roman" w:hAnsi="Times New Roman" w:cs="Times New Roman"/>
          <w:noProof/>
          <w:sz w:val="24"/>
          <w:szCs w:val="28"/>
        </w:rPr>
        <w:t xml:space="preserve">, </w:t>
      </w:r>
      <w:hyperlink w:anchor="_ENREF_20" w:tooltip="Turnbaugh, 2006 #151" w:history="1">
        <w:r>
          <w:rPr>
            <w:rFonts w:ascii="Times New Roman" w:hAnsi="Times New Roman" w:cs="Times New Roman"/>
            <w:noProof/>
            <w:sz w:val="24"/>
            <w:szCs w:val="28"/>
          </w:rPr>
          <w:t>Turnbaugh, Ley et al. 2006</w:t>
        </w:r>
      </w:hyperlink>
      <w:r>
        <w:rPr>
          <w:rFonts w:ascii="Times New Roman" w:hAnsi="Times New Roman" w:cs="Times New Roman"/>
          <w:noProof/>
          <w:sz w:val="24"/>
          <w:szCs w:val="28"/>
        </w:rPr>
        <w:t>)</w:t>
      </w:r>
      <w:r w:rsidR="00470FA9">
        <w:rPr>
          <w:rFonts w:ascii="Times New Roman" w:hAnsi="Times New Roman" w:cs="Times New Roman"/>
          <w:sz w:val="24"/>
          <w:szCs w:val="28"/>
        </w:rPr>
        <w:fldChar w:fldCharType="end"/>
      </w:r>
      <w:r>
        <w:rPr>
          <w:rFonts w:ascii="Times New Roman" w:hAnsi="Times New Roman" w:cs="Times New Roman"/>
          <w:sz w:val="24"/>
          <w:szCs w:val="28"/>
        </w:rPr>
        <w:t xml:space="preserve">. However, conflicting evidence exists in human studies with regard to the key populations involved </w:t>
      </w:r>
      <w:r w:rsidR="00470FA9">
        <w:rPr>
          <w:rFonts w:ascii="Times New Roman" w:hAnsi="Times New Roman" w:cs="Times New Roman"/>
          <w:sz w:val="24"/>
          <w:szCs w:val="28"/>
        </w:rPr>
        <w:fldChar w:fldCharType="begin"/>
      </w:r>
      <w:r>
        <w:rPr>
          <w:rFonts w:ascii="Times New Roman" w:hAnsi="Times New Roman" w:cs="Times New Roman"/>
          <w:sz w:val="24"/>
          <w:szCs w:val="28"/>
        </w:rPr>
        <w:instrText xml:space="preserve"> ADDIN EN.CITE &lt;EndNote&gt;&lt;Cite&gt;&lt;Author&gt;Schwiertz&lt;/Author&gt;&lt;Year&gt;2010&lt;/Year&gt;&lt;RecNum&gt;152&lt;/RecNum&gt;&lt;DisplayText&gt;(Schwiertz, Taras et al. 2010)&lt;/DisplayText&gt;&lt;record&gt;&lt;rec-number&gt;152&lt;/rec-number&gt;&lt;foreign-keys&gt;&lt;key app="EN" db-id="rpw5wtapxre99qeerfn5srtsxxzwf2520w20" timestamp="1456314298"&gt;152&lt;/key&gt;&lt;/foreign-keys&gt;&lt;ref-type name="Journal Article"&gt;17&lt;/ref-type&gt;&lt;contributors&gt;&lt;authors&gt;&lt;author&gt;Schwiertz, Andreas&lt;/author&gt;&lt;author&gt;Taras, David&lt;/author&gt;&lt;author&gt;Schäfer, Klaus&lt;/author&gt;&lt;author&gt;Beijer, Silvia&lt;/author&gt;&lt;author&gt;Bos, Nicolaas A&lt;/author&gt;&lt;author&gt;Donus, Christiane&lt;/author&gt;&lt;author&gt;Hardt, Philip D&lt;/author&gt;&lt;/authors&gt;&lt;/contributors&gt;&lt;titles&gt;&lt;title&gt;Microbiota and SCFA in lean and overweight healthy subjects&lt;/title&gt;&lt;secondary-title&gt;Obesity&lt;/secondary-title&gt;&lt;/titles&gt;&lt;periodical&gt;&lt;full-title&gt;Obesity&lt;/full-title&gt;&lt;/periodical&gt;&lt;pages&gt;190-195&lt;/pages&gt;&lt;volume&gt;18&lt;/volume&gt;&lt;number&gt;1&lt;/number&gt;&lt;dates&gt;&lt;year&gt;2010&lt;/year&gt;&lt;/dates&gt;&lt;isbn&gt;1930-739X&lt;/isbn&gt;&lt;urls&gt;&lt;/urls&gt;&lt;/record&gt;&lt;/Cite&gt;&lt;/EndNote&gt;</w:instrText>
      </w:r>
      <w:r w:rsidR="00470FA9">
        <w:rPr>
          <w:rFonts w:ascii="Times New Roman" w:hAnsi="Times New Roman" w:cs="Times New Roman"/>
          <w:sz w:val="24"/>
          <w:szCs w:val="28"/>
        </w:rPr>
        <w:fldChar w:fldCharType="separate"/>
      </w:r>
      <w:r>
        <w:rPr>
          <w:rFonts w:ascii="Times New Roman" w:hAnsi="Times New Roman" w:cs="Times New Roman"/>
          <w:noProof/>
          <w:sz w:val="24"/>
          <w:szCs w:val="28"/>
        </w:rPr>
        <w:t>(</w:t>
      </w:r>
      <w:hyperlink w:anchor="_ENREF_17" w:tooltip="Schwiertz, 2010 #152" w:history="1">
        <w:r>
          <w:rPr>
            <w:rFonts w:ascii="Times New Roman" w:hAnsi="Times New Roman" w:cs="Times New Roman"/>
            <w:noProof/>
            <w:sz w:val="24"/>
            <w:szCs w:val="28"/>
          </w:rPr>
          <w:t>Schwiertz, Taras et al. 2010</w:t>
        </w:r>
      </w:hyperlink>
      <w:r>
        <w:rPr>
          <w:rFonts w:ascii="Times New Roman" w:hAnsi="Times New Roman" w:cs="Times New Roman"/>
          <w:noProof/>
          <w:sz w:val="24"/>
          <w:szCs w:val="28"/>
        </w:rPr>
        <w:t>)</w:t>
      </w:r>
      <w:r w:rsidR="00470FA9">
        <w:rPr>
          <w:rFonts w:ascii="Times New Roman" w:hAnsi="Times New Roman" w:cs="Times New Roman"/>
          <w:sz w:val="24"/>
          <w:szCs w:val="28"/>
        </w:rPr>
        <w:fldChar w:fldCharType="end"/>
      </w:r>
      <w:r>
        <w:rPr>
          <w:rFonts w:ascii="Times New Roman" w:hAnsi="Times New Roman" w:cs="Times New Roman"/>
          <w:sz w:val="24"/>
          <w:szCs w:val="28"/>
        </w:rPr>
        <w:t xml:space="preserve">. Nonetheless, more recent research has specifically highlighted key populations that may play a part in obesity and related metabolic disorders. Indeed, other studies have more specifically established the role of a particular microbe in promoting obesity. Fei and Zhao demonstrated that </w:t>
      </w:r>
      <w:r w:rsidRPr="00DE189D">
        <w:rPr>
          <w:rFonts w:ascii="Times New Roman" w:hAnsi="Times New Roman" w:cs="Times New Roman"/>
          <w:i/>
          <w:sz w:val="24"/>
          <w:szCs w:val="28"/>
        </w:rPr>
        <w:t>Enterobacter clocae</w:t>
      </w:r>
      <w:r>
        <w:rPr>
          <w:rFonts w:ascii="Times New Roman" w:hAnsi="Times New Roman" w:cs="Times New Roman"/>
          <w:sz w:val="24"/>
          <w:szCs w:val="28"/>
        </w:rPr>
        <w:t xml:space="preserve"> B29, an endotoxin producer, induced obesity and insulin resistance in germfree mice </w:t>
      </w:r>
      <w:r w:rsidR="00470FA9">
        <w:rPr>
          <w:rFonts w:ascii="Times New Roman" w:hAnsi="Times New Roman" w:cs="Times New Roman"/>
          <w:sz w:val="24"/>
          <w:szCs w:val="28"/>
        </w:rPr>
        <w:fldChar w:fldCharType="begin"/>
      </w:r>
      <w:r>
        <w:rPr>
          <w:rFonts w:ascii="Times New Roman" w:hAnsi="Times New Roman" w:cs="Times New Roman"/>
          <w:sz w:val="24"/>
          <w:szCs w:val="28"/>
        </w:rPr>
        <w:instrText xml:space="preserve"> ADDIN EN.CITE &lt;EndNote&gt;&lt;Cite&gt;&lt;Author&gt;Fei&lt;/Author&gt;&lt;Year&gt;2013&lt;/Year&gt;&lt;RecNum&gt;119&lt;/RecNum&gt;&lt;DisplayText&gt;(Fei and Zhao 2013)&lt;/DisplayText&gt;&lt;record&gt;&lt;rec-number&gt;119&lt;/rec-number&gt;&lt;foreign-keys&gt;&lt;key app="EN" db-id="rpw5wtapxre99qeerfn5srtsxxzwf2520w20" timestamp="1454929535"&gt;119&lt;/key&gt;&lt;/foreign-keys&gt;&lt;ref-type name="Journal Article"&gt;17&lt;/ref-type&gt;&lt;contributors&gt;&lt;authors&gt;&lt;author&gt;Fei, Na&lt;/author&gt;&lt;author&gt;Zhao, Liping&lt;/author&gt;&lt;/authors&gt;&lt;/contributors&gt;&lt;titles&gt;&lt;title&gt;An opportunistic pathogen isolated from the gut of an obese human causes obesity in germfree mice&lt;/title&gt;&lt;secondary-title&gt;The ISME journal&lt;/secondary-title&gt;&lt;/titles&gt;&lt;periodical&gt;&lt;full-title&gt;The ISME journal&lt;/full-title&gt;&lt;/periodical&gt;&lt;pages&gt;880-884&lt;/pages&gt;&lt;volume&gt;7&lt;/volume&gt;&lt;number&gt;4&lt;/number&gt;&lt;dates&gt;&lt;year&gt;2013&lt;/year&gt;&lt;/dates&gt;&lt;isbn&gt;1751-7362&lt;/isbn&gt;&lt;urls&gt;&lt;/urls&gt;&lt;/record&gt;&lt;/Cite&gt;&lt;/EndNote&gt;</w:instrText>
      </w:r>
      <w:r w:rsidR="00470FA9">
        <w:rPr>
          <w:rFonts w:ascii="Times New Roman" w:hAnsi="Times New Roman" w:cs="Times New Roman"/>
          <w:sz w:val="24"/>
          <w:szCs w:val="28"/>
        </w:rPr>
        <w:fldChar w:fldCharType="separate"/>
      </w:r>
      <w:r>
        <w:rPr>
          <w:rFonts w:ascii="Times New Roman" w:hAnsi="Times New Roman" w:cs="Times New Roman"/>
          <w:noProof/>
          <w:sz w:val="24"/>
          <w:szCs w:val="28"/>
        </w:rPr>
        <w:t>(</w:t>
      </w:r>
      <w:hyperlink w:anchor="_ENREF_4" w:tooltip="Fei, 2013 #119" w:history="1">
        <w:r>
          <w:rPr>
            <w:rFonts w:ascii="Times New Roman" w:hAnsi="Times New Roman" w:cs="Times New Roman"/>
            <w:noProof/>
            <w:sz w:val="24"/>
            <w:szCs w:val="28"/>
          </w:rPr>
          <w:t>Fei and Zhao 2013</w:t>
        </w:r>
      </w:hyperlink>
      <w:r>
        <w:rPr>
          <w:rFonts w:ascii="Times New Roman" w:hAnsi="Times New Roman" w:cs="Times New Roman"/>
          <w:noProof/>
          <w:sz w:val="24"/>
          <w:szCs w:val="28"/>
        </w:rPr>
        <w:t>)</w:t>
      </w:r>
      <w:r w:rsidR="00470FA9">
        <w:rPr>
          <w:rFonts w:ascii="Times New Roman" w:hAnsi="Times New Roman" w:cs="Times New Roman"/>
          <w:sz w:val="24"/>
          <w:szCs w:val="28"/>
        </w:rPr>
        <w:fldChar w:fldCharType="end"/>
      </w:r>
      <w:r>
        <w:rPr>
          <w:rFonts w:ascii="Times New Roman" w:hAnsi="Times New Roman" w:cs="Times New Roman"/>
          <w:sz w:val="24"/>
          <w:szCs w:val="28"/>
        </w:rPr>
        <w:t xml:space="preserve">. Furthermore, </w:t>
      </w:r>
      <w:r w:rsidRPr="00DE189D">
        <w:rPr>
          <w:rFonts w:ascii="Times New Roman" w:hAnsi="Times New Roman" w:cs="Times New Roman"/>
          <w:i/>
          <w:sz w:val="24"/>
          <w:szCs w:val="28"/>
        </w:rPr>
        <w:t>Clostridium ramosum</w:t>
      </w:r>
      <w:r>
        <w:rPr>
          <w:rFonts w:ascii="Times New Roman" w:hAnsi="Times New Roman" w:cs="Times New Roman"/>
          <w:sz w:val="24"/>
          <w:szCs w:val="28"/>
        </w:rPr>
        <w:t xml:space="preserve">, a species previously shown to be enriched in patients with type 2 diabetes, promoted obesity in a gnotobiotic mouse model, possibly through a mechanism where the upregulation of small intestinal glucose and fat transporters contributed to increased body fat deposition </w:t>
      </w:r>
      <w:r w:rsidR="00470FA9">
        <w:rPr>
          <w:rFonts w:ascii="Times New Roman" w:hAnsi="Times New Roman" w:cs="Times New Roman"/>
          <w:sz w:val="24"/>
          <w:szCs w:val="28"/>
        </w:rPr>
        <w:fldChar w:fldCharType="begin"/>
      </w:r>
      <w:r>
        <w:rPr>
          <w:rFonts w:ascii="Times New Roman" w:hAnsi="Times New Roman" w:cs="Times New Roman"/>
          <w:sz w:val="24"/>
          <w:szCs w:val="28"/>
        </w:rPr>
        <w:instrText xml:space="preserve"> ADDIN EN.CITE &lt;EndNote&gt;&lt;Cite&gt;&lt;Author&gt;Woting&lt;/Author&gt;&lt;Year&gt;2014&lt;/Year&gt;&lt;RecNum&gt;120&lt;/RecNum&gt;&lt;DisplayText&gt;(Woting, Pfeiffer et al. 2014)&lt;/DisplayText&gt;&lt;record&gt;&lt;rec-number&gt;120&lt;/rec-number&gt;&lt;foreign-keys&gt;&lt;key app="EN" db-id="rpw5wtapxre99qeerfn5srtsxxzwf2520w20" timestamp="1454929718"&gt;120&lt;/key&gt;&lt;/foreign-keys&gt;&lt;ref-type name="Journal Article"&gt;17&lt;/ref-type&gt;&lt;contributors&gt;&lt;authors&gt;&lt;author&gt;Woting, Anni&lt;/author&gt;&lt;author&gt;Pfeiffer, Nora&lt;/author&gt;&lt;author&gt;Loh, Gunnar&lt;/author&gt;&lt;author&gt;Klaus, Susanne&lt;/author&gt;&lt;author&gt;Blaut, Michael&lt;/author&gt;&lt;/authors&gt;&lt;/contributors&gt;&lt;titles&gt;&lt;title&gt;Clostridium ramosum promotes high-fat diet-induced obesity in gnotobiotic mouse models&lt;/title&gt;&lt;secondary-title&gt;MBio&lt;/secondary-title&gt;&lt;/titles&gt;&lt;periodical&gt;&lt;full-title&gt;MBio&lt;/full-title&gt;&lt;/periodical&gt;&lt;pages&gt;e01530-14&lt;/pages&gt;&lt;volume&gt;5&lt;/volume&gt;&lt;number&gt;5&lt;/number&gt;&lt;dates&gt;&lt;year&gt;2014&lt;/year&gt;&lt;/dates&gt;&lt;isbn&gt;2150-7511&lt;/isbn&gt;&lt;urls&gt;&lt;/urls&gt;&lt;/record&gt;&lt;/Cite&gt;&lt;/EndNote&gt;</w:instrText>
      </w:r>
      <w:r w:rsidR="00470FA9">
        <w:rPr>
          <w:rFonts w:ascii="Times New Roman" w:hAnsi="Times New Roman" w:cs="Times New Roman"/>
          <w:sz w:val="24"/>
          <w:szCs w:val="28"/>
        </w:rPr>
        <w:fldChar w:fldCharType="separate"/>
      </w:r>
      <w:r>
        <w:rPr>
          <w:rFonts w:ascii="Times New Roman" w:hAnsi="Times New Roman" w:cs="Times New Roman"/>
          <w:noProof/>
          <w:sz w:val="24"/>
          <w:szCs w:val="28"/>
        </w:rPr>
        <w:t>(</w:t>
      </w:r>
      <w:hyperlink w:anchor="_ENREF_22" w:tooltip="Woting, 2014 #120" w:history="1">
        <w:r>
          <w:rPr>
            <w:rFonts w:ascii="Times New Roman" w:hAnsi="Times New Roman" w:cs="Times New Roman"/>
            <w:noProof/>
            <w:sz w:val="24"/>
            <w:szCs w:val="28"/>
          </w:rPr>
          <w:t>Woting, Pfeiffer et al. 2014</w:t>
        </w:r>
      </w:hyperlink>
      <w:r>
        <w:rPr>
          <w:rFonts w:ascii="Times New Roman" w:hAnsi="Times New Roman" w:cs="Times New Roman"/>
          <w:noProof/>
          <w:sz w:val="24"/>
          <w:szCs w:val="28"/>
        </w:rPr>
        <w:t>)</w:t>
      </w:r>
      <w:r w:rsidR="00470FA9">
        <w:rPr>
          <w:rFonts w:ascii="Times New Roman" w:hAnsi="Times New Roman" w:cs="Times New Roman"/>
          <w:sz w:val="24"/>
          <w:szCs w:val="28"/>
        </w:rPr>
        <w:fldChar w:fldCharType="end"/>
      </w:r>
      <w:r>
        <w:rPr>
          <w:rFonts w:ascii="Times New Roman" w:hAnsi="Times New Roman" w:cs="Times New Roman"/>
          <w:sz w:val="24"/>
          <w:szCs w:val="28"/>
        </w:rPr>
        <w:t>. As such, the gut microbiota represents a realistic target for the treatment of obesity and related metabolic disorders,</w:t>
      </w:r>
      <w:r w:rsidRPr="00B62F5B">
        <w:rPr>
          <w:rFonts w:ascii="Times New Roman" w:hAnsi="Times New Roman" w:cs="Times New Roman"/>
          <w:sz w:val="24"/>
          <w:szCs w:val="28"/>
        </w:rPr>
        <w:t xml:space="preserve"> </w:t>
      </w:r>
      <w:r>
        <w:rPr>
          <w:rFonts w:ascii="Times New Roman" w:hAnsi="Times New Roman" w:cs="Times New Roman"/>
          <w:sz w:val="24"/>
          <w:szCs w:val="28"/>
        </w:rPr>
        <w:t>through the removal of obesity-promoting microbes.</w:t>
      </w:r>
    </w:p>
    <w:p w14:paraId="35669096" w14:textId="77777777" w:rsidR="006549B2" w:rsidRDefault="006549B2" w:rsidP="00071495">
      <w:pPr>
        <w:spacing w:line="480" w:lineRule="auto"/>
        <w:jc w:val="both"/>
        <w:rPr>
          <w:rFonts w:ascii="Times New Roman" w:hAnsi="Times New Roman" w:cs="Times New Roman"/>
          <w:sz w:val="24"/>
          <w:szCs w:val="28"/>
        </w:rPr>
      </w:pPr>
      <w:r>
        <w:rPr>
          <w:rFonts w:ascii="Times New Roman" w:hAnsi="Times New Roman" w:cs="Times New Roman"/>
          <w:sz w:val="24"/>
          <w:szCs w:val="28"/>
        </w:rPr>
        <w:t xml:space="preserve">A number of alternative therapeutic treatments to current strategies to treat obesity such as probiotics, prebiotics and antibiotics have the potential to positively </w:t>
      </w:r>
      <w:r>
        <w:rPr>
          <w:rFonts w:ascii="Times New Roman" w:hAnsi="Times New Roman" w:cs="Times New Roman"/>
          <w:sz w:val="24"/>
          <w:szCs w:val="28"/>
        </w:rPr>
        <w:lastRenderedPageBreak/>
        <w:t xml:space="preserve">influence the gut microbiota and in turn host metabolic health. Murphy </w:t>
      </w:r>
      <w:r w:rsidRPr="0028688F">
        <w:rPr>
          <w:rFonts w:ascii="Times New Roman" w:hAnsi="Times New Roman" w:cs="Times New Roman"/>
          <w:i/>
          <w:sz w:val="24"/>
          <w:szCs w:val="28"/>
        </w:rPr>
        <w:t>et al</w:t>
      </w:r>
      <w:r>
        <w:rPr>
          <w:rFonts w:ascii="Times New Roman" w:hAnsi="Times New Roman" w:cs="Times New Roman"/>
          <w:sz w:val="24"/>
          <w:szCs w:val="28"/>
        </w:rPr>
        <w:t xml:space="preserve">. examined the strategy of using antimicrobials, the bacteriocin-producing probiotic </w:t>
      </w:r>
      <w:r w:rsidRPr="0028688F">
        <w:rPr>
          <w:rFonts w:ascii="Times New Roman" w:hAnsi="Times New Roman" w:cs="Times New Roman"/>
          <w:i/>
          <w:sz w:val="24"/>
          <w:szCs w:val="28"/>
        </w:rPr>
        <w:t>Lactobacillus salivarius</w:t>
      </w:r>
      <w:r>
        <w:rPr>
          <w:rFonts w:ascii="Times New Roman" w:hAnsi="Times New Roman" w:cs="Times New Roman"/>
          <w:sz w:val="24"/>
          <w:szCs w:val="28"/>
        </w:rPr>
        <w:t xml:space="preserve"> UCC118 and the antibiotic vancomycin, to impact on the metabolic abnormalities associated with obesity in a diet-induced-obesity (DIO) mouse model </w:t>
      </w:r>
      <w:r w:rsidRPr="0078792C">
        <w:rPr>
          <w:rFonts w:ascii="Times New Roman" w:hAnsi="Times New Roman" w:cs="Times New Roman"/>
          <w:i/>
          <w:sz w:val="24"/>
          <w:szCs w:val="28"/>
        </w:rPr>
        <w:t>via</w:t>
      </w:r>
      <w:r>
        <w:rPr>
          <w:rFonts w:ascii="Times New Roman" w:hAnsi="Times New Roman" w:cs="Times New Roman"/>
          <w:sz w:val="24"/>
          <w:szCs w:val="28"/>
        </w:rPr>
        <w:t xml:space="preserve"> modulation of the microbiota as a potential driver of these abnormalities </w:t>
      </w:r>
      <w:r w:rsidR="00470FA9">
        <w:rPr>
          <w:rFonts w:ascii="Times New Roman" w:hAnsi="Times New Roman" w:cs="Times New Roman"/>
          <w:sz w:val="24"/>
          <w:szCs w:val="28"/>
        </w:rPr>
        <w:fldChar w:fldCharType="begin"/>
      </w:r>
      <w:r>
        <w:rPr>
          <w:rFonts w:ascii="Times New Roman" w:hAnsi="Times New Roman" w:cs="Times New Roman"/>
          <w:sz w:val="24"/>
          <w:szCs w:val="28"/>
        </w:rPr>
        <w:instrText xml:space="preserve"> ADDIN EN.CITE &lt;EndNote&gt;&lt;Cite&gt;&lt;Author&gt;Murphy&lt;/Author&gt;&lt;Year&gt;2012&lt;/Year&gt;&lt;RecNum&gt;116&lt;/RecNum&gt;&lt;DisplayText&gt;(Murphy, Cotter et al. 2012)&lt;/DisplayText&gt;&lt;record&gt;&lt;rec-number&gt;116&lt;/rec-number&gt;&lt;foreign-keys&gt;&lt;key app="EN" db-id="rpw5wtapxre99qeerfn5srtsxxzwf2520w20" timestamp="1454673333"&gt;116&lt;/key&gt;&lt;/foreign-keys&gt;&lt;ref-type name="Journal Article"&gt;17&lt;/ref-type&gt;&lt;contributors&gt;&lt;authors&gt;&lt;author&gt;Murphy, Eileen F&lt;/author&gt;&lt;author&gt;Cotter, Paul D&lt;/author&gt;&lt;author&gt;Hogan, Aileen&lt;/author&gt;&lt;author&gt;O&amp;apos;Sullivan, Orla&lt;/author&gt;&lt;author&gt;Joyce, Andy&lt;/author&gt;&lt;author&gt;Fouhy, Fiona&lt;/author&gt;&lt;author&gt;Clarke, Siobhan F&lt;/author&gt;&lt;author&gt;Marques, Tatiana M&lt;/author&gt;&lt;author&gt;O&amp;apos;Toole, Paul W&lt;/author&gt;&lt;author&gt;Stanton, Catherine&lt;/author&gt;&lt;/authors&gt;&lt;/contributors&gt;&lt;titles&gt;&lt;title&gt;Divergent metabolic outcomes arising from targeted manipulation of the gut microbiota in diet-induced obesity&lt;/title&gt;&lt;secondary-title&gt;Gut&lt;/secondary-title&gt;&lt;/titles&gt;&lt;periodical&gt;&lt;full-title&gt;Gut&lt;/full-title&gt;&lt;/periodical&gt;&lt;pages&gt;gutjnl-2011-300705&lt;/pages&gt;&lt;dates&gt;&lt;year&gt;2012&lt;/year&gt;&lt;/dates&gt;&lt;isbn&gt;1468-3288&lt;/isbn&gt;&lt;urls&gt;&lt;/urls&gt;&lt;/record&gt;&lt;/Cite&gt;&lt;/EndNote&gt;</w:instrText>
      </w:r>
      <w:r w:rsidR="00470FA9">
        <w:rPr>
          <w:rFonts w:ascii="Times New Roman" w:hAnsi="Times New Roman" w:cs="Times New Roman"/>
          <w:sz w:val="24"/>
          <w:szCs w:val="28"/>
        </w:rPr>
        <w:fldChar w:fldCharType="separate"/>
      </w:r>
      <w:r>
        <w:rPr>
          <w:rFonts w:ascii="Times New Roman" w:hAnsi="Times New Roman" w:cs="Times New Roman"/>
          <w:noProof/>
          <w:sz w:val="24"/>
          <w:szCs w:val="28"/>
        </w:rPr>
        <w:t>(</w:t>
      </w:r>
      <w:hyperlink w:anchor="_ENREF_13" w:tooltip="Murphy, 2012 #116" w:history="1">
        <w:r>
          <w:rPr>
            <w:rFonts w:ascii="Times New Roman" w:hAnsi="Times New Roman" w:cs="Times New Roman"/>
            <w:noProof/>
            <w:sz w:val="24"/>
            <w:szCs w:val="28"/>
          </w:rPr>
          <w:t>Murphy, Cotter et al. 2012</w:t>
        </w:r>
      </w:hyperlink>
      <w:r>
        <w:rPr>
          <w:rFonts w:ascii="Times New Roman" w:hAnsi="Times New Roman" w:cs="Times New Roman"/>
          <w:noProof/>
          <w:sz w:val="24"/>
          <w:szCs w:val="28"/>
        </w:rPr>
        <w:t>)</w:t>
      </w:r>
      <w:r w:rsidR="00470FA9">
        <w:rPr>
          <w:rFonts w:ascii="Times New Roman" w:hAnsi="Times New Roman" w:cs="Times New Roman"/>
          <w:sz w:val="24"/>
          <w:szCs w:val="28"/>
        </w:rPr>
        <w:fldChar w:fldCharType="end"/>
      </w:r>
      <w:r>
        <w:rPr>
          <w:rFonts w:ascii="Times New Roman" w:hAnsi="Times New Roman" w:cs="Times New Roman"/>
          <w:sz w:val="24"/>
          <w:szCs w:val="28"/>
        </w:rPr>
        <w:t xml:space="preserve">. Both antimicrobials altered the gut microbiota but in distinct ways, and, although reductions in weight gain were evident among mice that received the probiotic, these effects were short-lived and only treatment with vancomycin resulted in an improvement in the metabolic abnormalities associated with obesity </w:t>
      </w:r>
      <w:r w:rsidR="00470FA9">
        <w:rPr>
          <w:rFonts w:ascii="Times New Roman" w:hAnsi="Times New Roman" w:cs="Times New Roman"/>
          <w:sz w:val="24"/>
          <w:szCs w:val="28"/>
        </w:rPr>
        <w:fldChar w:fldCharType="begin"/>
      </w:r>
      <w:r>
        <w:rPr>
          <w:rFonts w:ascii="Times New Roman" w:hAnsi="Times New Roman" w:cs="Times New Roman"/>
          <w:sz w:val="24"/>
          <w:szCs w:val="28"/>
        </w:rPr>
        <w:instrText xml:space="preserve"> ADDIN EN.CITE &lt;EndNote&gt;&lt;Cite&gt;&lt;Author&gt;Murphy&lt;/Author&gt;&lt;Year&gt;2012&lt;/Year&gt;&lt;RecNum&gt;116&lt;/RecNum&gt;&lt;DisplayText&gt;(Murphy, Cotter et al. 2012)&lt;/DisplayText&gt;&lt;record&gt;&lt;rec-number&gt;116&lt;/rec-number&gt;&lt;foreign-keys&gt;&lt;key app="EN" db-id="rpw5wtapxre99qeerfn5srtsxxzwf2520w20" timestamp="1454673333"&gt;116&lt;/key&gt;&lt;/foreign-keys&gt;&lt;ref-type name="Journal Article"&gt;17&lt;/ref-type&gt;&lt;contributors&gt;&lt;authors&gt;&lt;author&gt;Murphy, Eileen F&lt;/author&gt;&lt;author&gt;Cotter, Paul D&lt;/author&gt;&lt;author&gt;Hogan, Aileen&lt;/author&gt;&lt;author&gt;O&amp;apos;Sullivan, Orla&lt;/author&gt;&lt;author&gt;Joyce, Andy&lt;/author&gt;&lt;author&gt;Fouhy, Fiona&lt;/author&gt;&lt;author&gt;Clarke, Siobhan F&lt;/author&gt;&lt;author&gt;Marques, Tatiana M&lt;/author&gt;&lt;author&gt;O&amp;apos;Toole, Paul W&lt;/author&gt;&lt;author&gt;Stanton, Catherine&lt;/author&gt;&lt;/authors&gt;&lt;/contributors&gt;&lt;titles&gt;&lt;title&gt;Divergent metabolic outcomes arising from targeted manipulation of the gut microbiota in diet-induced obesity&lt;/title&gt;&lt;secondary-title&gt;Gut&lt;/secondary-title&gt;&lt;/titles&gt;&lt;periodical&gt;&lt;full-title&gt;Gut&lt;/full-title&gt;&lt;/periodical&gt;&lt;pages&gt;gutjnl-2011-300705&lt;/pages&gt;&lt;dates&gt;&lt;year&gt;2012&lt;/year&gt;&lt;/dates&gt;&lt;isbn&gt;1468-3288&lt;/isbn&gt;&lt;urls&gt;&lt;/urls&gt;&lt;/record&gt;&lt;/Cite&gt;&lt;/EndNote&gt;</w:instrText>
      </w:r>
      <w:r w:rsidR="00470FA9">
        <w:rPr>
          <w:rFonts w:ascii="Times New Roman" w:hAnsi="Times New Roman" w:cs="Times New Roman"/>
          <w:sz w:val="24"/>
          <w:szCs w:val="28"/>
        </w:rPr>
        <w:fldChar w:fldCharType="separate"/>
      </w:r>
      <w:r>
        <w:rPr>
          <w:rFonts w:ascii="Times New Roman" w:hAnsi="Times New Roman" w:cs="Times New Roman"/>
          <w:noProof/>
          <w:sz w:val="24"/>
          <w:szCs w:val="28"/>
        </w:rPr>
        <w:t>(</w:t>
      </w:r>
      <w:hyperlink w:anchor="_ENREF_13" w:tooltip="Murphy, 2012 #116" w:history="1">
        <w:r>
          <w:rPr>
            <w:rFonts w:ascii="Times New Roman" w:hAnsi="Times New Roman" w:cs="Times New Roman"/>
            <w:noProof/>
            <w:sz w:val="24"/>
            <w:szCs w:val="28"/>
          </w:rPr>
          <w:t>Murphy, Cotter et al. 2012</w:t>
        </w:r>
      </w:hyperlink>
      <w:r>
        <w:rPr>
          <w:rFonts w:ascii="Times New Roman" w:hAnsi="Times New Roman" w:cs="Times New Roman"/>
          <w:noProof/>
          <w:sz w:val="24"/>
          <w:szCs w:val="28"/>
        </w:rPr>
        <w:t>)</w:t>
      </w:r>
      <w:r w:rsidR="00470FA9">
        <w:rPr>
          <w:rFonts w:ascii="Times New Roman" w:hAnsi="Times New Roman" w:cs="Times New Roman"/>
          <w:sz w:val="24"/>
          <w:szCs w:val="28"/>
        </w:rPr>
        <w:fldChar w:fldCharType="end"/>
      </w:r>
      <w:r>
        <w:rPr>
          <w:rFonts w:ascii="Times New Roman" w:hAnsi="Times New Roman" w:cs="Times New Roman"/>
          <w:sz w:val="24"/>
          <w:szCs w:val="28"/>
        </w:rPr>
        <w:t>. Despite this, this important proof-of-concept study does indeed demonstrate that antimicrobials can be used to alter the microbiota with respect to obesity, although the choice and specificity of action is critical.</w:t>
      </w:r>
    </w:p>
    <w:p w14:paraId="3AC59FE9" w14:textId="77777777" w:rsidR="006549B2" w:rsidRDefault="006549B2" w:rsidP="00071495">
      <w:pPr>
        <w:spacing w:line="480" w:lineRule="auto"/>
        <w:jc w:val="both"/>
        <w:rPr>
          <w:rFonts w:ascii="Times New Roman" w:hAnsi="Times New Roman" w:cs="Times New Roman"/>
          <w:sz w:val="24"/>
          <w:szCs w:val="28"/>
        </w:rPr>
      </w:pPr>
      <w:r>
        <w:rPr>
          <w:rFonts w:ascii="Times New Roman" w:hAnsi="Times New Roman" w:cs="Times New Roman"/>
          <w:sz w:val="24"/>
          <w:szCs w:val="28"/>
        </w:rPr>
        <w:t xml:space="preserve">We previously reported the isolation of the bacteriocin-producing </w:t>
      </w:r>
      <w:r w:rsidRPr="0025357C">
        <w:rPr>
          <w:rFonts w:ascii="Times New Roman" w:hAnsi="Times New Roman" w:cs="Times New Roman"/>
          <w:i/>
          <w:sz w:val="24"/>
          <w:szCs w:val="28"/>
        </w:rPr>
        <w:t>Streptococcus salivarius</w:t>
      </w:r>
      <w:r>
        <w:rPr>
          <w:rFonts w:ascii="Times New Roman" w:hAnsi="Times New Roman" w:cs="Times New Roman"/>
          <w:sz w:val="24"/>
          <w:szCs w:val="28"/>
        </w:rPr>
        <w:t xml:space="preserve"> DPC6988 (Thesis Chapter 3). This potential probiotic produces the bacteriocin salivaricin A2, which demonstrates inhibitory activity against </w:t>
      </w:r>
      <w:r w:rsidRPr="0025357C">
        <w:rPr>
          <w:rFonts w:ascii="Times New Roman" w:hAnsi="Times New Roman" w:cs="Times New Roman"/>
          <w:i/>
          <w:sz w:val="24"/>
          <w:szCs w:val="28"/>
        </w:rPr>
        <w:t>Clostridium</w:t>
      </w:r>
      <w:r>
        <w:rPr>
          <w:rFonts w:ascii="Times New Roman" w:hAnsi="Times New Roman" w:cs="Times New Roman"/>
          <w:sz w:val="24"/>
          <w:szCs w:val="28"/>
        </w:rPr>
        <w:t xml:space="preserve"> spp. enriched in T2D patients, one of which includes the aforementioned </w:t>
      </w:r>
      <w:r w:rsidRPr="0025357C">
        <w:rPr>
          <w:rFonts w:ascii="Times New Roman" w:hAnsi="Times New Roman" w:cs="Times New Roman"/>
          <w:i/>
          <w:sz w:val="24"/>
          <w:szCs w:val="28"/>
        </w:rPr>
        <w:t>C</w:t>
      </w:r>
      <w:r>
        <w:rPr>
          <w:rFonts w:ascii="Times New Roman" w:hAnsi="Times New Roman" w:cs="Times New Roman"/>
          <w:sz w:val="24"/>
          <w:szCs w:val="28"/>
        </w:rPr>
        <w:t xml:space="preserve">. </w:t>
      </w:r>
      <w:r w:rsidRPr="0025357C">
        <w:rPr>
          <w:rFonts w:ascii="Times New Roman" w:hAnsi="Times New Roman" w:cs="Times New Roman"/>
          <w:i/>
          <w:sz w:val="24"/>
          <w:szCs w:val="28"/>
        </w:rPr>
        <w:t>ramosum</w:t>
      </w:r>
      <w:r>
        <w:rPr>
          <w:rFonts w:ascii="Times New Roman" w:hAnsi="Times New Roman" w:cs="Times New Roman"/>
          <w:sz w:val="24"/>
          <w:szCs w:val="28"/>
        </w:rPr>
        <w:t xml:space="preserve"> DSM1402, an obesity-promoting species. The impact of DPC6988 on gut microbial populations in a simulated model of the distal colon was also examined, and, relative to the control and non-bacteriocin-producing strain used, displayed decreased proportions of </w:t>
      </w:r>
      <w:r w:rsidRPr="00CD63AD">
        <w:rPr>
          <w:rFonts w:ascii="Times New Roman" w:hAnsi="Times New Roman" w:cs="Times New Roman"/>
          <w:i/>
          <w:sz w:val="24"/>
          <w:szCs w:val="28"/>
        </w:rPr>
        <w:t>Clostridium</w:t>
      </w:r>
      <w:r>
        <w:rPr>
          <w:rFonts w:ascii="Times New Roman" w:hAnsi="Times New Roman" w:cs="Times New Roman"/>
          <w:sz w:val="24"/>
          <w:szCs w:val="28"/>
        </w:rPr>
        <w:t xml:space="preserve"> spp. and uncultured </w:t>
      </w:r>
      <w:r>
        <w:rPr>
          <w:rFonts w:ascii="Times New Roman" w:hAnsi="Times New Roman" w:cs="Times New Roman"/>
          <w:i/>
          <w:sz w:val="24"/>
          <w:szCs w:val="28"/>
        </w:rPr>
        <w:t>Erysipelotrichaceae</w:t>
      </w:r>
      <w:r>
        <w:rPr>
          <w:rFonts w:ascii="Times New Roman" w:hAnsi="Times New Roman" w:cs="Times New Roman"/>
          <w:sz w:val="24"/>
          <w:szCs w:val="28"/>
        </w:rPr>
        <w:t xml:space="preserve">, i.e. taxa that have been associated with obesity (Thesis Chapter 4). </w:t>
      </w:r>
    </w:p>
    <w:p w14:paraId="4A948A2E" w14:textId="77777777" w:rsidR="006549B2" w:rsidRDefault="006549B2" w:rsidP="00071495">
      <w:pPr>
        <w:spacing w:line="480" w:lineRule="auto"/>
        <w:jc w:val="both"/>
        <w:rPr>
          <w:rFonts w:ascii="Times New Roman" w:hAnsi="Times New Roman" w:cs="Times New Roman"/>
          <w:sz w:val="24"/>
          <w:szCs w:val="28"/>
        </w:rPr>
      </w:pPr>
      <w:r>
        <w:rPr>
          <w:rFonts w:ascii="Times New Roman" w:hAnsi="Times New Roman" w:cs="Times New Roman"/>
          <w:sz w:val="24"/>
          <w:szCs w:val="28"/>
        </w:rPr>
        <w:t xml:space="preserve">The aim of this study was to evaluate the effects of </w:t>
      </w:r>
      <w:r w:rsidRPr="00557F75">
        <w:rPr>
          <w:rFonts w:ascii="Times New Roman" w:hAnsi="Times New Roman" w:cs="Times New Roman"/>
          <w:i/>
          <w:sz w:val="24"/>
          <w:szCs w:val="28"/>
        </w:rPr>
        <w:t>S</w:t>
      </w:r>
      <w:r>
        <w:rPr>
          <w:rFonts w:ascii="Times New Roman" w:hAnsi="Times New Roman" w:cs="Times New Roman"/>
          <w:sz w:val="24"/>
          <w:szCs w:val="28"/>
        </w:rPr>
        <w:t xml:space="preserve">. </w:t>
      </w:r>
      <w:r w:rsidRPr="00557F75">
        <w:rPr>
          <w:rFonts w:ascii="Times New Roman" w:hAnsi="Times New Roman" w:cs="Times New Roman"/>
          <w:i/>
          <w:sz w:val="24"/>
          <w:szCs w:val="28"/>
        </w:rPr>
        <w:t>salivarius</w:t>
      </w:r>
      <w:r>
        <w:rPr>
          <w:rFonts w:ascii="Times New Roman" w:hAnsi="Times New Roman" w:cs="Times New Roman"/>
          <w:sz w:val="24"/>
          <w:szCs w:val="28"/>
        </w:rPr>
        <w:t xml:space="preserve"> DPC6988 on body weight and metabolic health in a DIO mouse model when compared to a non-</w:t>
      </w:r>
      <w:r>
        <w:rPr>
          <w:rFonts w:ascii="Times New Roman" w:hAnsi="Times New Roman" w:cs="Times New Roman"/>
          <w:sz w:val="24"/>
          <w:szCs w:val="28"/>
        </w:rPr>
        <w:lastRenderedPageBreak/>
        <w:t xml:space="preserve">producing control strain. Such models can be used to establish if a probiotic could be used to alleviate the symptoms of metabolic syndrome, as the changes observed in DIO mice are to some degree reflective of the changes observed in obese patients </w:t>
      </w:r>
      <w:r w:rsidR="00470FA9">
        <w:rPr>
          <w:rFonts w:ascii="Times New Roman" w:hAnsi="Times New Roman" w:cs="Times New Roman"/>
          <w:sz w:val="24"/>
          <w:szCs w:val="28"/>
        </w:rPr>
        <w:fldChar w:fldCharType="begin"/>
      </w:r>
      <w:r>
        <w:rPr>
          <w:rFonts w:ascii="Times New Roman" w:hAnsi="Times New Roman" w:cs="Times New Roman"/>
          <w:sz w:val="24"/>
          <w:szCs w:val="28"/>
        </w:rPr>
        <w:instrText xml:space="preserve"> ADDIN EN.CITE &lt;EndNote&gt;&lt;Cite&gt;&lt;Author&gt;Vickers&lt;/Author&gt;&lt;Year&gt;2011&lt;/Year&gt;&lt;RecNum&gt;305&lt;/RecNum&gt;&lt;DisplayText&gt;(Vickers, Jackson et al. 2011)&lt;/DisplayText&gt;&lt;record&gt;&lt;rec-number&gt;305&lt;/rec-number&gt;&lt;foreign-keys&gt;&lt;key app="EN" db-id="rpw5wtapxre99qeerfn5srtsxxzwf2520w20" timestamp="1481022460"&gt;305&lt;/key&gt;&lt;/foreign-keys&gt;&lt;ref-type name="Journal Article"&gt;17&lt;/ref-type&gt;&lt;contributors&gt;&lt;authors&gt;&lt;author&gt;Vickers, Steven P&lt;/author&gt;&lt;author&gt;Jackson, Helen C&lt;/author&gt;&lt;author&gt;Cheetham, Sharon C&lt;/author&gt;&lt;/authors&gt;&lt;/contributors&gt;&lt;titles&gt;&lt;title&gt;The utility of animal models to evaluate novel anti</w:instrText>
      </w:r>
      <w:r>
        <w:rPr>
          <w:rFonts w:ascii="Cambria Math" w:hAnsi="Cambria Math" w:cs="Cambria Math"/>
          <w:sz w:val="24"/>
          <w:szCs w:val="28"/>
        </w:rPr>
        <w:instrText>‐</w:instrText>
      </w:r>
      <w:r>
        <w:rPr>
          <w:rFonts w:ascii="Times New Roman" w:hAnsi="Times New Roman" w:cs="Times New Roman"/>
          <w:sz w:val="24"/>
          <w:szCs w:val="28"/>
        </w:rPr>
        <w:instrText>obesity agents&lt;/title&gt;&lt;secondary-title&gt;British journal of pharmacology&lt;/secondary-title&gt;&lt;/titles&gt;&lt;periodical&gt;&lt;full-title&gt;British journal of pharmacology&lt;/full-title&gt;&lt;/periodical&gt;&lt;pages&gt;1248-1262&lt;/pages&gt;&lt;volume&gt;164&lt;/volume&gt;&lt;number&gt;4&lt;/number&gt;&lt;dates&gt;&lt;year&gt;2011&lt;/year&gt;&lt;/dates&gt;&lt;isbn&gt;1476-5381&lt;/isbn&gt;&lt;urls&gt;&lt;/urls&gt;&lt;/record&gt;&lt;/Cite&gt;&lt;/EndNote&gt;</w:instrText>
      </w:r>
      <w:r w:rsidR="00470FA9">
        <w:rPr>
          <w:rFonts w:ascii="Times New Roman" w:hAnsi="Times New Roman" w:cs="Times New Roman"/>
          <w:sz w:val="24"/>
          <w:szCs w:val="28"/>
        </w:rPr>
        <w:fldChar w:fldCharType="separate"/>
      </w:r>
      <w:r>
        <w:rPr>
          <w:rFonts w:ascii="Times New Roman" w:hAnsi="Times New Roman" w:cs="Times New Roman"/>
          <w:noProof/>
          <w:sz w:val="24"/>
          <w:szCs w:val="28"/>
        </w:rPr>
        <w:t>(</w:t>
      </w:r>
      <w:hyperlink w:anchor="_ENREF_21" w:tooltip="Vickers, 2011 #305" w:history="1">
        <w:r>
          <w:rPr>
            <w:rFonts w:ascii="Times New Roman" w:hAnsi="Times New Roman" w:cs="Times New Roman"/>
            <w:noProof/>
            <w:sz w:val="24"/>
            <w:szCs w:val="28"/>
          </w:rPr>
          <w:t>Vickers, Jackson et al. 2011</w:t>
        </w:r>
      </w:hyperlink>
      <w:r>
        <w:rPr>
          <w:rFonts w:ascii="Times New Roman" w:hAnsi="Times New Roman" w:cs="Times New Roman"/>
          <w:noProof/>
          <w:sz w:val="24"/>
          <w:szCs w:val="28"/>
        </w:rPr>
        <w:t>)</w:t>
      </w:r>
      <w:r w:rsidR="00470FA9">
        <w:rPr>
          <w:rFonts w:ascii="Times New Roman" w:hAnsi="Times New Roman" w:cs="Times New Roman"/>
          <w:sz w:val="24"/>
          <w:szCs w:val="28"/>
        </w:rPr>
        <w:fldChar w:fldCharType="end"/>
      </w:r>
      <w:r>
        <w:rPr>
          <w:rFonts w:ascii="Times New Roman" w:hAnsi="Times New Roman" w:cs="Times New Roman"/>
          <w:sz w:val="24"/>
          <w:szCs w:val="28"/>
        </w:rPr>
        <w:t xml:space="preserve">. Animals used in DIO models display increased body weight over time characterised primarily by an observed increase in fat mass. While they do not typically develop diabetes, they do present symptoms including insulin resistance, glucose intolerance and elevated plasma leptin when compared with controls on a standard diet. The impact of </w:t>
      </w:r>
      <w:r w:rsidRPr="006609AA">
        <w:rPr>
          <w:rFonts w:ascii="Times New Roman" w:hAnsi="Times New Roman" w:cs="Times New Roman"/>
          <w:i/>
          <w:sz w:val="24"/>
          <w:szCs w:val="28"/>
        </w:rPr>
        <w:t>S</w:t>
      </w:r>
      <w:r>
        <w:rPr>
          <w:rFonts w:ascii="Times New Roman" w:hAnsi="Times New Roman" w:cs="Times New Roman"/>
          <w:sz w:val="24"/>
          <w:szCs w:val="28"/>
        </w:rPr>
        <w:t xml:space="preserve">. </w:t>
      </w:r>
      <w:r w:rsidRPr="006609AA">
        <w:rPr>
          <w:rFonts w:ascii="Times New Roman" w:hAnsi="Times New Roman" w:cs="Times New Roman"/>
          <w:i/>
          <w:sz w:val="24"/>
          <w:szCs w:val="28"/>
        </w:rPr>
        <w:t>salivarius</w:t>
      </w:r>
      <w:r>
        <w:rPr>
          <w:rFonts w:ascii="Times New Roman" w:hAnsi="Times New Roman" w:cs="Times New Roman"/>
          <w:sz w:val="24"/>
          <w:szCs w:val="28"/>
        </w:rPr>
        <w:t xml:space="preserve"> DPC6988 on obesity associated metabolic abnormalities and gut microbial composition is examined here. Using this approach it was established that </w:t>
      </w:r>
      <w:r w:rsidRPr="00506C31">
        <w:rPr>
          <w:rFonts w:ascii="Times New Roman" w:hAnsi="Times New Roman" w:cs="Times New Roman"/>
          <w:i/>
          <w:sz w:val="24"/>
          <w:szCs w:val="28"/>
        </w:rPr>
        <w:t>S</w:t>
      </w:r>
      <w:r>
        <w:rPr>
          <w:rFonts w:ascii="Times New Roman" w:hAnsi="Times New Roman" w:cs="Times New Roman"/>
          <w:sz w:val="24"/>
          <w:szCs w:val="28"/>
        </w:rPr>
        <w:t xml:space="preserve">. </w:t>
      </w:r>
      <w:r w:rsidRPr="00506C31">
        <w:rPr>
          <w:rFonts w:ascii="Times New Roman" w:hAnsi="Times New Roman" w:cs="Times New Roman"/>
          <w:i/>
          <w:sz w:val="24"/>
          <w:szCs w:val="28"/>
        </w:rPr>
        <w:t>salivarius</w:t>
      </w:r>
      <w:r>
        <w:rPr>
          <w:rFonts w:ascii="Times New Roman" w:hAnsi="Times New Roman" w:cs="Times New Roman"/>
          <w:sz w:val="24"/>
          <w:szCs w:val="28"/>
        </w:rPr>
        <w:t xml:space="preserve"> administration did not result in improvements to metabolic health despite alterations to the gut microbial composition, and further highlights the need to more specifically target obesity-promoting components. </w:t>
      </w:r>
    </w:p>
    <w:p w14:paraId="3F85ED10" w14:textId="77777777" w:rsidR="006549B2" w:rsidRDefault="006549B2" w:rsidP="00071495">
      <w:pPr>
        <w:spacing w:line="480" w:lineRule="auto"/>
        <w:jc w:val="both"/>
        <w:rPr>
          <w:rFonts w:ascii="Times New Roman" w:hAnsi="Times New Roman" w:cs="Times New Roman"/>
          <w:b/>
          <w:sz w:val="28"/>
        </w:rPr>
        <w:sectPr w:rsidR="006549B2" w:rsidSect="00071495">
          <w:pgSz w:w="11906" w:h="16838"/>
          <w:pgMar w:top="1440" w:right="1440" w:bottom="1440" w:left="2268" w:header="708" w:footer="708" w:gutter="0"/>
          <w:pgNumType w:fmt="numberInDash"/>
          <w:cols w:space="708"/>
          <w:docGrid w:linePitch="360"/>
        </w:sectPr>
      </w:pPr>
    </w:p>
    <w:p w14:paraId="0FE45D4D" w14:textId="77777777" w:rsidR="006549B2" w:rsidRDefault="006549B2" w:rsidP="00071495">
      <w:pPr>
        <w:spacing w:line="480" w:lineRule="auto"/>
        <w:jc w:val="both"/>
        <w:rPr>
          <w:rFonts w:ascii="Times New Roman" w:hAnsi="Times New Roman" w:cs="Times New Roman"/>
          <w:b/>
          <w:sz w:val="28"/>
        </w:rPr>
      </w:pPr>
      <w:r>
        <w:rPr>
          <w:rFonts w:ascii="Times New Roman" w:hAnsi="Times New Roman" w:cs="Times New Roman"/>
          <w:b/>
          <w:sz w:val="28"/>
        </w:rPr>
        <w:lastRenderedPageBreak/>
        <w:t>5.3 Material and Methods</w:t>
      </w:r>
    </w:p>
    <w:p w14:paraId="46DC0852" w14:textId="77777777" w:rsidR="006549B2" w:rsidRDefault="006549B2" w:rsidP="00071495">
      <w:pPr>
        <w:spacing w:line="480" w:lineRule="auto"/>
        <w:jc w:val="both"/>
        <w:rPr>
          <w:rFonts w:ascii="Times New Roman" w:hAnsi="Times New Roman" w:cs="Times New Roman"/>
          <w:b/>
          <w:sz w:val="24"/>
        </w:rPr>
      </w:pPr>
      <w:r>
        <w:rPr>
          <w:rFonts w:ascii="Times New Roman" w:hAnsi="Times New Roman" w:cs="Times New Roman"/>
          <w:b/>
          <w:sz w:val="24"/>
        </w:rPr>
        <w:t>5.3.1 Animals</w:t>
      </w:r>
    </w:p>
    <w:p w14:paraId="02381838" w14:textId="77777777" w:rsidR="006549B2" w:rsidRDefault="006549B2" w:rsidP="00071495">
      <w:pPr>
        <w:spacing w:line="480" w:lineRule="auto"/>
        <w:jc w:val="both"/>
        <w:rPr>
          <w:rFonts w:ascii="Times New Roman" w:hAnsi="Times New Roman" w:cs="Times New Roman"/>
          <w:sz w:val="24"/>
        </w:rPr>
      </w:pPr>
      <w:r>
        <w:rPr>
          <w:rFonts w:ascii="Times New Roman" w:hAnsi="Times New Roman" w:cs="Times New Roman"/>
          <w:sz w:val="24"/>
        </w:rPr>
        <w:t>Male C57BL/6 mice, 3-4 weeks old, were acquired from Harlan Laboratories (Netherlands) and quarantined for one week followed by acclimatisation for a further week. Animals were housed under a controlled environment with a temperature of 23±2</w:t>
      </w:r>
      <w:r w:rsidRPr="009868A7">
        <w:rPr>
          <w:rFonts w:ascii="Times New Roman" w:hAnsi="Times New Roman" w:cs="Times New Roman"/>
          <w:sz w:val="24"/>
        </w:rPr>
        <w:sym w:font="Symbol" w:char="F0B0"/>
      </w:r>
      <w:r>
        <w:rPr>
          <w:rFonts w:ascii="Times New Roman" w:hAnsi="Times New Roman" w:cs="Times New Roman"/>
          <w:sz w:val="24"/>
        </w:rPr>
        <w:t>C, humidity 50±20%, 15-20 fresh air changes per hour and a light/dark cycle of 12 hrs at Syngene International Ltd. Experimental protocols were conducted in compliance with the Institutional Animal Ethics Committee (IAEC) Protocol No: Syngene/IAEC/625/06-2015.</w:t>
      </w:r>
    </w:p>
    <w:p w14:paraId="3D05DB6F" w14:textId="77777777" w:rsidR="006549B2" w:rsidRDefault="006549B2" w:rsidP="00071495">
      <w:pPr>
        <w:spacing w:line="480" w:lineRule="auto"/>
        <w:jc w:val="both"/>
        <w:rPr>
          <w:rFonts w:ascii="Times New Roman" w:hAnsi="Times New Roman" w:cs="Times New Roman"/>
          <w:b/>
          <w:sz w:val="24"/>
        </w:rPr>
      </w:pPr>
      <w:r>
        <w:rPr>
          <w:rFonts w:ascii="Times New Roman" w:hAnsi="Times New Roman" w:cs="Times New Roman"/>
          <w:b/>
          <w:sz w:val="24"/>
        </w:rPr>
        <w:t>5.3.2 Experimental design</w:t>
      </w:r>
    </w:p>
    <w:p w14:paraId="24C008EB" w14:textId="4490F98B" w:rsidR="006549B2" w:rsidRDefault="006549B2" w:rsidP="00071495">
      <w:pPr>
        <w:spacing w:line="480" w:lineRule="auto"/>
        <w:jc w:val="both"/>
        <w:rPr>
          <w:rFonts w:ascii="Times New Roman" w:hAnsi="Times New Roman" w:cs="Times New Roman"/>
          <w:sz w:val="24"/>
        </w:rPr>
      </w:pPr>
      <w:r>
        <w:rPr>
          <w:rFonts w:ascii="Times New Roman" w:hAnsi="Times New Roman" w:cs="Times New Roman"/>
          <w:sz w:val="24"/>
        </w:rPr>
        <w:t xml:space="preserve">To evaluate the impact of the bacteriocin-producing </w:t>
      </w:r>
      <w:r w:rsidRPr="00EB352E">
        <w:rPr>
          <w:rFonts w:ascii="Times New Roman" w:hAnsi="Times New Roman" w:cs="Times New Roman"/>
          <w:i/>
          <w:sz w:val="24"/>
        </w:rPr>
        <w:t>S</w:t>
      </w:r>
      <w:r>
        <w:rPr>
          <w:rFonts w:ascii="Times New Roman" w:hAnsi="Times New Roman" w:cs="Times New Roman"/>
          <w:sz w:val="24"/>
        </w:rPr>
        <w:t xml:space="preserve">. </w:t>
      </w:r>
      <w:r w:rsidRPr="00EB352E">
        <w:rPr>
          <w:rFonts w:ascii="Times New Roman" w:hAnsi="Times New Roman" w:cs="Times New Roman"/>
          <w:i/>
          <w:sz w:val="24"/>
        </w:rPr>
        <w:t>salivarius</w:t>
      </w:r>
      <w:r>
        <w:rPr>
          <w:rFonts w:ascii="Times New Roman" w:hAnsi="Times New Roman" w:cs="Times New Roman"/>
          <w:sz w:val="24"/>
        </w:rPr>
        <w:t xml:space="preserve"> DPC6988, and non-producing control strain, </w:t>
      </w:r>
      <w:r w:rsidRPr="008D6B76">
        <w:rPr>
          <w:rFonts w:ascii="Times New Roman" w:hAnsi="Times New Roman" w:cs="Times New Roman"/>
          <w:i/>
          <w:sz w:val="24"/>
        </w:rPr>
        <w:t>S</w:t>
      </w:r>
      <w:r>
        <w:rPr>
          <w:rFonts w:ascii="Times New Roman" w:hAnsi="Times New Roman" w:cs="Times New Roman"/>
          <w:sz w:val="24"/>
        </w:rPr>
        <w:t xml:space="preserve">. </w:t>
      </w:r>
      <w:r w:rsidRPr="008D6B76">
        <w:rPr>
          <w:rFonts w:ascii="Times New Roman" w:hAnsi="Times New Roman" w:cs="Times New Roman"/>
          <w:i/>
          <w:sz w:val="24"/>
        </w:rPr>
        <w:t>salivarius</w:t>
      </w:r>
      <w:r>
        <w:rPr>
          <w:rFonts w:ascii="Times New Roman" w:hAnsi="Times New Roman" w:cs="Times New Roman"/>
          <w:sz w:val="24"/>
        </w:rPr>
        <w:t xml:space="preserve"> HSISS4, on metabolic abnormalities and gut microbial composition in a DIO mouse model, six week old male C57BL/J6 mice (10 per group) were</w:t>
      </w:r>
      <w:r w:rsidR="00911855">
        <w:rPr>
          <w:rFonts w:ascii="Times New Roman" w:hAnsi="Times New Roman" w:cs="Times New Roman"/>
          <w:sz w:val="24"/>
        </w:rPr>
        <w:t xml:space="preserve"> fed either a low-</w:t>
      </w:r>
      <w:r>
        <w:rPr>
          <w:rFonts w:ascii="Times New Roman" w:hAnsi="Times New Roman" w:cs="Times New Roman"/>
          <w:sz w:val="24"/>
        </w:rPr>
        <w:t xml:space="preserve">fat diet (LFD; control; 10% calories from fat; RD12450B), a high-fat diet (HFD; 45% calories from fat; RD12451) for a period of 20 weeks or a high-fat diet for 20 weeks supplemented with an 8-week intervention period of </w:t>
      </w:r>
      <w:r w:rsidRPr="00270533">
        <w:rPr>
          <w:rFonts w:ascii="Times New Roman" w:hAnsi="Times New Roman" w:cs="Times New Roman"/>
          <w:i/>
          <w:sz w:val="24"/>
        </w:rPr>
        <w:t>S</w:t>
      </w:r>
      <w:r>
        <w:rPr>
          <w:rFonts w:ascii="Times New Roman" w:hAnsi="Times New Roman" w:cs="Times New Roman"/>
          <w:sz w:val="24"/>
        </w:rPr>
        <w:t xml:space="preserve">. </w:t>
      </w:r>
      <w:r w:rsidRPr="00270533">
        <w:rPr>
          <w:rFonts w:ascii="Times New Roman" w:hAnsi="Times New Roman" w:cs="Times New Roman"/>
          <w:i/>
          <w:sz w:val="24"/>
        </w:rPr>
        <w:t>salivarius</w:t>
      </w:r>
      <w:r>
        <w:rPr>
          <w:rFonts w:ascii="Times New Roman" w:hAnsi="Times New Roman" w:cs="Times New Roman"/>
          <w:sz w:val="24"/>
        </w:rPr>
        <w:t xml:space="preserve"> administration, from week 12 (T0) to week 20 (T8) weeks. </w:t>
      </w:r>
      <w:r w:rsidRPr="00D57096">
        <w:rPr>
          <w:rFonts w:ascii="Times New Roman" w:hAnsi="Times New Roman" w:cs="Times New Roman"/>
          <w:i/>
          <w:sz w:val="24"/>
        </w:rPr>
        <w:t>S</w:t>
      </w:r>
      <w:r>
        <w:rPr>
          <w:rFonts w:ascii="Times New Roman" w:hAnsi="Times New Roman" w:cs="Times New Roman"/>
          <w:sz w:val="24"/>
        </w:rPr>
        <w:t xml:space="preserve">. </w:t>
      </w:r>
      <w:r w:rsidRPr="00D57096">
        <w:rPr>
          <w:rFonts w:ascii="Times New Roman" w:hAnsi="Times New Roman" w:cs="Times New Roman"/>
          <w:i/>
          <w:sz w:val="24"/>
        </w:rPr>
        <w:t>salivarius</w:t>
      </w:r>
      <w:r>
        <w:rPr>
          <w:rFonts w:ascii="Times New Roman" w:hAnsi="Times New Roman" w:cs="Times New Roman"/>
          <w:sz w:val="24"/>
        </w:rPr>
        <w:t xml:space="preserve"> administration was achieved through resuspension of the freeze-dried powder once daily in the animal’s drinking water. Water consumption was recorded each day.</w:t>
      </w:r>
    </w:p>
    <w:p w14:paraId="7622F6CF" w14:textId="77777777" w:rsidR="006549B2" w:rsidRDefault="006549B2"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5.3.3 </w:t>
      </w:r>
      <w:r w:rsidRPr="00535E03">
        <w:rPr>
          <w:rFonts w:ascii="Times New Roman" w:hAnsi="Times New Roman" w:cs="Times New Roman"/>
          <w:b/>
          <w:i/>
          <w:sz w:val="24"/>
        </w:rPr>
        <w:t>S</w:t>
      </w:r>
      <w:r>
        <w:rPr>
          <w:rFonts w:ascii="Times New Roman" w:hAnsi="Times New Roman" w:cs="Times New Roman"/>
          <w:b/>
          <w:sz w:val="24"/>
        </w:rPr>
        <w:t xml:space="preserve">. </w:t>
      </w:r>
      <w:r w:rsidRPr="00535E03">
        <w:rPr>
          <w:rFonts w:ascii="Times New Roman" w:hAnsi="Times New Roman" w:cs="Times New Roman"/>
          <w:b/>
          <w:i/>
          <w:sz w:val="24"/>
        </w:rPr>
        <w:t>salivarius</w:t>
      </w:r>
      <w:r>
        <w:rPr>
          <w:rFonts w:ascii="Times New Roman" w:hAnsi="Times New Roman" w:cs="Times New Roman"/>
          <w:b/>
          <w:sz w:val="24"/>
        </w:rPr>
        <w:t xml:space="preserve"> production</w:t>
      </w:r>
    </w:p>
    <w:p w14:paraId="3663626E" w14:textId="77777777" w:rsidR="006549B2" w:rsidRPr="00B32C84" w:rsidRDefault="006549B2" w:rsidP="00071495">
      <w:pPr>
        <w:spacing w:line="480" w:lineRule="auto"/>
        <w:jc w:val="both"/>
        <w:rPr>
          <w:rFonts w:ascii="Times New Roman" w:hAnsi="Times New Roman" w:cs="Times New Roman"/>
        </w:rPr>
      </w:pPr>
      <w:r>
        <w:rPr>
          <w:rFonts w:ascii="Times New Roman" w:hAnsi="Times New Roman" w:cs="Times New Roman"/>
          <w:sz w:val="24"/>
        </w:rPr>
        <w:t xml:space="preserve">Preparation of </w:t>
      </w:r>
      <w:r w:rsidRPr="00270533">
        <w:rPr>
          <w:rFonts w:ascii="Times New Roman" w:hAnsi="Times New Roman" w:cs="Times New Roman"/>
          <w:i/>
          <w:sz w:val="24"/>
        </w:rPr>
        <w:t>S</w:t>
      </w:r>
      <w:r w:rsidRPr="00270533">
        <w:rPr>
          <w:rFonts w:ascii="Times New Roman" w:hAnsi="Times New Roman" w:cs="Times New Roman"/>
          <w:sz w:val="24"/>
        </w:rPr>
        <w:t>.</w:t>
      </w:r>
      <w:r w:rsidRPr="00270533">
        <w:rPr>
          <w:rFonts w:ascii="Times New Roman" w:hAnsi="Times New Roman" w:cs="Times New Roman"/>
          <w:i/>
          <w:sz w:val="24"/>
        </w:rPr>
        <w:t xml:space="preserve"> salivarius</w:t>
      </w:r>
      <w:r>
        <w:rPr>
          <w:rFonts w:ascii="Times New Roman" w:hAnsi="Times New Roman" w:cs="Times New Roman"/>
          <w:sz w:val="24"/>
        </w:rPr>
        <w:t xml:space="preserve"> strains for freeze-drying was performed as previously described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&lt;EndNote&gt;&lt;Cite&gt;&lt;Author&gt;Murphy&lt;/Author&gt;&lt;Year&gt;2012&lt;/Year&gt;&lt;RecNum&gt;116&lt;/RecNum&gt;&lt;DisplayText&gt;(Murphy, Cotter et al. 2012)&lt;/DisplayText&gt;&lt;record&gt;&lt;rec-number&gt;116&lt;/rec-number&gt;&lt;foreign-keys&gt;&lt;key app="EN" db-id="rpw5wtapxre99qeerfn5srtsxxzwf2520w20" timestamp="1454673333"&gt;116&lt;/key&gt;&lt;/foreign-keys&gt;&lt;ref-type name="Journal Article"&gt;17&lt;/ref-type&gt;&lt;contributors&gt;&lt;authors&gt;&lt;author&gt;Murphy, Eileen F&lt;/author&gt;&lt;author&gt;Cotter, Paul D&lt;/author&gt;&lt;author&gt;Hogan, Aileen&lt;/author&gt;&lt;author&gt;O&amp;apos;Sullivan, Orla&lt;/author&gt;&lt;author&gt;Joyce, Andy&lt;/author&gt;&lt;author&gt;Fouhy, Fiona&lt;/author&gt;&lt;author&gt;Clarke, Siobhan F&lt;/author&gt;&lt;author&gt;Marques, Tatiana M&lt;/author&gt;&lt;author&gt;O&amp;apos;Toole, Paul W&lt;/author&gt;&lt;author&gt;Stanton, Catherine&lt;/author&gt;&lt;/authors&gt;&lt;/contributors&gt;&lt;titles&gt;&lt;title&gt;Divergent metabolic outcomes arising from targeted manipulation of the gut microbiota in diet-induced obesity&lt;/title&gt;&lt;secondary-title&gt;Gut&lt;/secondary-title&gt;&lt;/titles&gt;&lt;periodical&gt;&lt;full-title&gt;Gut&lt;/full-title&gt;&lt;/periodical&gt;&lt;pages&gt;gutjnl-2011-300705&lt;/pages&gt;&lt;dates&gt;&lt;year&gt;2012&lt;/year&gt;&lt;/dates&gt;&lt;isbn&gt;1468-3288&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3" w:tooltip="Murphy, 2012 #116" w:history="1">
        <w:r>
          <w:rPr>
            <w:rFonts w:ascii="Times New Roman" w:hAnsi="Times New Roman" w:cs="Times New Roman"/>
            <w:noProof/>
            <w:sz w:val="24"/>
          </w:rPr>
          <w:t>Murphy, Cotter et al. 2012</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Briefly, </w:t>
      </w:r>
      <w:r w:rsidRPr="00EB352E">
        <w:rPr>
          <w:rFonts w:ascii="Times New Roman" w:hAnsi="Times New Roman" w:cs="Times New Roman"/>
          <w:i/>
          <w:sz w:val="24"/>
        </w:rPr>
        <w:t>S</w:t>
      </w:r>
      <w:r>
        <w:rPr>
          <w:rFonts w:ascii="Times New Roman" w:hAnsi="Times New Roman" w:cs="Times New Roman"/>
          <w:sz w:val="24"/>
        </w:rPr>
        <w:t xml:space="preserve">. </w:t>
      </w:r>
      <w:r w:rsidRPr="00EB352E">
        <w:rPr>
          <w:rFonts w:ascii="Times New Roman" w:hAnsi="Times New Roman" w:cs="Times New Roman"/>
          <w:i/>
          <w:sz w:val="24"/>
        </w:rPr>
        <w:t>salivarius</w:t>
      </w:r>
      <w:r>
        <w:rPr>
          <w:rFonts w:ascii="Times New Roman" w:hAnsi="Times New Roman" w:cs="Times New Roman"/>
          <w:sz w:val="24"/>
        </w:rPr>
        <w:t xml:space="preserve"> cultures were grown </w:t>
      </w:r>
      <w:r>
        <w:rPr>
          <w:rFonts w:ascii="Times New Roman" w:hAnsi="Times New Roman" w:cs="Times New Roman"/>
          <w:sz w:val="24"/>
        </w:rPr>
        <w:lastRenderedPageBreak/>
        <w:t>overnight at 37</w:t>
      </w:r>
      <w:r>
        <w:rPr>
          <w:rFonts w:ascii="Times New Roman" w:hAnsi="Times New Roman" w:cs="Times New Roman"/>
          <w:sz w:val="24"/>
        </w:rPr>
        <w:sym w:font="Symbol" w:char="F0B0"/>
      </w:r>
      <w:r>
        <w:rPr>
          <w:rFonts w:ascii="Times New Roman" w:hAnsi="Times New Roman" w:cs="Times New Roman"/>
          <w:sz w:val="24"/>
        </w:rPr>
        <w:t xml:space="preserve">C in BHI broth (Merck, Darmstedt, Germany). Cells were harvested by centrifugation and washed twice with PBS (Sigma-Aldrich, St. Louis, MO, USA) before being resuspended in 10% w/v trehalose (Sigma) and freeze-dried. Vials containing the freeze-dried </w:t>
      </w:r>
      <w:r w:rsidRPr="00123DB6">
        <w:rPr>
          <w:rFonts w:ascii="Times New Roman" w:hAnsi="Times New Roman" w:cs="Times New Roman"/>
          <w:i/>
          <w:sz w:val="24"/>
        </w:rPr>
        <w:t>S</w:t>
      </w:r>
      <w:r>
        <w:rPr>
          <w:rFonts w:ascii="Times New Roman" w:hAnsi="Times New Roman" w:cs="Times New Roman"/>
          <w:sz w:val="24"/>
        </w:rPr>
        <w:t xml:space="preserve">. </w:t>
      </w:r>
      <w:r w:rsidRPr="00123DB6">
        <w:rPr>
          <w:rFonts w:ascii="Times New Roman" w:hAnsi="Times New Roman" w:cs="Times New Roman"/>
          <w:i/>
          <w:sz w:val="24"/>
        </w:rPr>
        <w:t>salivarius</w:t>
      </w:r>
      <w:r>
        <w:rPr>
          <w:rFonts w:ascii="Times New Roman" w:hAnsi="Times New Roman" w:cs="Times New Roman"/>
          <w:sz w:val="24"/>
        </w:rPr>
        <w:t xml:space="preserve"> strains were stored at -20</w:t>
      </w:r>
      <w:r>
        <w:rPr>
          <w:rFonts w:ascii="Times New Roman" w:hAnsi="Times New Roman" w:cs="Times New Roman"/>
          <w:sz w:val="24"/>
        </w:rPr>
        <w:sym w:font="Symbol" w:char="F0B0"/>
      </w:r>
      <w:r>
        <w:rPr>
          <w:rFonts w:ascii="Times New Roman" w:hAnsi="Times New Roman" w:cs="Times New Roman"/>
          <w:sz w:val="24"/>
        </w:rPr>
        <w:t xml:space="preserve">C until required and powders were resuspended in water for administration to the mice. To determine the approximate numbers of </w:t>
      </w:r>
      <w:r w:rsidRPr="00D57096">
        <w:rPr>
          <w:rFonts w:ascii="Times New Roman" w:hAnsi="Times New Roman" w:cs="Times New Roman"/>
          <w:i/>
          <w:sz w:val="24"/>
        </w:rPr>
        <w:t>S</w:t>
      </w:r>
      <w:r>
        <w:rPr>
          <w:rFonts w:ascii="Times New Roman" w:hAnsi="Times New Roman" w:cs="Times New Roman"/>
          <w:sz w:val="24"/>
        </w:rPr>
        <w:t xml:space="preserve">. </w:t>
      </w:r>
      <w:r w:rsidRPr="00D57096">
        <w:rPr>
          <w:rFonts w:ascii="Times New Roman" w:hAnsi="Times New Roman" w:cs="Times New Roman"/>
          <w:i/>
          <w:sz w:val="24"/>
        </w:rPr>
        <w:t>salivarius</w:t>
      </w:r>
      <w:r>
        <w:rPr>
          <w:rFonts w:ascii="Times New Roman" w:hAnsi="Times New Roman" w:cs="Times New Roman"/>
          <w:sz w:val="24"/>
        </w:rPr>
        <w:t xml:space="preserve"> present in each vial, the log cfu/ml was calculated for each strain after one week storage at -20</w:t>
      </w:r>
      <w:r>
        <w:rPr>
          <w:rFonts w:ascii="Times New Roman" w:hAnsi="Times New Roman" w:cs="Times New Roman"/>
          <w:sz w:val="24"/>
        </w:rPr>
        <w:sym w:font="Symbol" w:char="F0B0"/>
      </w:r>
      <w:r>
        <w:rPr>
          <w:rFonts w:ascii="Times New Roman" w:hAnsi="Times New Roman" w:cs="Times New Roman"/>
          <w:sz w:val="24"/>
        </w:rPr>
        <w:t xml:space="preserve">C. Counts for </w:t>
      </w:r>
      <w:r w:rsidRPr="00B32C84">
        <w:rPr>
          <w:rFonts w:ascii="Times New Roman" w:hAnsi="Times New Roman" w:cs="Times New Roman"/>
          <w:i/>
          <w:sz w:val="24"/>
        </w:rPr>
        <w:t>S</w:t>
      </w:r>
      <w:r>
        <w:rPr>
          <w:rFonts w:ascii="Times New Roman" w:hAnsi="Times New Roman" w:cs="Times New Roman"/>
          <w:sz w:val="24"/>
        </w:rPr>
        <w:t xml:space="preserve">. </w:t>
      </w:r>
      <w:r w:rsidRPr="00B32C84">
        <w:rPr>
          <w:rFonts w:ascii="Times New Roman" w:hAnsi="Times New Roman" w:cs="Times New Roman"/>
          <w:i/>
          <w:sz w:val="24"/>
        </w:rPr>
        <w:t>salivarius</w:t>
      </w:r>
      <w:r>
        <w:rPr>
          <w:rFonts w:ascii="Times New Roman" w:hAnsi="Times New Roman" w:cs="Times New Roman"/>
          <w:sz w:val="24"/>
        </w:rPr>
        <w:t xml:space="preserve"> DPC6988 ranged from 9.8-10 log CFU/mL, while </w:t>
      </w:r>
      <w:r w:rsidRPr="00B32C84">
        <w:rPr>
          <w:rFonts w:ascii="Times New Roman" w:hAnsi="Times New Roman" w:cs="Times New Roman"/>
          <w:i/>
          <w:sz w:val="24"/>
        </w:rPr>
        <w:t>S</w:t>
      </w:r>
      <w:r>
        <w:rPr>
          <w:rFonts w:ascii="Times New Roman" w:hAnsi="Times New Roman" w:cs="Times New Roman"/>
          <w:sz w:val="24"/>
        </w:rPr>
        <w:t xml:space="preserve">. </w:t>
      </w:r>
      <w:r w:rsidRPr="00B32C84">
        <w:rPr>
          <w:rFonts w:ascii="Times New Roman" w:hAnsi="Times New Roman" w:cs="Times New Roman"/>
          <w:i/>
          <w:sz w:val="24"/>
        </w:rPr>
        <w:t>salivarius</w:t>
      </w:r>
      <w:r>
        <w:rPr>
          <w:rFonts w:ascii="Times New Roman" w:hAnsi="Times New Roman" w:cs="Times New Roman"/>
          <w:sz w:val="24"/>
        </w:rPr>
        <w:t xml:space="preserve"> HSISS4 ranged from 9.6-10 log CFU/mL.</w:t>
      </w:r>
    </w:p>
    <w:p w14:paraId="1DC3D9EC" w14:textId="77777777" w:rsidR="006549B2" w:rsidRDefault="006549B2" w:rsidP="00071495">
      <w:pPr>
        <w:spacing w:line="480" w:lineRule="auto"/>
        <w:jc w:val="both"/>
        <w:rPr>
          <w:rFonts w:ascii="Times New Roman" w:hAnsi="Times New Roman" w:cs="Times New Roman"/>
          <w:b/>
          <w:sz w:val="24"/>
        </w:rPr>
      </w:pPr>
      <w:r w:rsidRPr="00EC3D71">
        <w:rPr>
          <w:rFonts w:ascii="Times New Roman" w:hAnsi="Times New Roman" w:cs="Times New Roman"/>
          <w:b/>
          <w:sz w:val="24"/>
        </w:rPr>
        <w:t>5.3.4</w:t>
      </w:r>
      <w:r>
        <w:rPr>
          <w:rFonts w:ascii="Times New Roman" w:hAnsi="Times New Roman" w:cs="Times New Roman"/>
          <w:b/>
          <w:sz w:val="24"/>
        </w:rPr>
        <w:t xml:space="preserve"> Parameters assessed</w:t>
      </w:r>
    </w:p>
    <w:p w14:paraId="7D8C02E7" w14:textId="77777777" w:rsidR="006549B2" w:rsidRDefault="006549B2" w:rsidP="00071495">
      <w:pPr>
        <w:spacing w:line="480" w:lineRule="auto"/>
        <w:jc w:val="both"/>
        <w:rPr>
          <w:rFonts w:ascii="Times New Roman" w:hAnsi="Times New Roman" w:cs="Times New Roman"/>
          <w:sz w:val="24"/>
        </w:rPr>
      </w:pPr>
      <w:r>
        <w:rPr>
          <w:rFonts w:ascii="Times New Roman" w:hAnsi="Times New Roman" w:cs="Times New Roman"/>
          <w:sz w:val="24"/>
        </w:rPr>
        <w:t xml:space="preserve">Body weight and food consumption were assessed once every three days following the initiation of </w:t>
      </w:r>
      <w:r w:rsidRPr="00123DB6">
        <w:rPr>
          <w:rFonts w:ascii="Times New Roman" w:hAnsi="Times New Roman" w:cs="Times New Roman"/>
          <w:i/>
          <w:sz w:val="24"/>
        </w:rPr>
        <w:t>S</w:t>
      </w:r>
      <w:r>
        <w:rPr>
          <w:rFonts w:ascii="Times New Roman" w:hAnsi="Times New Roman" w:cs="Times New Roman"/>
          <w:sz w:val="24"/>
        </w:rPr>
        <w:t xml:space="preserve">. </w:t>
      </w:r>
      <w:r w:rsidRPr="00123DB6">
        <w:rPr>
          <w:rFonts w:ascii="Times New Roman" w:hAnsi="Times New Roman" w:cs="Times New Roman"/>
          <w:i/>
          <w:sz w:val="24"/>
        </w:rPr>
        <w:t>salivarius</w:t>
      </w:r>
      <w:r>
        <w:rPr>
          <w:rFonts w:ascii="Times New Roman" w:hAnsi="Times New Roman" w:cs="Times New Roman"/>
          <w:sz w:val="24"/>
        </w:rPr>
        <w:t xml:space="preserve"> administration. To determine body fat and lean mass composition mice were subjected to Echo MRI (Model no.700) at T0, 4 and 8 of the intervention. At the end of the study, mice were euthanized and internal organs (liver, spleen, duodenum, jejunum, ileum and caecum) and fat pads (epididymal, renal, mesenteric, subcutaneous and brown) were collected, weighed and stored at -80</w:t>
      </w:r>
      <w:r>
        <w:rPr>
          <w:rFonts w:ascii="Times New Roman" w:hAnsi="Times New Roman" w:cs="Times New Roman"/>
          <w:sz w:val="24"/>
        </w:rPr>
        <w:sym w:font="Symbol" w:char="F0B0"/>
      </w:r>
      <w:r>
        <w:rPr>
          <w:rFonts w:ascii="Times New Roman" w:hAnsi="Times New Roman" w:cs="Times New Roman"/>
          <w:sz w:val="24"/>
        </w:rPr>
        <w:t>C.</w:t>
      </w:r>
    </w:p>
    <w:p w14:paraId="7F5865C1" w14:textId="77777777" w:rsidR="006549B2" w:rsidRPr="009868A7" w:rsidRDefault="006549B2"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5.3.5 </w:t>
      </w:r>
      <w:r w:rsidRPr="009868A7">
        <w:rPr>
          <w:rFonts w:ascii="Times New Roman" w:hAnsi="Times New Roman" w:cs="Times New Roman"/>
          <w:b/>
          <w:sz w:val="24"/>
        </w:rPr>
        <w:t>Preparation of DNA for high throughput sequencing</w:t>
      </w:r>
    </w:p>
    <w:p w14:paraId="7D449778" w14:textId="77777777" w:rsidR="006549B2" w:rsidRDefault="006549B2" w:rsidP="00071495">
      <w:pPr>
        <w:spacing w:line="480" w:lineRule="auto"/>
        <w:jc w:val="both"/>
        <w:rPr>
          <w:rFonts w:ascii="Times New Roman" w:hAnsi="Times New Roman" w:cs="Times New Roman"/>
          <w:sz w:val="24"/>
        </w:rPr>
      </w:pPr>
      <w:r>
        <w:rPr>
          <w:rFonts w:ascii="Times New Roman" w:hAnsi="Times New Roman" w:cs="Times New Roman"/>
          <w:sz w:val="24"/>
        </w:rPr>
        <w:t>Faecal pellets were collected from each mouse for DNA extraction at T0, T4, and T8 of the intervention and stored at -80</w:t>
      </w:r>
      <w:r>
        <w:rPr>
          <w:rFonts w:ascii="Times New Roman" w:hAnsi="Times New Roman" w:cs="Times New Roman"/>
          <w:sz w:val="24"/>
        </w:rPr>
        <w:sym w:font="Symbol" w:char="F0B0"/>
      </w:r>
      <w:r>
        <w:rPr>
          <w:rFonts w:ascii="Times New Roman" w:hAnsi="Times New Roman" w:cs="Times New Roman"/>
          <w:sz w:val="24"/>
        </w:rPr>
        <w:t xml:space="preserve">C. </w:t>
      </w:r>
      <w:r w:rsidRPr="009868A7">
        <w:rPr>
          <w:rFonts w:ascii="Times New Roman" w:hAnsi="Times New Roman" w:cs="Times New Roman"/>
          <w:sz w:val="24"/>
        </w:rPr>
        <w:t>Total metagenomic DNA was extracted</w:t>
      </w:r>
      <w:r>
        <w:rPr>
          <w:rFonts w:ascii="Times New Roman" w:hAnsi="Times New Roman" w:cs="Times New Roman"/>
          <w:sz w:val="24"/>
        </w:rPr>
        <w:t xml:space="preserve"> from faecal pellets and caecal contents</w:t>
      </w:r>
      <w:r w:rsidRPr="009868A7">
        <w:rPr>
          <w:rFonts w:ascii="Times New Roman" w:hAnsi="Times New Roman" w:cs="Times New Roman"/>
          <w:sz w:val="24"/>
        </w:rPr>
        <w:t xml:space="preserve"> </w:t>
      </w:r>
      <w:r>
        <w:rPr>
          <w:rFonts w:ascii="Times New Roman" w:hAnsi="Times New Roman" w:cs="Times New Roman"/>
          <w:sz w:val="24"/>
        </w:rPr>
        <w:t xml:space="preserve">using </w:t>
      </w:r>
      <w:r w:rsidRPr="009868A7">
        <w:rPr>
          <w:rFonts w:ascii="Times New Roman" w:hAnsi="Times New Roman" w:cs="Times New Roman"/>
          <w:sz w:val="24"/>
        </w:rPr>
        <w:t>the QIAmp Fast DNA Stool Mini Kit a</w:t>
      </w:r>
      <w:r>
        <w:rPr>
          <w:rFonts w:ascii="Times New Roman" w:hAnsi="Times New Roman" w:cs="Times New Roman"/>
          <w:sz w:val="24"/>
        </w:rPr>
        <w:t>s per the</w:t>
      </w:r>
      <w:r w:rsidRPr="009868A7">
        <w:rPr>
          <w:rFonts w:ascii="Times New Roman" w:hAnsi="Times New Roman" w:cs="Times New Roman"/>
          <w:sz w:val="24"/>
        </w:rPr>
        <w:t xml:space="preserve"> </w:t>
      </w:r>
      <w:r>
        <w:rPr>
          <w:rFonts w:ascii="Times New Roman" w:hAnsi="Times New Roman" w:cs="Times New Roman"/>
          <w:sz w:val="24"/>
        </w:rPr>
        <w:t>protocol</w:t>
      </w:r>
      <w:r w:rsidRPr="009868A7">
        <w:rPr>
          <w:rFonts w:ascii="Times New Roman" w:hAnsi="Times New Roman" w:cs="Times New Roman"/>
          <w:sz w:val="24"/>
        </w:rPr>
        <w:t xml:space="preserve"> (Qiagen, Crawley, UK). Quantification of DNA was performed using the Quibit 2.0 Fluorometer (Life Technologies, Carlsbad, CA, USA). </w:t>
      </w:r>
      <w:r w:rsidRPr="003757A2">
        <w:rPr>
          <w:rFonts w:ascii="Times New Roman" w:hAnsi="Times New Roman" w:cs="Times New Roman"/>
          <w:sz w:val="24"/>
        </w:rPr>
        <w:t>Using the 16S metagenomic sequencing library protocol, 16S rRNA amplification and Mi</w:t>
      </w:r>
      <w:r>
        <w:rPr>
          <w:rFonts w:ascii="Times New Roman" w:hAnsi="Times New Roman" w:cs="Times New Roman"/>
          <w:sz w:val="24"/>
        </w:rPr>
        <w:t>S</w:t>
      </w:r>
      <w:r w:rsidRPr="003757A2">
        <w:rPr>
          <w:rFonts w:ascii="Times New Roman" w:hAnsi="Times New Roman" w:cs="Times New Roman"/>
          <w:sz w:val="24"/>
        </w:rPr>
        <w:t xml:space="preserve">eq </w:t>
      </w:r>
      <w:r w:rsidRPr="003757A2">
        <w:rPr>
          <w:rFonts w:ascii="Times New Roman" w:hAnsi="Times New Roman" w:cs="Times New Roman"/>
          <w:sz w:val="24"/>
        </w:rPr>
        <w:lastRenderedPageBreak/>
        <w:t xml:space="preserve">sequencing of V3-V4 variable region of the 16S rRNA gene was amplified from </w:t>
      </w:r>
      <w:r>
        <w:rPr>
          <w:rFonts w:ascii="Times New Roman" w:hAnsi="Times New Roman" w:cs="Times New Roman"/>
          <w:sz w:val="24"/>
        </w:rPr>
        <w:t>120</w:t>
      </w:r>
      <w:r w:rsidRPr="003757A2">
        <w:rPr>
          <w:rFonts w:ascii="Times New Roman" w:hAnsi="Times New Roman" w:cs="Times New Roman"/>
          <w:sz w:val="24"/>
        </w:rPr>
        <w:t xml:space="preserve"> faecal extracts</w:t>
      </w:r>
      <w:r>
        <w:rPr>
          <w:rFonts w:ascii="Times New Roman" w:hAnsi="Times New Roman" w:cs="Times New Roman"/>
          <w:sz w:val="24"/>
        </w:rPr>
        <w:t xml:space="preserve"> and 40 caeca</w:t>
      </w:r>
      <w:r w:rsidRPr="003757A2">
        <w:rPr>
          <w:rFonts w:ascii="Times New Roman" w:hAnsi="Times New Roman" w:cs="Times New Roman"/>
          <w:sz w:val="24"/>
        </w:rPr>
        <w:t xml:space="preserve"> </w:t>
      </w:r>
      <w:r w:rsidRPr="009868A7">
        <w:rPr>
          <w:rFonts w:ascii="Times New Roman" w:hAnsi="Times New Roman" w:cs="Times New Roman"/>
          <w:sz w:val="24"/>
        </w:rPr>
        <w:t>(Illumina, San Diego, CA, USA) as described previously</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&lt;EndNote&gt;&lt;Cite&gt;&lt;Author&gt;Doyle&lt;/Author&gt;&lt;Year&gt;2016&lt;/Year&gt;&lt;RecNum&gt;333&lt;/RecNum&gt;&lt;DisplayText&gt;(Doyle, Gleeson et al. 2016)&lt;/DisplayText&gt;&lt;record&gt;&lt;rec-number&gt;333&lt;/rec-number&gt;&lt;foreign-keys&gt;&lt;key app="EN" db-id="rpw5wtapxre99qeerfn5srtsxxzwf2520w20" timestamp="1490024000"&gt;333&lt;/key&gt;&lt;/foreign-keys&gt;&lt;ref-type name="Journal Article"&gt;17&lt;/ref-type&gt;&lt;contributors&gt;&lt;authors&gt;&lt;author&gt;Doyle, Conor J&lt;/author&gt;&lt;author&gt;Gleeson, David&lt;/author&gt;&lt;author&gt;O&amp;apos;Toole, Paul W&lt;/author&gt;&lt;author&gt;Cotter, Paul D&lt;/author&gt;&lt;/authors&gt;&lt;/contributors&gt;&lt;titles&gt;&lt;title&gt;High-throughput sequencing highlights the significant influence of seasonal housing and teat preparation on the raw milk microbiota&lt;/title&gt;&lt;secondary-title&gt;Applied and Environmental Microbiology&lt;/secondary-title&gt;&lt;/titles&gt;&lt;periodical&gt;&lt;full-title&gt;Appl Environ Microbiol&lt;/full-title&gt;&lt;abbr-1&gt;Applied and environmental microbiology&lt;/abbr-1&gt;&lt;/periodical&gt;&lt;pages&gt;AEM. 02694-16&lt;/pages&gt;&lt;dates&gt;&lt;year&gt;2016&lt;/year&gt;&lt;/dates&gt;&lt;isbn&gt;0099-2240&lt;/isbn&gt;&lt;urls&gt;&lt;/urls&gt;&lt;/record&gt;&lt;/Cite&gt;&lt;/EndNote&gt;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2" w:tooltip="Doyle, 2016 #333" w:history="1">
        <w:r>
          <w:rPr>
            <w:rFonts w:ascii="Times New Roman" w:hAnsi="Times New Roman" w:cs="Times New Roman"/>
            <w:noProof/>
            <w:sz w:val="24"/>
          </w:rPr>
          <w:t>Doyle, Gleeson et al. 2016</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9868A7">
        <w:rPr>
          <w:rFonts w:ascii="Times New Roman" w:hAnsi="Times New Roman" w:cs="Times New Roman"/>
          <w:sz w:val="24"/>
        </w:rPr>
        <w:t>. Samples were sequenced on the MiSeq sequencing platform</w:t>
      </w:r>
      <w:r>
        <w:rPr>
          <w:rFonts w:ascii="Times New Roman" w:hAnsi="Times New Roman" w:cs="Times New Roman"/>
          <w:sz w:val="24"/>
        </w:rPr>
        <w:t>, using a 2 x 250 cycle V2 kit,</w:t>
      </w:r>
      <w:r w:rsidRPr="009868A7">
        <w:rPr>
          <w:rFonts w:ascii="Times New Roman" w:hAnsi="Times New Roman" w:cs="Times New Roman"/>
          <w:sz w:val="24"/>
        </w:rPr>
        <w:t xml:space="preserve"> in the Teagasc sequencing facility following standard Illumina sequencing protocols.</w:t>
      </w:r>
    </w:p>
    <w:p w14:paraId="4B73C842" w14:textId="77777777" w:rsidR="006549B2" w:rsidRPr="009868A7" w:rsidRDefault="006549B2"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5.3.6 </w:t>
      </w:r>
      <w:r w:rsidRPr="009868A7">
        <w:rPr>
          <w:rFonts w:ascii="Times New Roman" w:hAnsi="Times New Roman" w:cs="Times New Roman"/>
          <w:b/>
          <w:sz w:val="24"/>
        </w:rPr>
        <w:t>Bioinformatic analysis</w:t>
      </w:r>
    </w:p>
    <w:p w14:paraId="33D67AF2" w14:textId="1B7E16CB" w:rsidR="006549B2" w:rsidRPr="00EC1EBB" w:rsidRDefault="006549B2" w:rsidP="00071495">
      <w:pPr>
        <w:spacing w:line="480" w:lineRule="auto"/>
        <w:jc w:val="both"/>
        <w:rPr>
          <w:rFonts w:ascii="Times New Roman" w:hAnsi="Times New Roman" w:cs="Times New Roman"/>
          <w:sz w:val="24"/>
        </w:rPr>
      </w:pPr>
      <w:r>
        <w:rPr>
          <w:rFonts w:ascii="Times New Roman" w:hAnsi="Times New Roman" w:cs="Times New Roman"/>
          <w:sz w:val="24"/>
        </w:rPr>
        <w:t>FLASH (fast length adjustment of short reads to improve genomic assemblies) was used to merger paired-end reads. Quality filtering (quality score &gt; 19) followed by the removal of mismatched barcodes and sequences below length threshold of joined reads was achieved using QIIME (version 1.9.1</w:t>
      </w:r>
      <w:r w:rsidRPr="00355F98">
        <w:rPr>
          <w:rFonts w:ascii="Times New Roman" w:hAnsi="Times New Roman" w:cs="Times New Roman"/>
          <w:sz w:val="24"/>
        </w:rPr>
        <w:t>)</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&lt;EndNote&gt;&lt;Cite&gt;&lt;Author&gt;Caporaso&lt;/Author&gt;&lt;Year&gt;2010&lt;/Year&gt;&lt;RecNum&gt;293&lt;/RecNum&gt;&lt;DisplayText&gt;(Caporaso, Kuczynski et al. 2010)&lt;/DisplayText&gt;&lt;record&gt;&lt;rec-number&gt;293&lt;/rec-number&gt;&lt;foreign-keys&gt;&lt;key app="EN" db-id="rpw5wtapxre99qeerfn5srtsxxzwf2520w20" timestamp="1477647663"&gt;293&lt;/key&gt;&lt;/foreign-keys&gt;&lt;ref-type name="Journal Article"&gt;17&lt;/ref-type&gt;&lt;contributors&gt;&lt;authors&gt;&lt;author&gt;Caporaso, J Gregory&lt;/author&gt;&lt;author&gt;Kuczynski, Justin&lt;/author&gt;&lt;author&gt;Stombaugh, Jesse&lt;/author&gt;&lt;author&gt;Bittinger, Kyle&lt;/author&gt;&lt;author&gt;Bushman, Frederic D&lt;/author&gt;&lt;author&gt;Costello, Elizabeth K&lt;/author&gt;&lt;author&gt;Fierer, Noah&lt;/author&gt;&lt;author&gt;Pena, Antonio Gonzalez&lt;/author&gt;&lt;author&gt;Goodrich, Julia K&lt;/author&gt;&lt;author&gt;Gordon, Jeffrey I&lt;/author&gt;&lt;/authors&gt;&lt;/contributors&gt;&lt;titles&gt;&lt;title&gt;QIIME allows analysis of high-throughput community sequencing data&lt;/title&gt;&lt;secondary-title&gt;Nature methods&lt;/secondary-title&gt;&lt;/titles&gt;&lt;periodical&gt;&lt;full-title&gt;Nature methods&lt;/full-title&gt;&lt;/periodical&gt;&lt;pages&gt;335-336&lt;/pages&gt;&lt;volume&gt;7&lt;/volume&gt;&lt;number&gt;5&lt;/number&gt;&lt;dates&gt;&lt;year&gt;2010&lt;/year&gt;&lt;/dates&gt;&lt;isbn&gt;1548-7091&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 w:tooltip="Caporaso, 2010 #293" w:history="1">
        <w:r>
          <w:rPr>
            <w:rFonts w:ascii="Times New Roman" w:hAnsi="Times New Roman" w:cs="Times New Roman"/>
            <w:noProof/>
            <w:sz w:val="24"/>
          </w:rPr>
          <w:t>Caporaso, Kuczynski et al. 2010</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USEARCH </w:t>
      </w:r>
      <w:r w:rsidRPr="00355F98">
        <w:rPr>
          <w:rFonts w:ascii="Times New Roman" w:hAnsi="Times New Roman" w:cs="Times New Roman"/>
          <w:sz w:val="24"/>
        </w:rPr>
        <w:t>v</w:t>
      </w:r>
      <w:r>
        <w:rPr>
          <w:rFonts w:ascii="Times New Roman" w:hAnsi="Times New Roman" w:cs="Times New Roman"/>
          <w:sz w:val="24"/>
        </w:rPr>
        <w:t xml:space="preserve">7 (64bit) was used to perform de-noising and chimera detection as well as clustering into operational taxonomic units (OTU’s)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&lt;EndNote&gt;&lt;Cite&gt;&lt;Author&gt;Edgar&lt;/Author&gt;&lt;Year&gt;2010&lt;/Year&gt;&lt;RecNum&gt;294&lt;/RecNum&gt;&lt;DisplayText&gt;(Edgar 2010)&lt;/DisplayText&gt;&lt;record&gt;&lt;rec-number&gt;294&lt;/rec-number&gt;&lt;foreign-keys&gt;&lt;key app="EN" db-id="rpw5wtapxre99qeerfn5srtsxxzwf2520w20" timestamp="1477648591"&gt;294&lt;/key&gt;&lt;/foreign-keys&gt;&lt;ref-type name="Journal Article"&gt;17&lt;/ref-type&gt;&lt;contributors&gt;&lt;authors&gt;&lt;author&gt;Edgar, Robert C&lt;/author&gt;&lt;/authors&gt;&lt;/contributors&gt;&lt;titles&gt;&lt;title&gt;Search and clustering orders of magnitude faster than BLAST&lt;/title&gt;&lt;secondary-title&gt;Bioinformatics&lt;/secondary-title&gt;&lt;/titles&gt;&lt;periodical&gt;&lt;full-title&gt;Bioinformatics&lt;/full-title&gt;&lt;/periodical&gt;&lt;pages&gt;2460-2461&lt;/pages&gt;&lt;volume&gt;26&lt;/volume&gt;&lt;number&gt;19&lt;/number&gt;&lt;dates&gt;&lt;year&gt;2010&lt;/year&gt;&lt;/dates&gt;&lt;isbn&gt;1367-4803&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3" w:tooltip="Edgar, 2010 #294" w:history="1">
        <w:r>
          <w:rPr>
            <w:rFonts w:ascii="Times New Roman" w:hAnsi="Times New Roman" w:cs="Times New Roman"/>
            <w:noProof/>
            <w:sz w:val="24"/>
          </w:rPr>
          <w:t>Edgar 2010</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OTU’s were aligned using PyNAST (python nearest alignment space termination)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&lt;EndNote&gt;&lt;Cite&gt;&lt;Author&gt;Caporaso&lt;/Author&gt;&lt;Year&gt;2010&lt;/Year&gt;&lt;RecNum&gt;293&lt;/RecNum&gt;&lt;DisplayText&gt;(Caporaso, Kuczynski et al. 2010)&lt;/DisplayText&gt;&lt;record&gt;&lt;rec-number&gt;293&lt;/rec-number&gt;&lt;foreign-keys&gt;&lt;key app="EN" db-id="rpw5wtapxre99qeerfn5srtsxxzwf2520w20" timestamp="1477647663"&gt;293&lt;/key&gt;&lt;/foreign-keys&gt;&lt;ref-type name="Journal Article"&gt;17&lt;/ref-type&gt;&lt;contributors&gt;&lt;authors&gt;&lt;author&gt;Caporaso, J Gregory&lt;/author&gt;&lt;author&gt;Kuczynski, Justin&lt;/author&gt;&lt;author&gt;Stombaugh, Jesse&lt;/author&gt;&lt;author&gt;Bittinger, Kyle&lt;/author&gt;&lt;author&gt;Bushman, Frederic D&lt;/author&gt;&lt;author&gt;Costello, Elizabeth K&lt;/author&gt;&lt;author&gt;Fierer, Noah&lt;/author&gt;&lt;author&gt;Pena, Antonio Gonzalez&lt;/author&gt;&lt;author&gt;Goodrich, Julia K&lt;/author&gt;&lt;author&gt;Gordon, Jeffrey I&lt;/author&gt;&lt;/authors&gt;&lt;/contributors&gt;&lt;titles&gt;&lt;title&gt;QIIME allows analysis of high-throughput community sequencing data&lt;/title&gt;&lt;secondary-title&gt;Nature methods&lt;/secondary-title&gt;&lt;/titles&gt;&lt;periodical&gt;&lt;full-title&gt;Nature methods&lt;/full-title&gt;&lt;/periodical&gt;&lt;pages&gt;335-336&lt;/pages&gt;&lt;volume&gt;7&lt;/volume&gt;&lt;number&gt;5&lt;/number&gt;&lt;dates&gt;&lt;year&gt;2010&lt;/year&gt;&lt;/dates&gt;&lt;isbn&gt;1548-7091&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 w:tooltip="Caporaso, 2010 #293" w:history="1">
        <w:r>
          <w:rPr>
            <w:rFonts w:ascii="Times New Roman" w:hAnsi="Times New Roman" w:cs="Times New Roman"/>
            <w:noProof/>
            <w:sz w:val="24"/>
          </w:rPr>
          <w:t>Caporaso, Kuczynski et al. 2010</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and assignment of taxonomy was performed using BLAST against the SILVA SSURef database </w:t>
      </w:r>
      <w:r w:rsidRPr="00355F98">
        <w:rPr>
          <w:rFonts w:ascii="Times New Roman" w:hAnsi="Times New Roman" w:cs="Times New Roman"/>
          <w:sz w:val="24"/>
        </w:rPr>
        <w:t xml:space="preserve">release </w:t>
      </w:r>
      <w:r>
        <w:rPr>
          <w:rFonts w:ascii="Times New Roman" w:hAnsi="Times New Roman" w:cs="Times New Roman"/>
          <w:sz w:val="24"/>
        </w:rPr>
        <w:t xml:space="preserve">123. Alpha and beta diversities, calculated based on weighted and unweighted UniFrac distances matrices, were generated using QIIME. Visualisation of principal </w:t>
      </w:r>
      <w:r w:rsidR="001A101A">
        <w:rPr>
          <w:rFonts w:ascii="Times New Roman" w:hAnsi="Times New Roman" w:cs="Times New Roman"/>
          <w:sz w:val="24"/>
        </w:rPr>
        <w:t>coordinate</w:t>
      </w:r>
      <w:r>
        <w:rPr>
          <w:rFonts w:ascii="Times New Roman" w:hAnsi="Times New Roman" w:cs="Times New Roman"/>
          <w:sz w:val="24"/>
        </w:rPr>
        <w:t xml:space="preserve"> analysis (PCoA) plots was achieved using EMPeror v0.9.3-dev.</w:t>
      </w:r>
    </w:p>
    <w:p w14:paraId="46377021" w14:textId="77777777" w:rsidR="006549B2" w:rsidRDefault="006549B2" w:rsidP="00071495">
      <w:pPr>
        <w:spacing w:line="480" w:lineRule="auto"/>
        <w:jc w:val="both"/>
        <w:rPr>
          <w:rFonts w:ascii="Times New Roman" w:hAnsi="Times New Roman" w:cs="Times New Roman"/>
          <w:b/>
          <w:sz w:val="24"/>
        </w:rPr>
      </w:pPr>
      <w:r>
        <w:rPr>
          <w:rFonts w:ascii="Times New Roman" w:hAnsi="Times New Roman" w:cs="Times New Roman"/>
          <w:b/>
          <w:sz w:val="24"/>
        </w:rPr>
        <w:t>5.3.7 Metabolic markers</w:t>
      </w:r>
    </w:p>
    <w:p w14:paraId="57D57023" w14:textId="45C0199B" w:rsidR="006549B2" w:rsidRPr="003F4825" w:rsidRDefault="006549B2" w:rsidP="00071495">
      <w:pPr>
        <w:spacing w:line="480" w:lineRule="auto"/>
        <w:jc w:val="both"/>
        <w:rPr>
          <w:rFonts w:ascii="Times New Roman" w:hAnsi="Times New Roman" w:cs="Times New Roman"/>
          <w:sz w:val="24"/>
        </w:rPr>
      </w:pPr>
      <w:r>
        <w:rPr>
          <w:rFonts w:ascii="Times New Roman" w:hAnsi="Times New Roman" w:cs="Times New Roman"/>
          <w:sz w:val="24"/>
        </w:rPr>
        <w:t xml:space="preserve">To determine random blood glucose and plasma insulin measurements, blood samples were collected </w:t>
      </w:r>
      <w:r w:rsidR="00FF732E">
        <w:rPr>
          <w:rFonts w:ascii="Times New Roman" w:hAnsi="Times New Roman" w:cs="Times New Roman"/>
          <w:sz w:val="24"/>
        </w:rPr>
        <w:t>from each group using the retro-</w:t>
      </w:r>
      <w:r>
        <w:rPr>
          <w:rFonts w:ascii="Times New Roman" w:hAnsi="Times New Roman" w:cs="Times New Roman"/>
          <w:sz w:val="24"/>
        </w:rPr>
        <w:t xml:space="preserve">orbital puncture (ROP) method once every 2 weeks during </w:t>
      </w:r>
      <w:r w:rsidRPr="00123DB6">
        <w:rPr>
          <w:rFonts w:ascii="Times New Roman" w:hAnsi="Times New Roman" w:cs="Times New Roman"/>
          <w:i/>
          <w:sz w:val="24"/>
        </w:rPr>
        <w:t>S</w:t>
      </w:r>
      <w:r>
        <w:rPr>
          <w:rFonts w:ascii="Times New Roman" w:hAnsi="Times New Roman" w:cs="Times New Roman"/>
          <w:sz w:val="24"/>
        </w:rPr>
        <w:t xml:space="preserve">. </w:t>
      </w:r>
      <w:r w:rsidRPr="00123DB6">
        <w:rPr>
          <w:rFonts w:ascii="Times New Roman" w:hAnsi="Times New Roman" w:cs="Times New Roman"/>
          <w:i/>
          <w:sz w:val="24"/>
        </w:rPr>
        <w:t>salivarius</w:t>
      </w:r>
      <w:r>
        <w:rPr>
          <w:rFonts w:ascii="Times New Roman" w:hAnsi="Times New Roman" w:cs="Times New Roman"/>
          <w:sz w:val="24"/>
        </w:rPr>
        <w:t xml:space="preserve"> administration. Blood glucose was determined using a glucometer (One touch Ultra 2; Johnson &amp; Johnson) and plasma insulin measured by an ELISA kit (Merck Millipore). To enable plasma analysis, </w:t>
      </w:r>
      <w:r>
        <w:rPr>
          <w:rFonts w:ascii="Times New Roman" w:hAnsi="Times New Roman" w:cs="Times New Roman"/>
          <w:sz w:val="24"/>
        </w:rPr>
        <w:lastRenderedPageBreak/>
        <w:t>animals were fasted for approximately 6 hours and blood was collected using the ROP method. The plasma sample from each mouse was analysed for total cholesterol (TC), triglycerides (TG), low density lipoprotein (LDL), free fatty acids (FFA) and high density lipoprotein (HDL).</w:t>
      </w:r>
    </w:p>
    <w:p w14:paraId="323BD9DD" w14:textId="77777777" w:rsidR="006549B2" w:rsidRDefault="006549B2" w:rsidP="00071495">
      <w:pPr>
        <w:spacing w:line="480" w:lineRule="auto"/>
        <w:jc w:val="both"/>
        <w:rPr>
          <w:rFonts w:ascii="Times New Roman" w:hAnsi="Times New Roman" w:cs="Times New Roman"/>
          <w:b/>
          <w:sz w:val="24"/>
        </w:rPr>
      </w:pPr>
      <w:r>
        <w:rPr>
          <w:rFonts w:ascii="Times New Roman" w:hAnsi="Times New Roman" w:cs="Times New Roman"/>
          <w:b/>
          <w:sz w:val="24"/>
        </w:rPr>
        <w:t>5.3.8 Statistical analysis</w:t>
      </w:r>
    </w:p>
    <w:p w14:paraId="3D21C362" w14:textId="77777777" w:rsidR="006549B2" w:rsidRDefault="006549B2" w:rsidP="00071495">
      <w:pPr>
        <w:spacing w:line="480" w:lineRule="auto"/>
        <w:jc w:val="both"/>
        <w:rPr>
          <w:rFonts w:ascii="Times New Roman" w:hAnsi="Times New Roman" w:cs="Times New Roman"/>
          <w:sz w:val="24"/>
        </w:rPr>
      </w:pPr>
      <w:r>
        <w:rPr>
          <w:rFonts w:ascii="Times New Roman" w:hAnsi="Times New Roman" w:cs="Times New Roman"/>
          <w:sz w:val="24"/>
        </w:rPr>
        <w:t xml:space="preserve">To determine if statistically significant differences occurred, non-parametric analysis was performed using the Mann Whitney U and Kruskal-Wallis tests using the R statistical software package (Version </w:t>
      </w:r>
      <w:r w:rsidRPr="003D51F2">
        <w:rPr>
          <w:rFonts w:ascii="Times New Roman" w:hAnsi="Times New Roman" w:cs="Times New Roman"/>
          <w:sz w:val="24"/>
        </w:rPr>
        <w:t>1.0.44)</w:t>
      </w:r>
      <w:r>
        <w:rPr>
          <w:rFonts w:ascii="Times New Roman" w:hAnsi="Times New Roman" w:cs="Times New Roman"/>
          <w:sz w:val="24"/>
        </w:rPr>
        <w:t>.</w:t>
      </w:r>
      <w:r w:rsidRPr="002A4A19">
        <w:rPr>
          <w:rFonts w:ascii="Times New Roman" w:hAnsi="Times New Roman" w:cs="Times New Roman"/>
          <w:sz w:val="24"/>
        </w:rPr>
        <w:t xml:space="preserve"> </w:t>
      </w:r>
      <w:r>
        <w:rPr>
          <w:rFonts w:ascii="Times New Roman" w:hAnsi="Times New Roman" w:cs="Times New Roman"/>
          <w:sz w:val="24"/>
        </w:rPr>
        <w:t>Data are represented as mean values with their SEM unless otherwise stated. Statistical significance was accepted as p&lt;0.05.</w:t>
      </w:r>
    </w:p>
    <w:p w14:paraId="5351671C" w14:textId="77777777" w:rsidR="006549B2" w:rsidRPr="00F45D04" w:rsidRDefault="006549B2" w:rsidP="00071495">
      <w:pPr>
        <w:spacing w:line="480" w:lineRule="auto"/>
        <w:contextualSpacing/>
        <w:jc w:val="both"/>
        <w:rPr>
          <w:rFonts w:ascii="Times New Roman" w:hAnsi="Times New Roman" w:cs="Times New Roman"/>
          <w:b/>
          <w:sz w:val="24"/>
        </w:rPr>
      </w:pPr>
      <w:r>
        <w:rPr>
          <w:rFonts w:ascii="Times New Roman" w:hAnsi="Times New Roman" w:cs="Times New Roman"/>
          <w:b/>
          <w:sz w:val="24"/>
        </w:rPr>
        <w:t xml:space="preserve">5.3.9 </w:t>
      </w:r>
      <w:r w:rsidRPr="00F45D04">
        <w:rPr>
          <w:rFonts w:ascii="Times New Roman" w:hAnsi="Times New Roman" w:cs="Times New Roman"/>
          <w:b/>
          <w:sz w:val="24"/>
        </w:rPr>
        <w:t>Quantitative PCR (qPCR)</w:t>
      </w:r>
    </w:p>
    <w:p w14:paraId="74ED7536" w14:textId="77777777" w:rsidR="006549B2" w:rsidRPr="00F45D04" w:rsidRDefault="006549B2" w:rsidP="00071495">
      <w:pPr>
        <w:spacing w:line="480" w:lineRule="auto"/>
        <w:jc w:val="both"/>
        <w:rPr>
          <w:rFonts w:ascii="Times New Roman" w:hAnsi="Times New Roman" w:cs="Times New Roman"/>
          <w:sz w:val="24"/>
        </w:rPr>
      </w:pPr>
      <w:r w:rsidRPr="00F45D04">
        <w:rPr>
          <w:rFonts w:ascii="Times New Roman" w:hAnsi="Times New Roman" w:cs="Times New Roman"/>
          <w:sz w:val="24"/>
        </w:rPr>
        <w:t>Total bacterial numbers (16S rRNA copies per gram of wet stool) were determined at T0 and T8 using absolute quantification by qPCR using the Roche LightCycler 480 II platform. Samples from three mice were used as an initial check to determine bacterial numbers. To quantify total 16S bacterial numbers, a standard curve was created using 10</w:t>
      </w:r>
      <w:r w:rsidRPr="00F45D04">
        <w:rPr>
          <w:rFonts w:ascii="Times New Roman" w:hAnsi="Times New Roman" w:cs="Times New Roman"/>
          <w:sz w:val="24"/>
          <w:vertAlign w:val="superscript"/>
        </w:rPr>
        <w:t>10</w:t>
      </w:r>
      <w:r w:rsidRPr="00F45D04">
        <w:rPr>
          <w:rFonts w:ascii="Times New Roman" w:hAnsi="Times New Roman" w:cs="Times New Roman"/>
          <w:sz w:val="24"/>
        </w:rPr>
        <w:t xml:space="preserve"> to 10</w:t>
      </w:r>
      <w:r w:rsidRPr="00F45D04">
        <w:rPr>
          <w:rFonts w:ascii="Times New Roman" w:hAnsi="Times New Roman" w:cs="Times New Roman"/>
          <w:sz w:val="24"/>
          <w:vertAlign w:val="superscript"/>
        </w:rPr>
        <w:t>3</w:t>
      </w:r>
      <w:r w:rsidRPr="00F45D04">
        <w:rPr>
          <w:rFonts w:ascii="Times New Roman" w:hAnsi="Times New Roman" w:cs="Times New Roman"/>
          <w:sz w:val="24"/>
        </w:rPr>
        <w:t xml:space="preserve"> (faecal) or 10</w:t>
      </w:r>
      <w:r w:rsidRPr="00F45D04">
        <w:rPr>
          <w:rFonts w:ascii="Times New Roman" w:hAnsi="Times New Roman" w:cs="Times New Roman"/>
          <w:sz w:val="24"/>
          <w:vertAlign w:val="superscript"/>
        </w:rPr>
        <w:t>9</w:t>
      </w:r>
      <w:r w:rsidRPr="00F45D04">
        <w:rPr>
          <w:rFonts w:ascii="Times New Roman" w:hAnsi="Times New Roman" w:cs="Times New Roman"/>
          <w:sz w:val="24"/>
        </w:rPr>
        <w:t xml:space="preserve"> to 10</w:t>
      </w:r>
      <w:r w:rsidRPr="00F45D04">
        <w:rPr>
          <w:rFonts w:ascii="Times New Roman" w:hAnsi="Times New Roman" w:cs="Times New Roman"/>
          <w:sz w:val="24"/>
          <w:vertAlign w:val="superscript"/>
        </w:rPr>
        <w:t xml:space="preserve">4 </w:t>
      </w:r>
      <w:r w:rsidRPr="00F45D04">
        <w:rPr>
          <w:rFonts w:ascii="Times New Roman" w:hAnsi="Times New Roman" w:cs="Times New Roman"/>
          <w:sz w:val="24"/>
        </w:rPr>
        <w:t xml:space="preserve">(caecal) copies of 16S rRNA/µl. Amplification of samples was performed using the forward primer F1 (5’ACTCCTACGGGAGGCAGCAG) and the reverse primer R1 (5’ATTACCGCGGCTGCTG) and KAPA LightCycler 480 mix (KAPA Biosystems Ltd., Bedford Row, London, UK) according to manufacturer instructions. All samples, negative controls (where template DNA was replaced with PCR-grade water) and standards were run in triplicate. Copies of 16S rRNA/g of wet stool were calculated using a previously described method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&lt;EndNote&gt;&lt;Cite&gt;&lt;Author&gt;Zhang&lt;/Author&gt;&lt;Year&gt;2009&lt;/Year&gt;&lt;RecNum&gt;332&lt;/RecNum&gt;&lt;DisplayText&gt;(Zhang, DiBaise et al. 2009)&lt;/DisplayText&gt;&lt;record&gt;&lt;rec-number&gt;332&lt;/rec-number&gt;&lt;foreign-keys&gt;&lt;key app="EN" db-id="rpw5wtapxre99qeerfn5srtsxxzwf2520w20" timestamp="1490006899"&gt;332&lt;/key&gt;&lt;/foreign-keys&gt;&lt;ref-type name="Journal Article"&gt;17&lt;/ref-type&gt;&lt;contributors&gt;&lt;authors&gt;&lt;author&gt;Zhang, Husen&lt;/author&gt;&lt;author&gt;DiBaise, John K&lt;/author&gt;&lt;author&gt;Zuccolo, Andrea&lt;/author&gt;&lt;author&gt;Kudrna, Dave&lt;/author&gt;&lt;author&gt;Braidotti, Michele&lt;/author&gt;&lt;author&gt;Yu, Yeisoo&lt;/author&gt;&lt;author&gt;Parameswaran, Prathap&lt;/author&gt;&lt;author&gt;Crowell, Michael D&lt;/author&gt;&lt;author&gt;Wing, Rod&lt;/author&gt;&lt;author&gt;Rittmann, Bruce E&lt;/author&gt;&lt;/authors&gt;&lt;/contributors&gt;&lt;titles&gt;&lt;title&gt;Human gut microbiota in obesity and after gastric bypass&lt;/title&gt;&lt;secondary-title&gt;Proceedings of the National Academy of Sciences&lt;/secondary-title&gt;&lt;/titles&gt;&lt;periodical&gt;&lt;full-title&gt;Proceedings of the National Academy of Sciences&lt;/full-title&gt;&lt;/periodical&gt;&lt;pages&gt;2365-2370&lt;/pages&gt;&lt;volume&gt;106&lt;/volume&gt;&lt;number&gt;7&lt;/number&gt;&lt;dates&gt;&lt;year&gt;2009&lt;/year&gt;&lt;/dates&gt;&lt;isbn&gt;0027-8424&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23" w:tooltip="Zhang, 2009 #332" w:history="1">
        <w:r>
          <w:rPr>
            <w:rFonts w:ascii="Times New Roman" w:hAnsi="Times New Roman" w:cs="Times New Roman"/>
            <w:noProof/>
            <w:sz w:val="24"/>
          </w:rPr>
          <w:t>Zhang, DiBaise et al. 2009</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F45D04">
        <w:rPr>
          <w:rFonts w:ascii="Times New Roman" w:hAnsi="Times New Roman" w:cs="Times New Roman"/>
          <w:sz w:val="24"/>
        </w:rPr>
        <w:t>.</w:t>
      </w:r>
    </w:p>
    <w:p w14:paraId="54B682DD" w14:textId="77777777" w:rsidR="006549B2" w:rsidRDefault="006549B2" w:rsidP="00071495">
      <w:pPr>
        <w:spacing w:line="480" w:lineRule="auto"/>
        <w:jc w:val="both"/>
        <w:rPr>
          <w:rFonts w:ascii="Times New Roman" w:hAnsi="Times New Roman" w:cs="Times New Roman"/>
          <w:sz w:val="24"/>
        </w:rPr>
      </w:pPr>
      <w:r w:rsidRPr="00F45D04">
        <w:rPr>
          <w:rFonts w:ascii="Times New Roman" w:hAnsi="Times New Roman" w:cs="Times New Roman"/>
          <w:sz w:val="24"/>
        </w:rPr>
        <w:lastRenderedPageBreak/>
        <w:t xml:space="preserve">Absolute quantification of </w:t>
      </w:r>
      <w:r w:rsidRPr="00C0457E">
        <w:rPr>
          <w:rFonts w:ascii="Times New Roman" w:hAnsi="Times New Roman" w:cs="Times New Roman"/>
          <w:i/>
          <w:sz w:val="24"/>
        </w:rPr>
        <w:t>S</w:t>
      </w:r>
      <w:r w:rsidRPr="00F45D04">
        <w:rPr>
          <w:rFonts w:ascii="Times New Roman" w:hAnsi="Times New Roman" w:cs="Times New Roman"/>
          <w:sz w:val="24"/>
        </w:rPr>
        <w:t xml:space="preserve">. </w:t>
      </w:r>
      <w:r w:rsidRPr="00C0457E">
        <w:rPr>
          <w:rFonts w:ascii="Times New Roman" w:hAnsi="Times New Roman" w:cs="Times New Roman"/>
          <w:i/>
          <w:sz w:val="24"/>
        </w:rPr>
        <w:t>salivarius</w:t>
      </w:r>
      <w:r w:rsidRPr="00F45D04">
        <w:rPr>
          <w:rFonts w:ascii="Times New Roman" w:hAnsi="Times New Roman" w:cs="Times New Roman"/>
          <w:sz w:val="24"/>
        </w:rPr>
        <w:t xml:space="preserve"> numbers was performed using </w:t>
      </w:r>
      <w:r w:rsidRPr="00C0457E">
        <w:rPr>
          <w:rFonts w:ascii="Times New Roman" w:hAnsi="Times New Roman" w:cs="Times New Roman"/>
          <w:i/>
          <w:sz w:val="24"/>
        </w:rPr>
        <w:t>S</w:t>
      </w:r>
      <w:r w:rsidRPr="00F45D04">
        <w:rPr>
          <w:rFonts w:ascii="Times New Roman" w:hAnsi="Times New Roman" w:cs="Times New Roman"/>
          <w:sz w:val="24"/>
        </w:rPr>
        <w:t xml:space="preserve">. </w:t>
      </w:r>
      <w:r w:rsidRPr="00C0457E">
        <w:rPr>
          <w:rFonts w:ascii="Times New Roman" w:hAnsi="Times New Roman" w:cs="Times New Roman"/>
          <w:i/>
          <w:sz w:val="24"/>
        </w:rPr>
        <w:t>salivarius</w:t>
      </w:r>
      <w:r w:rsidRPr="00F45D04">
        <w:rPr>
          <w:rFonts w:ascii="Times New Roman" w:hAnsi="Times New Roman" w:cs="Times New Roman"/>
          <w:sz w:val="24"/>
        </w:rPr>
        <w:t xml:space="preserve"> specific primers, S. sal GtfP-F; CTGCATCACGTTCCAAGATATC (this study) and S. sal GtfP-R; GCGATGAGCCAAGCTGAAG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&lt;EndNote&gt;&lt;Cite&gt;&lt;Author&gt;Srinivasan&lt;/Author&gt;&lt;Year&gt;2012&lt;/Year&gt;&lt;RecNum&gt;331&lt;/RecNum&gt;&lt;DisplayText&gt;(Srinivasan, Gertz Jr et al. 2012)&lt;/DisplayText&gt;&lt;record&gt;&lt;rec-number&gt;331&lt;/rec-number&gt;&lt;foreign-keys&gt;&lt;key app="EN" db-id="rpw5wtapxre99qeerfn5srtsxxzwf2520w20" timestamp="1490006707"&gt;331&lt;/key&gt;&lt;/foreign-keys&gt;&lt;ref-type name="Journal Article"&gt;17&lt;/ref-type&gt;&lt;contributors&gt;&lt;authors&gt;&lt;author&gt;Srinivasan, Velusamy&lt;/author&gt;&lt;author&gt;Gertz Jr, Robert E&lt;/author&gt;&lt;author&gt;Shewmaker, Patricia L&lt;/author&gt;&lt;author&gt;Patrick, Sarah&lt;/author&gt;&lt;author&gt;Chitnis, Amit S&lt;/author&gt;&lt;author&gt;O&amp;apos;Connell, Heather&lt;/author&gt;&lt;author&gt;Benowitz, Isaac&lt;/author&gt;&lt;author&gt;Patel, Priti&lt;/author&gt;&lt;author&gt;Guh, Alice Y&lt;/author&gt;&lt;author&gt;Noble-Wang, Judith&lt;/author&gt;&lt;/authors&gt;&lt;/contributors&gt;&lt;titles&gt;&lt;title&gt;Using PCR-based detection and genotyping to trace Streptococcus salivarius meningitis outbreak strain to oral flora of radiology physician assistant&lt;/title&gt;&lt;secondary-title&gt;PloS one&lt;/secondary-title&gt;&lt;/titles&gt;&lt;periodical&gt;&lt;full-title&gt;PLoS One&lt;/full-title&gt;&lt;abbr-1&gt;PloS one&lt;/abbr-1&gt;&lt;/periodical&gt;&lt;pages&gt;e32169&lt;/pages&gt;&lt;volume&gt;7&lt;/volume&gt;&lt;number&gt;2&lt;/number&gt;&lt;dates&gt;&lt;year&gt;2012&lt;/year&gt;&lt;/dates&gt;&lt;isbn&gt;1932-6203&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8" w:tooltip="Srinivasan, 2012 #331" w:history="1">
        <w:r>
          <w:rPr>
            <w:rFonts w:ascii="Times New Roman" w:hAnsi="Times New Roman" w:cs="Times New Roman"/>
            <w:noProof/>
            <w:sz w:val="24"/>
          </w:rPr>
          <w:t>Srinivasan, Gertz Jr et al. 2012</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F45D04">
        <w:rPr>
          <w:rFonts w:ascii="Times New Roman" w:hAnsi="Times New Roman" w:cs="Times New Roman"/>
          <w:sz w:val="24"/>
        </w:rPr>
        <w:t xml:space="preserve">. gDNA from </w:t>
      </w:r>
      <w:r w:rsidRPr="00C0457E">
        <w:rPr>
          <w:rFonts w:ascii="Times New Roman" w:hAnsi="Times New Roman" w:cs="Times New Roman"/>
          <w:i/>
          <w:sz w:val="24"/>
        </w:rPr>
        <w:t>S</w:t>
      </w:r>
      <w:r w:rsidRPr="00F45D04">
        <w:rPr>
          <w:rFonts w:ascii="Times New Roman" w:hAnsi="Times New Roman" w:cs="Times New Roman"/>
          <w:sz w:val="24"/>
        </w:rPr>
        <w:t xml:space="preserve">. </w:t>
      </w:r>
      <w:r w:rsidRPr="00C0457E">
        <w:rPr>
          <w:rFonts w:ascii="Times New Roman" w:hAnsi="Times New Roman" w:cs="Times New Roman"/>
          <w:i/>
          <w:sz w:val="24"/>
        </w:rPr>
        <w:t>salivarius</w:t>
      </w:r>
      <w:r w:rsidRPr="00F45D04">
        <w:rPr>
          <w:rFonts w:ascii="Times New Roman" w:hAnsi="Times New Roman" w:cs="Times New Roman"/>
          <w:sz w:val="24"/>
        </w:rPr>
        <w:t xml:space="preserve"> was used to create a standard curve. qPCR conditions were as follows; pre-incubation at 95</w:t>
      </w:r>
      <w:r w:rsidRPr="009868A7">
        <w:rPr>
          <w:rFonts w:ascii="Times New Roman" w:hAnsi="Times New Roman" w:cs="Times New Roman"/>
          <w:sz w:val="24"/>
        </w:rPr>
        <w:sym w:font="Symbol" w:char="F0B0"/>
      </w:r>
      <w:r w:rsidRPr="00F45D04">
        <w:rPr>
          <w:rFonts w:ascii="Times New Roman" w:hAnsi="Times New Roman" w:cs="Times New Roman"/>
          <w:sz w:val="24"/>
        </w:rPr>
        <w:t>C for 3 mins, amplification consisting of 40 cycles at 95</w:t>
      </w:r>
      <w:r w:rsidRPr="009868A7">
        <w:rPr>
          <w:rFonts w:ascii="Times New Roman" w:hAnsi="Times New Roman" w:cs="Times New Roman"/>
          <w:sz w:val="24"/>
        </w:rPr>
        <w:sym w:font="Symbol" w:char="F0B0"/>
      </w:r>
      <w:r w:rsidRPr="00F45D04">
        <w:rPr>
          <w:rFonts w:ascii="Times New Roman" w:hAnsi="Times New Roman" w:cs="Times New Roman"/>
          <w:sz w:val="24"/>
        </w:rPr>
        <w:t>C for 10 sec, 58</w:t>
      </w:r>
      <w:r w:rsidRPr="009868A7">
        <w:rPr>
          <w:rFonts w:ascii="Times New Roman" w:hAnsi="Times New Roman" w:cs="Times New Roman"/>
          <w:sz w:val="24"/>
        </w:rPr>
        <w:sym w:font="Symbol" w:char="F0B0"/>
      </w:r>
      <w:r w:rsidRPr="00F45D04">
        <w:rPr>
          <w:rFonts w:ascii="Times New Roman" w:hAnsi="Times New Roman" w:cs="Times New Roman"/>
          <w:sz w:val="24"/>
        </w:rPr>
        <w:t>C for 20 sec, 72</w:t>
      </w:r>
      <w:r w:rsidRPr="009868A7">
        <w:rPr>
          <w:rFonts w:ascii="Times New Roman" w:hAnsi="Times New Roman" w:cs="Times New Roman"/>
          <w:sz w:val="24"/>
        </w:rPr>
        <w:sym w:font="Symbol" w:char="F0B0"/>
      </w:r>
      <w:r w:rsidRPr="00F45D04">
        <w:rPr>
          <w:rFonts w:ascii="Times New Roman" w:hAnsi="Times New Roman" w:cs="Times New Roman"/>
          <w:sz w:val="24"/>
        </w:rPr>
        <w:t>C for 15 sec, melting curve at 95</w:t>
      </w:r>
      <w:r w:rsidRPr="009868A7">
        <w:rPr>
          <w:rFonts w:ascii="Times New Roman" w:hAnsi="Times New Roman" w:cs="Times New Roman"/>
          <w:sz w:val="24"/>
        </w:rPr>
        <w:sym w:font="Symbol" w:char="F0B0"/>
      </w:r>
      <w:r w:rsidRPr="00F45D04">
        <w:rPr>
          <w:rFonts w:ascii="Times New Roman" w:hAnsi="Times New Roman" w:cs="Times New Roman"/>
          <w:sz w:val="24"/>
        </w:rPr>
        <w:t>C for 5 sec, 63</w:t>
      </w:r>
      <w:r w:rsidRPr="009868A7">
        <w:rPr>
          <w:rFonts w:ascii="Times New Roman" w:hAnsi="Times New Roman" w:cs="Times New Roman"/>
          <w:sz w:val="24"/>
        </w:rPr>
        <w:sym w:font="Symbol" w:char="F0B0"/>
      </w:r>
      <w:r w:rsidRPr="00F45D04">
        <w:rPr>
          <w:rFonts w:ascii="Times New Roman" w:hAnsi="Times New Roman" w:cs="Times New Roman"/>
          <w:sz w:val="24"/>
        </w:rPr>
        <w:t>C for 1 min, 97</w:t>
      </w:r>
      <w:r w:rsidRPr="009868A7">
        <w:rPr>
          <w:rFonts w:ascii="Times New Roman" w:hAnsi="Times New Roman" w:cs="Times New Roman"/>
          <w:sz w:val="24"/>
        </w:rPr>
        <w:sym w:font="Symbol" w:char="F0B0"/>
      </w:r>
      <w:r w:rsidRPr="00F45D04">
        <w:rPr>
          <w:rFonts w:ascii="Times New Roman" w:hAnsi="Times New Roman" w:cs="Times New Roman"/>
          <w:sz w:val="24"/>
        </w:rPr>
        <w:t>C continuously and a final cooling at 40</w:t>
      </w:r>
      <w:r w:rsidRPr="009868A7">
        <w:rPr>
          <w:rFonts w:ascii="Times New Roman" w:hAnsi="Times New Roman" w:cs="Times New Roman"/>
          <w:sz w:val="24"/>
        </w:rPr>
        <w:sym w:font="Symbol" w:char="F0B0"/>
      </w:r>
      <w:r w:rsidRPr="00F45D04">
        <w:rPr>
          <w:rFonts w:ascii="Times New Roman" w:hAnsi="Times New Roman" w:cs="Times New Roman"/>
          <w:sz w:val="24"/>
        </w:rPr>
        <w:t xml:space="preserve">C for 10 sec. All samples, negative controls (using gDNA from </w:t>
      </w:r>
      <w:r w:rsidRPr="00C0457E">
        <w:rPr>
          <w:rFonts w:ascii="Times New Roman" w:hAnsi="Times New Roman" w:cs="Times New Roman"/>
          <w:i/>
          <w:sz w:val="24"/>
        </w:rPr>
        <w:t>S</w:t>
      </w:r>
      <w:r w:rsidRPr="00F45D04">
        <w:rPr>
          <w:rFonts w:ascii="Times New Roman" w:hAnsi="Times New Roman" w:cs="Times New Roman"/>
          <w:sz w:val="24"/>
        </w:rPr>
        <w:t xml:space="preserve">. </w:t>
      </w:r>
      <w:r w:rsidRPr="00C0457E">
        <w:rPr>
          <w:rFonts w:ascii="Times New Roman" w:hAnsi="Times New Roman" w:cs="Times New Roman"/>
          <w:i/>
          <w:sz w:val="24"/>
        </w:rPr>
        <w:t>agalactiae</w:t>
      </w:r>
      <w:r w:rsidRPr="00F45D04">
        <w:rPr>
          <w:rFonts w:ascii="Times New Roman" w:hAnsi="Times New Roman" w:cs="Times New Roman"/>
          <w:sz w:val="24"/>
        </w:rPr>
        <w:t xml:space="preserve"> DPC</w:t>
      </w:r>
      <w:r>
        <w:rPr>
          <w:rFonts w:ascii="Times New Roman" w:hAnsi="Times New Roman" w:cs="Times New Roman"/>
          <w:sz w:val="24"/>
        </w:rPr>
        <w:t>7040</w:t>
      </w:r>
      <w:r w:rsidRPr="00F45D04">
        <w:rPr>
          <w:rFonts w:ascii="Times New Roman" w:hAnsi="Times New Roman" w:cs="Times New Roman"/>
          <w:sz w:val="24"/>
        </w:rPr>
        <w:t xml:space="preserve"> and </w:t>
      </w:r>
      <w:r w:rsidRPr="00C0457E">
        <w:rPr>
          <w:rFonts w:ascii="Times New Roman" w:hAnsi="Times New Roman" w:cs="Times New Roman"/>
          <w:i/>
          <w:sz w:val="24"/>
        </w:rPr>
        <w:t>S</w:t>
      </w:r>
      <w:r w:rsidRPr="00F45D04">
        <w:rPr>
          <w:rFonts w:ascii="Times New Roman" w:hAnsi="Times New Roman" w:cs="Times New Roman"/>
          <w:sz w:val="24"/>
        </w:rPr>
        <w:t xml:space="preserve">. </w:t>
      </w:r>
      <w:r w:rsidRPr="00C0457E">
        <w:rPr>
          <w:rFonts w:ascii="Times New Roman" w:hAnsi="Times New Roman" w:cs="Times New Roman"/>
          <w:i/>
          <w:sz w:val="24"/>
        </w:rPr>
        <w:t>mutans</w:t>
      </w:r>
      <w:r w:rsidRPr="00F45D04">
        <w:rPr>
          <w:rFonts w:ascii="Times New Roman" w:hAnsi="Times New Roman" w:cs="Times New Roman"/>
          <w:sz w:val="24"/>
        </w:rPr>
        <w:t xml:space="preserve"> DPC7039, or where template DNA was replaced with water) and standards were run in triplicate.</w:t>
      </w:r>
    </w:p>
    <w:p w14:paraId="78C74800" w14:textId="77777777" w:rsidR="006549B2" w:rsidRDefault="006549B2" w:rsidP="00071495">
      <w:pPr>
        <w:spacing w:line="480" w:lineRule="auto"/>
        <w:jc w:val="both"/>
        <w:rPr>
          <w:rFonts w:ascii="Times New Roman" w:hAnsi="Times New Roman" w:cs="Times New Roman"/>
          <w:b/>
          <w:sz w:val="28"/>
        </w:rPr>
        <w:sectPr w:rsidR="006549B2" w:rsidSect="00071495">
          <w:pgSz w:w="11906" w:h="16838"/>
          <w:pgMar w:top="1440" w:right="1440" w:bottom="1440" w:left="2268" w:header="708" w:footer="708" w:gutter="0"/>
          <w:pgNumType w:fmt="numberInDash"/>
          <w:cols w:space="708"/>
          <w:docGrid w:linePitch="360"/>
        </w:sectPr>
      </w:pPr>
    </w:p>
    <w:p w14:paraId="10222189" w14:textId="77777777" w:rsidR="006549B2" w:rsidRDefault="006549B2" w:rsidP="00071495">
      <w:pPr>
        <w:spacing w:line="480" w:lineRule="auto"/>
        <w:jc w:val="both"/>
        <w:rPr>
          <w:rFonts w:ascii="Times New Roman" w:hAnsi="Times New Roman" w:cs="Times New Roman"/>
          <w:b/>
          <w:sz w:val="28"/>
        </w:rPr>
      </w:pPr>
      <w:r>
        <w:rPr>
          <w:rFonts w:ascii="Times New Roman" w:hAnsi="Times New Roman" w:cs="Times New Roman"/>
          <w:b/>
          <w:sz w:val="28"/>
        </w:rPr>
        <w:lastRenderedPageBreak/>
        <w:t>5.4 Results</w:t>
      </w:r>
    </w:p>
    <w:p w14:paraId="086D503A" w14:textId="77777777" w:rsidR="006549B2" w:rsidRPr="00090321" w:rsidRDefault="006549B2" w:rsidP="00071495">
      <w:pPr>
        <w:spacing w:line="480" w:lineRule="auto"/>
        <w:jc w:val="both"/>
        <w:rPr>
          <w:rFonts w:ascii="Times New Roman" w:hAnsi="Times New Roman" w:cs="Times New Roman"/>
          <w:sz w:val="24"/>
        </w:rPr>
      </w:pPr>
      <w:r>
        <w:rPr>
          <w:rFonts w:ascii="Times New Roman" w:hAnsi="Times New Roman" w:cs="Times New Roman"/>
          <w:b/>
          <w:sz w:val="24"/>
        </w:rPr>
        <w:t xml:space="preserve">5.4.1 </w:t>
      </w:r>
      <w:r w:rsidRPr="00090321">
        <w:rPr>
          <w:rFonts w:ascii="Times New Roman" w:hAnsi="Times New Roman" w:cs="Times New Roman"/>
          <w:b/>
          <w:sz w:val="24"/>
        </w:rPr>
        <w:t xml:space="preserve">The effect of </w:t>
      </w:r>
      <w:r w:rsidRPr="00123DB6">
        <w:rPr>
          <w:rFonts w:ascii="Times New Roman" w:hAnsi="Times New Roman" w:cs="Times New Roman"/>
          <w:b/>
          <w:i/>
          <w:sz w:val="24"/>
        </w:rPr>
        <w:t>S</w:t>
      </w:r>
      <w:r>
        <w:rPr>
          <w:rFonts w:ascii="Times New Roman" w:hAnsi="Times New Roman" w:cs="Times New Roman"/>
          <w:b/>
          <w:sz w:val="24"/>
        </w:rPr>
        <w:t xml:space="preserve">. </w:t>
      </w:r>
      <w:r w:rsidRPr="00123DB6">
        <w:rPr>
          <w:rFonts w:ascii="Times New Roman" w:hAnsi="Times New Roman" w:cs="Times New Roman"/>
          <w:b/>
          <w:i/>
          <w:sz w:val="24"/>
        </w:rPr>
        <w:t>salivarius</w:t>
      </w:r>
      <w:r>
        <w:rPr>
          <w:rFonts w:ascii="Times New Roman" w:hAnsi="Times New Roman" w:cs="Times New Roman"/>
          <w:b/>
          <w:sz w:val="24"/>
        </w:rPr>
        <w:t xml:space="preserve"> administration </w:t>
      </w:r>
      <w:r w:rsidRPr="00090321">
        <w:rPr>
          <w:rFonts w:ascii="Times New Roman" w:hAnsi="Times New Roman" w:cs="Times New Roman"/>
          <w:b/>
          <w:sz w:val="24"/>
        </w:rPr>
        <w:t>on weight gain</w:t>
      </w:r>
      <w:r w:rsidRPr="00090321">
        <w:rPr>
          <w:rFonts w:ascii="Times New Roman" w:hAnsi="Times New Roman" w:cs="Times New Roman"/>
          <w:sz w:val="24"/>
        </w:rPr>
        <w:t xml:space="preserve"> </w:t>
      </w:r>
    </w:p>
    <w:p w14:paraId="64AB712C" w14:textId="40EEDD31" w:rsidR="006549B2" w:rsidRPr="00090321" w:rsidRDefault="006549B2" w:rsidP="00071495">
      <w:pPr>
        <w:spacing w:line="480" w:lineRule="auto"/>
        <w:jc w:val="both"/>
        <w:rPr>
          <w:rFonts w:ascii="Times New Roman" w:hAnsi="Times New Roman" w:cs="Times New Roman"/>
          <w:sz w:val="24"/>
        </w:rPr>
      </w:pPr>
      <w:r w:rsidRPr="00090321">
        <w:rPr>
          <w:rFonts w:ascii="Times New Roman" w:hAnsi="Times New Roman" w:cs="Times New Roman"/>
          <w:sz w:val="24"/>
        </w:rPr>
        <w:t xml:space="preserve">It </w:t>
      </w:r>
      <w:r w:rsidR="00911855">
        <w:rPr>
          <w:rFonts w:ascii="Times New Roman" w:hAnsi="Times New Roman" w:cs="Times New Roman"/>
          <w:sz w:val="24"/>
        </w:rPr>
        <w:t>is evident that mice fed a high-</w:t>
      </w:r>
      <w:r w:rsidRPr="00090321">
        <w:rPr>
          <w:rFonts w:ascii="Times New Roman" w:hAnsi="Times New Roman" w:cs="Times New Roman"/>
          <w:sz w:val="24"/>
        </w:rPr>
        <w:t>fat diet for a period of 20 weeks gained significantly more body weight when compared to controls on a LFD. The increase in body weight of DIO mice compared to lean controls (Day 139</w:t>
      </w:r>
      <w:r>
        <w:rPr>
          <w:rFonts w:ascii="Times New Roman" w:hAnsi="Times New Roman" w:cs="Times New Roman"/>
          <w:sz w:val="24"/>
        </w:rPr>
        <w:t xml:space="preserve"> HFD;</w:t>
      </w:r>
      <w:r w:rsidRPr="00090321">
        <w:rPr>
          <w:rFonts w:ascii="Times New Roman" w:hAnsi="Times New Roman" w:cs="Times New Roman"/>
          <w:sz w:val="24"/>
        </w:rPr>
        <w:t xml:space="preserve"> 47</w:t>
      </w:r>
      <w:r>
        <w:rPr>
          <w:rFonts w:ascii="Times New Roman" w:hAnsi="Times New Roman" w:cs="Times New Roman"/>
          <w:sz w:val="24"/>
        </w:rPr>
        <w:t>.3</w:t>
      </w:r>
      <w:r w:rsidRPr="00090321">
        <w:rPr>
          <w:rFonts w:ascii="Times New Roman" w:hAnsi="Times New Roman" w:cs="Times New Roman"/>
          <w:sz w:val="24"/>
        </w:rPr>
        <w:sym w:font="Symbol" w:char="F0B1"/>
      </w:r>
      <w:r w:rsidRPr="00090321">
        <w:rPr>
          <w:rFonts w:ascii="Times New Roman" w:hAnsi="Times New Roman" w:cs="Times New Roman"/>
          <w:sz w:val="24"/>
        </w:rPr>
        <w:t>0.9</w:t>
      </w:r>
      <w:r>
        <w:rPr>
          <w:rFonts w:ascii="Times New Roman" w:hAnsi="Times New Roman" w:cs="Times New Roman"/>
          <w:sz w:val="24"/>
        </w:rPr>
        <w:t>g</w:t>
      </w:r>
      <w:r w:rsidRPr="00090321">
        <w:rPr>
          <w:rFonts w:ascii="Times New Roman" w:hAnsi="Times New Roman" w:cs="Times New Roman"/>
          <w:sz w:val="24"/>
        </w:rPr>
        <w:t xml:space="preserve"> vs </w:t>
      </w:r>
      <w:r>
        <w:rPr>
          <w:rFonts w:ascii="Times New Roman" w:hAnsi="Times New Roman" w:cs="Times New Roman"/>
          <w:sz w:val="24"/>
        </w:rPr>
        <w:t xml:space="preserve">LFD; </w:t>
      </w:r>
      <w:r w:rsidRPr="00090321">
        <w:rPr>
          <w:rFonts w:ascii="Times New Roman" w:hAnsi="Times New Roman" w:cs="Times New Roman"/>
          <w:sz w:val="24"/>
        </w:rPr>
        <w:t>34</w:t>
      </w:r>
      <w:r w:rsidRPr="00090321">
        <w:rPr>
          <w:rFonts w:ascii="Times New Roman" w:hAnsi="Times New Roman" w:cs="Times New Roman"/>
          <w:sz w:val="24"/>
        </w:rPr>
        <w:sym w:font="Symbol" w:char="F0B1"/>
      </w:r>
      <w:r w:rsidRPr="00090321">
        <w:rPr>
          <w:rFonts w:ascii="Times New Roman" w:hAnsi="Times New Roman" w:cs="Times New Roman"/>
          <w:sz w:val="24"/>
        </w:rPr>
        <w:t>0.8g; p&lt;0.001)</w:t>
      </w:r>
      <w:r>
        <w:rPr>
          <w:rFonts w:ascii="Times New Roman" w:hAnsi="Times New Roman" w:cs="Times New Roman"/>
          <w:sz w:val="24"/>
        </w:rPr>
        <w:t xml:space="preserve"> (Fig 1)</w:t>
      </w:r>
      <w:r w:rsidRPr="00090321">
        <w:rPr>
          <w:rFonts w:ascii="Times New Roman" w:hAnsi="Times New Roman" w:cs="Times New Roman"/>
          <w:sz w:val="24"/>
        </w:rPr>
        <w:t xml:space="preserve"> is mostly attributed to an increase in fat mass by week 20 (18.1</w:t>
      </w:r>
      <w:r w:rsidRPr="00090321">
        <w:rPr>
          <w:rFonts w:ascii="Times New Roman" w:hAnsi="Times New Roman" w:cs="Times New Roman"/>
          <w:sz w:val="24"/>
        </w:rPr>
        <w:sym w:font="Symbol" w:char="F0B1"/>
      </w:r>
      <w:r w:rsidRPr="00090321">
        <w:rPr>
          <w:rFonts w:ascii="Times New Roman" w:hAnsi="Times New Roman" w:cs="Times New Roman"/>
          <w:sz w:val="24"/>
        </w:rPr>
        <w:t>0.6 vs 8.0</w:t>
      </w:r>
      <w:r w:rsidRPr="00090321">
        <w:rPr>
          <w:rFonts w:ascii="Times New Roman" w:hAnsi="Times New Roman" w:cs="Times New Roman"/>
          <w:sz w:val="24"/>
        </w:rPr>
        <w:sym w:font="Symbol" w:char="F0B1"/>
      </w:r>
      <w:r w:rsidRPr="00090321">
        <w:rPr>
          <w:rFonts w:ascii="Times New Roman" w:hAnsi="Times New Roman" w:cs="Times New Roman"/>
          <w:sz w:val="24"/>
        </w:rPr>
        <w:t>0.4g; p&lt;0.001)</w:t>
      </w:r>
      <w:r>
        <w:rPr>
          <w:rFonts w:ascii="Times New Roman" w:hAnsi="Times New Roman" w:cs="Times New Roman"/>
          <w:sz w:val="24"/>
        </w:rPr>
        <w:t xml:space="preserve"> (Fig 2)</w:t>
      </w:r>
      <w:r w:rsidRPr="00090321">
        <w:rPr>
          <w:rFonts w:ascii="Times New Roman" w:hAnsi="Times New Roman" w:cs="Times New Roman"/>
          <w:sz w:val="24"/>
        </w:rPr>
        <w:t>. At all time-points investigated neither</w:t>
      </w:r>
      <w:r>
        <w:rPr>
          <w:rFonts w:ascii="Times New Roman" w:hAnsi="Times New Roman" w:cs="Times New Roman"/>
          <w:sz w:val="24"/>
        </w:rPr>
        <w:t xml:space="preserve"> </w:t>
      </w:r>
      <w:r w:rsidRPr="00123DB6">
        <w:rPr>
          <w:rFonts w:ascii="Times New Roman" w:hAnsi="Times New Roman" w:cs="Times New Roman"/>
          <w:i/>
          <w:sz w:val="24"/>
        </w:rPr>
        <w:t>S</w:t>
      </w:r>
      <w:r>
        <w:rPr>
          <w:rFonts w:ascii="Times New Roman" w:hAnsi="Times New Roman" w:cs="Times New Roman"/>
          <w:sz w:val="24"/>
        </w:rPr>
        <w:t xml:space="preserve">. </w:t>
      </w:r>
      <w:r w:rsidRPr="00123DB6">
        <w:rPr>
          <w:rFonts w:ascii="Times New Roman" w:hAnsi="Times New Roman" w:cs="Times New Roman"/>
          <w:i/>
          <w:sz w:val="24"/>
        </w:rPr>
        <w:t>salivarius</w:t>
      </w:r>
      <w:r>
        <w:rPr>
          <w:rFonts w:ascii="Times New Roman" w:hAnsi="Times New Roman" w:cs="Times New Roman"/>
          <w:sz w:val="24"/>
        </w:rPr>
        <w:t xml:space="preserve"> treatment</w:t>
      </w:r>
      <w:r w:rsidRPr="00090321">
        <w:rPr>
          <w:rFonts w:ascii="Times New Roman" w:hAnsi="Times New Roman" w:cs="Times New Roman"/>
          <w:sz w:val="24"/>
        </w:rPr>
        <w:t xml:space="preserve"> had a significant effect on bodyweight when compared to controls on a HFD alone (Fig </w:t>
      </w:r>
      <w:r>
        <w:rPr>
          <w:rFonts w:ascii="Times New Roman" w:hAnsi="Times New Roman" w:cs="Times New Roman"/>
          <w:sz w:val="24"/>
        </w:rPr>
        <w:t>1</w:t>
      </w:r>
      <w:r w:rsidRPr="00090321">
        <w:rPr>
          <w:rFonts w:ascii="Times New Roman" w:hAnsi="Times New Roman" w:cs="Times New Roman"/>
          <w:sz w:val="24"/>
        </w:rPr>
        <w:t xml:space="preserve">). Additionally, echo MRI results at T0, T4 and T8 of the intervention revealed that neither treatment had a significant effect on fat mass when compared to DIO mice (Fig </w:t>
      </w:r>
      <w:r>
        <w:rPr>
          <w:rFonts w:ascii="Times New Roman" w:hAnsi="Times New Roman" w:cs="Times New Roman"/>
          <w:sz w:val="24"/>
        </w:rPr>
        <w:t>2</w:t>
      </w:r>
      <w:r w:rsidRPr="00090321">
        <w:rPr>
          <w:rFonts w:ascii="Times New Roman" w:hAnsi="Times New Roman" w:cs="Times New Roman"/>
          <w:sz w:val="24"/>
        </w:rPr>
        <w:t xml:space="preserve">). At all time-points investigated no significant decrease in body weight or fat mass was observed in mice receiving the bacteriocin-producing DPC6988 when compared to the non-producing strain HSISS4 (Fig </w:t>
      </w:r>
      <w:r>
        <w:rPr>
          <w:rFonts w:ascii="Times New Roman" w:hAnsi="Times New Roman" w:cs="Times New Roman"/>
          <w:sz w:val="24"/>
        </w:rPr>
        <w:t>1 and 2</w:t>
      </w:r>
      <w:r w:rsidRPr="00090321">
        <w:rPr>
          <w:rFonts w:ascii="Times New Roman" w:hAnsi="Times New Roman" w:cs="Times New Roman"/>
          <w:sz w:val="24"/>
        </w:rPr>
        <w:t>).</w:t>
      </w:r>
    </w:p>
    <w:p w14:paraId="2021965A" w14:textId="77777777" w:rsidR="006549B2" w:rsidRPr="00090321" w:rsidRDefault="006549B2"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5.4.2 Impact of </w:t>
      </w:r>
      <w:r w:rsidRPr="00A758B4">
        <w:rPr>
          <w:rFonts w:ascii="Times New Roman" w:hAnsi="Times New Roman" w:cs="Times New Roman"/>
          <w:b/>
          <w:i/>
          <w:sz w:val="24"/>
        </w:rPr>
        <w:t>S</w:t>
      </w:r>
      <w:r>
        <w:rPr>
          <w:rFonts w:ascii="Times New Roman" w:hAnsi="Times New Roman" w:cs="Times New Roman"/>
          <w:b/>
          <w:i/>
          <w:sz w:val="24"/>
        </w:rPr>
        <w:t>.</w:t>
      </w:r>
      <w:r w:rsidRPr="00A758B4">
        <w:rPr>
          <w:rFonts w:ascii="Times New Roman" w:hAnsi="Times New Roman" w:cs="Times New Roman"/>
          <w:b/>
          <w:i/>
          <w:sz w:val="24"/>
        </w:rPr>
        <w:t xml:space="preserve"> salivarius</w:t>
      </w:r>
      <w:r w:rsidRPr="00090321">
        <w:rPr>
          <w:rFonts w:ascii="Times New Roman" w:hAnsi="Times New Roman" w:cs="Times New Roman"/>
          <w:b/>
          <w:sz w:val="24"/>
        </w:rPr>
        <w:t xml:space="preserve"> treatment on markers of metabolic health</w:t>
      </w:r>
    </w:p>
    <w:p w14:paraId="4391CDB7" w14:textId="77777777" w:rsidR="006549B2" w:rsidRDefault="006549B2" w:rsidP="00071495">
      <w:pPr>
        <w:spacing w:line="480" w:lineRule="auto"/>
        <w:jc w:val="both"/>
        <w:rPr>
          <w:rFonts w:ascii="Times New Roman" w:hAnsi="Times New Roman" w:cs="Times New Roman"/>
          <w:b/>
          <w:sz w:val="24"/>
        </w:rPr>
      </w:pPr>
      <w:r w:rsidRPr="00090321">
        <w:rPr>
          <w:rFonts w:ascii="Times New Roman" w:hAnsi="Times New Roman" w:cs="Times New Roman"/>
          <w:sz w:val="24"/>
        </w:rPr>
        <w:t xml:space="preserve">The impact of </w:t>
      </w:r>
      <w:r w:rsidRPr="00090321">
        <w:rPr>
          <w:rFonts w:ascii="Times New Roman" w:hAnsi="Times New Roman" w:cs="Times New Roman"/>
          <w:i/>
          <w:sz w:val="24"/>
        </w:rPr>
        <w:t>S</w:t>
      </w:r>
      <w:r w:rsidRPr="00090321">
        <w:rPr>
          <w:rFonts w:ascii="Times New Roman" w:hAnsi="Times New Roman" w:cs="Times New Roman"/>
          <w:sz w:val="24"/>
        </w:rPr>
        <w:t xml:space="preserve">. </w:t>
      </w:r>
      <w:r w:rsidRPr="00090321">
        <w:rPr>
          <w:rFonts w:ascii="Times New Roman" w:hAnsi="Times New Roman" w:cs="Times New Roman"/>
          <w:i/>
          <w:sz w:val="24"/>
        </w:rPr>
        <w:t>salivarius</w:t>
      </w:r>
      <w:r w:rsidRPr="00090321">
        <w:rPr>
          <w:rFonts w:ascii="Times New Roman" w:hAnsi="Times New Roman" w:cs="Times New Roman"/>
          <w:sz w:val="24"/>
        </w:rPr>
        <w:t xml:space="preserve"> DPC6988 and </w:t>
      </w:r>
      <w:r w:rsidRPr="00090321">
        <w:rPr>
          <w:rFonts w:ascii="Times New Roman" w:hAnsi="Times New Roman" w:cs="Times New Roman"/>
          <w:i/>
          <w:sz w:val="24"/>
        </w:rPr>
        <w:t>S</w:t>
      </w:r>
      <w:r w:rsidRPr="00090321">
        <w:rPr>
          <w:rFonts w:ascii="Times New Roman" w:hAnsi="Times New Roman" w:cs="Times New Roman"/>
          <w:sz w:val="24"/>
        </w:rPr>
        <w:t xml:space="preserve">. </w:t>
      </w:r>
      <w:r w:rsidRPr="00090321">
        <w:rPr>
          <w:rFonts w:ascii="Times New Roman" w:hAnsi="Times New Roman" w:cs="Times New Roman"/>
          <w:i/>
          <w:sz w:val="24"/>
        </w:rPr>
        <w:t>salivarius</w:t>
      </w:r>
      <w:r w:rsidRPr="00090321">
        <w:rPr>
          <w:rFonts w:ascii="Times New Roman" w:hAnsi="Times New Roman" w:cs="Times New Roman"/>
          <w:sz w:val="24"/>
        </w:rPr>
        <w:t xml:space="preserve"> HSISS4 on the metabolic abnormalities associated with a DIO model were examined at different times during the intervention</w:t>
      </w:r>
      <w:r>
        <w:rPr>
          <w:rFonts w:ascii="Times New Roman" w:hAnsi="Times New Roman" w:cs="Times New Roman"/>
          <w:sz w:val="24"/>
        </w:rPr>
        <w:t xml:space="preserve"> period</w:t>
      </w:r>
      <w:r w:rsidRPr="00090321">
        <w:rPr>
          <w:rFonts w:ascii="Times New Roman" w:hAnsi="Times New Roman" w:cs="Times New Roman"/>
          <w:sz w:val="24"/>
        </w:rPr>
        <w:t xml:space="preserve">. At all time-points investigated, neither </w:t>
      </w:r>
      <w:r w:rsidRPr="00E52C95">
        <w:rPr>
          <w:rFonts w:ascii="Times New Roman" w:hAnsi="Times New Roman" w:cs="Times New Roman"/>
          <w:i/>
          <w:sz w:val="24"/>
        </w:rPr>
        <w:t>S</w:t>
      </w:r>
      <w:r>
        <w:rPr>
          <w:rFonts w:ascii="Times New Roman" w:hAnsi="Times New Roman" w:cs="Times New Roman"/>
          <w:sz w:val="24"/>
        </w:rPr>
        <w:t xml:space="preserve">. </w:t>
      </w:r>
      <w:r w:rsidRPr="00E52C95">
        <w:rPr>
          <w:rFonts w:ascii="Times New Roman" w:hAnsi="Times New Roman" w:cs="Times New Roman"/>
          <w:i/>
          <w:sz w:val="24"/>
        </w:rPr>
        <w:t>salivarius</w:t>
      </w:r>
      <w:r w:rsidRPr="00090321">
        <w:rPr>
          <w:rFonts w:ascii="Times New Roman" w:hAnsi="Times New Roman" w:cs="Times New Roman"/>
          <w:sz w:val="24"/>
        </w:rPr>
        <w:t xml:space="preserve"> treatment resulted in an improvement in blood glucose levels or plasma insulin levels when compared to DIO mice on a HFD (</w:t>
      </w:r>
      <w:r>
        <w:rPr>
          <w:rFonts w:ascii="Times New Roman" w:hAnsi="Times New Roman" w:cs="Times New Roman"/>
          <w:sz w:val="24"/>
        </w:rPr>
        <w:t xml:space="preserve">Supplementary </w:t>
      </w:r>
      <w:r w:rsidRPr="00090321">
        <w:rPr>
          <w:rFonts w:ascii="Times New Roman" w:hAnsi="Times New Roman" w:cs="Times New Roman"/>
          <w:sz w:val="24"/>
        </w:rPr>
        <w:t xml:space="preserve">Fig </w:t>
      </w:r>
      <w:r>
        <w:rPr>
          <w:rFonts w:ascii="Times New Roman" w:hAnsi="Times New Roman" w:cs="Times New Roman"/>
          <w:sz w:val="24"/>
        </w:rPr>
        <w:t>1</w:t>
      </w:r>
      <w:r w:rsidRPr="00090321">
        <w:rPr>
          <w:rFonts w:ascii="Times New Roman" w:hAnsi="Times New Roman" w:cs="Times New Roman"/>
          <w:sz w:val="24"/>
        </w:rPr>
        <w:t xml:space="preserve">). </w:t>
      </w:r>
      <w:r>
        <w:rPr>
          <w:rFonts w:ascii="Times New Roman" w:hAnsi="Times New Roman" w:cs="Times New Roman"/>
          <w:sz w:val="24"/>
        </w:rPr>
        <w:t xml:space="preserve">However, it was noted </w:t>
      </w:r>
      <w:r w:rsidRPr="004E73F9">
        <w:rPr>
          <w:rFonts w:ascii="Times New Roman" w:hAnsi="Times New Roman" w:cs="Times New Roman"/>
          <w:sz w:val="24"/>
        </w:rPr>
        <w:t>that triglyceride (TG) levels in DPC6988 treated mice, but not HSISS4 treated mice, were significantly lower</w:t>
      </w:r>
      <w:r>
        <w:rPr>
          <w:rFonts w:ascii="Times New Roman" w:hAnsi="Times New Roman" w:cs="Times New Roman"/>
          <w:sz w:val="24"/>
        </w:rPr>
        <w:t xml:space="preserve"> (p&lt;0.05)</w:t>
      </w:r>
      <w:r w:rsidRPr="004E73F9">
        <w:rPr>
          <w:rFonts w:ascii="Times New Roman" w:hAnsi="Times New Roman" w:cs="Times New Roman"/>
          <w:sz w:val="24"/>
        </w:rPr>
        <w:t xml:space="preserve"> when compared to HFD controls. Neither </w:t>
      </w:r>
      <w:r w:rsidRPr="004E73F9">
        <w:rPr>
          <w:rFonts w:ascii="Times New Roman" w:hAnsi="Times New Roman" w:cs="Times New Roman"/>
          <w:i/>
          <w:sz w:val="24"/>
        </w:rPr>
        <w:t>S</w:t>
      </w:r>
      <w:r w:rsidRPr="004E73F9">
        <w:rPr>
          <w:rFonts w:ascii="Times New Roman" w:hAnsi="Times New Roman" w:cs="Times New Roman"/>
          <w:sz w:val="24"/>
        </w:rPr>
        <w:t xml:space="preserve">. </w:t>
      </w:r>
      <w:r w:rsidRPr="004E73F9">
        <w:rPr>
          <w:rFonts w:ascii="Times New Roman" w:hAnsi="Times New Roman" w:cs="Times New Roman"/>
          <w:i/>
          <w:sz w:val="24"/>
        </w:rPr>
        <w:t>salivarius</w:t>
      </w:r>
      <w:r w:rsidRPr="004E73F9">
        <w:rPr>
          <w:rFonts w:ascii="Times New Roman" w:hAnsi="Times New Roman" w:cs="Times New Roman"/>
          <w:sz w:val="24"/>
        </w:rPr>
        <w:t xml:space="preserve"> treatment resulted in improvements in the levels of TC, HDL, </w:t>
      </w:r>
      <w:r w:rsidRPr="004E73F9">
        <w:rPr>
          <w:rFonts w:ascii="Times New Roman" w:hAnsi="Times New Roman" w:cs="Times New Roman"/>
          <w:sz w:val="24"/>
        </w:rPr>
        <w:lastRenderedPageBreak/>
        <w:t>LDL and FFA when compared to controls, (Supplementary Fig 2 and 3).</w:t>
      </w:r>
      <w:r w:rsidRPr="00090321">
        <w:rPr>
          <w:rFonts w:ascii="Times New Roman" w:hAnsi="Times New Roman" w:cs="Times New Roman"/>
          <w:sz w:val="24"/>
        </w:rPr>
        <w:t xml:space="preserve"> For all parameters tested no significant differences were observed in mice receiving the bacteriocin-producing </w:t>
      </w:r>
      <w:r>
        <w:rPr>
          <w:rFonts w:ascii="Times New Roman" w:hAnsi="Times New Roman" w:cs="Times New Roman"/>
          <w:sz w:val="24"/>
        </w:rPr>
        <w:t>strain</w:t>
      </w:r>
      <w:r w:rsidRPr="00090321">
        <w:rPr>
          <w:rFonts w:ascii="Times New Roman" w:hAnsi="Times New Roman" w:cs="Times New Roman"/>
          <w:sz w:val="24"/>
        </w:rPr>
        <w:t xml:space="preserve"> DPC6988 when compared to the non-producing strain HSISS4 (</w:t>
      </w:r>
      <w:r>
        <w:rPr>
          <w:rFonts w:ascii="Times New Roman" w:hAnsi="Times New Roman" w:cs="Times New Roman"/>
          <w:sz w:val="24"/>
        </w:rPr>
        <w:t xml:space="preserve">Supplementary </w:t>
      </w:r>
      <w:r w:rsidRPr="00090321">
        <w:rPr>
          <w:rFonts w:ascii="Times New Roman" w:hAnsi="Times New Roman" w:cs="Times New Roman"/>
          <w:sz w:val="24"/>
        </w:rPr>
        <w:t xml:space="preserve">Fig </w:t>
      </w:r>
      <w:r>
        <w:rPr>
          <w:rFonts w:ascii="Times New Roman" w:hAnsi="Times New Roman" w:cs="Times New Roman"/>
          <w:sz w:val="24"/>
        </w:rPr>
        <w:t>1, 2 and 3</w:t>
      </w:r>
      <w:r w:rsidRPr="00090321">
        <w:rPr>
          <w:rFonts w:ascii="Times New Roman" w:hAnsi="Times New Roman" w:cs="Times New Roman"/>
          <w:sz w:val="24"/>
        </w:rPr>
        <w:t>).</w:t>
      </w:r>
      <w:r w:rsidRPr="001860B1">
        <w:rPr>
          <w:rFonts w:ascii="Times New Roman" w:hAnsi="Times New Roman" w:cs="Times New Roman"/>
          <w:b/>
          <w:sz w:val="24"/>
        </w:rPr>
        <w:t xml:space="preserve"> </w:t>
      </w:r>
    </w:p>
    <w:p w14:paraId="4B8DC936" w14:textId="77777777" w:rsidR="006549B2" w:rsidRPr="00090321" w:rsidRDefault="006549B2"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5.4.3 </w:t>
      </w:r>
      <w:r w:rsidRPr="00090321">
        <w:rPr>
          <w:rFonts w:ascii="Times New Roman" w:hAnsi="Times New Roman" w:cs="Times New Roman"/>
          <w:b/>
          <w:sz w:val="24"/>
        </w:rPr>
        <w:t>Microbial diversity</w:t>
      </w:r>
    </w:p>
    <w:p w14:paraId="196CED64" w14:textId="77777777" w:rsidR="006549B2" w:rsidRPr="00090321" w:rsidRDefault="006549B2" w:rsidP="00071495">
      <w:pPr>
        <w:spacing w:line="480" w:lineRule="auto"/>
        <w:jc w:val="both"/>
        <w:rPr>
          <w:rFonts w:ascii="Times New Roman" w:hAnsi="Times New Roman" w:cs="Times New Roman"/>
          <w:sz w:val="24"/>
        </w:rPr>
      </w:pPr>
      <w:r w:rsidRPr="00090321">
        <w:rPr>
          <w:rFonts w:ascii="Times New Roman" w:hAnsi="Times New Roman" w:cs="Times New Roman"/>
          <w:sz w:val="24"/>
        </w:rPr>
        <w:t xml:space="preserve">To investigate the impact of HFD feeding and </w:t>
      </w:r>
      <w:r w:rsidRPr="00E52C95">
        <w:rPr>
          <w:rFonts w:ascii="Times New Roman" w:hAnsi="Times New Roman" w:cs="Times New Roman"/>
          <w:i/>
          <w:sz w:val="24"/>
        </w:rPr>
        <w:t>S</w:t>
      </w:r>
      <w:r>
        <w:rPr>
          <w:rFonts w:ascii="Times New Roman" w:hAnsi="Times New Roman" w:cs="Times New Roman"/>
          <w:sz w:val="24"/>
        </w:rPr>
        <w:t xml:space="preserve">. </w:t>
      </w:r>
      <w:r w:rsidRPr="00E52C95">
        <w:rPr>
          <w:rFonts w:ascii="Times New Roman" w:hAnsi="Times New Roman" w:cs="Times New Roman"/>
          <w:i/>
          <w:sz w:val="24"/>
        </w:rPr>
        <w:t>salivarius</w:t>
      </w:r>
      <w:r w:rsidRPr="00090321">
        <w:rPr>
          <w:rFonts w:ascii="Times New Roman" w:hAnsi="Times New Roman" w:cs="Times New Roman"/>
          <w:sz w:val="24"/>
        </w:rPr>
        <w:t xml:space="preserve"> treatment on overall microbial diversity in the DIO mouse model, alpha and beta diversities were investigated. Alpha diversity was determined for all groups using the Chao1 richness estimate, the Simpson’s diversity index, the Shannon index and by estimating the number of observed species</w:t>
      </w:r>
      <w:r>
        <w:rPr>
          <w:rFonts w:ascii="Times New Roman" w:hAnsi="Times New Roman" w:cs="Times New Roman"/>
          <w:sz w:val="24"/>
        </w:rPr>
        <w:t xml:space="preserve"> at T4 and T8 of the intervention</w:t>
      </w:r>
      <w:r w:rsidRPr="00090321">
        <w:rPr>
          <w:rFonts w:ascii="Times New Roman" w:hAnsi="Times New Roman" w:cs="Times New Roman"/>
          <w:sz w:val="24"/>
        </w:rPr>
        <w:t xml:space="preserve"> (Table 1). At </w:t>
      </w:r>
      <w:r>
        <w:rPr>
          <w:rFonts w:ascii="Times New Roman" w:hAnsi="Times New Roman" w:cs="Times New Roman"/>
          <w:sz w:val="24"/>
        </w:rPr>
        <w:t>both</w:t>
      </w:r>
      <w:r w:rsidRPr="00090321">
        <w:rPr>
          <w:rFonts w:ascii="Times New Roman" w:hAnsi="Times New Roman" w:cs="Times New Roman"/>
          <w:sz w:val="24"/>
        </w:rPr>
        <w:t xml:space="preserve"> time-points investigated, HFD feed</w:t>
      </w:r>
      <w:r>
        <w:rPr>
          <w:rFonts w:ascii="Times New Roman" w:hAnsi="Times New Roman" w:cs="Times New Roman"/>
          <w:sz w:val="24"/>
        </w:rPr>
        <w:t>ing</w:t>
      </w:r>
      <w:r w:rsidRPr="00090321">
        <w:rPr>
          <w:rFonts w:ascii="Times New Roman" w:hAnsi="Times New Roman" w:cs="Times New Roman"/>
          <w:sz w:val="24"/>
        </w:rPr>
        <w:t xml:space="preserve"> had no significant effect on the faecal or caecal microbiota for each of the alpha diversity measures when compared to LFD controls. To </w:t>
      </w:r>
      <w:r>
        <w:rPr>
          <w:rFonts w:ascii="Times New Roman" w:hAnsi="Times New Roman" w:cs="Times New Roman"/>
          <w:sz w:val="24"/>
        </w:rPr>
        <w:t>investigate</w:t>
      </w:r>
      <w:r w:rsidRPr="00090321">
        <w:rPr>
          <w:rFonts w:ascii="Times New Roman" w:hAnsi="Times New Roman" w:cs="Times New Roman"/>
          <w:sz w:val="24"/>
        </w:rPr>
        <w:t xml:space="preserve"> </w:t>
      </w:r>
      <w:r>
        <w:rPr>
          <w:rFonts w:ascii="Times New Roman" w:hAnsi="Times New Roman" w:cs="Times New Roman"/>
          <w:sz w:val="24"/>
        </w:rPr>
        <w:t>the</w:t>
      </w:r>
      <w:r w:rsidRPr="00090321">
        <w:rPr>
          <w:rFonts w:ascii="Times New Roman" w:hAnsi="Times New Roman" w:cs="Times New Roman"/>
          <w:sz w:val="24"/>
        </w:rPr>
        <w:t xml:space="preserve"> impact</w:t>
      </w:r>
      <w:r>
        <w:rPr>
          <w:rFonts w:ascii="Times New Roman" w:hAnsi="Times New Roman" w:cs="Times New Roman"/>
          <w:sz w:val="24"/>
        </w:rPr>
        <w:t xml:space="preserve"> of the </w:t>
      </w:r>
      <w:r w:rsidRPr="00090321">
        <w:rPr>
          <w:rFonts w:ascii="Times New Roman" w:hAnsi="Times New Roman" w:cs="Times New Roman"/>
          <w:sz w:val="24"/>
        </w:rPr>
        <w:t>bacteriocin</w:t>
      </w:r>
      <w:r>
        <w:rPr>
          <w:rFonts w:ascii="Times New Roman" w:hAnsi="Times New Roman" w:cs="Times New Roman"/>
          <w:sz w:val="24"/>
        </w:rPr>
        <w:t>-</w:t>
      </w:r>
      <w:r w:rsidRPr="00090321">
        <w:rPr>
          <w:rFonts w:ascii="Times New Roman" w:hAnsi="Times New Roman" w:cs="Times New Roman"/>
          <w:sz w:val="24"/>
        </w:rPr>
        <w:t>produci</w:t>
      </w:r>
      <w:r>
        <w:rPr>
          <w:rFonts w:ascii="Times New Roman" w:hAnsi="Times New Roman" w:cs="Times New Roman"/>
          <w:sz w:val="24"/>
        </w:rPr>
        <w:t>ng strain</w:t>
      </w:r>
      <w:r w:rsidRPr="00090321">
        <w:rPr>
          <w:rFonts w:ascii="Times New Roman" w:hAnsi="Times New Roman" w:cs="Times New Roman"/>
          <w:sz w:val="24"/>
        </w:rPr>
        <w:t xml:space="preserve"> on microbial diversity, DPC6988 treated mice were compared with DIO mice receiving </w:t>
      </w:r>
      <w:r w:rsidRPr="00303DB5">
        <w:rPr>
          <w:rFonts w:ascii="Times New Roman" w:hAnsi="Times New Roman" w:cs="Times New Roman"/>
          <w:sz w:val="24"/>
        </w:rPr>
        <w:t>HSISS4</w:t>
      </w:r>
      <w:r w:rsidRPr="00090321">
        <w:rPr>
          <w:rFonts w:ascii="Times New Roman" w:hAnsi="Times New Roman" w:cs="Times New Roman"/>
          <w:sz w:val="24"/>
        </w:rPr>
        <w:t xml:space="preserve">. </w:t>
      </w:r>
      <w:r>
        <w:rPr>
          <w:rFonts w:ascii="Times New Roman" w:hAnsi="Times New Roman" w:cs="Times New Roman"/>
          <w:sz w:val="24"/>
        </w:rPr>
        <w:t xml:space="preserve"> </w:t>
      </w:r>
      <w:r w:rsidRPr="00090321">
        <w:rPr>
          <w:rFonts w:ascii="Times New Roman" w:hAnsi="Times New Roman" w:cs="Times New Roman"/>
          <w:sz w:val="24"/>
        </w:rPr>
        <w:t>At T4, the Shannon index (p</w:t>
      </w:r>
      <w:r>
        <w:rPr>
          <w:rFonts w:ascii="Times New Roman" w:hAnsi="Times New Roman" w:cs="Times New Roman"/>
          <w:sz w:val="24"/>
        </w:rPr>
        <w:t>&lt;0.05</w:t>
      </w:r>
      <w:r w:rsidRPr="00090321">
        <w:rPr>
          <w:rFonts w:ascii="Times New Roman" w:hAnsi="Times New Roman" w:cs="Times New Roman"/>
          <w:sz w:val="24"/>
        </w:rPr>
        <w:t>) was significantly lower in the DPC6988 treated group, while</w:t>
      </w:r>
      <w:r>
        <w:rPr>
          <w:rFonts w:ascii="Times New Roman" w:hAnsi="Times New Roman" w:cs="Times New Roman"/>
          <w:sz w:val="24"/>
        </w:rPr>
        <w:t xml:space="preserve"> </w:t>
      </w:r>
      <w:r w:rsidRPr="00090321">
        <w:rPr>
          <w:rFonts w:ascii="Times New Roman" w:hAnsi="Times New Roman" w:cs="Times New Roman"/>
          <w:sz w:val="24"/>
        </w:rPr>
        <w:t>the number of observed species (p</w:t>
      </w:r>
      <w:r>
        <w:rPr>
          <w:rFonts w:ascii="Times New Roman" w:hAnsi="Times New Roman" w:cs="Times New Roman"/>
          <w:sz w:val="24"/>
        </w:rPr>
        <w:t>&lt;0.05</w:t>
      </w:r>
      <w:r w:rsidRPr="00090321">
        <w:rPr>
          <w:rFonts w:ascii="Times New Roman" w:hAnsi="Times New Roman" w:cs="Times New Roman"/>
          <w:sz w:val="24"/>
        </w:rPr>
        <w:t>) was significantly higher</w:t>
      </w:r>
      <w:r>
        <w:rPr>
          <w:rFonts w:ascii="Times New Roman" w:hAnsi="Times New Roman" w:cs="Times New Roman"/>
          <w:sz w:val="24"/>
        </w:rPr>
        <w:t xml:space="preserve"> a</w:t>
      </w:r>
      <w:r w:rsidRPr="00090321">
        <w:rPr>
          <w:rFonts w:ascii="Times New Roman" w:hAnsi="Times New Roman" w:cs="Times New Roman"/>
          <w:sz w:val="24"/>
        </w:rPr>
        <w:t xml:space="preserve">t T8 when compared to mice receiving </w:t>
      </w:r>
      <w:r>
        <w:rPr>
          <w:rFonts w:ascii="Times New Roman" w:hAnsi="Times New Roman" w:cs="Times New Roman"/>
          <w:sz w:val="24"/>
        </w:rPr>
        <w:t>HSISS4</w:t>
      </w:r>
      <w:r w:rsidRPr="00090321">
        <w:rPr>
          <w:rFonts w:ascii="Times New Roman" w:hAnsi="Times New Roman" w:cs="Times New Roman"/>
          <w:sz w:val="24"/>
        </w:rPr>
        <w:t>. Microbial diversity was also examined between these two groups for the caecal microbiota. Chao1 values (p</w:t>
      </w:r>
      <w:r>
        <w:rPr>
          <w:rFonts w:ascii="Times New Roman" w:hAnsi="Times New Roman" w:cs="Times New Roman"/>
          <w:sz w:val="24"/>
        </w:rPr>
        <w:t>&lt;0.01</w:t>
      </w:r>
      <w:r w:rsidRPr="00090321">
        <w:rPr>
          <w:rFonts w:ascii="Times New Roman" w:hAnsi="Times New Roman" w:cs="Times New Roman"/>
          <w:sz w:val="24"/>
        </w:rPr>
        <w:t>) and the number of observed species (p</w:t>
      </w:r>
      <w:r>
        <w:rPr>
          <w:rFonts w:ascii="Times New Roman" w:hAnsi="Times New Roman" w:cs="Times New Roman"/>
          <w:sz w:val="24"/>
        </w:rPr>
        <w:t>&lt;0.05</w:t>
      </w:r>
      <w:r w:rsidRPr="00090321">
        <w:rPr>
          <w:rFonts w:ascii="Times New Roman" w:hAnsi="Times New Roman" w:cs="Times New Roman"/>
          <w:sz w:val="24"/>
        </w:rPr>
        <w:t xml:space="preserve">) were lower in DIO mice receiving the bacteriocin-producing </w:t>
      </w:r>
      <w:r>
        <w:rPr>
          <w:rFonts w:ascii="Times New Roman" w:hAnsi="Times New Roman" w:cs="Times New Roman"/>
          <w:sz w:val="24"/>
        </w:rPr>
        <w:t>strain relative to mice receiving HSISS4</w:t>
      </w:r>
      <w:r w:rsidRPr="00090321">
        <w:rPr>
          <w:rFonts w:ascii="Times New Roman" w:hAnsi="Times New Roman" w:cs="Times New Roman"/>
          <w:sz w:val="24"/>
        </w:rPr>
        <w:t>. Microbial diversity between the</w:t>
      </w:r>
      <w:r>
        <w:rPr>
          <w:rFonts w:ascii="Times New Roman" w:hAnsi="Times New Roman" w:cs="Times New Roman"/>
          <w:sz w:val="24"/>
        </w:rPr>
        <w:t xml:space="preserve"> HFD</w:t>
      </w:r>
      <w:r w:rsidRPr="00090321">
        <w:rPr>
          <w:rFonts w:ascii="Times New Roman" w:hAnsi="Times New Roman" w:cs="Times New Roman"/>
          <w:sz w:val="24"/>
        </w:rPr>
        <w:t xml:space="preserve"> DIO control group and mice receiving DPC6988 was </w:t>
      </w:r>
      <w:r>
        <w:rPr>
          <w:rFonts w:ascii="Times New Roman" w:hAnsi="Times New Roman" w:cs="Times New Roman"/>
          <w:sz w:val="24"/>
        </w:rPr>
        <w:t xml:space="preserve">also </w:t>
      </w:r>
      <w:r w:rsidRPr="00090321">
        <w:rPr>
          <w:rFonts w:ascii="Times New Roman" w:hAnsi="Times New Roman" w:cs="Times New Roman"/>
          <w:sz w:val="24"/>
        </w:rPr>
        <w:t xml:space="preserve">investigated. </w:t>
      </w:r>
      <w:r>
        <w:rPr>
          <w:rFonts w:ascii="Times New Roman" w:hAnsi="Times New Roman" w:cs="Times New Roman"/>
          <w:sz w:val="24"/>
        </w:rPr>
        <w:t>A</w:t>
      </w:r>
      <w:r w:rsidRPr="00090321">
        <w:rPr>
          <w:rFonts w:ascii="Times New Roman" w:hAnsi="Times New Roman" w:cs="Times New Roman"/>
          <w:sz w:val="24"/>
        </w:rPr>
        <w:t xml:space="preserve">t T4 and T8 of the intervention no significant differences were observed </w:t>
      </w:r>
      <w:r>
        <w:rPr>
          <w:rFonts w:ascii="Times New Roman" w:hAnsi="Times New Roman" w:cs="Times New Roman"/>
          <w:sz w:val="24"/>
        </w:rPr>
        <w:t>between</w:t>
      </w:r>
      <w:r w:rsidRPr="00090321">
        <w:rPr>
          <w:rFonts w:ascii="Times New Roman" w:hAnsi="Times New Roman" w:cs="Times New Roman"/>
          <w:sz w:val="24"/>
        </w:rPr>
        <w:t xml:space="preserve"> alpha diversity measures. Within the caecum, Chao1 values (p&lt;0.001) and the number of observed species (p&lt;0.001) </w:t>
      </w:r>
      <w:r>
        <w:rPr>
          <w:rFonts w:ascii="Times New Roman" w:hAnsi="Times New Roman" w:cs="Times New Roman"/>
          <w:sz w:val="24"/>
        </w:rPr>
        <w:t>were</w:t>
      </w:r>
      <w:r w:rsidRPr="00090321">
        <w:rPr>
          <w:rFonts w:ascii="Times New Roman" w:hAnsi="Times New Roman" w:cs="Times New Roman"/>
          <w:sz w:val="24"/>
        </w:rPr>
        <w:t xml:space="preserve"> significantly higher in mice treated with the bacteriocin-producing </w:t>
      </w:r>
      <w:r>
        <w:rPr>
          <w:rFonts w:ascii="Times New Roman" w:hAnsi="Times New Roman" w:cs="Times New Roman"/>
          <w:sz w:val="24"/>
        </w:rPr>
        <w:t>strain (Table 1) relative to HFD controls</w:t>
      </w:r>
      <w:r w:rsidRPr="00090321">
        <w:rPr>
          <w:rFonts w:ascii="Times New Roman" w:hAnsi="Times New Roman" w:cs="Times New Roman"/>
          <w:sz w:val="24"/>
        </w:rPr>
        <w:t>.</w:t>
      </w:r>
    </w:p>
    <w:p w14:paraId="02DBE7D4" w14:textId="77777777" w:rsidR="006549B2" w:rsidRPr="00090321" w:rsidRDefault="006549B2" w:rsidP="00071495">
      <w:pPr>
        <w:spacing w:line="480" w:lineRule="auto"/>
        <w:jc w:val="both"/>
        <w:rPr>
          <w:rFonts w:ascii="Times New Roman" w:hAnsi="Times New Roman" w:cs="Times New Roman"/>
          <w:sz w:val="24"/>
        </w:rPr>
      </w:pPr>
      <w:r w:rsidRPr="00090321">
        <w:rPr>
          <w:rFonts w:ascii="Times New Roman" w:hAnsi="Times New Roman" w:cs="Times New Roman"/>
          <w:sz w:val="24"/>
        </w:rPr>
        <w:lastRenderedPageBreak/>
        <w:t xml:space="preserve">To investigate the impact on beta diversity, PCoA plots were created based on weighted UniFrac distance matrices (Fig </w:t>
      </w:r>
      <w:r>
        <w:rPr>
          <w:rFonts w:ascii="Times New Roman" w:hAnsi="Times New Roman" w:cs="Times New Roman"/>
          <w:sz w:val="24"/>
        </w:rPr>
        <w:t>3</w:t>
      </w:r>
      <w:r w:rsidRPr="00090321">
        <w:rPr>
          <w:rFonts w:ascii="Times New Roman" w:hAnsi="Times New Roman" w:cs="Times New Roman"/>
          <w:sz w:val="24"/>
        </w:rPr>
        <w:t xml:space="preserve">). This determines </w:t>
      </w:r>
      <w:r>
        <w:rPr>
          <w:rFonts w:ascii="Times New Roman" w:hAnsi="Times New Roman" w:cs="Times New Roman"/>
          <w:sz w:val="24"/>
        </w:rPr>
        <w:t>if</w:t>
      </w:r>
      <w:r w:rsidRPr="00090321">
        <w:rPr>
          <w:rFonts w:ascii="Times New Roman" w:hAnsi="Times New Roman" w:cs="Times New Roman"/>
          <w:sz w:val="24"/>
        </w:rPr>
        <w:t xml:space="preserve"> treatment groups and time-points cluster together. At the beginning of the intervention all groups cluster together regardless of diet (Figure </w:t>
      </w:r>
      <w:r>
        <w:rPr>
          <w:rFonts w:ascii="Times New Roman" w:hAnsi="Times New Roman" w:cs="Times New Roman"/>
          <w:sz w:val="24"/>
        </w:rPr>
        <w:t>3</w:t>
      </w:r>
      <w:r w:rsidRPr="00090321">
        <w:rPr>
          <w:rFonts w:ascii="Times New Roman" w:hAnsi="Times New Roman" w:cs="Times New Roman"/>
          <w:sz w:val="24"/>
        </w:rPr>
        <w:t xml:space="preserve">a). At T4, all data points, irrespective of diet or </w:t>
      </w:r>
      <w:r w:rsidRPr="004C4CA7">
        <w:rPr>
          <w:rFonts w:ascii="Times New Roman" w:hAnsi="Times New Roman" w:cs="Times New Roman"/>
          <w:i/>
          <w:sz w:val="24"/>
        </w:rPr>
        <w:t>S</w:t>
      </w:r>
      <w:r>
        <w:rPr>
          <w:rFonts w:ascii="Times New Roman" w:hAnsi="Times New Roman" w:cs="Times New Roman"/>
          <w:sz w:val="24"/>
        </w:rPr>
        <w:t xml:space="preserve">. </w:t>
      </w:r>
      <w:r w:rsidRPr="004C4CA7">
        <w:rPr>
          <w:rFonts w:ascii="Times New Roman" w:hAnsi="Times New Roman" w:cs="Times New Roman"/>
          <w:i/>
          <w:sz w:val="24"/>
        </w:rPr>
        <w:t>salivarius</w:t>
      </w:r>
      <w:r w:rsidRPr="00090321">
        <w:rPr>
          <w:rFonts w:ascii="Times New Roman" w:hAnsi="Times New Roman" w:cs="Times New Roman"/>
          <w:sz w:val="24"/>
        </w:rPr>
        <w:t xml:space="preserve"> intervention, appear to shift slightly in the same direction (Fig </w:t>
      </w:r>
      <w:r>
        <w:rPr>
          <w:rFonts w:ascii="Times New Roman" w:hAnsi="Times New Roman" w:cs="Times New Roman"/>
          <w:sz w:val="24"/>
        </w:rPr>
        <w:t>3</w:t>
      </w:r>
      <w:r w:rsidRPr="00090321">
        <w:rPr>
          <w:rFonts w:ascii="Times New Roman" w:hAnsi="Times New Roman" w:cs="Times New Roman"/>
          <w:sz w:val="24"/>
        </w:rPr>
        <w:t xml:space="preserve">b). However by T8, with the exception of some outliers, all data points tend to be more similar to that of T0 and a further shift in diversity was not evident (Fig </w:t>
      </w:r>
      <w:r>
        <w:rPr>
          <w:rFonts w:ascii="Times New Roman" w:hAnsi="Times New Roman" w:cs="Times New Roman"/>
          <w:sz w:val="24"/>
        </w:rPr>
        <w:t>3</w:t>
      </w:r>
      <w:r w:rsidRPr="00090321">
        <w:rPr>
          <w:rFonts w:ascii="Times New Roman" w:hAnsi="Times New Roman" w:cs="Times New Roman"/>
          <w:sz w:val="24"/>
        </w:rPr>
        <w:t xml:space="preserve">c). It is also apparent that, at all time-points investigated, the faecal and caecal microbiota cluster separately (Fig </w:t>
      </w:r>
      <w:r>
        <w:rPr>
          <w:rFonts w:ascii="Times New Roman" w:hAnsi="Times New Roman" w:cs="Times New Roman"/>
          <w:sz w:val="24"/>
        </w:rPr>
        <w:t>3</w:t>
      </w:r>
      <w:r w:rsidRPr="00090321">
        <w:rPr>
          <w:rFonts w:ascii="Times New Roman" w:hAnsi="Times New Roman" w:cs="Times New Roman"/>
          <w:sz w:val="24"/>
        </w:rPr>
        <w:t>d).</w:t>
      </w:r>
    </w:p>
    <w:p w14:paraId="495962F7" w14:textId="77777777" w:rsidR="006549B2" w:rsidRDefault="006549B2"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5.4.4 The effect of </w:t>
      </w:r>
      <w:r w:rsidRPr="004C4CA7">
        <w:rPr>
          <w:rFonts w:ascii="Times New Roman" w:hAnsi="Times New Roman" w:cs="Times New Roman"/>
          <w:b/>
          <w:i/>
          <w:sz w:val="24"/>
        </w:rPr>
        <w:t>S</w:t>
      </w:r>
      <w:r>
        <w:rPr>
          <w:rFonts w:ascii="Times New Roman" w:hAnsi="Times New Roman" w:cs="Times New Roman"/>
          <w:b/>
          <w:sz w:val="24"/>
        </w:rPr>
        <w:t xml:space="preserve">. </w:t>
      </w:r>
      <w:r w:rsidRPr="004C4CA7">
        <w:rPr>
          <w:rFonts w:ascii="Times New Roman" w:hAnsi="Times New Roman" w:cs="Times New Roman"/>
          <w:b/>
          <w:i/>
          <w:sz w:val="24"/>
        </w:rPr>
        <w:t>salivarius</w:t>
      </w:r>
      <w:r>
        <w:rPr>
          <w:rFonts w:ascii="Times New Roman" w:hAnsi="Times New Roman" w:cs="Times New Roman"/>
          <w:b/>
          <w:sz w:val="24"/>
        </w:rPr>
        <w:t xml:space="preserve"> administration on gut composition</w:t>
      </w:r>
    </w:p>
    <w:p w14:paraId="05368B5B" w14:textId="77777777" w:rsidR="006549B2" w:rsidRPr="00090321" w:rsidRDefault="006549B2" w:rsidP="00071495">
      <w:pPr>
        <w:spacing w:line="480" w:lineRule="auto"/>
        <w:jc w:val="both"/>
        <w:rPr>
          <w:rFonts w:ascii="Times New Roman" w:hAnsi="Times New Roman" w:cs="Times New Roman"/>
          <w:sz w:val="24"/>
        </w:rPr>
      </w:pPr>
      <w:r w:rsidRPr="00090321">
        <w:rPr>
          <w:rFonts w:ascii="Times New Roman" w:hAnsi="Times New Roman" w:cs="Times New Roman"/>
          <w:sz w:val="24"/>
        </w:rPr>
        <w:t xml:space="preserve">DIO mice received </w:t>
      </w:r>
      <w:r w:rsidRPr="004C4CA7">
        <w:rPr>
          <w:rFonts w:ascii="Times New Roman" w:hAnsi="Times New Roman" w:cs="Times New Roman"/>
          <w:i/>
          <w:sz w:val="24"/>
        </w:rPr>
        <w:t>S</w:t>
      </w:r>
      <w:r>
        <w:rPr>
          <w:rFonts w:ascii="Times New Roman" w:hAnsi="Times New Roman" w:cs="Times New Roman"/>
          <w:sz w:val="24"/>
        </w:rPr>
        <w:t xml:space="preserve">. </w:t>
      </w:r>
      <w:r w:rsidRPr="004C4CA7">
        <w:rPr>
          <w:rFonts w:ascii="Times New Roman" w:hAnsi="Times New Roman" w:cs="Times New Roman"/>
          <w:i/>
          <w:sz w:val="24"/>
        </w:rPr>
        <w:t>salivarius</w:t>
      </w:r>
      <w:r w:rsidRPr="00090321">
        <w:rPr>
          <w:rFonts w:ascii="Times New Roman" w:hAnsi="Times New Roman" w:cs="Times New Roman"/>
          <w:sz w:val="24"/>
        </w:rPr>
        <w:t xml:space="preserve"> treatment for a period of 8 weeks consisting of either the bacteriocin-producing </w:t>
      </w:r>
      <w:r w:rsidRPr="00810A47">
        <w:rPr>
          <w:rFonts w:ascii="Times New Roman" w:hAnsi="Times New Roman" w:cs="Times New Roman"/>
          <w:i/>
          <w:sz w:val="24"/>
        </w:rPr>
        <w:t>S</w:t>
      </w:r>
      <w:r w:rsidRPr="00090321">
        <w:rPr>
          <w:rFonts w:ascii="Times New Roman" w:hAnsi="Times New Roman" w:cs="Times New Roman"/>
          <w:sz w:val="24"/>
        </w:rPr>
        <w:t xml:space="preserve">. </w:t>
      </w:r>
      <w:r w:rsidRPr="00810A47">
        <w:rPr>
          <w:rFonts w:ascii="Times New Roman" w:hAnsi="Times New Roman" w:cs="Times New Roman"/>
          <w:i/>
          <w:sz w:val="24"/>
        </w:rPr>
        <w:t>salivarius</w:t>
      </w:r>
      <w:r w:rsidRPr="00090321">
        <w:rPr>
          <w:rFonts w:ascii="Times New Roman" w:hAnsi="Times New Roman" w:cs="Times New Roman"/>
          <w:sz w:val="24"/>
        </w:rPr>
        <w:t xml:space="preserve"> DPC6988 or non-bacteriocin-producing equivalent </w:t>
      </w:r>
      <w:r w:rsidRPr="00810A47">
        <w:rPr>
          <w:rFonts w:ascii="Times New Roman" w:hAnsi="Times New Roman" w:cs="Times New Roman"/>
          <w:i/>
          <w:sz w:val="24"/>
        </w:rPr>
        <w:t>S</w:t>
      </w:r>
      <w:r w:rsidRPr="00090321">
        <w:rPr>
          <w:rFonts w:ascii="Times New Roman" w:hAnsi="Times New Roman" w:cs="Times New Roman"/>
          <w:sz w:val="24"/>
        </w:rPr>
        <w:t xml:space="preserve">. </w:t>
      </w:r>
      <w:r w:rsidRPr="00810A47">
        <w:rPr>
          <w:rFonts w:ascii="Times New Roman" w:hAnsi="Times New Roman" w:cs="Times New Roman"/>
          <w:i/>
          <w:sz w:val="24"/>
        </w:rPr>
        <w:t>salivarius</w:t>
      </w:r>
      <w:r w:rsidRPr="00090321">
        <w:rPr>
          <w:rFonts w:ascii="Times New Roman" w:hAnsi="Times New Roman" w:cs="Times New Roman"/>
          <w:sz w:val="24"/>
        </w:rPr>
        <w:t xml:space="preserve"> HSISS4. To determine</w:t>
      </w:r>
      <w:r>
        <w:rPr>
          <w:rFonts w:ascii="Times New Roman" w:hAnsi="Times New Roman" w:cs="Times New Roman"/>
          <w:sz w:val="24"/>
        </w:rPr>
        <w:t xml:space="preserve"> the impact of the bacteriocin-producing strain relative to the non-producing control</w:t>
      </w:r>
      <w:r w:rsidRPr="00090321">
        <w:rPr>
          <w:rFonts w:ascii="Times New Roman" w:hAnsi="Times New Roman" w:cs="Times New Roman"/>
          <w:sz w:val="24"/>
        </w:rPr>
        <w:t xml:space="preserve"> on the faecal microbiota composition, both treatment groups were compared at T4 and </w:t>
      </w:r>
      <w:r>
        <w:rPr>
          <w:rFonts w:ascii="Times New Roman" w:hAnsi="Times New Roman" w:cs="Times New Roman"/>
          <w:sz w:val="24"/>
        </w:rPr>
        <w:t>T</w:t>
      </w:r>
      <w:r w:rsidRPr="00090321">
        <w:rPr>
          <w:rFonts w:ascii="Times New Roman" w:hAnsi="Times New Roman" w:cs="Times New Roman"/>
          <w:sz w:val="24"/>
        </w:rPr>
        <w:t>8 weeks.</w:t>
      </w:r>
      <w:r>
        <w:rPr>
          <w:rFonts w:ascii="Times New Roman" w:hAnsi="Times New Roman" w:cs="Times New Roman"/>
          <w:sz w:val="24"/>
        </w:rPr>
        <w:t xml:space="preserve"> T0 was included to establish a baseline but results were not compared. At phylum level DPC6988 treated mice had a lower proportion of Tenericutes (T4 p&lt;0.01, T8 p&lt;0.05) and Deferribacteres (T4 p&lt;0.05) when compared to mice receiving HSISS4.</w:t>
      </w:r>
      <w:r w:rsidRPr="00090321">
        <w:rPr>
          <w:rFonts w:ascii="Times New Roman" w:hAnsi="Times New Roman" w:cs="Times New Roman"/>
          <w:sz w:val="24"/>
        </w:rPr>
        <w:t xml:space="preserve"> </w:t>
      </w:r>
      <w:r>
        <w:rPr>
          <w:rFonts w:ascii="Times New Roman" w:hAnsi="Times New Roman" w:cs="Times New Roman"/>
          <w:sz w:val="24"/>
        </w:rPr>
        <w:t>N</w:t>
      </w:r>
      <w:r w:rsidRPr="00090321">
        <w:rPr>
          <w:rFonts w:ascii="Times New Roman" w:hAnsi="Times New Roman" w:cs="Times New Roman"/>
          <w:sz w:val="24"/>
        </w:rPr>
        <w:t>o significant difference</w:t>
      </w:r>
      <w:r>
        <w:rPr>
          <w:rFonts w:ascii="Times New Roman" w:hAnsi="Times New Roman" w:cs="Times New Roman"/>
          <w:sz w:val="24"/>
        </w:rPr>
        <w:t>s</w:t>
      </w:r>
      <w:r w:rsidRPr="00090321">
        <w:rPr>
          <w:rFonts w:ascii="Times New Roman" w:hAnsi="Times New Roman" w:cs="Times New Roman"/>
          <w:sz w:val="24"/>
        </w:rPr>
        <w:t xml:space="preserve"> in the abundances of</w:t>
      </w:r>
      <w:r>
        <w:rPr>
          <w:rFonts w:ascii="Times New Roman" w:hAnsi="Times New Roman" w:cs="Times New Roman"/>
          <w:sz w:val="24"/>
        </w:rPr>
        <w:t xml:space="preserve"> the</w:t>
      </w:r>
      <w:r w:rsidRPr="00090321">
        <w:rPr>
          <w:rFonts w:ascii="Times New Roman" w:hAnsi="Times New Roman" w:cs="Times New Roman"/>
          <w:sz w:val="24"/>
        </w:rPr>
        <w:t xml:space="preserve"> dominant phyla </w:t>
      </w:r>
      <w:r>
        <w:rPr>
          <w:rFonts w:ascii="Times New Roman" w:hAnsi="Times New Roman" w:cs="Times New Roman"/>
          <w:sz w:val="24"/>
        </w:rPr>
        <w:t>were observed</w:t>
      </w:r>
      <w:r w:rsidRPr="00090321">
        <w:rPr>
          <w:rFonts w:ascii="Times New Roman" w:hAnsi="Times New Roman" w:cs="Times New Roman"/>
          <w:sz w:val="24"/>
        </w:rPr>
        <w:t xml:space="preserve"> between the two treatment groups at </w:t>
      </w:r>
      <w:r>
        <w:rPr>
          <w:rFonts w:ascii="Times New Roman" w:hAnsi="Times New Roman" w:cs="Times New Roman"/>
          <w:sz w:val="24"/>
        </w:rPr>
        <w:t>each</w:t>
      </w:r>
      <w:r w:rsidRPr="00090321">
        <w:rPr>
          <w:rFonts w:ascii="Times New Roman" w:hAnsi="Times New Roman" w:cs="Times New Roman"/>
          <w:sz w:val="24"/>
        </w:rPr>
        <w:t xml:space="preserve"> time-point</w:t>
      </w:r>
      <w:r>
        <w:rPr>
          <w:rFonts w:ascii="Times New Roman" w:hAnsi="Times New Roman" w:cs="Times New Roman"/>
          <w:sz w:val="24"/>
        </w:rPr>
        <w:t xml:space="preserve"> (Supplementary Fig 4)</w:t>
      </w:r>
      <w:r w:rsidRPr="00090321">
        <w:rPr>
          <w:rFonts w:ascii="Times New Roman" w:hAnsi="Times New Roman" w:cs="Times New Roman"/>
          <w:sz w:val="24"/>
        </w:rPr>
        <w:t xml:space="preserve">. The number of significant families at each time-point </w:t>
      </w:r>
      <w:r>
        <w:rPr>
          <w:rFonts w:ascii="Times New Roman" w:hAnsi="Times New Roman" w:cs="Times New Roman"/>
          <w:sz w:val="24"/>
        </w:rPr>
        <w:t>was</w:t>
      </w:r>
      <w:r w:rsidRPr="00090321">
        <w:rPr>
          <w:rFonts w:ascii="Times New Roman" w:hAnsi="Times New Roman" w:cs="Times New Roman"/>
          <w:sz w:val="24"/>
        </w:rPr>
        <w:t xml:space="preserve"> examined</w:t>
      </w:r>
      <w:r>
        <w:rPr>
          <w:rFonts w:ascii="Times New Roman" w:hAnsi="Times New Roman" w:cs="Times New Roman"/>
          <w:sz w:val="24"/>
        </w:rPr>
        <w:t xml:space="preserve"> (Supplementary Fig 5 and 9)</w:t>
      </w:r>
      <w:r w:rsidRPr="00090321">
        <w:rPr>
          <w:rFonts w:ascii="Times New Roman" w:hAnsi="Times New Roman" w:cs="Times New Roman"/>
          <w:sz w:val="24"/>
        </w:rPr>
        <w:t>.</w:t>
      </w:r>
      <w:r>
        <w:rPr>
          <w:rFonts w:ascii="Times New Roman" w:hAnsi="Times New Roman" w:cs="Times New Roman"/>
          <w:sz w:val="24"/>
        </w:rPr>
        <w:t xml:space="preserve"> Populations previously demonstrated to be altered in obesity or type 2 diabetes, or, which are susceptible to the action of salivaricin A2, are highlighted below.</w:t>
      </w:r>
      <w:r w:rsidRPr="00090321">
        <w:rPr>
          <w:rFonts w:ascii="Times New Roman" w:hAnsi="Times New Roman" w:cs="Times New Roman"/>
          <w:sz w:val="24"/>
        </w:rPr>
        <w:t xml:space="preserve"> DIO mice receiving DPC6988 were associated with a </w:t>
      </w:r>
      <w:r>
        <w:rPr>
          <w:rFonts w:ascii="Times New Roman" w:hAnsi="Times New Roman" w:cs="Times New Roman"/>
          <w:sz w:val="24"/>
        </w:rPr>
        <w:t>lower</w:t>
      </w:r>
      <w:r w:rsidRPr="00090321">
        <w:rPr>
          <w:rFonts w:ascii="Times New Roman" w:hAnsi="Times New Roman" w:cs="Times New Roman"/>
          <w:sz w:val="24"/>
        </w:rPr>
        <w:t xml:space="preserve"> proportion of </w:t>
      </w:r>
      <w:r w:rsidRPr="0009584B">
        <w:rPr>
          <w:rFonts w:ascii="Times New Roman" w:hAnsi="Times New Roman" w:cs="Times New Roman"/>
          <w:i/>
          <w:sz w:val="24"/>
        </w:rPr>
        <w:t>Bacteroidaceae</w:t>
      </w:r>
      <w:r w:rsidRPr="00090321">
        <w:rPr>
          <w:rFonts w:ascii="Times New Roman" w:hAnsi="Times New Roman" w:cs="Times New Roman"/>
          <w:sz w:val="24"/>
        </w:rPr>
        <w:t xml:space="preserve"> (T4 p&lt;0.001, T8 p</w:t>
      </w:r>
      <w:r>
        <w:rPr>
          <w:rFonts w:ascii="Times New Roman" w:hAnsi="Times New Roman" w:cs="Times New Roman"/>
          <w:sz w:val="24"/>
        </w:rPr>
        <w:t>&lt;0.01</w:t>
      </w:r>
      <w:r w:rsidRPr="00090321">
        <w:rPr>
          <w:rFonts w:ascii="Times New Roman" w:hAnsi="Times New Roman" w:cs="Times New Roman"/>
          <w:sz w:val="24"/>
        </w:rPr>
        <w:t xml:space="preserve">), uncultured </w:t>
      </w:r>
      <w:r w:rsidRPr="0009584B">
        <w:rPr>
          <w:rFonts w:ascii="Times New Roman" w:hAnsi="Times New Roman" w:cs="Times New Roman"/>
          <w:i/>
          <w:sz w:val="24"/>
        </w:rPr>
        <w:t>Bacteroidales</w:t>
      </w:r>
      <w:r w:rsidRPr="00090321">
        <w:rPr>
          <w:rFonts w:ascii="Times New Roman" w:hAnsi="Times New Roman" w:cs="Times New Roman"/>
          <w:sz w:val="24"/>
        </w:rPr>
        <w:t xml:space="preserve"> S24-7 (T4 </w:t>
      </w:r>
      <w:r w:rsidRPr="00090321">
        <w:rPr>
          <w:rFonts w:ascii="Times New Roman" w:hAnsi="Times New Roman" w:cs="Times New Roman"/>
          <w:sz w:val="24"/>
        </w:rPr>
        <w:lastRenderedPageBreak/>
        <w:t>p</w:t>
      </w:r>
      <w:r>
        <w:rPr>
          <w:rFonts w:ascii="Times New Roman" w:hAnsi="Times New Roman" w:cs="Times New Roman"/>
          <w:sz w:val="24"/>
        </w:rPr>
        <w:t>&lt;0.05</w:t>
      </w:r>
      <w:r w:rsidRPr="00090321">
        <w:rPr>
          <w:rFonts w:ascii="Times New Roman" w:hAnsi="Times New Roman" w:cs="Times New Roman"/>
          <w:sz w:val="24"/>
        </w:rPr>
        <w:t>)</w:t>
      </w:r>
      <w:r>
        <w:rPr>
          <w:rFonts w:ascii="Times New Roman" w:hAnsi="Times New Roman" w:cs="Times New Roman"/>
          <w:sz w:val="24"/>
        </w:rPr>
        <w:t xml:space="preserve">, </w:t>
      </w:r>
      <w:r w:rsidRPr="00935F41">
        <w:rPr>
          <w:rFonts w:ascii="Times New Roman" w:hAnsi="Times New Roman" w:cs="Times New Roman"/>
          <w:i/>
          <w:sz w:val="24"/>
        </w:rPr>
        <w:t>Ruminococcaceae</w:t>
      </w:r>
      <w:r>
        <w:rPr>
          <w:rFonts w:ascii="Times New Roman" w:hAnsi="Times New Roman" w:cs="Times New Roman"/>
          <w:sz w:val="24"/>
        </w:rPr>
        <w:t xml:space="preserve"> (T4 p&lt;0.05)</w:t>
      </w:r>
      <w:r w:rsidRPr="00090321">
        <w:rPr>
          <w:rFonts w:ascii="Times New Roman" w:hAnsi="Times New Roman" w:cs="Times New Roman"/>
          <w:sz w:val="24"/>
        </w:rPr>
        <w:t xml:space="preserve"> and </w:t>
      </w:r>
      <w:r w:rsidRPr="0009584B">
        <w:rPr>
          <w:rFonts w:ascii="Times New Roman" w:hAnsi="Times New Roman" w:cs="Times New Roman"/>
          <w:i/>
          <w:sz w:val="24"/>
        </w:rPr>
        <w:t>Enterococcaceae</w:t>
      </w:r>
      <w:r w:rsidRPr="00090321">
        <w:rPr>
          <w:rFonts w:ascii="Times New Roman" w:hAnsi="Times New Roman" w:cs="Times New Roman"/>
          <w:sz w:val="24"/>
        </w:rPr>
        <w:t xml:space="preserve"> (T4 p</w:t>
      </w:r>
      <w:r>
        <w:rPr>
          <w:rFonts w:ascii="Times New Roman" w:hAnsi="Times New Roman" w:cs="Times New Roman"/>
          <w:sz w:val="24"/>
        </w:rPr>
        <w:t>&lt;0.01</w:t>
      </w:r>
      <w:r w:rsidRPr="00090321">
        <w:rPr>
          <w:rFonts w:ascii="Times New Roman" w:hAnsi="Times New Roman" w:cs="Times New Roman"/>
          <w:sz w:val="24"/>
        </w:rPr>
        <w:t>, T8 p</w:t>
      </w:r>
      <w:r>
        <w:rPr>
          <w:rFonts w:ascii="Times New Roman" w:hAnsi="Times New Roman" w:cs="Times New Roman"/>
          <w:sz w:val="24"/>
        </w:rPr>
        <w:t>&lt;0.05</w:t>
      </w:r>
      <w:r w:rsidRPr="00090321">
        <w:rPr>
          <w:rFonts w:ascii="Times New Roman" w:hAnsi="Times New Roman" w:cs="Times New Roman"/>
          <w:sz w:val="24"/>
        </w:rPr>
        <w:t>)</w:t>
      </w:r>
      <w:r>
        <w:rPr>
          <w:rFonts w:ascii="Times New Roman" w:hAnsi="Times New Roman" w:cs="Times New Roman"/>
          <w:sz w:val="24"/>
        </w:rPr>
        <w:t xml:space="preserve"> relative to mice receiving HSISS4</w:t>
      </w:r>
      <w:r w:rsidRPr="00090321">
        <w:rPr>
          <w:rFonts w:ascii="Times New Roman" w:hAnsi="Times New Roman" w:cs="Times New Roman"/>
          <w:sz w:val="24"/>
        </w:rPr>
        <w:t xml:space="preserve">. </w:t>
      </w:r>
      <w:r w:rsidRPr="0009584B">
        <w:rPr>
          <w:rFonts w:ascii="Times New Roman" w:hAnsi="Times New Roman" w:cs="Times New Roman"/>
          <w:i/>
          <w:sz w:val="24"/>
        </w:rPr>
        <w:t>Lactobacilliaceae</w:t>
      </w:r>
      <w:r w:rsidRPr="00090321">
        <w:rPr>
          <w:rFonts w:ascii="Times New Roman" w:hAnsi="Times New Roman" w:cs="Times New Roman"/>
          <w:sz w:val="24"/>
        </w:rPr>
        <w:t xml:space="preserve"> (</w:t>
      </w:r>
      <w:r>
        <w:rPr>
          <w:rFonts w:ascii="Times New Roman" w:hAnsi="Times New Roman" w:cs="Times New Roman"/>
          <w:sz w:val="24"/>
        </w:rPr>
        <w:t xml:space="preserve">T4 </w:t>
      </w:r>
      <w:r w:rsidRPr="00090321">
        <w:rPr>
          <w:rFonts w:ascii="Times New Roman" w:hAnsi="Times New Roman" w:cs="Times New Roman"/>
          <w:sz w:val="24"/>
        </w:rPr>
        <w:t>p</w:t>
      </w:r>
      <w:r>
        <w:rPr>
          <w:rFonts w:ascii="Times New Roman" w:hAnsi="Times New Roman" w:cs="Times New Roman"/>
          <w:sz w:val="24"/>
        </w:rPr>
        <w:t>&lt;0.05</w:t>
      </w:r>
      <w:r w:rsidRPr="00090321">
        <w:rPr>
          <w:rFonts w:ascii="Times New Roman" w:hAnsi="Times New Roman" w:cs="Times New Roman"/>
          <w:sz w:val="24"/>
        </w:rPr>
        <w:t>)</w:t>
      </w:r>
      <w:r>
        <w:rPr>
          <w:rFonts w:ascii="Times New Roman" w:hAnsi="Times New Roman" w:cs="Times New Roman"/>
          <w:sz w:val="24"/>
        </w:rPr>
        <w:t xml:space="preserve">, </w:t>
      </w:r>
      <w:r w:rsidRPr="00935F41">
        <w:rPr>
          <w:rFonts w:ascii="Times New Roman" w:hAnsi="Times New Roman" w:cs="Times New Roman"/>
          <w:i/>
          <w:sz w:val="24"/>
        </w:rPr>
        <w:t>Clostridiaceae</w:t>
      </w:r>
      <w:r>
        <w:rPr>
          <w:rFonts w:ascii="Times New Roman" w:hAnsi="Times New Roman" w:cs="Times New Roman"/>
          <w:sz w:val="24"/>
        </w:rPr>
        <w:t xml:space="preserve"> 1 (T4 p&lt;0.01) and </w:t>
      </w:r>
      <w:r w:rsidRPr="00935F41">
        <w:rPr>
          <w:rFonts w:ascii="Times New Roman" w:hAnsi="Times New Roman" w:cs="Times New Roman"/>
          <w:i/>
          <w:sz w:val="24"/>
        </w:rPr>
        <w:t>Rikenellaceae</w:t>
      </w:r>
      <w:r>
        <w:rPr>
          <w:rFonts w:ascii="Times New Roman" w:hAnsi="Times New Roman" w:cs="Times New Roman"/>
          <w:sz w:val="24"/>
        </w:rPr>
        <w:t xml:space="preserve"> (T8 p&lt;0.01) were</w:t>
      </w:r>
      <w:r w:rsidRPr="00090321">
        <w:rPr>
          <w:rFonts w:ascii="Times New Roman" w:hAnsi="Times New Roman" w:cs="Times New Roman"/>
          <w:sz w:val="24"/>
        </w:rPr>
        <w:t xml:space="preserve"> significantly </w:t>
      </w:r>
      <w:r>
        <w:rPr>
          <w:rFonts w:ascii="Times New Roman" w:hAnsi="Times New Roman" w:cs="Times New Roman"/>
          <w:sz w:val="24"/>
        </w:rPr>
        <w:t>greater in DPC6988 treated mice</w:t>
      </w:r>
      <w:r w:rsidRPr="00090321">
        <w:rPr>
          <w:rFonts w:ascii="Times New Roman" w:hAnsi="Times New Roman" w:cs="Times New Roman"/>
          <w:sz w:val="24"/>
        </w:rPr>
        <w:t xml:space="preserve"> </w:t>
      </w:r>
      <w:r>
        <w:rPr>
          <w:rFonts w:ascii="Times New Roman" w:hAnsi="Times New Roman" w:cs="Times New Roman"/>
          <w:sz w:val="24"/>
        </w:rPr>
        <w:t>(Supplementary Fig 5 and 9).</w:t>
      </w:r>
      <w:r w:rsidRPr="00090321">
        <w:rPr>
          <w:rFonts w:ascii="Times New Roman" w:hAnsi="Times New Roman" w:cs="Times New Roman"/>
          <w:sz w:val="24"/>
        </w:rPr>
        <w:t xml:space="preserve"> The numbers of significant genera altered were </w:t>
      </w:r>
      <w:r>
        <w:rPr>
          <w:rFonts w:ascii="Times New Roman" w:hAnsi="Times New Roman" w:cs="Times New Roman"/>
          <w:sz w:val="24"/>
        </w:rPr>
        <w:t>investigated (Fig 4 and 5)</w:t>
      </w:r>
      <w:r w:rsidRPr="00090321">
        <w:rPr>
          <w:rFonts w:ascii="Times New Roman" w:hAnsi="Times New Roman" w:cs="Times New Roman"/>
          <w:sz w:val="24"/>
        </w:rPr>
        <w:t xml:space="preserve">. DPC6988 treated mice were associated with </w:t>
      </w:r>
      <w:r>
        <w:rPr>
          <w:rFonts w:ascii="Times New Roman" w:hAnsi="Times New Roman" w:cs="Times New Roman"/>
          <w:sz w:val="24"/>
        </w:rPr>
        <w:t xml:space="preserve">lower </w:t>
      </w:r>
      <w:r w:rsidRPr="0009584B">
        <w:rPr>
          <w:rFonts w:ascii="Times New Roman" w:hAnsi="Times New Roman" w:cs="Times New Roman"/>
          <w:i/>
          <w:sz w:val="24"/>
        </w:rPr>
        <w:t>Bacteroides</w:t>
      </w:r>
      <w:r>
        <w:rPr>
          <w:rFonts w:ascii="Times New Roman" w:hAnsi="Times New Roman" w:cs="Times New Roman"/>
          <w:sz w:val="24"/>
        </w:rPr>
        <w:t xml:space="preserve"> (</w:t>
      </w:r>
      <w:r w:rsidRPr="00090321">
        <w:rPr>
          <w:rFonts w:ascii="Times New Roman" w:hAnsi="Times New Roman" w:cs="Times New Roman"/>
          <w:sz w:val="24"/>
        </w:rPr>
        <w:t>T4 p&lt;0.001</w:t>
      </w:r>
      <w:r>
        <w:rPr>
          <w:rFonts w:ascii="Times New Roman" w:hAnsi="Times New Roman" w:cs="Times New Roman"/>
          <w:sz w:val="24"/>
        </w:rPr>
        <w:t xml:space="preserve">, </w:t>
      </w:r>
      <w:r w:rsidRPr="00090321">
        <w:rPr>
          <w:rFonts w:ascii="Times New Roman" w:hAnsi="Times New Roman" w:cs="Times New Roman"/>
          <w:sz w:val="24"/>
        </w:rPr>
        <w:t>T8 p</w:t>
      </w:r>
      <w:r>
        <w:rPr>
          <w:rFonts w:ascii="Times New Roman" w:hAnsi="Times New Roman" w:cs="Times New Roman"/>
          <w:sz w:val="24"/>
        </w:rPr>
        <w:t>&lt;0.01</w:t>
      </w:r>
      <w:r w:rsidRPr="00090321">
        <w:rPr>
          <w:rFonts w:ascii="Times New Roman" w:hAnsi="Times New Roman" w:cs="Times New Roman"/>
          <w:sz w:val="24"/>
        </w:rPr>
        <w:t xml:space="preserve">), </w:t>
      </w:r>
      <w:r w:rsidRPr="00050177">
        <w:rPr>
          <w:rFonts w:ascii="Times New Roman" w:hAnsi="Times New Roman" w:cs="Times New Roman"/>
          <w:sz w:val="24"/>
        </w:rPr>
        <w:t xml:space="preserve">an uncultured </w:t>
      </w:r>
      <w:r>
        <w:rPr>
          <w:rFonts w:ascii="Times New Roman" w:hAnsi="Times New Roman" w:cs="Times New Roman"/>
          <w:sz w:val="24"/>
        </w:rPr>
        <w:t>bacterium</w:t>
      </w:r>
      <w:r w:rsidRPr="00050177">
        <w:rPr>
          <w:rFonts w:ascii="Times New Roman" w:hAnsi="Times New Roman" w:cs="Times New Roman"/>
          <w:sz w:val="24"/>
        </w:rPr>
        <w:t xml:space="preserve"> of</w:t>
      </w:r>
      <w:r>
        <w:rPr>
          <w:rFonts w:ascii="Times New Roman" w:hAnsi="Times New Roman" w:cs="Times New Roman"/>
          <w:sz w:val="24"/>
        </w:rPr>
        <w:t xml:space="preserve"> </w:t>
      </w:r>
      <w:r w:rsidRPr="0009584B">
        <w:rPr>
          <w:rFonts w:ascii="Times New Roman" w:hAnsi="Times New Roman" w:cs="Times New Roman"/>
          <w:i/>
          <w:sz w:val="24"/>
        </w:rPr>
        <w:t>Bacteroidales</w:t>
      </w:r>
      <w:r w:rsidRPr="00090321">
        <w:rPr>
          <w:rFonts w:ascii="Times New Roman" w:hAnsi="Times New Roman" w:cs="Times New Roman"/>
          <w:sz w:val="24"/>
        </w:rPr>
        <w:t xml:space="preserve"> S24-7 (T4 p</w:t>
      </w:r>
      <w:r>
        <w:rPr>
          <w:rFonts w:ascii="Times New Roman" w:hAnsi="Times New Roman" w:cs="Times New Roman"/>
          <w:sz w:val="24"/>
        </w:rPr>
        <w:t>&lt;0.05</w:t>
      </w:r>
      <w:r w:rsidRPr="00090321">
        <w:rPr>
          <w:rFonts w:ascii="Times New Roman" w:hAnsi="Times New Roman" w:cs="Times New Roman"/>
          <w:sz w:val="24"/>
        </w:rPr>
        <w:t>)</w:t>
      </w:r>
      <w:r>
        <w:rPr>
          <w:rFonts w:ascii="Times New Roman" w:hAnsi="Times New Roman" w:cs="Times New Roman"/>
          <w:sz w:val="24"/>
        </w:rPr>
        <w:t xml:space="preserve">, </w:t>
      </w:r>
      <w:r w:rsidRPr="00935F41">
        <w:rPr>
          <w:rFonts w:ascii="Times New Roman" w:hAnsi="Times New Roman" w:cs="Times New Roman"/>
          <w:i/>
          <w:sz w:val="24"/>
        </w:rPr>
        <w:t>Parabacteroides</w:t>
      </w:r>
      <w:r>
        <w:rPr>
          <w:rFonts w:ascii="Times New Roman" w:hAnsi="Times New Roman" w:cs="Times New Roman"/>
          <w:sz w:val="24"/>
        </w:rPr>
        <w:t xml:space="preserve"> (T4 p&lt;0.01, T8 p&lt;0.01), </w:t>
      </w:r>
      <w:r w:rsidRPr="00935F41">
        <w:rPr>
          <w:rFonts w:ascii="Times New Roman" w:hAnsi="Times New Roman" w:cs="Times New Roman"/>
          <w:i/>
          <w:sz w:val="24"/>
        </w:rPr>
        <w:t>Ruminococcaecae Incertae Sedis</w:t>
      </w:r>
      <w:r>
        <w:rPr>
          <w:rFonts w:ascii="Times New Roman" w:hAnsi="Times New Roman" w:cs="Times New Roman"/>
          <w:sz w:val="24"/>
        </w:rPr>
        <w:t xml:space="preserve"> (T4 p&lt;0.05)</w:t>
      </w:r>
      <w:r w:rsidRPr="00090321">
        <w:rPr>
          <w:rFonts w:ascii="Times New Roman" w:hAnsi="Times New Roman" w:cs="Times New Roman"/>
          <w:sz w:val="24"/>
        </w:rPr>
        <w:t xml:space="preserve"> and</w:t>
      </w:r>
      <w:r>
        <w:rPr>
          <w:rFonts w:ascii="Times New Roman" w:hAnsi="Times New Roman" w:cs="Times New Roman"/>
          <w:sz w:val="24"/>
        </w:rPr>
        <w:t xml:space="preserve"> an</w:t>
      </w:r>
      <w:r w:rsidRPr="00090321">
        <w:rPr>
          <w:rFonts w:ascii="Times New Roman" w:hAnsi="Times New Roman" w:cs="Times New Roman"/>
          <w:sz w:val="24"/>
        </w:rPr>
        <w:t xml:space="preserve"> uncultured</w:t>
      </w:r>
      <w:r>
        <w:rPr>
          <w:rFonts w:ascii="Times New Roman" w:hAnsi="Times New Roman" w:cs="Times New Roman"/>
          <w:sz w:val="24"/>
        </w:rPr>
        <w:t xml:space="preserve"> genus of the</w:t>
      </w:r>
      <w:r w:rsidRPr="00090321">
        <w:rPr>
          <w:rFonts w:ascii="Times New Roman" w:hAnsi="Times New Roman" w:cs="Times New Roman"/>
          <w:sz w:val="24"/>
        </w:rPr>
        <w:t xml:space="preserve"> </w:t>
      </w:r>
      <w:r w:rsidRPr="0009584B">
        <w:rPr>
          <w:rFonts w:ascii="Times New Roman" w:hAnsi="Times New Roman" w:cs="Times New Roman"/>
          <w:i/>
          <w:sz w:val="24"/>
        </w:rPr>
        <w:t>Erysipleotrichaceae</w:t>
      </w:r>
      <w:r>
        <w:rPr>
          <w:rFonts w:ascii="Times New Roman" w:hAnsi="Times New Roman" w:cs="Times New Roman"/>
          <w:sz w:val="24"/>
        </w:rPr>
        <w:t xml:space="preserve"> family (T4 p&lt;0.01</w:t>
      </w:r>
      <w:r w:rsidRPr="00090321">
        <w:rPr>
          <w:rFonts w:ascii="Times New Roman" w:hAnsi="Times New Roman" w:cs="Times New Roman"/>
          <w:sz w:val="24"/>
        </w:rPr>
        <w:t>, T8 p</w:t>
      </w:r>
      <w:r>
        <w:rPr>
          <w:rFonts w:ascii="Times New Roman" w:hAnsi="Times New Roman" w:cs="Times New Roman"/>
          <w:sz w:val="24"/>
        </w:rPr>
        <w:t>&lt;0.01</w:t>
      </w:r>
      <w:r w:rsidRPr="00090321">
        <w:rPr>
          <w:rFonts w:ascii="Times New Roman" w:hAnsi="Times New Roman" w:cs="Times New Roman"/>
          <w:sz w:val="24"/>
        </w:rPr>
        <w:t>)</w:t>
      </w:r>
      <w:r>
        <w:rPr>
          <w:rFonts w:ascii="Times New Roman" w:hAnsi="Times New Roman" w:cs="Times New Roman"/>
          <w:sz w:val="24"/>
        </w:rPr>
        <w:t>,</w:t>
      </w:r>
      <w:r w:rsidRPr="00090321">
        <w:rPr>
          <w:rFonts w:ascii="Times New Roman" w:hAnsi="Times New Roman" w:cs="Times New Roman"/>
          <w:sz w:val="24"/>
        </w:rPr>
        <w:t xml:space="preserve"> and </w:t>
      </w:r>
      <w:r>
        <w:rPr>
          <w:rFonts w:ascii="Times New Roman" w:hAnsi="Times New Roman" w:cs="Times New Roman"/>
          <w:sz w:val="24"/>
        </w:rPr>
        <w:t>greater</w:t>
      </w:r>
      <w:r w:rsidRPr="00090321">
        <w:rPr>
          <w:rFonts w:ascii="Times New Roman" w:hAnsi="Times New Roman" w:cs="Times New Roman"/>
          <w:sz w:val="24"/>
        </w:rPr>
        <w:t xml:space="preserve"> abundances</w:t>
      </w:r>
      <w:r>
        <w:rPr>
          <w:rFonts w:ascii="Times New Roman" w:hAnsi="Times New Roman" w:cs="Times New Roman"/>
          <w:sz w:val="24"/>
        </w:rPr>
        <w:t xml:space="preserve"> of</w:t>
      </w:r>
      <w:r w:rsidRPr="00090321">
        <w:rPr>
          <w:rFonts w:ascii="Times New Roman" w:hAnsi="Times New Roman" w:cs="Times New Roman"/>
          <w:sz w:val="24"/>
        </w:rPr>
        <w:t xml:space="preserve"> </w:t>
      </w:r>
      <w:r w:rsidRPr="00050177">
        <w:rPr>
          <w:rFonts w:ascii="Times New Roman" w:hAnsi="Times New Roman" w:cs="Times New Roman"/>
          <w:i/>
          <w:sz w:val="24"/>
        </w:rPr>
        <w:t>Alistipes</w:t>
      </w:r>
      <w:r>
        <w:rPr>
          <w:rFonts w:ascii="Times New Roman" w:hAnsi="Times New Roman" w:cs="Times New Roman"/>
          <w:sz w:val="24"/>
        </w:rPr>
        <w:t xml:space="preserve"> (T8 p&lt;0.05), </w:t>
      </w:r>
      <w:r w:rsidRPr="0009584B">
        <w:rPr>
          <w:rFonts w:ascii="Times New Roman" w:hAnsi="Times New Roman" w:cs="Times New Roman"/>
          <w:i/>
          <w:sz w:val="24"/>
        </w:rPr>
        <w:t>Lactobacillus</w:t>
      </w:r>
      <w:r w:rsidRPr="00090321">
        <w:rPr>
          <w:rFonts w:ascii="Times New Roman" w:hAnsi="Times New Roman" w:cs="Times New Roman"/>
          <w:sz w:val="24"/>
        </w:rPr>
        <w:t xml:space="preserve"> (T4 p</w:t>
      </w:r>
      <w:r>
        <w:rPr>
          <w:rFonts w:ascii="Times New Roman" w:hAnsi="Times New Roman" w:cs="Times New Roman"/>
          <w:sz w:val="24"/>
        </w:rPr>
        <w:t>&lt;0.05</w:t>
      </w:r>
      <w:r w:rsidRPr="00090321">
        <w:rPr>
          <w:rFonts w:ascii="Times New Roman" w:hAnsi="Times New Roman" w:cs="Times New Roman"/>
          <w:sz w:val="24"/>
        </w:rPr>
        <w:t>)</w:t>
      </w:r>
      <w:r>
        <w:rPr>
          <w:rFonts w:ascii="Times New Roman" w:hAnsi="Times New Roman" w:cs="Times New Roman"/>
          <w:sz w:val="24"/>
        </w:rPr>
        <w:t xml:space="preserve">, </w:t>
      </w:r>
      <w:r w:rsidRPr="00935F41">
        <w:rPr>
          <w:rFonts w:ascii="Times New Roman" w:hAnsi="Times New Roman" w:cs="Times New Roman"/>
          <w:i/>
          <w:sz w:val="24"/>
        </w:rPr>
        <w:t>Ruminoccocus</w:t>
      </w:r>
      <w:r>
        <w:rPr>
          <w:rFonts w:ascii="Times New Roman" w:hAnsi="Times New Roman" w:cs="Times New Roman"/>
          <w:sz w:val="24"/>
        </w:rPr>
        <w:t xml:space="preserve"> (T8 p&lt;0.01), </w:t>
      </w:r>
      <w:r w:rsidRPr="00274AC1">
        <w:rPr>
          <w:rFonts w:ascii="Times New Roman" w:hAnsi="Times New Roman" w:cs="Times New Roman"/>
          <w:i/>
          <w:sz w:val="24"/>
        </w:rPr>
        <w:t>Rikenellaceae</w:t>
      </w:r>
      <w:r>
        <w:rPr>
          <w:rFonts w:ascii="Times New Roman" w:hAnsi="Times New Roman" w:cs="Times New Roman"/>
          <w:sz w:val="24"/>
        </w:rPr>
        <w:t xml:space="preserve"> RC9 (T8 p&lt;0.01)</w:t>
      </w:r>
      <w:r w:rsidRPr="00090321">
        <w:rPr>
          <w:rFonts w:ascii="Times New Roman" w:hAnsi="Times New Roman" w:cs="Times New Roman"/>
          <w:sz w:val="24"/>
        </w:rPr>
        <w:t xml:space="preserve"> and</w:t>
      </w:r>
      <w:r>
        <w:rPr>
          <w:rFonts w:ascii="Times New Roman" w:hAnsi="Times New Roman" w:cs="Times New Roman"/>
          <w:sz w:val="24"/>
        </w:rPr>
        <w:t xml:space="preserve"> </w:t>
      </w:r>
      <w:r w:rsidRPr="00935F41">
        <w:rPr>
          <w:rFonts w:ascii="Times New Roman" w:hAnsi="Times New Roman" w:cs="Times New Roman"/>
          <w:i/>
          <w:sz w:val="24"/>
        </w:rPr>
        <w:t>Subdoligranulum</w:t>
      </w:r>
      <w:r>
        <w:rPr>
          <w:rFonts w:ascii="Times New Roman" w:hAnsi="Times New Roman" w:cs="Times New Roman"/>
          <w:sz w:val="24"/>
        </w:rPr>
        <w:t xml:space="preserve"> (T8 p&lt;0.01)</w:t>
      </w:r>
      <w:r w:rsidRPr="00090321">
        <w:rPr>
          <w:rFonts w:ascii="Times New Roman" w:hAnsi="Times New Roman" w:cs="Times New Roman"/>
          <w:sz w:val="24"/>
        </w:rPr>
        <w:t xml:space="preserve"> </w:t>
      </w:r>
      <w:r>
        <w:rPr>
          <w:rFonts w:ascii="Times New Roman" w:hAnsi="Times New Roman" w:cs="Times New Roman"/>
          <w:sz w:val="24"/>
        </w:rPr>
        <w:t>relative to HSISS4 treated mice</w:t>
      </w:r>
      <w:r w:rsidRPr="00090321">
        <w:rPr>
          <w:rFonts w:ascii="Times New Roman" w:hAnsi="Times New Roman" w:cs="Times New Roman"/>
          <w:sz w:val="24"/>
        </w:rPr>
        <w:t>.</w:t>
      </w:r>
      <w:r w:rsidRPr="00E22D72">
        <w:rPr>
          <w:rFonts w:ascii="Times New Roman" w:hAnsi="Times New Roman" w:cs="Times New Roman"/>
          <w:i/>
          <w:sz w:val="24"/>
        </w:rPr>
        <w:t xml:space="preserve"> Streptococcus</w:t>
      </w:r>
      <w:r w:rsidRPr="00090321">
        <w:rPr>
          <w:rFonts w:ascii="Times New Roman" w:hAnsi="Times New Roman" w:cs="Times New Roman"/>
          <w:sz w:val="24"/>
        </w:rPr>
        <w:t xml:space="preserve"> was significantly </w:t>
      </w:r>
      <w:r>
        <w:rPr>
          <w:rFonts w:ascii="Times New Roman" w:hAnsi="Times New Roman" w:cs="Times New Roman"/>
          <w:sz w:val="24"/>
        </w:rPr>
        <w:t>lower</w:t>
      </w:r>
      <w:r w:rsidRPr="00090321">
        <w:rPr>
          <w:rFonts w:ascii="Times New Roman" w:hAnsi="Times New Roman" w:cs="Times New Roman"/>
          <w:sz w:val="24"/>
        </w:rPr>
        <w:t xml:space="preserve"> in the </w:t>
      </w:r>
      <w:r>
        <w:rPr>
          <w:rFonts w:ascii="Times New Roman" w:hAnsi="Times New Roman" w:cs="Times New Roman"/>
          <w:sz w:val="24"/>
        </w:rPr>
        <w:t>DPC6988 treated group</w:t>
      </w:r>
      <w:r w:rsidRPr="00090321">
        <w:rPr>
          <w:rFonts w:ascii="Times New Roman" w:hAnsi="Times New Roman" w:cs="Times New Roman"/>
          <w:sz w:val="24"/>
        </w:rPr>
        <w:t xml:space="preserve"> at T8</w:t>
      </w:r>
      <w:r>
        <w:rPr>
          <w:rFonts w:ascii="Times New Roman" w:hAnsi="Times New Roman" w:cs="Times New Roman"/>
          <w:sz w:val="24"/>
        </w:rPr>
        <w:t xml:space="preserve"> when compared to mice receiving HSISS4</w:t>
      </w:r>
      <w:r w:rsidRPr="00090321">
        <w:rPr>
          <w:rFonts w:ascii="Times New Roman" w:hAnsi="Times New Roman" w:cs="Times New Roman"/>
          <w:sz w:val="24"/>
        </w:rPr>
        <w:t xml:space="preserve"> (p</w:t>
      </w:r>
      <w:r>
        <w:rPr>
          <w:rFonts w:ascii="Times New Roman" w:hAnsi="Times New Roman" w:cs="Times New Roman"/>
          <w:sz w:val="24"/>
        </w:rPr>
        <w:t>&lt;0.05</w:t>
      </w:r>
      <w:r w:rsidRPr="00090321">
        <w:rPr>
          <w:rFonts w:ascii="Times New Roman" w:hAnsi="Times New Roman" w:cs="Times New Roman"/>
          <w:sz w:val="24"/>
        </w:rPr>
        <w:t>)</w:t>
      </w:r>
      <w:r>
        <w:rPr>
          <w:rFonts w:ascii="Times New Roman" w:hAnsi="Times New Roman" w:cs="Times New Roman"/>
          <w:sz w:val="24"/>
        </w:rPr>
        <w:t xml:space="preserve"> (Fig 4 and 5)</w:t>
      </w:r>
      <w:r w:rsidRPr="00090321">
        <w:rPr>
          <w:rFonts w:ascii="Times New Roman" w:hAnsi="Times New Roman" w:cs="Times New Roman"/>
          <w:sz w:val="24"/>
        </w:rPr>
        <w:t>.</w:t>
      </w:r>
    </w:p>
    <w:p w14:paraId="188CE293" w14:textId="77777777" w:rsidR="006549B2" w:rsidRPr="00090321" w:rsidRDefault="006549B2" w:rsidP="00071495">
      <w:pPr>
        <w:spacing w:line="480" w:lineRule="auto"/>
        <w:jc w:val="both"/>
        <w:rPr>
          <w:rFonts w:ascii="Times New Roman" w:hAnsi="Times New Roman" w:cs="Times New Roman"/>
          <w:sz w:val="24"/>
        </w:rPr>
      </w:pPr>
      <w:r w:rsidRPr="00090321">
        <w:rPr>
          <w:rFonts w:ascii="Times New Roman" w:hAnsi="Times New Roman" w:cs="Times New Roman"/>
          <w:sz w:val="24"/>
        </w:rPr>
        <w:t xml:space="preserve">The composition of the caecal microbiota of </w:t>
      </w:r>
      <w:r w:rsidRPr="00FB4EDE">
        <w:rPr>
          <w:rFonts w:ascii="Times New Roman" w:hAnsi="Times New Roman" w:cs="Times New Roman"/>
          <w:i/>
          <w:sz w:val="24"/>
        </w:rPr>
        <w:t>S</w:t>
      </w:r>
      <w:r>
        <w:rPr>
          <w:rFonts w:ascii="Times New Roman" w:hAnsi="Times New Roman" w:cs="Times New Roman"/>
          <w:sz w:val="24"/>
        </w:rPr>
        <w:t xml:space="preserve">. </w:t>
      </w:r>
      <w:r w:rsidRPr="00FB4EDE">
        <w:rPr>
          <w:rFonts w:ascii="Times New Roman" w:hAnsi="Times New Roman" w:cs="Times New Roman"/>
          <w:i/>
          <w:sz w:val="24"/>
        </w:rPr>
        <w:t>salivarius</w:t>
      </w:r>
      <w:r w:rsidRPr="00090321">
        <w:rPr>
          <w:rFonts w:ascii="Times New Roman" w:hAnsi="Times New Roman" w:cs="Times New Roman"/>
          <w:sz w:val="24"/>
        </w:rPr>
        <w:t xml:space="preserve"> treated mice was examined to investigate </w:t>
      </w:r>
      <w:r>
        <w:rPr>
          <w:rFonts w:ascii="Times New Roman" w:hAnsi="Times New Roman" w:cs="Times New Roman"/>
          <w:sz w:val="24"/>
        </w:rPr>
        <w:t xml:space="preserve">the impact of the </w:t>
      </w:r>
      <w:r w:rsidRPr="00090321">
        <w:rPr>
          <w:rFonts w:ascii="Times New Roman" w:hAnsi="Times New Roman" w:cs="Times New Roman"/>
          <w:sz w:val="24"/>
        </w:rPr>
        <w:t>bacteriocin</w:t>
      </w:r>
      <w:r>
        <w:rPr>
          <w:rFonts w:ascii="Times New Roman" w:hAnsi="Times New Roman" w:cs="Times New Roman"/>
          <w:sz w:val="24"/>
        </w:rPr>
        <w:t>-</w:t>
      </w:r>
      <w:r w:rsidRPr="00090321">
        <w:rPr>
          <w:rFonts w:ascii="Times New Roman" w:hAnsi="Times New Roman" w:cs="Times New Roman"/>
          <w:sz w:val="24"/>
        </w:rPr>
        <w:t>producti</w:t>
      </w:r>
      <w:r>
        <w:rPr>
          <w:rFonts w:ascii="Times New Roman" w:hAnsi="Times New Roman" w:cs="Times New Roman"/>
          <w:sz w:val="24"/>
        </w:rPr>
        <w:t>ng strain</w:t>
      </w:r>
      <w:r w:rsidRPr="00090321">
        <w:rPr>
          <w:rFonts w:ascii="Times New Roman" w:hAnsi="Times New Roman" w:cs="Times New Roman"/>
          <w:sz w:val="24"/>
        </w:rPr>
        <w:t xml:space="preserve"> on microbial composition. At phylum level DPC6988 treated mice were associated with a</w:t>
      </w:r>
      <w:r>
        <w:rPr>
          <w:rFonts w:ascii="Times New Roman" w:hAnsi="Times New Roman" w:cs="Times New Roman"/>
          <w:sz w:val="24"/>
        </w:rPr>
        <w:t xml:space="preserve"> lower abundance of</w:t>
      </w:r>
      <w:r w:rsidRPr="00090321">
        <w:rPr>
          <w:rFonts w:ascii="Times New Roman" w:hAnsi="Times New Roman" w:cs="Times New Roman"/>
          <w:sz w:val="24"/>
        </w:rPr>
        <w:t xml:space="preserve"> Tenericutes (p</w:t>
      </w:r>
      <w:r>
        <w:rPr>
          <w:rFonts w:ascii="Times New Roman" w:hAnsi="Times New Roman" w:cs="Times New Roman"/>
          <w:sz w:val="24"/>
        </w:rPr>
        <w:t>&lt;0.05</w:t>
      </w:r>
      <w:r w:rsidRPr="00090321">
        <w:rPr>
          <w:rFonts w:ascii="Times New Roman" w:hAnsi="Times New Roman" w:cs="Times New Roman"/>
          <w:sz w:val="24"/>
        </w:rPr>
        <w:t>) and Cyanobacteria (p</w:t>
      </w:r>
      <w:r>
        <w:rPr>
          <w:rFonts w:ascii="Times New Roman" w:hAnsi="Times New Roman" w:cs="Times New Roman"/>
          <w:sz w:val="24"/>
        </w:rPr>
        <w:t>&lt;0.05</w:t>
      </w:r>
      <w:r w:rsidRPr="00090321">
        <w:rPr>
          <w:rFonts w:ascii="Times New Roman" w:hAnsi="Times New Roman" w:cs="Times New Roman"/>
          <w:sz w:val="24"/>
        </w:rPr>
        <w:t>)</w:t>
      </w:r>
      <w:r>
        <w:rPr>
          <w:rFonts w:ascii="Times New Roman" w:hAnsi="Times New Roman" w:cs="Times New Roman"/>
          <w:sz w:val="24"/>
        </w:rPr>
        <w:t xml:space="preserve"> (Supplementary Fig 6)</w:t>
      </w:r>
      <w:r w:rsidRPr="00090321">
        <w:rPr>
          <w:rFonts w:ascii="Times New Roman" w:hAnsi="Times New Roman" w:cs="Times New Roman"/>
          <w:sz w:val="24"/>
        </w:rPr>
        <w:t>.</w:t>
      </w:r>
      <w:r>
        <w:rPr>
          <w:rFonts w:ascii="Times New Roman" w:hAnsi="Times New Roman" w:cs="Times New Roman"/>
          <w:sz w:val="24"/>
        </w:rPr>
        <w:t xml:space="preserve"> Again, populations previously shown to be altered in an obese or type 2 diabetic environment, or, which are susceptible to salivaricin A2 are highlighted below.</w:t>
      </w:r>
      <w:r w:rsidRPr="00090321">
        <w:rPr>
          <w:rFonts w:ascii="Times New Roman" w:hAnsi="Times New Roman" w:cs="Times New Roman"/>
          <w:sz w:val="24"/>
        </w:rPr>
        <w:t xml:space="preserve"> </w:t>
      </w:r>
      <w:r w:rsidRPr="0009584B">
        <w:rPr>
          <w:rFonts w:ascii="Times New Roman" w:hAnsi="Times New Roman" w:cs="Times New Roman"/>
          <w:i/>
          <w:sz w:val="24"/>
        </w:rPr>
        <w:t>Bacteroidaceae</w:t>
      </w:r>
      <w:r>
        <w:rPr>
          <w:rFonts w:ascii="Times New Roman" w:hAnsi="Times New Roman" w:cs="Times New Roman"/>
          <w:sz w:val="24"/>
        </w:rPr>
        <w:t xml:space="preserve"> were</w:t>
      </w:r>
      <w:r w:rsidRPr="00090321">
        <w:rPr>
          <w:rFonts w:ascii="Times New Roman" w:hAnsi="Times New Roman" w:cs="Times New Roman"/>
          <w:sz w:val="24"/>
        </w:rPr>
        <w:t xml:space="preserve"> </w:t>
      </w:r>
      <w:r>
        <w:rPr>
          <w:rFonts w:ascii="Times New Roman" w:hAnsi="Times New Roman" w:cs="Times New Roman"/>
          <w:sz w:val="24"/>
        </w:rPr>
        <w:t>lower</w:t>
      </w:r>
      <w:r w:rsidRPr="00090321">
        <w:rPr>
          <w:rFonts w:ascii="Times New Roman" w:hAnsi="Times New Roman" w:cs="Times New Roman"/>
          <w:sz w:val="24"/>
        </w:rPr>
        <w:t xml:space="preserve"> (p</w:t>
      </w:r>
      <w:r>
        <w:rPr>
          <w:rFonts w:ascii="Times New Roman" w:hAnsi="Times New Roman" w:cs="Times New Roman"/>
          <w:sz w:val="24"/>
        </w:rPr>
        <w:t>&lt;0.01</w:t>
      </w:r>
      <w:r w:rsidRPr="00090321">
        <w:rPr>
          <w:rFonts w:ascii="Times New Roman" w:hAnsi="Times New Roman" w:cs="Times New Roman"/>
          <w:sz w:val="24"/>
        </w:rPr>
        <w:t xml:space="preserve">) in mice receiving the bacteriocin-producing </w:t>
      </w:r>
      <w:r>
        <w:rPr>
          <w:rFonts w:ascii="Times New Roman" w:hAnsi="Times New Roman" w:cs="Times New Roman"/>
          <w:sz w:val="24"/>
        </w:rPr>
        <w:t>strain (Supplementary Fig 7 and 10)</w:t>
      </w:r>
      <w:r w:rsidRPr="00090321">
        <w:rPr>
          <w:rFonts w:ascii="Times New Roman" w:hAnsi="Times New Roman" w:cs="Times New Roman"/>
          <w:sz w:val="24"/>
        </w:rPr>
        <w:t>. At genus level,</w:t>
      </w:r>
      <w:r>
        <w:rPr>
          <w:rFonts w:ascii="Times New Roman" w:hAnsi="Times New Roman" w:cs="Times New Roman"/>
          <w:sz w:val="24"/>
        </w:rPr>
        <w:t xml:space="preserve"> an</w:t>
      </w:r>
      <w:r w:rsidRPr="00090321">
        <w:rPr>
          <w:rFonts w:ascii="Times New Roman" w:hAnsi="Times New Roman" w:cs="Times New Roman"/>
          <w:sz w:val="24"/>
        </w:rPr>
        <w:t xml:space="preserve"> </w:t>
      </w:r>
      <w:r>
        <w:rPr>
          <w:rFonts w:ascii="Times New Roman" w:hAnsi="Times New Roman" w:cs="Times New Roman"/>
          <w:sz w:val="24"/>
        </w:rPr>
        <w:t xml:space="preserve">uncultured genus of the </w:t>
      </w:r>
      <w:r w:rsidRPr="0009584B">
        <w:rPr>
          <w:rFonts w:ascii="Times New Roman" w:hAnsi="Times New Roman" w:cs="Times New Roman"/>
          <w:i/>
          <w:sz w:val="24"/>
        </w:rPr>
        <w:t>Erysipelotrichaceae</w:t>
      </w:r>
      <w:r>
        <w:rPr>
          <w:rFonts w:ascii="Times New Roman" w:hAnsi="Times New Roman" w:cs="Times New Roman"/>
          <w:sz w:val="24"/>
        </w:rPr>
        <w:t xml:space="preserve"> family </w:t>
      </w:r>
      <w:r w:rsidRPr="00090321">
        <w:rPr>
          <w:rFonts w:ascii="Times New Roman" w:hAnsi="Times New Roman" w:cs="Times New Roman"/>
          <w:sz w:val="24"/>
        </w:rPr>
        <w:t>(p</w:t>
      </w:r>
      <w:r>
        <w:rPr>
          <w:rFonts w:ascii="Times New Roman" w:hAnsi="Times New Roman" w:cs="Times New Roman"/>
          <w:sz w:val="24"/>
        </w:rPr>
        <w:t>&lt;0.05</w:t>
      </w:r>
      <w:r w:rsidRPr="00090321">
        <w:rPr>
          <w:rFonts w:ascii="Times New Roman" w:hAnsi="Times New Roman" w:cs="Times New Roman"/>
          <w:sz w:val="24"/>
        </w:rPr>
        <w:t>)</w:t>
      </w:r>
      <w:r>
        <w:rPr>
          <w:rFonts w:ascii="Times New Roman" w:hAnsi="Times New Roman" w:cs="Times New Roman"/>
          <w:sz w:val="24"/>
        </w:rPr>
        <w:t>,</w:t>
      </w:r>
      <w:r w:rsidRPr="00090321">
        <w:rPr>
          <w:rFonts w:ascii="Times New Roman" w:hAnsi="Times New Roman" w:cs="Times New Roman"/>
          <w:sz w:val="24"/>
        </w:rPr>
        <w:t xml:space="preserve"> </w:t>
      </w:r>
      <w:r w:rsidRPr="0009584B">
        <w:rPr>
          <w:rFonts w:ascii="Times New Roman" w:hAnsi="Times New Roman" w:cs="Times New Roman"/>
          <w:i/>
          <w:sz w:val="24"/>
        </w:rPr>
        <w:t>Bacteroides</w:t>
      </w:r>
      <w:r w:rsidRPr="00090321">
        <w:rPr>
          <w:rFonts w:ascii="Times New Roman" w:hAnsi="Times New Roman" w:cs="Times New Roman"/>
          <w:sz w:val="24"/>
        </w:rPr>
        <w:t xml:space="preserve"> (p</w:t>
      </w:r>
      <w:r>
        <w:rPr>
          <w:rFonts w:ascii="Times New Roman" w:hAnsi="Times New Roman" w:cs="Times New Roman"/>
          <w:sz w:val="24"/>
        </w:rPr>
        <w:t>&lt;0.01</w:t>
      </w:r>
      <w:r w:rsidRPr="00090321">
        <w:rPr>
          <w:rFonts w:ascii="Times New Roman" w:hAnsi="Times New Roman" w:cs="Times New Roman"/>
          <w:sz w:val="24"/>
        </w:rPr>
        <w:t>)</w:t>
      </w:r>
      <w:r>
        <w:rPr>
          <w:rFonts w:ascii="Times New Roman" w:hAnsi="Times New Roman" w:cs="Times New Roman"/>
          <w:sz w:val="24"/>
        </w:rPr>
        <w:t xml:space="preserve">, </w:t>
      </w:r>
      <w:r w:rsidRPr="00EB698D">
        <w:rPr>
          <w:rFonts w:ascii="Times New Roman" w:hAnsi="Times New Roman" w:cs="Times New Roman"/>
          <w:i/>
          <w:sz w:val="24"/>
        </w:rPr>
        <w:t>Parabacteroides</w:t>
      </w:r>
      <w:r>
        <w:rPr>
          <w:rFonts w:ascii="Times New Roman" w:hAnsi="Times New Roman" w:cs="Times New Roman"/>
          <w:sz w:val="24"/>
        </w:rPr>
        <w:t xml:space="preserve"> (p&lt;0.01) and </w:t>
      </w:r>
      <w:r w:rsidRPr="00EB698D">
        <w:rPr>
          <w:rFonts w:ascii="Times New Roman" w:hAnsi="Times New Roman" w:cs="Times New Roman"/>
          <w:i/>
          <w:sz w:val="24"/>
        </w:rPr>
        <w:t>Ruminococcaceae Incertae Sedis</w:t>
      </w:r>
      <w:r>
        <w:rPr>
          <w:rFonts w:ascii="Times New Roman" w:hAnsi="Times New Roman" w:cs="Times New Roman"/>
          <w:sz w:val="24"/>
        </w:rPr>
        <w:t xml:space="preserve"> (p&lt;0.05)</w:t>
      </w:r>
      <w:r w:rsidRPr="00090321">
        <w:rPr>
          <w:rFonts w:ascii="Times New Roman" w:hAnsi="Times New Roman" w:cs="Times New Roman"/>
          <w:sz w:val="24"/>
        </w:rPr>
        <w:t xml:space="preserve"> were </w:t>
      </w:r>
      <w:r>
        <w:rPr>
          <w:rFonts w:ascii="Times New Roman" w:hAnsi="Times New Roman" w:cs="Times New Roman"/>
          <w:sz w:val="24"/>
        </w:rPr>
        <w:t>lower</w:t>
      </w:r>
      <w:r w:rsidRPr="00090321">
        <w:rPr>
          <w:rFonts w:ascii="Times New Roman" w:hAnsi="Times New Roman" w:cs="Times New Roman"/>
          <w:sz w:val="24"/>
        </w:rPr>
        <w:t xml:space="preserve"> in DPC6988 treated mice, while</w:t>
      </w:r>
      <w:r>
        <w:rPr>
          <w:rFonts w:ascii="Times New Roman" w:hAnsi="Times New Roman" w:cs="Times New Roman"/>
          <w:sz w:val="24"/>
        </w:rPr>
        <w:t xml:space="preserve"> </w:t>
      </w:r>
      <w:r w:rsidRPr="00723B4D">
        <w:rPr>
          <w:rFonts w:ascii="Times New Roman" w:hAnsi="Times New Roman" w:cs="Times New Roman"/>
          <w:i/>
          <w:sz w:val="24"/>
        </w:rPr>
        <w:t>Clostridium sensu stricto</w:t>
      </w:r>
      <w:r>
        <w:rPr>
          <w:rFonts w:ascii="Times New Roman" w:hAnsi="Times New Roman" w:cs="Times New Roman"/>
          <w:sz w:val="24"/>
        </w:rPr>
        <w:t xml:space="preserve"> 1 (p&lt;0.05),</w:t>
      </w:r>
      <w:r w:rsidRPr="00090321">
        <w:rPr>
          <w:rFonts w:ascii="Times New Roman" w:hAnsi="Times New Roman" w:cs="Times New Roman"/>
          <w:sz w:val="24"/>
        </w:rPr>
        <w:t xml:space="preserve"> </w:t>
      </w:r>
      <w:r w:rsidRPr="0009584B">
        <w:rPr>
          <w:rFonts w:ascii="Times New Roman" w:hAnsi="Times New Roman" w:cs="Times New Roman"/>
          <w:i/>
          <w:sz w:val="24"/>
        </w:rPr>
        <w:t>Odoribacter</w:t>
      </w:r>
      <w:r w:rsidRPr="00090321">
        <w:rPr>
          <w:rFonts w:ascii="Times New Roman" w:hAnsi="Times New Roman" w:cs="Times New Roman"/>
          <w:sz w:val="24"/>
        </w:rPr>
        <w:t xml:space="preserve"> (p</w:t>
      </w:r>
      <w:r>
        <w:rPr>
          <w:rFonts w:ascii="Times New Roman" w:hAnsi="Times New Roman" w:cs="Times New Roman"/>
          <w:sz w:val="24"/>
        </w:rPr>
        <w:t>&lt;0.01</w:t>
      </w:r>
      <w:r w:rsidRPr="00090321">
        <w:rPr>
          <w:rFonts w:ascii="Times New Roman" w:hAnsi="Times New Roman" w:cs="Times New Roman"/>
          <w:sz w:val="24"/>
        </w:rPr>
        <w:t>) and</w:t>
      </w:r>
      <w:r>
        <w:rPr>
          <w:rFonts w:ascii="Times New Roman" w:hAnsi="Times New Roman" w:cs="Times New Roman"/>
          <w:sz w:val="24"/>
        </w:rPr>
        <w:t xml:space="preserve"> </w:t>
      </w:r>
      <w:r w:rsidRPr="00EB698D">
        <w:rPr>
          <w:rFonts w:ascii="Times New Roman" w:hAnsi="Times New Roman" w:cs="Times New Roman"/>
          <w:i/>
          <w:sz w:val="24"/>
        </w:rPr>
        <w:lastRenderedPageBreak/>
        <w:t>Subdoligranulum</w:t>
      </w:r>
      <w:r>
        <w:rPr>
          <w:rFonts w:ascii="Times New Roman" w:hAnsi="Times New Roman" w:cs="Times New Roman"/>
          <w:sz w:val="24"/>
        </w:rPr>
        <w:t xml:space="preserve"> (p&lt;0.05)</w:t>
      </w:r>
      <w:r w:rsidRPr="00090321">
        <w:rPr>
          <w:rFonts w:ascii="Times New Roman" w:hAnsi="Times New Roman" w:cs="Times New Roman"/>
          <w:sz w:val="24"/>
        </w:rPr>
        <w:t xml:space="preserve"> were </w:t>
      </w:r>
      <w:r>
        <w:rPr>
          <w:rFonts w:ascii="Times New Roman" w:hAnsi="Times New Roman" w:cs="Times New Roman"/>
          <w:sz w:val="24"/>
        </w:rPr>
        <w:t>greater</w:t>
      </w:r>
      <w:r w:rsidRPr="00090321">
        <w:rPr>
          <w:rFonts w:ascii="Times New Roman" w:hAnsi="Times New Roman" w:cs="Times New Roman"/>
          <w:sz w:val="24"/>
        </w:rPr>
        <w:t xml:space="preserve"> when compared to mice receiving HSISS4 </w:t>
      </w:r>
      <w:r>
        <w:rPr>
          <w:rFonts w:ascii="Times New Roman" w:hAnsi="Times New Roman" w:cs="Times New Roman"/>
          <w:sz w:val="24"/>
        </w:rPr>
        <w:t>(Supplementary Fig 8 and 11)</w:t>
      </w:r>
      <w:r w:rsidRPr="00090321">
        <w:rPr>
          <w:rFonts w:ascii="Times New Roman" w:hAnsi="Times New Roman" w:cs="Times New Roman"/>
          <w:sz w:val="24"/>
        </w:rPr>
        <w:t>.</w:t>
      </w:r>
    </w:p>
    <w:p w14:paraId="6FDCE3F0" w14:textId="77777777" w:rsidR="006549B2" w:rsidRDefault="006549B2"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5.4.5 The effect of the bacteriocin-producing </w:t>
      </w:r>
      <w:r w:rsidRPr="00E22D72">
        <w:rPr>
          <w:rFonts w:ascii="Times New Roman" w:hAnsi="Times New Roman" w:cs="Times New Roman"/>
          <w:b/>
          <w:i/>
          <w:sz w:val="24"/>
        </w:rPr>
        <w:t>S</w:t>
      </w:r>
      <w:r>
        <w:rPr>
          <w:rFonts w:ascii="Times New Roman" w:hAnsi="Times New Roman" w:cs="Times New Roman"/>
          <w:b/>
          <w:sz w:val="24"/>
        </w:rPr>
        <w:t xml:space="preserve">. </w:t>
      </w:r>
      <w:r w:rsidRPr="00E22D72">
        <w:rPr>
          <w:rFonts w:ascii="Times New Roman" w:hAnsi="Times New Roman" w:cs="Times New Roman"/>
          <w:b/>
          <w:i/>
          <w:sz w:val="24"/>
        </w:rPr>
        <w:t>salivarius</w:t>
      </w:r>
      <w:r>
        <w:rPr>
          <w:rFonts w:ascii="Times New Roman" w:hAnsi="Times New Roman" w:cs="Times New Roman"/>
          <w:b/>
          <w:sz w:val="24"/>
        </w:rPr>
        <w:t xml:space="preserve"> DPC6988 relative to HFD DIO controls</w:t>
      </w:r>
    </w:p>
    <w:p w14:paraId="0821536B" w14:textId="77777777" w:rsidR="006549B2" w:rsidRDefault="006549B2" w:rsidP="00071495">
      <w:pPr>
        <w:spacing w:line="480" w:lineRule="auto"/>
        <w:jc w:val="both"/>
        <w:rPr>
          <w:rFonts w:ascii="Times New Roman" w:hAnsi="Times New Roman" w:cs="Times New Roman"/>
          <w:sz w:val="24"/>
        </w:rPr>
      </w:pPr>
      <w:r w:rsidRPr="00090321">
        <w:rPr>
          <w:rFonts w:ascii="Times New Roman" w:hAnsi="Times New Roman" w:cs="Times New Roman"/>
          <w:sz w:val="24"/>
        </w:rPr>
        <w:t>To examine the impact of the bacteriocin-producing strain on the composition of the faecal microbiota with respect to DIO mice receiving a HFD alone, both groups were compared at T4 and T8 of the intervention period.</w:t>
      </w:r>
      <w:r>
        <w:rPr>
          <w:rFonts w:ascii="Times New Roman" w:hAnsi="Times New Roman" w:cs="Times New Roman"/>
          <w:sz w:val="24"/>
        </w:rPr>
        <w:t xml:space="preserve"> No significant differences were detected between phyla at T4 of the intervention. DPC6988 treated mice had a greater abundance of Candidate division TM7 at T8 (p&lt;0.001) and n</w:t>
      </w:r>
      <w:r w:rsidRPr="00090321">
        <w:rPr>
          <w:rFonts w:ascii="Times New Roman" w:hAnsi="Times New Roman" w:cs="Times New Roman"/>
          <w:sz w:val="24"/>
        </w:rPr>
        <w:t>o significant change was detected in the abundance of Firmicutes or Bacteroidetes at each time-point</w:t>
      </w:r>
      <w:r>
        <w:rPr>
          <w:rFonts w:ascii="Times New Roman" w:hAnsi="Times New Roman" w:cs="Times New Roman"/>
          <w:sz w:val="24"/>
        </w:rPr>
        <w:t xml:space="preserve"> (Supplementary Fig 4)</w:t>
      </w:r>
      <w:r w:rsidRPr="00090321">
        <w:rPr>
          <w:rFonts w:ascii="Times New Roman" w:hAnsi="Times New Roman" w:cs="Times New Roman"/>
          <w:sz w:val="24"/>
        </w:rPr>
        <w:t xml:space="preserve">. The number of significant families altered at each time-point </w:t>
      </w:r>
      <w:r>
        <w:rPr>
          <w:rFonts w:ascii="Times New Roman" w:hAnsi="Times New Roman" w:cs="Times New Roman"/>
          <w:sz w:val="24"/>
        </w:rPr>
        <w:t>was examined (Supplementary Fig 5 and 12)</w:t>
      </w:r>
      <w:r w:rsidRPr="00090321">
        <w:rPr>
          <w:rFonts w:ascii="Times New Roman" w:hAnsi="Times New Roman" w:cs="Times New Roman"/>
          <w:sz w:val="24"/>
        </w:rPr>
        <w:t xml:space="preserve">. DIO mice receiving </w:t>
      </w:r>
      <w:r w:rsidRPr="00FB4EDE">
        <w:rPr>
          <w:rFonts w:ascii="Times New Roman" w:hAnsi="Times New Roman" w:cs="Times New Roman"/>
          <w:i/>
          <w:sz w:val="24"/>
        </w:rPr>
        <w:t>S</w:t>
      </w:r>
      <w:r>
        <w:rPr>
          <w:rFonts w:ascii="Times New Roman" w:hAnsi="Times New Roman" w:cs="Times New Roman"/>
          <w:sz w:val="24"/>
        </w:rPr>
        <w:t xml:space="preserve">. </w:t>
      </w:r>
      <w:r w:rsidRPr="00FB4EDE">
        <w:rPr>
          <w:rFonts w:ascii="Times New Roman" w:hAnsi="Times New Roman" w:cs="Times New Roman"/>
          <w:i/>
          <w:sz w:val="24"/>
        </w:rPr>
        <w:t>salivarius</w:t>
      </w:r>
      <w:r w:rsidRPr="00090321">
        <w:rPr>
          <w:rFonts w:ascii="Times New Roman" w:hAnsi="Times New Roman" w:cs="Times New Roman"/>
          <w:sz w:val="24"/>
        </w:rPr>
        <w:t xml:space="preserve"> treatment were associated with a greater abundance of </w:t>
      </w:r>
      <w:r w:rsidRPr="00E22D72">
        <w:rPr>
          <w:rFonts w:ascii="Times New Roman" w:hAnsi="Times New Roman" w:cs="Times New Roman"/>
          <w:i/>
          <w:sz w:val="24"/>
        </w:rPr>
        <w:t>Bacteroidaceae</w:t>
      </w:r>
      <w:r w:rsidRPr="00090321">
        <w:rPr>
          <w:rFonts w:ascii="Times New Roman" w:hAnsi="Times New Roman" w:cs="Times New Roman"/>
          <w:sz w:val="24"/>
        </w:rPr>
        <w:t xml:space="preserve"> (</w:t>
      </w:r>
      <w:r>
        <w:rPr>
          <w:rFonts w:ascii="Times New Roman" w:hAnsi="Times New Roman" w:cs="Times New Roman"/>
          <w:sz w:val="24"/>
        </w:rPr>
        <w:t xml:space="preserve">T8 </w:t>
      </w:r>
      <w:r w:rsidRPr="00090321">
        <w:rPr>
          <w:rFonts w:ascii="Times New Roman" w:hAnsi="Times New Roman" w:cs="Times New Roman"/>
          <w:sz w:val="24"/>
        </w:rPr>
        <w:t>p</w:t>
      </w:r>
      <w:r>
        <w:rPr>
          <w:rFonts w:ascii="Times New Roman" w:hAnsi="Times New Roman" w:cs="Times New Roman"/>
          <w:sz w:val="24"/>
        </w:rPr>
        <w:t>&lt;0.05</w:t>
      </w:r>
      <w:r w:rsidRPr="00090321">
        <w:rPr>
          <w:rFonts w:ascii="Times New Roman" w:hAnsi="Times New Roman" w:cs="Times New Roman"/>
          <w:sz w:val="24"/>
        </w:rPr>
        <w:t xml:space="preserve">), </w:t>
      </w:r>
      <w:r w:rsidRPr="00E22D72">
        <w:rPr>
          <w:rFonts w:ascii="Times New Roman" w:hAnsi="Times New Roman" w:cs="Times New Roman"/>
          <w:i/>
          <w:sz w:val="24"/>
        </w:rPr>
        <w:t>Bacteroidales</w:t>
      </w:r>
      <w:r w:rsidRPr="00090321">
        <w:rPr>
          <w:rFonts w:ascii="Times New Roman" w:hAnsi="Times New Roman" w:cs="Times New Roman"/>
          <w:sz w:val="24"/>
        </w:rPr>
        <w:t xml:space="preserve"> S24-7 (</w:t>
      </w:r>
      <w:r>
        <w:rPr>
          <w:rFonts w:ascii="Times New Roman" w:hAnsi="Times New Roman" w:cs="Times New Roman"/>
          <w:sz w:val="24"/>
        </w:rPr>
        <w:t xml:space="preserve">T8 </w:t>
      </w:r>
      <w:r w:rsidRPr="00090321">
        <w:rPr>
          <w:rFonts w:ascii="Times New Roman" w:hAnsi="Times New Roman" w:cs="Times New Roman"/>
          <w:sz w:val="24"/>
        </w:rPr>
        <w:t>p</w:t>
      </w:r>
      <w:r>
        <w:rPr>
          <w:rFonts w:ascii="Times New Roman" w:hAnsi="Times New Roman" w:cs="Times New Roman"/>
          <w:sz w:val="24"/>
        </w:rPr>
        <w:t>&lt;0.01</w:t>
      </w:r>
      <w:r w:rsidRPr="00090321">
        <w:rPr>
          <w:rFonts w:ascii="Times New Roman" w:hAnsi="Times New Roman" w:cs="Times New Roman"/>
          <w:sz w:val="24"/>
        </w:rPr>
        <w:t>)</w:t>
      </w:r>
      <w:r>
        <w:rPr>
          <w:rFonts w:ascii="Times New Roman" w:hAnsi="Times New Roman" w:cs="Times New Roman"/>
          <w:sz w:val="24"/>
        </w:rPr>
        <w:t xml:space="preserve">, </w:t>
      </w:r>
      <w:r w:rsidRPr="007720FD">
        <w:rPr>
          <w:rFonts w:ascii="Times New Roman" w:hAnsi="Times New Roman" w:cs="Times New Roman"/>
          <w:i/>
          <w:sz w:val="24"/>
        </w:rPr>
        <w:t>Enterobacteriaceae</w:t>
      </w:r>
      <w:r>
        <w:rPr>
          <w:rFonts w:ascii="Times New Roman" w:hAnsi="Times New Roman" w:cs="Times New Roman"/>
          <w:sz w:val="24"/>
        </w:rPr>
        <w:t xml:space="preserve"> (T8 p&lt;0.01), </w:t>
      </w:r>
      <w:r w:rsidRPr="007720FD">
        <w:rPr>
          <w:rFonts w:ascii="Times New Roman" w:hAnsi="Times New Roman" w:cs="Times New Roman"/>
          <w:i/>
          <w:sz w:val="24"/>
        </w:rPr>
        <w:t>Prevotellaceae</w:t>
      </w:r>
      <w:r>
        <w:rPr>
          <w:rFonts w:ascii="Times New Roman" w:hAnsi="Times New Roman" w:cs="Times New Roman"/>
          <w:sz w:val="24"/>
        </w:rPr>
        <w:t xml:space="preserve"> (T8 p&lt;0.05)</w:t>
      </w:r>
      <w:r w:rsidRPr="00090321">
        <w:rPr>
          <w:rFonts w:ascii="Times New Roman" w:hAnsi="Times New Roman" w:cs="Times New Roman"/>
          <w:sz w:val="24"/>
        </w:rPr>
        <w:t xml:space="preserve"> and </w:t>
      </w:r>
      <w:r>
        <w:rPr>
          <w:rFonts w:ascii="Times New Roman" w:hAnsi="Times New Roman" w:cs="Times New Roman"/>
          <w:sz w:val="24"/>
        </w:rPr>
        <w:t>lower</w:t>
      </w:r>
      <w:r w:rsidRPr="00090321">
        <w:rPr>
          <w:rFonts w:ascii="Times New Roman" w:hAnsi="Times New Roman" w:cs="Times New Roman"/>
          <w:sz w:val="24"/>
        </w:rPr>
        <w:t xml:space="preserve"> </w:t>
      </w:r>
      <w:r>
        <w:rPr>
          <w:rFonts w:ascii="Times New Roman" w:hAnsi="Times New Roman" w:cs="Times New Roman"/>
          <w:sz w:val="24"/>
        </w:rPr>
        <w:t>proportions</w:t>
      </w:r>
      <w:r w:rsidRPr="00090321">
        <w:rPr>
          <w:rFonts w:ascii="Times New Roman" w:hAnsi="Times New Roman" w:cs="Times New Roman"/>
          <w:sz w:val="24"/>
        </w:rPr>
        <w:t xml:space="preserve"> of </w:t>
      </w:r>
      <w:r w:rsidRPr="008216A5">
        <w:rPr>
          <w:rFonts w:ascii="Times New Roman" w:hAnsi="Times New Roman" w:cs="Times New Roman"/>
          <w:i/>
          <w:sz w:val="24"/>
        </w:rPr>
        <w:t>Clostridiaceae</w:t>
      </w:r>
      <w:r>
        <w:rPr>
          <w:rFonts w:ascii="Times New Roman" w:hAnsi="Times New Roman" w:cs="Times New Roman"/>
          <w:sz w:val="24"/>
        </w:rPr>
        <w:t xml:space="preserve"> 1 (T4 p&lt;0.001) relative to HFD controls (Supplementary Fig 5 and 12)</w:t>
      </w:r>
      <w:r w:rsidRPr="00090321">
        <w:rPr>
          <w:rFonts w:ascii="Times New Roman" w:hAnsi="Times New Roman" w:cs="Times New Roman"/>
          <w:sz w:val="24"/>
        </w:rPr>
        <w:t xml:space="preserve">. </w:t>
      </w:r>
      <w:r w:rsidRPr="00050177">
        <w:rPr>
          <w:rFonts w:ascii="Times New Roman" w:hAnsi="Times New Roman" w:cs="Times New Roman"/>
          <w:sz w:val="24"/>
        </w:rPr>
        <w:t xml:space="preserve">The numbers of significant genera altered between the two groups were </w:t>
      </w:r>
      <w:r>
        <w:rPr>
          <w:rFonts w:ascii="Times New Roman" w:hAnsi="Times New Roman" w:cs="Times New Roman"/>
          <w:sz w:val="24"/>
        </w:rPr>
        <w:t>examined (Fig 4 and 6)</w:t>
      </w:r>
      <w:r w:rsidRPr="00090321">
        <w:rPr>
          <w:rFonts w:ascii="Times New Roman" w:hAnsi="Times New Roman" w:cs="Times New Roman"/>
          <w:sz w:val="24"/>
        </w:rPr>
        <w:t>.  At genus level</w:t>
      </w:r>
      <w:r>
        <w:rPr>
          <w:rFonts w:ascii="Times New Roman" w:hAnsi="Times New Roman" w:cs="Times New Roman"/>
          <w:sz w:val="24"/>
        </w:rPr>
        <w:t>,</w:t>
      </w:r>
      <w:r w:rsidRPr="00090321">
        <w:rPr>
          <w:rFonts w:ascii="Times New Roman" w:hAnsi="Times New Roman" w:cs="Times New Roman"/>
          <w:sz w:val="24"/>
        </w:rPr>
        <w:t xml:space="preserve"> DIO mice receiving </w:t>
      </w:r>
      <w:r w:rsidRPr="00FB4EDE">
        <w:rPr>
          <w:rFonts w:ascii="Times New Roman" w:hAnsi="Times New Roman" w:cs="Times New Roman"/>
          <w:i/>
          <w:sz w:val="24"/>
        </w:rPr>
        <w:t>S</w:t>
      </w:r>
      <w:r>
        <w:rPr>
          <w:rFonts w:ascii="Times New Roman" w:hAnsi="Times New Roman" w:cs="Times New Roman"/>
          <w:sz w:val="24"/>
        </w:rPr>
        <w:t xml:space="preserve">. </w:t>
      </w:r>
      <w:r w:rsidRPr="00FB4EDE">
        <w:rPr>
          <w:rFonts w:ascii="Times New Roman" w:hAnsi="Times New Roman" w:cs="Times New Roman"/>
          <w:i/>
          <w:sz w:val="24"/>
        </w:rPr>
        <w:t>salivarius</w:t>
      </w:r>
      <w:r>
        <w:rPr>
          <w:rFonts w:ascii="Times New Roman" w:hAnsi="Times New Roman" w:cs="Times New Roman"/>
          <w:sz w:val="24"/>
        </w:rPr>
        <w:t xml:space="preserve"> administration </w:t>
      </w:r>
      <w:r w:rsidRPr="00090321">
        <w:rPr>
          <w:rFonts w:ascii="Times New Roman" w:hAnsi="Times New Roman" w:cs="Times New Roman"/>
          <w:sz w:val="24"/>
        </w:rPr>
        <w:t xml:space="preserve">were associated with a </w:t>
      </w:r>
      <w:r>
        <w:rPr>
          <w:rFonts w:ascii="Times New Roman" w:hAnsi="Times New Roman" w:cs="Times New Roman"/>
          <w:sz w:val="24"/>
        </w:rPr>
        <w:t xml:space="preserve">greater </w:t>
      </w:r>
      <w:r w:rsidRPr="00090321">
        <w:rPr>
          <w:rFonts w:ascii="Times New Roman" w:hAnsi="Times New Roman" w:cs="Times New Roman"/>
          <w:sz w:val="24"/>
        </w:rPr>
        <w:t xml:space="preserve">abundance of </w:t>
      </w:r>
      <w:r w:rsidRPr="00E22D72">
        <w:rPr>
          <w:rFonts w:ascii="Times New Roman" w:hAnsi="Times New Roman" w:cs="Times New Roman"/>
          <w:i/>
          <w:sz w:val="24"/>
        </w:rPr>
        <w:t>Streptococcus</w:t>
      </w:r>
      <w:r w:rsidRPr="00090321">
        <w:rPr>
          <w:rFonts w:ascii="Times New Roman" w:hAnsi="Times New Roman" w:cs="Times New Roman"/>
          <w:sz w:val="24"/>
        </w:rPr>
        <w:t xml:space="preserve"> (T4 p</w:t>
      </w:r>
      <w:r>
        <w:rPr>
          <w:rFonts w:ascii="Times New Roman" w:hAnsi="Times New Roman" w:cs="Times New Roman"/>
          <w:sz w:val="24"/>
        </w:rPr>
        <w:t>&lt;0.01,</w:t>
      </w:r>
      <w:r w:rsidRPr="00074BCB">
        <w:rPr>
          <w:rFonts w:ascii="Times New Roman" w:hAnsi="Times New Roman" w:cs="Times New Roman"/>
          <w:sz w:val="24"/>
        </w:rPr>
        <w:t xml:space="preserve"> </w:t>
      </w:r>
      <w:r w:rsidRPr="00090321">
        <w:rPr>
          <w:rFonts w:ascii="Times New Roman" w:hAnsi="Times New Roman" w:cs="Times New Roman"/>
          <w:sz w:val="24"/>
        </w:rPr>
        <w:t>T8 p</w:t>
      </w:r>
      <w:r>
        <w:rPr>
          <w:rFonts w:ascii="Times New Roman" w:hAnsi="Times New Roman" w:cs="Times New Roman"/>
          <w:sz w:val="24"/>
        </w:rPr>
        <w:t>&lt;0.01</w:t>
      </w:r>
      <w:r w:rsidRPr="00090321">
        <w:rPr>
          <w:rFonts w:ascii="Times New Roman" w:hAnsi="Times New Roman" w:cs="Times New Roman"/>
          <w:sz w:val="24"/>
        </w:rPr>
        <w:t xml:space="preserve">), </w:t>
      </w:r>
      <w:r>
        <w:rPr>
          <w:rFonts w:ascii="Times New Roman" w:hAnsi="Times New Roman" w:cs="Times New Roman"/>
          <w:i/>
          <w:sz w:val="24"/>
        </w:rPr>
        <w:t>Enterobacter</w:t>
      </w:r>
      <w:r>
        <w:rPr>
          <w:rFonts w:ascii="Times New Roman" w:hAnsi="Times New Roman" w:cs="Times New Roman"/>
          <w:sz w:val="24"/>
        </w:rPr>
        <w:t xml:space="preserve"> (T8 p&lt;0.01), </w:t>
      </w:r>
      <w:r w:rsidRPr="003C78F7">
        <w:rPr>
          <w:rFonts w:ascii="Times New Roman" w:hAnsi="Times New Roman" w:cs="Times New Roman"/>
          <w:i/>
          <w:sz w:val="24"/>
        </w:rPr>
        <w:t>Ruminococcus</w:t>
      </w:r>
      <w:r>
        <w:rPr>
          <w:rFonts w:ascii="Times New Roman" w:hAnsi="Times New Roman" w:cs="Times New Roman"/>
          <w:sz w:val="24"/>
        </w:rPr>
        <w:t xml:space="preserve"> (T8 p&lt;0.05)</w:t>
      </w:r>
      <w:r w:rsidRPr="00090321">
        <w:rPr>
          <w:rFonts w:ascii="Times New Roman" w:hAnsi="Times New Roman" w:cs="Times New Roman"/>
          <w:sz w:val="24"/>
        </w:rPr>
        <w:t xml:space="preserve">, </w:t>
      </w:r>
      <w:r w:rsidRPr="00E22D72">
        <w:rPr>
          <w:rFonts w:ascii="Times New Roman" w:hAnsi="Times New Roman" w:cs="Times New Roman"/>
          <w:i/>
          <w:sz w:val="24"/>
        </w:rPr>
        <w:t>Bacteroides</w:t>
      </w:r>
      <w:r w:rsidRPr="00090321">
        <w:rPr>
          <w:rFonts w:ascii="Times New Roman" w:hAnsi="Times New Roman" w:cs="Times New Roman"/>
          <w:sz w:val="24"/>
        </w:rPr>
        <w:t xml:space="preserve"> (T8 p</w:t>
      </w:r>
      <w:r>
        <w:rPr>
          <w:rFonts w:ascii="Times New Roman" w:hAnsi="Times New Roman" w:cs="Times New Roman"/>
          <w:sz w:val="24"/>
        </w:rPr>
        <w:t>&lt;0.05</w:t>
      </w:r>
      <w:r w:rsidRPr="00090321">
        <w:rPr>
          <w:rFonts w:ascii="Times New Roman" w:hAnsi="Times New Roman" w:cs="Times New Roman"/>
          <w:sz w:val="24"/>
        </w:rPr>
        <w:t xml:space="preserve">) and </w:t>
      </w:r>
      <w:r>
        <w:rPr>
          <w:rFonts w:ascii="Times New Roman" w:hAnsi="Times New Roman" w:cs="Times New Roman"/>
          <w:sz w:val="24"/>
        </w:rPr>
        <w:t xml:space="preserve"> an </w:t>
      </w:r>
      <w:r w:rsidRPr="00090321">
        <w:rPr>
          <w:rFonts w:ascii="Times New Roman" w:hAnsi="Times New Roman" w:cs="Times New Roman"/>
          <w:sz w:val="24"/>
        </w:rPr>
        <w:t>uncultured</w:t>
      </w:r>
      <w:r>
        <w:rPr>
          <w:rFonts w:ascii="Times New Roman" w:hAnsi="Times New Roman" w:cs="Times New Roman"/>
          <w:sz w:val="24"/>
        </w:rPr>
        <w:t xml:space="preserve"> bacterium of</w:t>
      </w:r>
      <w:r w:rsidRPr="00090321">
        <w:rPr>
          <w:rFonts w:ascii="Times New Roman" w:hAnsi="Times New Roman" w:cs="Times New Roman"/>
          <w:sz w:val="24"/>
        </w:rPr>
        <w:t xml:space="preserve"> </w:t>
      </w:r>
      <w:r w:rsidRPr="00E22D72">
        <w:rPr>
          <w:rFonts w:ascii="Times New Roman" w:hAnsi="Times New Roman" w:cs="Times New Roman"/>
          <w:i/>
          <w:sz w:val="24"/>
        </w:rPr>
        <w:t>Bacteroidales</w:t>
      </w:r>
      <w:r w:rsidRPr="00090321">
        <w:rPr>
          <w:rFonts w:ascii="Times New Roman" w:hAnsi="Times New Roman" w:cs="Times New Roman"/>
          <w:sz w:val="24"/>
        </w:rPr>
        <w:t xml:space="preserve"> S24-7 (T8 p</w:t>
      </w:r>
      <w:r>
        <w:rPr>
          <w:rFonts w:ascii="Times New Roman" w:hAnsi="Times New Roman" w:cs="Times New Roman"/>
          <w:sz w:val="24"/>
        </w:rPr>
        <w:t>&lt;0.01</w:t>
      </w:r>
      <w:r w:rsidRPr="00090321">
        <w:rPr>
          <w:rFonts w:ascii="Times New Roman" w:hAnsi="Times New Roman" w:cs="Times New Roman"/>
          <w:sz w:val="24"/>
        </w:rPr>
        <w:t xml:space="preserve">) and </w:t>
      </w:r>
      <w:r>
        <w:rPr>
          <w:rFonts w:ascii="Times New Roman" w:hAnsi="Times New Roman" w:cs="Times New Roman"/>
          <w:sz w:val="24"/>
        </w:rPr>
        <w:t>lower</w:t>
      </w:r>
      <w:r w:rsidRPr="00090321">
        <w:rPr>
          <w:rFonts w:ascii="Times New Roman" w:hAnsi="Times New Roman" w:cs="Times New Roman"/>
          <w:sz w:val="24"/>
        </w:rPr>
        <w:t xml:space="preserve"> abundances of </w:t>
      </w:r>
      <w:r w:rsidRPr="00E22D72">
        <w:rPr>
          <w:rFonts w:ascii="Times New Roman" w:hAnsi="Times New Roman" w:cs="Times New Roman"/>
          <w:i/>
          <w:sz w:val="24"/>
        </w:rPr>
        <w:t>Turicibacter</w:t>
      </w:r>
      <w:r w:rsidRPr="00090321">
        <w:rPr>
          <w:rFonts w:ascii="Times New Roman" w:hAnsi="Times New Roman" w:cs="Times New Roman"/>
          <w:sz w:val="24"/>
        </w:rPr>
        <w:t xml:space="preserve"> (T4 p</w:t>
      </w:r>
      <w:r>
        <w:rPr>
          <w:rFonts w:ascii="Times New Roman" w:hAnsi="Times New Roman" w:cs="Times New Roman"/>
          <w:sz w:val="24"/>
        </w:rPr>
        <w:t>&lt;0.05, T8 p&lt;0.05</w:t>
      </w:r>
      <w:r w:rsidRPr="00090321">
        <w:rPr>
          <w:rFonts w:ascii="Times New Roman" w:hAnsi="Times New Roman" w:cs="Times New Roman"/>
          <w:sz w:val="24"/>
        </w:rPr>
        <w:t xml:space="preserve">), </w:t>
      </w:r>
      <w:r w:rsidRPr="00E22D72">
        <w:rPr>
          <w:rFonts w:ascii="Times New Roman" w:hAnsi="Times New Roman" w:cs="Times New Roman"/>
          <w:i/>
          <w:sz w:val="24"/>
        </w:rPr>
        <w:t>Clostridium sensu stricto</w:t>
      </w:r>
      <w:r w:rsidRPr="00090321">
        <w:rPr>
          <w:rFonts w:ascii="Times New Roman" w:hAnsi="Times New Roman" w:cs="Times New Roman"/>
          <w:sz w:val="24"/>
        </w:rPr>
        <w:t xml:space="preserve"> 1 (T4 p&lt;0.001)</w:t>
      </w:r>
      <w:r>
        <w:rPr>
          <w:rFonts w:ascii="Times New Roman" w:hAnsi="Times New Roman" w:cs="Times New Roman"/>
          <w:sz w:val="24"/>
        </w:rPr>
        <w:t xml:space="preserve">, </w:t>
      </w:r>
      <w:r w:rsidRPr="00B44489">
        <w:rPr>
          <w:rFonts w:ascii="Times New Roman" w:hAnsi="Times New Roman" w:cs="Times New Roman"/>
          <w:i/>
          <w:sz w:val="24"/>
        </w:rPr>
        <w:t>Prevotella</w:t>
      </w:r>
      <w:r>
        <w:rPr>
          <w:rFonts w:ascii="Times New Roman" w:hAnsi="Times New Roman" w:cs="Times New Roman"/>
          <w:sz w:val="24"/>
        </w:rPr>
        <w:t xml:space="preserve"> (T4 p&lt;0.05), </w:t>
      </w:r>
      <w:r w:rsidRPr="00935F41">
        <w:rPr>
          <w:rFonts w:ascii="Times New Roman" w:hAnsi="Times New Roman" w:cs="Times New Roman"/>
          <w:i/>
          <w:sz w:val="24"/>
        </w:rPr>
        <w:t>Ruminococcaecae Incertae Sedis</w:t>
      </w:r>
      <w:r>
        <w:rPr>
          <w:rFonts w:ascii="Times New Roman" w:hAnsi="Times New Roman" w:cs="Times New Roman"/>
          <w:sz w:val="24"/>
        </w:rPr>
        <w:t xml:space="preserve"> (T4 p&lt;0.05), and </w:t>
      </w:r>
      <w:r w:rsidRPr="003C78F7">
        <w:rPr>
          <w:rFonts w:ascii="Times New Roman" w:hAnsi="Times New Roman" w:cs="Times New Roman"/>
          <w:i/>
          <w:sz w:val="24"/>
        </w:rPr>
        <w:t>Lactococcus</w:t>
      </w:r>
      <w:r>
        <w:rPr>
          <w:rFonts w:ascii="Times New Roman" w:hAnsi="Times New Roman" w:cs="Times New Roman"/>
          <w:sz w:val="24"/>
        </w:rPr>
        <w:t xml:space="preserve"> (T8 p&lt;0.05)  (Fig 4 and 6) when compared to HFD controls</w:t>
      </w:r>
      <w:r w:rsidRPr="00090321">
        <w:rPr>
          <w:rFonts w:ascii="Times New Roman" w:hAnsi="Times New Roman" w:cs="Times New Roman"/>
          <w:sz w:val="24"/>
        </w:rPr>
        <w:t>.</w:t>
      </w:r>
    </w:p>
    <w:p w14:paraId="0189F2A3" w14:textId="77777777" w:rsidR="006549B2" w:rsidRDefault="006549B2" w:rsidP="00071495">
      <w:pPr>
        <w:spacing w:line="480" w:lineRule="auto"/>
        <w:jc w:val="both"/>
        <w:rPr>
          <w:rFonts w:ascii="Times New Roman" w:hAnsi="Times New Roman" w:cs="Times New Roman"/>
          <w:sz w:val="24"/>
        </w:rPr>
      </w:pPr>
      <w:r>
        <w:rPr>
          <w:rFonts w:ascii="Times New Roman" w:hAnsi="Times New Roman" w:cs="Times New Roman"/>
          <w:sz w:val="24"/>
        </w:rPr>
        <w:lastRenderedPageBreak/>
        <w:t xml:space="preserve">Within the caecum, Actinobacteria (p&lt;0.05) was significantly lower in mice receiving </w:t>
      </w:r>
      <w:r w:rsidRPr="00FB4EDE">
        <w:rPr>
          <w:rFonts w:ascii="Times New Roman" w:hAnsi="Times New Roman" w:cs="Times New Roman"/>
          <w:i/>
          <w:sz w:val="24"/>
        </w:rPr>
        <w:t>S</w:t>
      </w:r>
      <w:r>
        <w:rPr>
          <w:rFonts w:ascii="Times New Roman" w:hAnsi="Times New Roman" w:cs="Times New Roman"/>
          <w:sz w:val="24"/>
        </w:rPr>
        <w:t xml:space="preserve">. </w:t>
      </w:r>
      <w:r w:rsidRPr="00FB4EDE">
        <w:rPr>
          <w:rFonts w:ascii="Times New Roman" w:hAnsi="Times New Roman" w:cs="Times New Roman"/>
          <w:i/>
          <w:sz w:val="24"/>
        </w:rPr>
        <w:t>salivarius</w:t>
      </w:r>
      <w:r>
        <w:rPr>
          <w:rFonts w:ascii="Times New Roman" w:hAnsi="Times New Roman" w:cs="Times New Roman"/>
          <w:sz w:val="24"/>
        </w:rPr>
        <w:t xml:space="preserve"> administration (Supplementary Fig 6). </w:t>
      </w:r>
      <w:r w:rsidRPr="003D1D10">
        <w:rPr>
          <w:rFonts w:ascii="Times New Roman" w:hAnsi="Times New Roman" w:cs="Times New Roman"/>
          <w:i/>
          <w:sz w:val="24"/>
        </w:rPr>
        <w:t xml:space="preserve">Bifidobacteriaceae </w:t>
      </w:r>
      <w:r>
        <w:rPr>
          <w:rFonts w:ascii="Times New Roman" w:hAnsi="Times New Roman" w:cs="Times New Roman"/>
          <w:sz w:val="24"/>
        </w:rPr>
        <w:t xml:space="preserve">was lower in mice receiving DPC6988 administration (p&lt;0.05) (Supplementary Fig 7 and 13). At genus level, </w:t>
      </w:r>
      <w:r w:rsidRPr="003611E1">
        <w:rPr>
          <w:rFonts w:ascii="Times New Roman" w:hAnsi="Times New Roman" w:cs="Times New Roman"/>
          <w:i/>
          <w:sz w:val="24"/>
        </w:rPr>
        <w:t>Bifidobacterium</w:t>
      </w:r>
      <w:r>
        <w:rPr>
          <w:rFonts w:ascii="Times New Roman" w:hAnsi="Times New Roman" w:cs="Times New Roman"/>
          <w:sz w:val="24"/>
        </w:rPr>
        <w:t xml:space="preserve"> (p&lt;0.05), an uncultured genus of the </w:t>
      </w:r>
      <w:r w:rsidRPr="00C00300">
        <w:rPr>
          <w:rFonts w:ascii="Times New Roman" w:hAnsi="Times New Roman" w:cs="Times New Roman"/>
          <w:i/>
          <w:sz w:val="24"/>
        </w:rPr>
        <w:t>Lac</w:t>
      </w:r>
      <w:r>
        <w:rPr>
          <w:rFonts w:ascii="Times New Roman" w:hAnsi="Times New Roman" w:cs="Times New Roman"/>
          <w:i/>
          <w:sz w:val="24"/>
        </w:rPr>
        <w:t>h</w:t>
      </w:r>
      <w:r w:rsidRPr="00C00300">
        <w:rPr>
          <w:rFonts w:ascii="Times New Roman" w:hAnsi="Times New Roman" w:cs="Times New Roman"/>
          <w:i/>
          <w:sz w:val="24"/>
        </w:rPr>
        <w:t>nospiraceae</w:t>
      </w:r>
      <w:r>
        <w:rPr>
          <w:rFonts w:ascii="Times New Roman" w:hAnsi="Times New Roman" w:cs="Times New Roman"/>
          <w:sz w:val="24"/>
        </w:rPr>
        <w:t xml:space="preserve"> family (p&lt;0.05) and </w:t>
      </w:r>
      <w:r>
        <w:rPr>
          <w:rFonts w:ascii="Times New Roman" w:hAnsi="Times New Roman" w:cs="Times New Roman"/>
          <w:i/>
          <w:sz w:val="24"/>
        </w:rPr>
        <w:t>Turicibacter</w:t>
      </w:r>
      <w:r>
        <w:rPr>
          <w:rFonts w:ascii="Times New Roman" w:hAnsi="Times New Roman" w:cs="Times New Roman"/>
          <w:sz w:val="24"/>
        </w:rPr>
        <w:t xml:space="preserve"> (p&lt;0.01) were significantly lower in mice receiving </w:t>
      </w:r>
      <w:r w:rsidRPr="00FB4EDE">
        <w:rPr>
          <w:rFonts w:ascii="Times New Roman" w:hAnsi="Times New Roman" w:cs="Times New Roman"/>
          <w:i/>
          <w:sz w:val="24"/>
        </w:rPr>
        <w:t>S</w:t>
      </w:r>
      <w:r>
        <w:rPr>
          <w:rFonts w:ascii="Times New Roman" w:hAnsi="Times New Roman" w:cs="Times New Roman"/>
          <w:sz w:val="24"/>
        </w:rPr>
        <w:t xml:space="preserve">. </w:t>
      </w:r>
      <w:r w:rsidRPr="00FB4EDE">
        <w:rPr>
          <w:rFonts w:ascii="Times New Roman" w:hAnsi="Times New Roman" w:cs="Times New Roman"/>
          <w:i/>
          <w:sz w:val="24"/>
        </w:rPr>
        <w:t>salivarius</w:t>
      </w:r>
      <w:r>
        <w:rPr>
          <w:rFonts w:ascii="Times New Roman" w:hAnsi="Times New Roman" w:cs="Times New Roman"/>
          <w:sz w:val="24"/>
        </w:rPr>
        <w:t xml:space="preserve"> treatment, while </w:t>
      </w:r>
      <w:r>
        <w:rPr>
          <w:rFonts w:ascii="Times New Roman" w:hAnsi="Times New Roman" w:cs="Times New Roman"/>
          <w:i/>
          <w:sz w:val="24"/>
        </w:rPr>
        <w:t>Lactococus</w:t>
      </w:r>
      <w:r>
        <w:rPr>
          <w:rFonts w:ascii="Times New Roman" w:hAnsi="Times New Roman" w:cs="Times New Roman"/>
          <w:sz w:val="24"/>
        </w:rPr>
        <w:t xml:space="preserve"> (p&lt;0.05) and </w:t>
      </w:r>
      <w:r w:rsidRPr="003611E1">
        <w:rPr>
          <w:rFonts w:ascii="Times New Roman" w:hAnsi="Times New Roman" w:cs="Times New Roman"/>
          <w:i/>
          <w:sz w:val="24"/>
        </w:rPr>
        <w:t>Subdoligranulum</w:t>
      </w:r>
      <w:r>
        <w:rPr>
          <w:rFonts w:ascii="Times New Roman" w:hAnsi="Times New Roman" w:cs="Times New Roman"/>
          <w:sz w:val="24"/>
        </w:rPr>
        <w:t xml:space="preserve"> (p&lt;0.05) was significantly greater when compared to HFD controls (Supplementary Fig 8 and 14).</w:t>
      </w:r>
    </w:p>
    <w:p w14:paraId="242E04A0" w14:textId="77777777" w:rsidR="006549B2" w:rsidRPr="00130133" w:rsidRDefault="006549B2" w:rsidP="00071495">
      <w:pPr>
        <w:spacing w:line="480" w:lineRule="auto"/>
        <w:jc w:val="both"/>
        <w:rPr>
          <w:rFonts w:ascii="Times New Roman" w:hAnsi="Times New Roman" w:cs="Times New Roman"/>
          <w:b/>
          <w:sz w:val="24"/>
        </w:rPr>
      </w:pPr>
      <w:r>
        <w:rPr>
          <w:rFonts w:ascii="Times New Roman" w:hAnsi="Times New Roman" w:cs="Times New Roman"/>
          <w:b/>
          <w:sz w:val="24"/>
        </w:rPr>
        <w:t xml:space="preserve">5.4.6 </w:t>
      </w:r>
      <w:r w:rsidRPr="00130133">
        <w:rPr>
          <w:rFonts w:ascii="Times New Roman" w:hAnsi="Times New Roman" w:cs="Times New Roman"/>
          <w:b/>
          <w:i/>
          <w:sz w:val="24"/>
        </w:rPr>
        <w:t>S</w:t>
      </w:r>
      <w:r w:rsidRPr="00130133">
        <w:rPr>
          <w:rFonts w:ascii="Times New Roman" w:hAnsi="Times New Roman" w:cs="Times New Roman"/>
          <w:b/>
          <w:sz w:val="24"/>
        </w:rPr>
        <w:t xml:space="preserve">. </w:t>
      </w:r>
      <w:r w:rsidRPr="00130133">
        <w:rPr>
          <w:rFonts w:ascii="Times New Roman" w:hAnsi="Times New Roman" w:cs="Times New Roman"/>
          <w:b/>
          <w:i/>
          <w:sz w:val="24"/>
        </w:rPr>
        <w:t>salivarius</w:t>
      </w:r>
      <w:r w:rsidRPr="00130133">
        <w:rPr>
          <w:rFonts w:ascii="Times New Roman" w:hAnsi="Times New Roman" w:cs="Times New Roman"/>
          <w:b/>
          <w:sz w:val="24"/>
        </w:rPr>
        <w:t xml:space="preserve"> administration does not impact total bacterial numbers</w:t>
      </w:r>
    </w:p>
    <w:p w14:paraId="14742474" w14:textId="77777777" w:rsidR="006549B2" w:rsidRDefault="006549B2" w:rsidP="00071495">
      <w:pPr>
        <w:spacing w:line="480" w:lineRule="auto"/>
        <w:jc w:val="both"/>
        <w:rPr>
          <w:rFonts w:ascii="Times New Roman" w:hAnsi="Times New Roman" w:cs="Times New Roman"/>
          <w:sz w:val="24"/>
        </w:rPr>
      </w:pPr>
      <w:r>
        <w:rPr>
          <w:rFonts w:ascii="Times New Roman" w:hAnsi="Times New Roman" w:cs="Times New Roman"/>
          <w:sz w:val="24"/>
        </w:rPr>
        <w:t xml:space="preserve">Absolute quantification was performed to determine if treatment with </w:t>
      </w:r>
      <w:r w:rsidRPr="00C0457E">
        <w:rPr>
          <w:rFonts w:ascii="Times New Roman" w:hAnsi="Times New Roman" w:cs="Times New Roman"/>
          <w:i/>
          <w:sz w:val="24"/>
        </w:rPr>
        <w:t>S</w:t>
      </w:r>
      <w:r>
        <w:rPr>
          <w:rFonts w:ascii="Times New Roman" w:hAnsi="Times New Roman" w:cs="Times New Roman"/>
          <w:sz w:val="24"/>
        </w:rPr>
        <w:t xml:space="preserve">. </w:t>
      </w:r>
      <w:r w:rsidRPr="00C0457E">
        <w:rPr>
          <w:rFonts w:ascii="Times New Roman" w:hAnsi="Times New Roman" w:cs="Times New Roman"/>
          <w:i/>
          <w:sz w:val="24"/>
        </w:rPr>
        <w:t>salivarius</w:t>
      </w:r>
      <w:r>
        <w:rPr>
          <w:rFonts w:ascii="Times New Roman" w:hAnsi="Times New Roman" w:cs="Times New Roman"/>
          <w:sz w:val="24"/>
        </w:rPr>
        <w:t xml:space="preserve"> DPC6988 or </w:t>
      </w:r>
      <w:r w:rsidRPr="00C0457E">
        <w:rPr>
          <w:rFonts w:ascii="Times New Roman" w:hAnsi="Times New Roman" w:cs="Times New Roman"/>
          <w:i/>
          <w:sz w:val="24"/>
        </w:rPr>
        <w:t>S</w:t>
      </w:r>
      <w:r>
        <w:rPr>
          <w:rFonts w:ascii="Times New Roman" w:hAnsi="Times New Roman" w:cs="Times New Roman"/>
          <w:sz w:val="24"/>
        </w:rPr>
        <w:t xml:space="preserve">. </w:t>
      </w:r>
      <w:r w:rsidRPr="00C0457E">
        <w:rPr>
          <w:rFonts w:ascii="Times New Roman" w:hAnsi="Times New Roman" w:cs="Times New Roman"/>
          <w:i/>
          <w:sz w:val="24"/>
        </w:rPr>
        <w:t>salivarius</w:t>
      </w:r>
      <w:r>
        <w:rPr>
          <w:rFonts w:ascii="Times New Roman" w:hAnsi="Times New Roman" w:cs="Times New Roman"/>
          <w:sz w:val="24"/>
        </w:rPr>
        <w:t xml:space="preserve"> HSISS4 had an impact on total bacterial numbers within the </w:t>
      </w:r>
      <w:r w:rsidRPr="00F45D04">
        <w:rPr>
          <w:rFonts w:ascii="Times New Roman" w:hAnsi="Times New Roman" w:cs="Times New Roman"/>
          <w:sz w:val="24"/>
        </w:rPr>
        <w:t>faecal</w:t>
      </w:r>
      <w:r w:rsidRPr="00087854">
        <w:rPr>
          <w:rFonts w:ascii="Times New Roman" w:hAnsi="Times New Roman" w:cs="Times New Roman"/>
          <w:sz w:val="24"/>
        </w:rPr>
        <w:t xml:space="preserve"> </w:t>
      </w:r>
      <w:r>
        <w:rPr>
          <w:rFonts w:ascii="Times New Roman" w:hAnsi="Times New Roman" w:cs="Times New Roman"/>
          <w:sz w:val="24"/>
        </w:rPr>
        <w:t xml:space="preserve">environment at T0 and T8, </w:t>
      </w:r>
      <w:r w:rsidRPr="00F45D04">
        <w:rPr>
          <w:rFonts w:ascii="Times New Roman" w:hAnsi="Times New Roman" w:cs="Times New Roman"/>
          <w:sz w:val="24"/>
        </w:rPr>
        <w:t>or caecum</w:t>
      </w:r>
      <w:r>
        <w:rPr>
          <w:rFonts w:ascii="Times New Roman" w:hAnsi="Times New Roman" w:cs="Times New Roman"/>
          <w:sz w:val="24"/>
        </w:rPr>
        <w:t xml:space="preserve"> during the intervention. It was established that treatment with either </w:t>
      </w:r>
      <w:r w:rsidRPr="00C0457E">
        <w:rPr>
          <w:rFonts w:ascii="Times New Roman" w:hAnsi="Times New Roman" w:cs="Times New Roman"/>
          <w:i/>
          <w:sz w:val="24"/>
        </w:rPr>
        <w:t>S</w:t>
      </w:r>
      <w:r>
        <w:rPr>
          <w:rFonts w:ascii="Times New Roman" w:hAnsi="Times New Roman" w:cs="Times New Roman"/>
          <w:sz w:val="24"/>
        </w:rPr>
        <w:t xml:space="preserve">. </w:t>
      </w:r>
      <w:r w:rsidRPr="00C0457E">
        <w:rPr>
          <w:rFonts w:ascii="Times New Roman" w:hAnsi="Times New Roman" w:cs="Times New Roman"/>
          <w:i/>
          <w:sz w:val="24"/>
        </w:rPr>
        <w:t>salivarius</w:t>
      </w:r>
      <w:r>
        <w:rPr>
          <w:rFonts w:ascii="Times New Roman" w:hAnsi="Times New Roman" w:cs="Times New Roman"/>
          <w:sz w:val="24"/>
        </w:rPr>
        <w:t xml:space="preserve"> strain did not significantly impact total numbers at T0 or T8 within the faecal environment or caecum relative to HFD controls (Supplementary table 2). Additionally no significant differences were observed between mice receiving DPC6988 when compared to mice treated with HSISS4 (Table 2).</w:t>
      </w:r>
    </w:p>
    <w:p w14:paraId="46A72934" w14:textId="77777777" w:rsidR="006549B2" w:rsidRPr="00090321" w:rsidRDefault="006549B2" w:rsidP="00071495">
      <w:pPr>
        <w:spacing w:line="480" w:lineRule="auto"/>
        <w:jc w:val="both"/>
        <w:rPr>
          <w:rFonts w:ascii="Times New Roman" w:hAnsi="Times New Roman" w:cs="Times New Roman"/>
          <w:sz w:val="24"/>
        </w:rPr>
      </w:pPr>
      <w:r>
        <w:rPr>
          <w:rFonts w:ascii="Times New Roman" w:hAnsi="Times New Roman" w:cs="Times New Roman"/>
          <w:sz w:val="24"/>
        </w:rPr>
        <w:t xml:space="preserve">Attempts to accurately quantify </w:t>
      </w:r>
      <w:r w:rsidRPr="00C0457E">
        <w:rPr>
          <w:rFonts w:ascii="Times New Roman" w:hAnsi="Times New Roman" w:cs="Times New Roman"/>
          <w:i/>
          <w:sz w:val="24"/>
        </w:rPr>
        <w:t>S</w:t>
      </w:r>
      <w:r>
        <w:rPr>
          <w:rFonts w:ascii="Times New Roman" w:hAnsi="Times New Roman" w:cs="Times New Roman"/>
          <w:sz w:val="24"/>
        </w:rPr>
        <w:t xml:space="preserve">. </w:t>
      </w:r>
      <w:r w:rsidRPr="00C0457E">
        <w:rPr>
          <w:rFonts w:ascii="Times New Roman" w:hAnsi="Times New Roman" w:cs="Times New Roman"/>
          <w:i/>
          <w:sz w:val="24"/>
        </w:rPr>
        <w:t>salivarius</w:t>
      </w:r>
      <w:r>
        <w:rPr>
          <w:rFonts w:ascii="Times New Roman" w:hAnsi="Times New Roman" w:cs="Times New Roman"/>
          <w:sz w:val="24"/>
        </w:rPr>
        <w:t xml:space="preserve"> numbers using the previously described primer pair were unsuccessful due background amplification and a lack of primer specificity as evidenced by the generation of amplicons when a </w:t>
      </w:r>
      <w:r w:rsidRPr="00C0457E">
        <w:rPr>
          <w:rFonts w:ascii="Times New Roman" w:hAnsi="Times New Roman" w:cs="Times New Roman"/>
          <w:i/>
          <w:sz w:val="24"/>
        </w:rPr>
        <w:t>S</w:t>
      </w:r>
      <w:r>
        <w:rPr>
          <w:rFonts w:ascii="Times New Roman" w:hAnsi="Times New Roman" w:cs="Times New Roman"/>
          <w:sz w:val="24"/>
        </w:rPr>
        <w:t xml:space="preserve">. </w:t>
      </w:r>
      <w:r w:rsidRPr="00C0457E">
        <w:rPr>
          <w:rFonts w:ascii="Times New Roman" w:hAnsi="Times New Roman" w:cs="Times New Roman"/>
          <w:i/>
          <w:sz w:val="24"/>
        </w:rPr>
        <w:t>mutans</w:t>
      </w:r>
      <w:r>
        <w:rPr>
          <w:rFonts w:ascii="Times New Roman" w:hAnsi="Times New Roman" w:cs="Times New Roman"/>
          <w:sz w:val="24"/>
        </w:rPr>
        <w:t xml:space="preserve"> negative control was employed (Supplementary Fig 15). However an increase in absolute quantification concentration at T4 and T8 is apparent in mice receiving </w:t>
      </w:r>
      <w:r w:rsidRPr="00BF295A">
        <w:rPr>
          <w:rFonts w:ascii="Times New Roman" w:hAnsi="Times New Roman" w:cs="Times New Roman"/>
          <w:i/>
          <w:sz w:val="24"/>
        </w:rPr>
        <w:t>S</w:t>
      </w:r>
      <w:r>
        <w:rPr>
          <w:rFonts w:ascii="Times New Roman" w:hAnsi="Times New Roman" w:cs="Times New Roman"/>
          <w:sz w:val="24"/>
        </w:rPr>
        <w:t xml:space="preserve">. </w:t>
      </w:r>
      <w:r w:rsidRPr="00BF295A">
        <w:rPr>
          <w:rFonts w:ascii="Times New Roman" w:hAnsi="Times New Roman" w:cs="Times New Roman"/>
          <w:i/>
          <w:sz w:val="24"/>
        </w:rPr>
        <w:t>salivarius</w:t>
      </w:r>
      <w:r>
        <w:rPr>
          <w:rFonts w:ascii="Times New Roman" w:hAnsi="Times New Roman" w:cs="Times New Roman"/>
          <w:sz w:val="24"/>
        </w:rPr>
        <w:t xml:space="preserve"> treatment when compared to HFD controls (Supplementary table 2)</w:t>
      </w:r>
    </w:p>
    <w:p w14:paraId="15E494C9" w14:textId="77777777" w:rsidR="006549B2" w:rsidRDefault="006549B2" w:rsidP="00071495">
      <w:pPr>
        <w:spacing w:line="480" w:lineRule="auto"/>
        <w:jc w:val="both"/>
        <w:rPr>
          <w:rFonts w:ascii="Times New Roman" w:hAnsi="Times New Roman" w:cs="Times New Roman"/>
          <w:b/>
          <w:sz w:val="28"/>
        </w:rPr>
        <w:sectPr w:rsidR="006549B2" w:rsidSect="00071495">
          <w:pgSz w:w="11906" w:h="16838"/>
          <w:pgMar w:top="1440" w:right="1440" w:bottom="1440" w:left="2268" w:header="708" w:footer="708" w:gutter="0"/>
          <w:pgNumType w:fmt="numberInDash"/>
          <w:cols w:space="708"/>
          <w:docGrid w:linePitch="360"/>
        </w:sectPr>
      </w:pPr>
    </w:p>
    <w:p w14:paraId="7D2C9990" w14:textId="77777777" w:rsidR="006549B2" w:rsidRDefault="006549B2" w:rsidP="00071495">
      <w:pPr>
        <w:spacing w:line="480" w:lineRule="auto"/>
        <w:jc w:val="both"/>
        <w:rPr>
          <w:rFonts w:ascii="Times New Roman" w:hAnsi="Times New Roman" w:cs="Times New Roman"/>
          <w:b/>
          <w:sz w:val="28"/>
        </w:rPr>
      </w:pPr>
      <w:r>
        <w:rPr>
          <w:rFonts w:ascii="Times New Roman" w:hAnsi="Times New Roman" w:cs="Times New Roman"/>
          <w:b/>
          <w:sz w:val="28"/>
        </w:rPr>
        <w:lastRenderedPageBreak/>
        <w:t>5.5 Discussion</w:t>
      </w:r>
    </w:p>
    <w:p w14:paraId="330C3282" w14:textId="77777777" w:rsidR="006549B2" w:rsidRDefault="006549B2" w:rsidP="00071495">
      <w:pPr>
        <w:spacing w:line="480" w:lineRule="auto"/>
        <w:jc w:val="both"/>
        <w:rPr>
          <w:rFonts w:ascii="Times New Roman" w:hAnsi="Times New Roman" w:cs="Times New Roman"/>
          <w:sz w:val="24"/>
        </w:rPr>
      </w:pPr>
      <w:r>
        <w:rPr>
          <w:rFonts w:ascii="Times New Roman" w:hAnsi="Times New Roman" w:cs="Times New Roman"/>
          <w:sz w:val="24"/>
        </w:rPr>
        <w:t>T</w:t>
      </w:r>
      <w:r w:rsidRPr="00090321">
        <w:rPr>
          <w:rFonts w:ascii="Times New Roman" w:hAnsi="Times New Roman" w:cs="Times New Roman"/>
          <w:sz w:val="24"/>
        </w:rPr>
        <w:t>his study</w:t>
      </w:r>
      <w:r>
        <w:rPr>
          <w:rFonts w:ascii="Times New Roman" w:hAnsi="Times New Roman" w:cs="Times New Roman"/>
          <w:sz w:val="24"/>
        </w:rPr>
        <w:t xml:space="preserve"> builds upon</w:t>
      </w:r>
      <w:r w:rsidRPr="00090321">
        <w:rPr>
          <w:rFonts w:ascii="Times New Roman" w:hAnsi="Times New Roman" w:cs="Times New Roman"/>
          <w:sz w:val="24"/>
        </w:rPr>
        <w:t xml:space="preserve"> an investigation by Murphy </w:t>
      </w:r>
      <w:r w:rsidRPr="00664E63">
        <w:rPr>
          <w:rFonts w:ascii="Times New Roman" w:hAnsi="Times New Roman" w:cs="Times New Roman"/>
          <w:i/>
          <w:sz w:val="24"/>
        </w:rPr>
        <w:t>et al</w:t>
      </w:r>
      <w:r w:rsidRPr="00090321">
        <w:rPr>
          <w:rFonts w:ascii="Times New Roman" w:hAnsi="Times New Roman" w:cs="Times New Roman"/>
          <w:sz w:val="24"/>
        </w:rPr>
        <w:t>.</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&lt;EndNote&gt;&lt;Cite&gt;&lt;Author&gt;Murphy&lt;/Author&gt;&lt;Year&gt;2012&lt;/Year&gt;&lt;RecNum&gt;116&lt;/RecNum&gt;&lt;DisplayText&gt;(Murphy, Cotter et al. 2012)&lt;/DisplayText&gt;&lt;record&gt;&lt;rec-number&gt;116&lt;/rec-number&gt;&lt;foreign-keys&gt;&lt;key app="EN" db-id="rpw5wtapxre99qeerfn5srtsxxzwf2520w20" timestamp="1454673333"&gt;116&lt;/key&gt;&lt;/foreign-keys&gt;&lt;ref-type name="Journal Article"&gt;17&lt;/ref-type&gt;&lt;contributors&gt;&lt;authors&gt;&lt;author&gt;Murphy, Eileen F&lt;/author&gt;&lt;author&gt;Cotter, Paul D&lt;/author&gt;&lt;author&gt;Hogan, Aileen&lt;/author&gt;&lt;author&gt;O&amp;apos;Sullivan, Orla&lt;/author&gt;&lt;author&gt;Joyce, Andy&lt;/author&gt;&lt;author&gt;Fouhy, Fiona&lt;/author&gt;&lt;author&gt;Clarke, Siobhan F&lt;/author&gt;&lt;author&gt;Marques, Tatiana M&lt;/author&gt;&lt;author&gt;O&amp;apos;Toole, Paul W&lt;/author&gt;&lt;author&gt;Stanton, Catherine&lt;/author&gt;&lt;/authors&gt;&lt;/contributors&gt;&lt;titles&gt;&lt;title&gt;Divergent metabolic outcomes arising from targeted manipulation of the gut microbiota in diet-induced obesity&lt;/title&gt;&lt;secondary-title&gt;Gut&lt;/secondary-title&gt;&lt;/titles&gt;&lt;periodical&gt;&lt;full-title&gt;Gut&lt;/full-title&gt;&lt;/periodical&gt;&lt;pages&gt;gutjnl-2011-300705&lt;/pages&gt;&lt;dates&gt;&lt;year&gt;2012&lt;/year&gt;&lt;/dates&gt;&lt;isbn&gt;1468-3288&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3" w:tooltip="Murphy, 2012 #116" w:history="1">
        <w:r>
          <w:rPr>
            <w:rFonts w:ascii="Times New Roman" w:hAnsi="Times New Roman" w:cs="Times New Roman"/>
            <w:noProof/>
            <w:sz w:val="24"/>
          </w:rPr>
          <w:t>Murphy, Cotter et al. 2012</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w:t>
      </w:r>
      <w:r w:rsidRPr="00090321">
        <w:rPr>
          <w:rFonts w:ascii="Times New Roman" w:hAnsi="Times New Roman" w:cs="Times New Roman"/>
          <w:sz w:val="24"/>
        </w:rPr>
        <w:t xml:space="preserve">to </w:t>
      </w:r>
      <w:r>
        <w:rPr>
          <w:rFonts w:ascii="Times New Roman" w:hAnsi="Times New Roman" w:cs="Times New Roman"/>
          <w:sz w:val="24"/>
        </w:rPr>
        <w:t>examine</w:t>
      </w:r>
      <w:r w:rsidRPr="00090321">
        <w:rPr>
          <w:rFonts w:ascii="Times New Roman" w:hAnsi="Times New Roman" w:cs="Times New Roman"/>
          <w:sz w:val="24"/>
        </w:rPr>
        <w:t xml:space="preserve"> the effects of the</w:t>
      </w:r>
      <w:r>
        <w:rPr>
          <w:rFonts w:ascii="Times New Roman" w:hAnsi="Times New Roman" w:cs="Times New Roman"/>
          <w:sz w:val="24"/>
        </w:rPr>
        <w:t xml:space="preserve"> potential</w:t>
      </w:r>
      <w:r w:rsidRPr="00090321">
        <w:rPr>
          <w:rFonts w:ascii="Times New Roman" w:hAnsi="Times New Roman" w:cs="Times New Roman"/>
          <w:sz w:val="24"/>
        </w:rPr>
        <w:t xml:space="preserve"> probiotic </w:t>
      </w:r>
      <w:r w:rsidRPr="00664E63">
        <w:rPr>
          <w:rFonts w:ascii="Times New Roman" w:hAnsi="Times New Roman" w:cs="Times New Roman"/>
          <w:i/>
          <w:sz w:val="24"/>
        </w:rPr>
        <w:t>S</w:t>
      </w:r>
      <w:r w:rsidRPr="00090321">
        <w:rPr>
          <w:rFonts w:ascii="Times New Roman" w:hAnsi="Times New Roman" w:cs="Times New Roman"/>
          <w:sz w:val="24"/>
        </w:rPr>
        <w:t xml:space="preserve">. </w:t>
      </w:r>
      <w:r w:rsidRPr="00664E63">
        <w:rPr>
          <w:rFonts w:ascii="Times New Roman" w:hAnsi="Times New Roman" w:cs="Times New Roman"/>
          <w:i/>
          <w:sz w:val="24"/>
        </w:rPr>
        <w:t>salivarius</w:t>
      </w:r>
      <w:r w:rsidRPr="00090321">
        <w:rPr>
          <w:rFonts w:ascii="Times New Roman" w:hAnsi="Times New Roman" w:cs="Times New Roman"/>
          <w:sz w:val="24"/>
        </w:rPr>
        <w:t xml:space="preserve"> DPC6988</w:t>
      </w:r>
      <w:r>
        <w:rPr>
          <w:rFonts w:ascii="Times New Roman" w:hAnsi="Times New Roman" w:cs="Times New Roman"/>
          <w:sz w:val="24"/>
        </w:rPr>
        <w:t>, a salivaricin A2 producer,</w:t>
      </w:r>
      <w:r w:rsidRPr="00090321">
        <w:rPr>
          <w:rFonts w:ascii="Times New Roman" w:hAnsi="Times New Roman" w:cs="Times New Roman"/>
          <w:sz w:val="24"/>
        </w:rPr>
        <w:t xml:space="preserve"> on the metabolic abnormalities associated with obesity in</w:t>
      </w:r>
      <w:r>
        <w:rPr>
          <w:rFonts w:ascii="Times New Roman" w:hAnsi="Times New Roman" w:cs="Times New Roman"/>
          <w:sz w:val="24"/>
        </w:rPr>
        <w:t xml:space="preserve"> a</w:t>
      </w:r>
      <w:r w:rsidRPr="00090321">
        <w:rPr>
          <w:rFonts w:ascii="Times New Roman" w:hAnsi="Times New Roman" w:cs="Times New Roman"/>
          <w:sz w:val="24"/>
        </w:rPr>
        <w:t xml:space="preserve"> DIO mouse model</w:t>
      </w:r>
      <w:r>
        <w:rPr>
          <w:rFonts w:ascii="Times New Roman" w:hAnsi="Times New Roman" w:cs="Times New Roman"/>
          <w:sz w:val="24"/>
        </w:rPr>
        <w:t>,</w:t>
      </w:r>
      <w:r w:rsidRPr="00090321">
        <w:rPr>
          <w:rFonts w:ascii="Times New Roman" w:hAnsi="Times New Roman" w:cs="Times New Roman"/>
          <w:sz w:val="24"/>
        </w:rPr>
        <w:t xml:space="preserve"> and its effect on the composition of the gut microbiota as a potential driver of these abnormalities. </w:t>
      </w:r>
      <w:r>
        <w:rPr>
          <w:rFonts w:ascii="Times New Roman" w:hAnsi="Times New Roman" w:cs="Times New Roman"/>
          <w:sz w:val="24"/>
        </w:rPr>
        <w:t>W</w:t>
      </w:r>
      <w:r w:rsidRPr="00090321">
        <w:rPr>
          <w:rFonts w:ascii="Times New Roman" w:hAnsi="Times New Roman" w:cs="Times New Roman"/>
          <w:sz w:val="24"/>
        </w:rPr>
        <w:t xml:space="preserve">e previously reported the ability of this strain to inhibit the obesity-promoting </w:t>
      </w:r>
      <w:r w:rsidRPr="00664E63">
        <w:rPr>
          <w:rFonts w:ascii="Times New Roman" w:hAnsi="Times New Roman" w:cs="Times New Roman"/>
          <w:i/>
          <w:sz w:val="24"/>
        </w:rPr>
        <w:t>C</w:t>
      </w:r>
      <w:r>
        <w:rPr>
          <w:rFonts w:ascii="Times New Roman" w:hAnsi="Times New Roman" w:cs="Times New Roman"/>
          <w:sz w:val="24"/>
        </w:rPr>
        <w:t xml:space="preserve">. </w:t>
      </w:r>
      <w:r w:rsidRPr="00664E63">
        <w:rPr>
          <w:rFonts w:ascii="Times New Roman" w:hAnsi="Times New Roman" w:cs="Times New Roman"/>
          <w:i/>
          <w:sz w:val="24"/>
        </w:rPr>
        <w:t xml:space="preserve">ramosum </w:t>
      </w:r>
      <w:r w:rsidRPr="00090321">
        <w:rPr>
          <w:rFonts w:ascii="Times New Roman" w:hAnsi="Times New Roman" w:cs="Times New Roman"/>
          <w:sz w:val="24"/>
        </w:rPr>
        <w:t>DSM1402</w:t>
      </w:r>
      <w:r>
        <w:rPr>
          <w:rFonts w:ascii="Times New Roman" w:hAnsi="Times New Roman" w:cs="Times New Roman"/>
          <w:sz w:val="24"/>
        </w:rPr>
        <w:t xml:space="preserve"> (Thesis chapter 2)</w:t>
      </w:r>
      <w:r w:rsidRPr="00090321">
        <w:rPr>
          <w:rFonts w:ascii="Times New Roman" w:hAnsi="Times New Roman" w:cs="Times New Roman"/>
          <w:sz w:val="24"/>
        </w:rPr>
        <w:t xml:space="preserve"> and observed decreased abundances of </w:t>
      </w:r>
      <w:r>
        <w:rPr>
          <w:rFonts w:ascii="Times New Roman" w:hAnsi="Times New Roman" w:cs="Times New Roman"/>
          <w:sz w:val="24"/>
        </w:rPr>
        <w:t xml:space="preserve">an </w:t>
      </w:r>
      <w:r w:rsidRPr="00090321">
        <w:rPr>
          <w:rFonts w:ascii="Times New Roman" w:hAnsi="Times New Roman" w:cs="Times New Roman"/>
          <w:sz w:val="24"/>
        </w:rPr>
        <w:t>uncultured</w:t>
      </w:r>
      <w:r>
        <w:rPr>
          <w:rFonts w:ascii="Times New Roman" w:hAnsi="Times New Roman" w:cs="Times New Roman"/>
          <w:sz w:val="24"/>
        </w:rPr>
        <w:t xml:space="preserve"> genus of the</w:t>
      </w:r>
      <w:r w:rsidRPr="00090321">
        <w:rPr>
          <w:rFonts w:ascii="Times New Roman" w:hAnsi="Times New Roman" w:cs="Times New Roman"/>
          <w:sz w:val="24"/>
        </w:rPr>
        <w:t xml:space="preserve"> </w:t>
      </w:r>
      <w:r w:rsidRPr="00664E63">
        <w:rPr>
          <w:rFonts w:ascii="Times New Roman" w:hAnsi="Times New Roman" w:cs="Times New Roman"/>
          <w:i/>
          <w:sz w:val="24"/>
        </w:rPr>
        <w:t>Ersyipelotrichaceae</w:t>
      </w:r>
      <w:r w:rsidRPr="00090321">
        <w:rPr>
          <w:rFonts w:ascii="Times New Roman" w:hAnsi="Times New Roman" w:cs="Times New Roman"/>
          <w:sz w:val="24"/>
        </w:rPr>
        <w:t xml:space="preserve"> </w:t>
      </w:r>
      <w:r>
        <w:rPr>
          <w:rFonts w:ascii="Times New Roman" w:hAnsi="Times New Roman" w:cs="Times New Roman"/>
          <w:sz w:val="24"/>
        </w:rPr>
        <w:t xml:space="preserve">family </w:t>
      </w:r>
      <w:r w:rsidRPr="00090321">
        <w:rPr>
          <w:rFonts w:ascii="Times New Roman" w:hAnsi="Times New Roman" w:cs="Times New Roman"/>
          <w:sz w:val="24"/>
        </w:rPr>
        <w:t xml:space="preserve">and </w:t>
      </w:r>
      <w:r w:rsidRPr="00664E63">
        <w:rPr>
          <w:rFonts w:ascii="Times New Roman" w:hAnsi="Times New Roman" w:cs="Times New Roman"/>
          <w:i/>
          <w:sz w:val="24"/>
        </w:rPr>
        <w:t>Clostridium sensu stricto</w:t>
      </w:r>
      <w:r w:rsidRPr="00090321">
        <w:rPr>
          <w:rFonts w:ascii="Times New Roman" w:hAnsi="Times New Roman" w:cs="Times New Roman"/>
          <w:sz w:val="24"/>
        </w:rPr>
        <w:t xml:space="preserve"> 1</w:t>
      </w:r>
      <w:r>
        <w:rPr>
          <w:rFonts w:ascii="Times New Roman" w:hAnsi="Times New Roman" w:cs="Times New Roman"/>
          <w:sz w:val="24"/>
        </w:rPr>
        <w:t xml:space="preserve"> </w:t>
      </w:r>
      <w:r w:rsidRPr="00090321">
        <w:rPr>
          <w:rFonts w:ascii="Times New Roman" w:hAnsi="Times New Roman" w:cs="Times New Roman"/>
          <w:sz w:val="24"/>
        </w:rPr>
        <w:t>in a model of the distal colon using a faecal fermentation system when compared to controls</w:t>
      </w:r>
      <w:r>
        <w:rPr>
          <w:rFonts w:ascii="Times New Roman" w:hAnsi="Times New Roman" w:cs="Times New Roman"/>
          <w:sz w:val="24"/>
        </w:rPr>
        <w:t xml:space="preserve"> (Thesis chapter 3)</w:t>
      </w:r>
      <w:r w:rsidRPr="00090321">
        <w:rPr>
          <w:rFonts w:ascii="Times New Roman" w:hAnsi="Times New Roman" w:cs="Times New Roman"/>
          <w:sz w:val="24"/>
        </w:rPr>
        <w:t xml:space="preserve">. </w:t>
      </w:r>
      <w:r>
        <w:rPr>
          <w:rFonts w:ascii="Times New Roman" w:hAnsi="Times New Roman" w:cs="Times New Roman"/>
          <w:sz w:val="24"/>
        </w:rPr>
        <w:t>T</w:t>
      </w:r>
      <w:r w:rsidRPr="00090321">
        <w:rPr>
          <w:rFonts w:ascii="Times New Roman" w:hAnsi="Times New Roman" w:cs="Times New Roman"/>
          <w:sz w:val="24"/>
        </w:rPr>
        <w:t>his strain</w:t>
      </w:r>
      <w:r>
        <w:rPr>
          <w:rFonts w:ascii="Times New Roman" w:hAnsi="Times New Roman" w:cs="Times New Roman"/>
          <w:sz w:val="24"/>
        </w:rPr>
        <w:t xml:space="preserve"> therefore</w:t>
      </w:r>
      <w:r w:rsidRPr="00090321">
        <w:rPr>
          <w:rFonts w:ascii="Times New Roman" w:hAnsi="Times New Roman" w:cs="Times New Roman"/>
          <w:sz w:val="24"/>
        </w:rPr>
        <w:t xml:space="preserve"> represented a potential alternative therapeutic treatment</w:t>
      </w:r>
      <w:r>
        <w:rPr>
          <w:rFonts w:ascii="Times New Roman" w:hAnsi="Times New Roman" w:cs="Times New Roman"/>
          <w:sz w:val="24"/>
        </w:rPr>
        <w:t xml:space="preserve"> to current strategies to treat obesity including weight-loss surgery that could be used to target</w:t>
      </w:r>
      <w:r w:rsidRPr="00090321">
        <w:rPr>
          <w:rFonts w:ascii="Times New Roman" w:hAnsi="Times New Roman" w:cs="Times New Roman"/>
          <w:sz w:val="24"/>
        </w:rPr>
        <w:t xml:space="preserve"> obesity</w:t>
      </w:r>
      <w:r>
        <w:rPr>
          <w:rFonts w:ascii="Times New Roman" w:hAnsi="Times New Roman" w:cs="Times New Roman"/>
          <w:sz w:val="24"/>
        </w:rPr>
        <w:t>-promoting microbes</w:t>
      </w:r>
      <w:r w:rsidRPr="00090321">
        <w:rPr>
          <w:rFonts w:ascii="Times New Roman" w:hAnsi="Times New Roman" w:cs="Times New Roman"/>
          <w:sz w:val="24"/>
        </w:rPr>
        <w:t xml:space="preserve"> </w:t>
      </w:r>
      <w:r>
        <w:rPr>
          <w:rFonts w:ascii="Times New Roman" w:hAnsi="Times New Roman" w:cs="Times New Roman"/>
          <w:sz w:val="24"/>
        </w:rPr>
        <w:t xml:space="preserve">in </w:t>
      </w:r>
      <w:r w:rsidRPr="00090321">
        <w:rPr>
          <w:rFonts w:ascii="Times New Roman" w:hAnsi="Times New Roman" w:cs="Times New Roman"/>
          <w:sz w:val="24"/>
        </w:rPr>
        <w:t>a DIO</w:t>
      </w:r>
      <w:r>
        <w:rPr>
          <w:rFonts w:ascii="Times New Roman" w:hAnsi="Times New Roman" w:cs="Times New Roman"/>
          <w:sz w:val="24"/>
        </w:rPr>
        <w:t xml:space="preserve"> mouse</w:t>
      </w:r>
      <w:r w:rsidRPr="00090321">
        <w:rPr>
          <w:rFonts w:ascii="Times New Roman" w:hAnsi="Times New Roman" w:cs="Times New Roman"/>
          <w:sz w:val="24"/>
        </w:rPr>
        <w:t xml:space="preserve"> model.</w:t>
      </w:r>
      <w:r w:rsidRPr="00E64A78">
        <w:rPr>
          <w:rFonts w:ascii="Times New Roman" w:hAnsi="Times New Roman" w:cs="Times New Roman"/>
          <w:sz w:val="24"/>
        </w:rPr>
        <w:t xml:space="preserve"> </w:t>
      </w:r>
    </w:p>
    <w:p w14:paraId="75FA6F2E" w14:textId="77777777" w:rsidR="006549B2" w:rsidRPr="00090321" w:rsidRDefault="006549B2" w:rsidP="00071495">
      <w:pPr>
        <w:spacing w:line="480" w:lineRule="auto"/>
        <w:jc w:val="both"/>
        <w:rPr>
          <w:rFonts w:ascii="Times New Roman" w:hAnsi="Times New Roman" w:cs="Times New Roman"/>
          <w:sz w:val="24"/>
        </w:rPr>
      </w:pPr>
      <w:r w:rsidRPr="00CF5DD3">
        <w:rPr>
          <w:rFonts w:ascii="Times New Roman" w:hAnsi="Times New Roman" w:cs="Times New Roman"/>
          <w:sz w:val="24"/>
        </w:rPr>
        <w:t>Bacteriocins may play a significant role in determining the composition of the microbiota and, in turn, health. In this study, alterations to the gut microbial composition of DIO mice due to administration of a bacteriocin-producing strain did not lead to any improvements in weight gain or overall metabolic health in general, but intriguingly, reduced levels of triglycerides relative to DIO controls were observed.</w:t>
      </w:r>
      <w:r w:rsidRPr="00090321">
        <w:rPr>
          <w:rFonts w:ascii="Times New Roman" w:hAnsi="Times New Roman" w:cs="Times New Roman"/>
          <w:sz w:val="24"/>
        </w:rPr>
        <w:t xml:space="preserve"> </w:t>
      </w:r>
      <w:r>
        <w:rPr>
          <w:rFonts w:ascii="Times New Roman" w:hAnsi="Times New Roman" w:cs="Times New Roman"/>
          <w:sz w:val="24"/>
        </w:rPr>
        <w:t>As</w:t>
      </w:r>
      <w:r w:rsidRPr="00090321">
        <w:rPr>
          <w:rFonts w:ascii="Times New Roman" w:hAnsi="Times New Roman" w:cs="Times New Roman"/>
          <w:sz w:val="24"/>
        </w:rPr>
        <w:t xml:space="preserve"> salivaricin A2 has previously been shown to demonstrate inhibitory activity against obesity-promoting species such as </w:t>
      </w:r>
      <w:r w:rsidRPr="00E33DD7">
        <w:rPr>
          <w:rFonts w:ascii="Times New Roman" w:hAnsi="Times New Roman" w:cs="Times New Roman"/>
          <w:i/>
          <w:sz w:val="24"/>
        </w:rPr>
        <w:t>C</w:t>
      </w:r>
      <w:r w:rsidRPr="00090321">
        <w:rPr>
          <w:rFonts w:ascii="Times New Roman" w:hAnsi="Times New Roman" w:cs="Times New Roman"/>
          <w:sz w:val="24"/>
        </w:rPr>
        <w:t xml:space="preserve">. </w:t>
      </w:r>
      <w:r w:rsidRPr="00E33DD7">
        <w:rPr>
          <w:rFonts w:ascii="Times New Roman" w:hAnsi="Times New Roman" w:cs="Times New Roman"/>
          <w:i/>
          <w:sz w:val="24"/>
        </w:rPr>
        <w:t>ramosum</w:t>
      </w:r>
      <w:r w:rsidRPr="00090321">
        <w:rPr>
          <w:rFonts w:ascii="Times New Roman" w:hAnsi="Times New Roman" w:cs="Times New Roman"/>
          <w:sz w:val="24"/>
        </w:rPr>
        <w:t xml:space="preserve">, it is possible that </w:t>
      </w:r>
      <w:r>
        <w:rPr>
          <w:rFonts w:ascii="Times New Roman" w:hAnsi="Times New Roman" w:cs="Times New Roman"/>
          <w:sz w:val="24"/>
        </w:rPr>
        <w:t xml:space="preserve">such benefits may only be apparent in instances where levels of </w:t>
      </w:r>
      <w:r w:rsidRPr="00050177">
        <w:rPr>
          <w:rFonts w:ascii="Times New Roman" w:hAnsi="Times New Roman" w:cs="Times New Roman"/>
          <w:i/>
          <w:sz w:val="24"/>
        </w:rPr>
        <w:t>C</w:t>
      </w:r>
      <w:r w:rsidRPr="00050177">
        <w:rPr>
          <w:rFonts w:ascii="Times New Roman" w:hAnsi="Times New Roman" w:cs="Times New Roman"/>
          <w:sz w:val="24"/>
        </w:rPr>
        <w:t>.</w:t>
      </w:r>
      <w:r w:rsidRPr="00050177">
        <w:rPr>
          <w:rFonts w:ascii="Times New Roman" w:hAnsi="Times New Roman" w:cs="Times New Roman"/>
          <w:i/>
          <w:sz w:val="24"/>
        </w:rPr>
        <w:t xml:space="preserve"> ramosum</w:t>
      </w:r>
      <w:r>
        <w:rPr>
          <w:rFonts w:ascii="Times New Roman" w:hAnsi="Times New Roman" w:cs="Times New Roman"/>
          <w:sz w:val="24"/>
        </w:rPr>
        <w:t xml:space="preserve"> are high</w:t>
      </w:r>
      <w:r w:rsidRPr="00090321">
        <w:rPr>
          <w:rFonts w:ascii="Times New Roman" w:hAnsi="Times New Roman" w:cs="Times New Roman"/>
          <w:sz w:val="24"/>
        </w:rPr>
        <w:t>.</w:t>
      </w:r>
    </w:p>
    <w:p w14:paraId="23881C44" w14:textId="77777777" w:rsidR="006549B2" w:rsidRDefault="006549B2" w:rsidP="00071495">
      <w:pPr>
        <w:spacing w:line="480" w:lineRule="auto"/>
        <w:jc w:val="both"/>
        <w:rPr>
          <w:rFonts w:ascii="Times New Roman" w:hAnsi="Times New Roman" w:cs="Times New Roman"/>
          <w:sz w:val="24"/>
        </w:rPr>
      </w:pPr>
      <w:r w:rsidRPr="00090321">
        <w:rPr>
          <w:rFonts w:ascii="Times New Roman" w:hAnsi="Times New Roman" w:cs="Times New Roman"/>
          <w:sz w:val="24"/>
        </w:rPr>
        <w:t xml:space="preserve">Although HFD </w:t>
      </w:r>
      <w:r>
        <w:rPr>
          <w:rFonts w:ascii="Times New Roman" w:hAnsi="Times New Roman" w:cs="Times New Roman"/>
          <w:sz w:val="24"/>
        </w:rPr>
        <w:t>feeding</w:t>
      </w:r>
      <w:r w:rsidRPr="00090321">
        <w:rPr>
          <w:rFonts w:ascii="Times New Roman" w:hAnsi="Times New Roman" w:cs="Times New Roman"/>
          <w:sz w:val="24"/>
        </w:rPr>
        <w:t xml:space="preserve"> has previously been shown to reduce microbial diversity</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&lt;EndNote&gt;&lt;Cite&gt;&lt;Author&gt;Murphy&lt;/Author&gt;&lt;Year&gt;2012&lt;/Year&gt;&lt;RecNum&gt;116&lt;/RecNum&gt;&lt;DisplayText&gt;(Turnbaugh, Bäckhed et al. 2008, Murphy, Cotter et al. 2012)&lt;/DisplayText&gt;&lt;record&gt;&lt;rec-number&gt;116&lt;/rec-number&gt;&lt;foreign-keys&gt;&lt;key app="EN" db-id="rpw5wtapxre99qeerfn5srtsxxzwf2520w20" timestamp="1454673333"&gt;116&lt;/key&gt;&lt;/foreign-keys&gt;&lt;ref-type name="Journal Article"&gt;17&lt;/ref-type&gt;&lt;contributors&gt;&lt;authors&gt;&lt;author&gt;Murphy, Eileen F&lt;/author&gt;&lt;author&gt;Cotter, Paul D&lt;/author&gt;&lt;author&gt;Hogan, Aileen&lt;/author&gt;&lt;author&gt;O&amp;apos;Sullivan, Orla&lt;/author&gt;&lt;author&gt;Joyce, Andy&lt;/author&gt;&lt;author&gt;Fouhy, Fiona&lt;/author&gt;&lt;author&gt;Clarke, Siobhan F&lt;/author&gt;&lt;author&gt;Marques, Tatiana M&lt;/author&gt;&lt;author&gt;O&amp;apos;Toole, Paul W&lt;/author&gt;&lt;author&gt;Stanton, Catherine&lt;/author&gt;&lt;/authors&gt;&lt;/contributors&gt;&lt;titles&gt;&lt;title&gt;Divergent metabolic outcomes arising from targeted manipulation of the gut microbiota in diet-induced obesity&lt;/title&gt;&lt;secondary-title&gt;Gut&lt;/secondary-title&gt;&lt;/titles&gt;&lt;periodical&gt;&lt;full-title&gt;Gut&lt;/full-title&gt;&lt;/periodical&gt;&lt;pages&gt;gutjnl-2011-300705&lt;/pages&gt;&lt;dates&gt;&lt;year&gt;2012&lt;/year&gt;&lt;/dates&gt;&lt;isbn&gt;1468-3288&lt;/isbn&gt;&lt;urls&gt;&lt;/urls&gt;&lt;/record&gt;&lt;/Cite&gt;&lt;Cite&gt;&lt;Author&gt;Turnbaugh&lt;/Author&gt;&lt;Year&gt;2008&lt;/Year&gt;&lt;RecNum&gt;244&lt;/RecNum&gt;&lt;record&gt;&lt;rec-number&gt;244&lt;/rec-number&gt;&lt;foreign-keys&gt;&lt;key app="EN" db-id="rpw5wtapxre99qeerfn5srtsxxzwf2520w20" timestamp="1471259235"&gt;244&lt;/key&gt;&lt;/foreign-keys&gt;&lt;ref-type name="Journal Article"&gt;17&lt;/ref-type&gt;&lt;contributors&gt;&lt;authors&gt;&lt;author&gt;Turnbaugh, Peter J&lt;/author&gt;&lt;author&gt;Bäckhed, Fredrik&lt;/author&gt;&lt;author&gt;Fulton, Lucinda&lt;/author&gt;&lt;author&gt;Gordon, Jeffrey I&lt;/author&gt;&lt;/authors&gt;&lt;/contributors&gt;&lt;titles&gt;&lt;title&gt;Diet-induced obesity is linked to marked but reversible alterations in the mouse distal gut microbiome&lt;/title&gt;&lt;secondary-title&gt;Cell host &amp;amp; microbe&lt;/secondary-title&gt;&lt;/titles&gt;&lt;periodical&gt;&lt;full-title&gt;Cell host &amp;amp; microbe&lt;/full-title&gt;&lt;/periodical&gt;&lt;pages&gt;213-223&lt;/pages&gt;&lt;volume&gt;3&lt;/volume&gt;&lt;number&gt;4&lt;/number&gt;&lt;dates&gt;&lt;year&gt;2008&lt;/year&gt;&lt;/dates&gt;&lt;isbn&gt;1931-3128&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9" w:tooltip="Turnbaugh, 2008 #244" w:history="1">
        <w:r>
          <w:rPr>
            <w:rFonts w:ascii="Times New Roman" w:hAnsi="Times New Roman" w:cs="Times New Roman"/>
            <w:noProof/>
            <w:sz w:val="24"/>
          </w:rPr>
          <w:t>Turnbaugh, Bäckhed et al. 2008</w:t>
        </w:r>
      </w:hyperlink>
      <w:r>
        <w:rPr>
          <w:rFonts w:ascii="Times New Roman" w:hAnsi="Times New Roman" w:cs="Times New Roman"/>
          <w:noProof/>
          <w:sz w:val="24"/>
        </w:rPr>
        <w:t xml:space="preserve">, </w:t>
      </w:r>
      <w:hyperlink w:anchor="_ENREF_13" w:tooltip="Murphy, 2012 #116" w:history="1">
        <w:r>
          <w:rPr>
            <w:rFonts w:ascii="Times New Roman" w:hAnsi="Times New Roman" w:cs="Times New Roman"/>
            <w:noProof/>
            <w:sz w:val="24"/>
          </w:rPr>
          <w:t>Murphy, Cotter et al. 2012</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i</w:t>
      </w:r>
      <w:r w:rsidRPr="00090321">
        <w:rPr>
          <w:rFonts w:ascii="Times New Roman" w:hAnsi="Times New Roman" w:cs="Times New Roman"/>
          <w:sz w:val="24"/>
        </w:rPr>
        <w:t xml:space="preserve">t was evident from </w:t>
      </w:r>
      <w:r w:rsidRPr="00090321">
        <w:rPr>
          <w:rFonts w:ascii="Times New Roman" w:hAnsi="Times New Roman" w:cs="Times New Roman"/>
          <w:sz w:val="24"/>
        </w:rPr>
        <w:lastRenderedPageBreak/>
        <w:t>the alpha diversity measures that the HFD had no significant impact on diversity, possibly due to only relatively minor alterations in the composition</w:t>
      </w:r>
      <w:r>
        <w:rPr>
          <w:rFonts w:ascii="Times New Roman" w:hAnsi="Times New Roman" w:cs="Times New Roman"/>
          <w:sz w:val="24"/>
        </w:rPr>
        <w:t xml:space="preserve"> (not shown)</w:t>
      </w:r>
      <w:r w:rsidRPr="00090321">
        <w:rPr>
          <w:rFonts w:ascii="Times New Roman" w:hAnsi="Times New Roman" w:cs="Times New Roman"/>
          <w:sz w:val="24"/>
        </w:rPr>
        <w:t xml:space="preserve">. </w:t>
      </w:r>
      <w:r>
        <w:rPr>
          <w:rFonts w:ascii="Times New Roman" w:hAnsi="Times New Roman" w:cs="Times New Roman"/>
          <w:sz w:val="24"/>
        </w:rPr>
        <w:t xml:space="preserve">DPC6988 treatment was characterised by a relatively minor impact on diversity within the faecal microbiota, and therefore, a longer treatment period may be needed to observe a more noticeable effect. A similar result was observed in a study by Park </w:t>
      </w:r>
      <w:r w:rsidRPr="00E701E4">
        <w:rPr>
          <w:rFonts w:ascii="Times New Roman" w:hAnsi="Times New Roman" w:cs="Times New Roman"/>
          <w:i/>
          <w:sz w:val="24"/>
        </w:rPr>
        <w:t>et al</w:t>
      </w:r>
      <w:r>
        <w:rPr>
          <w:rFonts w:ascii="Times New Roman" w:hAnsi="Times New Roman" w:cs="Times New Roman"/>
          <w:sz w:val="24"/>
        </w:rPr>
        <w:t xml:space="preserve">., which examined the effect of the putative probiotic </w:t>
      </w:r>
      <w:r w:rsidRPr="00D57869">
        <w:rPr>
          <w:rFonts w:ascii="Times New Roman" w:hAnsi="Times New Roman" w:cs="Times New Roman"/>
          <w:i/>
          <w:sz w:val="24"/>
        </w:rPr>
        <w:t>Lactobacillus plantarum</w:t>
      </w:r>
      <w:r>
        <w:rPr>
          <w:rFonts w:ascii="Times New Roman" w:hAnsi="Times New Roman" w:cs="Times New Roman"/>
          <w:sz w:val="24"/>
        </w:rPr>
        <w:t xml:space="preserve"> HAC01 with respect to fat mass, immunometabolic biomarkers and dysbiosis in a DIO mouse model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&lt;EndNote&gt;&lt;Cite&gt;&lt;Author&gt;Park&lt;/Author&gt;&lt;Year&gt;2016&lt;/Year&gt;&lt;RecNum&gt;313&lt;/RecNum&gt;&lt;DisplayText&gt;(Park, Ji et al. 2016)&lt;/DisplayText&gt;&lt;record&gt;&lt;rec-number&gt;313&lt;/rec-number&gt;&lt;foreign-keys&gt;&lt;key app="EN" db-id="rpw5wtapxre99qeerfn5srtsxxzwf2520w20" timestamp="1485178531"&gt;313&lt;/key&gt;&lt;/foreign-keys&gt;&lt;ref-type name="Journal Article"&gt;17&lt;/ref-type&gt;&lt;contributors&gt;&lt;authors&gt;&lt;author&gt;Park, Soyoung&lt;/author&gt;&lt;author&gt;Ji, Yosep&lt;/author&gt;&lt;author&gt;Jung, Hoe-Yune&lt;/author&gt;&lt;author&gt;Park, Hyunjoon&lt;/author&gt;&lt;author&gt;Kang, Jihee&lt;/author&gt;&lt;author&gt;Choi, Sang-Haeng&lt;/author&gt;&lt;author&gt;Shin, Heuynkil&lt;/author&gt;&lt;author&gt;Hyun, Chang-Kee&lt;/author&gt;&lt;author&gt;Kim, Kyong-Tai&lt;/author&gt;&lt;author&gt;Holzapfel, Wilhelm H&lt;/author&gt;&lt;/authors&gt;&lt;/contributors&gt;&lt;titles&gt;&lt;title&gt;Lactobacillus plantarum HAC01 regulates gut microbiota and adipose tissue accumulation in a diet-induced obesity murine model&lt;/title&gt;&lt;secondary-title&gt;Applied Microbiology and Biotechnology&lt;/secondary-title&gt;&lt;/titles&gt;&lt;periodical&gt;&lt;full-title&gt;Appl Microbiol Biotechnol&lt;/full-title&gt;&lt;abbr-1&gt;Applied microbiology and biotechnology&lt;/abbr-1&gt;&lt;/periodical&gt;&lt;pages&gt;1-10&lt;/pages&gt;&lt;dates&gt;&lt;year&gt;2016&lt;/year&gt;&lt;/dates&gt;&lt;isbn&gt;0175-7598&lt;/isbn&gt;&lt;urls&gt;&lt;/urls&gt;&lt;/record&gt;&lt;/Cite&gt;&lt;/EndNote&gt;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5" w:tooltip="Park, 2016 #313" w:history="1">
        <w:r>
          <w:rPr>
            <w:rFonts w:ascii="Times New Roman" w:hAnsi="Times New Roman" w:cs="Times New Roman"/>
            <w:noProof/>
            <w:sz w:val="24"/>
          </w:rPr>
          <w:t>Park, Ji et al. 2016</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This investigation used microbial ribosomal RNA rather than gDNA to analyse the gut microbiota to investigate active populations, and, despite receiving HAC01 orally for 8 weeks, a clear distinction between treatment groups was not observed for the alpha diversity measures examined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&lt;EndNote&gt;&lt;Cite&gt;&lt;Author&gt;Park&lt;/Author&gt;&lt;Year&gt;2016&lt;/Year&gt;&lt;RecNum&gt;313&lt;/RecNum&gt;&lt;DisplayText&gt;(Park, Ji et al. 2016)&lt;/DisplayText&gt;&lt;record&gt;&lt;rec-number&gt;313&lt;/rec-number&gt;&lt;foreign-keys&gt;&lt;key app="EN" db-id="rpw5wtapxre99qeerfn5srtsxxzwf2520w20" timestamp="1485178531"&gt;313&lt;/key&gt;&lt;/foreign-keys&gt;&lt;ref-type name="Journal Article"&gt;17&lt;/ref-type&gt;&lt;contributors&gt;&lt;authors&gt;&lt;author&gt;Park, Soyoung&lt;/author&gt;&lt;author&gt;Ji, Yosep&lt;/author&gt;&lt;author&gt;Jung, Hoe-Yune&lt;/author&gt;&lt;author&gt;Park, Hyunjoon&lt;/author&gt;&lt;author&gt;Kang, Jihee&lt;/author&gt;&lt;author&gt;Choi, Sang-Haeng&lt;/author&gt;&lt;author&gt;Shin, Heuynkil&lt;/author&gt;&lt;author&gt;Hyun, Chang-Kee&lt;/author&gt;&lt;author&gt;Kim, Kyong-Tai&lt;/author&gt;&lt;author&gt;Holzapfel, Wilhelm H&lt;/author&gt;&lt;/authors&gt;&lt;/contributors&gt;&lt;titles&gt;&lt;title&gt;Lactobacillus plantarum HAC01 regulates gut microbiota and adipose tissue accumulation in a diet-induced obesity murine model&lt;/title&gt;&lt;secondary-title&gt;Applied Microbiology and Biotechnology&lt;/secondary-title&gt;&lt;/titles&gt;&lt;periodical&gt;&lt;full-title&gt;Appl Microbiol Biotechnol&lt;/full-title&gt;&lt;abbr-1&gt;Applied microbiology and biotechnology&lt;/abbr-1&gt;&lt;/periodical&gt;&lt;pages&gt;1-10&lt;/pages&gt;&lt;dates&gt;&lt;year&gt;2016&lt;/year&gt;&lt;/dates&gt;&lt;isbn&gt;0175-7598&lt;/isbn&gt;&lt;urls&gt;&lt;/urls&gt;&lt;/record&gt;&lt;/Cite&gt;&lt;/EndNote&gt;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5" w:tooltip="Park, 2016 #313" w:history="1">
        <w:r>
          <w:rPr>
            <w:rFonts w:ascii="Times New Roman" w:hAnsi="Times New Roman" w:cs="Times New Roman"/>
            <w:noProof/>
            <w:sz w:val="24"/>
          </w:rPr>
          <w:t>Park, Ji et al. 2016</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In the present study however, the effect on diversity was more noticeable within the caecum, with a decrease relative to HSISS4 and increase when compared to DIO controls, and may be due to differences between sites.</w:t>
      </w:r>
    </w:p>
    <w:p w14:paraId="37B12D8D" w14:textId="77777777" w:rsidR="006549B2" w:rsidRPr="00090321" w:rsidRDefault="006549B2" w:rsidP="00071495">
      <w:pPr>
        <w:spacing w:line="480" w:lineRule="auto"/>
        <w:jc w:val="both"/>
        <w:rPr>
          <w:rFonts w:ascii="Times New Roman" w:hAnsi="Times New Roman" w:cs="Times New Roman"/>
          <w:sz w:val="24"/>
        </w:rPr>
      </w:pPr>
      <w:r>
        <w:rPr>
          <w:rFonts w:ascii="Times New Roman" w:hAnsi="Times New Roman" w:cs="Times New Roman"/>
          <w:sz w:val="24"/>
        </w:rPr>
        <w:t>I</w:t>
      </w:r>
      <w:r w:rsidRPr="00090321">
        <w:rPr>
          <w:rFonts w:ascii="Times New Roman" w:hAnsi="Times New Roman" w:cs="Times New Roman"/>
          <w:sz w:val="24"/>
        </w:rPr>
        <w:t>t is</w:t>
      </w:r>
      <w:r>
        <w:rPr>
          <w:rFonts w:ascii="Times New Roman" w:hAnsi="Times New Roman" w:cs="Times New Roman"/>
          <w:sz w:val="24"/>
        </w:rPr>
        <w:t xml:space="preserve"> also</w:t>
      </w:r>
      <w:r w:rsidRPr="00090321">
        <w:rPr>
          <w:rFonts w:ascii="Times New Roman" w:hAnsi="Times New Roman" w:cs="Times New Roman"/>
          <w:sz w:val="24"/>
        </w:rPr>
        <w:t xml:space="preserve"> apparent from the beta diversity that</w:t>
      </w:r>
      <w:r>
        <w:rPr>
          <w:rFonts w:ascii="Times New Roman" w:hAnsi="Times New Roman" w:cs="Times New Roman"/>
          <w:sz w:val="24"/>
        </w:rPr>
        <w:t>,</w:t>
      </w:r>
      <w:r w:rsidRPr="00090321">
        <w:rPr>
          <w:rFonts w:ascii="Times New Roman" w:hAnsi="Times New Roman" w:cs="Times New Roman"/>
          <w:sz w:val="24"/>
        </w:rPr>
        <w:t xml:space="preserve"> regardless of diet</w:t>
      </w:r>
      <w:r>
        <w:rPr>
          <w:rFonts w:ascii="Times New Roman" w:hAnsi="Times New Roman" w:cs="Times New Roman"/>
          <w:sz w:val="24"/>
        </w:rPr>
        <w:t xml:space="preserve"> or treatment,</w:t>
      </w:r>
      <w:r w:rsidRPr="00090321">
        <w:rPr>
          <w:rFonts w:ascii="Times New Roman" w:hAnsi="Times New Roman" w:cs="Times New Roman"/>
          <w:sz w:val="24"/>
        </w:rPr>
        <w:t xml:space="preserve"> all groups</w:t>
      </w:r>
      <w:r>
        <w:rPr>
          <w:rFonts w:ascii="Times New Roman" w:hAnsi="Times New Roman" w:cs="Times New Roman"/>
          <w:sz w:val="24"/>
        </w:rPr>
        <w:t xml:space="preserve"> tended to cluster</w:t>
      </w:r>
      <w:r w:rsidRPr="00090321">
        <w:rPr>
          <w:rFonts w:ascii="Times New Roman" w:hAnsi="Times New Roman" w:cs="Times New Roman"/>
          <w:sz w:val="24"/>
        </w:rPr>
        <w:t xml:space="preserve"> together at </w:t>
      </w:r>
      <w:r>
        <w:rPr>
          <w:rFonts w:ascii="Times New Roman" w:hAnsi="Times New Roman" w:cs="Times New Roman"/>
          <w:sz w:val="24"/>
        </w:rPr>
        <w:t>all time-points, and</w:t>
      </w:r>
      <w:r w:rsidRPr="00090321">
        <w:rPr>
          <w:rFonts w:ascii="Times New Roman" w:hAnsi="Times New Roman" w:cs="Times New Roman"/>
          <w:sz w:val="24"/>
        </w:rPr>
        <w:t xml:space="preserve"> </w:t>
      </w:r>
      <w:r>
        <w:rPr>
          <w:rFonts w:ascii="Times New Roman" w:hAnsi="Times New Roman" w:cs="Times New Roman"/>
          <w:sz w:val="24"/>
        </w:rPr>
        <w:t>implies</w:t>
      </w:r>
      <w:r w:rsidRPr="00090321">
        <w:rPr>
          <w:rFonts w:ascii="Times New Roman" w:hAnsi="Times New Roman" w:cs="Times New Roman"/>
          <w:sz w:val="24"/>
        </w:rPr>
        <w:t xml:space="preserve"> that HFD</w:t>
      </w:r>
      <w:r>
        <w:rPr>
          <w:rFonts w:ascii="Times New Roman" w:hAnsi="Times New Roman" w:cs="Times New Roman"/>
          <w:sz w:val="24"/>
        </w:rPr>
        <w:t xml:space="preserve"> feeding or </w:t>
      </w:r>
      <w:r w:rsidRPr="003E481F">
        <w:rPr>
          <w:rFonts w:ascii="Times New Roman" w:hAnsi="Times New Roman" w:cs="Times New Roman"/>
          <w:i/>
          <w:sz w:val="24"/>
        </w:rPr>
        <w:t>S</w:t>
      </w:r>
      <w:r>
        <w:rPr>
          <w:rFonts w:ascii="Times New Roman" w:hAnsi="Times New Roman" w:cs="Times New Roman"/>
          <w:sz w:val="24"/>
        </w:rPr>
        <w:t xml:space="preserve">. </w:t>
      </w:r>
      <w:r w:rsidRPr="003E481F">
        <w:rPr>
          <w:rFonts w:ascii="Times New Roman" w:hAnsi="Times New Roman" w:cs="Times New Roman"/>
          <w:i/>
          <w:sz w:val="24"/>
        </w:rPr>
        <w:t>salivarius</w:t>
      </w:r>
      <w:r>
        <w:rPr>
          <w:rFonts w:ascii="Times New Roman" w:hAnsi="Times New Roman" w:cs="Times New Roman"/>
          <w:sz w:val="24"/>
        </w:rPr>
        <w:t xml:space="preserve"> administration</w:t>
      </w:r>
      <w:r w:rsidRPr="00090321">
        <w:rPr>
          <w:rFonts w:ascii="Times New Roman" w:hAnsi="Times New Roman" w:cs="Times New Roman"/>
          <w:sz w:val="24"/>
        </w:rPr>
        <w:t xml:space="preserve"> did not dramatically affect the microbiota</w:t>
      </w:r>
      <w:r>
        <w:rPr>
          <w:rFonts w:ascii="Times New Roman" w:hAnsi="Times New Roman" w:cs="Times New Roman"/>
          <w:sz w:val="24"/>
        </w:rPr>
        <w:t>.</w:t>
      </w:r>
      <w:r w:rsidRPr="00090321">
        <w:rPr>
          <w:rFonts w:ascii="Times New Roman" w:hAnsi="Times New Roman" w:cs="Times New Roman"/>
          <w:sz w:val="24"/>
        </w:rPr>
        <w:t xml:space="preserve"> Although it was evident from the compositional analysis that differences were observed in DPC698</w:t>
      </w:r>
      <w:r>
        <w:rPr>
          <w:rFonts w:ascii="Times New Roman" w:hAnsi="Times New Roman" w:cs="Times New Roman"/>
          <w:sz w:val="24"/>
        </w:rPr>
        <w:t xml:space="preserve">8 treated mice when compared to HFD </w:t>
      </w:r>
      <w:r w:rsidRPr="00090321">
        <w:rPr>
          <w:rFonts w:ascii="Times New Roman" w:hAnsi="Times New Roman" w:cs="Times New Roman"/>
          <w:sz w:val="24"/>
        </w:rPr>
        <w:t xml:space="preserve">DIO controls or HSISS4 treated mice, beta diversity results may indicate that diet was a factor in driving changes and a higher dosage of the bacteriocin-producing </w:t>
      </w:r>
      <w:r>
        <w:rPr>
          <w:rFonts w:ascii="Times New Roman" w:hAnsi="Times New Roman" w:cs="Times New Roman"/>
          <w:sz w:val="24"/>
        </w:rPr>
        <w:t>strain</w:t>
      </w:r>
      <w:r w:rsidRPr="00090321">
        <w:rPr>
          <w:rFonts w:ascii="Times New Roman" w:hAnsi="Times New Roman" w:cs="Times New Roman"/>
          <w:sz w:val="24"/>
        </w:rPr>
        <w:t xml:space="preserve"> may be needed</w:t>
      </w:r>
      <w:r>
        <w:rPr>
          <w:rFonts w:ascii="Times New Roman" w:hAnsi="Times New Roman" w:cs="Times New Roman"/>
          <w:sz w:val="24"/>
        </w:rPr>
        <w:t xml:space="preserve"> to observe a more noticeable effect</w:t>
      </w:r>
      <w:r w:rsidRPr="00090321">
        <w:rPr>
          <w:rFonts w:ascii="Times New Roman" w:hAnsi="Times New Roman" w:cs="Times New Roman"/>
          <w:sz w:val="24"/>
        </w:rPr>
        <w:t xml:space="preserve">. It is </w:t>
      </w:r>
      <w:r>
        <w:rPr>
          <w:rFonts w:ascii="Times New Roman" w:hAnsi="Times New Roman" w:cs="Times New Roman"/>
          <w:sz w:val="24"/>
        </w:rPr>
        <w:t xml:space="preserve">also </w:t>
      </w:r>
      <w:r w:rsidRPr="00090321">
        <w:rPr>
          <w:rFonts w:ascii="Times New Roman" w:hAnsi="Times New Roman" w:cs="Times New Roman"/>
          <w:sz w:val="24"/>
        </w:rPr>
        <w:t>worth noting that</w:t>
      </w:r>
      <w:r>
        <w:rPr>
          <w:rFonts w:ascii="Times New Roman" w:hAnsi="Times New Roman" w:cs="Times New Roman"/>
          <w:sz w:val="24"/>
        </w:rPr>
        <w:t xml:space="preserve"> samples from all</w:t>
      </w:r>
      <w:r w:rsidRPr="00090321">
        <w:rPr>
          <w:rFonts w:ascii="Times New Roman" w:hAnsi="Times New Roman" w:cs="Times New Roman"/>
          <w:sz w:val="24"/>
        </w:rPr>
        <w:t xml:space="preserve"> groups</w:t>
      </w:r>
      <w:r>
        <w:rPr>
          <w:rFonts w:ascii="Times New Roman" w:hAnsi="Times New Roman" w:cs="Times New Roman"/>
          <w:sz w:val="24"/>
        </w:rPr>
        <w:t xml:space="preserve"> separated by site i.e. the </w:t>
      </w:r>
      <w:r w:rsidRPr="00090321">
        <w:rPr>
          <w:rFonts w:ascii="Times New Roman" w:hAnsi="Times New Roman" w:cs="Times New Roman"/>
          <w:sz w:val="24"/>
        </w:rPr>
        <w:t>faecal and caecal microbiota clustered separately</w:t>
      </w:r>
      <w:r>
        <w:rPr>
          <w:rFonts w:ascii="Times New Roman" w:hAnsi="Times New Roman" w:cs="Times New Roman"/>
          <w:sz w:val="24"/>
        </w:rPr>
        <w:t xml:space="preserve">. This is not surprising as the caecal microbiota has previously been shown to differ from the faecal </w:t>
      </w:r>
      <w:r>
        <w:rPr>
          <w:rFonts w:ascii="Times New Roman" w:hAnsi="Times New Roman" w:cs="Times New Roman"/>
          <w:sz w:val="24"/>
        </w:rPr>
        <w:lastRenderedPageBreak/>
        <w:t xml:space="preserve">microbiota with respect to abundance of populations present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&lt;EndNote&gt;&lt;Cite&gt;&lt;Author&gt;Marteau&lt;/Author&gt;&lt;Year&gt;2001&lt;/Year&gt;&lt;RecNum&gt;314&lt;/RecNum&gt;&lt;DisplayText&gt;(Marteau, Pochart et al. 2001)&lt;/DisplayText&gt;&lt;record&gt;&lt;rec-number&gt;314&lt;/rec-number&gt;&lt;foreign-keys&gt;&lt;key app="EN" db-id="rpw5wtapxre99qeerfn5srtsxxzwf2520w20" timestamp="1485178907"&gt;314&lt;/key&gt;&lt;/foreign-keys&gt;&lt;ref-type name="Journal Article"&gt;17&lt;/ref-type&gt;&lt;contributors&gt;&lt;authors&gt;&lt;author&gt;Marteau, Philippe&lt;/author&gt;&lt;author&gt;Pochart, Philippe&lt;/author&gt;&lt;author&gt;Doré, Joël&lt;/author&gt;&lt;author&gt;Béra-Maillet, Christel&lt;/author&gt;&lt;author&gt;Bernalier, Annick&lt;/author&gt;&lt;author&gt;Corthier, Gérard&lt;/author&gt;&lt;/authors&gt;&lt;/contributors&gt;&lt;titles&gt;&lt;title&gt;Comparative study of bacterial groups within the human cecal and fecal microbiota&lt;/title&gt;&lt;secondary-title&gt;Applied and environmental microbiology&lt;/secondary-title&gt;&lt;/titles&gt;&lt;periodical&gt;&lt;full-title&gt;Appl Environ Microbiol&lt;/full-title&gt;&lt;abbr-1&gt;Applied and environmental microbiology&lt;/abbr-1&gt;&lt;/periodical&gt;&lt;pages&gt;4939-4942&lt;/pages&gt;&lt;volume&gt;67&lt;/volume&gt;&lt;number&gt;10&lt;/number&gt;&lt;dates&gt;&lt;year&gt;2001&lt;/year&gt;&lt;/dates&gt;&lt;isbn&gt;0099-2240&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1" w:tooltip="Marteau, 2001 #314" w:history="1">
        <w:r>
          <w:rPr>
            <w:rFonts w:ascii="Times New Roman" w:hAnsi="Times New Roman" w:cs="Times New Roman"/>
            <w:noProof/>
            <w:sz w:val="24"/>
          </w:rPr>
          <w:t>Marteau, Pochart et al. 2001</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and highlights the importance of examining different sites during intervention studies. </w:t>
      </w:r>
    </w:p>
    <w:p w14:paraId="232D53B0" w14:textId="77777777" w:rsidR="006549B2" w:rsidRDefault="006549B2" w:rsidP="00071495">
      <w:pPr>
        <w:spacing w:line="480" w:lineRule="auto"/>
        <w:jc w:val="both"/>
        <w:rPr>
          <w:rFonts w:ascii="Times New Roman" w:hAnsi="Times New Roman" w:cs="Times New Roman"/>
          <w:sz w:val="24"/>
        </w:rPr>
      </w:pPr>
      <w:r w:rsidRPr="00090321">
        <w:rPr>
          <w:rFonts w:ascii="Times New Roman" w:hAnsi="Times New Roman" w:cs="Times New Roman"/>
          <w:sz w:val="24"/>
        </w:rPr>
        <w:t xml:space="preserve">To determine </w:t>
      </w:r>
      <w:r>
        <w:rPr>
          <w:rFonts w:ascii="Times New Roman" w:hAnsi="Times New Roman" w:cs="Times New Roman"/>
          <w:sz w:val="24"/>
        </w:rPr>
        <w:t>if the bacteriocin-producing</w:t>
      </w:r>
      <w:r w:rsidRPr="00090321">
        <w:rPr>
          <w:rFonts w:ascii="Times New Roman" w:hAnsi="Times New Roman" w:cs="Times New Roman"/>
          <w:sz w:val="24"/>
        </w:rPr>
        <w:t xml:space="preserve"> </w:t>
      </w:r>
      <w:r w:rsidRPr="00AF7D31">
        <w:rPr>
          <w:rFonts w:ascii="Times New Roman" w:hAnsi="Times New Roman" w:cs="Times New Roman"/>
          <w:i/>
          <w:sz w:val="24"/>
        </w:rPr>
        <w:t>S</w:t>
      </w:r>
      <w:r w:rsidRPr="00090321">
        <w:rPr>
          <w:rFonts w:ascii="Times New Roman" w:hAnsi="Times New Roman" w:cs="Times New Roman"/>
          <w:sz w:val="24"/>
        </w:rPr>
        <w:t xml:space="preserve">. </w:t>
      </w:r>
      <w:r w:rsidRPr="00AF7D31">
        <w:rPr>
          <w:rFonts w:ascii="Times New Roman" w:hAnsi="Times New Roman" w:cs="Times New Roman"/>
          <w:i/>
          <w:sz w:val="24"/>
        </w:rPr>
        <w:t>salivarius</w:t>
      </w:r>
      <w:r w:rsidRPr="00090321">
        <w:rPr>
          <w:rFonts w:ascii="Times New Roman" w:hAnsi="Times New Roman" w:cs="Times New Roman"/>
          <w:sz w:val="24"/>
        </w:rPr>
        <w:t xml:space="preserve"> DPC6988</w:t>
      </w:r>
      <w:r>
        <w:rPr>
          <w:rFonts w:ascii="Times New Roman" w:hAnsi="Times New Roman" w:cs="Times New Roman"/>
          <w:sz w:val="24"/>
        </w:rPr>
        <w:t xml:space="preserve"> had an effect</w:t>
      </w:r>
      <w:r w:rsidRPr="00090321">
        <w:rPr>
          <w:rFonts w:ascii="Times New Roman" w:hAnsi="Times New Roman" w:cs="Times New Roman"/>
          <w:sz w:val="24"/>
        </w:rPr>
        <w:t xml:space="preserve"> </w:t>
      </w:r>
      <w:r>
        <w:rPr>
          <w:rFonts w:ascii="Times New Roman" w:hAnsi="Times New Roman" w:cs="Times New Roman"/>
          <w:sz w:val="24"/>
        </w:rPr>
        <w:t xml:space="preserve">on the </w:t>
      </w:r>
      <w:r w:rsidRPr="00090321">
        <w:rPr>
          <w:rFonts w:ascii="Times New Roman" w:hAnsi="Times New Roman" w:cs="Times New Roman"/>
          <w:sz w:val="24"/>
        </w:rPr>
        <w:t>gut</w:t>
      </w:r>
      <w:r>
        <w:rPr>
          <w:rFonts w:ascii="Times New Roman" w:hAnsi="Times New Roman" w:cs="Times New Roman"/>
          <w:sz w:val="24"/>
        </w:rPr>
        <w:t xml:space="preserve"> microbiota</w:t>
      </w:r>
      <w:r w:rsidRPr="00090321">
        <w:rPr>
          <w:rFonts w:ascii="Times New Roman" w:hAnsi="Times New Roman" w:cs="Times New Roman"/>
          <w:sz w:val="24"/>
        </w:rPr>
        <w:t>, the composition</w:t>
      </w:r>
      <w:r>
        <w:rPr>
          <w:rFonts w:ascii="Times New Roman" w:hAnsi="Times New Roman" w:cs="Times New Roman"/>
          <w:sz w:val="24"/>
        </w:rPr>
        <w:t xml:space="preserve"> </w:t>
      </w:r>
      <w:r w:rsidRPr="00090321">
        <w:rPr>
          <w:rFonts w:ascii="Times New Roman" w:hAnsi="Times New Roman" w:cs="Times New Roman"/>
          <w:sz w:val="24"/>
        </w:rPr>
        <w:t xml:space="preserve">of mice receiving the bacteriocin-producing </w:t>
      </w:r>
      <w:r>
        <w:rPr>
          <w:rFonts w:ascii="Times New Roman" w:hAnsi="Times New Roman" w:cs="Times New Roman"/>
          <w:sz w:val="24"/>
        </w:rPr>
        <w:t>strain</w:t>
      </w:r>
      <w:r w:rsidRPr="00090321">
        <w:rPr>
          <w:rFonts w:ascii="Times New Roman" w:hAnsi="Times New Roman" w:cs="Times New Roman"/>
          <w:sz w:val="24"/>
        </w:rPr>
        <w:t xml:space="preserve"> </w:t>
      </w:r>
      <w:r>
        <w:rPr>
          <w:rFonts w:ascii="Times New Roman" w:hAnsi="Times New Roman" w:cs="Times New Roman"/>
          <w:sz w:val="24"/>
        </w:rPr>
        <w:t>was</w:t>
      </w:r>
      <w:r w:rsidRPr="00090321">
        <w:rPr>
          <w:rFonts w:ascii="Times New Roman" w:hAnsi="Times New Roman" w:cs="Times New Roman"/>
          <w:sz w:val="24"/>
        </w:rPr>
        <w:t xml:space="preserve"> compared to mice receiving a non-producing equivalent. It is evident that</w:t>
      </w:r>
      <w:r>
        <w:rPr>
          <w:rFonts w:ascii="Times New Roman" w:hAnsi="Times New Roman" w:cs="Times New Roman"/>
          <w:sz w:val="24"/>
        </w:rPr>
        <w:t>,</w:t>
      </w:r>
      <w:r w:rsidRPr="00090321">
        <w:rPr>
          <w:rFonts w:ascii="Times New Roman" w:hAnsi="Times New Roman" w:cs="Times New Roman"/>
          <w:sz w:val="24"/>
        </w:rPr>
        <w:t xml:space="preserve"> regardless of bacteriocin production, the introduction of </w:t>
      </w:r>
      <w:r w:rsidRPr="00AF7D31">
        <w:rPr>
          <w:rFonts w:ascii="Times New Roman" w:hAnsi="Times New Roman" w:cs="Times New Roman"/>
          <w:i/>
          <w:sz w:val="24"/>
        </w:rPr>
        <w:t>S</w:t>
      </w:r>
      <w:r w:rsidRPr="00090321">
        <w:rPr>
          <w:rFonts w:ascii="Times New Roman" w:hAnsi="Times New Roman" w:cs="Times New Roman"/>
          <w:sz w:val="24"/>
        </w:rPr>
        <w:t xml:space="preserve">. </w:t>
      </w:r>
      <w:r w:rsidRPr="00AF7D31">
        <w:rPr>
          <w:rFonts w:ascii="Times New Roman" w:hAnsi="Times New Roman" w:cs="Times New Roman"/>
          <w:i/>
          <w:sz w:val="24"/>
        </w:rPr>
        <w:t>salivarius</w:t>
      </w:r>
      <w:r w:rsidRPr="00090321">
        <w:rPr>
          <w:rFonts w:ascii="Times New Roman" w:hAnsi="Times New Roman" w:cs="Times New Roman"/>
          <w:sz w:val="24"/>
        </w:rPr>
        <w:t xml:space="preserve"> strains had an </w:t>
      </w:r>
      <w:r>
        <w:rPr>
          <w:rFonts w:ascii="Times New Roman" w:hAnsi="Times New Roman" w:cs="Times New Roman"/>
          <w:sz w:val="24"/>
        </w:rPr>
        <w:t xml:space="preserve">effect on microbial composition, and, at both time-points examined, it is also apparent that a number of significant differences exist between DPC6988 and HSISS4 at a taxonomic level. During the intervention, populations previously shown to be altered in an obese or type 2 diabetic environment were examined to determine if any alterations to these taxa by </w:t>
      </w:r>
      <w:r w:rsidRPr="00ED0E35">
        <w:rPr>
          <w:rFonts w:ascii="Times New Roman" w:hAnsi="Times New Roman" w:cs="Times New Roman"/>
          <w:i/>
          <w:sz w:val="24"/>
        </w:rPr>
        <w:t>S</w:t>
      </w:r>
      <w:r>
        <w:rPr>
          <w:rFonts w:ascii="Times New Roman" w:hAnsi="Times New Roman" w:cs="Times New Roman"/>
          <w:sz w:val="24"/>
        </w:rPr>
        <w:t xml:space="preserve">. </w:t>
      </w:r>
      <w:r w:rsidRPr="00ED0E35">
        <w:rPr>
          <w:rFonts w:ascii="Times New Roman" w:hAnsi="Times New Roman" w:cs="Times New Roman"/>
          <w:i/>
          <w:sz w:val="24"/>
        </w:rPr>
        <w:t>salivarius</w:t>
      </w:r>
      <w:r>
        <w:rPr>
          <w:rFonts w:ascii="Times New Roman" w:hAnsi="Times New Roman" w:cs="Times New Roman"/>
          <w:sz w:val="24"/>
        </w:rPr>
        <w:t xml:space="preserve"> DPC6988 resulted in an improved metabolic state. However, as previously mentioned any alterations to such populations did not result in improvements to metabolic health. </w:t>
      </w:r>
      <w:r w:rsidRPr="00090321">
        <w:rPr>
          <w:rFonts w:ascii="Times New Roman" w:hAnsi="Times New Roman" w:cs="Times New Roman"/>
          <w:sz w:val="24"/>
        </w:rPr>
        <w:t xml:space="preserve">Despite obesity being associated with lower levels of </w:t>
      </w:r>
      <w:r w:rsidRPr="00E14C1B">
        <w:rPr>
          <w:rFonts w:ascii="Times New Roman" w:hAnsi="Times New Roman" w:cs="Times New Roman"/>
          <w:i/>
          <w:sz w:val="24"/>
        </w:rPr>
        <w:t>Bacteroidetes</w:t>
      </w:r>
      <w:r>
        <w:rPr>
          <w:rFonts w:ascii="Times New Roman" w:hAnsi="Times New Roman" w:cs="Times New Roman"/>
          <w:sz w:val="24"/>
        </w:rPr>
        <w:t xml:space="preserve"> </w:t>
      </w:r>
      <w:r w:rsidR="00470FA9" w:rsidRPr="008949A6">
        <w:rPr>
          <w:rFonts w:ascii="Times New Roman" w:hAnsi="Times New Roman" w:cs="Times New Roman"/>
          <w:sz w:val="24"/>
        </w:rPr>
        <w:fldChar w:fldCharType="begin"/>
      </w:r>
      <w:r w:rsidRPr="008949A6">
        <w:rPr>
          <w:rFonts w:ascii="Times New Roman" w:hAnsi="Times New Roman" w:cs="Times New Roman"/>
          <w:sz w:val="24"/>
        </w:rPr>
        <w:instrText xml:space="preserve"> ADDIN EN.CITE &lt;EndNote&gt;&lt;Cite&gt;&lt;Author&gt;Turnbaugh&lt;/Author&gt;&lt;Year&gt;2006&lt;/Year&gt;&lt;RecNum&gt;151&lt;/RecNum&gt;&lt;DisplayText&gt;(Turnbaugh, Ley et al. 2006)&lt;/DisplayText&gt;&lt;record&gt;&lt;rec-number&gt;151&lt;/rec-number&gt;&lt;foreign-keys&gt;&lt;key app="EN" db-id="rpw5wtapxre99qeerfn5srtsxxzwf2520w20" timestamp="1456312696"&gt;151&lt;/key&gt;&lt;/foreign-keys&gt;&lt;ref-type name="Journal Article"&gt;17&lt;/ref-type&gt;&lt;contributors&gt;&lt;authors&gt;&lt;author&gt;Turnbaugh, Peter J&lt;/author&gt;&lt;author&gt;Ley, Ruth E&lt;/author&gt;&lt;author&gt;Mahowald, Michael A&lt;/author&gt;&lt;author&gt;Magrini, Vincent&lt;/author&gt;&lt;author&gt;Mardis, Elaine R&lt;/author&gt;&lt;author&gt;Gordon, Jeffrey I&lt;/author&gt;&lt;/authors&gt;&lt;/contributors&gt;&lt;titles&gt;&lt;title&gt;An obesity-associated gut microbiome with increased capacity for energy harvest&lt;/title&gt;&lt;secondary-title&gt;nature&lt;/secondary-title&gt;&lt;/titles&gt;&lt;periodical&gt;&lt;full-title&gt;Nature&lt;/full-title&gt;&lt;abbr-1&gt;Nature&lt;/abbr-1&gt;&lt;/periodical&gt;&lt;pages&gt;1027-131&lt;/pages&gt;&lt;volume&gt;444&lt;/volume&gt;&lt;number&gt;7122&lt;/number&gt;&lt;dates&gt;&lt;year&gt;2006&lt;/year&gt;&lt;/dates&gt;&lt;isbn&gt;0028-0836&lt;/isbn&gt;&lt;urls&gt;&lt;/urls&gt;&lt;/record&gt;&lt;/Cite&gt;&lt;/EndNote&gt;</w:instrText>
      </w:r>
      <w:r w:rsidR="00470FA9" w:rsidRPr="008949A6">
        <w:rPr>
          <w:rFonts w:ascii="Times New Roman" w:hAnsi="Times New Roman" w:cs="Times New Roman"/>
          <w:sz w:val="24"/>
        </w:rPr>
        <w:fldChar w:fldCharType="separate"/>
      </w:r>
      <w:r w:rsidRPr="008949A6">
        <w:rPr>
          <w:rFonts w:ascii="Times New Roman" w:hAnsi="Times New Roman" w:cs="Times New Roman"/>
          <w:noProof/>
          <w:sz w:val="24"/>
        </w:rPr>
        <w:t>(</w:t>
      </w:r>
      <w:hyperlink w:anchor="_ENREF_20" w:tooltip="Turnbaugh, 2006 #151" w:history="1">
        <w:r w:rsidRPr="008949A6">
          <w:rPr>
            <w:rFonts w:ascii="Times New Roman" w:hAnsi="Times New Roman" w:cs="Times New Roman"/>
            <w:noProof/>
            <w:sz w:val="24"/>
          </w:rPr>
          <w:t>Turnbaugh, Ley et al. 2006</w:t>
        </w:r>
      </w:hyperlink>
      <w:r w:rsidRPr="008949A6">
        <w:rPr>
          <w:rFonts w:ascii="Times New Roman" w:hAnsi="Times New Roman" w:cs="Times New Roman"/>
          <w:noProof/>
          <w:sz w:val="24"/>
        </w:rPr>
        <w:t>)</w:t>
      </w:r>
      <w:r w:rsidR="00470FA9" w:rsidRPr="008949A6">
        <w:rPr>
          <w:rFonts w:ascii="Times New Roman" w:hAnsi="Times New Roman" w:cs="Times New Roman"/>
          <w:sz w:val="24"/>
        </w:rPr>
        <w:fldChar w:fldCharType="end"/>
      </w:r>
      <w:r w:rsidRPr="00090321">
        <w:rPr>
          <w:rFonts w:ascii="Times New Roman" w:hAnsi="Times New Roman" w:cs="Times New Roman"/>
          <w:sz w:val="24"/>
        </w:rPr>
        <w:t xml:space="preserve">, no apparent differences in this phylum were evident in the treated groups, however, during the </w:t>
      </w:r>
      <w:r w:rsidRPr="00BF7EC5">
        <w:rPr>
          <w:rFonts w:ascii="Times New Roman" w:hAnsi="Times New Roman" w:cs="Times New Roman"/>
          <w:i/>
          <w:sz w:val="24"/>
        </w:rPr>
        <w:t>S</w:t>
      </w:r>
      <w:r>
        <w:rPr>
          <w:rFonts w:ascii="Times New Roman" w:hAnsi="Times New Roman" w:cs="Times New Roman"/>
          <w:sz w:val="24"/>
        </w:rPr>
        <w:t xml:space="preserve">. </w:t>
      </w:r>
      <w:r w:rsidRPr="00BF7EC5">
        <w:rPr>
          <w:rFonts w:ascii="Times New Roman" w:hAnsi="Times New Roman" w:cs="Times New Roman"/>
          <w:i/>
          <w:sz w:val="24"/>
        </w:rPr>
        <w:t>salivarius</w:t>
      </w:r>
      <w:r w:rsidRPr="00090321">
        <w:rPr>
          <w:rFonts w:ascii="Times New Roman" w:hAnsi="Times New Roman" w:cs="Times New Roman"/>
          <w:sz w:val="24"/>
        </w:rPr>
        <w:t xml:space="preserve"> intervention DPC6988 treated </w:t>
      </w:r>
      <w:r>
        <w:rPr>
          <w:rFonts w:ascii="Times New Roman" w:hAnsi="Times New Roman" w:cs="Times New Roman"/>
          <w:sz w:val="24"/>
        </w:rPr>
        <w:t>mice had lower proportions of</w:t>
      </w:r>
      <w:r w:rsidRPr="00090321">
        <w:rPr>
          <w:rFonts w:ascii="Times New Roman" w:hAnsi="Times New Roman" w:cs="Times New Roman"/>
          <w:sz w:val="24"/>
        </w:rPr>
        <w:t xml:space="preserve"> </w:t>
      </w:r>
      <w:r w:rsidRPr="00E14C1B">
        <w:rPr>
          <w:rFonts w:ascii="Times New Roman" w:hAnsi="Times New Roman" w:cs="Times New Roman"/>
          <w:i/>
          <w:sz w:val="24"/>
        </w:rPr>
        <w:t>Bacteroides</w:t>
      </w:r>
      <w:r w:rsidRPr="00090321">
        <w:rPr>
          <w:rFonts w:ascii="Times New Roman" w:hAnsi="Times New Roman" w:cs="Times New Roman"/>
          <w:sz w:val="24"/>
        </w:rPr>
        <w:t xml:space="preserve"> and </w:t>
      </w:r>
      <w:r w:rsidRPr="00E14C1B">
        <w:rPr>
          <w:rFonts w:ascii="Times New Roman" w:hAnsi="Times New Roman" w:cs="Times New Roman"/>
          <w:i/>
          <w:sz w:val="24"/>
        </w:rPr>
        <w:t>Bacteroidales</w:t>
      </w:r>
      <w:r w:rsidRPr="00090321">
        <w:rPr>
          <w:rFonts w:ascii="Times New Roman" w:hAnsi="Times New Roman" w:cs="Times New Roman"/>
          <w:sz w:val="24"/>
        </w:rPr>
        <w:t xml:space="preserve"> S24-7.</w:t>
      </w:r>
      <w:r>
        <w:rPr>
          <w:rFonts w:ascii="Times New Roman" w:hAnsi="Times New Roman" w:cs="Times New Roman"/>
          <w:sz w:val="24"/>
        </w:rPr>
        <w:t xml:space="preserve"> Certain members of the </w:t>
      </w:r>
      <w:r w:rsidRPr="00987F73">
        <w:rPr>
          <w:rFonts w:ascii="Times New Roman" w:hAnsi="Times New Roman" w:cs="Times New Roman"/>
          <w:i/>
          <w:sz w:val="24"/>
        </w:rPr>
        <w:t>Bacteroides</w:t>
      </w:r>
      <w:r>
        <w:rPr>
          <w:rFonts w:ascii="Times New Roman" w:hAnsi="Times New Roman" w:cs="Times New Roman"/>
          <w:sz w:val="24"/>
        </w:rPr>
        <w:t xml:space="preserve"> genus have previously been demonstrated as being enriched in obesity or type 2 diabetes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&lt;EndNote&gt;&lt;Cite&gt;&lt;Author&gt;Qin&lt;/Author&gt;&lt;Year&gt;2012&lt;/Year&gt;&lt;RecNum&gt;117&lt;/RecNum&gt;&lt;DisplayText&gt;(Qin, Li et al. 2012)&lt;/DisplayText&gt;&lt;record&gt;&lt;rec-number&gt;117&lt;/rec-number&gt;&lt;foreign-keys&gt;&lt;key app="EN" db-id="rpw5wtapxre99qeerfn5srtsxxzwf2520w20" timestamp="1454927985"&gt;117&lt;/key&gt;&lt;/foreign-keys&gt;&lt;ref-type name="Journal Article"&gt;17&lt;/ref-type&gt;&lt;contributors&gt;&lt;authors&gt;&lt;author&gt;Qin, Junjie&lt;/author&gt;&lt;author&gt;Li, Yingrui&lt;/author&gt;&lt;author&gt;Cai, Zhiming&lt;/author&gt;&lt;author&gt;Li, Shenghui&lt;/author&gt;&lt;author&gt;Zhu, Jianfeng&lt;/author&gt;&lt;author&gt;Zhang, Fan&lt;/author&gt;&lt;author&gt;Liang, Suisha&lt;/author&gt;&lt;author&gt;Zhang, Wenwei&lt;/author&gt;&lt;author&gt;Guan, Yuanlin&lt;/author&gt;&lt;author&gt;Shen, Dongqian&lt;/author&gt;&lt;/authors&gt;&lt;/contributors&gt;&lt;titles&gt;&lt;title&gt;A metagenome-wide association study of gut microbiota in type 2 diabetes&lt;/title&gt;&lt;secondary-title&gt;Nature&lt;/secondary-title&gt;&lt;/titles&gt;&lt;periodical&gt;&lt;full-title&gt;Nature&lt;/full-title&gt;&lt;abbr-1&gt;Nature&lt;/abbr-1&gt;&lt;/periodical&gt;&lt;pages&gt;55-60&lt;/pages&gt;&lt;volume&gt;490&lt;/volume&gt;&lt;number&gt;7418&lt;/number&gt;&lt;dates&gt;&lt;year&gt;2012&lt;/year&gt;&lt;/dates&gt;&lt;isbn&gt;0028-0836&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6" w:tooltip="Qin, 2012 #117" w:history="1">
        <w:r>
          <w:rPr>
            <w:rFonts w:ascii="Times New Roman" w:hAnsi="Times New Roman" w:cs="Times New Roman"/>
            <w:noProof/>
            <w:sz w:val="24"/>
          </w:rPr>
          <w:t>Qin, Li et al. 2012</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and may represent a possible target in the treatment of obesity. A greater abundance of other obesity/type 2 diabetes enriched populations, including </w:t>
      </w:r>
      <w:r w:rsidRPr="005B24CA">
        <w:rPr>
          <w:rFonts w:ascii="Times New Roman" w:hAnsi="Times New Roman" w:cs="Times New Roman"/>
          <w:i/>
          <w:sz w:val="24"/>
        </w:rPr>
        <w:t>Subdoligranulum</w:t>
      </w:r>
      <w:r>
        <w:rPr>
          <w:rFonts w:ascii="Times New Roman" w:hAnsi="Times New Roman" w:cs="Times New Roman"/>
          <w:sz w:val="24"/>
        </w:rPr>
        <w:t xml:space="preserve">, </w:t>
      </w:r>
      <w:r w:rsidRPr="005B24CA">
        <w:rPr>
          <w:rFonts w:ascii="Times New Roman" w:hAnsi="Times New Roman" w:cs="Times New Roman"/>
          <w:i/>
          <w:sz w:val="24"/>
        </w:rPr>
        <w:t>Ruminococcus</w:t>
      </w:r>
      <w:r>
        <w:rPr>
          <w:rFonts w:ascii="Times New Roman" w:hAnsi="Times New Roman" w:cs="Times New Roman"/>
          <w:sz w:val="24"/>
        </w:rPr>
        <w:t xml:space="preserve"> and </w:t>
      </w:r>
      <w:r w:rsidRPr="005B24CA">
        <w:rPr>
          <w:rFonts w:ascii="Times New Roman" w:hAnsi="Times New Roman" w:cs="Times New Roman"/>
          <w:i/>
          <w:sz w:val="24"/>
        </w:rPr>
        <w:t>Rikenellaceae</w:t>
      </w:r>
      <w:r>
        <w:rPr>
          <w:rFonts w:ascii="Times New Roman" w:hAnsi="Times New Roman" w:cs="Times New Roman"/>
          <w:sz w:val="24"/>
        </w:rPr>
        <w:t xml:space="preserve"> </w:t>
      </w:r>
      <w:r w:rsidR="00470FA9" w:rsidRPr="008949A6">
        <w:rPr>
          <w:rFonts w:ascii="Times New Roman" w:hAnsi="Times New Roman" w:cs="Times New Roman"/>
          <w:sz w:val="24"/>
        </w:rPr>
        <w:fldChar w:fldCharType="begin"/>
      </w:r>
      <w:r w:rsidRPr="008949A6">
        <w:rPr>
          <w:rFonts w:ascii="Times New Roman" w:hAnsi="Times New Roman" w:cs="Times New Roman"/>
          <w:sz w:val="24"/>
        </w:rPr>
        <w:instrText xml:space="preserve"> ADDIN EN.CITE &lt;EndNote&gt;&lt;Cite&gt;&lt;Author&gt;Qin&lt;/Author&gt;&lt;Year&gt;2012&lt;/Year&gt;&lt;RecNum&gt;117&lt;/RecNum&gt;&lt;DisplayText&gt;(Kim, Gu et al. 2012, Qin, Li et al. 2012)&lt;/DisplayText&gt;&lt;record&gt;&lt;rec-number&gt;117&lt;/rec-number&gt;&lt;foreign-keys&gt;&lt;key app="EN" db-id="rpw5wtapxre99qeerfn5srtsxxzwf2520w20" timestamp="1454927985"&gt;117&lt;/key&gt;&lt;/foreign-keys&gt;&lt;ref-type name="Journal Article"&gt;17&lt;/ref-type&gt;&lt;contributors&gt;&lt;authors&gt;&lt;author&gt;Qin, Junjie&lt;/author&gt;&lt;author&gt;Li, Yingrui&lt;/author&gt;&lt;author&gt;Cai, Zhiming&lt;/author&gt;&lt;author&gt;Li, Shenghui&lt;/author&gt;&lt;author&gt;Zhu, Jianfeng&lt;/author&gt;&lt;author&gt;Zhang, Fan&lt;/author&gt;&lt;author&gt;Liang, Suisha&lt;/author&gt;&lt;author&gt;Zhang, Wenwei&lt;/author&gt;&lt;author&gt;Guan, Yuanlin&lt;/author&gt;&lt;author&gt;Shen, Dongqian&lt;/author&gt;&lt;/authors&gt;&lt;/contributors&gt;&lt;titles&gt;&lt;title&gt;A metagenome-wide association study of gut microbiota in type 2 diabetes&lt;/title&gt;&lt;secondary-title&gt;Nature&lt;/secondary-title&gt;&lt;/titles&gt;&lt;periodical&gt;&lt;full-title&gt;Nature&lt;/full-title&gt;&lt;abbr-1&gt;Nature&lt;/abbr-1&gt;&lt;/periodical&gt;&lt;pages&gt;55-60&lt;/pages&gt;&lt;volume&gt;490&lt;/volume&gt;&lt;number&gt;7418&lt;/number&gt;&lt;dates&gt;&lt;year&gt;2012&lt;/year&gt;&lt;/dates&gt;&lt;isbn&gt;0028-0836&lt;/isbn&gt;&lt;urls&gt;&lt;/urls&gt;&lt;/record&gt;&lt;/Cite&gt;&lt;Cite&gt;&lt;Author&gt;Kim&lt;/Author&gt;&lt;Year&gt;2012&lt;/Year&gt;&lt;RecNum&gt;318&lt;/RecNum&gt;&lt;record&gt;&lt;rec-number&gt;318&lt;/rec-number&gt;&lt;foreign-keys&gt;&lt;key app="EN" db-id="rpw5wtapxre99qeerfn5srtsxxzwf2520w20" timestamp="1485276285"&gt;318&lt;/key&gt;&lt;/foreign-keys&gt;&lt;ref-type name="Journal Article"&gt;17&lt;/ref-type&gt;&lt;contributors&gt;&lt;authors&gt;&lt;author&gt;Kim, Kyung-Ah&lt;/author&gt;&lt;author&gt;Gu, Wan&lt;/author&gt;&lt;author&gt;Lee, In-Ah&lt;/author&gt;&lt;author&gt;Joh, Eun-Ha&lt;/author&gt;&lt;author&gt;Kim, Dong-Hyun&lt;/author&gt;&lt;/authors&gt;&lt;/contributors&gt;&lt;titles&gt;&lt;title&gt;High fat diet-induced gut microbiota exacerbates inflammation and obesity in mice via the TLR4 signaling pathway&lt;/title&gt;&lt;secondary-title&gt;PloS one&lt;/secondary-title&gt;&lt;/titles&gt;&lt;periodical&gt;&lt;full-title&gt;PLoS One&lt;/full-title&gt;&lt;abbr-1&gt;PloS one&lt;/abbr-1&gt;&lt;/periodical&gt;&lt;pages&gt;e47713&lt;/pages&gt;&lt;volume&gt;7&lt;/volume&gt;&lt;number&gt;10&lt;/number&gt;&lt;dates&gt;&lt;year&gt;2012&lt;/year&gt;&lt;/dates&gt;&lt;isbn&gt;1932-6203&lt;/isbn&gt;&lt;urls&gt;&lt;/urls&gt;&lt;/record&gt;&lt;/Cite&gt;&lt;/EndNote&gt;</w:instrText>
      </w:r>
      <w:r w:rsidR="00470FA9" w:rsidRPr="008949A6">
        <w:rPr>
          <w:rFonts w:ascii="Times New Roman" w:hAnsi="Times New Roman" w:cs="Times New Roman"/>
          <w:sz w:val="24"/>
        </w:rPr>
        <w:fldChar w:fldCharType="separate"/>
      </w:r>
      <w:r w:rsidRPr="008949A6">
        <w:rPr>
          <w:rFonts w:ascii="Times New Roman" w:hAnsi="Times New Roman" w:cs="Times New Roman"/>
          <w:noProof/>
          <w:sz w:val="24"/>
        </w:rPr>
        <w:t>(</w:t>
      </w:r>
      <w:hyperlink w:anchor="_ENREF_7" w:tooltip="Kim, 2012 #318" w:history="1">
        <w:r w:rsidRPr="008949A6">
          <w:rPr>
            <w:rFonts w:ascii="Times New Roman" w:hAnsi="Times New Roman" w:cs="Times New Roman"/>
            <w:noProof/>
            <w:sz w:val="24"/>
          </w:rPr>
          <w:t>Kim, Gu et al. 2012</w:t>
        </w:r>
      </w:hyperlink>
      <w:r w:rsidRPr="008949A6">
        <w:rPr>
          <w:rFonts w:ascii="Times New Roman" w:hAnsi="Times New Roman" w:cs="Times New Roman"/>
          <w:noProof/>
          <w:sz w:val="24"/>
        </w:rPr>
        <w:t xml:space="preserve">, </w:t>
      </w:r>
      <w:hyperlink w:anchor="_ENREF_16" w:tooltip="Qin, 2012 #117" w:history="1">
        <w:r w:rsidRPr="008949A6">
          <w:rPr>
            <w:rFonts w:ascii="Times New Roman" w:hAnsi="Times New Roman" w:cs="Times New Roman"/>
            <w:noProof/>
            <w:sz w:val="24"/>
          </w:rPr>
          <w:t>Qin, Li et al. 2012</w:t>
        </w:r>
      </w:hyperlink>
      <w:r w:rsidRPr="008949A6">
        <w:rPr>
          <w:rFonts w:ascii="Times New Roman" w:hAnsi="Times New Roman" w:cs="Times New Roman"/>
          <w:noProof/>
          <w:sz w:val="24"/>
        </w:rPr>
        <w:t>)</w:t>
      </w:r>
      <w:r w:rsidR="00470FA9" w:rsidRPr="008949A6">
        <w:rPr>
          <w:rFonts w:ascii="Times New Roman" w:hAnsi="Times New Roman" w:cs="Times New Roman"/>
          <w:sz w:val="24"/>
        </w:rPr>
        <w:fldChar w:fldCharType="end"/>
      </w:r>
      <w:r>
        <w:rPr>
          <w:rFonts w:ascii="Times New Roman" w:hAnsi="Times New Roman" w:cs="Times New Roman"/>
          <w:sz w:val="24"/>
        </w:rPr>
        <w:t>, in mice receiving DPC6988 administration was also observed. However, it should be noted that, although enriched, it is unknown if these populations contribute to obesity or flourish in an obese environment.</w:t>
      </w:r>
    </w:p>
    <w:p w14:paraId="1CF05C22" w14:textId="77777777" w:rsidR="006549B2" w:rsidRDefault="006549B2" w:rsidP="00071495">
      <w:pPr>
        <w:spacing w:line="480" w:lineRule="auto"/>
        <w:jc w:val="both"/>
        <w:rPr>
          <w:rFonts w:ascii="Times New Roman" w:hAnsi="Times New Roman" w:cs="Times New Roman"/>
          <w:sz w:val="24"/>
        </w:rPr>
      </w:pPr>
      <w:r w:rsidRPr="00090321">
        <w:rPr>
          <w:rFonts w:ascii="Times New Roman" w:hAnsi="Times New Roman" w:cs="Times New Roman"/>
          <w:sz w:val="24"/>
        </w:rPr>
        <w:lastRenderedPageBreak/>
        <w:t xml:space="preserve">Despite the inhibition of certain species of </w:t>
      </w:r>
      <w:r w:rsidRPr="00E14C1B">
        <w:rPr>
          <w:rFonts w:ascii="Times New Roman" w:hAnsi="Times New Roman" w:cs="Times New Roman"/>
          <w:i/>
          <w:sz w:val="24"/>
        </w:rPr>
        <w:t>Lactobacillus</w:t>
      </w:r>
      <w:r w:rsidRPr="00090321">
        <w:rPr>
          <w:rFonts w:ascii="Times New Roman" w:hAnsi="Times New Roman" w:cs="Times New Roman"/>
          <w:sz w:val="24"/>
        </w:rPr>
        <w:t xml:space="preserve"> by salivaricin A2</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&lt;EndNote&gt;&lt;Cite&gt;&lt;Author&gt;O&amp;apos;Shea&lt;/Author&gt;&lt;Year&gt;2009&lt;/Year&gt;&lt;RecNum&gt;128&lt;/RecNum&gt;&lt;DisplayText&gt;(O&amp;apos;Shea, Gardiner et al. 2009)&lt;/DisplayText&gt;&lt;record&gt;&lt;rec-number&gt;128&lt;/rec-number&gt;&lt;foreign-keys&gt;&lt;key app="EN" db-id="rpw5wtapxre99qeerfn5srtsxxzwf2520w20" timestamp="1455640389"&gt;128&lt;/key&gt;&lt;/foreign-keys&gt;&lt;ref-type name="Journal Article"&gt;17&lt;/ref-type&gt;&lt;contributors&gt;&lt;authors&gt;&lt;author&gt;O&amp;apos;Shea, Eileen F&lt;/author&gt;&lt;author&gt;Gardiner, Gillian E&lt;/author&gt;&lt;author&gt;O&amp;apos;Connor, Paula M&lt;/author&gt;&lt;author&gt;Mills, Susan&lt;/author&gt;&lt;author&gt;Ross, R Paul&lt;/author&gt;&lt;author&gt;Hill, Colin&lt;/author&gt;&lt;/authors&gt;&lt;/contributors&gt;&lt;titles&gt;&lt;title&gt;Characterization of enterocin-and salivaricin-producing lactic acid bacteria from the mammalian gastrointestinal tract&lt;/title&gt;&lt;secondary-title&gt;FEMS microbiology letters&lt;/secondary-title&gt;&lt;/titles&gt;&lt;periodical&gt;&lt;full-title&gt;FEMS Microbiol Lett&lt;/full-title&gt;&lt;abbr-1&gt;FEMS microbiology letters&lt;/abbr-1&gt;&lt;/periodical&gt;&lt;pages&gt;24-34&lt;/pages&gt;&lt;volume&gt;291&lt;/volume&gt;&lt;number&gt;1&lt;/number&gt;&lt;dates&gt;&lt;year&gt;2009&lt;/year&gt;&lt;/dates&gt;&lt;isbn&gt;0378-1097&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4" w:tooltip="O'Shea, 2009 #128" w:history="1">
        <w:r>
          <w:rPr>
            <w:rFonts w:ascii="Times New Roman" w:hAnsi="Times New Roman" w:cs="Times New Roman"/>
            <w:noProof/>
            <w:sz w:val="24"/>
          </w:rPr>
          <w:t>O'Shea, Gardiner et al. 2009</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090321">
        <w:rPr>
          <w:rFonts w:ascii="Times New Roman" w:hAnsi="Times New Roman" w:cs="Times New Roman"/>
          <w:sz w:val="24"/>
        </w:rPr>
        <w:t xml:space="preserve">, DPC6988 treated mice were associated with a greater abundance of </w:t>
      </w:r>
      <w:r w:rsidRPr="00E14C1B">
        <w:rPr>
          <w:rFonts w:ascii="Times New Roman" w:hAnsi="Times New Roman" w:cs="Times New Roman"/>
          <w:i/>
          <w:sz w:val="24"/>
        </w:rPr>
        <w:t>Lactobacillus</w:t>
      </w:r>
      <w:r>
        <w:rPr>
          <w:rFonts w:ascii="Times New Roman" w:hAnsi="Times New Roman" w:cs="Times New Roman"/>
          <w:sz w:val="24"/>
        </w:rPr>
        <w:t xml:space="preserve"> when compared to HSISS4 treated mice.</w:t>
      </w:r>
      <w:r w:rsidRPr="00090321">
        <w:rPr>
          <w:rFonts w:ascii="Times New Roman" w:hAnsi="Times New Roman" w:cs="Times New Roman"/>
          <w:sz w:val="24"/>
        </w:rPr>
        <w:t xml:space="preserve"> </w:t>
      </w:r>
      <w:r>
        <w:rPr>
          <w:rFonts w:ascii="Times New Roman" w:hAnsi="Times New Roman" w:cs="Times New Roman"/>
          <w:sz w:val="24"/>
        </w:rPr>
        <w:t>Possible</w:t>
      </w:r>
      <w:r w:rsidRPr="00090321">
        <w:rPr>
          <w:rFonts w:ascii="Times New Roman" w:hAnsi="Times New Roman" w:cs="Times New Roman"/>
          <w:sz w:val="24"/>
        </w:rPr>
        <w:t xml:space="preserve"> alterations </w:t>
      </w:r>
      <w:r>
        <w:rPr>
          <w:rFonts w:ascii="Times New Roman" w:hAnsi="Times New Roman" w:cs="Times New Roman"/>
          <w:sz w:val="24"/>
        </w:rPr>
        <w:t>promoting competition within</w:t>
      </w:r>
      <w:r w:rsidRPr="00090321">
        <w:rPr>
          <w:rFonts w:ascii="Times New Roman" w:hAnsi="Times New Roman" w:cs="Times New Roman"/>
          <w:sz w:val="24"/>
        </w:rPr>
        <w:t xml:space="preserve"> </w:t>
      </w:r>
      <w:r>
        <w:rPr>
          <w:rFonts w:ascii="Times New Roman" w:hAnsi="Times New Roman" w:cs="Times New Roman"/>
          <w:sz w:val="24"/>
        </w:rPr>
        <w:t xml:space="preserve">the </w:t>
      </w:r>
      <w:r w:rsidRPr="00090321">
        <w:rPr>
          <w:rFonts w:ascii="Times New Roman" w:hAnsi="Times New Roman" w:cs="Times New Roman"/>
          <w:sz w:val="24"/>
        </w:rPr>
        <w:t>microbiota</w:t>
      </w:r>
      <w:r>
        <w:rPr>
          <w:rFonts w:ascii="Times New Roman" w:hAnsi="Times New Roman" w:cs="Times New Roman"/>
          <w:sz w:val="24"/>
        </w:rPr>
        <w:t xml:space="preserve"> may have contributed to this greater abundance, though strain specific effects should also be taken into account. </w:t>
      </w:r>
      <w:r w:rsidRPr="00090321">
        <w:rPr>
          <w:rFonts w:ascii="Times New Roman" w:hAnsi="Times New Roman" w:cs="Times New Roman"/>
          <w:sz w:val="24"/>
        </w:rPr>
        <w:t xml:space="preserve">DIO mice were associated with </w:t>
      </w:r>
      <w:r>
        <w:rPr>
          <w:rFonts w:ascii="Times New Roman" w:hAnsi="Times New Roman" w:cs="Times New Roman"/>
          <w:sz w:val="24"/>
        </w:rPr>
        <w:t>high</w:t>
      </w:r>
      <w:r w:rsidRPr="00090321">
        <w:rPr>
          <w:rFonts w:ascii="Times New Roman" w:hAnsi="Times New Roman" w:cs="Times New Roman"/>
          <w:sz w:val="24"/>
        </w:rPr>
        <w:t xml:space="preserve"> levels of </w:t>
      </w:r>
      <w:r w:rsidRPr="00BC1925">
        <w:rPr>
          <w:rFonts w:ascii="Times New Roman" w:hAnsi="Times New Roman" w:cs="Times New Roman"/>
          <w:i/>
          <w:sz w:val="24"/>
        </w:rPr>
        <w:t>Lactobacillus</w:t>
      </w:r>
      <w:r>
        <w:rPr>
          <w:rFonts w:ascii="Times New Roman" w:hAnsi="Times New Roman" w:cs="Times New Roman"/>
          <w:i/>
          <w:sz w:val="24"/>
        </w:rPr>
        <w:t xml:space="preserve"> </w:t>
      </w:r>
      <w:r>
        <w:rPr>
          <w:rFonts w:ascii="Times New Roman" w:hAnsi="Times New Roman" w:cs="Times New Roman"/>
          <w:sz w:val="24"/>
        </w:rPr>
        <w:t>(LFD vs HFD not shown)</w:t>
      </w:r>
      <w:r w:rsidRPr="00090321">
        <w:rPr>
          <w:rFonts w:ascii="Times New Roman" w:hAnsi="Times New Roman" w:cs="Times New Roman"/>
          <w:sz w:val="24"/>
        </w:rPr>
        <w:t xml:space="preserve">, and while studies </w:t>
      </w:r>
      <w:r>
        <w:rPr>
          <w:rFonts w:ascii="Times New Roman" w:hAnsi="Times New Roman" w:cs="Times New Roman"/>
          <w:sz w:val="24"/>
        </w:rPr>
        <w:t xml:space="preserve">have </w:t>
      </w:r>
      <w:r w:rsidRPr="00090321">
        <w:rPr>
          <w:rFonts w:ascii="Times New Roman" w:hAnsi="Times New Roman" w:cs="Times New Roman"/>
          <w:sz w:val="24"/>
        </w:rPr>
        <w:t xml:space="preserve">demonstrated an elevation of </w:t>
      </w:r>
      <w:r w:rsidRPr="00BC1925">
        <w:rPr>
          <w:rFonts w:ascii="Times New Roman" w:hAnsi="Times New Roman" w:cs="Times New Roman"/>
          <w:i/>
          <w:sz w:val="24"/>
        </w:rPr>
        <w:t>Lactobacillus</w:t>
      </w:r>
      <w:r w:rsidRPr="00090321">
        <w:rPr>
          <w:rFonts w:ascii="Times New Roman" w:hAnsi="Times New Roman" w:cs="Times New Roman"/>
          <w:sz w:val="24"/>
        </w:rPr>
        <w:t xml:space="preserve"> populations in </w:t>
      </w:r>
      <w:r>
        <w:rPr>
          <w:rFonts w:ascii="Times New Roman" w:hAnsi="Times New Roman" w:cs="Times New Roman"/>
          <w:sz w:val="24"/>
        </w:rPr>
        <w:t>obese mice</w:t>
      </w:r>
      <w:r w:rsidRPr="00090321">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&lt;EndNote&gt;&lt;Cite&gt;&lt;Author&gt;Murphy&lt;/Author&gt;&lt;Year&gt;2012&lt;/Year&gt;&lt;RecNum&gt;116&lt;/RecNum&gt;&lt;DisplayText&gt;(Murphy, Cotter et al. 2012)&lt;/DisplayText&gt;&lt;record&gt;&lt;rec-number&gt;116&lt;/rec-number&gt;&lt;foreign-keys&gt;&lt;key app="EN" db-id="rpw5wtapxre99qeerfn5srtsxxzwf2520w20" timestamp="1454673333"&gt;116&lt;/key&gt;&lt;/foreign-keys&gt;&lt;ref-type name="Journal Article"&gt;17&lt;/ref-type&gt;&lt;contributors&gt;&lt;authors&gt;&lt;author&gt;Murphy, Eileen F&lt;/author&gt;&lt;author&gt;Cotter, Paul D&lt;/author&gt;&lt;author&gt;Hogan, Aileen&lt;/author&gt;&lt;author&gt;O&amp;apos;Sullivan, Orla&lt;/author&gt;&lt;author&gt;Joyce, Andy&lt;/author&gt;&lt;author&gt;Fouhy, Fiona&lt;/author&gt;&lt;author&gt;Clarke, Siobhan F&lt;/author&gt;&lt;author&gt;Marques, Tatiana M&lt;/author&gt;&lt;author&gt;O&amp;apos;Toole, Paul W&lt;/author&gt;&lt;author&gt;Stanton, Catherine&lt;/author&gt;&lt;/authors&gt;&lt;/contributors&gt;&lt;titles&gt;&lt;title&gt;Divergent metabolic outcomes arising from targeted manipulation of the gut microbiota in diet-induced obesity&lt;/title&gt;&lt;secondary-title&gt;Gut&lt;/secondary-title&gt;&lt;/titles&gt;&lt;periodical&gt;&lt;full-title&gt;Gut&lt;/full-title&gt;&lt;/periodical&gt;&lt;pages&gt;gutjnl-2011-300705&lt;/pages&gt;&lt;dates&gt;&lt;year&gt;2012&lt;/year&gt;&lt;/dates&gt;&lt;isbn&gt;1468-3288&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3" w:tooltip="Murphy, 2012 #116" w:history="1">
        <w:r>
          <w:rPr>
            <w:rFonts w:ascii="Times New Roman" w:hAnsi="Times New Roman" w:cs="Times New Roman"/>
            <w:noProof/>
            <w:sz w:val="24"/>
          </w:rPr>
          <w:t>Murphy, Cotter et al. 2012</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obese patients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&lt;EndNote&gt;&lt;Cite&gt;&lt;Author&gt;Million&lt;/Author&gt;&lt;Year&gt;2012&lt;/Year&gt;&lt;RecNum&gt;315&lt;/RecNum&gt;&lt;DisplayText&gt;(Million, Maraninchi et al. 2012)&lt;/DisplayText&gt;&lt;record&gt;&lt;rec-number&gt;315&lt;/rec-number&gt;&lt;foreign-keys&gt;&lt;key app="EN" db-id="rpw5wtapxre99qeerfn5srtsxxzwf2520w20" timestamp="1485185913"&gt;315&lt;/key&gt;&lt;/foreign-keys&gt;&lt;ref-type name="Journal Article"&gt;17&lt;/ref-type&gt;&lt;contributors&gt;&lt;authors&gt;&lt;author&gt;Million, M&lt;/author&gt;&lt;author&gt;Maraninchi, M&lt;/author&gt;&lt;author&gt;Henry, M&lt;/author&gt;&lt;author&gt;Armougom, Fabrice&lt;/author&gt;&lt;author&gt;Richet, H&lt;/author&gt;&lt;author&gt;Carrieri, P&lt;/author&gt;&lt;author&gt;Valero, R&lt;/author&gt;&lt;author&gt;Raccah, D&lt;/author&gt;&lt;author&gt;Vialettes, B&lt;/author&gt;&lt;author&gt;Raoult, Didier&lt;/author&gt;&lt;/authors&gt;&lt;/contributors&gt;&lt;titles&gt;&lt;title&gt;Obesity-associated gut microbiota is enriched in Lactobacillus reuteri and depleted in Bifidobacterium animalis and Methanobrevibacter smithii&lt;/title&gt;&lt;secondary-title&gt;International journal of obesity&lt;/secondary-title&gt;&lt;/titles&gt;&lt;periodical&gt;&lt;full-title&gt;International journal of obesity&lt;/full-title&gt;&lt;/periodical&gt;&lt;pages&gt;817-825&lt;/pages&gt;&lt;volume&gt;36&lt;/volume&gt;&lt;number&gt;6&lt;/number&gt;&lt;dates&gt;&lt;year&gt;2012&lt;/year&gt;&lt;/dates&gt;&lt;isbn&gt;0307-0565&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2" w:tooltip="Million, 2012 #315" w:history="1">
        <w:r>
          <w:rPr>
            <w:rFonts w:ascii="Times New Roman" w:hAnsi="Times New Roman" w:cs="Times New Roman"/>
            <w:noProof/>
            <w:sz w:val="24"/>
          </w:rPr>
          <w:t>Million, Maraninchi et al. 2012</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or</w:t>
      </w:r>
      <w:r w:rsidRPr="00090321">
        <w:rPr>
          <w:rFonts w:ascii="Times New Roman" w:hAnsi="Times New Roman" w:cs="Times New Roman"/>
          <w:sz w:val="24"/>
        </w:rPr>
        <w:t xml:space="preserve"> type</w:t>
      </w:r>
      <w:r>
        <w:rPr>
          <w:rFonts w:ascii="Times New Roman" w:hAnsi="Times New Roman" w:cs="Times New Roman"/>
          <w:sz w:val="24"/>
        </w:rPr>
        <w:t xml:space="preserve"> </w:t>
      </w:r>
      <w:r w:rsidRPr="00090321">
        <w:rPr>
          <w:rFonts w:ascii="Times New Roman" w:hAnsi="Times New Roman" w:cs="Times New Roman"/>
          <w:sz w:val="24"/>
        </w:rPr>
        <w:t>2 diabetic patients</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&lt;EndNote&gt;&lt;Cite&gt;&lt;Author&gt;Karlsson&lt;/Author&gt;&lt;Year&gt;2013&lt;/Year&gt;&lt;RecNum&gt;118&lt;/RecNum&gt;&lt;DisplayText&gt;(Karlsson, Tremaroli et al. 2013)&lt;/DisplayText&gt;&lt;record&gt;&lt;rec-number&gt;118&lt;/rec-number&gt;&lt;foreign-keys&gt;&lt;key app="EN" db-id="rpw5wtapxre99qeerfn5srtsxxzwf2520w20" timestamp="1454928681"&gt;118&lt;/key&gt;&lt;/foreign-keys&gt;&lt;ref-type name="Journal Article"&gt;17&lt;/ref-type&gt;&lt;contributors&gt;&lt;authors&gt;&lt;author&gt;Karlsson, Fredrik H&lt;/author&gt;&lt;author&gt;Tremaroli, Valentina&lt;/author&gt;&lt;author&gt;Nookaew, Intawat&lt;/author&gt;&lt;author&gt;Bergström, Göran&lt;/author&gt;&lt;author&gt;Behre, Carl Johan&lt;/author&gt;&lt;author&gt;Fagerberg, Björn&lt;/author&gt;&lt;author&gt;Nielsen, Jens&lt;/author&gt;&lt;author&gt;Bäckhed, Fredrik&lt;/author&gt;&lt;/authors&gt;&lt;/contributors&gt;&lt;titles&gt;&lt;title&gt;Gut metagenome in European women with normal, impaired and diabetic glucose control&lt;/title&gt;&lt;secondary-title&gt;Nature&lt;/secondary-title&gt;&lt;/titles&gt;&lt;periodical&gt;&lt;full-title&gt;Nature&lt;/full-title&gt;&lt;abbr-1&gt;Nature&lt;/abbr-1&gt;&lt;/periodical&gt;&lt;pages&gt;99-103&lt;/pages&gt;&lt;volume&gt;498&lt;/volume&gt;&lt;number&gt;7452&lt;/number&gt;&lt;dates&gt;&lt;year&gt;2013&lt;/year&gt;&lt;/dates&gt;&lt;isbn&gt;0028-0836&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6" w:tooltip="Karlsson, 2013 #118" w:history="1">
        <w:r>
          <w:rPr>
            <w:rFonts w:ascii="Times New Roman" w:hAnsi="Times New Roman" w:cs="Times New Roman"/>
            <w:noProof/>
            <w:sz w:val="24"/>
          </w:rPr>
          <w:t>Karlsson, Tremaroli et al. 2013</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090321">
        <w:rPr>
          <w:rFonts w:ascii="Times New Roman" w:hAnsi="Times New Roman" w:cs="Times New Roman"/>
          <w:sz w:val="24"/>
        </w:rPr>
        <w:t xml:space="preserve">, Murphy </w:t>
      </w:r>
      <w:r w:rsidRPr="00B005D9">
        <w:rPr>
          <w:rFonts w:ascii="Times New Roman" w:hAnsi="Times New Roman" w:cs="Times New Roman"/>
          <w:i/>
          <w:sz w:val="24"/>
        </w:rPr>
        <w:t>et al</w:t>
      </w:r>
      <w:r w:rsidRPr="00090321">
        <w:rPr>
          <w:rFonts w:ascii="Times New Roman" w:hAnsi="Times New Roman" w:cs="Times New Roman"/>
          <w:sz w:val="24"/>
        </w:rPr>
        <w:t xml:space="preserve">. suggested that lactobacilli do not relate to the risk of obesity and that strain-specific effects should be taken into account. However, Karlsson </w:t>
      </w:r>
      <w:r w:rsidRPr="00090321">
        <w:rPr>
          <w:rFonts w:ascii="Times New Roman" w:hAnsi="Times New Roman" w:cs="Times New Roman"/>
          <w:i/>
          <w:sz w:val="24"/>
        </w:rPr>
        <w:t>et al</w:t>
      </w:r>
      <w:r w:rsidRPr="00090321">
        <w:rPr>
          <w:rFonts w:ascii="Times New Roman" w:hAnsi="Times New Roman" w:cs="Times New Roman"/>
          <w:sz w:val="24"/>
        </w:rPr>
        <w:t xml:space="preserve">. observed enriched levels of </w:t>
      </w:r>
      <w:r w:rsidRPr="00BC1925">
        <w:rPr>
          <w:rFonts w:ascii="Times New Roman" w:hAnsi="Times New Roman" w:cs="Times New Roman"/>
          <w:i/>
          <w:sz w:val="24"/>
        </w:rPr>
        <w:t>Lactobacillus gasseri</w:t>
      </w:r>
      <w:r w:rsidRPr="00090321">
        <w:rPr>
          <w:rFonts w:ascii="Times New Roman" w:hAnsi="Times New Roman" w:cs="Times New Roman"/>
          <w:sz w:val="24"/>
        </w:rPr>
        <w:t xml:space="preserve"> in type</w:t>
      </w:r>
      <w:r>
        <w:rPr>
          <w:rFonts w:ascii="Times New Roman" w:hAnsi="Times New Roman" w:cs="Times New Roman"/>
          <w:sz w:val="24"/>
        </w:rPr>
        <w:t xml:space="preserve"> </w:t>
      </w:r>
      <w:r w:rsidRPr="00090321">
        <w:rPr>
          <w:rFonts w:ascii="Times New Roman" w:hAnsi="Times New Roman" w:cs="Times New Roman"/>
          <w:sz w:val="24"/>
        </w:rPr>
        <w:t>2 diabetic patients that correlated positively with clinical biomarkers for type</w:t>
      </w:r>
      <w:r>
        <w:rPr>
          <w:rFonts w:ascii="Times New Roman" w:hAnsi="Times New Roman" w:cs="Times New Roman"/>
          <w:sz w:val="24"/>
        </w:rPr>
        <w:t xml:space="preserve"> </w:t>
      </w:r>
      <w:r w:rsidRPr="00090321">
        <w:rPr>
          <w:rFonts w:ascii="Times New Roman" w:hAnsi="Times New Roman" w:cs="Times New Roman"/>
          <w:sz w:val="24"/>
        </w:rPr>
        <w:t xml:space="preserve">2 diabetes suggesting a possible role for certain strains of </w:t>
      </w:r>
      <w:r w:rsidRPr="00BC1925">
        <w:rPr>
          <w:rFonts w:ascii="Times New Roman" w:hAnsi="Times New Roman" w:cs="Times New Roman"/>
          <w:i/>
          <w:sz w:val="24"/>
        </w:rPr>
        <w:t>Lactobacillus</w:t>
      </w:r>
      <w:r w:rsidRPr="00090321">
        <w:rPr>
          <w:rFonts w:ascii="Times New Roman" w:hAnsi="Times New Roman" w:cs="Times New Roman"/>
          <w:sz w:val="24"/>
        </w:rPr>
        <w:t xml:space="preserve"> in obesity</w:t>
      </w:r>
      <w:r>
        <w:rPr>
          <w:rFonts w:ascii="Times New Roman" w:hAnsi="Times New Roman" w:cs="Times New Roman"/>
          <w:sz w:val="24"/>
        </w:rPr>
        <w:t>. Nonetheless</w:t>
      </w:r>
      <w:r w:rsidRPr="00090321">
        <w:rPr>
          <w:rFonts w:ascii="Times New Roman" w:hAnsi="Times New Roman" w:cs="Times New Roman"/>
          <w:sz w:val="24"/>
        </w:rPr>
        <w:t xml:space="preserve">, this bloom in </w:t>
      </w:r>
      <w:r w:rsidRPr="00E14C1B">
        <w:rPr>
          <w:rFonts w:ascii="Times New Roman" w:hAnsi="Times New Roman" w:cs="Times New Roman"/>
          <w:i/>
          <w:sz w:val="24"/>
        </w:rPr>
        <w:t>Lactobacillus</w:t>
      </w:r>
      <w:r w:rsidRPr="00090321">
        <w:rPr>
          <w:rFonts w:ascii="Times New Roman" w:hAnsi="Times New Roman" w:cs="Times New Roman"/>
          <w:sz w:val="24"/>
        </w:rPr>
        <w:t xml:space="preserve"> was detected in the faecal microbiota only</w:t>
      </w:r>
      <w:r>
        <w:rPr>
          <w:rFonts w:ascii="Times New Roman" w:hAnsi="Times New Roman" w:cs="Times New Roman"/>
          <w:sz w:val="24"/>
        </w:rPr>
        <w:t>, and may be reflective of the effects of diet and treatment on gut microbiota composition at different sites, or differences in microbial composition between the two sites</w:t>
      </w:r>
      <w:r w:rsidRPr="00090321">
        <w:rPr>
          <w:rFonts w:ascii="Times New Roman" w:hAnsi="Times New Roman" w:cs="Times New Roman"/>
          <w:sz w:val="24"/>
        </w:rPr>
        <w:t xml:space="preserve">. </w:t>
      </w:r>
    </w:p>
    <w:p w14:paraId="4C0B4BFC" w14:textId="77777777" w:rsidR="006549B2" w:rsidRDefault="006549B2" w:rsidP="00071495">
      <w:pPr>
        <w:spacing w:line="480" w:lineRule="auto"/>
        <w:jc w:val="both"/>
        <w:rPr>
          <w:rFonts w:ascii="Times New Roman" w:hAnsi="Times New Roman" w:cs="Times New Roman"/>
          <w:sz w:val="24"/>
        </w:rPr>
      </w:pPr>
      <w:r>
        <w:rPr>
          <w:rFonts w:ascii="Times New Roman" w:hAnsi="Times New Roman" w:cs="Times New Roman"/>
          <w:sz w:val="24"/>
        </w:rPr>
        <w:t>T</w:t>
      </w:r>
      <w:r w:rsidRPr="00090321">
        <w:rPr>
          <w:rFonts w:ascii="Times New Roman" w:hAnsi="Times New Roman" w:cs="Times New Roman"/>
          <w:sz w:val="24"/>
        </w:rPr>
        <w:t>he impact of the bacteriocin-producing strain relative to DIO controls</w:t>
      </w:r>
      <w:r>
        <w:rPr>
          <w:rFonts w:ascii="Times New Roman" w:hAnsi="Times New Roman" w:cs="Times New Roman"/>
          <w:sz w:val="24"/>
        </w:rPr>
        <w:t xml:space="preserve"> on</w:t>
      </w:r>
      <w:r w:rsidRPr="00090321">
        <w:rPr>
          <w:rFonts w:ascii="Times New Roman" w:hAnsi="Times New Roman" w:cs="Times New Roman"/>
          <w:sz w:val="24"/>
        </w:rPr>
        <w:t xml:space="preserve"> the composition of the gut microbiota was examined. DPC6988 treated mice had increased abundances of </w:t>
      </w:r>
      <w:r w:rsidRPr="00E33DD7">
        <w:rPr>
          <w:rFonts w:ascii="Times New Roman" w:hAnsi="Times New Roman" w:cs="Times New Roman"/>
          <w:i/>
          <w:sz w:val="24"/>
        </w:rPr>
        <w:t>Bacteroides</w:t>
      </w:r>
      <w:r w:rsidRPr="00090321">
        <w:rPr>
          <w:rFonts w:ascii="Times New Roman" w:hAnsi="Times New Roman" w:cs="Times New Roman"/>
          <w:sz w:val="24"/>
        </w:rPr>
        <w:t xml:space="preserve"> and </w:t>
      </w:r>
      <w:r>
        <w:rPr>
          <w:rFonts w:ascii="Times New Roman" w:hAnsi="Times New Roman" w:cs="Times New Roman"/>
          <w:sz w:val="24"/>
        </w:rPr>
        <w:t xml:space="preserve">an </w:t>
      </w:r>
      <w:r w:rsidRPr="00090321">
        <w:rPr>
          <w:rFonts w:ascii="Times New Roman" w:hAnsi="Times New Roman" w:cs="Times New Roman"/>
          <w:sz w:val="24"/>
        </w:rPr>
        <w:t>uncultured</w:t>
      </w:r>
      <w:r>
        <w:rPr>
          <w:rFonts w:ascii="Times New Roman" w:hAnsi="Times New Roman" w:cs="Times New Roman"/>
          <w:sz w:val="24"/>
        </w:rPr>
        <w:t xml:space="preserve"> bacterium of</w:t>
      </w:r>
      <w:r w:rsidRPr="00090321">
        <w:rPr>
          <w:rFonts w:ascii="Times New Roman" w:hAnsi="Times New Roman" w:cs="Times New Roman"/>
          <w:sz w:val="24"/>
        </w:rPr>
        <w:t xml:space="preserve"> </w:t>
      </w:r>
      <w:r w:rsidRPr="00E33DD7">
        <w:rPr>
          <w:rFonts w:ascii="Times New Roman" w:hAnsi="Times New Roman" w:cs="Times New Roman"/>
          <w:i/>
          <w:sz w:val="24"/>
        </w:rPr>
        <w:t>Bacteroidales</w:t>
      </w:r>
      <w:r>
        <w:rPr>
          <w:rFonts w:ascii="Times New Roman" w:hAnsi="Times New Roman" w:cs="Times New Roman"/>
          <w:i/>
          <w:sz w:val="24"/>
        </w:rPr>
        <w:t xml:space="preserve"> </w:t>
      </w:r>
      <w:r w:rsidRPr="00AF1F51">
        <w:rPr>
          <w:rFonts w:ascii="Times New Roman" w:hAnsi="Times New Roman" w:cs="Times New Roman"/>
          <w:sz w:val="24"/>
        </w:rPr>
        <w:t>S24-7</w:t>
      </w:r>
      <w:r w:rsidRPr="00090321">
        <w:rPr>
          <w:rFonts w:ascii="Times New Roman" w:hAnsi="Times New Roman" w:cs="Times New Roman"/>
          <w:sz w:val="24"/>
        </w:rPr>
        <w:t xml:space="preserve"> relative to DIO controls. However, mice receiving </w:t>
      </w:r>
      <w:r>
        <w:rPr>
          <w:rFonts w:ascii="Times New Roman" w:hAnsi="Times New Roman" w:cs="Times New Roman"/>
          <w:sz w:val="24"/>
        </w:rPr>
        <w:t>DPC6988</w:t>
      </w:r>
      <w:r w:rsidRPr="00090321">
        <w:rPr>
          <w:rFonts w:ascii="Times New Roman" w:hAnsi="Times New Roman" w:cs="Times New Roman"/>
          <w:sz w:val="24"/>
        </w:rPr>
        <w:t xml:space="preserve"> had lower proportions</w:t>
      </w:r>
      <w:r>
        <w:rPr>
          <w:rFonts w:ascii="Times New Roman" w:hAnsi="Times New Roman" w:cs="Times New Roman"/>
          <w:sz w:val="24"/>
        </w:rPr>
        <w:t xml:space="preserve"> of these populations</w:t>
      </w:r>
      <w:r w:rsidRPr="00090321">
        <w:rPr>
          <w:rFonts w:ascii="Times New Roman" w:hAnsi="Times New Roman" w:cs="Times New Roman"/>
          <w:sz w:val="24"/>
        </w:rPr>
        <w:t xml:space="preserve"> when compared to the non-producing equivalent,</w:t>
      </w:r>
      <w:r>
        <w:rPr>
          <w:rFonts w:ascii="Times New Roman" w:hAnsi="Times New Roman" w:cs="Times New Roman"/>
          <w:sz w:val="24"/>
        </w:rPr>
        <w:t xml:space="preserve"> HSISS4,</w:t>
      </w:r>
      <w:r w:rsidRPr="00090321">
        <w:rPr>
          <w:rFonts w:ascii="Times New Roman" w:hAnsi="Times New Roman" w:cs="Times New Roman"/>
          <w:sz w:val="24"/>
        </w:rPr>
        <w:t xml:space="preserve"> indicating it may have been the</w:t>
      </w:r>
      <w:r>
        <w:rPr>
          <w:rFonts w:ascii="Times New Roman" w:hAnsi="Times New Roman" w:cs="Times New Roman"/>
          <w:sz w:val="24"/>
        </w:rPr>
        <w:t xml:space="preserve"> introduction of </w:t>
      </w:r>
      <w:r w:rsidRPr="00810377">
        <w:rPr>
          <w:rFonts w:ascii="Times New Roman" w:hAnsi="Times New Roman" w:cs="Times New Roman"/>
          <w:i/>
          <w:sz w:val="24"/>
        </w:rPr>
        <w:t>S</w:t>
      </w:r>
      <w:r>
        <w:rPr>
          <w:rFonts w:ascii="Times New Roman" w:hAnsi="Times New Roman" w:cs="Times New Roman"/>
          <w:sz w:val="24"/>
        </w:rPr>
        <w:t xml:space="preserve">. </w:t>
      </w:r>
      <w:r w:rsidRPr="00810377">
        <w:rPr>
          <w:rFonts w:ascii="Times New Roman" w:hAnsi="Times New Roman" w:cs="Times New Roman"/>
          <w:i/>
          <w:sz w:val="24"/>
        </w:rPr>
        <w:t>salivarius</w:t>
      </w:r>
      <w:r>
        <w:rPr>
          <w:rFonts w:ascii="Times New Roman" w:hAnsi="Times New Roman" w:cs="Times New Roman"/>
          <w:sz w:val="24"/>
        </w:rPr>
        <w:t xml:space="preserve"> that had a greater effect on microbial composition</w:t>
      </w:r>
      <w:r w:rsidRPr="00090321">
        <w:rPr>
          <w:rFonts w:ascii="Times New Roman" w:hAnsi="Times New Roman" w:cs="Times New Roman"/>
          <w:sz w:val="24"/>
        </w:rPr>
        <w:t xml:space="preserve"> and accounted for the higher levels</w:t>
      </w:r>
      <w:r w:rsidRPr="0097145E">
        <w:rPr>
          <w:rFonts w:ascii="Times New Roman" w:hAnsi="Times New Roman" w:cs="Times New Roman"/>
          <w:sz w:val="24"/>
        </w:rPr>
        <w:t xml:space="preserve"> </w:t>
      </w:r>
      <w:r>
        <w:rPr>
          <w:rFonts w:ascii="Times New Roman" w:hAnsi="Times New Roman" w:cs="Times New Roman"/>
          <w:sz w:val="24"/>
        </w:rPr>
        <w:t>rather than</w:t>
      </w:r>
      <w:r w:rsidRPr="00090321">
        <w:rPr>
          <w:rFonts w:ascii="Times New Roman" w:hAnsi="Times New Roman" w:cs="Times New Roman"/>
          <w:sz w:val="24"/>
        </w:rPr>
        <w:t xml:space="preserve"> bacteriocin production.</w:t>
      </w:r>
      <w:r>
        <w:rPr>
          <w:rFonts w:ascii="Times New Roman" w:hAnsi="Times New Roman" w:cs="Times New Roman"/>
          <w:sz w:val="24"/>
        </w:rPr>
        <w:t xml:space="preserve"> Salivaricin A2 also has a relatively narrow spectrum of </w:t>
      </w:r>
      <w:r>
        <w:rPr>
          <w:rFonts w:ascii="Times New Roman" w:hAnsi="Times New Roman" w:cs="Times New Roman"/>
          <w:sz w:val="24"/>
        </w:rPr>
        <w:lastRenderedPageBreak/>
        <w:t>inhibition and would not be expected to have a considerable effect on a number of populations. M</w:t>
      </w:r>
      <w:r w:rsidRPr="00090321">
        <w:rPr>
          <w:rFonts w:ascii="Times New Roman" w:hAnsi="Times New Roman" w:cs="Times New Roman"/>
          <w:sz w:val="24"/>
        </w:rPr>
        <w:t xml:space="preserve">ice receiving the bacteriocin-producing </w:t>
      </w:r>
      <w:r>
        <w:rPr>
          <w:rFonts w:ascii="Times New Roman" w:hAnsi="Times New Roman" w:cs="Times New Roman"/>
          <w:sz w:val="24"/>
        </w:rPr>
        <w:t>strain</w:t>
      </w:r>
      <w:r w:rsidRPr="00090321">
        <w:rPr>
          <w:rFonts w:ascii="Times New Roman" w:hAnsi="Times New Roman" w:cs="Times New Roman"/>
          <w:sz w:val="24"/>
        </w:rPr>
        <w:t xml:space="preserve"> also had a higher abundance of </w:t>
      </w:r>
      <w:r w:rsidRPr="00E33DD7">
        <w:rPr>
          <w:rFonts w:ascii="Times New Roman" w:hAnsi="Times New Roman" w:cs="Times New Roman"/>
          <w:i/>
          <w:sz w:val="24"/>
        </w:rPr>
        <w:t>Streptococcus</w:t>
      </w:r>
      <w:r w:rsidRPr="00090321">
        <w:rPr>
          <w:rFonts w:ascii="Times New Roman" w:hAnsi="Times New Roman" w:cs="Times New Roman"/>
          <w:sz w:val="24"/>
        </w:rPr>
        <w:t xml:space="preserve"> at T4</w:t>
      </w:r>
      <w:r>
        <w:rPr>
          <w:rFonts w:ascii="Times New Roman" w:hAnsi="Times New Roman" w:cs="Times New Roman"/>
          <w:sz w:val="24"/>
        </w:rPr>
        <w:t xml:space="preserve"> and T8 when compared to HFD control mice</w:t>
      </w:r>
      <w:r w:rsidRPr="00090321">
        <w:rPr>
          <w:rFonts w:ascii="Times New Roman" w:hAnsi="Times New Roman" w:cs="Times New Roman"/>
          <w:sz w:val="24"/>
        </w:rPr>
        <w:t xml:space="preserve">. </w:t>
      </w:r>
      <w:r>
        <w:rPr>
          <w:rFonts w:ascii="Times New Roman" w:hAnsi="Times New Roman" w:cs="Times New Roman"/>
          <w:sz w:val="24"/>
        </w:rPr>
        <w:t xml:space="preserve">This is unsurprising as a greater abundance of this genus would be expected in mice receiving treatment with of </w:t>
      </w:r>
      <w:r w:rsidRPr="00FE4F29">
        <w:rPr>
          <w:rFonts w:ascii="Times New Roman" w:hAnsi="Times New Roman" w:cs="Times New Roman"/>
          <w:i/>
          <w:sz w:val="24"/>
        </w:rPr>
        <w:t>S</w:t>
      </w:r>
      <w:r>
        <w:rPr>
          <w:rFonts w:ascii="Times New Roman" w:hAnsi="Times New Roman" w:cs="Times New Roman"/>
          <w:sz w:val="24"/>
        </w:rPr>
        <w:t xml:space="preserve">. </w:t>
      </w:r>
      <w:r w:rsidRPr="00FE4F29">
        <w:rPr>
          <w:rFonts w:ascii="Times New Roman" w:hAnsi="Times New Roman" w:cs="Times New Roman"/>
          <w:i/>
          <w:sz w:val="24"/>
        </w:rPr>
        <w:t>salivarius</w:t>
      </w:r>
      <w:r>
        <w:rPr>
          <w:rFonts w:ascii="Times New Roman" w:hAnsi="Times New Roman" w:cs="Times New Roman"/>
          <w:sz w:val="24"/>
        </w:rPr>
        <w:t xml:space="preserve">. A similar effect was observed using a model of the distal colon in which faecal fermentation vessels inoculated with </w:t>
      </w:r>
      <w:r w:rsidRPr="00CD4C1E">
        <w:rPr>
          <w:rFonts w:ascii="Times New Roman" w:hAnsi="Times New Roman" w:cs="Times New Roman"/>
          <w:i/>
          <w:sz w:val="24"/>
        </w:rPr>
        <w:t>Lactobacillus salivarius</w:t>
      </w:r>
      <w:r>
        <w:rPr>
          <w:rFonts w:ascii="Times New Roman" w:hAnsi="Times New Roman" w:cs="Times New Roman"/>
          <w:sz w:val="24"/>
        </w:rPr>
        <w:t xml:space="preserve"> DPC6502 were marked by an increase in </w:t>
      </w:r>
      <w:r w:rsidRPr="00A11F30">
        <w:rPr>
          <w:rFonts w:ascii="Times New Roman" w:hAnsi="Times New Roman" w:cs="Times New Roman"/>
          <w:i/>
          <w:sz w:val="24"/>
        </w:rPr>
        <w:t>Lactobacillus</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&lt;EndNote&gt;&lt;Cite&gt;&lt;Author&gt;Guinane&lt;/Author&gt;&lt;Year&gt;2016&lt;/Year&gt;&lt;RecNum&gt;217&lt;/RecNum&gt;&lt;DisplayText&gt;(Guinane, Lawton et al. 2016)&lt;/DisplayText&gt;&lt;record&gt;&lt;rec-number&gt;217&lt;/rec-number&gt;&lt;foreign-keys&gt;&lt;key app="EN" db-id="rpw5wtapxre99qeerfn5srtsxxzwf2520w20" timestamp="1464786213"&gt;217&lt;/key&gt;&lt;/foreign-keys&gt;&lt;ref-type name="Journal Article"&gt;17&lt;/ref-type&gt;&lt;contributors&gt;&lt;authors&gt;&lt;author&gt;Guinane, Caitriona M&lt;/author&gt;&lt;author&gt;Lawton, Elaine M&lt;/author&gt;&lt;author&gt;O&amp;apos;Connor, Paula M&lt;/author&gt;&lt;author&gt;O&amp;apos;Sullivan, Órla&lt;/author&gt;&lt;author&gt;Hill, Colin&lt;/author&gt;&lt;author&gt;Ross, R Paul&lt;/author&gt;&lt;author&gt;Cotter, Paul D&lt;/author&gt;&lt;/authors&gt;&lt;/contributors&gt;&lt;titles&gt;&lt;title&gt;The bacteriocin bactofencin A subtly modulates gut microbial populations&lt;/title&gt;&lt;secondary-title&gt;Anaerobe&lt;/secondary-title&gt;&lt;/titles&gt;&lt;periodical&gt;&lt;full-title&gt;Anaerobe&lt;/full-title&gt;&lt;abbr-1&gt;Anaerobe&lt;/abbr-1&gt;&lt;/periodical&gt;&lt;pages&gt;41-49&lt;/pages&gt;&lt;volume&gt;40&lt;/volume&gt;&lt;dates&gt;&lt;year&gt;2016&lt;/year&gt;&lt;/dates&gt;&lt;isbn&gt;1075-9964&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5" w:tooltip="Guinane, 2016 #217" w:history="1">
        <w:r>
          <w:rPr>
            <w:rFonts w:ascii="Times New Roman" w:hAnsi="Times New Roman" w:cs="Times New Roman"/>
            <w:noProof/>
            <w:sz w:val="24"/>
          </w:rPr>
          <w:t>Guinane, Lawton et al. 2016</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and additionally, Kwok </w:t>
      </w:r>
      <w:r w:rsidRPr="00A11F30">
        <w:rPr>
          <w:rFonts w:ascii="Times New Roman" w:hAnsi="Times New Roman" w:cs="Times New Roman"/>
          <w:i/>
          <w:sz w:val="24"/>
        </w:rPr>
        <w:t>et al</w:t>
      </w:r>
      <w:r>
        <w:rPr>
          <w:rFonts w:ascii="Times New Roman" w:hAnsi="Times New Roman" w:cs="Times New Roman"/>
          <w:sz w:val="24"/>
        </w:rPr>
        <w:t xml:space="preserve">. demonstrated a significant increase in </w:t>
      </w:r>
      <w:r w:rsidRPr="007C7A97">
        <w:rPr>
          <w:rFonts w:ascii="Times New Roman" w:hAnsi="Times New Roman" w:cs="Times New Roman"/>
          <w:i/>
          <w:sz w:val="24"/>
        </w:rPr>
        <w:t>Lactobacillus</w:t>
      </w:r>
      <w:r>
        <w:rPr>
          <w:rFonts w:ascii="Times New Roman" w:hAnsi="Times New Roman" w:cs="Times New Roman"/>
          <w:sz w:val="24"/>
        </w:rPr>
        <w:t xml:space="preserve"> in humans following treatment with </w:t>
      </w:r>
      <w:r w:rsidRPr="00A11F30">
        <w:rPr>
          <w:rFonts w:ascii="Times New Roman" w:hAnsi="Times New Roman" w:cs="Times New Roman"/>
          <w:i/>
          <w:sz w:val="24"/>
        </w:rPr>
        <w:t>L</w:t>
      </w:r>
      <w:r>
        <w:rPr>
          <w:rFonts w:ascii="Times New Roman" w:hAnsi="Times New Roman" w:cs="Times New Roman"/>
          <w:sz w:val="24"/>
        </w:rPr>
        <w:t xml:space="preserve">. </w:t>
      </w:r>
      <w:r w:rsidRPr="00A11F30">
        <w:rPr>
          <w:rFonts w:ascii="Times New Roman" w:hAnsi="Times New Roman" w:cs="Times New Roman"/>
          <w:i/>
          <w:sz w:val="24"/>
        </w:rPr>
        <w:t>plantarum</w:t>
      </w:r>
      <w:r>
        <w:rPr>
          <w:rFonts w:ascii="Times New Roman" w:hAnsi="Times New Roman" w:cs="Times New Roman"/>
          <w:sz w:val="24"/>
        </w:rPr>
        <w:t xml:space="preserve"> P-8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&lt;EndNote&gt;&lt;Cite&gt;&lt;Author&gt;Kwok&lt;/Author&gt;&lt;Year&gt;2015&lt;/Year&gt;&lt;RecNum&gt;316&lt;/RecNum&gt;&lt;DisplayText&gt;(Kwok, Guo et al. 2015)&lt;/DisplayText&gt;&lt;record&gt;&lt;rec-number&gt;316&lt;/rec-number&gt;&lt;foreign-keys&gt;&lt;key app="EN" db-id="rpw5wtapxre99qeerfn5srtsxxzwf2520w20" timestamp="1485191704"&gt;316&lt;/key&gt;&lt;/foreign-keys&gt;&lt;ref-type name="Journal Article"&gt;17&lt;/ref-type&gt;&lt;contributors&gt;&lt;authors&gt;&lt;author&gt;Kwok, LY&lt;/author&gt;&lt;author&gt;Guo, Z&lt;/author&gt;&lt;author&gt;Zhang, J&lt;/author&gt;&lt;author&gt;Wang, L&lt;/author&gt;&lt;author&gt;Qiao, J&lt;/author&gt;&lt;author&gt;Hou, Q&lt;/author&gt;&lt;author&gt;Zheng, Y&lt;/author&gt;&lt;author&gt;Zhang, H&lt;/author&gt;&lt;/authors&gt;&lt;/contributors&gt;&lt;titles&gt;&lt;title&gt;The impact of oral consumption of Lactobacillus plantarum P-8 on faecal bacteria revealed by pyrosequencing&lt;/title&gt;&lt;secondary-title&gt;Beneficial microbes&lt;/secondary-title&gt;&lt;/titles&gt;&lt;periodical&gt;&lt;full-title&gt;Beneficial microbes&lt;/full-title&gt;&lt;/periodical&gt;&lt;pages&gt;405-413&lt;/pages&gt;&lt;volume&gt;6&lt;/volume&gt;&lt;number&gt;4&lt;/number&gt;&lt;dates&gt;&lt;year&gt;2015&lt;/year&gt;&lt;/dates&gt;&lt;isbn&gt;1876-2883&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8" w:tooltip="Kwok, 2015 #316" w:history="1">
        <w:r>
          <w:rPr>
            <w:rFonts w:ascii="Times New Roman" w:hAnsi="Times New Roman" w:cs="Times New Roman"/>
            <w:noProof/>
            <w:sz w:val="24"/>
          </w:rPr>
          <w:t>Kwok, Guo et al. 2015</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Absolute quantification of </w:t>
      </w:r>
      <w:r w:rsidRPr="00130133">
        <w:rPr>
          <w:rFonts w:ascii="Times New Roman" w:hAnsi="Times New Roman" w:cs="Times New Roman"/>
          <w:i/>
          <w:sz w:val="24"/>
        </w:rPr>
        <w:t>S</w:t>
      </w:r>
      <w:r>
        <w:rPr>
          <w:rFonts w:ascii="Times New Roman" w:hAnsi="Times New Roman" w:cs="Times New Roman"/>
          <w:sz w:val="24"/>
        </w:rPr>
        <w:t xml:space="preserve">. </w:t>
      </w:r>
      <w:r w:rsidRPr="00130133">
        <w:rPr>
          <w:rFonts w:ascii="Times New Roman" w:hAnsi="Times New Roman" w:cs="Times New Roman"/>
          <w:i/>
          <w:sz w:val="24"/>
        </w:rPr>
        <w:t>salivarius</w:t>
      </w:r>
      <w:r>
        <w:rPr>
          <w:rFonts w:ascii="Times New Roman" w:hAnsi="Times New Roman" w:cs="Times New Roman"/>
          <w:sz w:val="24"/>
        </w:rPr>
        <w:t xml:space="preserve"> numbers was performed</w:t>
      </w:r>
      <w:r w:rsidDel="00930196">
        <w:rPr>
          <w:rFonts w:ascii="Times New Roman" w:hAnsi="Times New Roman" w:cs="Times New Roman"/>
          <w:sz w:val="24"/>
        </w:rPr>
        <w:t xml:space="preserve"> </w:t>
      </w:r>
      <w:r>
        <w:rPr>
          <w:rFonts w:ascii="Times New Roman" w:hAnsi="Times New Roman" w:cs="Times New Roman"/>
          <w:sz w:val="24"/>
        </w:rPr>
        <w:t xml:space="preserve">to determine if this bacterium colonised the gut of DIO mice receiving treatment during the intervention. Despite issues relating to primer specificity, a greater absolute quantification concentration was evident in mice which received </w:t>
      </w:r>
      <w:r w:rsidRPr="00130133">
        <w:rPr>
          <w:rFonts w:ascii="Times New Roman" w:hAnsi="Times New Roman" w:cs="Times New Roman"/>
          <w:i/>
          <w:sz w:val="24"/>
        </w:rPr>
        <w:t>S</w:t>
      </w:r>
      <w:r>
        <w:rPr>
          <w:rFonts w:ascii="Times New Roman" w:hAnsi="Times New Roman" w:cs="Times New Roman"/>
          <w:sz w:val="24"/>
        </w:rPr>
        <w:t xml:space="preserve">. </w:t>
      </w:r>
      <w:r w:rsidRPr="00130133">
        <w:rPr>
          <w:rFonts w:ascii="Times New Roman" w:hAnsi="Times New Roman" w:cs="Times New Roman"/>
          <w:i/>
          <w:sz w:val="24"/>
        </w:rPr>
        <w:t>salivarius</w:t>
      </w:r>
      <w:r>
        <w:rPr>
          <w:rFonts w:ascii="Times New Roman" w:hAnsi="Times New Roman" w:cs="Times New Roman"/>
          <w:sz w:val="24"/>
        </w:rPr>
        <w:t xml:space="preserve"> treatment at T4 and T8 when compared to HFD controls, suggesting colonisation following consumption of </w:t>
      </w:r>
      <w:r w:rsidRPr="00130133">
        <w:rPr>
          <w:rFonts w:ascii="Times New Roman" w:hAnsi="Times New Roman" w:cs="Times New Roman"/>
          <w:i/>
          <w:sz w:val="24"/>
        </w:rPr>
        <w:t>S</w:t>
      </w:r>
      <w:r>
        <w:rPr>
          <w:rFonts w:ascii="Times New Roman" w:hAnsi="Times New Roman" w:cs="Times New Roman"/>
          <w:sz w:val="24"/>
        </w:rPr>
        <w:t xml:space="preserve">. </w:t>
      </w:r>
      <w:r w:rsidRPr="00130133">
        <w:rPr>
          <w:rFonts w:ascii="Times New Roman" w:hAnsi="Times New Roman" w:cs="Times New Roman"/>
          <w:i/>
          <w:sz w:val="24"/>
        </w:rPr>
        <w:t>salivarius</w:t>
      </w:r>
      <w:r>
        <w:rPr>
          <w:rFonts w:ascii="Times New Roman" w:hAnsi="Times New Roman" w:cs="Times New Roman"/>
          <w:sz w:val="24"/>
        </w:rPr>
        <w:t xml:space="preserve">. Further optimisation will be necessary to more accurately determine </w:t>
      </w:r>
      <w:r w:rsidRPr="00130133">
        <w:rPr>
          <w:rFonts w:ascii="Times New Roman" w:hAnsi="Times New Roman" w:cs="Times New Roman"/>
          <w:i/>
          <w:sz w:val="24"/>
        </w:rPr>
        <w:t>S</w:t>
      </w:r>
      <w:r>
        <w:rPr>
          <w:rFonts w:ascii="Times New Roman" w:hAnsi="Times New Roman" w:cs="Times New Roman"/>
          <w:sz w:val="24"/>
        </w:rPr>
        <w:t xml:space="preserve">. </w:t>
      </w:r>
      <w:r w:rsidRPr="00130133">
        <w:rPr>
          <w:rFonts w:ascii="Times New Roman" w:hAnsi="Times New Roman" w:cs="Times New Roman"/>
          <w:i/>
          <w:sz w:val="24"/>
        </w:rPr>
        <w:t>salivarius</w:t>
      </w:r>
      <w:r>
        <w:rPr>
          <w:rFonts w:ascii="Times New Roman" w:hAnsi="Times New Roman" w:cs="Times New Roman"/>
          <w:sz w:val="24"/>
        </w:rPr>
        <w:t xml:space="preserve"> numbers.</w:t>
      </w:r>
    </w:p>
    <w:p w14:paraId="686ECEE6" w14:textId="77777777" w:rsidR="006549B2" w:rsidRPr="00090321" w:rsidRDefault="006549B2" w:rsidP="00071495">
      <w:pPr>
        <w:spacing w:line="480" w:lineRule="auto"/>
        <w:jc w:val="both"/>
        <w:rPr>
          <w:rFonts w:ascii="Times New Roman" w:hAnsi="Times New Roman" w:cs="Times New Roman"/>
          <w:sz w:val="24"/>
        </w:rPr>
      </w:pPr>
      <w:r w:rsidRPr="00090321">
        <w:rPr>
          <w:rFonts w:ascii="Times New Roman" w:hAnsi="Times New Roman" w:cs="Times New Roman"/>
          <w:sz w:val="24"/>
        </w:rPr>
        <w:t xml:space="preserve">In conclusion, this investigation builds upon previous work using </w:t>
      </w:r>
      <w:r w:rsidRPr="008334A1">
        <w:rPr>
          <w:rFonts w:ascii="Times New Roman" w:hAnsi="Times New Roman" w:cs="Times New Roman"/>
          <w:i/>
          <w:sz w:val="24"/>
        </w:rPr>
        <w:t>L</w:t>
      </w:r>
      <w:r w:rsidRPr="00090321">
        <w:rPr>
          <w:rFonts w:ascii="Times New Roman" w:hAnsi="Times New Roman" w:cs="Times New Roman"/>
          <w:sz w:val="24"/>
        </w:rPr>
        <w:t xml:space="preserve">. </w:t>
      </w:r>
      <w:r w:rsidRPr="008334A1">
        <w:rPr>
          <w:rFonts w:ascii="Times New Roman" w:hAnsi="Times New Roman" w:cs="Times New Roman"/>
          <w:i/>
          <w:sz w:val="24"/>
        </w:rPr>
        <w:t>salivarius</w:t>
      </w:r>
      <w:r w:rsidRPr="00090321">
        <w:rPr>
          <w:rFonts w:ascii="Times New Roman" w:hAnsi="Times New Roman" w:cs="Times New Roman"/>
          <w:sz w:val="24"/>
        </w:rPr>
        <w:t xml:space="preserve"> UCC118 to treat obesity, in which Murphy </w:t>
      </w:r>
      <w:r w:rsidRPr="00CD695B">
        <w:rPr>
          <w:rFonts w:ascii="Times New Roman" w:hAnsi="Times New Roman" w:cs="Times New Roman"/>
          <w:i/>
          <w:sz w:val="24"/>
        </w:rPr>
        <w:t>et al</w:t>
      </w:r>
      <w:r w:rsidRPr="00090321">
        <w:rPr>
          <w:rFonts w:ascii="Times New Roman" w:hAnsi="Times New Roman" w:cs="Times New Roman"/>
          <w:sz w:val="24"/>
        </w:rPr>
        <w:t xml:space="preserve">. highlighted the importance of the target and specificity of action of the bacteriocin. Although this study began to address these important points through the use of a bacteriocin-producing </w:t>
      </w:r>
      <w:r>
        <w:rPr>
          <w:rFonts w:ascii="Times New Roman" w:hAnsi="Times New Roman" w:cs="Times New Roman"/>
          <w:sz w:val="24"/>
        </w:rPr>
        <w:t>strain</w:t>
      </w:r>
      <w:r w:rsidRPr="00090321">
        <w:rPr>
          <w:rFonts w:ascii="Times New Roman" w:hAnsi="Times New Roman" w:cs="Times New Roman"/>
          <w:sz w:val="24"/>
        </w:rPr>
        <w:t xml:space="preserve"> with activity against obesity-promoting species, no improvement in body-weight or </w:t>
      </w:r>
      <w:r>
        <w:rPr>
          <w:rFonts w:ascii="Times New Roman" w:hAnsi="Times New Roman" w:cs="Times New Roman"/>
          <w:sz w:val="24"/>
        </w:rPr>
        <w:t xml:space="preserve">overall </w:t>
      </w:r>
      <w:r w:rsidRPr="00090321">
        <w:rPr>
          <w:rFonts w:ascii="Times New Roman" w:hAnsi="Times New Roman" w:cs="Times New Roman"/>
          <w:sz w:val="24"/>
        </w:rPr>
        <w:t xml:space="preserve">metabolic health </w:t>
      </w:r>
      <w:r>
        <w:rPr>
          <w:rFonts w:ascii="Times New Roman" w:hAnsi="Times New Roman" w:cs="Times New Roman"/>
          <w:sz w:val="24"/>
        </w:rPr>
        <w:t>was observed, with the exception of lower triglyceride levels in DPC6988 treated mice.</w:t>
      </w:r>
      <w:r w:rsidRPr="00090321">
        <w:rPr>
          <w:rFonts w:ascii="Times New Roman" w:hAnsi="Times New Roman" w:cs="Times New Roman"/>
          <w:sz w:val="24"/>
        </w:rPr>
        <w:t xml:space="preserve"> Despite </w:t>
      </w:r>
      <w:r w:rsidRPr="00810377">
        <w:rPr>
          <w:rFonts w:ascii="Times New Roman" w:hAnsi="Times New Roman" w:cs="Times New Roman"/>
          <w:i/>
          <w:sz w:val="24"/>
        </w:rPr>
        <w:t>S</w:t>
      </w:r>
      <w:r w:rsidRPr="00885000">
        <w:rPr>
          <w:rFonts w:ascii="Times New Roman" w:hAnsi="Times New Roman" w:cs="Times New Roman"/>
          <w:sz w:val="24"/>
        </w:rPr>
        <w:t>.</w:t>
      </w:r>
      <w:r w:rsidRPr="00810377">
        <w:rPr>
          <w:rFonts w:ascii="Times New Roman" w:hAnsi="Times New Roman" w:cs="Times New Roman"/>
          <w:i/>
          <w:sz w:val="24"/>
        </w:rPr>
        <w:t xml:space="preserve"> salivarius</w:t>
      </w:r>
      <w:r w:rsidRPr="00090321">
        <w:rPr>
          <w:rFonts w:ascii="Times New Roman" w:hAnsi="Times New Roman" w:cs="Times New Roman"/>
          <w:sz w:val="24"/>
        </w:rPr>
        <w:t xml:space="preserve"> DPC6988 demonstrating</w:t>
      </w:r>
      <w:r>
        <w:rPr>
          <w:rFonts w:ascii="Times New Roman" w:hAnsi="Times New Roman" w:cs="Times New Roman"/>
          <w:sz w:val="24"/>
        </w:rPr>
        <w:t xml:space="preserve"> inhibitory</w:t>
      </w:r>
      <w:r w:rsidRPr="00090321">
        <w:rPr>
          <w:rFonts w:ascii="Times New Roman" w:hAnsi="Times New Roman" w:cs="Times New Roman"/>
          <w:sz w:val="24"/>
        </w:rPr>
        <w:t xml:space="preserve"> activity against </w:t>
      </w:r>
      <w:r w:rsidRPr="00212194">
        <w:rPr>
          <w:rFonts w:ascii="Times New Roman" w:hAnsi="Times New Roman" w:cs="Times New Roman"/>
          <w:i/>
          <w:sz w:val="24"/>
        </w:rPr>
        <w:t>C</w:t>
      </w:r>
      <w:r w:rsidRPr="00090321">
        <w:rPr>
          <w:rFonts w:ascii="Times New Roman" w:hAnsi="Times New Roman" w:cs="Times New Roman"/>
          <w:sz w:val="24"/>
        </w:rPr>
        <w:t xml:space="preserve">. </w:t>
      </w:r>
      <w:r w:rsidRPr="00212194">
        <w:rPr>
          <w:rFonts w:ascii="Times New Roman" w:hAnsi="Times New Roman" w:cs="Times New Roman"/>
          <w:i/>
          <w:sz w:val="24"/>
        </w:rPr>
        <w:t>ramosum</w:t>
      </w:r>
      <w:r w:rsidRPr="00090321">
        <w:rPr>
          <w:rFonts w:ascii="Times New Roman" w:hAnsi="Times New Roman" w:cs="Times New Roman"/>
          <w:sz w:val="24"/>
        </w:rPr>
        <w:t xml:space="preserve">, </w:t>
      </w:r>
      <w:r>
        <w:rPr>
          <w:rFonts w:ascii="Times New Roman" w:hAnsi="Times New Roman" w:cs="Times New Roman"/>
          <w:sz w:val="24"/>
        </w:rPr>
        <w:t xml:space="preserve">it was not known if </w:t>
      </w:r>
      <w:r w:rsidRPr="001B6FC0">
        <w:rPr>
          <w:rFonts w:ascii="Times New Roman" w:hAnsi="Times New Roman" w:cs="Times New Roman"/>
          <w:i/>
          <w:sz w:val="24"/>
        </w:rPr>
        <w:t>C</w:t>
      </w:r>
      <w:r>
        <w:rPr>
          <w:rFonts w:ascii="Times New Roman" w:hAnsi="Times New Roman" w:cs="Times New Roman"/>
          <w:sz w:val="24"/>
        </w:rPr>
        <w:t xml:space="preserve">. </w:t>
      </w:r>
      <w:r w:rsidRPr="001B6FC0">
        <w:rPr>
          <w:rFonts w:ascii="Times New Roman" w:hAnsi="Times New Roman" w:cs="Times New Roman"/>
          <w:i/>
          <w:sz w:val="24"/>
        </w:rPr>
        <w:t>ramosum</w:t>
      </w:r>
      <w:r>
        <w:rPr>
          <w:rFonts w:ascii="Times New Roman" w:hAnsi="Times New Roman" w:cs="Times New Roman"/>
          <w:sz w:val="24"/>
        </w:rPr>
        <w:t xml:space="preserve"> was present naturally in the gut microbiota of DIO mice, and previous attempts to determine </w:t>
      </w:r>
      <w:r>
        <w:rPr>
          <w:rFonts w:ascii="Times New Roman" w:hAnsi="Times New Roman" w:cs="Times New Roman"/>
          <w:sz w:val="24"/>
        </w:rPr>
        <w:lastRenderedPageBreak/>
        <w:t xml:space="preserve">numbers using a qPCR based approach were unsuccessful (Thesis Chapter 4). Therefore, either administering </w:t>
      </w:r>
      <w:r w:rsidRPr="001B6FC0">
        <w:rPr>
          <w:rFonts w:ascii="Times New Roman" w:hAnsi="Times New Roman" w:cs="Times New Roman"/>
          <w:i/>
          <w:sz w:val="24"/>
        </w:rPr>
        <w:t>C</w:t>
      </w:r>
      <w:r>
        <w:rPr>
          <w:rFonts w:ascii="Times New Roman" w:hAnsi="Times New Roman" w:cs="Times New Roman"/>
          <w:sz w:val="24"/>
        </w:rPr>
        <w:t xml:space="preserve">. </w:t>
      </w:r>
      <w:r w:rsidRPr="001B6FC0">
        <w:rPr>
          <w:rFonts w:ascii="Times New Roman" w:hAnsi="Times New Roman" w:cs="Times New Roman"/>
          <w:i/>
          <w:sz w:val="24"/>
        </w:rPr>
        <w:t>ramosum</w:t>
      </w:r>
      <w:r>
        <w:rPr>
          <w:rFonts w:ascii="Times New Roman" w:hAnsi="Times New Roman" w:cs="Times New Roman"/>
          <w:sz w:val="24"/>
        </w:rPr>
        <w:t xml:space="preserve"> to DIO mice, or,</w:t>
      </w:r>
      <w:r w:rsidRPr="00090321">
        <w:rPr>
          <w:rFonts w:ascii="Times New Roman" w:hAnsi="Times New Roman" w:cs="Times New Roman"/>
          <w:sz w:val="24"/>
        </w:rPr>
        <w:t xml:space="preserve"> </w:t>
      </w:r>
      <w:r>
        <w:rPr>
          <w:rFonts w:ascii="Times New Roman" w:hAnsi="Times New Roman" w:cs="Times New Roman"/>
          <w:sz w:val="24"/>
        </w:rPr>
        <w:t>t</w:t>
      </w:r>
      <w:r w:rsidRPr="00090321">
        <w:rPr>
          <w:rFonts w:ascii="Times New Roman" w:hAnsi="Times New Roman" w:cs="Times New Roman"/>
          <w:sz w:val="24"/>
        </w:rPr>
        <w:t xml:space="preserve">he use of a model such as that used by Woting </w:t>
      </w:r>
      <w:r w:rsidRPr="008C087B">
        <w:rPr>
          <w:rFonts w:ascii="Times New Roman" w:hAnsi="Times New Roman" w:cs="Times New Roman"/>
          <w:i/>
          <w:sz w:val="24"/>
        </w:rPr>
        <w:t>et al</w:t>
      </w:r>
      <w:r w:rsidRPr="00090321">
        <w:rPr>
          <w:rFonts w:ascii="Times New Roman" w:hAnsi="Times New Roman" w:cs="Times New Roman"/>
          <w:sz w:val="24"/>
        </w:rPr>
        <w:t>.</w:t>
      </w:r>
      <w:r>
        <w:rPr>
          <w:rFonts w:ascii="Times New Roman" w:hAnsi="Times New Roman" w:cs="Times New Roman"/>
          <w:sz w:val="24"/>
        </w:rPr>
        <w:t xml:space="preserve">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&lt;EndNote&gt;&lt;Cite&gt;&lt;Author&gt;Woting&lt;/Author&gt;&lt;Year&gt;2014&lt;/Year&gt;&lt;RecNum&gt;120&lt;/RecNum&gt;&lt;DisplayText&gt;(Woting, Pfeiffer et al. 2014)&lt;/DisplayText&gt;&lt;record&gt;&lt;rec-number&gt;120&lt;/rec-number&gt;&lt;foreign-keys&gt;&lt;key app="EN" db-id="rpw5wtapxre99qeerfn5srtsxxzwf2520w20" timestamp="1454929718"&gt;120&lt;/key&gt;&lt;/foreign-keys&gt;&lt;ref-type name="Journal Article"&gt;17&lt;/ref-type&gt;&lt;contributors&gt;&lt;authors&gt;&lt;author&gt;Woting, Anni&lt;/author&gt;&lt;author&gt;Pfeiffer, Nora&lt;/author&gt;&lt;author&gt;Loh, Gunnar&lt;/author&gt;&lt;author&gt;Klaus, Susanne&lt;/author&gt;&lt;author&gt;Blaut, Michael&lt;/author&gt;&lt;/authors&gt;&lt;/contributors&gt;&lt;titles&gt;&lt;title&gt;Clostridium ramosum promotes high-fat diet-induced obesity in gnotobiotic mouse models&lt;/title&gt;&lt;secondary-title&gt;MBio&lt;/secondary-title&gt;&lt;/titles&gt;&lt;periodical&gt;&lt;full-title&gt;MBio&lt;/full-title&gt;&lt;/periodical&gt;&lt;pages&gt;e01530-14&lt;/pages&gt;&lt;volume&gt;5&lt;/volume&gt;&lt;number&gt;5&lt;/number&gt;&lt;dates&gt;&lt;year&gt;2014&lt;/year&gt;&lt;/dates&gt;&lt;isbn&gt;2150-7511&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22" w:tooltip="Woting, 2014 #120" w:history="1">
        <w:r>
          <w:rPr>
            <w:rFonts w:ascii="Times New Roman" w:hAnsi="Times New Roman" w:cs="Times New Roman"/>
            <w:noProof/>
            <w:sz w:val="24"/>
          </w:rPr>
          <w:t>Woting, Pfeiffer et al. 2014</w:t>
        </w:r>
      </w:hyperlink>
      <w:r>
        <w:rPr>
          <w:rFonts w:ascii="Times New Roman" w:hAnsi="Times New Roman" w:cs="Times New Roman"/>
          <w:noProof/>
          <w:sz w:val="24"/>
        </w:rPr>
        <w:t>)</w:t>
      </w:r>
      <w:r w:rsidR="00470FA9">
        <w:rPr>
          <w:rFonts w:ascii="Times New Roman" w:hAnsi="Times New Roman" w:cs="Times New Roman"/>
          <w:sz w:val="24"/>
        </w:rPr>
        <w:fldChar w:fldCharType="end"/>
      </w:r>
      <w:r w:rsidRPr="00090321">
        <w:rPr>
          <w:rFonts w:ascii="Times New Roman" w:hAnsi="Times New Roman" w:cs="Times New Roman"/>
          <w:sz w:val="24"/>
        </w:rPr>
        <w:t>, may be important step</w:t>
      </w:r>
      <w:r>
        <w:rPr>
          <w:rFonts w:ascii="Times New Roman" w:hAnsi="Times New Roman" w:cs="Times New Roman"/>
          <w:sz w:val="24"/>
        </w:rPr>
        <w:t>s</w:t>
      </w:r>
      <w:r w:rsidRPr="00090321">
        <w:rPr>
          <w:rFonts w:ascii="Times New Roman" w:hAnsi="Times New Roman" w:cs="Times New Roman"/>
          <w:sz w:val="24"/>
        </w:rPr>
        <w:t xml:space="preserve"> to determine </w:t>
      </w:r>
      <w:r>
        <w:rPr>
          <w:rFonts w:ascii="Times New Roman" w:hAnsi="Times New Roman" w:cs="Times New Roman"/>
          <w:sz w:val="24"/>
        </w:rPr>
        <w:t>if</w:t>
      </w:r>
      <w:r w:rsidRPr="00090321">
        <w:rPr>
          <w:rFonts w:ascii="Times New Roman" w:hAnsi="Times New Roman" w:cs="Times New Roman"/>
          <w:sz w:val="24"/>
        </w:rPr>
        <w:t xml:space="preserve"> </w:t>
      </w:r>
      <w:r w:rsidRPr="00810377">
        <w:rPr>
          <w:rFonts w:ascii="Times New Roman" w:hAnsi="Times New Roman" w:cs="Times New Roman"/>
          <w:i/>
          <w:sz w:val="24"/>
        </w:rPr>
        <w:t>S</w:t>
      </w:r>
      <w:r w:rsidRPr="00885000">
        <w:rPr>
          <w:rFonts w:ascii="Times New Roman" w:hAnsi="Times New Roman" w:cs="Times New Roman"/>
          <w:sz w:val="24"/>
        </w:rPr>
        <w:t>.</w:t>
      </w:r>
      <w:r w:rsidRPr="00810377">
        <w:rPr>
          <w:rFonts w:ascii="Times New Roman" w:hAnsi="Times New Roman" w:cs="Times New Roman"/>
          <w:i/>
          <w:sz w:val="24"/>
        </w:rPr>
        <w:t xml:space="preserve"> salivarius</w:t>
      </w:r>
      <w:r w:rsidRPr="00090321">
        <w:rPr>
          <w:rFonts w:ascii="Times New Roman" w:hAnsi="Times New Roman" w:cs="Times New Roman"/>
          <w:sz w:val="24"/>
        </w:rPr>
        <w:t xml:space="preserve"> DPC6988 would be effective in treating obesity.</w:t>
      </w:r>
      <w:r>
        <w:rPr>
          <w:rFonts w:ascii="Times New Roman" w:hAnsi="Times New Roman" w:cs="Times New Roman"/>
          <w:sz w:val="24"/>
        </w:rPr>
        <w:t xml:space="preserve"> Additionally, it should be noted that, </w:t>
      </w:r>
      <w:r w:rsidRPr="00090321">
        <w:rPr>
          <w:rFonts w:ascii="Times New Roman" w:hAnsi="Times New Roman" w:cs="Times New Roman"/>
          <w:sz w:val="24"/>
        </w:rPr>
        <w:t xml:space="preserve">perhaps targeting </w:t>
      </w:r>
      <w:r w:rsidRPr="00212194">
        <w:rPr>
          <w:rFonts w:ascii="Times New Roman" w:hAnsi="Times New Roman" w:cs="Times New Roman"/>
          <w:i/>
          <w:sz w:val="24"/>
        </w:rPr>
        <w:t>C</w:t>
      </w:r>
      <w:r w:rsidRPr="00090321">
        <w:rPr>
          <w:rFonts w:ascii="Times New Roman" w:hAnsi="Times New Roman" w:cs="Times New Roman"/>
          <w:sz w:val="24"/>
        </w:rPr>
        <w:t xml:space="preserve">. </w:t>
      </w:r>
      <w:r w:rsidRPr="00212194">
        <w:rPr>
          <w:rFonts w:ascii="Times New Roman" w:hAnsi="Times New Roman" w:cs="Times New Roman"/>
          <w:i/>
          <w:sz w:val="24"/>
        </w:rPr>
        <w:t>ramosum</w:t>
      </w:r>
      <w:r w:rsidRPr="00090321">
        <w:rPr>
          <w:rFonts w:ascii="Times New Roman" w:hAnsi="Times New Roman" w:cs="Times New Roman"/>
          <w:sz w:val="24"/>
        </w:rPr>
        <w:t xml:space="preserve"> alone may not be sufficient to significantly improve the metabolic abnormalities associated with obesity</w:t>
      </w:r>
      <w:r>
        <w:rPr>
          <w:rFonts w:ascii="Times New Roman" w:hAnsi="Times New Roman" w:cs="Times New Roman"/>
          <w:sz w:val="24"/>
        </w:rPr>
        <w:t xml:space="preserve"> as other microbes may be involv</w:t>
      </w:r>
      <w:r w:rsidRPr="00090321">
        <w:rPr>
          <w:rFonts w:ascii="Times New Roman" w:hAnsi="Times New Roman" w:cs="Times New Roman"/>
          <w:sz w:val="24"/>
        </w:rPr>
        <w:t>ed</w:t>
      </w:r>
      <w:r>
        <w:rPr>
          <w:rFonts w:ascii="Times New Roman" w:hAnsi="Times New Roman" w:cs="Times New Roman"/>
          <w:sz w:val="24"/>
        </w:rPr>
        <w:t>, or a longer intervention may be needed</w:t>
      </w:r>
      <w:r w:rsidRPr="00090321">
        <w:rPr>
          <w:rFonts w:ascii="Times New Roman" w:hAnsi="Times New Roman" w:cs="Times New Roman"/>
          <w:sz w:val="24"/>
        </w:rPr>
        <w:t>.</w:t>
      </w:r>
      <w:r>
        <w:rPr>
          <w:rFonts w:ascii="Times New Roman" w:hAnsi="Times New Roman" w:cs="Times New Roman"/>
          <w:sz w:val="24"/>
        </w:rPr>
        <w:t xml:space="preserve"> It is promising, however, that treatment with the potential probiotic strain DPC6988 resulted in no adverse health effects and was capable of modulating the gut microbiota.</w:t>
      </w:r>
      <w:r w:rsidRPr="00090321">
        <w:rPr>
          <w:rFonts w:ascii="Times New Roman" w:hAnsi="Times New Roman" w:cs="Times New Roman"/>
          <w:sz w:val="24"/>
        </w:rPr>
        <w:t xml:space="preserve"> Nonetheless, more work will be necessary to determine the role of specific</w:t>
      </w:r>
      <w:r>
        <w:rPr>
          <w:rFonts w:ascii="Times New Roman" w:hAnsi="Times New Roman" w:cs="Times New Roman"/>
          <w:sz w:val="24"/>
        </w:rPr>
        <w:t xml:space="preserve"> microbes in promoting obesity, </w:t>
      </w:r>
      <w:r w:rsidRPr="00090321">
        <w:rPr>
          <w:rFonts w:ascii="Times New Roman" w:hAnsi="Times New Roman" w:cs="Times New Roman"/>
          <w:sz w:val="24"/>
        </w:rPr>
        <w:t>which will further enable the selection of specific bacteriocin-producing probiotics</w:t>
      </w:r>
      <w:r>
        <w:rPr>
          <w:rFonts w:ascii="Times New Roman" w:hAnsi="Times New Roman" w:cs="Times New Roman"/>
          <w:sz w:val="24"/>
        </w:rPr>
        <w:t>, either as single strains or a multi-strain cocktail,</w:t>
      </w:r>
      <w:r w:rsidRPr="00090321">
        <w:rPr>
          <w:rFonts w:ascii="Times New Roman" w:hAnsi="Times New Roman" w:cs="Times New Roman"/>
          <w:sz w:val="24"/>
        </w:rPr>
        <w:t xml:space="preserve"> </w:t>
      </w:r>
      <w:r>
        <w:rPr>
          <w:rFonts w:ascii="Times New Roman" w:hAnsi="Times New Roman" w:cs="Times New Roman"/>
          <w:sz w:val="24"/>
        </w:rPr>
        <w:t>which</w:t>
      </w:r>
      <w:r w:rsidRPr="00090321">
        <w:rPr>
          <w:rFonts w:ascii="Times New Roman" w:hAnsi="Times New Roman" w:cs="Times New Roman"/>
          <w:sz w:val="24"/>
        </w:rPr>
        <w:t xml:space="preserve"> can be used to treat such disorders.</w:t>
      </w:r>
    </w:p>
    <w:p w14:paraId="7E042AE9" w14:textId="77777777" w:rsidR="006549B2" w:rsidRDefault="006549B2" w:rsidP="00071495">
      <w:pPr>
        <w:pStyle w:val="EndNoteBibliography"/>
        <w:rPr>
          <w:rFonts w:ascii="Times New Roman" w:hAnsi="Times New Roman" w:cs="Times New Roman"/>
          <w:sz w:val="24"/>
          <w:szCs w:val="28"/>
        </w:rPr>
        <w:sectPr w:rsidR="006549B2" w:rsidSect="00071495">
          <w:pgSz w:w="11906" w:h="16838"/>
          <w:pgMar w:top="1440" w:right="1440" w:bottom="1440" w:left="2268" w:header="708" w:footer="708" w:gutter="0"/>
          <w:pgNumType w:fmt="numberInDash"/>
          <w:cols w:space="708"/>
          <w:docGrid w:linePitch="360"/>
        </w:sectPr>
      </w:pPr>
    </w:p>
    <w:p w14:paraId="00EF394A" w14:textId="77777777" w:rsidR="006549B2" w:rsidRPr="008C087B" w:rsidRDefault="006549B2" w:rsidP="00071495">
      <w:pPr>
        <w:pStyle w:val="EndNoteBibliography"/>
        <w:rPr>
          <w:rFonts w:ascii="Times New Roman" w:hAnsi="Times New Roman" w:cs="Times New Roman"/>
          <w:b/>
          <w:sz w:val="24"/>
          <w:szCs w:val="28"/>
        </w:rPr>
      </w:pPr>
      <w:r>
        <w:rPr>
          <w:rFonts w:ascii="Times New Roman" w:hAnsi="Times New Roman" w:cs="Times New Roman"/>
          <w:b/>
          <w:sz w:val="28"/>
          <w:szCs w:val="28"/>
        </w:rPr>
        <w:lastRenderedPageBreak/>
        <w:t xml:space="preserve">5.6 </w:t>
      </w:r>
      <w:r w:rsidRPr="008C087B">
        <w:rPr>
          <w:rFonts w:ascii="Times New Roman" w:hAnsi="Times New Roman" w:cs="Times New Roman"/>
          <w:b/>
          <w:sz w:val="28"/>
          <w:szCs w:val="28"/>
        </w:rPr>
        <w:t>References</w:t>
      </w:r>
    </w:p>
    <w:p w14:paraId="74757D1C" w14:textId="77777777" w:rsidR="006549B2" w:rsidRPr="00007975" w:rsidRDefault="00470FA9" w:rsidP="00071495">
      <w:pPr>
        <w:pStyle w:val="EndNoteBibliography"/>
        <w:jc w:val="both"/>
        <w:rPr>
          <w:rFonts w:ascii="Times New Roman" w:hAnsi="Times New Roman" w:cs="Times New Roman"/>
          <w:sz w:val="24"/>
        </w:rPr>
      </w:pPr>
      <w:r>
        <w:rPr>
          <w:rFonts w:ascii="Times New Roman" w:hAnsi="Times New Roman" w:cs="Times New Roman"/>
          <w:sz w:val="24"/>
          <w:szCs w:val="28"/>
        </w:rPr>
        <w:fldChar w:fldCharType="begin"/>
      </w:r>
      <w:r w:rsidR="006549B2">
        <w:rPr>
          <w:rFonts w:ascii="Times New Roman" w:hAnsi="Times New Roman" w:cs="Times New Roman"/>
          <w:sz w:val="24"/>
          <w:szCs w:val="28"/>
        </w:rPr>
        <w:instrText xml:space="preserve"> ADDIN EN.REFLIST </w:instrText>
      </w:r>
      <w:r>
        <w:rPr>
          <w:rFonts w:ascii="Times New Roman" w:hAnsi="Times New Roman" w:cs="Times New Roman"/>
          <w:sz w:val="24"/>
          <w:szCs w:val="28"/>
        </w:rPr>
        <w:fldChar w:fldCharType="separate"/>
      </w:r>
      <w:r w:rsidR="006549B2" w:rsidRPr="00007975">
        <w:rPr>
          <w:rFonts w:ascii="Times New Roman" w:hAnsi="Times New Roman" w:cs="Times New Roman"/>
          <w:sz w:val="24"/>
        </w:rPr>
        <w:t xml:space="preserve">Caporaso, J. G., et al. (2010). "QIIME allows analysis of high-throughput community sequencing data." </w:t>
      </w:r>
      <w:r w:rsidR="006549B2" w:rsidRPr="00007975">
        <w:rPr>
          <w:rFonts w:ascii="Times New Roman" w:hAnsi="Times New Roman" w:cs="Times New Roman"/>
          <w:sz w:val="24"/>
          <w:u w:val="single"/>
        </w:rPr>
        <w:t>Nature methods</w:t>
      </w:r>
      <w:r w:rsidR="006549B2" w:rsidRPr="00007975">
        <w:rPr>
          <w:rFonts w:ascii="Times New Roman" w:hAnsi="Times New Roman" w:cs="Times New Roman"/>
          <w:sz w:val="24"/>
        </w:rPr>
        <w:t xml:space="preserve"> </w:t>
      </w:r>
      <w:r w:rsidR="006549B2" w:rsidRPr="00007975">
        <w:rPr>
          <w:rFonts w:ascii="Times New Roman" w:hAnsi="Times New Roman" w:cs="Times New Roman"/>
          <w:b/>
          <w:sz w:val="24"/>
        </w:rPr>
        <w:t>7</w:t>
      </w:r>
      <w:r w:rsidR="006549B2" w:rsidRPr="00007975">
        <w:rPr>
          <w:rFonts w:ascii="Times New Roman" w:hAnsi="Times New Roman" w:cs="Times New Roman"/>
          <w:sz w:val="24"/>
        </w:rPr>
        <w:t>(5): 335-336.</w:t>
      </w:r>
    </w:p>
    <w:p w14:paraId="5A4D81F9" w14:textId="77777777" w:rsidR="006549B2" w:rsidRPr="00007975" w:rsidRDefault="006549B2" w:rsidP="00071495">
      <w:pPr>
        <w:pStyle w:val="EndNoteBibliography"/>
        <w:spacing w:after="0"/>
        <w:ind w:left="720" w:hanging="720"/>
        <w:jc w:val="both"/>
        <w:rPr>
          <w:rFonts w:ascii="Times New Roman" w:hAnsi="Times New Roman" w:cs="Times New Roman"/>
          <w:sz w:val="24"/>
        </w:rPr>
      </w:pPr>
      <w:r w:rsidRPr="00007975">
        <w:rPr>
          <w:rFonts w:ascii="Times New Roman" w:hAnsi="Times New Roman" w:cs="Times New Roman"/>
          <w:sz w:val="24"/>
        </w:rPr>
        <w:tab/>
      </w:r>
    </w:p>
    <w:p w14:paraId="6A801AED" w14:textId="77777777" w:rsidR="006549B2" w:rsidRPr="00007975" w:rsidRDefault="006549B2" w:rsidP="00071495">
      <w:pPr>
        <w:pStyle w:val="EndNoteBibliography"/>
        <w:jc w:val="both"/>
        <w:rPr>
          <w:rFonts w:ascii="Times New Roman" w:hAnsi="Times New Roman" w:cs="Times New Roman"/>
          <w:sz w:val="24"/>
        </w:rPr>
      </w:pPr>
      <w:r w:rsidRPr="00007975">
        <w:rPr>
          <w:rFonts w:ascii="Times New Roman" w:hAnsi="Times New Roman" w:cs="Times New Roman"/>
          <w:sz w:val="24"/>
        </w:rPr>
        <w:t xml:space="preserve">Doyle, C. J., et al. (2016). "High-throughput sequencing highlights the significant influence of seasonal housing and teat preparation on the raw milk microbiota." </w:t>
      </w:r>
      <w:r w:rsidRPr="00007975">
        <w:rPr>
          <w:rFonts w:ascii="Times New Roman" w:hAnsi="Times New Roman" w:cs="Times New Roman"/>
          <w:sz w:val="24"/>
          <w:u w:val="single"/>
        </w:rPr>
        <w:t>Appl Environ Microbiol</w:t>
      </w:r>
      <w:r w:rsidRPr="00007975">
        <w:rPr>
          <w:rFonts w:ascii="Times New Roman" w:hAnsi="Times New Roman" w:cs="Times New Roman"/>
          <w:sz w:val="24"/>
        </w:rPr>
        <w:t>: AEM. 02694-02616.</w:t>
      </w:r>
    </w:p>
    <w:p w14:paraId="4F95DE66" w14:textId="77777777" w:rsidR="006549B2" w:rsidRPr="00007975" w:rsidRDefault="006549B2" w:rsidP="00071495">
      <w:pPr>
        <w:pStyle w:val="EndNoteBibliography"/>
        <w:spacing w:after="0"/>
        <w:ind w:left="720" w:hanging="720"/>
        <w:jc w:val="both"/>
        <w:rPr>
          <w:rFonts w:ascii="Times New Roman" w:hAnsi="Times New Roman" w:cs="Times New Roman"/>
          <w:sz w:val="24"/>
        </w:rPr>
      </w:pPr>
      <w:r w:rsidRPr="00007975">
        <w:rPr>
          <w:rFonts w:ascii="Times New Roman" w:hAnsi="Times New Roman" w:cs="Times New Roman"/>
          <w:sz w:val="24"/>
        </w:rPr>
        <w:tab/>
      </w:r>
    </w:p>
    <w:p w14:paraId="4381C2E6" w14:textId="77777777" w:rsidR="006549B2" w:rsidRPr="00007975" w:rsidRDefault="006549B2" w:rsidP="00071495">
      <w:pPr>
        <w:pStyle w:val="EndNoteBibliography"/>
        <w:jc w:val="both"/>
        <w:rPr>
          <w:rFonts w:ascii="Times New Roman" w:hAnsi="Times New Roman" w:cs="Times New Roman"/>
          <w:sz w:val="24"/>
        </w:rPr>
      </w:pPr>
      <w:r w:rsidRPr="00007975">
        <w:rPr>
          <w:rFonts w:ascii="Times New Roman" w:hAnsi="Times New Roman" w:cs="Times New Roman"/>
          <w:sz w:val="24"/>
        </w:rPr>
        <w:t xml:space="preserve">Edgar, R. C. (2010). "Search and clustering orders of magnitude faster than BLAST." </w:t>
      </w:r>
      <w:r w:rsidRPr="00007975">
        <w:rPr>
          <w:rFonts w:ascii="Times New Roman" w:hAnsi="Times New Roman" w:cs="Times New Roman"/>
          <w:sz w:val="24"/>
          <w:u w:val="single"/>
        </w:rPr>
        <w:t>Bioinformatics</w:t>
      </w:r>
      <w:r w:rsidRPr="00007975">
        <w:rPr>
          <w:rFonts w:ascii="Times New Roman" w:hAnsi="Times New Roman" w:cs="Times New Roman"/>
          <w:sz w:val="24"/>
        </w:rPr>
        <w:t xml:space="preserve"> </w:t>
      </w:r>
      <w:r w:rsidRPr="00007975">
        <w:rPr>
          <w:rFonts w:ascii="Times New Roman" w:hAnsi="Times New Roman" w:cs="Times New Roman"/>
          <w:b/>
          <w:sz w:val="24"/>
        </w:rPr>
        <w:t>26</w:t>
      </w:r>
      <w:r w:rsidRPr="00007975">
        <w:rPr>
          <w:rFonts w:ascii="Times New Roman" w:hAnsi="Times New Roman" w:cs="Times New Roman"/>
          <w:sz w:val="24"/>
        </w:rPr>
        <w:t>(19): 2460-2461.</w:t>
      </w:r>
    </w:p>
    <w:p w14:paraId="641ED535" w14:textId="77777777" w:rsidR="006549B2" w:rsidRPr="00007975" w:rsidRDefault="006549B2" w:rsidP="00071495">
      <w:pPr>
        <w:pStyle w:val="EndNoteBibliography"/>
        <w:spacing w:after="0"/>
        <w:ind w:left="720" w:hanging="720"/>
        <w:jc w:val="both"/>
        <w:rPr>
          <w:rFonts w:ascii="Times New Roman" w:hAnsi="Times New Roman" w:cs="Times New Roman"/>
          <w:sz w:val="24"/>
        </w:rPr>
      </w:pPr>
      <w:r w:rsidRPr="00007975">
        <w:rPr>
          <w:rFonts w:ascii="Times New Roman" w:hAnsi="Times New Roman" w:cs="Times New Roman"/>
          <w:sz w:val="24"/>
        </w:rPr>
        <w:tab/>
      </w:r>
    </w:p>
    <w:p w14:paraId="0DE6426D" w14:textId="77777777" w:rsidR="006549B2" w:rsidRPr="00007975" w:rsidRDefault="006549B2" w:rsidP="00071495">
      <w:pPr>
        <w:pStyle w:val="EndNoteBibliography"/>
        <w:jc w:val="both"/>
        <w:rPr>
          <w:rFonts w:ascii="Times New Roman" w:hAnsi="Times New Roman" w:cs="Times New Roman"/>
          <w:sz w:val="24"/>
        </w:rPr>
      </w:pPr>
      <w:r w:rsidRPr="00007975">
        <w:rPr>
          <w:rFonts w:ascii="Times New Roman" w:hAnsi="Times New Roman" w:cs="Times New Roman"/>
          <w:sz w:val="24"/>
        </w:rPr>
        <w:t xml:space="preserve">Fei, N. and L. Zhao (2013). "An opportunistic pathogen isolated from the gut of an obese human causes obesity in germfree mice." </w:t>
      </w:r>
      <w:r w:rsidRPr="00007975">
        <w:rPr>
          <w:rFonts w:ascii="Times New Roman" w:hAnsi="Times New Roman" w:cs="Times New Roman"/>
          <w:sz w:val="24"/>
          <w:u w:val="single"/>
        </w:rPr>
        <w:t>The ISME journal</w:t>
      </w:r>
      <w:r w:rsidRPr="00007975">
        <w:rPr>
          <w:rFonts w:ascii="Times New Roman" w:hAnsi="Times New Roman" w:cs="Times New Roman"/>
          <w:sz w:val="24"/>
        </w:rPr>
        <w:t xml:space="preserve"> </w:t>
      </w:r>
      <w:r w:rsidRPr="00007975">
        <w:rPr>
          <w:rFonts w:ascii="Times New Roman" w:hAnsi="Times New Roman" w:cs="Times New Roman"/>
          <w:b/>
          <w:sz w:val="24"/>
        </w:rPr>
        <w:t>7</w:t>
      </w:r>
      <w:r w:rsidRPr="00007975">
        <w:rPr>
          <w:rFonts w:ascii="Times New Roman" w:hAnsi="Times New Roman" w:cs="Times New Roman"/>
          <w:sz w:val="24"/>
        </w:rPr>
        <w:t>(4): 880-884.</w:t>
      </w:r>
    </w:p>
    <w:p w14:paraId="558EFFDA" w14:textId="77777777" w:rsidR="006549B2" w:rsidRPr="00007975" w:rsidRDefault="006549B2" w:rsidP="00071495">
      <w:pPr>
        <w:pStyle w:val="EndNoteBibliography"/>
        <w:spacing w:after="0"/>
        <w:ind w:left="720" w:hanging="720"/>
        <w:jc w:val="both"/>
        <w:rPr>
          <w:rFonts w:ascii="Times New Roman" w:hAnsi="Times New Roman" w:cs="Times New Roman"/>
          <w:sz w:val="24"/>
        </w:rPr>
      </w:pPr>
      <w:r w:rsidRPr="00007975">
        <w:rPr>
          <w:rFonts w:ascii="Times New Roman" w:hAnsi="Times New Roman" w:cs="Times New Roman"/>
          <w:sz w:val="24"/>
        </w:rPr>
        <w:tab/>
      </w:r>
    </w:p>
    <w:p w14:paraId="69FA2722" w14:textId="77777777" w:rsidR="006549B2" w:rsidRPr="00007975" w:rsidRDefault="006549B2" w:rsidP="00071495">
      <w:pPr>
        <w:pStyle w:val="EndNoteBibliography"/>
        <w:jc w:val="both"/>
        <w:rPr>
          <w:rFonts w:ascii="Times New Roman" w:hAnsi="Times New Roman" w:cs="Times New Roman"/>
          <w:sz w:val="24"/>
        </w:rPr>
      </w:pPr>
      <w:r w:rsidRPr="00007975">
        <w:rPr>
          <w:rFonts w:ascii="Times New Roman" w:hAnsi="Times New Roman" w:cs="Times New Roman"/>
          <w:sz w:val="24"/>
        </w:rPr>
        <w:t xml:space="preserve">Guinane, C. M., et al. (2016). "The bacteriocin bactofencin A subtly modulates gut microbial populations." </w:t>
      </w:r>
      <w:r w:rsidRPr="00007975">
        <w:rPr>
          <w:rFonts w:ascii="Times New Roman" w:hAnsi="Times New Roman" w:cs="Times New Roman"/>
          <w:sz w:val="24"/>
          <w:u w:val="single"/>
        </w:rPr>
        <w:t>Anaerobe</w:t>
      </w:r>
      <w:r w:rsidRPr="00007975">
        <w:rPr>
          <w:rFonts w:ascii="Times New Roman" w:hAnsi="Times New Roman" w:cs="Times New Roman"/>
          <w:sz w:val="24"/>
        </w:rPr>
        <w:t xml:space="preserve"> </w:t>
      </w:r>
      <w:r w:rsidRPr="00007975">
        <w:rPr>
          <w:rFonts w:ascii="Times New Roman" w:hAnsi="Times New Roman" w:cs="Times New Roman"/>
          <w:b/>
          <w:sz w:val="24"/>
        </w:rPr>
        <w:t>40</w:t>
      </w:r>
      <w:r w:rsidRPr="00007975">
        <w:rPr>
          <w:rFonts w:ascii="Times New Roman" w:hAnsi="Times New Roman" w:cs="Times New Roman"/>
          <w:sz w:val="24"/>
        </w:rPr>
        <w:t>: 41-49.</w:t>
      </w:r>
    </w:p>
    <w:p w14:paraId="3CBC347E" w14:textId="77777777" w:rsidR="006549B2" w:rsidRPr="00007975" w:rsidRDefault="006549B2" w:rsidP="00071495">
      <w:pPr>
        <w:pStyle w:val="EndNoteBibliography"/>
        <w:spacing w:after="0"/>
        <w:ind w:left="720" w:hanging="720"/>
        <w:jc w:val="both"/>
        <w:rPr>
          <w:rFonts w:ascii="Times New Roman" w:hAnsi="Times New Roman" w:cs="Times New Roman"/>
          <w:sz w:val="24"/>
        </w:rPr>
      </w:pPr>
      <w:r w:rsidRPr="00007975">
        <w:rPr>
          <w:rFonts w:ascii="Times New Roman" w:hAnsi="Times New Roman" w:cs="Times New Roman"/>
          <w:sz w:val="24"/>
        </w:rPr>
        <w:tab/>
      </w:r>
    </w:p>
    <w:p w14:paraId="1B36AA41" w14:textId="77777777" w:rsidR="006549B2" w:rsidRPr="00007975" w:rsidRDefault="006549B2" w:rsidP="00071495">
      <w:pPr>
        <w:pStyle w:val="EndNoteBibliography"/>
        <w:jc w:val="both"/>
        <w:rPr>
          <w:rFonts w:ascii="Times New Roman" w:hAnsi="Times New Roman" w:cs="Times New Roman"/>
          <w:sz w:val="24"/>
        </w:rPr>
      </w:pPr>
      <w:r w:rsidRPr="00007975">
        <w:rPr>
          <w:rFonts w:ascii="Times New Roman" w:hAnsi="Times New Roman" w:cs="Times New Roman"/>
          <w:sz w:val="24"/>
        </w:rPr>
        <w:t xml:space="preserve">Karlsson, F. H., et al. (2013). "Gut metagenome in European women with normal, impaired and diabetic glucose control." </w:t>
      </w:r>
      <w:r w:rsidRPr="00007975">
        <w:rPr>
          <w:rFonts w:ascii="Times New Roman" w:hAnsi="Times New Roman" w:cs="Times New Roman"/>
          <w:sz w:val="24"/>
          <w:u w:val="single"/>
        </w:rPr>
        <w:t>Nature</w:t>
      </w:r>
      <w:r w:rsidRPr="00007975">
        <w:rPr>
          <w:rFonts w:ascii="Times New Roman" w:hAnsi="Times New Roman" w:cs="Times New Roman"/>
          <w:sz w:val="24"/>
        </w:rPr>
        <w:t xml:space="preserve"> </w:t>
      </w:r>
      <w:r w:rsidRPr="00007975">
        <w:rPr>
          <w:rFonts w:ascii="Times New Roman" w:hAnsi="Times New Roman" w:cs="Times New Roman"/>
          <w:b/>
          <w:sz w:val="24"/>
        </w:rPr>
        <w:t>498</w:t>
      </w:r>
      <w:r w:rsidRPr="00007975">
        <w:rPr>
          <w:rFonts w:ascii="Times New Roman" w:hAnsi="Times New Roman" w:cs="Times New Roman"/>
          <w:sz w:val="24"/>
        </w:rPr>
        <w:t>(7452): 99-103.</w:t>
      </w:r>
    </w:p>
    <w:p w14:paraId="1B2E4958" w14:textId="77777777" w:rsidR="006549B2" w:rsidRPr="00007975" w:rsidRDefault="006549B2" w:rsidP="00071495">
      <w:pPr>
        <w:pStyle w:val="EndNoteBibliography"/>
        <w:spacing w:after="0"/>
        <w:ind w:left="720" w:hanging="720"/>
        <w:jc w:val="both"/>
        <w:rPr>
          <w:rFonts w:ascii="Times New Roman" w:hAnsi="Times New Roman" w:cs="Times New Roman"/>
          <w:sz w:val="24"/>
        </w:rPr>
      </w:pPr>
      <w:r w:rsidRPr="00007975">
        <w:rPr>
          <w:rFonts w:ascii="Times New Roman" w:hAnsi="Times New Roman" w:cs="Times New Roman"/>
          <w:sz w:val="24"/>
        </w:rPr>
        <w:tab/>
      </w:r>
    </w:p>
    <w:p w14:paraId="59C0849E" w14:textId="77777777" w:rsidR="006549B2" w:rsidRPr="00007975" w:rsidRDefault="006549B2" w:rsidP="00071495">
      <w:pPr>
        <w:pStyle w:val="EndNoteBibliography"/>
        <w:jc w:val="both"/>
        <w:rPr>
          <w:rFonts w:ascii="Times New Roman" w:hAnsi="Times New Roman" w:cs="Times New Roman"/>
          <w:sz w:val="24"/>
        </w:rPr>
      </w:pPr>
      <w:r w:rsidRPr="00007975">
        <w:rPr>
          <w:rFonts w:ascii="Times New Roman" w:hAnsi="Times New Roman" w:cs="Times New Roman"/>
          <w:sz w:val="24"/>
        </w:rPr>
        <w:t xml:space="preserve">Kim, K.-A., et al. (2012). "High fat diet-induced gut microbiota exacerbates inflammation and obesity in mice via the TLR4 signaling pathway." </w:t>
      </w:r>
      <w:r w:rsidRPr="00007975">
        <w:rPr>
          <w:rFonts w:ascii="Times New Roman" w:hAnsi="Times New Roman" w:cs="Times New Roman"/>
          <w:sz w:val="24"/>
          <w:u w:val="single"/>
        </w:rPr>
        <w:t>PLoS One</w:t>
      </w:r>
      <w:r w:rsidRPr="00007975">
        <w:rPr>
          <w:rFonts w:ascii="Times New Roman" w:hAnsi="Times New Roman" w:cs="Times New Roman"/>
          <w:sz w:val="24"/>
        </w:rPr>
        <w:t xml:space="preserve"> </w:t>
      </w:r>
      <w:r w:rsidRPr="00007975">
        <w:rPr>
          <w:rFonts w:ascii="Times New Roman" w:hAnsi="Times New Roman" w:cs="Times New Roman"/>
          <w:b/>
          <w:sz w:val="24"/>
        </w:rPr>
        <w:t>7</w:t>
      </w:r>
      <w:r w:rsidRPr="00007975">
        <w:rPr>
          <w:rFonts w:ascii="Times New Roman" w:hAnsi="Times New Roman" w:cs="Times New Roman"/>
          <w:sz w:val="24"/>
        </w:rPr>
        <w:t>(10): e47713.</w:t>
      </w:r>
    </w:p>
    <w:p w14:paraId="49AC7E76" w14:textId="77777777" w:rsidR="006549B2" w:rsidRPr="00007975" w:rsidRDefault="006549B2" w:rsidP="00071495">
      <w:pPr>
        <w:pStyle w:val="EndNoteBibliography"/>
        <w:spacing w:after="0"/>
        <w:ind w:left="720" w:hanging="720"/>
        <w:jc w:val="both"/>
        <w:rPr>
          <w:rFonts w:ascii="Times New Roman" w:hAnsi="Times New Roman" w:cs="Times New Roman"/>
          <w:sz w:val="24"/>
        </w:rPr>
      </w:pPr>
      <w:r w:rsidRPr="00007975">
        <w:rPr>
          <w:rFonts w:ascii="Times New Roman" w:hAnsi="Times New Roman" w:cs="Times New Roman"/>
          <w:sz w:val="24"/>
        </w:rPr>
        <w:tab/>
      </w:r>
    </w:p>
    <w:p w14:paraId="797C3F45" w14:textId="77777777" w:rsidR="006549B2" w:rsidRPr="00007975" w:rsidRDefault="006549B2" w:rsidP="00071495">
      <w:pPr>
        <w:pStyle w:val="EndNoteBibliography"/>
        <w:jc w:val="both"/>
        <w:rPr>
          <w:rFonts w:ascii="Times New Roman" w:hAnsi="Times New Roman" w:cs="Times New Roman"/>
          <w:sz w:val="24"/>
        </w:rPr>
      </w:pPr>
      <w:r w:rsidRPr="00007975">
        <w:rPr>
          <w:rFonts w:ascii="Times New Roman" w:hAnsi="Times New Roman" w:cs="Times New Roman"/>
          <w:sz w:val="24"/>
        </w:rPr>
        <w:t xml:space="preserve">Kwok, L., et al. (2015). "The impact of oral consumption of Lactobacillus plantarum P-8 on faecal bacteria revealed by pyrosequencing." </w:t>
      </w:r>
      <w:r w:rsidRPr="00007975">
        <w:rPr>
          <w:rFonts w:ascii="Times New Roman" w:hAnsi="Times New Roman" w:cs="Times New Roman"/>
          <w:sz w:val="24"/>
          <w:u w:val="single"/>
        </w:rPr>
        <w:t>Beneficial microbes</w:t>
      </w:r>
      <w:r w:rsidRPr="00007975">
        <w:rPr>
          <w:rFonts w:ascii="Times New Roman" w:hAnsi="Times New Roman" w:cs="Times New Roman"/>
          <w:sz w:val="24"/>
        </w:rPr>
        <w:t xml:space="preserve"> </w:t>
      </w:r>
      <w:r w:rsidRPr="00007975">
        <w:rPr>
          <w:rFonts w:ascii="Times New Roman" w:hAnsi="Times New Roman" w:cs="Times New Roman"/>
          <w:b/>
          <w:sz w:val="24"/>
        </w:rPr>
        <w:t>6</w:t>
      </w:r>
      <w:r w:rsidRPr="00007975">
        <w:rPr>
          <w:rFonts w:ascii="Times New Roman" w:hAnsi="Times New Roman" w:cs="Times New Roman"/>
          <w:sz w:val="24"/>
        </w:rPr>
        <w:t>(4): 405-413.</w:t>
      </w:r>
    </w:p>
    <w:p w14:paraId="2E942211" w14:textId="77777777" w:rsidR="006549B2" w:rsidRPr="00007975" w:rsidRDefault="006549B2" w:rsidP="00071495">
      <w:pPr>
        <w:pStyle w:val="EndNoteBibliography"/>
        <w:spacing w:after="0"/>
        <w:ind w:left="720" w:hanging="720"/>
        <w:jc w:val="both"/>
        <w:rPr>
          <w:rFonts w:ascii="Times New Roman" w:hAnsi="Times New Roman" w:cs="Times New Roman"/>
          <w:sz w:val="24"/>
        </w:rPr>
      </w:pPr>
      <w:r w:rsidRPr="00007975">
        <w:rPr>
          <w:rFonts w:ascii="Times New Roman" w:hAnsi="Times New Roman" w:cs="Times New Roman"/>
          <w:sz w:val="24"/>
        </w:rPr>
        <w:tab/>
      </w:r>
    </w:p>
    <w:p w14:paraId="03EBC484" w14:textId="77777777" w:rsidR="006549B2" w:rsidRPr="00007975" w:rsidRDefault="006549B2" w:rsidP="00071495">
      <w:pPr>
        <w:pStyle w:val="EndNoteBibliography"/>
        <w:jc w:val="both"/>
        <w:rPr>
          <w:rFonts w:ascii="Times New Roman" w:hAnsi="Times New Roman" w:cs="Times New Roman"/>
          <w:sz w:val="24"/>
        </w:rPr>
      </w:pPr>
      <w:r w:rsidRPr="00007975">
        <w:rPr>
          <w:rFonts w:ascii="Times New Roman" w:hAnsi="Times New Roman" w:cs="Times New Roman"/>
          <w:sz w:val="24"/>
        </w:rPr>
        <w:t xml:space="preserve">Le Chatelier, E., et al. (2013). "Richness of human gut microbiome correlates with metabolic markers." </w:t>
      </w:r>
      <w:r w:rsidRPr="00007975">
        <w:rPr>
          <w:rFonts w:ascii="Times New Roman" w:hAnsi="Times New Roman" w:cs="Times New Roman"/>
          <w:sz w:val="24"/>
          <w:u w:val="single"/>
        </w:rPr>
        <w:t>Nature</w:t>
      </w:r>
      <w:r w:rsidRPr="00007975">
        <w:rPr>
          <w:rFonts w:ascii="Times New Roman" w:hAnsi="Times New Roman" w:cs="Times New Roman"/>
          <w:sz w:val="24"/>
        </w:rPr>
        <w:t xml:space="preserve"> </w:t>
      </w:r>
      <w:r w:rsidRPr="00007975">
        <w:rPr>
          <w:rFonts w:ascii="Times New Roman" w:hAnsi="Times New Roman" w:cs="Times New Roman"/>
          <w:b/>
          <w:sz w:val="24"/>
        </w:rPr>
        <w:t>500</w:t>
      </w:r>
      <w:r w:rsidRPr="00007975">
        <w:rPr>
          <w:rFonts w:ascii="Times New Roman" w:hAnsi="Times New Roman" w:cs="Times New Roman"/>
          <w:sz w:val="24"/>
        </w:rPr>
        <w:t>(7464): 541-546.</w:t>
      </w:r>
    </w:p>
    <w:p w14:paraId="06DEA35F" w14:textId="77777777" w:rsidR="006549B2" w:rsidRPr="00007975" w:rsidRDefault="006549B2" w:rsidP="00071495">
      <w:pPr>
        <w:pStyle w:val="EndNoteBibliography"/>
        <w:spacing w:after="0"/>
        <w:ind w:left="720" w:hanging="720"/>
        <w:jc w:val="both"/>
        <w:rPr>
          <w:rFonts w:ascii="Times New Roman" w:hAnsi="Times New Roman" w:cs="Times New Roman"/>
          <w:sz w:val="24"/>
        </w:rPr>
      </w:pPr>
      <w:r w:rsidRPr="00007975">
        <w:rPr>
          <w:rFonts w:ascii="Times New Roman" w:hAnsi="Times New Roman" w:cs="Times New Roman"/>
          <w:sz w:val="24"/>
        </w:rPr>
        <w:tab/>
      </w:r>
    </w:p>
    <w:p w14:paraId="262E1575" w14:textId="77777777" w:rsidR="006549B2" w:rsidRPr="00007975" w:rsidRDefault="006549B2" w:rsidP="00071495">
      <w:pPr>
        <w:pStyle w:val="EndNoteBibliography"/>
        <w:jc w:val="both"/>
        <w:rPr>
          <w:rFonts w:ascii="Times New Roman" w:hAnsi="Times New Roman" w:cs="Times New Roman"/>
          <w:sz w:val="24"/>
        </w:rPr>
      </w:pPr>
      <w:r w:rsidRPr="00007975">
        <w:rPr>
          <w:rFonts w:ascii="Times New Roman" w:hAnsi="Times New Roman" w:cs="Times New Roman"/>
          <w:sz w:val="24"/>
        </w:rPr>
        <w:t xml:space="preserve">Ley, R. E., et al. (2005). "Obesity alters gut microbial ecology." </w:t>
      </w:r>
      <w:r w:rsidRPr="00007975">
        <w:rPr>
          <w:rFonts w:ascii="Times New Roman" w:hAnsi="Times New Roman" w:cs="Times New Roman"/>
          <w:sz w:val="24"/>
          <w:u w:val="single"/>
        </w:rPr>
        <w:t>Proc Natl Acad Sci U S A</w:t>
      </w:r>
      <w:r w:rsidRPr="00007975">
        <w:rPr>
          <w:rFonts w:ascii="Times New Roman" w:hAnsi="Times New Roman" w:cs="Times New Roman"/>
          <w:sz w:val="24"/>
        </w:rPr>
        <w:t xml:space="preserve"> </w:t>
      </w:r>
      <w:r w:rsidRPr="00007975">
        <w:rPr>
          <w:rFonts w:ascii="Times New Roman" w:hAnsi="Times New Roman" w:cs="Times New Roman"/>
          <w:b/>
          <w:sz w:val="24"/>
        </w:rPr>
        <w:t>102</w:t>
      </w:r>
      <w:r w:rsidRPr="00007975">
        <w:rPr>
          <w:rFonts w:ascii="Times New Roman" w:hAnsi="Times New Roman" w:cs="Times New Roman"/>
          <w:sz w:val="24"/>
        </w:rPr>
        <w:t>(31): 11070-11075.</w:t>
      </w:r>
    </w:p>
    <w:p w14:paraId="50F9E7D8" w14:textId="77777777" w:rsidR="006549B2" w:rsidRPr="00007975" w:rsidRDefault="006549B2" w:rsidP="00071495">
      <w:pPr>
        <w:pStyle w:val="EndNoteBibliography"/>
        <w:spacing w:after="0"/>
        <w:ind w:left="720" w:hanging="720"/>
        <w:jc w:val="both"/>
        <w:rPr>
          <w:rFonts w:ascii="Times New Roman" w:hAnsi="Times New Roman" w:cs="Times New Roman"/>
          <w:sz w:val="24"/>
        </w:rPr>
      </w:pPr>
      <w:r w:rsidRPr="00007975">
        <w:rPr>
          <w:rFonts w:ascii="Times New Roman" w:hAnsi="Times New Roman" w:cs="Times New Roman"/>
          <w:sz w:val="24"/>
        </w:rPr>
        <w:tab/>
      </w:r>
    </w:p>
    <w:p w14:paraId="1E40281B" w14:textId="77777777" w:rsidR="006549B2" w:rsidRPr="00007975" w:rsidRDefault="006549B2" w:rsidP="00071495">
      <w:pPr>
        <w:pStyle w:val="EndNoteBibliography"/>
        <w:jc w:val="both"/>
        <w:rPr>
          <w:rFonts w:ascii="Times New Roman" w:hAnsi="Times New Roman" w:cs="Times New Roman"/>
          <w:sz w:val="24"/>
        </w:rPr>
      </w:pPr>
      <w:r w:rsidRPr="00007975">
        <w:rPr>
          <w:rFonts w:ascii="Times New Roman" w:hAnsi="Times New Roman" w:cs="Times New Roman"/>
          <w:sz w:val="24"/>
        </w:rPr>
        <w:t xml:space="preserve">Marteau, P., et al. (2001). "Comparative study of bacterial groups within the human cecal and fecal microbiota." </w:t>
      </w:r>
      <w:r w:rsidRPr="00007975">
        <w:rPr>
          <w:rFonts w:ascii="Times New Roman" w:hAnsi="Times New Roman" w:cs="Times New Roman"/>
          <w:sz w:val="24"/>
          <w:u w:val="single"/>
        </w:rPr>
        <w:t>Appl Environ Microbiol</w:t>
      </w:r>
      <w:r w:rsidRPr="00007975">
        <w:rPr>
          <w:rFonts w:ascii="Times New Roman" w:hAnsi="Times New Roman" w:cs="Times New Roman"/>
          <w:sz w:val="24"/>
        </w:rPr>
        <w:t xml:space="preserve"> </w:t>
      </w:r>
      <w:r w:rsidRPr="00007975">
        <w:rPr>
          <w:rFonts w:ascii="Times New Roman" w:hAnsi="Times New Roman" w:cs="Times New Roman"/>
          <w:b/>
          <w:sz w:val="24"/>
        </w:rPr>
        <w:t>67</w:t>
      </w:r>
      <w:r w:rsidRPr="00007975">
        <w:rPr>
          <w:rFonts w:ascii="Times New Roman" w:hAnsi="Times New Roman" w:cs="Times New Roman"/>
          <w:sz w:val="24"/>
        </w:rPr>
        <w:t>(10): 4939-4942.</w:t>
      </w:r>
    </w:p>
    <w:p w14:paraId="1E4F5719" w14:textId="77777777" w:rsidR="006549B2" w:rsidRPr="00007975" w:rsidRDefault="006549B2" w:rsidP="00071495">
      <w:pPr>
        <w:pStyle w:val="EndNoteBibliography"/>
        <w:spacing w:after="0"/>
        <w:ind w:left="720" w:hanging="720"/>
        <w:jc w:val="both"/>
        <w:rPr>
          <w:rFonts w:ascii="Times New Roman" w:hAnsi="Times New Roman" w:cs="Times New Roman"/>
          <w:sz w:val="24"/>
        </w:rPr>
      </w:pPr>
      <w:r w:rsidRPr="00007975">
        <w:rPr>
          <w:rFonts w:ascii="Times New Roman" w:hAnsi="Times New Roman" w:cs="Times New Roman"/>
          <w:sz w:val="24"/>
        </w:rPr>
        <w:tab/>
      </w:r>
    </w:p>
    <w:p w14:paraId="64CD11E7" w14:textId="77777777" w:rsidR="006549B2" w:rsidRPr="00007975" w:rsidRDefault="006549B2" w:rsidP="00071495">
      <w:pPr>
        <w:pStyle w:val="EndNoteBibliography"/>
        <w:jc w:val="both"/>
        <w:rPr>
          <w:rFonts w:ascii="Times New Roman" w:hAnsi="Times New Roman" w:cs="Times New Roman"/>
          <w:sz w:val="24"/>
        </w:rPr>
      </w:pPr>
      <w:r w:rsidRPr="00007975">
        <w:rPr>
          <w:rFonts w:ascii="Times New Roman" w:hAnsi="Times New Roman" w:cs="Times New Roman"/>
          <w:sz w:val="24"/>
        </w:rPr>
        <w:t xml:space="preserve">Million, M., et al. (2012). "Obesity-associated gut microbiota is enriched in Lactobacillus reuteri and depleted in Bifidobacterium animalis and Methanobrevibacter smithii." </w:t>
      </w:r>
      <w:r w:rsidRPr="00007975">
        <w:rPr>
          <w:rFonts w:ascii="Times New Roman" w:hAnsi="Times New Roman" w:cs="Times New Roman"/>
          <w:sz w:val="24"/>
          <w:u w:val="single"/>
        </w:rPr>
        <w:t>International journal of obesity</w:t>
      </w:r>
      <w:r w:rsidRPr="00007975">
        <w:rPr>
          <w:rFonts w:ascii="Times New Roman" w:hAnsi="Times New Roman" w:cs="Times New Roman"/>
          <w:sz w:val="24"/>
        </w:rPr>
        <w:t xml:space="preserve"> </w:t>
      </w:r>
      <w:r w:rsidRPr="00007975">
        <w:rPr>
          <w:rFonts w:ascii="Times New Roman" w:hAnsi="Times New Roman" w:cs="Times New Roman"/>
          <w:b/>
          <w:sz w:val="24"/>
        </w:rPr>
        <w:t>36</w:t>
      </w:r>
      <w:r w:rsidRPr="00007975">
        <w:rPr>
          <w:rFonts w:ascii="Times New Roman" w:hAnsi="Times New Roman" w:cs="Times New Roman"/>
          <w:sz w:val="24"/>
        </w:rPr>
        <w:t>(6): 817-825.</w:t>
      </w:r>
    </w:p>
    <w:p w14:paraId="2A34B11F" w14:textId="77777777" w:rsidR="006549B2" w:rsidRPr="00007975" w:rsidRDefault="006549B2" w:rsidP="00071495">
      <w:pPr>
        <w:pStyle w:val="EndNoteBibliography"/>
        <w:spacing w:after="0"/>
        <w:ind w:left="720" w:hanging="720"/>
        <w:jc w:val="both"/>
        <w:rPr>
          <w:rFonts w:ascii="Times New Roman" w:hAnsi="Times New Roman" w:cs="Times New Roman"/>
          <w:sz w:val="24"/>
        </w:rPr>
      </w:pPr>
      <w:r w:rsidRPr="00007975">
        <w:rPr>
          <w:rFonts w:ascii="Times New Roman" w:hAnsi="Times New Roman" w:cs="Times New Roman"/>
          <w:sz w:val="24"/>
        </w:rPr>
        <w:lastRenderedPageBreak/>
        <w:tab/>
      </w:r>
    </w:p>
    <w:p w14:paraId="427BC2CF" w14:textId="77777777" w:rsidR="006549B2" w:rsidRPr="00007975" w:rsidRDefault="006549B2" w:rsidP="00071495">
      <w:pPr>
        <w:pStyle w:val="EndNoteBibliography"/>
        <w:jc w:val="both"/>
        <w:rPr>
          <w:rFonts w:ascii="Times New Roman" w:hAnsi="Times New Roman" w:cs="Times New Roman"/>
          <w:sz w:val="24"/>
        </w:rPr>
      </w:pPr>
      <w:r w:rsidRPr="00007975">
        <w:rPr>
          <w:rFonts w:ascii="Times New Roman" w:hAnsi="Times New Roman" w:cs="Times New Roman"/>
          <w:sz w:val="24"/>
        </w:rPr>
        <w:t xml:space="preserve">Murphy, E. F., et al. (2012). "Divergent metabolic outcomes arising from targeted manipulation of the gut microbiota in diet-induced obesity." </w:t>
      </w:r>
      <w:r w:rsidRPr="00007975">
        <w:rPr>
          <w:rFonts w:ascii="Times New Roman" w:hAnsi="Times New Roman" w:cs="Times New Roman"/>
          <w:sz w:val="24"/>
          <w:u w:val="single"/>
        </w:rPr>
        <w:t>Gut</w:t>
      </w:r>
      <w:r w:rsidRPr="00007975">
        <w:rPr>
          <w:rFonts w:ascii="Times New Roman" w:hAnsi="Times New Roman" w:cs="Times New Roman"/>
          <w:sz w:val="24"/>
        </w:rPr>
        <w:t>: gutjnl-2011-300705.</w:t>
      </w:r>
    </w:p>
    <w:p w14:paraId="20ED6328" w14:textId="77777777" w:rsidR="006549B2" w:rsidRPr="00007975" w:rsidRDefault="006549B2" w:rsidP="00071495">
      <w:pPr>
        <w:pStyle w:val="EndNoteBibliography"/>
        <w:spacing w:after="0"/>
        <w:ind w:left="720" w:hanging="720"/>
        <w:jc w:val="both"/>
        <w:rPr>
          <w:rFonts w:ascii="Times New Roman" w:hAnsi="Times New Roman" w:cs="Times New Roman"/>
          <w:sz w:val="24"/>
        </w:rPr>
      </w:pPr>
      <w:r w:rsidRPr="00007975">
        <w:rPr>
          <w:rFonts w:ascii="Times New Roman" w:hAnsi="Times New Roman" w:cs="Times New Roman"/>
          <w:sz w:val="24"/>
        </w:rPr>
        <w:tab/>
      </w:r>
    </w:p>
    <w:p w14:paraId="4E01B4D8" w14:textId="77777777" w:rsidR="006549B2" w:rsidRPr="00007975" w:rsidRDefault="006549B2" w:rsidP="00071495">
      <w:pPr>
        <w:pStyle w:val="EndNoteBibliography"/>
        <w:jc w:val="both"/>
        <w:rPr>
          <w:rFonts w:ascii="Times New Roman" w:hAnsi="Times New Roman" w:cs="Times New Roman"/>
          <w:sz w:val="24"/>
        </w:rPr>
      </w:pPr>
      <w:r w:rsidRPr="00007975">
        <w:rPr>
          <w:rFonts w:ascii="Times New Roman" w:hAnsi="Times New Roman" w:cs="Times New Roman"/>
          <w:sz w:val="24"/>
        </w:rPr>
        <w:t xml:space="preserve">O'Shea, E. F., et al. (2009). "Characterization of enterocin-and salivaricin-producing lactic acid bacteria from the mammalian gastrointestinal tract." </w:t>
      </w:r>
      <w:r w:rsidRPr="00007975">
        <w:rPr>
          <w:rFonts w:ascii="Times New Roman" w:hAnsi="Times New Roman" w:cs="Times New Roman"/>
          <w:sz w:val="24"/>
          <w:u w:val="single"/>
        </w:rPr>
        <w:t>FEMS Microbiol Lett</w:t>
      </w:r>
      <w:r w:rsidRPr="00007975">
        <w:rPr>
          <w:rFonts w:ascii="Times New Roman" w:hAnsi="Times New Roman" w:cs="Times New Roman"/>
          <w:sz w:val="24"/>
        </w:rPr>
        <w:t xml:space="preserve"> </w:t>
      </w:r>
      <w:r w:rsidRPr="00007975">
        <w:rPr>
          <w:rFonts w:ascii="Times New Roman" w:hAnsi="Times New Roman" w:cs="Times New Roman"/>
          <w:b/>
          <w:sz w:val="24"/>
        </w:rPr>
        <w:t>291</w:t>
      </w:r>
      <w:r w:rsidRPr="00007975">
        <w:rPr>
          <w:rFonts w:ascii="Times New Roman" w:hAnsi="Times New Roman" w:cs="Times New Roman"/>
          <w:sz w:val="24"/>
        </w:rPr>
        <w:t>(1): 24-34.</w:t>
      </w:r>
    </w:p>
    <w:p w14:paraId="3283AEF7" w14:textId="77777777" w:rsidR="006549B2" w:rsidRPr="00007975" w:rsidRDefault="006549B2" w:rsidP="00071495">
      <w:pPr>
        <w:pStyle w:val="EndNoteBibliography"/>
        <w:spacing w:after="0"/>
        <w:ind w:left="720" w:hanging="720"/>
        <w:jc w:val="both"/>
        <w:rPr>
          <w:rFonts w:ascii="Times New Roman" w:hAnsi="Times New Roman" w:cs="Times New Roman"/>
          <w:sz w:val="24"/>
        </w:rPr>
      </w:pPr>
      <w:r w:rsidRPr="00007975">
        <w:rPr>
          <w:rFonts w:ascii="Times New Roman" w:hAnsi="Times New Roman" w:cs="Times New Roman"/>
          <w:sz w:val="24"/>
        </w:rPr>
        <w:tab/>
      </w:r>
    </w:p>
    <w:p w14:paraId="00DC142C" w14:textId="77777777" w:rsidR="006549B2" w:rsidRPr="00007975" w:rsidRDefault="006549B2" w:rsidP="00071495">
      <w:pPr>
        <w:pStyle w:val="EndNoteBibliography"/>
        <w:jc w:val="both"/>
        <w:rPr>
          <w:rFonts w:ascii="Times New Roman" w:hAnsi="Times New Roman" w:cs="Times New Roman"/>
          <w:sz w:val="24"/>
        </w:rPr>
      </w:pPr>
      <w:r w:rsidRPr="00007975">
        <w:rPr>
          <w:rFonts w:ascii="Times New Roman" w:hAnsi="Times New Roman" w:cs="Times New Roman"/>
          <w:sz w:val="24"/>
        </w:rPr>
        <w:t xml:space="preserve">Park, S., et al. (2016). "Lactobacillus plantarum HAC01 regulates gut microbiota and adipose tissue accumulation in a diet-induced obesity murine model." </w:t>
      </w:r>
      <w:r w:rsidRPr="00007975">
        <w:rPr>
          <w:rFonts w:ascii="Times New Roman" w:hAnsi="Times New Roman" w:cs="Times New Roman"/>
          <w:sz w:val="24"/>
          <w:u w:val="single"/>
        </w:rPr>
        <w:t>Appl Microbiol Biotechnol</w:t>
      </w:r>
      <w:r w:rsidRPr="00007975">
        <w:rPr>
          <w:rFonts w:ascii="Times New Roman" w:hAnsi="Times New Roman" w:cs="Times New Roman"/>
          <w:sz w:val="24"/>
        </w:rPr>
        <w:t>: 1-10.</w:t>
      </w:r>
    </w:p>
    <w:p w14:paraId="15FE98AE" w14:textId="77777777" w:rsidR="006549B2" w:rsidRPr="00007975" w:rsidRDefault="006549B2" w:rsidP="00071495">
      <w:pPr>
        <w:pStyle w:val="EndNoteBibliography"/>
        <w:spacing w:after="0"/>
        <w:ind w:left="720" w:hanging="720"/>
        <w:jc w:val="both"/>
        <w:rPr>
          <w:rFonts w:ascii="Times New Roman" w:hAnsi="Times New Roman" w:cs="Times New Roman"/>
          <w:sz w:val="24"/>
        </w:rPr>
      </w:pPr>
      <w:r w:rsidRPr="00007975">
        <w:rPr>
          <w:rFonts w:ascii="Times New Roman" w:hAnsi="Times New Roman" w:cs="Times New Roman"/>
          <w:sz w:val="24"/>
        </w:rPr>
        <w:tab/>
      </w:r>
    </w:p>
    <w:p w14:paraId="633403A2" w14:textId="77777777" w:rsidR="006549B2" w:rsidRPr="00007975" w:rsidRDefault="006549B2" w:rsidP="00071495">
      <w:pPr>
        <w:pStyle w:val="EndNoteBibliography"/>
        <w:jc w:val="both"/>
        <w:rPr>
          <w:rFonts w:ascii="Times New Roman" w:hAnsi="Times New Roman" w:cs="Times New Roman"/>
          <w:sz w:val="24"/>
        </w:rPr>
      </w:pPr>
      <w:r w:rsidRPr="00007975">
        <w:rPr>
          <w:rFonts w:ascii="Times New Roman" w:hAnsi="Times New Roman" w:cs="Times New Roman"/>
          <w:sz w:val="24"/>
        </w:rPr>
        <w:t xml:space="preserve">Qin, J., et al. (2012). "A metagenome-wide association study of gut microbiota in type 2 diabetes." </w:t>
      </w:r>
      <w:r w:rsidRPr="00007975">
        <w:rPr>
          <w:rFonts w:ascii="Times New Roman" w:hAnsi="Times New Roman" w:cs="Times New Roman"/>
          <w:sz w:val="24"/>
          <w:u w:val="single"/>
        </w:rPr>
        <w:t>Nature</w:t>
      </w:r>
      <w:r w:rsidRPr="00007975">
        <w:rPr>
          <w:rFonts w:ascii="Times New Roman" w:hAnsi="Times New Roman" w:cs="Times New Roman"/>
          <w:sz w:val="24"/>
        </w:rPr>
        <w:t xml:space="preserve"> </w:t>
      </w:r>
      <w:r w:rsidRPr="00007975">
        <w:rPr>
          <w:rFonts w:ascii="Times New Roman" w:hAnsi="Times New Roman" w:cs="Times New Roman"/>
          <w:b/>
          <w:sz w:val="24"/>
        </w:rPr>
        <w:t>490</w:t>
      </w:r>
      <w:r w:rsidRPr="00007975">
        <w:rPr>
          <w:rFonts w:ascii="Times New Roman" w:hAnsi="Times New Roman" w:cs="Times New Roman"/>
          <w:sz w:val="24"/>
        </w:rPr>
        <w:t>(7418): 55-60.</w:t>
      </w:r>
    </w:p>
    <w:p w14:paraId="5D7C3A93" w14:textId="77777777" w:rsidR="006549B2" w:rsidRPr="00007975" w:rsidRDefault="006549B2" w:rsidP="00071495">
      <w:pPr>
        <w:pStyle w:val="EndNoteBibliography"/>
        <w:spacing w:after="0"/>
        <w:ind w:left="720" w:hanging="720"/>
        <w:jc w:val="both"/>
        <w:rPr>
          <w:rFonts w:ascii="Times New Roman" w:hAnsi="Times New Roman" w:cs="Times New Roman"/>
          <w:sz w:val="24"/>
        </w:rPr>
      </w:pPr>
      <w:r w:rsidRPr="00007975">
        <w:rPr>
          <w:rFonts w:ascii="Times New Roman" w:hAnsi="Times New Roman" w:cs="Times New Roman"/>
          <w:sz w:val="24"/>
        </w:rPr>
        <w:tab/>
      </w:r>
    </w:p>
    <w:p w14:paraId="01DFFDF6" w14:textId="77777777" w:rsidR="006549B2" w:rsidRPr="00007975" w:rsidRDefault="006549B2" w:rsidP="00071495">
      <w:pPr>
        <w:pStyle w:val="EndNoteBibliography"/>
        <w:jc w:val="both"/>
        <w:rPr>
          <w:rFonts w:ascii="Times New Roman" w:hAnsi="Times New Roman" w:cs="Times New Roman"/>
          <w:sz w:val="24"/>
        </w:rPr>
      </w:pPr>
      <w:r w:rsidRPr="00007975">
        <w:rPr>
          <w:rFonts w:ascii="Times New Roman" w:hAnsi="Times New Roman" w:cs="Times New Roman"/>
          <w:sz w:val="24"/>
        </w:rPr>
        <w:t xml:space="preserve">Schwiertz, A., et al. (2010). "Microbiota and SCFA in lean and overweight healthy subjects." </w:t>
      </w:r>
      <w:r w:rsidRPr="00007975">
        <w:rPr>
          <w:rFonts w:ascii="Times New Roman" w:hAnsi="Times New Roman" w:cs="Times New Roman"/>
          <w:sz w:val="24"/>
          <w:u w:val="single"/>
        </w:rPr>
        <w:t>Obesity</w:t>
      </w:r>
      <w:r w:rsidRPr="00007975">
        <w:rPr>
          <w:rFonts w:ascii="Times New Roman" w:hAnsi="Times New Roman" w:cs="Times New Roman"/>
          <w:sz w:val="24"/>
        </w:rPr>
        <w:t xml:space="preserve"> </w:t>
      </w:r>
      <w:r w:rsidRPr="00007975">
        <w:rPr>
          <w:rFonts w:ascii="Times New Roman" w:hAnsi="Times New Roman" w:cs="Times New Roman"/>
          <w:b/>
          <w:sz w:val="24"/>
        </w:rPr>
        <w:t>18</w:t>
      </w:r>
      <w:r w:rsidRPr="00007975">
        <w:rPr>
          <w:rFonts w:ascii="Times New Roman" w:hAnsi="Times New Roman" w:cs="Times New Roman"/>
          <w:sz w:val="24"/>
        </w:rPr>
        <w:t>(1): 190-195.</w:t>
      </w:r>
    </w:p>
    <w:p w14:paraId="091E70B5" w14:textId="77777777" w:rsidR="006549B2" w:rsidRPr="00007975" w:rsidRDefault="006549B2" w:rsidP="00071495">
      <w:pPr>
        <w:pStyle w:val="EndNoteBibliography"/>
        <w:spacing w:after="0"/>
        <w:ind w:left="720" w:hanging="720"/>
        <w:jc w:val="both"/>
        <w:rPr>
          <w:rFonts w:ascii="Times New Roman" w:hAnsi="Times New Roman" w:cs="Times New Roman"/>
          <w:sz w:val="24"/>
        </w:rPr>
      </w:pPr>
      <w:r w:rsidRPr="00007975">
        <w:rPr>
          <w:rFonts w:ascii="Times New Roman" w:hAnsi="Times New Roman" w:cs="Times New Roman"/>
          <w:sz w:val="24"/>
        </w:rPr>
        <w:tab/>
      </w:r>
    </w:p>
    <w:p w14:paraId="6FD674EB" w14:textId="77777777" w:rsidR="006549B2" w:rsidRPr="00007975" w:rsidRDefault="006549B2" w:rsidP="00071495">
      <w:pPr>
        <w:pStyle w:val="EndNoteBibliography"/>
        <w:jc w:val="both"/>
        <w:rPr>
          <w:rFonts w:ascii="Times New Roman" w:hAnsi="Times New Roman" w:cs="Times New Roman"/>
          <w:sz w:val="24"/>
        </w:rPr>
      </w:pPr>
      <w:r w:rsidRPr="00007975">
        <w:rPr>
          <w:rFonts w:ascii="Times New Roman" w:hAnsi="Times New Roman" w:cs="Times New Roman"/>
          <w:sz w:val="24"/>
        </w:rPr>
        <w:t xml:space="preserve">Srinivasan, V., et al. (2012). "Using PCR-based detection and genotyping to trace Streptococcus salivarius meningitis outbreak strain to oral flora of radiology physician assistant." </w:t>
      </w:r>
      <w:r w:rsidRPr="00007975">
        <w:rPr>
          <w:rFonts w:ascii="Times New Roman" w:hAnsi="Times New Roman" w:cs="Times New Roman"/>
          <w:sz w:val="24"/>
          <w:u w:val="single"/>
        </w:rPr>
        <w:t>PLoS One</w:t>
      </w:r>
      <w:r w:rsidRPr="00007975">
        <w:rPr>
          <w:rFonts w:ascii="Times New Roman" w:hAnsi="Times New Roman" w:cs="Times New Roman"/>
          <w:sz w:val="24"/>
        </w:rPr>
        <w:t xml:space="preserve"> </w:t>
      </w:r>
      <w:r w:rsidRPr="00007975">
        <w:rPr>
          <w:rFonts w:ascii="Times New Roman" w:hAnsi="Times New Roman" w:cs="Times New Roman"/>
          <w:b/>
          <w:sz w:val="24"/>
        </w:rPr>
        <w:t>7</w:t>
      </w:r>
      <w:r w:rsidRPr="00007975">
        <w:rPr>
          <w:rFonts w:ascii="Times New Roman" w:hAnsi="Times New Roman" w:cs="Times New Roman"/>
          <w:sz w:val="24"/>
        </w:rPr>
        <w:t>(2): e32169.</w:t>
      </w:r>
    </w:p>
    <w:p w14:paraId="11504FCE" w14:textId="77777777" w:rsidR="006549B2" w:rsidRPr="00007975" w:rsidRDefault="006549B2" w:rsidP="00071495">
      <w:pPr>
        <w:pStyle w:val="EndNoteBibliography"/>
        <w:spacing w:after="0"/>
        <w:ind w:left="720" w:hanging="720"/>
        <w:jc w:val="both"/>
        <w:rPr>
          <w:rFonts w:ascii="Times New Roman" w:hAnsi="Times New Roman" w:cs="Times New Roman"/>
          <w:sz w:val="24"/>
        </w:rPr>
      </w:pPr>
      <w:r w:rsidRPr="00007975">
        <w:rPr>
          <w:rFonts w:ascii="Times New Roman" w:hAnsi="Times New Roman" w:cs="Times New Roman"/>
          <w:sz w:val="24"/>
        </w:rPr>
        <w:tab/>
      </w:r>
    </w:p>
    <w:p w14:paraId="51124084" w14:textId="77777777" w:rsidR="006549B2" w:rsidRPr="00007975" w:rsidRDefault="006549B2" w:rsidP="00071495">
      <w:pPr>
        <w:pStyle w:val="EndNoteBibliography"/>
        <w:jc w:val="both"/>
        <w:rPr>
          <w:rFonts w:ascii="Times New Roman" w:hAnsi="Times New Roman" w:cs="Times New Roman"/>
          <w:sz w:val="24"/>
        </w:rPr>
      </w:pPr>
      <w:r w:rsidRPr="00007975">
        <w:rPr>
          <w:rFonts w:ascii="Times New Roman" w:hAnsi="Times New Roman" w:cs="Times New Roman"/>
          <w:sz w:val="24"/>
        </w:rPr>
        <w:t xml:space="preserve">Turnbaugh, P. J., et al. (2008). "Diet-induced obesity is linked to marked but reversible alterations in the mouse distal gut microbiome." </w:t>
      </w:r>
      <w:r w:rsidRPr="00007975">
        <w:rPr>
          <w:rFonts w:ascii="Times New Roman" w:hAnsi="Times New Roman" w:cs="Times New Roman"/>
          <w:sz w:val="24"/>
          <w:u w:val="single"/>
        </w:rPr>
        <w:t>Cell host &amp; microbe</w:t>
      </w:r>
      <w:r w:rsidRPr="00007975">
        <w:rPr>
          <w:rFonts w:ascii="Times New Roman" w:hAnsi="Times New Roman" w:cs="Times New Roman"/>
          <w:sz w:val="24"/>
        </w:rPr>
        <w:t xml:space="preserve"> </w:t>
      </w:r>
      <w:r w:rsidRPr="00007975">
        <w:rPr>
          <w:rFonts w:ascii="Times New Roman" w:hAnsi="Times New Roman" w:cs="Times New Roman"/>
          <w:b/>
          <w:sz w:val="24"/>
        </w:rPr>
        <w:t>3</w:t>
      </w:r>
      <w:r w:rsidRPr="00007975">
        <w:rPr>
          <w:rFonts w:ascii="Times New Roman" w:hAnsi="Times New Roman" w:cs="Times New Roman"/>
          <w:sz w:val="24"/>
        </w:rPr>
        <w:t>(4): 213-223.</w:t>
      </w:r>
    </w:p>
    <w:p w14:paraId="4441E803" w14:textId="77777777" w:rsidR="006549B2" w:rsidRPr="00007975" w:rsidRDefault="006549B2" w:rsidP="00071495">
      <w:pPr>
        <w:pStyle w:val="EndNoteBibliography"/>
        <w:spacing w:after="0"/>
        <w:ind w:left="720" w:hanging="720"/>
        <w:jc w:val="both"/>
        <w:rPr>
          <w:rFonts w:ascii="Times New Roman" w:hAnsi="Times New Roman" w:cs="Times New Roman"/>
          <w:sz w:val="24"/>
        </w:rPr>
      </w:pPr>
      <w:r w:rsidRPr="00007975">
        <w:rPr>
          <w:rFonts w:ascii="Times New Roman" w:hAnsi="Times New Roman" w:cs="Times New Roman"/>
          <w:sz w:val="24"/>
        </w:rPr>
        <w:tab/>
      </w:r>
    </w:p>
    <w:p w14:paraId="2F6E8FAF" w14:textId="77777777" w:rsidR="006549B2" w:rsidRPr="00007975" w:rsidRDefault="006549B2" w:rsidP="00071495">
      <w:pPr>
        <w:pStyle w:val="EndNoteBibliography"/>
        <w:jc w:val="both"/>
        <w:rPr>
          <w:rFonts w:ascii="Times New Roman" w:hAnsi="Times New Roman" w:cs="Times New Roman"/>
          <w:sz w:val="24"/>
        </w:rPr>
      </w:pPr>
      <w:r w:rsidRPr="00007975">
        <w:rPr>
          <w:rFonts w:ascii="Times New Roman" w:hAnsi="Times New Roman" w:cs="Times New Roman"/>
          <w:sz w:val="24"/>
        </w:rPr>
        <w:t xml:space="preserve">Turnbaugh, P. J., et al. (2006). "An obesity-associated gut microbiome with increased capacity for energy harvest." </w:t>
      </w:r>
      <w:r w:rsidRPr="00007975">
        <w:rPr>
          <w:rFonts w:ascii="Times New Roman" w:hAnsi="Times New Roman" w:cs="Times New Roman"/>
          <w:sz w:val="24"/>
          <w:u w:val="single"/>
        </w:rPr>
        <w:t>Nature</w:t>
      </w:r>
      <w:r w:rsidRPr="00007975">
        <w:rPr>
          <w:rFonts w:ascii="Times New Roman" w:hAnsi="Times New Roman" w:cs="Times New Roman"/>
          <w:sz w:val="24"/>
        </w:rPr>
        <w:t xml:space="preserve"> </w:t>
      </w:r>
      <w:r w:rsidRPr="00007975">
        <w:rPr>
          <w:rFonts w:ascii="Times New Roman" w:hAnsi="Times New Roman" w:cs="Times New Roman"/>
          <w:b/>
          <w:sz w:val="24"/>
        </w:rPr>
        <w:t>444</w:t>
      </w:r>
      <w:r w:rsidRPr="00007975">
        <w:rPr>
          <w:rFonts w:ascii="Times New Roman" w:hAnsi="Times New Roman" w:cs="Times New Roman"/>
          <w:sz w:val="24"/>
        </w:rPr>
        <w:t>(7122): 1027-1131.</w:t>
      </w:r>
    </w:p>
    <w:p w14:paraId="3F8B0930" w14:textId="77777777" w:rsidR="006549B2" w:rsidRPr="00007975" w:rsidRDefault="006549B2" w:rsidP="00071495">
      <w:pPr>
        <w:pStyle w:val="EndNoteBibliography"/>
        <w:spacing w:after="0"/>
        <w:ind w:left="720" w:hanging="720"/>
        <w:jc w:val="both"/>
        <w:rPr>
          <w:rFonts w:ascii="Times New Roman" w:hAnsi="Times New Roman" w:cs="Times New Roman"/>
          <w:sz w:val="24"/>
        </w:rPr>
      </w:pPr>
      <w:r w:rsidRPr="00007975">
        <w:rPr>
          <w:rFonts w:ascii="Times New Roman" w:hAnsi="Times New Roman" w:cs="Times New Roman"/>
          <w:sz w:val="24"/>
        </w:rPr>
        <w:tab/>
      </w:r>
    </w:p>
    <w:p w14:paraId="53EC3D65" w14:textId="77777777" w:rsidR="006549B2" w:rsidRPr="00007975" w:rsidRDefault="006549B2" w:rsidP="00071495">
      <w:pPr>
        <w:pStyle w:val="EndNoteBibliography"/>
        <w:jc w:val="both"/>
        <w:rPr>
          <w:rFonts w:ascii="Times New Roman" w:hAnsi="Times New Roman" w:cs="Times New Roman"/>
          <w:sz w:val="24"/>
        </w:rPr>
      </w:pPr>
      <w:r w:rsidRPr="00007975">
        <w:rPr>
          <w:rFonts w:ascii="Times New Roman" w:hAnsi="Times New Roman" w:cs="Times New Roman"/>
          <w:sz w:val="24"/>
        </w:rPr>
        <w:t>Vickers, S. P., et al. (2011). "The utility of animal models to evaluate novel anti</w:t>
      </w:r>
      <w:r w:rsidRPr="00007975">
        <w:rPr>
          <w:rFonts w:ascii="Cambria Math" w:hAnsi="Cambria Math" w:cs="Cambria Math"/>
          <w:sz w:val="24"/>
        </w:rPr>
        <w:t>‐</w:t>
      </w:r>
      <w:r w:rsidRPr="00007975">
        <w:rPr>
          <w:rFonts w:ascii="Times New Roman" w:hAnsi="Times New Roman" w:cs="Times New Roman"/>
          <w:sz w:val="24"/>
        </w:rPr>
        <w:t xml:space="preserve">obesity agents." </w:t>
      </w:r>
      <w:r w:rsidRPr="00007975">
        <w:rPr>
          <w:rFonts w:ascii="Times New Roman" w:hAnsi="Times New Roman" w:cs="Times New Roman"/>
          <w:sz w:val="24"/>
          <w:u w:val="single"/>
        </w:rPr>
        <w:t>British journal of pharmacology</w:t>
      </w:r>
      <w:r w:rsidRPr="00007975">
        <w:rPr>
          <w:rFonts w:ascii="Times New Roman" w:hAnsi="Times New Roman" w:cs="Times New Roman"/>
          <w:sz w:val="24"/>
        </w:rPr>
        <w:t xml:space="preserve"> </w:t>
      </w:r>
      <w:r w:rsidRPr="00007975">
        <w:rPr>
          <w:rFonts w:ascii="Times New Roman" w:hAnsi="Times New Roman" w:cs="Times New Roman"/>
          <w:b/>
          <w:sz w:val="24"/>
        </w:rPr>
        <w:t>164</w:t>
      </w:r>
      <w:r w:rsidRPr="00007975">
        <w:rPr>
          <w:rFonts w:ascii="Times New Roman" w:hAnsi="Times New Roman" w:cs="Times New Roman"/>
          <w:sz w:val="24"/>
        </w:rPr>
        <w:t>(4): 1248-1262.</w:t>
      </w:r>
    </w:p>
    <w:p w14:paraId="28FC260F" w14:textId="77777777" w:rsidR="006549B2" w:rsidRPr="00007975" w:rsidRDefault="006549B2" w:rsidP="00071495">
      <w:pPr>
        <w:pStyle w:val="EndNoteBibliography"/>
        <w:spacing w:after="0"/>
        <w:ind w:left="720" w:hanging="720"/>
        <w:jc w:val="both"/>
        <w:rPr>
          <w:rFonts w:ascii="Times New Roman" w:hAnsi="Times New Roman" w:cs="Times New Roman"/>
          <w:sz w:val="24"/>
        </w:rPr>
      </w:pPr>
      <w:r w:rsidRPr="00007975">
        <w:rPr>
          <w:rFonts w:ascii="Times New Roman" w:hAnsi="Times New Roman" w:cs="Times New Roman"/>
          <w:sz w:val="24"/>
        </w:rPr>
        <w:tab/>
      </w:r>
    </w:p>
    <w:p w14:paraId="6C4CC32C" w14:textId="77777777" w:rsidR="006549B2" w:rsidRPr="00007975" w:rsidRDefault="006549B2" w:rsidP="00071495">
      <w:pPr>
        <w:pStyle w:val="EndNoteBibliography"/>
        <w:jc w:val="both"/>
        <w:rPr>
          <w:rFonts w:ascii="Times New Roman" w:hAnsi="Times New Roman" w:cs="Times New Roman"/>
          <w:sz w:val="24"/>
        </w:rPr>
      </w:pPr>
      <w:r w:rsidRPr="00007975">
        <w:rPr>
          <w:rFonts w:ascii="Times New Roman" w:hAnsi="Times New Roman" w:cs="Times New Roman"/>
          <w:sz w:val="24"/>
        </w:rPr>
        <w:t xml:space="preserve">Woting, A., et al. (2014). "Clostridium ramosum promotes high-fat diet-induced obesity in gnotobiotic mouse models." </w:t>
      </w:r>
      <w:r w:rsidRPr="00007975">
        <w:rPr>
          <w:rFonts w:ascii="Times New Roman" w:hAnsi="Times New Roman" w:cs="Times New Roman"/>
          <w:sz w:val="24"/>
          <w:u w:val="single"/>
        </w:rPr>
        <w:t>MBio</w:t>
      </w:r>
      <w:r w:rsidRPr="00007975">
        <w:rPr>
          <w:rFonts w:ascii="Times New Roman" w:hAnsi="Times New Roman" w:cs="Times New Roman"/>
          <w:sz w:val="24"/>
        </w:rPr>
        <w:t xml:space="preserve"> </w:t>
      </w:r>
      <w:r w:rsidRPr="00007975">
        <w:rPr>
          <w:rFonts w:ascii="Times New Roman" w:hAnsi="Times New Roman" w:cs="Times New Roman"/>
          <w:b/>
          <w:sz w:val="24"/>
        </w:rPr>
        <w:t>5</w:t>
      </w:r>
      <w:r w:rsidRPr="00007975">
        <w:rPr>
          <w:rFonts w:ascii="Times New Roman" w:hAnsi="Times New Roman" w:cs="Times New Roman"/>
          <w:sz w:val="24"/>
        </w:rPr>
        <w:t>(5): e01530-01514.</w:t>
      </w:r>
    </w:p>
    <w:p w14:paraId="57E851E3" w14:textId="77777777" w:rsidR="006549B2" w:rsidRPr="00007975" w:rsidRDefault="006549B2" w:rsidP="00071495">
      <w:pPr>
        <w:pStyle w:val="EndNoteBibliography"/>
        <w:spacing w:after="0"/>
        <w:ind w:left="720" w:hanging="720"/>
        <w:jc w:val="both"/>
        <w:rPr>
          <w:rFonts w:ascii="Times New Roman" w:hAnsi="Times New Roman" w:cs="Times New Roman"/>
          <w:sz w:val="24"/>
        </w:rPr>
      </w:pPr>
      <w:r w:rsidRPr="00007975">
        <w:rPr>
          <w:rFonts w:ascii="Times New Roman" w:hAnsi="Times New Roman" w:cs="Times New Roman"/>
          <w:sz w:val="24"/>
        </w:rPr>
        <w:tab/>
      </w:r>
    </w:p>
    <w:p w14:paraId="069A68AE" w14:textId="77777777" w:rsidR="006549B2" w:rsidRPr="00007975" w:rsidRDefault="006549B2" w:rsidP="00071495">
      <w:pPr>
        <w:pStyle w:val="EndNoteBibliography"/>
        <w:jc w:val="both"/>
        <w:rPr>
          <w:rFonts w:ascii="Times New Roman" w:hAnsi="Times New Roman" w:cs="Times New Roman"/>
          <w:sz w:val="24"/>
        </w:rPr>
      </w:pPr>
      <w:r w:rsidRPr="00007975">
        <w:rPr>
          <w:rFonts w:ascii="Times New Roman" w:hAnsi="Times New Roman" w:cs="Times New Roman"/>
          <w:sz w:val="24"/>
        </w:rPr>
        <w:t xml:space="preserve">Zhang, H., et al. (2009). "Human gut microbiota in obesity and after gastric bypass." </w:t>
      </w:r>
      <w:r w:rsidRPr="00007975">
        <w:rPr>
          <w:rFonts w:ascii="Times New Roman" w:hAnsi="Times New Roman" w:cs="Times New Roman"/>
          <w:sz w:val="24"/>
          <w:u w:val="single"/>
        </w:rPr>
        <w:t>Proceedings of the National Academy of Sciences</w:t>
      </w:r>
      <w:r w:rsidRPr="00007975">
        <w:rPr>
          <w:rFonts w:ascii="Times New Roman" w:hAnsi="Times New Roman" w:cs="Times New Roman"/>
          <w:sz w:val="24"/>
        </w:rPr>
        <w:t xml:space="preserve"> </w:t>
      </w:r>
      <w:r w:rsidRPr="00007975">
        <w:rPr>
          <w:rFonts w:ascii="Times New Roman" w:hAnsi="Times New Roman" w:cs="Times New Roman"/>
          <w:b/>
          <w:sz w:val="24"/>
        </w:rPr>
        <w:t>106</w:t>
      </w:r>
      <w:r w:rsidRPr="00007975">
        <w:rPr>
          <w:rFonts w:ascii="Times New Roman" w:hAnsi="Times New Roman" w:cs="Times New Roman"/>
          <w:sz w:val="24"/>
        </w:rPr>
        <w:t>(7): 2365-2370.</w:t>
      </w:r>
    </w:p>
    <w:p w14:paraId="6CAE8E4F" w14:textId="77777777" w:rsidR="006549B2" w:rsidRPr="00B96956" w:rsidRDefault="006549B2" w:rsidP="00071495">
      <w:pPr>
        <w:pStyle w:val="EndNoteBibliography"/>
        <w:ind w:left="720" w:hanging="720"/>
        <w:jc w:val="both"/>
      </w:pPr>
      <w:r w:rsidRPr="00007975">
        <w:rPr>
          <w:rFonts w:ascii="Times New Roman" w:hAnsi="Times New Roman" w:cs="Times New Roman"/>
          <w:sz w:val="24"/>
        </w:rPr>
        <w:tab/>
      </w:r>
    </w:p>
    <w:p w14:paraId="7F966841" w14:textId="77777777" w:rsidR="006549B2" w:rsidRDefault="00470FA9" w:rsidP="00071495">
      <w:pPr>
        <w:spacing w:line="480" w:lineRule="auto"/>
        <w:jc w:val="both"/>
        <w:rPr>
          <w:rFonts w:ascii="Times New Roman" w:hAnsi="Times New Roman" w:cs="Times New Roman"/>
          <w:sz w:val="24"/>
          <w:szCs w:val="28"/>
        </w:rPr>
        <w:sectPr w:rsidR="006549B2" w:rsidSect="00071495">
          <w:pgSz w:w="11906" w:h="16838"/>
          <w:pgMar w:top="1440" w:right="1440" w:bottom="1440" w:left="2268" w:header="708" w:footer="708" w:gutter="0"/>
          <w:pgNumType w:fmt="numberInDash"/>
          <w:cols w:space="708"/>
          <w:docGrid w:linePitch="360"/>
        </w:sectPr>
      </w:pPr>
      <w:r>
        <w:rPr>
          <w:rFonts w:ascii="Times New Roman" w:hAnsi="Times New Roman" w:cs="Times New Roman"/>
          <w:sz w:val="24"/>
          <w:szCs w:val="28"/>
        </w:rPr>
        <w:fldChar w:fldCharType="end"/>
      </w:r>
    </w:p>
    <w:p w14:paraId="482A73AF" w14:textId="77777777" w:rsidR="006549B2" w:rsidRPr="00222B1B" w:rsidRDefault="006549B2" w:rsidP="00071495">
      <w:pPr>
        <w:pStyle w:val="Caption"/>
        <w:keepNext/>
        <w:spacing w:line="480" w:lineRule="auto"/>
        <w:rPr>
          <w:rFonts w:ascii="Times New Roman" w:hAnsi="Times New Roman" w:cs="Times New Roman"/>
          <w:b w:val="0"/>
          <w:color w:val="auto"/>
          <w:sz w:val="24"/>
        </w:rPr>
      </w:pPr>
      <w:r w:rsidRPr="00222B1B">
        <w:rPr>
          <w:rFonts w:ascii="Times New Roman" w:hAnsi="Times New Roman" w:cs="Times New Roman"/>
          <w:color w:val="auto"/>
          <w:sz w:val="24"/>
        </w:rPr>
        <w:lastRenderedPageBreak/>
        <w:t xml:space="preserve">Table </w:t>
      </w:r>
      <w:r>
        <w:rPr>
          <w:rFonts w:ascii="Times New Roman" w:hAnsi="Times New Roman" w:cs="Times New Roman"/>
          <w:color w:val="auto"/>
          <w:sz w:val="24"/>
        </w:rPr>
        <w:t>1</w:t>
      </w:r>
      <w:r w:rsidRPr="00222B1B">
        <w:rPr>
          <w:rFonts w:ascii="Times New Roman" w:hAnsi="Times New Roman" w:cs="Times New Roman"/>
          <w:color w:val="auto"/>
          <w:sz w:val="24"/>
        </w:rPr>
        <w:t xml:space="preserve"> </w:t>
      </w:r>
      <w:r w:rsidRPr="00222B1B">
        <w:rPr>
          <w:rFonts w:ascii="Times New Roman" w:hAnsi="Times New Roman" w:cs="Times New Roman"/>
          <w:b w:val="0"/>
          <w:color w:val="auto"/>
          <w:sz w:val="24"/>
        </w:rPr>
        <w:t>Alpha diversity measures for each group during the intervention. Data represented as the mean ± standard deviation</w:t>
      </w:r>
    </w:p>
    <w:tbl>
      <w:tblPr>
        <w:tblStyle w:val="LightShading"/>
        <w:tblW w:w="0" w:type="auto"/>
        <w:tblLook w:val="04A0" w:firstRow="1" w:lastRow="0" w:firstColumn="1" w:lastColumn="0" w:noHBand="0" w:noVBand="1"/>
      </w:tblPr>
      <w:tblGrid>
        <w:gridCol w:w="2093"/>
        <w:gridCol w:w="1670"/>
        <w:gridCol w:w="1450"/>
        <w:gridCol w:w="1430"/>
        <w:gridCol w:w="1771"/>
      </w:tblGrid>
      <w:tr w:rsidR="006549B2" w14:paraId="4511872F" w14:textId="77777777" w:rsidTr="000714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FA4D3F9" w14:textId="77777777" w:rsidR="006549B2" w:rsidRPr="002F505E" w:rsidRDefault="006549B2" w:rsidP="00071495">
            <w:pPr>
              <w:rPr>
                <w:rFonts w:ascii="Times New Roman" w:hAnsi="Times New Roman" w:cs="Times New Roman"/>
              </w:rPr>
            </w:pPr>
            <w:r w:rsidRPr="002F505E">
              <w:rPr>
                <w:rFonts w:ascii="Times New Roman" w:hAnsi="Times New Roman" w:cs="Times New Roman"/>
              </w:rPr>
              <w:t>Time/Group</w:t>
            </w:r>
          </w:p>
        </w:tc>
        <w:tc>
          <w:tcPr>
            <w:tcW w:w="1670" w:type="dxa"/>
          </w:tcPr>
          <w:p w14:paraId="1164B14E" w14:textId="77777777" w:rsidR="006549B2" w:rsidRPr="002F505E" w:rsidRDefault="006549B2" w:rsidP="0007149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2F505E">
              <w:rPr>
                <w:rFonts w:ascii="Times New Roman" w:hAnsi="Times New Roman" w:cs="Times New Roman"/>
              </w:rPr>
              <w:t>Chao1</w:t>
            </w:r>
          </w:p>
        </w:tc>
        <w:tc>
          <w:tcPr>
            <w:tcW w:w="1450" w:type="dxa"/>
          </w:tcPr>
          <w:p w14:paraId="5EF2B980" w14:textId="77777777" w:rsidR="006549B2" w:rsidRPr="002F505E" w:rsidRDefault="006549B2" w:rsidP="0007149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2F505E">
              <w:rPr>
                <w:rFonts w:ascii="Times New Roman" w:hAnsi="Times New Roman" w:cs="Times New Roman"/>
              </w:rPr>
              <w:t>Simpson</w:t>
            </w:r>
          </w:p>
        </w:tc>
        <w:tc>
          <w:tcPr>
            <w:tcW w:w="1430" w:type="dxa"/>
          </w:tcPr>
          <w:p w14:paraId="20C35E3C" w14:textId="77777777" w:rsidR="006549B2" w:rsidRPr="002F505E" w:rsidRDefault="006549B2" w:rsidP="0007149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2F505E">
              <w:rPr>
                <w:rFonts w:ascii="Times New Roman" w:hAnsi="Times New Roman" w:cs="Times New Roman"/>
              </w:rPr>
              <w:t>Shannon</w:t>
            </w:r>
          </w:p>
        </w:tc>
        <w:tc>
          <w:tcPr>
            <w:tcW w:w="1771" w:type="dxa"/>
          </w:tcPr>
          <w:p w14:paraId="0202EB82" w14:textId="77777777" w:rsidR="006549B2" w:rsidRPr="002F505E" w:rsidRDefault="006549B2" w:rsidP="0007149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2F505E">
              <w:rPr>
                <w:rFonts w:ascii="Times New Roman" w:hAnsi="Times New Roman" w:cs="Times New Roman"/>
              </w:rPr>
              <w:t>Observed species</w:t>
            </w:r>
          </w:p>
        </w:tc>
      </w:tr>
      <w:tr w:rsidR="006549B2" w14:paraId="5B0517AB"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14:paraId="4C7BEF51" w14:textId="77777777" w:rsidR="006549B2" w:rsidRPr="002F505E" w:rsidRDefault="006549B2" w:rsidP="00071495">
            <w:pPr>
              <w:rPr>
                <w:rFonts w:ascii="Times New Roman" w:hAnsi="Times New Roman" w:cs="Times New Roman"/>
                <w:b w:val="0"/>
              </w:rPr>
            </w:pPr>
            <w:r w:rsidRPr="002F505E">
              <w:rPr>
                <w:rFonts w:ascii="Times New Roman" w:hAnsi="Times New Roman" w:cs="Times New Roman"/>
                <w:b w:val="0"/>
              </w:rPr>
              <w:t>T0 LFD</w:t>
            </w:r>
          </w:p>
        </w:tc>
        <w:tc>
          <w:tcPr>
            <w:tcW w:w="1670" w:type="dxa"/>
            <w:shd w:val="clear" w:color="auto" w:fill="auto"/>
          </w:tcPr>
          <w:p w14:paraId="4998CDB8"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665.77±</w:t>
            </w:r>
            <w:r>
              <w:rPr>
                <w:rFonts w:ascii="Times New Roman" w:hAnsi="Times New Roman" w:cs="Times New Roman"/>
                <w:color w:val="000000"/>
              </w:rPr>
              <w:t>77.82</w:t>
            </w:r>
          </w:p>
        </w:tc>
        <w:tc>
          <w:tcPr>
            <w:tcW w:w="1450" w:type="dxa"/>
            <w:shd w:val="clear" w:color="auto" w:fill="auto"/>
          </w:tcPr>
          <w:p w14:paraId="0618D6C7"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0.96±</w:t>
            </w:r>
            <w:r>
              <w:rPr>
                <w:rFonts w:ascii="Times New Roman" w:hAnsi="Times New Roman" w:cs="Times New Roman"/>
                <w:color w:val="000000"/>
              </w:rPr>
              <w:t>0.01</w:t>
            </w:r>
          </w:p>
        </w:tc>
        <w:tc>
          <w:tcPr>
            <w:tcW w:w="1430" w:type="dxa"/>
            <w:shd w:val="clear" w:color="auto" w:fill="auto"/>
          </w:tcPr>
          <w:p w14:paraId="01F435FC"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5.85±0.</w:t>
            </w:r>
            <w:r>
              <w:rPr>
                <w:rFonts w:ascii="Times New Roman" w:hAnsi="Times New Roman" w:cs="Times New Roman"/>
                <w:color w:val="000000"/>
              </w:rPr>
              <w:t>22</w:t>
            </w:r>
          </w:p>
        </w:tc>
        <w:tc>
          <w:tcPr>
            <w:tcW w:w="1771" w:type="dxa"/>
            <w:shd w:val="clear" w:color="auto" w:fill="auto"/>
          </w:tcPr>
          <w:p w14:paraId="10C7C60A"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614</w:t>
            </w:r>
            <w:r w:rsidRPr="002F505E">
              <w:rPr>
                <w:rFonts w:ascii="Times New Roman" w:hAnsi="Times New Roman" w:cs="Times New Roman"/>
                <w:color w:val="000000"/>
              </w:rPr>
              <w:t>±</w:t>
            </w:r>
            <w:r>
              <w:rPr>
                <w:rFonts w:ascii="Times New Roman" w:hAnsi="Times New Roman" w:cs="Times New Roman"/>
                <w:color w:val="000000"/>
              </w:rPr>
              <w:t>76</w:t>
            </w:r>
          </w:p>
        </w:tc>
      </w:tr>
      <w:tr w:rsidR="006549B2" w14:paraId="02CA4D35" w14:textId="77777777" w:rsidTr="00071495">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14:paraId="6D69E824" w14:textId="77777777" w:rsidR="006549B2" w:rsidRPr="002F505E" w:rsidRDefault="006549B2" w:rsidP="00071495">
            <w:pPr>
              <w:rPr>
                <w:rFonts w:ascii="Times New Roman" w:hAnsi="Times New Roman" w:cs="Times New Roman"/>
                <w:b w:val="0"/>
              </w:rPr>
            </w:pPr>
            <w:r w:rsidRPr="002F505E">
              <w:rPr>
                <w:rFonts w:ascii="Times New Roman" w:hAnsi="Times New Roman" w:cs="Times New Roman"/>
                <w:b w:val="0"/>
              </w:rPr>
              <w:t>T0 HFD</w:t>
            </w:r>
          </w:p>
        </w:tc>
        <w:tc>
          <w:tcPr>
            <w:tcW w:w="1670" w:type="dxa"/>
            <w:shd w:val="clear" w:color="auto" w:fill="auto"/>
          </w:tcPr>
          <w:p w14:paraId="12FB91EF"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598.35±</w:t>
            </w:r>
            <w:r>
              <w:rPr>
                <w:rFonts w:ascii="Times New Roman" w:hAnsi="Times New Roman" w:cs="Times New Roman"/>
                <w:color w:val="000000"/>
              </w:rPr>
              <w:t>129.16</w:t>
            </w:r>
          </w:p>
        </w:tc>
        <w:tc>
          <w:tcPr>
            <w:tcW w:w="1450" w:type="dxa"/>
            <w:shd w:val="clear" w:color="auto" w:fill="auto"/>
          </w:tcPr>
          <w:p w14:paraId="581A442E"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0.96±0.0</w:t>
            </w:r>
            <w:r>
              <w:rPr>
                <w:rFonts w:ascii="Times New Roman" w:hAnsi="Times New Roman" w:cs="Times New Roman"/>
                <w:color w:val="000000"/>
              </w:rPr>
              <w:t>3</w:t>
            </w:r>
          </w:p>
        </w:tc>
        <w:tc>
          <w:tcPr>
            <w:tcW w:w="1430" w:type="dxa"/>
            <w:shd w:val="clear" w:color="auto" w:fill="auto"/>
          </w:tcPr>
          <w:p w14:paraId="02B6880F"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5.68±0.</w:t>
            </w:r>
            <w:r>
              <w:rPr>
                <w:rFonts w:ascii="Times New Roman" w:hAnsi="Times New Roman" w:cs="Times New Roman"/>
                <w:color w:val="000000"/>
              </w:rPr>
              <w:t>69</w:t>
            </w:r>
          </w:p>
        </w:tc>
        <w:tc>
          <w:tcPr>
            <w:tcW w:w="1771" w:type="dxa"/>
            <w:shd w:val="clear" w:color="auto" w:fill="auto"/>
          </w:tcPr>
          <w:p w14:paraId="2F8E57C8"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540</w:t>
            </w:r>
            <w:r w:rsidRPr="002F505E">
              <w:rPr>
                <w:rFonts w:ascii="Times New Roman" w:hAnsi="Times New Roman" w:cs="Times New Roman"/>
                <w:color w:val="000000"/>
              </w:rPr>
              <w:t>±</w:t>
            </w:r>
            <w:r>
              <w:rPr>
                <w:rFonts w:ascii="Times New Roman" w:hAnsi="Times New Roman" w:cs="Times New Roman"/>
                <w:color w:val="000000"/>
              </w:rPr>
              <w:t>117</w:t>
            </w:r>
          </w:p>
        </w:tc>
      </w:tr>
      <w:tr w:rsidR="006549B2" w14:paraId="127B7DB1"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14:paraId="2600A18E" w14:textId="77777777" w:rsidR="006549B2" w:rsidRPr="002F505E" w:rsidRDefault="006549B2" w:rsidP="00071495">
            <w:pPr>
              <w:rPr>
                <w:rFonts w:ascii="Times New Roman" w:hAnsi="Times New Roman" w:cs="Times New Roman"/>
                <w:b w:val="0"/>
              </w:rPr>
            </w:pPr>
            <w:r w:rsidRPr="002F505E">
              <w:rPr>
                <w:rFonts w:ascii="Times New Roman" w:hAnsi="Times New Roman" w:cs="Times New Roman"/>
                <w:b w:val="0"/>
              </w:rPr>
              <w:t>T0 DPC6988</w:t>
            </w:r>
          </w:p>
        </w:tc>
        <w:tc>
          <w:tcPr>
            <w:tcW w:w="1670" w:type="dxa"/>
            <w:shd w:val="clear" w:color="auto" w:fill="auto"/>
          </w:tcPr>
          <w:p w14:paraId="01427A04"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769.76±</w:t>
            </w:r>
            <w:r>
              <w:rPr>
                <w:rFonts w:ascii="Times New Roman" w:hAnsi="Times New Roman" w:cs="Times New Roman"/>
                <w:color w:val="000000"/>
              </w:rPr>
              <w:t>51.01</w:t>
            </w:r>
          </w:p>
        </w:tc>
        <w:tc>
          <w:tcPr>
            <w:tcW w:w="1450" w:type="dxa"/>
            <w:shd w:val="clear" w:color="auto" w:fill="auto"/>
          </w:tcPr>
          <w:p w14:paraId="6E4FA31F"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0.96±</w:t>
            </w:r>
            <w:r>
              <w:rPr>
                <w:rFonts w:ascii="Times New Roman" w:hAnsi="Times New Roman" w:cs="Times New Roman"/>
                <w:color w:val="000000"/>
              </w:rPr>
              <w:t>0.01</w:t>
            </w:r>
          </w:p>
        </w:tc>
        <w:tc>
          <w:tcPr>
            <w:tcW w:w="1430" w:type="dxa"/>
            <w:shd w:val="clear" w:color="auto" w:fill="auto"/>
          </w:tcPr>
          <w:p w14:paraId="0031DAE5"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5.90±</w:t>
            </w:r>
            <w:r>
              <w:rPr>
                <w:rFonts w:ascii="Times New Roman" w:hAnsi="Times New Roman" w:cs="Times New Roman"/>
                <w:color w:val="000000"/>
              </w:rPr>
              <w:t>0.27</w:t>
            </w:r>
          </w:p>
        </w:tc>
        <w:tc>
          <w:tcPr>
            <w:tcW w:w="1771" w:type="dxa"/>
            <w:shd w:val="clear" w:color="auto" w:fill="auto"/>
          </w:tcPr>
          <w:p w14:paraId="13A74129"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723</w:t>
            </w:r>
            <w:r w:rsidRPr="002F505E">
              <w:rPr>
                <w:rFonts w:ascii="Times New Roman" w:hAnsi="Times New Roman" w:cs="Times New Roman"/>
                <w:color w:val="000000"/>
              </w:rPr>
              <w:t>±</w:t>
            </w:r>
            <w:r>
              <w:rPr>
                <w:rFonts w:ascii="Times New Roman" w:hAnsi="Times New Roman" w:cs="Times New Roman"/>
                <w:color w:val="000000"/>
              </w:rPr>
              <w:t>56</w:t>
            </w:r>
          </w:p>
        </w:tc>
      </w:tr>
      <w:tr w:rsidR="006549B2" w14:paraId="7104B107" w14:textId="77777777" w:rsidTr="00071495">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14:paraId="2691AF33" w14:textId="77777777" w:rsidR="006549B2" w:rsidRPr="002F505E" w:rsidRDefault="006549B2" w:rsidP="00071495">
            <w:pPr>
              <w:rPr>
                <w:rFonts w:ascii="Times New Roman" w:hAnsi="Times New Roman" w:cs="Times New Roman"/>
                <w:b w:val="0"/>
              </w:rPr>
            </w:pPr>
            <w:r w:rsidRPr="002F505E">
              <w:rPr>
                <w:rFonts w:ascii="Times New Roman" w:hAnsi="Times New Roman" w:cs="Times New Roman"/>
                <w:b w:val="0"/>
              </w:rPr>
              <w:t>T0 HSISS4</w:t>
            </w:r>
          </w:p>
        </w:tc>
        <w:tc>
          <w:tcPr>
            <w:tcW w:w="1670" w:type="dxa"/>
            <w:shd w:val="clear" w:color="auto" w:fill="auto"/>
          </w:tcPr>
          <w:p w14:paraId="3DFAF088"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680.72±</w:t>
            </w:r>
            <w:r>
              <w:rPr>
                <w:rFonts w:ascii="Times New Roman" w:hAnsi="Times New Roman" w:cs="Times New Roman"/>
                <w:color w:val="000000"/>
              </w:rPr>
              <w:t>52.06</w:t>
            </w:r>
          </w:p>
        </w:tc>
        <w:tc>
          <w:tcPr>
            <w:tcW w:w="1450" w:type="dxa"/>
            <w:shd w:val="clear" w:color="auto" w:fill="auto"/>
          </w:tcPr>
          <w:p w14:paraId="5EEA5584"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0.95±</w:t>
            </w:r>
            <w:r>
              <w:rPr>
                <w:rFonts w:ascii="Times New Roman" w:hAnsi="Times New Roman" w:cs="Times New Roman"/>
                <w:color w:val="000000"/>
              </w:rPr>
              <w:t>0.01</w:t>
            </w:r>
          </w:p>
        </w:tc>
        <w:tc>
          <w:tcPr>
            <w:tcW w:w="1430" w:type="dxa"/>
            <w:shd w:val="clear" w:color="auto" w:fill="auto"/>
          </w:tcPr>
          <w:p w14:paraId="5EDF8710"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5.82±</w:t>
            </w:r>
            <w:r>
              <w:rPr>
                <w:rFonts w:ascii="Times New Roman" w:hAnsi="Times New Roman" w:cs="Times New Roman"/>
                <w:color w:val="000000"/>
              </w:rPr>
              <w:t>0.27</w:t>
            </w:r>
          </w:p>
        </w:tc>
        <w:tc>
          <w:tcPr>
            <w:tcW w:w="1771" w:type="dxa"/>
            <w:shd w:val="clear" w:color="auto" w:fill="auto"/>
          </w:tcPr>
          <w:p w14:paraId="404D500C"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611</w:t>
            </w:r>
            <w:r w:rsidRPr="002F505E">
              <w:rPr>
                <w:rFonts w:ascii="Times New Roman" w:hAnsi="Times New Roman" w:cs="Times New Roman"/>
                <w:color w:val="000000"/>
              </w:rPr>
              <w:t>±</w:t>
            </w:r>
            <w:r>
              <w:rPr>
                <w:rFonts w:ascii="Times New Roman" w:hAnsi="Times New Roman" w:cs="Times New Roman"/>
                <w:color w:val="000000"/>
              </w:rPr>
              <w:t>58</w:t>
            </w:r>
          </w:p>
        </w:tc>
      </w:tr>
      <w:tr w:rsidR="006549B2" w14:paraId="2FDA4FF0"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14:paraId="5C083D1F" w14:textId="77777777" w:rsidR="006549B2" w:rsidRPr="002F505E" w:rsidRDefault="006549B2" w:rsidP="00071495">
            <w:pPr>
              <w:rPr>
                <w:rFonts w:ascii="Times New Roman" w:hAnsi="Times New Roman" w:cs="Times New Roman"/>
                <w:b w:val="0"/>
              </w:rPr>
            </w:pPr>
          </w:p>
        </w:tc>
        <w:tc>
          <w:tcPr>
            <w:tcW w:w="1670" w:type="dxa"/>
            <w:shd w:val="clear" w:color="auto" w:fill="auto"/>
          </w:tcPr>
          <w:p w14:paraId="431DB789"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c>
          <w:tcPr>
            <w:tcW w:w="1450" w:type="dxa"/>
            <w:shd w:val="clear" w:color="auto" w:fill="auto"/>
          </w:tcPr>
          <w:p w14:paraId="6616E479"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c>
          <w:tcPr>
            <w:tcW w:w="1430" w:type="dxa"/>
            <w:shd w:val="clear" w:color="auto" w:fill="auto"/>
          </w:tcPr>
          <w:p w14:paraId="1747F0C4"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c>
          <w:tcPr>
            <w:tcW w:w="1771" w:type="dxa"/>
            <w:shd w:val="clear" w:color="auto" w:fill="auto"/>
          </w:tcPr>
          <w:p w14:paraId="3DEC5DE1"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r>
      <w:tr w:rsidR="006549B2" w14:paraId="7B1F8AC3" w14:textId="77777777" w:rsidTr="00071495">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14:paraId="653983CD" w14:textId="77777777" w:rsidR="006549B2" w:rsidRPr="002F505E" w:rsidRDefault="006549B2" w:rsidP="00071495">
            <w:pPr>
              <w:rPr>
                <w:rFonts w:ascii="Times New Roman" w:hAnsi="Times New Roman" w:cs="Times New Roman"/>
                <w:b w:val="0"/>
              </w:rPr>
            </w:pPr>
            <w:r w:rsidRPr="002F505E">
              <w:rPr>
                <w:rFonts w:ascii="Times New Roman" w:hAnsi="Times New Roman" w:cs="Times New Roman"/>
                <w:b w:val="0"/>
              </w:rPr>
              <w:t>T4 LFD</w:t>
            </w:r>
          </w:p>
        </w:tc>
        <w:tc>
          <w:tcPr>
            <w:tcW w:w="1670" w:type="dxa"/>
            <w:shd w:val="clear" w:color="auto" w:fill="auto"/>
          </w:tcPr>
          <w:p w14:paraId="6A82329A"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647.96±</w:t>
            </w:r>
            <w:r>
              <w:rPr>
                <w:rFonts w:ascii="Times New Roman" w:hAnsi="Times New Roman" w:cs="Times New Roman"/>
                <w:color w:val="000000"/>
              </w:rPr>
              <w:t>154.63</w:t>
            </w:r>
          </w:p>
        </w:tc>
        <w:tc>
          <w:tcPr>
            <w:tcW w:w="1450" w:type="dxa"/>
            <w:shd w:val="clear" w:color="auto" w:fill="auto"/>
          </w:tcPr>
          <w:p w14:paraId="1FDC23B3"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0.95±0.02</w:t>
            </w:r>
          </w:p>
        </w:tc>
        <w:tc>
          <w:tcPr>
            <w:tcW w:w="1430" w:type="dxa"/>
            <w:shd w:val="clear" w:color="auto" w:fill="auto"/>
          </w:tcPr>
          <w:p w14:paraId="5B525721"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5.70±0.47</w:t>
            </w:r>
          </w:p>
        </w:tc>
        <w:tc>
          <w:tcPr>
            <w:tcW w:w="1771" w:type="dxa"/>
            <w:shd w:val="clear" w:color="auto" w:fill="auto"/>
          </w:tcPr>
          <w:p w14:paraId="00E5634F"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593</w:t>
            </w:r>
            <w:r w:rsidRPr="002F505E">
              <w:rPr>
                <w:rFonts w:ascii="Times New Roman" w:hAnsi="Times New Roman" w:cs="Times New Roman"/>
                <w:color w:val="000000"/>
              </w:rPr>
              <w:t>±</w:t>
            </w:r>
            <w:r>
              <w:rPr>
                <w:rFonts w:ascii="Times New Roman" w:hAnsi="Times New Roman" w:cs="Times New Roman"/>
                <w:color w:val="000000"/>
              </w:rPr>
              <w:t>142</w:t>
            </w:r>
          </w:p>
        </w:tc>
      </w:tr>
      <w:tr w:rsidR="006549B2" w14:paraId="4A5DD83C"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14:paraId="041B5C79" w14:textId="77777777" w:rsidR="006549B2" w:rsidRPr="002F505E" w:rsidRDefault="006549B2" w:rsidP="00071495">
            <w:pPr>
              <w:rPr>
                <w:rFonts w:ascii="Times New Roman" w:hAnsi="Times New Roman" w:cs="Times New Roman"/>
                <w:b w:val="0"/>
              </w:rPr>
            </w:pPr>
            <w:r w:rsidRPr="002F505E">
              <w:rPr>
                <w:rFonts w:ascii="Times New Roman" w:hAnsi="Times New Roman" w:cs="Times New Roman"/>
                <w:b w:val="0"/>
              </w:rPr>
              <w:t>T4 HFD</w:t>
            </w:r>
          </w:p>
        </w:tc>
        <w:tc>
          <w:tcPr>
            <w:tcW w:w="1670" w:type="dxa"/>
            <w:shd w:val="clear" w:color="auto" w:fill="auto"/>
          </w:tcPr>
          <w:p w14:paraId="28B72FC0"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607.59±</w:t>
            </w:r>
            <w:r>
              <w:rPr>
                <w:rFonts w:ascii="Times New Roman" w:hAnsi="Times New Roman" w:cs="Times New Roman"/>
                <w:color w:val="000000"/>
              </w:rPr>
              <w:t>231.94</w:t>
            </w:r>
          </w:p>
        </w:tc>
        <w:tc>
          <w:tcPr>
            <w:tcW w:w="1450" w:type="dxa"/>
            <w:shd w:val="clear" w:color="auto" w:fill="auto"/>
          </w:tcPr>
          <w:p w14:paraId="16AFAF85"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0.93±0.0</w:t>
            </w:r>
            <w:r>
              <w:rPr>
                <w:rFonts w:ascii="Times New Roman" w:hAnsi="Times New Roman" w:cs="Times New Roman"/>
                <w:color w:val="000000"/>
              </w:rPr>
              <w:t>7</w:t>
            </w:r>
          </w:p>
        </w:tc>
        <w:tc>
          <w:tcPr>
            <w:tcW w:w="1430" w:type="dxa"/>
            <w:shd w:val="clear" w:color="auto" w:fill="auto"/>
          </w:tcPr>
          <w:p w14:paraId="6CED41D4"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5.51±</w:t>
            </w:r>
            <w:r>
              <w:rPr>
                <w:rFonts w:ascii="Times New Roman" w:hAnsi="Times New Roman" w:cs="Times New Roman"/>
                <w:color w:val="000000"/>
              </w:rPr>
              <w:t>1.17</w:t>
            </w:r>
          </w:p>
        </w:tc>
        <w:tc>
          <w:tcPr>
            <w:tcW w:w="1771" w:type="dxa"/>
            <w:shd w:val="clear" w:color="auto" w:fill="auto"/>
          </w:tcPr>
          <w:p w14:paraId="65034AEA"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548</w:t>
            </w:r>
            <w:r w:rsidRPr="002F505E">
              <w:rPr>
                <w:rFonts w:ascii="Times New Roman" w:hAnsi="Times New Roman" w:cs="Times New Roman"/>
                <w:color w:val="000000"/>
              </w:rPr>
              <w:t>±</w:t>
            </w:r>
            <w:r>
              <w:rPr>
                <w:rFonts w:ascii="Times New Roman" w:hAnsi="Times New Roman" w:cs="Times New Roman"/>
                <w:color w:val="000000"/>
              </w:rPr>
              <w:t>223</w:t>
            </w:r>
          </w:p>
        </w:tc>
      </w:tr>
      <w:tr w:rsidR="006549B2" w14:paraId="127B70EB" w14:textId="77777777" w:rsidTr="00071495">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14:paraId="0D3D5EDA" w14:textId="77777777" w:rsidR="006549B2" w:rsidRPr="002F505E" w:rsidRDefault="006549B2" w:rsidP="00071495">
            <w:pPr>
              <w:rPr>
                <w:rFonts w:ascii="Times New Roman" w:hAnsi="Times New Roman" w:cs="Times New Roman"/>
                <w:b w:val="0"/>
              </w:rPr>
            </w:pPr>
            <w:r w:rsidRPr="002F505E">
              <w:rPr>
                <w:rFonts w:ascii="Times New Roman" w:hAnsi="Times New Roman" w:cs="Times New Roman"/>
                <w:b w:val="0"/>
              </w:rPr>
              <w:t>T4 DPC6988</w:t>
            </w:r>
          </w:p>
        </w:tc>
        <w:tc>
          <w:tcPr>
            <w:tcW w:w="1670" w:type="dxa"/>
            <w:shd w:val="clear" w:color="auto" w:fill="auto"/>
          </w:tcPr>
          <w:p w14:paraId="066C77A3"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657.59±</w:t>
            </w:r>
            <w:r>
              <w:rPr>
                <w:rFonts w:ascii="Times New Roman" w:hAnsi="Times New Roman" w:cs="Times New Roman"/>
                <w:color w:val="000000"/>
              </w:rPr>
              <w:t>163.65</w:t>
            </w:r>
          </w:p>
        </w:tc>
        <w:tc>
          <w:tcPr>
            <w:tcW w:w="1450" w:type="dxa"/>
            <w:shd w:val="clear" w:color="auto" w:fill="auto"/>
          </w:tcPr>
          <w:p w14:paraId="0A3662AA"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0.94±0.0</w:t>
            </w:r>
            <w:r>
              <w:rPr>
                <w:rFonts w:ascii="Times New Roman" w:hAnsi="Times New Roman" w:cs="Times New Roman"/>
                <w:color w:val="000000"/>
              </w:rPr>
              <w:t>4</w:t>
            </w:r>
          </w:p>
        </w:tc>
        <w:tc>
          <w:tcPr>
            <w:tcW w:w="1430" w:type="dxa"/>
            <w:shd w:val="clear" w:color="auto" w:fill="auto"/>
          </w:tcPr>
          <w:p w14:paraId="6373BAF2"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5.51±</w:t>
            </w:r>
            <w:r>
              <w:rPr>
                <w:rFonts w:ascii="Times New Roman" w:hAnsi="Times New Roman" w:cs="Times New Roman"/>
                <w:color w:val="000000"/>
              </w:rPr>
              <w:t>0.96</w:t>
            </w:r>
          </w:p>
        </w:tc>
        <w:tc>
          <w:tcPr>
            <w:tcW w:w="1771" w:type="dxa"/>
            <w:shd w:val="clear" w:color="auto" w:fill="auto"/>
          </w:tcPr>
          <w:p w14:paraId="69D7AFAD"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591</w:t>
            </w:r>
            <w:r w:rsidRPr="002F505E">
              <w:rPr>
                <w:rFonts w:ascii="Times New Roman" w:hAnsi="Times New Roman" w:cs="Times New Roman"/>
                <w:color w:val="000000"/>
              </w:rPr>
              <w:t>±</w:t>
            </w:r>
            <w:r>
              <w:rPr>
                <w:rFonts w:ascii="Times New Roman" w:hAnsi="Times New Roman" w:cs="Times New Roman"/>
                <w:color w:val="000000"/>
              </w:rPr>
              <w:t>148</w:t>
            </w:r>
          </w:p>
        </w:tc>
      </w:tr>
      <w:tr w:rsidR="006549B2" w14:paraId="164E7A51"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14:paraId="24A79E85" w14:textId="77777777" w:rsidR="006549B2" w:rsidRPr="002F505E" w:rsidRDefault="006549B2" w:rsidP="00071495">
            <w:pPr>
              <w:rPr>
                <w:rFonts w:ascii="Times New Roman" w:hAnsi="Times New Roman" w:cs="Times New Roman"/>
                <w:b w:val="0"/>
              </w:rPr>
            </w:pPr>
            <w:r w:rsidRPr="002F505E">
              <w:rPr>
                <w:rFonts w:ascii="Times New Roman" w:hAnsi="Times New Roman" w:cs="Times New Roman"/>
                <w:b w:val="0"/>
              </w:rPr>
              <w:t>T4 HSISS4</w:t>
            </w:r>
          </w:p>
        </w:tc>
        <w:tc>
          <w:tcPr>
            <w:tcW w:w="1670" w:type="dxa"/>
            <w:shd w:val="clear" w:color="auto" w:fill="auto"/>
          </w:tcPr>
          <w:p w14:paraId="4D79222B"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691.73±</w:t>
            </w:r>
            <w:r>
              <w:rPr>
                <w:rFonts w:ascii="Times New Roman" w:hAnsi="Times New Roman" w:cs="Times New Roman"/>
                <w:color w:val="000000"/>
              </w:rPr>
              <w:t>80.49</w:t>
            </w:r>
          </w:p>
        </w:tc>
        <w:tc>
          <w:tcPr>
            <w:tcW w:w="1450" w:type="dxa"/>
            <w:shd w:val="clear" w:color="auto" w:fill="auto"/>
          </w:tcPr>
          <w:p w14:paraId="3B209AE5"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0.96±0.0</w:t>
            </w:r>
            <w:r>
              <w:rPr>
                <w:rFonts w:ascii="Times New Roman" w:hAnsi="Times New Roman" w:cs="Times New Roman"/>
                <w:color w:val="000000"/>
              </w:rPr>
              <w:t>2</w:t>
            </w:r>
          </w:p>
        </w:tc>
        <w:tc>
          <w:tcPr>
            <w:tcW w:w="1430" w:type="dxa"/>
            <w:shd w:val="clear" w:color="auto" w:fill="auto"/>
          </w:tcPr>
          <w:p w14:paraId="6CE323C6"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6.12±0.</w:t>
            </w:r>
            <w:r>
              <w:rPr>
                <w:rFonts w:ascii="Times New Roman" w:hAnsi="Times New Roman" w:cs="Times New Roman"/>
                <w:color w:val="000000"/>
              </w:rPr>
              <w:t>40</w:t>
            </w:r>
          </w:p>
        </w:tc>
        <w:tc>
          <w:tcPr>
            <w:tcW w:w="1771" w:type="dxa"/>
            <w:shd w:val="clear" w:color="auto" w:fill="auto"/>
          </w:tcPr>
          <w:p w14:paraId="60E041F0"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615</w:t>
            </w:r>
            <w:r w:rsidRPr="002F505E">
              <w:rPr>
                <w:rFonts w:ascii="Times New Roman" w:hAnsi="Times New Roman" w:cs="Times New Roman"/>
                <w:color w:val="000000"/>
              </w:rPr>
              <w:t>±</w:t>
            </w:r>
            <w:r>
              <w:rPr>
                <w:rFonts w:ascii="Times New Roman" w:hAnsi="Times New Roman" w:cs="Times New Roman"/>
                <w:color w:val="000000"/>
              </w:rPr>
              <w:t>73</w:t>
            </w:r>
          </w:p>
        </w:tc>
      </w:tr>
      <w:tr w:rsidR="006549B2" w14:paraId="29CF9043" w14:textId="77777777" w:rsidTr="00071495">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14:paraId="5BB73F01" w14:textId="77777777" w:rsidR="006549B2" w:rsidRPr="002F505E" w:rsidRDefault="006549B2" w:rsidP="00071495">
            <w:pPr>
              <w:rPr>
                <w:rFonts w:ascii="Times New Roman" w:hAnsi="Times New Roman" w:cs="Times New Roman"/>
                <w:b w:val="0"/>
              </w:rPr>
            </w:pPr>
          </w:p>
        </w:tc>
        <w:tc>
          <w:tcPr>
            <w:tcW w:w="1670" w:type="dxa"/>
            <w:shd w:val="clear" w:color="auto" w:fill="auto"/>
          </w:tcPr>
          <w:p w14:paraId="1FF8F171"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c>
          <w:tcPr>
            <w:tcW w:w="1450" w:type="dxa"/>
            <w:shd w:val="clear" w:color="auto" w:fill="auto"/>
          </w:tcPr>
          <w:p w14:paraId="2C533AFE"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c>
          <w:tcPr>
            <w:tcW w:w="1430" w:type="dxa"/>
            <w:shd w:val="clear" w:color="auto" w:fill="auto"/>
          </w:tcPr>
          <w:p w14:paraId="100AEBEE"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c>
          <w:tcPr>
            <w:tcW w:w="1771" w:type="dxa"/>
            <w:shd w:val="clear" w:color="auto" w:fill="auto"/>
          </w:tcPr>
          <w:p w14:paraId="0E09D225"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p>
        </w:tc>
      </w:tr>
      <w:tr w:rsidR="006549B2" w14:paraId="6461C633"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14:paraId="1ADE245F" w14:textId="77777777" w:rsidR="006549B2" w:rsidRPr="002F505E" w:rsidRDefault="006549B2" w:rsidP="00071495">
            <w:pPr>
              <w:rPr>
                <w:rFonts w:ascii="Times New Roman" w:hAnsi="Times New Roman" w:cs="Times New Roman"/>
                <w:b w:val="0"/>
              </w:rPr>
            </w:pPr>
            <w:r w:rsidRPr="002F505E">
              <w:rPr>
                <w:rFonts w:ascii="Times New Roman" w:hAnsi="Times New Roman" w:cs="Times New Roman"/>
                <w:b w:val="0"/>
              </w:rPr>
              <w:t>T8 LFD</w:t>
            </w:r>
          </w:p>
        </w:tc>
        <w:tc>
          <w:tcPr>
            <w:tcW w:w="1670" w:type="dxa"/>
            <w:shd w:val="clear" w:color="auto" w:fill="auto"/>
          </w:tcPr>
          <w:p w14:paraId="572615AB"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710.21±</w:t>
            </w:r>
            <w:r>
              <w:rPr>
                <w:rFonts w:ascii="Times New Roman" w:hAnsi="Times New Roman" w:cs="Times New Roman"/>
                <w:color w:val="000000"/>
              </w:rPr>
              <w:t>77.18</w:t>
            </w:r>
          </w:p>
        </w:tc>
        <w:tc>
          <w:tcPr>
            <w:tcW w:w="1450" w:type="dxa"/>
            <w:shd w:val="clear" w:color="auto" w:fill="auto"/>
          </w:tcPr>
          <w:p w14:paraId="6B1A340F"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0.97±0.00</w:t>
            </w:r>
          </w:p>
        </w:tc>
        <w:tc>
          <w:tcPr>
            <w:tcW w:w="1430" w:type="dxa"/>
            <w:shd w:val="clear" w:color="auto" w:fill="auto"/>
          </w:tcPr>
          <w:p w14:paraId="674C15B6"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6.28±0.</w:t>
            </w:r>
            <w:r>
              <w:rPr>
                <w:rFonts w:ascii="Times New Roman" w:hAnsi="Times New Roman" w:cs="Times New Roman"/>
                <w:color w:val="000000"/>
              </w:rPr>
              <w:t>14</w:t>
            </w:r>
          </w:p>
        </w:tc>
        <w:tc>
          <w:tcPr>
            <w:tcW w:w="1771" w:type="dxa"/>
            <w:shd w:val="clear" w:color="auto" w:fill="auto"/>
          </w:tcPr>
          <w:p w14:paraId="6CE9E778"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610</w:t>
            </w:r>
            <w:r w:rsidRPr="002F505E">
              <w:rPr>
                <w:rFonts w:ascii="Times New Roman" w:hAnsi="Times New Roman" w:cs="Times New Roman"/>
                <w:color w:val="000000"/>
              </w:rPr>
              <w:t>±</w:t>
            </w:r>
            <w:r>
              <w:rPr>
                <w:rFonts w:ascii="Times New Roman" w:hAnsi="Times New Roman" w:cs="Times New Roman"/>
                <w:color w:val="000000"/>
              </w:rPr>
              <w:t>66</w:t>
            </w:r>
          </w:p>
        </w:tc>
      </w:tr>
      <w:tr w:rsidR="006549B2" w14:paraId="58A1CEFA" w14:textId="77777777" w:rsidTr="00071495">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14:paraId="15FD8A0A" w14:textId="77777777" w:rsidR="006549B2" w:rsidRPr="002F505E" w:rsidRDefault="006549B2" w:rsidP="00071495">
            <w:pPr>
              <w:rPr>
                <w:rFonts w:ascii="Times New Roman" w:hAnsi="Times New Roman" w:cs="Times New Roman"/>
                <w:b w:val="0"/>
              </w:rPr>
            </w:pPr>
            <w:r w:rsidRPr="002F505E">
              <w:rPr>
                <w:rFonts w:ascii="Times New Roman" w:hAnsi="Times New Roman" w:cs="Times New Roman"/>
                <w:b w:val="0"/>
              </w:rPr>
              <w:t>T8 HFD</w:t>
            </w:r>
          </w:p>
        </w:tc>
        <w:tc>
          <w:tcPr>
            <w:tcW w:w="1670" w:type="dxa"/>
            <w:shd w:val="clear" w:color="auto" w:fill="auto"/>
          </w:tcPr>
          <w:p w14:paraId="3AA5709C"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653.96±</w:t>
            </w:r>
            <w:r>
              <w:rPr>
                <w:rFonts w:ascii="Times New Roman" w:hAnsi="Times New Roman" w:cs="Times New Roman"/>
                <w:color w:val="000000"/>
              </w:rPr>
              <w:t>89.37</w:t>
            </w:r>
          </w:p>
        </w:tc>
        <w:tc>
          <w:tcPr>
            <w:tcW w:w="1450" w:type="dxa"/>
            <w:shd w:val="clear" w:color="auto" w:fill="auto"/>
          </w:tcPr>
          <w:p w14:paraId="77DDD561"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0.95±0.0</w:t>
            </w:r>
            <w:r>
              <w:rPr>
                <w:rFonts w:ascii="Times New Roman" w:hAnsi="Times New Roman" w:cs="Times New Roman"/>
                <w:color w:val="000000"/>
              </w:rPr>
              <w:t>4</w:t>
            </w:r>
          </w:p>
        </w:tc>
        <w:tc>
          <w:tcPr>
            <w:tcW w:w="1430" w:type="dxa"/>
            <w:shd w:val="clear" w:color="auto" w:fill="auto"/>
          </w:tcPr>
          <w:p w14:paraId="144FD9BC"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5.87±0.</w:t>
            </w:r>
            <w:r>
              <w:rPr>
                <w:rFonts w:ascii="Times New Roman" w:hAnsi="Times New Roman" w:cs="Times New Roman"/>
                <w:color w:val="000000"/>
              </w:rPr>
              <w:t>72</w:t>
            </w:r>
          </w:p>
        </w:tc>
        <w:tc>
          <w:tcPr>
            <w:tcW w:w="1771" w:type="dxa"/>
            <w:shd w:val="clear" w:color="auto" w:fill="auto"/>
          </w:tcPr>
          <w:p w14:paraId="5660BF90"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579</w:t>
            </w:r>
            <w:r w:rsidRPr="002F505E">
              <w:rPr>
                <w:rFonts w:ascii="Times New Roman" w:hAnsi="Times New Roman" w:cs="Times New Roman"/>
                <w:color w:val="000000"/>
              </w:rPr>
              <w:t>±</w:t>
            </w:r>
            <w:r>
              <w:rPr>
                <w:rFonts w:ascii="Times New Roman" w:hAnsi="Times New Roman" w:cs="Times New Roman"/>
                <w:color w:val="000000"/>
              </w:rPr>
              <w:t>82</w:t>
            </w:r>
          </w:p>
        </w:tc>
      </w:tr>
      <w:tr w:rsidR="006549B2" w14:paraId="19796094"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14:paraId="528E3A97" w14:textId="77777777" w:rsidR="006549B2" w:rsidRPr="002F505E" w:rsidRDefault="006549B2" w:rsidP="00071495">
            <w:pPr>
              <w:rPr>
                <w:rFonts w:ascii="Times New Roman" w:hAnsi="Times New Roman" w:cs="Times New Roman"/>
                <w:b w:val="0"/>
              </w:rPr>
            </w:pPr>
            <w:r w:rsidRPr="002F505E">
              <w:rPr>
                <w:rFonts w:ascii="Times New Roman" w:hAnsi="Times New Roman" w:cs="Times New Roman"/>
                <w:b w:val="0"/>
              </w:rPr>
              <w:t>T8 DPC6988</w:t>
            </w:r>
          </w:p>
        </w:tc>
        <w:tc>
          <w:tcPr>
            <w:tcW w:w="1670" w:type="dxa"/>
            <w:shd w:val="clear" w:color="auto" w:fill="auto"/>
          </w:tcPr>
          <w:p w14:paraId="356A90AB"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713.11±</w:t>
            </w:r>
            <w:r>
              <w:rPr>
                <w:rFonts w:ascii="Times New Roman" w:hAnsi="Times New Roman" w:cs="Times New Roman"/>
                <w:color w:val="000000"/>
              </w:rPr>
              <w:t>144.54</w:t>
            </w:r>
          </w:p>
        </w:tc>
        <w:tc>
          <w:tcPr>
            <w:tcW w:w="1450" w:type="dxa"/>
            <w:shd w:val="clear" w:color="auto" w:fill="auto"/>
          </w:tcPr>
          <w:p w14:paraId="543CB37B"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0.95±0.0</w:t>
            </w:r>
            <w:r>
              <w:rPr>
                <w:rFonts w:ascii="Times New Roman" w:hAnsi="Times New Roman" w:cs="Times New Roman"/>
                <w:color w:val="000000"/>
              </w:rPr>
              <w:t>5</w:t>
            </w:r>
          </w:p>
        </w:tc>
        <w:tc>
          <w:tcPr>
            <w:tcW w:w="1430" w:type="dxa"/>
            <w:shd w:val="clear" w:color="auto" w:fill="auto"/>
          </w:tcPr>
          <w:p w14:paraId="37BE5AD6"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5.93±0.</w:t>
            </w:r>
            <w:r>
              <w:rPr>
                <w:rFonts w:ascii="Times New Roman" w:hAnsi="Times New Roman" w:cs="Times New Roman"/>
                <w:color w:val="000000"/>
              </w:rPr>
              <w:t>92</w:t>
            </w:r>
          </w:p>
        </w:tc>
        <w:tc>
          <w:tcPr>
            <w:tcW w:w="1771" w:type="dxa"/>
            <w:shd w:val="clear" w:color="auto" w:fill="auto"/>
          </w:tcPr>
          <w:p w14:paraId="1CAFA5D3"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626</w:t>
            </w:r>
            <w:r w:rsidRPr="002F505E">
              <w:rPr>
                <w:rFonts w:ascii="Times New Roman" w:hAnsi="Times New Roman" w:cs="Times New Roman"/>
                <w:color w:val="000000"/>
              </w:rPr>
              <w:t>±</w:t>
            </w:r>
            <w:r>
              <w:rPr>
                <w:rFonts w:ascii="Times New Roman" w:hAnsi="Times New Roman" w:cs="Times New Roman"/>
                <w:color w:val="000000"/>
              </w:rPr>
              <w:t>132</w:t>
            </w:r>
          </w:p>
        </w:tc>
      </w:tr>
      <w:tr w:rsidR="006549B2" w14:paraId="4E357A2C" w14:textId="77777777" w:rsidTr="00071495">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14:paraId="607AC7D5" w14:textId="77777777" w:rsidR="006549B2" w:rsidRPr="002F505E" w:rsidRDefault="006549B2" w:rsidP="00071495">
            <w:pPr>
              <w:rPr>
                <w:rFonts w:ascii="Times New Roman" w:hAnsi="Times New Roman" w:cs="Times New Roman"/>
                <w:b w:val="0"/>
              </w:rPr>
            </w:pPr>
            <w:r w:rsidRPr="002F505E">
              <w:rPr>
                <w:rFonts w:ascii="Times New Roman" w:hAnsi="Times New Roman" w:cs="Times New Roman"/>
                <w:b w:val="0"/>
              </w:rPr>
              <w:t>T8 HSISS4</w:t>
            </w:r>
          </w:p>
        </w:tc>
        <w:tc>
          <w:tcPr>
            <w:tcW w:w="1670" w:type="dxa"/>
            <w:shd w:val="clear" w:color="auto" w:fill="auto"/>
          </w:tcPr>
          <w:p w14:paraId="61512DD0"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648.05±</w:t>
            </w:r>
            <w:r>
              <w:rPr>
                <w:rFonts w:ascii="Times New Roman" w:hAnsi="Times New Roman" w:cs="Times New Roman"/>
                <w:color w:val="000000"/>
              </w:rPr>
              <w:t>135.66</w:t>
            </w:r>
          </w:p>
        </w:tc>
        <w:tc>
          <w:tcPr>
            <w:tcW w:w="1450" w:type="dxa"/>
            <w:shd w:val="clear" w:color="auto" w:fill="auto"/>
          </w:tcPr>
          <w:p w14:paraId="025772F0"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0.96±0.0</w:t>
            </w:r>
            <w:r>
              <w:rPr>
                <w:rFonts w:ascii="Times New Roman" w:hAnsi="Times New Roman" w:cs="Times New Roman"/>
                <w:color w:val="000000"/>
              </w:rPr>
              <w:t>5</w:t>
            </w:r>
          </w:p>
        </w:tc>
        <w:tc>
          <w:tcPr>
            <w:tcW w:w="1430" w:type="dxa"/>
            <w:shd w:val="clear" w:color="auto" w:fill="auto"/>
          </w:tcPr>
          <w:p w14:paraId="6FE103A7"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6.08±0.</w:t>
            </w:r>
            <w:r>
              <w:rPr>
                <w:rFonts w:ascii="Times New Roman" w:hAnsi="Times New Roman" w:cs="Times New Roman"/>
                <w:color w:val="000000"/>
              </w:rPr>
              <w:t>95</w:t>
            </w:r>
          </w:p>
        </w:tc>
        <w:tc>
          <w:tcPr>
            <w:tcW w:w="1771" w:type="dxa"/>
            <w:shd w:val="clear" w:color="auto" w:fill="auto"/>
          </w:tcPr>
          <w:p w14:paraId="26560CCA"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562</w:t>
            </w:r>
            <w:r w:rsidRPr="002F505E">
              <w:rPr>
                <w:rFonts w:ascii="Times New Roman" w:hAnsi="Times New Roman" w:cs="Times New Roman"/>
                <w:color w:val="000000"/>
              </w:rPr>
              <w:t>±</w:t>
            </w:r>
            <w:r>
              <w:rPr>
                <w:rFonts w:ascii="Times New Roman" w:hAnsi="Times New Roman" w:cs="Times New Roman"/>
                <w:color w:val="000000"/>
              </w:rPr>
              <w:t>111</w:t>
            </w:r>
          </w:p>
        </w:tc>
      </w:tr>
      <w:tr w:rsidR="006549B2" w14:paraId="7BF12EED"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14:paraId="749CCD30" w14:textId="77777777" w:rsidR="006549B2" w:rsidRPr="002F505E" w:rsidRDefault="006549B2" w:rsidP="00071495">
            <w:pPr>
              <w:rPr>
                <w:rFonts w:ascii="Times New Roman" w:hAnsi="Times New Roman" w:cs="Times New Roman"/>
                <w:b w:val="0"/>
              </w:rPr>
            </w:pPr>
          </w:p>
        </w:tc>
        <w:tc>
          <w:tcPr>
            <w:tcW w:w="1670" w:type="dxa"/>
            <w:shd w:val="clear" w:color="auto" w:fill="auto"/>
          </w:tcPr>
          <w:p w14:paraId="3E789729"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450" w:type="dxa"/>
            <w:shd w:val="clear" w:color="auto" w:fill="auto"/>
          </w:tcPr>
          <w:p w14:paraId="334BC8F3"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430" w:type="dxa"/>
            <w:shd w:val="clear" w:color="auto" w:fill="auto"/>
          </w:tcPr>
          <w:p w14:paraId="7D68EFEF"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771" w:type="dxa"/>
            <w:shd w:val="clear" w:color="auto" w:fill="auto"/>
          </w:tcPr>
          <w:p w14:paraId="3DC9A5FA"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6549B2" w14:paraId="65916B56" w14:textId="77777777" w:rsidTr="00071495">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14:paraId="6EA22265" w14:textId="77777777" w:rsidR="006549B2" w:rsidRPr="002F505E" w:rsidRDefault="006549B2" w:rsidP="00071495">
            <w:pPr>
              <w:rPr>
                <w:rFonts w:ascii="Times New Roman" w:hAnsi="Times New Roman" w:cs="Times New Roman"/>
                <w:b w:val="0"/>
              </w:rPr>
            </w:pPr>
            <w:r w:rsidRPr="002F505E">
              <w:rPr>
                <w:rFonts w:ascii="Times New Roman" w:hAnsi="Times New Roman" w:cs="Times New Roman"/>
                <w:b w:val="0"/>
              </w:rPr>
              <w:t>Caecum LFD</w:t>
            </w:r>
          </w:p>
        </w:tc>
        <w:tc>
          <w:tcPr>
            <w:tcW w:w="1670" w:type="dxa"/>
            <w:shd w:val="clear" w:color="auto" w:fill="auto"/>
          </w:tcPr>
          <w:p w14:paraId="5D0E76E6"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624.77±</w:t>
            </w:r>
            <w:r>
              <w:rPr>
                <w:rFonts w:ascii="Times New Roman" w:hAnsi="Times New Roman" w:cs="Times New Roman"/>
                <w:color w:val="000000"/>
              </w:rPr>
              <w:t>133.74</w:t>
            </w:r>
          </w:p>
        </w:tc>
        <w:tc>
          <w:tcPr>
            <w:tcW w:w="1450" w:type="dxa"/>
            <w:shd w:val="clear" w:color="auto" w:fill="auto"/>
          </w:tcPr>
          <w:p w14:paraId="0EF4394A"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0.91±0.0</w:t>
            </w:r>
            <w:r>
              <w:rPr>
                <w:rFonts w:ascii="Times New Roman" w:hAnsi="Times New Roman" w:cs="Times New Roman"/>
                <w:color w:val="000000"/>
              </w:rPr>
              <w:t>4</w:t>
            </w:r>
          </w:p>
        </w:tc>
        <w:tc>
          <w:tcPr>
            <w:tcW w:w="1430" w:type="dxa"/>
            <w:shd w:val="clear" w:color="auto" w:fill="auto"/>
          </w:tcPr>
          <w:p w14:paraId="4A46764B"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5.17±0.</w:t>
            </w:r>
            <w:r>
              <w:rPr>
                <w:rFonts w:ascii="Times New Roman" w:hAnsi="Times New Roman" w:cs="Times New Roman"/>
                <w:color w:val="000000"/>
              </w:rPr>
              <w:t>5</w:t>
            </w:r>
            <w:r w:rsidRPr="002F505E">
              <w:rPr>
                <w:rFonts w:ascii="Times New Roman" w:hAnsi="Times New Roman" w:cs="Times New Roman"/>
                <w:color w:val="000000"/>
              </w:rPr>
              <w:t>8</w:t>
            </w:r>
          </w:p>
        </w:tc>
        <w:tc>
          <w:tcPr>
            <w:tcW w:w="1771" w:type="dxa"/>
            <w:shd w:val="clear" w:color="auto" w:fill="auto"/>
          </w:tcPr>
          <w:p w14:paraId="0C34EDBF"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564</w:t>
            </w:r>
            <w:r w:rsidRPr="002F505E">
              <w:rPr>
                <w:rFonts w:ascii="Times New Roman" w:hAnsi="Times New Roman" w:cs="Times New Roman"/>
                <w:color w:val="000000"/>
              </w:rPr>
              <w:t>±</w:t>
            </w:r>
            <w:r>
              <w:rPr>
                <w:rFonts w:ascii="Times New Roman" w:hAnsi="Times New Roman" w:cs="Times New Roman"/>
                <w:color w:val="000000"/>
              </w:rPr>
              <w:t>121</w:t>
            </w:r>
          </w:p>
        </w:tc>
      </w:tr>
      <w:tr w:rsidR="006549B2" w14:paraId="06E9DFC1"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14:paraId="16CFAFDD" w14:textId="77777777" w:rsidR="006549B2" w:rsidRPr="002F505E" w:rsidRDefault="006549B2" w:rsidP="00071495">
            <w:pPr>
              <w:rPr>
                <w:rFonts w:ascii="Times New Roman" w:hAnsi="Times New Roman" w:cs="Times New Roman"/>
                <w:b w:val="0"/>
              </w:rPr>
            </w:pPr>
            <w:r w:rsidRPr="002F505E">
              <w:rPr>
                <w:rFonts w:ascii="Times New Roman" w:hAnsi="Times New Roman" w:cs="Times New Roman"/>
                <w:b w:val="0"/>
              </w:rPr>
              <w:t>Caecum HFD</w:t>
            </w:r>
          </w:p>
        </w:tc>
        <w:tc>
          <w:tcPr>
            <w:tcW w:w="1670" w:type="dxa"/>
            <w:shd w:val="clear" w:color="auto" w:fill="auto"/>
          </w:tcPr>
          <w:p w14:paraId="389A8129"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555.51±</w:t>
            </w:r>
            <w:r>
              <w:rPr>
                <w:rFonts w:ascii="Times New Roman" w:hAnsi="Times New Roman" w:cs="Times New Roman"/>
                <w:color w:val="000000"/>
              </w:rPr>
              <w:t>52.88</w:t>
            </w:r>
          </w:p>
        </w:tc>
        <w:tc>
          <w:tcPr>
            <w:tcW w:w="1450" w:type="dxa"/>
            <w:shd w:val="clear" w:color="auto" w:fill="auto"/>
          </w:tcPr>
          <w:p w14:paraId="1A59CD80"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0.88±0.0</w:t>
            </w:r>
            <w:r>
              <w:rPr>
                <w:rFonts w:ascii="Times New Roman" w:hAnsi="Times New Roman" w:cs="Times New Roman"/>
                <w:color w:val="000000"/>
              </w:rPr>
              <w:t>8</w:t>
            </w:r>
          </w:p>
        </w:tc>
        <w:tc>
          <w:tcPr>
            <w:tcW w:w="1430" w:type="dxa"/>
            <w:shd w:val="clear" w:color="auto" w:fill="auto"/>
          </w:tcPr>
          <w:p w14:paraId="022D658B"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4.99±0.</w:t>
            </w:r>
            <w:r>
              <w:rPr>
                <w:rFonts w:ascii="Times New Roman" w:hAnsi="Times New Roman" w:cs="Times New Roman"/>
                <w:color w:val="000000"/>
              </w:rPr>
              <w:t>95</w:t>
            </w:r>
          </w:p>
        </w:tc>
        <w:tc>
          <w:tcPr>
            <w:tcW w:w="1771" w:type="dxa"/>
            <w:shd w:val="clear" w:color="auto" w:fill="auto"/>
          </w:tcPr>
          <w:p w14:paraId="229D4842"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497</w:t>
            </w:r>
            <w:r w:rsidRPr="002F505E">
              <w:rPr>
                <w:rFonts w:ascii="Times New Roman" w:hAnsi="Times New Roman" w:cs="Times New Roman"/>
                <w:color w:val="000000"/>
              </w:rPr>
              <w:t>±</w:t>
            </w:r>
            <w:r>
              <w:rPr>
                <w:rFonts w:ascii="Times New Roman" w:hAnsi="Times New Roman" w:cs="Times New Roman"/>
                <w:color w:val="000000"/>
              </w:rPr>
              <w:t>47</w:t>
            </w:r>
          </w:p>
        </w:tc>
      </w:tr>
      <w:tr w:rsidR="006549B2" w14:paraId="360AB96C" w14:textId="77777777" w:rsidTr="00071495">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14:paraId="55399613" w14:textId="77777777" w:rsidR="006549B2" w:rsidRPr="002F505E" w:rsidRDefault="006549B2" w:rsidP="00071495">
            <w:pPr>
              <w:rPr>
                <w:rFonts w:ascii="Times New Roman" w:hAnsi="Times New Roman" w:cs="Times New Roman"/>
                <w:b w:val="0"/>
              </w:rPr>
            </w:pPr>
            <w:r w:rsidRPr="002F505E">
              <w:rPr>
                <w:rFonts w:ascii="Times New Roman" w:hAnsi="Times New Roman" w:cs="Times New Roman"/>
                <w:b w:val="0"/>
              </w:rPr>
              <w:t>Caecum DPC6988</w:t>
            </w:r>
          </w:p>
        </w:tc>
        <w:tc>
          <w:tcPr>
            <w:tcW w:w="1670" w:type="dxa"/>
            <w:shd w:val="clear" w:color="auto" w:fill="auto"/>
          </w:tcPr>
          <w:p w14:paraId="1D3F4221"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821.22±</w:t>
            </w:r>
            <w:r>
              <w:rPr>
                <w:rFonts w:ascii="Times New Roman" w:hAnsi="Times New Roman" w:cs="Times New Roman"/>
                <w:color w:val="000000"/>
              </w:rPr>
              <w:t>130.76</w:t>
            </w:r>
          </w:p>
        </w:tc>
        <w:tc>
          <w:tcPr>
            <w:tcW w:w="1450" w:type="dxa"/>
            <w:shd w:val="clear" w:color="auto" w:fill="auto"/>
          </w:tcPr>
          <w:p w14:paraId="1ED89CB2"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0.88±0.0</w:t>
            </w:r>
            <w:r>
              <w:rPr>
                <w:rFonts w:ascii="Times New Roman" w:hAnsi="Times New Roman" w:cs="Times New Roman"/>
                <w:color w:val="000000"/>
              </w:rPr>
              <w:t>8</w:t>
            </w:r>
          </w:p>
        </w:tc>
        <w:tc>
          <w:tcPr>
            <w:tcW w:w="1430" w:type="dxa"/>
            <w:shd w:val="clear" w:color="auto" w:fill="auto"/>
          </w:tcPr>
          <w:p w14:paraId="77000EAF"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5.05±0.</w:t>
            </w:r>
            <w:r>
              <w:rPr>
                <w:rFonts w:ascii="Times New Roman" w:hAnsi="Times New Roman" w:cs="Times New Roman"/>
                <w:color w:val="000000"/>
              </w:rPr>
              <w:t>80</w:t>
            </w:r>
          </w:p>
        </w:tc>
        <w:tc>
          <w:tcPr>
            <w:tcW w:w="1771" w:type="dxa"/>
            <w:shd w:val="clear" w:color="auto" w:fill="auto"/>
          </w:tcPr>
          <w:p w14:paraId="58404E5A" w14:textId="77777777" w:rsidR="006549B2" w:rsidRPr="002F505E" w:rsidRDefault="006549B2" w:rsidP="000714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755</w:t>
            </w:r>
            <w:r w:rsidRPr="002F505E">
              <w:rPr>
                <w:rFonts w:ascii="Times New Roman" w:hAnsi="Times New Roman" w:cs="Times New Roman"/>
                <w:color w:val="000000"/>
              </w:rPr>
              <w:t>±</w:t>
            </w:r>
            <w:r>
              <w:rPr>
                <w:rFonts w:ascii="Times New Roman" w:hAnsi="Times New Roman" w:cs="Times New Roman"/>
                <w:color w:val="000000"/>
              </w:rPr>
              <w:t>136</w:t>
            </w:r>
          </w:p>
        </w:tc>
      </w:tr>
      <w:tr w:rsidR="006549B2" w14:paraId="202B4C32"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14:paraId="54783F32" w14:textId="77777777" w:rsidR="006549B2" w:rsidRPr="002F505E" w:rsidRDefault="006549B2" w:rsidP="00071495">
            <w:pPr>
              <w:rPr>
                <w:rFonts w:ascii="Times New Roman" w:hAnsi="Times New Roman" w:cs="Times New Roman"/>
                <w:b w:val="0"/>
              </w:rPr>
            </w:pPr>
            <w:r w:rsidRPr="002F505E">
              <w:rPr>
                <w:rFonts w:ascii="Times New Roman" w:hAnsi="Times New Roman" w:cs="Times New Roman"/>
                <w:b w:val="0"/>
              </w:rPr>
              <w:t>Caecum HSISS4</w:t>
            </w:r>
          </w:p>
        </w:tc>
        <w:tc>
          <w:tcPr>
            <w:tcW w:w="1670" w:type="dxa"/>
            <w:shd w:val="clear" w:color="auto" w:fill="auto"/>
          </w:tcPr>
          <w:p w14:paraId="241D4EA3"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1010.35±</w:t>
            </w:r>
            <w:r>
              <w:rPr>
                <w:rFonts w:ascii="Times New Roman" w:hAnsi="Times New Roman" w:cs="Times New Roman"/>
                <w:color w:val="000000"/>
              </w:rPr>
              <w:t>91.71</w:t>
            </w:r>
          </w:p>
        </w:tc>
        <w:tc>
          <w:tcPr>
            <w:tcW w:w="1450" w:type="dxa"/>
            <w:shd w:val="clear" w:color="auto" w:fill="auto"/>
          </w:tcPr>
          <w:p w14:paraId="135E8528"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0.90±0.0</w:t>
            </w:r>
            <w:r>
              <w:rPr>
                <w:rFonts w:ascii="Times New Roman" w:hAnsi="Times New Roman" w:cs="Times New Roman"/>
                <w:color w:val="000000"/>
              </w:rPr>
              <w:t>5</w:t>
            </w:r>
          </w:p>
        </w:tc>
        <w:tc>
          <w:tcPr>
            <w:tcW w:w="1430" w:type="dxa"/>
            <w:shd w:val="clear" w:color="auto" w:fill="auto"/>
          </w:tcPr>
          <w:p w14:paraId="2C26FD04"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2F505E">
              <w:rPr>
                <w:rFonts w:ascii="Times New Roman" w:hAnsi="Times New Roman" w:cs="Times New Roman"/>
                <w:color w:val="000000"/>
              </w:rPr>
              <w:t>5.24±0.</w:t>
            </w:r>
            <w:r>
              <w:rPr>
                <w:rFonts w:ascii="Times New Roman" w:hAnsi="Times New Roman" w:cs="Times New Roman"/>
                <w:color w:val="000000"/>
              </w:rPr>
              <w:t>55</w:t>
            </w:r>
          </w:p>
        </w:tc>
        <w:tc>
          <w:tcPr>
            <w:tcW w:w="1771" w:type="dxa"/>
            <w:shd w:val="clear" w:color="auto" w:fill="auto"/>
          </w:tcPr>
          <w:p w14:paraId="6EC53FBE" w14:textId="77777777" w:rsidR="006549B2" w:rsidRPr="002F505E" w:rsidRDefault="006549B2" w:rsidP="000714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olor w:val="000000"/>
              </w:rPr>
              <w:t>901</w:t>
            </w:r>
            <w:r w:rsidRPr="002F505E">
              <w:rPr>
                <w:rFonts w:ascii="Times New Roman" w:hAnsi="Times New Roman" w:cs="Times New Roman"/>
                <w:color w:val="000000"/>
              </w:rPr>
              <w:t>±</w:t>
            </w:r>
            <w:r>
              <w:rPr>
                <w:rFonts w:ascii="Times New Roman" w:hAnsi="Times New Roman" w:cs="Times New Roman"/>
                <w:color w:val="000000"/>
              </w:rPr>
              <w:t>76</w:t>
            </w:r>
          </w:p>
        </w:tc>
      </w:tr>
    </w:tbl>
    <w:p w14:paraId="3816CA7E" w14:textId="77777777" w:rsidR="006549B2" w:rsidRDefault="006549B2" w:rsidP="00071495"/>
    <w:p w14:paraId="5D6323AE" w14:textId="77777777" w:rsidR="006549B2" w:rsidRDefault="006549B2" w:rsidP="00071495">
      <w:pPr>
        <w:spacing w:line="480" w:lineRule="auto"/>
        <w:jc w:val="both"/>
        <w:rPr>
          <w:rFonts w:ascii="Times New Roman" w:hAnsi="Times New Roman" w:cs="Times New Roman"/>
          <w:b/>
          <w:sz w:val="24"/>
          <w:szCs w:val="28"/>
        </w:rPr>
      </w:pPr>
    </w:p>
    <w:p w14:paraId="3F5CB73B" w14:textId="77777777" w:rsidR="006549B2" w:rsidRDefault="006549B2" w:rsidP="00071495">
      <w:pPr>
        <w:spacing w:line="480" w:lineRule="auto"/>
        <w:jc w:val="both"/>
        <w:rPr>
          <w:rFonts w:ascii="Times New Roman" w:hAnsi="Times New Roman" w:cs="Times New Roman"/>
          <w:b/>
          <w:sz w:val="24"/>
          <w:szCs w:val="28"/>
        </w:rPr>
        <w:sectPr w:rsidR="006549B2" w:rsidSect="00071495">
          <w:pgSz w:w="11906" w:h="16838"/>
          <w:pgMar w:top="1440" w:right="1440" w:bottom="1440" w:left="2268" w:header="708" w:footer="708" w:gutter="0"/>
          <w:pgNumType w:fmt="numberInDash"/>
          <w:cols w:space="708"/>
          <w:docGrid w:linePitch="360"/>
        </w:sectPr>
      </w:pPr>
    </w:p>
    <w:p w14:paraId="62EE3749" w14:textId="751DFF19" w:rsidR="006549B2" w:rsidRPr="00580E7A" w:rsidRDefault="00A95B3C" w:rsidP="00071495">
      <w:pPr>
        <w:spacing w:line="480" w:lineRule="auto"/>
        <w:jc w:val="both"/>
        <w:rPr>
          <w:rFonts w:ascii="Times New Roman" w:hAnsi="Times New Roman" w:cs="Times New Roman"/>
          <w:sz w:val="24"/>
          <w:szCs w:val="28"/>
        </w:rPr>
      </w:pPr>
      <w:r>
        <w:rPr>
          <w:rFonts w:ascii="Times New Roman" w:hAnsi="Times New Roman" w:cs="Times New Roman"/>
          <w:noProof/>
          <w:sz w:val="24"/>
          <w:szCs w:val="28"/>
          <w:lang w:val="en-US"/>
        </w:rPr>
        <w:lastRenderedPageBreak/>
        <w:pict w14:anchorId="6F2333D6">
          <v:line id="Straight Connector 10" o:spid="_x0000_s1101" style="position:absolute;left:0;text-align:left;z-index:251675648;visibility:visible;mso-wrap-style:square;mso-wrap-distance-left:9pt;mso-wrap-distance-top:0;mso-wrap-distance-right:9pt;mso-wrap-distance-bottom:0;mso-position-horizontal-relative:text;mso-position-vertical-relative:text" from="174.15pt,34.55pt" to="191.15pt,34.5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" strokecolor="#8064a2 [3207]" strokeweight="2.25pt"/>
        </w:pict>
      </w:r>
      <w:r>
        <w:rPr>
          <w:rFonts w:ascii="Times New Roman" w:hAnsi="Times New Roman" w:cs="Times New Roman"/>
          <w:noProof/>
          <w:sz w:val="24"/>
          <w:szCs w:val="28"/>
          <w:lang w:val="en-US"/>
        </w:rPr>
        <w:pict w14:anchorId="3C038C1E">
          <v:line id="Straight Connector 9" o:spid="_x0000_s1102" style="position:absolute;left:0;text-align:left;z-index:251674624;visibility:visible;mso-wrap-style:square;mso-wrap-distance-left:9pt;mso-wrap-distance-top:0;mso-wrap-distance-right:9pt;mso-wrap-distance-bottom:0;mso-position-horizontal-relative:text;mso-position-vertical-relative:text" from="105.2pt,34.55pt" to="122.2pt,34.5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" strokecolor="#9bbb59 [3206]" strokeweight="2.25pt"/>
        </w:pict>
      </w:r>
      <w:r>
        <w:rPr>
          <w:rFonts w:ascii="Times New Roman" w:hAnsi="Times New Roman" w:cs="Times New Roman"/>
          <w:noProof/>
          <w:sz w:val="24"/>
          <w:szCs w:val="28"/>
          <w:lang w:val="en-US"/>
        </w:rPr>
        <w:pict w14:anchorId="0C4B3381">
          <v:line id="Straight Connector 4" o:spid="_x0000_s1099" style="position:absolute;left:0;text-align:left;z-index:251672576;visibility:visible;mso-wrap-style:square;mso-wrap-distance-left:9pt;mso-wrap-distance-top:0;mso-wrap-distance-right:9pt;mso-wrap-distance-bottom:0;mso-position-horizontal-relative:text;mso-position-vertical-relative:text" from="322.05pt,7.1pt" to="339.05pt,7.1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" strokecolor="#4579b8 [3044]" strokeweight="2.25pt"/>
        </w:pict>
      </w:r>
      <w:r>
        <w:rPr>
          <w:rFonts w:ascii="Times New Roman" w:hAnsi="Times New Roman" w:cs="Times New Roman"/>
          <w:noProof/>
          <w:sz w:val="24"/>
          <w:szCs w:val="28"/>
          <w:lang w:val="en-US"/>
        </w:rPr>
        <w:pict w14:anchorId="348889E3">
          <v:line id="Straight Connector 8" o:spid="_x0000_s1100" style="position:absolute;left:0;text-align:left;z-index:251673600;visibility:visible;mso-wrap-style:square;mso-wrap-distance-left:9pt;mso-wrap-distance-top:0;mso-wrap-distance-right:9pt;mso-wrap-distance-bottom:0;mso-position-horizontal:absolute;mso-position-horizontal-relative:text;mso-position-vertical:absolute;mso-position-vertical-relative:text" from="374.2pt,7.1pt" to="391.2pt,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" strokecolor="#c0504d [3205]" strokeweight="2.25pt"/>
        </w:pict>
      </w:r>
      <w:r w:rsidR="006549B2">
        <w:rPr>
          <w:rFonts w:ascii="Times New Roman" w:hAnsi="Times New Roman" w:cs="Times New Roman"/>
          <w:b/>
          <w:sz w:val="24"/>
          <w:szCs w:val="28"/>
        </w:rPr>
        <w:t xml:space="preserve">Figure 1 </w:t>
      </w:r>
      <w:r w:rsidR="006549B2">
        <w:rPr>
          <w:rFonts w:ascii="Times New Roman" w:hAnsi="Times New Roman" w:cs="Times New Roman"/>
          <w:sz w:val="24"/>
          <w:szCs w:val="28"/>
        </w:rPr>
        <w:t>Weight gain over the 8 week intervention period in LFD;      , HFD;       fed mice and DPC6988;</w:t>
      </w:r>
      <w:r w:rsidR="006549B2">
        <w:rPr>
          <w:rFonts w:ascii="Times New Roman" w:hAnsi="Times New Roman" w:cs="Times New Roman"/>
          <w:sz w:val="24"/>
          <w:szCs w:val="28"/>
        </w:rPr>
        <w:tab/>
        <w:t xml:space="preserve">     , HSISS4;      ,  treated mice. Data represented as the mean ± SEM, n = 10. </w:t>
      </w:r>
    </w:p>
    <w:p w14:paraId="67CBD817" w14:textId="77777777" w:rsidR="006549B2" w:rsidRDefault="006549B2" w:rsidP="00071495">
      <w:pPr>
        <w:spacing w:line="480" w:lineRule="auto"/>
        <w:jc w:val="both"/>
        <w:rPr>
          <w:rFonts w:ascii="Times New Roman" w:hAnsi="Times New Roman" w:cs="Times New Roman"/>
          <w:b/>
          <w:sz w:val="24"/>
          <w:szCs w:val="28"/>
        </w:rPr>
        <w:sectPr w:rsidR="006549B2" w:rsidSect="00071495">
          <w:pgSz w:w="11906" w:h="16838"/>
          <w:pgMar w:top="1440" w:right="1440" w:bottom="1440" w:left="2268" w:header="708" w:footer="708" w:gutter="0"/>
          <w:pgNumType w:fmt="numberInDash"/>
          <w:cols w:space="708"/>
          <w:docGrid w:linePitch="360"/>
        </w:sectPr>
      </w:pPr>
      <w:r w:rsidRPr="00932947">
        <w:rPr>
          <w:noProof/>
          <w:lang w:val="en-US"/>
        </w:rPr>
        <w:drawing>
          <wp:inline distT="0" distB="0" distL="0" distR="0" wp14:anchorId="751E87BA" wp14:editId="2F49E89A">
            <wp:extent cx="5205730" cy="3548965"/>
            <wp:effectExtent l="0" t="0" r="0" b="0"/>
            <wp:docPr id="948" name="Picture 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05730" cy="3548965"/>
                    </a:xfrm>
                    <a:prstGeom prst="rect">
                      <a:avLst/>
                    </a:prstGeom>
                    <a:noFill/>
                    <a:ln>
                      <a:noFill/>
                    </a:ln>
                  </pic:spPr>
                </pic:pic>
              </a:graphicData>
            </a:graphic>
          </wp:inline>
        </w:drawing>
      </w:r>
    </w:p>
    <w:p w14:paraId="122DCBC4" w14:textId="1864246C" w:rsidR="006549B2" w:rsidRPr="00580E7A" w:rsidRDefault="00A95B3C" w:rsidP="00071495">
      <w:pPr>
        <w:spacing w:line="480" w:lineRule="auto"/>
        <w:jc w:val="both"/>
        <w:rPr>
          <w:rFonts w:ascii="Times New Roman" w:hAnsi="Times New Roman" w:cs="Times New Roman"/>
          <w:sz w:val="24"/>
          <w:szCs w:val="28"/>
        </w:rPr>
      </w:pPr>
      <w:r>
        <w:rPr>
          <w:rFonts w:ascii="Times New Roman" w:hAnsi="Times New Roman" w:cs="Times New Roman"/>
          <w:noProof/>
          <w:sz w:val="24"/>
          <w:szCs w:val="28"/>
          <w:lang w:val="en-US"/>
        </w:rPr>
        <w:lastRenderedPageBreak/>
        <w:pict w14:anchorId="48233F5E">
          <v:rect id="Rectangle 14" o:spid="_x0000_s1095" style="position:absolute;left:0;text-align:left;margin-left:250.7pt;margin-top:30pt;width:9.9pt;height:9.35pt;z-index:251679744;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" fillcolor="#1f497d [3215]" strokecolor="#1f497d [3215]" strokeweight="2pt"/>
        </w:pict>
      </w:r>
      <w:r>
        <w:rPr>
          <w:rFonts w:ascii="Times New Roman" w:hAnsi="Times New Roman" w:cs="Times New Roman"/>
          <w:noProof/>
          <w:sz w:val="24"/>
          <w:szCs w:val="28"/>
          <w:lang w:val="en-US"/>
        </w:rPr>
        <w:pict w14:anchorId="0B42DF0E">
          <v:rect id="Rectangle 13" o:spid="_x0000_s1098" style="position:absolute;left:0;text-align:left;margin-left:189.55pt;margin-top:29.75pt;width:9.9pt;height:9.35pt;z-index:251678720;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" fillcolor="#9bbb59 [3206]" strokecolor="#9bbb59 [3206]" strokeweight="2pt"/>
        </w:pict>
      </w:r>
      <w:r>
        <w:rPr>
          <w:rFonts w:ascii="Times New Roman" w:hAnsi="Times New Roman" w:cs="Times New Roman"/>
          <w:noProof/>
          <w:sz w:val="24"/>
          <w:szCs w:val="28"/>
          <w:lang w:val="en-US"/>
        </w:rPr>
        <w:pict w14:anchorId="416D2381">
          <v:rect id="Rectangle 12" o:spid="_x0000_s1097" style="position:absolute;left:0;text-align:left;margin-left:116.55pt;margin-top:29.9pt;width:9.9pt;height:9.35pt;z-index:251677696;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" fillcolor="#c0504d [3205]" strokecolor="#c0504d [3205]" strokeweight="2pt"/>
        </w:pict>
      </w:r>
      <w:r>
        <w:rPr>
          <w:rFonts w:ascii="Times New Roman" w:hAnsi="Times New Roman" w:cs="Times New Roman"/>
          <w:b/>
          <w:noProof/>
          <w:sz w:val="24"/>
          <w:szCs w:val="28"/>
          <w:lang w:val="en-US"/>
        </w:rPr>
        <w:pict w14:anchorId="12F7D140">
          <v:rect id="Rectangle 11" o:spid="_x0000_s1096" style="position:absolute;left:0;text-align:left;margin-left:67.05pt;margin-top:29.8pt;width:9.9pt;height:9.35pt;z-index:251676672;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" fillcolor="#4f81bd [3204]" strokecolor="#4f81bd [3204]" strokeweight="2pt"/>
        </w:pict>
      </w:r>
      <w:r w:rsidR="006549B2" w:rsidRPr="004C39B8">
        <w:rPr>
          <w:rFonts w:ascii="Times New Roman" w:hAnsi="Times New Roman" w:cs="Times New Roman"/>
          <w:b/>
          <w:sz w:val="24"/>
          <w:szCs w:val="28"/>
        </w:rPr>
        <w:t>Figure 2</w:t>
      </w:r>
      <w:r w:rsidR="006549B2">
        <w:rPr>
          <w:rFonts w:ascii="Times New Roman" w:hAnsi="Times New Roman" w:cs="Times New Roman"/>
          <w:b/>
          <w:sz w:val="24"/>
          <w:szCs w:val="28"/>
        </w:rPr>
        <w:t xml:space="preserve"> </w:t>
      </w:r>
      <w:r w:rsidR="006549B2">
        <w:rPr>
          <w:rFonts w:ascii="Times New Roman" w:hAnsi="Times New Roman" w:cs="Times New Roman"/>
          <w:sz w:val="24"/>
          <w:szCs w:val="28"/>
        </w:rPr>
        <w:t xml:space="preserve">Assessment of fat mass composition at T0, T4 and T8 of the intervention period. LFD;     , HFD;     , DPC6988;     , HSISS4;    . Data represented as the mean ± SEM, n = 10. </w:t>
      </w:r>
    </w:p>
    <w:p w14:paraId="01EED6C7" w14:textId="77777777" w:rsidR="006549B2" w:rsidRDefault="006549B2" w:rsidP="00071495">
      <w:pPr>
        <w:spacing w:line="480" w:lineRule="auto"/>
        <w:jc w:val="both"/>
        <w:rPr>
          <w:rFonts w:ascii="Times New Roman" w:hAnsi="Times New Roman" w:cs="Times New Roman"/>
          <w:b/>
          <w:sz w:val="24"/>
          <w:szCs w:val="28"/>
        </w:rPr>
        <w:sectPr w:rsidR="006549B2" w:rsidSect="00071495">
          <w:pgSz w:w="11906" w:h="16838"/>
          <w:pgMar w:top="1440" w:right="1440" w:bottom="1440" w:left="2268" w:header="708" w:footer="708" w:gutter="0"/>
          <w:pgNumType w:fmt="numberInDash"/>
          <w:cols w:space="708"/>
          <w:docGrid w:linePitch="360"/>
        </w:sectPr>
      </w:pPr>
      <w:r w:rsidRPr="00932947">
        <w:rPr>
          <w:noProof/>
          <w:lang w:val="en-US"/>
        </w:rPr>
        <w:drawing>
          <wp:inline distT="0" distB="0" distL="0" distR="0" wp14:anchorId="1F73D0C3" wp14:editId="391C96EA">
            <wp:extent cx="5205730" cy="5499528"/>
            <wp:effectExtent l="0" t="0" r="0" b="0"/>
            <wp:docPr id="952" name="Picture 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205730" cy="5499528"/>
                    </a:xfrm>
                    <a:prstGeom prst="rect">
                      <a:avLst/>
                    </a:prstGeom>
                    <a:noFill/>
                    <a:ln>
                      <a:noFill/>
                    </a:ln>
                  </pic:spPr>
                </pic:pic>
              </a:graphicData>
            </a:graphic>
          </wp:inline>
        </w:drawing>
      </w:r>
    </w:p>
    <w:p w14:paraId="42B24917" w14:textId="77777777" w:rsidR="006549B2" w:rsidRPr="00580E7A" w:rsidRDefault="00A95B3C" w:rsidP="00071495">
      <w:pPr>
        <w:spacing w:line="480" w:lineRule="auto"/>
        <w:jc w:val="both"/>
        <w:rPr>
          <w:rFonts w:ascii="Times New Roman" w:hAnsi="Times New Roman" w:cs="Times New Roman"/>
          <w:sz w:val="24"/>
          <w:szCs w:val="28"/>
        </w:rPr>
      </w:pPr>
      <w:r>
        <w:rPr>
          <w:rFonts w:ascii="Times New Roman" w:hAnsi="Times New Roman" w:cs="Times New Roman"/>
          <w:noProof/>
          <w:sz w:val="24"/>
          <w:szCs w:val="28"/>
          <w:lang w:val="en-US"/>
        </w:rPr>
        <w:lastRenderedPageBreak/>
        <w:pict w14:anchorId="18D67331">
          <v:oval id="Oval 25" o:spid="_x0000_s1094" style="position:absolute;left:0;text-align:left;margin-left:393.75pt;margin-top:57.05pt;width:11.3pt;height:10.7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" fillcolor="#e36c0a [2409]" strokecolor="black [3213]" strokeweight=".25pt"/>
        </w:pict>
      </w:r>
      <w:r>
        <w:rPr>
          <w:rFonts w:ascii="Times New Roman" w:hAnsi="Times New Roman" w:cs="Times New Roman"/>
          <w:noProof/>
          <w:sz w:val="24"/>
          <w:szCs w:val="28"/>
          <w:lang w:val="en-US"/>
        </w:rPr>
        <w:pict w14:anchorId="760DCCA7">
          <v:oval id="Oval 23" o:spid="_x0000_s1093" style="position:absolute;left:0;text-align:left;margin-left:120.95pt;margin-top:84.7pt;width:11.3pt;height:10.7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" fillcolor="#e42828" strokecolor="black [3213]" strokeweight=".25pt"/>
        </w:pict>
      </w:r>
      <w:r>
        <w:rPr>
          <w:rFonts w:ascii="Times New Roman" w:hAnsi="Times New Roman" w:cs="Times New Roman"/>
          <w:b/>
          <w:noProof/>
          <w:sz w:val="24"/>
          <w:szCs w:val="28"/>
          <w:lang w:val="en-US"/>
        </w:rPr>
        <w:pict w14:anchorId="0A71292B">
          <v:oval id="Oval 18" o:spid="_x0000_s1092" style="position:absolute;left:0;text-align:left;margin-left:264.4pt;margin-top:84.8pt;width:11.3pt;height:10.7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" fillcolor="#9faa16" strokecolor="black [3213]" strokeweight=".25pt"/>
        </w:pict>
      </w:r>
      <w:r>
        <w:rPr>
          <w:rFonts w:ascii="Times New Roman" w:hAnsi="Times New Roman" w:cs="Times New Roman"/>
          <w:noProof/>
          <w:sz w:val="24"/>
          <w:szCs w:val="28"/>
          <w:lang w:val="en-US"/>
        </w:rPr>
        <w:pict w14:anchorId="32450BE5">
          <v:oval id="Oval 24" o:spid="_x0000_s1091" style="position:absolute;left:0;text-align:left;margin-left:333.95pt;margin-top:56.8pt;width:11.3pt;height:10.7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" fillcolor="#108c0a" strokecolor="black [3213]" strokeweight=".25pt"/>
        </w:pict>
      </w:r>
      <w:r>
        <w:rPr>
          <w:rFonts w:ascii="Times New Roman" w:hAnsi="Times New Roman" w:cs="Times New Roman"/>
          <w:noProof/>
          <w:sz w:val="24"/>
          <w:szCs w:val="28"/>
          <w:lang w:val="en-US"/>
        </w:rPr>
        <w:pict w14:anchorId="1DE62FA7">
          <v:oval id="Oval 15" o:spid="_x0000_s1090" style="position:absolute;left:0;text-align:left;margin-left:57.15pt;margin-top:84.8pt;width:11.3pt;height:10.7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" fillcolor="#2515f7" strokecolor="black [3213]" strokeweight=".25pt"/>
        </w:pict>
      </w:r>
      <w:r>
        <w:rPr>
          <w:rFonts w:ascii="Times New Roman" w:hAnsi="Times New Roman" w:cs="Times New Roman"/>
          <w:b/>
          <w:noProof/>
          <w:sz w:val="24"/>
          <w:szCs w:val="28"/>
          <w:lang w:val="en-US"/>
        </w:rPr>
        <w:pict w14:anchorId="22BEDCE1">
          <v:oval id="Oval 21" o:spid="_x0000_s1089" style="position:absolute;left:0;text-align:left;margin-left:43.55pt;margin-top:112.25pt;width:11.3pt;height:10.7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" fillcolor="#fcc" strokecolor="black [3213]" strokeweight=".25pt"/>
        </w:pict>
      </w:r>
      <w:r>
        <w:rPr>
          <w:rFonts w:ascii="Times New Roman" w:hAnsi="Times New Roman" w:cs="Times New Roman"/>
          <w:b/>
          <w:noProof/>
          <w:sz w:val="24"/>
          <w:szCs w:val="28"/>
          <w:lang w:val="en-US"/>
        </w:rPr>
        <w:pict w14:anchorId="0F2C7AF5">
          <v:oval id="Oval 20" o:spid="_x0000_s1088" style="position:absolute;left:0;text-align:left;margin-left:317.8pt;margin-top:84.25pt;width:11.3pt;height:10.7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" fillcolor="#099" strokecolor="black [3213]" strokeweight=".25pt"/>
        </w:pict>
      </w:r>
      <w:r>
        <w:rPr>
          <w:rFonts w:ascii="Times New Roman" w:hAnsi="Times New Roman" w:cs="Times New Roman"/>
          <w:b/>
          <w:noProof/>
          <w:sz w:val="24"/>
          <w:szCs w:val="28"/>
          <w:lang w:val="en-US"/>
        </w:rPr>
        <w:pict w14:anchorId="3875CCF7">
          <v:oval id="Oval 19" o:spid="_x0000_s1087" style="position:absolute;left:0;text-align:left;margin-left:392.85pt;margin-top:84.75pt;width:11.3pt;height:10.7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" fillcolor="#fff243" strokecolor="black [3213]" strokeweight=".25pt"/>
        </w:pict>
      </w:r>
      <w:r w:rsidR="006549B2" w:rsidRPr="00AF317C">
        <w:rPr>
          <w:rFonts w:ascii="Times New Roman" w:hAnsi="Times New Roman" w:cs="Times New Roman"/>
          <w:b/>
          <w:sz w:val="24"/>
          <w:szCs w:val="28"/>
        </w:rPr>
        <w:t>Figure 3</w:t>
      </w:r>
      <w:r w:rsidR="006549B2">
        <w:rPr>
          <w:rFonts w:ascii="Times New Roman" w:hAnsi="Times New Roman" w:cs="Times New Roman"/>
          <w:sz w:val="24"/>
          <w:szCs w:val="28"/>
        </w:rPr>
        <w:t xml:space="preserve"> PCoA analysis based on weighted UniFrac distance matrices at T0; (a), T4; (b) and T8; (c) of the intervention for each group. Figure 3(d) compares the faecal (T0, T4 and T8) and caecal microbiota. Faecal microbiota LFD;     , HFD;     , DPC6988;     , HSISS4;    . Caecal microbiota LFD;     , HFD;     , DPC6988;     , HSISS4;     .</w:t>
      </w:r>
    </w:p>
    <w:p w14:paraId="4CAAC50F" w14:textId="77777777" w:rsidR="006549B2" w:rsidRDefault="006549B2" w:rsidP="00071495">
      <w:pPr>
        <w:spacing w:line="480" w:lineRule="auto"/>
        <w:jc w:val="both"/>
        <w:rPr>
          <w:rFonts w:ascii="Times New Roman" w:hAnsi="Times New Roman" w:cs="Times New Roman"/>
          <w:b/>
          <w:sz w:val="24"/>
          <w:szCs w:val="28"/>
        </w:rPr>
        <w:sectPr w:rsidR="006549B2" w:rsidSect="00071495">
          <w:pgSz w:w="11906" w:h="16838"/>
          <w:pgMar w:top="1440" w:right="1440" w:bottom="1440" w:left="2268" w:header="708" w:footer="708" w:gutter="0"/>
          <w:pgNumType w:fmt="numberInDash"/>
          <w:cols w:space="708"/>
          <w:docGrid w:linePitch="360"/>
        </w:sectPr>
      </w:pPr>
      <w:r w:rsidRPr="00D81A51">
        <w:rPr>
          <w:noProof/>
          <w:lang w:val="en-US"/>
        </w:rPr>
        <w:drawing>
          <wp:inline distT="0" distB="0" distL="0" distR="0" wp14:anchorId="1A44EFE8" wp14:editId="61B45864">
            <wp:extent cx="5972175" cy="6790548"/>
            <wp:effectExtent l="0" t="0" r="0" b="0"/>
            <wp:docPr id="1053" name="Picture 1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80167" cy="6799636"/>
                    </a:xfrm>
                    <a:prstGeom prst="rect">
                      <a:avLst/>
                    </a:prstGeom>
                    <a:noFill/>
                    <a:ln>
                      <a:noFill/>
                    </a:ln>
                  </pic:spPr>
                </pic:pic>
              </a:graphicData>
            </a:graphic>
          </wp:inline>
        </w:drawing>
      </w:r>
    </w:p>
    <w:p w14:paraId="4E56A8CA" w14:textId="77777777" w:rsidR="006549B2" w:rsidRPr="00580E7A" w:rsidRDefault="006549B2" w:rsidP="00071495">
      <w:pPr>
        <w:spacing w:line="480" w:lineRule="auto"/>
        <w:jc w:val="both"/>
        <w:rPr>
          <w:rFonts w:ascii="Times New Roman" w:hAnsi="Times New Roman" w:cs="Times New Roman"/>
          <w:sz w:val="24"/>
          <w:szCs w:val="28"/>
        </w:rPr>
      </w:pPr>
      <w:r w:rsidRPr="00330CAE">
        <w:rPr>
          <w:rFonts w:ascii="Times New Roman" w:hAnsi="Times New Roman" w:cs="Times New Roman"/>
          <w:b/>
          <w:sz w:val="24"/>
          <w:szCs w:val="28"/>
        </w:rPr>
        <w:lastRenderedPageBreak/>
        <w:t>Figure 4</w:t>
      </w:r>
      <w:r>
        <w:rPr>
          <w:rFonts w:ascii="Times New Roman" w:hAnsi="Times New Roman" w:cs="Times New Roman"/>
          <w:b/>
          <w:sz w:val="24"/>
          <w:szCs w:val="28"/>
        </w:rPr>
        <w:t xml:space="preserve"> </w:t>
      </w:r>
      <w:r>
        <w:rPr>
          <w:rFonts w:ascii="Times New Roman" w:hAnsi="Times New Roman" w:cs="Times New Roman"/>
          <w:sz w:val="24"/>
          <w:szCs w:val="28"/>
        </w:rPr>
        <w:t>Relative abundances at genus level for the LFD, HFD, DPC6988 and HSISS4 groups at T0, T4 and T8 of the intervention within the faecal microbiota. Data represented as the mean number of mice for each group (n=10).</w:t>
      </w:r>
    </w:p>
    <w:p w14:paraId="6D962D24" w14:textId="77777777" w:rsidR="006549B2" w:rsidRDefault="004D7EA1" w:rsidP="00071495">
      <w:pPr>
        <w:spacing w:line="480" w:lineRule="auto"/>
        <w:jc w:val="both"/>
        <w:rPr>
          <w:rFonts w:ascii="Times New Roman" w:hAnsi="Times New Roman" w:cs="Times New Roman"/>
          <w:b/>
          <w:sz w:val="24"/>
          <w:szCs w:val="28"/>
        </w:rPr>
        <w:sectPr w:rsidR="006549B2" w:rsidSect="00071495">
          <w:pgSz w:w="11906" w:h="16838"/>
          <w:pgMar w:top="1440" w:right="1440" w:bottom="1440" w:left="2268" w:header="708" w:footer="708" w:gutter="0"/>
          <w:pgNumType w:fmt="numberInDash"/>
          <w:cols w:space="708"/>
          <w:docGrid w:linePitch="360"/>
        </w:sectPr>
      </w:pPr>
      <w:r w:rsidRPr="004D7EA1">
        <w:rPr>
          <w:noProof/>
          <w:lang w:val="en-US"/>
        </w:rPr>
        <w:drawing>
          <wp:inline distT="0" distB="0" distL="0" distR="0" wp14:anchorId="5EAFEE9C" wp14:editId="1E61C14C">
            <wp:extent cx="5543550" cy="720896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547058" cy="7213527"/>
                    </a:xfrm>
                    <a:prstGeom prst="rect">
                      <a:avLst/>
                    </a:prstGeom>
                    <a:noFill/>
                    <a:ln>
                      <a:noFill/>
                    </a:ln>
                  </pic:spPr>
                </pic:pic>
              </a:graphicData>
            </a:graphic>
          </wp:inline>
        </w:drawing>
      </w:r>
    </w:p>
    <w:p w14:paraId="354E9D2A" w14:textId="746F26BD" w:rsidR="006549B2" w:rsidRPr="00580E7A" w:rsidRDefault="00A95B3C" w:rsidP="00071495">
      <w:pPr>
        <w:spacing w:line="480" w:lineRule="auto"/>
        <w:jc w:val="both"/>
        <w:rPr>
          <w:rFonts w:ascii="Times New Roman" w:hAnsi="Times New Roman" w:cs="Times New Roman"/>
          <w:sz w:val="24"/>
          <w:szCs w:val="28"/>
        </w:rPr>
      </w:pPr>
      <w:r>
        <w:rPr>
          <w:rFonts w:ascii="Times New Roman" w:hAnsi="Times New Roman" w:cs="Times New Roman"/>
          <w:noProof/>
          <w:sz w:val="24"/>
          <w:szCs w:val="28"/>
          <w:lang w:val="en-US"/>
        </w:rPr>
        <w:lastRenderedPageBreak/>
        <w:pict w14:anchorId="2741464B">
          <v:rect id="Rectangle 4" o:spid="_x0000_s1085" style="position:absolute;left:0;text-align:left;margin-left:394.2pt;margin-top:56.15pt;width:11.3pt;height:11.3pt;z-index:251693056;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" fillcolor="#c40000" stroked="f" strokeweight="2pt"/>
        </w:pict>
      </w:r>
      <w:r>
        <w:rPr>
          <w:rFonts w:ascii="Times New Roman" w:hAnsi="Times New Roman" w:cs="Times New Roman"/>
          <w:noProof/>
          <w:sz w:val="24"/>
          <w:szCs w:val="28"/>
          <w:lang w:val="en-US"/>
        </w:rPr>
        <w:pict w14:anchorId="0E32823E">
          <v:rect id="Rectangle 2" o:spid="_x0000_s1084" style="position:absolute;left:0;text-align:left;margin-left:45.1pt;margin-top:83.6pt;width:11.3pt;height:11.3pt;z-index:251692032;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" fillcolor="#580000" stroked="f" strokeweight="2pt"/>
        </w:pict>
      </w:r>
      <w:r>
        <w:rPr>
          <w:rFonts w:ascii="Times New Roman" w:hAnsi="Times New Roman" w:cs="Times New Roman"/>
          <w:noProof/>
          <w:sz w:val="24"/>
          <w:szCs w:val="28"/>
          <w:lang w:val="en-US"/>
        </w:rPr>
        <w:pict w14:anchorId="4CFED7A3">
          <v:rect id="_x0000_s1081" style="position:absolute;left:0;text-align:left;margin-left:394.75pt;margin-top:28.55pt;width:11.3pt;height:11.3pt;z-index:251691008;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" fillcolor="#3b9dff" stroked="f" strokeweight="2pt"/>
        </w:pict>
      </w:r>
      <w:r>
        <w:rPr>
          <w:rFonts w:ascii="Times New Roman" w:hAnsi="Times New Roman" w:cs="Times New Roman"/>
          <w:noProof/>
          <w:sz w:val="24"/>
          <w:szCs w:val="28"/>
          <w:lang w:val="en-US"/>
        </w:rPr>
        <w:pict w14:anchorId="42BB3394">
          <v:rect id="Rectangle 5" o:spid="_x0000_s1086" style="position:absolute;left:0;text-align:left;margin-left:325.6pt;margin-top:56.25pt;width:11.3pt;height:11.3pt;z-index:251694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" fillcolor="#eb8181" stroked="f" strokeweight="2pt"/>
        </w:pict>
      </w:r>
      <w:r>
        <w:rPr>
          <w:rFonts w:ascii="Times New Roman" w:hAnsi="Times New Roman" w:cs="Times New Roman"/>
          <w:noProof/>
          <w:sz w:val="24"/>
          <w:szCs w:val="28"/>
          <w:lang w:val="en-US"/>
        </w:rPr>
        <w:pict w14:anchorId="22B6914E">
          <v:rect id="Rectangle 6" o:spid="_x0000_s1083" style="position:absolute;left:0;text-align:left;margin-left:116.6pt;margin-top:56.15pt;width:11.3pt;height:11.3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" fillcolor="#153357" stroked="f" strokeweight="2pt"/>
        </w:pict>
      </w:r>
      <w:r>
        <w:rPr>
          <w:rFonts w:ascii="Times New Roman" w:hAnsi="Times New Roman" w:cs="Times New Roman"/>
          <w:noProof/>
          <w:sz w:val="24"/>
          <w:szCs w:val="28"/>
          <w:lang w:val="en-US"/>
        </w:rPr>
        <w:pict w14:anchorId="50F11D53">
          <v:rect id="Rectangle 7" o:spid="_x0000_s1082" style="position:absolute;left:0;text-align:left;margin-left:43pt;margin-top:56.15pt;width:11.3pt;height:11.3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" fillcolor="#0062ac" stroked="f" strokeweight="2pt"/>
        </w:pict>
      </w:r>
      <w:r w:rsidR="006549B2" w:rsidRPr="00A05CDC">
        <w:rPr>
          <w:rFonts w:ascii="Times New Roman" w:hAnsi="Times New Roman" w:cs="Times New Roman"/>
          <w:b/>
          <w:sz w:val="24"/>
          <w:szCs w:val="28"/>
        </w:rPr>
        <w:t>Figure 5</w:t>
      </w:r>
      <w:r w:rsidR="006549B2">
        <w:rPr>
          <w:rFonts w:ascii="Times New Roman" w:hAnsi="Times New Roman" w:cs="Times New Roman"/>
          <w:b/>
          <w:sz w:val="24"/>
          <w:szCs w:val="28"/>
        </w:rPr>
        <w:t xml:space="preserve"> </w:t>
      </w:r>
      <w:r w:rsidR="006549B2">
        <w:rPr>
          <w:rFonts w:ascii="Times New Roman" w:hAnsi="Times New Roman" w:cs="Times New Roman"/>
          <w:sz w:val="24"/>
          <w:szCs w:val="28"/>
        </w:rPr>
        <w:t>Significant changes in the faecal microbiota of DPC6988 treated mice relative to non-producing controls, HSISS4. Significantly lower genera, p&lt;0.05;   , p&lt;0.01;    , p&lt;0.001;     . Significantly higher genera, p&lt;0.05;     , p&lt;0.01;     , p&lt;0.001;     , in DPC6988 treated mice.</w:t>
      </w:r>
    </w:p>
    <w:p w14:paraId="23F01B11" w14:textId="77777777" w:rsidR="006549B2" w:rsidRDefault="006549B2" w:rsidP="00071495">
      <w:pPr>
        <w:spacing w:line="480" w:lineRule="auto"/>
        <w:jc w:val="both"/>
        <w:rPr>
          <w:rFonts w:ascii="Times New Roman" w:hAnsi="Times New Roman" w:cs="Times New Roman"/>
          <w:b/>
          <w:sz w:val="24"/>
          <w:szCs w:val="28"/>
        </w:rPr>
        <w:sectPr w:rsidR="006549B2" w:rsidSect="00071495">
          <w:pgSz w:w="11906" w:h="16838"/>
          <w:pgMar w:top="1440" w:right="1440" w:bottom="1440" w:left="2268" w:header="708" w:footer="708" w:gutter="0"/>
          <w:pgNumType w:fmt="numberInDash"/>
          <w:cols w:space="708"/>
          <w:docGrid w:linePitch="360"/>
        </w:sectPr>
      </w:pPr>
      <w:r w:rsidRPr="00D2297D">
        <w:rPr>
          <w:rFonts w:ascii="Times New Roman" w:hAnsi="Times New Roman" w:cs="Times New Roman"/>
          <w:b/>
          <w:noProof/>
          <w:sz w:val="24"/>
          <w:szCs w:val="28"/>
          <w:lang w:val="en-US"/>
        </w:rPr>
        <w:drawing>
          <wp:inline distT="0" distB="0" distL="0" distR="0" wp14:anchorId="67A363ED" wp14:editId="023D6187">
            <wp:extent cx="4877330" cy="7287343"/>
            <wp:effectExtent l="0" t="0" r="0" b="0"/>
            <wp:docPr id="7170" name="Picture 2" descr="\\mkvx341\homeshares3$\James.Hegarty\DIO Mouse Trial\DIOseqresults\Genus 5v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0" name="Picture 2" descr="\\mkvx341\homeshares3$\James.Hegarty\DIO Mouse Trial\DIOseqresults\Genus 5v6.pn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8829" r="9369"/>
                    <a:stretch/>
                  </pic:blipFill>
                  <pic:spPr bwMode="auto">
                    <a:xfrm>
                      <a:off x="0" y="0"/>
                      <a:ext cx="4877330" cy="7287343"/>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4D4B279A" w14:textId="77777777" w:rsidR="006549B2" w:rsidRDefault="00A95B3C" w:rsidP="00071495">
      <w:pPr>
        <w:spacing w:line="480" w:lineRule="auto"/>
        <w:jc w:val="both"/>
        <w:rPr>
          <w:noProof/>
          <w:lang w:eastAsia="en-IE"/>
        </w:rPr>
      </w:pPr>
      <w:r>
        <w:rPr>
          <w:rFonts w:ascii="Times New Roman" w:hAnsi="Times New Roman" w:cs="Times New Roman"/>
          <w:noProof/>
          <w:sz w:val="24"/>
          <w:szCs w:val="28"/>
          <w:lang w:val="en-US"/>
        </w:rPr>
        <w:lastRenderedPageBreak/>
        <w:pict w14:anchorId="07D33723">
          <v:rect id="_x0000_s1080" style="position:absolute;left:0;text-align:left;margin-left:255.45pt;margin-top:56.15pt;width:11.3pt;height:11.3pt;z-index:251699200;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" fillcolor="#c40000" stroked="f" strokeweight="2pt"/>
        </w:pict>
      </w:r>
      <w:r>
        <w:rPr>
          <w:rFonts w:ascii="Times New Roman" w:hAnsi="Times New Roman" w:cs="Times New Roman"/>
          <w:noProof/>
          <w:sz w:val="24"/>
          <w:szCs w:val="28"/>
          <w:lang w:val="en-US"/>
        </w:rPr>
        <w:pict w14:anchorId="4CF6EAF2">
          <v:rect id="_x0000_s1075" style="position:absolute;left:0;text-align:left;margin-left:328.8pt;margin-top:56.25pt;width:11.3pt;height:11.3pt;z-index:251698176;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" fillcolor="#580000" stroked="f" strokeweight="2pt"/>
        </w:pict>
      </w:r>
      <w:r>
        <w:rPr>
          <w:rFonts w:ascii="Times New Roman" w:hAnsi="Times New Roman" w:cs="Times New Roman"/>
          <w:noProof/>
          <w:sz w:val="24"/>
          <w:szCs w:val="28"/>
          <w:lang w:val="en-US"/>
        </w:rPr>
        <w:pict w14:anchorId="37A01D59">
          <v:rect id="_x0000_s1078" style="position:absolute;left:0;text-align:left;margin-left:329pt;margin-top:28.4pt;width:11.3pt;height:11.3pt;z-index:251696128;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" fillcolor="#0062ac" stroked="f" strokeweight="2pt"/>
        </w:pict>
      </w:r>
      <w:r>
        <w:rPr>
          <w:rFonts w:ascii="Times New Roman" w:hAnsi="Times New Roman" w:cs="Times New Roman"/>
          <w:noProof/>
          <w:sz w:val="24"/>
          <w:szCs w:val="28"/>
          <w:lang w:val="en-US"/>
        </w:rPr>
        <w:pict w14:anchorId="1492A8EA">
          <v:rect id="_x0000_s1076" style="position:absolute;left:0;text-align:left;margin-left:269.15pt;margin-top:28.35pt;width:11.3pt;height:11.3pt;z-index:251697152;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" fillcolor="#3b9dff" stroked="f" strokeweight="2pt"/>
        </w:pict>
      </w:r>
      <w:r>
        <w:rPr>
          <w:rFonts w:ascii="Times New Roman" w:hAnsi="Times New Roman" w:cs="Times New Roman"/>
          <w:noProof/>
          <w:sz w:val="24"/>
          <w:szCs w:val="28"/>
          <w:lang w:val="en-US"/>
        </w:rPr>
        <w:pict w14:anchorId="5966DAB8">
          <v:rect id="_x0000_s1079" style="position:absolute;left:0;text-align:left;margin-left:187.65pt;margin-top:56.25pt;width:11.3pt;height:11.3pt;z-index:251700224;visibility:visible;mso-wrap-style:square;mso-width-percent:0;mso-wrap-distance-left:9pt;mso-wrap-distance-top:0;mso-wrap-distance-right:9pt;mso-wrap-distance-bottom:0;mso-position-horizontal-relative:text;mso-position-vertical-relative:text;mso-width-percent:0;mso-width-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" fillcolor="#eb8181" stroked="f" strokeweight="2pt"/>
        </w:pict>
      </w:r>
      <w:r>
        <w:rPr>
          <w:rFonts w:ascii="Times New Roman" w:hAnsi="Times New Roman" w:cs="Times New Roman"/>
          <w:noProof/>
          <w:sz w:val="24"/>
          <w:szCs w:val="28"/>
          <w:lang w:val="en-US"/>
        </w:rPr>
        <w:pict w14:anchorId="59E1AA25">
          <v:rect id="_x0000_s1077" style="position:absolute;left:0;text-align:left;margin-left:394.95pt;margin-top:28.4pt;width:11.3pt;height:11.3pt;z-index:251695104;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" fillcolor="#153357" stroked="f" strokeweight="2pt"/>
        </w:pict>
      </w:r>
      <w:r w:rsidR="006549B2">
        <w:rPr>
          <w:rFonts w:ascii="Times New Roman" w:hAnsi="Times New Roman" w:cs="Times New Roman"/>
          <w:b/>
          <w:sz w:val="24"/>
          <w:szCs w:val="28"/>
        </w:rPr>
        <w:t xml:space="preserve">Figure 6 </w:t>
      </w:r>
      <w:r w:rsidR="006549B2">
        <w:rPr>
          <w:rFonts w:ascii="Times New Roman" w:hAnsi="Times New Roman" w:cs="Times New Roman"/>
          <w:sz w:val="24"/>
          <w:szCs w:val="28"/>
        </w:rPr>
        <w:t>Significant changes in the faecal microbiota DPC6988 treated mice relative to HFD controls. Significantly lower genera, p&lt;0.05;   , p&lt;0.01;   , p&lt;0.001;   , significantly higher genera, p&lt;0.05;     , p&lt;0.01;     , p&lt;0.001;     , in DPC6988 treated mice.</w:t>
      </w:r>
      <w:r w:rsidR="006549B2" w:rsidRPr="00D2297D">
        <w:rPr>
          <w:noProof/>
          <w:lang w:eastAsia="en-IE"/>
        </w:rPr>
        <w:t xml:space="preserve"> </w:t>
      </w:r>
    </w:p>
    <w:p w14:paraId="573B2346" w14:textId="77777777" w:rsidR="006549B2" w:rsidRDefault="006549B2" w:rsidP="00071495">
      <w:pPr>
        <w:spacing w:line="480" w:lineRule="auto"/>
        <w:jc w:val="both"/>
        <w:rPr>
          <w:rFonts w:ascii="Times New Roman" w:hAnsi="Times New Roman" w:cs="Times New Roman"/>
          <w:sz w:val="24"/>
          <w:szCs w:val="28"/>
        </w:rPr>
      </w:pPr>
      <w:r w:rsidRPr="00D2297D">
        <w:rPr>
          <w:rFonts w:ascii="Times New Roman" w:hAnsi="Times New Roman" w:cs="Times New Roman"/>
          <w:noProof/>
          <w:sz w:val="24"/>
          <w:szCs w:val="28"/>
          <w:lang w:val="en-US"/>
        </w:rPr>
        <w:drawing>
          <wp:inline distT="0" distB="0" distL="0" distR="0" wp14:anchorId="41493D76" wp14:editId="31C7A08C">
            <wp:extent cx="4588164" cy="6855295"/>
            <wp:effectExtent l="0" t="0" r="3175" b="3175"/>
            <wp:docPr id="5122" name="Picture 2" descr="\\mkvx341\homeshares3$\James.Hegarty\DIO Mouse Trial\DIOseqresults\Genus 2v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2" name="Picture 2" descr="\\mkvx341\homeshares3$\James.Hegarty\DIO Mouse Trial\DIOseqresults\Genus 2v5.pn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9190" r="9009"/>
                    <a:stretch/>
                  </pic:blipFill>
                  <pic:spPr bwMode="auto">
                    <a:xfrm>
                      <a:off x="0" y="0"/>
                      <a:ext cx="4588164" cy="685529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12C51697" w14:textId="77777777" w:rsidR="006549B2" w:rsidRDefault="006549B2" w:rsidP="00071495">
      <w:pPr>
        <w:pStyle w:val="Caption"/>
        <w:keepNext/>
        <w:rPr>
          <w:rFonts w:ascii="Times New Roman" w:hAnsi="Times New Roman" w:cs="Times New Roman"/>
          <w:color w:val="auto"/>
          <w:sz w:val="24"/>
        </w:rPr>
        <w:sectPr w:rsidR="006549B2" w:rsidSect="00071495">
          <w:pgSz w:w="11906" w:h="16838"/>
          <w:pgMar w:top="1440" w:right="1440" w:bottom="1440" w:left="2268" w:header="708" w:footer="708" w:gutter="0"/>
          <w:pgNumType w:fmt="numberInDash"/>
          <w:cols w:space="708"/>
          <w:docGrid w:linePitch="360"/>
        </w:sectPr>
      </w:pPr>
    </w:p>
    <w:p w14:paraId="2E005062" w14:textId="77777777" w:rsidR="006549B2" w:rsidRPr="00504EDD" w:rsidRDefault="006549B2" w:rsidP="00071495">
      <w:pPr>
        <w:pStyle w:val="Caption"/>
        <w:keepNext/>
        <w:spacing w:line="480" w:lineRule="auto"/>
        <w:rPr>
          <w:rFonts w:ascii="Times New Roman" w:hAnsi="Times New Roman" w:cs="Times New Roman"/>
          <w:color w:val="auto"/>
        </w:rPr>
      </w:pPr>
      <w:r>
        <w:rPr>
          <w:rFonts w:ascii="Times New Roman" w:hAnsi="Times New Roman" w:cs="Times New Roman"/>
          <w:color w:val="auto"/>
          <w:sz w:val="24"/>
        </w:rPr>
        <w:lastRenderedPageBreak/>
        <w:t>Supplementary</w:t>
      </w:r>
      <w:r w:rsidRPr="00504EDD">
        <w:rPr>
          <w:rFonts w:ascii="Times New Roman" w:hAnsi="Times New Roman" w:cs="Times New Roman"/>
          <w:color w:val="auto"/>
          <w:sz w:val="24"/>
        </w:rPr>
        <w:t xml:space="preserve"> table 1 </w:t>
      </w:r>
      <w:r w:rsidRPr="00504EDD">
        <w:rPr>
          <w:rFonts w:ascii="Times New Roman" w:hAnsi="Times New Roman" w:cs="Times New Roman"/>
          <w:b w:val="0"/>
          <w:color w:val="auto"/>
          <w:sz w:val="24"/>
        </w:rPr>
        <w:t>Total bacterial numbers within faecal</w:t>
      </w:r>
      <w:r>
        <w:rPr>
          <w:rFonts w:ascii="Times New Roman" w:hAnsi="Times New Roman" w:cs="Times New Roman"/>
          <w:b w:val="0"/>
          <w:color w:val="auto"/>
          <w:sz w:val="24"/>
        </w:rPr>
        <w:t xml:space="preserve"> (T0 and T8) and </w:t>
      </w:r>
      <w:r w:rsidRPr="00504EDD">
        <w:rPr>
          <w:rFonts w:ascii="Times New Roman" w:hAnsi="Times New Roman" w:cs="Times New Roman"/>
          <w:b w:val="0"/>
          <w:color w:val="auto"/>
          <w:sz w:val="24"/>
        </w:rPr>
        <w:t>caecal environment</w:t>
      </w:r>
    </w:p>
    <w:tbl>
      <w:tblPr>
        <w:tblStyle w:val="LightShading"/>
        <w:tblW w:w="0" w:type="auto"/>
        <w:tblLook w:val="04A0" w:firstRow="1" w:lastRow="0" w:firstColumn="1" w:lastColumn="0" w:noHBand="0" w:noVBand="1"/>
      </w:tblPr>
      <w:tblGrid>
        <w:gridCol w:w="2802"/>
        <w:gridCol w:w="2551"/>
        <w:gridCol w:w="2835"/>
      </w:tblGrid>
      <w:tr w:rsidR="006549B2" w14:paraId="1081D980" w14:textId="77777777" w:rsidTr="000714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tcPr>
          <w:p w14:paraId="5D189BE9" w14:textId="77777777" w:rsidR="006549B2" w:rsidRDefault="006549B2" w:rsidP="00071495">
            <w:pPr>
              <w:jc w:val="both"/>
              <w:rPr>
                <w:rFonts w:ascii="Times New Roman" w:hAnsi="Times New Roman" w:cs="Times New Roman"/>
              </w:rPr>
            </w:pPr>
            <w:r>
              <w:rPr>
                <w:rFonts w:ascii="Times New Roman" w:hAnsi="Times New Roman" w:cs="Times New Roman"/>
              </w:rPr>
              <w:t>Sample</w:t>
            </w:r>
          </w:p>
        </w:tc>
        <w:tc>
          <w:tcPr>
            <w:tcW w:w="2551" w:type="dxa"/>
          </w:tcPr>
          <w:p w14:paraId="14223175" w14:textId="77777777" w:rsidR="006549B2" w:rsidRDefault="006549B2" w:rsidP="00071495">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16S rRNA copies/g of wet stool</w:t>
            </w:r>
          </w:p>
        </w:tc>
        <w:tc>
          <w:tcPr>
            <w:tcW w:w="2835" w:type="dxa"/>
          </w:tcPr>
          <w:p w14:paraId="7ED019FC" w14:textId="77777777" w:rsidR="006549B2" w:rsidRDefault="006549B2" w:rsidP="00071495">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Standard deviation</w:t>
            </w:r>
          </w:p>
        </w:tc>
      </w:tr>
      <w:tr w:rsidR="006549B2" w14:paraId="16203D6B"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shd w:val="clear" w:color="auto" w:fill="auto"/>
          </w:tcPr>
          <w:p w14:paraId="6081CE34" w14:textId="77777777" w:rsidR="006549B2" w:rsidRPr="00D234DC" w:rsidRDefault="006549B2" w:rsidP="00071495">
            <w:pPr>
              <w:jc w:val="both"/>
              <w:rPr>
                <w:rFonts w:ascii="Times New Roman" w:hAnsi="Times New Roman" w:cs="Times New Roman"/>
                <w:b w:val="0"/>
              </w:rPr>
            </w:pPr>
            <w:r w:rsidRPr="00D234DC">
              <w:rPr>
                <w:rFonts w:ascii="Times New Roman" w:hAnsi="Times New Roman" w:cs="Times New Roman"/>
                <w:b w:val="0"/>
              </w:rPr>
              <w:t>Faecal – HFD T0</w:t>
            </w:r>
          </w:p>
        </w:tc>
        <w:tc>
          <w:tcPr>
            <w:tcW w:w="2551" w:type="dxa"/>
            <w:shd w:val="clear" w:color="auto" w:fill="auto"/>
          </w:tcPr>
          <w:p w14:paraId="6ED07E66" w14:textId="77777777" w:rsidR="006549B2" w:rsidRDefault="006549B2"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6.9x10</w:t>
            </w:r>
            <w:r w:rsidRPr="00475FB8">
              <w:rPr>
                <w:rFonts w:ascii="Times New Roman" w:hAnsi="Times New Roman" w:cs="Times New Roman"/>
                <w:vertAlign w:val="superscript"/>
              </w:rPr>
              <w:t>9</w:t>
            </w:r>
          </w:p>
        </w:tc>
        <w:tc>
          <w:tcPr>
            <w:tcW w:w="2835" w:type="dxa"/>
            <w:shd w:val="clear" w:color="auto" w:fill="auto"/>
          </w:tcPr>
          <w:p w14:paraId="4F8E0345" w14:textId="77777777" w:rsidR="006549B2" w:rsidRDefault="006549B2"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9.07x10</w:t>
            </w:r>
            <w:r w:rsidRPr="00475FB8">
              <w:rPr>
                <w:rFonts w:ascii="Times New Roman" w:hAnsi="Times New Roman" w:cs="Times New Roman"/>
                <w:vertAlign w:val="superscript"/>
              </w:rPr>
              <w:t>9</w:t>
            </w:r>
          </w:p>
        </w:tc>
      </w:tr>
      <w:tr w:rsidR="006549B2" w14:paraId="3EAA7351" w14:textId="77777777" w:rsidTr="00071495">
        <w:tc>
          <w:tcPr>
            <w:cnfStyle w:val="001000000000" w:firstRow="0" w:lastRow="0" w:firstColumn="1" w:lastColumn="0" w:oddVBand="0" w:evenVBand="0" w:oddHBand="0" w:evenHBand="0" w:firstRowFirstColumn="0" w:firstRowLastColumn="0" w:lastRowFirstColumn="0" w:lastRowLastColumn="0"/>
            <w:tcW w:w="2802" w:type="dxa"/>
            <w:shd w:val="clear" w:color="auto" w:fill="auto"/>
          </w:tcPr>
          <w:p w14:paraId="6DE0F30E" w14:textId="77777777" w:rsidR="006549B2" w:rsidRPr="00D234DC" w:rsidRDefault="006549B2" w:rsidP="00071495">
            <w:pPr>
              <w:jc w:val="both"/>
              <w:rPr>
                <w:rFonts w:ascii="Times New Roman" w:hAnsi="Times New Roman" w:cs="Times New Roman"/>
                <w:b w:val="0"/>
              </w:rPr>
            </w:pPr>
            <w:r w:rsidRPr="00D234DC">
              <w:rPr>
                <w:rFonts w:ascii="Times New Roman" w:hAnsi="Times New Roman" w:cs="Times New Roman"/>
                <w:b w:val="0"/>
              </w:rPr>
              <w:t>Faecal – DPC6988 T0</w:t>
            </w:r>
          </w:p>
        </w:tc>
        <w:tc>
          <w:tcPr>
            <w:tcW w:w="2551" w:type="dxa"/>
            <w:shd w:val="clear" w:color="auto" w:fill="auto"/>
          </w:tcPr>
          <w:p w14:paraId="69D96156" w14:textId="77777777" w:rsidR="006549B2" w:rsidRDefault="006549B2"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2.9x10</w:t>
            </w:r>
            <w:r w:rsidRPr="00475FB8">
              <w:rPr>
                <w:rFonts w:ascii="Times New Roman" w:hAnsi="Times New Roman" w:cs="Times New Roman"/>
                <w:vertAlign w:val="superscript"/>
              </w:rPr>
              <w:t>10</w:t>
            </w:r>
          </w:p>
        </w:tc>
        <w:tc>
          <w:tcPr>
            <w:tcW w:w="2835" w:type="dxa"/>
            <w:shd w:val="clear" w:color="auto" w:fill="auto"/>
          </w:tcPr>
          <w:p w14:paraId="537806D1" w14:textId="77777777" w:rsidR="006549B2" w:rsidRDefault="006549B2"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3.4x10</w:t>
            </w:r>
            <w:r w:rsidRPr="00475FB8">
              <w:rPr>
                <w:rFonts w:ascii="Times New Roman" w:hAnsi="Times New Roman" w:cs="Times New Roman"/>
                <w:vertAlign w:val="superscript"/>
              </w:rPr>
              <w:t>10</w:t>
            </w:r>
          </w:p>
        </w:tc>
      </w:tr>
      <w:tr w:rsidR="006549B2" w14:paraId="2244549E"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shd w:val="clear" w:color="auto" w:fill="auto"/>
          </w:tcPr>
          <w:p w14:paraId="2C16B9C7" w14:textId="77777777" w:rsidR="006549B2" w:rsidRPr="00D234DC" w:rsidRDefault="006549B2" w:rsidP="00071495">
            <w:pPr>
              <w:jc w:val="both"/>
              <w:rPr>
                <w:rFonts w:ascii="Times New Roman" w:hAnsi="Times New Roman" w:cs="Times New Roman"/>
                <w:b w:val="0"/>
              </w:rPr>
            </w:pPr>
            <w:r w:rsidRPr="00D234DC">
              <w:rPr>
                <w:rFonts w:ascii="Times New Roman" w:hAnsi="Times New Roman" w:cs="Times New Roman"/>
                <w:b w:val="0"/>
              </w:rPr>
              <w:t>Faecal – HSISS4 T0</w:t>
            </w:r>
          </w:p>
        </w:tc>
        <w:tc>
          <w:tcPr>
            <w:tcW w:w="2551" w:type="dxa"/>
            <w:shd w:val="clear" w:color="auto" w:fill="auto"/>
          </w:tcPr>
          <w:p w14:paraId="7EE1C87A" w14:textId="77777777" w:rsidR="006549B2" w:rsidRDefault="006549B2"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6.18x10</w:t>
            </w:r>
            <w:r w:rsidRPr="00475FB8">
              <w:rPr>
                <w:rFonts w:ascii="Times New Roman" w:hAnsi="Times New Roman" w:cs="Times New Roman"/>
                <w:vertAlign w:val="superscript"/>
              </w:rPr>
              <w:t>9</w:t>
            </w:r>
          </w:p>
        </w:tc>
        <w:tc>
          <w:tcPr>
            <w:tcW w:w="2835" w:type="dxa"/>
            <w:shd w:val="clear" w:color="auto" w:fill="auto"/>
          </w:tcPr>
          <w:p w14:paraId="36D4F193" w14:textId="77777777" w:rsidR="006549B2" w:rsidRDefault="006549B2"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5.94x10</w:t>
            </w:r>
            <w:r w:rsidRPr="00475FB8">
              <w:rPr>
                <w:rFonts w:ascii="Times New Roman" w:hAnsi="Times New Roman" w:cs="Times New Roman"/>
                <w:vertAlign w:val="superscript"/>
              </w:rPr>
              <w:t>10</w:t>
            </w:r>
          </w:p>
        </w:tc>
      </w:tr>
      <w:tr w:rsidR="006549B2" w14:paraId="7E6D891D" w14:textId="77777777" w:rsidTr="00071495">
        <w:tc>
          <w:tcPr>
            <w:cnfStyle w:val="001000000000" w:firstRow="0" w:lastRow="0" w:firstColumn="1" w:lastColumn="0" w:oddVBand="0" w:evenVBand="0" w:oddHBand="0" w:evenHBand="0" w:firstRowFirstColumn="0" w:firstRowLastColumn="0" w:lastRowFirstColumn="0" w:lastRowLastColumn="0"/>
            <w:tcW w:w="2802" w:type="dxa"/>
            <w:shd w:val="clear" w:color="auto" w:fill="auto"/>
          </w:tcPr>
          <w:p w14:paraId="326EFE6D" w14:textId="77777777" w:rsidR="006549B2" w:rsidRPr="00D234DC" w:rsidRDefault="006549B2" w:rsidP="00071495">
            <w:pPr>
              <w:jc w:val="both"/>
              <w:rPr>
                <w:rFonts w:ascii="Times New Roman" w:hAnsi="Times New Roman" w:cs="Times New Roman"/>
                <w:b w:val="0"/>
              </w:rPr>
            </w:pPr>
            <w:r w:rsidRPr="00D234DC">
              <w:rPr>
                <w:rFonts w:ascii="Times New Roman" w:hAnsi="Times New Roman" w:cs="Times New Roman"/>
                <w:b w:val="0"/>
              </w:rPr>
              <w:t>Faecal – HFD T8</w:t>
            </w:r>
          </w:p>
        </w:tc>
        <w:tc>
          <w:tcPr>
            <w:tcW w:w="2551" w:type="dxa"/>
            <w:shd w:val="clear" w:color="auto" w:fill="auto"/>
          </w:tcPr>
          <w:p w14:paraId="67236AF2" w14:textId="77777777" w:rsidR="006549B2" w:rsidRDefault="006549B2"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7.43x10</w:t>
            </w:r>
            <w:r w:rsidRPr="00475FB8">
              <w:rPr>
                <w:rFonts w:ascii="Times New Roman" w:hAnsi="Times New Roman" w:cs="Times New Roman"/>
                <w:vertAlign w:val="superscript"/>
              </w:rPr>
              <w:t>9</w:t>
            </w:r>
          </w:p>
        </w:tc>
        <w:tc>
          <w:tcPr>
            <w:tcW w:w="2835" w:type="dxa"/>
            <w:shd w:val="clear" w:color="auto" w:fill="auto"/>
          </w:tcPr>
          <w:p w14:paraId="54CAAD77" w14:textId="77777777" w:rsidR="006549B2" w:rsidRDefault="006549B2"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1.91x10</w:t>
            </w:r>
            <w:r w:rsidRPr="00475FB8">
              <w:rPr>
                <w:rFonts w:ascii="Times New Roman" w:hAnsi="Times New Roman" w:cs="Times New Roman"/>
                <w:vertAlign w:val="superscript"/>
              </w:rPr>
              <w:t>9</w:t>
            </w:r>
          </w:p>
        </w:tc>
      </w:tr>
      <w:tr w:rsidR="006549B2" w14:paraId="018B6A90"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shd w:val="clear" w:color="auto" w:fill="auto"/>
          </w:tcPr>
          <w:p w14:paraId="4B322A66" w14:textId="77777777" w:rsidR="006549B2" w:rsidRPr="00D234DC" w:rsidRDefault="006549B2" w:rsidP="00071495">
            <w:pPr>
              <w:jc w:val="both"/>
              <w:rPr>
                <w:rFonts w:ascii="Times New Roman" w:hAnsi="Times New Roman" w:cs="Times New Roman"/>
                <w:b w:val="0"/>
              </w:rPr>
            </w:pPr>
            <w:r w:rsidRPr="00D234DC">
              <w:rPr>
                <w:rFonts w:ascii="Times New Roman" w:hAnsi="Times New Roman" w:cs="Times New Roman"/>
                <w:b w:val="0"/>
              </w:rPr>
              <w:t>Faecal – DPC6988 T8</w:t>
            </w:r>
          </w:p>
        </w:tc>
        <w:tc>
          <w:tcPr>
            <w:tcW w:w="2551" w:type="dxa"/>
            <w:shd w:val="clear" w:color="auto" w:fill="auto"/>
          </w:tcPr>
          <w:p w14:paraId="5E917779" w14:textId="77777777" w:rsidR="006549B2" w:rsidRDefault="006549B2"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4.73x10</w:t>
            </w:r>
            <w:r w:rsidRPr="00475FB8">
              <w:rPr>
                <w:rFonts w:ascii="Times New Roman" w:hAnsi="Times New Roman" w:cs="Times New Roman"/>
                <w:vertAlign w:val="superscript"/>
              </w:rPr>
              <w:t>10</w:t>
            </w:r>
          </w:p>
        </w:tc>
        <w:tc>
          <w:tcPr>
            <w:tcW w:w="2835" w:type="dxa"/>
            <w:shd w:val="clear" w:color="auto" w:fill="auto"/>
          </w:tcPr>
          <w:p w14:paraId="0DA156CB" w14:textId="77777777" w:rsidR="006549B2" w:rsidRDefault="006549B2"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5.67x10</w:t>
            </w:r>
            <w:r w:rsidRPr="00475FB8">
              <w:rPr>
                <w:rFonts w:ascii="Times New Roman" w:hAnsi="Times New Roman" w:cs="Times New Roman"/>
                <w:vertAlign w:val="superscript"/>
              </w:rPr>
              <w:t>10</w:t>
            </w:r>
          </w:p>
        </w:tc>
      </w:tr>
      <w:tr w:rsidR="006549B2" w14:paraId="2ECAE521" w14:textId="77777777" w:rsidTr="00071495">
        <w:tc>
          <w:tcPr>
            <w:cnfStyle w:val="001000000000" w:firstRow="0" w:lastRow="0" w:firstColumn="1" w:lastColumn="0" w:oddVBand="0" w:evenVBand="0" w:oddHBand="0" w:evenHBand="0" w:firstRowFirstColumn="0" w:firstRowLastColumn="0" w:lastRowFirstColumn="0" w:lastRowLastColumn="0"/>
            <w:tcW w:w="2802" w:type="dxa"/>
            <w:shd w:val="clear" w:color="auto" w:fill="auto"/>
          </w:tcPr>
          <w:p w14:paraId="5C83CE5C" w14:textId="77777777" w:rsidR="006549B2" w:rsidRPr="00D234DC" w:rsidRDefault="006549B2" w:rsidP="00071495">
            <w:pPr>
              <w:jc w:val="both"/>
              <w:rPr>
                <w:rFonts w:ascii="Times New Roman" w:hAnsi="Times New Roman" w:cs="Times New Roman"/>
                <w:b w:val="0"/>
              </w:rPr>
            </w:pPr>
            <w:r w:rsidRPr="00D234DC">
              <w:rPr>
                <w:rFonts w:ascii="Times New Roman" w:hAnsi="Times New Roman" w:cs="Times New Roman"/>
                <w:b w:val="0"/>
              </w:rPr>
              <w:t>Faecal – HSISS4 T8</w:t>
            </w:r>
          </w:p>
        </w:tc>
        <w:tc>
          <w:tcPr>
            <w:tcW w:w="2551" w:type="dxa"/>
            <w:shd w:val="clear" w:color="auto" w:fill="auto"/>
          </w:tcPr>
          <w:p w14:paraId="4790742B" w14:textId="77777777" w:rsidR="006549B2" w:rsidRDefault="006549B2"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3.13x10</w:t>
            </w:r>
            <w:r w:rsidRPr="00475FB8">
              <w:rPr>
                <w:rFonts w:ascii="Times New Roman" w:hAnsi="Times New Roman" w:cs="Times New Roman"/>
                <w:vertAlign w:val="superscript"/>
              </w:rPr>
              <w:t>10</w:t>
            </w:r>
          </w:p>
        </w:tc>
        <w:tc>
          <w:tcPr>
            <w:tcW w:w="2835" w:type="dxa"/>
            <w:shd w:val="clear" w:color="auto" w:fill="auto"/>
          </w:tcPr>
          <w:p w14:paraId="0BC56546" w14:textId="77777777" w:rsidR="006549B2" w:rsidRDefault="006549B2"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1.1x10</w:t>
            </w:r>
            <w:r w:rsidRPr="00475FB8">
              <w:rPr>
                <w:rFonts w:ascii="Times New Roman" w:hAnsi="Times New Roman" w:cs="Times New Roman"/>
                <w:vertAlign w:val="superscript"/>
              </w:rPr>
              <w:t>10</w:t>
            </w:r>
          </w:p>
        </w:tc>
      </w:tr>
      <w:tr w:rsidR="006549B2" w14:paraId="02DF420D"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shd w:val="clear" w:color="auto" w:fill="auto"/>
          </w:tcPr>
          <w:p w14:paraId="38C4ED65" w14:textId="77777777" w:rsidR="006549B2" w:rsidRPr="00D234DC" w:rsidRDefault="006549B2" w:rsidP="00071495">
            <w:pPr>
              <w:jc w:val="both"/>
              <w:rPr>
                <w:rFonts w:ascii="Times New Roman" w:hAnsi="Times New Roman" w:cs="Times New Roman"/>
                <w:b w:val="0"/>
              </w:rPr>
            </w:pPr>
            <w:r w:rsidRPr="00D234DC">
              <w:rPr>
                <w:rFonts w:ascii="Times New Roman" w:hAnsi="Times New Roman" w:cs="Times New Roman"/>
                <w:b w:val="0"/>
              </w:rPr>
              <w:t>Caecal – HFD</w:t>
            </w:r>
          </w:p>
        </w:tc>
        <w:tc>
          <w:tcPr>
            <w:tcW w:w="2551" w:type="dxa"/>
            <w:shd w:val="clear" w:color="auto" w:fill="auto"/>
          </w:tcPr>
          <w:p w14:paraId="75D3FD53" w14:textId="77777777" w:rsidR="006549B2" w:rsidRDefault="006549B2"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1.5x10</w:t>
            </w:r>
            <w:r w:rsidRPr="00475FB8">
              <w:rPr>
                <w:rFonts w:ascii="Times New Roman" w:hAnsi="Times New Roman" w:cs="Times New Roman"/>
                <w:vertAlign w:val="superscript"/>
              </w:rPr>
              <w:t>9</w:t>
            </w:r>
          </w:p>
        </w:tc>
        <w:tc>
          <w:tcPr>
            <w:tcW w:w="2835" w:type="dxa"/>
            <w:shd w:val="clear" w:color="auto" w:fill="auto"/>
          </w:tcPr>
          <w:p w14:paraId="60AA5DD9" w14:textId="77777777" w:rsidR="006549B2" w:rsidRDefault="006549B2"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1.07x10</w:t>
            </w:r>
            <w:r w:rsidRPr="00475FB8">
              <w:rPr>
                <w:rFonts w:ascii="Times New Roman" w:hAnsi="Times New Roman" w:cs="Times New Roman"/>
                <w:vertAlign w:val="superscript"/>
              </w:rPr>
              <w:t>9</w:t>
            </w:r>
          </w:p>
        </w:tc>
      </w:tr>
      <w:tr w:rsidR="006549B2" w14:paraId="4D948061" w14:textId="77777777" w:rsidTr="00071495">
        <w:tc>
          <w:tcPr>
            <w:cnfStyle w:val="001000000000" w:firstRow="0" w:lastRow="0" w:firstColumn="1" w:lastColumn="0" w:oddVBand="0" w:evenVBand="0" w:oddHBand="0" w:evenHBand="0" w:firstRowFirstColumn="0" w:firstRowLastColumn="0" w:lastRowFirstColumn="0" w:lastRowLastColumn="0"/>
            <w:tcW w:w="2802" w:type="dxa"/>
            <w:shd w:val="clear" w:color="auto" w:fill="auto"/>
          </w:tcPr>
          <w:p w14:paraId="49F595A2" w14:textId="77777777" w:rsidR="006549B2" w:rsidRPr="00D234DC" w:rsidRDefault="006549B2" w:rsidP="00071495">
            <w:pPr>
              <w:jc w:val="both"/>
              <w:rPr>
                <w:rFonts w:ascii="Times New Roman" w:hAnsi="Times New Roman" w:cs="Times New Roman"/>
                <w:b w:val="0"/>
              </w:rPr>
            </w:pPr>
            <w:r w:rsidRPr="00D234DC">
              <w:rPr>
                <w:rFonts w:ascii="Times New Roman" w:hAnsi="Times New Roman" w:cs="Times New Roman"/>
                <w:b w:val="0"/>
              </w:rPr>
              <w:t>Caecal – DPC6988</w:t>
            </w:r>
          </w:p>
        </w:tc>
        <w:tc>
          <w:tcPr>
            <w:tcW w:w="2551" w:type="dxa"/>
            <w:shd w:val="clear" w:color="auto" w:fill="auto"/>
          </w:tcPr>
          <w:p w14:paraId="6D7A486F" w14:textId="77777777" w:rsidR="006549B2" w:rsidRDefault="006549B2"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1.37x10</w:t>
            </w:r>
            <w:r w:rsidRPr="00475FB8">
              <w:rPr>
                <w:rFonts w:ascii="Times New Roman" w:hAnsi="Times New Roman" w:cs="Times New Roman"/>
                <w:vertAlign w:val="superscript"/>
              </w:rPr>
              <w:t>9</w:t>
            </w:r>
          </w:p>
        </w:tc>
        <w:tc>
          <w:tcPr>
            <w:tcW w:w="2835" w:type="dxa"/>
            <w:shd w:val="clear" w:color="auto" w:fill="auto"/>
          </w:tcPr>
          <w:p w14:paraId="0739C057" w14:textId="77777777" w:rsidR="006549B2" w:rsidRDefault="006549B2"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1.61x10</w:t>
            </w:r>
            <w:r w:rsidRPr="00475FB8">
              <w:rPr>
                <w:rFonts w:ascii="Times New Roman" w:hAnsi="Times New Roman" w:cs="Times New Roman"/>
                <w:vertAlign w:val="superscript"/>
              </w:rPr>
              <w:t>9</w:t>
            </w:r>
          </w:p>
        </w:tc>
      </w:tr>
      <w:tr w:rsidR="006549B2" w14:paraId="7DA6E413"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shd w:val="clear" w:color="auto" w:fill="auto"/>
          </w:tcPr>
          <w:p w14:paraId="550DDA9C" w14:textId="77777777" w:rsidR="006549B2" w:rsidRPr="00D234DC" w:rsidRDefault="006549B2" w:rsidP="00071495">
            <w:pPr>
              <w:jc w:val="both"/>
              <w:rPr>
                <w:rFonts w:ascii="Times New Roman" w:hAnsi="Times New Roman" w:cs="Times New Roman"/>
                <w:b w:val="0"/>
              </w:rPr>
            </w:pPr>
            <w:r w:rsidRPr="00D234DC">
              <w:rPr>
                <w:rFonts w:ascii="Times New Roman" w:hAnsi="Times New Roman" w:cs="Times New Roman"/>
                <w:b w:val="0"/>
              </w:rPr>
              <w:t>Caecal – HSISS4</w:t>
            </w:r>
          </w:p>
        </w:tc>
        <w:tc>
          <w:tcPr>
            <w:tcW w:w="2551" w:type="dxa"/>
            <w:shd w:val="clear" w:color="auto" w:fill="auto"/>
          </w:tcPr>
          <w:p w14:paraId="0F88768E" w14:textId="77777777" w:rsidR="006549B2" w:rsidRDefault="006549B2"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5.59x10</w:t>
            </w:r>
            <w:r w:rsidRPr="00475FB8">
              <w:rPr>
                <w:rFonts w:ascii="Times New Roman" w:hAnsi="Times New Roman" w:cs="Times New Roman"/>
                <w:vertAlign w:val="superscript"/>
              </w:rPr>
              <w:t>9</w:t>
            </w:r>
          </w:p>
        </w:tc>
        <w:tc>
          <w:tcPr>
            <w:tcW w:w="2835" w:type="dxa"/>
            <w:shd w:val="clear" w:color="auto" w:fill="auto"/>
          </w:tcPr>
          <w:p w14:paraId="0138DDF0" w14:textId="77777777" w:rsidR="006549B2" w:rsidRDefault="006549B2"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6.83x10</w:t>
            </w:r>
            <w:r w:rsidRPr="00475FB8">
              <w:rPr>
                <w:rFonts w:ascii="Times New Roman" w:hAnsi="Times New Roman" w:cs="Times New Roman"/>
                <w:vertAlign w:val="superscript"/>
              </w:rPr>
              <w:t>9</w:t>
            </w:r>
          </w:p>
        </w:tc>
      </w:tr>
    </w:tbl>
    <w:p w14:paraId="0688AD56" w14:textId="77777777" w:rsidR="006549B2" w:rsidRDefault="006549B2" w:rsidP="00071495">
      <w:pPr>
        <w:spacing w:line="480" w:lineRule="auto"/>
        <w:jc w:val="both"/>
        <w:rPr>
          <w:rFonts w:ascii="Times New Roman" w:hAnsi="Times New Roman" w:cs="Times New Roman"/>
          <w:sz w:val="24"/>
        </w:rPr>
      </w:pPr>
    </w:p>
    <w:p w14:paraId="446E61A2" w14:textId="77777777" w:rsidR="006549B2" w:rsidRDefault="006549B2" w:rsidP="00071495">
      <w:pPr>
        <w:pStyle w:val="Caption"/>
        <w:keepNext/>
        <w:rPr>
          <w:color w:val="auto"/>
        </w:rPr>
        <w:sectPr w:rsidR="006549B2" w:rsidSect="00071495">
          <w:pgSz w:w="11906" w:h="16838"/>
          <w:pgMar w:top="1440" w:right="1440" w:bottom="1440" w:left="2268" w:header="708" w:footer="708" w:gutter="0"/>
          <w:pgNumType w:fmt="numberInDash"/>
          <w:cols w:space="708"/>
          <w:docGrid w:linePitch="360"/>
        </w:sectPr>
      </w:pPr>
    </w:p>
    <w:p w14:paraId="59A44FD4" w14:textId="77777777" w:rsidR="006549B2" w:rsidRPr="00504EDD" w:rsidRDefault="006549B2" w:rsidP="00071495">
      <w:pPr>
        <w:pStyle w:val="Caption"/>
        <w:keepNext/>
        <w:spacing w:line="480" w:lineRule="auto"/>
        <w:rPr>
          <w:rFonts w:ascii="Times New Roman" w:hAnsi="Times New Roman" w:cs="Times New Roman"/>
          <w:b w:val="0"/>
          <w:sz w:val="24"/>
        </w:rPr>
      </w:pPr>
      <w:r w:rsidRPr="00504EDD">
        <w:rPr>
          <w:rFonts w:ascii="Times New Roman" w:hAnsi="Times New Roman" w:cs="Times New Roman"/>
          <w:color w:val="auto"/>
          <w:sz w:val="24"/>
        </w:rPr>
        <w:lastRenderedPageBreak/>
        <w:t>Supplementary table 2</w:t>
      </w:r>
      <w:r w:rsidRPr="00504EDD">
        <w:rPr>
          <w:rFonts w:ascii="Times New Roman" w:hAnsi="Times New Roman" w:cs="Times New Roman"/>
          <w:b w:val="0"/>
          <w:color w:val="auto"/>
          <w:sz w:val="24"/>
        </w:rPr>
        <w:t xml:space="preserve"> Absolute quantification of </w:t>
      </w:r>
      <w:r w:rsidRPr="00504EDD">
        <w:rPr>
          <w:rFonts w:ascii="Times New Roman" w:hAnsi="Times New Roman" w:cs="Times New Roman"/>
          <w:b w:val="0"/>
          <w:i/>
          <w:color w:val="auto"/>
          <w:sz w:val="24"/>
        </w:rPr>
        <w:t>S</w:t>
      </w:r>
      <w:r w:rsidRPr="00504EDD">
        <w:rPr>
          <w:rFonts w:ascii="Times New Roman" w:hAnsi="Times New Roman" w:cs="Times New Roman"/>
          <w:b w:val="0"/>
          <w:color w:val="auto"/>
          <w:sz w:val="24"/>
        </w:rPr>
        <w:t xml:space="preserve">. </w:t>
      </w:r>
      <w:r w:rsidRPr="00504EDD">
        <w:rPr>
          <w:rFonts w:ascii="Times New Roman" w:hAnsi="Times New Roman" w:cs="Times New Roman"/>
          <w:b w:val="0"/>
          <w:i/>
          <w:color w:val="auto"/>
          <w:sz w:val="24"/>
        </w:rPr>
        <w:t>salivarius</w:t>
      </w:r>
      <w:r>
        <w:rPr>
          <w:rFonts w:ascii="Times New Roman" w:hAnsi="Times New Roman" w:cs="Times New Roman"/>
          <w:b w:val="0"/>
          <w:color w:val="auto"/>
          <w:sz w:val="24"/>
        </w:rPr>
        <w:t xml:space="preserve"> at T0, T4 and T8 of the intervention </w:t>
      </w:r>
    </w:p>
    <w:tbl>
      <w:tblPr>
        <w:tblStyle w:val="LightShading"/>
        <w:tblW w:w="0" w:type="auto"/>
        <w:tblLook w:val="04A0" w:firstRow="1" w:lastRow="0" w:firstColumn="1" w:lastColumn="0" w:noHBand="0" w:noVBand="1"/>
      </w:tblPr>
      <w:tblGrid>
        <w:gridCol w:w="2518"/>
        <w:gridCol w:w="3260"/>
        <w:gridCol w:w="1276"/>
      </w:tblGrid>
      <w:tr w:rsidR="006549B2" w14:paraId="4D9B5FF0" w14:textId="77777777" w:rsidTr="000714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0F9758E7" w14:textId="77777777" w:rsidR="006549B2" w:rsidRDefault="006549B2" w:rsidP="00071495">
            <w:pPr>
              <w:jc w:val="both"/>
              <w:rPr>
                <w:rFonts w:ascii="Times New Roman" w:hAnsi="Times New Roman" w:cs="Times New Roman"/>
              </w:rPr>
            </w:pPr>
            <w:r>
              <w:rPr>
                <w:rFonts w:ascii="Times New Roman" w:hAnsi="Times New Roman" w:cs="Times New Roman"/>
              </w:rPr>
              <w:t>Sample</w:t>
            </w:r>
          </w:p>
        </w:tc>
        <w:tc>
          <w:tcPr>
            <w:tcW w:w="3260" w:type="dxa"/>
            <w:shd w:val="clear" w:color="auto" w:fill="auto"/>
          </w:tcPr>
          <w:p w14:paraId="3C3A4413" w14:textId="77777777" w:rsidR="006549B2" w:rsidRDefault="006549B2" w:rsidP="00071495">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Concentration</w:t>
            </w:r>
          </w:p>
        </w:tc>
        <w:tc>
          <w:tcPr>
            <w:tcW w:w="1276" w:type="dxa"/>
          </w:tcPr>
          <w:p w14:paraId="2252628C" w14:textId="77777777" w:rsidR="006549B2" w:rsidRDefault="006549B2" w:rsidP="00071495">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Standard deviation</w:t>
            </w:r>
          </w:p>
        </w:tc>
      </w:tr>
      <w:tr w:rsidR="006549B2" w14:paraId="63DDF824"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5CBC542D" w14:textId="77777777" w:rsidR="006549B2" w:rsidRPr="00DA144A" w:rsidRDefault="006549B2" w:rsidP="00071495">
            <w:pPr>
              <w:jc w:val="both"/>
              <w:rPr>
                <w:rFonts w:ascii="Times New Roman" w:hAnsi="Times New Roman" w:cs="Times New Roman"/>
                <w:b w:val="0"/>
              </w:rPr>
            </w:pPr>
            <w:r w:rsidRPr="00DA144A">
              <w:rPr>
                <w:rFonts w:ascii="Times New Roman" w:hAnsi="Times New Roman" w:cs="Times New Roman"/>
                <w:b w:val="0"/>
              </w:rPr>
              <w:t>T0 – HFD</w:t>
            </w:r>
          </w:p>
        </w:tc>
        <w:tc>
          <w:tcPr>
            <w:tcW w:w="3260" w:type="dxa"/>
            <w:shd w:val="clear" w:color="auto" w:fill="auto"/>
          </w:tcPr>
          <w:p w14:paraId="3FF621F5" w14:textId="77777777" w:rsidR="006549B2" w:rsidRDefault="006549B2"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9.71x10</w:t>
            </w:r>
            <w:r w:rsidRPr="00FF21CD">
              <w:rPr>
                <w:rFonts w:ascii="Times New Roman" w:hAnsi="Times New Roman" w:cs="Times New Roman"/>
                <w:vertAlign w:val="superscript"/>
              </w:rPr>
              <w:t>3</w:t>
            </w:r>
          </w:p>
        </w:tc>
        <w:tc>
          <w:tcPr>
            <w:tcW w:w="1276" w:type="dxa"/>
            <w:shd w:val="clear" w:color="auto" w:fill="auto"/>
          </w:tcPr>
          <w:p w14:paraId="60818526" w14:textId="77777777" w:rsidR="006549B2" w:rsidRPr="0086193D" w:rsidRDefault="006549B2"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8283.7</w:t>
            </w:r>
          </w:p>
        </w:tc>
      </w:tr>
      <w:tr w:rsidR="006549B2" w14:paraId="4BF094E7" w14:textId="77777777" w:rsidTr="00071495">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55856826" w14:textId="77777777" w:rsidR="006549B2" w:rsidRPr="00DA144A" w:rsidRDefault="006549B2" w:rsidP="00071495">
            <w:pPr>
              <w:jc w:val="both"/>
              <w:rPr>
                <w:rFonts w:ascii="Times New Roman" w:hAnsi="Times New Roman" w:cs="Times New Roman"/>
                <w:b w:val="0"/>
              </w:rPr>
            </w:pPr>
            <w:r w:rsidRPr="00DA144A">
              <w:rPr>
                <w:rFonts w:ascii="Times New Roman" w:hAnsi="Times New Roman" w:cs="Times New Roman"/>
                <w:b w:val="0"/>
              </w:rPr>
              <w:t>T0 – DPC6988</w:t>
            </w:r>
          </w:p>
        </w:tc>
        <w:tc>
          <w:tcPr>
            <w:tcW w:w="3260" w:type="dxa"/>
            <w:shd w:val="clear" w:color="auto" w:fill="auto"/>
          </w:tcPr>
          <w:p w14:paraId="79F9694B" w14:textId="77777777" w:rsidR="006549B2" w:rsidRDefault="006549B2"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1.12x10</w:t>
            </w:r>
            <w:r w:rsidRPr="00FF21CD">
              <w:rPr>
                <w:rFonts w:ascii="Times New Roman" w:hAnsi="Times New Roman" w:cs="Times New Roman"/>
                <w:vertAlign w:val="superscript"/>
              </w:rPr>
              <w:t>4</w:t>
            </w:r>
          </w:p>
        </w:tc>
        <w:tc>
          <w:tcPr>
            <w:tcW w:w="1276" w:type="dxa"/>
            <w:shd w:val="clear" w:color="auto" w:fill="auto"/>
          </w:tcPr>
          <w:p w14:paraId="70496D3C" w14:textId="77777777" w:rsidR="006549B2" w:rsidRPr="0086193D" w:rsidRDefault="006549B2"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4021.77</w:t>
            </w:r>
          </w:p>
        </w:tc>
      </w:tr>
      <w:tr w:rsidR="006549B2" w14:paraId="16355792"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678D305E" w14:textId="77777777" w:rsidR="006549B2" w:rsidRPr="00DA144A" w:rsidRDefault="006549B2" w:rsidP="00071495">
            <w:pPr>
              <w:jc w:val="both"/>
              <w:rPr>
                <w:rFonts w:ascii="Times New Roman" w:hAnsi="Times New Roman" w:cs="Times New Roman"/>
                <w:b w:val="0"/>
              </w:rPr>
            </w:pPr>
            <w:r w:rsidRPr="00DA144A">
              <w:rPr>
                <w:rFonts w:ascii="Times New Roman" w:hAnsi="Times New Roman" w:cs="Times New Roman"/>
                <w:b w:val="0"/>
              </w:rPr>
              <w:t>T0 – HSISS4</w:t>
            </w:r>
          </w:p>
        </w:tc>
        <w:tc>
          <w:tcPr>
            <w:tcW w:w="3260" w:type="dxa"/>
            <w:shd w:val="clear" w:color="auto" w:fill="auto"/>
          </w:tcPr>
          <w:p w14:paraId="2E8566CF" w14:textId="77777777" w:rsidR="006549B2" w:rsidRDefault="006549B2"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1.09x10</w:t>
            </w:r>
            <w:r w:rsidRPr="00FF21CD">
              <w:rPr>
                <w:rFonts w:ascii="Times New Roman" w:hAnsi="Times New Roman" w:cs="Times New Roman"/>
                <w:vertAlign w:val="superscript"/>
              </w:rPr>
              <w:t>4</w:t>
            </w:r>
          </w:p>
        </w:tc>
        <w:tc>
          <w:tcPr>
            <w:tcW w:w="1276" w:type="dxa"/>
            <w:shd w:val="clear" w:color="auto" w:fill="auto"/>
          </w:tcPr>
          <w:p w14:paraId="4EC5D2D0" w14:textId="77777777" w:rsidR="006549B2" w:rsidRPr="005B1C4F" w:rsidRDefault="006549B2"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14295.42</w:t>
            </w:r>
          </w:p>
        </w:tc>
      </w:tr>
      <w:tr w:rsidR="006549B2" w14:paraId="4FA84602" w14:textId="77777777" w:rsidTr="00071495">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176D45FF" w14:textId="77777777" w:rsidR="006549B2" w:rsidRPr="00DA144A" w:rsidRDefault="006549B2" w:rsidP="00071495">
            <w:pPr>
              <w:jc w:val="both"/>
              <w:rPr>
                <w:rFonts w:ascii="Times New Roman" w:hAnsi="Times New Roman" w:cs="Times New Roman"/>
                <w:b w:val="0"/>
              </w:rPr>
            </w:pPr>
            <w:r w:rsidRPr="00DA144A">
              <w:rPr>
                <w:rFonts w:ascii="Times New Roman" w:hAnsi="Times New Roman" w:cs="Times New Roman"/>
                <w:b w:val="0"/>
              </w:rPr>
              <w:t>T4 – HFD</w:t>
            </w:r>
          </w:p>
        </w:tc>
        <w:tc>
          <w:tcPr>
            <w:tcW w:w="3260" w:type="dxa"/>
            <w:shd w:val="clear" w:color="auto" w:fill="auto"/>
          </w:tcPr>
          <w:p w14:paraId="562305D4" w14:textId="77777777" w:rsidR="006549B2" w:rsidRDefault="006549B2"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3.65x10</w:t>
            </w:r>
            <w:r w:rsidRPr="00FF21CD">
              <w:rPr>
                <w:rFonts w:ascii="Times New Roman" w:hAnsi="Times New Roman" w:cs="Times New Roman"/>
                <w:vertAlign w:val="superscript"/>
              </w:rPr>
              <w:t>4</w:t>
            </w:r>
          </w:p>
        </w:tc>
        <w:tc>
          <w:tcPr>
            <w:tcW w:w="1276" w:type="dxa"/>
            <w:shd w:val="clear" w:color="auto" w:fill="auto"/>
          </w:tcPr>
          <w:p w14:paraId="18A366B7" w14:textId="77777777" w:rsidR="006549B2" w:rsidRPr="005B1C4F" w:rsidRDefault="006549B2"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17254.85</w:t>
            </w:r>
          </w:p>
        </w:tc>
      </w:tr>
      <w:tr w:rsidR="006549B2" w14:paraId="53ED742A"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0592982B" w14:textId="77777777" w:rsidR="006549B2" w:rsidRPr="00DA144A" w:rsidRDefault="006549B2" w:rsidP="00071495">
            <w:pPr>
              <w:jc w:val="both"/>
              <w:rPr>
                <w:rFonts w:ascii="Times New Roman" w:hAnsi="Times New Roman" w:cs="Times New Roman"/>
                <w:b w:val="0"/>
              </w:rPr>
            </w:pPr>
            <w:r w:rsidRPr="00DA144A">
              <w:rPr>
                <w:rFonts w:ascii="Times New Roman" w:hAnsi="Times New Roman" w:cs="Times New Roman"/>
                <w:b w:val="0"/>
              </w:rPr>
              <w:t>T4 – DPC6988</w:t>
            </w:r>
          </w:p>
        </w:tc>
        <w:tc>
          <w:tcPr>
            <w:tcW w:w="3260" w:type="dxa"/>
            <w:shd w:val="clear" w:color="auto" w:fill="auto"/>
          </w:tcPr>
          <w:p w14:paraId="63E44A23" w14:textId="77777777" w:rsidR="006549B2" w:rsidRDefault="006549B2"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1.38x10</w:t>
            </w:r>
            <w:r w:rsidRPr="00FF21CD">
              <w:rPr>
                <w:rFonts w:ascii="Times New Roman" w:hAnsi="Times New Roman" w:cs="Times New Roman"/>
                <w:vertAlign w:val="superscript"/>
              </w:rPr>
              <w:t>6</w:t>
            </w:r>
          </w:p>
        </w:tc>
        <w:tc>
          <w:tcPr>
            <w:tcW w:w="1276" w:type="dxa"/>
            <w:shd w:val="clear" w:color="auto" w:fill="auto"/>
          </w:tcPr>
          <w:p w14:paraId="47FD1A79" w14:textId="77777777" w:rsidR="006549B2" w:rsidRPr="005B1C4F" w:rsidRDefault="006549B2"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813417.48</w:t>
            </w:r>
          </w:p>
        </w:tc>
      </w:tr>
      <w:tr w:rsidR="006549B2" w14:paraId="1F3F889D" w14:textId="77777777" w:rsidTr="00071495">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578E51CA" w14:textId="77777777" w:rsidR="006549B2" w:rsidRPr="00DA144A" w:rsidRDefault="006549B2" w:rsidP="00071495">
            <w:pPr>
              <w:jc w:val="both"/>
              <w:rPr>
                <w:rFonts w:ascii="Times New Roman" w:hAnsi="Times New Roman" w:cs="Times New Roman"/>
                <w:b w:val="0"/>
              </w:rPr>
            </w:pPr>
            <w:r w:rsidRPr="00DA144A">
              <w:rPr>
                <w:rFonts w:ascii="Times New Roman" w:hAnsi="Times New Roman" w:cs="Times New Roman"/>
                <w:b w:val="0"/>
              </w:rPr>
              <w:t>T4 – HSISS4</w:t>
            </w:r>
          </w:p>
        </w:tc>
        <w:tc>
          <w:tcPr>
            <w:tcW w:w="3260" w:type="dxa"/>
            <w:shd w:val="clear" w:color="auto" w:fill="auto"/>
          </w:tcPr>
          <w:p w14:paraId="09E486C1" w14:textId="77777777" w:rsidR="006549B2" w:rsidRDefault="006549B2"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1.32x10</w:t>
            </w:r>
            <w:r w:rsidRPr="00FF21CD">
              <w:rPr>
                <w:rFonts w:ascii="Times New Roman" w:hAnsi="Times New Roman" w:cs="Times New Roman"/>
                <w:vertAlign w:val="superscript"/>
              </w:rPr>
              <w:t>6</w:t>
            </w:r>
          </w:p>
        </w:tc>
        <w:tc>
          <w:tcPr>
            <w:tcW w:w="1276" w:type="dxa"/>
            <w:shd w:val="clear" w:color="auto" w:fill="auto"/>
          </w:tcPr>
          <w:p w14:paraId="1F1261D2" w14:textId="77777777" w:rsidR="006549B2" w:rsidRPr="005B1C4F" w:rsidRDefault="006549B2"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241936.63</w:t>
            </w:r>
          </w:p>
        </w:tc>
      </w:tr>
      <w:tr w:rsidR="006549B2" w14:paraId="01C53E8A"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6368A1E9" w14:textId="77777777" w:rsidR="006549B2" w:rsidRPr="00DA144A" w:rsidRDefault="006549B2" w:rsidP="00071495">
            <w:pPr>
              <w:jc w:val="both"/>
              <w:rPr>
                <w:rFonts w:ascii="Times New Roman" w:hAnsi="Times New Roman" w:cs="Times New Roman"/>
                <w:b w:val="0"/>
              </w:rPr>
            </w:pPr>
            <w:r w:rsidRPr="00DA144A">
              <w:rPr>
                <w:rFonts w:ascii="Times New Roman" w:hAnsi="Times New Roman" w:cs="Times New Roman"/>
                <w:b w:val="0"/>
              </w:rPr>
              <w:t>T8 – HFD</w:t>
            </w:r>
          </w:p>
        </w:tc>
        <w:tc>
          <w:tcPr>
            <w:tcW w:w="3260" w:type="dxa"/>
            <w:shd w:val="clear" w:color="auto" w:fill="auto"/>
          </w:tcPr>
          <w:p w14:paraId="40184E4C" w14:textId="77777777" w:rsidR="006549B2" w:rsidRDefault="006549B2"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3.58x10</w:t>
            </w:r>
            <w:r w:rsidRPr="00FF21CD">
              <w:rPr>
                <w:rFonts w:ascii="Times New Roman" w:hAnsi="Times New Roman" w:cs="Times New Roman"/>
                <w:vertAlign w:val="superscript"/>
              </w:rPr>
              <w:t>4</w:t>
            </w:r>
          </w:p>
        </w:tc>
        <w:tc>
          <w:tcPr>
            <w:tcW w:w="1276" w:type="dxa"/>
            <w:shd w:val="clear" w:color="auto" w:fill="auto"/>
          </w:tcPr>
          <w:p w14:paraId="7F808D9A" w14:textId="77777777" w:rsidR="006549B2" w:rsidRPr="005B1C4F" w:rsidRDefault="006549B2"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39810.11</w:t>
            </w:r>
          </w:p>
        </w:tc>
      </w:tr>
      <w:tr w:rsidR="006549B2" w14:paraId="3320A417" w14:textId="77777777" w:rsidTr="00071495">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06FCF5B3" w14:textId="77777777" w:rsidR="006549B2" w:rsidRPr="00DA144A" w:rsidRDefault="006549B2" w:rsidP="00071495">
            <w:pPr>
              <w:jc w:val="both"/>
              <w:rPr>
                <w:rFonts w:ascii="Times New Roman" w:hAnsi="Times New Roman" w:cs="Times New Roman"/>
                <w:b w:val="0"/>
              </w:rPr>
            </w:pPr>
            <w:r w:rsidRPr="00DA144A">
              <w:rPr>
                <w:rFonts w:ascii="Times New Roman" w:hAnsi="Times New Roman" w:cs="Times New Roman"/>
                <w:b w:val="0"/>
              </w:rPr>
              <w:t>T8 – DPC6988</w:t>
            </w:r>
          </w:p>
        </w:tc>
        <w:tc>
          <w:tcPr>
            <w:tcW w:w="3260" w:type="dxa"/>
            <w:shd w:val="clear" w:color="auto" w:fill="auto"/>
          </w:tcPr>
          <w:p w14:paraId="316A8509" w14:textId="77777777" w:rsidR="006549B2" w:rsidRDefault="006549B2"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B1C4F">
              <w:rPr>
                <w:rFonts w:ascii="Times New Roman" w:hAnsi="Times New Roman" w:cs="Times New Roman"/>
              </w:rPr>
              <w:t>1</w:t>
            </w:r>
            <w:r>
              <w:rPr>
                <w:rFonts w:ascii="Times New Roman" w:hAnsi="Times New Roman" w:cs="Times New Roman"/>
              </w:rPr>
              <w:t>.06x10</w:t>
            </w:r>
            <w:r w:rsidRPr="00FF21CD">
              <w:rPr>
                <w:rFonts w:ascii="Times New Roman" w:hAnsi="Times New Roman" w:cs="Times New Roman"/>
                <w:vertAlign w:val="superscript"/>
              </w:rPr>
              <w:t>6</w:t>
            </w:r>
          </w:p>
        </w:tc>
        <w:tc>
          <w:tcPr>
            <w:tcW w:w="1276" w:type="dxa"/>
            <w:shd w:val="clear" w:color="auto" w:fill="auto"/>
          </w:tcPr>
          <w:p w14:paraId="5E7E6CCC" w14:textId="77777777" w:rsidR="006549B2" w:rsidRPr="005B1C4F" w:rsidRDefault="006549B2"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397935.92</w:t>
            </w:r>
          </w:p>
        </w:tc>
      </w:tr>
      <w:tr w:rsidR="006549B2" w14:paraId="2A6EB5A2"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0643DD93" w14:textId="77777777" w:rsidR="006549B2" w:rsidRPr="00DA144A" w:rsidRDefault="006549B2" w:rsidP="00071495">
            <w:pPr>
              <w:jc w:val="both"/>
              <w:rPr>
                <w:rFonts w:ascii="Times New Roman" w:hAnsi="Times New Roman" w:cs="Times New Roman"/>
                <w:b w:val="0"/>
              </w:rPr>
            </w:pPr>
            <w:r w:rsidRPr="00DA144A">
              <w:rPr>
                <w:rFonts w:ascii="Times New Roman" w:hAnsi="Times New Roman" w:cs="Times New Roman"/>
                <w:b w:val="0"/>
              </w:rPr>
              <w:t>T8 – HSISS4</w:t>
            </w:r>
          </w:p>
        </w:tc>
        <w:tc>
          <w:tcPr>
            <w:tcW w:w="3260" w:type="dxa"/>
            <w:shd w:val="clear" w:color="auto" w:fill="auto"/>
          </w:tcPr>
          <w:p w14:paraId="7498145C" w14:textId="77777777" w:rsidR="006549B2" w:rsidRDefault="006549B2"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1.33x10</w:t>
            </w:r>
            <w:r w:rsidRPr="00FF21CD">
              <w:rPr>
                <w:rFonts w:ascii="Times New Roman" w:hAnsi="Times New Roman" w:cs="Times New Roman"/>
                <w:vertAlign w:val="superscript"/>
              </w:rPr>
              <w:t>6</w:t>
            </w:r>
          </w:p>
        </w:tc>
        <w:tc>
          <w:tcPr>
            <w:tcW w:w="1276" w:type="dxa"/>
            <w:shd w:val="clear" w:color="auto" w:fill="auto"/>
          </w:tcPr>
          <w:p w14:paraId="095203F6" w14:textId="77777777" w:rsidR="006549B2" w:rsidRPr="005B1C4F" w:rsidRDefault="006549B2"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374477.41</w:t>
            </w:r>
          </w:p>
        </w:tc>
      </w:tr>
      <w:tr w:rsidR="006549B2" w14:paraId="34D0E9CF" w14:textId="77777777" w:rsidTr="00071495">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743AC357" w14:textId="77777777" w:rsidR="006549B2" w:rsidRPr="00DA144A" w:rsidRDefault="006549B2" w:rsidP="00071495">
            <w:pPr>
              <w:jc w:val="both"/>
              <w:rPr>
                <w:rFonts w:ascii="Times New Roman" w:hAnsi="Times New Roman" w:cs="Times New Roman"/>
                <w:b w:val="0"/>
              </w:rPr>
            </w:pPr>
            <w:r w:rsidRPr="00DA144A">
              <w:rPr>
                <w:rFonts w:ascii="Times New Roman" w:hAnsi="Times New Roman" w:cs="Times New Roman"/>
                <w:b w:val="0"/>
                <w:i/>
              </w:rPr>
              <w:t>S</w:t>
            </w:r>
            <w:r w:rsidRPr="00DA144A">
              <w:rPr>
                <w:rFonts w:ascii="Times New Roman" w:hAnsi="Times New Roman" w:cs="Times New Roman"/>
                <w:b w:val="0"/>
              </w:rPr>
              <w:t xml:space="preserve">. </w:t>
            </w:r>
            <w:r w:rsidRPr="00DA144A">
              <w:rPr>
                <w:rFonts w:ascii="Times New Roman" w:hAnsi="Times New Roman" w:cs="Times New Roman"/>
                <w:b w:val="0"/>
                <w:i/>
              </w:rPr>
              <w:t>mutans</w:t>
            </w:r>
          </w:p>
        </w:tc>
        <w:tc>
          <w:tcPr>
            <w:tcW w:w="3260" w:type="dxa"/>
            <w:shd w:val="clear" w:color="auto" w:fill="auto"/>
          </w:tcPr>
          <w:p w14:paraId="0D64E95A" w14:textId="77777777" w:rsidR="006549B2" w:rsidRDefault="006549B2"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563</w:t>
            </w:r>
          </w:p>
        </w:tc>
        <w:tc>
          <w:tcPr>
            <w:tcW w:w="1276" w:type="dxa"/>
            <w:shd w:val="clear" w:color="auto" w:fill="auto"/>
          </w:tcPr>
          <w:p w14:paraId="7358E833" w14:textId="77777777" w:rsidR="006549B2" w:rsidRPr="005B1C4F" w:rsidRDefault="006549B2" w:rsidP="000714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335.4</w:t>
            </w:r>
          </w:p>
        </w:tc>
      </w:tr>
      <w:tr w:rsidR="006549B2" w14:paraId="488400FA" w14:textId="77777777" w:rsidTr="00071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shd w:val="clear" w:color="auto" w:fill="auto"/>
          </w:tcPr>
          <w:p w14:paraId="4DA678A6" w14:textId="77777777" w:rsidR="006549B2" w:rsidRPr="00DA144A" w:rsidRDefault="006549B2" w:rsidP="00071495">
            <w:pPr>
              <w:jc w:val="both"/>
              <w:rPr>
                <w:rFonts w:ascii="Times New Roman" w:hAnsi="Times New Roman" w:cs="Times New Roman"/>
                <w:b w:val="0"/>
              </w:rPr>
            </w:pPr>
            <w:r w:rsidRPr="00DA144A">
              <w:rPr>
                <w:rFonts w:ascii="Times New Roman" w:hAnsi="Times New Roman" w:cs="Times New Roman"/>
                <w:b w:val="0"/>
                <w:i/>
              </w:rPr>
              <w:t>S</w:t>
            </w:r>
            <w:r w:rsidRPr="00DA144A">
              <w:rPr>
                <w:rFonts w:ascii="Times New Roman" w:hAnsi="Times New Roman" w:cs="Times New Roman"/>
                <w:b w:val="0"/>
              </w:rPr>
              <w:t xml:space="preserve">. </w:t>
            </w:r>
            <w:r w:rsidRPr="00DA144A">
              <w:rPr>
                <w:rFonts w:ascii="Times New Roman" w:hAnsi="Times New Roman" w:cs="Times New Roman"/>
                <w:b w:val="0"/>
                <w:i/>
              </w:rPr>
              <w:t>agalactiae</w:t>
            </w:r>
          </w:p>
        </w:tc>
        <w:tc>
          <w:tcPr>
            <w:tcW w:w="3260" w:type="dxa"/>
            <w:shd w:val="clear" w:color="auto" w:fill="auto"/>
          </w:tcPr>
          <w:p w14:paraId="066F58F7" w14:textId="77777777" w:rsidR="006549B2" w:rsidRDefault="006549B2"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4580</w:t>
            </w:r>
          </w:p>
        </w:tc>
        <w:tc>
          <w:tcPr>
            <w:tcW w:w="1276" w:type="dxa"/>
            <w:shd w:val="clear" w:color="auto" w:fill="auto"/>
          </w:tcPr>
          <w:p w14:paraId="78B4BB57" w14:textId="77777777" w:rsidR="006549B2" w:rsidRPr="005B1C4F" w:rsidRDefault="006549B2" w:rsidP="000714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101.49</w:t>
            </w:r>
          </w:p>
        </w:tc>
      </w:tr>
    </w:tbl>
    <w:p w14:paraId="0B2640C7" w14:textId="77777777" w:rsidR="006549B2" w:rsidRDefault="006549B2" w:rsidP="00071495">
      <w:pPr>
        <w:spacing w:line="480" w:lineRule="auto"/>
      </w:pPr>
      <w:r>
        <w:rPr>
          <w:rFonts w:ascii="Times New Roman" w:hAnsi="Times New Roman" w:cs="Times New Roman"/>
          <w:sz w:val="24"/>
        </w:rPr>
        <w:t>Absolute quantification concentration values represent the average of triplicate mice. T8 HFD is the average of two mice.</w:t>
      </w:r>
    </w:p>
    <w:p w14:paraId="558FD07C" w14:textId="77777777" w:rsidR="006549B2" w:rsidRDefault="006549B2" w:rsidP="00071495">
      <w:pPr>
        <w:spacing w:line="480" w:lineRule="auto"/>
        <w:jc w:val="both"/>
        <w:rPr>
          <w:rFonts w:ascii="Times New Roman" w:hAnsi="Times New Roman" w:cs="Times New Roman"/>
          <w:b/>
          <w:sz w:val="24"/>
          <w:szCs w:val="28"/>
        </w:rPr>
      </w:pPr>
    </w:p>
    <w:p w14:paraId="093DF5C0" w14:textId="77777777" w:rsidR="006549B2" w:rsidRDefault="006549B2" w:rsidP="00071495">
      <w:pPr>
        <w:spacing w:line="480" w:lineRule="auto"/>
        <w:jc w:val="both"/>
        <w:rPr>
          <w:rFonts w:ascii="Times New Roman" w:hAnsi="Times New Roman" w:cs="Times New Roman"/>
          <w:b/>
          <w:sz w:val="24"/>
          <w:szCs w:val="28"/>
        </w:rPr>
        <w:sectPr w:rsidR="006549B2" w:rsidSect="00071495">
          <w:pgSz w:w="11906" w:h="16838"/>
          <w:pgMar w:top="1440" w:right="1440" w:bottom="1440" w:left="2268" w:header="708" w:footer="708" w:gutter="0"/>
          <w:pgNumType w:fmt="numberInDash"/>
          <w:cols w:space="708"/>
          <w:docGrid w:linePitch="360"/>
        </w:sectPr>
      </w:pPr>
    </w:p>
    <w:p w14:paraId="29096BEB" w14:textId="5F0CA3FF" w:rsidR="006549B2" w:rsidRPr="00580E7A" w:rsidRDefault="00A95B3C" w:rsidP="00071495">
      <w:pPr>
        <w:spacing w:line="480" w:lineRule="auto"/>
        <w:jc w:val="both"/>
        <w:rPr>
          <w:rFonts w:ascii="Times New Roman" w:hAnsi="Times New Roman" w:cs="Times New Roman"/>
          <w:sz w:val="24"/>
          <w:szCs w:val="28"/>
        </w:rPr>
      </w:pPr>
      <w:r>
        <w:rPr>
          <w:rFonts w:ascii="Times New Roman" w:hAnsi="Times New Roman" w:cs="Times New Roman"/>
          <w:noProof/>
          <w:sz w:val="24"/>
          <w:szCs w:val="28"/>
          <w:lang w:val="en-US"/>
        </w:rPr>
        <w:lastRenderedPageBreak/>
        <w:pict w14:anchorId="5266FC0A">
          <v:line id="_x0000_s1073" style="position:absolute;left:0;text-align:left;z-index:251703296;visibility:visible;mso-wrap-style:square;mso-wrap-distance-left:9pt;mso-wrap-distance-top:0;mso-wrap-distance-right:9pt;mso-wrap-distance-bottom:0;mso-position-horizontal-relative:text;mso-position-vertical-relative:text" from="72.35pt,62.6pt" to="89.35pt,62.6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" strokecolor="#9bbb59 [3206]" strokeweight="2.25pt"/>
        </w:pict>
      </w:r>
      <w:r>
        <w:rPr>
          <w:rFonts w:ascii="Times New Roman" w:hAnsi="Times New Roman" w:cs="Times New Roman"/>
          <w:noProof/>
          <w:sz w:val="24"/>
          <w:szCs w:val="28"/>
          <w:lang w:val="en-US"/>
        </w:rPr>
        <w:pict w14:anchorId="52D45DB3">
          <v:line id="_x0000_s1074" style="position:absolute;left:0;text-align:left;z-index:251704320;visibility:visible;mso-wrap-style:square;mso-wrap-distance-left:9pt;mso-wrap-distance-top:0;mso-wrap-distance-right:9pt;mso-wrap-distance-bottom:0;mso-position-horizontal-relative:text;mso-position-vertical-relative:text" from="151.3pt,62.8pt" to="168.3pt,62.8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" strokecolor="#8064a2 [3207]" strokeweight="2.25pt"/>
        </w:pict>
      </w:r>
      <w:r>
        <w:rPr>
          <w:rFonts w:ascii="Times New Roman" w:hAnsi="Times New Roman" w:cs="Times New Roman"/>
          <w:noProof/>
          <w:sz w:val="24"/>
          <w:szCs w:val="28"/>
          <w:lang w:val="en-US"/>
        </w:rPr>
        <w:pict w14:anchorId="53DFFC06">
          <v:line id="_x0000_s1071" style="position:absolute;left:0;text-align:left;z-index:251701248;visibility:visible;mso-wrap-style:square;mso-wrap-distance-left:9pt;mso-wrap-distance-top:0;mso-wrap-distance-right:9pt;mso-wrap-distance-bottom:0;mso-position-horizontal-relative:text;mso-position-vertical-relative:text" from="295.25pt,35.55pt" to="312.25pt,35.5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" strokecolor="#4579b8 [3044]" strokeweight="2.25pt"/>
        </w:pict>
      </w:r>
      <w:r>
        <w:rPr>
          <w:rFonts w:ascii="Times New Roman" w:hAnsi="Times New Roman" w:cs="Times New Roman"/>
          <w:noProof/>
          <w:sz w:val="24"/>
          <w:szCs w:val="28"/>
          <w:lang w:val="en-US"/>
        </w:rPr>
        <w:pict w14:anchorId="381B8EF8">
          <v:line id="_x0000_s1072" style="position:absolute;left:0;text-align:left;z-index:251702272;visibility:visible;mso-wrap-style:square;mso-wrap-distance-left:9pt;mso-wrap-distance-top:0;mso-wrap-distance-right:9pt;mso-wrap-distance-bottom:0;mso-position-horizontal:absolute;mso-position-horizontal-relative:text;mso-position-vertical:absolute;mso-position-vertical-relative:text" from="347.65pt,35.5pt" to="364.65pt,35.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" strokecolor="#c0504d [3205]" strokeweight="2.25pt"/>
        </w:pict>
      </w:r>
      <w:r w:rsidR="006549B2">
        <w:rPr>
          <w:rFonts w:ascii="Times New Roman" w:hAnsi="Times New Roman" w:cs="Times New Roman"/>
          <w:b/>
          <w:sz w:val="24"/>
          <w:szCs w:val="28"/>
        </w:rPr>
        <w:t xml:space="preserve">Supplementary figure 1 </w:t>
      </w:r>
      <w:r w:rsidR="006549B2">
        <w:rPr>
          <w:rFonts w:ascii="Times New Roman" w:hAnsi="Times New Roman" w:cs="Times New Roman"/>
          <w:sz w:val="24"/>
          <w:szCs w:val="28"/>
        </w:rPr>
        <w:t>Random blood glucose and random plasma insulin measurements during the 8 week intervention period in LFD;      , HFD;       fed mice and DPC6988;</w:t>
      </w:r>
      <w:r w:rsidR="006549B2">
        <w:rPr>
          <w:rFonts w:ascii="Times New Roman" w:hAnsi="Times New Roman" w:cs="Times New Roman"/>
          <w:sz w:val="24"/>
          <w:szCs w:val="28"/>
        </w:rPr>
        <w:tab/>
        <w:t xml:space="preserve">      , HSISS4;     </w:t>
      </w:r>
      <w:r w:rsidR="00F17972">
        <w:rPr>
          <w:rFonts w:ascii="Times New Roman" w:hAnsi="Times New Roman" w:cs="Times New Roman"/>
          <w:sz w:val="24"/>
          <w:szCs w:val="28"/>
        </w:rPr>
        <w:t xml:space="preserve"> </w:t>
      </w:r>
      <w:r w:rsidR="006549B2">
        <w:rPr>
          <w:rFonts w:ascii="Times New Roman" w:hAnsi="Times New Roman" w:cs="Times New Roman"/>
          <w:sz w:val="24"/>
          <w:szCs w:val="28"/>
        </w:rPr>
        <w:t>,  treated mice. Data represented as the mean ± SEM, n = 10. Day 85 (T0) represents the start of the intervention.</w:t>
      </w:r>
    </w:p>
    <w:p w14:paraId="697DCD71" w14:textId="77777777" w:rsidR="006549B2" w:rsidRDefault="006549B2" w:rsidP="00071495">
      <w:pPr>
        <w:spacing w:line="480" w:lineRule="auto"/>
        <w:jc w:val="both"/>
        <w:rPr>
          <w:rFonts w:ascii="Times New Roman" w:hAnsi="Times New Roman" w:cs="Times New Roman"/>
          <w:b/>
          <w:sz w:val="24"/>
          <w:szCs w:val="28"/>
        </w:rPr>
        <w:sectPr w:rsidR="006549B2" w:rsidSect="00071495">
          <w:pgSz w:w="11906" w:h="16838"/>
          <w:pgMar w:top="1440" w:right="1440" w:bottom="1440" w:left="2268" w:header="708" w:footer="708" w:gutter="0"/>
          <w:pgNumType w:fmt="numberInDash"/>
          <w:cols w:space="708"/>
          <w:docGrid w:linePitch="360"/>
        </w:sectPr>
      </w:pPr>
      <w:r w:rsidRPr="00D81A51">
        <w:rPr>
          <w:noProof/>
          <w:lang w:val="en-US"/>
        </w:rPr>
        <w:drawing>
          <wp:inline distT="0" distB="0" distL="0" distR="0" wp14:anchorId="14488C00" wp14:editId="3E2F8F8D">
            <wp:extent cx="5205730" cy="6741233"/>
            <wp:effectExtent l="0" t="0" r="0" b="0"/>
            <wp:docPr id="1051" name="Picture 1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205730" cy="6741233"/>
                    </a:xfrm>
                    <a:prstGeom prst="rect">
                      <a:avLst/>
                    </a:prstGeom>
                    <a:noFill/>
                    <a:ln>
                      <a:noFill/>
                    </a:ln>
                  </pic:spPr>
                </pic:pic>
              </a:graphicData>
            </a:graphic>
          </wp:inline>
        </w:drawing>
      </w:r>
    </w:p>
    <w:p w14:paraId="1A3F554D" w14:textId="07BC29C8" w:rsidR="006549B2" w:rsidRPr="00580E7A" w:rsidRDefault="00A95B3C" w:rsidP="00071495">
      <w:pPr>
        <w:spacing w:line="480" w:lineRule="auto"/>
        <w:jc w:val="both"/>
        <w:rPr>
          <w:rFonts w:ascii="Times New Roman" w:hAnsi="Times New Roman" w:cs="Times New Roman"/>
          <w:sz w:val="24"/>
          <w:szCs w:val="28"/>
        </w:rPr>
      </w:pPr>
      <w:r>
        <w:rPr>
          <w:rFonts w:ascii="Times New Roman" w:hAnsi="Times New Roman" w:cs="Times New Roman"/>
          <w:b/>
          <w:noProof/>
          <w:sz w:val="24"/>
          <w:szCs w:val="28"/>
          <w:lang w:val="en-US"/>
        </w:rPr>
        <w:lastRenderedPageBreak/>
        <w:pict w14:anchorId="320CA930">
          <v:rect id="Rectangle 18" o:spid="_x0000_s1068" style="position:absolute;left:0;text-align:left;margin-left:366.5pt;margin-top:28.85pt;width:11.55pt;height:11.55pt;z-index:251708416;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" fillcolor="#8064a2 [3207]" stroked="f" strokeweight="2pt"/>
        </w:pict>
      </w:r>
      <w:r>
        <w:rPr>
          <w:rFonts w:ascii="Times New Roman" w:hAnsi="Times New Roman" w:cs="Times New Roman"/>
          <w:b/>
          <w:noProof/>
          <w:sz w:val="24"/>
          <w:szCs w:val="28"/>
          <w:lang w:val="en-US"/>
        </w:rPr>
        <w:pict w14:anchorId="41A2ECDD">
          <v:rect id="Rectangle 17" o:spid="_x0000_s1067" style="position:absolute;left:0;text-align:left;margin-left:297.05pt;margin-top:28.75pt;width:11.6pt;height:11.6pt;z-index:251707392;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" fillcolor="#9bbb59 [3206]" stroked="f" strokeweight="2pt"/>
        </w:pict>
      </w:r>
      <w:r>
        <w:rPr>
          <w:rFonts w:ascii="Times New Roman" w:hAnsi="Times New Roman" w:cs="Times New Roman"/>
          <w:b/>
          <w:noProof/>
          <w:sz w:val="24"/>
          <w:szCs w:val="28"/>
          <w:lang w:val="en-US"/>
        </w:rPr>
        <w:pict w14:anchorId="2265AF8E">
          <v:rect id="Rectangle 16" o:spid="_x0000_s1069" style="position:absolute;left:0;text-align:left;margin-left:213.75pt;margin-top:28.85pt;width:11.6pt;height:11.6pt;z-index:251706368;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" fillcolor="#c0504d [3205]" stroked="f" strokeweight="2pt"/>
        </w:pict>
      </w:r>
      <w:r>
        <w:rPr>
          <w:rFonts w:ascii="Times New Roman" w:hAnsi="Times New Roman" w:cs="Times New Roman"/>
          <w:noProof/>
          <w:sz w:val="24"/>
          <w:szCs w:val="28"/>
          <w:lang w:val="en-US"/>
        </w:rPr>
        <w:pict w14:anchorId="2AC35EAC">
          <v:rect id="_x0000_s1070" style="position:absolute;left:0;text-align:left;margin-left:154pt;margin-top:28.75pt;width:11.6pt;height:11.6pt;z-index:251705344;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" fillcolor="#4f81bd [3204]" stroked="f" strokeweight="2pt"/>
        </w:pict>
      </w:r>
      <w:r w:rsidR="006549B2">
        <w:rPr>
          <w:rFonts w:ascii="Times New Roman" w:hAnsi="Times New Roman" w:cs="Times New Roman"/>
          <w:b/>
          <w:sz w:val="24"/>
          <w:szCs w:val="28"/>
        </w:rPr>
        <w:t>Supplementary f</w:t>
      </w:r>
      <w:r w:rsidR="006549B2" w:rsidRPr="004C39B8">
        <w:rPr>
          <w:rFonts w:ascii="Times New Roman" w:hAnsi="Times New Roman" w:cs="Times New Roman"/>
          <w:b/>
          <w:sz w:val="24"/>
          <w:szCs w:val="28"/>
        </w:rPr>
        <w:t>igure 2</w:t>
      </w:r>
      <w:r w:rsidR="006549B2">
        <w:rPr>
          <w:rFonts w:ascii="Times New Roman" w:hAnsi="Times New Roman" w:cs="Times New Roman"/>
          <w:b/>
          <w:sz w:val="24"/>
          <w:szCs w:val="28"/>
        </w:rPr>
        <w:t xml:space="preserve"> </w:t>
      </w:r>
      <w:r w:rsidR="006549B2">
        <w:rPr>
          <w:rFonts w:ascii="Times New Roman" w:hAnsi="Times New Roman" w:cs="Times New Roman"/>
          <w:sz w:val="24"/>
          <w:szCs w:val="28"/>
        </w:rPr>
        <w:t>Biochemical parameters assessed at the end of the intervention of period. LFD;     , HFD;     , DPC6988;     , HSISS4;    . Data represented as the mean ± SEM, n = 10.</w:t>
      </w:r>
    </w:p>
    <w:p w14:paraId="0AB81802" w14:textId="77777777" w:rsidR="006549B2" w:rsidRDefault="006549B2" w:rsidP="00071495">
      <w:pPr>
        <w:spacing w:line="480" w:lineRule="auto"/>
        <w:jc w:val="both"/>
        <w:rPr>
          <w:rFonts w:ascii="Times New Roman" w:hAnsi="Times New Roman" w:cs="Times New Roman"/>
          <w:b/>
          <w:sz w:val="24"/>
          <w:szCs w:val="28"/>
        </w:rPr>
        <w:sectPr w:rsidR="006549B2" w:rsidSect="00071495">
          <w:pgSz w:w="11906" w:h="16838"/>
          <w:pgMar w:top="1440" w:right="1440" w:bottom="1440" w:left="2268" w:header="708" w:footer="708" w:gutter="0"/>
          <w:pgNumType w:fmt="numberInDash"/>
          <w:cols w:space="708"/>
          <w:docGrid w:linePitch="360"/>
        </w:sectPr>
      </w:pPr>
      <w:r w:rsidRPr="00932947">
        <w:rPr>
          <w:noProof/>
          <w:lang w:val="en-US"/>
        </w:rPr>
        <w:drawing>
          <wp:inline distT="0" distB="0" distL="0" distR="0" wp14:anchorId="2413A3DC" wp14:editId="2081EB51">
            <wp:extent cx="5181600" cy="4905375"/>
            <wp:effectExtent l="0" t="0" r="0" b="0"/>
            <wp:docPr id="955" name="Picture 9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181600" cy="4905375"/>
                    </a:xfrm>
                    <a:prstGeom prst="rect">
                      <a:avLst/>
                    </a:prstGeom>
                    <a:noFill/>
                    <a:ln>
                      <a:noFill/>
                    </a:ln>
                  </pic:spPr>
                </pic:pic>
              </a:graphicData>
            </a:graphic>
          </wp:inline>
        </w:drawing>
      </w:r>
    </w:p>
    <w:p w14:paraId="537DBE92" w14:textId="2206B4EF" w:rsidR="006549B2" w:rsidRPr="00580E7A" w:rsidRDefault="00A95B3C" w:rsidP="00071495">
      <w:pPr>
        <w:spacing w:line="480" w:lineRule="auto"/>
        <w:jc w:val="both"/>
        <w:rPr>
          <w:rFonts w:ascii="Times New Roman" w:hAnsi="Times New Roman" w:cs="Times New Roman"/>
          <w:sz w:val="24"/>
          <w:szCs w:val="28"/>
        </w:rPr>
      </w:pPr>
      <w:r>
        <w:rPr>
          <w:rFonts w:ascii="Times New Roman" w:hAnsi="Times New Roman" w:cs="Times New Roman"/>
          <w:noProof/>
          <w:sz w:val="24"/>
          <w:szCs w:val="28"/>
          <w:lang w:val="en-US"/>
        </w:rPr>
        <w:lastRenderedPageBreak/>
        <w:pict w14:anchorId="332D4556">
          <v:rect id="_x0000_s1066" style="position:absolute;left:0;text-align:left;margin-left:153.85pt;margin-top:28.8pt;width:11.6pt;height:11.6pt;z-index:251709440;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" fillcolor="#4f81bd [3204]" stroked="f" strokeweight="2pt"/>
        </w:pict>
      </w:r>
      <w:r>
        <w:rPr>
          <w:rFonts w:ascii="Times New Roman" w:hAnsi="Times New Roman" w:cs="Times New Roman"/>
          <w:b/>
          <w:noProof/>
          <w:sz w:val="24"/>
          <w:szCs w:val="28"/>
          <w:lang w:val="en-US"/>
        </w:rPr>
        <w:pict w14:anchorId="10F94AF6">
          <v:rect id="_x0000_s1064" style="position:absolute;left:0;text-align:left;margin-left:366.65pt;margin-top:28.85pt;width:11.55pt;height:11.55pt;z-index:251712512;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" fillcolor="#8064a2 [3207]" stroked="f" strokeweight="2pt"/>
        </w:pict>
      </w:r>
      <w:r>
        <w:rPr>
          <w:rFonts w:ascii="Times New Roman" w:hAnsi="Times New Roman" w:cs="Times New Roman"/>
          <w:b/>
          <w:noProof/>
          <w:sz w:val="24"/>
          <w:szCs w:val="28"/>
          <w:lang w:val="en-US"/>
        </w:rPr>
        <w:pict w14:anchorId="6AC9D5F2">
          <v:rect id="_x0000_s1065" style="position:absolute;left:0;text-align:left;margin-left:213.75pt;margin-top:28.85pt;width:11.6pt;height:11.6pt;z-index:251710464;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" fillcolor="#c0504d [3205]" stroked="f" strokeweight="2pt"/>
        </w:pict>
      </w:r>
      <w:r>
        <w:rPr>
          <w:rFonts w:ascii="Times New Roman" w:hAnsi="Times New Roman" w:cs="Times New Roman"/>
          <w:b/>
          <w:noProof/>
          <w:sz w:val="24"/>
          <w:szCs w:val="28"/>
          <w:lang w:val="en-US"/>
        </w:rPr>
        <w:pict w14:anchorId="5C219FB8">
          <v:rect id="_x0000_s1063" style="position:absolute;left:0;text-align:left;margin-left:296.95pt;margin-top:28.75pt;width:11.6pt;height:11.6pt;z-index:251711488;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" fillcolor="#9bbb59 [3206]" stroked="f" strokeweight="2pt"/>
        </w:pict>
      </w:r>
      <w:r w:rsidR="006549B2">
        <w:rPr>
          <w:rFonts w:ascii="Times New Roman" w:hAnsi="Times New Roman" w:cs="Times New Roman"/>
          <w:b/>
          <w:sz w:val="24"/>
          <w:szCs w:val="28"/>
        </w:rPr>
        <w:t>Supplementary f</w:t>
      </w:r>
      <w:r w:rsidR="006549B2" w:rsidRPr="004C39B8">
        <w:rPr>
          <w:rFonts w:ascii="Times New Roman" w:hAnsi="Times New Roman" w:cs="Times New Roman"/>
          <w:b/>
          <w:sz w:val="24"/>
          <w:szCs w:val="28"/>
        </w:rPr>
        <w:t xml:space="preserve">igure </w:t>
      </w:r>
      <w:r w:rsidR="006549B2">
        <w:rPr>
          <w:rFonts w:ascii="Times New Roman" w:hAnsi="Times New Roman" w:cs="Times New Roman"/>
          <w:b/>
          <w:sz w:val="24"/>
          <w:szCs w:val="28"/>
        </w:rPr>
        <w:t xml:space="preserve">3 </w:t>
      </w:r>
      <w:r w:rsidR="006549B2">
        <w:rPr>
          <w:rFonts w:ascii="Times New Roman" w:hAnsi="Times New Roman" w:cs="Times New Roman"/>
          <w:sz w:val="24"/>
          <w:szCs w:val="28"/>
        </w:rPr>
        <w:t>Biochemical parameters assessed at the end of the intervention of period. LFD;     , HFD;     , DPC6988;     , HSISS4;    . Data represented as the mean ± SEM, n = 10.</w:t>
      </w:r>
    </w:p>
    <w:p w14:paraId="1A04C993" w14:textId="77777777" w:rsidR="006549B2" w:rsidRDefault="006549B2" w:rsidP="00071495">
      <w:pPr>
        <w:spacing w:line="480" w:lineRule="auto"/>
        <w:jc w:val="both"/>
        <w:rPr>
          <w:rFonts w:ascii="Times New Roman" w:hAnsi="Times New Roman" w:cs="Times New Roman"/>
          <w:b/>
          <w:sz w:val="24"/>
          <w:szCs w:val="28"/>
        </w:rPr>
        <w:sectPr w:rsidR="006549B2" w:rsidSect="00071495">
          <w:pgSz w:w="11906" w:h="16838"/>
          <w:pgMar w:top="1440" w:right="1440" w:bottom="1440" w:left="2268" w:header="708" w:footer="708" w:gutter="0"/>
          <w:pgNumType w:fmt="numberInDash"/>
          <w:cols w:space="708"/>
          <w:docGrid w:linePitch="360"/>
        </w:sectPr>
      </w:pPr>
      <w:r w:rsidRPr="00932947">
        <w:rPr>
          <w:noProof/>
          <w:lang w:val="en-US"/>
        </w:rPr>
        <w:drawing>
          <wp:inline distT="0" distB="0" distL="0" distR="0" wp14:anchorId="46BD6F2C" wp14:editId="6C5EC07A">
            <wp:extent cx="3886200" cy="6410325"/>
            <wp:effectExtent l="0" t="0" r="0" b="0"/>
            <wp:docPr id="956" name="Picture 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886200" cy="6410325"/>
                    </a:xfrm>
                    <a:prstGeom prst="rect">
                      <a:avLst/>
                    </a:prstGeom>
                    <a:noFill/>
                    <a:ln>
                      <a:noFill/>
                    </a:ln>
                  </pic:spPr>
                </pic:pic>
              </a:graphicData>
            </a:graphic>
          </wp:inline>
        </w:drawing>
      </w:r>
    </w:p>
    <w:p w14:paraId="44B5BA69" w14:textId="77777777" w:rsidR="006549B2" w:rsidRPr="00FF4F64" w:rsidRDefault="006549B2" w:rsidP="00071495">
      <w:pPr>
        <w:spacing w:line="480" w:lineRule="auto"/>
        <w:jc w:val="both"/>
        <w:rPr>
          <w:rFonts w:ascii="Times New Roman" w:hAnsi="Times New Roman" w:cs="Times New Roman"/>
          <w:sz w:val="24"/>
          <w:szCs w:val="28"/>
        </w:rPr>
      </w:pPr>
      <w:r>
        <w:rPr>
          <w:rFonts w:ascii="Times New Roman" w:hAnsi="Times New Roman" w:cs="Times New Roman"/>
          <w:b/>
          <w:sz w:val="24"/>
          <w:szCs w:val="28"/>
        </w:rPr>
        <w:lastRenderedPageBreak/>
        <w:t>Supplementary f</w:t>
      </w:r>
      <w:r w:rsidRPr="00330CAE">
        <w:rPr>
          <w:rFonts w:ascii="Times New Roman" w:hAnsi="Times New Roman" w:cs="Times New Roman"/>
          <w:b/>
          <w:sz w:val="24"/>
          <w:szCs w:val="28"/>
        </w:rPr>
        <w:t>igure 4</w:t>
      </w:r>
      <w:r>
        <w:rPr>
          <w:rFonts w:ascii="Times New Roman" w:hAnsi="Times New Roman" w:cs="Times New Roman"/>
          <w:b/>
          <w:sz w:val="24"/>
          <w:szCs w:val="28"/>
        </w:rPr>
        <w:t xml:space="preserve"> </w:t>
      </w:r>
      <w:r>
        <w:rPr>
          <w:rFonts w:ascii="Times New Roman" w:hAnsi="Times New Roman" w:cs="Times New Roman"/>
          <w:sz w:val="24"/>
          <w:szCs w:val="28"/>
        </w:rPr>
        <w:t>Relative abundances at phylum level for the LFD, HFD, DPC6988 and HSISS4 groups at T0, T4 and T8 of the intervention within the faecal microbiota. Data represented as the mean number of mice for each group (n=10).</w:t>
      </w:r>
    </w:p>
    <w:p w14:paraId="0ABD15DB" w14:textId="77777777" w:rsidR="006549B2" w:rsidRDefault="004D7EA1" w:rsidP="00071495">
      <w:pPr>
        <w:spacing w:line="480" w:lineRule="auto"/>
        <w:jc w:val="both"/>
        <w:rPr>
          <w:rFonts w:ascii="Times New Roman" w:hAnsi="Times New Roman" w:cs="Times New Roman"/>
          <w:b/>
          <w:sz w:val="24"/>
          <w:szCs w:val="28"/>
        </w:rPr>
        <w:sectPr w:rsidR="006549B2" w:rsidSect="00071495">
          <w:pgSz w:w="11906" w:h="16838"/>
          <w:pgMar w:top="1440" w:right="1440" w:bottom="1440" w:left="2268" w:header="708" w:footer="708" w:gutter="0"/>
          <w:pgNumType w:fmt="numberInDash"/>
          <w:cols w:space="708"/>
          <w:docGrid w:linePitch="360"/>
        </w:sectPr>
      </w:pPr>
      <w:r w:rsidRPr="004D7EA1">
        <w:rPr>
          <w:noProof/>
          <w:lang w:val="en-US"/>
        </w:rPr>
        <w:drawing>
          <wp:inline distT="0" distB="0" distL="0" distR="0" wp14:anchorId="0A0AEBD4" wp14:editId="6005DFE2">
            <wp:extent cx="5205730" cy="6905918"/>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205730" cy="6905918"/>
                    </a:xfrm>
                    <a:prstGeom prst="rect">
                      <a:avLst/>
                    </a:prstGeom>
                    <a:noFill/>
                    <a:ln>
                      <a:noFill/>
                    </a:ln>
                  </pic:spPr>
                </pic:pic>
              </a:graphicData>
            </a:graphic>
          </wp:inline>
        </w:drawing>
      </w:r>
    </w:p>
    <w:p w14:paraId="12FC1F85" w14:textId="77777777" w:rsidR="006549B2" w:rsidRDefault="006549B2" w:rsidP="00071495">
      <w:pPr>
        <w:spacing w:line="480" w:lineRule="auto"/>
        <w:jc w:val="both"/>
        <w:rPr>
          <w:rFonts w:ascii="Times New Roman" w:hAnsi="Times New Roman" w:cs="Times New Roman"/>
          <w:sz w:val="24"/>
          <w:szCs w:val="28"/>
        </w:rPr>
      </w:pPr>
      <w:r>
        <w:rPr>
          <w:rFonts w:ascii="Times New Roman" w:hAnsi="Times New Roman" w:cs="Times New Roman"/>
          <w:b/>
          <w:sz w:val="24"/>
          <w:szCs w:val="28"/>
        </w:rPr>
        <w:lastRenderedPageBreak/>
        <w:t>Supplementary f</w:t>
      </w:r>
      <w:r w:rsidRPr="00330CAE">
        <w:rPr>
          <w:rFonts w:ascii="Times New Roman" w:hAnsi="Times New Roman" w:cs="Times New Roman"/>
          <w:b/>
          <w:sz w:val="24"/>
          <w:szCs w:val="28"/>
        </w:rPr>
        <w:t xml:space="preserve">igure </w:t>
      </w:r>
      <w:r>
        <w:rPr>
          <w:rFonts w:ascii="Times New Roman" w:hAnsi="Times New Roman" w:cs="Times New Roman"/>
          <w:b/>
          <w:sz w:val="24"/>
          <w:szCs w:val="28"/>
        </w:rPr>
        <w:t xml:space="preserve">5 </w:t>
      </w:r>
      <w:r>
        <w:rPr>
          <w:rFonts w:ascii="Times New Roman" w:hAnsi="Times New Roman" w:cs="Times New Roman"/>
          <w:sz w:val="24"/>
          <w:szCs w:val="28"/>
        </w:rPr>
        <w:t>Relative abundances at family level for the LFD, HFD, DPC6988 and HSISS4 groups at T0, T4 and T8 of the intervention within the faecal microbiota. Data represented as the mean number of mice for each group (n=10).</w:t>
      </w:r>
      <w:r w:rsidRPr="00827F60">
        <w:rPr>
          <w:rFonts w:ascii="Times New Roman" w:hAnsi="Times New Roman" w:cs="Times New Roman"/>
          <w:sz w:val="24"/>
          <w:szCs w:val="28"/>
        </w:rPr>
        <w:t xml:space="preserve"> </w:t>
      </w:r>
      <w:r w:rsidR="008135F1" w:rsidRPr="008135F1">
        <w:rPr>
          <w:noProof/>
          <w:lang w:val="en-US"/>
        </w:rPr>
        <w:drawing>
          <wp:inline distT="0" distB="0" distL="0" distR="0" wp14:anchorId="5C6ABFF6" wp14:editId="06531890">
            <wp:extent cx="5205730" cy="7642641"/>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205730" cy="7642641"/>
                    </a:xfrm>
                    <a:prstGeom prst="rect">
                      <a:avLst/>
                    </a:prstGeom>
                    <a:noFill/>
                    <a:ln>
                      <a:noFill/>
                    </a:ln>
                  </pic:spPr>
                </pic:pic>
              </a:graphicData>
            </a:graphic>
          </wp:inline>
        </w:drawing>
      </w:r>
    </w:p>
    <w:p w14:paraId="6D51E431" w14:textId="77777777" w:rsidR="006549B2" w:rsidRDefault="006549B2" w:rsidP="00071495">
      <w:pPr>
        <w:spacing w:line="480" w:lineRule="auto"/>
        <w:jc w:val="both"/>
        <w:rPr>
          <w:rFonts w:ascii="Times New Roman" w:hAnsi="Times New Roman" w:cs="Times New Roman"/>
          <w:b/>
          <w:sz w:val="24"/>
          <w:szCs w:val="28"/>
        </w:rPr>
        <w:sectPr w:rsidR="006549B2" w:rsidSect="00071495">
          <w:pgSz w:w="11906" w:h="16838"/>
          <w:pgMar w:top="1440" w:right="1440" w:bottom="1440" w:left="2268" w:header="708" w:footer="708" w:gutter="0"/>
          <w:pgNumType w:fmt="numberInDash"/>
          <w:cols w:space="708"/>
          <w:docGrid w:linePitch="360"/>
        </w:sectPr>
      </w:pPr>
    </w:p>
    <w:p w14:paraId="79AC1273" w14:textId="77777777" w:rsidR="006549B2" w:rsidRPr="00FF4F64" w:rsidRDefault="006549B2" w:rsidP="00071495">
      <w:pPr>
        <w:spacing w:line="480" w:lineRule="auto"/>
        <w:jc w:val="both"/>
        <w:rPr>
          <w:rFonts w:ascii="Times New Roman" w:hAnsi="Times New Roman" w:cs="Times New Roman"/>
          <w:sz w:val="24"/>
          <w:szCs w:val="28"/>
        </w:rPr>
      </w:pPr>
      <w:r>
        <w:rPr>
          <w:rFonts w:ascii="Times New Roman" w:hAnsi="Times New Roman" w:cs="Times New Roman"/>
          <w:b/>
          <w:sz w:val="24"/>
          <w:szCs w:val="28"/>
        </w:rPr>
        <w:lastRenderedPageBreak/>
        <w:t>Supplementary f</w:t>
      </w:r>
      <w:r w:rsidRPr="00330CAE">
        <w:rPr>
          <w:rFonts w:ascii="Times New Roman" w:hAnsi="Times New Roman" w:cs="Times New Roman"/>
          <w:b/>
          <w:sz w:val="24"/>
          <w:szCs w:val="28"/>
        </w:rPr>
        <w:t xml:space="preserve">igure </w:t>
      </w:r>
      <w:r>
        <w:rPr>
          <w:rFonts w:ascii="Times New Roman" w:hAnsi="Times New Roman" w:cs="Times New Roman"/>
          <w:b/>
          <w:sz w:val="24"/>
          <w:szCs w:val="28"/>
        </w:rPr>
        <w:t xml:space="preserve">6 </w:t>
      </w:r>
      <w:r>
        <w:rPr>
          <w:rFonts w:ascii="Times New Roman" w:hAnsi="Times New Roman" w:cs="Times New Roman"/>
          <w:sz w:val="24"/>
          <w:szCs w:val="28"/>
        </w:rPr>
        <w:t>Relative abundances at phylum level for the LFD, HFD, DPC6988 and HSISS4 groups within the caecum. Data represented as the mean number of mice for each group (n=10).</w:t>
      </w:r>
    </w:p>
    <w:p w14:paraId="594CC049" w14:textId="77777777" w:rsidR="006549B2" w:rsidRDefault="004D7EA1" w:rsidP="00071495">
      <w:pPr>
        <w:spacing w:line="480" w:lineRule="auto"/>
        <w:jc w:val="both"/>
        <w:rPr>
          <w:rFonts w:ascii="Times New Roman" w:hAnsi="Times New Roman" w:cs="Times New Roman"/>
          <w:b/>
          <w:sz w:val="24"/>
          <w:szCs w:val="28"/>
        </w:rPr>
        <w:sectPr w:rsidR="006549B2" w:rsidSect="00071495">
          <w:pgSz w:w="11906" w:h="16838"/>
          <w:pgMar w:top="1440" w:right="1440" w:bottom="1440" w:left="2268" w:header="708" w:footer="708" w:gutter="0"/>
          <w:pgNumType w:fmt="numberInDash"/>
          <w:cols w:space="708"/>
          <w:docGrid w:linePitch="360"/>
        </w:sectPr>
      </w:pPr>
      <w:r w:rsidRPr="004D7EA1">
        <w:rPr>
          <w:noProof/>
          <w:lang w:val="en-US"/>
        </w:rPr>
        <w:drawing>
          <wp:inline distT="0" distB="0" distL="0" distR="0" wp14:anchorId="3CE1F7C5" wp14:editId="43EB27E5">
            <wp:extent cx="4543425" cy="4391025"/>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543425" cy="4391025"/>
                    </a:xfrm>
                    <a:prstGeom prst="rect">
                      <a:avLst/>
                    </a:prstGeom>
                    <a:noFill/>
                    <a:ln>
                      <a:noFill/>
                    </a:ln>
                  </pic:spPr>
                </pic:pic>
              </a:graphicData>
            </a:graphic>
          </wp:inline>
        </w:drawing>
      </w:r>
    </w:p>
    <w:p w14:paraId="707989C2" w14:textId="77777777" w:rsidR="006549B2" w:rsidRPr="00FF4F64" w:rsidRDefault="006549B2" w:rsidP="00071495">
      <w:pPr>
        <w:spacing w:line="480" w:lineRule="auto"/>
        <w:jc w:val="both"/>
        <w:rPr>
          <w:rFonts w:ascii="Times New Roman" w:hAnsi="Times New Roman" w:cs="Times New Roman"/>
          <w:sz w:val="24"/>
          <w:szCs w:val="28"/>
        </w:rPr>
      </w:pPr>
      <w:r>
        <w:rPr>
          <w:rFonts w:ascii="Times New Roman" w:hAnsi="Times New Roman" w:cs="Times New Roman"/>
          <w:b/>
          <w:sz w:val="24"/>
          <w:szCs w:val="28"/>
        </w:rPr>
        <w:lastRenderedPageBreak/>
        <w:t>Supplementary f</w:t>
      </w:r>
      <w:r w:rsidRPr="00330CAE">
        <w:rPr>
          <w:rFonts w:ascii="Times New Roman" w:hAnsi="Times New Roman" w:cs="Times New Roman"/>
          <w:b/>
          <w:sz w:val="24"/>
          <w:szCs w:val="28"/>
        </w:rPr>
        <w:t xml:space="preserve">igure </w:t>
      </w:r>
      <w:r>
        <w:rPr>
          <w:rFonts w:ascii="Times New Roman" w:hAnsi="Times New Roman" w:cs="Times New Roman"/>
          <w:b/>
          <w:sz w:val="24"/>
          <w:szCs w:val="28"/>
        </w:rPr>
        <w:t xml:space="preserve">7 </w:t>
      </w:r>
      <w:r>
        <w:rPr>
          <w:rFonts w:ascii="Times New Roman" w:hAnsi="Times New Roman" w:cs="Times New Roman"/>
          <w:sz w:val="24"/>
          <w:szCs w:val="28"/>
        </w:rPr>
        <w:t>Relative abundances at family level for the LFD, HFD, DPC6988 and HSISS4 groups within the caecum. Data represented as the mean number of mice for each group (n=10).</w:t>
      </w:r>
    </w:p>
    <w:p w14:paraId="01A6BE22" w14:textId="77777777" w:rsidR="006549B2" w:rsidRDefault="004D7EA1" w:rsidP="00071495">
      <w:pPr>
        <w:spacing w:line="480" w:lineRule="auto"/>
        <w:jc w:val="both"/>
        <w:rPr>
          <w:rFonts w:ascii="Times New Roman" w:hAnsi="Times New Roman" w:cs="Times New Roman"/>
          <w:b/>
          <w:sz w:val="24"/>
          <w:szCs w:val="28"/>
        </w:rPr>
        <w:sectPr w:rsidR="006549B2" w:rsidSect="00071495">
          <w:pgSz w:w="11906" w:h="16838"/>
          <w:pgMar w:top="1440" w:right="1440" w:bottom="1440" w:left="2268" w:header="708" w:footer="708" w:gutter="0"/>
          <w:pgNumType w:fmt="numberInDash"/>
          <w:cols w:space="708"/>
          <w:docGrid w:linePitch="360"/>
        </w:sectPr>
      </w:pPr>
      <w:r w:rsidRPr="004D7EA1">
        <w:rPr>
          <w:noProof/>
          <w:lang w:val="en-US"/>
        </w:rPr>
        <w:drawing>
          <wp:inline distT="0" distB="0" distL="0" distR="0" wp14:anchorId="2F66422D" wp14:editId="010584DB">
            <wp:extent cx="3600450" cy="6800850"/>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600450" cy="6800850"/>
                    </a:xfrm>
                    <a:prstGeom prst="rect">
                      <a:avLst/>
                    </a:prstGeom>
                    <a:noFill/>
                    <a:ln>
                      <a:noFill/>
                    </a:ln>
                  </pic:spPr>
                </pic:pic>
              </a:graphicData>
            </a:graphic>
          </wp:inline>
        </w:drawing>
      </w:r>
    </w:p>
    <w:p w14:paraId="74D8CC21" w14:textId="77777777" w:rsidR="006549B2" w:rsidRPr="00FF4F64" w:rsidRDefault="006549B2" w:rsidP="00071495">
      <w:pPr>
        <w:spacing w:line="480" w:lineRule="auto"/>
        <w:jc w:val="both"/>
        <w:rPr>
          <w:rFonts w:ascii="Times New Roman" w:hAnsi="Times New Roman" w:cs="Times New Roman"/>
          <w:sz w:val="24"/>
          <w:szCs w:val="28"/>
        </w:rPr>
      </w:pPr>
      <w:r>
        <w:rPr>
          <w:rFonts w:ascii="Times New Roman" w:hAnsi="Times New Roman" w:cs="Times New Roman"/>
          <w:b/>
          <w:sz w:val="24"/>
          <w:szCs w:val="28"/>
        </w:rPr>
        <w:lastRenderedPageBreak/>
        <w:t>Supplementary f</w:t>
      </w:r>
      <w:r w:rsidRPr="00330CAE">
        <w:rPr>
          <w:rFonts w:ascii="Times New Roman" w:hAnsi="Times New Roman" w:cs="Times New Roman"/>
          <w:b/>
          <w:sz w:val="24"/>
          <w:szCs w:val="28"/>
        </w:rPr>
        <w:t xml:space="preserve">igure </w:t>
      </w:r>
      <w:r>
        <w:rPr>
          <w:rFonts w:ascii="Times New Roman" w:hAnsi="Times New Roman" w:cs="Times New Roman"/>
          <w:b/>
          <w:sz w:val="24"/>
          <w:szCs w:val="28"/>
        </w:rPr>
        <w:t xml:space="preserve">8 </w:t>
      </w:r>
      <w:r>
        <w:rPr>
          <w:rFonts w:ascii="Times New Roman" w:hAnsi="Times New Roman" w:cs="Times New Roman"/>
          <w:sz w:val="24"/>
          <w:szCs w:val="28"/>
        </w:rPr>
        <w:t>Relative abundances at genus level for the LFD, HFD, DPC6988 and HSISS4 groups within the caecum. Data represented as the mean number of mice for each group (n=10).</w:t>
      </w:r>
    </w:p>
    <w:p w14:paraId="3C1C0D85" w14:textId="77777777" w:rsidR="006549B2" w:rsidRDefault="00930002" w:rsidP="00071495">
      <w:pPr>
        <w:spacing w:line="480" w:lineRule="auto"/>
        <w:jc w:val="both"/>
        <w:rPr>
          <w:rFonts w:ascii="Times New Roman" w:hAnsi="Times New Roman" w:cs="Times New Roman"/>
          <w:b/>
          <w:sz w:val="24"/>
          <w:szCs w:val="28"/>
        </w:rPr>
        <w:sectPr w:rsidR="006549B2" w:rsidSect="00071495">
          <w:pgSz w:w="11906" w:h="16838"/>
          <w:pgMar w:top="1440" w:right="1440" w:bottom="1440" w:left="2268" w:header="708" w:footer="708" w:gutter="0"/>
          <w:pgNumType w:fmt="numberInDash"/>
          <w:cols w:space="708"/>
          <w:docGrid w:linePitch="360"/>
        </w:sectPr>
      </w:pPr>
      <w:r w:rsidRPr="00930002">
        <w:rPr>
          <w:noProof/>
          <w:lang w:val="en-US"/>
        </w:rPr>
        <w:drawing>
          <wp:inline distT="0" distB="0" distL="0" distR="0" wp14:anchorId="4BC66421" wp14:editId="14FC2407">
            <wp:extent cx="4629150" cy="7477125"/>
            <wp:effectExtent l="0" t="0" r="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629150" cy="7477125"/>
                    </a:xfrm>
                    <a:prstGeom prst="rect">
                      <a:avLst/>
                    </a:prstGeom>
                    <a:noFill/>
                    <a:ln>
                      <a:noFill/>
                    </a:ln>
                  </pic:spPr>
                </pic:pic>
              </a:graphicData>
            </a:graphic>
          </wp:inline>
        </w:drawing>
      </w:r>
    </w:p>
    <w:p w14:paraId="1B3F6C2E" w14:textId="4F8BC794" w:rsidR="006549B2" w:rsidRDefault="00A95B3C" w:rsidP="00071495">
      <w:pPr>
        <w:spacing w:line="480" w:lineRule="auto"/>
        <w:jc w:val="both"/>
        <w:rPr>
          <w:rFonts w:ascii="Times New Roman" w:hAnsi="Times New Roman" w:cs="Times New Roman"/>
          <w:sz w:val="24"/>
          <w:szCs w:val="28"/>
        </w:rPr>
      </w:pPr>
      <w:r>
        <w:rPr>
          <w:rFonts w:ascii="Times New Roman" w:hAnsi="Times New Roman" w:cs="Times New Roman"/>
          <w:noProof/>
          <w:sz w:val="24"/>
          <w:szCs w:val="28"/>
          <w:lang w:val="en-US"/>
        </w:rPr>
        <w:lastRenderedPageBreak/>
        <w:pict w14:anchorId="6343A289">
          <v:rect id="_x0000_s1058" style="position:absolute;left:0;text-align:left;margin-left:39.8pt;margin-top:83.9pt;width:11.3pt;height:11.3pt;z-index:251717632;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" fillcolor="#c40000" stroked="f" strokeweight="2pt"/>
        </w:pict>
      </w:r>
      <w:r>
        <w:rPr>
          <w:rFonts w:ascii="Times New Roman" w:hAnsi="Times New Roman" w:cs="Times New Roman"/>
          <w:noProof/>
          <w:sz w:val="24"/>
          <w:szCs w:val="28"/>
          <w:lang w:val="en-US"/>
        </w:rPr>
        <w:pict w14:anchorId="2B60D32D">
          <v:rect id="_x0000_s1059" style="position:absolute;left:0;text-align:left;margin-left:394.7pt;margin-top:56.25pt;width:11.3pt;height:11.3pt;z-index:251718656;visibility:visible;mso-wrap-style:square;mso-width-percent:0;mso-wrap-distance-left:9pt;mso-wrap-distance-top:0;mso-wrap-distance-right:9pt;mso-wrap-distance-bottom:0;mso-position-horizontal-relative:text;mso-position-vertical-relative:text;mso-width-percent:0;mso-width-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" fillcolor="#eb8181" stroked="f" strokeweight="2pt"/>
        </w:pict>
      </w:r>
      <w:r>
        <w:rPr>
          <w:rFonts w:ascii="Times New Roman" w:hAnsi="Times New Roman" w:cs="Times New Roman"/>
          <w:noProof/>
          <w:sz w:val="24"/>
          <w:szCs w:val="28"/>
          <w:lang w:val="en-US"/>
        </w:rPr>
        <w:pict w14:anchorId="27FEDDE9">
          <v:rect id="_x0000_s1057" style="position:absolute;left:0;text-align:left;margin-left:104pt;margin-top:84pt;width:11.3pt;height:11.3pt;z-index:251716608;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" fillcolor="#580000" stroked="f" strokeweight="2pt"/>
        </w:pict>
      </w:r>
      <w:r>
        <w:rPr>
          <w:rFonts w:ascii="Times New Roman" w:hAnsi="Times New Roman" w:cs="Times New Roman"/>
          <w:noProof/>
          <w:sz w:val="24"/>
          <w:szCs w:val="28"/>
          <w:lang w:val="en-US"/>
        </w:rPr>
        <w:pict w14:anchorId="047A4F5F">
          <v:rect id="_x0000_s1062" style="position:absolute;left:0;text-align:left;margin-left:79.55pt;margin-top:56.1pt;width:11.3pt;height:11.3pt;z-index:251715584;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" fillcolor="#3b9dff" stroked="f" strokeweight="2pt"/>
        </w:pict>
      </w:r>
      <w:r>
        <w:rPr>
          <w:rFonts w:ascii="Times New Roman" w:hAnsi="Times New Roman" w:cs="Times New Roman"/>
          <w:noProof/>
          <w:sz w:val="24"/>
          <w:szCs w:val="28"/>
          <w:lang w:val="en-US"/>
        </w:rPr>
        <w:pict w14:anchorId="7794046A">
          <v:rect id="_x0000_s1061" style="position:absolute;left:0;text-align:left;margin-left:135.3pt;margin-top:56.15pt;width:11.3pt;height:11.3pt;z-index:251714560;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" fillcolor="#0062ac" stroked="f" strokeweight="2pt"/>
        </w:pict>
      </w:r>
      <w:r>
        <w:rPr>
          <w:rFonts w:ascii="Times New Roman" w:hAnsi="Times New Roman" w:cs="Times New Roman"/>
          <w:noProof/>
          <w:sz w:val="24"/>
          <w:szCs w:val="28"/>
          <w:lang w:val="en-US"/>
        </w:rPr>
        <w:pict w14:anchorId="34BF565C">
          <v:rect id="_x0000_s1060" style="position:absolute;left:0;text-align:left;margin-left:196.95pt;margin-top:56.15pt;width:11.3pt;height:11.3pt;z-index:251713536;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" fillcolor="#153357" stroked="f" strokeweight="2pt"/>
        </w:pict>
      </w:r>
      <w:r w:rsidR="006549B2">
        <w:rPr>
          <w:rFonts w:ascii="Times New Roman" w:hAnsi="Times New Roman" w:cs="Times New Roman"/>
          <w:b/>
          <w:sz w:val="24"/>
          <w:szCs w:val="28"/>
        </w:rPr>
        <w:t xml:space="preserve">Supplementary figure 9 </w:t>
      </w:r>
      <w:r w:rsidR="006549B2">
        <w:rPr>
          <w:rFonts w:ascii="Times New Roman" w:hAnsi="Times New Roman" w:cs="Times New Roman"/>
          <w:sz w:val="24"/>
          <w:szCs w:val="28"/>
        </w:rPr>
        <w:t>Significant changes in the faecal microbiota of DPC6988 treated mice relative to non-producing controls, HSISS4. Significantly lower families p&lt;0.05;    , p&lt;0.01;    , p&lt;0.001;    , significantly higher families p&lt;0.05;     , p&lt;0.01;     , p&lt;0.001;     , in DPC6988 treated mice.</w:t>
      </w:r>
    </w:p>
    <w:p w14:paraId="6B25D169" w14:textId="77777777" w:rsidR="006549B2" w:rsidRPr="00FF4F64" w:rsidRDefault="006549B2" w:rsidP="00071495">
      <w:pPr>
        <w:spacing w:line="480" w:lineRule="auto"/>
        <w:jc w:val="both"/>
        <w:rPr>
          <w:rFonts w:ascii="Times New Roman" w:hAnsi="Times New Roman" w:cs="Times New Roman"/>
          <w:sz w:val="24"/>
          <w:szCs w:val="28"/>
        </w:rPr>
        <w:sectPr w:rsidR="006549B2" w:rsidRPr="00FF4F64" w:rsidSect="00071495">
          <w:pgSz w:w="11906" w:h="16838"/>
          <w:pgMar w:top="1440" w:right="1440" w:bottom="1440" w:left="2268" w:header="708" w:footer="708" w:gutter="0"/>
          <w:pgNumType w:fmt="numberInDash"/>
          <w:cols w:space="708"/>
          <w:docGrid w:linePitch="360"/>
        </w:sectPr>
      </w:pPr>
      <w:r w:rsidRPr="00D2297D">
        <w:rPr>
          <w:rFonts w:ascii="Times New Roman" w:hAnsi="Times New Roman" w:cs="Times New Roman"/>
          <w:noProof/>
          <w:sz w:val="24"/>
          <w:szCs w:val="28"/>
          <w:lang w:val="en-US"/>
        </w:rPr>
        <w:drawing>
          <wp:inline distT="0" distB="0" distL="0" distR="0" wp14:anchorId="3C923153" wp14:editId="4F7B1E09">
            <wp:extent cx="4711897" cy="7071319"/>
            <wp:effectExtent l="0" t="0" r="0" b="0"/>
            <wp:docPr id="4099" name="Picture 3" descr="\\mkvx341\homeshares3$\James.Hegarty\DIO Mouse Trial\DIOseqresults\Family 5v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9" name="Picture 3" descr="\\mkvx341\homeshares3$\James.Hegarty\DIO Mouse Trial\DIOseqresults\Family 5v6.png"/>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9009" r="9550"/>
                    <a:stretch/>
                  </pic:blipFill>
                  <pic:spPr bwMode="auto">
                    <a:xfrm>
                      <a:off x="0" y="0"/>
                      <a:ext cx="4711897" cy="7071319"/>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24DFABE5" w14:textId="50F18D73" w:rsidR="006549B2" w:rsidRPr="00FF4F64" w:rsidRDefault="00A95B3C" w:rsidP="00071495">
      <w:pPr>
        <w:spacing w:line="480" w:lineRule="auto"/>
        <w:jc w:val="both"/>
        <w:rPr>
          <w:rFonts w:ascii="Times New Roman" w:hAnsi="Times New Roman" w:cs="Times New Roman"/>
          <w:sz w:val="24"/>
          <w:szCs w:val="28"/>
        </w:rPr>
      </w:pPr>
      <w:r>
        <w:rPr>
          <w:rFonts w:ascii="Times New Roman" w:hAnsi="Times New Roman" w:cs="Times New Roman"/>
          <w:noProof/>
          <w:sz w:val="24"/>
          <w:szCs w:val="28"/>
          <w:lang w:val="en-US"/>
        </w:rPr>
        <w:lastRenderedPageBreak/>
        <w:pict w14:anchorId="38D00207">
          <v:rect id="_x0000_s1052" style="position:absolute;left:0;text-align:left;margin-left:394.05pt;margin-top:56.25pt;width:11.3pt;height:11.3pt;z-index:251724800;visibility:visible;mso-wrap-style:square;mso-width-percent:0;mso-wrap-distance-left:9pt;mso-wrap-distance-top:0;mso-wrap-distance-right:9pt;mso-wrap-distance-bottom:0;mso-position-horizontal-relative:text;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" fillcolor="#eb8181" stroked="f" strokeweight="2pt"/>
        </w:pict>
      </w:r>
      <w:r>
        <w:rPr>
          <w:rFonts w:ascii="Times New Roman" w:hAnsi="Times New Roman" w:cs="Times New Roman"/>
          <w:noProof/>
          <w:sz w:val="24"/>
          <w:szCs w:val="28"/>
          <w:lang w:val="en-US"/>
        </w:rPr>
        <w:pict w14:anchorId="27E15AC1">
          <v:rect id="_x0000_s1054" style="position:absolute;left:0;text-align:left;margin-left:105.9pt;margin-top:56.15pt;width:11.3pt;height:11.3pt;z-index:251720704;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" fillcolor="#0062ac" stroked="f" strokeweight="2pt"/>
        </w:pict>
      </w:r>
      <w:r>
        <w:rPr>
          <w:rFonts w:ascii="Times New Roman" w:hAnsi="Times New Roman" w:cs="Times New Roman"/>
          <w:noProof/>
          <w:sz w:val="24"/>
          <w:szCs w:val="28"/>
          <w:lang w:val="en-US"/>
        </w:rPr>
        <w:pict w14:anchorId="1EEA91A0">
          <v:rect id="_x0000_s1055" style="position:absolute;left:0;text-align:left;margin-left:179.3pt;margin-top:56.15pt;width:11.3pt;height:11.3pt;z-index:251719680;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" fillcolor="#153357" stroked="f" strokeweight="2pt"/>
        </w:pict>
      </w:r>
      <w:r>
        <w:rPr>
          <w:rFonts w:ascii="Times New Roman" w:hAnsi="Times New Roman" w:cs="Times New Roman"/>
          <w:noProof/>
          <w:sz w:val="24"/>
          <w:szCs w:val="28"/>
          <w:lang w:val="en-US"/>
        </w:rPr>
        <w:pict w14:anchorId="0B63575D">
          <v:rect id="_x0000_s1053" style="position:absolute;left:0;text-align:left;margin-left:42.85pt;margin-top:56.1pt;width:11.3pt;height:11.3pt;z-index:251721728;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" fillcolor="#3b9dff" stroked="f" strokeweight="2pt"/>
        </w:pict>
      </w:r>
      <w:r>
        <w:rPr>
          <w:rFonts w:ascii="Times New Roman" w:hAnsi="Times New Roman" w:cs="Times New Roman"/>
          <w:noProof/>
          <w:sz w:val="24"/>
          <w:szCs w:val="28"/>
          <w:lang w:val="en-US"/>
        </w:rPr>
        <w:pict w14:anchorId="7D1B3591">
          <v:rect id="_x0000_s1056" style="position:absolute;left:0;text-align:left;margin-left:103.95pt;margin-top:83.6pt;width:11.3pt;height:11.3pt;z-index:251722752;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" fillcolor="#580000" stroked="f" strokeweight="2pt"/>
        </w:pict>
      </w:r>
      <w:r>
        <w:rPr>
          <w:rFonts w:ascii="Times New Roman" w:hAnsi="Times New Roman" w:cs="Times New Roman"/>
          <w:noProof/>
          <w:sz w:val="24"/>
          <w:szCs w:val="28"/>
          <w:lang w:val="en-US"/>
        </w:rPr>
        <w:pict w14:anchorId="413C13CA">
          <v:rect id="_x0000_s1051" style="position:absolute;left:0;text-align:left;margin-left:39.55pt;margin-top:83.65pt;width:11.3pt;height:11.3pt;z-index:251723776;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" fillcolor="#c40000" stroked="f" strokeweight="2pt"/>
        </w:pict>
      </w:r>
      <w:r w:rsidR="006549B2">
        <w:rPr>
          <w:rFonts w:ascii="Times New Roman" w:hAnsi="Times New Roman" w:cs="Times New Roman"/>
          <w:b/>
          <w:sz w:val="24"/>
          <w:szCs w:val="28"/>
        </w:rPr>
        <w:t xml:space="preserve">Supplementary figure 10 </w:t>
      </w:r>
      <w:r w:rsidR="006549B2">
        <w:rPr>
          <w:rFonts w:ascii="Times New Roman" w:hAnsi="Times New Roman" w:cs="Times New Roman"/>
          <w:sz w:val="24"/>
          <w:szCs w:val="28"/>
        </w:rPr>
        <w:t>Significant changes in the caecum of DPC6988 treated mice relative to non-producing controls, HSISS4. Significantly lower families p&lt;0.05;    , p&lt;0.01;    , p&lt;0.001;     , significantly higher families  p&lt;0.05;     , p&lt;0.01;     , p&lt;0.001;     , in DPC6988 treated mice.</w:t>
      </w:r>
    </w:p>
    <w:p w14:paraId="33D248AF" w14:textId="77777777" w:rsidR="006549B2" w:rsidRDefault="006549B2" w:rsidP="00071495">
      <w:pPr>
        <w:spacing w:line="480" w:lineRule="auto"/>
        <w:jc w:val="both"/>
        <w:rPr>
          <w:rFonts w:ascii="Times New Roman" w:hAnsi="Times New Roman" w:cs="Times New Roman"/>
          <w:b/>
          <w:sz w:val="24"/>
          <w:szCs w:val="28"/>
        </w:rPr>
        <w:sectPr w:rsidR="006549B2" w:rsidSect="00071495">
          <w:pgSz w:w="11906" w:h="16838"/>
          <w:pgMar w:top="1440" w:right="1440" w:bottom="1440" w:left="2268" w:header="708" w:footer="708" w:gutter="0"/>
          <w:pgNumType w:fmt="numberInDash"/>
          <w:cols w:space="708"/>
          <w:docGrid w:linePitch="360"/>
        </w:sectPr>
      </w:pPr>
      <w:r w:rsidRPr="00D2297D">
        <w:rPr>
          <w:rFonts w:ascii="Times New Roman" w:hAnsi="Times New Roman" w:cs="Times New Roman"/>
          <w:b/>
          <w:noProof/>
          <w:sz w:val="24"/>
          <w:szCs w:val="28"/>
          <w:lang w:val="en-US"/>
        </w:rPr>
        <w:drawing>
          <wp:inline distT="0" distB="0" distL="0" distR="0" wp14:anchorId="17E2F104" wp14:editId="7844EB4F">
            <wp:extent cx="4720776" cy="5763271"/>
            <wp:effectExtent l="0" t="0" r="3810" b="8890"/>
            <wp:docPr id="12290" name="Picture 2" descr="\\mkvx341\homeshares3$\James.Hegarty\DIO Mouse Trial\DIOseqresults\Caecum Family 5v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0" name="Picture 2" descr="\\mkvx341\homeshares3$\James.Hegarty\DIO Mouse Trial\DIOseqresults\Caecum Family 5v6.png"/>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8977" r="9211" b="18280"/>
                    <a:stretch/>
                  </pic:blipFill>
                  <pic:spPr bwMode="auto">
                    <a:xfrm>
                      <a:off x="0" y="0"/>
                      <a:ext cx="4720776" cy="5763271"/>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253B28E8" w14:textId="3D80CC87" w:rsidR="006549B2" w:rsidRPr="00FF4F64" w:rsidRDefault="00A95B3C" w:rsidP="00071495">
      <w:pPr>
        <w:spacing w:line="480" w:lineRule="auto"/>
        <w:jc w:val="both"/>
        <w:rPr>
          <w:rFonts w:ascii="Times New Roman" w:hAnsi="Times New Roman" w:cs="Times New Roman"/>
          <w:sz w:val="24"/>
          <w:szCs w:val="28"/>
        </w:rPr>
      </w:pPr>
      <w:r>
        <w:rPr>
          <w:rFonts w:ascii="Times New Roman" w:hAnsi="Times New Roman" w:cs="Times New Roman"/>
          <w:noProof/>
          <w:sz w:val="24"/>
          <w:szCs w:val="28"/>
          <w:lang w:val="en-US"/>
        </w:rPr>
        <w:lastRenderedPageBreak/>
        <w:pict w14:anchorId="762DC10A">
          <v:rect id="_x0000_s1047" style="position:absolute;left:0;text-align:left;margin-left:114.8pt;margin-top:56.3pt;width:11.3pt;height:11.3pt;z-index:251726848;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" fillcolor="#0062ac" stroked="f" strokeweight="2pt"/>
        </w:pict>
      </w:r>
      <w:r>
        <w:rPr>
          <w:rFonts w:ascii="Times New Roman" w:hAnsi="Times New Roman" w:cs="Times New Roman"/>
          <w:noProof/>
          <w:sz w:val="24"/>
          <w:szCs w:val="28"/>
          <w:lang w:val="en-US"/>
        </w:rPr>
        <w:pict w14:anchorId="3E1FDC08">
          <v:rect id="_x0000_s1049" style="position:absolute;left:0;text-align:left;margin-left:39.35pt;margin-top:83.85pt;width:11.3pt;height:11.3pt;z-index:251729920;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" fillcolor="#c40000" stroked="f" strokeweight="2pt"/>
        </w:pict>
      </w:r>
      <w:r>
        <w:rPr>
          <w:rFonts w:ascii="Times New Roman" w:hAnsi="Times New Roman" w:cs="Times New Roman"/>
          <w:noProof/>
          <w:sz w:val="24"/>
          <w:szCs w:val="28"/>
          <w:lang w:val="en-US"/>
        </w:rPr>
        <w:pict w14:anchorId="07043322">
          <v:rect id="_x0000_s1045" style="position:absolute;left:0;text-align:left;margin-left:49.85pt;margin-top:56.05pt;width:11.3pt;height:11.3pt;z-index:251727872;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" fillcolor="#3b9dff" stroked="f" strokeweight="2pt"/>
        </w:pict>
      </w:r>
      <w:r>
        <w:rPr>
          <w:rFonts w:ascii="Times New Roman" w:hAnsi="Times New Roman" w:cs="Times New Roman"/>
          <w:noProof/>
          <w:sz w:val="24"/>
          <w:szCs w:val="28"/>
          <w:lang w:val="en-US"/>
        </w:rPr>
        <w:pict w14:anchorId="5453830F">
          <v:rect id="_x0000_s1046" style="position:absolute;left:0;text-align:left;margin-left:106.25pt;margin-top:83.95pt;width:11.3pt;height:11.3pt;z-index:251728896;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" fillcolor="#580000" stroked="f" strokeweight="2pt"/>
        </w:pict>
      </w:r>
      <w:r>
        <w:rPr>
          <w:rFonts w:ascii="Times New Roman" w:hAnsi="Times New Roman" w:cs="Times New Roman"/>
          <w:noProof/>
          <w:sz w:val="24"/>
          <w:szCs w:val="28"/>
          <w:lang w:val="en-US"/>
        </w:rPr>
        <w:pict w14:anchorId="472A5586">
          <v:rect id="_x0000_s1050" style="position:absolute;left:0;text-align:left;margin-left:186.2pt;margin-top:56.3pt;width:11.3pt;height:11.3pt;z-index:251725824;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" fillcolor="#153357" stroked="f" strokeweight="2pt"/>
        </w:pict>
      </w:r>
      <w:r>
        <w:rPr>
          <w:rFonts w:ascii="Times New Roman" w:hAnsi="Times New Roman" w:cs="Times New Roman"/>
          <w:noProof/>
          <w:sz w:val="24"/>
          <w:szCs w:val="28"/>
          <w:lang w:val="en-US"/>
        </w:rPr>
        <w:pict w14:anchorId="6748FD64">
          <v:rect id="_x0000_s1048" style="position:absolute;left:0;text-align:left;margin-left:394.15pt;margin-top:56.4pt;width:11.3pt;height:11.3pt;z-index:251730944;visibility:visible;mso-wrap-style:square;mso-width-percent:0;mso-wrap-distance-left:9pt;mso-wrap-distance-top:0;mso-wrap-distance-right:9pt;mso-wrap-distance-bottom:0;mso-position-horizontal-relative:text;mso-position-vertical-relative:text;mso-width-percent:0;mso-width-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" fillcolor="#eb8181" stroked="f" strokeweight="2pt"/>
        </w:pict>
      </w:r>
      <w:r w:rsidR="006549B2">
        <w:rPr>
          <w:rFonts w:ascii="Times New Roman" w:hAnsi="Times New Roman" w:cs="Times New Roman"/>
          <w:b/>
          <w:sz w:val="24"/>
          <w:szCs w:val="28"/>
        </w:rPr>
        <w:t xml:space="preserve">Supplementary figure 11 </w:t>
      </w:r>
      <w:r w:rsidR="006549B2">
        <w:rPr>
          <w:rFonts w:ascii="Times New Roman" w:hAnsi="Times New Roman" w:cs="Times New Roman"/>
          <w:sz w:val="24"/>
          <w:szCs w:val="28"/>
        </w:rPr>
        <w:t>Significant changes in the caecum of DPC6988 treated mice relative to non-producing controls, HSISS4. Significantly lower genera  p&lt;0.05;     , p&lt;0.01;    , p&lt;0.001;    , significantly higher genera p&lt;0.05;     ,     p&lt;0.01;     , p&lt;0.001;      , in DPC6988 treated mice</w:t>
      </w:r>
      <w:r w:rsidR="00D6017E">
        <w:rPr>
          <w:rFonts w:ascii="Times New Roman" w:hAnsi="Times New Roman" w:cs="Times New Roman"/>
          <w:sz w:val="24"/>
          <w:szCs w:val="28"/>
        </w:rPr>
        <w:t>.</w:t>
      </w:r>
    </w:p>
    <w:p w14:paraId="699D231F" w14:textId="77777777" w:rsidR="006549B2" w:rsidRDefault="006549B2" w:rsidP="00071495">
      <w:pPr>
        <w:spacing w:line="480" w:lineRule="auto"/>
        <w:jc w:val="both"/>
        <w:rPr>
          <w:rFonts w:ascii="Times New Roman" w:hAnsi="Times New Roman" w:cs="Times New Roman"/>
          <w:b/>
          <w:sz w:val="24"/>
          <w:szCs w:val="28"/>
        </w:rPr>
        <w:sectPr w:rsidR="006549B2" w:rsidSect="00071495">
          <w:pgSz w:w="11906" w:h="16838"/>
          <w:pgMar w:top="1440" w:right="1440" w:bottom="1440" w:left="2268" w:header="708" w:footer="708" w:gutter="0"/>
          <w:pgNumType w:fmt="numberInDash"/>
          <w:cols w:space="708"/>
          <w:docGrid w:linePitch="360"/>
        </w:sectPr>
      </w:pPr>
      <w:r w:rsidRPr="00D2297D">
        <w:rPr>
          <w:rFonts w:ascii="Times New Roman" w:hAnsi="Times New Roman" w:cs="Times New Roman"/>
          <w:b/>
          <w:noProof/>
          <w:sz w:val="24"/>
          <w:szCs w:val="28"/>
          <w:lang w:val="en-US"/>
        </w:rPr>
        <w:drawing>
          <wp:inline distT="0" distB="0" distL="0" distR="0" wp14:anchorId="22D7BBFB" wp14:editId="49534461">
            <wp:extent cx="4553625" cy="6245623"/>
            <wp:effectExtent l="0" t="0" r="0" b="3175"/>
            <wp:docPr id="13314" name="Picture 2" descr="\\mkvx341\homeshares3$\James.Hegarty\DIO Mouse Trial\DIOseqresults\Caecum Genus 5v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4" name="Picture 2" descr="\\mkvx341\homeshares3$\James.Hegarty\DIO Mouse Trial\DIOseqresults\Caecum Genus 5v6.png"/>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l="9353" r="9480" b="8914"/>
                    <a:stretch/>
                  </pic:blipFill>
                  <pic:spPr bwMode="auto">
                    <a:xfrm>
                      <a:off x="0" y="0"/>
                      <a:ext cx="4553625" cy="6245623"/>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4C594A1B" w14:textId="11350B97" w:rsidR="006549B2" w:rsidRPr="00FF4F64" w:rsidRDefault="00A95B3C" w:rsidP="00071495">
      <w:pPr>
        <w:spacing w:line="480" w:lineRule="auto"/>
        <w:jc w:val="both"/>
        <w:rPr>
          <w:rFonts w:ascii="Times New Roman" w:hAnsi="Times New Roman" w:cs="Times New Roman"/>
          <w:sz w:val="24"/>
          <w:szCs w:val="28"/>
        </w:rPr>
      </w:pPr>
      <w:r>
        <w:rPr>
          <w:rFonts w:ascii="Times New Roman" w:hAnsi="Times New Roman" w:cs="Times New Roman"/>
          <w:noProof/>
          <w:sz w:val="24"/>
          <w:szCs w:val="28"/>
          <w:lang w:val="en-US"/>
        </w:rPr>
        <w:lastRenderedPageBreak/>
        <w:pict w14:anchorId="1A731FEC">
          <v:rect id="_x0000_s1043" style="position:absolute;left:0;text-align:left;margin-left:51.65pt;margin-top:83.8pt;width:11.3pt;height:11.3pt;z-index:251735040;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" fillcolor="#580000" stroked="f" strokeweight="2pt"/>
        </w:pict>
      </w:r>
      <w:r>
        <w:rPr>
          <w:rFonts w:ascii="Times New Roman" w:hAnsi="Times New Roman" w:cs="Times New Roman"/>
          <w:noProof/>
          <w:sz w:val="24"/>
          <w:szCs w:val="28"/>
          <w:lang w:val="en-US"/>
        </w:rPr>
        <w:pict w14:anchorId="0195F07D">
          <v:rect id="_x0000_s1040" style="position:absolute;left:0;text-align:left;margin-left:394.35pt;margin-top:56.15pt;width:11.3pt;height:11.3pt;z-index:251736064;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" fillcolor="#c40000" stroked="f" strokeweight="2pt"/>
        </w:pict>
      </w:r>
      <w:r>
        <w:rPr>
          <w:rFonts w:ascii="Times New Roman" w:hAnsi="Times New Roman" w:cs="Times New Roman"/>
          <w:noProof/>
          <w:sz w:val="24"/>
          <w:szCs w:val="28"/>
          <w:lang w:val="en-US"/>
        </w:rPr>
        <w:pict w14:anchorId="4D9C5CAD">
          <v:rect id="_x0000_s1044" style="position:absolute;left:0;text-align:left;margin-left:110.8pt;margin-top:56.2pt;width:11.3pt;height:11.3pt;z-index:251731968;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" fillcolor="#153357" stroked="f" strokeweight="2pt"/>
        </w:pict>
      </w:r>
      <w:r>
        <w:rPr>
          <w:rFonts w:ascii="Times New Roman" w:hAnsi="Times New Roman" w:cs="Times New Roman"/>
          <w:noProof/>
          <w:sz w:val="24"/>
          <w:szCs w:val="28"/>
          <w:lang w:val="en-US"/>
        </w:rPr>
        <w:pict w14:anchorId="029C3EAE">
          <v:rect id="_x0000_s1042" style="position:absolute;left:0;text-align:left;margin-left:323.75pt;margin-top:56.35pt;width:11.3pt;height:11.3pt;z-index:251737088;visibility:visible;mso-wrap-style:square;mso-width-percent:0;mso-wrap-distance-left:9pt;mso-wrap-distance-top:0;mso-wrap-distance-right:9pt;mso-wrap-distance-bottom:0;mso-position-horizontal-relative:text;mso-position-vertical-relative:text;mso-width-percent:0;mso-width-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" fillcolor="#eb8181" stroked="f" strokeweight="2pt"/>
        </w:pict>
      </w:r>
      <w:r>
        <w:rPr>
          <w:rFonts w:ascii="Times New Roman" w:hAnsi="Times New Roman" w:cs="Times New Roman"/>
          <w:noProof/>
          <w:sz w:val="24"/>
          <w:szCs w:val="28"/>
          <w:lang w:val="en-US"/>
        </w:rPr>
        <w:pict w14:anchorId="3F1D46EB">
          <v:rect id="_x0000_s1039" style="position:absolute;left:0;text-align:left;margin-left:394.35pt;margin-top:28.35pt;width:11.3pt;height:11.3pt;z-index:251734016;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" fillcolor="#3b9dff" stroked="f" strokeweight="2pt"/>
        </w:pict>
      </w:r>
      <w:r>
        <w:rPr>
          <w:rFonts w:ascii="Times New Roman" w:hAnsi="Times New Roman" w:cs="Times New Roman"/>
          <w:noProof/>
          <w:sz w:val="24"/>
          <w:szCs w:val="28"/>
          <w:lang w:val="en-US"/>
        </w:rPr>
        <w:pict w14:anchorId="61367791">
          <v:rect id="_x0000_s1041" style="position:absolute;left:0;text-align:left;margin-left:39.5pt;margin-top:56.15pt;width:11.3pt;height:11.3pt;z-index:251732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" fillcolor="#0062ac" stroked="f" strokeweight="2pt"/>
        </w:pict>
      </w:r>
      <w:r w:rsidR="006549B2">
        <w:rPr>
          <w:rFonts w:ascii="Times New Roman" w:hAnsi="Times New Roman" w:cs="Times New Roman"/>
          <w:b/>
          <w:sz w:val="24"/>
          <w:szCs w:val="28"/>
        </w:rPr>
        <w:t xml:space="preserve">Supplementary figure 12 </w:t>
      </w:r>
      <w:r w:rsidR="006549B2">
        <w:rPr>
          <w:rFonts w:ascii="Times New Roman" w:hAnsi="Times New Roman" w:cs="Times New Roman"/>
          <w:sz w:val="24"/>
          <w:szCs w:val="28"/>
        </w:rPr>
        <w:t>Significant changes in the faecal microbiota of DPC6988 treated mice relative to HFD controls. Significantly lower families, p&lt;0.05;   , p&lt;0.01;   , p&lt;0.001;    , significantly higher families, p&lt;0.05;    , p&lt;0.01;     , p&lt;0.001;       , in DPC6988 treated mice.</w:t>
      </w:r>
    </w:p>
    <w:p w14:paraId="187CD297" w14:textId="77777777" w:rsidR="006549B2" w:rsidRDefault="006549B2" w:rsidP="00071495">
      <w:pPr>
        <w:spacing w:line="480" w:lineRule="auto"/>
        <w:jc w:val="both"/>
        <w:rPr>
          <w:rFonts w:ascii="Times New Roman" w:hAnsi="Times New Roman" w:cs="Times New Roman"/>
          <w:b/>
          <w:sz w:val="24"/>
          <w:szCs w:val="28"/>
        </w:rPr>
        <w:sectPr w:rsidR="006549B2" w:rsidSect="00071495">
          <w:pgSz w:w="11906" w:h="16838"/>
          <w:pgMar w:top="1440" w:right="1440" w:bottom="1440" w:left="2268" w:header="708" w:footer="708" w:gutter="0"/>
          <w:pgNumType w:fmt="numberInDash"/>
          <w:cols w:space="708"/>
          <w:docGrid w:linePitch="360"/>
        </w:sectPr>
      </w:pPr>
      <w:r w:rsidRPr="008F5A69">
        <w:rPr>
          <w:rFonts w:ascii="Times New Roman" w:hAnsi="Times New Roman" w:cs="Times New Roman"/>
          <w:b/>
          <w:noProof/>
          <w:sz w:val="24"/>
          <w:szCs w:val="28"/>
          <w:lang w:val="en-US"/>
        </w:rPr>
        <w:drawing>
          <wp:inline distT="0" distB="0" distL="0" distR="0" wp14:anchorId="703793B8" wp14:editId="1F2AEF69">
            <wp:extent cx="4866586" cy="7287343"/>
            <wp:effectExtent l="0" t="0" r="0" b="0"/>
            <wp:docPr id="6146" name="Picture 2" descr="\\mkvx341\homeshares3$\James.Hegarty\DIO Mouse Trial\DIOseqresults\Family 2v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6" name="Picture 2" descr="\\mkvx341\homeshares3$\James.Hegarty\DIO Mouse Trial\DIOseqresults\Family 2v5.png"/>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8829" r="9549"/>
                    <a:stretch/>
                  </pic:blipFill>
                  <pic:spPr bwMode="auto">
                    <a:xfrm>
                      <a:off x="0" y="0"/>
                      <a:ext cx="4866586" cy="7287343"/>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07A7AA19" w14:textId="1C7EB6CE" w:rsidR="006549B2" w:rsidRPr="00FF4F64" w:rsidRDefault="00A95B3C" w:rsidP="00071495">
      <w:pPr>
        <w:spacing w:line="480" w:lineRule="auto"/>
        <w:jc w:val="both"/>
        <w:rPr>
          <w:rFonts w:ascii="Times New Roman" w:hAnsi="Times New Roman" w:cs="Times New Roman"/>
          <w:sz w:val="24"/>
          <w:szCs w:val="28"/>
        </w:rPr>
      </w:pPr>
      <w:r>
        <w:rPr>
          <w:rFonts w:ascii="Times New Roman" w:hAnsi="Times New Roman" w:cs="Times New Roman"/>
          <w:noProof/>
          <w:sz w:val="24"/>
          <w:szCs w:val="28"/>
          <w:lang w:val="en-US"/>
        </w:rPr>
        <w:lastRenderedPageBreak/>
        <w:pict w14:anchorId="2AD31FFC">
          <v:rect id="_x0000_s1036" style="position:absolute;left:0;text-align:left;margin-left:394.9pt;margin-top:28.4pt;width:11.3pt;height:11.3pt;z-index:251739136;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" fillcolor="#0062ac" stroked="f" strokeweight="2pt"/>
        </w:pict>
      </w:r>
      <w:r>
        <w:rPr>
          <w:rFonts w:ascii="Times New Roman" w:hAnsi="Times New Roman" w:cs="Times New Roman"/>
          <w:noProof/>
          <w:sz w:val="24"/>
          <w:szCs w:val="28"/>
          <w:lang w:val="en-US"/>
        </w:rPr>
        <w:pict w14:anchorId="22978B99">
          <v:rect id="_x0000_s1033" style="position:absolute;left:0;text-align:left;margin-left:337.45pt;margin-top:28.35pt;width:11.3pt;height:11.3pt;z-index:251740160;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" fillcolor="#3b9dff" stroked="f" strokeweight="2pt"/>
        </w:pict>
      </w:r>
      <w:r>
        <w:rPr>
          <w:rFonts w:ascii="Times New Roman" w:hAnsi="Times New Roman" w:cs="Times New Roman"/>
          <w:noProof/>
          <w:sz w:val="24"/>
          <w:szCs w:val="28"/>
          <w:lang w:val="en-US"/>
        </w:rPr>
        <w:pict w14:anchorId="4D2F4E02">
          <v:rect id="_x0000_s1038" style="position:absolute;left:0;text-align:left;margin-left:49.3pt;margin-top:56.15pt;width:11.3pt;height:11.3pt;z-index:251738112;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" fillcolor="#153357" stroked="f" strokeweight="2pt"/>
        </w:pict>
      </w:r>
      <w:r>
        <w:rPr>
          <w:rFonts w:ascii="Times New Roman" w:hAnsi="Times New Roman" w:cs="Times New Roman"/>
          <w:noProof/>
          <w:sz w:val="24"/>
          <w:szCs w:val="28"/>
          <w:lang w:val="en-US"/>
        </w:rPr>
        <w:pict w14:anchorId="2AD08BC7">
          <v:rect id="_x0000_s1037" style="position:absolute;left:0;text-align:left;margin-left:251.8pt;margin-top:56.25pt;width:11.3pt;height:11.3pt;z-index:251743232;visibility:visible;mso-wrap-style:square;mso-width-percent:0;mso-wrap-distance-left:9pt;mso-wrap-distance-top:0;mso-wrap-distance-right:9pt;mso-wrap-distance-bottom:0;mso-position-horizontal-relative:text;mso-position-vertical-relative:text;mso-width-percent:0;mso-width-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" fillcolor="#eb8181" stroked="f" strokeweight="2pt"/>
        </w:pict>
      </w:r>
      <w:r>
        <w:rPr>
          <w:rFonts w:ascii="Times New Roman" w:hAnsi="Times New Roman" w:cs="Times New Roman"/>
          <w:noProof/>
          <w:sz w:val="24"/>
          <w:szCs w:val="28"/>
          <w:lang w:val="en-US"/>
        </w:rPr>
        <w:pict w14:anchorId="1D8F1E19">
          <v:rect id="_x0000_s1035" style="position:absolute;left:0;text-align:left;margin-left:313.8pt;margin-top:56.15pt;width:11.3pt;height:11.3pt;z-index:251742208;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" fillcolor="#c40000" stroked="f" strokeweight="2pt"/>
        </w:pict>
      </w:r>
      <w:r>
        <w:rPr>
          <w:rFonts w:ascii="Times New Roman" w:hAnsi="Times New Roman" w:cs="Times New Roman"/>
          <w:noProof/>
          <w:sz w:val="24"/>
          <w:szCs w:val="28"/>
          <w:lang w:val="en-US"/>
        </w:rPr>
        <w:pict w14:anchorId="16825F87">
          <v:rect id="_x0000_s1034" style="position:absolute;left:0;text-align:left;margin-left:381.6pt;margin-top:56.25pt;width:11.3pt;height:11.3pt;z-index:251741184;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" fillcolor="#580000" stroked="f" strokeweight="2pt"/>
        </w:pict>
      </w:r>
      <w:r w:rsidR="006549B2">
        <w:rPr>
          <w:rFonts w:ascii="Times New Roman" w:hAnsi="Times New Roman" w:cs="Times New Roman"/>
          <w:b/>
          <w:sz w:val="24"/>
          <w:szCs w:val="28"/>
        </w:rPr>
        <w:t xml:space="preserve">Supplementary figure 13 </w:t>
      </w:r>
      <w:r w:rsidR="006549B2">
        <w:rPr>
          <w:rFonts w:ascii="Times New Roman" w:hAnsi="Times New Roman" w:cs="Times New Roman"/>
          <w:sz w:val="24"/>
          <w:szCs w:val="28"/>
        </w:rPr>
        <w:t>Significant changes in the caecum of DPC6988 treated mice relative to HFD controls. Significantly lower families, p&lt;0.05;   , p&lt;0.01;   , p&lt;0.001;     , significantly higher families p&lt;0.05;     , p&lt;0.01;     , p&lt;0.001;     , in DPC6988 treated mice.</w:t>
      </w:r>
    </w:p>
    <w:p w14:paraId="4635403F" w14:textId="77777777" w:rsidR="006549B2" w:rsidRDefault="006549B2" w:rsidP="00071495">
      <w:pPr>
        <w:spacing w:line="480" w:lineRule="auto"/>
        <w:jc w:val="both"/>
        <w:rPr>
          <w:rFonts w:ascii="Times New Roman" w:hAnsi="Times New Roman" w:cs="Times New Roman"/>
          <w:b/>
          <w:sz w:val="24"/>
          <w:szCs w:val="28"/>
        </w:rPr>
        <w:sectPr w:rsidR="006549B2" w:rsidSect="00071495">
          <w:pgSz w:w="11906" w:h="16838"/>
          <w:pgMar w:top="1440" w:right="1440" w:bottom="1440" w:left="2268" w:header="708" w:footer="708" w:gutter="0"/>
          <w:pgNumType w:fmt="numberInDash"/>
          <w:cols w:space="708"/>
          <w:docGrid w:linePitch="360"/>
        </w:sectPr>
      </w:pPr>
      <w:r w:rsidRPr="008F5A69">
        <w:rPr>
          <w:rFonts w:ascii="Times New Roman" w:hAnsi="Times New Roman" w:cs="Times New Roman"/>
          <w:b/>
          <w:noProof/>
          <w:sz w:val="24"/>
          <w:szCs w:val="28"/>
          <w:lang w:val="en-US"/>
        </w:rPr>
        <w:drawing>
          <wp:inline distT="0" distB="0" distL="0" distR="0" wp14:anchorId="007ED141" wp14:editId="1C2E61C3">
            <wp:extent cx="4226609" cy="4423663"/>
            <wp:effectExtent l="0" t="0" r="2540" b="0"/>
            <wp:docPr id="940" name="Picture 2" descr="\\mkvx341\homeshares3$\James.Hegarty\DIO Mouse Trial\DIOseqresults\Caecum Family 2v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4" name="Picture 2" descr="\\mkvx341\homeshares3$\James.Hegarty\DIO Mouse Trial\DIOseqresults\Caecum Family 2v5.png"/>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8829" r="9369" b="29951"/>
                    <a:stretch/>
                  </pic:blipFill>
                  <pic:spPr bwMode="auto">
                    <a:xfrm>
                      <a:off x="0" y="0"/>
                      <a:ext cx="4226609" cy="4423663"/>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03EE8F73" w14:textId="77777777" w:rsidR="006549B2" w:rsidRDefault="00A95B3C" w:rsidP="00071495">
      <w:pPr>
        <w:spacing w:line="480" w:lineRule="auto"/>
        <w:jc w:val="both"/>
        <w:rPr>
          <w:rFonts w:ascii="Times New Roman" w:hAnsi="Times New Roman" w:cs="Times New Roman"/>
          <w:sz w:val="24"/>
          <w:szCs w:val="28"/>
        </w:rPr>
      </w:pPr>
      <w:r>
        <w:rPr>
          <w:rFonts w:ascii="Times New Roman" w:hAnsi="Times New Roman" w:cs="Times New Roman"/>
          <w:noProof/>
          <w:sz w:val="24"/>
          <w:szCs w:val="28"/>
          <w:lang w:val="en-US"/>
        </w:rPr>
        <w:lastRenderedPageBreak/>
        <w:pict w14:anchorId="3A6943B1">
          <v:rect id="_x0000_s1032" style="position:absolute;left:0;text-align:left;margin-left:250.2pt;margin-top:56.25pt;width:11.3pt;height:11.3pt;z-index:251749376;visibility:visible;mso-wrap-style:square;mso-width-percent:0;mso-wrap-distance-left:9pt;mso-wrap-distance-top:0;mso-wrap-distance-right:9pt;mso-wrap-distance-bottom:0;mso-position-horizontal-relative:text;mso-position-vertical-relative:text;mso-width-percent:0;mso-width-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" fillcolor="#eb8181" stroked="f" strokeweight="2pt"/>
        </w:pict>
      </w:r>
      <w:r>
        <w:rPr>
          <w:rFonts w:ascii="Times New Roman" w:hAnsi="Times New Roman" w:cs="Times New Roman"/>
          <w:noProof/>
          <w:sz w:val="24"/>
          <w:szCs w:val="28"/>
          <w:lang w:val="en-US"/>
        </w:rPr>
        <w:pict w14:anchorId="7356B813">
          <v:rect id="_x0000_s1027" style="position:absolute;left:0;text-align:left;margin-left:51.35pt;margin-top:56.15pt;width:11.3pt;height:11.3pt;z-index:251744256;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" fillcolor="#153357" stroked="f" strokeweight="2pt"/>
        </w:pict>
      </w:r>
      <w:r>
        <w:rPr>
          <w:rFonts w:ascii="Times New Roman" w:hAnsi="Times New Roman" w:cs="Times New Roman"/>
          <w:noProof/>
          <w:sz w:val="24"/>
          <w:szCs w:val="28"/>
          <w:lang w:val="en-US"/>
        </w:rPr>
        <w:pict w14:anchorId="60E0A018">
          <v:rect id="_x0000_s1030" style="position:absolute;left:0;text-align:left;margin-left:314.35pt;margin-top:56.15pt;width:11.3pt;height:11.3pt;z-index:251748352;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" fillcolor="#c40000" stroked="f" strokeweight="2pt"/>
        </w:pict>
      </w:r>
      <w:r>
        <w:rPr>
          <w:rFonts w:ascii="Times New Roman" w:hAnsi="Times New Roman" w:cs="Times New Roman"/>
          <w:noProof/>
          <w:sz w:val="24"/>
          <w:szCs w:val="28"/>
          <w:lang w:val="en-US"/>
        </w:rPr>
        <w:pict w14:anchorId="246AA7D7">
          <v:rect id="_x0000_s1031" style="position:absolute;left:0;text-align:left;margin-left:380.75pt;margin-top:56.25pt;width:11.3pt;height:11.3pt;z-index:251747328;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" fillcolor="#580000" stroked="f" strokeweight="2pt"/>
        </w:pict>
      </w:r>
      <w:r>
        <w:rPr>
          <w:rFonts w:ascii="Times New Roman" w:hAnsi="Times New Roman" w:cs="Times New Roman"/>
          <w:noProof/>
          <w:sz w:val="24"/>
          <w:szCs w:val="28"/>
          <w:lang w:val="en-US"/>
        </w:rPr>
        <w:pict w14:anchorId="2AB5A4E5">
          <v:rect id="_x0000_s1029" style="position:absolute;left:0;text-align:left;margin-left:394.4pt;margin-top:28.4pt;width:11.3pt;height:11.3pt;z-index:251745280;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" fillcolor="#0062ac" stroked="f" strokeweight="2pt"/>
        </w:pict>
      </w:r>
      <w:r>
        <w:rPr>
          <w:rFonts w:ascii="Times New Roman" w:hAnsi="Times New Roman" w:cs="Times New Roman"/>
          <w:noProof/>
          <w:sz w:val="24"/>
          <w:szCs w:val="28"/>
          <w:lang w:val="en-US"/>
        </w:rPr>
        <w:pict w14:anchorId="1583AB1A">
          <v:rect id="_x0000_s1028" style="position:absolute;left:0;text-align:left;margin-left:335.2pt;margin-top:28.35pt;width:11.3pt;height:11.3pt;z-index:251746304;visibility:visible;mso-wrap-style:square;mso-wrap-distance-left:9pt;mso-wrap-distance-top:0;mso-wrap-distance-right:9pt;mso-wrap-distance-bottom:0;mso-position-horizontal-relative:text;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" fillcolor="#3b9dff" stroked="f" strokeweight="2pt"/>
        </w:pict>
      </w:r>
      <w:r w:rsidR="006549B2">
        <w:rPr>
          <w:rFonts w:ascii="Times New Roman" w:hAnsi="Times New Roman" w:cs="Times New Roman"/>
          <w:b/>
          <w:sz w:val="24"/>
          <w:szCs w:val="28"/>
        </w:rPr>
        <w:t xml:space="preserve">Supplementary figure 14 </w:t>
      </w:r>
      <w:r w:rsidR="006549B2">
        <w:rPr>
          <w:rFonts w:ascii="Times New Roman" w:hAnsi="Times New Roman" w:cs="Times New Roman"/>
          <w:sz w:val="24"/>
          <w:szCs w:val="28"/>
        </w:rPr>
        <w:t>Significant changes in the caecum of DPC6988 treated mice relative to HFD controls. Significantly lower genera, p&lt;0.05;   , p&lt;0.01;   , p&lt;0.001;     , significantly higher genera, p&lt;0.05;    , p&lt;0.01;     , p&lt;0.001;    , in DPC6988 treated mice.</w:t>
      </w:r>
    </w:p>
    <w:p w14:paraId="7201EB18" w14:textId="77777777" w:rsidR="006549B2" w:rsidRDefault="006549B2" w:rsidP="00071495">
      <w:pPr>
        <w:spacing w:line="480" w:lineRule="auto"/>
        <w:jc w:val="both"/>
        <w:rPr>
          <w:rFonts w:ascii="Times New Roman" w:hAnsi="Times New Roman"/>
          <w:b/>
          <w:bCs/>
          <w:sz w:val="24"/>
        </w:rPr>
        <w:sectPr w:rsidR="006549B2" w:rsidSect="00071495">
          <w:pgSz w:w="11906" w:h="16838"/>
          <w:pgMar w:top="1440" w:right="1440" w:bottom="1440" w:left="2268" w:header="708" w:footer="708" w:gutter="0"/>
          <w:pgNumType w:fmt="numberInDash"/>
          <w:cols w:space="708"/>
          <w:docGrid w:linePitch="360"/>
        </w:sectPr>
      </w:pPr>
      <w:r w:rsidRPr="008F5A69">
        <w:rPr>
          <w:rFonts w:ascii="Times New Roman" w:hAnsi="Times New Roman"/>
          <w:b/>
          <w:bCs/>
          <w:noProof/>
          <w:sz w:val="24"/>
          <w:lang w:val="en-US"/>
        </w:rPr>
        <w:drawing>
          <wp:inline distT="0" distB="0" distL="0" distR="0" wp14:anchorId="7747C9FA" wp14:editId="181C6B3E">
            <wp:extent cx="4980617" cy="6051303"/>
            <wp:effectExtent l="0" t="0" r="0" b="6985"/>
            <wp:docPr id="9218" name="Picture 2" descr="\\mkvx341\homeshares3$\James.Hegarty\DIO Mouse Trial\DIOseqresults\Caecum Genus 2v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8" name="Picture 2" descr="\\mkvx341\homeshares3$\James.Hegarty\DIO Mouse Trial\DIOseqresults\Caecum Genus 2v5.png"/>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9009" r="9550" b="19041"/>
                    <a:stretch/>
                  </pic:blipFill>
                  <pic:spPr bwMode="auto">
                    <a:xfrm>
                      <a:off x="0" y="0"/>
                      <a:ext cx="4980617" cy="6051303"/>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4EA4DA06" w14:textId="77777777" w:rsidR="006549B2" w:rsidRDefault="006549B2" w:rsidP="00071495">
      <w:pPr>
        <w:spacing w:line="480" w:lineRule="auto"/>
        <w:jc w:val="both"/>
        <w:rPr>
          <w:rFonts w:ascii="Times New Roman" w:hAnsi="Times New Roman"/>
          <w:sz w:val="24"/>
        </w:rPr>
      </w:pPr>
      <w:r w:rsidRPr="00EA7066">
        <w:rPr>
          <w:rFonts w:ascii="Times New Roman" w:hAnsi="Times New Roman"/>
          <w:b/>
          <w:bCs/>
          <w:sz w:val="24"/>
        </w:rPr>
        <w:lastRenderedPageBreak/>
        <w:t>Supplementary figure 15</w:t>
      </w:r>
      <w:r w:rsidRPr="00EA7066">
        <w:rPr>
          <w:rFonts w:ascii="Times New Roman" w:hAnsi="Times New Roman"/>
          <w:sz w:val="24"/>
        </w:rPr>
        <w:t xml:space="preserve"> Absolute quantification of </w:t>
      </w:r>
      <w:r w:rsidRPr="00EA7066">
        <w:rPr>
          <w:rFonts w:ascii="Times New Roman" w:hAnsi="Times New Roman"/>
          <w:i/>
          <w:sz w:val="24"/>
        </w:rPr>
        <w:t>S</w:t>
      </w:r>
      <w:r w:rsidRPr="00EA7066">
        <w:rPr>
          <w:rFonts w:ascii="Times New Roman" w:hAnsi="Times New Roman"/>
          <w:sz w:val="24"/>
        </w:rPr>
        <w:t xml:space="preserve">. </w:t>
      </w:r>
      <w:r w:rsidRPr="00EA7066">
        <w:rPr>
          <w:rFonts w:ascii="Times New Roman" w:hAnsi="Times New Roman"/>
          <w:i/>
          <w:sz w:val="24"/>
        </w:rPr>
        <w:t>salivarius</w:t>
      </w:r>
      <w:r w:rsidRPr="00EA7066">
        <w:rPr>
          <w:rFonts w:ascii="Times New Roman" w:hAnsi="Times New Roman"/>
          <w:sz w:val="24"/>
        </w:rPr>
        <w:t xml:space="preserve"> numbers. (a) Amplification curves of standards, samples from T0, T4 and T8 of the intervention and negative controls. (b) Melting curves produced using the S. sal primer pair. Non-specific amplification is evidenced by the melting peak generated using the negative control DNA from </w:t>
      </w:r>
      <w:r w:rsidRPr="00EA7066">
        <w:rPr>
          <w:rFonts w:ascii="Times New Roman" w:hAnsi="Times New Roman"/>
          <w:i/>
          <w:sz w:val="24"/>
        </w:rPr>
        <w:t>S</w:t>
      </w:r>
      <w:r w:rsidRPr="00EA7066">
        <w:rPr>
          <w:rFonts w:ascii="Times New Roman" w:hAnsi="Times New Roman"/>
          <w:sz w:val="24"/>
        </w:rPr>
        <w:t xml:space="preserve">. </w:t>
      </w:r>
      <w:r w:rsidRPr="00EA7066">
        <w:rPr>
          <w:rFonts w:ascii="Times New Roman" w:hAnsi="Times New Roman"/>
          <w:i/>
          <w:sz w:val="24"/>
        </w:rPr>
        <w:t>agalactiae</w:t>
      </w:r>
      <w:r w:rsidRPr="00EA7066">
        <w:rPr>
          <w:rFonts w:ascii="Times New Roman" w:hAnsi="Times New Roman"/>
          <w:sz w:val="24"/>
        </w:rPr>
        <w:t>, generating a melting peak at 78</w:t>
      </w:r>
      <w:r>
        <w:rPr>
          <w:rFonts w:ascii="Times New Roman" w:hAnsi="Times New Roman" w:cs="Times New Roman"/>
          <w:sz w:val="24"/>
        </w:rPr>
        <w:sym w:font="Symbol" w:char="F0B0"/>
      </w:r>
      <w:r w:rsidRPr="00EA7066">
        <w:rPr>
          <w:rFonts w:ascii="Times New Roman" w:hAnsi="Times New Roman"/>
          <w:sz w:val="24"/>
        </w:rPr>
        <w:t xml:space="preserve">C, and </w:t>
      </w:r>
      <w:r w:rsidRPr="00EA7066">
        <w:rPr>
          <w:rFonts w:ascii="Times New Roman" w:hAnsi="Times New Roman"/>
          <w:i/>
          <w:iCs/>
          <w:sz w:val="24"/>
        </w:rPr>
        <w:t>S</w:t>
      </w:r>
      <w:r w:rsidRPr="00EA7066">
        <w:rPr>
          <w:rFonts w:ascii="Times New Roman" w:hAnsi="Times New Roman"/>
          <w:sz w:val="24"/>
        </w:rPr>
        <w:t xml:space="preserve">. </w:t>
      </w:r>
      <w:r w:rsidRPr="00EA7066">
        <w:rPr>
          <w:rFonts w:ascii="Times New Roman" w:hAnsi="Times New Roman"/>
          <w:i/>
          <w:iCs/>
          <w:sz w:val="24"/>
        </w:rPr>
        <w:t>mutans</w:t>
      </w:r>
      <w:r w:rsidRPr="00EA7066">
        <w:rPr>
          <w:rFonts w:ascii="Times New Roman" w:hAnsi="Times New Roman"/>
          <w:iCs/>
          <w:sz w:val="24"/>
        </w:rPr>
        <w:t>, generating a peak at ~82</w:t>
      </w:r>
      <w:r>
        <w:rPr>
          <w:rFonts w:ascii="Times New Roman" w:hAnsi="Times New Roman" w:cs="Times New Roman"/>
          <w:sz w:val="24"/>
        </w:rPr>
        <w:sym w:font="Symbol" w:char="F0B0"/>
      </w:r>
      <w:r w:rsidRPr="00EA7066">
        <w:rPr>
          <w:rFonts w:ascii="Times New Roman" w:hAnsi="Times New Roman"/>
          <w:sz w:val="24"/>
        </w:rPr>
        <w:t>C,</w:t>
      </w:r>
      <w:r w:rsidRPr="00EA7066">
        <w:rPr>
          <w:rFonts w:ascii="Times New Roman" w:hAnsi="Times New Roman"/>
          <w:i/>
          <w:iCs/>
          <w:sz w:val="24"/>
        </w:rPr>
        <w:t xml:space="preserve"> </w:t>
      </w:r>
      <w:r w:rsidRPr="00EA7066">
        <w:rPr>
          <w:rFonts w:ascii="Times New Roman" w:hAnsi="Times New Roman"/>
          <w:sz w:val="24"/>
        </w:rPr>
        <w:t xml:space="preserve"> at which the melting peak for </w:t>
      </w:r>
      <w:r w:rsidRPr="00EA7066">
        <w:rPr>
          <w:rFonts w:ascii="Times New Roman" w:hAnsi="Times New Roman"/>
          <w:i/>
          <w:sz w:val="24"/>
        </w:rPr>
        <w:t>S</w:t>
      </w:r>
      <w:r w:rsidRPr="00EA7066">
        <w:rPr>
          <w:rFonts w:ascii="Times New Roman" w:hAnsi="Times New Roman"/>
          <w:sz w:val="24"/>
        </w:rPr>
        <w:t xml:space="preserve">. </w:t>
      </w:r>
      <w:r w:rsidRPr="00EA7066">
        <w:rPr>
          <w:rFonts w:ascii="Times New Roman" w:hAnsi="Times New Roman"/>
          <w:i/>
          <w:sz w:val="24"/>
        </w:rPr>
        <w:t>salivarius</w:t>
      </w:r>
      <w:r w:rsidRPr="00EA7066">
        <w:rPr>
          <w:rFonts w:ascii="Times New Roman" w:hAnsi="Times New Roman"/>
          <w:sz w:val="24"/>
        </w:rPr>
        <w:t xml:space="preserve"> was also observed.</w:t>
      </w:r>
    </w:p>
    <w:p w14:paraId="254CFE02" w14:textId="77777777" w:rsidR="006549B2" w:rsidRDefault="006549B2" w:rsidP="00071495">
      <w:pPr>
        <w:spacing w:line="480" w:lineRule="auto"/>
        <w:jc w:val="both"/>
        <w:rPr>
          <w:rFonts w:ascii="Times New Roman" w:hAnsi="Times New Roman"/>
          <w:sz w:val="24"/>
        </w:rPr>
        <w:sectPr w:rsidR="006549B2" w:rsidSect="00071495">
          <w:pgSz w:w="11906" w:h="16838"/>
          <w:pgMar w:top="1440" w:right="1440" w:bottom="1440" w:left="2268" w:header="708" w:footer="708" w:gutter="0"/>
          <w:pgNumType w:fmt="numberInDash"/>
          <w:cols w:space="708"/>
          <w:docGrid w:linePitch="360"/>
        </w:sectPr>
      </w:pPr>
      <w:r w:rsidRPr="00B06A53">
        <w:rPr>
          <w:noProof/>
          <w:lang w:val="en-US"/>
        </w:rPr>
        <w:drawing>
          <wp:inline distT="0" distB="0" distL="0" distR="0" wp14:anchorId="154AE0E6" wp14:editId="74A293F2">
            <wp:extent cx="4762500" cy="6040974"/>
            <wp:effectExtent l="0" t="0" r="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764204" cy="6043135"/>
                    </a:xfrm>
                    <a:prstGeom prst="rect">
                      <a:avLst/>
                    </a:prstGeom>
                    <a:noFill/>
                    <a:ln>
                      <a:noFill/>
                    </a:ln>
                  </pic:spPr>
                </pic:pic>
              </a:graphicData>
            </a:graphic>
          </wp:inline>
        </w:drawing>
      </w:r>
    </w:p>
    <w:p w14:paraId="15B966CD" w14:textId="77777777" w:rsidR="007B404C" w:rsidRDefault="007B404C" w:rsidP="00071495">
      <w:pPr>
        <w:spacing w:line="480" w:lineRule="auto"/>
        <w:jc w:val="both"/>
        <w:rPr>
          <w:rFonts w:ascii="Times New Roman" w:hAnsi="Times New Roman" w:cs="Times New Roman"/>
          <w:b/>
          <w:sz w:val="28"/>
        </w:rPr>
      </w:pPr>
    </w:p>
    <w:p w14:paraId="04A9724F" w14:textId="77777777" w:rsidR="007B404C" w:rsidRDefault="007B404C" w:rsidP="00071495">
      <w:pPr>
        <w:spacing w:line="480" w:lineRule="auto"/>
        <w:jc w:val="both"/>
        <w:rPr>
          <w:rFonts w:ascii="Times New Roman" w:hAnsi="Times New Roman" w:cs="Times New Roman"/>
          <w:b/>
          <w:sz w:val="28"/>
        </w:rPr>
      </w:pPr>
    </w:p>
    <w:p w14:paraId="7392FE23" w14:textId="77777777" w:rsidR="007B404C" w:rsidRDefault="007B404C" w:rsidP="00071495">
      <w:pPr>
        <w:spacing w:line="480" w:lineRule="auto"/>
        <w:jc w:val="both"/>
        <w:rPr>
          <w:rFonts w:ascii="Times New Roman" w:hAnsi="Times New Roman" w:cs="Times New Roman"/>
          <w:b/>
          <w:sz w:val="28"/>
        </w:rPr>
      </w:pPr>
    </w:p>
    <w:p w14:paraId="692C82D1" w14:textId="77777777" w:rsidR="007B404C" w:rsidRDefault="007B404C" w:rsidP="00071495">
      <w:pPr>
        <w:spacing w:line="480" w:lineRule="auto"/>
        <w:jc w:val="center"/>
        <w:rPr>
          <w:rFonts w:ascii="Times New Roman" w:hAnsi="Times New Roman" w:cs="Times New Roman"/>
          <w:sz w:val="28"/>
        </w:rPr>
      </w:pPr>
      <w:r>
        <w:rPr>
          <w:rFonts w:ascii="Times New Roman" w:hAnsi="Times New Roman" w:cs="Times New Roman"/>
          <w:b/>
          <w:sz w:val="28"/>
        </w:rPr>
        <w:t>General Discussion</w:t>
      </w:r>
    </w:p>
    <w:p w14:paraId="6BA380BD" w14:textId="77777777" w:rsidR="007B404C" w:rsidRDefault="007B404C" w:rsidP="00071495">
      <w:pPr>
        <w:spacing w:line="480" w:lineRule="auto"/>
        <w:jc w:val="both"/>
        <w:rPr>
          <w:rFonts w:ascii="Times New Roman" w:hAnsi="Times New Roman" w:cs="Times New Roman"/>
          <w:sz w:val="24"/>
        </w:rPr>
        <w:sectPr w:rsidR="007B404C" w:rsidSect="00071495">
          <w:pgSz w:w="11906" w:h="16838"/>
          <w:pgMar w:top="1440" w:right="1440" w:bottom="1440" w:left="1440" w:header="708" w:footer="708" w:gutter="0"/>
          <w:cols w:space="708"/>
          <w:docGrid w:linePitch="360"/>
        </w:sectPr>
      </w:pPr>
    </w:p>
    <w:p w14:paraId="7A8EB350" w14:textId="77777777" w:rsidR="007B404C" w:rsidRDefault="007B404C" w:rsidP="00071495">
      <w:pPr>
        <w:spacing w:line="480" w:lineRule="auto"/>
        <w:jc w:val="both"/>
        <w:rPr>
          <w:rFonts w:ascii="Times New Roman" w:hAnsi="Times New Roman" w:cs="Times New Roman"/>
          <w:sz w:val="24"/>
        </w:rPr>
      </w:pPr>
      <w:r>
        <w:rPr>
          <w:rFonts w:ascii="Times New Roman" w:hAnsi="Times New Roman" w:cs="Times New Roman"/>
          <w:sz w:val="24"/>
        </w:rPr>
        <w:lastRenderedPageBreak/>
        <w:t>Obesity, a global epidemic, is a complex syndrome associated with a number of serious consequences for human health including, type 2 diabetes, cardiovascular disease and musculoskeletal disorders. In 2014, over 1.9 billion adults aged 18 and over were overweight, with more than 600 million of these being obese. Furthermore, Ireland is on course to be the most obese country in Europe by 2030. Ultimately, t</w:t>
      </w:r>
      <w:r w:rsidRPr="002C3CEC">
        <w:rPr>
          <w:rFonts w:ascii="Times New Roman" w:hAnsi="Times New Roman" w:cs="Times New Roman"/>
          <w:sz w:val="24"/>
        </w:rPr>
        <w:t>he threat</w:t>
      </w:r>
      <w:r>
        <w:rPr>
          <w:rFonts w:ascii="Times New Roman" w:hAnsi="Times New Roman" w:cs="Times New Roman"/>
          <w:sz w:val="24"/>
        </w:rPr>
        <w:t xml:space="preserve"> </w:t>
      </w:r>
      <w:r w:rsidRPr="002C3CEC">
        <w:rPr>
          <w:rFonts w:ascii="Times New Roman" w:hAnsi="Times New Roman" w:cs="Times New Roman"/>
          <w:sz w:val="24"/>
        </w:rPr>
        <w:t>posed by this obesity epidemic and associated implications cannot be overstated</w:t>
      </w:r>
      <w:r>
        <w:rPr>
          <w:rFonts w:ascii="Times New Roman" w:hAnsi="Times New Roman" w:cs="Times New Roman"/>
          <w:sz w:val="24"/>
        </w:rPr>
        <w:t xml:space="preserve">. The “Obesibiotics” project was developed following a proof-of-concept study which examined the strategy of using vancomycin and the bacteriocin-producing probiotc </w:t>
      </w:r>
      <w:r>
        <w:rPr>
          <w:rFonts w:ascii="Times New Roman" w:hAnsi="Times New Roman" w:cs="Times New Roman"/>
          <w:i/>
          <w:sz w:val="24"/>
        </w:rPr>
        <w:t>Lactobacillus</w:t>
      </w:r>
      <w:r>
        <w:rPr>
          <w:rFonts w:ascii="Times New Roman" w:hAnsi="Times New Roman" w:cs="Times New Roman"/>
          <w:sz w:val="24"/>
        </w:rPr>
        <w:t xml:space="preserve"> </w:t>
      </w:r>
      <w:r w:rsidRPr="00B321E1">
        <w:rPr>
          <w:rFonts w:ascii="Times New Roman" w:hAnsi="Times New Roman" w:cs="Times New Roman"/>
          <w:i/>
          <w:sz w:val="24"/>
        </w:rPr>
        <w:t>salivarius</w:t>
      </w:r>
      <w:r>
        <w:rPr>
          <w:rFonts w:ascii="Times New Roman" w:hAnsi="Times New Roman" w:cs="Times New Roman"/>
          <w:sz w:val="24"/>
        </w:rPr>
        <w:t xml:space="preserve"> UCC118 to treat obesity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&lt;EndNote&gt;&lt;Cite&gt;&lt;Author&gt;Murphy&lt;/Author&gt;&lt;Year&gt;2012&lt;/Year&gt;&lt;RecNum&gt;116&lt;/RecNum&gt;&lt;DisplayText&gt;(Murphy, Cotter et al. 2012)&lt;/DisplayText&gt;&lt;record&gt;&lt;rec-number&gt;116&lt;/rec-number&gt;&lt;foreign-keys&gt;&lt;key app="EN" db-id="rpw5wtapxre99qeerfn5srtsxxzwf2520w20" timestamp="1454673333"&gt;116&lt;/key&gt;&lt;/foreign-keys&gt;&lt;ref-type name="Journal Article"&gt;17&lt;/ref-type&gt;&lt;contributors&gt;&lt;authors&gt;&lt;author&gt;Murphy, Eileen F&lt;/author&gt;&lt;author&gt;Cotter, Paul D&lt;/author&gt;&lt;author&gt;Hogan, Aileen&lt;/author&gt;&lt;author&gt;O&amp;apos;Sullivan, Orla&lt;/author&gt;&lt;author&gt;Joyce, Andy&lt;/author&gt;&lt;author&gt;Fouhy, Fiona&lt;/author&gt;&lt;author&gt;Clarke, Siobhan F&lt;/author&gt;&lt;author&gt;Marques, Tatiana M&lt;/author&gt;&lt;author&gt;O&amp;apos;Toole, Paul W&lt;/author&gt;&lt;author&gt;Stanton, Catherine&lt;/author&gt;&lt;/authors&gt;&lt;/contributors&gt;&lt;titles&gt;&lt;title&gt;Divergent metabolic outcomes arising from targeted manipulation of the gut microbiota in diet-induced obesity&lt;/title&gt;&lt;secondary-title&gt;Gut&lt;/secondary-title&gt;&lt;/titles&gt;&lt;periodical&gt;&lt;full-title&gt;Gut&lt;/full-title&gt;&lt;/periodical&gt;&lt;pages&gt;gutjnl-2011-300705&lt;/pages&gt;&lt;dates&gt;&lt;year&gt;2012&lt;/year&gt;&lt;/dates&gt;&lt;isbn&gt;1468-3288&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1" w:tooltip="Murphy, 2012 #116" w:history="1">
        <w:r>
          <w:rPr>
            <w:rFonts w:ascii="Times New Roman" w:hAnsi="Times New Roman" w:cs="Times New Roman"/>
            <w:noProof/>
            <w:sz w:val="24"/>
          </w:rPr>
          <w:t>Murphy, Cotter et al. 2012</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The aims of this project, within the scope of “Obesibiotics”, were to (1), harness the bacteriocin-producing capacity of the gut, and (2), target and assess the individual components of the gut microbiota with respect to obesity and related metabolic diseases, and develop bacteriocin-producing probiotics that can contribute prevention/treatment of such disorders. Current strategies to treat obesity include weight loss medications, </w:t>
      </w:r>
      <w:r w:rsidRPr="00C21709">
        <w:rPr>
          <w:rFonts w:ascii="Times New Roman" w:hAnsi="Times New Roman" w:cs="Times New Roman"/>
          <w:sz w:val="24"/>
        </w:rPr>
        <w:t xml:space="preserve">or </w:t>
      </w:r>
      <w:r>
        <w:rPr>
          <w:rFonts w:ascii="Times New Roman" w:hAnsi="Times New Roman" w:cs="Times New Roman"/>
          <w:sz w:val="24"/>
        </w:rPr>
        <w:t>other more</w:t>
      </w:r>
      <w:r w:rsidRPr="00C21709">
        <w:rPr>
          <w:rFonts w:ascii="Times New Roman" w:hAnsi="Times New Roman" w:cs="Times New Roman"/>
          <w:sz w:val="24"/>
        </w:rPr>
        <w:t xml:space="preserve"> severe</w:t>
      </w:r>
      <w:r>
        <w:rPr>
          <w:rFonts w:ascii="Times New Roman" w:hAnsi="Times New Roman" w:cs="Times New Roman"/>
          <w:sz w:val="24"/>
        </w:rPr>
        <w:t xml:space="preserve"> treatments</w:t>
      </w:r>
      <w:r w:rsidRPr="00C21709">
        <w:rPr>
          <w:rFonts w:ascii="Times New Roman" w:hAnsi="Times New Roman" w:cs="Times New Roman"/>
          <w:sz w:val="24"/>
        </w:rPr>
        <w:t xml:space="preserve"> </w:t>
      </w:r>
      <w:r>
        <w:rPr>
          <w:rFonts w:ascii="Times New Roman" w:hAnsi="Times New Roman" w:cs="Times New Roman"/>
          <w:sz w:val="24"/>
        </w:rPr>
        <w:t xml:space="preserve">such as gastric banding or gastric bypass. Thus, the idea of taking a bacteriocin-producing probiotic that could be used in combination with improvements to lifestyle and diet is therefore attractive. </w:t>
      </w:r>
    </w:p>
    <w:p w14:paraId="4F82108D" w14:textId="77777777" w:rsidR="007B404C" w:rsidRDefault="007B404C" w:rsidP="00071495">
      <w:pPr>
        <w:spacing w:line="480" w:lineRule="auto"/>
        <w:jc w:val="both"/>
        <w:rPr>
          <w:rFonts w:ascii="Times New Roman" w:hAnsi="Times New Roman" w:cs="Times New Roman"/>
          <w:sz w:val="24"/>
        </w:rPr>
      </w:pPr>
      <w:r>
        <w:rPr>
          <w:rFonts w:ascii="Times New Roman" w:hAnsi="Times New Roman" w:cs="Times New Roman"/>
          <w:sz w:val="24"/>
        </w:rPr>
        <w:t>In the literature review for this thesis, the contribution of bacteriocin production to probiotic functionality, recent developments relating to bacteriocin-producing probiotics and potential novel areas in which bacteriocin-producing probiotics could be employed are all explored.</w:t>
      </w:r>
    </w:p>
    <w:p w14:paraId="4BC1E13D" w14:textId="77777777" w:rsidR="007B404C" w:rsidRDefault="007B404C" w:rsidP="00071495">
      <w:pPr>
        <w:spacing w:line="480" w:lineRule="auto"/>
        <w:jc w:val="both"/>
        <w:rPr>
          <w:rFonts w:ascii="Times New Roman" w:hAnsi="Times New Roman" w:cs="Times New Roman"/>
          <w:sz w:val="24"/>
        </w:rPr>
      </w:pPr>
      <w:r>
        <w:rPr>
          <w:rFonts w:ascii="Times New Roman" w:hAnsi="Times New Roman" w:cs="Times New Roman"/>
          <w:sz w:val="24"/>
        </w:rPr>
        <w:t xml:space="preserve">Despite being regarded as a probiotic trait, bacteriocin-production among commercial probiotic species has, in general, not been studied in great detail. Using a culture-based approach, the aim of Chapter 2 was to screen for bacteriocin-producing </w:t>
      </w:r>
      <w:r>
        <w:rPr>
          <w:rFonts w:ascii="Times New Roman" w:hAnsi="Times New Roman" w:cs="Times New Roman"/>
          <w:sz w:val="24"/>
        </w:rPr>
        <w:lastRenderedPageBreak/>
        <w:t xml:space="preserve">isolates among a selection of commercially available probiotic products. Although bacteriocin-production was evident, the lack of heterogeneity among those that were identified was noteworthy. Screening resulted in the detection of 9 bacteriocin-producing isolates from 9 distinct products. All were speciated as </w:t>
      </w:r>
      <w:r w:rsidRPr="00DF225C">
        <w:rPr>
          <w:rFonts w:ascii="Times New Roman" w:hAnsi="Times New Roman" w:cs="Times New Roman"/>
          <w:i/>
          <w:sz w:val="24"/>
        </w:rPr>
        <w:t>L</w:t>
      </w:r>
      <w:r w:rsidRPr="00124266">
        <w:rPr>
          <w:rFonts w:ascii="Times New Roman" w:hAnsi="Times New Roman" w:cs="Times New Roman"/>
          <w:i/>
          <w:sz w:val="24"/>
        </w:rPr>
        <w:t>actobacillus</w:t>
      </w:r>
      <w:r>
        <w:rPr>
          <w:rFonts w:ascii="Times New Roman" w:hAnsi="Times New Roman" w:cs="Times New Roman"/>
          <w:sz w:val="24"/>
        </w:rPr>
        <w:t xml:space="preserve"> </w:t>
      </w:r>
      <w:r w:rsidRPr="00DF225C">
        <w:rPr>
          <w:rFonts w:ascii="Times New Roman" w:hAnsi="Times New Roman" w:cs="Times New Roman"/>
          <w:i/>
          <w:sz w:val="24"/>
        </w:rPr>
        <w:t>acidophilus</w:t>
      </w:r>
      <w:r>
        <w:rPr>
          <w:rFonts w:ascii="Times New Roman" w:hAnsi="Times New Roman" w:cs="Times New Roman"/>
          <w:sz w:val="24"/>
        </w:rPr>
        <w:t xml:space="preserve">, and all isolates produced lactacin B, with bacteriocin production appearing only to be a feature among certain strains of </w:t>
      </w:r>
      <w:r w:rsidRPr="00EA1F56">
        <w:rPr>
          <w:rFonts w:ascii="Times New Roman" w:hAnsi="Times New Roman" w:cs="Times New Roman"/>
          <w:i/>
          <w:sz w:val="24"/>
        </w:rPr>
        <w:t>L</w:t>
      </w:r>
      <w:r>
        <w:rPr>
          <w:rFonts w:ascii="Times New Roman" w:hAnsi="Times New Roman" w:cs="Times New Roman"/>
          <w:sz w:val="24"/>
        </w:rPr>
        <w:t xml:space="preserve">. </w:t>
      </w:r>
      <w:r w:rsidRPr="00EA1F56">
        <w:rPr>
          <w:rFonts w:ascii="Times New Roman" w:hAnsi="Times New Roman" w:cs="Times New Roman"/>
          <w:i/>
          <w:sz w:val="24"/>
        </w:rPr>
        <w:t>acidophilus</w:t>
      </w:r>
      <w:r>
        <w:rPr>
          <w:rFonts w:ascii="Times New Roman" w:hAnsi="Times New Roman" w:cs="Times New Roman"/>
          <w:sz w:val="24"/>
        </w:rPr>
        <w:t xml:space="preserve"> and in products in which this strain is present. This study suggests that bacteriocin production as a probiotic trait is underutilised among commercial strains, and implies the harnessing of bacteriocin-producing strains to this end remains primarily the focus of academic research.</w:t>
      </w:r>
    </w:p>
    <w:p w14:paraId="67EAD034" w14:textId="77777777" w:rsidR="007B404C" w:rsidRDefault="007B404C" w:rsidP="00071495">
      <w:pPr>
        <w:spacing w:line="480" w:lineRule="auto"/>
        <w:jc w:val="both"/>
        <w:rPr>
          <w:rFonts w:ascii="Times New Roman" w:hAnsi="Times New Roman" w:cs="Times New Roman"/>
          <w:sz w:val="24"/>
        </w:rPr>
      </w:pPr>
      <w:r>
        <w:rPr>
          <w:rFonts w:ascii="Times New Roman" w:hAnsi="Times New Roman" w:cs="Times New Roman"/>
          <w:sz w:val="24"/>
        </w:rPr>
        <w:t xml:space="preserve">The primary aim of this PhD project was to harness to the bacteriocin-producing capacity of the gut. To achieve this, a culture-based screen was undertaken with a view to identifying bacteriocin-producing isolates that could be used to target obesity/T2D enriched populations (Chapter 3). This screen was successful as a number of isolates were identified and characterised, which were capable of inhibiting species enriched in T2D patients. This study also provides further evidence that the gut microbiota is indeed a valuable source of bacteriocin-producing isolates, which, in the case of the “Obesibiotics” project, could function as a potential probiotic treatment for obesity and related metabolic conditions. Perhaps the most noticeable drawback associated with this screen was the identification of isolates, which due to their potential for associated pathogenicity, could not be taken forward with a view to applied research. It is also anticipated that further advances designed to grow previously ‘unculturable’ microbes will lead to the identification of novel bacteriocin-producing gut microbes prompting the use of “next-generation probiotics”. Indeed, as new targets continue to emerge with regards to obesity and </w:t>
      </w:r>
      <w:r>
        <w:rPr>
          <w:rFonts w:ascii="Times New Roman" w:hAnsi="Times New Roman" w:cs="Times New Roman"/>
          <w:sz w:val="24"/>
        </w:rPr>
        <w:lastRenderedPageBreak/>
        <w:t>related metabolic disorders, existing and newly developed strategies to harness bacteriocin producing strains have the potential to yield significant rewards.</w:t>
      </w:r>
    </w:p>
    <w:p w14:paraId="36423C13" w14:textId="77777777" w:rsidR="007B404C" w:rsidRDefault="007B404C" w:rsidP="00071495">
      <w:pPr>
        <w:spacing w:line="480" w:lineRule="auto"/>
        <w:jc w:val="both"/>
        <w:rPr>
          <w:rFonts w:ascii="Times New Roman" w:hAnsi="Times New Roman" w:cs="Times New Roman"/>
          <w:sz w:val="24"/>
        </w:rPr>
      </w:pPr>
      <w:r>
        <w:rPr>
          <w:rFonts w:ascii="Times New Roman" w:hAnsi="Times New Roman" w:cs="Times New Roman"/>
          <w:sz w:val="24"/>
        </w:rPr>
        <w:t xml:space="preserve">We next investigated the influence of </w:t>
      </w:r>
      <w:r w:rsidRPr="008F4629">
        <w:rPr>
          <w:rFonts w:ascii="Times New Roman" w:hAnsi="Times New Roman" w:cs="Times New Roman"/>
          <w:i/>
          <w:sz w:val="24"/>
        </w:rPr>
        <w:t>S</w:t>
      </w:r>
      <w:r>
        <w:rPr>
          <w:rFonts w:ascii="Times New Roman" w:hAnsi="Times New Roman" w:cs="Times New Roman"/>
          <w:sz w:val="24"/>
        </w:rPr>
        <w:t xml:space="preserve">. </w:t>
      </w:r>
      <w:r w:rsidRPr="008F4629">
        <w:rPr>
          <w:rFonts w:ascii="Times New Roman" w:hAnsi="Times New Roman" w:cs="Times New Roman"/>
          <w:i/>
          <w:sz w:val="24"/>
        </w:rPr>
        <w:t>salivarius</w:t>
      </w:r>
      <w:r>
        <w:rPr>
          <w:rFonts w:ascii="Times New Roman" w:hAnsi="Times New Roman" w:cs="Times New Roman"/>
          <w:sz w:val="24"/>
        </w:rPr>
        <w:t xml:space="preserve"> DPC6988, a lead bacteriocin-producing strain from the screen of gut isolates, and non-producing control, </w:t>
      </w:r>
      <w:r w:rsidRPr="003E6E25">
        <w:rPr>
          <w:rFonts w:ascii="Times New Roman" w:hAnsi="Times New Roman" w:cs="Times New Roman"/>
          <w:i/>
          <w:sz w:val="24"/>
        </w:rPr>
        <w:t>S</w:t>
      </w:r>
      <w:r>
        <w:rPr>
          <w:rFonts w:ascii="Times New Roman" w:hAnsi="Times New Roman" w:cs="Times New Roman"/>
          <w:sz w:val="24"/>
        </w:rPr>
        <w:t xml:space="preserve">. </w:t>
      </w:r>
      <w:r w:rsidRPr="003E6E25">
        <w:rPr>
          <w:rFonts w:ascii="Times New Roman" w:hAnsi="Times New Roman" w:cs="Times New Roman"/>
          <w:i/>
          <w:sz w:val="24"/>
        </w:rPr>
        <w:t>salivarius</w:t>
      </w:r>
      <w:r>
        <w:rPr>
          <w:rFonts w:ascii="Times New Roman" w:hAnsi="Times New Roman" w:cs="Times New Roman"/>
          <w:sz w:val="24"/>
        </w:rPr>
        <w:t xml:space="preserve"> HSISS4, in a model of the distal colon. To our knowledge, this study represents the first example investigating the impact of a </w:t>
      </w:r>
      <w:r w:rsidRPr="008F4629">
        <w:rPr>
          <w:rFonts w:ascii="Times New Roman" w:hAnsi="Times New Roman" w:cs="Times New Roman"/>
          <w:i/>
          <w:sz w:val="24"/>
        </w:rPr>
        <w:t>S</w:t>
      </w:r>
      <w:r>
        <w:rPr>
          <w:rFonts w:ascii="Times New Roman" w:hAnsi="Times New Roman" w:cs="Times New Roman"/>
          <w:sz w:val="24"/>
        </w:rPr>
        <w:t xml:space="preserve">. </w:t>
      </w:r>
      <w:r w:rsidRPr="008F4629">
        <w:rPr>
          <w:rFonts w:ascii="Times New Roman" w:hAnsi="Times New Roman" w:cs="Times New Roman"/>
          <w:i/>
          <w:sz w:val="24"/>
        </w:rPr>
        <w:t>salivarius</w:t>
      </w:r>
      <w:r>
        <w:rPr>
          <w:rFonts w:ascii="Times New Roman" w:hAnsi="Times New Roman" w:cs="Times New Roman"/>
          <w:sz w:val="24"/>
        </w:rPr>
        <w:t xml:space="preserve"> strain on gut populations, and provides insight into how the strain survives and functions within this complex environment. Although both strains were capable of altering microbial composition in a model of the distal colon, a number of desirable changes were attributed to DPC6988 only. Given the similarities between the strains used, it was assumed that any differences in microbial composition were in part due to the key difference between strains, i.e. bacteriocin production.</w:t>
      </w:r>
      <w:r w:rsidRPr="003823D9">
        <w:rPr>
          <w:rFonts w:ascii="Times New Roman" w:hAnsi="Times New Roman" w:cs="Times New Roman"/>
          <w:sz w:val="24"/>
        </w:rPr>
        <w:t xml:space="preserve"> </w:t>
      </w:r>
      <w:r>
        <w:rPr>
          <w:rFonts w:ascii="Times New Roman" w:hAnsi="Times New Roman" w:cs="Times New Roman"/>
          <w:sz w:val="24"/>
        </w:rPr>
        <w:t xml:space="preserve">Possibly, the biggest limitation associated with this study was an inability to determine numbers of the bacteriocin sensitive indicator, </w:t>
      </w:r>
      <w:r w:rsidRPr="00B94524">
        <w:rPr>
          <w:rFonts w:ascii="Times New Roman" w:hAnsi="Times New Roman" w:cs="Times New Roman"/>
          <w:i/>
          <w:sz w:val="24"/>
        </w:rPr>
        <w:t>C</w:t>
      </w:r>
      <w:r>
        <w:rPr>
          <w:rFonts w:ascii="Times New Roman" w:hAnsi="Times New Roman" w:cs="Times New Roman"/>
          <w:sz w:val="24"/>
        </w:rPr>
        <w:t xml:space="preserve">. </w:t>
      </w:r>
      <w:r w:rsidRPr="00B94524">
        <w:rPr>
          <w:rFonts w:ascii="Times New Roman" w:hAnsi="Times New Roman" w:cs="Times New Roman"/>
          <w:i/>
          <w:sz w:val="24"/>
        </w:rPr>
        <w:t>ramosum</w:t>
      </w:r>
      <w:r>
        <w:rPr>
          <w:rFonts w:ascii="Times New Roman" w:hAnsi="Times New Roman" w:cs="Times New Roman"/>
          <w:sz w:val="24"/>
        </w:rPr>
        <w:t>, and further efforts are necessary to address this issue. T</w:t>
      </w:r>
      <w:r w:rsidRPr="00E45224">
        <w:rPr>
          <w:rFonts w:ascii="Times New Roman" w:hAnsi="Times New Roman" w:cs="Times New Roman"/>
          <w:sz w:val="24"/>
        </w:rPr>
        <w:t xml:space="preserve">he </w:t>
      </w:r>
      <w:r>
        <w:rPr>
          <w:rFonts w:ascii="Times New Roman" w:hAnsi="Times New Roman" w:cs="Times New Roman"/>
          <w:sz w:val="24"/>
        </w:rPr>
        <w:t>application</w:t>
      </w:r>
      <w:r w:rsidRPr="00E45224">
        <w:rPr>
          <w:rFonts w:ascii="Times New Roman" w:hAnsi="Times New Roman" w:cs="Times New Roman"/>
          <w:sz w:val="24"/>
        </w:rPr>
        <w:t xml:space="preserve"> of high</w:t>
      </w:r>
      <w:r>
        <w:rPr>
          <w:rFonts w:ascii="Times New Roman" w:hAnsi="Times New Roman" w:cs="Times New Roman"/>
          <w:sz w:val="24"/>
        </w:rPr>
        <w:t>er</w:t>
      </w:r>
      <w:r w:rsidRPr="00E45224">
        <w:rPr>
          <w:rFonts w:ascii="Times New Roman" w:hAnsi="Times New Roman" w:cs="Times New Roman"/>
          <w:sz w:val="24"/>
        </w:rPr>
        <w:t xml:space="preserve">-throughput bioreactor models can </w:t>
      </w:r>
      <w:r>
        <w:rPr>
          <w:rFonts w:ascii="Times New Roman" w:hAnsi="Times New Roman" w:cs="Times New Roman"/>
          <w:sz w:val="24"/>
        </w:rPr>
        <w:t>increase</w:t>
      </w:r>
      <w:r w:rsidRPr="00E45224">
        <w:rPr>
          <w:rFonts w:ascii="Times New Roman" w:hAnsi="Times New Roman" w:cs="Times New Roman"/>
          <w:sz w:val="24"/>
        </w:rPr>
        <w:t xml:space="preserve"> the ease with which </w:t>
      </w:r>
      <w:r>
        <w:rPr>
          <w:rFonts w:ascii="Times New Roman" w:hAnsi="Times New Roman" w:cs="Times New Roman"/>
          <w:sz w:val="24"/>
        </w:rPr>
        <w:t>future</w:t>
      </w:r>
      <w:r w:rsidRPr="00E45224">
        <w:rPr>
          <w:rFonts w:ascii="Times New Roman" w:hAnsi="Times New Roman" w:cs="Times New Roman"/>
          <w:sz w:val="24"/>
        </w:rPr>
        <w:t xml:space="preserve"> studies are performed, and allow for larger studies with a greater sample number.</w:t>
      </w:r>
      <w:r w:rsidRPr="00273CF9">
        <w:rPr>
          <w:rFonts w:ascii="Times New Roman" w:hAnsi="Times New Roman" w:cs="Times New Roman"/>
          <w:sz w:val="24"/>
          <w:highlight w:val="yellow"/>
        </w:rPr>
        <w:t xml:space="preserve"> </w:t>
      </w:r>
    </w:p>
    <w:p w14:paraId="26076EEF" w14:textId="77777777" w:rsidR="007B404C" w:rsidRDefault="007B404C" w:rsidP="00071495">
      <w:pPr>
        <w:spacing w:line="480" w:lineRule="auto"/>
        <w:jc w:val="both"/>
        <w:rPr>
          <w:rFonts w:ascii="Times New Roman" w:hAnsi="Times New Roman" w:cs="Times New Roman"/>
          <w:sz w:val="24"/>
        </w:rPr>
      </w:pPr>
      <w:r>
        <w:rPr>
          <w:rFonts w:ascii="Times New Roman" w:hAnsi="Times New Roman" w:cs="Times New Roman"/>
          <w:sz w:val="24"/>
        </w:rPr>
        <w:t xml:space="preserve">The final chapter of this thesis explored the approach of using </w:t>
      </w:r>
      <w:r w:rsidRPr="00A00A20">
        <w:rPr>
          <w:rFonts w:ascii="Times New Roman" w:hAnsi="Times New Roman" w:cs="Times New Roman"/>
          <w:i/>
          <w:sz w:val="24"/>
        </w:rPr>
        <w:t>S</w:t>
      </w:r>
      <w:r>
        <w:rPr>
          <w:rFonts w:ascii="Times New Roman" w:hAnsi="Times New Roman" w:cs="Times New Roman"/>
          <w:sz w:val="24"/>
        </w:rPr>
        <w:t xml:space="preserve">. </w:t>
      </w:r>
      <w:r w:rsidRPr="00A00A20">
        <w:rPr>
          <w:rFonts w:ascii="Times New Roman" w:hAnsi="Times New Roman" w:cs="Times New Roman"/>
          <w:i/>
          <w:sz w:val="24"/>
        </w:rPr>
        <w:t>salivarius</w:t>
      </w:r>
      <w:r>
        <w:rPr>
          <w:rFonts w:ascii="Times New Roman" w:hAnsi="Times New Roman" w:cs="Times New Roman"/>
          <w:sz w:val="24"/>
        </w:rPr>
        <w:t xml:space="preserve"> DPC6988 in a DIO mouse model. Despite alterations to the gut microbiota, no improvements in weight gain, or the metabolic markers examined were observed. While this strain does indeed alter the gut microbiota, though not to the same extent as what was observed in Chapter 4 using a distal colon model, a higher dosage of </w:t>
      </w:r>
      <w:r w:rsidRPr="0002468E">
        <w:rPr>
          <w:rFonts w:ascii="Times New Roman" w:hAnsi="Times New Roman" w:cs="Times New Roman"/>
          <w:i/>
          <w:sz w:val="24"/>
        </w:rPr>
        <w:t>S</w:t>
      </w:r>
      <w:r>
        <w:rPr>
          <w:rFonts w:ascii="Times New Roman" w:hAnsi="Times New Roman" w:cs="Times New Roman"/>
          <w:sz w:val="24"/>
        </w:rPr>
        <w:t xml:space="preserve">. </w:t>
      </w:r>
      <w:r w:rsidRPr="0002468E">
        <w:rPr>
          <w:rFonts w:ascii="Times New Roman" w:hAnsi="Times New Roman" w:cs="Times New Roman"/>
          <w:i/>
          <w:sz w:val="24"/>
        </w:rPr>
        <w:t>salivarius</w:t>
      </w:r>
      <w:r>
        <w:rPr>
          <w:rFonts w:ascii="Times New Roman" w:hAnsi="Times New Roman" w:cs="Times New Roman"/>
          <w:sz w:val="24"/>
        </w:rPr>
        <w:t xml:space="preserve"> DPC6988 or perhaps a longer intervention maybe needed. Furthermore, </w:t>
      </w:r>
      <w:r w:rsidRPr="0002468E">
        <w:rPr>
          <w:rFonts w:ascii="Times New Roman" w:hAnsi="Times New Roman" w:cs="Times New Roman"/>
          <w:i/>
          <w:sz w:val="24"/>
        </w:rPr>
        <w:t>C</w:t>
      </w:r>
      <w:r>
        <w:rPr>
          <w:rFonts w:ascii="Times New Roman" w:hAnsi="Times New Roman" w:cs="Times New Roman"/>
          <w:sz w:val="24"/>
        </w:rPr>
        <w:t xml:space="preserve">. </w:t>
      </w:r>
      <w:r w:rsidRPr="0002468E">
        <w:rPr>
          <w:rFonts w:ascii="Times New Roman" w:hAnsi="Times New Roman" w:cs="Times New Roman"/>
          <w:i/>
          <w:sz w:val="24"/>
        </w:rPr>
        <w:t>ramosum</w:t>
      </w:r>
      <w:r>
        <w:rPr>
          <w:rFonts w:ascii="Times New Roman" w:hAnsi="Times New Roman" w:cs="Times New Roman"/>
          <w:sz w:val="24"/>
        </w:rPr>
        <w:t xml:space="preserve"> was not administered to these mice and, thus, it is anticipated that future </w:t>
      </w:r>
      <w:r>
        <w:rPr>
          <w:rFonts w:ascii="Times New Roman" w:hAnsi="Times New Roman" w:cs="Times New Roman"/>
          <w:sz w:val="24"/>
        </w:rPr>
        <w:lastRenderedPageBreak/>
        <w:t xml:space="preserve">studies will involve the use of this obesity-associated species in a manner similar to that described previously </w:t>
      </w:r>
      <w:r w:rsidR="00470FA9">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&lt;EndNote&gt;&lt;Cite&gt;&lt;Author&gt;Woting&lt;/Author&gt;&lt;Year&gt;2014&lt;/Year&gt;&lt;RecNum&gt;120&lt;/RecNum&gt;&lt;DisplayText&gt;(Woting, Pfeiffer et al. 2014)&lt;/DisplayText&gt;&lt;record&gt;&lt;rec-number&gt;120&lt;/rec-number&gt;&lt;foreign-keys&gt;&lt;key app="EN" db-id="rpw5wtapxre99qeerfn5srtsxxzwf2520w20" timestamp="1454929718"&gt;120&lt;/key&gt;&lt;/foreign-keys&gt;&lt;ref-type name="Journal Article"&gt;17&lt;/ref-type&gt;&lt;contributors&gt;&lt;authors&gt;&lt;author&gt;Woting, Anni&lt;/author&gt;&lt;author&gt;Pfeiffer, Nora&lt;/author&gt;&lt;author&gt;Loh, Gunnar&lt;/author&gt;&lt;author&gt;Klaus, Susanne&lt;/author&gt;&lt;author&gt;Blaut, Michael&lt;/author&gt;&lt;/authors&gt;&lt;/contributors&gt;&lt;titles&gt;&lt;title&gt;Clostridium ramosum promotes high-fat diet-induced obesity in gnotobiotic mouse models&lt;/title&gt;&lt;secondary-title&gt;MBio&lt;/secondary-title&gt;&lt;/titles&gt;&lt;periodical&gt;&lt;full-title&gt;MBio&lt;/full-title&gt;&lt;/periodical&gt;&lt;pages&gt;e01530-14&lt;/pages&gt;&lt;volume&gt;5&lt;/volume&gt;&lt;number&gt;5&lt;/number&gt;&lt;dates&gt;&lt;year&gt;2014&lt;/year&gt;&lt;/dates&gt;&lt;isbn&gt;2150-7511&lt;/isbn&gt;&lt;urls&gt;&lt;/urls&gt;&lt;/record&gt;&lt;/Cite&gt;&lt;/EndNote&gt;</w:instrText>
      </w:r>
      <w:r w:rsidR="00470FA9">
        <w:rPr>
          <w:rFonts w:ascii="Times New Roman" w:hAnsi="Times New Roman" w:cs="Times New Roman"/>
          <w:sz w:val="24"/>
        </w:rPr>
        <w:fldChar w:fldCharType="separate"/>
      </w:r>
      <w:r>
        <w:rPr>
          <w:rFonts w:ascii="Times New Roman" w:hAnsi="Times New Roman" w:cs="Times New Roman"/>
          <w:noProof/>
          <w:sz w:val="24"/>
        </w:rPr>
        <w:t>(</w:t>
      </w:r>
      <w:hyperlink w:anchor="_ENREF_2" w:tooltip="Woting, 2014 #120" w:history="1">
        <w:r>
          <w:rPr>
            <w:rFonts w:ascii="Times New Roman" w:hAnsi="Times New Roman" w:cs="Times New Roman"/>
            <w:noProof/>
            <w:sz w:val="24"/>
          </w:rPr>
          <w:t>Woting, Pfeiffer et al. 2014</w:t>
        </w:r>
      </w:hyperlink>
      <w:r>
        <w:rPr>
          <w:rFonts w:ascii="Times New Roman" w:hAnsi="Times New Roman" w:cs="Times New Roman"/>
          <w:noProof/>
          <w:sz w:val="24"/>
        </w:rPr>
        <w:t>)</w:t>
      </w:r>
      <w:r w:rsidR="00470FA9">
        <w:rPr>
          <w:rFonts w:ascii="Times New Roman" w:hAnsi="Times New Roman" w:cs="Times New Roman"/>
          <w:sz w:val="24"/>
        </w:rPr>
        <w:fldChar w:fldCharType="end"/>
      </w:r>
      <w:r>
        <w:rPr>
          <w:rFonts w:ascii="Times New Roman" w:hAnsi="Times New Roman" w:cs="Times New Roman"/>
          <w:sz w:val="24"/>
        </w:rPr>
        <w:t xml:space="preserve">. </w:t>
      </w:r>
    </w:p>
    <w:p w14:paraId="06378BFD" w14:textId="77777777" w:rsidR="007B404C" w:rsidRDefault="007B404C" w:rsidP="00071495">
      <w:pPr>
        <w:spacing w:line="480" w:lineRule="auto"/>
        <w:jc w:val="both"/>
        <w:rPr>
          <w:rFonts w:ascii="Times New Roman" w:hAnsi="Times New Roman" w:cs="Times New Roman"/>
          <w:sz w:val="24"/>
        </w:rPr>
      </w:pPr>
      <w:r>
        <w:rPr>
          <w:rFonts w:ascii="Times New Roman" w:hAnsi="Times New Roman" w:cs="Times New Roman"/>
          <w:sz w:val="24"/>
        </w:rPr>
        <w:t xml:space="preserve">To conclude, this project resulted in the identification of a number of bacteriocin-producing gut microbes. Further work with one such lead isolate, </w:t>
      </w:r>
      <w:r w:rsidRPr="0012542F">
        <w:rPr>
          <w:rFonts w:ascii="Times New Roman" w:hAnsi="Times New Roman" w:cs="Times New Roman"/>
          <w:i/>
          <w:sz w:val="24"/>
        </w:rPr>
        <w:t>S</w:t>
      </w:r>
      <w:r>
        <w:rPr>
          <w:rFonts w:ascii="Times New Roman" w:hAnsi="Times New Roman" w:cs="Times New Roman"/>
          <w:sz w:val="24"/>
        </w:rPr>
        <w:t xml:space="preserve">. </w:t>
      </w:r>
      <w:r w:rsidRPr="0012542F">
        <w:rPr>
          <w:rFonts w:ascii="Times New Roman" w:hAnsi="Times New Roman" w:cs="Times New Roman"/>
          <w:i/>
          <w:sz w:val="24"/>
        </w:rPr>
        <w:t>salivarius</w:t>
      </w:r>
      <w:r>
        <w:rPr>
          <w:rFonts w:ascii="Times New Roman" w:hAnsi="Times New Roman" w:cs="Times New Roman"/>
          <w:sz w:val="24"/>
        </w:rPr>
        <w:t xml:space="preserve"> DPC6988, is required to determine its true potential as a strain that can contribute to controlling weight gain. We expect that, as the gut microbiota in obesity continues to receive attention, new obesity-promoting targets will continue to emerge. This will allow for the development of strategies to target potential bacteriocin-producing probiotics, or use existing producing strains, either alone or in the form a multi-strain mixture, and establish a selection of tailored probiotics that can represent another component in a multi-pronged approach to control weight gain and of obesity.</w:t>
      </w:r>
    </w:p>
    <w:p w14:paraId="1C020F20" w14:textId="77777777" w:rsidR="007B404C" w:rsidRDefault="007B404C" w:rsidP="00071495">
      <w:pPr>
        <w:spacing w:line="480" w:lineRule="auto"/>
        <w:jc w:val="both"/>
        <w:rPr>
          <w:rFonts w:ascii="Times New Roman" w:hAnsi="Times New Roman" w:cs="Times New Roman"/>
          <w:sz w:val="24"/>
        </w:rPr>
        <w:sectPr w:rsidR="007B404C" w:rsidSect="00071495">
          <w:pgSz w:w="11906" w:h="16838"/>
          <w:pgMar w:top="1440" w:right="1440" w:bottom="1440" w:left="2268" w:header="708" w:footer="708" w:gutter="0"/>
          <w:pgNumType w:fmt="numberInDash"/>
          <w:cols w:space="708"/>
          <w:docGrid w:linePitch="360"/>
        </w:sectPr>
      </w:pPr>
    </w:p>
    <w:p w14:paraId="160B0A88" w14:textId="77777777" w:rsidR="007B404C" w:rsidRPr="00F3373B" w:rsidRDefault="007B404C" w:rsidP="00071495">
      <w:pPr>
        <w:spacing w:line="480" w:lineRule="auto"/>
        <w:jc w:val="both"/>
        <w:rPr>
          <w:rFonts w:ascii="Times New Roman" w:hAnsi="Times New Roman" w:cs="Times New Roman"/>
          <w:b/>
          <w:sz w:val="24"/>
        </w:rPr>
      </w:pPr>
      <w:r w:rsidRPr="00F3373B">
        <w:rPr>
          <w:rFonts w:ascii="Times New Roman" w:hAnsi="Times New Roman" w:cs="Times New Roman"/>
          <w:b/>
          <w:sz w:val="28"/>
        </w:rPr>
        <w:lastRenderedPageBreak/>
        <w:t>References</w:t>
      </w:r>
    </w:p>
    <w:p w14:paraId="409FB6F5" w14:textId="77777777" w:rsidR="007B404C" w:rsidRPr="00F3373B" w:rsidRDefault="00470FA9" w:rsidP="00071495">
      <w:pPr>
        <w:pStyle w:val="EndNoteBibliography"/>
        <w:jc w:val="both"/>
        <w:rPr>
          <w:rFonts w:ascii="Times New Roman" w:hAnsi="Times New Roman" w:cs="Times New Roman"/>
          <w:sz w:val="24"/>
          <w:szCs w:val="24"/>
        </w:rPr>
      </w:pPr>
      <w:r w:rsidRPr="00F3373B">
        <w:rPr>
          <w:rFonts w:ascii="Times New Roman" w:hAnsi="Times New Roman" w:cs="Times New Roman"/>
          <w:sz w:val="24"/>
          <w:szCs w:val="24"/>
        </w:rPr>
        <w:fldChar w:fldCharType="begin"/>
      </w:r>
      <w:r w:rsidR="007B404C" w:rsidRPr="00F3373B">
        <w:rPr>
          <w:rFonts w:ascii="Times New Roman" w:hAnsi="Times New Roman" w:cs="Times New Roman"/>
          <w:sz w:val="24"/>
          <w:szCs w:val="24"/>
        </w:rPr>
        <w:instrText xml:space="preserve"> ADDIN EN.REFLIST </w:instrText>
      </w:r>
      <w:r w:rsidRPr="00F3373B">
        <w:rPr>
          <w:rFonts w:ascii="Times New Roman" w:hAnsi="Times New Roman" w:cs="Times New Roman"/>
          <w:sz w:val="24"/>
          <w:szCs w:val="24"/>
        </w:rPr>
        <w:fldChar w:fldCharType="separate"/>
      </w:r>
      <w:r w:rsidR="007B404C" w:rsidRPr="00F3373B">
        <w:rPr>
          <w:rFonts w:ascii="Times New Roman" w:hAnsi="Times New Roman" w:cs="Times New Roman"/>
          <w:sz w:val="24"/>
          <w:szCs w:val="24"/>
        </w:rPr>
        <w:t xml:space="preserve">Murphy, E. F., et al. (2012). "Divergent metabolic outcomes arising from targeted manipulation of the gut microbiota in diet-induced obesity." </w:t>
      </w:r>
      <w:r w:rsidR="007B404C" w:rsidRPr="00F3373B">
        <w:rPr>
          <w:rFonts w:ascii="Times New Roman" w:hAnsi="Times New Roman" w:cs="Times New Roman"/>
          <w:sz w:val="24"/>
          <w:szCs w:val="24"/>
          <w:u w:val="single"/>
        </w:rPr>
        <w:t>Gut</w:t>
      </w:r>
      <w:r w:rsidR="007B404C" w:rsidRPr="00F3373B">
        <w:rPr>
          <w:rFonts w:ascii="Times New Roman" w:hAnsi="Times New Roman" w:cs="Times New Roman"/>
          <w:sz w:val="24"/>
          <w:szCs w:val="24"/>
        </w:rPr>
        <w:t>: gutjnl-2011-300705.</w:t>
      </w:r>
    </w:p>
    <w:p w14:paraId="4A3AADA5" w14:textId="77777777" w:rsidR="007B404C" w:rsidRPr="00F3373B" w:rsidRDefault="007B404C" w:rsidP="00071495">
      <w:pPr>
        <w:pStyle w:val="EndNoteBibliography"/>
        <w:spacing w:after="0"/>
        <w:ind w:left="720" w:hanging="720"/>
        <w:jc w:val="both"/>
        <w:rPr>
          <w:rFonts w:ascii="Times New Roman" w:hAnsi="Times New Roman" w:cs="Times New Roman"/>
          <w:sz w:val="24"/>
          <w:szCs w:val="24"/>
        </w:rPr>
      </w:pPr>
      <w:r w:rsidRPr="00F3373B">
        <w:rPr>
          <w:rFonts w:ascii="Times New Roman" w:hAnsi="Times New Roman" w:cs="Times New Roman"/>
          <w:sz w:val="24"/>
          <w:szCs w:val="24"/>
        </w:rPr>
        <w:tab/>
      </w:r>
    </w:p>
    <w:p w14:paraId="48246836" w14:textId="77777777" w:rsidR="007B404C" w:rsidRPr="00F3373B" w:rsidRDefault="007B404C" w:rsidP="00071495">
      <w:pPr>
        <w:pStyle w:val="EndNoteBibliography"/>
        <w:jc w:val="both"/>
        <w:rPr>
          <w:rFonts w:ascii="Times New Roman" w:hAnsi="Times New Roman" w:cs="Times New Roman"/>
          <w:sz w:val="24"/>
          <w:szCs w:val="24"/>
        </w:rPr>
      </w:pPr>
      <w:r w:rsidRPr="00F3373B">
        <w:rPr>
          <w:rFonts w:ascii="Times New Roman" w:hAnsi="Times New Roman" w:cs="Times New Roman"/>
          <w:sz w:val="24"/>
          <w:szCs w:val="24"/>
        </w:rPr>
        <w:t xml:space="preserve">Woting, A., et al. (2014). "Clostridium ramosum promotes high-fat diet-induced obesity in gnotobiotic mouse models." </w:t>
      </w:r>
      <w:r w:rsidRPr="00F3373B">
        <w:rPr>
          <w:rFonts w:ascii="Times New Roman" w:hAnsi="Times New Roman" w:cs="Times New Roman"/>
          <w:sz w:val="24"/>
          <w:szCs w:val="24"/>
          <w:u w:val="single"/>
        </w:rPr>
        <w:t>MBio</w:t>
      </w:r>
      <w:r w:rsidRPr="00F3373B">
        <w:rPr>
          <w:rFonts w:ascii="Times New Roman" w:hAnsi="Times New Roman" w:cs="Times New Roman"/>
          <w:sz w:val="24"/>
          <w:szCs w:val="24"/>
        </w:rPr>
        <w:t xml:space="preserve"> </w:t>
      </w:r>
      <w:r w:rsidRPr="00F3373B">
        <w:rPr>
          <w:rFonts w:ascii="Times New Roman" w:hAnsi="Times New Roman" w:cs="Times New Roman"/>
          <w:b/>
          <w:sz w:val="24"/>
          <w:szCs w:val="24"/>
        </w:rPr>
        <w:t>5</w:t>
      </w:r>
      <w:r w:rsidRPr="00F3373B">
        <w:rPr>
          <w:rFonts w:ascii="Times New Roman" w:hAnsi="Times New Roman" w:cs="Times New Roman"/>
          <w:sz w:val="24"/>
          <w:szCs w:val="24"/>
        </w:rPr>
        <w:t>(5): e01530-01514.</w:t>
      </w:r>
    </w:p>
    <w:p w14:paraId="37BEAE38" w14:textId="77777777" w:rsidR="007B404C" w:rsidRDefault="007B404C" w:rsidP="00071495">
      <w:pPr>
        <w:pStyle w:val="EndNoteBibliography"/>
        <w:ind w:left="720" w:hanging="720"/>
        <w:jc w:val="both"/>
        <w:rPr>
          <w:rFonts w:ascii="Times New Roman" w:hAnsi="Times New Roman" w:cs="Times New Roman"/>
          <w:sz w:val="24"/>
          <w:szCs w:val="24"/>
        </w:rPr>
      </w:pPr>
      <w:r w:rsidRPr="00F3373B">
        <w:rPr>
          <w:rFonts w:ascii="Times New Roman" w:hAnsi="Times New Roman" w:cs="Times New Roman"/>
          <w:sz w:val="24"/>
          <w:szCs w:val="24"/>
        </w:rPr>
        <w:tab/>
      </w:r>
    </w:p>
    <w:p w14:paraId="292E6294" w14:textId="77777777" w:rsidR="007B404C" w:rsidRPr="00F3373B" w:rsidRDefault="007B404C" w:rsidP="00071495">
      <w:pPr>
        <w:pStyle w:val="EndNoteBibliography"/>
        <w:ind w:left="720" w:hanging="720"/>
        <w:jc w:val="both"/>
        <w:rPr>
          <w:rFonts w:ascii="Times New Roman" w:hAnsi="Times New Roman" w:cs="Times New Roman"/>
          <w:sz w:val="24"/>
          <w:szCs w:val="24"/>
        </w:rPr>
      </w:pPr>
    </w:p>
    <w:p w14:paraId="73887F23" w14:textId="77777777" w:rsidR="007B404C" w:rsidRPr="00F3373B" w:rsidRDefault="00470FA9" w:rsidP="00071495">
      <w:pPr>
        <w:spacing w:line="480" w:lineRule="auto"/>
        <w:jc w:val="both"/>
        <w:rPr>
          <w:rFonts w:ascii="Times New Roman" w:hAnsi="Times New Roman" w:cs="Times New Roman"/>
          <w:sz w:val="24"/>
        </w:rPr>
      </w:pPr>
      <w:r w:rsidRPr="00F3373B">
        <w:rPr>
          <w:rFonts w:ascii="Times New Roman" w:hAnsi="Times New Roman" w:cs="Times New Roman"/>
          <w:sz w:val="24"/>
          <w:szCs w:val="24"/>
        </w:rPr>
        <w:fldChar w:fldCharType="end"/>
      </w:r>
    </w:p>
    <w:p w14:paraId="56824478" w14:textId="77777777" w:rsidR="007B404C" w:rsidRDefault="007B404C" w:rsidP="00071495">
      <w:pPr>
        <w:spacing w:line="480" w:lineRule="auto"/>
        <w:jc w:val="both"/>
        <w:rPr>
          <w:rFonts w:ascii="Times New Roman" w:hAnsi="Times New Roman" w:cs="Times New Roman"/>
          <w:sz w:val="24"/>
        </w:rPr>
        <w:sectPr w:rsidR="007B404C" w:rsidSect="00071495">
          <w:pgSz w:w="11906" w:h="16838"/>
          <w:pgMar w:top="1440" w:right="1440" w:bottom="1440" w:left="2268" w:header="708" w:footer="708" w:gutter="0"/>
          <w:pgNumType w:fmt="numberInDash"/>
          <w:cols w:space="708"/>
          <w:docGrid w:linePitch="360"/>
        </w:sectPr>
      </w:pPr>
    </w:p>
    <w:p w14:paraId="5E899904" w14:textId="77777777" w:rsidR="007B404C" w:rsidRDefault="007B404C" w:rsidP="00071495">
      <w:pPr>
        <w:spacing w:line="480" w:lineRule="auto"/>
        <w:jc w:val="both"/>
        <w:rPr>
          <w:rFonts w:ascii="Times New Roman" w:hAnsi="Times New Roman" w:cs="Times New Roman"/>
          <w:sz w:val="28"/>
        </w:rPr>
      </w:pPr>
    </w:p>
    <w:p w14:paraId="5FC01E18" w14:textId="77777777" w:rsidR="007B404C" w:rsidRDefault="007B404C" w:rsidP="00071495">
      <w:pPr>
        <w:spacing w:line="480" w:lineRule="auto"/>
        <w:jc w:val="both"/>
        <w:rPr>
          <w:rFonts w:ascii="Times New Roman" w:hAnsi="Times New Roman" w:cs="Times New Roman"/>
          <w:sz w:val="28"/>
        </w:rPr>
      </w:pPr>
    </w:p>
    <w:p w14:paraId="684F7148" w14:textId="77777777" w:rsidR="007B404C" w:rsidRDefault="007B404C" w:rsidP="00071495">
      <w:pPr>
        <w:spacing w:line="480" w:lineRule="auto"/>
        <w:jc w:val="both"/>
        <w:rPr>
          <w:rFonts w:ascii="Times New Roman" w:hAnsi="Times New Roman" w:cs="Times New Roman"/>
          <w:sz w:val="28"/>
        </w:rPr>
      </w:pPr>
    </w:p>
    <w:p w14:paraId="4AB9CCF1" w14:textId="77777777" w:rsidR="007B404C" w:rsidRPr="0000351E" w:rsidRDefault="007B404C" w:rsidP="00071495">
      <w:pPr>
        <w:spacing w:line="480" w:lineRule="auto"/>
        <w:jc w:val="center"/>
        <w:rPr>
          <w:rFonts w:ascii="Times New Roman" w:hAnsi="Times New Roman" w:cs="Times New Roman"/>
          <w:b/>
          <w:sz w:val="28"/>
        </w:rPr>
        <w:sectPr w:rsidR="007B404C" w:rsidRPr="0000351E" w:rsidSect="00071495">
          <w:pgSz w:w="11906" w:h="16838"/>
          <w:pgMar w:top="1440" w:right="1440" w:bottom="1440" w:left="2268" w:header="708" w:footer="708" w:gutter="0"/>
          <w:pgNumType w:fmt="numberInDash"/>
          <w:cols w:space="708"/>
          <w:docGrid w:linePitch="360"/>
        </w:sectPr>
      </w:pPr>
      <w:r w:rsidRPr="0000351E">
        <w:rPr>
          <w:rFonts w:ascii="Times New Roman" w:hAnsi="Times New Roman" w:cs="Times New Roman"/>
          <w:b/>
          <w:sz w:val="28"/>
        </w:rPr>
        <w:t>Acknowledgements</w:t>
      </w:r>
    </w:p>
    <w:p w14:paraId="54F82812" w14:textId="77777777" w:rsidR="007B404C" w:rsidRPr="00846617" w:rsidRDefault="007B404C" w:rsidP="00071495">
      <w:pPr>
        <w:spacing w:line="480" w:lineRule="auto"/>
        <w:jc w:val="both"/>
        <w:rPr>
          <w:rFonts w:ascii="Times New Roman" w:hAnsi="Times New Roman" w:cs="Times New Roman"/>
          <w:sz w:val="24"/>
        </w:rPr>
      </w:pPr>
      <w:r w:rsidRPr="00846617">
        <w:rPr>
          <w:rFonts w:ascii="Times New Roman" w:hAnsi="Times New Roman" w:cs="Times New Roman"/>
          <w:sz w:val="24"/>
        </w:rPr>
        <w:lastRenderedPageBreak/>
        <w:t>While this project certainly was a rollercoaster of a journey, with its good days and bad, ups and downs, its completion would not have been possible without the help and support of so many people during the last number of years, of whom I would just like to acknowledge in a small way.</w:t>
      </w:r>
    </w:p>
    <w:p w14:paraId="4F26114E" w14:textId="77777777" w:rsidR="007B404C" w:rsidRPr="00846617" w:rsidRDefault="007B404C" w:rsidP="00071495">
      <w:pPr>
        <w:spacing w:line="480" w:lineRule="auto"/>
        <w:jc w:val="both"/>
        <w:rPr>
          <w:rFonts w:ascii="Times New Roman" w:hAnsi="Times New Roman" w:cs="Times New Roman"/>
          <w:sz w:val="24"/>
        </w:rPr>
      </w:pPr>
      <w:r w:rsidRPr="00846617">
        <w:rPr>
          <w:rFonts w:ascii="Times New Roman" w:hAnsi="Times New Roman" w:cs="Times New Roman"/>
          <w:sz w:val="24"/>
        </w:rPr>
        <w:t>First and foremost, I would like to sincerely thank my primary supervisor Dr. Paul Cotter, for giving me the opportunity to undertake this PhD and for his supervision over last 4 years. I will be forever grateful for his encouragement, patient nature and generosity with his time, particularly during the final stages of my PhD. For his invaluable advice, guidance, problem solving, and ability to talk me through the difficult times, of which there were</w:t>
      </w:r>
      <w:r>
        <w:rPr>
          <w:rFonts w:ascii="Times New Roman" w:hAnsi="Times New Roman" w:cs="Times New Roman"/>
          <w:sz w:val="24"/>
        </w:rPr>
        <w:t xml:space="preserve"> many, </w:t>
      </w:r>
      <w:r w:rsidRPr="00846617">
        <w:rPr>
          <w:rFonts w:ascii="Times New Roman" w:hAnsi="Times New Roman" w:cs="Times New Roman"/>
          <w:sz w:val="24"/>
        </w:rPr>
        <w:t>I will always be thankful. I would also like to thank my academic supervisors Prof. Colin Hill and Prof. Paul Ross for their assistance</w:t>
      </w:r>
      <w:r>
        <w:rPr>
          <w:rFonts w:ascii="Times New Roman" w:hAnsi="Times New Roman" w:cs="Times New Roman"/>
          <w:sz w:val="24"/>
        </w:rPr>
        <w:t xml:space="preserve"> throughout my project</w:t>
      </w:r>
      <w:r w:rsidRPr="00846617">
        <w:rPr>
          <w:rFonts w:ascii="Times New Roman" w:hAnsi="Times New Roman" w:cs="Times New Roman"/>
          <w:sz w:val="24"/>
        </w:rPr>
        <w:t>, and to the Teagasc Walsh Fellowship scheme</w:t>
      </w:r>
      <w:r>
        <w:rPr>
          <w:rFonts w:ascii="Times New Roman" w:hAnsi="Times New Roman" w:cs="Times New Roman"/>
          <w:sz w:val="24"/>
        </w:rPr>
        <w:t xml:space="preserve"> and Science Foundation Ireland</w:t>
      </w:r>
      <w:r w:rsidRPr="00846617">
        <w:rPr>
          <w:rFonts w:ascii="Times New Roman" w:hAnsi="Times New Roman" w:cs="Times New Roman"/>
          <w:sz w:val="24"/>
        </w:rPr>
        <w:t xml:space="preserve"> for funding my studies.</w:t>
      </w:r>
    </w:p>
    <w:p w14:paraId="0272C437" w14:textId="77777777" w:rsidR="007B404C" w:rsidRPr="00846617" w:rsidRDefault="007B404C" w:rsidP="00071495">
      <w:pPr>
        <w:spacing w:line="480" w:lineRule="auto"/>
        <w:jc w:val="both"/>
        <w:rPr>
          <w:rFonts w:ascii="Times New Roman" w:hAnsi="Times New Roman" w:cs="Times New Roman"/>
          <w:sz w:val="24"/>
        </w:rPr>
      </w:pPr>
      <w:r w:rsidRPr="00846617">
        <w:rPr>
          <w:rFonts w:ascii="Times New Roman" w:hAnsi="Times New Roman" w:cs="Times New Roman"/>
          <w:sz w:val="24"/>
        </w:rPr>
        <w:t>To the “Obesibiotics” team, Dr. Catiriona Guinane, Dr. Clare Piper, and Elaine Lawton, for all of your support from the beginning of this project. I would also like to offer my heartfelt thanks to my supervisor Caitriona, from whom I’ve learned so much from over the last 4 years. Her endless support, continued advice and guidance, and willingness to help me were truly appreciated. I would like to thank Elaine for all her help in the lab, especially during particularly overwhelming times.</w:t>
      </w:r>
    </w:p>
    <w:p w14:paraId="07DE3485" w14:textId="77777777" w:rsidR="007B404C" w:rsidRPr="00846617" w:rsidRDefault="007B404C" w:rsidP="00071495">
      <w:pPr>
        <w:spacing w:line="480" w:lineRule="auto"/>
        <w:jc w:val="both"/>
        <w:rPr>
          <w:rFonts w:ascii="Times New Roman" w:hAnsi="Times New Roman" w:cs="Times New Roman"/>
          <w:sz w:val="24"/>
        </w:rPr>
      </w:pPr>
      <w:r w:rsidRPr="00846617">
        <w:rPr>
          <w:rFonts w:ascii="Times New Roman" w:hAnsi="Times New Roman" w:cs="Times New Roman"/>
          <w:sz w:val="24"/>
        </w:rPr>
        <w:t xml:space="preserve">To the people I was lucky enough to learn from and work with during my project, Dr. Mary Rea, Dr. Orla O’Sullivan, Dr. Fiona Fouhy, Dr. Michelle O’Donnell, Dr. Fiona Crispie, Dr. Conor Feehily, Dr. Brian Healy and Paula O’Connor, thank you for all of your continued support throughout my project. I would like to particularly mention and offer a wholehearted thank you to Fiona Fouhy, for your </w:t>
      </w:r>
      <w:r>
        <w:rPr>
          <w:rFonts w:ascii="Times New Roman" w:hAnsi="Times New Roman" w:cs="Times New Roman"/>
          <w:sz w:val="24"/>
        </w:rPr>
        <w:t>advice</w:t>
      </w:r>
      <w:r w:rsidRPr="00846617">
        <w:rPr>
          <w:rFonts w:ascii="Times New Roman" w:hAnsi="Times New Roman" w:cs="Times New Roman"/>
          <w:sz w:val="24"/>
        </w:rPr>
        <w:t xml:space="preserve">, for </w:t>
      </w:r>
      <w:r w:rsidRPr="00846617">
        <w:rPr>
          <w:rFonts w:ascii="Times New Roman" w:hAnsi="Times New Roman" w:cs="Times New Roman"/>
          <w:sz w:val="24"/>
        </w:rPr>
        <w:lastRenderedPageBreak/>
        <w:t>taking the time to help me throughout my project and for answering my endless stream questions.</w:t>
      </w:r>
    </w:p>
    <w:p w14:paraId="7291912E" w14:textId="77777777" w:rsidR="007B404C" w:rsidRPr="00846617" w:rsidRDefault="007B404C" w:rsidP="00071495">
      <w:pPr>
        <w:spacing w:line="480" w:lineRule="auto"/>
        <w:jc w:val="both"/>
        <w:rPr>
          <w:rFonts w:ascii="Times New Roman" w:hAnsi="Times New Roman" w:cs="Times New Roman"/>
          <w:sz w:val="24"/>
        </w:rPr>
      </w:pPr>
      <w:r w:rsidRPr="00846617">
        <w:rPr>
          <w:rFonts w:ascii="Times New Roman" w:hAnsi="Times New Roman" w:cs="Times New Roman"/>
          <w:sz w:val="24"/>
        </w:rPr>
        <w:t>Throughout my PhD I’ve been fortunate enough to work with and make a great group of friends. To all of my friends that I have made, particularly everyone in Vision 1 and the student office, thank you for making this journey so enjoyable, for creating a great atmosphere and for making Moorepark a place which I looked forward to working in each day. A special word of thanks to Peter and Aidan, two people I have lived with and worked with during my PhD, for helping me to settle in when I first started, for the constant support and for all the great times.  To Calum, with whom I started on the “Obesibiotics” project and also lived with, thanks for all the advice and support, we’ve made this journey together.</w:t>
      </w:r>
    </w:p>
    <w:p w14:paraId="557B91C1" w14:textId="77777777" w:rsidR="007B404C" w:rsidRPr="00846617" w:rsidRDefault="007B404C" w:rsidP="00071495">
      <w:pPr>
        <w:spacing w:line="480" w:lineRule="auto"/>
        <w:jc w:val="both"/>
        <w:rPr>
          <w:rFonts w:ascii="Times New Roman" w:hAnsi="Times New Roman" w:cs="Times New Roman"/>
          <w:sz w:val="24"/>
        </w:rPr>
      </w:pPr>
      <w:r w:rsidRPr="00846617">
        <w:rPr>
          <w:rFonts w:ascii="Times New Roman" w:hAnsi="Times New Roman" w:cs="Times New Roman"/>
          <w:sz w:val="24"/>
        </w:rPr>
        <w:t xml:space="preserve">A special thanks to my own friends who have always been there for me, for the chats, support, and advice. </w:t>
      </w:r>
    </w:p>
    <w:p w14:paraId="00937401" w14:textId="77777777" w:rsidR="00F4155E" w:rsidRPr="007B404C" w:rsidRDefault="007B404C" w:rsidP="007B404C">
      <w:pPr>
        <w:spacing w:line="480" w:lineRule="auto"/>
        <w:jc w:val="both"/>
        <w:rPr>
          <w:rFonts w:ascii="Times New Roman" w:hAnsi="Times New Roman" w:cs="Times New Roman"/>
          <w:sz w:val="24"/>
        </w:rPr>
      </w:pPr>
      <w:r w:rsidRPr="00846617">
        <w:rPr>
          <w:rFonts w:ascii="Times New Roman" w:hAnsi="Times New Roman" w:cs="Times New Roman"/>
          <w:sz w:val="24"/>
        </w:rPr>
        <w:t>Finally, to my parents Jimmy and Breda, and my sisters Siobhan and Ciara, thank you. Words can’t express my gratitude, your constant encouragement, belief in me and support, both at times financially and emotionally has made this possible. To all my other family, thank you for your support. To my grandparents, to whom this thesis is dedicated, thank you for your constant love.</w:t>
      </w:r>
    </w:p>
    <w:sectPr w:rsidR="00F4155E" w:rsidRPr="007B404C" w:rsidSect="00071495">
      <w:pgSz w:w="11906" w:h="16838"/>
      <w:pgMar w:top="1440" w:right="1440" w:bottom="1440" w:left="2268" w:header="708" w:footer="708" w:gutter="0"/>
      <w:pgNumType w:fmt="numberInDash"/>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endnote w:type="separator" w:id="-1">
    <w:p w14:paraId="20D3C4E9" w14:textId="77777777" w:rsidR="00A95B3C" w:rsidRDefault="00A95B3C">
      <w:pPr>
        <w:spacing w:after="0" w:line="240" w:lineRule="auto"/>
      </w:pPr>
      <w:r>
        <w:separator/>
      </w:r>
    </w:p>
  </w:endnote>
  <w:endnote w:type="continuationSeparator" w:id="0">
    <w:p w14:paraId="66F5DEFE" w14:textId="77777777" w:rsidR="00A95B3C" w:rsidRDefault="00A95B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Tahoma">
    <w:panose1 w:val="020B0604030504040204"/>
    <w:charset w:val="00"/>
    <w:family w:val="auto"/>
    <w:pitch w:val="variable"/>
    <w:sig w:usb0="E1002EFF" w:usb1="C000605B" w:usb2="00000029" w:usb3="00000000" w:csb0="000101FF" w:csb1="00000000"/>
  </w:font>
  <w:font w:name="Cambria Math">
    <w:panose1 w:val="02040503050406030204"/>
    <w:charset w:val="00"/>
    <w:family w:val="auto"/>
    <w:pitch w:val="variable"/>
    <w:sig w:usb0="E00002FF" w:usb1="420024FF" w:usb2="00000000" w:usb3="00000000" w:csb0="000001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rPr>
      <w:id w:val="-1592006214"/>
      <w:docPartObj>
        <w:docPartGallery w:val="Page Numbers (Bottom of Page)"/>
        <w:docPartUnique/>
      </w:docPartObj>
    </w:sdtPr>
    <w:sdtEndPr>
      <w:rPr>
        <w:noProof/>
      </w:rPr>
    </w:sdtEndPr>
    <w:sdtContent>
      <w:p w14:paraId="219CB115" w14:textId="77777777" w:rsidR="006A6915" w:rsidRPr="00C736E8" w:rsidRDefault="006A6915">
        <w:pPr>
          <w:pStyle w:val="Footer"/>
          <w:jc w:val="center"/>
          <w:rPr>
            <w:rFonts w:ascii="Times New Roman" w:hAnsi="Times New Roman" w:cs="Times New Roman"/>
          </w:rPr>
        </w:pPr>
        <w:r w:rsidRPr="00C736E8">
          <w:rPr>
            <w:rFonts w:ascii="Times New Roman" w:hAnsi="Times New Roman" w:cs="Times New Roman"/>
          </w:rPr>
          <w:fldChar w:fldCharType="begin"/>
        </w:r>
        <w:r w:rsidRPr="00C736E8">
          <w:rPr>
            <w:rFonts w:ascii="Times New Roman" w:hAnsi="Times New Roman" w:cs="Times New Roman"/>
          </w:rPr>
          <w:instrText xml:space="preserve"> PAGE   \* MERGEFORMAT </w:instrText>
        </w:r>
        <w:r w:rsidRPr="00C736E8">
          <w:rPr>
            <w:rFonts w:ascii="Times New Roman" w:hAnsi="Times New Roman" w:cs="Times New Roman"/>
          </w:rPr>
          <w:fldChar w:fldCharType="separate"/>
        </w:r>
        <w:r w:rsidR="00794729">
          <w:rPr>
            <w:rFonts w:ascii="Times New Roman" w:hAnsi="Times New Roman" w:cs="Times New Roman"/>
            <w:noProof/>
          </w:rPr>
          <w:t>xiv</w:t>
        </w:r>
        <w:r w:rsidRPr="00C736E8">
          <w:rPr>
            <w:rFonts w:ascii="Times New Roman" w:hAnsi="Times New Roman" w:cs="Times New Roman"/>
            <w:noProof/>
          </w:rPr>
          <w:fldChar w:fldCharType="end"/>
        </w:r>
      </w:p>
    </w:sdtContent>
  </w:sdt>
  <w:p w14:paraId="13422EA6" w14:textId="77777777" w:rsidR="006A6915" w:rsidRDefault="006A6915">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rPr>
      <w:id w:val="-1652753959"/>
      <w:docPartObj>
        <w:docPartGallery w:val="Page Numbers (Bottom of Page)"/>
        <w:docPartUnique/>
      </w:docPartObj>
    </w:sdtPr>
    <w:sdtEndPr>
      <w:rPr>
        <w:noProof/>
      </w:rPr>
    </w:sdtEndPr>
    <w:sdtContent>
      <w:p w14:paraId="5B668E9B" w14:textId="77777777" w:rsidR="006A6915" w:rsidRPr="00071495" w:rsidRDefault="006A6915">
        <w:pPr>
          <w:pStyle w:val="Footer"/>
          <w:jc w:val="center"/>
          <w:rPr>
            <w:rFonts w:ascii="Times New Roman" w:hAnsi="Times New Roman" w:cs="Times New Roman"/>
          </w:rPr>
        </w:pPr>
        <w:r w:rsidRPr="00071495">
          <w:rPr>
            <w:rFonts w:ascii="Times New Roman" w:hAnsi="Times New Roman" w:cs="Times New Roman"/>
          </w:rPr>
          <w:fldChar w:fldCharType="begin"/>
        </w:r>
        <w:r w:rsidRPr="00071495">
          <w:rPr>
            <w:rFonts w:ascii="Times New Roman" w:hAnsi="Times New Roman" w:cs="Times New Roman"/>
          </w:rPr>
          <w:instrText xml:space="preserve"> PAGE   \* MERGEFORMAT </w:instrText>
        </w:r>
        <w:r w:rsidRPr="00071495">
          <w:rPr>
            <w:rFonts w:ascii="Times New Roman" w:hAnsi="Times New Roman" w:cs="Times New Roman"/>
          </w:rPr>
          <w:fldChar w:fldCharType="separate"/>
        </w:r>
        <w:r w:rsidR="00B56584">
          <w:rPr>
            <w:rFonts w:ascii="Times New Roman" w:hAnsi="Times New Roman" w:cs="Times New Roman"/>
            <w:noProof/>
          </w:rPr>
          <w:t>- 23 -</w:t>
        </w:r>
        <w:r w:rsidRPr="00071495">
          <w:rPr>
            <w:rFonts w:ascii="Times New Roman" w:hAnsi="Times New Roman" w:cs="Times New Roman"/>
            <w:noProof/>
          </w:rPr>
          <w:fldChar w:fldCharType="end"/>
        </w:r>
      </w:p>
    </w:sdtContent>
  </w:sdt>
  <w:p w14:paraId="0879C952" w14:textId="77777777" w:rsidR="006A6915" w:rsidRDefault="006A6915">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footnote w:type="separator" w:id="-1">
    <w:p w14:paraId="48D0B0DC" w14:textId="77777777" w:rsidR="00A95B3C" w:rsidRDefault="00A95B3C">
      <w:pPr>
        <w:spacing w:after="0" w:line="240" w:lineRule="auto"/>
      </w:pPr>
      <w:r>
        <w:separator/>
      </w:r>
    </w:p>
  </w:footnote>
  <w:footnote w:type="continuationSeparator" w:id="0">
    <w:p w14:paraId="5534CC4C" w14:textId="77777777" w:rsidR="00A95B3C" w:rsidRDefault="00A95B3C">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abstractNum w:abstractNumId="0">
    <w:nsid w:val="19516927"/>
    <w:multiLevelType w:val="hybridMultilevel"/>
    <w:tmpl w:val="1E2E51F2"/>
    <w:lvl w:ilvl="0" w:tplc="EB06E4D4">
      <w:start w:val="19"/>
      <w:numFmt w:val="bullet"/>
      <w:lvlText w:val="-"/>
      <w:lvlJc w:val="left"/>
      <w:pPr>
        <w:ind w:left="720" w:hanging="360"/>
      </w:pPr>
      <w:rPr>
        <w:rFonts w:ascii="Times New Roman" w:eastAsiaTheme="minorHAnsi" w:hAnsi="Times New Roman" w:cs="Times New Roman"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875EB9"/>
    <w:rsid w:val="000026D1"/>
    <w:rsid w:val="00005D20"/>
    <w:rsid w:val="00012701"/>
    <w:rsid w:val="00020D6E"/>
    <w:rsid w:val="00060159"/>
    <w:rsid w:val="00071495"/>
    <w:rsid w:val="0007349B"/>
    <w:rsid w:val="000755EB"/>
    <w:rsid w:val="000832A0"/>
    <w:rsid w:val="000A7E4D"/>
    <w:rsid w:val="000B4969"/>
    <w:rsid w:val="000C3D7F"/>
    <w:rsid w:val="000C64C1"/>
    <w:rsid w:val="00112A70"/>
    <w:rsid w:val="00123259"/>
    <w:rsid w:val="001235FB"/>
    <w:rsid w:val="001337F2"/>
    <w:rsid w:val="00137DE6"/>
    <w:rsid w:val="00166918"/>
    <w:rsid w:val="0017434E"/>
    <w:rsid w:val="00177624"/>
    <w:rsid w:val="00190A70"/>
    <w:rsid w:val="00196F02"/>
    <w:rsid w:val="001A101A"/>
    <w:rsid w:val="001B7582"/>
    <w:rsid w:val="001C42FF"/>
    <w:rsid w:val="001C6463"/>
    <w:rsid w:val="001E492D"/>
    <w:rsid w:val="00207A46"/>
    <w:rsid w:val="00211E3C"/>
    <w:rsid w:val="002400E5"/>
    <w:rsid w:val="00245837"/>
    <w:rsid w:val="002936C5"/>
    <w:rsid w:val="002957FC"/>
    <w:rsid w:val="00297FE1"/>
    <w:rsid w:val="002C27D9"/>
    <w:rsid w:val="0032241B"/>
    <w:rsid w:val="00324CFE"/>
    <w:rsid w:val="00345B31"/>
    <w:rsid w:val="00347C5F"/>
    <w:rsid w:val="00356F7B"/>
    <w:rsid w:val="00357FA1"/>
    <w:rsid w:val="00363089"/>
    <w:rsid w:val="003654BB"/>
    <w:rsid w:val="0037059E"/>
    <w:rsid w:val="00380706"/>
    <w:rsid w:val="003E79EF"/>
    <w:rsid w:val="00435F4A"/>
    <w:rsid w:val="00450D3A"/>
    <w:rsid w:val="004546F9"/>
    <w:rsid w:val="004573CB"/>
    <w:rsid w:val="004650BD"/>
    <w:rsid w:val="00466ACF"/>
    <w:rsid w:val="00470FA9"/>
    <w:rsid w:val="004A425F"/>
    <w:rsid w:val="004A66F1"/>
    <w:rsid w:val="004D1A87"/>
    <w:rsid w:val="004D7EA1"/>
    <w:rsid w:val="0051017C"/>
    <w:rsid w:val="0051495F"/>
    <w:rsid w:val="00536127"/>
    <w:rsid w:val="00540C08"/>
    <w:rsid w:val="005440C7"/>
    <w:rsid w:val="00551E35"/>
    <w:rsid w:val="005864C3"/>
    <w:rsid w:val="00596CCE"/>
    <w:rsid w:val="005A550C"/>
    <w:rsid w:val="005B715E"/>
    <w:rsid w:val="005E2D5D"/>
    <w:rsid w:val="006123A5"/>
    <w:rsid w:val="00614FFE"/>
    <w:rsid w:val="00633F93"/>
    <w:rsid w:val="00640FD6"/>
    <w:rsid w:val="00642BC6"/>
    <w:rsid w:val="00647BDF"/>
    <w:rsid w:val="006549B2"/>
    <w:rsid w:val="0066110B"/>
    <w:rsid w:val="00677D3C"/>
    <w:rsid w:val="006A6915"/>
    <w:rsid w:val="006C3FA4"/>
    <w:rsid w:val="006F447E"/>
    <w:rsid w:val="00710880"/>
    <w:rsid w:val="00726031"/>
    <w:rsid w:val="007412A6"/>
    <w:rsid w:val="0074184A"/>
    <w:rsid w:val="007469B9"/>
    <w:rsid w:val="007470E2"/>
    <w:rsid w:val="00767D47"/>
    <w:rsid w:val="00794729"/>
    <w:rsid w:val="007A2DA5"/>
    <w:rsid w:val="007A5466"/>
    <w:rsid w:val="007B2192"/>
    <w:rsid w:val="007B404C"/>
    <w:rsid w:val="008135F1"/>
    <w:rsid w:val="00827CDB"/>
    <w:rsid w:val="0084557A"/>
    <w:rsid w:val="00852A74"/>
    <w:rsid w:val="00875EB9"/>
    <w:rsid w:val="00893202"/>
    <w:rsid w:val="00893264"/>
    <w:rsid w:val="008C49CA"/>
    <w:rsid w:val="008C55DB"/>
    <w:rsid w:val="008D2F96"/>
    <w:rsid w:val="008E4298"/>
    <w:rsid w:val="008E77CE"/>
    <w:rsid w:val="00905EDB"/>
    <w:rsid w:val="00911855"/>
    <w:rsid w:val="00912F04"/>
    <w:rsid w:val="009132E6"/>
    <w:rsid w:val="00930002"/>
    <w:rsid w:val="009A0FB0"/>
    <w:rsid w:val="009A47D6"/>
    <w:rsid w:val="009C2FD8"/>
    <w:rsid w:val="009E0351"/>
    <w:rsid w:val="009F74AC"/>
    <w:rsid w:val="00A02FFE"/>
    <w:rsid w:val="00A06010"/>
    <w:rsid w:val="00A33C1A"/>
    <w:rsid w:val="00A43A8A"/>
    <w:rsid w:val="00A95B3C"/>
    <w:rsid w:val="00AD5DB6"/>
    <w:rsid w:val="00AE1CA8"/>
    <w:rsid w:val="00AF6C39"/>
    <w:rsid w:val="00B56584"/>
    <w:rsid w:val="00B62132"/>
    <w:rsid w:val="00B625B9"/>
    <w:rsid w:val="00B6380C"/>
    <w:rsid w:val="00B65D53"/>
    <w:rsid w:val="00B8621F"/>
    <w:rsid w:val="00B96E62"/>
    <w:rsid w:val="00BB0031"/>
    <w:rsid w:val="00BE245E"/>
    <w:rsid w:val="00BF2A5A"/>
    <w:rsid w:val="00BF55F2"/>
    <w:rsid w:val="00C06A54"/>
    <w:rsid w:val="00C31F3D"/>
    <w:rsid w:val="00C51A62"/>
    <w:rsid w:val="00C52873"/>
    <w:rsid w:val="00C67F67"/>
    <w:rsid w:val="00C83313"/>
    <w:rsid w:val="00CE0FE9"/>
    <w:rsid w:val="00D0310D"/>
    <w:rsid w:val="00D0599B"/>
    <w:rsid w:val="00D109A6"/>
    <w:rsid w:val="00D26038"/>
    <w:rsid w:val="00D331B7"/>
    <w:rsid w:val="00D6017E"/>
    <w:rsid w:val="00D75D17"/>
    <w:rsid w:val="00D85DF7"/>
    <w:rsid w:val="00D917F4"/>
    <w:rsid w:val="00DB0BDB"/>
    <w:rsid w:val="00DB3EBA"/>
    <w:rsid w:val="00DB6ED6"/>
    <w:rsid w:val="00DC34D6"/>
    <w:rsid w:val="00E0253D"/>
    <w:rsid w:val="00E361D8"/>
    <w:rsid w:val="00E5074D"/>
    <w:rsid w:val="00E50ACC"/>
    <w:rsid w:val="00E601A8"/>
    <w:rsid w:val="00E764A0"/>
    <w:rsid w:val="00E95F21"/>
    <w:rsid w:val="00EA1CBC"/>
    <w:rsid w:val="00EB4EA8"/>
    <w:rsid w:val="00EF3B2A"/>
    <w:rsid w:val="00F10C15"/>
    <w:rsid w:val="00F17972"/>
    <w:rsid w:val="00F4155E"/>
    <w:rsid w:val="00F419B0"/>
    <w:rsid w:val="00F67D4A"/>
    <w:rsid w:val="00F7089F"/>
    <w:rsid w:val="00FA0CEC"/>
    <w:rsid w:val="00FA401B"/>
    <w:rsid w:val="00FA5FC0"/>
    <w:rsid w:val="00FB5C92"/>
    <w:rsid w:val="00FB71E0"/>
    <w:rsid w:val="00FC0FD3"/>
    <w:rsid w:val="00FC3B20"/>
    <w:rsid w:val="00FF255E"/>
    <w:rsid w:val="00FF732E"/>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3B7B3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E" w:eastAsia="en-US" w:bidi="ar-SA"/>
      </w:rPr>
    </w:rPrDefault>
    <w:pPrDefault>
      <w:pPr>
        <w:spacing w:after="200" w:line="276" w:lineRule="auto"/>
      </w:pPr>
    </w:pPrDefault>
  </w:docDefaults>
  <w:latentStyles w:defLockedState="0" w:defUIPriority="99" w:defSemiHidden="0" w:defUnhideWhenUsed="0" w:defQFormat="0" w:count="38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875EB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75EB9"/>
    <w:pPr>
      <w:spacing w:after="0" w:line="240" w:lineRule="auto"/>
    </w:pPr>
    <w:rPr>
      <w:sz w:val="24"/>
      <w:szCs w:val="24"/>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unhideWhenUsed/>
    <w:rsid w:val="00875EB9"/>
    <w:pPr>
      <w:tabs>
        <w:tab w:val="center" w:pos="4513"/>
        <w:tab w:val="right" w:pos="9026"/>
      </w:tabs>
      <w:spacing w:after="0" w:line="240" w:lineRule="auto"/>
    </w:pPr>
  </w:style>
  <w:style w:type="character" w:customStyle="1" w:styleId="FooterChar">
    <w:name w:val="Footer Char"/>
    <w:basedOn w:val="DefaultParagraphFont"/>
    <w:link w:val="Footer"/>
    <w:uiPriority w:val="99"/>
    <w:rsid w:val="00875EB9"/>
  </w:style>
  <w:style w:type="paragraph" w:styleId="BalloonText">
    <w:name w:val="Balloon Text"/>
    <w:basedOn w:val="Normal"/>
    <w:link w:val="BalloonTextChar"/>
    <w:uiPriority w:val="99"/>
    <w:semiHidden/>
    <w:unhideWhenUsed/>
    <w:rsid w:val="00875EB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75EB9"/>
    <w:rPr>
      <w:rFonts w:ascii="Tahoma" w:hAnsi="Tahoma" w:cs="Tahoma"/>
      <w:sz w:val="16"/>
      <w:szCs w:val="16"/>
    </w:rPr>
  </w:style>
  <w:style w:type="character" w:styleId="CommentReference">
    <w:name w:val="annotation reference"/>
    <w:basedOn w:val="DefaultParagraphFont"/>
    <w:uiPriority w:val="99"/>
    <w:semiHidden/>
    <w:unhideWhenUsed/>
    <w:rsid w:val="006C3FA4"/>
    <w:rPr>
      <w:sz w:val="16"/>
      <w:szCs w:val="16"/>
    </w:rPr>
  </w:style>
  <w:style w:type="paragraph" w:styleId="CommentText">
    <w:name w:val="annotation text"/>
    <w:basedOn w:val="Normal"/>
    <w:link w:val="CommentTextChar"/>
    <w:uiPriority w:val="99"/>
    <w:semiHidden/>
    <w:unhideWhenUsed/>
    <w:rsid w:val="006C3FA4"/>
    <w:pPr>
      <w:spacing w:line="240" w:lineRule="auto"/>
    </w:pPr>
    <w:rPr>
      <w:sz w:val="20"/>
      <w:szCs w:val="20"/>
    </w:rPr>
  </w:style>
  <w:style w:type="character" w:customStyle="1" w:styleId="CommentTextChar">
    <w:name w:val="Comment Text Char"/>
    <w:basedOn w:val="DefaultParagraphFont"/>
    <w:link w:val="CommentText"/>
    <w:uiPriority w:val="99"/>
    <w:semiHidden/>
    <w:rsid w:val="006C3FA4"/>
    <w:rPr>
      <w:sz w:val="20"/>
      <w:szCs w:val="20"/>
    </w:rPr>
  </w:style>
  <w:style w:type="paragraph" w:styleId="CommentSubject">
    <w:name w:val="annotation subject"/>
    <w:basedOn w:val="CommentText"/>
    <w:next w:val="CommentText"/>
    <w:link w:val="CommentSubjectChar"/>
    <w:uiPriority w:val="99"/>
    <w:semiHidden/>
    <w:unhideWhenUsed/>
    <w:rsid w:val="006C3FA4"/>
    <w:rPr>
      <w:b/>
      <w:bCs/>
    </w:rPr>
  </w:style>
  <w:style w:type="character" w:customStyle="1" w:styleId="CommentSubjectChar">
    <w:name w:val="Comment Subject Char"/>
    <w:basedOn w:val="CommentTextChar"/>
    <w:link w:val="CommentSubject"/>
    <w:uiPriority w:val="99"/>
    <w:semiHidden/>
    <w:rsid w:val="006C3FA4"/>
    <w:rPr>
      <w:b/>
      <w:bCs/>
      <w:sz w:val="20"/>
      <w:szCs w:val="20"/>
    </w:rPr>
  </w:style>
  <w:style w:type="paragraph" w:customStyle="1" w:styleId="EndNoteBibliographyTitle">
    <w:name w:val="EndNote Bibliography Title"/>
    <w:basedOn w:val="Normal"/>
    <w:link w:val="EndNoteBibliographyTitleChar"/>
    <w:rsid w:val="006C3FA4"/>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6C3FA4"/>
    <w:rPr>
      <w:rFonts w:ascii="Calibri" w:hAnsi="Calibri"/>
      <w:noProof/>
      <w:lang w:val="en-US"/>
    </w:rPr>
  </w:style>
  <w:style w:type="paragraph" w:customStyle="1" w:styleId="EndNoteBibliography">
    <w:name w:val="EndNote Bibliography"/>
    <w:basedOn w:val="Normal"/>
    <w:link w:val="EndNoteBibliographyChar"/>
    <w:rsid w:val="006C3FA4"/>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6C3FA4"/>
    <w:rPr>
      <w:rFonts w:ascii="Calibri" w:hAnsi="Calibri"/>
      <w:noProof/>
      <w:lang w:val="en-US"/>
    </w:rPr>
  </w:style>
  <w:style w:type="character" w:styleId="Hyperlink">
    <w:name w:val="Hyperlink"/>
    <w:basedOn w:val="DefaultParagraphFont"/>
    <w:uiPriority w:val="99"/>
    <w:unhideWhenUsed/>
    <w:rsid w:val="006C3FA4"/>
    <w:rPr>
      <w:color w:val="0000FF" w:themeColor="hyperlink"/>
      <w:u w:val="single"/>
    </w:rPr>
  </w:style>
  <w:style w:type="character" w:styleId="LineNumber">
    <w:name w:val="line number"/>
    <w:basedOn w:val="DefaultParagraphFont"/>
    <w:uiPriority w:val="99"/>
    <w:semiHidden/>
    <w:unhideWhenUsed/>
    <w:rsid w:val="006C3FA4"/>
  </w:style>
  <w:style w:type="paragraph" w:styleId="Revision">
    <w:name w:val="Revision"/>
    <w:hidden/>
    <w:uiPriority w:val="99"/>
    <w:semiHidden/>
    <w:rsid w:val="006C3FA4"/>
    <w:pPr>
      <w:spacing w:after="0" w:line="240" w:lineRule="auto"/>
    </w:pPr>
  </w:style>
  <w:style w:type="paragraph" w:styleId="NormalWeb">
    <w:name w:val="Normal (Web)"/>
    <w:basedOn w:val="Normal"/>
    <w:uiPriority w:val="99"/>
    <w:semiHidden/>
    <w:unhideWhenUsed/>
    <w:rsid w:val="006C3FA4"/>
    <w:pPr>
      <w:spacing w:before="100" w:beforeAutospacing="1" w:after="100" w:afterAutospacing="1" w:line="240" w:lineRule="auto"/>
    </w:pPr>
    <w:rPr>
      <w:rFonts w:ascii="Times New Roman" w:eastAsiaTheme="minorEastAsia" w:hAnsi="Times New Roman" w:cs="Times New Roman"/>
      <w:sz w:val="24"/>
      <w:szCs w:val="24"/>
      <w:lang w:eastAsia="en-IE"/>
    </w:rPr>
  </w:style>
  <w:style w:type="paragraph" w:styleId="Caption">
    <w:name w:val="caption"/>
    <w:basedOn w:val="Normal"/>
    <w:next w:val="Normal"/>
    <w:uiPriority w:val="35"/>
    <w:unhideWhenUsed/>
    <w:qFormat/>
    <w:rsid w:val="006C3FA4"/>
    <w:pPr>
      <w:spacing w:line="240" w:lineRule="auto"/>
    </w:pPr>
    <w:rPr>
      <w:b/>
      <w:bCs/>
      <w:color w:val="4F81BD" w:themeColor="accent1"/>
      <w:sz w:val="18"/>
      <w:szCs w:val="18"/>
    </w:rPr>
  </w:style>
  <w:style w:type="table" w:styleId="LightShading">
    <w:name w:val="Light Shading"/>
    <w:basedOn w:val="TableNormal"/>
    <w:uiPriority w:val="60"/>
    <w:rsid w:val="006C3FA4"/>
    <w:pPr>
      <w:spacing w:after="0" w:line="240" w:lineRule="auto"/>
    </w:pPr>
    <w:rPr>
      <w:color w:val="000000" w:themeColor="text1" w:themeShade="BF"/>
      <w:sz w:val="24"/>
      <w:szCs w:val="24"/>
      <w:lang w:val="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eader">
    <w:name w:val="header"/>
    <w:basedOn w:val="Normal"/>
    <w:link w:val="HeaderChar"/>
    <w:uiPriority w:val="99"/>
    <w:unhideWhenUsed/>
    <w:rsid w:val="006C3F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6C3FA4"/>
  </w:style>
  <w:style w:type="paragraph" w:styleId="ListParagraph">
    <w:name w:val="List Paragraph"/>
    <w:basedOn w:val="Normal"/>
    <w:uiPriority w:val="34"/>
    <w:qFormat/>
    <w:rsid w:val="006C3FA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11.png"/><Relationship Id="rId21" Type="http://schemas.openxmlformats.org/officeDocument/2006/relationships/image" Target="media/image12.emf"/><Relationship Id="rId22" Type="http://schemas.openxmlformats.org/officeDocument/2006/relationships/image" Target="media/image13.emf"/><Relationship Id="rId23" Type="http://schemas.openxmlformats.org/officeDocument/2006/relationships/image" Target="media/image14.emf"/><Relationship Id="rId24" Type="http://schemas.openxmlformats.org/officeDocument/2006/relationships/image" Target="media/image15.emf"/><Relationship Id="rId25" Type="http://schemas.openxmlformats.org/officeDocument/2006/relationships/image" Target="media/image16.png"/><Relationship Id="rId26" Type="http://schemas.openxmlformats.org/officeDocument/2006/relationships/image" Target="media/image17.png"/><Relationship Id="rId27" Type="http://schemas.openxmlformats.org/officeDocument/2006/relationships/image" Target="media/image18.emf"/><Relationship Id="rId28" Type="http://schemas.openxmlformats.org/officeDocument/2006/relationships/image" Target="media/image19.emf"/><Relationship Id="rId29" Type="http://schemas.openxmlformats.org/officeDocument/2006/relationships/image" Target="media/image20.emf"/><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30" Type="http://schemas.openxmlformats.org/officeDocument/2006/relationships/image" Target="media/image21.emf"/><Relationship Id="rId31" Type="http://schemas.openxmlformats.org/officeDocument/2006/relationships/image" Target="media/image22.emf"/><Relationship Id="rId32" Type="http://schemas.openxmlformats.org/officeDocument/2006/relationships/image" Target="media/image23.emf"/><Relationship Id="rId9" Type="http://schemas.openxmlformats.org/officeDocument/2006/relationships/footer" Target="footer1.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image" Target="media/image2.emf"/><Relationship Id="rId33" Type="http://schemas.openxmlformats.org/officeDocument/2006/relationships/image" Target="media/image24.emf"/><Relationship Id="rId34" Type="http://schemas.openxmlformats.org/officeDocument/2006/relationships/image" Target="media/image25.emf"/><Relationship Id="rId35" Type="http://schemas.openxmlformats.org/officeDocument/2006/relationships/image" Target="media/image26.png"/><Relationship Id="rId36" Type="http://schemas.openxmlformats.org/officeDocument/2006/relationships/image" Target="media/image27.png"/><Relationship Id="rId10" Type="http://schemas.openxmlformats.org/officeDocument/2006/relationships/footer" Target="footer2.xml"/><Relationship Id="rId11" Type="http://schemas.openxmlformats.org/officeDocument/2006/relationships/image" Target="media/image3.png"/><Relationship Id="rId12" Type="http://schemas.openxmlformats.org/officeDocument/2006/relationships/image" Target="media/image4.emf"/><Relationship Id="rId13" Type="http://schemas.openxmlformats.org/officeDocument/2006/relationships/hyperlink" Target="http://blast.ncbi.nlm.nih.gov/Blast.cgi)" TargetMode="External"/><Relationship Id="rId14" Type="http://schemas.openxmlformats.org/officeDocument/2006/relationships/image" Target="media/image5.emf"/><Relationship Id="rId15" Type="http://schemas.openxmlformats.org/officeDocument/2006/relationships/image" Target="media/image6.png"/><Relationship Id="rId16" Type="http://schemas.openxmlformats.org/officeDocument/2006/relationships/image" Target="media/image7.png"/><Relationship Id="rId17" Type="http://schemas.openxmlformats.org/officeDocument/2006/relationships/image" Target="media/image8.emf"/><Relationship Id="rId18" Type="http://schemas.openxmlformats.org/officeDocument/2006/relationships/image" Target="media/image9.emf"/><Relationship Id="rId19" Type="http://schemas.openxmlformats.org/officeDocument/2006/relationships/image" Target="media/image10.png"/><Relationship Id="rId37" Type="http://schemas.openxmlformats.org/officeDocument/2006/relationships/image" Target="media/image28.png"/><Relationship Id="rId38" Type="http://schemas.openxmlformats.org/officeDocument/2006/relationships/image" Target="media/image29.png"/><Relationship Id="rId39" Type="http://schemas.openxmlformats.org/officeDocument/2006/relationships/image" Target="media/image30.png"/><Relationship Id="rId40" Type="http://schemas.openxmlformats.org/officeDocument/2006/relationships/image" Target="media/image31.png"/><Relationship Id="rId41" Type="http://schemas.openxmlformats.org/officeDocument/2006/relationships/image" Target="media/image32.emf"/><Relationship Id="rId42" Type="http://schemas.openxmlformats.org/officeDocument/2006/relationships/fontTable" Target="fontTable.xml"/><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205</TotalTime>
  <Pages>208</Pages>
  <Words>94283</Words>
  <Characters>537417</Characters>
  <Application>Microsoft Macintosh Word</Application>
  <DocSecurity>0</DocSecurity>
  <Lines>4478</Lines>
  <Paragraphs>1260</Paragraphs>
  <ScaleCrop>false</ScaleCrop>
  <HeadingPairs>
    <vt:vector size="2" baseType="variant">
      <vt:variant>
        <vt:lpstr>Title</vt:lpstr>
      </vt:variant>
      <vt:variant>
        <vt:i4>1</vt:i4>
      </vt:variant>
    </vt:vector>
  </HeadingPairs>
  <TitlesOfParts>
    <vt:vector size="1" baseType="lpstr">
      <vt:lpstr/>
    </vt:vector>
  </TitlesOfParts>
  <Company>Teagasc</Company>
  <LinksUpToDate>false</LinksUpToDate>
  <CharactersWithSpaces>630440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James Hegarty (External)</dc:creator>
  <cp:lastModifiedBy>Microsoft Office User</cp:lastModifiedBy>
  <cp:revision>81</cp:revision>
  <cp:lastPrinted>2017-08-29T10:43:00Z</cp:lastPrinted>
  <dcterms:created xsi:type="dcterms:W3CDTF">2017-08-28T11:48:00Z</dcterms:created>
  <dcterms:modified xsi:type="dcterms:W3CDTF">2017-08-30T07:54:00Z</dcterms:modified>
</cp:coreProperties>
</file>