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C4C858" w14:textId="0828FECF" w:rsidR="00F16A48" w:rsidRPr="006F3A88" w:rsidRDefault="0020615A" w:rsidP="00F16A48">
      <w:pPr>
        <w:jc w:val="center"/>
        <w:rPr>
          <w:rFonts w:ascii="Times New Roman" w:hAnsi="Times New Roman" w:cs="Times New Roman"/>
          <w:b/>
          <w:noProof/>
          <w:sz w:val="32"/>
          <w:szCs w:val="32"/>
          <w:u w:val="single"/>
        </w:rPr>
      </w:pPr>
      <w:r>
        <w:rPr>
          <w:rFonts w:ascii="Times New Roman" w:hAnsi="Times New Roman" w:cs="Times New Roman"/>
          <w:b/>
          <w:noProof/>
          <w:sz w:val="32"/>
          <w:szCs w:val="32"/>
          <w:u w:val="single"/>
        </w:rPr>
        <w:t>SUPPLEMENTARY</w:t>
      </w:r>
      <w:r w:rsidR="00F16A48" w:rsidRPr="006F3A88">
        <w:rPr>
          <w:rFonts w:ascii="Times New Roman" w:hAnsi="Times New Roman" w:cs="Times New Roman"/>
          <w:b/>
          <w:noProof/>
          <w:sz w:val="32"/>
          <w:szCs w:val="32"/>
          <w:u w:val="single"/>
        </w:rPr>
        <w:t xml:space="preserve"> INFORMATION</w:t>
      </w:r>
    </w:p>
    <w:p w14:paraId="7E469F86" w14:textId="77777777" w:rsidR="006F3A88" w:rsidRDefault="006F3A88" w:rsidP="006F3A88">
      <w:pPr>
        <w:jc w:val="center"/>
        <w:rPr>
          <w:rFonts w:ascii="Times New Roman" w:hAnsi="Times New Roman" w:cs="Times New Roman"/>
          <w:b/>
          <w:sz w:val="28"/>
          <w:szCs w:val="28"/>
        </w:rPr>
      </w:pPr>
      <w:r w:rsidRPr="0022260F">
        <w:rPr>
          <w:rFonts w:ascii="Times New Roman" w:hAnsi="Times New Roman" w:cs="Times New Roman"/>
          <w:b/>
          <w:sz w:val="28"/>
          <w:szCs w:val="28"/>
        </w:rPr>
        <w:t>Honeycomb micro/nano-architecture of stable β-NiMoO</w:t>
      </w:r>
      <w:r w:rsidRPr="0022260F">
        <w:rPr>
          <w:rFonts w:ascii="Times New Roman" w:hAnsi="Times New Roman" w:cs="Times New Roman"/>
          <w:b/>
          <w:sz w:val="28"/>
          <w:szCs w:val="28"/>
          <w:vertAlign w:val="subscript"/>
        </w:rPr>
        <w:t xml:space="preserve">4 </w:t>
      </w:r>
      <w:r w:rsidRPr="0022260F">
        <w:rPr>
          <w:rFonts w:ascii="Times New Roman" w:hAnsi="Times New Roman" w:cs="Times New Roman"/>
          <w:b/>
          <w:sz w:val="28"/>
          <w:szCs w:val="28"/>
        </w:rPr>
        <w:t>electrode/catalyst for sustainable energy storage and conversion devices</w:t>
      </w:r>
    </w:p>
    <w:p w14:paraId="7662C36C" w14:textId="3A12F550" w:rsidR="006F3A88" w:rsidRPr="00DC3441" w:rsidRDefault="006F3A88" w:rsidP="006F3A88">
      <w:pPr>
        <w:jc w:val="center"/>
        <w:rPr>
          <w:rFonts w:ascii="Times New Roman" w:hAnsi="Times New Roman" w:cs="Times New Roman"/>
          <w:b/>
          <w:sz w:val="24"/>
          <w:szCs w:val="24"/>
        </w:rPr>
      </w:pPr>
      <w:r w:rsidRPr="00DC3441">
        <w:rPr>
          <w:rFonts w:ascii="Times New Roman" w:hAnsi="Times New Roman" w:cs="Times New Roman"/>
          <w:b/>
          <w:sz w:val="24"/>
          <w:szCs w:val="24"/>
        </w:rPr>
        <w:t>N. Padmanathan</w:t>
      </w:r>
      <w:r w:rsidRPr="00DC3441">
        <w:rPr>
          <w:rFonts w:ascii="Times New Roman" w:hAnsi="Times New Roman" w:cs="Times New Roman"/>
          <w:b/>
          <w:sz w:val="24"/>
          <w:szCs w:val="24"/>
          <w:vertAlign w:val="superscript"/>
        </w:rPr>
        <w:t>a,b</w:t>
      </w:r>
      <w:r w:rsidRPr="00DC3441">
        <w:rPr>
          <w:rFonts w:ascii="Times New Roman" w:hAnsi="Times New Roman" w:cs="Times New Roman"/>
          <w:b/>
          <w:sz w:val="24"/>
          <w:szCs w:val="24"/>
        </w:rPr>
        <w:t>, Han Shao</w:t>
      </w:r>
      <w:r w:rsidRPr="00DC3441">
        <w:rPr>
          <w:rFonts w:ascii="Times New Roman" w:hAnsi="Times New Roman" w:cs="Times New Roman"/>
          <w:b/>
          <w:sz w:val="24"/>
          <w:szCs w:val="24"/>
          <w:vertAlign w:val="superscript"/>
        </w:rPr>
        <w:t>a</w:t>
      </w:r>
      <w:r w:rsidRPr="00DC3441">
        <w:rPr>
          <w:rFonts w:ascii="Times New Roman" w:hAnsi="Times New Roman" w:cs="Times New Roman"/>
          <w:b/>
          <w:sz w:val="24"/>
          <w:szCs w:val="24"/>
        </w:rPr>
        <w:t xml:space="preserve"> and Kafil</w:t>
      </w:r>
      <w:r w:rsidR="00EE24E1">
        <w:rPr>
          <w:rFonts w:ascii="Times New Roman" w:hAnsi="Times New Roman" w:cs="Times New Roman"/>
          <w:b/>
          <w:sz w:val="24"/>
          <w:szCs w:val="24"/>
        </w:rPr>
        <w:t xml:space="preserve"> </w:t>
      </w:r>
      <w:r w:rsidRPr="00DC3441">
        <w:rPr>
          <w:rFonts w:ascii="Times New Roman" w:hAnsi="Times New Roman" w:cs="Times New Roman"/>
          <w:b/>
          <w:sz w:val="24"/>
          <w:szCs w:val="24"/>
        </w:rPr>
        <w:t>M.</w:t>
      </w:r>
      <w:r w:rsidR="00EE24E1">
        <w:rPr>
          <w:rFonts w:ascii="Times New Roman" w:hAnsi="Times New Roman" w:cs="Times New Roman"/>
          <w:b/>
          <w:sz w:val="24"/>
          <w:szCs w:val="24"/>
        </w:rPr>
        <w:t xml:space="preserve"> </w:t>
      </w:r>
      <w:r w:rsidRPr="00DC3441">
        <w:rPr>
          <w:rFonts w:ascii="Times New Roman" w:hAnsi="Times New Roman" w:cs="Times New Roman"/>
          <w:b/>
          <w:sz w:val="24"/>
          <w:szCs w:val="24"/>
        </w:rPr>
        <w:t>Razeeb</w:t>
      </w:r>
      <w:r w:rsidRPr="00DC3441">
        <w:rPr>
          <w:rFonts w:ascii="Times New Roman" w:hAnsi="Times New Roman" w:cs="Times New Roman"/>
          <w:b/>
          <w:sz w:val="24"/>
          <w:szCs w:val="24"/>
          <w:vertAlign w:val="superscript"/>
        </w:rPr>
        <w:t>a*</w:t>
      </w:r>
    </w:p>
    <w:p w14:paraId="45F00E3B" w14:textId="0459CE04" w:rsidR="006F3A88" w:rsidRPr="008B70B3" w:rsidRDefault="006F3A88" w:rsidP="006F3A88">
      <w:pPr>
        <w:jc w:val="center"/>
        <w:rPr>
          <w:rFonts w:ascii="Times New Roman" w:hAnsi="Times New Roman" w:cs="Times New Roman"/>
          <w:i/>
          <w:sz w:val="24"/>
          <w:szCs w:val="24"/>
        </w:rPr>
      </w:pPr>
      <w:r w:rsidRPr="008B70B3">
        <w:rPr>
          <w:rFonts w:ascii="Times New Roman" w:hAnsi="Times New Roman" w:cs="Times New Roman"/>
          <w:i/>
          <w:sz w:val="24"/>
          <w:szCs w:val="24"/>
          <w:vertAlign w:val="superscript"/>
        </w:rPr>
        <w:t>a</w:t>
      </w:r>
      <w:r w:rsidRPr="008B70B3">
        <w:rPr>
          <w:rFonts w:ascii="Times New Roman" w:hAnsi="Times New Roman" w:cs="Times New Roman"/>
          <w:i/>
          <w:sz w:val="24"/>
          <w:szCs w:val="24"/>
        </w:rPr>
        <w:t xml:space="preserve">Micro-Nano Systems Centre, Tyndall National Institute, </w:t>
      </w:r>
      <w:r w:rsidR="00302EC3" w:rsidRPr="008B70B3">
        <w:rPr>
          <w:rFonts w:ascii="Times New Roman" w:hAnsi="Times New Roman" w:cs="Times New Roman"/>
          <w:i/>
          <w:sz w:val="24"/>
          <w:szCs w:val="24"/>
        </w:rPr>
        <w:t xml:space="preserve">University College Cork, Dyke Parade, Lee Maltings, Cork T12 R5CP, </w:t>
      </w:r>
      <w:r w:rsidRPr="008B70B3">
        <w:rPr>
          <w:rFonts w:ascii="Times New Roman" w:hAnsi="Times New Roman" w:cs="Times New Roman"/>
          <w:i/>
          <w:sz w:val="24"/>
          <w:szCs w:val="24"/>
        </w:rPr>
        <w:t>Ireland</w:t>
      </w:r>
    </w:p>
    <w:p w14:paraId="255EBAFD" w14:textId="2DA795CC" w:rsidR="006F3A88" w:rsidRPr="008B70B3" w:rsidRDefault="006F3A88" w:rsidP="006F3A88">
      <w:pPr>
        <w:jc w:val="center"/>
        <w:rPr>
          <w:rFonts w:ascii="Times New Roman" w:hAnsi="Times New Roman" w:cs="Times New Roman"/>
          <w:i/>
          <w:sz w:val="24"/>
          <w:szCs w:val="24"/>
        </w:rPr>
      </w:pPr>
      <w:r w:rsidRPr="008B70B3">
        <w:rPr>
          <w:rFonts w:ascii="Times New Roman" w:hAnsi="Times New Roman" w:cs="Times New Roman"/>
          <w:i/>
          <w:sz w:val="24"/>
          <w:szCs w:val="24"/>
          <w:vertAlign w:val="superscript"/>
        </w:rPr>
        <w:t>b</w:t>
      </w:r>
      <w:r w:rsidRPr="008B70B3">
        <w:rPr>
          <w:rFonts w:ascii="Times New Roman" w:hAnsi="Times New Roman" w:cs="Times New Roman"/>
          <w:i/>
          <w:sz w:val="24"/>
          <w:szCs w:val="24"/>
        </w:rPr>
        <w:t>Department of Physics, Karpagam Academy of Higher Education, Coimbatore – 64</w:t>
      </w:r>
      <w:r w:rsidR="0002687C">
        <w:rPr>
          <w:rFonts w:ascii="Times New Roman" w:hAnsi="Times New Roman" w:cs="Times New Roman"/>
          <w:i/>
          <w:sz w:val="24"/>
          <w:szCs w:val="24"/>
        </w:rPr>
        <w:t>1</w:t>
      </w:r>
      <w:r w:rsidRPr="008B70B3">
        <w:rPr>
          <w:rFonts w:ascii="Times New Roman" w:hAnsi="Times New Roman" w:cs="Times New Roman"/>
          <w:i/>
          <w:sz w:val="24"/>
          <w:szCs w:val="24"/>
        </w:rPr>
        <w:t>021, Tamilnadu, India.</w:t>
      </w:r>
    </w:p>
    <w:p w14:paraId="3E382F50" w14:textId="04411BAA" w:rsidR="006F3A88" w:rsidRPr="008B70B3" w:rsidRDefault="006F3A88" w:rsidP="006F3A88">
      <w:pPr>
        <w:jc w:val="center"/>
        <w:rPr>
          <w:rFonts w:ascii="Times New Roman" w:hAnsi="Times New Roman" w:cs="Times New Roman"/>
          <w:b/>
          <w:noProof/>
          <w:sz w:val="24"/>
          <w:szCs w:val="24"/>
        </w:rPr>
      </w:pPr>
      <w:r w:rsidRPr="008B70B3">
        <w:rPr>
          <w:rFonts w:ascii="Times New Roman" w:hAnsi="Times New Roman" w:cs="Times New Roman"/>
          <w:b/>
          <w:sz w:val="24"/>
          <w:szCs w:val="24"/>
        </w:rPr>
        <w:t>*</w:t>
      </w:r>
      <w:r w:rsidR="00F8569E" w:rsidRPr="008B70B3">
        <w:rPr>
          <w:rFonts w:ascii="Times New Roman" w:hAnsi="Times New Roman" w:cs="Times New Roman"/>
          <w:b/>
          <w:sz w:val="24"/>
          <w:szCs w:val="24"/>
        </w:rPr>
        <w:t xml:space="preserve">Corresponding </w:t>
      </w:r>
      <w:r w:rsidRPr="008B70B3">
        <w:rPr>
          <w:rFonts w:ascii="Times New Roman" w:hAnsi="Times New Roman" w:cs="Times New Roman"/>
          <w:b/>
          <w:sz w:val="24"/>
          <w:szCs w:val="24"/>
        </w:rPr>
        <w:t>Author</w:t>
      </w:r>
      <w:r w:rsidRPr="008B70B3">
        <w:rPr>
          <w:rFonts w:ascii="Times New Roman" w:hAnsi="Times New Roman" w:cs="Times New Roman"/>
          <w:sz w:val="24"/>
          <w:szCs w:val="24"/>
        </w:rPr>
        <w:t>: kafil.mahmood@tyndall.ie</w:t>
      </w:r>
    </w:p>
    <w:p w14:paraId="0C7BDAC5" w14:textId="77777777" w:rsidR="00F16A48" w:rsidRPr="008B70B3" w:rsidRDefault="00F16A48" w:rsidP="00AD0636">
      <w:pPr>
        <w:jc w:val="center"/>
        <w:rPr>
          <w:rFonts w:ascii="Times New Roman" w:hAnsi="Times New Roman" w:cs="Times New Roman"/>
          <w:noProof/>
          <w:sz w:val="24"/>
          <w:szCs w:val="24"/>
          <w:lang w:val="en-IE"/>
        </w:rPr>
      </w:pPr>
    </w:p>
    <w:p w14:paraId="06846EB8" w14:textId="298B7A1E" w:rsidR="002544F7" w:rsidRPr="008B70B3" w:rsidRDefault="00CD3638" w:rsidP="00F16A48">
      <w:pPr>
        <w:jc w:val="center"/>
        <w:rPr>
          <w:rFonts w:ascii="Times New Roman" w:hAnsi="Times New Roman" w:cs="Times New Roman"/>
          <w:sz w:val="24"/>
          <w:szCs w:val="24"/>
          <w:lang w:val="en-IE"/>
        </w:rPr>
      </w:pPr>
      <w:r>
        <w:rPr>
          <w:noProof/>
          <w:lang w:val="en-IE" w:eastAsia="en-IE"/>
        </w:rPr>
        <w:drawing>
          <wp:inline distT="0" distB="0" distL="0" distR="0" wp14:anchorId="0DCD0E75" wp14:editId="66D89767">
            <wp:extent cx="4076700" cy="355970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076700" cy="3559708"/>
                    </a:xfrm>
                    <a:prstGeom prst="rect">
                      <a:avLst/>
                    </a:prstGeom>
                  </pic:spPr>
                </pic:pic>
              </a:graphicData>
            </a:graphic>
          </wp:inline>
        </w:drawing>
      </w:r>
      <w:bookmarkStart w:id="0" w:name="_GoBack"/>
      <w:bookmarkEnd w:id="0"/>
    </w:p>
    <w:p w14:paraId="21983055" w14:textId="0523D54D" w:rsidR="00CB3292" w:rsidRPr="008B70B3" w:rsidRDefault="00CB3292" w:rsidP="00F16A48">
      <w:pPr>
        <w:jc w:val="center"/>
        <w:rPr>
          <w:rFonts w:ascii="Times New Roman" w:hAnsi="Times New Roman" w:cs="Times New Roman"/>
          <w:sz w:val="24"/>
          <w:szCs w:val="24"/>
          <w:lang w:val="en-IE"/>
        </w:rPr>
      </w:pPr>
      <w:r w:rsidRPr="00451759">
        <w:rPr>
          <w:rFonts w:ascii="Times New Roman" w:hAnsi="Times New Roman" w:cs="Times New Roman"/>
          <w:b/>
          <w:sz w:val="24"/>
          <w:szCs w:val="24"/>
          <w:lang w:val="en-IE"/>
        </w:rPr>
        <w:t>Fig. S1</w:t>
      </w:r>
      <w:r w:rsidRPr="0002687C">
        <w:rPr>
          <w:rFonts w:ascii="Times New Roman" w:hAnsi="Times New Roman" w:cs="Times New Roman"/>
          <w:sz w:val="24"/>
          <w:szCs w:val="24"/>
          <w:lang w:val="en-IE"/>
        </w:rPr>
        <w:t xml:space="preserve"> </w:t>
      </w:r>
      <w:r w:rsidR="0002687C">
        <w:rPr>
          <w:rFonts w:ascii="Times New Roman" w:hAnsi="Times New Roman" w:cs="Times New Roman"/>
          <w:sz w:val="24"/>
          <w:szCs w:val="24"/>
          <w:lang w:val="en-IE"/>
        </w:rPr>
        <w:t>XRD pattern of pure NF and hydrothermally grown β-NiMoO</w:t>
      </w:r>
      <w:r w:rsidR="0002687C" w:rsidRPr="0002687C">
        <w:rPr>
          <w:rFonts w:ascii="Times New Roman" w:hAnsi="Times New Roman" w:cs="Times New Roman"/>
          <w:sz w:val="24"/>
          <w:szCs w:val="24"/>
          <w:vertAlign w:val="subscript"/>
          <w:lang w:val="en-IE"/>
        </w:rPr>
        <w:t>4</w:t>
      </w:r>
      <w:r w:rsidR="0002687C">
        <w:rPr>
          <w:rFonts w:ascii="Times New Roman" w:hAnsi="Times New Roman" w:cs="Times New Roman"/>
          <w:sz w:val="24"/>
          <w:szCs w:val="24"/>
          <w:lang w:val="en-IE"/>
        </w:rPr>
        <w:t>-NF</w:t>
      </w:r>
      <w:r w:rsidR="00986D98">
        <w:rPr>
          <w:rFonts w:ascii="Times New Roman" w:hAnsi="Times New Roman" w:cs="Times New Roman"/>
          <w:sz w:val="24"/>
          <w:szCs w:val="24"/>
          <w:lang w:val="en-IE"/>
        </w:rPr>
        <w:t>.</w:t>
      </w:r>
    </w:p>
    <w:p w14:paraId="6682FC27" w14:textId="77777777" w:rsidR="00CB3292" w:rsidRPr="008B70B3" w:rsidRDefault="00CB3292" w:rsidP="00F16A48">
      <w:pPr>
        <w:jc w:val="center"/>
        <w:rPr>
          <w:rFonts w:ascii="Times New Roman" w:hAnsi="Times New Roman" w:cs="Times New Roman"/>
          <w:sz w:val="24"/>
          <w:szCs w:val="24"/>
          <w:lang w:val="en-IE"/>
        </w:rPr>
      </w:pPr>
    </w:p>
    <w:p w14:paraId="4A1044C0" w14:textId="77777777" w:rsidR="00F16A48" w:rsidRPr="008B70B3" w:rsidRDefault="00F16A48" w:rsidP="00F16A48">
      <w:pPr>
        <w:jc w:val="center"/>
        <w:rPr>
          <w:rFonts w:ascii="Times New Roman" w:hAnsi="Times New Roman" w:cs="Times New Roman"/>
          <w:sz w:val="24"/>
          <w:szCs w:val="24"/>
          <w:lang w:val="en-IE"/>
        </w:rPr>
      </w:pPr>
      <w:r w:rsidRPr="008B70B3">
        <w:rPr>
          <w:rFonts w:ascii="Times New Roman" w:hAnsi="Times New Roman" w:cs="Times New Roman"/>
          <w:noProof/>
          <w:sz w:val="24"/>
          <w:szCs w:val="24"/>
          <w:lang w:val="en-IE" w:eastAsia="en-IE"/>
        </w:rPr>
        <w:lastRenderedPageBreak/>
        <w:drawing>
          <wp:inline distT="0" distB="0" distL="0" distR="0" wp14:anchorId="0FB4766D" wp14:editId="1290D052">
            <wp:extent cx="3671723" cy="18288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671723" cy="1828800"/>
                    </a:xfrm>
                    <a:prstGeom prst="rect">
                      <a:avLst/>
                    </a:prstGeom>
                  </pic:spPr>
                </pic:pic>
              </a:graphicData>
            </a:graphic>
          </wp:inline>
        </w:drawing>
      </w:r>
    </w:p>
    <w:p w14:paraId="6D2A58C2" w14:textId="6727A114" w:rsidR="00CB3292" w:rsidRPr="008B70B3" w:rsidRDefault="00CB3292" w:rsidP="00F16A48">
      <w:pPr>
        <w:jc w:val="center"/>
        <w:rPr>
          <w:rFonts w:ascii="Times New Roman" w:hAnsi="Times New Roman" w:cs="Times New Roman"/>
          <w:sz w:val="24"/>
          <w:szCs w:val="24"/>
          <w:lang w:val="en-IE"/>
        </w:rPr>
      </w:pPr>
      <w:r w:rsidRPr="00451759">
        <w:rPr>
          <w:rFonts w:ascii="Times New Roman" w:hAnsi="Times New Roman" w:cs="Times New Roman"/>
          <w:b/>
          <w:sz w:val="24"/>
          <w:szCs w:val="24"/>
          <w:lang w:val="en-IE"/>
        </w:rPr>
        <w:t>Fig. S2</w:t>
      </w:r>
      <w:r w:rsidRPr="008B70B3">
        <w:rPr>
          <w:rFonts w:ascii="Times New Roman" w:hAnsi="Times New Roman" w:cs="Times New Roman"/>
          <w:sz w:val="24"/>
          <w:szCs w:val="24"/>
          <w:lang w:val="en-IE"/>
        </w:rPr>
        <w:t xml:space="preserve"> </w:t>
      </w:r>
      <w:r w:rsidR="0002687C">
        <w:rPr>
          <w:rFonts w:ascii="Times New Roman" w:hAnsi="Times New Roman" w:cs="Times New Roman"/>
          <w:sz w:val="24"/>
          <w:szCs w:val="24"/>
          <w:lang w:val="en-IE"/>
        </w:rPr>
        <w:t>EDS spectrum of β-NiMoO</w:t>
      </w:r>
      <w:r w:rsidR="0002687C" w:rsidRPr="0002687C">
        <w:rPr>
          <w:rFonts w:ascii="Times New Roman" w:hAnsi="Times New Roman" w:cs="Times New Roman"/>
          <w:sz w:val="24"/>
          <w:szCs w:val="24"/>
          <w:vertAlign w:val="subscript"/>
          <w:lang w:val="en-IE"/>
        </w:rPr>
        <w:t>4</w:t>
      </w:r>
      <w:r w:rsidR="0002687C">
        <w:rPr>
          <w:rFonts w:ascii="Times New Roman" w:hAnsi="Times New Roman" w:cs="Times New Roman"/>
          <w:sz w:val="24"/>
          <w:szCs w:val="24"/>
          <w:lang w:val="en-IE"/>
        </w:rPr>
        <w:t>-NF</w:t>
      </w:r>
      <w:r w:rsidRPr="008B70B3">
        <w:rPr>
          <w:rFonts w:ascii="Times New Roman" w:hAnsi="Times New Roman" w:cs="Times New Roman"/>
          <w:sz w:val="24"/>
          <w:szCs w:val="24"/>
          <w:lang w:val="en-IE"/>
        </w:rPr>
        <w:t>.</w:t>
      </w:r>
    </w:p>
    <w:p w14:paraId="54E943D0" w14:textId="6DDCE6CA" w:rsidR="007C1535" w:rsidRDefault="007C1535" w:rsidP="00451759">
      <w:pPr>
        <w:jc w:val="both"/>
        <w:rPr>
          <w:noProof/>
        </w:rPr>
      </w:pPr>
      <w:r>
        <w:rPr>
          <w:noProof/>
          <w:lang w:val="en-IE" w:eastAsia="en-IE"/>
        </w:rPr>
        <w:drawing>
          <wp:inline distT="0" distB="0" distL="0" distR="0" wp14:anchorId="4E8EC174" wp14:editId="47111F11">
            <wp:extent cx="5943600" cy="49637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4963795"/>
                    </a:xfrm>
                    <a:prstGeom prst="rect">
                      <a:avLst/>
                    </a:prstGeom>
                  </pic:spPr>
                </pic:pic>
              </a:graphicData>
            </a:graphic>
          </wp:inline>
        </w:drawing>
      </w:r>
    </w:p>
    <w:p w14:paraId="66585369" w14:textId="2F0B05C6" w:rsidR="003C00BC" w:rsidRPr="008B70B3" w:rsidRDefault="003C00BC" w:rsidP="00451759">
      <w:pPr>
        <w:jc w:val="both"/>
        <w:rPr>
          <w:rFonts w:ascii="Times New Roman" w:hAnsi="Times New Roman" w:cs="Times New Roman"/>
          <w:sz w:val="24"/>
          <w:szCs w:val="24"/>
          <w:lang w:val="en-IE"/>
        </w:rPr>
      </w:pPr>
      <w:r w:rsidRPr="0075109A">
        <w:rPr>
          <w:rFonts w:ascii="Times New Roman" w:hAnsi="Times New Roman" w:cs="Times New Roman"/>
          <w:b/>
          <w:sz w:val="24"/>
          <w:szCs w:val="24"/>
          <w:lang w:val="en-IE"/>
        </w:rPr>
        <w:t>Fig. S3</w:t>
      </w:r>
      <w:r w:rsidRPr="008B70B3">
        <w:rPr>
          <w:rFonts w:ascii="Times New Roman" w:hAnsi="Times New Roman" w:cs="Times New Roman"/>
          <w:sz w:val="24"/>
          <w:szCs w:val="24"/>
          <w:lang w:val="en-IE"/>
        </w:rPr>
        <w:t xml:space="preserve"> </w:t>
      </w:r>
      <w:r w:rsidR="00391365">
        <w:rPr>
          <w:rFonts w:ascii="Times New Roman" w:hAnsi="Times New Roman" w:cs="Times New Roman"/>
          <w:sz w:val="24"/>
          <w:szCs w:val="24"/>
          <w:lang w:val="en-IE"/>
        </w:rPr>
        <w:t xml:space="preserve">(a) Linear plot of square root of scan rate and specific current at peak potential </w:t>
      </w:r>
      <w:r w:rsidR="00973148">
        <w:rPr>
          <w:rFonts w:ascii="Times New Roman" w:hAnsi="Times New Roman" w:cs="Times New Roman"/>
          <w:sz w:val="24"/>
          <w:szCs w:val="24"/>
          <w:lang w:val="en-IE"/>
        </w:rPr>
        <w:t xml:space="preserve">(b) Linear relationship graph of log </w:t>
      </w:r>
      <w:r w:rsidR="00973148" w:rsidRPr="00973148">
        <w:rPr>
          <w:rFonts w:ascii="Times New Roman" w:hAnsi="Times New Roman" w:cs="Times New Roman"/>
          <w:i/>
          <w:sz w:val="24"/>
          <w:szCs w:val="24"/>
          <w:lang w:val="en-IE"/>
        </w:rPr>
        <w:t>I</w:t>
      </w:r>
      <w:r w:rsidR="00973148" w:rsidRPr="00973148">
        <w:rPr>
          <w:rFonts w:ascii="Times New Roman" w:hAnsi="Times New Roman" w:cs="Times New Roman"/>
          <w:i/>
          <w:sz w:val="24"/>
          <w:szCs w:val="24"/>
          <w:vertAlign w:val="subscript"/>
          <w:lang w:val="en-IE"/>
        </w:rPr>
        <w:t>pa</w:t>
      </w:r>
      <w:r w:rsidR="00973148">
        <w:rPr>
          <w:rFonts w:ascii="Times New Roman" w:hAnsi="Times New Roman" w:cs="Times New Roman"/>
          <w:sz w:val="24"/>
          <w:szCs w:val="24"/>
          <w:lang w:val="en-IE"/>
        </w:rPr>
        <w:t xml:space="preserve"> and log </w:t>
      </w:r>
      <w:r w:rsidR="00973148" w:rsidRPr="00973148">
        <w:rPr>
          <w:rFonts w:ascii="Times New Roman" w:hAnsi="Times New Roman" w:cs="Times New Roman"/>
          <w:i/>
          <w:sz w:val="24"/>
          <w:szCs w:val="24"/>
          <w:lang w:val="en-IE"/>
        </w:rPr>
        <w:t>v</w:t>
      </w:r>
      <w:r w:rsidR="00973148">
        <w:rPr>
          <w:rFonts w:ascii="Times New Roman" w:hAnsi="Times New Roman" w:cs="Times New Roman"/>
          <w:i/>
          <w:sz w:val="24"/>
          <w:szCs w:val="24"/>
          <w:lang w:val="en-IE"/>
        </w:rPr>
        <w:t xml:space="preserve"> </w:t>
      </w:r>
      <w:r w:rsidR="00973148">
        <w:rPr>
          <w:rFonts w:ascii="Times New Roman" w:hAnsi="Times New Roman" w:cs="Times New Roman"/>
          <w:sz w:val="24"/>
          <w:szCs w:val="24"/>
          <w:lang w:val="en-IE"/>
        </w:rPr>
        <w:t xml:space="preserve">(c) Power law fitting plot between square root of scan rate and Peak current/square root of </w:t>
      </w:r>
      <w:r w:rsidR="00973148" w:rsidRPr="00973148">
        <w:rPr>
          <w:rFonts w:ascii="Times New Roman" w:hAnsi="Times New Roman" w:cs="Times New Roman"/>
          <w:i/>
          <w:sz w:val="24"/>
          <w:szCs w:val="24"/>
          <w:lang w:val="en-IE"/>
        </w:rPr>
        <w:t>v</w:t>
      </w:r>
      <w:r w:rsidR="00973148">
        <w:rPr>
          <w:rFonts w:ascii="Times New Roman" w:hAnsi="Times New Roman" w:cs="Times New Roman"/>
          <w:sz w:val="24"/>
          <w:szCs w:val="24"/>
          <w:lang w:val="en-IE"/>
        </w:rPr>
        <w:t xml:space="preserve"> and (d) Ratio of faradaic contribution and capacitive contribution in β-NiMoO</w:t>
      </w:r>
      <w:r w:rsidR="00973148" w:rsidRPr="0002687C">
        <w:rPr>
          <w:rFonts w:ascii="Times New Roman" w:hAnsi="Times New Roman" w:cs="Times New Roman"/>
          <w:sz w:val="24"/>
          <w:szCs w:val="24"/>
          <w:vertAlign w:val="subscript"/>
          <w:lang w:val="en-IE"/>
        </w:rPr>
        <w:t>4</w:t>
      </w:r>
      <w:r w:rsidR="00973148">
        <w:rPr>
          <w:rFonts w:ascii="Times New Roman" w:hAnsi="Times New Roman" w:cs="Times New Roman"/>
          <w:sz w:val="24"/>
          <w:szCs w:val="24"/>
          <w:lang w:val="en-IE"/>
        </w:rPr>
        <w:t>-NF electrode</w:t>
      </w:r>
      <w:r w:rsidRPr="008B70B3">
        <w:rPr>
          <w:rFonts w:ascii="Times New Roman" w:hAnsi="Times New Roman" w:cs="Times New Roman"/>
          <w:sz w:val="24"/>
          <w:szCs w:val="24"/>
          <w:lang w:val="en-IE"/>
        </w:rPr>
        <w:t>.</w:t>
      </w:r>
    </w:p>
    <w:p w14:paraId="6584C453" w14:textId="3AFC71B8" w:rsidR="00F16A48" w:rsidRPr="008B70B3" w:rsidRDefault="007C1535" w:rsidP="00F16A48">
      <w:pPr>
        <w:jc w:val="center"/>
        <w:rPr>
          <w:rFonts w:ascii="Times New Roman" w:hAnsi="Times New Roman" w:cs="Times New Roman"/>
          <w:sz w:val="24"/>
          <w:szCs w:val="24"/>
          <w:lang w:val="en-IE"/>
        </w:rPr>
      </w:pPr>
      <w:r>
        <w:rPr>
          <w:noProof/>
          <w:lang w:val="en-IE" w:eastAsia="en-IE"/>
        </w:rPr>
        <w:lastRenderedPageBreak/>
        <w:drawing>
          <wp:inline distT="0" distB="0" distL="0" distR="0" wp14:anchorId="01A368D4" wp14:editId="607D71A1">
            <wp:extent cx="5943600" cy="23831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2383155"/>
                    </a:xfrm>
                    <a:prstGeom prst="rect">
                      <a:avLst/>
                    </a:prstGeom>
                  </pic:spPr>
                </pic:pic>
              </a:graphicData>
            </a:graphic>
          </wp:inline>
        </w:drawing>
      </w:r>
    </w:p>
    <w:p w14:paraId="316C948C" w14:textId="62606B63" w:rsidR="00F13F2F" w:rsidRDefault="00F13F2F" w:rsidP="00B86CCC">
      <w:pPr>
        <w:jc w:val="both"/>
        <w:rPr>
          <w:rFonts w:ascii="Times New Roman" w:hAnsi="Times New Roman" w:cs="Times New Roman"/>
          <w:sz w:val="24"/>
          <w:szCs w:val="24"/>
          <w:lang w:val="en-IE"/>
        </w:rPr>
      </w:pPr>
      <w:r w:rsidRPr="00451759">
        <w:rPr>
          <w:rFonts w:ascii="Times New Roman" w:hAnsi="Times New Roman" w:cs="Times New Roman"/>
          <w:b/>
          <w:sz w:val="24"/>
          <w:szCs w:val="24"/>
          <w:lang w:val="en-IE"/>
        </w:rPr>
        <w:t>Fig. S4</w:t>
      </w:r>
      <w:r w:rsidRPr="008B70B3">
        <w:rPr>
          <w:rFonts w:ascii="Times New Roman" w:hAnsi="Times New Roman" w:cs="Times New Roman"/>
          <w:sz w:val="24"/>
          <w:szCs w:val="24"/>
          <w:lang w:val="en-IE"/>
        </w:rPr>
        <w:t xml:space="preserve"> </w:t>
      </w:r>
      <w:r w:rsidR="00973148">
        <w:rPr>
          <w:rFonts w:ascii="Times New Roman" w:hAnsi="Times New Roman" w:cs="Times New Roman"/>
          <w:sz w:val="24"/>
          <w:szCs w:val="24"/>
          <w:lang w:val="en-IE"/>
        </w:rPr>
        <w:t>Charge/discharge profile at high specific current 15 – 50 mAcm</w:t>
      </w:r>
      <w:r w:rsidR="00973148" w:rsidRPr="00B86CCC">
        <w:rPr>
          <w:rFonts w:ascii="Times New Roman" w:hAnsi="Times New Roman" w:cs="Times New Roman"/>
          <w:sz w:val="24"/>
          <w:szCs w:val="24"/>
          <w:vertAlign w:val="superscript"/>
          <w:lang w:val="en-IE"/>
        </w:rPr>
        <w:t>-2</w:t>
      </w:r>
      <w:r w:rsidR="00973148">
        <w:rPr>
          <w:rFonts w:ascii="Times New Roman" w:hAnsi="Times New Roman" w:cs="Times New Roman"/>
          <w:sz w:val="24"/>
          <w:szCs w:val="24"/>
          <w:lang w:val="en-IE"/>
        </w:rPr>
        <w:t xml:space="preserve"> </w:t>
      </w:r>
      <w:r w:rsidR="00B86CCC">
        <w:rPr>
          <w:rFonts w:ascii="Times New Roman" w:hAnsi="Times New Roman" w:cs="Times New Roman"/>
          <w:sz w:val="24"/>
          <w:szCs w:val="24"/>
          <w:lang w:val="en-IE"/>
        </w:rPr>
        <w:t>and (b) Variation of specific capacity with respect to different specific current</w:t>
      </w:r>
      <w:r w:rsidRPr="008B70B3">
        <w:rPr>
          <w:rFonts w:ascii="Times New Roman" w:hAnsi="Times New Roman" w:cs="Times New Roman"/>
          <w:sz w:val="24"/>
          <w:szCs w:val="24"/>
          <w:lang w:val="en-IE"/>
        </w:rPr>
        <w:t>.</w:t>
      </w:r>
    </w:p>
    <w:p w14:paraId="19C4EE47" w14:textId="77777777" w:rsidR="00BF00B0" w:rsidRDefault="00BF00B0" w:rsidP="00B86CCC">
      <w:pPr>
        <w:jc w:val="both"/>
        <w:rPr>
          <w:rFonts w:ascii="Times New Roman" w:hAnsi="Times New Roman" w:cs="Times New Roman"/>
          <w:sz w:val="24"/>
          <w:szCs w:val="24"/>
          <w:lang w:val="en-IE"/>
        </w:rPr>
      </w:pPr>
    </w:p>
    <w:p w14:paraId="60E84E56" w14:textId="54C3981B" w:rsidR="00013C65" w:rsidRDefault="00013C65" w:rsidP="00013C65">
      <w:pPr>
        <w:autoSpaceDE w:val="0"/>
        <w:autoSpaceDN w:val="0"/>
        <w:adjustRightInd w:val="0"/>
        <w:spacing w:after="0" w:line="360" w:lineRule="auto"/>
        <w:jc w:val="both"/>
        <w:rPr>
          <w:rFonts w:ascii="Times New Roman" w:hAnsi="Times New Roman" w:cs="Times New Roman"/>
          <w:sz w:val="24"/>
          <w:szCs w:val="24"/>
          <w:lang w:val="en-IE"/>
        </w:rPr>
      </w:pPr>
      <w:r w:rsidRPr="008B70B3">
        <w:rPr>
          <w:rFonts w:ascii="Times New Roman" w:hAnsi="Times New Roman" w:cs="Times New Roman"/>
          <w:b/>
          <w:sz w:val="24"/>
          <w:szCs w:val="24"/>
          <w:lang w:val="en-IE"/>
        </w:rPr>
        <w:t xml:space="preserve">Table </w:t>
      </w:r>
      <w:r w:rsidR="00BF00B0">
        <w:rPr>
          <w:rFonts w:ascii="Times New Roman" w:hAnsi="Times New Roman" w:cs="Times New Roman"/>
          <w:b/>
          <w:sz w:val="24"/>
          <w:szCs w:val="24"/>
          <w:lang w:val="en-IE"/>
        </w:rPr>
        <w:t>S</w:t>
      </w:r>
      <w:r w:rsidRPr="008B70B3">
        <w:rPr>
          <w:rFonts w:ascii="Times New Roman" w:hAnsi="Times New Roman" w:cs="Times New Roman"/>
          <w:b/>
          <w:sz w:val="24"/>
          <w:szCs w:val="24"/>
          <w:lang w:val="en-IE"/>
        </w:rPr>
        <w:t>1</w:t>
      </w:r>
      <w:r w:rsidRPr="008B70B3">
        <w:rPr>
          <w:rFonts w:ascii="Times New Roman" w:hAnsi="Times New Roman" w:cs="Times New Roman"/>
          <w:sz w:val="24"/>
          <w:szCs w:val="24"/>
          <w:lang w:val="en-IE"/>
        </w:rPr>
        <w:t xml:space="preserve">: Comparison of </w:t>
      </w:r>
      <w:r w:rsidR="00256652">
        <w:rPr>
          <w:rFonts w:ascii="Times New Roman" w:hAnsi="Times New Roman" w:cs="Times New Roman"/>
          <w:sz w:val="24"/>
          <w:szCs w:val="24"/>
          <w:lang w:val="en-IE"/>
        </w:rPr>
        <w:t xml:space="preserve">specific capacitance values </w:t>
      </w:r>
      <w:r w:rsidRPr="008B70B3">
        <w:rPr>
          <w:rFonts w:ascii="Times New Roman" w:hAnsi="Times New Roman" w:cs="Times New Roman"/>
          <w:sz w:val="24"/>
          <w:szCs w:val="24"/>
          <w:lang w:val="en-IE"/>
        </w:rPr>
        <w:t xml:space="preserve">for different </w:t>
      </w:r>
      <w:r w:rsidR="00256652">
        <w:rPr>
          <w:rFonts w:ascii="Times New Roman" w:hAnsi="Times New Roman" w:cs="Times New Roman"/>
          <w:sz w:val="24"/>
          <w:szCs w:val="24"/>
          <w:lang w:val="en-IE"/>
        </w:rPr>
        <w:t>electrodes</w:t>
      </w:r>
      <w:r>
        <w:rPr>
          <w:rFonts w:ascii="Times New Roman" w:hAnsi="Times New Roman" w:cs="Times New Roman"/>
          <w:sz w:val="24"/>
          <w:szCs w:val="24"/>
          <w:lang w:val="en-IE"/>
        </w:rPr>
        <w:t>.</w:t>
      </w:r>
    </w:p>
    <w:p w14:paraId="4B12152D" w14:textId="77777777" w:rsidR="00013C65" w:rsidRPr="008B70B3" w:rsidRDefault="00013C65" w:rsidP="00013C65">
      <w:pPr>
        <w:autoSpaceDE w:val="0"/>
        <w:autoSpaceDN w:val="0"/>
        <w:adjustRightInd w:val="0"/>
        <w:spacing w:after="0" w:line="360" w:lineRule="auto"/>
        <w:jc w:val="both"/>
        <w:rPr>
          <w:rFonts w:ascii="Times New Roman" w:hAnsi="Times New Roman" w:cs="Times New Roman"/>
          <w:sz w:val="24"/>
          <w:szCs w:val="24"/>
          <w:lang w:val="en-IE"/>
        </w:rPr>
      </w:pPr>
    </w:p>
    <w:tbl>
      <w:tblPr>
        <w:tblStyle w:val="TableGrid"/>
        <w:tblW w:w="10368" w:type="dxa"/>
        <w:tblBorders>
          <w:left w:val="none" w:sz="0" w:space="0" w:color="auto"/>
          <w:right w:val="none" w:sz="0" w:space="0" w:color="auto"/>
        </w:tblBorders>
        <w:tblLayout w:type="fixed"/>
        <w:tblLook w:val="04A0" w:firstRow="1" w:lastRow="0" w:firstColumn="1" w:lastColumn="0" w:noHBand="0" w:noVBand="1"/>
      </w:tblPr>
      <w:tblGrid>
        <w:gridCol w:w="2178"/>
        <w:gridCol w:w="2430"/>
        <w:gridCol w:w="1440"/>
        <w:gridCol w:w="2700"/>
        <w:gridCol w:w="1620"/>
      </w:tblGrid>
      <w:tr w:rsidR="00574F8D" w:rsidRPr="00574F8D" w14:paraId="741FF808" w14:textId="77777777" w:rsidTr="00AA709E">
        <w:trPr>
          <w:trHeight w:val="818"/>
        </w:trPr>
        <w:tc>
          <w:tcPr>
            <w:tcW w:w="2178" w:type="dxa"/>
          </w:tcPr>
          <w:p w14:paraId="730519DF" w14:textId="37874728" w:rsidR="00013C65" w:rsidRPr="00574F8D" w:rsidRDefault="00013C65" w:rsidP="00A91E50">
            <w:pPr>
              <w:autoSpaceDE w:val="0"/>
              <w:autoSpaceDN w:val="0"/>
              <w:adjustRightInd w:val="0"/>
              <w:spacing w:line="360" w:lineRule="auto"/>
              <w:jc w:val="center"/>
              <w:rPr>
                <w:rFonts w:ascii="Times New Roman" w:hAnsi="Times New Roman" w:cs="Times New Roman"/>
                <w:b/>
                <w:sz w:val="24"/>
                <w:szCs w:val="24"/>
                <w:lang w:val="en-IE"/>
              </w:rPr>
            </w:pPr>
            <w:r w:rsidRPr="00574F8D">
              <w:rPr>
                <w:rFonts w:ascii="Times New Roman" w:hAnsi="Times New Roman" w:cs="Times New Roman"/>
                <w:b/>
                <w:sz w:val="24"/>
                <w:szCs w:val="24"/>
                <w:lang w:val="en-IE"/>
              </w:rPr>
              <w:t>Electrode</w:t>
            </w:r>
          </w:p>
        </w:tc>
        <w:tc>
          <w:tcPr>
            <w:tcW w:w="2430" w:type="dxa"/>
          </w:tcPr>
          <w:p w14:paraId="1FE21B73" w14:textId="77777777" w:rsidR="00013C65" w:rsidRPr="00574F8D" w:rsidRDefault="00013C65" w:rsidP="00A91E50">
            <w:pPr>
              <w:autoSpaceDE w:val="0"/>
              <w:autoSpaceDN w:val="0"/>
              <w:adjustRightInd w:val="0"/>
              <w:spacing w:line="360" w:lineRule="auto"/>
              <w:jc w:val="center"/>
              <w:rPr>
                <w:rFonts w:ascii="Times New Roman" w:hAnsi="Times New Roman" w:cs="Times New Roman"/>
                <w:b/>
                <w:sz w:val="24"/>
                <w:szCs w:val="24"/>
                <w:lang w:val="en-IE"/>
              </w:rPr>
            </w:pPr>
            <w:r w:rsidRPr="00574F8D">
              <w:rPr>
                <w:rFonts w:ascii="Times New Roman" w:hAnsi="Times New Roman" w:cs="Times New Roman"/>
                <w:b/>
                <w:sz w:val="24"/>
                <w:szCs w:val="24"/>
                <w:lang w:val="en-IE"/>
              </w:rPr>
              <w:t>Specific Capacitance</w:t>
            </w:r>
          </w:p>
          <w:p w14:paraId="197D21D1" w14:textId="006D2104" w:rsidR="00013C65" w:rsidRPr="00574F8D" w:rsidRDefault="00013C65" w:rsidP="00A91E50">
            <w:pPr>
              <w:autoSpaceDE w:val="0"/>
              <w:autoSpaceDN w:val="0"/>
              <w:adjustRightInd w:val="0"/>
              <w:spacing w:line="360" w:lineRule="auto"/>
              <w:jc w:val="center"/>
              <w:rPr>
                <w:rFonts w:ascii="Times New Roman" w:hAnsi="Times New Roman" w:cs="Times New Roman"/>
                <w:b/>
                <w:sz w:val="24"/>
                <w:szCs w:val="24"/>
                <w:lang w:val="en-IE"/>
              </w:rPr>
            </w:pPr>
            <w:r w:rsidRPr="00574F8D">
              <w:rPr>
                <w:rFonts w:ascii="Times New Roman" w:hAnsi="Times New Roman" w:cs="Times New Roman"/>
                <w:b/>
                <w:sz w:val="24"/>
                <w:szCs w:val="24"/>
                <w:lang w:val="en-IE"/>
              </w:rPr>
              <w:t>(Fg</w:t>
            </w:r>
            <w:r w:rsidRPr="00574F8D">
              <w:rPr>
                <w:rFonts w:ascii="Times New Roman" w:hAnsi="Times New Roman" w:cs="Times New Roman"/>
                <w:b/>
                <w:sz w:val="24"/>
                <w:szCs w:val="24"/>
                <w:vertAlign w:val="superscript"/>
                <w:lang w:val="en-IE"/>
              </w:rPr>
              <w:t>-1</w:t>
            </w:r>
            <w:r w:rsidRPr="00574F8D">
              <w:rPr>
                <w:rFonts w:ascii="Times New Roman" w:hAnsi="Times New Roman" w:cs="Times New Roman"/>
                <w:b/>
                <w:sz w:val="24"/>
                <w:szCs w:val="24"/>
                <w:lang w:val="en-IE"/>
              </w:rPr>
              <w:t>)</w:t>
            </w:r>
          </w:p>
        </w:tc>
        <w:tc>
          <w:tcPr>
            <w:tcW w:w="1440" w:type="dxa"/>
          </w:tcPr>
          <w:p w14:paraId="7087155B" w14:textId="2E9D0F7F" w:rsidR="00013C65" w:rsidRPr="00574F8D" w:rsidRDefault="00013C65" w:rsidP="00013C65">
            <w:pPr>
              <w:autoSpaceDE w:val="0"/>
              <w:autoSpaceDN w:val="0"/>
              <w:adjustRightInd w:val="0"/>
              <w:spacing w:line="360" w:lineRule="auto"/>
              <w:jc w:val="center"/>
              <w:rPr>
                <w:rFonts w:ascii="Times New Roman" w:hAnsi="Times New Roman" w:cs="Times New Roman"/>
                <w:b/>
                <w:sz w:val="24"/>
                <w:szCs w:val="24"/>
                <w:lang w:val="en-IE"/>
              </w:rPr>
            </w:pPr>
            <w:r w:rsidRPr="00574F8D">
              <w:rPr>
                <w:rFonts w:ascii="Times New Roman" w:hAnsi="Times New Roman" w:cs="Times New Roman"/>
                <w:b/>
                <w:sz w:val="24"/>
                <w:szCs w:val="24"/>
                <w:lang w:val="en-IE"/>
              </w:rPr>
              <w:t>Current Density</w:t>
            </w:r>
          </w:p>
        </w:tc>
        <w:tc>
          <w:tcPr>
            <w:tcW w:w="2700" w:type="dxa"/>
          </w:tcPr>
          <w:p w14:paraId="691D7D70" w14:textId="16D73B8D" w:rsidR="00013C65" w:rsidRPr="00574F8D" w:rsidRDefault="00013C65" w:rsidP="00013C65">
            <w:pPr>
              <w:autoSpaceDE w:val="0"/>
              <w:autoSpaceDN w:val="0"/>
              <w:adjustRightInd w:val="0"/>
              <w:spacing w:line="360" w:lineRule="auto"/>
              <w:ind w:right="-108"/>
              <w:jc w:val="center"/>
              <w:rPr>
                <w:rFonts w:ascii="Times New Roman" w:hAnsi="Times New Roman" w:cs="Times New Roman"/>
                <w:b/>
                <w:sz w:val="24"/>
                <w:szCs w:val="24"/>
                <w:lang w:val="en-IE"/>
              </w:rPr>
            </w:pPr>
            <w:r w:rsidRPr="00574F8D">
              <w:rPr>
                <w:rFonts w:ascii="Times New Roman" w:hAnsi="Times New Roman" w:cs="Times New Roman"/>
                <w:b/>
                <w:sz w:val="24"/>
                <w:szCs w:val="24"/>
                <w:lang w:val="en-IE"/>
              </w:rPr>
              <w:t>Capacity Retention</w:t>
            </w:r>
          </w:p>
        </w:tc>
        <w:tc>
          <w:tcPr>
            <w:tcW w:w="1620" w:type="dxa"/>
          </w:tcPr>
          <w:p w14:paraId="1403E2C9" w14:textId="5A683967" w:rsidR="00013C65" w:rsidRPr="00574F8D" w:rsidRDefault="00013C65" w:rsidP="00A91E50">
            <w:pPr>
              <w:autoSpaceDE w:val="0"/>
              <w:autoSpaceDN w:val="0"/>
              <w:adjustRightInd w:val="0"/>
              <w:spacing w:line="360" w:lineRule="auto"/>
              <w:jc w:val="center"/>
              <w:rPr>
                <w:rFonts w:ascii="Times New Roman" w:hAnsi="Times New Roman" w:cs="Times New Roman"/>
                <w:b/>
                <w:sz w:val="24"/>
                <w:szCs w:val="24"/>
                <w:lang w:val="en-IE"/>
              </w:rPr>
            </w:pPr>
            <w:r w:rsidRPr="00574F8D">
              <w:rPr>
                <w:rFonts w:ascii="Times New Roman" w:hAnsi="Times New Roman" w:cs="Times New Roman"/>
                <w:b/>
                <w:sz w:val="24"/>
                <w:szCs w:val="24"/>
                <w:lang w:val="en-IE"/>
              </w:rPr>
              <w:t>References</w:t>
            </w:r>
          </w:p>
        </w:tc>
      </w:tr>
      <w:tr w:rsidR="00574F8D" w:rsidRPr="00574F8D" w14:paraId="7877CAFB" w14:textId="77777777" w:rsidTr="00AA709E">
        <w:tc>
          <w:tcPr>
            <w:tcW w:w="2178" w:type="dxa"/>
          </w:tcPr>
          <w:p w14:paraId="097B41E5" w14:textId="35A09E5A" w:rsidR="00013C65" w:rsidRPr="00574F8D" w:rsidRDefault="00013C65" w:rsidP="00A91E50">
            <w:pPr>
              <w:autoSpaceDE w:val="0"/>
              <w:autoSpaceDN w:val="0"/>
              <w:adjustRightInd w:val="0"/>
              <w:spacing w:line="360" w:lineRule="auto"/>
              <w:jc w:val="center"/>
              <w:rPr>
                <w:rFonts w:ascii="Times New Roman" w:hAnsi="Times New Roman" w:cs="Times New Roman"/>
                <w:sz w:val="24"/>
                <w:szCs w:val="24"/>
                <w:lang w:val="en-IE"/>
              </w:rPr>
            </w:pPr>
            <w:r w:rsidRPr="00574F8D">
              <w:rPr>
                <w:rFonts w:ascii="Times New Roman" w:hAnsi="Times New Roman" w:cs="Times New Roman"/>
                <w:sz w:val="24"/>
                <w:szCs w:val="24"/>
                <w:lang w:val="en-IE"/>
              </w:rPr>
              <w:t>NiMoO</w:t>
            </w:r>
            <w:r w:rsidRPr="00574F8D">
              <w:rPr>
                <w:rFonts w:ascii="Times New Roman" w:hAnsi="Times New Roman" w:cs="Times New Roman"/>
                <w:sz w:val="24"/>
                <w:szCs w:val="24"/>
                <w:vertAlign w:val="subscript"/>
                <w:lang w:val="en-IE"/>
              </w:rPr>
              <w:t>4</w:t>
            </w:r>
            <w:r w:rsidRPr="00574F8D">
              <w:rPr>
                <w:rFonts w:ascii="Times New Roman" w:hAnsi="Times New Roman" w:cs="Times New Roman"/>
                <w:sz w:val="24"/>
                <w:szCs w:val="24"/>
                <w:lang w:val="en-IE"/>
              </w:rPr>
              <w:t>/M</w:t>
            </w:r>
            <w:r w:rsidR="00AA709E" w:rsidRPr="00574F8D">
              <w:rPr>
                <w:rFonts w:ascii="Times New Roman" w:hAnsi="Times New Roman" w:cs="Times New Roman"/>
                <w:sz w:val="24"/>
                <w:szCs w:val="24"/>
                <w:lang w:val="en-IE"/>
              </w:rPr>
              <w:t>W</w:t>
            </w:r>
            <w:r w:rsidRPr="00574F8D">
              <w:rPr>
                <w:rFonts w:ascii="Times New Roman" w:hAnsi="Times New Roman" w:cs="Times New Roman"/>
                <w:sz w:val="24"/>
                <w:szCs w:val="24"/>
                <w:lang w:val="en-IE"/>
              </w:rPr>
              <w:t>CNT</w:t>
            </w:r>
            <w:r w:rsidR="00AA709E" w:rsidRPr="00574F8D">
              <w:rPr>
                <w:rFonts w:ascii="Times New Roman" w:hAnsi="Times New Roman" w:cs="Times New Roman"/>
                <w:sz w:val="24"/>
                <w:szCs w:val="24"/>
                <w:lang w:val="en-IE"/>
              </w:rPr>
              <w:t>s</w:t>
            </w:r>
          </w:p>
        </w:tc>
        <w:tc>
          <w:tcPr>
            <w:tcW w:w="2430" w:type="dxa"/>
          </w:tcPr>
          <w:p w14:paraId="589BB2C0" w14:textId="42367E1E" w:rsidR="00013C65" w:rsidRPr="00574F8D" w:rsidRDefault="00013C65" w:rsidP="00A91E50">
            <w:pPr>
              <w:autoSpaceDE w:val="0"/>
              <w:autoSpaceDN w:val="0"/>
              <w:adjustRightInd w:val="0"/>
              <w:spacing w:line="360" w:lineRule="auto"/>
              <w:jc w:val="center"/>
              <w:rPr>
                <w:rFonts w:ascii="Times New Roman" w:hAnsi="Times New Roman" w:cs="Times New Roman"/>
                <w:sz w:val="24"/>
                <w:szCs w:val="24"/>
                <w:lang w:val="en-IE"/>
              </w:rPr>
            </w:pPr>
            <w:r w:rsidRPr="00574F8D">
              <w:rPr>
                <w:rFonts w:ascii="Times New Roman" w:hAnsi="Times New Roman" w:cs="Times New Roman"/>
                <w:sz w:val="24"/>
                <w:szCs w:val="24"/>
                <w:lang w:val="en-IE"/>
              </w:rPr>
              <w:t>805</w:t>
            </w:r>
          </w:p>
        </w:tc>
        <w:tc>
          <w:tcPr>
            <w:tcW w:w="1440" w:type="dxa"/>
          </w:tcPr>
          <w:p w14:paraId="6825514E" w14:textId="05D62385" w:rsidR="00013C65" w:rsidRPr="00574F8D" w:rsidRDefault="00013C65" w:rsidP="00A91E50">
            <w:pPr>
              <w:autoSpaceDE w:val="0"/>
              <w:autoSpaceDN w:val="0"/>
              <w:adjustRightInd w:val="0"/>
              <w:spacing w:line="360" w:lineRule="auto"/>
              <w:jc w:val="center"/>
              <w:rPr>
                <w:rFonts w:ascii="Times New Roman" w:hAnsi="Times New Roman" w:cs="Times New Roman"/>
                <w:sz w:val="24"/>
                <w:szCs w:val="24"/>
                <w:lang w:val="en-IE"/>
              </w:rPr>
            </w:pPr>
            <w:r w:rsidRPr="00574F8D">
              <w:rPr>
                <w:rFonts w:ascii="Times New Roman" w:hAnsi="Times New Roman" w:cs="Times New Roman"/>
                <w:sz w:val="24"/>
                <w:szCs w:val="24"/>
                <w:lang w:val="en-IE"/>
              </w:rPr>
              <w:t>1 Ag</w:t>
            </w:r>
            <w:r w:rsidRPr="00574F8D">
              <w:rPr>
                <w:rFonts w:ascii="Times New Roman" w:hAnsi="Times New Roman" w:cs="Times New Roman"/>
                <w:sz w:val="24"/>
                <w:szCs w:val="24"/>
                <w:vertAlign w:val="superscript"/>
                <w:lang w:val="en-IE"/>
              </w:rPr>
              <w:t>-1</w:t>
            </w:r>
          </w:p>
        </w:tc>
        <w:tc>
          <w:tcPr>
            <w:tcW w:w="2700" w:type="dxa"/>
          </w:tcPr>
          <w:p w14:paraId="6D5AF4F3" w14:textId="42617931" w:rsidR="00013C65" w:rsidRPr="00574F8D" w:rsidRDefault="00AA709E" w:rsidP="00AA709E">
            <w:pPr>
              <w:autoSpaceDE w:val="0"/>
              <w:autoSpaceDN w:val="0"/>
              <w:adjustRightInd w:val="0"/>
              <w:spacing w:line="360" w:lineRule="auto"/>
              <w:ind w:right="-108"/>
              <w:jc w:val="center"/>
              <w:rPr>
                <w:rFonts w:ascii="Times New Roman" w:hAnsi="Times New Roman" w:cs="Times New Roman"/>
                <w:sz w:val="24"/>
                <w:szCs w:val="24"/>
                <w:lang w:val="en-IE"/>
              </w:rPr>
            </w:pPr>
            <w:r w:rsidRPr="00574F8D">
              <w:rPr>
                <w:rFonts w:ascii="Times New Roman" w:hAnsi="Times New Roman" w:cs="Times New Roman"/>
                <w:sz w:val="24"/>
                <w:szCs w:val="24"/>
                <w:lang w:val="en-IE"/>
              </w:rPr>
              <w:t>66.7%  after 2000 cycles</w:t>
            </w:r>
          </w:p>
        </w:tc>
        <w:tc>
          <w:tcPr>
            <w:tcW w:w="1620" w:type="dxa"/>
          </w:tcPr>
          <w:p w14:paraId="0F8EE870" w14:textId="2B6218B7" w:rsidR="00013C65" w:rsidRPr="00574F8D" w:rsidRDefault="00013C65" w:rsidP="00A91E50">
            <w:pPr>
              <w:autoSpaceDE w:val="0"/>
              <w:autoSpaceDN w:val="0"/>
              <w:adjustRightInd w:val="0"/>
              <w:spacing w:line="360" w:lineRule="auto"/>
              <w:jc w:val="center"/>
              <w:rPr>
                <w:rFonts w:ascii="Times New Roman" w:hAnsi="Times New Roman" w:cs="Times New Roman"/>
                <w:sz w:val="24"/>
                <w:szCs w:val="24"/>
                <w:lang w:val="en-IE"/>
              </w:rPr>
            </w:pPr>
            <w:r w:rsidRPr="00574F8D">
              <w:rPr>
                <w:rFonts w:ascii="Times New Roman" w:hAnsi="Times New Roman" w:cs="Times New Roman"/>
                <w:sz w:val="24"/>
                <w:szCs w:val="24"/>
                <w:lang w:val="en-IE"/>
              </w:rPr>
              <w:t>[1]</w:t>
            </w:r>
          </w:p>
        </w:tc>
      </w:tr>
      <w:tr w:rsidR="00574F8D" w:rsidRPr="00574F8D" w14:paraId="7744F5C2" w14:textId="77777777" w:rsidTr="00AA709E">
        <w:tc>
          <w:tcPr>
            <w:tcW w:w="2178" w:type="dxa"/>
          </w:tcPr>
          <w:p w14:paraId="26B2E52A" w14:textId="24D063BF" w:rsidR="00013C65" w:rsidRPr="00574F8D" w:rsidRDefault="00013C65" w:rsidP="00A91E50">
            <w:pPr>
              <w:autoSpaceDE w:val="0"/>
              <w:autoSpaceDN w:val="0"/>
              <w:adjustRightInd w:val="0"/>
              <w:spacing w:line="360" w:lineRule="auto"/>
              <w:jc w:val="center"/>
              <w:rPr>
                <w:rFonts w:ascii="Times New Roman" w:hAnsi="Times New Roman" w:cs="Times New Roman"/>
                <w:sz w:val="24"/>
                <w:szCs w:val="24"/>
                <w:lang w:val="en-IE"/>
              </w:rPr>
            </w:pPr>
            <w:r w:rsidRPr="00574F8D">
              <w:rPr>
                <w:rFonts w:ascii="Times New Roman" w:hAnsi="Times New Roman" w:cs="Times New Roman"/>
                <w:sz w:val="24"/>
                <w:szCs w:val="24"/>
                <w:lang w:val="en-IE"/>
              </w:rPr>
              <w:t>NiMoO</w:t>
            </w:r>
            <w:r w:rsidRPr="00574F8D">
              <w:rPr>
                <w:rFonts w:ascii="Times New Roman" w:hAnsi="Times New Roman" w:cs="Times New Roman"/>
                <w:sz w:val="24"/>
                <w:szCs w:val="24"/>
                <w:vertAlign w:val="subscript"/>
                <w:lang w:val="en-IE"/>
              </w:rPr>
              <w:t>4</w:t>
            </w:r>
            <w:r w:rsidRPr="00574F8D">
              <w:rPr>
                <w:rFonts w:ascii="Times New Roman" w:hAnsi="Times New Roman" w:cs="Times New Roman"/>
                <w:sz w:val="24"/>
                <w:szCs w:val="24"/>
                <w:lang w:val="en-IE"/>
              </w:rPr>
              <w:t>/CoMoO</w:t>
            </w:r>
            <w:r w:rsidRPr="00574F8D">
              <w:rPr>
                <w:rFonts w:ascii="Times New Roman" w:hAnsi="Times New Roman" w:cs="Times New Roman"/>
                <w:sz w:val="24"/>
                <w:szCs w:val="24"/>
                <w:vertAlign w:val="subscript"/>
                <w:lang w:val="en-IE"/>
              </w:rPr>
              <w:t>4</w:t>
            </w:r>
          </w:p>
        </w:tc>
        <w:tc>
          <w:tcPr>
            <w:tcW w:w="2430" w:type="dxa"/>
          </w:tcPr>
          <w:p w14:paraId="380E37FA" w14:textId="67CB9C0E" w:rsidR="00013C65" w:rsidRPr="00574F8D" w:rsidRDefault="00013C65" w:rsidP="00013C65">
            <w:pPr>
              <w:autoSpaceDE w:val="0"/>
              <w:autoSpaceDN w:val="0"/>
              <w:adjustRightInd w:val="0"/>
              <w:spacing w:line="360" w:lineRule="auto"/>
              <w:jc w:val="center"/>
              <w:rPr>
                <w:rFonts w:ascii="Times New Roman" w:hAnsi="Times New Roman" w:cs="Times New Roman"/>
                <w:sz w:val="24"/>
                <w:szCs w:val="24"/>
                <w:lang w:val="en-IE"/>
              </w:rPr>
            </w:pPr>
            <w:r w:rsidRPr="00574F8D">
              <w:rPr>
                <w:rFonts w:ascii="Times New Roman" w:hAnsi="Times New Roman" w:cs="Times New Roman"/>
                <w:sz w:val="24"/>
                <w:szCs w:val="24"/>
                <w:lang w:val="en-IE"/>
              </w:rPr>
              <w:t>740</w:t>
            </w:r>
          </w:p>
        </w:tc>
        <w:tc>
          <w:tcPr>
            <w:tcW w:w="1440" w:type="dxa"/>
          </w:tcPr>
          <w:p w14:paraId="148642BF" w14:textId="4C9A361A" w:rsidR="00013C65" w:rsidRPr="00574F8D" w:rsidRDefault="00013C65" w:rsidP="00A91E50">
            <w:pPr>
              <w:autoSpaceDE w:val="0"/>
              <w:autoSpaceDN w:val="0"/>
              <w:adjustRightInd w:val="0"/>
              <w:spacing w:line="360" w:lineRule="auto"/>
              <w:jc w:val="center"/>
              <w:rPr>
                <w:rFonts w:ascii="Times New Roman" w:hAnsi="Times New Roman" w:cs="Times New Roman"/>
                <w:sz w:val="24"/>
                <w:szCs w:val="24"/>
                <w:lang w:val="en-IE"/>
              </w:rPr>
            </w:pPr>
            <w:r w:rsidRPr="00574F8D">
              <w:rPr>
                <w:rFonts w:ascii="Times New Roman" w:hAnsi="Times New Roman" w:cs="Times New Roman"/>
                <w:sz w:val="24"/>
                <w:szCs w:val="24"/>
                <w:lang w:val="en-IE"/>
              </w:rPr>
              <w:t>1 Ag</w:t>
            </w:r>
            <w:r w:rsidRPr="00574F8D">
              <w:rPr>
                <w:rFonts w:ascii="Times New Roman" w:hAnsi="Times New Roman" w:cs="Times New Roman"/>
                <w:sz w:val="24"/>
                <w:szCs w:val="24"/>
                <w:vertAlign w:val="superscript"/>
                <w:lang w:val="en-IE"/>
              </w:rPr>
              <w:t>-1</w:t>
            </w:r>
          </w:p>
        </w:tc>
        <w:tc>
          <w:tcPr>
            <w:tcW w:w="2700" w:type="dxa"/>
          </w:tcPr>
          <w:p w14:paraId="60D510FF" w14:textId="76DC3F41" w:rsidR="00013C65" w:rsidRPr="00574F8D" w:rsidRDefault="00013C65" w:rsidP="00013C65">
            <w:pPr>
              <w:autoSpaceDE w:val="0"/>
              <w:autoSpaceDN w:val="0"/>
              <w:adjustRightInd w:val="0"/>
              <w:spacing w:line="360" w:lineRule="auto"/>
              <w:ind w:right="-108"/>
              <w:jc w:val="center"/>
              <w:rPr>
                <w:rFonts w:ascii="Times New Roman" w:hAnsi="Times New Roman" w:cs="Times New Roman"/>
                <w:sz w:val="24"/>
                <w:szCs w:val="24"/>
                <w:lang w:val="en-IE"/>
              </w:rPr>
            </w:pPr>
            <w:r w:rsidRPr="00574F8D">
              <w:rPr>
                <w:rFonts w:ascii="Times New Roman" w:hAnsi="Times New Roman" w:cs="Times New Roman"/>
                <w:sz w:val="24"/>
                <w:szCs w:val="24"/>
                <w:lang w:val="en-IE"/>
              </w:rPr>
              <w:t>89.1%  after 2000 cycles</w:t>
            </w:r>
          </w:p>
        </w:tc>
        <w:tc>
          <w:tcPr>
            <w:tcW w:w="1620" w:type="dxa"/>
          </w:tcPr>
          <w:p w14:paraId="67BA75C5" w14:textId="557411A0" w:rsidR="00013C65" w:rsidRPr="00574F8D" w:rsidRDefault="00013C65" w:rsidP="00A91E50">
            <w:pPr>
              <w:autoSpaceDE w:val="0"/>
              <w:autoSpaceDN w:val="0"/>
              <w:adjustRightInd w:val="0"/>
              <w:spacing w:line="360" w:lineRule="auto"/>
              <w:jc w:val="center"/>
              <w:rPr>
                <w:rFonts w:ascii="Times New Roman" w:hAnsi="Times New Roman" w:cs="Times New Roman"/>
                <w:sz w:val="24"/>
                <w:szCs w:val="24"/>
                <w:lang w:val="en-IE"/>
              </w:rPr>
            </w:pPr>
            <w:r w:rsidRPr="00574F8D">
              <w:rPr>
                <w:rFonts w:ascii="Times New Roman" w:hAnsi="Times New Roman" w:cs="Times New Roman"/>
                <w:sz w:val="24"/>
                <w:szCs w:val="24"/>
                <w:lang w:val="en-IE"/>
              </w:rPr>
              <w:t>[2]</w:t>
            </w:r>
          </w:p>
        </w:tc>
      </w:tr>
      <w:tr w:rsidR="00574F8D" w:rsidRPr="00574F8D" w14:paraId="06F6DDD3" w14:textId="77777777" w:rsidTr="00AA709E">
        <w:tc>
          <w:tcPr>
            <w:tcW w:w="2178" w:type="dxa"/>
          </w:tcPr>
          <w:p w14:paraId="2B950299" w14:textId="77777777" w:rsidR="00013C65" w:rsidRPr="00574F8D" w:rsidRDefault="00013C65" w:rsidP="00A91E50">
            <w:pPr>
              <w:autoSpaceDE w:val="0"/>
              <w:autoSpaceDN w:val="0"/>
              <w:adjustRightInd w:val="0"/>
              <w:spacing w:line="360" w:lineRule="auto"/>
              <w:jc w:val="center"/>
              <w:rPr>
                <w:rFonts w:ascii="Times New Roman" w:hAnsi="Times New Roman" w:cs="Times New Roman"/>
                <w:sz w:val="24"/>
                <w:szCs w:val="24"/>
                <w:lang w:val="en-IE"/>
              </w:rPr>
            </w:pPr>
            <w:r w:rsidRPr="00574F8D">
              <w:rPr>
                <w:rFonts w:ascii="Times New Roman" w:hAnsi="Times New Roman" w:cs="Times New Roman"/>
                <w:sz w:val="24"/>
                <w:szCs w:val="24"/>
                <w:lang w:val="en-IE"/>
              </w:rPr>
              <w:t>NiMoO</w:t>
            </w:r>
            <w:r w:rsidRPr="00574F8D">
              <w:rPr>
                <w:rFonts w:ascii="Times New Roman" w:hAnsi="Times New Roman" w:cs="Times New Roman"/>
                <w:sz w:val="24"/>
                <w:szCs w:val="24"/>
                <w:vertAlign w:val="subscript"/>
                <w:lang w:val="en-IE"/>
              </w:rPr>
              <w:t>4</w:t>
            </w:r>
          </w:p>
        </w:tc>
        <w:tc>
          <w:tcPr>
            <w:tcW w:w="2430" w:type="dxa"/>
          </w:tcPr>
          <w:p w14:paraId="0E916973" w14:textId="43ACEFB5" w:rsidR="00013C65" w:rsidRPr="00574F8D" w:rsidRDefault="00013C65" w:rsidP="00013C65">
            <w:pPr>
              <w:autoSpaceDE w:val="0"/>
              <w:autoSpaceDN w:val="0"/>
              <w:adjustRightInd w:val="0"/>
              <w:spacing w:line="360" w:lineRule="auto"/>
              <w:jc w:val="center"/>
              <w:rPr>
                <w:rFonts w:ascii="Times New Roman" w:hAnsi="Times New Roman" w:cs="Times New Roman"/>
                <w:sz w:val="24"/>
                <w:szCs w:val="24"/>
                <w:lang w:val="en-IE"/>
              </w:rPr>
            </w:pPr>
            <w:r w:rsidRPr="00574F8D">
              <w:rPr>
                <w:rFonts w:ascii="Times New Roman" w:hAnsi="Times New Roman" w:cs="Times New Roman"/>
                <w:sz w:val="24"/>
                <w:szCs w:val="24"/>
                <w:lang w:val="en-IE"/>
              </w:rPr>
              <w:t>3412</w:t>
            </w:r>
          </w:p>
        </w:tc>
        <w:tc>
          <w:tcPr>
            <w:tcW w:w="1440" w:type="dxa"/>
          </w:tcPr>
          <w:p w14:paraId="7B87074A" w14:textId="44B34D21" w:rsidR="00013C65" w:rsidRPr="00574F8D" w:rsidRDefault="00013C65" w:rsidP="00A91E50">
            <w:pPr>
              <w:autoSpaceDE w:val="0"/>
              <w:autoSpaceDN w:val="0"/>
              <w:adjustRightInd w:val="0"/>
              <w:spacing w:line="360" w:lineRule="auto"/>
              <w:jc w:val="center"/>
              <w:rPr>
                <w:rFonts w:ascii="Times New Roman" w:hAnsi="Times New Roman" w:cs="Times New Roman"/>
                <w:sz w:val="24"/>
                <w:szCs w:val="24"/>
                <w:lang w:val="en-IE"/>
              </w:rPr>
            </w:pPr>
            <w:r w:rsidRPr="00574F8D">
              <w:rPr>
                <w:rFonts w:ascii="Times New Roman" w:hAnsi="Times New Roman" w:cs="Times New Roman"/>
                <w:sz w:val="24"/>
                <w:szCs w:val="24"/>
                <w:lang w:val="en-IE"/>
              </w:rPr>
              <w:t>1 Ag</w:t>
            </w:r>
            <w:r w:rsidRPr="00574F8D">
              <w:rPr>
                <w:rFonts w:ascii="Times New Roman" w:hAnsi="Times New Roman" w:cs="Times New Roman"/>
                <w:sz w:val="24"/>
                <w:szCs w:val="24"/>
                <w:vertAlign w:val="superscript"/>
                <w:lang w:val="en-IE"/>
              </w:rPr>
              <w:t>-1</w:t>
            </w:r>
          </w:p>
        </w:tc>
        <w:tc>
          <w:tcPr>
            <w:tcW w:w="2700" w:type="dxa"/>
          </w:tcPr>
          <w:p w14:paraId="58EE2E68" w14:textId="4E1F0E54" w:rsidR="00013C65" w:rsidRPr="00574F8D" w:rsidRDefault="00013C65" w:rsidP="00013C65">
            <w:pPr>
              <w:autoSpaceDE w:val="0"/>
              <w:autoSpaceDN w:val="0"/>
              <w:adjustRightInd w:val="0"/>
              <w:spacing w:line="360" w:lineRule="auto"/>
              <w:ind w:right="-108"/>
              <w:jc w:val="center"/>
              <w:rPr>
                <w:rFonts w:ascii="Times New Roman" w:hAnsi="Times New Roman" w:cs="Times New Roman"/>
                <w:sz w:val="24"/>
                <w:szCs w:val="24"/>
                <w:lang w:val="en-IE"/>
              </w:rPr>
            </w:pPr>
            <w:r w:rsidRPr="00574F8D">
              <w:rPr>
                <w:rFonts w:ascii="Times New Roman" w:hAnsi="Times New Roman" w:cs="Times New Roman"/>
                <w:sz w:val="24"/>
                <w:szCs w:val="24"/>
                <w:lang w:val="en-IE"/>
              </w:rPr>
              <w:t>31% after 2000 cycles</w:t>
            </w:r>
          </w:p>
        </w:tc>
        <w:tc>
          <w:tcPr>
            <w:tcW w:w="1620" w:type="dxa"/>
          </w:tcPr>
          <w:p w14:paraId="4AA715A9" w14:textId="68F9F9B9" w:rsidR="00013C65" w:rsidRPr="00574F8D" w:rsidRDefault="00013C65" w:rsidP="00013C65">
            <w:pPr>
              <w:autoSpaceDE w:val="0"/>
              <w:autoSpaceDN w:val="0"/>
              <w:adjustRightInd w:val="0"/>
              <w:spacing w:line="360" w:lineRule="auto"/>
              <w:jc w:val="center"/>
              <w:rPr>
                <w:rFonts w:ascii="Times New Roman" w:hAnsi="Times New Roman" w:cs="Times New Roman"/>
                <w:sz w:val="24"/>
                <w:szCs w:val="24"/>
                <w:lang w:val="en-IE"/>
              </w:rPr>
            </w:pPr>
            <w:r w:rsidRPr="00574F8D">
              <w:rPr>
                <w:rFonts w:ascii="Times New Roman" w:hAnsi="Times New Roman" w:cs="Times New Roman"/>
                <w:sz w:val="24"/>
                <w:szCs w:val="24"/>
                <w:lang w:val="en-IE"/>
              </w:rPr>
              <w:t>[3]</w:t>
            </w:r>
          </w:p>
        </w:tc>
      </w:tr>
      <w:tr w:rsidR="00574F8D" w:rsidRPr="00574F8D" w14:paraId="4C901C55" w14:textId="77777777" w:rsidTr="00AA709E">
        <w:tc>
          <w:tcPr>
            <w:tcW w:w="2178" w:type="dxa"/>
          </w:tcPr>
          <w:p w14:paraId="47A88A92" w14:textId="6A9BF1E4" w:rsidR="00013C65" w:rsidRPr="00574F8D" w:rsidRDefault="00013C65" w:rsidP="00A91E50">
            <w:pPr>
              <w:autoSpaceDE w:val="0"/>
              <w:autoSpaceDN w:val="0"/>
              <w:adjustRightInd w:val="0"/>
              <w:spacing w:line="360" w:lineRule="auto"/>
              <w:jc w:val="center"/>
              <w:rPr>
                <w:rFonts w:ascii="Times New Roman" w:hAnsi="Times New Roman" w:cs="Times New Roman"/>
                <w:sz w:val="24"/>
                <w:szCs w:val="24"/>
                <w:lang w:val="en-IE"/>
              </w:rPr>
            </w:pPr>
            <w:r w:rsidRPr="00574F8D">
              <w:rPr>
                <w:rFonts w:ascii="Times New Roman" w:hAnsi="Times New Roman" w:cs="Times New Roman"/>
                <w:sz w:val="24"/>
                <w:szCs w:val="24"/>
                <w:lang w:val="en-IE"/>
              </w:rPr>
              <w:t>NiMoO</w:t>
            </w:r>
            <w:r w:rsidRPr="00574F8D">
              <w:rPr>
                <w:rFonts w:ascii="Times New Roman" w:hAnsi="Times New Roman" w:cs="Times New Roman"/>
                <w:sz w:val="24"/>
                <w:szCs w:val="24"/>
                <w:vertAlign w:val="subscript"/>
                <w:lang w:val="en-IE"/>
              </w:rPr>
              <w:t>4</w:t>
            </w:r>
            <w:r w:rsidRPr="00574F8D">
              <w:rPr>
                <w:rFonts w:ascii="Times New Roman" w:hAnsi="Times New Roman" w:cs="Times New Roman"/>
                <w:sz w:val="24"/>
                <w:szCs w:val="24"/>
                <w:lang w:val="en-IE"/>
              </w:rPr>
              <w:t>@CC</w:t>
            </w:r>
          </w:p>
        </w:tc>
        <w:tc>
          <w:tcPr>
            <w:tcW w:w="2430" w:type="dxa"/>
          </w:tcPr>
          <w:p w14:paraId="27D8CF3E" w14:textId="70294350" w:rsidR="00013C65" w:rsidRPr="00574F8D" w:rsidRDefault="00013C65" w:rsidP="00013C65">
            <w:pPr>
              <w:autoSpaceDE w:val="0"/>
              <w:autoSpaceDN w:val="0"/>
              <w:adjustRightInd w:val="0"/>
              <w:spacing w:line="360" w:lineRule="auto"/>
              <w:jc w:val="center"/>
              <w:rPr>
                <w:rFonts w:ascii="Times New Roman" w:hAnsi="Times New Roman" w:cs="Times New Roman"/>
                <w:sz w:val="24"/>
                <w:szCs w:val="24"/>
                <w:lang w:val="en-IE"/>
              </w:rPr>
            </w:pPr>
            <w:r w:rsidRPr="00574F8D">
              <w:rPr>
                <w:rFonts w:ascii="Times New Roman" w:hAnsi="Times New Roman" w:cs="Times New Roman"/>
                <w:sz w:val="24"/>
                <w:szCs w:val="24"/>
                <w:lang w:val="en-IE"/>
              </w:rPr>
              <w:t>970</w:t>
            </w:r>
          </w:p>
        </w:tc>
        <w:tc>
          <w:tcPr>
            <w:tcW w:w="1440" w:type="dxa"/>
          </w:tcPr>
          <w:p w14:paraId="43934CF3" w14:textId="0DC649CD" w:rsidR="00013C65" w:rsidRPr="00574F8D" w:rsidRDefault="00013C65" w:rsidP="00A91E50">
            <w:pPr>
              <w:autoSpaceDE w:val="0"/>
              <w:autoSpaceDN w:val="0"/>
              <w:adjustRightInd w:val="0"/>
              <w:spacing w:line="360" w:lineRule="auto"/>
              <w:jc w:val="center"/>
              <w:rPr>
                <w:rFonts w:ascii="Times New Roman" w:hAnsi="Times New Roman" w:cs="Times New Roman"/>
                <w:sz w:val="24"/>
                <w:szCs w:val="24"/>
                <w:lang w:val="en-IE"/>
              </w:rPr>
            </w:pPr>
            <w:r w:rsidRPr="00574F8D">
              <w:rPr>
                <w:rFonts w:ascii="Times New Roman" w:hAnsi="Times New Roman" w:cs="Times New Roman"/>
                <w:sz w:val="24"/>
                <w:szCs w:val="24"/>
                <w:lang w:val="en-IE"/>
              </w:rPr>
              <w:t>2.5 Ag</w:t>
            </w:r>
            <w:r w:rsidRPr="00574F8D">
              <w:rPr>
                <w:rFonts w:ascii="Times New Roman" w:hAnsi="Times New Roman" w:cs="Times New Roman"/>
                <w:sz w:val="24"/>
                <w:szCs w:val="24"/>
                <w:vertAlign w:val="superscript"/>
                <w:lang w:val="en-IE"/>
              </w:rPr>
              <w:t>-1</w:t>
            </w:r>
          </w:p>
        </w:tc>
        <w:tc>
          <w:tcPr>
            <w:tcW w:w="2700" w:type="dxa"/>
          </w:tcPr>
          <w:p w14:paraId="2E718251" w14:textId="3DA87D3F" w:rsidR="00013C65" w:rsidRPr="00574F8D" w:rsidRDefault="00AA709E" w:rsidP="00AA709E">
            <w:pPr>
              <w:autoSpaceDE w:val="0"/>
              <w:autoSpaceDN w:val="0"/>
              <w:adjustRightInd w:val="0"/>
              <w:spacing w:line="360" w:lineRule="auto"/>
              <w:ind w:right="-108"/>
              <w:jc w:val="center"/>
              <w:rPr>
                <w:rFonts w:ascii="Times New Roman" w:hAnsi="Times New Roman" w:cs="Times New Roman"/>
                <w:sz w:val="24"/>
                <w:szCs w:val="24"/>
                <w:lang w:val="en-IE"/>
              </w:rPr>
            </w:pPr>
            <w:r w:rsidRPr="00574F8D">
              <w:rPr>
                <w:rFonts w:ascii="Times New Roman" w:hAnsi="Times New Roman" w:cs="Times New Roman"/>
                <w:sz w:val="24"/>
                <w:szCs w:val="24"/>
                <w:lang w:val="en-IE"/>
              </w:rPr>
              <w:t>91.3%  after 5000 cycles</w:t>
            </w:r>
          </w:p>
        </w:tc>
        <w:tc>
          <w:tcPr>
            <w:tcW w:w="1620" w:type="dxa"/>
          </w:tcPr>
          <w:p w14:paraId="57860C3B" w14:textId="447743D1" w:rsidR="00013C65" w:rsidRPr="00574F8D" w:rsidRDefault="00013C65" w:rsidP="00013C65">
            <w:pPr>
              <w:autoSpaceDE w:val="0"/>
              <w:autoSpaceDN w:val="0"/>
              <w:adjustRightInd w:val="0"/>
              <w:spacing w:line="360" w:lineRule="auto"/>
              <w:jc w:val="center"/>
              <w:rPr>
                <w:rFonts w:ascii="Times New Roman" w:hAnsi="Times New Roman" w:cs="Times New Roman"/>
                <w:sz w:val="24"/>
                <w:szCs w:val="24"/>
                <w:lang w:val="en-IE"/>
              </w:rPr>
            </w:pPr>
            <w:r w:rsidRPr="00574F8D">
              <w:rPr>
                <w:rFonts w:ascii="Times New Roman" w:hAnsi="Times New Roman" w:cs="Times New Roman"/>
                <w:sz w:val="24"/>
                <w:szCs w:val="24"/>
                <w:lang w:val="en-IE"/>
              </w:rPr>
              <w:t>[4]</w:t>
            </w:r>
          </w:p>
        </w:tc>
      </w:tr>
      <w:tr w:rsidR="00574F8D" w:rsidRPr="00574F8D" w14:paraId="5E28A3B1" w14:textId="77777777" w:rsidTr="00AA709E">
        <w:tc>
          <w:tcPr>
            <w:tcW w:w="2178" w:type="dxa"/>
          </w:tcPr>
          <w:p w14:paraId="4F9BCE1B" w14:textId="77777777" w:rsidR="00013C65" w:rsidRPr="00574F8D" w:rsidRDefault="00013C65" w:rsidP="00A91E50">
            <w:pPr>
              <w:autoSpaceDE w:val="0"/>
              <w:autoSpaceDN w:val="0"/>
              <w:adjustRightInd w:val="0"/>
              <w:spacing w:line="360" w:lineRule="auto"/>
              <w:jc w:val="center"/>
              <w:rPr>
                <w:rFonts w:ascii="Times New Roman" w:hAnsi="Times New Roman" w:cs="Times New Roman"/>
                <w:sz w:val="24"/>
                <w:szCs w:val="24"/>
                <w:lang w:val="en-IE"/>
              </w:rPr>
            </w:pPr>
            <w:r w:rsidRPr="00574F8D">
              <w:rPr>
                <w:rFonts w:ascii="Times New Roman" w:hAnsi="Times New Roman" w:cs="Times New Roman"/>
                <w:sz w:val="24"/>
                <w:szCs w:val="24"/>
                <w:lang w:val="en-IE"/>
              </w:rPr>
              <w:t>Ni@NiO/N-C</w:t>
            </w:r>
          </w:p>
        </w:tc>
        <w:tc>
          <w:tcPr>
            <w:tcW w:w="2430" w:type="dxa"/>
          </w:tcPr>
          <w:p w14:paraId="273ECADC" w14:textId="195310A6" w:rsidR="00013C65" w:rsidRPr="00574F8D" w:rsidRDefault="00AA709E" w:rsidP="00A91E50">
            <w:pPr>
              <w:autoSpaceDE w:val="0"/>
              <w:autoSpaceDN w:val="0"/>
              <w:adjustRightInd w:val="0"/>
              <w:spacing w:line="360" w:lineRule="auto"/>
              <w:jc w:val="center"/>
              <w:rPr>
                <w:rFonts w:ascii="Times New Roman" w:hAnsi="Times New Roman" w:cs="Times New Roman"/>
                <w:sz w:val="24"/>
                <w:szCs w:val="24"/>
                <w:lang w:val="en-IE"/>
              </w:rPr>
            </w:pPr>
            <w:r w:rsidRPr="00574F8D">
              <w:rPr>
                <w:rFonts w:ascii="Times New Roman" w:hAnsi="Times New Roman" w:cs="Times New Roman"/>
                <w:sz w:val="24"/>
                <w:szCs w:val="24"/>
                <w:lang w:val="en-IE"/>
              </w:rPr>
              <w:t xml:space="preserve">1045 </w:t>
            </w:r>
          </w:p>
        </w:tc>
        <w:tc>
          <w:tcPr>
            <w:tcW w:w="1440" w:type="dxa"/>
          </w:tcPr>
          <w:p w14:paraId="2EF926BA" w14:textId="137E679B" w:rsidR="00013C65" w:rsidRPr="00574F8D" w:rsidRDefault="00AA709E" w:rsidP="00A91E50">
            <w:pPr>
              <w:autoSpaceDE w:val="0"/>
              <w:autoSpaceDN w:val="0"/>
              <w:adjustRightInd w:val="0"/>
              <w:spacing w:line="360" w:lineRule="auto"/>
              <w:jc w:val="center"/>
              <w:rPr>
                <w:rFonts w:ascii="Times New Roman" w:hAnsi="Times New Roman" w:cs="Times New Roman"/>
                <w:sz w:val="24"/>
                <w:szCs w:val="24"/>
                <w:lang w:val="en-IE"/>
              </w:rPr>
            </w:pPr>
            <w:r w:rsidRPr="00574F8D">
              <w:rPr>
                <w:rFonts w:ascii="Times New Roman" w:hAnsi="Times New Roman" w:cs="Times New Roman"/>
                <w:sz w:val="24"/>
                <w:szCs w:val="24"/>
                <w:lang w:val="en-IE"/>
              </w:rPr>
              <w:t>1 Ag</w:t>
            </w:r>
            <w:r w:rsidRPr="00574F8D">
              <w:rPr>
                <w:rFonts w:ascii="Times New Roman" w:hAnsi="Times New Roman" w:cs="Times New Roman"/>
                <w:sz w:val="24"/>
                <w:szCs w:val="24"/>
                <w:vertAlign w:val="superscript"/>
                <w:lang w:val="en-IE"/>
              </w:rPr>
              <w:t>-1</w:t>
            </w:r>
          </w:p>
        </w:tc>
        <w:tc>
          <w:tcPr>
            <w:tcW w:w="2700" w:type="dxa"/>
          </w:tcPr>
          <w:p w14:paraId="6914716B" w14:textId="0E244C5D" w:rsidR="00013C65" w:rsidRPr="00574F8D" w:rsidRDefault="00AA709E" w:rsidP="00AA709E">
            <w:pPr>
              <w:autoSpaceDE w:val="0"/>
              <w:autoSpaceDN w:val="0"/>
              <w:adjustRightInd w:val="0"/>
              <w:spacing w:line="360" w:lineRule="auto"/>
              <w:ind w:right="-108"/>
              <w:jc w:val="center"/>
              <w:rPr>
                <w:rFonts w:ascii="Times New Roman" w:hAnsi="Times New Roman" w:cs="Times New Roman"/>
                <w:sz w:val="24"/>
                <w:szCs w:val="24"/>
                <w:lang w:val="en-IE"/>
              </w:rPr>
            </w:pPr>
            <w:r w:rsidRPr="00574F8D">
              <w:rPr>
                <w:rFonts w:ascii="Times New Roman" w:hAnsi="Times New Roman" w:cs="Times New Roman"/>
                <w:sz w:val="24"/>
                <w:szCs w:val="24"/>
                <w:lang w:val="en-IE"/>
              </w:rPr>
              <w:t>60%  after 10000 cycles</w:t>
            </w:r>
          </w:p>
        </w:tc>
        <w:tc>
          <w:tcPr>
            <w:tcW w:w="1620" w:type="dxa"/>
          </w:tcPr>
          <w:p w14:paraId="01561322" w14:textId="53A12BA6" w:rsidR="00013C65" w:rsidRPr="00574F8D" w:rsidRDefault="00013C65" w:rsidP="00013C65">
            <w:pPr>
              <w:autoSpaceDE w:val="0"/>
              <w:autoSpaceDN w:val="0"/>
              <w:adjustRightInd w:val="0"/>
              <w:spacing w:line="360" w:lineRule="auto"/>
              <w:jc w:val="center"/>
              <w:rPr>
                <w:rFonts w:ascii="Times New Roman" w:hAnsi="Times New Roman" w:cs="Times New Roman"/>
                <w:sz w:val="24"/>
                <w:szCs w:val="24"/>
                <w:lang w:val="en-IE"/>
              </w:rPr>
            </w:pPr>
            <w:r w:rsidRPr="00574F8D">
              <w:rPr>
                <w:rFonts w:ascii="Times New Roman" w:hAnsi="Times New Roman" w:cs="Times New Roman"/>
                <w:sz w:val="24"/>
                <w:szCs w:val="24"/>
                <w:lang w:val="en-IE"/>
              </w:rPr>
              <w:t>[5]</w:t>
            </w:r>
          </w:p>
        </w:tc>
      </w:tr>
      <w:tr w:rsidR="00574F8D" w:rsidRPr="00574F8D" w14:paraId="0B35CF05" w14:textId="77777777" w:rsidTr="00AA709E">
        <w:tc>
          <w:tcPr>
            <w:tcW w:w="2178" w:type="dxa"/>
          </w:tcPr>
          <w:p w14:paraId="581C9AD0" w14:textId="77777777" w:rsidR="00013C65" w:rsidRPr="00574F8D" w:rsidRDefault="00013C65" w:rsidP="00A91E50">
            <w:pPr>
              <w:autoSpaceDE w:val="0"/>
              <w:autoSpaceDN w:val="0"/>
              <w:adjustRightInd w:val="0"/>
              <w:spacing w:line="360" w:lineRule="auto"/>
              <w:jc w:val="center"/>
              <w:rPr>
                <w:rFonts w:ascii="Times New Roman" w:hAnsi="Times New Roman" w:cs="Times New Roman"/>
                <w:sz w:val="24"/>
                <w:szCs w:val="24"/>
                <w:lang w:val="en-IE"/>
              </w:rPr>
            </w:pPr>
            <w:r w:rsidRPr="00574F8D">
              <w:rPr>
                <w:rFonts w:ascii="Times New Roman" w:hAnsi="Times New Roman" w:cs="Times New Roman"/>
                <w:sz w:val="24"/>
                <w:szCs w:val="24"/>
                <w:lang w:val="en-IE"/>
              </w:rPr>
              <w:t>NiMoO</w:t>
            </w:r>
            <w:r w:rsidRPr="00574F8D">
              <w:rPr>
                <w:rFonts w:ascii="Times New Roman" w:hAnsi="Times New Roman" w:cs="Times New Roman"/>
                <w:sz w:val="24"/>
                <w:szCs w:val="24"/>
                <w:vertAlign w:val="subscript"/>
                <w:lang w:val="en-IE"/>
              </w:rPr>
              <w:t>4</w:t>
            </w:r>
          </w:p>
        </w:tc>
        <w:tc>
          <w:tcPr>
            <w:tcW w:w="2430" w:type="dxa"/>
          </w:tcPr>
          <w:p w14:paraId="5C6BF6E0" w14:textId="6DB592B6" w:rsidR="00013C65" w:rsidRPr="00574F8D" w:rsidRDefault="00AA709E" w:rsidP="00A91E50">
            <w:pPr>
              <w:autoSpaceDE w:val="0"/>
              <w:autoSpaceDN w:val="0"/>
              <w:adjustRightInd w:val="0"/>
              <w:spacing w:line="360" w:lineRule="auto"/>
              <w:jc w:val="center"/>
              <w:rPr>
                <w:rFonts w:ascii="Times New Roman" w:hAnsi="Times New Roman" w:cs="Times New Roman"/>
                <w:sz w:val="24"/>
                <w:szCs w:val="24"/>
                <w:lang w:val="en-IE"/>
              </w:rPr>
            </w:pPr>
            <w:r w:rsidRPr="00574F8D">
              <w:rPr>
                <w:rFonts w:ascii="Times New Roman" w:hAnsi="Times New Roman" w:cs="Times New Roman"/>
                <w:sz w:val="24"/>
                <w:szCs w:val="24"/>
                <w:lang w:val="en-IE"/>
              </w:rPr>
              <w:t>594</w:t>
            </w:r>
          </w:p>
        </w:tc>
        <w:tc>
          <w:tcPr>
            <w:tcW w:w="1440" w:type="dxa"/>
          </w:tcPr>
          <w:p w14:paraId="34EADCFF" w14:textId="46B7EB14" w:rsidR="00013C65" w:rsidRPr="00574F8D" w:rsidRDefault="00AA709E" w:rsidP="00A91E50">
            <w:pPr>
              <w:autoSpaceDE w:val="0"/>
              <w:autoSpaceDN w:val="0"/>
              <w:adjustRightInd w:val="0"/>
              <w:spacing w:line="360" w:lineRule="auto"/>
              <w:jc w:val="center"/>
              <w:rPr>
                <w:rFonts w:ascii="Times New Roman" w:hAnsi="Times New Roman" w:cs="Times New Roman"/>
                <w:sz w:val="24"/>
                <w:szCs w:val="24"/>
                <w:lang w:val="en-IE"/>
              </w:rPr>
            </w:pPr>
            <w:r w:rsidRPr="00574F8D">
              <w:rPr>
                <w:rFonts w:ascii="Times New Roman" w:hAnsi="Times New Roman" w:cs="Times New Roman"/>
                <w:sz w:val="24"/>
                <w:szCs w:val="24"/>
                <w:lang w:val="en-IE"/>
              </w:rPr>
              <w:t>1 Ag</w:t>
            </w:r>
            <w:r w:rsidRPr="00574F8D">
              <w:rPr>
                <w:rFonts w:ascii="Times New Roman" w:hAnsi="Times New Roman" w:cs="Times New Roman"/>
                <w:sz w:val="24"/>
                <w:szCs w:val="24"/>
                <w:vertAlign w:val="superscript"/>
                <w:lang w:val="en-IE"/>
              </w:rPr>
              <w:t>-1</w:t>
            </w:r>
          </w:p>
        </w:tc>
        <w:tc>
          <w:tcPr>
            <w:tcW w:w="2700" w:type="dxa"/>
          </w:tcPr>
          <w:p w14:paraId="2957E080" w14:textId="75F32368" w:rsidR="00013C65" w:rsidRPr="00574F8D" w:rsidRDefault="00AA709E" w:rsidP="00AA709E">
            <w:pPr>
              <w:autoSpaceDE w:val="0"/>
              <w:autoSpaceDN w:val="0"/>
              <w:adjustRightInd w:val="0"/>
              <w:spacing w:line="360" w:lineRule="auto"/>
              <w:ind w:right="-108"/>
              <w:jc w:val="center"/>
              <w:rPr>
                <w:rFonts w:ascii="Times New Roman" w:hAnsi="Times New Roman" w:cs="Times New Roman"/>
                <w:sz w:val="24"/>
                <w:szCs w:val="24"/>
                <w:lang w:val="en-IE"/>
              </w:rPr>
            </w:pPr>
            <w:r w:rsidRPr="00574F8D">
              <w:rPr>
                <w:rFonts w:ascii="Times New Roman" w:hAnsi="Times New Roman" w:cs="Times New Roman"/>
                <w:sz w:val="24"/>
                <w:szCs w:val="24"/>
                <w:lang w:val="en-IE"/>
              </w:rPr>
              <w:t>56%  after 1000 cycles</w:t>
            </w:r>
          </w:p>
        </w:tc>
        <w:tc>
          <w:tcPr>
            <w:tcW w:w="1620" w:type="dxa"/>
          </w:tcPr>
          <w:p w14:paraId="1EFDD735" w14:textId="50500836" w:rsidR="00013C65" w:rsidRPr="00574F8D" w:rsidRDefault="00013C65" w:rsidP="00013C65">
            <w:pPr>
              <w:autoSpaceDE w:val="0"/>
              <w:autoSpaceDN w:val="0"/>
              <w:adjustRightInd w:val="0"/>
              <w:spacing w:line="360" w:lineRule="auto"/>
              <w:jc w:val="center"/>
              <w:rPr>
                <w:rFonts w:ascii="Times New Roman" w:hAnsi="Times New Roman" w:cs="Times New Roman"/>
                <w:sz w:val="24"/>
                <w:szCs w:val="24"/>
                <w:lang w:val="en-IE"/>
              </w:rPr>
            </w:pPr>
            <w:r w:rsidRPr="00574F8D">
              <w:rPr>
                <w:rFonts w:ascii="Times New Roman" w:hAnsi="Times New Roman" w:cs="Times New Roman"/>
                <w:sz w:val="24"/>
                <w:szCs w:val="24"/>
                <w:lang w:val="en-IE"/>
              </w:rPr>
              <w:t>[6]</w:t>
            </w:r>
          </w:p>
        </w:tc>
      </w:tr>
      <w:tr w:rsidR="00574F8D" w:rsidRPr="00574F8D" w14:paraId="6AC7D2F2" w14:textId="77777777" w:rsidTr="00AA709E">
        <w:tc>
          <w:tcPr>
            <w:tcW w:w="2178" w:type="dxa"/>
          </w:tcPr>
          <w:p w14:paraId="2A53A039" w14:textId="1CF77011" w:rsidR="00013C65" w:rsidRPr="00574F8D" w:rsidRDefault="00A0673E" w:rsidP="00A91E50">
            <w:pPr>
              <w:autoSpaceDE w:val="0"/>
              <w:autoSpaceDN w:val="0"/>
              <w:adjustRightInd w:val="0"/>
              <w:spacing w:line="360" w:lineRule="auto"/>
              <w:jc w:val="center"/>
              <w:rPr>
                <w:rFonts w:ascii="Times New Roman" w:hAnsi="Times New Roman" w:cs="Times New Roman"/>
                <w:sz w:val="24"/>
                <w:szCs w:val="24"/>
                <w:lang w:val="en-IE"/>
              </w:rPr>
            </w:pPr>
            <w:r w:rsidRPr="00574F8D">
              <w:rPr>
                <w:rFonts w:ascii="Times New Roman" w:hAnsi="Times New Roman" w:cs="Times New Roman"/>
                <w:sz w:val="24"/>
                <w:szCs w:val="24"/>
                <w:lang w:val="en-IE"/>
              </w:rPr>
              <w:t>C@NiMoO</w:t>
            </w:r>
            <w:r w:rsidRPr="00574F8D">
              <w:rPr>
                <w:rFonts w:ascii="Times New Roman" w:hAnsi="Times New Roman" w:cs="Times New Roman"/>
                <w:sz w:val="24"/>
                <w:szCs w:val="24"/>
                <w:vertAlign w:val="subscript"/>
                <w:lang w:val="en-IE"/>
              </w:rPr>
              <w:t>4</w:t>
            </w:r>
          </w:p>
        </w:tc>
        <w:tc>
          <w:tcPr>
            <w:tcW w:w="2430" w:type="dxa"/>
          </w:tcPr>
          <w:p w14:paraId="65368764" w14:textId="44CC6ED5" w:rsidR="00013C65" w:rsidRPr="00574F8D" w:rsidRDefault="00A0673E" w:rsidP="00A0673E">
            <w:pPr>
              <w:autoSpaceDE w:val="0"/>
              <w:autoSpaceDN w:val="0"/>
              <w:adjustRightInd w:val="0"/>
              <w:spacing w:line="360" w:lineRule="auto"/>
              <w:jc w:val="center"/>
              <w:rPr>
                <w:rFonts w:ascii="Times New Roman" w:hAnsi="Times New Roman" w:cs="Times New Roman"/>
                <w:sz w:val="24"/>
                <w:szCs w:val="24"/>
                <w:lang w:val="en-IE"/>
              </w:rPr>
            </w:pPr>
            <w:r w:rsidRPr="00574F8D">
              <w:rPr>
                <w:rFonts w:ascii="Times New Roman" w:hAnsi="Times New Roman" w:cs="Times New Roman"/>
                <w:sz w:val="24"/>
                <w:szCs w:val="24"/>
                <w:lang w:val="en-IE"/>
              </w:rPr>
              <w:t>268.8</w:t>
            </w:r>
          </w:p>
        </w:tc>
        <w:tc>
          <w:tcPr>
            <w:tcW w:w="1440" w:type="dxa"/>
          </w:tcPr>
          <w:p w14:paraId="77F4FB9D" w14:textId="7B8067C8" w:rsidR="00013C65" w:rsidRPr="00574F8D" w:rsidRDefault="00A0673E" w:rsidP="00A91E50">
            <w:pPr>
              <w:autoSpaceDE w:val="0"/>
              <w:autoSpaceDN w:val="0"/>
              <w:adjustRightInd w:val="0"/>
              <w:spacing w:line="360" w:lineRule="auto"/>
              <w:jc w:val="center"/>
              <w:rPr>
                <w:rFonts w:ascii="Times New Roman" w:hAnsi="Times New Roman" w:cs="Times New Roman"/>
                <w:sz w:val="24"/>
                <w:szCs w:val="24"/>
                <w:lang w:val="en-IE"/>
              </w:rPr>
            </w:pPr>
            <w:r w:rsidRPr="00574F8D">
              <w:rPr>
                <w:rFonts w:ascii="Times New Roman" w:hAnsi="Times New Roman" w:cs="Times New Roman"/>
                <w:sz w:val="24"/>
                <w:szCs w:val="24"/>
                <w:lang w:val="en-IE"/>
              </w:rPr>
              <w:t>1 Ag</w:t>
            </w:r>
            <w:r w:rsidRPr="00574F8D">
              <w:rPr>
                <w:rFonts w:ascii="Times New Roman" w:hAnsi="Times New Roman" w:cs="Times New Roman"/>
                <w:sz w:val="24"/>
                <w:szCs w:val="24"/>
                <w:vertAlign w:val="superscript"/>
                <w:lang w:val="en-IE"/>
              </w:rPr>
              <w:t>-1</w:t>
            </w:r>
          </w:p>
        </w:tc>
        <w:tc>
          <w:tcPr>
            <w:tcW w:w="2700" w:type="dxa"/>
          </w:tcPr>
          <w:p w14:paraId="2C7F8C76" w14:textId="7F6462CD" w:rsidR="00013C65" w:rsidRPr="00574F8D" w:rsidRDefault="00A0673E" w:rsidP="00A0673E">
            <w:pPr>
              <w:autoSpaceDE w:val="0"/>
              <w:autoSpaceDN w:val="0"/>
              <w:adjustRightInd w:val="0"/>
              <w:spacing w:line="360" w:lineRule="auto"/>
              <w:ind w:right="-108"/>
              <w:jc w:val="center"/>
              <w:rPr>
                <w:rFonts w:ascii="Times New Roman" w:hAnsi="Times New Roman" w:cs="Times New Roman"/>
                <w:sz w:val="24"/>
                <w:szCs w:val="24"/>
                <w:lang w:val="en-IE"/>
              </w:rPr>
            </w:pPr>
            <w:r w:rsidRPr="00574F8D">
              <w:rPr>
                <w:rFonts w:ascii="Times New Roman" w:hAnsi="Times New Roman" w:cs="Times New Roman"/>
                <w:sz w:val="24"/>
                <w:szCs w:val="24"/>
                <w:lang w:val="en-IE"/>
              </w:rPr>
              <w:t>88.4%  after 2000 cycles</w:t>
            </w:r>
          </w:p>
        </w:tc>
        <w:tc>
          <w:tcPr>
            <w:tcW w:w="1620" w:type="dxa"/>
          </w:tcPr>
          <w:p w14:paraId="248DB0E4" w14:textId="2B4C6305" w:rsidR="00013C65" w:rsidRPr="00574F8D" w:rsidRDefault="00013C65" w:rsidP="00013C65">
            <w:pPr>
              <w:autoSpaceDE w:val="0"/>
              <w:autoSpaceDN w:val="0"/>
              <w:adjustRightInd w:val="0"/>
              <w:spacing w:line="360" w:lineRule="auto"/>
              <w:jc w:val="center"/>
              <w:rPr>
                <w:rFonts w:ascii="Times New Roman" w:hAnsi="Times New Roman" w:cs="Times New Roman"/>
                <w:sz w:val="24"/>
                <w:szCs w:val="24"/>
                <w:lang w:val="en-IE"/>
              </w:rPr>
            </w:pPr>
            <w:r w:rsidRPr="00574F8D">
              <w:rPr>
                <w:rFonts w:ascii="Times New Roman" w:hAnsi="Times New Roman" w:cs="Times New Roman"/>
                <w:sz w:val="24"/>
                <w:szCs w:val="24"/>
                <w:lang w:val="en-IE"/>
              </w:rPr>
              <w:t>[7]</w:t>
            </w:r>
          </w:p>
        </w:tc>
      </w:tr>
      <w:tr w:rsidR="00574F8D" w:rsidRPr="00574F8D" w14:paraId="17CA0D0A" w14:textId="77777777" w:rsidTr="00AA709E">
        <w:tc>
          <w:tcPr>
            <w:tcW w:w="2178" w:type="dxa"/>
          </w:tcPr>
          <w:p w14:paraId="0EF48FFE" w14:textId="2D271EEA" w:rsidR="00013C65" w:rsidRPr="00574F8D" w:rsidRDefault="00A0673E" w:rsidP="00A91E50">
            <w:pPr>
              <w:autoSpaceDE w:val="0"/>
              <w:autoSpaceDN w:val="0"/>
              <w:adjustRightInd w:val="0"/>
              <w:spacing w:line="360" w:lineRule="auto"/>
              <w:jc w:val="center"/>
              <w:rPr>
                <w:rFonts w:ascii="Times New Roman" w:hAnsi="Times New Roman" w:cs="Times New Roman"/>
                <w:sz w:val="24"/>
                <w:szCs w:val="24"/>
                <w:lang w:val="en-IE"/>
              </w:rPr>
            </w:pPr>
            <w:r w:rsidRPr="00574F8D">
              <w:rPr>
                <w:rFonts w:ascii="Times New Roman" w:hAnsi="Times New Roman" w:cs="Times New Roman"/>
                <w:sz w:val="24"/>
                <w:szCs w:val="24"/>
                <w:lang w:val="en-IE"/>
              </w:rPr>
              <w:t>NiMoO</w:t>
            </w:r>
            <w:r w:rsidRPr="00574F8D">
              <w:rPr>
                <w:rFonts w:ascii="Times New Roman" w:hAnsi="Times New Roman" w:cs="Times New Roman"/>
                <w:sz w:val="24"/>
                <w:szCs w:val="24"/>
                <w:vertAlign w:val="subscript"/>
                <w:lang w:val="en-IE"/>
              </w:rPr>
              <w:t>4</w:t>
            </w:r>
          </w:p>
        </w:tc>
        <w:tc>
          <w:tcPr>
            <w:tcW w:w="2430" w:type="dxa"/>
          </w:tcPr>
          <w:p w14:paraId="5744C356" w14:textId="25C1A4F3" w:rsidR="00013C65" w:rsidRPr="00574F8D" w:rsidRDefault="00A0673E" w:rsidP="00A91E50">
            <w:pPr>
              <w:autoSpaceDE w:val="0"/>
              <w:autoSpaceDN w:val="0"/>
              <w:adjustRightInd w:val="0"/>
              <w:spacing w:line="360" w:lineRule="auto"/>
              <w:jc w:val="center"/>
              <w:rPr>
                <w:rFonts w:ascii="Times New Roman" w:hAnsi="Times New Roman" w:cs="Times New Roman"/>
                <w:sz w:val="24"/>
                <w:szCs w:val="24"/>
                <w:lang w:val="en-IE"/>
              </w:rPr>
            </w:pPr>
            <w:r w:rsidRPr="00574F8D">
              <w:rPr>
                <w:rFonts w:ascii="Times New Roman" w:hAnsi="Times New Roman" w:cs="Times New Roman"/>
                <w:sz w:val="24"/>
                <w:szCs w:val="24"/>
                <w:lang w:val="en-IE"/>
              </w:rPr>
              <w:t>999</w:t>
            </w:r>
          </w:p>
        </w:tc>
        <w:tc>
          <w:tcPr>
            <w:tcW w:w="1440" w:type="dxa"/>
          </w:tcPr>
          <w:p w14:paraId="04069FB3" w14:textId="5DDFB64A" w:rsidR="00013C65" w:rsidRPr="00574F8D" w:rsidRDefault="00A0673E" w:rsidP="00A91E50">
            <w:pPr>
              <w:autoSpaceDE w:val="0"/>
              <w:autoSpaceDN w:val="0"/>
              <w:adjustRightInd w:val="0"/>
              <w:spacing w:line="360" w:lineRule="auto"/>
              <w:jc w:val="center"/>
              <w:rPr>
                <w:rFonts w:ascii="Times New Roman" w:hAnsi="Times New Roman" w:cs="Times New Roman"/>
                <w:sz w:val="24"/>
                <w:szCs w:val="24"/>
                <w:lang w:val="en-IE"/>
              </w:rPr>
            </w:pPr>
            <w:r w:rsidRPr="00574F8D">
              <w:rPr>
                <w:rFonts w:ascii="Times New Roman" w:hAnsi="Times New Roman" w:cs="Times New Roman"/>
                <w:sz w:val="24"/>
                <w:szCs w:val="24"/>
                <w:lang w:val="en-IE"/>
              </w:rPr>
              <w:t>1 Ag</w:t>
            </w:r>
            <w:r w:rsidRPr="00574F8D">
              <w:rPr>
                <w:rFonts w:ascii="Times New Roman" w:hAnsi="Times New Roman" w:cs="Times New Roman"/>
                <w:sz w:val="24"/>
                <w:szCs w:val="24"/>
                <w:vertAlign w:val="superscript"/>
                <w:lang w:val="en-IE"/>
              </w:rPr>
              <w:t>-1</w:t>
            </w:r>
          </w:p>
        </w:tc>
        <w:tc>
          <w:tcPr>
            <w:tcW w:w="2700" w:type="dxa"/>
          </w:tcPr>
          <w:p w14:paraId="09B9FEE8" w14:textId="6A6121AD" w:rsidR="00013C65" w:rsidRPr="00574F8D" w:rsidRDefault="00A0673E" w:rsidP="00013C65">
            <w:pPr>
              <w:autoSpaceDE w:val="0"/>
              <w:autoSpaceDN w:val="0"/>
              <w:adjustRightInd w:val="0"/>
              <w:spacing w:line="360" w:lineRule="auto"/>
              <w:ind w:right="-108"/>
              <w:jc w:val="center"/>
              <w:rPr>
                <w:rFonts w:ascii="Times New Roman" w:hAnsi="Times New Roman" w:cs="Times New Roman"/>
                <w:sz w:val="24"/>
                <w:szCs w:val="24"/>
                <w:lang w:val="en-IE"/>
              </w:rPr>
            </w:pPr>
            <w:r w:rsidRPr="00574F8D">
              <w:rPr>
                <w:rFonts w:ascii="Times New Roman" w:hAnsi="Times New Roman" w:cs="Times New Roman"/>
                <w:sz w:val="24"/>
                <w:szCs w:val="24"/>
                <w:lang w:val="en-IE"/>
              </w:rPr>
              <w:t>-</w:t>
            </w:r>
          </w:p>
        </w:tc>
        <w:tc>
          <w:tcPr>
            <w:tcW w:w="1620" w:type="dxa"/>
          </w:tcPr>
          <w:p w14:paraId="16821771" w14:textId="343C55F2" w:rsidR="00013C65" w:rsidRPr="00574F8D" w:rsidRDefault="00013C65" w:rsidP="00013C65">
            <w:pPr>
              <w:autoSpaceDE w:val="0"/>
              <w:autoSpaceDN w:val="0"/>
              <w:adjustRightInd w:val="0"/>
              <w:spacing w:line="360" w:lineRule="auto"/>
              <w:jc w:val="center"/>
              <w:rPr>
                <w:rFonts w:ascii="Times New Roman" w:hAnsi="Times New Roman" w:cs="Times New Roman"/>
                <w:sz w:val="24"/>
                <w:szCs w:val="24"/>
                <w:lang w:val="en-IE"/>
              </w:rPr>
            </w:pPr>
            <w:r w:rsidRPr="00574F8D">
              <w:rPr>
                <w:rFonts w:ascii="Times New Roman" w:hAnsi="Times New Roman" w:cs="Times New Roman"/>
                <w:sz w:val="24"/>
                <w:szCs w:val="24"/>
                <w:lang w:val="en-IE"/>
              </w:rPr>
              <w:t>[8]</w:t>
            </w:r>
          </w:p>
        </w:tc>
      </w:tr>
      <w:tr w:rsidR="00574F8D" w:rsidRPr="00574F8D" w14:paraId="36EB7590" w14:textId="77777777" w:rsidTr="00AA709E">
        <w:tc>
          <w:tcPr>
            <w:tcW w:w="2178" w:type="dxa"/>
          </w:tcPr>
          <w:p w14:paraId="3D62FAF2" w14:textId="5A9E774B" w:rsidR="00013C65" w:rsidRPr="00574F8D" w:rsidRDefault="00013C65" w:rsidP="00A0673E">
            <w:pPr>
              <w:autoSpaceDE w:val="0"/>
              <w:autoSpaceDN w:val="0"/>
              <w:adjustRightInd w:val="0"/>
              <w:spacing w:line="360" w:lineRule="auto"/>
              <w:jc w:val="center"/>
              <w:rPr>
                <w:rFonts w:ascii="Times New Roman" w:hAnsi="Times New Roman" w:cs="Times New Roman"/>
                <w:sz w:val="24"/>
                <w:szCs w:val="24"/>
                <w:lang w:val="en-IE"/>
              </w:rPr>
            </w:pPr>
            <w:r w:rsidRPr="00574F8D">
              <w:rPr>
                <w:rFonts w:ascii="Times New Roman" w:hAnsi="Times New Roman" w:cs="Times New Roman"/>
                <w:sz w:val="24"/>
                <w:szCs w:val="24"/>
                <w:lang w:val="en-IE"/>
              </w:rPr>
              <w:t>Ni</w:t>
            </w:r>
            <w:r w:rsidR="00A0673E" w:rsidRPr="00574F8D">
              <w:rPr>
                <w:rFonts w:ascii="Times New Roman" w:hAnsi="Times New Roman" w:cs="Times New Roman"/>
                <w:sz w:val="24"/>
                <w:szCs w:val="24"/>
                <w:lang w:val="en-IE"/>
              </w:rPr>
              <w:t>MoO</w:t>
            </w:r>
            <w:r w:rsidR="00A0673E" w:rsidRPr="00574F8D">
              <w:rPr>
                <w:rFonts w:ascii="Times New Roman" w:hAnsi="Times New Roman" w:cs="Times New Roman"/>
                <w:sz w:val="24"/>
                <w:szCs w:val="24"/>
                <w:vertAlign w:val="subscript"/>
                <w:lang w:val="en-IE"/>
              </w:rPr>
              <w:t>4</w:t>
            </w:r>
          </w:p>
        </w:tc>
        <w:tc>
          <w:tcPr>
            <w:tcW w:w="2430" w:type="dxa"/>
          </w:tcPr>
          <w:p w14:paraId="1941E63D" w14:textId="336F5F21" w:rsidR="00013C65" w:rsidRPr="00574F8D" w:rsidRDefault="00A0673E" w:rsidP="00A0673E">
            <w:pPr>
              <w:autoSpaceDE w:val="0"/>
              <w:autoSpaceDN w:val="0"/>
              <w:adjustRightInd w:val="0"/>
              <w:spacing w:line="360" w:lineRule="auto"/>
              <w:jc w:val="center"/>
              <w:rPr>
                <w:rFonts w:ascii="Times New Roman" w:hAnsi="Times New Roman" w:cs="Times New Roman"/>
                <w:sz w:val="24"/>
                <w:szCs w:val="24"/>
                <w:lang w:val="en-IE"/>
              </w:rPr>
            </w:pPr>
            <w:r w:rsidRPr="00574F8D">
              <w:rPr>
                <w:rFonts w:ascii="Times New Roman" w:hAnsi="Times New Roman" w:cs="Times New Roman"/>
                <w:sz w:val="24"/>
                <w:szCs w:val="24"/>
                <w:lang w:val="en-IE"/>
              </w:rPr>
              <w:t>1102</w:t>
            </w:r>
          </w:p>
        </w:tc>
        <w:tc>
          <w:tcPr>
            <w:tcW w:w="1440" w:type="dxa"/>
          </w:tcPr>
          <w:p w14:paraId="102A8136" w14:textId="3C48BC5C" w:rsidR="00013C65" w:rsidRPr="00574F8D" w:rsidRDefault="00A0673E" w:rsidP="00A91E50">
            <w:pPr>
              <w:autoSpaceDE w:val="0"/>
              <w:autoSpaceDN w:val="0"/>
              <w:adjustRightInd w:val="0"/>
              <w:spacing w:line="360" w:lineRule="auto"/>
              <w:jc w:val="center"/>
              <w:rPr>
                <w:rFonts w:ascii="Times New Roman" w:hAnsi="Times New Roman" w:cs="Times New Roman"/>
                <w:sz w:val="24"/>
                <w:szCs w:val="24"/>
                <w:lang w:val="en-IE"/>
              </w:rPr>
            </w:pPr>
            <w:r w:rsidRPr="00574F8D">
              <w:rPr>
                <w:rFonts w:ascii="Times New Roman" w:hAnsi="Times New Roman" w:cs="Times New Roman"/>
                <w:sz w:val="24"/>
                <w:szCs w:val="24"/>
                <w:lang w:val="en-IE"/>
              </w:rPr>
              <w:t>1 Ag</w:t>
            </w:r>
            <w:r w:rsidRPr="00574F8D">
              <w:rPr>
                <w:rFonts w:ascii="Times New Roman" w:hAnsi="Times New Roman" w:cs="Times New Roman"/>
                <w:sz w:val="24"/>
                <w:szCs w:val="24"/>
                <w:vertAlign w:val="superscript"/>
                <w:lang w:val="en-IE"/>
              </w:rPr>
              <w:t>-1</w:t>
            </w:r>
          </w:p>
        </w:tc>
        <w:tc>
          <w:tcPr>
            <w:tcW w:w="2700" w:type="dxa"/>
          </w:tcPr>
          <w:p w14:paraId="7D7DE330" w14:textId="5BAB3AE6" w:rsidR="00013C65" w:rsidRPr="00574F8D" w:rsidRDefault="00A0673E" w:rsidP="00A0673E">
            <w:pPr>
              <w:autoSpaceDE w:val="0"/>
              <w:autoSpaceDN w:val="0"/>
              <w:adjustRightInd w:val="0"/>
              <w:spacing w:line="360" w:lineRule="auto"/>
              <w:ind w:right="-108"/>
              <w:jc w:val="center"/>
              <w:rPr>
                <w:rFonts w:ascii="Times New Roman" w:hAnsi="Times New Roman" w:cs="Times New Roman"/>
                <w:sz w:val="24"/>
                <w:szCs w:val="24"/>
                <w:lang w:val="en-IE"/>
              </w:rPr>
            </w:pPr>
            <w:r w:rsidRPr="00574F8D">
              <w:rPr>
                <w:rFonts w:ascii="Times New Roman" w:hAnsi="Times New Roman" w:cs="Times New Roman"/>
                <w:sz w:val="24"/>
                <w:szCs w:val="24"/>
                <w:lang w:val="en-IE"/>
              </w:rPr>
              <w:t>90%  after 1000 cycles</w:t>
            </w:r>
          </w:p>
        </w:tc>
        <w:tc>
          <w:tcPr>
            <w:tcW w:w="1620" w:type="dxa"/>
          </w:tcPr>
          <w:p w14:paraId="6D74DA66" w14:textId="3F74C387" w:rsidR="00013C65" w:rsidRPr="00574F8D" w:rsidRDefault="00013C65" w:rsidP="00013C65">
            <w:pPr>
              <w:autoSpaceDE w:val="0"/>
              <w:autoSpaceDN w:val="0"/>
              <w:adjustRightInd w:val="0"/>
              <w:spacing w:line="360" w:lineRule="auto"/>
              <w:jc w:val="center"/>
              <w:rPr>
                <w:rFonts w:ascii="Times New Roman" w:hAnsi="Times New Roman" w:cs="Times New Roman"/>
                <w:sz w:val="24"/>
                <w:szCs w:val="24"/>
                <w:lang w:val="en-IE"/>
              </w:rPr>
            </w:pPr>
            <w:r w:rsidRPr="00574F8D">
              <w:rPr>
                <w:rFonts w:ascii="Times New Roman" w:hAnsi="Times New Roman" w:cs="Times New Roman"/>
                <w:sz w:val="24"/>
                <w:szCs w:val="24"/>
                <w:lang w:val="en-IE"/>
              </w:rPr>
              <w:t>[9]</w:t>
            </w:r>
          </w:p>
        </w:tc>
      </w:tr>
      <w:tr w:rsidR="00574F8D" w:rsidRPr="00574F8D" w14:paraId="603C4011" w14:textId="77777777" w:rsidTr="00AA709E">
        <w:tc>
          <w:tcPr>
            <w:tcW w:w="2178" w:type="dxa"/>
          </w:tcPr>
          <w:p w14:paraId="0209EE8E" w14:textId="4231EC19" w:rsidR="00013C65" w:rsidRPr="00574F8D" w:rsidRDefault="00013C65" w:rsidP="00A91E50">
            <w:pPr>
              <w:autoSpaceDE w:val="0"/>
              <w:autoSpaceDN w:val="0"/>
              <w:adjustRightInd w:val="0"/>
              <w:spacing w:line="360" w:lineRule="auto"/>
              <w:jc w:val="center"/>
              <w:rPr>
                <w:rFonts w:ascii="Times New Roman" w:hAnsi="Times New Roman" w:cs="Times New Roman"/>
                <w:b/>
                <w:sz w:val="24"/>
                <w:szCs w:val="24"/>
                <w:lang w:val="en-IE"/>
              </w:rPr>
            </w:pPr>
            <w:r w:rsidRPr="00574F8D">
              <w:rPr>
                <w:rFonts w:ascii="Times New Roman" w:hAnsi="Times New Roman" w:cs="Times New Roman"/>
                <w:b/>
                <w:sz w:val="24"/>
                <w:szCs w:val="24"/>
                <w:lang w:val="en-IE"/>
              </w:rPr>
              <w:t>β- NiMoO</w:t>
            </w:r>
            <w:r w:rsidRPr="00574F8D">
              <w:rPr>
                <w:rFonts w:ascii="Times New Roman" w:hAnsi="Times New Roman" w:cs="Times New Roman"/>
                <w:b/>
                <w:sz w:val="24"/>
                <w:szCs w:val="24"/>
                <w:vertAlign w:val="subscript"/>
                <w:lang w:val="en-IE"/>
              </w:rPr>
              <w:t>4</w:t>
            </w:r>
            <w:r w:rsidR="00A0673E" w:rsidRPr="00574F8D">
              <w:rPr>
                <w:rFonts w:ascii="Times New Roman" w:hAnsi="Times New Roman" w:cs="Times New Roman"/>
                <w:b/>
                <w:sz w:val="24"/>
                <w:szCs w:val="24"/>
                <w:lang w:val="en-IE"/>
              </w:rPr>
              <w:t>@NF</w:t>
            </w:r>
          </w:p>
        </w:tc>
        <w:tc>
          <w:tcPr>
            <w:tcW w:w="2430" w:type="dxa"/>
          </w:tcPr>
          <w:p w14:paraId="52117DE0" w14:textId="758B708E" w:rsidR="00013C65" w:rsidRPr="00574F8D" w:rsidRDefault="00013C65" w:rsidP="00013C65">
            <w:pPr>
              <w:autoSpaceDE w:val="0"/>
              <w:autoSpaceDN w:val="0"/>
              <w:adjustRightInd w:val="0"/>
              <w:spacing w:line="360" w:lineRule="auto"/>
              <w:jc w:val="center"/>
              <w:rPr>
                <w:rFonts w:ascii="Times New Roman" w:hAnsi="Times New Roman" w:cs="Times New Roman"/>
                <w:b/>
                <w:sz w:val="24"/>
                <w:szCs w:val="24"/>
                <w:lang w:val="en-IE"/>
              </w:rPr>
            </w:pPr>
            <w:r w:rsidRPr="00574F8D">
              <w:rPr>
                <w:rFonts w:ascii="Times New Roman" w:hAnsi="Times New Roman" w:cs="Times New Roman"/>
                <w:b/>
                <w:sz w:val="24"/>
                <w:szCs w:val="24"/>
                <w:lang w:val="en-IE"/>
              </w:rPr>
              <w:t xml:space="preserve">916 </w:t>
            </w:r>
          </w:p>
        </w:tc>
        <w:tc>
          <w:tcPr>
            <w:tcW w:w="1440" w:type="dxa"/>
          </w:tcPr>
          <w:p w14:paraId="0416CE60" w14:textId="007F1E89" w:rsidR="00013C65" w:rsidRPr="00574F8D" w:rsidRDefault="00013C65" w:rsidP="00A91E50">
            <w:pPr>
              <w:autoSpaceDE w:val="0"/>
              <w:autoSpaceDN w:val="0"/>
              <w:adjustRightInd w:val="0"/>
              <w:spacing w:line="360" w:lineRule="auto"/>
              <w:jc w:val="center"/>
              <w:rPr>
                <w:rFonts w:ascii="Times New Roman" w:hAnsi="Times New Roman" w:cs="Times New Roman"/>
                <w:b/>
                <w:sz w:val="24"/>
                <w:szCs w:val="24"/>
                <w:lang w:val="en-IE"/>
              </w:rPr>
            </w:pPr>
            <w:r w:rsidRPr="00574F8D">
              <w:rPr>
                <w:rFonts w:ascii="Times New Roman" w:hAnsi="Times New Roman" w:cs="Times New Roman"/>
                <w:b/>
                <w:sz w:val="24"/>
                <w:szCs w:val="24"/>
                <w:lang w:val="en-IE"/>
              </w:rPr>
              <w:t>5 mAcm</w:t>
            </w:r>
            <w:r w:rsidRPr="00574F8D">
              <w:rPr>
                <w:rFonts w:ascii="Times New Roman" w:hAnsi="Times New Roman" w:cs="Times New Roman"/>
                <w:b/>
                <w:sz w:val="24"/>
                <w:szCs w:val="24"/>
                <w:vertAlign w:val="superscript"/>
                <w:lang w:val="en-IE"/>
              </w:rPr>
              <w:t>-2</w:t>
            </w:r>
          </w:p>
        </w:tc>
        <w:tc>
          <w:tcPr>
            <w:tcW w:w="2700" w:type="dxa"/>
          </w:tcPr>
          <w:p w14:paraId="448EA001" w14:textId="38AABE3E" w:rsidR="00013C65" w:rsidRPr="00574F8D" w:rsidRDefault="00A0673E" w:rsidP="00013C65">
            <w:pPr>
              <w:autoSpaceDE w:val="0"/>
              <w:autoSpaceDN w:val="0"/>
              <w:adjustRightInd w:val="0"/>
              <w:spacing w:line="360" w:lineRule="auto"/>
              <w:ind w:right="-108"/>
              <w:jc w:val="center"/>
              <w:rPr>
                <w:rFonts w:ascii="Times New Roman" w:hAnsi="Times New Roman" w:cs="Times New Roman"/>
                <w:b/>
                <w:sz w:val="24"/>
                <w:szCs w:val="24"/>
                <w:lang w:val="en-IE"/>
              </w:rPr>
            </w:pPr>
            <w:r w:rsidRPr="00574F8D">
              <w:rPr>
                <w:rFonts w:ascii="Times New Roman" w:hAnsi="Times New Roman" w:cs="Times New Roman"/>
                <w:b/>
                <w:sz w:val="24"/>
                <w:szCs w:val="24"/>
                <w:lang w:val="en-IE"/>
              </w:rPr>
              <w:t>89.7% after 5000 cycles</w:t>
            </w:r>
          </w:p>
        </w:tc>
        <w:tc>
          <w:tcPr>
            <w:tcW w:w="1620" w:type="dxa"/>
          </w:tcPr>
          <w:p w14:paraId="7AEFE54A" w14:textId="61819DC6" w:rsidR="00013C65" w:rsidRPr="00574F8D" w:rsidRDefault="00013C65" w:rsidP="00A91E50">
            <w:pPr>
              <w:autoSpaceDE w:val="0"/>
              <w:autoSpaceDN w:val="0"/>
              <w:adjustRightInd w:val="0"/>
              <w:spacing w:line="360" w:lineRule="auto"/>
              <w:jc w:val="center"/>
              <w:rPr>
                <w:rFonts w:ascii="Times New Roman" w:hAnsi="Times New Roman" w:cs="Times New Roman"/>
                <w:b/>
                <w:sz w:val="24"/>
                <w:szCs w:val="24"/>
                <w:lang w:val="en-IE"/>
              </w:rPr>
            </w:pPr>
            <w:r w:rsidRPr="00574F8D">
              <w:rPr>
                <w:rFonts w:ascii="Times New Roman" w:hAnsi="Times New Roman" w:cs="Times New Roman"/>
                <w:b/>
                <w:sz w:val="24"/>
                <w:szCs w:val="24"/>
                <w:lang w:val="en-IE"/>
              </w:rPr>
              <w:t>This work</w:t>
            </w:r>
          </w:p>
        </w:tc>
      </w:tr>
    </w:tbl>
    <w:p w14:paraId="4D964BF7" w14:textId="77777777" w:rsidR="00E540D4" w:rsidRDefault="00E540D4" w:rsidP="00B86CCC">
      <w:pPr>
        <w:jc w:val="both"/>
        <w:rPr>
          <w:rFonts w:ascii="Times New Roman" w:hAnsi="Times New Roman" w:cs="Times New Roman"/>
          <w:sz w:val="24"/>
          <w:szCs w:val="24"/>
          <w:lang w:val="en-IE"/>
        </w:rPr>
      </w:pPr>
    </w:p>
    <w:p w14:paraId="0FC32CAD" w14:textId="77777777" w:rsidR="00013C65" w:rsidRDefault="00013C65" w:rsidP="00B30A39">
      <w:pPr>
        <w:jc w:val="both"/>
        <w:rPr>
          <w:rFonts w:ascii="Times New Roman" w:hAnsi="Times New Roman" w:cs="Times New Roman"/>
          <w:b/>
          <w:sz w:val="24"/>
          <w:szCs w:val="24"/>
          <w:lang w:val="en-IE"/>
        </w:rPr>
      </w:pPr>
    </w:p>
    <w:p w14:paraId="4D95ADB5" w14:textId="77777777" w:rsidR="00013C65" w:rsidRDefault="00013C65" w:rsidP="00B30A39">
      <w:pPr>
        <w:jc w:val="both"/>
        <w:rPr>
          <w:rFonts w:ascii="Times New Roman" w:hAnsi="Times New Roman" w:cs="Times New Roman"/>
          <w:b/>
          <w:sz w:val="24"/>
          <w:szCs w:val="24"/>
          <w:lang w:val="en-IE"/>
        </w:rPr>
      </w:pPr>
    </w:p>
    <w:p w14:paraId="3DF4E08B" w14:textId="77777777" w:rsidR="00B30A39" w:rsidRDefault="00A91B5B" w:rsidP="00B30A39">
      <w:pPr>
        <w:jc w:val="both"/>
        <w:rPr>
          <w:rFonts w:ascii="Times New Roman" w:hAnsi="Times New Roman" w:cs="Times New Roman"/>
          <w:b/>
          <w:sz w:val="24"/>
          <w:szCs w:val="24"/>
          <w:lang w:val="en-IE"/>
        </w:rPr>
      </w:pPr>
      <w:r w:rsidRPr="002A074E">
        <w:rPr>
          <w:rFonts w:ascii="Times New Roman" w:hAnsi="Times New Roman" w:cs="Times New Roman"/>
          <w:b/>
          <w:sz w:val="24"/>
          <w:szCs w:val="24"/>
          <w:lang w:val="en-IE"/>
        </w:rPr>
        <w:lastRenderedPageBreak/>
        <w:t>EIS studies of Symmetric Cell</w:t>
      </w:r>
    </w:p>
    <w:p w14:paraId="2D8B8405" w14:textId="6FE61DE9" w:rsidR="00F16A48" w:rsidRPr="008B70B3" w:rsidRDefault="007C1535" w:rsidP="00B30A39">
      <w:pPr>
        <w:jc w:val="both"/>
        <w:rPr>
          <w:rFonts w:ascii="Times New Roman" w:hAnsi="Times New Roman" w:cs="Times New Roman"/>
          <w:sz w:val="24"/>
          <w:szCs w:val="24"/>
          <w:lang w:val="en-IE"/>
        </w:rPr>
      </w:pPr>
      <w:r>
        <w:rPr>
          <w:noProof/>
          <w:lang w:val="en-IE" w:eastAsia="en-IE"/>
        </w:rPr>
        <w:drawing>
          <wp:inline distT="0" distB="0" distL="0" distR="0" wp14:anchorId="6A166B61" wp14:editId="17E6212A">
            <wp:extent cx="5943600" cy="23196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2319655"/>
                    </a:xfrm>
                    <a:prstGeom prst="rect">
                      <a:avLst/>
                    </a:prstGeom>
                  </pic:spPr>
                </pic:pic>
              </a:graphicData>
            </a:graphic>
          </wp:inline>
        </w:drawing>
      </w:r>
    </w:p>
    <w:p w14:paraId="4DB69F2A" w14:textId="30A69059" w:rsidR="00897E9D" w:rsidRDefault="00897E9D" w:rsidP="004077A3">
      <w:pPr>
        <w:jc w:val="both"/>
        <w:rPr>
          <w:rFonts w:ascii="Times New Roman" w:hAnsi="Times New Roman" w:cs="Times New Roman"/>
          <w:sz w:val="24"/>
          <w:szCs w:val="24"/>
          <w:lang w:val="en-IE"/>
        </w:rPr>
      </w:pPr>
      <w:r w:rsidRPr="00E540D4">
        <w:rPr>
          <w:rFonts w:ascii="Times New Roman" w:hAnsi="Times New Roman" w:cs="Times New Roman"/>
          <w:b/>
          <w:sz w:val="24"/>
          <w:szCs w:val="24"/>
          <w:lang w:val="en-IE"/>
        </w:rPr>
        <w:t>Fig. S5</w:t>
      </w:r>
      <w:r w:rsidR="004077A3">
        <w:rPr>
          <w:rFonts w:ascii="Times New Roman" w:hAnsi="Times New Roman" w:cs="Times New Roman"/>
          <w:sz w:val="24"/>
          <w:szCs w:val="24"/>
          <w:lang w:val="en-IE"/>
        </w:rPr>
        <w:t xml:space="preserve"> (a)</w:t>
      </w:r>
      <w:r w:rsidRPr="008B70B3">
        <w:rPr>
          <w:rFonts w:ascii="Times New Roman" w:hAnsi="Times New Roman" w:cs="Times New Roman"/>
          <w:sz w:val="24"/>
          <w:szCs w:val="24"/>
          <w:lang w:val="en-IE"/>
        </w:rPr>
        <w:t xml:space="preserve"> </w:t>
      </w:r>
      <w:r w:rsidR="00DD63EB">
        <w:rPr>
          <w:rFonts w:ascii="Times New Roman" w:hAnsi="Times New Roman" w:cs="Times New Roman"/>
          <w:sz w:val="24"/>
          <w:szCs w:val="24"/>
          <w:lang w:val="en-IE"/>
        </w:rPr>
        <w:t>Nyquist</w:t>
      </w:r>
      <w:r w:rsidR="004077A3">
        <w:rPr>
          <w:rFonts w:ascii="Times New Roman" w:hAnsi="Times New Roman" w:cs="Times New Roman"/>
          <w:sz w:val="24"/>
          <w:szCs w:val="24"/>
          <w:lang w:val="en-IE"/>
        </w:rPr>
        <w:t xml:space="preserve"> plot of β-NiMoO</w:t>
      </w:r>
      <w:r w:rsidR="004077A3" w:rsidRPr="0002687C">
        <w:rPr>
          <w:rFonts w:ascii="Times New Roman" w:hAnsi="Times New Roman" w:cs="Times New Roman"/>
          <w:sz w:val="24"/>
          <w:szCs w:val="24"/>
          <w:vertAlign w:val="subscript"/>
          <w:lang w:val="en-IE"/>
        </w:rPr>
        <w:t>4</w:t>
      </w:r>
      <w:r w:rsidR="004077A3">
        <w:rPr>
          <w:rFonts w:ascii="Times New Roman" w:hAnsi="Times New Roman" w:cs="Times New Roman"/>
          <w:sz w:val="24"/>
          <w:szCs w:val="24"/>
          <w:lang w:val="en-IE"/>
        </w:rPr>
        <w:t>-NF||β-NiMoO</w:t>
      </w:r>
      <w:r w:rsidR="004077A3" w:rsidRPr="0002687C">
        <w:rPr>
          <w:rFonts w:ascii="Times New Roman" w:hAnsi="Times New Roman" w:cs="Times New Roman"/>
          <w:sz w:val="24"/>
          <w:szCs w:val="24"/>
          <w:vertAlign w:val="subscript"/>
          <w:lang w:val="en-IE"/>
        </w:rPr>
        <w:t>4</w:t>
      </w:r>
      <w:r w:rsidR="004077A3">
        <w:rPr>
          <w:rFonts w:ascii="Times New Roman" w:hAnsi="Times New Roman" w:cs="Times New Roman"/>
          <w:sz w:val="24"/>
          <w:szCs w:val="24"/>
          <w:lang w:val="en-IE"/>
        </w:rPr>
        <w:t>-NF supercapattery and (b) the corresponding extended view of high frequency region</w:t>
      </w:r>
      <w:r w:rsidRPr="008B70B3">
        <w:rPr>
          <w:rFonts w:ascii="Times New Roman" w:hAnsi="Times New Roman" w:cs="Times New Roman"/>
          <w:sz w:val="24"/>
          <w:szCs w:val="24"/>
          <w:lang w:val="en-IE"/>
        </w:rPr>
        <w:t>.</w:t>
      </w:r>
    </w:p>
    <w:p w14:paraId="790D4562" w14:textId="7F798FD9" w:rsidR="00027084" w:rsidRDefault="00027084" w:rsidP="00E540D4">
      <w:pPr>
        <w:spacing w:line="360" w:lineRule="auto"/>
        <w:jc w:val="both"/>
        <w:rPr>
          <w:rFonts w:ascii="Times New Roman" w:hAnsi="Times New Roman" w:cs="Times New Roman"/>
          <w:sz w:val="24"/>
          <w:szCs w:val="24"/>
          <w:lang w:val="en-IE"/>
        </w:rPr>
      </w:pPr>
      <w:r w:rsidRPr="009E10B3">
        <w:rPr>
          <w:rFonts w:ascii="Times New Roman" w:hAnsi="Times New Roman" w:cs="Times New Roman"/>
          <w:sz w:val="24"/>
          <w:szCs w:val="24"/>
          <w:lang w:val="en-IE"/>
        </w:rPr>
        <w:t>Fig. S5</w:t>
      </w:r>
      <w:r>
        <w:rPr>
          <w:rFonts w:ascii="Times New Roman" w:hAnsi="Times New Roman" w:cs="Times New Roman"/>
          <w:sz w:val="24"/>
          <w:szCs w:val="24"/>
          <w:lang w:val="en-IE"/>
        </w:rPr>
        <w:t>(a)</w:t>
      </w:r>
      <w:r w:rsidR="00C852DA">
        <w:rPr>
          <w:rFonts w:ascii="Times New Roman" w:hAnsi="Times New Roman" w:cs="Times New Roman"/>
          <w:sz w:val="24"/>
          <w:szCs w:val="24"/>
          <w:lang w:val="en-IE"/>
        </w:rPr>
        <w:t xml:space="preserve"> show</w:t>
      </w:r>
      <w:r w:rsidR="00BD4A4A">
        <w:rPr>
          <w:rFonts w:ascii="Times New Roman" w:hAnsi="Times New Roman" w:cs="Times New Roman"/>
          <w:sz w:val="24"/>
          <w:szCs w:val="24"/>
          <w:lang w:val="en-IE"/>
        </w:rPr>
        <w:t>s</w:t>
      </w:r>
      <w:r w:rsidR="00C852DA">
        <w:rPr>
          <w:rFonts w:ascii="Times New Roman" w:hAnsi="Times New Roman" w:cs="Times New Roman"/>
          <w:sz w:val="24"/>
          <w:szCs w:val="24"/>
          <w:lang w:val="en-IE"/>
        </w:rPr>
        <w:t xml:space="preserve"> the</w:t>
      </w:r>
      <w:r>
        <w:rPr>
          <w:rFonts w:ascii="Times New Roman" w:hAnsi="Times New Roman" w:cs="Times New Roman"/>
          <w:sz w:val="24"/>
          <w:szCs w:val="24"/>
          <w:lang w:val="en-IE"/>
        </w:rPr>
        <w:t xml:space="preserve"> EIS spectra </w:t>
      </w:r>
      <w:r w:rsidR="00C852DA">
        <w:rPr>
          <w:rFonts w:ascii="Times New Roman" w:hAnsi="Times New Roman" w:cs="Times New Roman"/>
          <w:sz w:val="24"/>
          <w:szCs w:val="24"/>
          <w:lang w:val="en-IE"/>
        </w:rPr>
        <w:t xml:space="preserve">of the symmetric cell, which </w:t>
      </w:r>
      <w:r>
        <w:rPr>
          <w:rFonts w:ascii="Times New Roman" w:hAnsi="Times New Roman" w:cs="Times New Roman"/>
          <w:sz w:val="24"/>
          <w:szCs w:val="24"/>
          <w:lang w:val="en-IE"/>
        </w:rPr>
        <w:t>ha</w:t>
      </w:r>
      <w:r w:rsidR="00BD4A4A">
        <w:rPr>
          <w:rFonts w:ascii="Times New Roman" w:hAnsi="Times New Roman" w:cs="Times New Roman"/>
          <w:sz w:val="24"/>
          <w:szCs w:val="24"/>
          <w:lang w:val="en-IE"/>
        </w:rPr>
        <w:t>s</w:t>
      </w:r>
      <w:r>
        <w:rPr>
          <w:rFonts w:ascii="Times New Roman" w:hAnsi="Times New Roman" w:cs="Times New Roman"/>
          <w:sz w:val="24"/>
          <w:szCs w:val="24"/>
          <w:lang w:val="en-IE"/>
        </w:rPr>
        <w:t xml:space="preserve"> </w:t>
      </w:r>
      <w:r w:rsidR="00C852DA">
        <w:rPr>
          <w:rFonts w:ascii="Times New Roman" w:hAnsi="Times New Roman" w:cs="Times New Roman"/>
          <w:sz w:val="24"/>
          <w:szCs w:val="24"/>
          <w:lang w:val="en-IE"/>
        </w:rPr>
        <w:t xml:space="preserve">a </w:t>
      </w:r>
      <w:r>
        <w:rPr>
          <w:rFonts w:ascii="Times New Roman" w:hAnsi="Times New Roman" w:cs="Times New Roman"/>
          <w:sz w:val="24"/>
          <w:szCs w:val="24"/>
          <w:lang w:val="en-IE"/>
        </w:rPr>
        <w:t xml:space="preserve">small semicircle </w:t>
      </w:r>
      <w:r w:rsidR="00C852DA">
        <w:rPr>
          <w:rFonts w:ascii="Times New Roman" w:hAnsi="Times New Roman" w:cs="Times New Roman"/>
          <w:sz w:val="24"/>
          <w:szCs w:val="24"/>
          <w:lang w:val="en-IE"/>
        </w:rPr>
        <w:t xml:space="preserve">(see </w:t>
      </w:r>
      <w:r w:rsidR="00BD4A4A">
        <w:rPr>
          <w:rFonts w:ascii="Times New Roman" w:hAnsi="Times New Roman" w:cs="Times New Roman"/>
          <w:sz w:val="24"/>
          <w:szCs w:val="24"/>
          <w:lang w:val="en-IE"/>
        </w:rPr>
        <w:t xml:space="preserve">magnified view in </w:t>
      </w:r>
      <w:r w:rsidR="00C852DA">
        <w:rPr>
          <w:rFonts w:ascii="Times New Roman" w:hAnsi="Times New Roman" w:cs="Times New Roman"/>
          <w:sz w:val="24"/>
          <w:szCs w:val="24"/>
          <w:lang w:val="en-IE"/>
        </w:rPr>
        <w:t xml:space="preserve">Fig. </w:t>
      </w:r>
      <w:r w:rsidR="00DD63EB">
        <w:rPr>
          <w:rFonts w:ascii="Times New Roman" w:hAnsi="Times New Roman" w:cs="Times New Roman"/>
          <w:sz w:val="24"/>
          <w:szCs w:val="24"/>
          <w:lang w:val="en-IE"/>
        </w:rPr>
        <w:t>S5(</w:t>
      </w:r>
      <w:r w:rsidR="00C852DA">
        <w:rPr>
          <w:rFonts w:ascii="Times New Roman" w:hAnsi="Times New Roman" w:cs="Times New Roman"/>
          <w:sz w:val="24"/>
          <w:szCs w:val="24"/>
          <w:lang w:val="en-IE"/>
        </w:rPr>
        <w:t>b)</w:t>
      </w:r>
      <w:r w:rsidR="00DD63EB">
        <w:rPr>
          <w:rFonts w:ascii="Times New Roman" w:hAnsi="Times New Roman" w:cs="Times New Roman"/>
          <w:sz w:val="24"/>
          <w:szCs w:val="24"/>
          <w:lang w:val="en-IE"/>
        </w:rPr>
        <w:t>)</w:t>
      </w:r>
      <w:r w:rsidR="00BD4A4A">
        <w:rPr>
          <w:rFonts w:ascii="Times New Roman" w:hAnsi="Times New Roman" w:cs="Times New Roman"/>
          <w:sz w:val="24"/>
          <w:szCs w:val="24"/>
          <w:lang w:val="en-IE"/>
        </w:rPr>
        <w:t>,</w:t>
      </w:r>
      <w:r>
        <w:rPr>
          <w:rFonts w:ascii="Times New Roman" w:hAnsi="Times New Roman" w:cs="Times New Roman"/>
          <w:sz w:val="24"/>
          <w:szCs w:val="24"/>
          <w:lang w:val="en-IE"/>
        </w:rPr>
        <w:t xml:space="preserve"> followed by inclined line at the high and low frequency regions</w:t>
      </w:r>
      <w:r w:rsidR="00F85A8D">
        <w:rPr>
          <w:rFonts w:ascii="Times New Roman" w:hAnsi="Times New Roman" w:cs="Times New Roman"/>
          <w:sz w:val="24"/>
          <w:szCs w:val="24"/>
          <w:lang w:val="en-IE"/>
        </w:rPr>
        <w:t>,</w:t>
      </w:r>
      <w:r>
        <w:rPr>
          <w:rFonts w:ascii="Times New Roman" w:hAnsi="Times New Roman" w:cs="Times New Roman"/>
          <w:sz w:val="24"/>
          <w:szCs w:val="24"/>
          <w:lang w:val="en-IE"/>
        </w:rPr>
        <w:t xml:space="preserve"> respectively.</w:t>
      </w:r>
      <w:r w:rsidRPr="009E10B3">
        <w:rPr>
          <w:rFonts w:ascii="Times New Roman" w:hAnsi="Times New Roman" w:cs="Times New Roman"/>
          <w:sz w:val="24"/>
          <w:szCs w:val="24"/>
          <w:lang w:val="en-IE"/>
        </w:rPr>
        <w:t xml:space="preserve"> The inset shows the corresponding equivalent circuit used to relate the observe</w:t>
      </w:r>
      <w:r>
        <w:rPr>
          <w:rFonts w:ascii="Times New Roman" w:hAnsi="Times New Roman" w:cs="Times New Roman"/>
          <w:sz w:val="24"/>
          <w:szCs w:val="24"/>
          <w:lang w:val="en-IE"/>
        </w:rPr>
        <w:t>d</w:t>
      </w:r>
      <w:r w:rsidRPr="009E10B3">
        <w:rPr>
          <w:rFonts w:ascii="Times New Roman" w:hAnsi="Times New Roman" w:cs="Times New Roman"/>
          <w:sz w:val="24"/>
          <w:szCs w:val="24"/>
          <w:lang w:val="en-IE"/>
        </w:rPr>
        <w:t xml:space="preserve"> Nyquist plot. From the EIS data, it can be seen that the solution resistance (</w:t>
      </w:r>
      <w:r w:rsidRPr="00D36500">
        <w:rPr>
          <w:rFonts w:ascii="Times New Roman" w:hAnsi="Times New Roman" w:cs="Times New Roman"/>
          <w:i/>
          <w:sz w:val="24"/>
          <w:szCs w:val="24"/>
          <w:lang w:val="en-IE"/>
        </w:rPr>
        <w:t>R</w:t>
      </w:r>
      <w:r w:rsidRPr="00D36500">
        <w:rPr>
          <w:rFonts w:ascii="Times New Roman" w:hAnsi="Times New Roman" w:cs="Times New Roman"/>
          <w:i/>
          <w:sz w:val="24"/>
          <w:szCs w:val="24"/>
          <w:vertAlign w:val="subscript"/>
          <w:lang w:val="en-IE"/>
        </w:rPr>
        <w:t>s</w:t>
      </w:r>
      <w:r w:rsidRPr="009E10B3">
        <w:rPr>
          <w:rFonts w:ascii="Times New Roman" w:hAnsi="Times New Roman" w:cs="Times New Roman"/>
          <w:sz w:val="24"/>
          <w:szCs w:val="24"/>
          <w:lang w:val="en-IE"/>
        </w:rPr>
        <w:t>) accompanying with charge transfer resistance (</w:t>
      </w:r>
      <w:r w:rsidRPr="00D36500">
        <w:rPr>
          <w:rFonts w:ascii="Times New Roman" w:hAnsi="Times New Roman" w:cs="Times New Roman"/>
          <w:i/>
          <w:sz w:val="24"/>
          <w:szCs w:val="24"/>
          <w:lang w:val="en-IE"/>
        </w:rPr>
        <w:t>R</w:t>
      </w:r>
      <w:r w:rsidRPr="00D36500">
        <w:rPr>
          <w:rFonts w:ascii="Times New Roman" w:hAnsi="Times New Roman" w:cs="Times New Roman"/>
          <w:i/>
          <w:sz w:val="24"/>
          <w:szCs w:val="24"/>
          <w:vertAlign w:val="subscript"/>
          <w:lang w:val="en-IE"/>
        </w:rPr>
        <w:t>ct</w:t>
      </w:r>
      <w:r w:rsidRPr="009E10B3">
        <w:rPr>
          <w:rFonts w:ascii="Times New Roman" w:hAnsi="Times New Roman" w:cs="Times New Roman"/>
          <w:sz w:val="24"/>
          <w:szCs w:val="24"/>
          <w:lang w:val="en-IE"/>
        </w:rPr>
        <w:t xml:space="preserve">) and </w:t>
      </w:r>
      <w:r>
        <w:rPr>
          <w:rFonts w:ascii="Times New Roman" w:hAnsi="Times New Roman" w:cs="Times New Roman"/>
          <w:sz w:val="24"/>
          <w:szCs w:val="24"/>
          <w:lang w:val="en-IE"/>
        </w:rPr>
        <w:t>the W</w:t>
      </w:r>
      <w:r w:rsidRPr="009E10B3">
        <w:rPr>
          <w:rFonts w:ascii="Times New Roman" w:hAnsi="Times New Roman" w:cs="Times New Roman"/>
          <w:sz w:val="24"/>
          <w:szCs w:val="24"/>
          <w:lang w:val="en-IE"/>
        </w:rPr>
        <w:t>arb</w:t>
      </w:r>
      <w:r>
        <w:rPr>
          <w:rFonts w:ascii="Times New Roman" w:hAnsi="Times New Roman" w:cs="Times New Roman"/>
          <w:sz w:val="24"/>
          <w:szCs w:val="24"/>
          <w:lang w:val="en-IE"/>
        </w:rPr>
        <w:t>u</w:t>
      </w:r>
      <w:r w:rsidRPr="009E10B3">
        <w:rPr>
          <w:rFonts w:ascii="Times New Roman" w:hAnsi="Times New Roman" w:cs="Times New Roman"/>
          <w:sz w:val="24"/>
          <w:szCs w:val="24"/>
          <w:lang w:val="en-IE"/>
        </w:rPr>
        <w:t>rg impedance (</w:t>
      </w:r>
      <w:r w:rsidRPr="00D36500">
        <w:rPr>
          <w:rFonts w:ascii="Times New Roman" w:hAnsi="Times New Roman" w:cs="Times New Roman"/>
          <w:i/>
          <w:sz w:val="24"/>
          <w:szCs w:val="24"/>
          <w:lang w:val="en-IE"/>
        </w:rPr>
        <w:t>W</w:t>
      </w:r>
      <w:r w:rsidRPr="009E10B3">
        <w:rPr>
          <w:rFonts w:ascii="Times New Roman" w:hAnsi="Times New Roman" w:cs="Times New Roman"/>
          <w:sz w:val="24"/>
          <w:szCs w:val="24"/>
          <w:lang w:val="en-IE"/>
        </w:rPr>
        <w:t xml:space="preserve">).  </w:t>
      </w:r>
      <w:r>
        <w:rPr>
          <w:rFonts w:ascii="Times New Roman" w:hAnsi="Times New Roman" w:cs="Times New Roman"/>
          <w:sz w:val="24"/>
          <w:szCs w:val="24"/>
          <w:lang w:val="en-IE"/>
        </w:rPr>
        <w:t>T</w:t>
      </w:r>
      <w:r w:rsidRPr="009E10B3">
        <w:rPr>
          <w:rFonts w:ascii="Times New Roman" w:hAnsi="Times New Roman" w:cs="Times New Roman"/>
          <w:sz w:val="24"/>
          <w:szCs w:val="24"/>
          <w:lang w:val="en-IE"/>
        </w:rPr>
        <w:t xml:space="preserve">he </w:t>
      </w:r>
      <w:r w:rsidR="00BD4A4A">
        <w:rPr>
          <w:rFonts w:ascii="Times New Roman" w:hAnsi="Times New Roman" w:cs="Times New Roman"/>
          <w:sz w:val="24"/>
          <w:szCs w:val="24"/>
          <w:lang w:val="en-IE"/>
        </w:rPr>
        <w:t>magnified</w:t>
      </w:r>
      <w:r>
        <w:rPr>
          <w:rFonts w:ascii="Times New Roman" w:hAnsi="Times New Roman" w:cs="Times New Roman"/>
          <w:sz w:val="24"/>
          <w:szCs w:val="24"/>
          <w:lang w:val="en-IE"/>
        </w:rPr>
        <w:t xml:space="preserve"> view of </w:t>
      </w:r>
      <w:r w:rsidRPr="009E10B3">
        <w:rPr>
          <w:rFonts w:ascii="Times New Roman" w:hAnsi="Times New Roman" w:cs="Times New Roman"/>
          <w:sz w:val="24"/>
          <w:szCs w:val="24"/>
          <w:lang w:val="en-IE"/>
        </w:rPr>
        <w:t>high frequency region</w:t>
      </w:r>
      <w:r>
        <w:rPr>
          <w:rFonts w:ascii="Times New Roman" w:hAnsi="Times New Roman" w:cs="Times New Roman"/>
          <w:sz w:val="24"/>
          <w:szCs w:val="24"/>
          <w:lang w:val="en-IE"/>
        </w:rPr>
        <w:t xml:space="preserve"> </w:t>
      </w:r>
      <w:r w:rsidR="00D2662D">
        <w:rPr>
          <w:rFonts w:ascii="Times New Roman" w:hAnsi="Times New Roman" w:cs="Times New Roman"/>
          <w:sz w:val="24"/>
          <w:szCs w:val="24"/>
          <w:lang w:val="en-IE"/>
        </w:rPr>
        <w:t xml:space="preserve">is </w:t>
      </w:r>
      <w:r>
        <w:rPr>
          <w:rFonts w:ascii="Times New Roman" w:hAnsi="Times New Roman" w:cs="Times New Roman"/>
          <w:sz w:val="24"/>
          <w:szCs w:val="24"/>
          <w:lang w:val="en-IE"/>
        </w:rPr>
        <w:t>shown in Fig. S5</w:t>
      </w:r>
      <w:r w:rsidR="00BD4A4A">
        <w:rPr>
          <w:rFonts w:ascii="Times New Roman" w:hAnsi="Times New Roman" w:cs="Times New Roman"/>
          <w:sz w:val="24"/>
          <w:szCs w:val="24"/>
          <w:lang w:val="en-IE"/>
        </w:rPr>
        <w:t>(</w:t>
      </w:r>
      <w:r>
        <w:rPr>
          <w:rFonts w:ascii="Times New Roman" w:hAnsi="Times New Roman" w:cs="Times New Roman"/>
          <w:sz w:val="24"/>
          <w:szCs w:val="24"/>
          <w:lang w:val="en-IE"/>
        </w:rPr>
        <w:t>b</w:t>
      </w:r>
      <w:r w:rsidR="00BD4A4A">
        <w:rPr>
          <w:rFonts w:ascii="Times New Roman" w:hAnsi="Times New Roman" w:cs="Times New Roman"/>
          <w:sz w:val="24"/>
          <w:szCs w:val="24"/>
          <w:lang w:val="en-IE"/>
        </w:rPr>
        <w:t>)</w:t>
      </w:r>
      <w:r w:rsidRPr="009E10B3">
        <w:rPr>
          <w:rFonts w:ascii="Times New Roman" w:hAnsi="Times New Roman" w:cs="Times New Roman"/>
          <w:sz w:val="24"/>
          <w:szCs w:val="24"/>
          <w:lang w:val="en-IE"/>
        </w:rPr>
        <w:t xml:space="preserve"> </w:t>
      </w:r>
      <w:r>
        <w:rPr>
          <w:rFonts w:ascii="Times New Roman" w:hAnsi="Times New Roman" w:cs="Times New Roman"/>
          <w:sz w:val="24"/>
          <w:szCs w:val="24"/>
          <w:lang w:val="en-IE"/>
        </w:rPr>
        <w:t xml:space="preserve">clearly evidences the </w:t>
      </w:r>
      <w:r w:rsidRPr="009E10B3">
        <w:rPr>
          <w:rFonts w:ascii="Times New Roman" w:hAnsi="Times New Roman" w:cs="Times New Roman"/>
          <w:sz w:val="24"/>
          <w:szCs w:val="24"/>
          <w:lang w:val="en-IE"/>
        </w:rPr>
        <w:t>small semicircle like region</w:t>
      </w:r>
      <w:r w:rsidR="00BD4A4A">
        <w:rPr>
          <w:rFonts w:ascii="Times New Roman" w:hAnsi="Times New Roman" w:cs="Times New Roman"/>
          <w:sz w:val="24"/>
          <w:szCs w:val="24"/>
          <w:lang w:val="en-IE"/>
        </w:rPr>
        <w:t xml:space="preserve">, </w:t>
      </w:r>
      <w:r w:rsidR="00A91B5B">
        <w:rPr>
          <w:rFonts w:ascii="Times New Roman" w:hAnsi="Times New Roman" w:cs="Times New Roman"/>
          <w:sz w:val="24"/>
          <w:szCs w:val="24"/>
          <w:lang w:val="en-IE"/>
        </w:rPr>
        <w:t>which</w:t>
      </w:r>
      <w:r w:rsidRPr="009E10B3">
        <w:rPr>
          <w:rFonts w:ascii="Times New Roman" w:hAnsi="Times New Roman" w:cs="Times New Roman"/>
          <w:sz w:val="24"/>
          <w:szCs w:val="24"/>
          <w:lang w:val="en-IE"/>
        </w:rPr>
        <w:t xml:space="preserve"> </w:t>
      </w:r>
      <w:r>
        <w:rPr>
          <w:rFonts w:ascii="Times New Roman" w:hAnsi="Times New Roman" w:cs="Times New Roman"/>
          <w:sz w:val="24"/>
          <w:szCs w:val="24"/>
          <w:lang w:val="en-IE"/>
        </w:rPr>
        <w:t>denotes a</w:t>
      </w:r>
      <w:r w:rsidRPr="009E10B3">
        <w:rPr>
          <w:rFonts w:ascii="Times New Roman" w:hAnsi="Times New Roman" w:cs="Times New Roman"/>
          <w:sz w:val="24"/>
          <w:szCs w:val="24"/>
          <w:lang w:val="en-IE"/>
        </w:rPr>
        <w:t xml:space="preserve"> very low charge transfer resistance </w:t>
      </w:r>
      <w:r>
        <w:rPr>
          <w:rFonts w:ascii="Times New Roman" w:hAnsi="Times New Roman" w:cs="Times New Roman"/>
          <w:sz w:val="24"/>
          <w:szCs w:val="24"/>
          <w:lang w:val="en-IE"/>
        </w:rPr>
        <w:t xml:space="preserve">(1.22 Ω) </w:t>
      </w:r>
      <w:r w:rsidRPr="009E10B3">
        <w:rPr>
          <w:rFonts w:ascii="Times New Roman" w:hAnsi="Times New Roman" w:cs="Times New Roman"/>
          <w:sz w:val="24"/>
          <w:szCs w:val="24"/>
          <w:lang w:val="en-IE"/>
        </w:rPr>
        <w:t>even after 5</w:t>
      </w:r>
      <w:r>
        <w:rPr>
          <w:rFonts w:ascii="Times New Roman" w:hAnsi="Times New Roman" w:cs="Times New Roman"/>
          <w:sz w:val="24"/>
          <w:szCs w:val="24"/>
          <w:lang w:val="en-IE"/>
        </w:rPr>
        <w:t>,</w:t>
      </w:r>
      <w:r w:rsidRPr="009E10B3">
        <w:rPr>
          <w:rFonts w:ascii="Times New Roman" w:hAnsi="Times New Roman" w:cs="Times New Roman"/>
          <w:sz w:val="24"/>
          <w:szCs w:val="24"/>
          <w:lang w:val="en-IE"/>
        </w:rPr>
        <w:t>000 cycle</w:t>
      </w:r>
      <w:r w:rsidR="00C852DA">
        <w:rPr>
          <w:rFonts w:ascii="Times New Roman" w:hAnsi="Times New Roman" w:cs="Times New Roman"/>
          <w:sz w:val="24"/>
          <w:szCs w:val="24"/>
          <w:lang w:val="en-IE"/>
        </w:rPr>
        <w:t>s</w:t>
      </w:r>
      <w:r w:rsidR="000675BA">
        <w:rPr>
          <w:rFonts w:ascii="Times New Roman" w:hAnsi="Times New Roman" w:cs="Times New Roman"/>
          <w:sz w:val="24"/>
          <w:szCs w:val="24"/>
          <w:lang w:val="en-IE"/>
        </w:rPr>
        <w:t>,</w:t>
      </w:r>
      <w:r w:rsidRPr="009E10B3">
        <w:rPr>
          <w:rFonts w:ascii="Times New Roman" w:hAnsi="Times New Roman" w:cs="Times New Roman"/>
          <w:sz w:val="24"/>
          <w:szCs w:val="24"/>
          <w:lang w:val="en-IE"/>
        </w:rPr>
        <w:t xml:space="preserve"> </w:t>
      </w:r>
      <w:r w:rsidR="00A91B5B">
        <w:rPr>
          <w:rFonts w:ascii="Times New Roman" w:hAnsi="Times New Roman" w:cs="Times New Roman"/>
          <w:sz w:val="24"/>
          <w:szCs w:val="24"/>
          <w:lang w:val="en-IE"/>
        </w:rPr>
        <w:t xml:space="preserve">confirming </w:t>
      </w:r>
      <w:r w:rsidRPr="009E10B3">
        <w:rPr>
          <w:rFonts w:ascii="Times New Roman" w:hAnsi="Times New Roman" w:cs="Times New Roman"/>
          <w:sz w:val="24"/>
          <w:szCs w:val="24"/>
          <w:lang w:val="en-IE"/>
        </w:rPr>
        <w:t>good electrical conductivity of the electrodes</w:t>
      </w:r>
      <w:r w:rsidR="000B19BB">
        <w:rPr>
          <w:rFonts w:ascii="Times New Roman" w:hAnsi="Times New Roman" w:cs="Times New Roman"/>
          <w:sz w:val="24"/>
          <w:szCs w:val="24"/>
          <w:lang w:val="en-IE"/>
        </w:rPr>
        <w:t xml:space="preserve"> [1</w:t>
      </w:r>
      <w:r w:rsidR="00BE05DB">
        <w:rPr>
          <w:rFonts w:ascii="Times New Roman" w:hAnsi="Times New Roman" w:cs="Times New Roman"/>
          <w:sz w:val="24"/>
          <w:szCs w:val="24"/>
          <w:lang w:val="en-IE"/>
        </w:rPr>
        <w:t>0</w:t>
      </w:r>
      <w:r w:rsidR="000B19BB">
        <w:rPr>
          <w:rFonts w:ascii="Times New Roman" w:hAnsi="Times New Roman" w:cs="Times New Roman"/>
          <w:sz w:val="24"/>
          <w:szCs w:val="24"/>
          <w:lang w:val="en-IE"/>
        </w:rPr>
        <w:t>]</w:t>
      </w:r>
      <w:r w:rsidRPr="009E10B3">
        <w:rPr>
          <w:rFonts w:ascii="Times New Roman" w:hAnsi="Times New Roman" w:cs="Times New Roman"/>
          <w:sz w:val="24"/>
          <w:szCs w:val="24"/>
          <w:lang w:val="en-IE"/>
        </w:rPr>
        <w:t>. In the low frequency region, the sloped line infers the proton diffusion into the bulk electrode. Additionally, the low frequency tail makes an angle of nearly 45º at real axis further evidences the fast diffusion of electrolyte ion and battery like behaviour of the device</w:t>
      </w:r>
      <w:r w:rsidR="000B19BB">
        <w:rPr>
          <w:rFonts w:ascii="Times New Roman" w:hAnsi="Times New Roman" w:cs="Times New Roman"/>
          <w:sz w:val="24"/>
          <w:szCs w:val="24"/>
          <w:lang w:val="en-IE"/>
        </w:rPr>
        <w:t xml:space="preserve"> [</w:t>
      </w:r>
      <w:r w:rsidR="00BE05DB">
        <w:rPr>
          <w:rFonts w:ascii="Times New Roman" w:hAnsi="Times New Roman" w:cs="Times New Roman"/>
          <w:sz w:val="24"/>
          <w:szCs w:val="24"/>
          <w:lang w:val="en-IE"/>
        </w:rPr>
        <w:t>11</w:t>
      </w:r>
      <w:r w:rsidR="000B19BB">
        <w:rPr>
          <w:rFonts w:ascii="Times New Roman" w:hAnsi="Times New Roman" w:cs="Times New Roman"/>
          <w:sz w:val="24"/>
          <w:szCs w:val="24"/>
          <w:lang w:val="en-IE"/>
        </w:rPr>
        <w:t>]</w:t>
      </w:r>
      <w:r w:rsidRPr="009E10B3">
        <w:rPr>
          <w:rFonts w:ascii="Times New Roman" w:hAnsi="Times New Roman" w:cs="Times New Roman"/>
          <w:sz w:val="24"/>
          <w:szCs w:val="24"/>
          <w:lang w:val="en-IE"/>
        </w:rPr>
        <w:t>.</w:t>
      </w:r>
    </w:p>
    <w:p w14:paraId="4CA46703" w14:textId="77777777" w:rsidR="004F117E" w:rsidRDefault="004F117E" w:rsidP="00B30A39">
      <w:pPr>
        <w:autoSpaceDE w:val="0"/>
        <w:autoSpaceDN w:val="0"/>
        <w:adjustRightInd w:val="0"/>
        <w:spacing w:after="0" w:line="360" w:lineRule="auto"/>
        <w:rPr>
          <w:rFonts w:ascii="Times New Roman" w:hAnsi="Times New Roman" w:cs="Times New Roman"/>
          <w:b/>
          <w:sz w:val="24"/>
          <w:szCs w:val="24"/>
          <w:lang w:val="en-IE"/>
        </w:rPr>
      </w:pPr>
    </w:p>
    <w:p w14:paraId="5A10BDFF" w14:textId="77777777" w:rsidR="004F117E" w:rsidRDefault="004F117E" w:rsidP="00B30A39">
      <w:pPr>
        <w:autoSpaceDE w:val="0"/>
        <w:autoSpaceDN w:val="0"/>
        <w:adjustRightInd w:val="0"/>
        <w:spacing w:after="0" w:line="360" w:lineRule="auto"/>
        <w:rPr>
          <w:rFonts w:ascii="Times New Roman" w:hAnsi="Times New Roman" w:cs="Times New Roman"/>
          <w:b/>
          <w:sz w:val="24"/>
          <w:szCs w:val="24"/>
          <w:lang w:val="en-IE"/>
        </w:rPr>
      </w:pPr>
    </w:p>
    <w:p w14:paraId="4F55CCA8" w14:textId="77777777" w:rsidR="004F117E" w:rsidRDefault="004F117E" w:rsidP="00B30A39">
      <w:pPr>
        <w:autoSpaceDE w:val="0"/>
        <w:autoSpaceDN w:val="0"/>
        <w:adjustRightInd w:val="0"/>
        <w:spacing w:after="0" w:line="360" w:lineRule="auto"/>
        <w:rPr>
          <w:rFonts w:ascii="Times New Roman" w:hAnsi="Times New Roman" w:cs="Times New Roman"/>
          <w:b/>
          <w:sz w:val="24"/>
          <w:szCs w:val="24"/>
          <w:lang w:val="en-IE"/>
        </w:rPr>
      </w:pPr>
    </w:p>
    <w:p w14:paraId="29992DE3" w14:textId="77777777" w:rsidR="004F117E" w:rsidRDefault="004F117E" w:rsidP="00B30A39">
      <w:pPr>
        <w:autoSpaceDE w:val="0"/>
        <w:autoSpaceDN w:val="0"/>
        <w:adjustRightInd w:val="0"/>
        <w:spacing w:after="0" w:line="360" w:lineRule="auto"/>
        <w:rPr>
          <w:rFonts w:ascii="Times New Roman" w:hAnsi="Times New Roman" w:cs="Times New Roman"/>
          <w:b/>
          <w:sz w:val="24"/>
          <w:szCs w:val="24"/>
          <w:lang w:val="en-IE"/>
        </w:rPr>
      </w:pPr>
    </w:p>
    <w:p w14:paraId="748223AB" w14:textId="77777777" w:rsidR="004F117E" w:rsidRDefault="004F117E" w:rsidP="00B30A39">
      <w:pPr>
        <w:autoSpaceDE w:val="0"/>
        <w:autoSpaceDN w:val="0"/>
        <w:adjustRightInd w:val="0"/>
        <w:spacing w:after="0" w:line="360" w:lineRule="auto"/>
        <w:rPr>
          <w:rFonts w:ascii="Times New Roman" w:hAnsi="Times New Roman" w:cs="Times New Roman"/>
          <w:b/>
          <w:sz w:val="24"/>
          <w:szCs w:val="24"/>
          <w:lang w:val="en-IE"/>
        </w:rPr>
      </w:pPr>
    </w:p>
    <w:p w14:paraId="3F9F5EE4" w14:textId="77777777" w:rsidR="004F117E" w:rsidRDefault="004F117E" w:rsidP="00B30A39">
      <w:pPr>
        <w:autoSpaceDE w:val="0"/>
        <w:autoSpaceDN w:val="0"/>
        <w:adjustRightInd w:val="0"/>
        <w:spacing w:after="0" w:line="360" w:lineRule="auto"/>
        <w:rPr>
          <w:rFonts w:ascii="Times New Roman" w:hAnsi="Times New Roman" w:cs="Times New Roman"/>
          <w:b/>
          <w:sz w:val="24"/>
          <w:szCs w:val="24"/>
          <w:lang w:val="en-IE"/>
        </w:rPr>
      </w:pPr>
    </w:p>
    <w:p w14:paraId="60082FC3" w14:textId="77777777" w:rsidR="004F117E" w:rsidRDefault="004F117E" w:rsidP="00B30A39">
      <w:pPr>
        <w:autoSpaceDE w:val="0"/>
        <w:autoSpaceDN w:val="0"/>
        <w:adjustRightInd w:val="0"/>
        <w:spacing w:after="0" w:line="360" w:lineRule="auto"/>
        <w:rPr>
          <w:rFonts w:ascii="Times New Roman" w:hAnsi="Times New Roman" w:cs="Times New Roman"/>
          <w:b/>
          <w:sz w:val="24"/>
          <w:szCs w:val="24"/>
          <w:lang w:val="en-IE"/>
        </w:rPr>
      </w:pPr>
    </w:p>
    <w:p w14:paraId="36F8A7AE" w14:textId="00423F55" w:rsidR="00B30A39" w:rsidRPr="008B70B3" w:rsidRDefault="00B30A39" w:rsidP="00B30A39">
      <w:pPr>
        <w:autoSpaceDE w:val="0"/>
        <w:autoSpaceDN w:val="0"/>
        <w:adjustRightInd w:val="0"/>
        <w:spacing w:after="0" w:line="360" w:lineRule="auto"/>
        <w:rPr>
          <w:rFonts w:ascii="Times New Roman" w:hAnsi="Times New Roman" w:cs="Times New Roman"/>
          <w:sz w:val="24"/>
          <w:szCs w:val="24"/>
          <w:lang w:val="en-IE"/>
        </w:rPr>
      </w:pPr>
      <w:r>
        <w:rPr>
          <w:rFonts w:ascii="Times New Roman" w:hAnsi="Times New Roman" w:cs="Times New Roman"/>
          <w:b/>
          <w:sz w:val="24"/>
          <w:szCs w:val="24"/>
          <w:lang w:val="en-IE"/>
        </w:rPr>
        <w:lastRenderedPageBreak/>
        <w:t>EIS analysis of MOR studies</w:t>
      </w:r>
    </w:p>
    <w:p w14:paraId="5C548064" w14:textId="6E16ACC1" w:rsidR="00F16A48" w:rsidRPr="008B70B3" w:rsidRDefault="007C1535" w:rsidP="00F16A48">
      <w:pPr>
        <w:jc w:val="center"/>
        <w:rPr>
          <w:rFonts w:ascii="Times New Roman" w:hAnsi="Times New Roman" w:cs="Times New Roman"/>
          <w:sz w:val="24"/>
          <w:szCs w:val="24"/>
          <w:lang w:val="en-IE"/>
        </w:rPr>
      </w:pPr>
      <w:r>
        <w:rPr>
          <w:noProof/>
          <w:lang w:val="en-IE" w:eastAsia="en-IE"/>
        </w:rPr>
        <w:drawing>
          <wp:inline distT="0" distB="0" distL="0" distR="0" wp14:anchorId="76EE4F49" wp14:editId="243721CC">
            <wp:extent cx="5743575" cy="2454519"/>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43575" cy="2454519"/>
                    </a:xfrm>
                    <a:prstGeom prst="rect">
                      <a:avLst/>
                    </a:prstGeom>
                  </pic:spPr>
                </pic:pic>
              </a:graphicData>
            </a:graphic>
          </wp:inline>
        </w:drawing>
      </w:r>
    </w:p>
    <w:p w14:paraId="30CE6E98" w14:textId="24046C52" w:rsidR="004E1067" w:rsidRPr="008B70B3" w:rsidRDefault="00897E9D" w:rsidP="004077A3">
      <w:pPr>
        <w:autoSpaceDE w:val="0"/>
        <w:autoSpaceDN w:val="0"/>
        <w:adjustRightInd w:val="0"/>
        <w:spacing w:after="0" w:line="360" w:lineRule="auto"/>
        <w:jc w:val="both"/>
        <w:rPr>
          <w:rFonts w:ascii="Times New Roman" w:hAnsi="Times New Roman" w:cs="Times New Roman"/>
          <w:sz w:val="24"/>
          <w:szCs w:val="24"/>
          <w:lang w:val="en-IE"/>
        </w:rPr>
      </w:pPr>
      <w:r w:rsidRPr="00E540D4">
        <w:rPr>
          <w:rFonts w:ascii="Times New Roman" w:hAnsi="Times New Roman" w:cs="Times New Roman"/>
          <w:b/>
          <w:sz w:val="24"/>
          <w:szCs w:val="24"/>
          <w:lang w:val="en-IE"/>
        </w:rPr>
        <w:t>Fig. S6</w:t>
      </w:r>
      <w:r w:rsidRPr="008B70B3">
        <w:rPr>
          <w:rFonts w:ascii="Times New Roman" w:hAnsi="Times New Roman" w:cs="Times New Roman"/>
          <w:sz w:val="24"/>
          <w:szCs w:val="24"/>
          <w:lang w:val="en-IE"/>
        </w:rPr>
        <w:t xml:space="preserve"> </w:t>
      </w:r>
      <w:r w:rsidR="004077A3">
        <w:rPr>
          <w:rFonts w:ascii="Times New Roman" w:hAnsi="Times New Roman" w:cs="Times New Roman"/>
          <w:sz w:val="24"/>
          <w:szCs w:val="24"/>
          <w:lang w:val="en-IE"/>
        </w:rPr>
        <w:t>(a) Electrochemical impedance spectra MOR for β-NiMoO</w:t>
      </w:r>
      <w:r w:rsidR="004077A3" w:rsidRPr="0002687C">
        <w:rPr>
          <w:rFonts w:ascii="Times New Roman" w:hAnsi="Times New Roman" w:cs="Times New Roman"/>
          <w:sz w:val="24"/>
          <w:szCs w:val="24"/>
          <w:vertAlign w:val="subscript"/>
          <w:lang w:val="en-IE"/>
        </w:rPr>
        <w:t>4</w:t>
      </w:r>
      <w:r w:rsidR="004077A3">
        <w:rPr>
          <w:rFonts w:ascii="Times New Roman" w:hAnsi="Times New Roman" w:cs="Times New Roman"/>
          <w:sz w:val="24"/>
          <w:szCs w:val="24"/>
          <w:lang w:val="en-IE"/>
        </w:rPr>
        <w:t>-NF catalyst and corresponding equivalent circuit</w:t>
      </w:r>
      <w:r w:rsidR="00A0008C">
        <w:rPr>
          <w:rFonts w:ascii="Times New Roman" w:hAnsi="Times New Roman" w:cs="Times New Roman"/>
          <w:sz w:val="24"/>
          <w:szCs w:val="24"/>
          <w:lang w:val="en-IE"/>
        </w:rPr>
        <w:t xml:space="preserve"> (inset)</w:t>
      </w:r>
      <w:r w:rsidR="004077A3">
        <w:rPr>
          <w:rFonts w:ascii="Times New Roman" w:hAnsi="Times New Roman" w:cs="Times New Roman"/>
          <w:sz w:val="24"/>
          <w:szCs w:val="24"/>
          <w:lang w:val="en-IE"/>
        </w:rPr>
        <w:t xml:space="preserve"> (b) The extended view of high frequency region.</w:t>
      </w:r>
    </w:p>
    <w:p w14:paraId="1DF254E9" w14:textId="77777777" w:rsidR="0075109A" w:rsidRDefault="0075109A" w:rsidP="001C1207">
      <w:pPr>
        <w:autoSpaceDE w:val="0"/>
        <w:autoSpaceDN w:val="0"/>
        <w:adjustRightInd w:val="0"/>
        <w:spacing w:after="0" w:line="360" w:lineRule="auto"/>
        <w:rPr>
          <w:rFonts w:ascii="Times New Roman" w:hAnsi="Times New Roman" w:cs="Times New Roman"/>
          <w:b/>
          <w:sz w:val="24"/>
          <w:szCs w:val="24"/>
          <w:lang w:val="en-IE"/>
        </w:rPr>
      </w:pPr>
    </w:p>
    <w:p w14:paraId="0C33CBFF" w14:textId="6F8184DD" w:rsidR="004E1067" w:rsidRDefault="001C1207" w:rsidP="004E1067">
      <w:pPr>
        <w:autoSpaceDE w:val="0"/>
        <w:autoSpaceDN w:val="0"/>
        <w:adjustRightInd w:val="0"/>
        <w:spacing w:after="0" w:line="360" w:lineRule="auto"/>
        <w:jc w:val="both"/>
        <w:rPr>
          <w:rFonts w:ascii="Times New Roman" w:hAnsi="Times New Roman" w:cs="Times New Roman"/>
          <w:sz w:val="24"/>
          <w:szCs w:val="24"/>
          <w:lang w:val="en-IE"/>
        </w:rPr>
      </w:pPr>
      <w:r w:rsidRPr="009E10B3">
        <w:rPr>
          <w:rFonts w:ascii="Times New Roman" w:hAnsi="Times New Roman" w:cs="Times New Roman"/>
          <w:sz w:val="24"/>
          <w:szCs w:val="24"/>
          <w:lang w:val="en-IE"/>
        </w:rPr>
        <w:t xml:space="preserve">The excellent methanol oxidation behavior of this </w:t>
      </w:r>
      <w:r w:rsidRPr="009E10B3">
        <w:rPr>
          <w:rFonts w:ascii="Times New Roman" w:hAnsi="Times New Roman" w:cs="Times New Roman"/>
          <w:lang w:val="en-IE"/>
        </w:rPr>
        <w:t>β-NiMoO</w:t>
      </w:r>
      <w:r w:rsidRPr="009E10B3">
        <w:rPr>
          <w:rFonts w:ascii="Times New Roman" w:hAnsi="Times New Roman" w:cs="Times New Roman"/>
          <w:vertAlign w:val="subscript"/>
          <w:lang w:val="en-IE"/>
        </w:rPr>
        <w:t>4</w:t>
      </w:r>
      <w:r w:rsidRPr="009E10B3">
        <w:rPr>
          <w:rFonts w:ascii="Times New Roman" w:hAnsi="Times New Roman" w:cs="Times New Roman"/>
          <w:lang w:val="en-IE"/>
        </w:rPr>
        <w:t>-NF</w:t>
      </w:r>
      <w:r w:rsidRPr="009E10B3">
        <w:rPr>
          <w:rFonts w:ascii="Times New Roman" w:hAnsi="Times New Roman" w:cs="Times New Roman"/>
          <w:sz w:val="24"/>
          <w:szCs w:val="24"/>
          <w:lang w:val="en-IE"/>
        </w:rPr>
        <w:t xml:space="preserve"> nanostructure was evaluated with the electrochemical impedance spectra (EIS). Fig</w:t>
      </w:r>
      <w:r>
        <w:rPr>
          <w:rFonts w:ascii="Times New Roman" w:hAnsi="Times New Roman" w:cs="Times New Roman"/>
          <w:sz w:val="24"/>
          <w:szCs w:val="24"/>
          <w:lang w:val="en-IE"/>
        </w:rPr>
        <w:t>ure</w:t>
      </w:r>
      <w:r w:rsidRPr="009E10B3">
        <w:rPr>
          <w:rFonts w:ascii="Times New Roman" w:hAnsi="Times New Roman" w:cs="Times New Roman"/>
          <w:sz w:val="24"/>
          <w:szCs w:val="24"/>
          <w:lang w:val="en-IE"/>
        </w:rPr>
        <w:t xml:space="preserve"> S6 (a &amp; b) (SI) shows the EIS spectra of the </w:t>
      </w:r>
      <w:r w:rsidRPr="009E10B3">
        <w:rPr>
          <w:rFonts w:ascii="Times New Roman" w:hAnsi="Times New Roman" w:cs="Times New Roman"/>
          <w:lang w:val="en-IE"/>
        </w:rPr>
        <w:t>β-NiMoO</w:t>
      </w:r>
      <w:r w:rsidRPr="009E10B3">
        <w:rPr>
          <w:rFonts w:ascii="Times New Roman" w:hAnsi="Times New Roman" w:cs="Times New Roman"/>
          <w:vertAlign w:val="subscript"/>
          <w:lang w:val="en-IE"/>
        </w:rPr>
        <w:t>4</w:t>
      </w:r>
      <w:r w:rsidRPr="009E10B3">
        <w:rPr>
          <w:rFonts w:ascii="Times New Roman" w:hAnsi="Times New Roman" w:cs="Times New Roman"/>
          <w:lang w:val="en-IE"/>
        </w:rPr>
        <w:t>-NF</w:t>
      </w:r>
      <w:r w:rsidRPr="009E10B3">
        <w:rPr>
          <w:rFonts w:ascii="Times New Roman" w:hAnsi="Times New Roman" w:cs="Times New Roman"/>
          <w:sz w:val="24"/>
          <w:szCs w:val="24"/>
          <w:lang w:val="en-IE"/>
        </w:rPr>
        <w:t xml:space="preserve"> </w:t>
      </w:r>
      <w:r>
        <w:rPr>
          <w:rFonts w:ascii="Times New Roman" w:hAnsi="Times New Roman" w:cs="Times New Roman"/>
          <w:sz w:val="24"/>
          <w:szCs w:val="24"/>
          <w:lang w:val="en-IE"/>
        </w:rPr>
        <w:t>electrode</w:t>
      </w:r>
      <w:r w:rsidRPr="009E10B3">
        <w:rPr>
          <w:rFonts w:ascii="Times New Roman" w:hAnsi="Times New Roman" w:cs="Times New Roman"/>
          <w:sz w:val="24"/>
          <w:szCs w:val="24"/>
          <w:lang w:val="en-IE"/>
        </w:rPr>
        <w:t xml:space="preserve"> with and without the supporting methanol electrolyte additive. The observed Nyquist plot consists of small semi-circular like portion at high frequency region (Fig. S6 (b)) and extended tail at low frequency region related to the charge transfer resistance and capacitance over the metal oxide surface, respectively. The corresponding equivalent circuit to fit the impedance spectra gives the appropriate solution resistance (</w:t>
      </w:r>
      <w:r w:rsidRPr="009E10B3">
        <w:rPr>
          <w:rFonts w:ascii="Times New Roman" w:hAnsi="Times New Roman" w:cs="Times New Roman"/>
          <w:i/>
          <w:iCs/>
          <w:sz w:val="24"/>
          <w:szCs w:val="24"/>
          <w:lang w:val="en-IE"/>
        </w:rPr>
        <w:t>R</w:t>
      </w:r>
      <w:r w:rsidRPr="009E10B3">
        <w:rPr>
          <w:rFonts w:ascii="Times New Roman" w:hAnsi="Times New Roman" w:cs="Times New Roman"/>
          <w:i/>
          <w:iCs/>
          <w:sz w:val="24"/>
          <w:szCs w:val="24"/>
          <w:vertAlign w:val="subscript"/>
          <w:lang w:val="en-IE"/>
        </w:rPr>
        <w:t>s</w:t>
      </w:r>
      <w:r w:rsidRPr="009E10B3">
        <w:rPr>
          <w:rFonts w:ascii="Times New Roman" w:hAnsi="Times New Roman" w:cs="Times New Roman"/>
          <w:sz w:val="24"/>
          <w:szCs w:val="24"/>
          <w:lang w:val="en-IE"/>
        </w:rPr>
        <w:t>), capacitance (</w:t>
      </w:r>
      <w:r w:rsidRPr="009E10B3">
        <w:rPr>
          <w:rFonts w:ascii="Times New Roman" w:hAnsi="Times New Roman" w:cs="Times New Roman"/>
          <w:i/>
          <w:iCs/>
          <w:sz w:val="24"/>
          <w:szCs w:val="24"/>
          <w:lang w:val="en-IE"/>
        </w:rPr>
        <w:t>C</w:t>
      </w:r>
      <w:r w:rsidRPr="009E10B3">
        <w:rPr>
          <w:rFonts w:ascii="Times New Roman" w:hAnsi="Times New Roman" w:cs="Times New Roman"/>
          <w:i/>
          <w:iCs/>
          <w:sz w:val="24"/>
          <w:szCs w:val="24"/>
          <w:vertAlign w:val="subscript"/>
          <w:lang w:val="en-IE"/>
        </w:rPr>
        <w:t>dl</w:t>
      </w:r>
      <w:r w:rsidRPr="009E10B3">
        <w:rPr>
          <w:rFonts w:ascii="Times New Roman" w:hAnsi="Times New Roman" w:cs="Times New Roman"/>
          <w:sz w:val="24"/>
          <w:szCs w:val="24"/>
          <w:lang w:val="en-IE"/>
        </w:rPr>
        <w:t>), charge transfer resistance (</w:t>
      </w:r>
      <w:r w:rsidRPr="009E10B3">
        <w:rPr>
          <w:rFonts w:ascii="Times New Roman" w:hAnsi="Times New Roman" w:cs="Times New Roman"/>
          <w:i/>
          <w:iCs/>
          <w:sz w:val="24"/>
          <w:szCs w:val="24"/>
          <w:lang w:val="en-IE"/>
        </w:rPr>
        <w:t>R</w:t>
      </w:r>
      <w:r w:rsidRPr="009E10B3">
        <w:rPr>
          <w:rFonts w:ascii="Times New Roman" w:hAnsi="Times New Roman" w:cs="Times New Roman"/>
          <w:i/>
          <w:iCs/>
          <w:sz w:val="24"/>
          <w:szCs w:val="24"/>
          <w:vertAlign w:val="subscript"/>
          <w:lang w:val="en-IE"/>
        </w:rPr>
        <w:t>ct</w:t>
      </w:r>
      <w:r w:rsidRPr="009E10B3">
        <w:rPr>
          <w:rFonts w:ascii="Times New Roman" w:hAnsi="Times New Roman" w:cs="Times New Roman"/>
          <w:sz w:val="24"/>
          <w:szCs w:val="24"/>
          <w:lang w:val="en-IE"/>
        </w:rPr>
        <w:t>) and Warburg impedance (</w:t>
      </w:r>
      <w:r w:rsidRPr="009E10B3">
        <w:rPr>
          <w:rFonts w:ascii="Times New Roman" w:hAnsi="Times New Roman" w:cs="Times New Roman"/>
          <w:i/>
          <w:iCs/>
          <w:sz w:val="24"/>
          <w:szCs w:val="24"/>
          <w:lang w:val="en-IE"/>
        </w:rPr>
        <w:t>W</w:t>
      </w:r>
      <w:r w:rsidRPr="009E10B3">
        <w:rPr>
          <w:rFonts w:ascii="Times New Roman" w:hAnsi="Times New Roman" w:cs="Times New Roman"/>
          <w:sz w:val="24"/>
          <w:szCs w:val="24"/>
          <w:lang w:val="en-IE"/>
        </w:rPr>
        <w:t>)</w:t>
      </w:r>
      <w:r w:rsidR="00654589">
        <w:rPr>
          <w:rFonts w:ascii="Times New Roman" w:hAnsi="Times New Roman" w:cs="Times New Roman"/>
          <w:sz w:val="24"/>
          <w:szCs w:val="24"/>
          <w:lang w:val="en-IE"/>
        </w:rPr>
        <w:t xml:space="preserve"> [</w:t>
      </w:r>
      <w:r w:rsidR="00BE05DB">
        <w:rPr>
          <w:rFonts w:ascii="Times New Roman" w:hAnsi="Times New Roman" w:cs="Times New Roman"/>
          <w:sz w:val="24"/>
          <w:szCs w:val="24"/>
          <w:lang w:val="en-IE"/>
        </w:rPr>
        <w:t>12</w:t>
      </w:r>
      <w:r w:rsidR="00654589">
        <w:rPr>
          <w:rFonts w:ascii="Times New Roman" w:hAnsi="Times New Roman" w:cs="Times New Roman"/>
          <w:sz w:val="24"/>
          <w:szCs w:val="24"/>
          <w:lang w:val="en-IE"/>
        </w:rPr>
        <w:t>]</w:t>
      </w:r>
      <w:r w:rsidRPr="009E10B3">
        <w:rPr>
          <w:rFonts w:ascii="Times New Roman" w:hAnsi="Times New Roman" w:cs="Times New Roman"/>
          <w:sz w:val="24"/>
          <w:szCs w:val="24"/>
          <w:lang w:val="en-IE"/>
        </w:rPr>
        <w:t xml:space="preserve">. From the EIS spectra, it can be observed that the </w:t>
      </w:r>
      <w:r w:rsidRPr="009E10B3">
        <w:rPr>
          <w:rFonts w:ascii="Times New Roman" w:hAnsi="Times New Roman" w:cs="Times New Roman"/>
          <w:i/>
          <w:iCs/>
          <w:sz w:val="24"/>
          <w:szCs w:val="24"/>
          <w:lang w:val="en-IE"/>
        </w:rPr>
        <w:t>R</w:t>
      </w:r>
      <w:r w:rsidRPr="009E10B3">
        <w:rPr>
          <w:rFonts w:ascii="Times New Roman" w:hAnsi="Times New Roman" w:cs="Times New Roman"/>
          <w:i/>
          <w:iCs/>
          <w:sz w:val="24"/>
          <w:szCs w:val="24"/>
          <w:vertAlign w:val="subscript"/>
          <w:lang w:val="en-IE"/>
        </w:rPr>
        <w:t>ct</w:t>
      </w:r>
      <w:r w:rsidRPr="009E10B3">
        <w:rPr>
          <w:rFonts w:ascii="Times New Roman" w:hAnsi="Times New Roman" w:cs="Times New Roman"/>
          <w:sz w:val="24"/>
          <w:szCs w:val="24"/>
          <w:lang w:val="en-IE"/>
        </w:rPr>
        <w:t xml:space="preserve"> value has been increased slightly during methanol oxidation process due to methanol adsorption. </w:t>
      </w:r>
      <w:r>
        <w:rPr>
          <w:rFonts w:ascii="Times New Roman" w:hAnsi="Times New Roman" w:cs="Times New Roman"/>
          <w:sz w:val="24"/>
          <w:szCs w:val="24"/>
          <w:lang w:val="en-IE"/>
        </w:rPr>
        <w:t>After</w:t>
      </w:r>
      <w:r w:rsidRPr="009E10B3">
        <w:rPr>
          <w:rFonts w:ascii="Times New Roman" w:hAnsi="Times New Roman" w:cs="Times New Roman"/>
          <w:sz w:val="24"/>
          <w:szCs w:val="24"/>
          <w:lang w:val="en-IE"/>
        </w:rPr>
        <w:t xml:space="preserve"> adding 1 M CH</w:t>
      </w:r>
      <w:r w:rsidRPr="009E10B3">
        <w:rPr>
          <w:rFonts w:ascii="Times New Roman" w:hAnsi="Times New Roman" w:cs="Times New Roman"/>
          <w:sz w:val="24"/>
          <w:szCs w:val="24"/>
          <w:vertAlign w:val="subscript"/>
          <w:lang w:val="en-IE"/>
        </w:rPr>
        <w:t>3</w:t>
      </w:r>
      <w:r w:rsidRPr="009E10B3">
        <w:rPr>
          <w:rFonts w:ascii="Times New Roman" w:hAnsi="Times New Roman" w:cs="Times New Roman"/>
          <w:sz w:val="24"/>
          <w:szCs w:val="24"/>
          <w:lang w:val="en-IE"/>
        </w:rPr>
        <w:t xml:space="preserve">OH, the estimated solution resistance after the first and 1000 cycles </w:t>
      </w:r>
      <w:r>
        <w:rPr>
          <w:rFonts w:ascii="Times New Roman" w:hAnsi="Times New Roman" w:cs="Times New Roman"/>
          <w:sz w:val="24"/>
          <w:szCs w:val="24"/>
          <w:lang w:val="en-IE"/>
        </w:rPr>
        <w:t xml:space="preserve">are found to be same </w:t>
      </w:r>
      <w:r w:rsidRPr="009E10B3">
        <w:rPr>
          <w:rFonts w:ascii="Times New Roman" w:hAnsi="Times New Roman" w:cs="Times New Roman"/>
          <w:sz w:val="24"/>
          <w:szCs w:val="24"/>
          <w:lang w:val="en-IE"/>
        </w:rPr>
        <w:t>~2.49 Ω</w:t>
      </w:r>
      <w:r>
        <w:rPr>
          <w:rFonts w:ascii="Times New Roman" w:hAnsi="Times New Roman" w:cs="Times New Roman"/>
          <w:sz w:val="24"/>
          <w:szCs w:val="24"/>
          <w:lang w:val="en-IE"/>
        </w:rPr>
        <w:t xml:space="preserve"> </w:t>
      </w:r>
      <w:r w:rsidRPr="009E10B3">
        <w:rPr>
          <w:rFonts w:ascii="Times New Roman" w:hAnsi="Times New Roman" w:cs="Times New Roman"/>
          <w:sz w:val="24"/>
          <w:szCs w:val="24"/>
          <w:lang w:val="en-IE"/>
        </w:rPr>
        <w:t xml:space="preserve">and the corresponding </w:t>
      </w:r>
      <w:r w:rsidRPr="009E10B3">
        <w:rPr>
          <w:rFonts w:ascii="Times New Roman" w:hAnsi="Times New Roman" w:cs="Times New Roman"/>
          <w:i/>
          <w:iCs/>
          <w:sz w:val="24"/>
          <w:szCs w:val="24"/>
          <w:lang w:val="en-IE"/>
        </w:rPr>
        <w:t>R</w:t>
      </w:r>
      <w:r w:rsidRPr="009E10B3">
        <w:rPr>
          <w:rFonts w:ascii="Times New Roman" w:hAnsi="Times New Roman" w:cs="Times New Roman"/>
          <w:i/>
          <w:iCs/>
          <w:sz w:val="24"/>
          <w:szCs w:val="24"/>
          <w:vertAlign w:val="subscript"/>
          <w:lang w:val="en-IE"/>
        </w:rPr>
        <w:t>ct</w:t>
      </w:r>
      <w:r w:rsidRPr="009E10B3">
        <w:rPr>
          <w:rFonts w:ascii="Times New Roman" w:hAnsi="Times New Roman" w:cs="Times New Roman"/>
          <w:i/>
          <w:iCs/>
          <w:sz w:val="24"/>
          <w:szCs w:val="24"/>
          <w:lang w:val="en-IE"/>
        </w:rPr>
        <w:t xml:space="preserve"> </w:t>
      </w:r>
      <w:r w:rsidRPr="009E10B3">
        <w:rPr>
          <w:rFonts w:ascii="Times New Roman" w:hAnsi="Times New Roman" w:cs="Times New Roman"/>
          <w:sz w:val="24"/>
          <w:szCs w:val="24"/>
          <w:lang w:val="en-IE"/>
        </w:rPr>
        <w:t>value</w:t>
      </w:r>
      <w:r>
        <w:rPr>
          <w:rFonts w:ascii="Times New Roman" w:hAnsi="Times New Roman" w:cs="Times New Roman"/>
          <w:sz w:val="24"/>
          <w:szCs w:val="24"/>
          <w:lang w:val="en-IE"/>
        </w:rPr>
        <w:t xml:space="preserve"> </w:t>
      </w:r>
      <w:r w:rsidR="005F0D37">
        <w:rPr>
          <w:rFonts w:ascii="Times New Roman" w:hAnsi="Times New Roman" w:cs="Times New Roman"/>
          <w:sz w:val="24"/>
          <w:szCs w:val="24"/>
          <w:lang w:val="en-IE"/>
        </w:rPr>
        <w:t>do not</w:t>
      </w:r>
      <w:r>
        <w:rPr>
          <w:rFonts w:ascii="Times New Roman" w:hAnsi="Times New Roman" w:cs="Times New Roman"/>
          <w:sz w:val="24"/>
          <w:szCs w:val="24"/>
          <w:lang w:val="en-IE"/>
        </w:rPr>
        <w:t xml:space="preserve"> change</w:t>
      </w:r>
      <w:r w:rsidR="005F0D37">
        <w:rPr>
          <w:rFonts w:ascii="Times New Roman" w:hAnsi="Times New Roman" w:cs="Times New Roman"/>
          <w:sz w:val="24"/>
          <w:szCs w:val="24"/>
          <w:lang w:val="en-IE"/>
        </w:rPr>
        <w:t>,</w:t>
      </w:r>
      <w:r>
        <w:rPr>
          <w:rFonts w:ascii="Times New Roman" w:hAnsi="Times New Roman" w:cs="Times New Roman"/>
          <w:sz w:val="24"/>
          <w:szCs w:val="24"/>
          <w:lang w:val="en-IE"/>
        </w:rPr>
        <w:t xml:space="preserve"> which is </w:t>
      </w:r>
      <w:r w:rsidRPr="009E10B3">
        <w:rPr>
          <w:rFonts w:ascii="Times New Roman" w:hAnsi="Times New Roman" w:cs="Times New Roman"/>
          <w:sz w:val="24"/>
          <w:szCs w:val="24"/>
          <w:lang w:val="en-IE"/>
        </w:rPr>
        <w:t xml:space="preserve">~3.52 Ω. This indicates that our </w:t>
      </w:r>
      <w:r w:rsidRPr="009E10B3">
        <w:rPr>
          <w:rFonts w:ascii="Times New Roman" w:hAnsi="Times New Roman" w:cs="Times New Roman"/>
          <w:lang w:val="en-IE"/>
        </w:rPr>
        <w:t>β-NiMoO</w:t>
      </w:r>
      <w:r w:rsidRPr="009E10B3">
        <w:rPr>
          <w:rFonts w:ascii="Times New Roman" w:hAnsi="Times New Roman" w:cs="Times New Roman"/>
          <w:vertAlign w:val="subscript"/>
          <w:lang w:val="en-IE"/>
        </w:rPr>
        <w:t>4</w:t>
      </w:r>
      <w:r w:rsidRPr="009E10B3">
        <w:rPr>
          <w:rFonts w:ascii="Times New Roman" w:hAnsi="Times New Roman" w:cs="Times New Roman"/>
          <w:lang w:val="en-IE"/>
        </w:rPr>
        <w:t>-NF</w:t>
      </w:r>
      <w:r w:rsidRPr="009E10B3">
        <w:rPr>
          <w:rFonts w:ascii="Times New Roman" w:hAnsi="Times New Roman" w:cs="Times New Roman"/>
          <w:sz w:val="24"/>
          <w:szCs w:val="24"/>
          <w:lang w:val="en-IE"/>
        </w:rPr>
        <w:t xml:space="preserve"> </w:t>
      </w:r>
      <w:r>
        <w:rPr>
          <w:rFonts w:ascii="Times New Roman" w:hAnsi="Times New Roman" w:cs="Times New Roman"/>
          <w:sz w:val="24"/>
          <w:szCs w:val="24"/>
          <w:lang w:val="en-IE"/>
        </w:rPr>
        <w:t xml:space="preserve">can </w:t>
      </w:r>
      <w:r w:rsidRPr="009E10B3">
        <w:rPr>
          <w:rFonts w:ascii="Times New Roman" w:hAnsi="Times New Roman" w:cs="Times New Roman"/>
          <w:sz w:val="24"/>
          <w:szCs w:val="24"/>
          <w:lang w:val="en-IE"/>
        </w:rPr>
        <w:t xml:space="preserve">tolerant methanol adsorption or oxidation of intermediates and maintain </w:t>
      </w:r>
      <w:r>
        <w:rPr>
          <w:rFonts w:ascii="Times New Roman" w:hAnsi="Times New Roman" w:cs="Times New Roman"/>
          <w:sz w:val="24"/>
          <w:szCs w:val="24"/>
          <w:lang w:val="en-IE"/>
        </w:rPr>
        <w:t>an</w:t>
      </w:r>
      <w:r w:rsidRPr="009E10B3">
        <w:rPr>
          <w:rFonts w:ascii="Times New Roman" w:hAnsi="Times New Roman" w:cs="Times New Roman"/>
          <w:sz w:val="24"/>
          <w:szCs w:val="24"/>
          <w:lang w:val="en-IE"/>
        </w:rPr>
        <w:t xml:space="preserve"> excellent conductivity. The resulting low </w:t>
      </w:r>
      <w:r w:rsidRPr="009E10B3">
        <w:rPr>
          <w:rFonts w:ascii="Times New Roman" w:hAnsi="Times New Roman" w:cs="Times New Roman"/>
          <w:i/>
          <w:iCs/>
          <w:sz w:val="24"/>
          <w:szCs w:val="24"/>
          <w:lang w:val="en-IE"/>
        </w:rPr>
        <w:t>R</w:t>
      </w:r>
      <w:r w:rsidRPr="009E10B3">
        <w:rPr>
          <w:rFonts w:ascii="Times New Roman" w:hAnsi="Times New Roman" w:cs="Times New Roman"/>
          <w:i/>
          <w:iCs/>
          <w:sz w:val="24"/>
          <w:szCs w:val="24"/>
          <w:vertAlign w:val="subscript"/>
          <w:lang w:val="en-IE"/>
        </w:rPr>
        <w:t>ct</w:t>
      </w:r>
      <w:r w:rsidRPr="009E10B3">
        <w:rPr>
          <w:rFonts w:ascii="Times New Roman" w:hAnsi="Times New Roman" w:cs="Times New Roman"/>
          <w:sz w:val="24"/>
          <w:szCs w:val="24"/>
          <w:lang w:val="en-IE"/>
        </w:rPr>
        <w:t xml:space="preserve"> value stems from the ambipolar conductivity of the </w:t>
      </w:r>
      <w:r w:rsidRPr="009E10B3">
        <w:rPr>
          <w:rFonts w:ascii="Times New Roman" w:hAnsi="Times New Roman" w:cs="Times New Roman"/>
          <w:lang w:val="en-IE"/>
        </w:rPr>
        <w:t>β-NiMoO</w:t>
      </w:r>
      <w:r w:rsidRPr="009E10B3">
        <w:rPr>
          <w:rFonts w:ascii="Times New Roman" w:hAnsi="Times New Roman" w:cs="Times New Roman"/>
          <w:vertAlign w:val="subscript"/>
          <w:lang w:val="en-IE"/>
        </w:rPr>
        <w:t>4</w:t>
      </w:r>
      <w:r w:rsidRPr="009E10B3">
        <w:rPr>
          <w:rFonts w:ascii="Times New Roman" w:hAnsi="Times New Roman" w:cs="Times New Roman"/>
          <w:lang w:val="en-IE"/>
        </w:rPr>
        <w:t>-NF</w:t>
      </w:r>
      <w:r w:rsidRPr="009E10B3">
        <w:rPr>
          <w:rFonts w:ascii="Times New Roman" w:hAnsi="Times New Roman" w:cs="Times New Roman"/>
          <w:sz w:val="24"/>
          <w:szCs w:val="24"/>
          <w:lang w:val="en-IE"/>
        </w:rPr>
        <w:t xml:space="preserve"> honeycomb architecture with good mechanical integrity between NF and metal oxide.</w:t>
      </w:r>
    </w:p>
    <w:p w14:paraId="10B95CEA" w14:textId="77777777" w:rsidR="001C1207" w:rsidRPr="008B70B3" w:rsidRDefault="001C1207" w:rsidP="004E1067">
      <w:pPr>
        <w:autoSpaceDE w:val="0"/>
        <w:autoSpaceDN w:val="0"/>
        <w:adjustRightInd w:val="0"/>
        <w:spacing w:after="0" w:line="360" w:lineRule="auto"/>
        <w:jc w:val="both"/>
        <w:rPr>
          <w:rFonts w:ascii="Times New Roman" w:hAnsi="Times New Roman" w:cs="Times New Roman"/>
          <w:b/>
          <w:sz w:val="24"/>
          <w:szCs w:val="24"/>
          <w:lang w:val="en-IE"/>
        </w:rPr>
      </w:pPr>
    </w:p>
    <w:p w14:paraId="121C12D0" w14:textId="77777777" w:rsidR="004E1067" w:rsidRPr="008B70B3" w:rsidRDefault="004E1067" w:rsidP="004E1067">
      <w:pPr>
        <w:autoSpaceDE w:val="0"/>
        <w:autoSpaceDN w:val="0"/>
        <w:adjustRightInd w:val="0"/>
        <w:spacing w:after="0" w:line="360" w:lineRule="auto"/>
        <w:jc w:val="both"/>
        <w:rPr>
          <w:rFonts w:ascii="Times New Roman" w:hAnsi="Times New Roman" w:cs="Times New Roman"/>
          <w:b/>
          <w:sz w:val="24"/>
          <w:szCs w:val="24"/>
          <w:lang w:val="en-IE"/>
        </w:rPr>
      </w:pPr>
    </w:p>
    <w:p w14:paraId="5A0A7866" w14:textId="27FED819" w:rsidR="004E1067" w:rsidRPr="008B70B3" w:rsidRDefault="004E1067" w:rsidP="004E1067">
      <w:pPr>
        <w:autoSpaceDE w:val="0"/>
        <w:autoSpaceDN w:val="0"/>
        <w:adjustRightInd w:val="0"/>
        <w:spacing w:after="0" w:line="360" w:lineRule="auto"/>
        <w:jc w:val="both"/>
        <w:rPr>
          <w:rFonts w:ascii="Times New Roman" w:hAnsi="Times New Roman" w:cs="Times New Roman"/>
          <w:sz w:val="24"/>
          <w:szCs w:val="24"/>
          <w:lang w:val="en-IE"/>
        </w:rPr>
      </w:pPr>
      <w:r w:rsidRPr="008B70B3">
        <w:rPr>
          <w:rFonts w:ascii="Times New Roman" w:hAnsi="Times New Roman" w:cs="Times New Roman"/>
          <w:b/>
          <w:sz w:val="24"/>
          <w:szCs w:val="24"/>
          <w:lang w:val="en-IE"/>
        </w:rPr>
        <w:lastRenderedPageBreak/>
        <w:t xml:space="preserve">Table </w:t>
      </w:r>
      <w:r w:rsidR="00BF00B0">
        <w:rPr>
          <w:rFonts w:ascii="Times New Roman" w:hAnsi="Times New Roman" w:cs="Times New Roman"/>
          <w:b/>
          <w:sz w:val="24"/>
          <w:szCs w:val="24"/>
          <w:lang w:val="en-IE"/>
        </w:rPr>
        <w:t>S</w:t>
      </w:r>
      <w:r w:rsidR="004F117E">
        <w:rPr>
          <w:rFonts w:ascii="Times New Roman" w:hAnsi="Times New Roman" w:cs="Times New Roman"/>
          <w:b/>
          <w:sz w:val="24"/>
          <w:szCs w:val="24"/>
          <w:lang w:val="en-IE"/>
        </w:rPr>
        <w:t>2</w:t>
      </w:r>
      <w:r w:rsidRPr="008B70B3">
        <w:rPr>
          <w:rFonts w:ascii="Times New Roman" w:hAnsi="Times New Roman" w:cs="Times New Roman"/>
          <w:sz w:val="24"/>
          <w:szCs w:val="24"/>
          <w:lang w:val="en-IE"/>
        </w:rPr>
        <w:t>: Comparison of OER and HER overpotential @ 10 mAcm</w:t>
      </w:r>
      <w:r w:rsidRPr="008B70B3">
        <w:rPr>
          <w:rFonts w:ascii="Times New Roman" w:hAnsi="Times New Roman" w:cs="Times New Roman"/>
          <w:sz w:val="24"/>
          <w:szCs w:val="24"/>
          <w:vertAlign w:val="superscript"/>
          <w:lang w:val="en-IE"/>
        </w:rPr>
        <w:t>-2</w:t>
      </w:r>
      <w:r w:rsidRPr="008B70B3">
        <w:rPr>
          <w:rFonts w:ascii="Times New Roman" w:hAnsi="Times New Roman" w:cs="Times New Roman"/>
          <w:sz w:val="24"/>
          <w:szCs w:val="24"/>
          <w:lang w:val="en-IE"/>
        </w:rPr>
        <w:t xml:space="preserve"> for different catalysts</w:t>
      </w:r>
      <w:r w:rsidR="005563E8">
        <w:rPr>
          <w:rFonts w:ascii="Times New Roman" w:hAnsi="Times New Roman" w:cs="Times New Roman"/>
          <w:sz w:val="24"/>
          <w:szCs w:val="24"/>
          <w:lang w:val="en-IE"/>
        </w:rPr>
        <w:t>.</w:t>
      </w:r>
    </w:p>
    <w:tbl>
      <w:tblPr>
        <w:tblStyle w:val="TableGrid"/>
        <w:tblW w:w="9558" w:type="dxa"/>
        <w:tblBorders>
          <w:left w:val="none" w:sz="0" w:space="0" w:color="auto"/>
          <w:right w:val="none" w:sz="0" w:space="0" w:color="auto"/>
        </w:tblBorders>
        <w:tblLayout w:type="fixed"/>
        <w:tblLook w:val="04A0" w:firstRow="1" w:lastRow="0" w:firstColumn="1" w:lastColumn="0" w:noHBand="0" w:noVBand="1"/>
      </w:tblPr>
      <w:tblGrid>
        <w:gridCol w:w="2178"/>
        <w:gridCol w:w="1620"/>
        <w:gridCol w:w="1260"/>
        <w:gridCol w:w="1620"/>
        <w:gridCol w:w="1620"/>
        <w:gridCol w:w="1260"/>
      </w:tblGrid>
      <w:tr w:rsidR="004E1067" w:rsidRPr="008B70B3" w14:paraId="14154845" w14:textId="77777777" w:rsidTr="004077A3">
        <w:tc>
          <w:tcPr>
            <w:tcW w:w="2178" w:type="dxa"/>
          </w:tcPr>
          <w:p w14:paraId="5EB9BBCB" w14:textId="77777777" w:rsidR="004E1067" w:rsidRPr="008B70B3" w:rsidRDefault="004E1067" w:rsidP="004077A3">
            <w:pPr>
              <w:autoSpaceDE w:val="0"/>
              <w:autoSpaceDN w:val="0"/>
              <w:adjustRightInd w:val="0"/>
              <w:spacing w:line="360" w:lineRule="auto"/>
              <w:jc w:val="center"/>
              <w:rPr>
                <w:rFonts w:ascii="Times New Roman" w:hAnsi="Times New Roman" w:cs="Times New Roman"/>
                <w:b/>
                <w:sz w:val="24"/>
                <w:szCs w:val="24"/>
                <w:lang w:val="en-IE"/>
              </w:rPr>
            </w:pPr>
            <w:r w:rsidRPr="008B70B3">
              <w:rPr>
                <w:rFonts w:ascii="Times New Roman" w:hAnsi="Times New Roman" w:cs="Times New Roman"/>
                <w:b/>
                <w:sz w:val="24"/>
                <w:szCs w:val="24"/>
                <w:lang w:val="en-IE"/>
              </w:rPr>
              <w:t>Catalyst</w:t>
            </w:r>
          </w:p>
        </w:tc>
        <w:tc>
          <w:tcPr>
            <w:tcW w:w="1620" w:type="dxa"/>
          </w:tcPr>
          <w:p w14:paraId="16663350" w14:textId="77777777" w:rsidR="004E1067" w:rsidRPr="008B70B3" w:rsidRDefault="004E1067" w:rsidP="004077A3">
            <w:pPr>
              <w:autoSpaceDE w:val="0"/>
              <w:autoSpaceDN w:val="0"/>
              <w:adjustRightInd w:val="0"/>
              <w:spacing w:line="360" w:lineRule="auto"/>
              <w:jc w:val="center"/>
              <w:rPr>
                <w:rFonts w:ascii="Times New Roman" w:hAnsi="Times New Roman" w:cs="Times New Roman"/>
                <w:b/>
                <w:sz w:val="24"/>
                <w:szCs w:val="24"/>
                <w:lang w:val="en-IE"/>
              </w:rPr>
            </w:pPr>
            <w:r w:rsidRPr="008B70B3">
              <w:rPr>
                <w:rFonts w:ascii="Times New Roman" w:hAnsi="Times New Roman" w:cs="Times New Roman"/>
                <w:b/>
                <w:sz w:val="24"/>
                <w:szCs w:val="24"/>
                <w:lang w:val="en-IE"/>
              </w:rPr>
              <w:t>OER overpotential</w:t>
            </w:r>
          </w:p>
          <w:p w14:paraId="69CB525C" w14:textId="77777777" w:rsidR="004E1067" w:rsidRPr="008B70B3" w:rsidRDefault="004E1067" w:rsidP="004077A3">
            <w:pPr>
              <w:autoSpaceDE w:val="0"/>
              <w:autoSpaceDN w:val="0"/>
              <w:adjustRightInd w:val="0"/>
              <w:spacing w:line="360" w:lineRule="auto"/>
              <w:jc w:val="center"/>
              <w:rPr>
                <w:rFonts w:ascii="Times New Roman" w:hAnsi="Times New Roman" w:cs="Times New Roman"/>
                <w:b/>
                <w:sz w:val="24"/>
                <w:szCs w:val="24"/>
                <w:lang w:val="en-IE"/>
              </w:rPr>
            </w:pPr>
            <w:r w:rsidRPr="008B70B3">
              <w:rPr>
                <w:rFonts w:ascii="Times New Roman" w:hAnsi="Times New Roman" w:cs="Times New Roman"/>
                <w:b/>
                <w:sz w:val="24"/>
                <w:szCs w:val="24"/>
                <w:lang w:val="en-IE"/>
              </w:rPr>
              <w:t>@ 10 mAcm</w:t>
            </w:r>
            <w:r w:rsidRPr="008B70B3">
              <w:rPr>
                <w:rFonts w:ascii="Times New Roman" w:hAnsi="Times New Roman" w:cs="Times New Roman"/>
                <w:b/>
                <w:sz w:val="24"/>
                <w:szCs w:val="24"/>
                <w:vertAlign w:val="superscript"/>
                <w:lang w:val="en-IE"/>
              </w:rPr>
              <w:t>-2</w:t>
            </w:r>
          </w:p>
        </w:tc>
        <w:tc>
          <w:tcPr>
            <w:tcW w:w="1260" w:type="dxa"/>
          </w:tcPr>
          <w:p w14:paraId="38238C82" w14:textId="77777777" w:rsidR="004E1067" w:rsidRPr="008B70B3" w:rsidRDefault="004E1067" w:rsidP="004077A3">
            <w:pPr>
              <w:autoSpaceDE w:val="0"/>
              <w:autoSpaceDN w:val="0"/>
              <w:adjustRightInd w:val="0"/>
              <w:spacing w:line="360" w:lineRule="auto"/>
              <w:jc w:val="center"/>
              <w:rPr>
                <w:rFonts w:ascii="Times New Roman" w:hAnsi="Times New Roman" w:cs="Times New Roman"/>
                <w:b/>
                <w:sz w:val="24"/>
                <w:szCs w:val="24"/>
                <w:lang w:val="en-IE"/>
              </w:rPr>
            </w:pPr>
            <w:r w:rsidRPr="008B70B3">
              <w:rPr>
                <w:rFonts w:ascii="Times New Roman" w:hAnsi="Times New Roman" w:cs="Times New Roman"/>
                <w:b/>
                <w:sz w:val="24"/>
                <w:szCs w:val="24"/>
                <w:lang w:val="en-IE"/>
              </w:rPr>
              <w:t>Reference</w:t>
            </w:r>
          </w:p>
        </w:tc>
        <w:tc>
          <w:tcPr>
            <w:tcW w:w="1620" w:type="dxa"/>
          </w:tcPr>
          <w:p w14:paraId="46D21F15" w14:textId="77777777" w:rsidR="004E1067" w:rsidRPr="008B70B3" w:rsidRDefault="004E1067" w:rsidP="004077A3">
            <w:pPr>
              <w:autoSpaceDE w:val="0"/>
              <w:autoSpaceDN w:val="0"/>
              <w:adjustRightInd w:val="0"/>
              <w:spacing w:line="360" w:lineRule="auto"/>
              <w:jc w:val="center"/>
              <w:rPr>
                <w:rFonts w:ascii="Times New Roman" w:hAnsi="Times New Roman" w:cs="Times New Roman"/>
                <w:b/>
                <w:sz w:val="24"/>
                <w:szCs w:val="24"/>
                <w:lang w:val="en-IE"/>
              </w:rPr>
            </w:pPr>
            <w:r w:rsidRPr="008B70B3">
              <w:rPr>
                <w:rFonts w:ascii="Times New Roman" w:hAnsi="Times New Roman" w:cs="Times New Roman"/>
                <w:b/>
                <w:sz w:val="24"/>
                <w:szCs w:val="24"/>
                <w:lang w:val="en-IE"/>
              </w:rPr>
              <w:t>Catalyst</w:t>
            </w:r>
          </w:p>
        </w:tc>
        <w:tc>
          <w:tcPr>
            <w:tcW w:w="1620" w:type="dxa"/>
          </w:tcPr>
          <w:p w14:paraId="05FF49E4" w14:textId="77777777" w:rsidR="004E1067" w:rsidRPr="008B70B3" w:rsidRDefault="004E1067" w:rsidP="004077A3">
            <w:pPr>
              <w:autoSpaceDE w:val="0"/>
              <w:autoSpaceDN w:val="0"/>
              <w:adjustRightInd w:val="0"/>
              <w:spacing w:line="360" w:lineRule="auto"/>
              <w:jc w:val="center"/>
              <w:rPr>
                <w:rFonts w:ascii="Times New Roman" w:hAnsi="Times New Roman" w:cs="Times New Roman"/>
                <w:b/>
                <w:sz w:val="24"/>
                <w:szCs w:val="24"/>
                <w:lang w:val="en-IE"/>
              </w:rPr>
            </w:pPr>
            <w:r w:rsidRPr="008B70B3">
              <w:rPr>
                <w:rFonts w:ascii="Times New Roman" w:hAnsi="Times New Roman" w:cs="Times New Roman"/>
                <w:b/>
                <w:sz w:val="24"/>
                <w:szCs w:val="24"/>
                <w:lang w:val="en-IE"/>
              </w:rPr>
              <w:t>HER overpotential @ 10 mAcm</w:t>
            </w:r>
            <w:r w:rsidRPr="008B70B3">
              <w:rPr>
                <w:rFonts w:ascii="Times New Roman" w:hAnsi="Times New Roman" w:cs="Times New Roman"/>
                <w:b/>
                <w:sz w:val="24"/>
                <w:szCs w:val="24"/>
                <w:vertAlign w:val="superscript"/>
                <w:lang w:val="en-IE"/>
              </w:rPr>
              <w:t>-2</w:t>
            </w:r>
          </w:p>
        </w:tc>
        <w:tc>
          <w:tcPr>
            <w:tcW w:w="1260" w:type="dxa"/>
          </w:tcPr>
          <w:p w14:paraId="2DC25A77" w14:textId="77777777" w:rsidR="004E1067" w:rsidRPr="008B70B3" w:rsidRDefault="004E1067" w:rsidP="004077A3">
            <w:pPr>
              <w:autoSpaceDE w:val="0"/>
              <w:autoSpaceDN w:val="0"/>
              <w:adjustRightInd w:val="0"/>
              <w:spacing w:line="360" w:lineRule="auto"/>
              <w:jc w:val="center"/>
              <w:rPr>
                <w:rFonts w:ascii="Times New Roman" w:hAnsi="Times New Roman" w:cs="Times New Roman"/>
                <w:b/>
                <w:sz w:val="24"/>
                <w:szCs w:val="24"/>
                <w:lang w:val="en-IE"/>
              </w:rPr>
            </w:pPr>
            <w:r w:rsidRPr="008B70B3">
              <w:rPr>
                <w:rFonts w:ascii="Times New Roman" w:hAnsi="Times New Roman" w:cs="Times New Roman"/>
                <w:b/>
                <w:sz w:val="24"/>
                <w:szCs w:val="24"/>
                <w:lang w:val="en-IE"/>
              </w:rPr>
              <w:t>Reference</w:t>
            </w:r>
          </w:p>
        </w:tc>
      </w:tr>
      <w:tr w:rsidR="004E1067" w:rsidRPr="008B70B3" w14:paraId="76611C55" w14:textId="77777777" w:rsidTr="004077A3">
        <w:tc>
          <w:tcPr>
            <w:tcW w:w="2178" w:type="dxa"/>
          </w:tcPr>
          <w:p w14:paraId="0F824C05" w14:textId="77777777" w:rsidR="004E1067" w:rsidRPr="008B70B3" w:rsidRDefault="004E1067" w:rsidP="004077A3">
            <w:pPr>
              <w:autoSpaceDE w:val="0"/>
              <w:autoSpaceDN w:val="0"/>
              <w:adjustRightInd w:val="0"/>
              <w:spacing w:line="360" w:lineRule="auto"/>
              <w:jc w:val="center"/>
              <w:rPr>
                <w:rFonts w:ascii="Times New Roman" w:hAnsi="Times New Roman" w:cs="Times New Roman"/>
                <w:sz w:val="24"/>
                <w:szCs w:val="24"/>
                <w:lang w:val="en-IE"/>
              </w:rPr>
            </w:pPr>
            <w:r w:rsidRPr="008B70B3">
              <w:rPr>
                <w:rFonts w:ascii="Times New Roman" w:hAnsi="Times New Roman" w:cs="Times New Roman"/>
                <w:sz w:val="24"/>
                <w:szCs w:val="24"/>
                <w:lang w:val="en-IE"/>
              </w:rPr>
              <w:t>NiCoP/CNF</w:t>
            </w:r>
          </w:p>
        </w:tc>
        <w:tc>
          <w:tcPr>
            <w:tcW w:w="1620" w:type="dxa"/>
          </w:tcPr>
          <w:p w14:paraId="14AB2433" w14:textId="77777777" w:rsidR="004E1067" w:rsidRPr="008B70B3" w:rsidRDefault="004E1067" w:rsidP="004077A3">
            <w:pPr>
              <w:autoSpaceDE w:val="0"/>
              <w:autoSpaceDN w:val="0"/>
              <w:adjustRightInd w:val="0"/>
              <w:spacing w:line="360" w:lineRule="auto"/>
              <w:jc w:val="center"/>
              <w:rPr>
                <w:rFonts w:ascii="Times New Roman" w:hAnsi="Times New Roman" w:cs="Times New Roman"/>
                <w:sz w:val="24"/>
                <w:szCs w:val="24"/>
                <w:lang w:val="en-IE"/>
              </w:rPr>
            </w:pPr>
            <w:r w:rsidRPr="008B70B3">
              <w:rPr>
                <w:rFonts w:ascii="Times New Roman" w:hAnsi="Times New Roman" w:cs="Times New Roman"/>
                <w:sz w:val="24"/>
                <w:szCs w:val="24"/>
                <w:lang w:val="en-IE"/>
              </w:rPr>
              <w:t>268 mV</w:t>
            </w:r>
          </w:p>
        </w:tc>
        <w:tc>
          <w:tcPr>
            <w:tcW w:w="1260" w:type="dxa"/>
          </w:tcPr>
          <w:p w14:paraId="04987DD7" w14:textId="424F9ABC" w:rsidR="004E1067" w:rsidRPr="008B70B3" w:rsidRDefault="00757DD7" w:rsidP="0084290B">
            <w:pPr>
              <w:autoSpaceDE w:val="0"/>
              <w:autoSpaceDN w:val="0"/>
              <w:adjustRightInd w:val="0"/>
              <w:spacing w:line="360" w:lineRule="auto"/>
              <w:jc w:val="center"/>
              <w:rPr>
                <w:rFonts w:ascii="Times New Roman" w:hAnsi="Times New Roman" w:cs="Times New Roman"/>
                <w:sz w:val="24"/>
                <w:szCs w:val="24"/>
                <w:lang w:val="en-IE"/>
              </w:rPr>
            </w:pPr>
            <w:r>
              <w:rPr>
                <w:rFonts w:ascii="Times New Roman" w:hAnsi="Times New Roman" w:cs="Times New Roman"/>
                <w:sz w:val="24"/>
                <w:szCs w:val="24"/>
                <w:lang w:val="en-IE"/>
              </w:rPr>
              <w:t>[</w:t>
            </w:r>
            <w:r w:rsidR="0084290B">
              <w:rPr>
                <w:rFonts w:ascii="Times New Roman" w:hAnsi="Times New Roman" w:cs="Times New Roman"/>
                <w:sz w:val="24"/>
                <w:szCs w:val="24"/>
                <w:lang w:val="en-IE"/>
              </w:rPr>
              <w:t>13</w:t>
            </w:r>
            <w:r>
              <w:rPr>
                <w:rFonts w:ascii="Times New Roman" w:hAnsi="Times New Roman" w:cs="Times New Roman"/>
                <w:sz w:val="24"/>
                <w:szCs w:val="24"/>
                <w:lang w:val="en-IE"/>
              </w:rPr>
              <w:t>]</w:t>
            </w:r>
          </w:p>
        </w:tc>
        <w:tc>
          <w:tcPr>
            <w:tcW w:w="1620" w:type="dxa"/>
          </w:tcPr>
          <w:p w14:paraId="69205541" w14:textId="77777777" w:rsidR="004E1067" w:rsidRPr="008B70B3" w:rsidRDefault="004E1067" w:rsidP="004077A3">
            <w:pPr>
              <w:autoSpaceDE w:val="0"/>
              <w:autoSpaceDN w:val="0"/>
              <w:adjustRightInd w:val="0"/>
              <w:spacing w:line="360" w:lineRule="auto"/>
              <w:jc w:val="center"/>
              <w:rPr>
                <w:rFonts w:ascii="Times New Roman" w:hAnsi="Times New Roman" w:cs="Times New Roman"/>
                <w:sz w:val="24"/>
                <w:szCs w:val="24"/>
                <w:lang w:val="en-IE"/>
              </w:rPr>
            </w:pPr>
            <w:r w:rsidRPr="008B70B3">
              <w:rPr>
                <w:rFonts w:ascii="Times New Roman" w:hAnsi="Times New Roman" w:cs="Times New Roman"/>
                <w:sz w:val="24"/>
                <w:szCs w:val="24"/>
                <w:lang w:val="en-IE"/>
              </w:rPr>
              <w:t>Co-Cl</w:t>
            </w:r>
            <w:r w:rsidRPr="008B70B3">
              <w:rPr>
                <w:rFonts w:ascii="Times New Roman" w:hAnsi="Times New Roman" w:cs="Times New Roman"/>
                <w:sz w:val="24"/>
                <w:szCs w:val="24"/>
                <w:vertAlign w:val="subscript"/>
                <w:lang w:val="en-IE"/>
              </w:rPr>
              <w:t>4</w:t>
            </w:r>
            <w:r w:rsidRPr="008B70B3">
              <w:rPr>
                <w:rFonts w:ascii="Times New Roman" w:hAnsi="Times New Roman" w:cs="Times New Roman"/>
                <w:sz w:val="24"/>
                <w:szCs w:val="24"/>
                <w:lang w:val="en-IE"/>
              </w:rPr>
              <w:t xml:space="preserve"> -MOF</w:t>
            </w:r>
          </w:p>
        </w:tc>
        <w:tc>
          <w:tcPr>
            <w:tcW w:w="1620" w:type="dxa"/>
          </w:tcPr>
          <w:p w14:paraId="187388A4" w14:textId="77777777" w:rsidR="004E1067" w:rsidRPr="008B70B3" w:rsidRDefault="004E1067" w:rsidP="004077A3">
            <w:pPr>
              <w:autoSpaceDE w:val="0"/>
              <w:autoSpaceDN w:val="0"/>
              <w:adjustRightInd w:val="0"/>
              <w:spacing w:line="360" w:lineRule="auto"/>
              <w:jc w:val="center"/>
              <w:rPr>
                <w:rFonts w:ascii="Times New Roman" w:hAnsi="Times New Roman" w:cs="Times New Roman"/>
                <w:sz w:val="24"/>
                <w:szCs w:val="24"/>
                <w:lang w:val="en-IE"/>
              </w:rPr>
            </w:pPr>
            <w:r w:rsidRPr="008B70B3">
              <w:rPr>
                <w:rFonts w:ascii="Times New Roman" w:hAnsi="Times New Roman" w:cs="Times New Roman"/>
                <w:sz w:val="24"/>
                <w:szCs w:val="24"/>
                <w:lang w:val="en-IE"/>
              </w:rPr>
              <w:t>283 mV</w:t>
            </w:r>
          </w:p>
        </w:tc>
        <w:tc>
          <w:tcPr>
            <w:tcW w:w="1260" w:type="dxa"/>
          </w:tcPr>
          <w:p w14:paraId="234DAFE1" w14:textId="06C81007" w:rsidR="004E1067" w:rsidRPr="008B70B3" w:rsidRDefault="001D0048" w:rsidP="0084290B">
            <w:pPr>
              <w:autoSpaceDE w:val="0"/>
              <w:autoSpaceDN w:val="0"/>
              <w:adjustRightInd w:val="0"/>
              <w:spacing w:line="360" w:lineRule="auto"/>
              <w:jc w:val="center"/>
              <w:rPr>
                <w:rFonts w:ascii="Times New Roman" w:hAnsi="Times New Roman" w:cs="Times New Roman"/>
                <w:sz w:val="24"/>
                <w:szCs w:val="24"/>
                <w:lang w:val="en-IE"/>
              </w:rPr>
            </w:pPr>
            <w:r>
              <w:rPr>
                <w:rFonts w:ascii="Times New Roman" w:hAnsi="Times New Roman" w:cs="Times New Roman"/>
                <w:sz w:val="24"/>
                <w:szCs w:val="24"/>
                <w:lang w:val="en-IE"/>
              </w:rPr>
              <w:t>[</w:t>
            </w:r>
            <w:r w:rsidR="0084290B">
              <w:rPr>
                <w:rFonts w:ascii="Times New Roman" w:hAnsi="Times New Roman" w:cs="Times New Roman"/>
                <w:sz w:val="24"/>
                <w:szCs w:val="24"/>
                <w:lang w:val="en-IE"/>
              </w:rPr>
              <w:t>22</w:t>
            </w:r>
            <w:r>
              <w:rPr>
                <w:rFonts w:ascii="Times New Roman" w:hAnsi="Times New Roman" w:cs="Times New Roman"/>
                <w:sz w:val="24"/>
                <w:szCs w:val="24"/>
                <w:lang w:val="en-IE"/>
              </w:rPr>
              <w:t>]</w:t>
            </w:r>
          </w:p>
        </w:tc>
      </w:tr>
      <w:tr w:rsidR="004E1067" w:rsidRPr="008B70B3" w14:paraId="47758C01" w14:textId="77777777" w:rsidTr="004077A3">
        <w:tc>
          <w:tcPr>
            <w:tcW w:w="2178" w:type="dxa"/>
          </w:tcPr>
          <w:p w14:paraId="0688E1AB" w14:textId="77777777" w:rsidR="004E1067" w:rsidRPr="008B70B3" w:rsidRDefault="004E1067" w:rsidP="004077A3">
            <w:pPr>
              <w:autoSpaceDE w:val="0"/>
              <w:autoSpaceDN w:val="0"/>
              <w:adjustRightInd w:val="0"/>
              <w:spacing w:line="360" w:lineRule="auto"/>
              <w:jc w:val="center"/>
              <w:rPr>
                <w:rFonts w:ascii="Times New Roman" w:hAnsi="Times New Roman" w:cs="Times New Roman"/>
                <w:sz w:val="24"/>
                <w:szCs w:val="24"/>
                <w:lang w:val="en-IE"/>
              </w:rPr>
            </w:pPr>
            <w:r w:rsidRPr="008B70B3">
              <w:rPr>
                <w:rFonts w:ascii="Times New Roman" w:hAnsi="Times New Roman" w:cs="Times New Roman"/>
                <w:sz w:val="24"/>
                <w:szCs w:val="24"/>
                <w:lang w:val="en-IE"/>
              </w:rPr>
              <w:t>NiCo</w:t>
            </w:r>
            <w:r w:rsidRPr="008B70B3">
              <w:rPr>
                <w:rFonts w:ascii="Times New Roman" w:hAnsi="Times New Roman" w:cs="Times New Roman"/>
                <w:sz w:val="24"/>
                <w:szCs w:val="24"/>
                <w:vertAlign w:val="subscript"/>
                <w:lang w:val="en-IE"/>
              </w:rPr>
              <w:t>2</w:t>
            </w:r>
            <w:r w:rsidRPr="008B70B3">
              <w:rPr>
                <w:rFonts w:ascii="Times New Roman" w:hAnsi="Times New Roman" w:cs="Times New Roman"/>
                <w:sz w:val="24"/>
                <w:szCs w:val="24"/>
                <w:lang w:val="en-IE"/>
              </w:rPr>
              <w:t>O</w:t>
            </w:r>
            <w:r w:rsidRPr="008B70B3">
              <w:rPr>
                <w:rFonts w:ascii="Times New Roman" w:hAnsi="Times New Roman" w:cs="Times New Roman"/>
                <w:sz w:val="24"/>
                <w:szCs w:val="24"/>
                <w:vertAlign w:val="subscript"/>
                <w:lang w:val="en-IE"/>
              </w:rPr>
              <w:t>4</w:t>
            </w:r>
            <w:r w:rsidRPr="008B70B3">
              <w:rPr>
                <w:rFonts w:ascii="Times New Roman" w:hAnsi="Times New Roman" w:cs="Times New Roman"/>
                <w:sz w:val="24"/>
                <w:szCs w:val="24"/>
                <w:lang w:val="en-IE"/>
              </w:rPr>
              <w:t xml:space="preserve"> @NiMoO</w:t>
            </w:r>
            <w:r w:rsidRPr="008B70B3">
              <w:rPr>
                <w:rFonts w:ascii="Times New Roman" w:hAnsi="Times New Roman" w:cs="Times New Roman"/>
                <w:sz w:val="24"/>
                <w:szCs w:val="24"/>
                <w:vertAlign w:val="subscript"/>
                <w:lang w:val="en-IE"/>
              </w:rPr>
              <w:t>4</w:t>
            </w:r>
          </w:p>
        </w:tc>
        <w:tc>
          <w:tcPr>
            <w:tcW w:w="1620" w:type="dxa"/>
          </w:tcPr>
          <w:p w14:paraId="4C46091B" w14:textId="77777777" w:rsidR="004E1067" w:rsidRPr="008B70B3" w:rsidRDefault="004E1067" w:rsidP="004077A3">
            <w:pPr>
              <w:autoSpaceDE w:val="0"/>
              <w:autoSpaceDN w:val="0"/>
              <w:adjustRightInd w:val="0"/>
              <w:spacing w:line="360" w:lineRule="auto"/>
              <w:jc w:val="center"/>
              <w:rPr>
                <w:rFonts w:ascii="Times New Roman" w:hAnsi="Times New Roman" w:cs="Times New Roman"/>
                <w:sz w:val="24"/>
                <w:szCs w:val="24"/>
                <w:lang w:val="en-IE"/>
              </w:rPr>
            </w:pPr>
            <w:r w:rsidRPr="008B70B3">
              <w:rPr>
                <w:rFonts w:ascii="Times New Roman" w:hAnsi="Times New Roman" w:cs="Times New Roman"/>
                <w:sz w:val="24"/>
                <w:szCs w:val="24"/>
                <w:lang w:val="en-IE"/>
              </w:rPr>
              <w:t>340 mV</w:t>
            </w:r>
          </w:p>
        </w:tc>
        <w:tc>
          <w:tcPr>
            <w:tcW w:w="1260" w:type="dxa"/>
          </w:tcPr>
          <w:p w14:paraId="35D81C30" w14:textId="14CD03A2" w:rsidR="004E1067" w:rsidRPr="008B70B3" w:rsidRDefault="001D0048" w:rsidP="0084290B">
            <w:pPr>
              <w:autoSpaceDE w:val="0"/>
              <w:autoSpaceDN w:val="0"/>
              <w:adjustRightInd w:val="0"/>
              <w:spacing w:line="360" w:lineRule="auto"/>
              <w:jc w:val="center"/>
              <w:rPr>
                <w:rFonts w:ascii="Times New Roman" w:hAnsi="Times New Roman" w:cs="Times New Roman"/>
                <w:sz w:val="24"/>
                <w:szCs w:val="24"/>
                <w:lang w:val="en-IE"/>
              </w:rPr>
            </w:pPr>
            <w:r>
              <w:rPr>
                <w:rFonts w:ascii="Times New Roman" w:hAnsi="Times New Roman" w:cs="Times New Roman"/>
                <w:sz w:val="24"/>
                <w:szCs w:val="24"/>
                <w:lang w:val="en-IE"/>
              </w:rPr>
              <w:t>[</w:t>
            </w:r>
            <w:r w:rsidR="0084290B">
              <w:rPr>
                <w:rFonts w:ascii="Times New Roman" w:hAnsi="Times New Roman" w:cs="Times New Roman"/>
                <w:sz w:val="24"/>
                <w:szCs w:val="24"/>
                <w:lang w:val="en-IE"/>
              </w:rPr>
              <w:t>14</w:t>
            </w:r>
            <w:r>
              <w:rPr>
                <w:rFonts w:ascii="Times New Roman" w:hAnsi="Times New Roman" w:cs="Times New Roman"/>
                <w:sz w:val="24"/>
                <w:szCs w:val="24"/>
                <w:lang w:val="en-IE"/>
              </w:rPr>
              <w:t>]</w:t>
            </w:r>
          </w:p>
        </w:tc>
        <w:tc>
          <w:tcPr>
            <w:tcW w:w="1620" w:type="dxa"/>
          </w:tcPr>
          <w:p w14:paraId="3EBE2CF0" w14:textId="77777777" w:rsidR="004E1067" w:rsidRPr="008B70B3" w:rsidRDefault="004E1067" w:rsidP="004077A3">
            <w:pPr>
              <w:autoSpaceDE w:val="0"/>
              <w:autoSpaceDN w:val="0"/>
              <w:adjustRightInd w:val="0"/>
              <w:spacing w:line="360" w:lineRule="auto"/>
              <w:jc w:val="center"/>
              <w:rPr>
                <w:rFonts w:ascii="Times New Roman" w:hAnsi="Times New Roman" w:cs="Times New Roman"/>
                <w:sz w:val="24"/>
                <w:szCs w:val="24"/>
                <w:lang w:val="en-IE"/>
              </w:rPr>
            </w:pPr>
            <w:r w:rsidRPr="008B70B3">
              <w:rPr>
                <w:rFonts w:ascii="Times New Roman" w:hAnsi="Times New Roman" w:cs="Times New Roman"/>
                <w:sz w:val="24"/>
                <w:szCs w:val="24"/>
                <w:lang w:val="en-IE"/>
              </w:rPr>
              <w:t>CoMoO</w:t>
            </w:r>
            <w:r w:rsidRPr="008B70B3">
              <w:rPr>
                <w:rFonts w:ascii="Times New Roman" w:hAnsi="Times New Roman" w:cs="Times New Roman"/>
                <w:sz w:val="24"/>
                <w:szCs w:val="24"/>
                <w:vertAlign w:val="subscript"/>
                <w:lang w:val="en-IE"/>
              </w:rPr>
              <w:t>4</w:t>
            </w:r>
          </w:p>
        </w:tc>
        <w:tc>
          <w:tcPr>
            <w:tcW w:w="1620" w:type="dxa"/>
          </w:tcPr>
          <w:p w14:paraId="20CEC250" w14:textId="77777777" w:rsidR="004E1067" w:rsidRPr="008B70B3" w:rsidRDefault="004E1067" w:rsidP="004077A3">
            <w:pPr>
              <w:autoSpaceDE w:val="0"/>
              <w:autoSpaceDN w:val="0"/>
              <w:adjustRightInd w:val="0"/>
              <w:spacing w:line="360" w:lineRule="auto"/>
              <w:jc w:val="center"/>
              <w:rPr>
                <w:rFonts w:ascii="Times New Roman" w:hAnsi="Times New Roman" w:cs="Times New Roman"/>
                <w:sz w:val="24"/>
                <w:szCs w:val="24"/>
                <w:lang w:val="en-IE"/>
              </w:rPr>
            </w:pPr>
            <w:r w:rsidRPr="008B70B3">
              <w:rPr>
                <w:rFonts w:ascii="Times New Roman" w:hAnsi="Times New Roman" w:cs="Times New Roman"/>
                <w:sz w:val="24"/>
                <w:szCs w:val="24"/>
                <w:lang w:val="en-IE"/>
              </w:rPr>
              <w:t>353 mV</w:t>
            </w:r>
          </w:p>
        </w:tc>
        <w:tc>
          <w:tcPr>
            <w:tcW w:w="1260" w:type="dxa"/>
          </w:tcPr>
          <w:p w14:paraId="370149B6" w14:textId="6A56BCCE" w:rsidR="004E1067" w:rsidRPr="008B70B3" w:rsidRDefault="001D0048" w:rsidP="0084290B">
            <w:pPr>
              <w:autoSpaceDE w:val="0"/>
              <w:autoSpaceDN w:val="0"/>
              <w:adjustRightInd w:val="0"/>
              <w:spacing w:line="360" w:lineRule="auto"/>
              <w:jc w:val="center"/>
              <w:rPr>
                <w:rFonts w:ascii="Times New Roman" w:hAnsi="Times New Roman" w:cs="Times New Roman"/>
                <w:sz w:val="24"/>
                <w:szCs w:val="24"/>
                <w:lang w:val="en-IE"/>
              </w:rPr>
            </w:pPr>
            <w:r>
              <w:rPr>
                <w:rFonts w:ascii="Times New Roman" w:hAnsi="Times New Roman" w:cs="Times New Roman"/>
                <w:sz w:val="24"/>
                <w:szCs w:val="24"/>
                <w:lang w:val="en-IE"/>
              </w:rPr>
              <w:t>[</w:t>
            </w:r>
            <w:r w:rsidR="0084290B">
              <w:rPr>
                <w:rFonts w:ascii="Times New Roman" w:hAnsi="Times New Roman" w:cs="Times New Roman"/>
                <w:sz w:val="24"/>
                <w:szCs w:val="24"/>
                <w:lang w:val="en-IE"/>
              </w:rPr>
              <w:t>23</w:t>
            </w:r>
            <w:r>
              <w:rPr>
                <w:rFonts w:ascii="Times New Roman" w:hAnsi="Times New Roman" w:cs="Times New Roman"/>
                <w:sz w:val="24"/>
                <w:szCs w:val="24"/>
                <w:lang w:val="en-IE"/>
              </w:rPr>
              <w:t>]</w:t>
            </w:r>
          </w:p>
        </w:tc>
      </w:tr>
      <w:tr w:rsidR="004E1067" w:rsidRPr="008B70B3" w14:paraId="189A611D" w14:textId="77777777" w:rsidTr="004077A3">
        <w:tc>
          <w:tcPr>
            <w:tcW w:w="2178" w:type="dxa"/>
          </w:tcPr>
          <w:p w14:paraId="0388E7BF" w14:textId="77777777" w:rsidR="004E1067" w:rsidRPr="008B70B3" w:rsidRDefault="004E1067" w:rsidP="004077A3">
            <w:pPr>
              <w:autoSpaceDE w:val="0"/>
              <w:autoSpaceDN w:val="0"/>
              <w:adjustRightInd w:val="0"/>
              <w:spacing w:line="360" w:lineRule="auto"/>
              <w:jc w:val="center"/>
              <w:rPr>
                <w:rFonts w:ascii="Times New Roman" w:hAnsi="Times New Roman" w:cs="Times New Roman"/>
                <w:sz w:val="24"/>
                <w:szCs w:val="24"/>
                <w:lang w:val="en-IE"/>
              </w:rPr>
            </w:pPr>
            <w:r w:rsidRPr="008B70B3">
              <w:rPr>
                <w:rFonts w:ascii="Times New Roman" w:hAnsi="Times New Roman" w:cs="Times New Roman"/>
                <w:sz w:val="24"/>
                <w:szCs w:val="24"/>
                <w:lang w:val="en-IE"/>
              </w:rPr>
              <w:t>NiMoO</w:t>
            </w:r>
            <w:r w:rsidRPr="008B70B3">
              <w:rPr>
                <w:rFonts w:ascii="Times New Roman" w:hAnsi="Times New Roman" w:cs="Times New Roman"/>
                <w:sz w:val="24"/>
                <w:szCs w:val="24"/>
                <w:vertAlign w:val="subscript"/>
                <w:lang w:val="en-IE"/>
              </w:rPr>
              <w:t>4</w:t>
            </w:r>
          </w:p>
        </w:tc>
        <w:tc>
          <w:tcPr>
            <w:tcW w:w="1620" w:type="dxa"/>
          </w:tcPr>
          <w:p w14:paraId="362F34A6" w14:textId="77777777" w:rsidR="004E1067" w:rsidRPr="008B70B3" w:rsidRDefault="004E1067" w:rsidP="004077A3">
            <w:pPr>
              <w:autoSpaceDE w:val="0"/>
              <w:autoSpaceDN w:val="0"/>
              <w:adjustRightInd w:val="0"/>
              <w:spacing w:line="360" w:lineRule="auto"/>
              <w:jc w:val="center"/>
              <w:rPr>
                <w:rFonts w:ascii="Times New Roman" w:hAnsi="Times New Roman" w:cs="Times New Roman"/>
                <w:sz w:val="24"/>
                <w:szCs w:val="24"/>
                <w:lang w:val="en-IE"/>
              </w:rPr>
            </w:pPr>
            <w:r w:rsidRPr="008B70B3">
              <w:rPr>
                <w:rFonts w:ascii="Times New Roman" w:hAnsi="Times New Roman" w:cs="Times New Roman"/>
                <w:sz w:val="24"/>
                <w:szCs w:val="24"/>
                <w:lang w:val="en-IE"/>
              </w:rPr>
              <w:t>340 mV</w:t>
            </w:r>
          </w:p>
        </w:tc>
        <w:tc>
          <w:tcPr>
            <w:tcW w:w="1260" w:type="dxa"/>
          </w:tcPr>
          <w:p w14:paraId="4C0388DD" w14:textId="52B45A55" w:rsidR="004E1067" w:rsidRPr="008B70B3" w:rsidRDefault="001D0048" w:rsidP="0084290B">
            <w:pPr>
              <w:autoSpaceDE w:val="0"/>
              <w:autoSpaceDN w:val="0"/>
              <w:adjustRightInd w:val="0"/>
              <w:spacing w:line="360" w:lineRule="auto"/>
              <w:jc w:val="center"/>
              <w:rPr>
                <w:rFonts w:ascii="Times New Roman" w:hAnsi="Times New Roman" w:cs="Times New Roman"/>
                <w:sz w:val="24"/>
                <w:szCs w:val="24"/>
                <w:lang w:val="en-IE"/>
              </w:rPr>
            </w:pPr>
            <w:r>
              <w:rPr>
                <w:rFonts w:ascii="Times New Roman" w:hAnsi="Times New Roman" w:cs="Times New Roman"/>
                <w:sz w:val="24"/>
                <w:szCs w:val="24"/>
                <w:lang w:val="en-IE"/>
              </w:rPr>
              <w:t>[</w:t>
            </w:r>
            <w:r w:rsidR="0084290B">
              <w:rPr>
                <w:rFonts w:ascii="Times New Roman" w:hAnsi="Times New Roman" w:cs="Times New Roman"/>
                <w:sz w:val="24"/>
                <w:szCs w:val="24"/>
                <w:lang w:val="en-IE"/>
              </w:rPr>
              <w:t>15</w:t>
            </w:r>
            <w:r>
              <w:rPr>
                <w:rFonts w:ascii="Times New Roman" w:hAnsi="Times New Roman" w:cs="Times New Roman"/>
                <w:sz w:val="24"/>
                <w:szCs w:val="24"/>
                <w:lang w:val="en-IE"/>
              </w:rPr>
              <w:t>]</w:t>
            </w:r>
          </w:p>
        </w:tc>
        <w:tc>
          <w:tcPr>
            <w:tcW w:w="1620" w:type="dxa"/>
          </w:tcPr>
          <w:p w14:paraId="3EA667D8" w14:textId="77777777" w:rsidR="004E1067" w:rsidRPr="008B70B3" w:rsidRDefault="004E1067" w:rsidP="004077A3">
            <w:pPr>
              <w:autoSpaceDE w:val="0"/>
              <w:autoSpaceDN w:val="0"/>
              <w:adjustRightInd w:val="0"/>
              <w:spacing w:line="360" w:lineRule="auto"/>
              <w:jc w:val="center"/>
              <w:rPr>
                <w:rFonts w:ascii="Times New Roman" w:hAnsi="Times New Roman" w:cs="Times New Roman"/>
                <w:sz w:val="24"/>
                <w:szCs w:val="24"/>
                <w:lang w:val="en-IE"/>
              </w:rPr>
            </w:pPr>
            <w:r w:rsidRPr="008B70B3">
              <w:rPr>
                <w:rFonts w:ascii="Times New Roman" w:hAnsi="Times New Roman" w:cs="Times New Roman"/>
                <w:sz w:val="24"/>
                <w:szCs w:val="24"/>
                <w:lang w:val="en-IE"/>
              </w:rPr>
              <w:t>CoS</w:t>
            </w:r>
            <w:r w:rsidRPr="008B70B3">
              <w:rPr>
                <w:rFonts w:ascii="Times New Roman" w:hAnsi="Times New Roman" w:cs="Times New Roman"/>
                <w:sz w:val="24"/>
                <w:szCs w:val="24"/>
                <w:vertAlign w:val="subscript"/>
                <w:lang w:val="en-IE"/>
              </w:rPr>
              <w:t>2</w:t>
            </w:r>
            <w:r w:rsidRPr="008B70B3">
              <w:rPr>
                <w:rFonts w:ascii="Times New Roman" w:hAnsi="Times New Roman" w:cs="Times New Roman"/>
                <w:sz w:val="24"/>
                <w:szCs w:val="24"/>
                <w:lang w:val="en-IE"/>
              </w:rPr>
              <w:t>@Co</w:t>
            </w:r>
            <w:r w:rsidRPr="008B70B3">
              <w:rPr>
                <w:rFonts w:ascii="Times New Roman" w:hAnsi="Times New Roman" w:cs="Times New Roman"/>
                <w:sz w:val="24"/>
                <w:szCs w:val="24"/>
                <w:vertAlign w:val="subscript"/>
                <w:lang w:val="en-IE"/>
              </w:rPr>
              <w:t>3</w:t>
            </w:r>
            <w:r w:rsidRPr="008B70B3">
              <w:rPr>
                <w:rFonts w:ascii="Times New Roman" w:hAnsi="Times New Roman" w:cs="Times New Roman"/>
                <w:sz w:val="24"/>
                <w:szCs w:val="24"/>
                <w:lang w:val="en-IE"/>
              </w:rPr>
              <w:t>O</w:t>
            </w:r>
            <w:r w:rsidRPr="008B70B3">
              <w:rPr>
                <w:rFonts w:ascii="Times New Roman" w:hAnsi="Times New Roman" w:cs="Times New Roman"/>
                <w:sz w:val="24"/>
                <w:szCs w:val="24"/>
                <w:vertAlign w:val="subscript"/>
                <w:lang w:val="en-IE"/>
              </w:rPr>
              <w:t>4</w:t>
            </w:r>
          </w:p>
        </w:tc>
        <w:tc>
          <w:tcPr>
            <w:tcW w:w="1620" w:type="dxa"/>
          </w:tcPr>
          <w:p w14:paraId="10EA8FFB" w14:textId="77777777" w:rsidR="004E1067" w:rsidRPr="008B70B3" w:rsidRDefault="004E1067" w:rsidP="004077A3">
            <w:pPr>
              <w:autoSpaceDE w:val="0"/>
              <w:autoSpaceDN w:val="0"/>
              <w:adjustRightInd w:val="0"/>
              <w:spacing w:line="360" w:lineRule="auto"/>
              <w:jc w:val="center"/>
              <w:rPr>
                <w:rFonts w:ascii="Times New Roman" w:hAnsi="Times New Roman" w:cs="Times New Roman"/>
                <w:sz w:val="24"/>
                <w:szCs w:val="24"/>
                <w:lang w:val="en-IE"/>
              </w:rPr>
            </w:pPr>
            <w:r w:rsidRPr="008B70B3">
              <w:rPr>
                <w:rFonts w:ascii="Times New Roman" w:hAnsi="Times New Roman" w:cs="Times New Roman"/>
                <w:sz w:val="24"/>
                <w:szCs w:val="24"/>
                <w:lang w:val="en-IE"/>
              </w:rPr>
              <w:t>320 mV</w:t>
            </w:r>
          </w:p>
        </w:tc>
        <w:tc>
          <w:tcPr>
            <w:tcW w:w="1260" w:type="dxa"/>
          </w:tcPr>
          <w:p w14:paraId="11A240BE" w14:textId="0C028D90" w:rsidR="004E1067" w:rsidRPr="008B70B3" w:rsidRDefault="001D0048" w:rsidP="0084290B">
            <w:pPr>
              <w:autoSpaceDE w:val="0"/>
              <w:autoSpaceDN w:val="0"/>
              <w:adjustRightInd w:val="0"/>
              <w:spacing w:line="360" w:lineRule="auto"/>
              <w:jc w:val="center"/>
              <w:rPr>
                <w:rFonts w:ascii="Times New Roman" w:hAnsi="Times New Roman" w:cs="Times New Roman"/>
                <w:sz w:val="24"/>
                <w:szCs w:val="24"/>
                <w:lang w:val="en-IE"/>
              </w:rPr>
            </w:pPr>
            <w:r>
              <w:rPr>
                <w:rFonts w:ascii="Times New Roman" w:hAnsi="Times New Roman" w:cs="Times New Roman"/>
                <w:sz w:val="24"/>
                <w:szCs w:val="24"/>
                <w:lang w:val="en-IE"/>
              </w:rPr>
              <w:t>[</w:t>
            </w:r>
            <w:r w:rsidR="0084290B">
              <w:rPr>
                <w:rFonts w:ascii="Times New Roman" w:hAnsi="Times New Roman" w:cs="Times New Roman"/>
                <w:sz w:val="24"/>
                <w:szCs w:val="24"/>
                <w:lang w:val="en-IE"/>
              </w:rPr>
              <w:t>24</w:t>
            </w:r>
            <w:r>
              <w:rPr>
                <w:rFonts w:ascii="Times New Roman" w:hAnsi="Times New Roman" w:cs="Times New Roman"/>
                <w:sz w:val="24"/>
                <w:szCs w:val="24"/>
                <w:lang w:val="en-IE"/>
              </w:rPr>
              <w:t>]</w:t>
            </w:r>
          </w:p>
        </w:tc>
      </w:tr>
      <w:tr w:rsidR="004E1067" w:rsidRPr="008B70B3" w14:paraId="3B68BEF7" w14:textId="77777777" w:rsidTr="004077A3">
        <w:tc>
          <w:tcPr>
            <w:tcW w:w="2178" w:type="dxa"/>
          </w:tcPr>
          <w:p w14:paraId="758C4FD4" w14:textId="77777777" w:rsidR="004E1067" w:rsidRPr="008B70B3" w:rsidRDefault="004E1067" w:rsidP="004077A3">
            <w:pPr>
              <w:autoSpaceDE w:val="0"/>
              <w:autoSpaceDN w:val="0"/>
              <w:adjustRightInd w:val="0"/>
              <w:spacing w:line="360" w:lineRule="auto"/>
              <w:jc w:val="center"/>
              <w:rPr>
                <w:rFonts w:ascii="Times New Roman" w:hAnsi="Times New Roman" w:cs="Times New Roman"/>
                <w:sz w:val="24"/>
                <w:szCs w:val="24"/>
                <w:lang w:val="en-IE"/>
              </w:rPr>
            </w:pPr>
            <w:r w:rsidRPr="008B70B3">
              <w:rPr>
                <w:rFonts w:ascii="Times New Roman" w:hAnsi="Times New Roman" w:cs="Times New Roman"/>
                <w:sz w:val="24"/>
                <w:szCs w:val="24"/>
                <w:lang w:val="en-IE"/>
              </w:rPr>
              <w:t>NiO@NiMoO</w:t>
            </w:r>
            <w:r w:rsidRPr="008B70B3">
              <w:rPr>
                <w:rFonts w:ascii="Times New Roman" w:hAnsi="Times New Roman" w:cs="Times New Roman"/>
                <w:sz w:val="24"/>
                <w:szCs w:val="24"/>
                <w:vertAlign w:val="subscript"/>
                <w:lang w:val="en-IE"/>
              </w:rPr>
              <w:t>4</w:t>
            </w:r>
          </w:p>
        </w:tc>
        <w:tc>
          <w:tcPr>
            <w:tcW w:w="1620" w:type="dxa"/>
          </w:tcPr>
          <w:p w14:paraId="22DF5DFF" w14:textId="77777777" w:rsidR="004E1067" w:rsidRPr="008B70B3" w:rsidRDefault="004E1067" w:rsidP="004077A3">
            <w:pPr>
              <w:autoSpaceDE w:val="0"/>
              <w:autoSpaceDN w:val="0"/>
              <w:adjustRightInd w:val="0"/>
              <w:spacing w:line="360" w:lineRule="auto"/>
              <w:jc w:val="center"/>
              <w:rPr>
                <w:rFonts w:ascii="Times New Roman" w:hAnsi="Times New Roman" w:cs="Times New Roman"/>
                <w:sz w:val="24"/>
                <w:szCs w:val="24"/>
                <w:lang w:val="en-IE"/>
              </w:rPr>
            </w:pPr>
            <w:r w:rsidRPr="008B70B3">
              <w:rPr>
                <w:rFonts w:ascii="Times New Roman" w:hAnsi="Times New Roman" w:cs="Times New Roman"/>
                <w:sz w:val="24"/>
                <w:szCs w:val="24"/>
                <w:lang w:val="en-IE"/>
              </w:rPr>
              <w:t>280 mV</w:t>
            </w:r>
          </w:p>
        </w:tc>
        <w:tc>
          <w:tcPr>
            <w:tcW w:w="1260" w:type="dxa"/>
          </w:tcPr>
          <w:p w14:paraId="6E25BB5A" w14:textId="08E480E1" w:rsidR="004E1067" w:rsidRPr="008B70B3" w:rsidRDefault="001D0048" w:rsidP="0084290B">
            <w:pPr>
              <w:autoSpaceDE w:val="0"/>
              <w:autoSpaceDN w:val="0"/>
              <w:adjustRightInd w:val="0"/>
              <w:spacing w:line="360" w:lineRule="auto"/>
              <w:jc w:val="center"/>
              <w:rPr>
                <w:rFonts w:ascii="Times New Roman" w:hAnsi="Times New Roman" w:cs="Times New Roman"/>
                <w:sz w:val="24"/>
                <w:szCs w:val="24"/>
                <w:lang w:val="en-IE"/>
              </w:rPr>
            </w:pPr>
            <w:r>
              <w:rPr>
                <w:rFonts w:ascii="Times New Roman" w:hAnsi="Times New Roman" w:cs="Times New Roman"/>
                <w:sz w:val="24"/>
                <w:szCs w:val="24"/>
                <w:lang w:val="en-IE"/>
              </w:rPr>
              <w:t>[</w:t>
            </w:r>
            <w:r w:rsidR="0084290B">
              <w:rPr>
                <w:rFonts w:ascii="Times New Roman" w:hAnsi="Times New Roman" w:cs="Times New Roman"/>
                <w:sz w:val="24"/>
                <w:szCs w:val="24"/>
                <w:lang w:val="en-IE"/>
              </w:rPr>
              <w:t>16</w:t>
            </w:r>
            <w:r>
              <w:rPr>
                <w:rFonts w:ascii="Times New Roman" w:hAnsi="Times New Roman" w:cs="Times New Roman"/>
                <w:sz w:val="24"/>
                <w:szCs w:val="24"/>
                <w:lang w:val="en-IE"/>
              </w:rPr>
              <w:t>]</w:t>
            </w:r>
          </w:p>
        </w:tc>
        <w:tc>
          <w:tcPr>
            <w:tcW w:w="1620" w:type="dxa"/>
          </w:tcPr>
          <w:p w14:paraId="389162FB" w14:textId="77777777" w:rsidR="004E1067" w:rsidRPr="008B70B3" w:rsidRDefault="004E1067" w:rsidP="004077A3">
            <w:pPr>
              <w:autoSpaceDE w:val="0"/>
              <w:autoSpaceDN w:val="0"/>
              <w:adjustRightInd w:val="0"/>
              <w:spacing w:line="360" w:lineRule="auto"/>
              <w:jc w:val="center"/>
              <w:rPr>
                <w:rFonts w:ascii="Times New Roman" w:hAnsi="Times New Roman" w:cs="Times New Roman"/>
                <w:sz w:val="24"/>
                <w:szCs w:val="24"/>
                <w:lang w:val="en-IE"/>
              </w:rPr>
            </w:pPr>
            <w:r w:rsidRPr="008B70B3">
              <w:rPr>
                <w:rFonts w:ascii="Times New Roman" w:hAnsi="Times New Roman" w:cs="Times New Roman"/>
                <w:sz w:val="24"/>
                <w:szCs w:val="24"/>
                <w:lang w:val="en-IE"/>
              </w:rPr>
              <w:t>Cu</w:t>
            </w:r>
            <w:r w:rsidRPr="008B70B3">
              <w:rPr>
                <w:rFonts w:ascii="Times New Roman" w:hAnsi="Times New Roman" w:cs="Times New Roman"/>
                <w:sz w:val="24"/>
                <w:szCs w:val="24"/>
                <w:vertAlign w:val="subscript"/>
                <w:lang w:val="en-IE"/>
              </w:rPr>
              <w:t>2</w:t>
            </w:r>
            <w:r w:rsidRPr="008B70B3">
              <w:rPr>
                <w:rFonts w:ascii="Times New Roman" w:hAnsi="Times New Roman" w:cs="Times New Roman"/>
                <w:sz w:val="24"/>
                <w:szCs w:val="24"/>
                <w:lang w:val="en-IE"/>
              </w:rPr>
              <w:t>MoS</w:t>
            </w:r>
            <w:r w:rsidRPr="008B70B3">
              <w:rPr>
                <w:rFonts w:ascii="Times New Roman" w:hAnsi="Times New Roman" w:cs="Times New Roman"/>
                <w:sz w:val="24"/>
                <w:szCs w:val="24"/>
                <w:vertAlign w:val="subscript"/>
                <w:lang w:val="en-IE"/>
              </w:rPr>
              <w:t>4</w:t>
            </w:r>
          </w:p>
        </w:tc>
        <w:tc>
          <w:tcPr>
            <w:tcW w:w="1620" w:type="dxa"/>
          </w:tcPr>
          <w:p w14:paraId="3C8F179E" w14:textId="77777777" w:rsidR="004E1067" w:rsidRPr="008B70B3" w:rsidRDefault="004E1067" w:rsidP="004077A3">
            <w:pPr>
              <w:autoSpaceDE w:val="0"/>
              <w:autoSpaceDN w:val="0"/>
              <w:adjustRightInd w:val="0"/>
              <w:spacing w:line="360" w:lineRule="auto"/>
              <w:jc w:val="center"/>
              <w:rPr>
                <w:rFonts w:ascii="Times New Roman" w:hAnsi="Times New Roman" w:cs="Times New Roman"/>
                <w:sz w:val="24"/>
                <w:szCs w:val="24"/>
                <w:lang w:val="en-IE"/>
              </w:rPr>
            </w:pPr>
            <w:r w:rsidRPr="008B70B3">
              <w:rPr>
                <w:rFonts w:ascii="Times New Roman" w:hAnsi="Times New Roman" w:cs="Times New Roman"/>
                <w:sz w:val="24"/>
                <w:szCs w:val="24"/>
                <w:lang w:val="en-IE"/>
              </w:rPr>
              <w:t>360 mV</w:t>
            </w:r>
          </w:p>
        </w:tc>
        <w:tc>
          <w:tcPr>
            <w:tcW w:w="1260" w:type="dxa"/>
          </w:tcPr>
          <w:p w14:paraId="5889D978" w14:textId="3FB42BA9" w:rsidR="004E1067" w:rsidRPr="008B70B3" w:rsidRDefault="001D0048" w:rsidP="0084290B">
            <w:pPr>
              <w:autoSpaceDE w:val="0"/>
              <w:autoSpaceDN w:val="0"/>
              <w:adjustRightInd w:val="0"/>
              <w:spacing w:line="360" w:lineRule="auto"/>
              <w:jc w:val="center"/>
              <w:rPr>
                <w:rFonts w:ascii="Times New Roman" w:hAnsi="Times New Roman" w:cs="Times New Roman"/>
                <w:sz w:val="24"/>
                <w:szCs w:val="24"/>
                <w:lang w:val="en-IE"/>
              </w:rPr>
            </w:pPr>
            <w:r>
              <w:rPr>
                <w:rFonts w:ascii="Times New Roman" w:hAnsi="Times New Roman" w:cs="Times New Roman"/>
                <w:sz w:val="24"/>
                <w:szCs w:val="24"/>
                <w:lang w:val="en-IE"/>
              </w:rPr>
              <w:t>[</w:t>
            </w:r>
            <w:r w:rsidR="0084290B">
              <w:rPr>
                <w:rFonts w:ascii="Times New Roman" w:hAnsi="Times New Roman" w:cs="Times New Roman"/>
                <w:sz w:val="24"/>
                <w:szCs w:val="24"/>
                <w:lang w:val="en-IE"/>
              </w:rPr>
              <w:t>25</w:t>
            </w:r>
            <w:r>
              <w:rPr>
                <w:rFonts w:ascii="Times New Roman" w:hAnsi="Times New Roman" w:cs="Times New Roman"/>
                <w:sz w:val="24"/>
                <w:szCs w:val="24"/>
                <w:lang w:val="en-IE"/>
              </w:rPr>
              <w:t>]</w:t>
            </w:r>
          </w:p>
        </w:tc>
      </w:tr>
      <w:tr w:rsidR="004E1067" w:rsidRPr="008B70B3" w14:paraId="49ABE855" w14:textId="77777777" w:rsidTr="004077A3">
        <w:tc>
          <w:tcPr>
            <w:tcW w:w="2178" w:type="dxa"/>
          </w:tcPr>
          <w:p w14:paraId="3C72D290" w14:textId="77777777" w:rsidR="004E1067" w:rsidRPr="008B70B3" w:rsidRDefault="004E1067" w:rsidP="004077A3">
            <w:pPr>
              <w:autoSpaceDE w:val="0"/>
              <w:autoSpaceDN w:val="0"/>
              <w:adjustRightInd w:val="0"/>
              <w:spacing w:line="360" w:lineRule="auto"/>
              <w:jc w:val="center"/>
              <w:rPr>
                <w:rFonts w:ascii="Times New Roman" w:hAnsi="Times New Roman" w:cs="Times New Roman"/>
                <w:sz w:val="24"/>
                <w:szCs w:val="24"/>
                <w:lang w:val="en-IE"/>
              </w:rPr>
            </w:pPr>
            <w:r w:rsidRPr="008B70B3">
              <w:rPr>
                <w:rFonts w:ascii="Times New Roman" w:hAnsi="Times New Roman" w:cs="Times New Roman"/>
                <w:sz w:val="24"/>
                <w:szCs w:val="24"/>
                <w:lang w:val="en-IE"/>
              </w:rPr>
              <w:t>Ni@NiO/N-C</w:t>
            </w:r>
          </w:p>
        </w:tc>
        <w:tc>
          <w:tcPr>
            <w:tcW w:w="1620" w:type="dxa"/>
          </w:tcPr>
          <w:p w14:paraId="1C04A712" w14:textId="77777777" w:rsidR="004E1067" w:rsidRPr="008B70B3" w:rsidRDefault="004E1067" w:rsidP="004077A3">
            <w:pPr>
              <w:autoSpaceDE w:val="0"/>
              <w:autoSpaceDN w:val="0"/>
              <w:adjustRightInd w:val="0"/>
              <w:spacing w:line="360" w:lineRule="auto"/>
              <w:jc w:val="center"/>
              <w:rPr>
                <w:rFonts w:ascii="Times New Roman" w:hAnsi="Times New Roman" w:cs="Times New Roman"/>
                <w:sz w:val="24"/>
                <w:szCs w:val="24"/>
                <w:lang w:val="en-IE"/>
              </w:rPr>
            </w:pPr>
            <w:r w:rsidRPr="008B70B3">
              <w:rPr>
                <w:rFonts w:ascii="Times New Roman" w:hAnsi="Times New Roman" w:cs="Times New Roman"/>
                <w:sz w:val="24"/>
                <w:szCs w:val="24"/>
                <w:lang w:val="en-IE"/>
              </w:rPr>
              <w:t>390 mV</w:t>
            </w:r>
          </w:p>
        </w:tc>
        <w:tc>
          <w:tcPr>
            <w:tcW w:w="1260" w:type="dxa"/>
          </w:tcPr>
          <w:p w14:paraId="798A1F53" w14:textId="553BE3FF" w:rsidR="004E1067" w:rsidRPr="008B70B3" w:rsidRDefault="001D0048" w:rsidP="0084290B">
            <w:pPr>
              <w:autoSpaceDE w:val="0"/>
              <w:autoSpaceDN w:val="0"/>
              <w:adjustRightInd w:val="0"/>
              <w:spacing w:line="360" w:lineRule="auto"/>
              <w:jc w:val="center"/>
              <w:rPr>
                <w:rFonts w:ascii="Times New Roman" w:hAnsi="Times New Roman" w:cs="Times New Roman"/>
                <w:sz w:val="24"/>
                <w:szCs w:val="24"/>
                <w:lang w:val="en-IE"/>
              </w:rPr>
            </w:pPr>
            <w:r>
              <w:rPr>
                <w:rFonts w:ascii="Times New Roman" w:hAnsi="Times New Roman" w:cs="Times New Roman"/>
                <w:sz w:val="24"/>
                <w:szCs w:val="24"/>
                <w:lang w:val="en-IE"/>
              </w:rPr>
              <w:t>[</w:t>
            </w:r>
            <w:r w:rsidR="0084290B">
              <w:rPr>
                <w:rFonts w:ascii="Times New Roman" w:hAnsi="Times New Roman" w:cs="Times New Roman"/>
                <w:sz w:val="24"/>
                <w:szCs w:val="24"/>
                <w:lang w:val="en-IE"/>
              </w:rPr>
              <w:t>17</w:t>
            </w:r>
            <w:r>
              <w:rPr>
                <w:rFonts w:ascii="Times New Roman" w:hAnsi="Times New Roman" w:cs="Times New Roman"/>
                <w:sz w:val="24"/>
                <w:szCs w:val="24"/>
                <w:lang w:val="en-IE"/>
              </w:rPr>
              <w:t>]</w:t>
            </w:r>
          </w:p>
        </w:tc>
        <w:tc>
          <w:tcPr>
            <w:tcW w:w="1620" w:type="dxa"/>
          </w:tcPr>
          <w:p w14:paraId="42E09F6D" w14:textId="77777777" w:rsidR="004E1067" w:rsidRPr="008B70B3" w:rsidRDefault="004E1067" w:rsidP="004077A3">
            <w:pPr>
              <w:autoSpaceDE w:val="0"/>
              <w:autoSpaceDN w:val="0"/>
              <w:adjustRightInd w:val="0"/>
              <w:spacing w:line="360" w:lineRule="auto"/>
              <w:jc w:val="center"/>
              <w:rPr>
                <w:rFonts w:ascii="Times New Roman" w:hAnsi="Times New Roman" w:cs="Times New Roman"/>
                <w:sz w:val="24"/>
                <w:szCs w:val="24"/>
                <w:lang w:val="en-IE"/>
              </w:rPr>
            </w:pPr>
            <w:r w:rsidRPr="008B70B3">
              <w:rPr>
                <w:rFonts w:ascii="Times New Roman" w:hAnsi="Times New Roman" w:cs="Times New Roman"/>
                <w:sz w:val="24"/>
                <w:szCs w:val="24"/>
                <w:lang w:val="en-IE"/>
              </w:rPr>
              <w:t>MoS</w:t>
            </w:r>
            <w:r w:rsidRPr="008B70B3">
              <w:rPr>
                <w:rFonts w:ascii="Times New Roman" w:hAnsi="Times New Roman" w:cs="Times New Roman"/>
                <w:sz w:val="24"/>
                <w:szCs w:val="24"/>
                <w:vertAlign w:val="subscript"/>
                <w:lang w:val="en-IE"/>
              </w:rPr>
              <w:t>2</w:t>
            </w:r>
          </w:p>
        </w:tc>
        <w:tc>
          <w:tcPr>
            <w:tcW w:w="1620" w:type="dxa"/>
          </w:tcPr>
          <w:p w14:paraId="3E50DE35" w14:textId="77777777" w:rsidR="004E1067" w:rsidRPr="008B70B3" w:rsidRDefault="004E1067" w:rsidP="004077A3">
            <w:pPr>
              <w:autoSpaceDE w:val="0"/>
              <w:autoSpaceDN w:val="0"/>
              <w:adjustRightInd w:val="0"/>
              <w:spacing w:line="360" w:lineRule="auto"/>
              <w:jc w:val="center"/>
              <w:rPr>
                <w:rFonts w:ascii="Times New Roman" w:hAnsi="Times New Roman" w:cs="Times New Roman"/>
                <w:sz w:val="24"/>
                <w:szCs w:val="24"/>
                <w:lang w:val="en-IE"/>
              </w:rPr>
            </w:pPr>
            <w:r w:rsidRPr="008B70B3">
              <w:rPr>
                <w:rFonts w:ascii="Times New Roman" w:hAnsi="Times New Roman" w:cs="Times New Roman"/>
                <w:sz w:val="24"/>
                <w:szCs w:val="24"/>
                <w:lang w:val="en-IE"/>
              </w:rPr>
              <w:t>450 mV</w:t>
            </w:r>
          </w:p>
        </w:tc>
        <w:tc>
          <w:tcPr>
            <w:tcW w:w="1260" w:type="dxa"/>
          </w:tcPr>
          <w:p w14:paraId="3F696747" w14:textId="0A2A95CA" w:rsidR="004E1067" w:rsidRPr="008B70B3" w:rsidRDefault="001D0048" w:rsidP="0084290B">
            <w:pPr>
              <w:autoSpaceDE w:val="0"/>
              <w:autoSpaceDN w:val="0"/>
              <w:adjustRightInd w:val="0"/>
              <w:spacing w:line="360" w:lineRule="auto"/>
              <w:jc w:val="center"/>
              <w:rPr>
                <w:rFonts w:ascii="Times New Roman" w:hAnsi="Times New Roman" w:cs="Times New Roman"/>
                <w:sz w:val="24"/>
                <w:szCs w:val="24"/>
                <w:lang w:val="en-IE"/>
              </w:rPr>
            </w:pPr>
            <w:r>
              <w:rPr>
                <w:rFonts w:ascii="Times New Roman" w:hAnsi="Times New Roman" w:cs="Times New Roman"/>
                <w:sz w:val="24"/>
                <w:szCs w:val="24"/>
                <w:lang w:val="en-IE"/>
              </w:rPr>
              <w:t>[</w:t>
            </w:r>
            <w:r w:rsidR="0084290B">
              <w:rPr>
                <w:rFonts w:ascii="Times New Roman" w:hAnsi="Times New Roman" w:cs="Times New Roman"/>
                <w:sz w:val="24"/>
                <w:szCs w:val="24"/>
                <w:lang w:val="en-IE"/>
              </w:rPr>
              <w:t>26</w:t>
            </w:r>
            <w:r>
              <w:rPr>
                <w:rFonts w:ascii="Times New Roman" w:hAnsi="Times New Roman" w:cs="Times New Roman"/>
                <w:sz w:val="24"/>
                <w:szCs w:val="24"/>
                <w:lang w:val="en-IE"/>
              </w:rPr>
              <w:t>]</w:t>
            </w:r>
          </w:p>
        </w:tc>
      </w:tr>
      <w:tr w:rsidR="004E1067" w:rsidRPr="008B70B3" w14:paraId="089B4CD3" w14:textId="77777777" w:rsidTr="004077A3">
        <w:tc>
          <w:tcPr>
            <w:tcW w:w="2178" w:type="dxa"/>
          </w:tcPr>
          <w:p w14:paraId="62FCE10A" w14:textId="77777777" w:rsidR="004E1067" w:rsidRPr="008B70B3" w:rsidRDefault="004E1067" w:rsidP="004077A3">
            <w:pPr>
              <w:autoSpaceDE w:val="0"/>
              <w:autoSpaceDN w:val="0"/>
              <w:adjustRightInd w:val="0"/>
              <w:spacing w:line="360" w:lineRule="auto"/>
              <w:jc w:val="center"/>
              <w:rPr>
                <w:rFonts w:ascii="Times New Roman" w:hAnsi="Times New Roman" w:cs="Times New Roman"/>
                <w:sz w:val="24"/>
                <w:szCs w:val="24"/>
                <w:lang w:val="en-IE"/>
              </w:rPr>
            </w:pPr>
            <w:r w:rsidRPr="008B70B3">
              <w:rPr>
                <w:rFonts w:ascii="Times New Roman" w:hAnsi="Times New Roman" w:cs="Times New Roman"/>
                <w:sz w:val="24"/>
                <w:szCs w:val="24"/>
                <w:lang w:val="en-IE"/>
              </w:rPr>
              <w:t>NiMoO</w:t>
            </w:r>
            <w:r w:rsidRPr="008B70B3">
              <w:rPr>
                <w:rFonts w:ascii="Times New Roman" w:hAnsi="Times New Roman" w:cs="Times New Roman"/>
                <w:sz w:val="24"/>
                <w:szCs w:val="24"/>
                <w:vertAlign w:val="subscript"/>
                <w:lang w:val="en-IE"/>
              </w:rPr>
              <w:t>4</w:t>
            </w:r>
          </w:p>
        </w:tc>
        <w:tc>
          <w:tcPr>
            <w:tcW w:w="1620" w:type="dxa"/>
          </w:tcPr>
          <w:p w14:paraId="1A522682" w14:textId="77777777" w:rsidR="004E1067" w:rsidRPr="008B70B3" w:rsidRDefault="004E1067" w:rsidP="004077A3">
            <w:pPr>
              <w:autoSpaceDE w:val="0"/>
              <w:autoSpaceDN w:val="0"/>
              <w:adjustRightInd w:val="0"/>
              <w:spacing w:line="360" w:lineRule="auto"/>
              <w:jc w:val="center"/>
              <w:rPr>
                <w:rFonts w:ascii="Times New Roman" w:hAnsi="Times New Roman" w:cs="Times New Roman"/>
                <w:sz w:val="24"/>
                <w:szCs w:val="24"/>
                <w:lang w:val="en-IE"/>
              </w:rPr>
            </w:pPr>
            <w:r w:rsidRPr="008B70B3">
              <w:rPr>
                <w:rFonts w:ascii="Times New Roman" w:hAnsi="Times New Roman" w:cs="Times New Roman"/>
                <w:sz w:val="24"/>
                <w:szCs w:val="24"/>
                <w:lang w:val="en-IE"/>
              </w:rPr>
              <w:t>370 mV</w:t>
            </w:r>
          </w:p>
        </w:tc>
        <w:tc>
          <w:tcPr>
            <w:tcW w:w="1260" w:type="dxa"/>
          </w:tcPr>
          <w:p w14:paraId="5C9C15F4" w14:textId="7F842663" w:rsidR="004E1067" w:rsidRPr="008B70B3" w:rsidRDefault="001D0048" w:rsidP="0084290B">
            <w:pPr>
              <w:autoSpaceDE w:val="0"/>
              <w:autoSpaceDN w:val="0"/>
              <w:adjustRightInd w:val="0"/>
              <w:spacing w:line="360" w:lineRule="auto"/>
              <w:jc w:val="center"/>
              <w:rPr>
                <w:rFonts w:ascii="Times New Roman" w:hAnsi="Times New Roman" w:cs="Times New Roman"/>
                <w:sz w:val="24"/>
                <w:szCs w:val="24"/>
                <w:lang w:val="en-IE"/>
              </w:rPr>
            </w:pPr>
            <w:r>
              <w:rPr>
                <w:rFonts w:ascii="Times New Roman" w:hAnsi="Times New Roman" w:cs="Times New Roman"/>
                <w:sz w:val="24"/>
                <w:szCs w:val="24"/>
                <w:lang w:val="en-IE"/>
              </w:rPr>
              <w:t>[</w:t>
            </w:r>
            <w:r w:rsidR="0084290B">
              <w:rPr>
                <w:rFonts w:ascii="Times New Roman" w:hAnsi="Times New Roman" w:cs="Times New Roman"/>
                <w:sz w:val="24"/>
                <w:szCs w:val="24"/>
                <w:lang w:val="en-IE"/>
              </w:rPr>
              <w:t>18</w:t>
            </w:r>
            <w:r>
              <w:rPr>
                <w:rFonts w:ascii="Times New Roman" w:hAnsi="Times New Roman" w:cs="Times New Roman"/>
                <w:sz w:val="24"/>
                <w:szCs w:val="24"/>
                <w:lang w:val="en-IE"/>
              </w:rPr>
              <w:t>]</w:t>
            </w:r>
          </w:p>
        </w:tc>
        <w:tc>
          <w:tcPr>
            <w:tcW w:w="1620" w:type="dxa"/>
          </w:tcPr>
          <w:p w14:paraId="6B030B7A" w14:textId="77777777" w:rsidR="004E1067" w:rsidRPr="008B70B3" w:rsidRDefault="004E1067" w:rsidP="004077A3">
            <w:pPr>
              <w:autoSpaceDE w:val="0"/>
              <w:autoSpaceDN w:val="0"/>
              <w:adjustRightInd w:val="0"/>
              <w:spacing w:line="360" w:lineRule="auto"/>
              <w:jc w:val="center"/>
              <w:rPr>
                <w:rFonts w:ascii="Times New Roman" w:hAnsi="Times New Roman" w:cs="Times New Roman"/>
                <w:sz w:val="24"/>
                <w:szCs w:val="24"/>
                <w:lang w:val="en-IE"/>
              </w:rPr>
            </w:pPr>
            <w:r w:rsidRPr="008B70B3">
              <w:rPr>
                <w:rFonts w:ascii="Times New Roman" w:hAnsi="Times New Roman" w:cs="Times New Roman"/>
                <w:sz w:val="24"/>
                <w:szCs w:val="24"/>
                <w:lang w:val="en-IE"/>
              </w:rPr>
              <w:t>Ni, Co, NiCo</w:t>
            </w:r>
          </w:p>
        </w:tc>
        <w:tc>
          <w:tcPr>
            <w:tcW w:w="1620" w:type="dxa"/>
          </w:tcPr>
          <w:p w14:paraId="6EDC3F5A" w14:textId="3C88E438" w:rsidR="004E1067" w:rsidRPr="008B70B3" w:rsidRDefault="004E1067" w:rsidP="00DD33A5">
            <w:pPr>
              <w:autoSpaceDE w:val="0"/>
              <w:autoSpaceDN w:val="0"/>
              <w:adjustRightInd w:val="0"/>
              <w:spacing w:line="360" w:lineRule="auto"/>
              <w:jc w:val="center"/>
              <w:rPr>
                <w:rFonts w:ascii="Times New Roman" w:hAnsi="Times New Roman" w:cs="Times New Roman"/>
                <w:sz w:val="24"/>
                <w:szCs w:val="24"/>
                <w:lang w:val="en-IE"/>
              </w:rPr>
            </w:pPr>
            <w:r w:rsidRPr="008B70B3">
              <w:rPr>
                <w:rFonts w:ascii="Times New Roman" w:hAnsi="Times New Roman" w:cs="Times New Roman"/>
                <w:sz w:val="24"/>
                <w:szCs w:val="24"/>
                <w:lang w:val="en-IE"/>
              </w:rPr>
              <w:t>333</w:t>
            </w:r>
            <w:r w:rsidR="00DD33A5">
              <w:rPr>
                <w:rFonts w:ascii="Times New Roman" w:hAnsi="Times New Roman" w:cs="Times New Roman"/>
                <w:sz w:val="24"/>
                <w:szCs w:val="24"/>
                <w:lang w:val="en-IE"/>
              </w:rPr>
              <w:t>,</w:t>
            </w:r>
            <w:r w:rsidRPr="008B70B3">
              <w:rPr>
                <w:rFonts w:ascii="Times New Roman" w:hAnsi="Times New Roman" w:cs="Times New Roman"/>
                <w:sz w:val="24"/>
                <w:szCs w:val="24"/>
                <w:lang w:val="en-IE"/>
              </w:rPr>
              <w:t xml:space="preserve"> 430 mV</w:t>
            </w:r>
          </w:p>
        </w:tc>
        <w:tc>
          <w:tcPr>
            <w:tcW w:w="1260" w:type="dxa"/>
          </w:tcPr>
          <w:p w14:paraId="12775F9A" w14:textId="37F66AA2" w:rsidR="004E1067" w:rsidRPr="008B70B3" w:rsidRDefault="001D0048" w:rsidP="0084290B">
            <w:pPr>
              <w:autoSpaceDE w:val="0"/>
              <w:autoSpaceDN w:val="0"/>
              <w:adjustRightInd w:val="0"/>
              <w:spacing w:line="360" w:lineRule="auto"/>
              <w:jc w:val="center"/>
              <w:rPr>
                <w:rFonts w:ascii="Times New Roman" w:hAnsi="Times New Roman" w:cs="Times New Roman"/>
                <w:sz w:val="24"/>
                <w:szCs w:val="24"/>
                <w:lang w:val="en-IE"/>
              </w:rPr>
            </w:pPr>
            <w:r>
              <w:rPr>
                <w:rFonts w:ascii="Times New Roman" w:hAnsi="Times New Roman" w:cs="Times New Roman"/>
                <w:sz w:val="24"/>
                <w:szCs w:val="24"/>
                <w:lang w:val="en-IE"/>
              </w:rPr>
              <w:t>[</w:t>
            </w:r>
            <w:r w:rsidR="0084290B">
              <w:rPr>
                <w:rFonts w:ascii="Times New Roman" w:hAnsi="Times New Roman" w:cs="Times New Roman"/>
                <w:sz w:val="24"/>
                <w:szCs w:val="24"/>
                <w:lang w:val="en-IE"/>
              </w:rPr>
              <w:t>27</w:t>
            </w:r>
            <w:r>
              <w:rPr>
                <w:rFonts w:ascii="Times New Roman" w:hAnsi="Times New Roman" w:cs="Times New Roman"/>
                <w:sz w:val="24"/>
                <w:szCs w:val="24"/>
                <w:lang w:val="en-IE"/>
              </w:rPr>
              <w:t>]</w:t>
            </w:r>
          </w:p>
        </w:tc>
      </w:tr>
      <w:tr w:rsidR="004E1067" w:rsidRPr="008B70B3" w14:paraId="5E9A39E1" w14:textId="77777777" w:rsidTr="004077A3">
        <w:tc>
          <w:tcPr>
            <w:tcW w:w="2178" w:type="dxa"/>
          </w:tcPr>
          <w:p w14:paraId="48DEDEC4" w14:textId="77777777" w:rsidR="004E1067" w:rsidRPr="008B70B3" w:rsidRDefault="004E1067" w:rsidP="004077A3">
            <w:pPr>
              <w:autoSpaceDE w:val="0"/>
              <w:autoSpaceDN w:val="0"/>
              <w:adjustRightInd w:val="0"/>
              <w:spacing w:line="360" w:lineRule="auto"/>
              <w:jc w:val="center"/>
              <w:rPr>
                <w:rFonts w:ascii="Times New Roman" w:hAnsi="Times New Roman" w:cs="Times New Roman"/>
                <w:sz w:val="24"/>
                <w:szCs w:val="24"/>
                <w:lang w:val="en-IE"/>
              </w:rPr>
            </w:pPr>
            <w:r w:rsidRPr="008B70B3">
              <w:rPr>
                <w:rFonts w:ascii="Times New Roman" w:hAnsi="Times New Roman" w:cs="Times New Roman"/>
                <w:sz w:val="24"/>
                <w:szCs w:val="24"/>
                <w:lang w:val="en-IE"/>
              </w:rPr>
              <w:t>β-Ni(OH)</w:t>
            </w:r>
            <w:r w:rsidRPr="008B70B3">
              <w:rPr>
                <w:rFonts w:ascii="Times New Roman" w:hAnsi="Times New Roman" w:cs="Times New Roman"/>
                <w:sz w:val="24"/>
                <w:szCs w:val="24"/>
                <w:vertAlign w:val="subscript"/>
                <w:lang w:val="en-IE"/>
              </w:rPr>
              <w:t>2</w:t>
            </w:r>
          </w:p>
        </w:tc>
        <w:tc>
          <w:tcPr>
            <w:tcW w:w="1620" w:type="dxa"/>
          </w:tcPr>
          <w:p w14:paraId="2914F42C" w14:textId="77777777" w:rsidR="004E1067" w:rsidRPr="008B70B3" w:rsidRDefault="004E1067" w:rsidP="004077A3">
            <w:pPr>
              <w:autoSpaceDE w:val="0"/>
              <w:autoSpaceDN w:val="0"/>
              <w:adjustRightInd w:val="0"/>
              <w:spacing w:line="360" w:lineRule="auto"/>
              <w:jc w:val="center"/>
              <w:rPr>
                <w:rFonts w:ascii="Times New Roman" w:hAnsi="Times New Roman" w:cs="Times New Roman"/>
                <w:sz w:val="24"/>
                <w:szCs w:val="24"/>
                <w:lang w:val="en-IE"/>
              </w:rPr>
            </w:pPr>
            <w:r w:rsidRPr="008B70B3">
              <w:rPr>
                <w:rFonts w:ascii="Times New Roman" w:hAnsi="Times New Roman" w:cs="Times New Roman"/>
                <w:sz w:val="24"/>
                <w:szCs w:val="24"/>
                <w:lang w:val="en-IE"/>
              </w:rPr>
              <w:t>340 mV</w:t>
            </w:r>
          </w:p>
        </w:tc>
        <w:tc>
          <w:tcPr>
            <w:tcW w:w="1260" w:type="dxa"/>
          </w:tcPr>
          <w:p w14:paraId="23E81633" w14:textId="1DF200BC" w:rsidR="004E1067" w:rsidRPr="008B70B3" w:rsidRDefault="001D0048" w:rsidP="0084290B">
            <w:pPr>
              <w:autoSpaceDE w:val="0"/>
              <w:autoSpaceDN w:val="0"/>
              <w:adjustRightInd w:val="0"/>
              <w:spacing w:line="360" w:lineRule="auto"/>
              <w:jc w:val="center"/>
              <w:rPr>
                <w:rFonts w:ascii="Times New Roman" w:hAnsi="Times New Roman" w:cs="Times New Roman"/>
                <w:sz w:val="24"/>
                <w:szCs w:val="24"/>
                <w:lang w:val="en-IE"/>
              </w:rPr>
            </w:pPr>
            <w:r>
              <w:rPr>
                <w:rFonts w:ascii="Times New Roman" w:hAnsi="Times New Roman" w:cs="Times New Roman"/>
                <w:sz w:val="24"/>
                <w:szCs w:val="24"/>
                <w:lang w:val="en-IE"/>
              </w:rPr>
              <w:t>[</w:t>
            </w:r>
            <w:r w:rsidR="00654589">
              <w:rPr>
                <w:rFonts w:ascii="Times New Roman" w:hAnsi="Times New Roman" w:cs="Times New Roman"/>
                <w:sz w:val="24"/>
                <w:szCs w:val="24"/>
                <w:lang w:val="en-IE"/>
              </w:rPr>
              <w:t>1</w:t>
            </w:r>
            <w:r w:rsidR="0084290B">
              <w:rPr>
                <w:rFonts w:ascii="Times New Roman" w:hAnsi="Times New Roman" w:cs="Times New Roman"/>
                <w:sz w:val="24"/>
                <w:szCs w:val="24"/>
                <w:lang w:val="en-IE"/>
              </w:rPr>
              <w:t>9</w:t>
            </w:r>
            <w:r>
              <w:rPr>
                <w:rFonts w:ascii="Times New Roman" w:hAnsi="Times New Roman" w:cs="Times New Roman"/>
                <w:sz w:val="24"/>
                <w:szCs w:val="24"/>
                <w:lang w:val="en-IE"/>
              </w:rPr>
              <w:t>]</w:t>
            </w:r>
          </w:p>
        </w:tc>
        <w:tc>
          <w:tcPr>
            <w:tcW w:w="1620" w:type="dxa"/>
          </w:tcPr>
          <w:p w14:paraId="19A870AE" w14:textId="77777777" w:rsidR="004E1067" w:rsidRPr="008B70B3" w:rsidRDefault="004E1067" w:rsidP="004077A3">
            <w:pPr>
              <w:autoSpaceDE w:val="0"/>
              <w:autoSpaceDN w:val="0"/>
              <w:adjustRightInd w:val="0"/>
              <w:spacing w:line="360" w:lineRule="auto"/>
              <w:jc w:val="center"/>
              <w:rPr>
                <w:rFonts w:ascii="Times New Roman" w:hAnsi="Times New Roman" w:cs="Times New Roman"/>
                <w:sz w:val="24"/>
                <w:szCs w:val="24"/>
                <w:lang w:val="en-IE"/>
              </w:rPr>
            </w:pPr>
            <w:r w:rsidRPr="008B70B3">
              <w:rPr>
                <w:rFonts w:ascii="Times New Roman" w:hAnsi="Times New Roman" w:cs="Times New Roman"/>
                <w:sz w:val="24"/>
                <w:szCs w:val="24"/>
                <w:lang w:val="en-IE"/>
              </w:rPr>
              <w:t>NiS</w:t>
            </w:r>
            <w:r w:rsidRPr="008B70B3">
              <w:rPr>
                <w:rFonts w:ascii="Times New Roman" w:hAnsi="Times New Roman" w:cs="Times New Roman"/>
                <w:sz w:val="24"/>
                <w:szCs w:val="24"/>
                <w:vertAlign w:val="subscript"/>
                <w:lang w:val="en-IE"/>
              </w:rPr>
              <w:t>2</w:t>
            </w:r>
          </w:p>
        </w:tc>
        <w:tc>
          <w:tcPr>
            <w:tcW w:w="1620" w:type="dxa"/>
          </w:tcPr>
          <w:p w14:paraId="6DF787FE" w14:textId="77777777" w:rsidR="004E1067" w:rsidRPr="008B70B3" w:rsidRDefault="004E1067" w:rsidP="004077A3">
            <w:pPr>
              <w:autoSpaceDE w:val="0"/>
              <w:autoSpaceDN w:val="0"/>
              <w:adjustRightInd w:val="0"/>
              <w:spacing w:line="360" w:lineRule="auto"/>
              <w:jc w:val="center"/>
              <w:rPr>
                <w:rFonts w:ascii="Times New Roman" w:hAnsi="Times New Roman" w:cs="Times New Roman"/>
                <w:sz w:val="24"/>
                <w:szCs w:val="24"/>
                <w:lang w:val="en-IE"/>
              </w:rPr>
            </w:pPr>
            <w:r w:rsidRPr="008B70B3">
              <w:rPr>
                <w:rFonts w:ascii="Times New Roman" w:hAnsi="Times New Roman" w:cs="Times New Roman"/>
                <w:sz w:val="24"/>
                <w:szCs w:val="24"/>
                <w:lang w:val="en-IE"/>
              </w:rPr>
              <w:t>302 mV</w:t>
            </w:r>
          </w:p>
        </w:tc>
        <w:tc>
          <w:tcPr>
            <w:tcW w:w="1260" w:type="dxa"/>
          </w:tcPr>
          <w:p w14:paraId="4C2911BC" w14:textId="6CF0FDDE" w:rsidR="004E1067" w:rsidRPr="008B70B3" w:rsidRDefault="001D0048" w:rsidP="0084290B">
            <w:pPr>
              <w:autoSpaceDE w:val="0"/>
              <w:autoSpaceDN w:val="0"/>
              <w:adjustRightInd w:val="0"/>
              <w:spacing w:line="360" w:lineRule="auto"/>
              <w:jc w:val="center"/>
              <w:rPr>
                <w:rFonts w:ascii="Times New Roman" w:hAnsi="Times New Roman" w:cs="Times New Roman"/>
                <w:sz w:val="24"/>
                <w:szCs w:val="24"/>
                <w:lang w:val="en-IE"/>
              </w:rPr>
            </w:pPr>
            <w:r>
              <w:rPr>
                <w:rFonts w:ascii="Times New Roman" w:hAnsi="Times New Roman" w:cs="Times New Roman"/>
                <w:sz w:val="24"/>
                <w:szCs w:val="24"/>
                <w:lang w:val="en-IE"/>
              </w:rPr>
              <w:t>[</w:t>
            </w:r>
            <w:r w:rsidR="0084290B">
              <w:rPr>
                <w:rFonts w:ascii="Times New Roman" w:hAnsi="Times New Roman" w:cs="Times New Roman"/>
                <w:sz w:val="24"/>
                <w:szCs w:val="24"/>
                <w:lang w:val="en-IE"/>
              </w:rPr>
              <w:t>28</w:t>
            </w:r>
            <w:r>
              <w:rPr>
                <w:rFonts w:ascii="Times New Roman" w:hAnsi="Times New Roman" w:cs="Times New Roman"/>
                <w:sz w:val="24"/>
                <w:szCs w:val="24"/>
                <w:lang w:val="en-IE"/>
              </w:rPr>
              <w:t>]</w:t>
            </w:r>
          </w:p>
        </w:tc>
      </w:tr>
      <w:tr w:rsidR="004E1067" w:rsidRPr="008B70B3" w14:paraId="4260F75B" w14:textId="77777777" w:rsidTr="004077A3">
        <w:tc>
          <w:tcPr>
            <w:tcW w:w="2178" w:type="dxa"/>
          </w:tcPr>
          <w:p w14:paraId="5DAB4BBF" w14:textId="77777777" w:rsidR="004E1067" w:rsidRPr="008B70B3" w:rsidRDefault="004E1067" w:rsidP="004077A3">
            <w:pPr>
              <w:autoSpaceDE w:val="0"/>
              <w:autoSpaceDN w:val="0"/>
              <w:adjustRightInd w:val="0"/>
              <w:spacing w:line="360" w:lineRule="auto"/>
              <w:jc w:val="center"/>
              <w:rPr>
                <w:rFonts w:ascii="Times New Roman" w:hAnsi="Times New Roman" w:cs="Times New Roman"/>
                <w:sz w:val="24"/>
                <w:szCs w:val="24"/>
                <w:lang w:val="en-IE"/>
              </w:rPr>
            </w:pPr>
            <w:r w:rsidRPr="008B70B3">
              <w:rPr>
                <w:rFonts w:ascii="Times New Roman" w:hAnsi="Times New Roman" w:cs="Times New Roman"/>
                <w:sz w:val="24"/>
                <w:szCs w:val="24"/>
                <w:lang w:val="en-IE"/>
              </w:rPr>
              <w:t>Ni</w:t>
            </w:r>
            <w:r w:rsidRPr="008B70B3">
              <w:rPr>
                <w:rFonts w:ascii="Times New Roman" w:hAnsi="Times New Roman" w:cs="Times New Roman"/>
                <w:sz w:val="24"/>
                <w:szCs w:val="24"/>
                <w:vertAlign w:val="subscript"/>
                <w:lang w:val="en-IE"/>
              </w:rPr>
              <w:t>3</w:t>
            </w:r>
            <w:r w:rsidRPr="008B70B3">
              <w:rPr>
                <w:rFonts w:ascii="Times New Roman" w:hAnsi="Times New Roman" w:cs="Times New Roman"/>
                <w:sz w:val="24"/>
                <w:szCs w:val="24"/>
                <w:lang w:val="en-IE"/>
              </w:rPr>
              <w:t>S</w:t>
            </w:r>
            <w:r w:rsidRPr="008B70B3">
              <w:rPr>
                <w:rFonts w:ascii="Times New Roman" w:hAnsi="Times New Roman" w:cs="Times New Roman"/>
                <w:sz w:val="24"/>
                <w:szCs w:val="24"/>
                <w:vertAlign w:val="subscript"/>
                <w:lang w:val="en-IE"/>
              </w:rPr>
              <w:t>2</w:t>
            </w:r>
          </w:p>
        </w:tc>
        <w:tc>
          <w:tcPr>
            <w:tcW w:w="1620" w:type="dxa"/>
          </w:tcPr>
          <w:p w14:paraId="0F85C484" w14:textId="7F3B0B0E" w:rsidR="004E1067" w:rsidRPr="008B70B3" w:rsidRDefault="00013997" w:rsidP="004077A3">
            <w:pPr>
              <w:autoSpaceDE w:val="0"/>
              <w:autoSpaceDN w:val="0"/>
              <w:adjustRightInd w:val="0"/>
              <w:spacing w:line="360" w:lineRule="auto"/>
              <w:jc w:val="center"/>
              <w:rPr>
                <w:rFonts w:ascii="Times New Roman" w:hAnsi="Times New Roman" w:cs="Times New Roman"/>
                <w:sz w:val="24"/>
                <w:szCs w:val="24"/>
                <w:lang w:val="en-IE"/>
              </w:rPr>
            </w:pPr>
            <w:r>
              <w:rPr>
                <w:rFonts w:ascii="Times New Roman" w:hAnsi="Times New Roman" w:cs="Times New Roman"/>
                <w:sz w:val="24"/>
                <w:szCs w:val="24"/>
                <w:lang w:val="en-IE"/>
              </w:rPr>
              <w:t>312</w:t>
            </w:r>
            <w:r w:rsidR="004E1067" w:rsidRPr="008B70B3">
              <w:rPr>
                <w:rFonts w:ascii="Times New Roman" w:hAnsi="Times New Roman" w:cs="Times New Roman"/>
                <w:sz w:val="24"/>
                <w:szCs w:val="24"/>
                <w:lang w:val="en-IE"/>
              </w:rPr>
              <w:t xml:space="preserve"> mV</w:t>
            </w:r>
          </w:p>
        </w:tc>
        <w:tc>
          <w:tcPr>
            <w:tcW w:w="1260" w:type="dxa"/>
          </w:tcPr>
          <w:p w14:paraId="19D0C589" w14:textId="617B38DD" w:rsidR="004E1067" w:rsidRPr="008B70B3" w:rsidRDefault="001D0048" w:rsidP="0084290B">
            <w:pPr>
              <w:autoSpaceDE w:val="0"/>
              <w:autoSpaceDN w:val="0"/>
              <w:adjustRightInd w:val="0"/>
              <w:spacing w:line="360" w:lineRule="auto"/>
              <w:jc w:val="center"/>
              <w:rPr>
                <w:rFonts w:ascii="Times New Roman" w:hAnsi="Times New Roman" w:cs="Times New Roman"/>
                <w:sz w:val="24"/>
                <w:szCs w:val="24"/>
                <w:lang w:val="en-IE"/>
              </w:rPr>
            </w:pPr>
            <w:r>
              <w:rPr>
                <w:rFonts w:ascii="Times New Roman" w:hAnsi="Times New Roman" w:cs="Times New Roman"/>
                <w:sz w:val="24"/>
                <w:szCs w:val="24"/>
                <w:lang w:val="en-IE"/>
              </w:rPr>
              <w:t>[</w:t>
            </w:r>
            <w:r w:rsidR="0084290B">
              <w:rPr>
                <w:rFonts w:ascii="Times New Roman" w:hAnsi="Times New Roman" w:cs="Times New Roman"/>
                <w:sz w:val="24"/>
                <w:szCs w:val="24"/>
                <w:lang w:val="en-IE"/>
              </w:rPr>
              <w:t>20</w:t>
            </w:r>
            <w:r>
              <w:rPr>
                <w:rFonts w:ascii="Times New Roman" w:hAnsi="Times New Roman" w:cs="Times New Roman"/>
                <w:sz w:val="24"/>
                <w:szCs w:val="24"/>
                <w:lang w:val="en-IE"/>
              </w:rPr>
              <w:t>]</w:t>
            </w:r>
          </w:p>
        </w:tc>
        <w:tc>
          <w:tcPr>
            <w:tcW w:w="1620" w:type="dxa"/>
          </w:tcPr>
          <w:p w14:paraId="7936DA7A" w14:textId="77777777" w:rsidR="004E1067" w:rsidRPr="008B70B3" w:rsidRDefault="004E1067" w:rsidP="004077A3">
            <w:pPr>
              <w:autoSpaceDE w:val="0"/>
              <w:autoSpaceDN w:val="0"/>
              <w:adjustRightInd w:val="0"/>
              <w:spacing w:line="360" w:lineRule="auto"/>
              <w:jc w:val="center"/>
              <w:rPr>
                <w:rFonts w:ascii="Times New Roman" w:hAnsi="Times New Roman" w:cs="Times New Roman"/>
                <w:sz w:val="24"/>
                <w:szCs w:val="24"/>
                <w:lang w:val="en-IE"/>
              </w:rPr>
            </w:pPr>
            <w:r w:rsidRPr="008B70B3">
              <w:rPr>
                <w:rFonts w:ascii="Times New Roman" w:hAnsi="Times New Roman" w:cs="Times New Roman"/>
                <w:sz w:val="24"/>
                <w:szCs w:val="24"/>
                <w:lang w:val="en-IE"/>
              </w:rPr>
              <w:t>Ni</w:t>
            </w:r>
            <w:r w:rsidRPr="008B70B3">
              <w:rPr>
                <w:rFonts w:ascii="Times New Roman" w:hAnsi="Times New Roman" w:cs="Times New Roman"/>
                <w:sz w:val="24"/>
                <w:szCs w:val="24"/>
                <w:vertAlign w:val="subscript"/>
                <w:lang w:val="en-IE"/>
              </w:rPr>
              <w:t>3</w:t>
            </w:r>
            <w:r w:rsidRPr="008B70B3">
              <w:rPr>
                <w:rFonts w:ascii="Times New Roman" w:hAnsi="Times New Roman" w:cs="Times New Roman"/>
                <w:sz w:val="24"/>
                <w:szCs w:val="24"/>
                <w:lang w:val="en-IE"/>
              </w:rPr>
              <w:t>Se</w:t>
            </w:r>
            <w:r w:rsidRPr="008B70B3">
              <w:rPr>
                <w:rFonts w:ascii="Times New Roman" w:hAnsi="Times New Roman" w:cs="Times New Roman"/>
                <w:sz w:val="24"/>
                <w:szCs w:val="24"/>
                <w:vertAlign w:val="subscript"/>
                <w:lang w:val="en-IE"/>
              </w:rPr>
              <w:t>2</w:t>
            </w:r>
            <w:r w:rsidRPr="008B70B3">
              <w:rPr>
                <w:rFonts w:ascii="Times New Roman" w:hAnsi="Times New Roman" w:cs="Times New Roman"/>
                <w:sz w:val="24"/>
                <w:szCs w:val="24"/>
                <w:lang w:val="en-IE"/>
              </w:rPr>
              <w:t>/NiSe</w:t>
            </w:r>
          </w:p>
        </w:tc>
        <w:tc>
          <w:tcPr>
            <w:tcW w:w="1620" w:type="dxa"/>
          </w:tcPr>
          <w:p w14:paraId="486885FD" w14:textId="77777777" w:rsidR="004E1067" w:rsidRPr="008B70B3" w:rsidRDefault="004E1067" w:rsidP="004077A3">
            <w:pPr>
              <w:autoSpaceDE w:val="0"/>
              <w:autoSpaceDN w:val="0"/>
              <w:adjustRightInd w:val="0"/>
              <w:spacing w:line="360" w:lineRule="auto"/>
              <w:jc w:val="center"/>
              <w:rPr>
                <w:rFonts w:ascii="Times New Roman" w:hAnsi="Times New Roman" w:cs="Times New Roman"/>
                <w:sz w:val="24"/>
                <w:szCs w:val="24"/>
                <w:lang w:val="en-IE"/>
              </w:rPr>
            </w:pPr>
            <w:r w:rsidRPr="008B70B3">
              <w:rPr>
                <w:rFonts w:ascii="Times New Roman" w:hAnsi="Times New Roman" w:cs="Times New Roman"/>
                <w:sz w:val="24"/>
                <w:szCs w:val="24"/>
                <w:lang w:val="en-IE"/>
              </w:rPr>
              <w:t>260 mV</w:t>
            </w:r>
          </w:p>
        </w:tc>
        <w:tc>
          <w:tcPr>
            <w:tcW w:w="1260" w:type="dxa"/>
          </w:tcPr>
          <w:p w14:paraId="6CE90490" w14:textId="1013D5F2" w:rsidR="004E1067" w:rsidRPr="008B70B3" w:rsidRDefault="001D0048" w:rsidP="0084290B">
            <w:pPr>
              <w:autoSpaceDE w:val="0"/>
              <w:autoSpaceDN w:val="0"/>
              <w:adjustRightInd w:val="0"/>
              <w:spacing w:line="360" w:lineRule="auto"/>
              <w:jc w:val="center"/>
              <w:rPr>
                <w:rFonts w:ascii="Times New Roman" w:hAnsi="Times New Roman" w:cs="Times New Roman"/>
                <w:sz w:val="24"/>
                <w:szCs w:val="24"/>
                <w:lang w:val="en-IE"/>
              </w:rPr>
            </w:pPr>
            <w:r>
              <w:rPr>
                <w:rFonts w:ascii="Times New Roman" w:hAnsi="Times New Roman" w:cs="Times New Roman"/>
                <w:sz w:val="24"/>
                <w:szCs w:val="24"/>
                <w:lang w:val="en-IE"/>
              </w:rPr>
              <w:t>[</w:t>
            </w:r>
            <w:r w:rsidR="00654589">
              <w:rPr>
                <w:rFonts w:ascii="Times New Roman" w:hAnsi="Times New Roman" w:cs="Times New Roman"/>
                <w:sz w:val="24"/>
                <w:szCs w:val="24"/>
                <w:lang w:val="en-IE"/>
              </w:rPr>
              <w:t>2</w:t>
            </w:r>
            <w:r w:rsidR="0084290B">
              <w:rPr>
                <w:rFonts w:ascii="Times New Roman" w:hAnsi="Times New Roman" w:cs="Times New Roman"/>
                <w:sz w:val="24"/>
                <w:szCs w:val="24"/>
                <w:lang w:val="en-IE"/>
              </w:rPr>
              <w:t>9</w:t>
            </w:r>
            <w:r>
              <w:rPr>
                <w:rFonts w:ascii="Times New Roman" w:hAnsi="Times New Roman" w:cs="Times New Roman"/>
                <w:sz w:val="24"/>
                <w:szCs w:val="24"/>
                <w:lang w:val="en-IE"/>
              </w:rPr>
              <w:t>]</w:t>
            </w:r>
          </w:p>
        </w:tc>
      </w:tr>
      <w:tr w:rsidR="004E1067" w:rsidRPr="008B70B3" w14:paraId="74AA6D26" w14:textId="77777777" w:rsidTr="004077A3">
        <w:tc>
          <w:tcPr>
            <w:tcW w:w="2178" w:type="dxa"/>
          </w:tcPr>
          <w:p w14:paraId="1CFE3F65" w14:textId="77777777" w:rsidR="004E1067" w:rsidRPr="008B70B3" w:rsidRDefault="004E1067" w:rsidP="004077A3">
            <w:pPr>
              <w:autoSpaceDE w:val="0"/>
              <w:autoSpaceDN w:val="0"/>
              <w:adjustRightInd w:val="0"/>
              <w:spacing w:line="360" w:lineRule="auto"/>
              <w:jc w:val="center"/>
              <w:rPr>
                <w:rFonts w:ascii="Times New Roman" w:hAnsi="Times New Roman" w:cs="Times New Roman"/>
                <w:sz w:val="24"/>
                <w:szCs w:val="24"/>
                <w:lang w:val="en-IE"/>
              </w:rPr>
            </w:pPr>
            <w:r w:rsidRPr="008B70B3">
              <w:rPr>
                <w:rFonts w:ascii="Times New Roman" w:hAnsi="Times New Roman" w:cs="Times New Roman"/>
                <w:sz w:val="24"/>
                <w:szCs w:val="24"/>
                <w:lang w:val="en-IE"/>
              </w:rPr>
              <w:t>NiCo</w:t>
            </w:r>
            <w:r w:rsidRPr="008B70B3">
              <w:rPr>
                <w:rFonts w:ascii="Times New Roman" w:hAnsi="Times New Roman" w:cs="Times New Roman"/>
                <w:sz w:val="24"/>
                <w:szCs w:val="24"/>
                <w:vertAlign w:val="subscript"/>
                <w:lang w:val="en-IE"/>
              </w:rPr>
              <w:t>2</w:t>
            </w:r>
            <w:r w:rsidRPr="008B70B3">
              <w:rPr>
                <w:rFonts w:ascii="Times New Roman" w:hAnsi="Times New Roman" w:cs="Times New Roman"/>
                <w:sz w:val="24"/>
                <w:szCs w:val="24"/>
                <w:lang w:val="en-IE"/>
              </w:rPr>
              <w:t>S</w:t>
            </w:r>
            <w:r w:rsidRPr="008B70B3">
              <w:rPr>
                <w:rFonts w:ascii="Times New Roman" w:hAnsi="Times New Roman" w:cs="Times New Roman"/>
                <w:sz w:val="24"/>
                <w:szCs w:val="24"/>
                <w:vertAlign w:val="subscript"/>
                <w:lang w:val="en-IE"/>
              </w:rPr>
              <w:t>4</w:t>
            </w:r>
          </w:p>
        </w:tc>
        <w:tc>
          <w:tcPr>
            <w:tcW w:w="1620" w:type="dxa"/>
          </w:tcPr>
          <w:p w14:paraId="60D2B74B" w14:textId="32D582E8" w:rsidR="004E1067" w:rsidRPr="008B70B3" w:rsidRDefault="004C7C18" w:rsidP="004077A3">
            <w:pPr>
              <w:autoSpaceDE w:val="0"/>
              <w:autoSpaceDN w:val="0"/>
              <w:adjustRightInd w:val="0"/>
              <w:spacing w:line="360" w:lineRule="auto"/>
              <w:jc w:val="center"/>
              <w:rPr>
                <w:rFonts w:ascii="Times New Roman" w:hAnsi="Times New Roman" w:cs="Times New Roman"/>
                <w:sz w:val="24"/>
                <w:szCs w:val="24"/>
                <w:lang w:val="en-IE"/>
              </w:rPr>
            </w:pPr>
            <w:r>
              <w:rPr>
                <w:rFonts w:ascii="Times New Roman" w:hAnsi="Times New Roman" w:cs="Times New Roman"/>
                <w:sz w:val="24"/>
                <w:szCs w:val="24"/>
                <w:lang w:val="en-IE"/>
              </w:rPr>
              <w:t>400</w:t>
            </w:r>
            <w:r w:rsidR="004E1067" w:rsidRPr="008B70B3">
              <w:rPr>
                <w:rFonts w:ascii="Times New Roman" w:hAnsi="Times New Roman" w:cs="Times New Roman"/>
                <w:sz w:val="24"/>
                <w:szCs w:val="24"/>
                <w:lang w:val="en-IE"/>
              </w:rPr>
              <w:t xml:space="preserve"> mV</w:t>
            </w:r>
          </w:p>
        </w:tc>
        <w:tc>
          <w:tcPr>
            <w:tcW w:w="1260" w:type="dxa"/>
          </w:tcPr>
          <w:p w14:paraId="0ECE9B88" w14:textId="23839A8C" w:rsidR="004E1067" w:rsidRPr="008B70B3" w:rsidRDefault="001D0048" w:rsidP="0084290B">
            <w:pPr>
              <w:autoSpaceDE w:val="0"/>
              <w:autoSpaceDN w:val="0"/>
              <w:adjustRightInd w:val="0"/>
              <w:spacing w:line="360" w:lineRule="auto"/>
              <w:jc w:val="center"/>
              <w:rPr>
                <w:rFonts w:ascii="Times New Roman" w:hAnsi="Times New Roman" w:cs="Times New Roman"/>
                <w:sz w:val="24"/>
                <w:szCs w:val="24"/>
                <w:lang w:val="en-IE"/>
              </w:rPr>
            </w:pPr>
            <w:r>
              <w:rPr>
                <w:rFonts w:ascii="Times New Roman" w:hAnsi="Times New Roman" w:cs="Times New Roman"/>
                <w:sz w:val="24"/>
                <w:szCs w:val="24"/>
                <w:lang w:val="en-IE"/>
              </w:rPr>
              <w:t>[</w:t>
            </w:r>
            <w:r w:rsidR="0084290B">
              <w:rPr>
                <w:rFonts w:ascii="Times New Roman" w:hAnsi="Times New Roman" w:cs="Times New Roman"/>
                <w:sz w:val="24"/>
                <w:szCs w:val="24"/>
                <w:lang w:val="en-IE"/>
              </w:rPr>
              <w:t>21</w:t>
            </w:r>
            <w:r>
              <w:rPr>
                <w:rFonts w:ascii="Times New Roman" w:hAnsi="Times New Roman" w:cs="Times New Roman"/>
                <w:sz w:val="24"/>
                <w:szCs w:val="24"/>
                <w:lang w:val="en-IE"/>
              </w:rPr>
              <w:t>]</w:t>
            </w:r>
          </w:p>
        </w:tc>
        <w:tc>
          <w:tcPr>
            <w:tcW w:w="1620" w:type="dxa"/>
          </w:tcPr>
          <w:p w14:paraId="2731575F" w14:textId="77777777" w:rsidR="004E1067" w:rsidRPr="008B70B3" w:rsidRDefault="004E1067" w:rsidP="004077A3">
            <w:pPr>
              <w:autoSpaceDE w:val="0"/>
              <w:autoSpaceDN w:val="0"/>
              <w:adjustRightInd w:val="0"/>
              <w:spacing w:line="360" w:lineRule="auto"/>
              <w:jc w:val="center"/>
              <w:rPr>
                <w:rFonts w:ascii="Times New Roman" w:hAnsi="Times New Roman" w:cs="Times New Roman"/>
                <w:sz w:val="24"/>
                <w:szCs w:val="24"/>
                <w:lang w:val="en-IE"/>
              </w:rPr>
            </w:pPr>
            <w:r w:rsidRPr="008B70B3">
              <w:rPr>
                <w:rFonts w:ascii="Times New Roman" w:hAnsi="Times New Roman" w:cs="Times New Roman"/>
                <w:sz w:val="24"/>
                <w:szCs w:val="24"/>
                <w:lang w:val="en-IE"/>
              </w:rPr>
              <w:t>Ni CNF</w:t>
            </w:r>
          </w:p>
        </w:tc>
        <w:tc>
          <w:tcPr>
            <w:tcW w:w="1620" w:type="dxa"/>
          </w:tcPr>
          <w:p w14:paraId="2AF19C5F" w14:textId="77777777" w:rsidR="004E1067" w:rsidRPr="008B70B3" w:rsidRDefault="004E1067" w:rsidP="004077A3">
            <w:pPr>
              <w:autoSpaceDE w:val="0"/>
              <w:autoSpaceDN w:val="0"/>
              <w:adjustRightInd w:val="0"/>
              <w:spacing w:line="360" w:lineRule="auto"/>
              <w:jc w:val="center"/>
              <w:rPr>
                <w:rFonts w:ascii="Times New Roman" w:hAnsi="Times New Roman" w:cs="Times New Roman"/>
                <w:sz w:val="24"/>
                <w:szCs w:val="24"/>
                <w:lang w:val="en-IE"/>
              </w:rPr>
            </w:pPr>
            <w:r w:rsidRPr="008B70B3">
              <w:rPr>
                <w:rFonts w:ascii="Times New Roman" w:hAnsi="Times New Roman" w:cs="Times New Roman"/>
                <w:sz w:val="24"/>
                <w:szCs w:val="24"/>
                <w:lang w:val="en-IE"/>
              </w:rPr>
              <w:t>921 mV</w:t>
            </w:r>
          </w:p>
        </w:tc>
        <w:tc>
          <w:tcPr>
            <w:tcW w:w="1260" w:type="dxa"/>
          </w:tcPr>
          <w:p w14:paraId="1208BF95" w14:textId="23872DC5" w:rsidR="004E1067" w:rsidRPr="008B70B3" w:rsidRDefault="001D0048" w:rsidP="0084290B">
            <w:pPr>
              <w:autoSpaceDE w:val="0"/>
              <w:autoSpaceDN w:val="0"/>
              <w:adjustRightInd w:val="0"/>
              <w:spacing w:line="360" w:lineRule="auto"/>
              <w:jc w:val="center"/>
              <w:rPr>
                <w:rFonts w:ascii="Times New Roman" w:hAnsi="Times New Roman" w:cs="Times New Roman"/>
                <w:sz w:val="24"/>
                <w:szCs w:val="24"/>
                <w:lang w:val="en-IE"/>
              </w:rPr>
            </w:pPr>
            <w:r>
              <w:rPr>
                <w:rFonts w:ascii="Times New Roman" w:hAnsi="Times New Roman" w:cs="Times New Roman"/>
                <w:sz w:val="24"/>
                <w:szCs w:val="24"/>
                <w:lang w:val="en-IE"/>
              </w:rPr>
              <w:t>[</w:t>
            </w:r>
            <w:r w:rsidR="0084290B">
              <w:rPr>
                <w:rFonts w:ascii="Times New Roman" w:hAnsi="Times New Roman" w:cs="Times New Roman"/>
                <w:sz w:val="24"/>
                <w:szCs w:val="24"/>
                <w:lang w:val="en-IE"/>
              </w:rPr>
              <w:t>30</w:t>
            </w:r>
            <w:r>
              <w:rPr>
                <w:rFonts w:ascii="Times New Roman" w:hAnsi="Times New Roman" w:cs="Times New Roman"/>
                <w:sz w:val="24"/>
                <w:szCs w:val="24"/>
                <w:lang w:val="en-IE"/>
              </w:rPr>
              <w:t>]</w:t>
            </w:r>
          </w:p>
        </w:tc>
      </w:tr>
      <w:tr w:rsidR="004E1067" w:rsidRPr="008B70B3" w14:paraId="220418BB" w14:textId="77777777" w:rsidTr="004077A3">
        <w:tc>
          <w:tcPr>
            <w:tcW w:w="2178" w:type="dxa"/>
          </w:tcPr>
          <w:p w14:paraId="492A4995" w14:textId="77777777" w:rsidR="004E1067" w:rsidRPr="008B70B3" w:rsidRDefault="004E1067" w:rsidP="004077A3">
            <w:pPr>
              <w:autoSpaceDE w:val="0"/>
              <w:autoSpaceDN w:val="0"/>
              <w:adjustRightInd w:val="0"/>
              <w:spacing w:line="360" w:lineRule="auto"/>
              <w:jc w:val="center"/>
              <w:rPr>
                <w:rFonts w:ascii="Times New Roman" w:hAnsi="Times New Roman" w:cs="Times New Roman"/>
                <w:b/>
                <w:sz w:val="24"/>
                <w:szCs w:val="24"/>
                <w:lang w:val="en-IE"/>
              </w:rPr>
            </w:pPr>
            <w:r w:rsidRPr="008B70B3">
              <w:rPr>
                <w:rFonts w:ascii="Times New Roman" w:hAnsi="Times New Roman" w:cs="Times New Roman"/>
                <w:b/>
                <w:sz w:val="24"/>
                <w:szCs w:val="24"/>
                <w:lang w:val="en-IE"/>
              </w:rPr>
              <w:t>β- NiMoO</w:t>
            </w:r>
            <w:r w:rsidRPr="008B70B3">
              <w:rPr>
                <w:rFonts w:ascii="Times New Roman" w:hAnsi="Times New Roman" w:cs="Times New Roman"/>
                <w:b/>
                <w:sz w:val="24"/>
                <w:szCs w:val="24"/>
                <w:vertAlign w:val="subscript"/>
                <w:lang w:val="en-IE"/>
              </w:rPr>
              <w:t>4</w:t>
            </w:r>
          </w:p>
        </w:tc>
        <w:tc>
          <w:tcPr>
            <w:tcW w:w="1620" w:type="dxa"/>
          </w:tcPr>
          <w:p w14:paraId="7655BFDA" w14:textId="77777777" w:rsidR="004E1067" w:rsidRPr="008B70B3" w:rsidRDefault="004E1067" w:rsidP="004077A3">
            <w:pPr>
              <w:autoSpaceDE w:val="0"/>
              <w:autoSpaceDN w:val="0"/>
              <w:adjustRightInd w:val="0"/>
              <w:spacing w:line="360" w:lineRule="auto"/>
              <w:jc w:val="center"/>
              <w:rPr>
                <w:rFonts w:ascii="Times New Roman" w:hAnsi="Times New Roman" w:cs="Times New Roman"/>
                <w:b/>
                <w:sz w:val="24"/>
                <w:szCs w:val="24"/>
                <w:lang w:val="en-IE"/>
              </w:rPr>
            </w:pPr>
            <w:r w:rsidRPr="008B70B3">
              <w:rPr>
                <w:rFonts w:ascii="Times New Roman" w:hAnsi="Times New Roman" w:cs="Times New Roman"/>
                <w:b/>
                <w:sz w:val="24"/>
                <w:szCs w:val="24"/>
                <w:lang w:val="en-IE"/>
              </w:rPr>
              <w:t>351 mV</w:t>
            </w:r>
          </w:p>
        </w:tc>
        <w:tc>
          <w:tcPr>
            <w:tcW w:w="1260" w:type="dxa"/>
          </w:tcPr>
          <w:p w14:paraId="52AE0F85" w14:textId="77777777" w:rsidR="004E1067" w:rsidRPr="008B70B3" w:rsidRDefault="004E1067" w:rsidP="004077A3">
            <w:pPr>
              <w:autoSpaceDE w:val="0"/>
              <w:autoSpaceDN w:val="0"/>
              <w:adjustRightInd w:val="0"/>
              <w:spacing w:line="360" w:lineRule="auto"/>
              <w:jc w:val="center"/>
              <w:rPr>
                <w:rFonts w:ascii="Times New Roman" w:hAnsi="Times New Roman" w:cs="Times New Roman"/>
                <w:b/>
                <w:sz w:val="24"/>
                <w:szCs w:val="24"/>
                <w:lang w:val="en-IE"/>
              </w:rPr>
            </w:pPr>
            <w:r w:rsidRPr="008B70B3">
              <w:rPr>
                <w:rFonts w:ascii="Times New Roman" w:hAnsi="Times New Roman" w:cs="Times New Roman"/>
                <w:b/>
                <w:sz w:val="24"/>
                <w:szCs w:val="24"/>
                <w:lang w:val="en-IE"/>
              </w:rPr>
              <w:t>This work</w:t>
            </w:r>
          </w:p>
        </w:tc>
        <w:tc>
          <w:tcPr>
            <w:tcW w:w="1620" w:type="dxa"/>
          </w:tcPr>
          <w:p w14:paraId="7A964EEF" w14:textId="77777777" w:rsidR="004E1067" w:rsidRPr="008B70B3" w:rsidRDefault="004E1067" w:rsidP="004077A3">
            <w:pPr>
              <w:autoSpaceDE w:val="0"/>
              <w:autoSpaceDN w:val="0"/>
              <w:adjustRightInd w:val="0"/>
              <w:spacing w:line="360" w:lineRule="auto"/>
              <w:jc w:val="center"/>
              <w:rPr>
                <w:rFonts w:ascii="Times New Roman" w:hAnsi="Times New Roman" w:cs="Times New Roman"/>
                <w:b/>
                <w:sz w:val="24"/>
                <w:szCs w:val="24"/>
                <w:lang w:val="en-IE"/>
              </w:rPr>
            </w:pPr>
            <w:r w:rsidRPr="008B70B3">
              <w:rPr>
                <w:rFonts w:ascii="Times New Roman" w:hAnsi="Times New Roman" w:cs="Times New Roman"/>
                <w:b/>
                <w:sz w:val="24"/>
                <w:szCs w:val="24"/>
                <w:lang w:val="en-IE"/>
              </w:rPr>
              <w:t>β- NiMoO</w:t>
            </w:r>
            <w:r w:rsidRPr="008B70B3">
              <w:rPr>
                <w:rFonts w:ascii="Times New Roman" w:hAnsi="Times New Roman" w:cs="Times New Roman"/>
                <w:b/>
                <w:sz w:val="24"/>
                <w:szCs w:val="24"/>
                <w:vertAlign w:val="subscript"/>
                <w:lang w:val="en-IE"/>
              </w:rPr>
              <w:t>4</w:t>
            </w:r>
          </w:p>
        </w:tc>
        <w:tc>
          <w:tcPr>
            <w:tcW w:w="1620" w:type="dxa"/>
          </w:tcPr>
          <w:p w14:paraId="735F1D0F" w14:textId="77777777" w:rsidR="004E1067" w:rsidRPr="008B70B3" w:rsidRDefault="004E1067" w:rsidP="004077A3">
            <w:pPr>
              <w:autoSpaceDE w:val="0"/>
              <w:autoSpaceDN w:val="0"/>
              <w:adjustRightInd w:val="0"/>
              <w:spacing w:line="360" w:lineRule="auto"/>
              <w:jc w:val="center"/>
              <w:rPr>
                <w:rFonts w:ascii="Times New Roman" w:hAnsi="Times New Roman" w:cs="Times New Roman"/>
                <w:b/>
                <w:sz w:val="24"/>
                <w:szCs w:val="24"/>
                <w:lang w:val="en-IE"/>
              </w:rPr>
            </w:pPr>
            <w:r w:rsidRPr="008B70B3">
              <w:rPr>
                <w:rFonts w:ascii="Times New Roman" w:hAnsi="Times New Roman" w:cs="Times New Roman"/>
                <w:b/>
                <w:sz w:val="24"/>
                <w:szCs w:val="24"/>
                <w:lang w:val="en-IE"/>
              </w:rPr>
              <w:t>238 mV</w:t>
            </w:r>
          </w:p>
        </w:tc>
        <w:tc>
          <w:tcPr>
            <w:tcW w:w="1260" w:type="dxa"/>
          </w:tcPr>
          <w:p w14:paraId="22EABA91" w14:textId="77777777" w:rsidR="004E1067" w:rsidRPr="008B70B3" w:rsidRDefault="004E1067" w:rsidP="004077A3">
            <w:pPr>
              <w:autoSpaceDE w:val="0"/>
              <w:autoSpaceDN w:val="0"/>
              <w:adjustRightInd w:val="0"/>
              <w:spacing w:line="360" w:lineRule="auto"/>
              <w:jc w:val="center"/>
              <w:rPr>
                <w:rFonts w:ascii="Times New Roman" w:hAnsi="Times New Roman" w:cs="Times New Roman"/>
                <w:b/>
                <w:sz w:val="24"/>
                <w:szCs w:val="24"/>
                <w:lang w:val="en-IE"/>
              </w:rPr>
            </w:pPr>
            <w:r w:rsidRPr="008B70B3">
              <w:rPr>
                <w:rFonts w:ascii="Times New Roman" w:hAnsi="Times New Roman" w:cs="Times New Roman"/>
                <w:b/>
                <w:sz w:val="24"/>
                <w:szCs w:val="24"/>
                <w:lang w:val="en-IE"/>
              </w:rPr>
              <w:t>This work</w:t>
            </w:r>
          </w:p>
        </w:tc>
      </w:tr>
    </w:tbl>
    <w:p w14:paraId="674A47A1" w14:textId="77777777" w:rsidR="00CD3638" w:rsidRDefault="00CD3638" w:rsidP="00CD3638">
      <w:pPr>
        <w:rPr>
          <w:rFonts w:ascii="Times New Roman" w:hAnsi="Times New Roman" w:cs="Times New Roman"/>
          <w:sz w:val="24"/>
          <w:szCs w:val="24"/>
          <w:lang w:val="en-IE"/>
        </w:rPr>
      </w:pPr>
    </w:p>
    <w:p w14:paraId="27AACA93" w14:textId="77777777" w:rsidR="00CD3638" w:rsidRDefault="00CD3638" w:rsidP="00CD3638">
      <w:pPr>
        <w:rPr>
          <w:rFonts w:ascii="Times New Roman" w:hAnsi="Times New Roman" w:cs="Times New Roman"/>
          <w:sz w:val="24"/>
          <w:szCs w:val="24"/>
          <w:lang w:val="en-IE"/>
        </w:rPr>
      </w:pPr>
    </w:p>
    <w:p w14:paraId="44E13961" w14:textId="77777777" w:rsidR="00AE285A" w:rsidRDefault="00AE285A" w:rsidP="00CD3638">
      <w:pPr>
        <w:rPr>
          <w:rFonts w:ascii="Times New Roman" w:hAnsi="Times New Roman" w:cs="Times New Roman"/>
          <w:sz w:val="24"/>
          <w:szCs w:val="24"/>
          <w:lang w:val="en-IE"/>
        </w:rPr>
      </w:pPr>
    </w:p>
    <w:p w14:paraId="0F6329EA" w14:textId="77777777" w:rsidR="00AE285A" w:rsidRDefault="00AE285A" w:rsidP="00CD3638">
      <w:pPr>
        <w:rPr>
          <w:rFonts w:ascii="Times New Roman" w:hAnsi="Times New Roman" w:cs="Times New Roman"/>
          <w:sz w:val="24"/>
          <w:szCs w:val="24"/>
          <w:lang w:val="en-IE"/>
        </w:rPr>
      </w:pPr>
    </w:p>
    <w:p w14:paraId="6A4BAA28" w14:textId="77777777" w:rsidR="00AE285A" w:rsidRDefault="00AE285A" w:rsidP="00CD3638">
      <w:pPr>
        <w:rPr>
          <w:rFonts w:ascii="Times New Roman" w:hAnsi="Times New Roman" w:cs="Times New Roman"/>
          <w:sz w:val="24"/>
          <w:szCs w:val="24"/>
          <w:lang w:val="en-IE"/>
        </w:rPr>
      </w:pPr>
    </w:p>
    <w:p w14:paraId="73CBAA8D" w14:textId="77777777" w:rsidR="00AE285A" w:rsidRDefault="00AE285A" w:rsidP="00CD3638">
      <w:pPr>
        <w:rPr>
          <w:rFonts w:ascii="Times New Roman" w:hAnsi="Times New Roman" w:cs="Times New Roman"/>
          <w:sz w:val="24"/>
          <w:szCs w:val="24"/>
          <w:lang w:val="en-IE"/>
        </w:rPr>
      </w:pPr>
    </w:p>
    <w:p w14:paraId="675AE43F" w14:textId="77777777" w:rsidR="00AE285A" w:rsidRDefault="00AE285A" w:rsidP="00CD3638">
      <w:pPr>
        <w:rPr>
          <w:rFonts w:ascii="Times New Roman" w:hAnsi="Times New Roman" w:cs="Times New Roman"/>
          <w:sz w:val="24"/>
          <w:szCs w:val="24"/>
          <w:lang w:val="en-IE"/>
        </w:rPr>
      </w:pPr>
    </w:p>
    <w:p w14:paraId="721853F7" w14:textId="77777777" w:rsidR="007C1535" w:rsidRDefault="007C1535" w:rsidP="00CD3638">
      <w:pPr>
        <w:rPr>
          <w:rFonts w:ascii="Times New Roman" w:hAnsi="Times New Roman" w:cs="Times New Roman"/>
          <w:sz w:val="24"/>
          <w:szCs w:val="24"/>
          <w:lang w:val="en-IE"/>
        </w:rPr>
      </w:pPr>
    </w:p>
    <w:p w14:paraId="38A0C3D6" w14:textId="77777777" w:rsidR="00574F8D" w:rsidRDefault="00574F8D" w:rsidP="00CD3638">
      <w:pPr>
        <w:rPr>
          <w:rFonts w:ascii="Times New Roman" w:hAnsi="Times New Roman" w:cs="Times New Roman"/>
          <w:sz w:val="24"/>
          <w:szCs w:val="24"/>
          <w:lang w:val="en-IE"/>
        </w:rPr>
      </w:pPr>
    </w:p>
    <w:p w14:paraId="0A85BA1E" w14:textId="77777777" w:rsidR="00574F8D" w:rsidRDefault="00574F8D" w:rsidP="00CD3638">
      <w:pPr>
        <w:rPr>
          <w:rFonts w:ascii="Times New Roman" w:hAnsi="Times New Roman" w:cs="Times New Roman"/>
          <w:sz w:val="24"/>
          <w:szCs w:val="24"/>
          <w:lang w:val="en-IE"/>
        </w:rPr>
      </w:pPr>
    </w:p>
    <w:p w14:paraId="4741CE6A" w14:textId="77777777" w:rsidR="00574F8D" w:rsidRDefault="00574F8D" w:rsidP="00CD3638">
      <w:pPr>
        <w:rPr>
          <w:rFonts w:ascii="Times New Roman" w:hAnsi="Times New Roman" w:cs="Times New Roman"/>
          <w:sz w:val="24"/>
          <w:szCs w:val="24"/>
          <w:lang w:val="en-IE"/>
        </w:rPr>
      </w:pPr>
    </w:p>
    <w:p w14:paraId="42989738" w14:textId="77777777" w:rsidR="00574F8D" w:rsidRDefault="00574F8D" w:rsidP="00CD3638">
      <w:pPr>
        <w:rPr>
          <w:rFonts w:ascii="Times New Roman" w:hAnsi="Times New Roman" w:cs="Times New Roman"/>
          <w:sz w:val="24"/>
          <w:szCs w:val="24"/>
          <w:lang w:val="en-IE"/>
        </w:rPr>
      </w:pPr>
    </w:p>
    <w:p w14:paraId="28E3C524" w14:textId="77777777" w:rsidR="00D2662D" w:rsidRDefault="00D2662D" w:rsidP="00CD3638">
      <w:pPr>
        <w:rPr>
          <w:rFonts w:ascii="Times New Roman" w:hAnsi="Times New Roman" w:cs="Times New Roman"/>
          <w:sz w:val="24"/>
          <w:szCs w:val="24"/>
          <w:lang w:val="en-IE"/>
        </w:rPr>
      </w:pPr>
    </w:p>
    <w:p w14:paraId="5E2A3022" w14:textId="1F194CFB" w:rsidR="00CD3638" w:rsidRPr="00AE285A" w:rsidRDefault="00CD3638" w:rsidP="00CD3638">
      <w:pPr>
        <w:rPr>
          <w:rFonts w:ascii="Times New Roman" w:hAnsi="Times New Roman" w:cs="Times New Roman"/>
          <w:b/>
          <w:sz w:val="24"/>
          <w:szCs w:val="24"/>
          <w:lang w:val="en-IE"/>
        </w:rPr>
      </w:pPr>
      <w:r w:rsidRPr="00AE285A">
        <w:rPr>
          <w:rFonts w:ascii="Times New Roman" w:hAnsi="Times New Roman" w:cs="Times New Roman"/>
          <w:b/>
          <w:sz w:val="24"/>
          <w:szCs w:val="24"/>
          <w:lang w:val="en-IE"/>
        </w:rPr>
        <w:lastRenderedPageBreak/>
        <w:t>References</w:t>
      </w:r>
    </w:p>
    <w:p w14:paraId="687B68AA" w14:textId="77777777" w:rsidR="0003457F" w:rsidRPr="00AD6FD0" w:rsidRDefault="0003457F" w:rsidP="0003457F">
      <w:pPr>
        <w:pStyle w:val="EndNoteBibliography"/>
        <w:spacing w:after="0"/>
      </w:pPr>
      <w:r>
        <w:t xml:space="preserve">[1] </w:t>
      </w:r>
      <w:r w:rsidRPr="00AD6FD0">
        <w:t>Zhang Y, Chang C-r, Jia X-d, Huo Q-y, Gao H-l, Yan J, et al. Morphology-dependent NiMoO</w:t>
      </w:r>
      <w:r w:rsidRPr="00531308">
        <w:rPr>
          <w:vertAlign w:val="subscript"/>
        </w:rPr>
        <w:t>4</w:t>
      </w:r>
      <w:r w:rsidRPr="00AD6FD0">
        <w:t>/carbon composites for high performance supercapacitors. Inorganic Chemistry Communications. 2020;111:107631.</w:t>
      </w:r>
    </w:p>
    <w:p w14:paraId="616B2EC7" w14:textId="223F8180" w:rsidR="0003457F" w:rsidRPr="00AD6FD0" w:rsidRDefault="0003457F" w:rsidP="0003457F">
      <w:pPr>
        <w:pStyle w:val="EndNoteBibliography"/>
        <w:spacing w:after="0"/>
      </w:pPr>
      <w:bookmarkStart w:id="1" w:name="_ENREF_36"/>
      <w:r w:rsidRPr="00AD6FD0">
        <w:t>[</w:t>
      </w:r>
      <w:r>
        <w:t>2</w:t>
      </w:r>
      <w:r w:rsidRPr="00AD6FD0">
        <w:t>] Zhang Y, Chang C-r, Jia X-d, Cao Y, Yan J, Luo H-w, et al. Influence of metallic oxide on the morphology and enhanced supercapacitive performance of NiMoO</w:t>
      </w:r>
      <w:r w:rsidRPr="0003457F">
        <w:rPr>
          <w:vertAlign w:val="subscript"/>
        </w:rPr>
        <w:t>4</w:t>
      </w:r>
      <w:r w:rsidRPr="00AD6FD0">
        <w:t xml:space="preserve"> electrode material. Inorganic Chemistry Communications. 2020;112:107697.</w:t>
      </w:r>
      <w:bookmarkEnd w:id="1"/>
    </w:p>
    <w:p w14:paraId="592CB876" w14:textId="77777777" w:rsidR="002812BB" w:rsidRDefault="002812BB" w:rsidP="002812BB">
      <w:pPr>
        <w:spacing w:after="0" w:line="240" w:lineRule="auto"/>
        <w:jc w:val="both"/>
      </w:pPr>
      <w:r>
        <w:t>[3] Yong Zhang, Hai-li Gao, Xiao-dong Jia, Shi-wen Wang, Ji Yan, He-wei Luo, Ke-zheng Gao, Hua Fang, Ai-qin Zhang, and Li-zhen Wang, NiMoO</w:t>
      </w:r>
      <w:r w:rsidRPr="002812BB">
        <w:rPr>
          <w:vertAlign w:val="subscript"/>
        </w:rPr>
        <w:t>4</w:t>
      </w:r>
      <w:r>
        <w:t xml:space="preserve"> nanorods supported on nickel foam for high-performance supercapacitor electrode materials.</w:t>
      </w:r>
      <w:r w:rsidRPr="002812BB">
        <w:t xml:space="preserve"> Journal of Renewable and Sustainable Energy</w:t>
      </w:r>
      <w:r>
        <w:t>.2018;</w:t>
      </w:r>
      <w:r w:rsidRPr="002812BB">
        <w:t xml:space="preserve"> 10</w:t>
      </w:r>
      <w:r>
        <w:t>:</w:t>
      </w:r>
      <w:r w:rsidRPr="002812BB">
        <w:t>054101</w:t>
      </w:r>
      <w:r>
        <w:t>.</w:t>
      </w:r>
    </w:p>
    <w:p w14:paraId="6849535C" w14:textId="77777777" w:rsidR="002812BB" w:rsidRDefault="002812BB" w:rsidP="002812BB">
      <w:pPr>
        <w:spacing w:after="0" w:line="240" w:lineRule="auto"/>
        <w:jc w:val="both"/>
      </w:pPr>
      <w:r>
        <w:t xml:space="preserve">[4] </w:t>
      </w:r>
      <w:r w:rsidRPr="002812BB">
        <w:t>Hussain S, Javed MS, Asim S, Shaheen A, Khan AJ, Abbas Y, Ullah N, Iqbal A, Wang M, Qiao G, Yun S. Novel gravel-like NiMoO4 nanoparticles on carbon cloth for outstanding supercapacitor applications. Ceramics International. 2020; 46(5):6406-12.</w:t>
      </w:r>
    </w:p>
    <w:p w14:paraId="7156934D" w14:textId="5FA67A6C" w:rsidR="0003457F" w:rsidRDefault="002812BB" w:rsidP="002812BB">
      <w:pPr>
        <w:spacing w:after="0" w:line="240" w:lineRule="auto"/>
        <w:jc w:val="both"/>
      </w:pPr>
      <w:r>
        <w:t xml:space="preserve">[5] </w:t>
      </w:r>
      <w:r w:rsidR="00BE05DB" w:rsidRPr="00BE05DB">
        <w:t>Hao Y, Huang H, Wang Q, Wang Q, Zhou G. Nitrogen-doped carbon/NiMoO</w:t>
      </w:r>
      <w:r w:rsidR="00BE05DB" w:rsidRPr="00BE05DB">
        <w:rPr>
          <w:vertAlign w:val="subscript"/>
        </w:rPr>
        <w:t>4</w:t>
      </w:r>
      <w:r w:rsidR="00BE05DB" w:rsidRPr="00BE05DB">
        <w:t xml:space="preserve"> nanospheres assembled by nanosheets and ultrasmall nanoparticles for supercapacitors. Chemical Physics Letters. 2019;728:215-23.</w:t>
      </w:r>
      <w:r>
        <w:t xml:space="preserve"> </w:t>
      </w:r>
    </w:p>
    <w:p w14:paraId="10B36DCF" w14:textId="203DD519" w:rsidR="00BE05DB" w:rsidRDefault="00BE05DB" w:rsidP="002812BB">
      <w:pPr>
        <w:spacing w:after="0" w:line="240" w:lineRule="auto"/>
        <w:jc w:val="both"/>
      </w:pPr>
      <w:r>
        <w:t xml:space="preserve">[6] </w:t>
      </w:r>
      <w:r w:rsidRPr="00BE05DB">
        <w:t>Neeraj NS, Mordina B, Srivastava AK, Mukhopadhyay K, Prasad NE. Impact of process conditions on the electrochemical performances of NiMoO</w:t>
      </w:r>
      <w:r w:rsidRPr="00BE05DB">
        <w:rPr>
          <w:vertAlign w:val="subscript"/>
        </w:rPr>
        <w:t>4</w:t>
      </w:r>
      <w:r w:rsidRPr="00BE05DB">
        <w:t xml:space="preserve"> nanorods and activated carbon based asymmetric supercapacitor</w:t>
      </w:r>
      <w:r>
        <w:t>. Applied Surface Science. 2019</w:t>
      </w:r>
      <w:r w:rsidRPr="00BE05DB">
        <w:t>;473:807-19.</w:t>
      </w:r>
    </w:p>
    <w:p w14:paraId="7F24F413" w14:textId="689D49ED" w:rsidR="00BE05DB" w:rsidRDefault="00BE05DB" w:rsidP="002812BB">
      <w:pPr>
        <w:spacing w:after="0" w:line="240" w:lineRule="auto"/>
        <w:jc w:val="both"/>
      </w:pPr>
      <w:r>
        <w:t xml:space="preserve">[7] </w:t>
      </w:r>
      <w:r w:rsidRPr="00BE05DB">
        <w:t>Wei C, Huang Y, Yan J, Chen X, Zhang X. Synthesis of hierarchical carbon sphere@ NiMoO</w:t>
      </w:r>
      <w:r w:rsidRPr="00BE05DB">
        <w:rPr>
          <w:vertAlign w:val="subscript"/>
        </w:rPr>
        <w:t>4</w:t>
      </w:r>
      <w:r w:rsidRPr="00BE05DB">
        <w:t xml:space="preserve"> composite materials for supercapacitor electrodes. Ceramics International. 2016 ;42(14):15694-700.</w:t>
      </w:r>
    </w:p>
    <w:p w14:paraId="752A0A92" w14:textId="702AC6D0" w:rsidR="00BE05DB" w:rsidRDefault="00BE05DB" w:rsidP="002812BB">
      <w:pPr>
        <w:spacing w:after="0" w:line="240" w:lineRule="auto"/>
        <w:jc w:val="both"/>
      </w:pPr>
      <w:r>
        <w:t xml:space="preserve">[8] </w:t>
      </w:r>
      <w:r w:rsidRPr="00BE05DB">
        <w:t>Jinlong L, Miura H, Meng Y. A novel mesoporous NiMoO</w:t>
      </w:r>
      <w:r w:rsidRPr="00BE05DB">
        <w:rPr>
          <w:vertAlign w:val="subscript"/>
        </w:rPr>
        <w:t>4</w:t>
      </w:r>
      <w:r w:rsidRPr="00BE05DB">
        <w:t>@ rGO nanostructure for supercapacitor applications. Mater</w:t>
      </w:r>
      <w:r>
        <w:t>ials Letters. 2017</w:t>
      </w:r>
      <w:r w:rsidRPr="00BE05DB">
        <w:t>;194:94-7.</w:t>
      </w:r>
    </w:p>
    <w:p w14:paraId="341A0FE0" w14:textId="347595F9" w:rsidR="00BE05DB" w:rsidRDefault="00BE05DB" w:rsidP="002812BB">
      <w:pPr>
        <w:spacing w:after="0" w:line="240" w:lineRule="auto"/>
        <w:jc w:val="both"/>
      </w:pPr>
      <w:r>
        <w:t xml:space="preserve">[9] </w:t>
      </w:r>
      <w:r w:rsidRPr="00BE05DB">
        <w:t>Lin L, Liu T, Liu J, Sun R, Hao J, Ji K, Wang Z. Facile synthesis of groove-like NiMoO</w:t>
      </w:r>
      <w:r w:rsidRPr="00BE05DB">
        <w:rPr>
          <w:vertAlign w:val="subscript"/>
        </w:rPr>
        <w:t>4</w:t>
      </w:r>
      <w:r w:rsidRPr="00BE05DB">
        <w:t xml:space="preserve"> hollow nanorods for high-performance supercapacitors. Applied Surface Science. 2016;360:234-9.</w:t>
      </w:r>
    </w:p>
    <w:p w14:paraId="43EBB8BD" w14:textId="491BFDE6" w:rsidR="00EF1C85" w:rsidRDefault="000B19BB" w:rsidP="00AE285A">
      <w:pPr>
        <w:spacing w:after="0" w:line="240" w:lineRule="auto"/>
        <w:jc w:val="both"/>
      </w:pPr>
      <w:r>
        <w:t>[1</w:t>
      </w:r>
      <w:r w:rsidR="00BE05DB">
        <w:t>0</w:t>
      </w:r>
      <w:r>
        <w:t xml:space="preserve">] </w:t>
      </w:r>
      <w:r w:rsidR="00EF1C85" w:rsidRPr="00EF1C85">
        <w:t>Padmanathan N, Shao H, McNulty D, O'Dwyer C, Razeeb KM. Hierarchical NiO–In</w:t>
      </w:r>
      <w:r w:rsidR="00EF1C85" w:rsidRPr="00EF1C85">
        <w:rPr>
          <w:vertAlign w:val="subscript"/>
        </w:rPr>
        <w:t>2</w:t>
      </w:r>
      <w:r w:rsidR="00EF1C85" w:rsidRPr="00EF1C85">
        <w:t>O</w:t>
      </w:r>
      <w:r w:rsidR="00EF1C85" w:rsidRPr="00EF1C85">
        <w:rPr>
          <w:vertAlign w:val="subscript"/>
        </w:rPr>
        <w:t>3</w:t>
      </w:r>
      <w:r w:rsidR="00EF1C85" w:rsidRPr="00EF1C85">
        <w:t xml:space="preserve"> microflower (3D)/nanorod (1D) hetero-architecture as a supercapattery electrode with excellent cyclic stability. Journal of Materials Chemistry A. 2016;4(13):4820-30. </w:t>
      </w:r>
    </w:p>
    <w:p w14:paraId="70C4F34B" w14:textId="036A3160" w:rsidR="00EF1C85" w:rsidRDefault="000B19BB" w:rsidP="00AE285A">
      <w:pPr>
        <w:spacing w:after="0" w:line="240" w:lineRule="auto"/>
        <w:jc w:val="both"/>
      </w:pPr>
      <w:r>
        <w:t>[</w:t>
      </w:r>
      <w:r w:rsidR="00BE05DB">
        <w:t>11</w:t>
      </w:r>
      <w:r>
        <w:t xml:space="preserve">] </w:t>
      </w:r>
      <w:r w:rsidR="00EF1C85" w:rsidRPr="00EF1C85">
        <w:t>Sankar KV, Seo Y, Lee SC, Liu S, Kundu A, Ray C, Jun SC. Cobalt carbonate hydroxides as advanced battery-type materials for supercapatteries: Influence of morphology on perform</w:t>
      </w:r>
      <w:r w:rsidR="00EF1C85">
        <w:t>ance. Electrochimica Acta. 2018</w:t>
      </w:r>
      <w:r w:rsidR="00EF1C85" w:rsidRPr="00EF1C85">
        <w:t>;259:1037-44.</w:t>
      </w:r>
    </w:p>
    <w:p w14:paraId="1477EF3D" w14:textId="46F5013E" w:rsidR="00654589" w:rsidRPr="0054763F" w:rsidRDefault="00654589" w:rsidP="00654589">
      <w:pPr>
        <w:pStyle w:val="EndNoteBibliography"/>
        <w:spacing w:after="0"/>
      </w:pPr>
      <w:r>
        <w:t>[</w:t>
      </w:r>
      <w:r w:rsidR="00BE05DB">
        <w:t>12</w:t>
      </w:r>
      <w:r>
        <w:t xml:space="preserve">] </w:t>
      </w:r>
      <w:r w:rsidR="00EF1C85" w:rsidRPr="00EF1C85">
        <w:t>Gu CD, Huang ML, Ge X, Zheng H, Wang XL, Tu JP. NiO electrode for methanol electro-oxidation: Mesoporous vs. nanoparticulate. international j</w:t>
      </w:r>
      <w:r w:rsidR="00EF1C85">
        <w:t>ournal of hydrogen energy. 2014</w:t>
      </w:r>
      <w:r w:rsidR="00EF1C85" w:rsidRPr="00EF1C85">
        <w:t>;39(21):10892-901.</w:t>
      </w:r>
    </w:p>
    <w:p w14:paraId="70C2242E" w14:textId="2962DF90" w:rsidR="00757DD7" w:rsidRPr="00AE285A" w:rsidRDefault="00757DD7" w:rsidP="00AE285A">
      <w:pPr>
        <w:spacing w:after="0" w:line="240" w:lineRule="auto"/>
        <w:jc w:val="both"/>
        <w:rPr>
          <w:rFonts w:cstheme="minorHAnsi"/>
          <w:szCs w:val="20"/>
        </w:rPr>
      </w:pPr>
      <w:r w:rsidRPr="00AE285A">
        <w:rPr>
          <w:rFonts w:cstheme="minorHAnsi"/>
          <w:szCs w:val="20"/>
          <w:lang w:val="en-IE"/>
        </w:rPr>
        <w:t>[</w:t>
      </w:r>
      <w:r w:rsidR="00BE05DB">
        <w:rPr>
          <w:rFonts w:cstheme="minorHAnsi"/>
          <w:szCs w:val="20"/>
          <w:lang w:val="en-IE"/>
        </w:rPr>
        <w:t>13</w:t>
      </w:r>
      <w:r w:rsidRPr="00AE285A">
        <w:rPr>
          <w:rFonts w:cstheme="minorHAnsi"/>
          <w:szCs w:val="20"/>
          <w:lang w:val="en-IE"/>
        </w:rPr>
        <w:t xml:space="preserve">] </w:t>
      </w:r>
      <w:r w:rsidR="00EF1C85" w:rsidRPr="00EF1C85">
        <w:rPr>
          <w:rFonts w:cstheme="minorHAnsi"/>
          <w:szCs w:val="20"/>
        </w:rPr>
        <w:t xml:space="preserve">Surendran S, Shanmugapriya S, Sivanantham A, Shanmugam S, Kalai Selvan R. Electrospun carbon nanofibers encapsulated with NiCoP: a multifunctional electrode for supercapattery and oxygen reduction, oxygen evolution, and hydrogen evolution reactions. </w:t>
      </w:r>
      <w:r w:rsidR="00EF1C85">
        <w:rPr>
          <w:rFonts w:cstheme="minorHAnsi"/>
          <w:szCs w:val="20"/>
        </w:rPr>
        <w:t>Advanced Energy Materials. 2018</w:t>
      </w:r>
      <w:r w:rsidR="00EF1C85" w:rsidRPr="00EF1C85">
        <w:rPr>
          <w:rFonts w:cstheme="minorHAnsi"/>
          <w:szCs w:val="20"/>
        </w:rPr>
        <w:t>;8(20):1800555.</w:t>
      </w:r>
    </w:p>
    <w:p w14:paraId="04B5F728" w14:textId="7AE9F322" w:rsidR="00AF198E" w:rsidRPr="00AE285A" w:rsidRDefault="00AF198E" w:rsidP="00AE285A">
      <w:pPr>
        <w:spacing w:after="0" w:line="240" w:lineRule="auto"/>
        <w:jc w:val="both"/>
        <w:rPr>
          <w:rFonts w:cstheme="minorHAnsi"/>
          <w:szCs w:val="20"/>
        </w:rPr>
      </w:pPr>
      <w:r w:rsidRPr="00AE285A">
        <w:rPr>
          <w:rFonts w:cstheme="minorHAnsi"/>
          <w:szCs w:val="20"/>
        </w:rPr>
        <w:t>[</w:t>
      </w:r>
      <w:r w:rsidR="00BE05DB">
        <w:rPr>
          <w:rFonts w:cstheme="minorHAnsi"/>
          <w:szCs w:val="20"/>
        </w:rPr>
        <w:t>14</w:t>
      </w:r>
      <w:r w:rsidRPr="00AE285A">
        <w:rPr>
          <w:rFonts w:cstheme="minorHAnsi"/>
          <w:szCs w:val="20"/>
        </w:rPr>
        <w:t xml:space="preserve">] </w:t>
      </w:r>
      <w:r w:rsidR="00EF1C85" w:rsidRPr="00EF1C85">
        <w:rPr>
          <w:rFonts w:cstheme="minorHAnsi"/>
          <w:szCs w:val="20"/>
        </w:rPr>
        <w:t>Du X, Fu J, Zhang X. NiCo</w:t>
      </w:r>
      <w:r w:rsidR="00EF1C85" w:rsidRPr="00EF1C85">
        <w:rPr>
          <w:rFonts w:cstheme="minorHAnsi"/>
          <w:szCs w:val="20"/>
          <w:vertAlign w:val="subscript"/>
        </w:rPr>
        <w:t>2</w:t>
      </w:r>
      <w:r w:rsidR="00EF1C85" w:rsidRPr="00EF1C85">
        <w:rPr>
          <w:rFonts w:cstheme="minorHAnsi"/>
          <w:szCs w:val="20"/>
        </w:rPr>
        <w:t>O</w:t>
      </w:r>
      <w:r w:rsidR="00EF1C85" w:rsidRPr="00EF1C85">
        <w:rPr>
          <w:rFonts w:cstheme="minorHAnsi"/>
          <w:szCs w:val="20"/>
          <w:vertAlign w:val="subscript"/>
        </w:rPr>
        <w:t>4</w:t>
      </w:r>
      <w:r w:rsidR="00EF1C85">
        <w:rPr>
          <w:rFonts w:cstheme="minorHAnsi"/>
          <w:szCs w:val="20"/>
        </w:rPr>
        <w:t>@</w:t>
      </w:r>
      <w:r w:rsidR="00EF1C85" w:rsidRPr="00EF1C85">
        <w:rPr>
          <w:rFonts w:cstheme="minorHAnsi"/>
          <w:szCs w:val="20"/>
        </w:rPr>
        <w:t>NiMoO</w:t>
      </w:r>
      <w:r w:rsidR="00EF1C85" w:rsidRPr="00EF1C85">
        <w:rPr>
          <w:rFonts w:cstheme="minorHAnsi"/>
          <w:szCs w:val="20"/>
          <w:vertAlign w:val="subscript"/>
        </w:rPr>
        <w:t>4</w:t>
      </w:r>
      <w:r w:rsidR="00EF1C85" w:rsidRPr="00EF1C85">
        <w:rPr>
          <w:rFonts w:cstheme="minorHAnsi"/>
          <w:szCs w:val="20"/>
        </w:rPr>
        <w:t xml:space="preserve"> supported on nickel foam for electrocatalytic wat</w:t>
      </w:r>
      <w:r w:rsidR="00EF1C85">
        <w:rPr>
          <w:rFonts w:cstheme="minorHAnsi"/>
          <w:szCs w:val="20"/>
        </w:rPr>
        <w:t>er splitting. ChemCatChem. 2018</w:t>
      </w:r>
      <w:r w:rsidR="00EF1C85" w:rsidRPr="00EF1C85">
        <w:rPr>
          <w:rFonts w:cstheme="minorHAnsi"/>
          <w:szCs w:val="20"/>
        </w:rPr>
        <w:t>;10(23):5533-40.</w:t>
      </w:r>
    </w:p>
    <w:p w14:paraId="176295C7" w14:textId="2F53D003" w:rsidR="00EF1C85" w:rsidRDefault="00AF198E" w:rsidP="00AE285A">
      <w:pPr>
        <w:spacing w:after="0" w:line="240" w:lineRule="auto"/>
        <w:jc w:val="both"/>
        <w:rPr>
          <w:rFonts w:cstheme="minorHAnsi"/>
          <w:szCs w:val="20"/>
        </w:rPr>
      </w:pPr>
      <w:r w:rsidRPr="00AE285A">
        <w:rPr>
          <w:rFonts w:cstheme="minorHAnsi"/>
          <w:szCs w:val="20"/>
        </w:rPr>
        <w:t>[</w:t>
      </w:r>
      <w:r w:rsidR="00BE05DB">
        <w:rPr>
          <w:rFonts w:cstheme="minorHAnsi"/>
          <w:szCs w:val="20"/>
        </w:rPr>
        <w:t>15</w:t>
      </w:r>
      <w:r w:rsidRPr="00AE285A">
        <w:rPr>
          <w:rFonts w:cstheme="minorHAnsi"/>
          <w:szCs w:val="20"/>
        </w:rPr>
        <w:t xml:space="preserve">] </w:t>
      </w:r>
      <w:r w:rsidR="00EF1C85" w:rsidRPr="00EF1C85">
        <w:rPr>
          <w:rFonts w:cstheme="minorHAnsi"/>
          <w:szCs w:val="20"/>
        </w:rPr>
        <w:t>Zhao X, Meng J, Yan Z, Cheng F, Chen J. Nanostructured NiMoO</w:t>
      </w:r>
      <w:r w:rsidR="00EF1C85" w:rsidRPr="00EF1C85">
        <w:rPr>
          <w:rFonts w:cstheme="minorHAnsi"/>
          <w:szCs w:val="20"/>
          <w:vertAlign w:val="subscript"/>
        </w:rPr>
        <w:t>4</w:t>
      </w:r>
      <w:r w:rsidR="00EF1C85" w:rsidRPr="00EF1C85">
        <w:rPr>
          <w:rFonts w:cstheme="minorHAnsi"/>
          <w:szCs w:val="20"/>
        </w:rPr>
        <w:t xml:space="preserve"> as active electrocatalyst for oxygen evolution.</w:t>
      </w:r>
      <w:r w:rsidR="00EF1C85">
        <w:rPr>
          <w:rFonts w:cstheme="minorHAnsi"/>
          <w:szCs w:val="20"/>
        </w:rPr>
        <w:t xml:space="preserve"> Chinese Chemical Letters. 2019</w:t>
      </w:r>
      <w:r w:rsidR="00EF1C85" w:rsidRPr="00EF1C85">
        <w:rPr>
          <w:rFonts w:cstheme="minorHAnsi"/>
          <w:szCs w:val="20"/>
        </w:rPr>
        <w:t xml:space="preserve">;30(2):319-23. </w:t>
      </w:r>
    </w:p>
    <w:p w14:paraId="74F68D51" w14:textId="2D253B1B" w:rsidR="00AF198E" w:rsidRPr="00AE285A" w:rsidRDefault="00AF198E" w:rsidP="00AE285A">
      <w:pPr>
        <w:spacing w:after="0" w:line="240" w:lineRule="auto"/>
        <w:jc w:val="both"/>
        <w:rPr>
          <w:rFonts w:cstheme="minorHAnsi"/>
          <w:color w:val="222222"/>
          <w:szCs w:val="20"/>
          <w:shd w:val="clear" w:color="auto" w:fill="FFFFFF"/>
        </w:rPr>
      </w:pPr>
      <w:r w:rsidRPr="00AE285A">
        <w:rPr>
          <w:rFonts w:cstheme="minorHAnsi"/>
          <w:color w:val="222222"/>
          <w:szCs w:val="20"/>
          <w:shd w:val="clear" w:color="auto" w:fill="FFFFFF"/>
        </w:rPr>
        <w:t>[</w:t>
      </w:r>
      <w:r w:rsidR="00BE05DB">
        <w:rPr>
          <w:rFonts w:cstheme="minorHAnsi"/>
          <w:color w:val="222222"/>
          <w:szCs w:val="20"/>
          <w:shd w:val="clear" w:color="auto" w:fill="FFFFFF"/>
        </w:rPr>
        <w:t>16</w:t>
      </w:r>
      <w:r w:rsidRPr="00AE285A">
        <w:rPr>
          <w:rFonts w:cstheme="minorHAnsi"/>
          <w:color w:val="222222"/>
          <w:szCs w:val="20"/>
          <w:shd w:val="clear" w:color="auto" w:fill="FFFFFF"/>
        </w:rPr>
        <w:t xml:space="preserve">] </w:t>
      </w:r>
      <w:r w:rsidR="00EF1C85" w:rsidRPr="00EF1C85">
        <w:rPr>
          <w:rFonts w:cstheme="minorHAnsi"/>
          <w:color w:val="222222"/>
          <w:szCs w:val="20"/>
          <w:shd w:val="clear" w:color="auto" w:fill="FFFFFF"/>
        </w:rPr>
        <w:t>Jia D, Gao H, Xing L, Chen X, Dong W, Huang X, Wang G. 3D Self-Supported Porous NiO@ NiMoO</w:t>
      </w:r>
      <w:r w:rsidR="00EF1C85" w:rsidRPr="00EF1C85">
        <w:rPr>
          <w:rFonts w:cstheme="minorHAnsi"/>
          <w:color w:val="222222"/>
          <w:szCs w:val="20"/>
          <w:shd w:val="clear" w:color="auto" w:fill="FFFFFF"/>
          <w:vertAlign w:val="subscript"/>
        </w:rPr>
        <w:t>4</w:t>
      </w:r>
      <w:r w:rsidR="00EF1C85" w:rsidRPr="00EF1C85">
        <w:rPr>
          <w:rFonts w:cstheme="minorHAnsi"/>
          <w:color w:val="222222"/>
          <w:szCs w:val="20"/>
          <w:shd w:val="clear" w:color="auto" w:fill="FFFFFF"/>
        </w:rPr>
        <w:t xml:space="preserve"> Core–Shell Nanosheets for Highly Efficient Oxygen Evolution Reac</w:t>
      </w:r>
      <w:r w:rsidR="00EF1C85">
        <w:rPr>
          <w:rFonts w:cstheme="minorHAnsi"/>
          <w:color w:val="222222"/>
          <w:szCs w:val="20"/>
          <w:shd w:val="clear" w:color="auto" w:fill="FFFFFF"/>
        </w:rPr>
        <w:t>tion. Inorganic chemistry. 2019</w:t>
      </w:r>
      <w:r w:rsidR="00EF1C85" w:rsidRPr="00EF1C85">
        <w:rPr>
          <w:rFonts w:cstheme="minorHAnsi"/>
          <w:color w:val="222222"/>
          <w:szCs w:val="20"/>
          <w:shd w:val="clear" w:color="auto" w:fill="FFFFFF"/>
        </w:rPr>
        <w:t>;58(10):6758-64.</w:t>
      </w:r>
    </w:p>
    <w:p w14:paraId="249F0CAC" w14:textId="2175D27F" w:rsidR="00AF198E" w:rsidRPr="00AE285A" w:rsidRDefault="006A2889" w:rsidP="00AE285A">
      <w:pPr>
        <w:spacing w:after="0" w:line="240" w:lineRule="auto"/>
        <w:jc w:val="both"/>
        <w:rPr>
          <w:rFonts w:cstheme="minorHAnsi"/>
          <w:color w:val="222222"/>
          <w:szCs w:val="20"/>
          <w:shd w:val="clear" w:color="auto" w:fill="FFFFFF"/>
        </w:rPr>
      </w:pPr>
      <w:r w:rsidRPr="00AE285A">
        <w:rPr>
          <w:rFonts w:cstheme="minorHAnsi"/>
          <w:szCs w:val="20"/>
          <w:lang w:val="en-IE"/>
        </w:rPr>
        <w:t>[</w:t>
      </w:r>
      <w:r w:rsidR="00BE05DB">
        <w:rPr>
          <w:rFonts w:cstheme="minorHAnsi"/>
          <w:szCs w:val="20"/>
          <w:lang w:val="en-IE"/>
        </w:rPr>
        <w:t>17</w:t>
      </w:r>
      <w:r w:rsidRPr="00AE285A">
        <w:rPr>
          <w:rFonts w:cstheme="minorHAnsi"/>
          <w:szCs w:val="20"/>
          <w:lang w:val="en-IE"/>
        </w:rPr>
        <w:t xml:space="preserve">]  </w:t>
      </w:r>
      <w:r w:rsidR="00EF1C85" w:rsidRPr="00EF1C85">
        <w:rPr>
          <w:rFonts w:cstheme="minorHAnsi"/>
          <w:szCs w:val="20"/>
          <w:lang w:val="en-IE"/>
        </w:rPr>
        <w:t>Xie A, Zhang J, Tao X, Zhang J, Wei B, Peng W, Tao Y, Luo S. Nickel-based MOF derived Ni@ NiO/N–C nanowires with core-shell structure for oxygen evolution reac</w:t>
      </w:r>
      <w:r w:rsidR="00EF1C85">
        <w:rPr>
          <w:rFonts w:cstheme="minorHAnsi"/>
          <w:szCs w:val="20"/>
          <w:lang w:val="en-IE"/>
        </w:rPr>
        <w:t>tion. Electrochimica Acta. 2019</w:t>
      </w:r>
      <w:r w:rsidR="00EF1C85" w:rsidRPr="00EF1C85">
        <w:rPr>
          <w:rFonts w:cstheme="minorHAnsi"/>
          <w:szCs w:val="20"/>
          <w:lang w:val="en-IE"/>
        </w:rPr>
        <w:t>;324:134814.</w:t>
      </w:r>
    </w:p>
    <w:p w14:paraId="2754B884" w14:textId="79CB8051" w:rsidR="006A2889" w:rsidRPr="00AE285A" w:rsidRDefault="006A2889" w:rsidP="00AE285A">
      <w:pPr>
        <w:spacing w:after="0" w:line="240" w:lineRule="auto"/>
        <w:jc w:val="both"/>
        <w:rPr>
          <w:rFonts w:cstheme="minorHAnsi"/>
          <w:color w:val="222222"/>
          <w:szCs w:val="20"/>
          <w:shd w:val="clear" w:color="auto" w:fill="FFFFFF"/>
        </w:rPr>
      </w:pPr>
      <w:r w:rsidRPr="00AE285A">
        <w:rPr>
          <w:rFonts w:cstheme="minorHAnsi"/>
          <w:color w:val="222222"/>
          <w:szCs w:val="20"/>
          <w:shd w:val="clear" w:color="auto" w:fill="FFFFFF"/>
        </w:rPr>
        <w:lastRenderedPageBreak/>
        <w:t>[</w:t>
      </w:r>
      <w:r w:rsidR="00BE05DB">
        <w:rPr>
          <w:rFonts w:cstheme="minorHAnsi"/>
          <w:color w:val="222222"/>
          <w:szCs w:val="20"/>
          <w:shd w:val="clear" w:color="auto" w:fill="FFFFFF"/>
        </w:rPr>
        <w:t>18</w:t>
      </w:r>
      <w:r w:rsidRPr="00AE285A">
        <w:rPr>
          <w:rFonts w:cstheme="minorHAnsi"/>
          <w:color w:val="222222"/>
          <w:szCs w:val="20"/>
          <w:shd w:val="clear" w:color="auto" w:fill="FFFFFF"/>
        </w:rPr>
        <w:t xml:space="preserve">] </w:t>
      </w:r>
      <w:r w:rsidR="00EF1C85" w:rsidRPr="00EF1C85">
        <w:rPr>
          <w:rFonts w:cstheme="minorHAnsi"/>
          <w:color w:val="222222"/>
          <w:szCs w:val="20"/>
          <w:shd w:val="clear" w:color="auto" w:fill="FFFFFF"/>
        </w:rPr>
        <w:t>Zhang S, She G, Li S, Qu F, Mu L, Shi W. Enhancing the electrocatalytic activity of NiMoO</w:t>
      </w:r>
      <w:r w:rsidR="00EF1C85" w:rsidRPr="00EF1C85">
        <w:rPr>
          <w:rFonts w:cstheme="minorHAnsi"/>
          <w:color w:val="222222"/>
          <w:szCs w:val="20"/>
          <w:shd w:val="clear" w:color="auto" w:fill="FFFFFF"/>
          <w:vertAlign w:val="subscript"/>
        </w:rPr>
        <w:t>4</w:t>
      </w:r>
      <w:r w:rsidR="00EF1C85" w:rsidRPr="00EF1C85">
        <w:rPr>
          <w:rFonts w:cstheme="minorHAnsi"/>
          <w:color w:val="222222"/>
          <w:szCs w:val="20"/>
          <w:shd w:val="clear" w:color="auto" w:fill="FFFFFF"/>
        </w:rPr>
        <w:t xml:space="preserve"> through a post-phosphorization process for oxygen evolution reaction.</w:t>
      </w:r>
      <w:r w:rsidR="00EF1C85">
        <w:rPr>
          <w:rFonts w:cstheme="minorHAnsi"/>
          <w:color w:val="222222"/>
          <w:szCs w:val="20"/>
          <w:shd w:val="clear" w:color="auto" w:fill="FFFFFF"/>
        </w:rPr>
        <w:t xml:space="preserve"> Catalysis Communications. 2019</w:t>
      </w:r>
      <w:r w:rsidR="00EF1C85" w:rsidRPr="00EF1C85">
        <w:rPr>
          <w:rFonts w:cstheme="minorHAnsi"/>
          <w:color w:val="222222"/>
          <w:szCs w:val="20"/>
          <w:shd w:val="clear" w:color="auto" w:fill="FFFFFF"/>
        </w:rPr>
        <w:t>;129:105725.</w:t>
      </w:r>
    </w:p>
    <w:p w14:paraId="0F375D5E" w14:textId="73E1471E" w:rsidR="006A2889" w:rsidRPr="00AE285A" w:rsidRDefault="006A2889" w:rsidP="00AE285A">
      <w:pPr>
        <w:spacing w:after="0" w:line="240" w:lineRule="auto"/>
        <w:jc w:val="both"/>
        <w:rPr>
          <w:rFonts w:cstheme="minorHAnsi"/>
          <w:color w:val="222222"/>
          <w:szCs w:val="20"/>
          <w:shd w:val="clear" w:color="auto" w:fill="FFFFFF"/>
        </w:rPr>
      </w:pPr>
      <w:r w:rsidRPr="00AE285A">
        <w:rPr>
          <w:rFonts w:cstheme="minorHAnsi"/>
          <w:color w:val="222222"/>
          <w:szCs w:val="20"/>
          <w:shd w:val="clear" w:color="auto" w:fill="FFFFFF"/>
        </w:rPr>
        <w:t>[</w:t>
      </w:r>
      <w:r w:rsidR="007B164A">
        <w:rPr>
          <w:rFonts w:cstheme="minorHAnsi"/>
          <w:color w:val="222222"/>
          <w:szCs w:val="20"/>
          <w:shd w:val="clear" w:color="auto" w:fill="FFFFFF"/>
        </w:rPr>
        <w:t>1</w:t>
      </w:r>
      <w:r w:rsidR="00BE05DB">
        <w:rPr>
          <w:rFonts w:cstheme="minorHAnsi"/>
          <w:color w:val="222222"/>
          <w:szCs w:val="20"/>
          <w:shd w:val="clear" w:color="auto" w:fill="FFFFFF"/>
        </w:rPr>
        <w:t>9</w:t>
      </w:r>
      <w:r w:rsidRPr="00AE285A">
        <w:rPr>
          <w:rFonts w:cstheme="minorHAnsi"/>
          <w:color w:val="222222"/>
          <w:szCs w:val="20"/>
          <w:shd w:val="clear" w:color="auto" w:fill="FFFFFF"/>
        </w:rPr>
        <w:t xml:space="preserve">] </w:t>
      </w:r>
      <w:r w:rsidR="00EF1C85" w:rsidRPr="00EF1C85">
        <w:rPr>
          <w:rFonts w:cstheme="minorHAnsi"/>
          <w:color w:val="222222"/>
          <w:szCs w:val="20"/>
          <w:shd w:val="clear" w:color="auto" w:fill="FFFFFF"/>
        </w:rPr>
        <w:t>Kim N, Lim D, Choi Y, Shim SE, Baeck SH. Hexagonal β-Ni(OH)</w:t>
      </w:r>
      <w:r w:rsidR="00EF1C85" w:rsidRPr="00EF1C85">
        <w:rPr>
          <w:rFonts w:cstheme="minorHAnsi"/>
          <w:color w:val="222222"/>
          <w:szCs w:val="20"/>
          <w:shd w:val="clear" w:color="auto" w:fill="FFFFFF"/>
          <w:vertAlign w:val="subscript"/>
        </w:rPr>
        <w:t>2</w:t>
      </w:r>
      <w:r w:rsidR="00EF1C85" w:rsidRPr="00EF1C85">
        <w:rPr>
          <w:rFonts w:cstheme="minorHAnsi"/>
          <w:color w:val="222222"/>
          <w:szCs w:val="20"/>
          <w:shd w:val="clear" w:color="auto" w:fill="FFFFFF"/>
        </w:rPr>
        <w:t xml:space="preserve"> nanoplates with oxygen vacancies as efficient catalysts for the oxygen evolution reac</w:t>
      </w:r>
      <w:r w:rsidR="00EF1C85">
        <w:rPr>
          <w:rFonts w:cstheme="minorHAnsi"/>
          <w:color w:val="222222"/>
          <w:szCs w:val="20"/>
          <w:shd w:val="clear" w:color="auto" w:fill="FFFFFF"/>
        </w:rPr>
        <w:t>tion. Electrochimica Acta. 2019</w:t>
      </w:r>
      <w:r w:rsidR="00EF1C85" w:rsidRPr="00EF1C85">
        <w:rPr>
          <w:rFonts w:cstheme="minorHAnsi"/>
          <w:color w:val="222222"/>
          <w:szCs w:val="20"/>
          <w:shd w:val="clear" w:color="auto" w:fill="FFFFFF"/>
        </w:rPr>
        <w:t>;324:134868.</w:t>
      </w:r>
    </w:p>
    <w:p w14:paraId="5288C545" w14:textId="630D7733" w:rsidR="00013997" w:rsidRPr="00AE285A" w:rsidRDefault="00013997" w:rsidP="00AE285A">
      <w:pPr>
        <w:spacing w:after="0" w:line="240" w:lineRule="auto"/>
        <w:jc w:val="both"/>
        <w:rPr>
          <w:rFonts w:cstheme="minorHAnsi"/>
          <w:color w:val="222222"/>
          <w:szCs w:val="20"/>
          <w:shd w:val="clear" w:color="auto" w:fill="FFFFFF"/>
        </w:rPr>
      </w:pPr>
      <w:r w:rsidRPr="00AE285A">
        <w:rPr>
          <w:rFonts w:cstheme="minorHAnsi"/>
          <w:color w:val="222222"/>
          <w:szCs w:val="20"/>
          <w:shd w:val="clear" w:color="auto" w:fill="FFFFFF"/>
        </w:rPr>
        <w:t>[</w:t>
      </w:r>
      <w:r w:rsidR="00BE05DB">
        <w:rPr>
          <w:rFonts w:cstheme="minorHAnsi"/>
          <w:color w:val="222222"/>
          <w:szCs w:val="20"/>
          <w:shd w:val="clear" w:color="auto" w:fill="FFFFFF"/>
        </w:rPr>
        <w:t>20</w:t>
      </w:r>
      <w:r w:rsidRPr="00AE285A">
        <w:rPr>
          <w:rFonts w:cstheme="minorHAnsi"/>
          <w:color w:val="222222"/>
          <w:szCs w:val="20"/>
          <w:shd w:val="clear" w:color="auto" w:fill="FFFFFF"/>
        </w:rPr>
        <w:t xml:space="preserve">] </w:t>
      </w:r>
      <w:r w:rsidR="00EF1C85" w:rsidRPr="00EF1C85">
        <w:rPr>
          <w:rFonts w:cstheme="minorHAnsi"/>
          <w:color w:val="222222"/>
          <w:szCs w:val="20"/>
          <w:shd w:val="clear" w:color="auto" w:fill="FFFFFF"/>
        </w:rPr>
        <w:t>Ren G, Hao Q, Mao J, Liang L, Liu H, Liu C, Zhang J. Ultrafast fabrication of nickel sulfide film on Ni foam for efficient overall water splitting. Nanoscale. 2018;10(36):17347-53.</w:t>
      </w:r>
    </w:p>
    <w:p w14:paraId="6B5353FF" w14:textId="454F81A4" w:rsidR="00EF1C85" w:rsidRDefault="00C065B8" w:rsidP="00AE285A">
      <w:pPr>
        <w:spacing w:after="0" w:line="240" w:lineRule="auto"/>
        <w:jc w:val="both"/>
        <w:rPr>
          <w:rFonts w:cstheme="minorHAnsi"/>
          <w:color w:val="222222"/>
          <w:szCs w:val="20"/>
          <w:shd w:val="clear" w:color="auto" w:fill="FFFFFF"/>
        </w:rPr>
      </w:pPr>
      <w:r w:rsidRPr="00AE285A">
        <w:rPr>
          <w:rFonts w:cstheme="minorHAnsi"/>
          <w:color w:val="222222"/>
          <w:szCs w:val="20"/>
          <w:shd w:val="clear" w:color="auto" w:fill="FFFFFF"/>
        </w:rPr>
        <w:t>[</w:t>
      </w:r>
      <w:r w:rsidR="00BE05DB">
        <w:rPr>
          <w:rFonts w:cstheme="minorHAnsi"/>
          <w:color w:val="222222"/>
          <w:szCs w:val="20"/>
          <w:shd w:val="clear" w:color="auto" w:fill="FFFFFF"/>
        </w:rPr>
        <w:t>21</w:t>
      </w:r>
      <w:r w:rsidRPr="00AE285A">
        <w:rPr>
          <w:rFonts w:cstheme="minorHAnsi"/>
          <w:color w:val="222222"/>
          <w:szCs w:val="20"/>
          <w:shd w:val="clear" w:color="auto" w:fill="FFFFFF"/>
        </w:rPr>
        <w:t xml:space="preserve">] </w:t>
      </w:r>
      <w:r w:rsidR="00EF1C85" w:rsidRPr="00EF1C85">
        <w:rPr>
          <w:rFonts w:cstheme="minorHAnsi"/>
          <w:color w:val="222222"/>
          <w:szCs w:val="20"/>
          <w:shd w:val="clear" w:color="auto" w:fill="FFFFFF"/>
        </w:rPr>
        <w:t>Feng X, Jiao Q, Cui H, Yin M, Li Q, Zhao Y, Li H, Zhou W, Feng C. One-pot synthesis of NiCo2S4 hollow spheres via sequential ion-exchange as an enhanced oxygen bifunctional electrocatalyst in alkaline solution. ACS applied mater</w:t>
      </w:r>
      <w:r w:rsidR="00EF1C85">
        <w:rPr>
          <w:rFonts w:cstheme="minorHAnsi"/>
          <w:color w:val="222222"/>
          <w:szCs w:val="20"/>
          <w:shd w:val="clear" w:color="auto" w:fill="FFFFFF"/>
        </w:rPr>
        <w:t>ials &amp; interfaces. 2018</w:t>
      </w:r>
      <w:r w:rsidR="00EF1C85" w:rsidRPr="00EF1C85">
        <w:rPr>
          <w:rFonts w:cstheme="minorHAnsi"/>
          <w:color w:val="222222"/>
          <w:szCs w:val="20"/>
          <w:shd w:val="clear" w:color="auto" w:fill="FFFFFF"/>
        </w:rPr>
        <w:t xml:space="preserve">;10(35):29521-31. </w:t>
      </w:r>
    </w:p>
    <w:p w14:paraId="28AAF4D4" w14:textId="30B4C719" w:rsidR="00CD3638" w:rsidRPr="00AE285A" w:rsidRDefault="00C065B8" w:rsidP="00AE285A">
      <w:pPr>
        <w:spacing w:after="0" w:line="240" w:lineRule="auto"/>
        <w:jc w:val="both"/>
        <w:rPr>
          <w:rFonts w:cstheme="minorHAnsi"/>
          <w:color w:val="222222"/>
          <w:szCs w:val="20"/>
          <w:shd w:val="clear" w:color="auto" w:fill="FFFFFF"/>
        </w:rPr>
      </w:pPr>
      <w:r w:rsidRPr="00AE285A">
        <w:rPr>
          <w:rFonts w:cstheme="minorHAnsi"/>
          <w:szCs w:val="20"/>
          <w:lang w:val="en-IE"/>
        </w:rPr>
        <w:t>[</w:t>
      </w:r>
      <w:r w:rsidR="00BE05DB">
        <w:rPr>
          <w:rFonts w:cstheme="minorHAnsi"/>
          <w:szCs w:val="20"/>
          <w:lang w:val="en-IE"/>
        </w:rPr>
        <w:t>22</w:t>
      </w:r>
      <w:r w:rsidRPr="00AE285A">
        <w:rPr>
          <w:rFonts w:cstheme="minorHAnsi"/>
          <w:szCs w:val="20"/>
          <w:lang w:val="en-IE"/>
        </w:rPr>
        <w:t xml:space="preserve">] </w:t>
      </w:r>
      <w:r w:rsidR="00EF1C85" w:rsidRPr="00EF1C85">
        <w:rPr>
          <w:rFonts w:cstheme="minorHAnsi"/>
          <w:szCs w:val="20"/>
          <w:lang w:val="en-IE"/>
        </w:rPr>
        <w:t>Li YS, Yi JW, Wei JH, Wu YP, Li B, Liu S, Jiang C, Yu HG, Li DS. Three 2D polyhalogenated Co (II)-based MOFs: Syntheses, crystal structure and electrocatalytic hydrogen evolution reaction. Journal of Solid State Chemis</w:t>
      </w:r>
      <w:r w:rsidR="00EF1C85">
        <w:rPr>
          <w:rFonts w:cstheme="minorHAnsi"/>
          <w:szCs w:val="20"/>
          <w:lang w:val="en-IE"/>
        </w:rPr>
        <w:t>try. 2020</w:t>
      </w:r>
      <w:r w:rsidR="00EF1C85" w:rsidRPr="00EF1C85">
        <w:rPr>
          <w:rFonts w:cstheme="minorHAnsi"/>
          <w:szCs w:val="20"/>
          <w:lang w:val="en-IE"/>
        </w:rPr>
        <w:t>;281:121052.</w:t>
      </w:r>
    </w:p>
    <w:p w14:paraId="793C2B9E" w14:textId="67742DD7" w:rsidR="00281F39" w:rsidRPr="00AE285A" w:rsidRDefault="00281F39" w:rsidP="00AE285A">
      <w:pPr>
        <w:spacing w:after="0" w:line="240" w:lineRule="auto"/>
        <w:jc w:val="both"/>
        <w:rPr>
          <w:rStyle w:val="issue-itempage-range"/>
          <w:rFonts w:cstheme="minorHAnsi"/>
          <w:color w:val="000000"/>
          <w:szCs w:val="20"/>
        </w:rPr>
      </w:pPr>
      <w:r w:rsidRPr="00AE285A">
        <w:rPr>
          <w:rFonts w:cstheme="minorHAnsi"/>
          <w:color w:val="222222"/>
          <w:szCs w:val="20"/>
          <w:shd w:val="clear" w:color="auto" w:fill="FFFFFF"/>
        </w:rPr>
        <w:t>[</w:t>
      </w:r>
      <w:r w:rsidR="00BE05DB">
        <w:rPr>
          <w:rFonts w:cstheme="minorHAnsi"/>
          <w:color w:val="222222"/>
          <w:szCs w:val="20"/>
          <w:shd w:val="clear" w:color="auto" w:fill="FFFFFF"/>
        </w:rPr>
        <w:t>23</w:t>
      </w:r>
      <w:r w:rsidRPr="00AE285A">
        <w:rPr>
          <w:rFonts w:cstheme="minorHAnsi"/>
          <w:color w:val="222222"/>
          <w:szCs w:val="20"/>
          <w:shd w:val="clear" w:color="auto" w:fill="FFFFFF"/>
        </w:rPr>
        <w:t xml:space="preserve">] </w:t>
      </w:r>
      <w:r w:rsidR="00882E45" w:rsidRPr="00882E45">
        <w:rPr>
          <w:rFonts w:cstheme="minorHAnsi"/>
          <w:color w:val="222222"/>
          <w:szCs w:val="20"/>
          <w:shd w:val="clear" w:color="auto" w:fill="FFFFFF"/>
        </w:rPr>
        <w:t>Yan X, Tian L, Atkins S, Liu Y, Murowchick J, Chen X. Converting CoMoO4 into CoO/MoO x for overall water splitting by hydrogenation. ACS Sustainable Chemistry &amp; Engineering. 2016;4(7):3743-9.</w:t>
      </w:r>
    </w:p>
    <w:p w14:paraId="09EA5645" w14:textId="30A5560D" w:rsidR="00414143" w:rsidRPr="00AE285A" w:rsidRDefault="00414143" w:rsidP="00AE285A">
      <w:pPr>
        <w:spacing w:after="0" w:line="240" w:lineRule="auto"/>
        <w:jc w:val="both"/>
        <w:rPr>
          <w:rFonts w:cstheme="minorHAnsi"/>
          <w:color w:val="222222"/>
          <w:szCs w:val="20"/>
          <w:shd w:val="clear" w:color="auto" w:fill="FFFFFF"/>
        </w:rPr>
      </w:pPr>
      <w:r w:rsidRPr="00AE285A">
        <w:rPr>
          <w:rStyle w:val="issue-itempage-range"/>
          <w:rFonts w:cstheme="minorHAnsi"/>
          <w:color w:val="000000"/>
          <w:szCs w:val="20"/>
        </w:rPr>
        <w:t>[</w:t>
      </w:r>
      <w:r w:rsidR="00BE05DB">
        <w:rPr>
          <w:rStyle w:val="issue-itempage-range"/>
          <w:rFonts w:cstheme="minorHAnsi"/>
          <w:color w:val="000000"/>
          <w:szCs w:val="20"/>
        </w:rPr>
        <w:t>24</w:t>
      </w:r>
      <w:r w:rsidRPr="00AE285A">
        <w:rPr>
          <w:rStyle w:val="issue-itempage-range"/>
          <w:rFonts w:cstheme="minorHAnsi"/>
          <w:color w:val="000000"/>
          <w:szCs w:val="20"/>
        </w:rPr>
        <w:t xml:space="preserve">] </w:t>
      </w:r>
      <w:r w:rsidR="00882E45" w:rsidRPr="00882E45">
        <w:rPr>
          <w:rStyle w:val="issue-itempage-range"/>
          <w:rFonts w:cstheme="minorHAnsi"/>
          <w:color w:val="000000"/>
          <w:szCs w:val="20"/>
        </w:rPr>
        <w:t>Aftab U, Tahira A, Samo AH, Abro MI, Baloch MM, Kumar M, Ibupoto ZH. Mixed CoS</w:t>
      </w:r>
      <w:r w:rsidR="00882E45" w:rsidRPr="00882E45">
        <w:rPr>
          <w:rStyle w:val="issue-itempage-range"/>
          <w:rFonts w:cstheme="minorHAnsi"/>
          <w:color w:val="000000"/>
          <w:szCs w:val="20"/>
          <w:vertAlign w:val="subscript"/>
        </w:rPr>
        <w:t>2</w:t>
      </w:r>
      <w:r w:rsidR="00882E45">
        <w:rPr>
          <w:rStyle w:val="issue-itempage-range"/>
          <w:rFonts w:cstheme="minorHAnsi"/>
          <w:color w:val="000000"/>
          <w:szCs w:val="20"/>
        </w:rPr>
        <w:t>@</w:t>
      </w:r>
      <w:r w:rsidR="00882E45" w:rsidRPr="00882E45">
        <w:rPr>
          <w:rStyle w:val="issue-itempage-range"/>
          <w:rFonts w:cstheme="minorHAnsi"/>
          <w:color w:val="000000"/>
          <w:szCs w:val="20"/>
        </w:rPr>
        <w:t>Co</w:t>
      </w:r>
      <w:r w:rsidR="00882E45" w:rsidRPr="00882E45">
        <w:rPr>
          <w:rStyle w:val="issue-itempage-range"/>
          <w:rFonts w:cstheme="minorHAnsi"/>
          <w:color w:val="000000"/>
          <w:szCs w:val="20"/>
          <w:vertAlign w:val="subscript"/>
        </w:rPr>
        <w:t>3</w:t>
      </w:r>
      <w:r w:rsidR="00882E45" w:rsidRPr="00882E45">
        <w:rPr>
          <w:rStyle w:val="issue-itempage-range"/>
          <w:rFonts w:cstheme="minorHAnsi"/>
          <w:color w:val="000000"/>
          <w:szCs w:val="20"/>
        </w:rPr>
        <w:t>O</w:t>
      </w:r>
      <w:r w:rsidR="00882E45" w:rsidRPr="00882E45">
        <w:rPr>
          <w:rStyle w:val="issue-itempage-range"/>
          <w:rFonts w:cstheme="minorHAnsi"/>
          <w:color w:val="000000"/>
          <w:szCs w:val="20"/>
          <w:vertAlign w:val="subscript"/>
        </w:rPr>
        <w:t>4</w:t>
      </w:r>
      <w:r w:rsidR="00882E45" w:rsidRPr="00882E45">
        <w:rPr>
          <w:rStyle w:val="issue-itempage-range"/>
          <w:rFonts w:cstheme="minorHAnsi"/>
          <w:color w:val="000000"/>
          <w:szCs w:val="20"/>
        </w:rPr>
        <w:t xml:space="preserve"> composite material: An efficient nonprecious electrocatalyst for hydrogen evolution reaction. International Journal</w:t>
      </w:r>
      <w:r w:rsidR="00882E45">
        <w:rPr>
          <w:rStyle w:val="issue-itempage-range"/>
          <w:rFonts w:cstheme="minorHAnsi"/>
          <w:color w:val="000000"/>
          <w:szCs w:val="20"/>
        </w:rPr>
        <w:t xml:space="preserve"> of Hydrogen Energy. 2020;45:</w:t>
      </w:r>
      <w:r w:rsidR="00882E45" w:rsidRPr="00882E45">
        <w:t xml:space="preserve"> </w:t>
      </w:r>
      <w:r w:rsidR="00882E45" w:rsidRPr="00882E45">
        <w:rPr>
          <w:rStyle w:val="issue-itempage-range"/>
          <w:rFonts w:cstheme="minorHAnsi"/>
          <w:color w:val="000000"/>
          <w:szCs w:val="20"/>
        </w:rPr>
        <w:t>13805-13813</w:t>
      </w:r>
    </w:p>
    <w:p w14:paraId="07304341" w14:textId="6FA90D07" w:rsidR="00414143" w:rsidRPr="00AE285A" w:rsidRDefault="00414143" w:rsidP="00AE285A">
      <w:pPr>
        <w:spacing w:after="0" w:line="240" w:lineRule="auto"/>
        <w:jc w:val="both"/>
        <w:rPr>
          <w:rFonts w:cstheme="minorHAnsi"/>
          <w:color w:val="222222"/>
          <w:szCs w:val="20"/>
          <w:shd w:val="clear" w:color="auto" w:fill="FFFFFF"/>
        </w:rPr>
      </w:pPr>
      <w:r w:rsidRPr="00AE285A">
        <w:rPr>
          <w:rFonts w:cstheme="minorHAnsi"/>
          <w:color w:val="222222"/>
          <w:szCs w:val="20"/>
          <w:shd w:val="clear" w:color="auto" w:fill="FFFFFF"/>
        </w:rPr>
        <w:t>[</w:t>
      </w:r>
      <w:r w:rsidR="00BE05DB">
        <w:rPr>
          <w:rFonts w:cstheme="minorHAnsi"/>
          <w:color w:val="222222"/>
          <w:szCs w:val="20"/>
          <w:shd w:val="clear" w:color="auto" w:fill="FFFFFF"/>
        </w:rPr>
        <w:t>25</w:t>
      </w:r>
      <w:r w:rsidRPr="00AE285A">
        <w:rPr>
          <w:rFonts w:cstheme="minorHAnsi"/>
          <w:color w:val="222222"/>
          <w:szCs w:val="20"/>
          <w:shd w:val="clear" w:color="auto" w:fill="FFFFFF"/>
        </w:rPr>
        <w:t xml:space="preserve">] </w:t>
      </w:r>
      <w:r w:rsidR="00882E45" w:rsidRPr="00882E45">
        <w:rPr>
          <w:rFonts w:cstheme="minorHAnsi"/>
          <w:color w:val="222222"/>
          <w:szCs w:val="20"/>
          <w:shd w:val="clear" w:color="auto" w:fill="FFFFFF"/>
        </w:rPr>
        <w:t>Xue M, Wei Y, Liu G. Facile hydrothermal preparation of edge-oriented Cu</w:t>
      </w:r>
      <w:r w:rsidR="00882E45" w:rsidRPr="00882E45">
        <w:rPr>
          <w:rFonts w:cstheme="minorHAnsi"/>
          <w:color w:val="222222"/>
          <w:szCs w:val="20"/>
          <w:shd w:val="clear" w:color="auto" w:fill="FFFFFF"/>
          <w:vertAlign w:val="subscript"/>
        </w:rPr>
        <w:t>2</w:t>
      </w:r>
      <w:r w:rsidR="00882E45" w:rsidRPr="00882E45">
        <w:rPr>
          <w:rFonts w:cstheme="minorHAnsi"/>
          <w:color w:val="222222"/>
          <w:szCs w:val="20"/>
          <w:shd w:val="clear" w:color="auto" w:fill="FFFFFF"/>
        </w:rPr>
        <w:t>MoS</w:t>
      </w:r>
      <w:r w:rsidR="00882E45" w:rsidRPr="00882E45">
        <w:rPr>
          <w:rFonts w:cstheme="minorHAnsi"/>
          <w:color w:val="222222"/>
          <w:szCs w:val="20"/>
          <w:shd w:val="clear" w:color="auto" w:fill="FFFFFF"/>
          <w:vertAlign w:val="subscript"/>
        </w:rPr>
        <w:t>4</w:t>
      </w:r>
      <w:r w:rsidR="00882E45" w:rsidRPr="00882E45">
        <w:rPr>
          <w:rFonts w:cstheme="minorHAnsi"/>
          <w:color w:val="222222"/>
          <w:szCs w:val="20"/>
          <w:shd w:val="clear" w:color="auto" w:fill="FFFFFF"/>
        </w:rPr>
        <w:t xml:space="preserve"> as an efficient electrocatalyst for hydrogen evolution re</w:t>
      </w:r>
      <w:r w:rsidR="00882E45">
        <w:rPr>
          <w:rFonts w:cstheme="minorHAnsi"/>
          <w:color w:val="222222"/>
          <w:szCs w:val="20"/>
          <w:shd w:val="clear" w:color="auto" w:fill="FFFFFF"/>
        </w:rPr>
        <w:t>action. Materials Letters. 2019</w:t>
      </w:r>
      <w:r w:rsidR="00882E45" w:rsidRPr="00882E45">
        <w:rPr>
          <w:rFonts w:cstheme="minorHAnsi"/>
          <w:color w:val="222222"/>
          <w:szCs w:val="20"/>
          <w:shd w:val="clear" w:color="auto" w:fill="FFFFFF"/>
        </w:rPr>
        <w:t>;256:126663.</w:t>
      </w:r>
    </w:p>
    <w:p w14:paraId="4D57188D" w14:textId="3D70CF43" w:rsidR="00414143" w:rsidRPr="00AE285A" w:rsidRDefault="00414143" w:rsidP="00AE285A">
      <w:pPr>
        <w:spacing w:after="0" w:line="240" w:lineRule="auto"/>
        <w:jc w:val="both"/>
        <w:rPr>
          <w:rFonts w:cstheme="minorHAnsi"/>
          <w:color w:val="222222"/>
          <w:szCs w:val="20"/>
          <w:shd w:val="clear" w:color="auto" w:fill="FFFFFF"/>
        </w:rPr>
      </w:pPr>
      <w:r w:rsidRPr="00AE285A">
        <w:rPr>
          <w:rFonts w:cstheme="minorHAnsi"/>
          <w:color w:val="222222"/>
          <w:szCs w:val="20"/>
          <w:shd w:val="clear" w:color="auto" w:fill="FFFFFF"/>
        </w:rPr>
        <w:t>[</w:t>
      </w:r>
      <w:r w:rsidR="00BE05DB">
        <w:rPr>
          <w:rFonts w:cstheme="minorHAnsi"/>
          <w:color w:val="222222"/>
          <w:szCs w:val="20"/>
          <w:shd w:val="clear" w:color="auto" w:fill="FFFFFF"/>
        </w:rPr>
        <w:t>26</w:t>
      </w:r>
      <w:r w:rsidRPr="00AE285A">
        <w:rPr>
          <w:rFonts w:cstheme="minorHAnsi"/>
          <w:color w:val="222222"/>
          <w:szCs w:val="20"/>
          <w:shd w:val="clear" w:color="auto" w:fill="FFFFFF"/>
        </w:rPr>
        <w:t xml:space="preserve">] </w:t>
      </w:r>
      <w:r w:rsidR="00882E45" w:rsidRPr="00882E45">
        <w:rPr>
          <w:rFonts w:cstheme="minorHAnsi"/>
          <w:color w:val="222222"/>
          <w:szCs w:val="20"/>
          <w:shd w:val="clear" w:color="auto" w:fill="FFFFFF"/>
        </w:rPr>
        <w:t>Lai B, Singh SC, Bindra JK, Saraj CS, Shukla A, Yadav TP, Wu W, McGill SA, Dalal NS, Srivastava A, Guo C. Hydrogen evolution reaction from bare and surface-functionalized few-layered MoS</w:t>
      </w:r>
      <w:r w:rsidR="00882E45" w:rsidRPr="00882E45">
        <w:rPr>
          <w:rFonts w:cstheme="minorHAnsi"/>
          <w:color w:val="222222"/>
          <w:szCs w:val="20"/>
          <w:shd w:val="clear" w:color="auto" w:fill="FFFFFF"/>
          <w:vertAlign w:val="subscript"/>
        </w:rPr>
        <w:t>2</w:t>
      </w:r>
      <w:r w:rsidR="00882E45" w:rsidRPr="00882E45">
        <w:rPr>
          <w:rFonts w:cstheme="minorHAnsi"/>
          <w:color w:val="222222"/>
          <w:szCs w:val="20"/>
          <w:shd w:val="clear" w:color="auto" w:fill="FFFFFF"/>
        </w:rPr>
        <w:t xml:space="preserve"> nanosheets in acidic and alkaline electrolytes. </w:t>
      </w:r>
      <w:r w:rsidR="00882E45">
        <w:rPr>
          <w:rFonts w:cstheme="minorHAnsi"/>
          <w:color w:val="222222"/>
          <w:szCs w:val="20"/>
          <w:shd w:val="clear" w:color="auto" w:fill="FFFFFF"/>
        </w:rPr>
        <w:t>Materials Today Chemistry. 2019</w:t>
      </w:r>
      <w:r w:rsidR="00882E45" w:rsidRPr="00882E45">
        <w:rPr>
          <w:rFonts w:cstheme="minorHAnsi"/>
          <w:color w:val="222222"/>
          <w:szCs w:val="20"/>
          <w:shd w:val="clear" w:color="auto" w:fill="FFFFFF"/>
        </w:rPr>
        <w:t>;14:100207.</w:t>
      </w:r>
    </w:p>
    <w:p w14:paraId="39F8B25C" w14:textId="42BD570D" w:rsidR="00882E45" w:rsidRDefault="00B36AED" w:rsidP="00882E45">
      <w:pPr>
        <w:spacing w:after="0" w:line="240" w:lineRule="auto"/>
        <w:jc w:val="both"/>
        <w:rPr>
          <w:rFonts w:cstheme="minorHAnsi"/>
          <w:color w:val="222222"/>
          <w:szCs w:val="20"/>
          <w:shd w:val="clear" w:color="auto" w:fill="FFFFFF"/>
        </w:rPr>
      </w:pPr>
      <w:r w:rsidRPr="00AE285A">
        <w:rPr>
          <w:rFonts w:cstheme="minorHAnsi"/>
          <w:color w:val="222222"/>
          <w:szCs w:val="20"/>
          <w:shd w:val="clear" w:color="auto" w:fill="FFFFFF"/>
        </w:rPr>
        <w:t>[</w:t>
      </w:r>
      <w:r w:rsidR="00BE05DB">
        <w:rPr>
          <w:rFonts w:cstheme="minorHAnsi"/>
          <w:color w:val="222222"/>
          <w:szCs w:val="20"/>
          <w:shd w:val="clear" w:color="auto" w:fill="FFFFFF"/>
        </w:rPr>
        <w:t>27</w:t>
      </w:r>
      <w:r w:rsidRPr="00AE285A">
        <w:rPr>
          <w:rFonts w:cstheme="minorHAnsi"/>
          <w:color w:val="222222"/>
          <w:szCs w:val="20"/>
          <w:shd w:val="clear" w:color="auto" w:fill="FFFFFF"/>
        </w:rPr>
        <w:t xml:space="preserve">] </w:t>
      </w:r>
      <w:r w:rsidR="00882E45" w:rsidRPr="00882E45">
        <w:rPr>
          <w:rFonts w:cstheme="minorHAnsi"/>
          <w:color w:val="222222"/>
          <w:szCs w:val="20"/>
          <w:shd w:val="clear" w:color="auto" w:fill="FFFFFF"/>
        </w:rPr>
        <w:t>Dahonog LA, Balela MD. Electroless Deposition of Nickel-Cobalt Nanoparticles for Hydrogen Evolution Reaction. Mat</w:t>
      </w:r>
      <w:r w:rsidR="00882E45">
        <w:rPr>
          <w:rFonts w:cstheme="minorHAnsi"/>
          <w:color w:val="222222"/>
          <w:szCs w:val="20"/>
          <w:shd w:val="clear" w:color="auto" w:fill="FFFFFF"/>
        </w:rPr>
        <w:t>erials Today: Proceedings. 2020</w:t>
      </w:r>
      <w:r w:rsidR="00882E45" w:rsidRPr="00882E45">
        <w:rPr>
          <w:rFonts w:cstheme="minorHAnsi"/>
          <w:color w:val="222222"/>
          <w:szCs w:val="20"/>
          <w:shd w:val="clear" w:color="auto" w:fill="FFFFFF"/>
        </w:rPr>
        <w:t xml:space="preserve">;22:268-74. </w:t>
      </w:r>
    </w:p>
    <w:p w14:paraId="5118B685" w14:textId="59005035" w:rsidR="00882E45" w:rsidRDefault="00B36AED" w:rsidP="00AE285A">
      <w:pPr>
        <w:spacing w:after="0" w:line="240" w:lineRule="auto"/>
        <w:jc w:val="both"/>
        <w:rPr>
          <w:rFonts w:cstheme="minorHAnsi"/>
          <w:color w:val="222222"/>
          <w:szCs w:val="20"/>
          <w:shd w:val="clear" w:color="auto" w:fill="FFFFFF"/>
        </w:rPr>
      </w:pPr>
      <w:r w:rsidRPr="00AE285A">
        <w:rPr>
          <w:rFonts w:cstheme="minorHAnsi"/>
          <w:color w:val="222222"/>
          <w:szCs w:val="20"/>
          <w:shd w:val="clear" w:color="auto" w:fill="FFFFFF"/>
        </w:rPr>
        <w:t>[</w:t>
      </w:r>
      <w:r w:rsidR="00BE05DB">
        <w:rPr>
          <w:rFonts w:cstheme="minorHAnsi"/>
          <w:color w:val="222222"/>
          <w:szCs w:val="20"/>
          <w:shd w:val="clear" w:color="auto" w:fill="FFFFFF"/>
        </w:rPr>
        <w:t>28</w:t>
      </w:r>
      <w:r w:rsidRPr="00AE285A">
        <w:rPr>
          <w:rFonts w:cstheme="minorHAnsi"/>
          <w:color w:val="222222"/>
          <w:szCs w:val="20"/>
          <w:shd w:val="clear" w:color="auto" w:fill="FFFFFF"/>
        </w:rPr>
        <w:t xml:space="preserve">] </w:t>
      </w:r>
      <w:r w:rsidR="00882E45" w:rsidRPr="00882E45">
        <w:rPr>
          <w:rFonts w:cstheme="minorHAnsi"/>
          <w:color w:val="222222"/>
          <w:szCs w:val="20"/>
          <w:shd w:val="clear" w:color="auto" w:fill="FFFFFF"/>
        </w:rPr>
        <w:t>Liang Y, Yang Y, Xu K, Yu T, Yao S, Peng Q, Yuan C. Crystal plane dependent electrocatalytic performance of NiS</w:t>
      </w:r>
      <w:r w:rsidR="00882E45" w:rsidRPr="00882E45">
        <w:rPr>
          <w:rFonts w:cstheme="minorHAnsi"/>
          <w:color w:val="222222"/>
          <w:szCs w:val="20"/>
          <w:shd w:val="clear" w:color="auto" w:fill="FFFFFF"/>
          <w:vertAlign w:val="subscript"/>
        </w:rPr>
        <w:t>2</w:t>
      </w:r>
      <w:r w:rsidR="00882E45" w:rsidRPr="00882E45">
        <w:rPr>
          <w:rFonts w:cstheme="minorHAnsi"/>
          <w:color w:val="222222"/>
          <w:szCs w:val="20"/>
          <w:shd w:val="clear" w:color="auto" w:fill="FFFFFF"/>
        </w:rPr>
        <w:t xml:space="preserve"> nanocrystals for hydrogen evolution reaction. Journal of Catalysis. 2020;381:63-9. </w:t>
      </w:r>
    </w:p>
    <w:p w14:paraId="3F58E845" w14:textId="7BC040B0" w:rsidR="00882E45" w:rsidRDefault="00B36AED" w:rsidP="00AE285A">
      <w:pPr>
        <w:spacing w:after="0" w:line="240" w:lineRule="auto"/>
        <w:jc w:val="both"/>
        <w:rPr>
          <w:rFonts w:cstheme="minorHAnsi"/>
          <w:color w:val="222222"/>
          <w:szCs w:val="20"/>
          <w:shd w:val="clear" w:color="auto" w:fill="FFFFFF"/>
        </w:rPr>
      </w:pPr>
      <w:r w:rsidRPr="00AE285A">
        <w:rPr>
          <w:rFonts w:cstheme="minorHAnsi"/>
          <w:color w:val="222222"/>
          <w:szCs w:val="20"/>
          <w:shd w:val="clear" w:color="auto" w:fill="FFFFFF"/>
        </w:rPr>
        <w:t>[</w:t>
      </w:r>
      <w:r w:rsidR="007B164A">
        <w:rPr>
          <w:rFonts w:cstheme="minorHAnsi"/>
          <w:color w:val="222222"/>
          <w:szCs w:val="20"/>
          <w:shd w:val="clear" w:color="auto" w:fill="FFFFFF"/>
        </w:rPr>
        <w:t>2</w:t>
      </w:r>
      <w:r w:rsidR="00BE05DB">
        <w:rPr>
          <w:rFonts w:cstheme="minorHAnsi"/>
          <w:color w:val="222222"/>
          <w:szCs w:val="20"/>
          <w:shd w:val="clear" w:color="auto" w:fill="FFFFFF"/>
        </w:rPr>
        <w:t>9</w:t>
      </w:r>
      <w:r w:rsidRPr="00AE285A">
        <w:rPr>
          <w:rFonts w:cstheme="minorHAnsi"/>
          <w:color w:val="222222"/>
          <w:szCs w:val="20"/>
          <w:shd w:val="clear" w:color="auto" w:fill="FFFFFF"/>
        </w:rPr>
        <w:t xml:space="preserve">] </w:t>
      </w:r>
      <w:r w:rsidR="00882E45" w:rsidRPr="00882E45">
        <w:rPr>
          <w:rFonts w:cstheme="minorHAnsi"/>
          <w:color w:val="222222"/>
          <w:szCs w:val="20"/>
          <w:shd w:val="clear" w:color="auto" w:fill="FFFFFF"/>
        </w:rPr>
        <w:t>Wang HB, Sun YS, Ma F, Zhou L, Li HF, Zhang L, Chen GJ, Xu YK, Chen YN, Xu KW, Ma DY. Se molarity tuned composition and configuration of Ni</w:t>
      </w:r>
      <w:r w:rsidR="00882E45" w:rsidRPr="00882E45">
        <w:rPr>
          <w:rFonts w:cstheme="minorHAnsi"/>
          <w:color w:val="222222"/>
          <w:szCs w:val="20"/>
          <w:shd w:val="clear" w:color="auto" w:fill="FFFFFF"/>
          <w:vertAlign w:val="subscript"/>
        </w:rPr>
        <w:t>3</w:t>
      </w:r>
      <w:r w:rsidR="00882E45" w:rsidRPr="00882E45">
        <w:rPr>
          <w:rFonts w:cstheme="minorHAnsi"/>
          <w:color w:val="222222"/>
          <w:szCs w:val="20"/>
          <w:shd w:val="clear" w:color="auto" w:fill="FFFFFF"/>
        </w:rPr>
        <w:t>Se</w:t>
      </w:r>
      <w:r w:rsidR="00882E45" w:rsidRPr="00882E45">
        <w:rPr>
          <w:rFonts w:cstheme="minorHAnsi"/>
          <w:color w:val="222222"/>
          <w:szCs w:val="20"/>
          <w:shd w:val="clear" w:color="auto" w:fill="FFFFFF"/>
          <w:vertAlign w:val="subscript"/>
        </w:rPr>
        <w:t>2</w:t>
      </w:r>
      <w:r w:rsidR="00882E45" w:rsidRPr="00882E45">
        <w:rPr>
          <w:rFonts w:cstheme="minorHAnsi"/>
          <w:color w:val="222222"/>
          <w:szCs w:val="20"/>
          <w:shd w:val="clear" w:color="auto" w:fill="FFFFFF"/>
        </w:rPr>
        <w:t xml:space="preserve">/NiSe core-shell nanowire heterostructures for hydrogen evolution reaction. Journal of Alloys and Compounds. 2020;819:153056. </w:t>
      </w:r>
    </w:p>
    <w:p w14:paraId="51F90F8D" w14:textId="5CE1B1B5" w:rsidR="00AE285A" w:rsidRDefault="00AE285A" w:rsidP="00AE285A">
      <w:pPr>
        <w:spacing w:after="0" w:line="240" w:lineRule="auto"/>
        <w:jc w:val="both"/>
        <w:rPr>
          <w:rFonts w:cstheme="minorHAnsi"/>
          <w:color w:val="222222"/>
          <w:szCs w:val="20"/>
          <w:shd w:val="clear" w:color="auto" w:fill="FFFFFF"/>
        </w:rPr>
      </w:pPr>
      <w:r w:rsidRPr="00AE285A">
        <w:rPr>
          <w:rFonts w:cstheme="minorHAnsi"/>
          <w:color w:val="222222"/>
          <w:szCs w:val="20"/>
          <w:shd w:val="clear" w:color="auto" w:fill="FFFFFF"/>
        </w:rPr>
        <w:t>[</w:t>
      </w:r>
      <w:r w:rsidR="00BE05DB">
        <w:rPr>
          <w:rFonts w:cstheme="minorHAnsi"/>
          <w:color w:val="222222"/>
          <w:szCs w:val="20"/>
          <w:shd w:val="clear" w:color="auto" w:fill="FFFFFF"/>
        </w:rPr>
        <w:t>30</w:t>
      </w:r>
      <w:r w:rsidRPr="00AE285A">
        <w:rPr>
          <w:rFonts w:cstheme="minorHAnsi"/>
          <w:color w:val="222222"/>
          <w:szCs w:val="20"/>
          <w:shd w:val="clear" w:color="auto" w:fill="FFFFFF"/>
        </w:rPr>
        <w:t xml:space="preserve">] </w:t>
      </w:r>
      <w:r w:rsidR="00882E45" w:rsidRPr="00882E45">
        <w:rPr>
          <w:rFonts w:cstheme="minorHAnsi"/>
          <w:color w:val="222222"/>
          <w:szCs w:val="20"/>
          <w:shd w:val="clear" w:color="auto" w:fill="FFFFFF"/>
        </w:rPr>
        <w:t>Chen J, Wang J, Chen J, Wang L. A bifunctional electrocatalyst of PtNi nanoparticles immobilized on three-dimensional carbon nanofiber mats for efficient and stable water splitting in both acid and basic media. Jou</w:t>
      </w:r>
      <w:r w:rsidR="00882E45">
        <w:rPr>
          <w:rFonts w:cstheme="minorHAnsi"/>
          <w:color w:val="222222"/>
          <w:szCs w:val="20"/>
          <w:shd w:val="clear" w:color="auto" w:fill="FFFFFF"/>
        </w:rPr>
        <w:t>rnal of Materials Science. 2017</w:t>
      </w:r>
      <w:r w:rsidR="00882E45" w:rsidRPr="00882E45">
        <w:rPr>
          <w:rFonts w:cstheme="minorHAnsi"/>
          <w:color w:val="222222"/>
          <w:szCs w:val="20"/>
          <w:shd w:val="clear" w:color="auto" w:fill="FFFFFF"/>
        </w:rPr>
        <w:t>;52(22):13064-77.</w:t>
      </w:r>
    </w:p>
    <w:sectPr w:rsidR="00AE285A">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28BA8C" w14:textId="77777777" w:rsidR="00366C8D" w:rsidRDefault="00366C8D" w:rsidP="00CB3292">
      <w:pPr>
        <w:spacing w:after="0" w:line="240" w:lineRule="auto"/>
      </w:pPr>
      <w:r>
        <w:separator/>
      </w:r>
    </w:p>
  </w:endnote>
  <w:endnote w:type="continuationSeparator" w:id="0">
    <w:p w14:paraId="56084B44" w14:textId="77777777" w:rsidR="00366C8D" w:rsidRDefault="00366C8D" w:rsidP="00CB32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9807512"/>
      <w:docPartObj>
        <w:docPartGallery w:val="Page Numbers (Bottom of Page)"/>
        <w:docPartUnique/>
      </w:docPartObj>
    </w:sdtPr>
    <w:sdtEndPr>
      <w:rPr>
        <w:noProof/>
      </w:rPr>
    </w:sdtEndPr>
    <w:sdtContent>
      <w:p w14:paraId="2E12CBFD" w14:textId="77777777" w:rsidR="00C065B8" w:rsidRDefault="00C065B8">
        <w:pPr>
          <w:pStyle w:val="Footer"/>
          <w:jc w:val="center"/>
        </w:pPr>
        <w:r>
          <w:t>S</w:t>
        </w:r>
        <w:r>
          <w:fldChar w:fldCharType="begin"/>
        </w:r>
        <w:r>
          <w:instrText xml:space="preserve"> PAGE   \* MERGEFORMAT </w:instrText>
        </w:r>
        <w:r>
          <w:fldChar w:fldCharType="separate"/>
        </w:r>
        <w:r w:rsidR="0020615A">
          <w:rPr>
            <w:noProof/>
          </w:rPr>
          <w:t>1</w:t>
        </w:r>
        <w:r>
          <w:rPr>
            <w:noProof/>
          </w:rPr>
          <w:fldChar w:fldCharType="end"/>
        </w:r>
      </w:p>
    </w:sdtContent>
  </w:sdt>
  <w:p w14:paraId="222880A7" w14:textId="77777777" w:rsidR="00C065B8" w:rsidRDefault="00C065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BCCA24" w14:textId="77777777" w:rsidR="00366C8D" w:rsidRDefault="00366C8D" w:rsidP="00CB3292">
      <w:pPr>
        <w:spacing w:after="0" w:line="240" w:lineRule="auto"/>
      </w:pPr>
      <w:r>
        <w:separator/>
      </w:r>
    </w:p>
  </w:footnote>
  <w:footnote w:type="continuationSeparator" w:id="0">
    <w:p w14:paraId="00F7505D" w14:textId="77777777" w:rsidR="00366C8D" w:rsidRDefault="00366C8D" w:rsidP="00CB329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771C3F"/>
    <w:rsid w:val="00013997"/>
    <w:rsid w:val="00013C65"/>
    <w:rsid w:val="0002687C"/>
    <w:rsid w:val="00027084"/>
    <w:rsid w:val="0003457F"/>
    <w:rsid w:val="000675BA"/>
    <w:rsid w:val="000B19BB"/>
    <w:rsid w:val="00141DA2"/>
    <w:rsid w:val="00155EC1"/>
    <w:rsid w:val="00187625"/>
    <w:rsid w:val="001B3B36"/>
    <w:rsid w:val="001C1207"/>
    <w:rsid w:val="001D0048"/>
    <w:rsid w:val="001D5D52"/>
    <w:rsid w:val="0020615A"/>
    <w:rsid w:val="002544F7"/>
    <w:rsid w:val="00256652"/>
    <w:rsid w:val="002812BB"/>
    <w:rsid w:val="00281F39"/>
    <w:rsid w:val="002A074E"/>
    <w:rsid w:val="002B7EBF"/>
    <w:rsid w:val="00302EC3"/>
    <w:rsid w:val="00366C8D"/>
    <w:rsid w:val="0038760F"/>
    <w:rsid w:val="00391365"/>
    <w:rsid w:val="003C00BC"/>
    <w:rsid w:val="004077A3"/>
    <w:rsid w:val="00414143"/>
    <w:rsid w:val="00451759"/>
    <w:rsid w:val="00454BAA"/>
    <w:rsid w:val="004A4308"/>
    <w:rsid w:val="004B7BAE"/>
    <w:rsid w:val="004C7C18"/>
    <w:rsid w:val="004E1067"/>
    <w:rsid w:val="004F117E"/>
    <w:rsid w:val="00501F18"/>
    <w:rsid w:val="005563E8"/>
    <w:rsid w:val="00574F8D"/>
    <w:rsid w:val="005F0D37"/>
    <w:rsid w:val="00654589"/>
    <w:rsid w:val="00683657"/>
    <w:rsid w:val="006A2889"/>
    <w:rsid w:val="006F3A4D"/>
    <w:rsid w:val="006F3A88"/>
    <w:rsid w:val="0075109A"/>
    <w:rsid w:val="00757DD7"/>
    <w:rsid w:val="00771C3F"/>
    <w:rsid w:val="007B164A"/>
    <w:rsid w:val="007C1535"/>
    <w:rsid w:val="0084290B"/>
    <w:rsid w:val="0084593C"/>
    <w:rsid w:val="00864FEB"/>
    <w:rsid w:val="00882E45"/>
    <w:rsid w:val="00897E9D"/>
    <w:rsid w:val="008B12D2"/>
    <w:rsid w:val="008B70B3"/>
    <w:rsid w:val="008E78C4"/>
    <w:rsid w:val="009303A4"/>
    <w:rsid w:val="00931C31"/>
    <w:rsid w:val="0094356A"/>
    <w:rsid w:val="00971AD7"/>
    <w:rsid w:val="00973148"/>
    <w:rsid w:val="00986D98"/>
    <w:rsid w:val="00A0008C"/>
    <w:rsid w:val="00A0673E"/>
    <w:rsid w:val="00A85ACB"/>
    <w:rsid w:val="00A91153"/>
    <w:rsid w:val="00A91B5B"/>
    <w:rsid w:val="00AA709E"/>
    <w:rsid w:val="00AC3E3E"/>
    <w:rsid w:val="00AD0636"/>
    <w:rsid w:val="00AE285A"/>
    <w:rsid w:val="00AF198E"/>
    <w:rsid w:val="00B11A55"/>
    <w:rsid w:val="00B30A39"/>
    <w:rsid w:val="00B36AED"/>
    <w:rsid w:val="00B428A6"/>
    <w:rsid w:val="00B86CCC"/>
    <w:rsid w:val="00BD4A4A"/>
    <w:rsid w:val="00BE05DB"/>
    <w:rsid w:val="00BF00B0"/>
    <w:rsid w:val="00C065B8"/>
    <w:rsid w:val="00C336EF"/>
    <w:rsid w:val="00C41E79"/>
    <w:rsid w:val="00C53230"/>
    <w:rsid w:val="00C852DA"/>
    <w:rsid w:val="00CB3292"/>
    <w:rsid w:val="00CD3638"/>
    <w:rsid w:val="00D2662D"/>
    <w:rsid w:val="00D36500"/>
    <w:rsid w:val="00DB130A"/>
    <w:rsid w:val="00DC3004"/>
    <w:rsid w:val="00DC3441"/>
    <w:rsid w:val="00DD33A5"/>
    <w:rsid w:val="00DD63EB"/>
    <w:rsid w:val="00E540D4"/>
    <w:rsid w:val="00E8002F"/>
    <w:rsid w:val="00EE24E1"/>
    <w:rsid w:val="00EF1C85"/>
    <w:rsid w:val="00F13F2F"/>
    <w:rsid w:val="00F16A48"/>
    <w:rsid w:val="00F3076D"/>
    <w:rsid w:val="00F4219E"/>
    <w:rsid w:val="00F732BA"/>
    <w:rsid w:val="00F8569E"/>
    <w:rsid w:val="00F85A8D"/>
    <w:rsid w:val="00F924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EC8AB"/>
  <w15:docId w15:val="{F17B1DE9-666E-4D8D-8320-6C2246B39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6A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A48"/>
    <w:rPr>
      <w:rFonts w:ascii="Tahoma" w:hAnsi="Tahoma" w:cs="Tahoma"/>
      <w:sz w:val="16"/>
      <w:szCs w:val="16"/>
    </w:rPr>
  </w:style>
  <w:style w:type="table" w:styleId="TableGrid">
    <w:name w:val="Table Grid"/>
    <w:basedOn w:val="TableNormal"/>
    <w:uiPriority w:val="59"/>
    <w:rsid w:val="004E106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8569E"/>
    <w:rPr>
      <w:sz w:val="16"/>
      <w:szCs w:val="16"/>
    </w:rPr>
  </w:style>
  <w:style w:type="paragraph" w:styleId="CommentText">
    <w:name w:val="annotation text"/>
    <w:basedOn w:val="Normal"/>
    <w:link w:val="CommentTextChar"/>
    <w:uiPriority w:val="99"/>
    <w:semiHidden/>
    <w:unhideWhenUsed/>
    <w:rsid w:val="00F8569E"/>
    <w:pPr>
      <w:spacing w:line="240" w:lineRule="auto"/>
    </w:pPr>
    <w:rPr>
      <w:sz w:val="20"/>
      <w:szCs w:val="20"/>
    </w:rPr>
  </w:style>
  <w:style w:type="character" w:customStyle="1" w:styleId="CommentTextChar">
    <w:name w:val="Comment Text Char"/>
    <w:basedOn w:val="DefaultParagraphFont"/>
    <w:link w:val="CommentText"/>
    <w:uiPriority w:val="99"/>
    <w:semiHidden/>
    <w:rsid w:val="00F8569E"/>
    <w:rPr>
      <w:sz w:val="20"/>
      <w:szCs w:val="20"/>
    </w:rPr>
  </w:style>
  <w:style w:type="paragraph" w:styleId="CommentSubject">
    <w:name w:val="annotation subject"/>
    <w:basedOn w:val="CommentText"/>
    <w:next w:val="CommentText"/>
    <w:link w:val="CommentSubjectChar"/>
    <w:uiPriority w:val="99"/>
    <w:semiHidden/>
    <w:unhideWhenUsed/>
    <w:rsid w:val="00F8569E"/>
    <w:rPr>
      <w:b/>
      <w:bCs/>
    </w:rPr>
  </w:style>
  <w:style w:type="character" w:customStyle="1" w:styleId="CommentSubjectChar">
    <w:name w:val="Comment Subject Char"/>
    <w:basedOn w:val="CommentTextChar"/>
    <w:link w:val="CommentSubject"/>
    <w:uiPriority w:val="99"/>
    <w:semiHidden/>
    <w:rsid w:val="00F8569E"/>
    <w:rPr>
      <w:b/>
      <w:bCs/>
      <w:sz w:val="20"/>
      <w:szCs w:val="20"/>
    </w:rPr>
  </w:style>
  <w:style w:type="paragraph" w:styleId="Header">
    <w:name w:val="header"/>
    <w:basedOn w:val="Normal"/>
    <w:link w:val="HeaderChar"/>
    <w:uiPriority w:val="99"/>
    <w:unhideWhenUsed/>
    <w:rsid w:val="00CB32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3292"/>
  </w:style>
  <w:style w:type="paragraph" w:styleId="Footer">
    <w:name w:val="footer"/>
    <w:basedOn w:val="Normal"/>
    <w:link w:val="FooterChar"/>
    <w:uiPriority w:val="99"/>
    <w:unhideWhenUsed/>
    <w:rsid w:val="00CB32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3292"/>
  </w:style>
  <w:style w:type="character" w:customStyle="1" w:styleId="issue-itemjour-name">
    <w:name w:val="issue-item_jour-name"/>
    <w:basedOn w:val="DefaultParagraphFont"/>
    <w:rsid w:val="00414143"/>
  </w:style>
  <w:style w:type="character" w:customStyle="1" w:styleId="cit-sperator">
    <w:name w:val="cit-sperator"/>
    <w:basedOn w:val="DefaultParagraphFont"/>
    <w:rsid w:val="00414143"/>
  </w:style>
  <w:style w:type="character" w:customStyle="1" w:styleId="issue-itemyear">
    <w:name w:val="issue-item_year"/>
    <w:basedOn w:val="DefaultParagraphFont"/>
    <w:rsid w:val="00414143"/>
  </w:style>
  <w:style w:type="character" w:customStyle="1" w:styleId="issue-itemvol-num">
    <w:name w:val="issue-item_vol-num"/>
    <w:basedOn w:val="DefaultParagraphFont"/>
    <w:rsid w:val="00414143"/>
  </w:style>
  <w:style w:type="character" w:customStyle="1" w:styleId="issue-itemissue-num">
    <w:name w:val="issue-item_issue-num"/>
    <w:basedOn w:val="DefaultParagraphFont"/>
    <w:rsid w:val="00414143"/>
  </w:style>
  <w:style w:type="character" w:customStyle="1" w:styleId="issue-itempage-range">
    <w:name w:val="issue-item_page-range"/>
    <w:basedOn w:val="DefaultParagraphFont"/>
    <w:rsid w:val="00414143"/>
  </w:style>
  <w:style w:type="paragraph" w:customStyle="1" w:styleId="EndNoteBibliography">
    <w:name w:val="EndNote Bibliography"/>
    <w:basedOn w:val="Normal"/>
    <w:link w:val="EndNoteBibliographyChar"/>
    <w:rsid w:val="00654589"/>
    <w:pPr>
      <w:spacing w:line="240" w:lineRule="auto"/>
      <w:jc w:val="both"/>
    </w:pPr>
    <w:rPr>
      <w:rFonts w:ascii="Calibri" w:eastAsiaTheme="minorEastAsia" w:hAnsi="Calibri" w:cs="Calibri"/>
      <w:noProof/>
    </w:rPr>
  </w:style>
  <w:style w:type="character" w:customStyle="1" w:styleId="EndNoteBibliographyChar">
    <w:name w:val="EndNote Bibliography Char"/>
    <w:basedOn w:val="DefaultParagraphFont"/>
    <w:link w:val="EndNoteBibliography"/>
    <w:rsid w:val="00654589"/>
    <w:rPr>
      <w:rFonts w:ascii="Calibri" w:eastAsiaTheme="minorEastAsia"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0853278">
      <w:bodyDiv w:val="1"/>
      <w:marLeft w:val="0"/>
      <w:marRight w:val="0"/>
      <w:marTop w:val="0"/>
      <w:marBottom w:val="0"/>
      <w:divBdr>
        <w:top w:val="none" w:sz="0" w:space="0" w:color="auto"/>
        <w:left w:val="none" w:sz="0" w:space="0" w:color="auto"/>
        <w:bottom w:val="none" w:sz="0" w:space="0" w:color="auto"/>
        <w:right w:val="none" w:sz="0" w:space="0" w:color="auto"/>
      </w:divBdr>
      <w:divsChild>
        <w:div w:id="400908983">
          <w:marLeft w:val="0"/>
          <w:marRight w:val="0"/>
          <w:marTop w:val="100"/>
          <w:marBottom w:val="100"/>
          <w:divBdr>
            <w:top w:val="none" w:sz="0" w:space="0" w:color="auto"/>
            <w:left w:val="none" w:sz="0" w:space="0" w:color="auto"/>
            <w:bottom w:val="none" w:sz="0" w:space="0" w:color="auto"/>
            <w:right w:val="none" w:sz="0" w:space="0" w:color="auto"/>
          </w:divBdr>
          <w:divsChild>
            <w:div w:id="90237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92389">
      <w:bodyDiv w:val="1"/>
      <w:marLeft w:val="0"/>
      <w:marRight w:val="0"/>
      <w:marTop w:val="0"/>
      <w:marBottom w:val="0"/>
      <w:divBdr>
        <w:top w:val="none" w:sz="0" w:space="0" w:color="auto"/>
        <w:left w:val="none" w:sz="0" w:space="0" w:color="auto"/>
        <w:bottom w:val="none" w:sz="0" w:space="0" w:color="auto"/>
        <w:right w:val="none" w:sz="0" w:space="0" w:color="auto"/>
      </w:divBdr>
    </w:div>
    <w:div w:id="2135129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8</Pages>
  <Words>1748</Words>
  <Characters>9968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PADMANATHAN</dc:creator>
  <cp:lastModifiedBy>Kafil Mahmood</cp:lastModifiedBy>
  <cp:revision>11</cp:revision>
  <dcterms:created xsi:type="dcterms:W3CDTF">2020-07-08T19:44:00Z</dcterms:created>
  <dcterms:modified xsi:type="dcterms:W3CDTF">2020-07-17T15:07:00Z</dcterms:modified>
</cp:coreProperties>
</file>