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A0209" w14:textId="383F1948" w:rsidR="005973B2" w:rsidRPr="005973B2" w:rsidRDefault="005973B2" w:rsidP="005973B2">
      <w:pPr>
        <w:jc w:val="center"/>
        <w:rPr>
          <w:rFonts w:ascii="Times New Roman" w:hAnsi="Times New Roman" w:cs="Times New Roman"/>
          <w:sz w:val="32"/>
          <w:szCs w:val="32"/>
        </w:rPr>
      </w:pPr>
      <w:r w:rsidRPr="005973B2">
        <w:rPr>
          <w:rFonts w:ascii="Times New Roman" w:hAnsi="Times New Roman" w:cs="Times New Roman"/>
          <w:sz w:val="32"/>
          <w:szCs w:val="32"/>
        </w:rPr>
        <w:t>Supplementary information for</w:t>
      </w:r>
    </w:p>
    <w:p w14:paraId="55989D13" w14:textId="01B01946" w:rsidR="004F1759" w:rsidRDefault="003C77EA" w:rsidP="005973B2">
      <w:pPr>
        <w:spacing w:after="0" w:line="480" w:lineRule="auto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bookmarkStart w:id="0" w:name="_Hlk49858984"/>
      <w:r w:rsidRPr="003C77EA">
        <w:rPr>
          <w:rFonts w:ascii="Times New Roman" w:hAnsi="Times New Roman" w:cs="Times New Roman"/>
          <w:b/>
          <w:bCs/>
          <w:sz w:val="32"/>
          <w:szCs w:val="32"/>
          <w:lang w:val="en-GB"/>
        </w:rPr>
        <w:t>Methods for latent image simulations in photolithography with a polychromatic light attenuation equation for fabricating VIAs in 2.5D and 3D advanced packaging architectures</w:t>
      </w:r>
    </w:p>
    <w:p w14:paraId="5BC65411" w14:textId="77777777" w:rsidR="003C77EA" w:rsidRDefault="003C77EA" w:rsidP="005973B2">
      <w:pPr>
        <w:spacing w:after="0" w:line="480" w:lineRule="auto"/>
        <w:rPr>
          <w:rFonts w:ascii="Times New Roman" w:eastAsia="Times New Roman" w:hAnsi="Times New Roman" w:cs="Times New Roman"/>
          <w:b/>
          <w:spacing w:val="5"/>
          <w:kern w:val="28"/>
          <w:sz w:val="32"/>
          <w:szCs w:val="52"/>
          <w:lang w:val="en-IE"/>
        </w:rPr>
      </w:pPr>
    </w:p>
    <w:bookmarkEnd w:id="0"/>
    <w:p w14:paraId="692D3A55" w14:textId="5B76218E" w:rsidR="005973B2" w:rsidRDefault="005973B2" w:rsidP="005973B2">
      <w:pPr>
        <w:spacing w:after="0" w:line="480" w:lineRule="auto"/>
        <w:rPr>
          <w:rFonts w:ascii="Times New Roman" w:eastAsia="Calibri" w:hAnsi="Times New Roman" w:cs="Times New Roman"/>
          <w:sz w:val="24"/>
          <w:vertAlign w:val="superscript"/>
          <w:lang w:val="en-IE"/>
        </w:rPr>
      </w:pPr>
      <w:r w:rsidRPr="00BF6CB4">
        <w:rPr>
          <w:rFonts w:ascii="Times New Roman" w:eastAsia="Calibri" w:hAnsi="Times New Roman" w:cs="Times New Roman"/>
          <w:sz w:val="24"/>
          <w:lang w:val="en-IE"/>
        </w:rPr>
        <w:t xml:space="preserve">Daniel </w:t>
      </w:r>
      <w:r>
        <w:rPr>
          <w:rFonts w:ascii="Times New Roman" w:eastAsia="Calibri" w:hAnsi="Times New Roman" w:cs="Times New Roman"/>
          <w:sz w:val="24"/>
          <w:lang w:val="en-IE"/>
        </w:rPr>
        <w:t xml:space="preserve">C. </w:t>
      </w:r>
      <w:r w:rsidRPr="00BF6CB4">
        <w:rPr>
          <w:rFonts w:ascii="Times New Roman" w:eastAsia="Calibri" w:hAnsi="Times New Roman" w:cs="Times New Roman"/>
          <w:sz w:val="24"/>
          <w:lang w:val="en-IE"/>
        </w:rPr>
        <w:t>Smallwood</w:t>
      </w:r>
      <w:r w:rsidRPr="00B56C0B">
        <w:rPr>
          <w:rFonts w:ascii="Times New Roman" w:eastAsia="Calibri" w:hAnsi="Times New Roman" w:cs="Times New Roman"/>
          <w:sz w:val="24"/>
          <w:vertAlign w:val="superscript"/>
          <w:lang w:val="en-IE"/>
        </w:rPr>
        <w:t>1</w:t>
      </w:r>
      <w:r>
        <w:rPr>
          <w:rFonts w:ascii="Times New Roman" w:eastAsia="Calibri" w:hAnsi="Times New Roman" w:cs="Times New Roman"/>
          <w:sz w:val="24"/>
          <w:lang w:val="en-IE"/>
        </w:rPr>
        <w:t>,</w:t>
      </w:r>
      <w:r w:rsidRPr="00BF6CB4">
        <w:rPr>
          <w:rFonts w:ascii="Times New Roman" w:eastAsia="Calibri" w:hAnsi="Times New Roman" w:cs="Times New Roman"/>
          <w:sz w:val="24"/>
          <w:lang w:val="en-IE"/>
        </w:rPr>
        <w:t xml:space="preserve"> Paul McCloskey</w:t>
      </w:r>
      <w:hyperlink w:anchor="Author_Affiliations" w:history="1">
        <w:r w:rsidRPr="00B56C0B">
          <w:rPr>
            <w:rFonts w:ascii="Times New Roman" w:eastAsia="Calibri" w:hAnsi="Times New Roman" w:cs="Times New Roman"/>
            <w:sz w:val="24"/>
            <w:vertAlign w:val="superscript"/>
            <w:lang w:val="en-IE"/>
          </w:rPr>
          <w:t>1</w:t>
        </w:r>
      </w:hyperlink>
      <w:r w:rsidRPr="00BF6CB4">
        <w:rPr>
          <w:rFonts w:ascii="Times New Roman" w:eastAsia="Calibri" w:hAnsi="Times New Roman" w:cs="Times New Roman"/>
          <w:sz w:val="24"/>
          <w:lang w:val="en-IE"/>
        </w:rPr>
        <w:t>, Cian O’Mathuna</w:t>
      </w:r>
      <w:hyperlink w:anchor="Author_Affiliations" w:history="1">
        <w:r w:rsidRPr="00B56C0B">
          <w:rPr>
            <w:rFonts w:ascii="Times New Roman" w:eastAsia="Calibri" w:hAnsi="Times New Roman" w:cs="Times New Roman"/>
            <w:sz w:val="24"/>
            <w:vertAlign w:val="superscript"/>
            <w:lang w:val="en-IE"/>
          </w:rPr>
          <w:t>1</w:t>
        </w:r>
      </w:hyperlink>
      <w:r w:rsidRPr="00B56C0B">
        <w:rPr>
          <w:rFonts w:ascii="Times New Roman" w:eastAsia="Calibri" w:hAnsi="Times New Roman" w:cs="Times New Roman"/>
          <w:sz w:val="24"/>
          <w:vertAlign w:val="superscript"/>
          <w:lang w:val="en-IE"/>
        </w:rPr>
        <w:t>,2</w:t>
      </w:r>
      <w:r w:rsidRPr="00BF6CB4">
        <w:rPr>
          <w:rFonts w:ascii="Times New Roman" w:eastAsia="Calibri" w:hAnsi="Times New Roman" w:cs="Times New Roman"/>
          <w:sz w:val="24"/>
          <w:lang w:val="en-IE"/>
        </w:rPr>
        <w:t>, Declan P. Casey</w:t>
      </w:r>
      <w:hyperlink w:anchor="Author_Affiliations" w:history="1">
        <w:r w:rsidRPr="00B56C0B">
          <w:rPr>
            <w:rFonts w:ascii="Times New Roman" w:eastAsia="Calibri" w:hAnsi="Times New Roman" w:cs="Times New Roman"/>
            <w:sz w:val="24"/>
            <w:vertAlign w:val="superscript"/>
            <w:lang w:val="en-IE"/>
          </w:rPr>
          <w:t>1</w:t>
        </w:r>
      </w:hyperlink>
      <w:r w:rsidRPr="00BF6CB4">
        <w:rPr>
          <w:rFonts w:ascii="Times New Roman" w:eastAsia="Calibri" w:hAnsi="Times New Roman" w:cs="Times New Roman"/>
          <w:sz w:val="24"/>
          <w:lang w:val="en-IE"/>
        </w:rPr>
        <w:t xml:space="preserve"> &amp; James F. Rohan</w:t>
      </w:r>
      <w:hyperlink w:anchor="Author_Affiliations" w:history="1">
        <w:r w:rsidRPr="00B56C0B">
          <w:rPr>
            <w:rFonts w:ascii="Times New Roman" w:eastAsia="Calibri" w:hAnsi="Times New Roman" w:cs="Times New Roman"/>
            <w:sz w:val="24"/>
            <w:vertAlign w:val="superscript"/>
            <w:lang w:val="en-IE"/>
          </w:rPr>
          <w:t>1</w:t>
        </w:r>
      </w:hyperlink>
    </w:p>
    <w:p w14:paraId="0249C8AC" w14:textId="77777777" w:rsidR="00101C5A" w:rsidRPr="009F5B19" w:rsidRDefault="00101C5A" w:rsidP="00101C5A">
      <w:pPr>
        <w:spacing w:after="0" w:line="48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Correspondence: Daniel C. Smallwood (daniel.smallwood@tyndall.ie)</w:t>
      </w:r>
    </w:p>
    <w:p w14:paraId="0723B409" w14:textId="64FB5112" w:rsidR="005973B2" w:rsidRDefault="005973B2" w:rsidP="005973B2">
      <w:pPr>
        <w:spacing w:after="0" w:line="480" w:lineRule="auto"/>
        <w:rPr>
          <w:rFonts w:ascii="Times New Roman" w:eastAsia="Calibri" w:hAnsi="Times New Roman" w:cs="Times New Roman"/>
          <w:sz w:val="24"/>
          <w:lang w:val="en-IE"/>
        </w:rPr>
      </w:pPr>
      <w:r w:rsidRPr="00BF6CB4">
        <w:rPr>
          <w:rFonts w:ascii="Times New Roman" w:eastAsia="Calibri" w:hAnsi="Times New Roman" w:cs="Times New Roman"/>
          <w:sz w:val="24"/>
          <w:vertAlign w:val="superscript"/>
          <w:lang w:val="en-IE"/>
        </w:rPr>
        <w:t>1</w:t>
      </w:r>
      <w:r>
        <w:rPr>
          <w:rFonts w:ascii="Times New Roman" w:eastAsia="Calibri" w:hAnsi="Times New Roman" w:cs="Times New Roman"/>
          <w:sz w:val="24"/>
          <w:vertAlign w:val="superscript"/>
          <w:lang w:val="en-IE"/>
        </w:rPr>
        <w:t xml:space="preserve"> </w:t>
      </w:r>
      <w:proofErr w:type="spellStart"/>
      <w:r w:rsidRPr="00BF6CB4">
        <w:rPr>
          <w:rFonts w:ascii="Times New Roman" w:eastAsia="Calibri" w:hAnsi="Times New Roman" w:cs="Times New Roman"/>
          <w:sz w:val="24"/>
          <w:lang w:val="en-IE"/>
        </w:rPr>
        <w:t>MicroNano</w:t>
      </w:r>
      <w:proofErr w:type="spellEnd"/>
      <w:r w:rsidRPr="00BF6CB4">
        <w:rPr>
          <w:rFonts w:ascii="Times New Roman" w:eastAsia="Calibri" w:hAnsi="Times New Roman" w:cs="Times New Roman"/>
          <w:sz w:val="24"/>
          <w:lang w:val="en-IE"/>
        </w:rPr>
        <w:t xml:space="preserve"> Systems Centre, Tyndall National Institute, University College Cork, Lee Maltings, Cork, Ireland, T12 R5CP</w:t>
      </w:r>
    </w:p>
    <w:p w14:paraId="7FBE78FC" w14:textId="77777777" w:rsidR="005973B2" w:rsidRPr="00BF6CB4" w:rsidRDefault="005973B2" w:rsidP="005973B2">
      <w:pPr>
        <w:spacing w:after="0" w:line="480" w:lineRule="auto"/>
        <w:rPr>
          <w:rFonts w:ascii="Times New Roman" w:eastAsia="Calibri" w:hAnsi="Times New Roman" w:cs="Times New Roman"/>
          <w:sz w:val="24"/>
          <w:lang w:val="en-IE"/>
        </w:rPr>
      </w:pPr>
      <w:r>
        <w:rPr>
          <w:rFonts w:ascii="Times New Roman" w:eastAsia="Calibri" w:hAnsi="Times New Roman" w:cs="Times New Roman"/>
          <w:sz w:val="24"/>
          <w:vertAlign w:val="superscript"/>
          <w:lang w:val="en-IE"/>
        </w:rPr>
        <w:t>2</w:t>
      </w:r>
      <w:r w:rsidRPr="00BF6CB4">
        <w:rPr>
          <w:rFonts w:ascii="Times New Roman" w:eastAsia="Times New Roman" w:hAnsi="Times New Roman" w:cs="Times New Roman"/>
          <w:bCs/>
          <w:sz w:val="32"/>
          <w:szCs w:val="28"/>
          <w:vertAlign w:val="superscript"/>
          <w:lang w:val="en-IE"/>
        </w:rPr>
        <w:t xml:space="preserve"> </w:t>
      </w:r>
      <w:r>
        <w:rPr>
          <w:rFonts w:ascii="Times New Roman" w:eastAsia="Calibri" w:hAnsi="Times New Roman" w:cs="Times New Roman"/>
          <w:sz w:val="24"/>
          <w:lang w:val="en-IE"/>
        </w:rPr>
        <w:t>School of Engineering, University College Cork, College Road, Cork, Ireland</w:t>
      </w:r>
    </w:p>
    <w:p w14:paraId="493452D5" w14:textId="77777777" w:rsidR="005973B2" w:rsidRPr="00BF6CB4" w:rsidRDefault="005973B2" w:rsidP="005973B2">
      <w:pPr>
        <w:spacing w:after="160" w:line="259" w:lineRule="auto"/>
        <w:rPr>
          <w:rFonts w:ascii="Times New Roman" w:eastAsia="Calibri" w:hAnsi="Times New Roman" w:cs="Times New Roman"/>
          <w:sz w:val="24"/>
          <w:lang w:val="en-IE"/>
        </w:rPr>
      </w:pPr>
    </w:p>
    <w:p w14:paraId="31B1D3BB" w14:textId="0E14782A" w:rsidR="00840898" w:rsidRDefault="00840898" w:rsidP="00840898">
      <w:pPr>
        <w:rPr>
          <w:lang w:val="en-IE"/>
        </w:rPr>
      </w:pPr>
    </w:p>
    <w:p w14:paraId="4252A4D2" w14:textId="7789E3A7" w:rsidR="00840898" w:rsidRDefault="00840898" w:rsidP="00840898">
      <w:pPr>
        <w:rPr>
          <w:lang w:val="en-IE"/>
        </w:rPr>
      </w:pPr>
    </w:p>
    <w:p w14:paraId="7FEF75ED" w14:textId="208BF378" w:rsidR="00840898" w:rsidRDefault="00840898" w:rsidP="00840898">
      <w:pPr>
        <w:rPr>
          <w:lang w:val="en-IE"/>
        </w:rPr>
      </w:pPr>
    </w:p>
    <w:p w14:paraId="34080B80" w14:textId="33ADFD3A" w:rsidR="00840898" w:rsidRDefault="00840898" w:rsidP="00840898">
      <w:pPr>
        <w:rPr>
          <w:lang w:val="en-IE"/>
        </w:rPr>
      </w:pPr>
    </w:p>
    <w:p w14:paraId="34D857BD" w14:textId="6AAAB3F1" w:rsidR="00840898" w:rsidRDefault="00840898" w:rsidP="00840898">
      <w:pPr>
        <w:rPr>
          <w:lang w:val="en-IE"/>
        </w:rPr>
      </w:pPr>
    </w:p>
    <w:p w14:paraId="31C60CED" w14:textId="15EABAEA" w:rsidR="00840898" w:rsidRDefault="00840898" w:rsidP="00840898">
      <w:pPr>
        <w:rPr>
          <w:lang w:val="en-IE"/>
        </w:rPr>
      </w:pPr>
    </w:p>
    <w:p w14:paraId="69115C2D" w14:textId="5A0A1AE4" w:rsidR="00840898" w:rsidRDefault="00840898" w:rsidP="00840898">
      <w:pPr>
        <w:rPr>
          <w:lang w:val="en-IE"/>
        </w:rPr>
      </w:pPr>
    </w:p>
    <w:p w14:paraId="50B66FEC" w14:textId="01F09B70" w:rsidR="00840898" w:rsidRDefault="00840898" w:rsidP="00840898">
      <w:pPr>
        <w:rPr>
          <w:lang w:val="en-IE"/>
        </w:rPr>
      </w:pPr>
    </w:p>
    <w:p w14:paraId="0687BDFB" w14:textId="208FF2B2" w:rsidR="00840898" w:rsidRDefault="00840898" w:rsidP="00840898">
      <w:pPr>
        <w:rPr>
          <w:lang w:val="en-IE"/>
        </w:rPr>
      </w:pPr>
    </w:p>
    <w:p w14:paraId="4D5E5D16" w14:textId="3825FC0F" w:rsidR="00840898" w:rsidRDefault="00840898" w:rsidP="00840898">
      <w:pPr>
        <w:rPr>
          <w:lang w:val="en-IE"/>
        </w:rPr>
      </w:pPr>
    </w:p>
    <w:p w14:paraId="24438C30" w14:textId="77777777" w:rsidR="00840898" w:rsidRDefault="00840898" w:rsidP="00840898">
      <w:pPr>
        <w:rPr>
          <w:lang w:val="en-IE"/>
        </w:rPr>
      </w:pPr>
    </w:p>
    <w:p w14:paraId="572F4C05" w14:textId="54EA0AEC" w:rsidR="005973B2" w:rsidRPr="009A52D2" w:rsidRDefault="009A52D2" w:rsidP="009A52D2">
      <w:pPr>
        <w:pStyle w:val="Heading1"/>
        <w:rPr>
          <w:rFonts w:ascii="Times New Roman" w:eastAsia="Calibri" w:hAnsi="Times New Roman" w:cs="Times New Roman"/>
          <w:b/>
          <w:bCs/>
          <w:color w:val="auto"/>
          <w:lang w:val="en-IE"/>
        </w:rPr>
      </w:pPr>
      <w:r w:rsidRPr="009A52D2">
        <w:rPr>
          <w:rFonts w:ascii="Times New Roman" w:eastAsia="Calibri" w:hAnsi="Times New Roman" w:cs="Times New Roman"/>
          <w:b/>
          <w:bCs/>
          <w:color w:val="auto"/>
          <w:lang w:val="en-IE"/>
        </w:rPr>
        <w:lastRenderedPageBreak/>
        <w:t>List of contents</w:t>
      </w:r>
    </w:p>
    <w:p w14:paraId="71BE0696" w14:textId="77777777" w:rsidR="009A52D2" w:rsidRDefault="009A52D2" w:rsidP="005973B2">
      <w:pPr>
        <w:spacing w:after="0" w:line="480" w:lineRule="auto"/>
        <w:rPr>
          <w:rFonts w:ascii="Times New Roman" w:eastAsia="Calibri" w:hAnsi="Times New Roman" w:cs="Times New Roman"/>
          <w:sz w:val="24"/>
          <w:lang w:val="en-IE"/>
        </w:rPr>
      </w:pPr>
    </w:p>
    <w:p w14:paraId="31ABCDDF" w14:textId="529C8CFE" w:rsidR="009A52D2" w:rsidRDefault="009A52D2" w:rsidP="005973B2">
      <w:pPr>
        <w:spacing w:after="0" w:line="480" w:lineRule="auto"/>
        <w:rPr>
          <w:rFonts w:ascii="Times New Roman" w:eastAsia="Calibri" w:hAnsi="Times New Roman" w:cs="Times New Roman"/>
          <w:sz w:val="24"/>
          <w:lang w:val="en-IE"/>
        </w:rPr>
      </w:pPr>
      <w:r w:rsidRPr="009A52D2">
        <w:rPr>
          <w:rFonts w:ascii="Times New Roman" w:eastAsia="Calibri" w:hAnsi="Times New Roman" w:cs="Times New Roman"/>
          <w:b/>
          <w:bCs/>
          <w:sz w:val="24"/>
          <w:lang w:val="en-IE"/>
        </w:rPr>
        <w:t>Section S1.</w:t>
      </w:r>
      <w:r>
        <w:rPr>
          <w:rFonts w:ascii="Times New Roman" w:eastAsia="Calibri" w:hAnsi="Times New Roman" w:cs="Times New Roman"/>
          <w:sz w:val="24"/>
          <w:lang w:val="en-IE"/>
        </w:rPr>
        <w:t xml:space="preserve"> </w:t>
      </w:r>
      <w:r w:rsidRPr="009A52D2">
        <w:rPr>
          <w:rFonts w:ascii="Times New Roman" w:eastAsia="Calibri" w:hAnsi="Times New Roman" w:cs="Times New Roman"/>
          <w:sz w:val="24"/>
          <w:lang w:val="en-IE"/>
        </w:rPr>
        <w:t>Introducing fast scalar diffraction equations with refraction for apertures and occulters in the near field</w:t>
      </w:r>
    </w:p>
    <w:p w14:paraId="5AD9DA7E" w14:textId="451DD670" w:rsidR="009A52D2" w:rsidRDefault="009A52D2" w:rsidP="005973B2">
      <w:pPr>
        <w:spacing w:after="0" w:line="480" w:lineRule="auto"/>
        <w:rPr>
          <w:rFonts w:ascii="Times New Roman" w:eastAsia="Calibri" w:hAnsi="Times New Roman" w:cs="Times New Roman"/>
          <w:sz w:val="24"/>
          <w:lang w:val="en-IE"/>
        </w:rPr>
      </w:pPr>
      <w:r w:rsidRPr="009A52D2">
        <w:rPr>
          <w:rFonts w:ascii="Times New Roman" w:eastAsia="Calibri" w:hAnsi="Times New Roman" w:cs="Times New Roman"/>
          <w:b/>
          <w:bCs/>
          <w:sz w:val="24"/>
          <w:lang w:val="en-IE"/>
        </w:rPr>
        <w:t>Section S1.1.</w:t>
      </w:r>
      <w:r w:rsidRPr="009A52D2">
        <w:t xml:space="preserve"> </w:t>
      </w:r>
      <w:r w:rsidRPr="009A52D2">
        <w:rPr>
          <w:rFonts w:ascii="Times New Roman" w:eastAsia="Calibri" w:hAnsi="Times New Roman" w:cs="Times New Roman"/>
          <w:sz w:val="24"/>
          <w:lang w:val="en-IE"/>
        </w:rPr>
        <w:t>Square and rectangular geometries</w:t>
      </w:r>
    </w:p>
    <w:p w14:paraId="24B8701D" w14:textId="27262053" w:rsidR="009A52D2" w:rsidRDefault="009A52D2" w:rsidP="005973B2">
      <w:pPr>
        <w:spacing w:after="0" w:line="480" w:lineRule="auto"/>
        <w:rPr>
          <w:rFonts w:ascii="Times New Roman" w:eastAsia="Calibri" w:hAnsi="Times New Roman" w:cs="Times New Roman"/>
          <w:sz w:val="24"/>
          <w:lang w:val="en-IE"/>
        </w:rPr>
      </w:pPr>
      <w:r w:rsidRPr="009A52D2">
        <w:rPr>
          <w:rFonts w:ascii="Times New Roman" w:eastAsia="Calibri" w:hAnsi="Times New Roman" w:cs="Times New Roman"/>
          <w:b/>
          <w:bCs/>
          <w:sz w:val="24"/>
          <w:lang w:val="en-IE"/>
        </w:rPr>
        <w:t>Section S1.2.</w:t>
      </w:r>
      <w:r w:rsidRPr="009A52D2">
        <w:t xml:space="preserve"> </w:t>
      </w:r>
      <w:r w:rsidRPr="009A52D2">
        <w:rPr>
          <w:rFonts w:ascii="Times New Roman" w:eastAsia="Calibri" w:hAnsi="Times New Roman" w:cs="Times New Roman"/>
          <w:sz w:val="24"/>
          <w:lang w:val="en-IE"/>
        </w:rPr>
        <w:t>Circular geometries</w:t>
      </w:r>
    </w:p>
    <w:p w14:paraId="04C49CD9" w14:textId="468DB14B" w:rsidR="009A52D2" w:rsidRDefault="009A52D2" w:rsidP="005973B2">
      <w:pPr>
        <w:spacing w:after="0" w:line="480" w:lineRule="auto"/>
        <w:rPr>
          <w:rFonts w:ascii="Times New Roman" w:eastAsia="Calibri" w:hAnsi="Times New Roman" w:cs="Times New Roman"/>
          <w:sz w:val="24"/>
          <w:lang w:val="en-IE"/>
        </w:rPr>
      </w:pPr>
      <w:r w:rsidRPr="009A52D2">
        <w:rPr>
          <w:rFonts w:ascii="Times New Roman" w:eastAsia="Calibri" w:hAnsi="Times New Roman" w:cs="Times New Roman"/>
          <w:b/>
          <w:bCs/>
          <w:sz w:val="24"/>
          <w:lang w:val="en-IE"/>
        </w:rPr>
        <w:t>Section S2.</w:t>
      </w:r>
      <w:r>
        <w:t xml:space="preserve"> </w:t>
      </w:r>
      <w:r w:rsidR="003C77EA" w:rsidRPr="003C77EA">
        <w:rPr>
          <w:rFonts w:ascii="Times New Roman" w:hAnsi="Times New Roman" w:cs="Times New Roman"/>
          <w:sz w:val="24"/>
          <w:szCs w:val="24"/>
        </w:rPr>
        <w:t>R</w:t>
      </w:r>
      <w:proofErr w:type="spellStart"/>
      <w:r w:rsidR="003C77EA">
        <w:rPr>
          <w:rFonts w:ascii="Times New Roman" w:eastAsia="Calibri" w:hAnsi="Times New Roman" w:cs="Times New Roman"/>
          <w:sz w:val="24"/>
          <w:lang w:val="en-IE"/>
        </w:rPr>
        <w:t>a</w:t>
      </w:r>
      <w:r w:rsidR="003C77EA" w:rsidRPr="003C77EA">
        <w:rPr>
          <w:rFonts w:ascii="Times New Roman" w:eastAsia="Calibri" w:hAnsi="Times New Roman" w:cs="Times New Roman"/>
          <w:sz w:val="24"/>
          <w:lang w:val="en-IE"/>
        </w:rPr>
        <w:t>pid</w:t>
      </w:r>
      <w:proofErr w:type="spellEnd"/>
      <w:r w:rsidR="003C77EA" w:rsidRPr="003C77EA">
        <w:rPr>
          <w:rFonts w:ascii="Times New Roman" w:eastAsia="Calibri" w:hAnsi="Times New Roman" w:cs="Times New Roman"/>
          <w:sz w:val="24"/>
          <w:lang w:val="en-IE"/>
        </w:rPr>
        <w:t xml:space="preserve"> and accurate latent image calculation with polychromatic exposure including diffraction, reflection, refraction and </w:t>
      </w:r>
      <w:proofErr w:type="gramStart"/>
      <w:r w:rsidR="003C77EA" w:rsidRPr="003C77EA">
        <w:rPr>
          <w:rFonts w:ascii="Times New Roman" w:eastAsia="Calibri" w:hAnsi="Times New Roman" w:cs="Times New Roman"/>
          <w:sz w:val="24"/>
          <w:lang w:val="en-IE"/>
        </w:rPr>
        <w:t>attenuation</w:t>
      </w:r>
      <w:proofErr w:type="gramEnd"/>
    </w:p>
    <w:p w14:paraId="3B1FA22B" w14:textId="2845B107" w:rsidR="009A52D2" w:rsidRDefault="009A52D2" w:rsidP="005973B2">
      <w:pPr>
        <w:spacing w:after="0" w:line="480" w:lineRule="auto"/>
        <w:rPr>
          <w:rFonts w:ascii="Times New Roman" w:eastAsia="Calibri" w:hAnsi="Times New Roman" w:cs="Times New Roman"/>
          <w:sz w:val="24"/>
          <w:lang w:val="en-IE"/>
        </w:rPr>
      </w:pPr>
      <w:r w:rsidRPr="009A52D2">
        <w:rPr>
          <w:rFonts w:ascii="Times New Roman" w:eastAsia="Calibri" w:hAnsi="Times New Roman" w:cs="Times New Roman"/>
          <w:b/>
          <w:bCs/>
          <w:sz w:val="24"/>
          <w:lang w:val="en-IE"/>
        </w:rPr>
        <w:t>Section S2.1.</w:t>
      </w:r>
      <w:r>
        <w:rPr>
          <w:rFonts w:ascii="Times New Roman" w:eastAsia="Calibri" w:hAnsi="Times New Roman" w:cs="Times New Roman"/>
          <w:sz w:val="24"/>
          <w:lang w:val="en-IE"/>
        </w:rPr>
        <w:t xml:space="preserve"> </w:t>
      </w:r>
      <w:r w:rsidRPr="009A52D2">
        <w:rPr>
          <w:rFonts w:ascii="Times New Roman" w:eastAsia="Calibri" w:hAnsi="Times New Roman" w:cs="Times New Roman"/>
          <w:sz w:val="24"/>
          <w:lang w:val="en-IE"/>
        </w:rPr>
        <w:t>Square and rectangular geometries</w:t>
      </w:r>
    </w:p>
    <w:p w14:paraId="14A5284C" w14:textId="451F0978" w:rsidR="009A52D2" w:rsidRDefault="009A52D2" w:rsidP="005973B2">
      <w:pPr>
        <w:spacing w:after="0" w:line="480" w:lineRule="auto"/>
        <w:rPr>
          <w:rFonts w:ascii="Times New Roman" w:eastAsia="Calibri" w:hAnsi="Times New Roman" w:cs="Times New Roman"/>
          <w:sz w:val="24"/>
          <w:lang w:val="en-IE"/>
        </w:rPr>
      </w:pPr>
      <w:r w:rsidRPr="009A52D2">
        <w:rPr>
          <w:rFonts w:ascii="Times New Roman" w:eastAsia="Calibri" w:hAnsi="Times New Roman" w:cs="Times New Roman"/>
          <w:b/>
          <w:bCs/>
          <w:sz w:val="24"/>
          <w:lang w:val="en-IE"/>
        </w:rPr>
        <w:t>Section S2.2.</w:t>
      </w:r>
      <w:r>
        <w:rPr>
          <w:rFonts w:ascii="Times New Roman" w:eastAsia="Calibri" w:hAnsi="Times New Roman" w:cs="Times New Roman"/>
          <w:sz w:val="24"/>
          <w:lang w:val="en-IE"/>
        </w:rPr>
        <w:t xml:space="preserve"> </w:t>
      </w:r>
      <w:r w:rsidRPr="009A52D2">
        <w:rPr>
          <w:rFonts w:ascii="Times New Roman" w:eastAsia="Calibri" w:hAnsi="Times New Roman" w:cs="Times New Roman"/>
          <w:sz w:val="24"/>
          <w:lang w:val="en-IE"/>
        </w:rPr>
        <w:t>Circular geometries</w:t>
      </w:r>
    </w:p>
    <w:p w14:paraId="3ABFFA42" w14:textId="700466D7" w:rsidR="009A52D2" w:rsidRDefault="009A52D2" w:rsidP="005973B2">
      <w:pPr>
        <w:spacing w:after="0" w:line="480" w:lineRule="auto"/>
        <w:rPr>
          <w:rFonts w:ascii="Times New Roman" w:eastAsia="Calibri" w:hAnsi="Times New Roman" w:cs="Times New Roman"/>
          <w:sz w:val="24"/>
          <w:lang w:val="en-IE"/>
        </w:rPr>
      </w:pPr>
      <w:r w:rsidRPr="009A52D2">
        <w:rPr>
          <w:rFonts w:ascii="Times New Roman" w:eastAsia="Calibri" w:hAnsi="Times New Roman" w:cs="Times New Roman"/>
          <w:b/>
          <w:bCs/>
          <w:sz w:val="24"/>
          <w:lang w:val="en-IE"/>
        </w:rPr>
        <w:t>Section S3.</w:t>
      </w:r>
      <w:r>
        <w:rPr>
          <w:rFonts w:ascii="Times New Roman" w:eastAsia="Calibri" w:hAnsi="Times New Roman" w:cs="Times New Roman"/>
          <w:sz w:val="24"/>
          <w:lang w:val="en-IE"/>
        </w:rPr>
        <w:t xml:space="preserve"> </w:t>
      </w:r>
      <w:r w:rsidRPr="009A52D2">
        <w:rPr>
          <w:rFonts w:ascii="Times New Roman" w:eastAsia="Calibri" w:hAnsi="Times New Roman" w:cs="Times New Roman"/>
          <w:sz w:val="24"/>
          <w:lang w:val="en-IE"/>
        </w:rPr>
        <w:t>Validity of near field scalar diffraction equations</w:t>
      </w:r>
    </w:p>
    <w:p w14:paraId="73EA38E5" w14:textId="4E65E4E1" w:rsidR="009A52D2" w:rsidRDefault="009A52D2" w:rsidP="005973B2">
      <w:pPr>
        <w:spacing w:after="0" w:line="480" w:lineRule="auto"/>
        <w:rPr>
          <w:rFonts w:ascii="Times New Roman" w:eastAsia="Calibri" w:hAnsi="Times New Roman" w:cs="Times New Roman"/>
          <w:b/>
          <w:bCs/>
          <w:sz w:val="24"/>
          <w:lang w:val="en-IE"/>
        </w:rPr>
      </w:pPr>
      <w:r w:rsidRPr="009A52D2">
        <w:rPr>
          <w:rFonts w:ascii="Times New Roman" w:eastAsia="Calibri" w:hAnsi="Times New Roman" w:cs="Times New Roman"/>
          <w:b/>
          <w:bCs/>
          <w:sz w:val="24"/>
          <w:lang w:val="en-IE"/>
        </w:rPr>
        <w:t>References for this supplementary information</w:t>
      </w:r>
    </w:p>
    <w:p w14:paraId="360A649B" w14:textId="47C2521E" w:rsidR="00840898" w:rsidRDefault="00840898" w:rsidP="005973B2">
      <w:pPr>
        <w:spacing w:after="0" w:line="480" w:lineRule="auto"/>
        <w:rPr>
          <w:rFonts w:ascii="Times New Roman" w:eastAsia="Calibri" w:hAnsi="Times New Roman" w:cs="Times New Roman"/>
          <w:b/>
          <w:bCs/>
          <w:sz w:val="24"/>
          <w:lang w:val="en-IE"/>
        </w:rPr>
      </w:pPr>
    </w:p>
    <w:p w14:paraId="04D53181" w14:textId="78FB493C" w:rsidR="00840898" w:rsidRDefault="00840898" w:rsidP="005973B2">
      <w:pPr>
        <w:spacing w:after="0" w:line="480" w:lineRule="auto"/>
        <w:rPr>
          <w:rFonts w:ascii="Times New Roman" w:eastAsia="Calibri" w:hAnsi="Times New Roman" w:cs="Times New Roman"/>
          <w:b/>
          <w:bCs/>
          <w:sz w:val="24"/>
          <w:lang w:val="en-IE"/>
        </w:rPr>
      </w:pPr>
    </w:p>
    <w:p w14:paraId="5B3588B1" w14:textId="4E7F03E7" w:rsidR="00840898" w:rsidRDefault="00840898" w:rsidP="005973B2">
      <w:pPr>
        <w:spacing w:after="0" w:line="480" w:lineRule="auto"/>
        <w:rPr>
          <w:rFonts w:ascii="Times New Roman" w:eastAsia="Calibri" w:hAnsi="Times New Roman" w:cs="Times New Roman"/>
          <w:b/>
          <w:bCs/>
          <w:sz w:val="24"/>
          <w:lang w:val="en-IE"/>
        </w:rPr>
      </w:pPr>
    </w:p>
    <w:p w14:paraId="79C58204" w14:textId="1FC952EC" w:rsidR="00840898" w:rsidRDefault="00840898" w:rsidP="005973B2">
      <w:pPr>
        <w:spacing w:after="0" w:line="480" w:lineRule="auto"/>
        <w:rPr>
          <w:rFonts w:ascii="Times New Roman" w:eastAsia="Calibri" w:hAnsi="Times New Roman" w:cs="Times New Roman"/>
          <w:b/>
          <w:bCs/>
          <w:sz w:val="24"/>
          <w:lang w:val="en-IE"/>
        </w:rPr>
      </w:pPr>
    </w:p>
    <w:p w14:paraId="097EE45B" w14:textId="68C9EC64" w:rsidR="00840898" w:rsidRDefault="00840898" w:rsidP="005973B2">
      <w:pPr>
        <w:spacing w:after="0" w:line="480" w:lineRule="auto"/>
        <w:rPr>
          <w:rFonts w:ascii="Times New Roman" w:eastAsia="Calibri" w:hAnsi="Times New Roman" w:cs="Times New Roman"/>
          <w:b/>
          <w:bCs/>
          <w:sz w:val="24"/>
          <w:lang w:val="en-IE"/>
        </w:rPr>
      </w:pPr>
    </w:p>
    <w:p w14:paraId="257EA2CE" w14:textId="4D763B74" w:rsidR="00840898" w:rsidRDefault="00840898" w:rsidP="005973B2">
      <w:pPr>
        <w:spacing w:after="0" w:line="480" w:lineRule="auto"/>
        <w:rPr>
          <w:rFonts w:ascii="Times New Roman" w:eastAsia="Calibri" w:hAnsi="Times New Roman" w:cs="Times New Roman"/>
          <w:b/>
          <w:bCs/>
          <w:sz w:val="24"/>
          <w:lang w:val="en-IE"/>
        </w:rPr>
      </w:pPr>
    </w:p>
    <w:p w14:paraId="4BD3B4B8" w14:textId="0C8564DE" w:rsidR="00840898" w:rsidRDefault="00840898" w:rsidP="005973B2">
      <w:pPr>
        <w:spacing w:after="0" w:line="480" w:lineRule="auto"/>
        <w:rPr>
          <w:rFonts w:ascii="Times New Roman" w:eastAsia="Calibri" w:hAnsi="Times New Roman" w:cs="Times New Roman"/>
          <w:b/>
          <w:bCs/>
          <w:sz w:val="24"/>
          <w:lang w:val="en-IE"/>
        </w:rPr>
      </w:pPr>
    </w:p>
    <w:p w14:paraId="747B4095" w14:textId="32867900" w:rsidR="00840898" w:rsidRDefault="00840898" w:rsidP="005973B2">
      <w:pPr>
        <w:spacing w:after="0" w:line="480" w:lineRule="auto"/>
        <w:rPr>
          <w:rFonts w:ascii="Times New Roman" w:eastAsia="Calibri" w:hAnsi="Times New Roman" w:cs="Times New Roman"/>
          <w:b/>
          <w:bCs/>
          <w:sz w:val="24"/>
          <w:lang w:val="en-IE"/>
        </w:rPr>
      </w:pPr>
    </w:p>
    <w:p w14:paraId="6BDCC5FF" w14:textId="7D1D45DF" w:rsidR="00840898" w:rsidRDefault="00840898" w:rsidP="005973B2">
      <w:pPr>
        <w:spacing w:after="0" w:line="480" w:lineRule="auto"/>
        <w:rPr>
          <w:rFonts w:ascii="Times New Roman" w:eastAsia="Calibri" w:hAnsi="Times New Roman" w:cs="Times New Roman"/>
          <w:b/>
          <w:bCs/>
          <w:sz w:val="24"/>
          <w:lang w:val="en-IE"/>
        </w:rPr>
      </w:pPr>
    </w:p>
    <w:p w14:paraId="670E67AE" w14:textId="77777777" w:rsidR="00840898" w:rsidRPr="009A52D2" w:rsidRDefault="00840898" w:rsidP="005973B2">
      <w:pPr>
        <w:spacing w:after="0" w:line="480" w:lineRule="auto"/>
        <w:rPr>
          <w:rFonts w:ascii="Times New Roman" w:eastAsia="Calibri" w:hAnsi="Times New Roman" w:cs="Times New Roman"/>
          <w:b/>
          <w:bCs/>
          <w:sz w:val="24"/>
          <w:lang w:val="en-IE"/>
        </w:rPr>
      </w:pPr>
    </w:p>
    <w:p w14:paraId="1AED53BC" w14:textId="1A5154B5" w:rsidR="00131BE6" w:rsidRPr="005165B5" w:rsidRDefault="009A52D2" w:rsidP="005165B5">
      <w:pPr>
        <w:pStyle w:val="Heading1"/>
        <w:spacing w:before="0"/>
        <w:rPr>
          <w:rFonts w:ascii="Times New Roman" w:eastAsiaTheme="minorEastAsia" w:hAnsi="Times New Roman" w:cs="Times New Roman"/>
          <w:b/>
          <w:bCs/>
          <w:color w:val="auto"/>
        </w:rPr>
      </w:pPr>
      <w:bookmarkStart w:id="1" w:name="_Hlk51672578"/>
      <w:r w:rsidRPr="005165B5">
        <w:rPr>
          <w:rFonts w:ascii="Times New Roman" w:eastAsiaTheme="minorEastAsia" w:hAnsi="Times New Roman" w:cs="Times New Roman"/>
          <w:b/>
          <w:bCs/>
          <w:color w:val="auto"/>
        </w:rPr>
        <w:lastRenderedPageBreak/>
        <w:t>Section S</w:t>
      </w:r>
      <w:r w:rsidR="005165B5">
        <w:rPr>
          <w:rFonts w:ascii="Times New Roman" w:eastAsiaTheme="minorEastAsia" w:hAnsi="Times New Roman" w:cs="Times New Roman"/>
          <w:b/>
          <w:bCs/>
          <w:color w:val="auto"/>
        </w:rPr>
        <w:t>1</w:t>
      </w:r>
      <w:r w:rsidRPr="005165B5">
        <w:rPr>
          <w:rFonts w:ascii="Times New Roman" w:eastAsiaTheme="minorEastAsia" w:hAnsi="Times New Roman" w:cs="Times New Roman"/>
          <w:b/>
          <w:bCs/>
          <w:color w:val="auto"/>
        </w:rPr>
        <w:t xml:space="preserve">. </w:t>
      </w:r>
      <w:r w:rsidR="0034224E" w:rsidRPr="005165B5">
        <w:rPr>
          <w:rFonts w:ascii="Times New Roman" w:eastAsiaTheme="minorEastAsia" w:hAnsi="Times New Roman" w:cs="Times New Roman"/>
          <w:b/>
          <w:bCs/>
          <w:color w:val="auto"/>
        </w:rPr>
        <w:t>Introducing f</w:t>
      </w:r>
      <w:r w:rsidR="00CB65E2" w:rsidRPr="005165B5">
        <w:rPr>
          <w:rFonts w:ascii="Times New Roman" w:eastAsiaTheme="minorEastAsia" w:hAnsi="Times New Roman" w:cs="Times New Roman"/>
          <w:b/>
          <w:bCs/>
          <w:color w:val="auto"/>
        </w:rPr>
        <w:t>ast scalar</w:t>
      </w:r>
      <w:r w:rsidR="00131BE6" w:rsidRPr="005165B5">
        <w:rPr>
          <w:rFonts w:ascii="Times New Roman" w:eastAsiaTheme="minorEastAsia" w:hAnsi="Times New Roman" w:cs="Times New Roman"/>
          <w:b/>
          <w:bCs/>
          <w:color w:val="auto"/>
        </w:rPr>
        <w:t xml:space="preserve"> diffraction equations </w:t>
      </w:r>
      <w:r w:rsidR="00B9470B" w:rsidRPr="005165B5">
        <w:rPr>
          <w:rFonts w:ascii="Times New Roman" w:eastAsiaTheme="minorEastAsia" w:hAnsi="Times New Roman" w:cs="Times New Roman"/>
          <w:b/>
          <w:bCs/>
          <w:color w:val="auto"/>
        </w:rPr>
        <w:t>with</w:t>
      </w:r>
      <w:r w:rsidR="00CB65E2" w:rsidRPr="005165B5">
        <w:rPr>
          <w:rFonts w:ascii="Times New Roman" w:eastAsiaTheme="minorEastAsia" w:hAnsi="Times New Roman" w:cs="Times New Roman"/>
          <w:b/>
          <w:bCs/>
          <w:color w:val="auto"/>
        </w:rPr>
        <w:t xml:space="preserve"> refraction for apertures and occulters </w:t>
      </w:r>
      <w:r w:rsidR="005B6B41" w:rsidRPr="005165B5">
        <w:rPr>
          <w:rFonts w:ascii="Times New Roman" w:eastAsiaTheme="minorEastAsia" w:hAnsi="Times New Roman" w:cs="Times New Roman"/>
          <w:b/>
          <w:bCs/>
          <w:color w:val="auto"/>
        </w:rPr>
        <w:t xml:space="preserve">in the near field </w:t>
      </w:r>
    </w:p>
    <w:bookmarkEnd w:id="1"/>
    <w:p w14:paraId="56CB9190" w14:textId="77777777" w:rsidR="00DA321C" w:rsidRPr="00DA321C" w:rsidRDefault="00DA321C" w:rsidP="00DA321C"/>
    <w:p w14:paraId="4CDD5DB6" w14:textId="2B7D1BF7" w:rsidR="004736DC" w:rsidRPr="00730ABB" w:rsidRDefault="005165B5" w:rsidP="004F26D2">
      <w:pPr>
        <w:pStyle w:val="Heading3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Section S1.1. </w:t>
      </w:r>
      <w:r w:rsidR="004F26D2" w:rsidRPr="00730ABB">
        <w:rPr>
          <w:rFonts w:ascii="Times New Roman" w:hAnsi="Times New Roman" w:cs="Times New Roman"/>
          <w:b/>
          <w:bCs/>
          <w:color w:val="auto"/>
        </w:rPr>
        <w:t>Square and rectang</w:t>
      </w:r>
      <w:r w:rsidR="00CB65E2">
        <w:rPr>
          <w:rFonts w:ascii="Times New Roman" w:hAnsi="Times New Roman" w:cs="Times New Roman"/>
          <w:b/>
          <w:bCs/>
          <w:color w:val="auto"/>
        </w:rPr>
        <w:t>ular geometries</w:t>
      </w:r>
    </w:p>
    <w:p w14:paraId="262E547A" w14:textId="77777777" w:rsidR="004F26D2" w:rsidRPr="004F26D2" w:rsidRDefault="004F26D2" w:rsidP="004F26D2"/>
    <w:p w14:paraId="1665F2C9" w14:textId="04CA449B" w:rsidR="001E6584" w:rsidRPr="0057549A" w:rsidRDefault="00495E38" w:rsidP="00B56C0B">
      <w:pPr>
        <w:spacing w:line="480" w:lineRule="auto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W</w:t>
      </w:r>
      <w:r w:rsidR="008810CE">
        <w:rPr>
          <w:rFonts w:ascii="Times New Roman" w:eastAsiaTheme="minorEastAsia" w:hAnsi="Times New Roman" w:cs="Times New Roman"/>
          <w:sz w:val="24"/>
          <w:szCs w:val="24"/>
        </w:rPr>
        <w:t xml:space="preserve">e now introduce a </w:t>
      </w:r>
      <w:r w:rsidR="00533C86">
        <w:rPr>
          <w:rFonts w:ascii="Times New Roman" w:eastAsiaTheme="minorEastAsia" w:hAnsi="Times New Roman" w:cs="Times New Roman"/>
          <w:sz w:val="24"/>
          <w:szCs w:val="24"/>
        </w:rPr>
        <w:t xml:space="preserve">succinct </w:t>
      </w:r>
      <w:r w:rsidR="008810CE">
        <w:rPr>
          <w:rFonts w:ascii="Times New Roman" w:eastAsiaTheme="minorEastAsia" w:hAnsi="Times New Roman" w:cs="Times New Roman"/>
          <w:sz w:val="24"/>
          <w:szCs w:val="24"/>
        </w:rPr>
        <w:t>set of fast</w:t>
      </w:r>
      <w:r w:rsidR="00C159B1" w:rsidRPr="00A77AE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810CE">
        <w:rPr>
          <w:rFonts w:ascii="Times New Roman" w:eastAsiaTheme="minorEastAsia" w:hAnsi="Times New Roman" w:cs="Times New Roman"/>
          <w:sz w:val="24"/>
          <w:szCs w:val="24"/>
        </w:rPr>
        <w:t xml:space="preserve">and versatile scalar </w:t>
      </w:r>
      <w:r w:rsidR="00C159B1" w:rsidRPr="00A77AE6">
        <w:rPr>
          <w:rFonts w:ascii="Times New Roman" w:eastAsiaTheme="minorEastAsia" w:hAnsi="Times New Roman" w:cs="Times New Roman"/>
          <w:sz w:val="24"/>
          <w:szCs w:val="24"/>
        </w:rPr>
        <w:t>diffraction equation</w:t>
      </w:r>
      <w:r w:rsidR="008810CE">
        <w:rPr>
          <w:rFonts w:ascii="Times New Roman" w:eastAsiaTheme="minorEastAsia" w:hAnsi="Times New Roman" w:cs="Times New Roman"/>
          <w:sz w:val="24"/>
          <w:szCs w:val="24"/>
        </w:rPr>
        <w:t>s that include factors for</w:t>
      </w:r>
      <w:r w:rsidR="00C159B1" w:rsidRPr="00A77AE6">
        <w:rPr>
          <w:rFonts w:ascii="Times New Roman" w:eastAsiaTheme="minorEastAsia" w:hAnsi="Times New Roman" w:cs="Times New Roman"/>
          <w:sz w:val="24"/>
          <w:szCs w:val="24"/>
        </w:rPr>
        <w:t xml:space="preserve"> refract</w:t>
      </w:r>
      <w:r w:rsidR="00514211">
        <w:rPr>
          <w:rFonts w:ascii="Times New Roman" w:eastAsiaTheme="minorEastAsia" w:hAnsi="Times New Roman" w:cs="Times New Roman"/>
          <w:sz w:val="24"/>
          <w:szCs w:val="24"/>
        </w:rPr>
        <w:t>ion</w:t>
      </w:r>
      <w:r w:rsidR="00533C86">
        <w:rPr>
          <w:rFonts w:ascii="Times New Roman" w:eastAsiaTheme="minorEastAsia" w:hAnsi="Times New Roman" w:cs="Times New Roman"/>
          <w:sz w:val="24"/>
          <w:szCs w:val="24"/>
        </w:rPr>
        <w:t>, reflection</w:t>
      </w:r>
      <w:r w:rsidR="0051421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810CE">
        <w:rPr>
          <w:rFonts w:ascii="Times New Roman" w:eastAsiaTheme="minorEastAsia" w:hAnsi="Times New Roman" w:cs="Times New Roman"/>
          <w:sz w:val="24"/>
          <w:szCs w:val="24"/>
        </w:rPr>
        <w:t>and angled incidence</w:t>
      </w:r>
      <w:hyperlink w:anchor="R1" w:history="1">
        <w:r w:rsidR="00220F34" w:rsidRPr="00220F34">
          <w:rPr>
            <w:rStyle w:val="Hyperlink"/>
            <w:rFonts w:ascii="Times New Roman" w:eastAsiaTheme="minorEastAsia" w:hAnsi="Times New Roman" w:cs="Times New Roman"/>
            <w:sz w:val="24"/>
            <w:szCs w:val="24"/>
            <w:vertAlign w:val="superscript"/>
          </w:rPr>
          <w:t>1</w:t>
        </w:r>
      </w:hyperlink>
      <w:r w:rsidR="00220F34" w:rsidRPr="00220F3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,</w:t>
      </w:r>
      <w:hyperlink w:anchor="R2" w:history="1">
        <w:r w:rsidR="00220F34" w:rsidRPr="00220F34">
          <w:rPr>
            <w:rStyle w:val="Hyperlink"/>
            <w:rFonts w:ascii="Times New Roman" w:eastAsiaTheme="minorEastAsia" w:hAnsi="Times New Roman" w:cs="Times New Roman"/>
            <w:sz w:val="24"/>
            <w:szCs w:val="24"/>
            <w:vertAlign w:val="superscript"/>
          </w:rPr>
          <w:t>2</w:t>
        </w:r>
      </w:hyperlink>
      <w:r w:rsidR="00220F34" w:rsidRPr="00220F3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,</w:t>
      </w:r>
      <w:hyperlink w:anchor="R3" w:history="1">
        <w:r w:rsidR="00220F34" w:rsidRPr="00220F34">
          <w:rPr>
            <w:rStyle w:val="Hyperlink"/>
            <w:rFonts w:ascii="Times New Roman" w:eastAsiaTheme="minorEastAsia" w:hAnsi="Times New Roman" w:cs="Times New Roman"/>
            <w:sz w:val="24"/>
            <w:szCs w:val="24"/>
            <w:vertAlign w:val="superscript"/>
          </w:rPr>
          <w:t>3</w:t>
        </w:r>
      </w:hyperlink>
      <w:r w:rsidR="00220F34" w:rsidRPr="00220F3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,</w:t>
      </w:r>
      <w:hyperlink w:anchor="R4" w:history="1">
        <w:r w:rsidR="00220F34" w:rsidRPr="00220F34">
          <w:rPr>
            <w:rStyle w:val="Hyperlink"/>
            <w:rFonts w:ascii="Times New Roman" w:eastAsiaTheme="minorEastAsia" w:hAnsi="Times New Roman" w:cs="Times New Roman"/>
            <w:sz w:val="24"/>
            <w:szCs w:val="24"/>
            <w:vertAlign w:val="superscript"/>
          </w:rPr>
          <w:t>4</w:t>
        </w:r>
      </w:hyperlink>
      <w:r w:rsidR="00220F34" w:rsidRPr="00220F3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,</w:t>
      </w:r>
      <w:hyperlink w:anchor="R5" w:history="1">
        <w:r w:rsidR="00220F34" w:rsidRPr="00220F34">
          <w:rPr>
            <w:rStyle w:val="Hyperlink"/>
            <w:rFonts w:ascii="Times New Roman" w:eastAsiaTheme="minorEastAsia" w:hAnsi="Times New Roman" w:cs="Times New Roman"/>
            <w:sz w:val="24"/>
            <w:szCs w:val="24"/>
            <w:vertAlign w:val="superscript"/>
          </w:rPr>
          <w:t>5</w:t>
        </w:r>
      </w:hyperlink>
      <w:r w:rsidR="00514211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="00DA321C">
        <w:rPr>
          <w:rFonts w:ascii="Times New Roman" w:eastAsiaTheme="minorEastAsia" w:hAnsi="Times New Roman" w:cs="Times New Roman"/>
          <w:sz w:val="24"/>
          <w:szCs w:val="24"/>
        </w:rPr>
        <w:t xml:space="preserve">Equation </w:t>
      </w:r>
      <w:r w:rsidR="00514211">
        <w:rPr>
          <w:rFonts w:ascii="Times New Roman" w:eastAsiaTheme="minorEastAsia" w:hAnsi="Times New Roman" w:cs="Times New Roman"/>
          <w:sz w:val="24"/>
          <w:szCs w:val="24"/>
        </w:rPr>
        <w:t>(</w:t>
      </w:r>
      <w:r w:rsidR="00450623">
        <w:rPr>
          <w:rFonts w:ascii="Times New Roman" w:eastAsiaTheme="minorEastAsia" w:hAnsi="Times New Roman" w:cs="Times New Roman"/>
          <w:sz w:val="24"/>
          <w:szCs w:val="24"/>
        </w:rPr>
        <w:t>1</w:t>
      </w:r>
      <w:r w:rsidR="00514211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w:r w:rsidR="003A1893">
        <w:rPr>
          <w:rFonts w:ascii="Times New Roman" w:eastAsiaTheme="minorEastAsia" w:hAnsi="Times New Roman" w:cs="Times New Roman"/>
          <w:sz w:val="24"/>
          <w:szCs w:val="24"/>
        </w:rPr>
        <w:t>uses the paraxial approximation to enable calculation of</w:t>
      </w:r>
      <w:r w:rsidR="00514211">
        <w:rPr>
          <w:rFonts w:ascii="Times New Roman" w:eastAsiaTheme="minorEastAsia" w:hAnsi="Times New Roman" w:cs="Times New Roman"/>
          <w:sz w:val="24"/>
          <w:szCs w:val="24"/>
        </w:rPr>
        <w:t xml:space="preserve"> the </w:t>
      </w:r>
      <w:r w:rsidR="00A56D89">
        <w:rPr>
          <w:rFonts w:ascii="Times New Roman" w:eastAsiaTheme="minorEastAsia" w:hAnsi="Times New Roman" w:cs="Times New Roman"/>
          <w:sz w:val="24"/>
          <w:szCs w:val="24"/>
        </w:rPr>
        <w:t xml:space="preserve">unattenuated </w:t>
      </w:r>
      <w:r w:rsidR="00514211">
        <w:rPr>
          <w:rFonts w:ascii="Times New Roman" w:eastAsiaTheme="minorEastAsia" w:hAnsi="Times New Roman" w:cs="Times New Roman"/>
          <w:sz w:val="24"/>
          <w:szCs w:val="24"/>
        </w:rPr>
        <w:t xml:space="preserve">diffracted </w:t>
      </w:r>
      <w:r w:rsidR="003A1893">
        <w:rPr>
          <w:rFonts w:ascii="Times New Roman" w:eastAsiaTheme="minorEastAsia" w:hAnsi="Times New Roman" w:cs="Times New Roman"/>
          <w:sz w:val="24"/>
          <w:szCs w:val="24"/>
        </w:rPr>
        <w:t xml:space="preserve">light </w:t>
      </w:r>
      <w:r w:rsidR="00514211">
        <w:rPr>
          <w:rFonts w:ascii="Times New Roman" w:eastAsiaTheme="minorEastAsia" w:hAnsi="Times New Roman" w:cs="Times New Roman"/>
          <w:sz w:val="24"/>
          <w:szCs w:val="24"/>
        </w:rPr>
        <w:t xml:space="preserve">intensity at any </w:t>
      </w:r>
      <w:r w:rsidR="003A1893">
        <w:rPr>
          <w:rFonts w:ascii="Times New Roman" w:eastAsiaTheme="minorEastAsia" w:hAnsi="Times New Roman" w:cs="Times New Roman"/>
          <w:sz w:val="24"/>
          <w:szCs w:val="24"/>
        </w:rPr>
        <w:t>point (</w:t>
      </w:r>
      <w:proofErr w:type="spellStart"/>
      <w:proofErr w:type="gramStart"/>
      <w:r w:rsidR="003A1893">
        <w:rPr>
          <w:rFonts w:ascii="Times New Roman" w:eastAsiaTheme="minorEastAsia" w:hAnsi="Times New Roman" w:cs="Times New Roman"/>
          <w:sz w:val="24"/>
          <w:szCs w:val="24"/>
        </w:rPr>
        <w:t>x,y</w:t>
      </w:r>
      <w:proofErr w:type="gramEnd"/>
      <w:r w:rsidR="003A1893">
        <w:rPr>
          <w:rFonts w:ascii="Times New Roman" w:eastAsiaTheme="minorEastAsia" w:hAnsi="Times New Roman" w:cs="Times New Roman"/>
          <w:sz w:val="24"/>
          <w:szCs w:val="24"/>
        </w:rPr>
        <w:t>,z</w:t>
      </w:r>
      <w:proofErr w:type="spellEnd"/>
      <w:r w:rsidR="003A1893">
        <w:rPr>
          <w:rFonts w:ascii="Times New Roman" w:eastAsiaTheme="minorEastAsia" w:hAnsi="Times New Roman" w:cs="Times New Roman"/>
          <w:sz w:val="24"/>
          <w:szCs w:val="24"/>
        </w:rPr>
        <w:t xml:space="preserve">) from a rectangular or square </w:t>
      </w:r>
      <w:r w:rsidR="00C96C0B">
        <w:rPr>
          <w:rFonts w:ascii="Times New Roman" w:eastAsiaTheme="minorEastAsia" w:hAnsi="Times New Roman" w:cs="Times New Roman"/>
          <w:sz w:val="24"/>
          <w:szCs w:val="24"/>
        </w:rPr>
        <w:t>aperture.</w:t>
      </w:r>
      <w:r w:rsidR="003A189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/>
            <w:sz w:val="24"/>
            <w:szCs w:val="24"/>
          </w:rPr>
          <m:t>C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μ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i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β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i</m:t>
                </m:r>
              </m:sub>
            </m:sSub>
          </m:e>
        </m:d>
      </m:oMath>
      <w:r w:rsidR="00C96C0B">
        <w:rPr>
          <w:rFonts w:ascii="Times New Roman" w:eastAsiaTheme="minorEastAsia" w:hAnsi="Times New Roman" w:cs="Times New Roman"/>
        </w:rPr>
        <w:t xml:space="preserve"> </w:t>
      </w:r>
      <w:r w:rsidR="00C96C0B" w:rsidRPr="00C96C0B">
        <w:rPr>
          <w:rFonts w:ascii="Times New Roman" w:eastAsiaTheme="minorEastAsia" w:hAnsi="Times New Roman" w:cs="Times New Roman"/>
          <w:sz w:val="24"/>
          <w:szCs w:val="24"/>
        </w:rPr>
        <w:t>and</w:t>
      </w:r>
      <w:r w:rsidR="00C96C0B">
        <w:rPr>
          <w:rFonts w:ascii="Times New Roman" w:eastAsiaTheme="minorEastAsia" w:hAnsi="Times New Roman" w:cs="Times New Roman"/>
        </w:rPr>
        <w:t xml:space="preserve"> </w:t>
      </w:r>
      <m:oMath>
        <m:r>
          <w:rPr>
            <w:rFonts w:ascii="Cambria Math" w:eastAsiaTheme="minorEastAsia" w:hAnsi="Cambria Math"/>
            <w:sz w:val="24"/>
            <w:szCs w:val="24"/>
          </w:rPr>
          <m:t>S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μ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i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β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i</m:t>
                </m:r>
              </m:sub>
            </m:sSub>
          </m:e>
        </m:d>
      </m:oMath>
      <w:r w:rsidR="00C96C0B">
        <w:rPr>
          <w:rFonts w:ascii="Times New Roman" w:eastAsiaTheme="minorEastAsia" w:hAnsi="Times New Roman" w:cs="Times New Roman"/>
        </w:rPr>
        <w:t xml:space="preserve"> </w:t>
      </w:r>
      <w:r w:rsidR="00C96C0B">
        <w:rPr>
          <w:rFonts w:ascii="Times New Roman" w:eastAsiaTheme="minorEastAsia" w:hAnsi="Times New Roman" w:cs="Times New Roman"/>
          <w:sz w:val="24"/>
          <w:szCs w:val="24"/>
        </w:rPr>
        <w:t>are the Fresnel integrals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2</w:t>
      </w:r>
      <w:r w:rsidR="00C96C0B">
        <w:rPr>
          <w:rFonts w:ascii="Times New Roman" w:eastAsiaTheme="minorEastAsia" w:hAnsi="Times New Roman" w:cs="Times New Roman"/>
          <w:sz w:val="24"/>
          <w:szCs w:val="24"/>
        </w:rPr>
        <w:t>) and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3</w:t>
      </w:r>
      <w:r w:rsidR="00C96C0B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030098">
        <w:rPr>
          <w:rFonts w:ascii="Times New Roman" w:eastAsiaTheme="minorEastAsia" w:hAnsi="Times New Roman" w:cs="Times New Roman"/>
          <w:sz w:val="24"/>
          <w:szCs w:val="24"/>
        </w:rPr>
        <w:t xml:space="preserve"> for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μ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i</m:t>
            </m:r>
          </m:sub>
        </m:sSub>
      </m:oMath>
      <w:r w:rsidR="00030098"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β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i</m:t>
            </m:r>
          </m:sub>
        </m:sSub>
      </m:oMath>
      <w:r w:rsidR="00DA2BD8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3A189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57549A">
        <w:rPr>
          <w:rFonts w:ascii="Times New Roman" w:eastAsiaTheme="minorEastAsia" w:hAnsi="Times New Roman" w:cs="Times New Roman"/>
          <w:sz w:val="24"/>
          <w:szCs w:val="24"/>
        </w:rPr>
        <w:t xml:space="preserve">Equations </w:t>
      </w:r>
      <w:r w:rsidR="00556D77">
        <w:rPr>
          <w:rFonts w:ascii="Times New Roman" w:eastAsiaTheme="minorEastAsia" w:hAnsi="Times New Roman" w:cs="Times New Roman"/>
          <w:sz w:val="24"/>
          <w:szCs w:val="24"/>
        </w:rPr>
        <w:t>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4</w:t>
      </w:r>
      <w:r w:rsidR="00556D77">
        <w:rPr>
          <w:rFonts w:ascii="Times New Roman" w:eastAsiaTheme="minorEastAsia" w:hAnsi="Times New Roman" w:cs="Times New Roman"/>
          <w:sz w:val="24"/>
          <w:szCs w:val="24"/>
        </w:rPr>
        <w:t>),</w:t>
      </w:r>
      <w:r w:rsidR="00944316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5</w:t>
      </w:r>
      <w:r w:rsidR="00944316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556D77">
        <w:rPr>
          <w:rFonts w:ascii="Times New Roman" w:eastAsiaTheme="minorEastAsia" w:hAnsi="Times New Roman" w:cs="Times New Roman"/>
          <w:sz w:val="24"/>
          <w:szCs w:val="24"/>
        </w:rPr>
        <w:t>, and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6</w:t>
      </w:r>
      <w:r w:rsidR="00556D77">
        <w:rPr>
          <w:rFonts w:ascii="Times New Roman" w:eastAsiaTheme="minorEastAsia" w:hAnsi="Times New Roman" w:cs="Times New Roman"/>
          <w:sz w:val="24"/>
          <w:szCs w:val="24"/>
        </w:rPr>
        <w:t>),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7</w:t>
      </w:r>
      <w:r w:rsidR="00556D77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94431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31238">
        <w:rPr>
          <w:rFonts w:ascii="Times New Roman" w:eastAsiaTheme="minorEastAsia" w:hAnsi="Times New Roman" w:cs="Times New Roman"/>
          <w:sz w:val="24"/>
          <w:szCs w:val="24"/>
        </w:rPr>
        <w:t xml:space="preserve">are </w:t>
      </w:r>
      <w:r w:rsidR="00556D77">
        <w:rPr>
          <w:rFonts w:ascii="Times New Roman" w:eastAsiaTheme="minorEastAsia" w:hAnsi="Times New Roman" w:cs="Times New Roman"/>
          <w:sz w:val="24"/>
          <w:szCs w:val="24"/>
        </w:rPr>
        <w:t xml:space="preserve">Fresnel numbers </w:t>
      </w:r>
      <w:r w:rsidR="0057549A">
        <w:rPr>
          <w:rFonts w:ascii="Times New Roman" w:eastAsiaTheme="minorEastAsia" w:hAnsi="Times New Roman" w:cs="Times New Roman"/>
          <w:sz w:val="24"/>
          <w:szCs w:val="24"/>
        </w:rPr>
        <w:t xml:space="preserve">for transmission and internal reflection, respectively, including the </w:t>
      </w:r>
      <w:r w:rsidR="00556D77" w:rsidRPr="0057549A">
        <w:rPr>
          <w:rFonts w:ascii="Times New Roman" w:eastAsiaTheme="minorEastAsia" w:hAnsi="Times New Roman" w:cs="Times New Roman"/>
          <w:sz w:val="24"/>
          <w:szCs w:val="24"/>
        </w:rPr>
        <w:t>gap-modified z-factors</w:t>
      </w:r>
      <w:r w:rsidR="0057549A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556D77" w:rsidRPr="0057549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  <w:r w:rsidR="0057549A" w:rsidRPr="0057549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B17EF8" w:rsidRPr="0057549A">
        <w:rPr>
          <w:rFonts w:ascii="Times New Roman" w:eastAsiaTheme="minorEastAsia" w:hAnsi="Times New Roman" w:cs="Times New Roman"/>
          <w:sz w:val="24"/>
          <w:szCs w:val="24"/>
        </w:rPr>
        <w:t xml:space="preserve">and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</m:oMath>
      <w:r w:rsidR="0057549A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57549A">
        <w:rPr>
          <w:rFonts w:ascii="Times New Roman" w:eastAsiaTheme="minorEastAsia" w:hAnsi="Times New Roman" w:cs="Times New Roman"/>
          <w:color w:val="FF0000"/>
          <w:sz w:val="24"/>
          <w:szCs w:val="24"/>
        </w:rPr>
        <w:t xml:space="preserve"> </w:t>
      </w:r>
      <w:r w:rsidR="0057549A">
        <w:rPr>
          <w:rFonts w:ascii="Times New Roman" w:eastAsiaTheme="minorEastAsia" w:hAnsi="Times New Roman" w:cs="Times New Roman"/>
          <w:sz w:val="24"/>
          <w:szCs w:val="24"/>
        </w:rPr>
        <w:t>as described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in</w:t>
      </w:r>
      <w:r w:rsidR="005E434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Fig. 2</w:t>
      </w:r>
      <w:r w:rsidR="005E4349">
        <w:rPr>
          <w:rFonts w:ascii="Times New Roman" w:eastAsiaTheme="minorEastAsia" w:hAnsi="Times New Roman" w:cs="Times New Roman"/>
          <w:sz w:val="24"/>
          <w:szCs w:val="24"/>
        </w:rPr>
        <w:t xml:space="preserve"> of our manuscript</w:t>
      </w:r>
      <w:r w:rsidR="00DA2BD8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B17EF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DA2BD8">
        <w:rPr>
          <w:rFonts w:ascii="Times New Roman" w:eastAsiaTheme="minorEastAsia" w:hAnsi="Times New Roman" w:cs="Times New Roman"/>
          <w:sz w:val="24"/>
          <w:szCs w:val="24"/>
        </w:rPr>
        <w:t>where</w:t>
      </w:r>
      <w:r w:rsidR="00C4507B">
        <w:rPr>
          <w:rFonts w:ascii="Times New Roman" w:eastAsiaTheme="minorEastAsia" w:hAnsi="Times New Roman" w:cs="Times New Roman"/>
          <w:sz w:val="24"/>
          <w:szCs w:val="24"/>
        </w:rPr>
        <w:t xml:space="preserve"> the refraction angle</w:t>
      </w:r>
      <w:r w:rsidR="00DA2BD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4507B">
        <w:rPr>
          <w:rFonts w:ascii="Times New Roman" w:eastAsiaTheme="minorEastAsia" w:hAnsi="Times New Roman" w:cs="Times New Roman"/>
          <w:sz w:val="24"/>
          <w:szCs w:val="24"/>
        </w:rPr>
        <w:t>has</w:t>
      </w:r>
      <w:r w:rsidR="00B10100">
        <w:rPr>
          <w:rFonts w:ascii="Times New Roman" w:eastAsiaTheme="minorEastAsia" w:hAnsi="Times New Roman" w:cs="Times New Roman"/>
          <w:sz w:val="24"/>
          <w:szCs w:val="24"/>
        </w:rPr>
        <w:t xml:space="preserve"> been included</w:t>
      </w:r>
      <w:r w:rsidR="009745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57549A">
        <w:rPr>
          <w:rFonts w:ascii="Times New Roman" w:eastAsiaTheme="minorEastAsia" w:hAnsi="Times New Roman" w:cs="Times New Roman"/>
          <w:sz w:val="24"/>
          <w:szCs w:val="24"/>
        </w:rPr>
        <w:t>(</w:t>
      </w:r>
      <m:oMath>
        <m:r>
          <w:rPr>
            <w:rFonts w:ascii="Cambria Math" w:eastAsiaTheme="minorEastAsia" w:hAnsi="Cambria Math"/>
            <w:sz w:val="24"/>
            <w:szCs w:val="24"/>
          </w:rPr>
          <m:t>θ=0</m:t>
        </m:r>
      </m:oMath>
      <w:r w:rsidR="0057549A">
        <w:rPr>
          <w:rFonts w:ascii="Times New Roman" w:eastAsiaTheme="minorEastAsia" w:hAnsi="Times New Roman" w:cs="Times New Roman"/>
        </w:rPr>
        <w:t xml:space="preserve"> </w:t>
      </w:r>
      <w:r w:rsidR="0057549A" w:rsidRPr="00931238">
        <w:rPr>
          <w:rFonts w:ascii="Times New Roman" w:eastAsiaTheme="minorEastAsia" w:hAnsi="Times New Roman" w:cs="Times New Roman"/>
          <w:sz w:val="24"/>
          <w:szCs w:val="24"/>
        </w:rPr>
        <w:t>for vertical incidence)</w:t>
      </w:r>
      <w:r w:rsidR="0057549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74582">
        <w:rPr>
          <w:rFonts w:ascii="Times New Roman" w:eastAsiaTheme="minorEastAsia" w:hAnsi="Times New Roman" w:cs="Times New Roman"/>
          <w:sz w:val="24"/>
          <w:szCs w:val="24"/>
        </w:rPr>
        <w:t xml:space="preserve">and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λ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</m:oMath>
      <w:r w:rsidR="0057549A">
        <w:rPr>
          <w:rFonts w:ascii="Times New Roman" w:eastAsiaTheme="minorEastAsia" w:hAnsi="Times New Roman" w:cs="Times New Roman"/>
        </w:rPr>
        <w:t xml:space="preserve"> </w:t>
      </w:r>
      <w:r w:rsidR="0057549A" w:rsidRPr="0057549A">
        <w:rPr>
          <w:rFonts w:ascii="Times New Roman" w:eastAsiaTheme="minorEastAsia" w:hAnsi="Times New Roman" w:cs="Times New Roman"/>
          <w:sz w:val="24"/>
          <w:szCs w:val="24"/>
        </w:rPr>
        <w:t xml:space="preserve">is the wavelength in the </w:t>
      </w:r>
      <w:r w:rsidR="0057549A">
        <w:rPr>
          <w:rFonts w:ascii="Times New Roman" w:eastAsiaTheme="minorEastAsia" w:hAnsi="Times New Roman" w:cs="Times New Roman"/>
          <w:sz w:val="24"/>
          <w:szCs w:val="24"/>
        </w:rPr>
        <w:t xml:space="preserve">first </w:t>
      </w:r>
      <w:r w:rsidR="0066654B">
        <w:rPr>
          <w:rFonts w:ascii="Times New Roman" w:eastAsiaTheme="minorEastAsia" w:hAnsi="Times New Roman" w:cs="Times New Roman"/>
          <w:sz w:val="24"/>
          <w:szCs w:val="24"/>
        </w:rPr>
        <w:t>stacked layer</w:t>
      </w:r>
      <w:r w:rsidR="00D15461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904F2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601FC616" w14:textId="35B4D530" w:rsidR="001E6584" w:rsidRDefault="001E6584" w:rsidP="00B56C0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To include refraction at interface</w:t>
      </w:r>
      <w:r w:rsidR="0066654B">
        <w:rPr>
          <w:rFonts w:ascii="Times New Roman" w:eastAsiaTheme="minorEastAsia" w:hAnsi="Times New Roman" w:cs="Times New Roman"/>
          <w:sz w:val="24"/>
          <w:szCs w:val="24"/>
        </w:rPr>
        <w:t xml:space="preserve"> 1 (see </w:t>
      </w:r>
      <w:r w:rsidR="00AE0B15">
        <w:rPr>
          <w:rFonts w:ascii="Times New Roman" w:eastAsiaTheme="minorEastAsia" w:hAnsi="Times New Roman" w:cs="Times New Roman"/>
          <w:sz w:val="24"/>
          <w:szCs w:val="24"/>
        </w:rPr>
        <w:t xml:space="preserve">manuscript </w:t>
      </w:r>
      <w:r w:rsidR="0066654B">
        <w:rPr>
          <w:rFonts w:ascii="Times New Roman" w:eastAsiaTheme="minorEastAsia" w:hAnsi="Times New Roman" w:cs="Times New Roman"/>
          <w:sz w:val="24"/>
          <w:szCs w:val="24"/>
        </w:rPr>
        <w:t>Fig. 2)</w:t>
      </w:r>
      <w:r>
        <w:rPr>
          <w:rFonts w:ascii="Times New Roman" w:eastAsiaTheme="minorEastAsia" w:hAnsi="Times New Roman" w:cs="Times New Roman"/>
          <w:sz w:val="24"/>
          <w:szCs w:val="24"/>
        </w:rPr>
        <w:t>, the radiation path length</w:t>
      </w:r>
      <w:r w:rsidR="00B17EF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4507B">
        <w:rPr>
          <w:rFonts w:ascii="Times New Roman" w:eastAsiaTheme="minorEastAsia" w:hAnsi="Times New Roman" w:cs="Times New Roman"/>
          <w:sz w:val="24"/>
          <w:szCs w:val="24"/>
        </w:rPr>
        <w:t xml:space="preserve">was modified by </w:t>
      </w:r>
      <w:r w:rsidR="00B17EF8">
        <w:rPr>
          <w:rFonts w:ascii="Times New Roman" w:eastAsiaTheme="minorEastAsia" w:hAnsi="Times New Roman" w:cs="Times New Roman"/>
          <w:sz w:val="24"/>
          <w:szCs w:val="24"/>
        </w:rPr>
        <w:t>the parameter,</w:t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g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b>
        </m:sSub>
      </m:oMath>
      <w:r w:rsidR="003E26F8" w:rsidRPr="003C288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3E26F8" w:rsidRPr="003E26F8">
        <w:rPr>
          <w:rFonts w:ascii="Times New Roman" w:eastAsiaTheme="minorEastAsia" w:hAnsi="Times New Roman" w:cs="Times New Roman"/>
          <w:sz w:val="24"/>
          <w:szCs w:val="24"/>
        </w:rPr>
        <w:t>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8</w:t>
      </w:r>
      <w:r w:rsidR="003E26F8" w:rsidRPr="003E26F8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B17EF8" w:rsidRPr="003E26F8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C4507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B17EF8">
        <w:rPr>
          <w:rFonts w:ascii="Times New Roman" w:eastAsiaTheme="minorEastAsia" w:hAnsi="Times New Roman" w:cs="Times New Roman"/>
          <w:sz w:val="24"/>
          <w:szCs w:val="24"/>
        </w:rPr>
        <w:t xml:space="preserve">which adjusts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g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</m:oMath>
      <w:r w:rsidR="00B17EF8">
        <w:rPr>
          <w:rFonts w:ascii="Times New Roman" w:eastAsiaTheme="minorEastAsia" w:hAnsi="Times New Roman" w:cs="Times New Roman"/>
          <w:sz w:val="24"/>
          <w:szCs w:val="24"/>
        </w:rPr>
        <w:t xml:space="preserve"> as the ratio of the refractive index</w:t>
      </w:r>
      <w:r w:rsidR="0066654B">
        <w:rPr>
          <w:rFonts w:ascii="Times New Roman" w:eastAsiaTheme="minorEastAsia" w:hAnsi="Times New Roman" w:cs="Times New Roman"/>
          <w:sz w:val="24"/>
          <w:szCs w:val="24"/>
        </w:rPr>
        <w:t xml:space="preserve"> for layer two</w:t>
      </w:r>
      <w:r w:rsidR="00B17EF8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b>
        </m:sSub>
      </m:oMath>
      <w:r w:rsidR="00B17EF8">
        <w:rPr>
          <w:rFonts w:ascii="Times New Roman" w:eastAsiaTheme="minorEastAsia" w:hAnsi="Times New Roman" w:cs="Times New Roman"/>
          <w:sz w:val="24"/>
          <w:szCs w:val="24"/>
        </w:rPr>
        <w:t>, to the refractive index</w:t>
      </w:r>
      <w:r w:rsidR="0066654B">
        <w:rPr>
          <w:rFonts w:ascii="Times New Roman" w:eastAsiaTheme="minorEastAsia" w:hAnsi="Times New Roman" w:cs="Times New Roman"/>
          <w:sz w:val="24"/>
          <w:szCs w:val="24"/>
        </w:rPr>
        <w:t xml:space="preserve"> for layer one</w:t>
      </w:r>
      <w:r w:rsidR="00B17EF8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</m:oMath>
      <w:r w:rsidR="00C4507B" w:rsidRPr="003C2881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C4507B">
        <w:rPr>
          <w:rFonts w:ascii="Times New Roman" w:eastAsiaTheme="minorEastAsia" w:hAnsi="Times New Roman" w:cs="Times New Roman"/>
        </w:rPr>
        <w:t xml:space="preserve"> </w:t>
      </w:r>
      <w:r w:rsidR="00C4507B">
        <w:rPr>
          <w:rFonts w:ascii="Times New Roman" w:eastAsiaTheme="minorEastAsia" w:hAnsi="Times New Roman" w:cs="Times New Roman"/>
          <w:sz w:val="24"/>
          <w:szCs w:val="24"/>
        </w:rPr>
        <w:t xml:space="preserve">where </w:t>
      </w:r>
      <m:oMath>
        <m:r>
          <w:rPr>
            <w:rFonts w:ascii="Cambria Math" w:eastAsiaTheme="minorEastAsia" w:hAnsi="Cambria Math"/>
            <w:color w:val="000000" w:themeColor="text1"/>
            <w:sz w:val="24"/>
            <w:szCs w:val="24"/>
          </w:rPr>
          <m:t>δ</m:t>
        </m:r>
      </m:oMath>
      <w:r w:rsidR="00C4507B" w:rsidRPr="0048761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4507B">
        <w:rPr>
          <w:rFonts w:ascii="Times New Roman" w:eastAsiaTheme="minorEastAsia" w:hAnsi="Times New Roman" w:cs="Times New Roman"/>
          <w:sz w:val="24"/>
          <w:szCs w:val="24"/>
        </w:rPr>
        <w:t xml:space="preserve">is the incident angle </w:t>
      </w:r>
      <w:r w:rsidR="00C4507B" w:rsidRPr="00487616">
        <w:rPr>
          <w:rFonts w:ascii="Times New Roman" w:eastAsiaTheme="minorEastAsia" w:hAnsi="Times New Roman" w:cs="Times New Roman"/>
          <w:sz w:val="24"/>
          <w:szCs w:val="24"/>
        </w:rPr>
        <w:t>and</w:t>
      </w:r>
      <w:r w:rsidR="00C4507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/>
            <w:sz w:val="24"/>
            <w:szCs w:val="24"/>
          </w:rPr>
          <m:t>θ</m:t>
        </m:r>
      </m:oMath>
      <w:r w:rsidR="00C4507B" w:rsidRPr="0048761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4507B">
        <w:rPr>
          <w:rFonts w:ascii="Times New Roman" w:eastAsiaTheme="minorEastAsia" w:hAnsi="Times New Roman" w:cs="Times New Roman"/>
          <w:sz w:val="24"/>
          <w:szCs w:val="24"/>
        </w:rPr>
        <w:t>is the photoresist refraction angle (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cos</m:t>
        </m:r>
        <m:r>
          <w:rPr>
            <w:rFonts w:ascii="Cambria Math" w:eastAsiaTheme="minorEastAsia" w:hAnsi="Cambria Math"/>
            <w:color w:val="000000" w:themeColor="text1"/>
            <w:sz w:val="24"/>
            <w:szCs w:val="24"/>
          </w:rPr>
          <m:t>δ,</m:t>
        </m:r>
        <m:r>
          <w:rPr>
            <w:rFonts w:ascii="Cambria Math" w:eastAsiaTheme="minorEastAsia" w:hAnsi="Cambria Math"/>
            <w:sz w:val="24"/>
            <w:szCs w:val="24"/>
          </w:rPr>
          <m:t>θ=1</m:t>
        </m:r>
      </m:oMath>
      <w:r w:rsidR="00C4507B">
        <w:rPr>
          <w:rFonts w:ascii="Times New Roman" w:eastAsiaTheme="minorEastAsia" w:hAnsi="Times New Roman" w:cs="Times New Roman"/>
          <w:sz w:val="24"/>
          <w:szCs w:val="24"/>
        </w:rPr>
        <w:t xml:space="preserve"> for vertical incidence)</w:t>
      </w:r>
      <w:r w:rsidR="00B17EF8">
        <w:rPr>
          <w:rFonts w:ascii="Times New Roman" w:eastAsiaTheme="minorEastAsia" w:hAnsi="Times New Roman" w:cs="Times New Roman"/>
          <w:sz w:val="24"/>
          <w:szCs w:val="24"/>
        </w:rPr>
        <w:t xml:space="preserve">. Intuitively, this equation states that due to Snell’s law and when reducing the refraction angle, a longer vertical distance is required for the light to traverse the same horizontal distance </w:t>
      </w:r>
      <w:r w:rsidR="002968AE">
        <w:rPr>
          <w:rFonts w:ascii="Times New Roman" w:eastAsiaTheme="minorEastAsia" w:hAnsi="Times New Roman" w:cs="Times New Roman"/>
          <w:sz w:val="24"/>
          <w:szCs w:val="24"/>
        </w:rPr>
        <w:t>as</w:t>
      </w:r>
      <w:r w:rsidR="00837343">
        <w:rPr>
          <w:rFonts w:ascii="Times New Roman" w:eastAsiaTheme="minorEastAsia" w:hAnsi="Times New Roman" w:cs="Times New Roman"/>
          <w:sz w:val="24"/>
          <w:szCs w:val="24"/>
        </w:rPr>
        <w:t xml:space="preserve"> the larger</w:t>
      </w:r>
      <w:r w:rsidR="00B17EF8">
        <w:rPr>
          <w:rFonts w:ascii="Times New Roman" w:eastAsiaTheme="minorEastAsia" w:hAnsi="Times New Roman" w:cs="Times New Roman"/>
          <w:sz w:val="24"/>
          <w:szCs w:val="24"/>
        </w:rPr>
        <w:t xml:space="preserve"> incident angle.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3DFF1541" w14:textId="70B7CC59" w:rsidR="00B6240B" w:rsidRPr="00A77AE6" w:rsidRDefault="00904F23" w:rsidP="00B56C0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7A5F86">
        <w:rPr>
          <w:rFonts w:ascii="Times New Roman" w:eastAsiaTheme="minorEastAsia" w:hAnsi="Times New Roman" w:cs="Times New Roman"/>
          <w:sz w:val="24"/>
          <w:szCs w:val="24"/>
        </w:rPr>
        <w:t>observation plane (</w:t>
      </w:r>
      <w:r w:rsidR="001E6584">
        <w:rPr>
          <w:rFonts w:ascii="Times New Roman" w:eastAsiaTheme="minorEastAsia" w:hAnsi="Times New Roman" w:cs="Times New Roman"/>
          <w:sz w:val="24"/>
          <w:szCs w:val="24"/>
        </w:rPr>
        <w:t xml:space="preserve">the region of interest </w:t>
      </w:r>
      <w:r w:rsidR="007A5F86">
        <w:rPr>
          <w:rFonts w:ascii="Times New Roman" w:eastAsiaTheme="minorEastAsia" w:hAnsi="Times New Roman" w:cs="Times New Roman"/>
          <w:sz w:val="24"/>
          <w:szCs w:val="24"/>
        </w:rPr>
        <w:t>after the aperture plane)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coordinates are mapped by </w:t>
      </w:r>
      <m:oMath>
        <m:r>
          <w:rPr>
            <w:rFonts w:ascii="Cambria Math" w:eastAsiaTheme="minorEastAsia" w:hAnsi="Cambria Math"/>
            <w:sz w:val="24"/>
            <w:szCs w:val="24"/>
          </w:rPr>
          <m:t>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r>
          <w:rPr>
            <w:rFonts w:ascii="Cambria Math" w:eastAsiaTheme="minorEastAsia" w:hAnsi="Cambria Math"/>
            <w:sz w:val="24"/>
            <w:szCs w:val="24"/>
          </w:rPr>
          <m:t>y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, where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</m:t>
            </m:r>
          </m:sub>
        </m:sSub>
      </m:oMath>
      <w:r w:rsidR="00722E8B"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</m:t>
            </m:r>
          </m:sub>
        </m:sSub>
      </m:oMath>
      <w:r w:rsidR="00722E8B">
        <w:rPr>
          <w:rFonts w:ascii="Times New Roman" w:eastAsiaTheme="minorEastAsia" w:hAnsi="Times New Roman" w:cs="Times New Roman"/>
          <w:sz w:val="24"/>
          <w:szCs w:val="24"/>
        </w:rPr>
        <w:t xml:space="preserve"> demarcate the horizontal and vertical </w:t>
      </w:r>
      <w:r>
        <w:rPr>
          <w:rFonts w:ascii="Times New Roman" w:eastAsiaTheme="minorEastAsia" w:hAnsi="Times New Roman" w:cs="Times New Roman"/>
          <w:sz w:val="24"/>
          <w:szCs w:val="24"/>
        </w:rPr>
        <w:t>aperture</w:t>
      </w:r>
      <w:r w:rsidR="00722E8B">
        <w:rPr>
          <w:rFonts w:ascii="Times New Roman" w:eastAsiaTheme="minorEastAsia" w:hAnsi="Times New Roman" w:cs="Times New Roman"/>
          <w:sz w:val="24"/>
          <w:szCs w:val="24"/>
        </w:rPr>
        <w:t xml:space="preserve"> boundaries, respectively</w:t>
      </w:r>
      <w:r w:rsidR="001E6584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="0079399B">
        <w:rPr>
          <w:rFonts w:ascii="Times New Roman" w:eastAsiaTheme="minorEastAsia" w:hAnsi="Times New Roman" w:cs="Times New Roman"/>
          <w:sz w:val="24"/>
          <w:szCs w:val="24"/>
        </w:rPr>
        <w:t>T</w:t>
      </w:r>
      <w:r w:rsidR="00F3289F">
        <w:rPr>
          <w:rFonts w:ascii="Times New Roman" w:eastAsiaTheme="minorEastAsia" w:hAnsi="Times New Roman" w:cs="Times New Roman"/>
          <w:sz w:val="24"/>
          <w:szCs w:val="24"/>
        </w:rPr>
        <w:t xml:space="preserve">he </w:t>
      </w:r>
      <m:oMath>
        <m:func>
          <m:func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tan</m:t>
            </m:r>
          </m:fName>
          <m:e>
            <m:r>
              <w:rPr>
                <w:rFonts w:ascii="Cambria Math" w:eastAsiaTheme="minorEastAsia" w:hAnsi="Cambria Math"/>
                <w:sz w:val="24"/>
                <w:szCs w:val="24"/>
              </w:rPr>
              <m:t>θ</m:t>
            </m:r>
          </m:e>
        </m:func>
      </m:oMath>
      <w:r w:rsidR="00837343">
        <w:rPr>
          <w:rFonts w:ascii="Times New Roman" w:eastAsiaTheme="minorEastAsia" w:hAnsi="Times New Roman" w:cs="Times New Roman"/>
        </w:rPr>
        <w:t xml:space="preserve"> </w:t>
      </w:r>
      <w:r w:rsidR="00C27AC5">
        <w:rPr>
          <w:rFonts w:ascii="Times New Roman" w:eastAsiaTheme="minorEastAsia" w:hAnsi="Times New Roman" w:cs="Times New Roman"/>
          <w:sz w:val="24"/>
          <w:szCs w:val="24"/>
        </w:rPr>
        <w:t>term modifies the o</w:t>
      </w:r>
      <w:r w:rsidR="0079399B">
        <w:rPr>
          <w:rFonts w:ascii="Times New Roman" w:eastAsiaTheme="minorEastAsia" w:hAnsi="Times New Roman" w:cs="Times New Roman"/>
          <w:sz w:val="24"/>
          <w:szCs w:val="24"/>
        </w:rPr>
        <w:t>bservation plane coordinates with</w:t>
      </w:r>
      <w:r w:rsidR="00C27AC5">
        <w:rPr>
          <w:rFonts w:ascii="Times New Roman" w:eastAsiaTheme="minorEastAsia" w:hAnsi="Times New Roman" w:cs="Times New Roman"/>
          <w:sz w:val="24"/>
          <w:szCs w:val="24"/>
        </w:rPr>
        <w:t xml:space="preserve"> angled exposure</w:t>
      </w:r>
      <w:r w:rsidR="00035954">
        <w:rPr>
          <w:rFonts w:ascii="Times New Roman" w:eastAsiaTheme="minorEastAsia" w:hAnsi="Times New Roman" w:cs="Times New Roman"/>
          <w:sz w:val="24"/>
          <w:szCs w:val="24"/>
        </w:rPr>
        <w:t xml:space="preserve">, where plus and minus coefficients are used for positive and negative translations, </w:t>
      </w:r>
      <w:r w:rsidR="00035954" w:rsidRPr="00D66C00">
        <w:rPr>
          <w:rFonts w:ascii="Times New Roman" w:eastAsiaTheme="minorEastAsia" w:hAnsi="Times New Roman" w:cs="Times New Roman"/>
          <w:sz w:val="24"/>
          <w:szCs w:val="24"/>
        </w:rPr>
        <w:t>respectively</w:t>
      </w:r>
      <w:r w:rsidR="00D03698" w:rsidRPr="00D66C00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D0369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8082"/>
        <w:gridCol w:w="642"/>
      </w:tblGrid>
      <w:tr w:rsidR="00B6240B" w14:paraId="399E2EAE" w14:textId="77777777" w:rsidTr="00C428EE">
        <w:tc>
          <w:tcPr>
            <w:tcW w:w="648" w:type="dxa"/>
            <w:vAlign w:val="center"/>
          </w:tcPr>
          <w:p w14:paraId="7DDF4197" w14:textId="77777777" w:rsidR="00B6240B" w:rsidRDefault="00B6240B" w:rsidP="00C428E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78E43C08" w14:textId="030EF6D3" w:rsidR="00B6240B" w:rsidRDefault="00BD18F1" w:rsidP="00C428EE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re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x,y,z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den>
                </m:f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(1-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)({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C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eastAsiaTheme="minorEastAsia" w:hAnsi="Cambria Math"/>
                          </w:rPr>
                          <m:t>-C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S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eastAsiaTheme="minorEastAsia" w:hAnsi="Cambria Math"/>
                          </w:rPr>
                          <m:t>-S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}×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{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C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β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eastAsiaTheme="minorEastAsia" w:hAnsi="Cambria Math"/>
                          </w:rPr>
                          <m:t>-C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β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S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β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eastAsiaTheme="minorEastAsia" w:hAnsi="Cambria Math"/>
                          </w:rPr>
                          <m:t>-S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β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}+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i2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{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C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4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eastAsiaTheme="minorEastAsia" w:hAnsi="Cambria Math"/>
                          </w:rPr>
                          <m:t>-C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3</m:t>
                                </m:r>
                              </m:sub>
                            </m:sSub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S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4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eastAsiaTheme="minorEastAsia" w:hAnsi="Cambria Math"/>
                          </w:rPr>
                          <m:t>-S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3</m:t>
                                </m:r>
                              </m:sub>
                            </m:sSub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}×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{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C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β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4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eastAsiaTheme="minorEastAsia" w:hAnsi="Cambria Math"/>
                          </w:rPr>
                          <m:t>-C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β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3</m:t>
                                </m:r>
                              </m:sub>
                            </m:sSub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S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β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4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eastAsiaTheme="minorEastAsia" w:hAnsi="Cambria Math"/>
                          </w:rPr>
                          <m:t>-S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β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3</m:t>
                                </m:r>
                              </m:sub>
                            </m:sSub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})</m:t>
                </m:r>
              </m:oMath>
            </m:oMathPara>
          </w:p>
        </w:tc>
        <w:tc>
          <w:tcPr>
            <w:tcW w:w="648" w:type="dxa"/>
            <w:vAlign w:val="center"/>
          </w:tcPr>
          <w:p w14:paraId="66DFFA9C" w14:textId="42DF9290" w:rsidR="00B6240B" w:rsidRDefault="00B6240B" w:rsidP="00C428E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66654B">
              <w:rPr>
                <w:rFonts w:eastAsiaTheme="minorEastAsia"/>
              </w:rPr>
              <w:t>1</w:t>
            </w:r>
            <w:r>
              <w:rPr>
                <w:rFonts w:eastAsiaTheme="minorEastAsia"/>
              </w:rPr>
              <w:t>)</w:t>
            </w:r>
          </w:p>
        </w:tc>
      </w:tr>
    </w:tbl>
    <w:p w14:paraId="0471944B" w14:textId="77777777" w:rsidR="00B6240B" w:rsidRDefault="00B6240B" w:rsidP="00B6240B">
      <w:pPr>
        <w:jc w:val="center"/>
        <w:rPr>
          <w:rFonts w:eastAsiaTheme="minorEastAsi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"/>
        <w:gridCol w:w="8084"/>
        <w:gridCol w:w="642"/>
      </w:tblGrid>
      <w:tr w:rsidR="00045F6D" w14:paraId="000EEBA0" w14:textId="77777777" w:rsidTr="00045F6D">
        <w:tc>
          <w:tcPr>
            <w:tcW w:w="648" w:type="dxa"/>
            <w:vAlign w:val="center"/>
          </w:tcPr>
          <w:p w14:paraId="1452B4E0" w14:textId="77777777" w:rsidR="00045F6D" w:rsidRDefault="00045F6D" w:rsidP="004C7162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43F1AE9F" w14:textId="77777777" w:rsidR="00045F6D" w:rsidRDefault="00045F6D" w:rsidP="004C7162">
            <w:pPr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C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β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i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nary>
                  <m:naryPr>
                    <m:limLoc m:val="subSup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β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i</m:t>
                        </m:r>
                      </m:sub>
                    </m:sSub>
                  </m:sup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cos⁡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den>
                        </m:f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ω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nary>
                <m:r>
                  <w:rPr>
                    <w:rFonts w:ascii="Cambria Math" w:hAnsi="Cambria Math"/>
                  </w:rPr>
                  <m:t>d</m:t>
                </m:r>
                <m:r>
                  <w:rPr>
                    <w:rFonts w:ascii="Cambria Math" w:eastAsiaTheme="minorEastAsia" w:hAnsi="Cambria Math"/>
                  </w:rPr>
                  <m:t>ω,  (i=1,2,3,4)</m:t>
                </m:r>
              </m:oMath>
            </m:oMathPara>
          </w:p>
        </w:tc>
        <w:tc>
          <w:tcPr>
            <w:tcW w:w="648" w:type="dxa"/>
            <w:vAlign w:val="center"/>
          </w:tcPr>
          <w:p w14:paraId="29C4DAE9" w14:textId="4D919037" w:rsidR="00045F6D" w:rsidRDefault="00045F6D" w:rsidP="004C7162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495E38">
              <w:rPr>
                <w:rFonts w:eastAsiaTheme="minorEastAsia"/>
              </w:rPr>
              <w:t>2</w:t>
            </w:r>
            <w:r>
              <w:rPr>
                <w:rFonts w:eastAsiaTheme="minorEastAsia"/>
              </w:rPr>
              <w:t>)</w:t>
            </w:r>
          </w:p>
        </w:tc>
      </w:tr>
    </w:tbl>
    <w:p w14:paraId="5771F778" w14:textId="77777777" w:rsidR="00045F6D" w:rsidRDefault="00045F6D" w:rsidP="00B6240B">
      <w:pPr>
        <w:jc w:val="center"/>
        <w:rPr>
          <w:rFonts w:eastAsiaTheme="minorEastAsi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"/>
        <w:gridCol w:w="8084"/>
        <w:gridCol w:w="642"/>
      </w:tblGrid>
      <w:tr w:rsidR="00045F6D" w14:paraId="50A49878" w14:textId="77777777" w:rsidTr="00045F6D">
        <w:tc>
          <w:tcPr>
            <w:tcW w:w="648" w:type="dxa"/>
            <w:vAlign w:val="center"/>
          </w:tcPr>
          <w:p w14:paraId="4A2FA617" w14:textId="77777777" w:rsidR="00045F6D" w:rsidRDefault="00045F6D" w:rsidP="004C7162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21038C43" w14:textId="77777777" w:rsidR="00045F6D" w:rsidRDefault="00045F6D" w:rsidP="004C7162">
            <w:pPr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S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β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i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nary>
                  <m:naryPr>
                    <m:limLoc m:val="subSup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β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i</m:t>
                        </m:r>
                      </m:sub>
                    </m:sSub>
                  </m:sup>
                  <m:e>
                    <m:func>
                      <m:func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π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den>
                            </m:f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ω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</m:func>
                  </m:e>
                </m:nary>
                <m:r>
                  <w:rPr>
                    <w:rFonts w:ascii="Cambria Math" w:hAnsi="Cambria Math"/>
                  </w:rPr>
                  <m:t>d</m:t>
                </m:r>
                <m:r>
                  <w:rPr>
                    <w:rFonts w:ascii="Cambria Math" w:eastAsiaTheme="minorEastAsia" w:hAnsi="Cambria Math"/>
                  </w:rPr>
                  <m:t>ω</m:t>
                </m:r>
                <m:r>
                  <w:rPr>
                    <w:rFonts w:ascii="Cambria Math" w:hAnsi="Cambria Math"/>
                  </w:rPr>
                  <m:t>,</m:t>
                </m:r>
                <m:r>
                  <w:rPr>
                    <w:rFonts w:ascii="Cambria Math" w:eastAsiaTheme="minorEastAsia" w:hAnsi="Cambria Math"/>
                  </w:rPr>
                  <m:t xml:space="preserve">  (i=1,2,3,4)</m:t>
                </m:r>
              </m:oMath>
            </m:oMathPara>
          </w:p>
        </w:tc>
        <w:tc>
          <w:tcPr>
            <w:tcW w:w="648" w:type="dxa"/>
            <w:vAlign w:val="center"/>
          </w:tcPr>
          <w:p w14:paraId="202899E5" w14:textId="28A46651" w:rsidR="00045F6D" w:rsidRDefault="00045F6D" w:rsidP="004C7162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495E38">
              <w:rPr>
                <w:rFonts w:eastAsiaTheme="minorEastAsia"/>
              </w:rPr>
              <w:t>3</w:t>
            </w:r>
            <w:r>
              <w:rPr>
                <w:rFonts w:eastAsiaTheme="minorEastAsia"/>
              </w:rPr>
              <w:t>)</w:t>
            </w:r>
          </w:p>
        </w:tc>
      </w:tr>
    </w:tbl>
    <w:p w14:paraId="557A08DC" w14:textId="77777777" w:rsidR="00045F6D" w:rsidRDefault="00045F6D" w:rsidP="00B6240B">
      <w:pPr>
        <w:jc w:val="center"/>
        <w:rPr>
          <w:rFonts w:eastAsiaTheme="minorEastAsi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"/>
        <w:gridCol w:w="8084"/>
        <w:gridCol w:w="642"/>
      </w:tblGrid>
      <w:tr w:rsidR="00B6240B" w14:paraId="3D6D9DE3" w14:textId="77777777" w:rsidTr="00C428EE">
        <w:tc>
          <w:tcPr>
            <w:tcW w:w="648" w:type="dxa"/>
            <w:vAlign w:val="center"/>
          </w:tcPr>
          <w:p w14:paraId="45B2D4E3" w14:textId="77777777" w:rsidR="00B6240B" w:rsidRDefault="00B6240B" w:rsidP="00C428E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789DD0B1" w14:textId="347286A3" w:rsidR="00B6240B" w:rsidRDefault="00BD18F1" w:rsidP="00C428EE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μ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n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n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</m:den>
                        </m:f>
                        <m:func>
                          <m:func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cos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Name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θ</m:t>
                            </m:r>
                          </m:e>
                        </m:func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1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z-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g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  <m:r>
                              <w:rPr>
                                <w:rFonts w:ascii="Cambria Math" w:eastAsiaTheme="minorEastAsia" w:hAnsi="Cambria Math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g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</m:e>
                        </m:d>
                      </m:den>
                    </m:f>
                  </m:e>
                </m:rad>
                <m:r>
                  <w:rPr>
                    <w:rFonts w:ascii="Cambria Math" w:eastAsiaTheme="minorEastAsia" w:hAnsi="Cambria Math"/>
                  </w:rPr>
                  <m:t>[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-x±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z-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b>
                    </m:sSub>
                  </m:e>
                </m:d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tan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θ</m:t>
                    </m:r>
                  </m:e>
                </m:func>
                <m:r>
                  <w:rPr>
                    <w:rFonts w:ascii="Cambria Math" w:eastAsiaTheme="minorEastAsia" w:hAnsi="Cambria Math"/>
                  </w:rPr>
                  <m:t>],  (i=1,2)</m:t>
                </m:r>
              </m:oMath>
            </m:oMathPara>
          </w:p>
        </w:tc>
        <w:tc>
          <w:tcPr>
            <w:tcW w:w="648" w:type="dxa"/>
            <w:vAlign w:val="center"/>
          </w:tcPr>
          <w:p w14:paraId="595C1A66" w14:textId="2E289DF3" w:rsidR="00B6240B" w:rsidRDefault="00B6240B" w:rsidP="00045F6D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495E38">
              <w:rPr>
                <w:rFonts w:eastAsiaTheme="minorEastAsia"/>
              </w:rPr>
              <w:t>4</w:t>
            </w:r>
            <w:r>
              <w:rPr>
                <w:rFonts w:eastAsiaTheme="minorEastAsia"/>
              </w:rPr>
              <w:t>)</w:t>
            </w:r>
          </w:p>
        </w:tc>
      </w:tr>
    </w:tbl>
    <w:p w14:paraId="314ED758" w14:textId="77777777" w:rsidR="00B6240B" w:rsidRDefault="00B6240B" w:rsidP="00B6240B">
      <w:pPr>
        <w:jc w:val="center"/>
        <w:rPr>
          <w:rFonts w:eastAsiaTheme="minorEastAsi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"/>
        <w:gridCol w:w="8084"/>
        <w:gridCol w:w="642"/>
      </w:tblGrid>
      <w:tr w:rsidR="00B6240B" w14:paraId="7DBC55C7" w14:textId="77777777" w:rsidTr="00C428EE">
        <w:tc>
          <w:tcPr>
            <w:tcW w:w="648" w:type="dxa"/>
            <w:vAlign w:val="center"/>
          </w:tcPr>
          <w:p w14:paraId="38A8288E" w14:textId="77777777" w:rsidR="00B6240B" w:rsidRDefault="00B6240B" w:rsidP="00C428E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2628A468" w14:textId="2F36FBCC" w:rsidR="00B6240B" w:rsidRDefault="00BD18F1" w:rsidP="00C428EE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β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n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n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</m:den>
                        </m:f>
                        <m:func>
                          <m:func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cos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Name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θ</m:t>
                            </m:r>
                          </m:e>
                        </m:func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1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z-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g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  <m:r>
                              <w:rPr>
                                <w:rFonts w:ascii="Cambria Math" w:eastAsiaTheme="minorEastAsia" w:hAnsi="Cambria Math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g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</m:e>
                        </m:d>
                      </m:den>
                    </m:f>
                  </m:e>
                </m:rad>
                <m:r>
                  <w:rPr>
                    <w:rFonts w:ascii="Cambria Math" w:eastAsiaTheme="minorEastAsia" w:hAnsi="Cambria Math"/>
                  </w:rPr>
                  <m:t>[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-y±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z-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b>
                    </m:sSub>
                  </m:e>
                </m:d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tan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θ</m:t>
                    </m:r>
                  </m:e>
                </m:func>
                <m:r>
                  <w:rPr>
                    <w:rFonts w:ascii="Cambria Math" w:eastAsiaTheme="minorEastAsia" w:hAnsi="Cambria Math"/>
                  </w:rPr>
                  <m:t>],  (i=1,2)</m:t>
                </m:r>
              </m:oMath>
            </m:oMathPara>
          </w:p>
        </w:tc>
        <w:tc>
          <w:tcPr>
            <w:tcW w:w="648" w:type="dxa"/>
            <w:vAlign w:val="center"/>
          </w:tcPr>
          <w:p w14:paraId="0037F4F0" w14:textId="704C01CF" w:rsidR="00B6240B" w:rsidRDefault="00B6240B" w:rsidP="00045F6D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495E38">
              <w:rPr>
                <w:rFonts w:eastAsiaTheme="minorEastAsia"/>
              </w:rPr>
              <w:t>5</w:t>
            </w:r>
            <w:r>
              <w:rPr>
                <w:rFonts w:eastAsiaTheme="minorEastAsia"/>
              </w:rPr>
              <w:t>)</w:t>
            </w:r>
          </w:p>
        </w:tc>
      </w:tr>
    </w:tbl>
    <w:p w14:paraId="3D33B525" w14:textId="77777777" w:rsidR="00B6240B" w:rsidRDefault="00B6240B" w:rsidP="00B6240B">
      <w:pPr>
        <w:jc w:val="center"/>
        <w:rPr>
          <w:rFonts w:eastAsiaTheme="minorEastAsi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"/>
        <w:gridCol w:w="8086"/>
        <w:gridCol w:w="641"/>
      </w:tblGrid>
      <w:tr w:rsidR="00B6240B" w14:paraId="0A7CEBB6" w14:textId="77777777" w:rsidTr="00C428EE">
        <w:tc>
          <w:tcPr>
            <w:tcW w:w="648" w:type="dxa"/>
            <w:vAlign w:val="center"/>
          </w:tcPr>
          <w:p w14:paraId="03B92C6E" w14:textId="77777777" w:rsidR="00B6240B" w:rsidRDefault="00B6240B" w:rsidP="00C428E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71EA1F38" w14:textId="574830FF" w:rsidR="00B6240B" w:rsidRDefault="00BD18F1" w:rsidP="00C428EE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μ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n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n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</m:den>
                        </m:f>
                        <m:func>
                          <m:func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cos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Name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θ</m:t>
                            </m:r>
                          </m:e>
                        </m:func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1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2T+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g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  <m:r>
                              <w:rPr>
                                <w:rFonts w:ascii="Cambria Math" w:eastAsiaTheme="minorEastAsia" w:hAnsi="Cambria Math"/>
                              </w:rPr>
                              <m:t>-z+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g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</m:e>
                        </m:d>
                      </m:den>
                    </m:f>
                  </m:e>
                </m:rad>
                <m:r>
                  <w:rPr>
                    <w:rFonts w:ascii="Cambria Math" w:eastAsiaTheme="minorEastAsia" w:hAnsi="Cambria Math"/>
                  </w:rPr>
                  <m:t>[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-x±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2T+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-z+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b>
                    </m:sSub>
                  </m:e>
                </m:d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tan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θ]</m:t>
                    </m:r>
                  </m:e>
                </m:func>
                <m:r>
                  <w:rPr>
                    <w:rFonts w:ascii="Cambria Math" w:eastAsiaTheme="minorEastAsia" w:hAnsi="Cambria Math"/>
                  </w:rPr>
                  <m:t>,  (i=3,4)</m:t>
                </m:r>
              </m:oMath>
            </m:oMathPara>
          </w:p>
        </w:tc>
        <w:tc>
          <w:tcPr>
            <w:tcW w:w="648" w:type="dxa"/>
            <w:vAlign w:val="center"/>
          </w:tcPr>
          <w:p w14:paraId="3DBCAE71" w14:textId="077EBAFC" w:rsidR="00B6240B" w:rsidRDefault="00B6240B" w:rsidP="00045F6D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495E38">
              <w:t>6</w:t>
            </w:r>
            <w:r>
              <w:rPr>
                <w:rFonts w:eastAsiaTheme="minorEastAsia"/>
              </w:rPr>
              <w:t>)</w:t>
            </w:r>
          </w:p>
        </w:tc>
      </w:tr>
    </w:tbl>
    <w:p w14:paraId="756B639B" w14:textId="77777777" w:rsidR="00B6240B" w:rsidRDefault="00B6240B" w:rsidP="00B6240B">
      <w:pPr>
        <w:jc w:val="center"/>
        <w:rPr>
          <w:rFonts w:eastAsiaTheme="minorEastAsi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"/>
        <w:gridCol w:w="8086"/>
        <w:gridCol w:w="641"/>
      </w:tblGrid>
      <w:tr w:rsidR="00B6240B" w14:paraId="093EDFEE" w14:textId="77777777" w:rsidTr="00C428EE">
        <w:tc>
          <w:tcPr>
            <w:tcW w:w="648" w:type="dxa"/>
            <w:vAlign w:val="center"/>
          </w:tcPr>
          <w:p w14:paraId="33D91DE1" w14:textId="77777777" w:rsidR="00B6240B" w:rsidRDefault="00B6240B" w:rsidP="00C428E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2B5C2239" w14:textId="34BF1345" w:rsidR="00B6240B" w:rsidRDefault="00BD18F1" w:rsidP="00C428EE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β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n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n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</m:den>
                        </m:f>
                        <m:func>
                          <m:func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cos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Name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θ</m:t>
                            </m:r>
                          </m:e>
                        </m:func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1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2T+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g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  <m:r>
                              <w:rPr>
                                <w:rFonts w:ascii="Cambria Math" w:eastAsiaTheme="minorEastAsia" w:hAnsi="Cambria Math"/>
                              </w:rPr>
                              <m:t>-z+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g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</m:e>
                        </m:d>
                      </m:den>
                    </m:f>
                  </m:e>
                </m:rad>
                <m:r>
                  <w:rPr>
                    <w:rFonts w:ascii="Cambria Math" w:eastAsiaTheme="minorEastAsia" w:hAnsi="Cambria Math"/>
                  </w:rPr>
                  <m:t>[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-y±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2T+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-z+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b>
                    </m:sSub>
                  </m:e>
                </m:d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tan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θ]</m:t>
                    </m:r>
                  </m:e>
                </m:func>
                <m:r>
                  <w:rPr>
                    <w:rFonts w:ascii="Cambria Math" w:eastAsiaTheme="minorEastAsia" w:hAnsi="Cambria Math"/>
                  </w:rPr>
                  <m:t>,  (i=3,4)</m:t>
                </m:r>
              </m:oMath>
            </m:oMathPara>
          </w:p>
        </w:tc>
        <w:tc>
          <w:tcPr>
            <w:tcW w:w="648" w:type="dxa"/>
            <w:vAlign w:val="center"/>
          </w:tcPr>
          <w:p w14:paraId="0899A440" w14:textId="2706F137" w:rsidR="00B6240B" w:rsidRDefault="00B6240B" w:rsidP="00045F6D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495E38">
              <w:rPr>
                <w:rFonts w:eastAsiaTheme="minorEastAsia"/>
              </w:rPr>
              <w:t>7</w:t>
            </w:r>
            <w:r>
              <w:rPr>
                <w:rFonts w:eastAsiaTheme="minorEastAsia"/>
              </w:rPr>
              <w:t>)</w:t>
            </w:r>
          </w:p>
        </w:tc>
      </w:tr>
    </w:tbl>
    <w:p w14:paraId="4C21552C" w14:textId="77777777" w:rsidR="00B6240B" w:rsidRPr="007D4A8F" w:rsidRDefault="00B6240B" w:rsidP="00B6240B">
      <w:pPr>
        <w:jc w:val="center"/>
        <w:rPr>
          <w:rFonts w:eastAsiaTheme="minorEastAsi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5"/>
        <w:gridCol w:w="8082"/>
        <w:gridCol w:w="643"/>
      </w:tblGrid>
      <w:tr w:rsidR="00B6240B" w14:paraId="3AF0EDB4" w14:textId="77777777" w:rsidTr="00C428EE">
        <w:tc>
          <w:tcPr>
            <w:tcW w:w="648" w:type="dxa"/>
            <w:vAlign w:val="center"/>
          </w:tcPr>
          <w:p w14:paraId="35CD5D2A" w14:textId="77777777" w:rsidR="00B6240B" w:rsidRDefault="00B6240B" w:rsidP="00C428E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227BE87B" w14:textId="77777777" w:rsidR="00B6240B" w:rsidRDefault="00BD18F1" w:rsidP="00C428EE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g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g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sub>
                    </m:sSub>
                  </m:den>
                </m:f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cos⁡</m:t>
                    </m:r>
                    <m:r>
                      <w:rPr>
                        <w:rFonts w:ascii="Cambria Math" w:eastAsiaTheme="minorEastAsia" w:hAnsi="Cambria Math"/>
                      </w:rPr>
                      <m:t>θ</m:t>
                    </m:r>
                  </m:num>
                  <m:den>
                    <m:func>
                      <m:funcPr>
                        <m:ctrlPr>
                          <w:rPr>
                            <w:rFonts w:ascii="Cambria Math" w:eastAsiaTheme="minorEastAsia" w:hAnsi="Cambria Math"/>
                            <w:color w:val="000000" w:themeColor="text1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color w:val="000000" w:themeColor="text1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</w:rPr>
                          <m:t>δ</m:t>
                        </m:r>
                      </m:e>
                    </m:func>
                  </m:den>
                </m:f>
              </m:oMath>
            </m:oMathPara>
          </w:p>
        </w:tc>
        <w:tc>
          <w:tcPr>
            <w:tcW w:w="648" w:type="dxa"/>
            <w:vAlign w:val="center"/>
          </w:tcPr>
          <w:p w14:paraId="06927075" w14:textId="3CC4F1D1" w:rsidR="00B6240B" w:rsidRDefault="00B6240B" w:rsidP="00045F6D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495E38">
              <w:rPr>
                <w:rFonts w:eastAsiaTheme="minorEastAsia"/>
              </w:rPr>
              <w:t>8</w:t>
            </w:r>
            <w:r>
              <w:rPr>
                <w:rFonts w:eastAsiaTheme="minorEastAsia"/>
              </w:rPr>
              <w:t>)</w:t>
            </w:r>
          </w:p>
        </w:tc>
      </w:tr>
    </w:tbl>
    <w:p w14:paraId="47DBEAE1" w14:textId="77777777" w:rsidR="00B6240B" w:rsidRDefault="00B6240B" w:rsidP="00897F58">
      <w:pPr>
        <w:spacing w:after="0"/>
        <w:jc w:val="center"/>
        <w:rPr>
          <w:rFonts w:eastAsiaTheme="minorEastAsia"/>
        </w:rPr>
      </w:pPr>
    </w:p>
    <w:p w14:paraId="776E8739" w14:textId="77777777" w:rsidR="00B6240B" w:rsidRDefault="00B6240B" w:rsidP="00897F58">
      <w:pPr>
        <w:spacing w:after="0"/>
        <w:jc w:val="center"/>
        <w:rPr>
          <w:rFonts w:eastAsiaTheme="minorEastAsia"/>
        </w:rPr>
      </w:pPr>
    </w:p>
    <w:p w14:paraId="66469AA1" w14:textId="0F412B9C" w:rsidR="00B6240B" w:rsidRPr="00054268" w:rsidRDefault="0059503F" w:rsidP="00B56C0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By</w:t>
      </w:r>
      <w:r w:rsidR="0005426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054268">
        <w:rPr>
          <w:rFonts w:ascii="Times New Roman" w:eastAsiaTheme="minorEastAsia" w:hAnsi="Times New Roman" w:cs="Times New Roman"/>
          <w:sz w:val="24"/>
          <w:szCs w:val="24"/>
        </w:rPr>
        <w:t>Babinet’s</w:t>
      </w:r>
      <w:proofErr w:type="spellEnd"/>
      <w:r w:rsidR="00054268">
        <w:rPr>
          <w:rFonts w:ascii="Times New Roman" w:eastAsiaTheme="minorEastAsia" w:hAnsi="Times New Roman" w:cs="Times New Roman"/>
          <w:sz w:val="24"/>
          <w:szCs w:val="24"/>
        </w:rPr>
        <w:t xml:space="preserve"> principle, </w:t>
      </w:r>
      <w:r w:rsidR="00CE56E8">
        <w:rPr>
          <w:rFonts w:ascii="Times New Roman" w:eastAsiaTheme="minorEastAsia" w:hAnsi="Times New Roman" w:cs="Times New Roman"/>
          <w:sz w:val="24"/>
          <w:szCs w:val="24"/>
        </w:rPr>
        <w:t xml:space="preserve">whereby a bright field mask is replaced with a dark field </w:t>
      </w:r>
      <w:r w:rsidR="00857508">
        <w:rPr>
          <w:rFonts w:ascii="Times New Roman" w:eastAsiaTheme="minorEastAsia" w:hAnsi="Times New Roman" w:cs="Times New Roman"/>
          <w:sz w:val="24"/>
          <w:szCs w:val="24"/>
        </w:rPr>
        <w:t>mask</w:t>
      </w:r>
      <w:hyperlink w:anchor="R6" w:history="1">
        <w:r w:rsidR="00220F34" w:rsidRPr="00220F34">
          <w:rPr>
            <w:rStyle w:val="Hyperlink"/>
            <w:rFonts w:ascii="Times New Roman" w:eastAsiaTheme="minorEastAsia" w:hAnsi="Times New Roman" w:cs="Times New Roman"/>
            <w:sz w:val="24"/>
            <w:szCs w:val="24"/>
            <w:vertAlign w:val="superscript"/>
          </w:rPr>
          <w:t>6</w:t>
        </w:r>
      </w:hyperlink>
      <w:r w:rsidR="00220F34" w:rsidRPr="00220F3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,</w:t>
      </w:r>
      <w:hyperlink w:anchor="R7" w:history="1">
        <w:r w:rsidR="00220F34" w:rsidRPr="00220F34">
          <w:rPr>
            <w:rStyle w:val="Hyperlink"/>
            <w:rFonts w:ascii="Times New Roman" w:eastAsiaTheme="minorEastAsia" w:hAnsi="Times New Roman" w:cs="Times New Roman"/>
            <w:sz w:val="24"/>
            <w:szCs w:val="24"/>
            <w:vertAlign w:val="superscript"/>
          </w:rPr>
          <w:t>7</w:t>
        </w:r>
      </w:hyperlink>
      <w:r w:rsidR="00220F34" w:rsidRPr="00220F3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,</w:t>
      </w:r>
      <w:hyperlink w:anchor="R8" w:history="1">
        <w:r w:rsidR="00220F34" w:rsidRPr="00220F34">
          <w:rPr>
            <w:rStyle w:val="Hyperlink"/>
            <w:rFonts w:ascii="Times New Roman" w:eastAsiaTheme="minorEastAsia" w:hAnsi="Times New Roman" w:cs="Times New Roman"/>
            <w:sz w:val="24"/>
            <w:szCs w:val="24"/>
            <w:vertAlign w:val="superscript"/>
          </w:rPr>
          <w:t>8</w:t>
        </w:r>
      </w:hyperlink>
      <w:r w:rsidR="00054268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 w:rsidR="00054268" w:rsidRPr="00054268">
        <w:rPr>
          <w:rFonts w:ascii="Times New Roman" w:eastAsiaTheme="minorEastAsia" w:hAnsi="Times New Roman" w:cs="Times New Roman"/>
          <w:sz w:val="24"/>
          <w:szCs w:val="24"/>
        </w:rPr>
        <w:t>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1</w:t>
      </w:r>
      <w:r w:rsidR="00054268" w:rsidRPr="00054268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w:r w:rsidR="00054268">
        <w:rPr>
          <w:rFonts w:ascii="Times New Roman" w:eastAsiaTheme="minorEastAsia" w:hAnsi="Times New Roman" w:cs="Times New Roman"/>
          <w:sz w:val="24"/>
          <w:szCs w:val="24"/>
        </w:rPr>
        <w:t>is</w:t>
      </w:r>
      <w:r w:rsidR="00054268" w:rsidRPr="0005426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54C4C">
        <w:rPr>
          <w:rFonts w:ascii="Times New Roman" w:eastAsiaTheme="minorEastAsia" w:hAnsi="Times New Roman" w:cs="Times New Roman"/>
          <w:sz w:val="24"/>
          <w:szCs w:val="24"/>
        </w:rPr>
        <w:t xml:space="preserve">easily </w:t>
      </w:r>
      <w:r w:rsidR="00054268" w:rsidRPr="00054268">
        <w:rPr>
          <w:rFonts w:ascii="Times New Roman" w:eastAsiaTheme="minorEastAsia" w:hAnsi="Times New Roman" w:cs="Times New Roman"/>
          <w:sz w:val="24"/>
          <w:szCs w:val="24"/>
        </w:rPr>
        <w:t>enabled for an occulter</w:t>
      </w:r>
      <w:r w:rsidR="007F46BB">
        <w:rPr>
          <w:rFonts w:ascii="Times New Roman" w:eastAsiaTheme="minorEastAsia" w:hAnsi="Times New Roman" w:cs="Times New Roman"/>
          <w:sz w:val="24"/>
          <w:szCs w:val="24"/>
        </w:rPr>
        <w:t>, or an opaque diffractor</w:t>
      </w:r>
      <w:r w:rsidR="00054268">
        <w:rPr>
          <w:rFonts w:ascii="Times New Roman" w:eastAsiaTheme="minorEastAsia" w:hAnsi="Times New Roman" w:cs="Times New Roman"/>
          <w:sz w:val="24"/>
          <w:szCs w:val="24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This is applied by subtracting the</w:t>
      </w:r>
      <w:r w:rsidR="00654C4C">
        <w:rPr>
          <w:rFonts w:ascii="Times New Roman" w:eastAsiaTheme="minorEastAsia" w:hAnsi="Times New Roman" w:cs="Times New Roman"/>
          <w:sz w:val="24"/>
          <w:szCs w:val="24"/>
        </w:rPr>
        <w:t xml:space="preserve"> ampli</w:t>
      </w:r>
      <w:r w:rsidR="00402028">
        <w:rPr>
          <w:rFonts w:ascii="Times New Roman" w:eastAsiaTheme="minorEastAsia" w:hAnsi="Times New Roman" w:cs="Times New Roman"/>
          <w:sz w:val="24"/>
          <w:szCs w:val="24"/>
        </w:rPr>
        <w:t>tude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from one prior to squaring the Fresnel integrals in the brackets above.</w:t>
      </w:r>
      <w:r w:rsidR="00654C4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4199E625" w14:textId="047FF9D3" w:rsidR="004F26D2" w:rsidRPr="00730ABB" w:rsidRDefault="005165B5" w:rsidP="004F26D2">
      <w:pPr>
        <w:pStyle w:val="Heading3"/>
        <w:rPr>
          <w:rFonts w:ascii="Times New Roman" w:eastAsiaTheme="minorEastAsia" w:hAnsi="Times New Roman" w:cs="Times New Roman"/>
          <w:b/>
          <w:bCs/>
          <w:color w:val="auto"/>
        </w:rPr>
      </w:pPr>
      <w:r>
        <w:rPr>
          <w:rFonts w:ascii="Times New Roman" w:eastAsiaTheme="minorEastAsia" w:hAnsi="Times New Roman" w:cs="Times New Roman"/>
          <w:b/>
          <w:bCs/>
          <w:color w:val="auto"/>
        </w:rPr>
        <w:lastRenderedPageBreak/>
        <w:t xml:space="preserve">Section S1.2. </w:t>
      </w:r>
      <w:r w:rsidR="004F26D2" w:rsidRPr="00730ABB">
        <w:rPr>
          <w:rFonts w:ascii="Times New Roman" w:eastAsiaTheme="minorEastAsia" w:hAnsi="Times New Roman" w:cs="Times New Roman"/>
          <w:b/>
          <w:bCs/>
          <w:color w:val="auto"/>
        </w:rPr>
        <w:t>Circ</w:t>
      </w:r>
      <w:r w:rsidR="00CB65E2">
        <w:rPr>
          <w:rFonts w:ascii="Times New Roman" w:eastAsiaTheme="minorEastAsia" w:hAnsi="Times New Roman" w:cs="Times New Roman"/>
          <w:b/>
          <w:bCs/>
          <w:color w:val="auto"/>
        </w:rPr>
        <w:t>ular geometries</w:t>
      </w:r>
    </w:p>
    <w:p w14:paraId="13EEAC8B" w14:textId="77777777" w:rsidR="004F26D2" w:rsidRPr="004F26D2" w:rsidRDefault="004F26D2" w:rsidP="004F26D2"/>
    <w:p w14:paraId="3DA6F552" w14:textId="1EE558F4" w:rsidR="00B6240B" w:rsidRPr="0084702C" w:rsidRDefault="00A803B4" w:rsidP="00B56C0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E</w:t>
      </w:r>
      <w:r w:rsidR="003C1EC3">
        <w:rPr>
          <w:rFonts w:ascii="Times New Roman" w:eastAsiaTheme="minorEastAsia" w:hAnsi="Times New Roman" w:cs="Times New Roman"/>
          <w:sz w:val="24"/>
          <w:szCs w:val="24"/>
        </w:rPr>
        <w:t xml:space="preserve">quations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applicable to circular </w:t>
      </w:r>
      <w:r w:rsidR="00533C86">
        <w:rPr>
          <w:rFonts w:ascii="Times New Roman" w:eastAsiaTheme="minorEastAsia" w:hAnsi="Times New Roman" w:cs="Times New Roman"/>
          <w:sz w:val="24"/>
          <w:szCs w:val="24"/>
        </w:rPr>
        <w:t>diffractors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3C1EC3">
        <w:rPr>
          <w:rFonts w:ascii="Times New Roman" w:eastAsiaTheme="minorEastAsia" w:hAnsi="Times New Roman" w:cs="Times New Roman"/>
          <w:sz w:val="24"/>
          <w:szCs w:val="24"/>
        </w:rPr>
        <w:t>are next presented</w:t>
      </w:r>
      <w:r w:rsidR="000804B7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 xml:space="preserve">Equations </w:t>
      </w:r>
      <w:r w:rsidR="0084702C" w:rsidRPr="0084702C">
        <w:rPr>
          <w:rFonts w:ascii="Times New Roman" w:eastAsiaTheme="minorEastAsia" w:hAnsi="Times New Roman" w:cs="Times New Roman"/>
          <w:sz w:val="24"/>
          <w:szCs w:val="24"/>
        </w:rPr>
        <w:t>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9</w:t>
      </w:r>
      <w:r w:rsidR="0084702C" w:rsidRPr="0084702C">
        <w:rPr>
          <w:rFonts w:ascii="Times New Roman" w:eastAsiaTheme="minorEastAsia" w:hAnsi="Times New Roman" w:cs="Times New Roman"/>
          <w:sz w:val="24"/>
          <w:szCs w:val="24"/>
        </w:rPr>
        <w:t>) and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11</w:t>
      </w:r>
      <w:r w:rsidR="0084702C" w:rsidRPr="0084702C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w:r w:rsidR="00B8636E">
        <w:rPr>
          <w:rFonts w:ascii="Times New Roman" w:eastAsiaTheme="minorEastAsia" w:hAnsi="Times New Roman" w:cs="Times New Roman"/>
          <w:sz w:val="24"/>
          <w:szCs w:val="24"/>
        </w:rPr>
        <w:t xml:space="preserve">use the paraxial approximation to enable </w:t>
      </w:r>
      <w:r w:rsidR="003C50AB">
        <w:rPr>
          <w:rFonts w:ascii="Times New Roman" w:eastAsiaTheme="minorEastAsia" w:hAnsi="Times New Roman" w:cs="Times New Roman"/>
          <w:sz w:val="24"/>
          <w:szCs w:val="24"/>
        </w:rPr>
        <w:t xml:space="preserve">diffraction amplitude </w:t>
      </w:r>
      <w:r w:rsidR="00B8636E">
        <w:rPr>
          <w:rFonts w:ascii="Times New Roman" w:eastAsiaTheme="minorEastAsia" w:hAnsi="Times New Roman" w:cs="Times New Roman"/>
          <w:sz w:val="24"/>
          <w:szCs w:val="24"/>
        </w:rPr>
        <w:t>calculation</w:t>
      </w:r>
      <w:r w:rsidR="003C50AB">
        <w:rPr>
          <w:rFonts w:ascii="Times New Roman" w:eastAsiaTheme="minorEastAsia" w:hAnsi="Times New Roman" w:cs="Times New Roman"/>
          <w:sz w:val="24"/>
          <w:szCs w:val="24"/>
        </w:rPr>
        <w:t>s</w:t>
      </w:r>
      <w:r w:rsidR="0084702C" w:rsidRPr="0084702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3C50AB">
        <w:rPr>
          <w:rFonts w:ascii="Times New Roman" w:eastAsiaTheme="minorEastAsia" w:hAnsi="Times New Roman" w:cs="Times New Roman"/>
          <w:sz w:val="24"/>
          <w:szCs w:val="24"/>
        </w:rPr>
        <w:t>from</w:t>
      </w:r>
      <w:r w:rsidR="0084702C" w:rsidRPr="0084702C">
        <w:rPr>
          <w:rFonts w:ascii="Times New Roman" w:eastAsiaTheme="minorEastAsia" w:hAnsi="Times New Roman" w:cs="Times New Roman"/>
          <w:sz w:val="24"/>
          <w:szCs w:val="24"/>
        </w:rPr>
        <w:t xml:space="preserve"> circular occulter</w:t>
      </w:r>
      <w:r w:rsidR="003C50AB">
        <w:rPr>
          <w:rFonts w:ascii="Times New Roman" w:eastAsiaTheme="minorEastAsia" w:hAnsi="Times New Roman" w:cs="Times New Roman"/>
          <w:sz w:val="24"/>
          <w:szCs w:val="24"/>
        </w:rPr>
        <w:t>s</w:t>
      </w:r>
      <w:r w:rsidR="0084702C" w:rsidRPr="0084702C">
        <w:rPr>
          <w:rFonts w:ascii="Times New Roman" w:eastAsiaTheme="minorEastAsia" w:hAnsi="Times New Roman" w:cs="Times New Roman"/>
          <w:sz w:val="24"/>
          <w:szCs w:val="24"/>
        </w:rPr>
        <w:t xml:space="preserve"> and aperture</w:t>
      </w:r>
      <w:r w:rsidR="003C50AB">
        <w:rPr>
          <w:rFonts w:ascii="Times New Roman" w:eastAsiaTheme="minorEastAsia" w:hAnsi="Times New Roman" w:cs="Times New Roman"/>
          <w:sz w:val="24"/>
          <w:szCs w:val="24"/>
        </w:rPr>
        <w:t>s</w:t>
      </w:r>
      <w:r w:rsidR="0084702C" w:rsidRPr="0084702C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 w:rsidR="00857508" w:rsidRPr="0084702C">
        <w:rPr>
          <w:rFonts w:ascii="Times New Roman" w:eastAsiaTheme="minorEastAsia" w:hAnsi="Times New Roman" w:cs="Times New Roman"/>
          <w:sz w:val="24"/>
          <w:szCs w:val="24"/>
        </w:rPr>
        <w:t>respectively</w:t>
      </w:r>
      <w:hyperlink w:anchor="R6" w:history="1">
        <w:r w:rsidR="00220F34" w:rsidRPr="00220F34">
          <w:rPr>
            <w:rStyle w:val="Hyperlink"/>
            <w:rFonts w:ascii="Times New Roman" w:eastAsiaTheme="minorEastAsia" w:hAnsi="Times New Roman" w:cs="Times New Roman"/>
            <w:sz w:val="24"/>
            <w:szCs w:val="24"/>
            <w:vertAlign w:val="superscript"/>
          </w:rPr>
          <w:t>6</w:t>
        </w:r>
      </w:hyperlink>
      <w:r w:rsidR="00220F34" w:rsidRPr="00220F3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,</w:t>
      </w:r>
      <w:hyperlink w:anchor="R9" w:history="1">
        <w:r w:rsidR="00220F34" w:rsidRPr="00220F34">
          <w:rPr>
            <w:rStyle w:val="Hyperlink"/>
            <w:rFonts w:ascii="Times New Roman" w:eastAsiaTheme="minorEastAsia" w:hAnsi="Times New Roman" w:cs="Times New Roman"/>
            <w:sz w:val="24"/>
            <w:szCs w:val="24"/>
            <w:vertAlign w:val="superscript"/>
          </w:rPr>
          <w:t>9</w:t>
        </w:r>
      </w:hyperlink>
      <w:r w:rsidR="009E12EB">
        <w:rPr>
          <w:rFonts w:ascii="Times New Roman" w:eastAsiaTheme="minorEastAsia" w:hAnsi="Times New Roman" w:cs="Times New Roman"/>
          <w:sz w:val="24"/>
          <w:szCs w:val="24"/>
        </w:rPr>
        <w:t>. As an e</w:t>
      </w:r>
      <w:r w:rsidR="009A2FCC">
        <w:rPr>
          <w:rFonts w:ascii="Times New Roman" w:eastAsiaTheme="minorEastAsia" w:hAnsi="Times New Roman" w:cs="Times New Roman"/>
          <w:sz w:val="24"/>
          <w:szCs w:val="24"/>
        </w:rPr>
        <w:t xml:space="preserve">xample,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U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O</m:t>
                </m:r>
              </m:sub>
            </m:sSub>
          </m:sub>
        </m:sSub>
      </m:oMath>
      <w:r w:rsidR="009A2FCC">
        <w:rPr>
          <w:rFonts w:ascii="Times New Roman" w:eastAsiaTheme="minorEastAsia" w:hAnsi="Times New Roman" w:cs="Times New Roman"/>
          <w:sz w:val="24"/>
          <w:szCs w:val="24"/>
        </w:rPr>
        <w:t xml:space="preserve"> stands for the amplitude, </w:t>
      </w:r>
      <m:oMath>
        <m:r>
          <w:rPr>
            <w:rFonts w:ascii="Cambria Math" w:eastAsiaTheme="minorEastAsia" w:hAnsi="Cambria Math"/>
            <w:sz w:val="24"/>
            <w:szCs w:val="24"/>
          </w:rPr>
          <m:t>U</m:t>
        </m:r>
      </m:oMath>
      <w:r w:rsidR="009A2FCC">
        <w:rPr>
          <w:rFonts w:ascii="Times New Roman" w:eastAsiaTheme="minorEastAsia" w:hAnsi="Times New Roman" w:cs="Times New Roman"/>
          <w:sz w:val="24"/>
          <w:szCs w:val="24"/>
        </w:rPr>
        <w:t xml:space="preserve">, of an occulter, </w:t>
      </w:r>
      <m:oMath>
        <m:r>
          <w:rPr>
            <w:rFonts w:ascii="Cambria Math" w:eastAsiaTheme="minorEastAsia" w:hAnsi="Cambria Math"/>
            <w:sz w:val="24"/>
            <w:szCs w:val="24"/>
          </w:rPr>
          <m:t>O</m:t>
        </m:r>
      </m:oMath>
      <w:r w:rsidR="009C0BB8">
        <w:rPr>
          <w:rFonts w:ascii="Times New Roman" w:eastAsiaTheme="minorEastAsia" w:hAnsi="Times New Roman" w:cs="Times New Roman"/>
          <w:sz w:val="24"/>
          <w:szCs w:val="24"/>
        </w:rPr>
        <w:t xml:space="preserve">, in the near </w:t>
      </w:r>
      <w:r w:rsidR="009A2FCC">
        <w:rPr>
          <w:rFonts w:ascii="Times New Roman" w:eastAsiaTheme="minorEastAsia" w:hAnsi="Times New Roman" w:cs="Times New Roman"/>
          <w:sz w:val="24"/>
          <w:szCs w:val="24"/>
        </w:rPr>
        <w:t xml:space="preserve">field, or Fresnel region,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F</m:t>
        </m:r>
      </m:oMath>
      <w:r w:rsidR="009A2FCC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54245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n</m:t>
            </m:r>
          </m:sub>
        </m:sSub>
      </m:oMath>
      <w:r w:rsidR="00542452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10</w:t>
      </w:r>
      <w:r w:rsidR="00542452">
        <w:rPr>
          <w:rFonts w:ascii="Times New Roman" w:eastAsiaTheme="minorEastAsia" w:hAnsi="Times New Roman" w:cs="Times New Roman"/>
          <w:sz w:val="24"/>
          <w:szCs w:val="24"/>
        </w:rPr>
        <w:t xml:space="preserve">) and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W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n</m:t>
            </m:r>
          </m:sub>
        </m:sSub>
      </m:oMath>
      <w:r w:rsidR="00542452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12</w:t>
      </w:r>
      <w:r w:rsidR="00542452">
        <w:rPr>
          <w:rFonts w:ascii="Times New Roman" w:eastAsiaTheme="minorEastAsia" w:hAnsi="Times New Roman" w:cs="Times New Roman"/>
          <w:sz w:val="24"/>
          <w:szCs w:val="24"/>
        </w:rPr>
        <w:t xml:space="preserve">) are </w:t>
      </w:r>
      <w:proofErr w:type="spellStart"/>
      <w:r w:rsidR="00542452">
        <w:rPr>
          <w:rFonts w:ascii="Times New Roman" w:eastAsiaTheme="minorEastAsia" w:hAnsi="Times New Roman" w:cs="Times New Roman"/>
          <w:sz w:val="24"/>
          <w:szCs w:val="24"/>
        </w:rPr>
        <w:t>Lommel</w:t>
      </w:r>
      <w:proofErr w:type="spellEnd"/>
      <w:r w:rsidR="00542452">
        <w:rPr>
          <w:rFonts w:ascii="Times New Roman" w:eastAsiaTheme="minorEastAsia" w:hAnsi="Times New Roman" w:cs="Times New Roman"/>
          <w:sz w:val="24"/>
          <w:szCs w:val="24"/>
        </w:rPr>
        <w:t xml:space="preserve"> functions,</w:t>
      </w:r>
      <w:r w:rsidR="00DD777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0</m:t>
            </m:r>
          </m:sub>
        </m:sSub>
      </m:oMath>
      <w:r w:rsidR="0040202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DD7770">
        <w:rPr>
          <w:rFonts w:ascii="Times New Roman" w:eastAsiaTheme="minorEastAsia" w:hAnsi="Times New Roman" w:cs="Times New Roman"/>
          <w:sz w:val="24"/>
          <w:szCs w:val="24"/>
        </w:rPr>
        <w:t xml:space="preserve">is the square root of the bulb aerial intensity, </w:t>
      </w:r>
      <m:oMath>
        <m:r>
          <w:rPr>
            <w:rFonts w:ascii="Cambria Math" w:eastAsiaTheme="minorEastAsia" w:hAnsi="Cambria Math"/>
            <w:sz w:val="24"/>
            <w:szCs w:val="24"/>
          </w:rPr>
          <m:t>k= 2π/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λ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</m:oMath>
      <w:r w:rsidR="00DD7770">
        <w:rPr>
          <w:rFonts w:ascii="Times New Roman" w:eastAsiaTheme="minorEastAsia" w:hAnsi="Times New Roman" w:cs="Times New Roman"/>
          <w:sz w:val="24"/>
          <w:szCs w:val="24"/>
        </w:rPr>
        <w:t xml:space="preserve"> is </w:t>
      </w:r>
      <w:r w:rsidR="00FA2AE5">
        <w:rPr>
          <w:rFonts w:ascii="Times New Roman" w:eastAsiaTheme="minorEastAsia" w:hAnsi="Times New Roman" w:cs="Times New Roman"/>
          <w:sz w:val="24"/>
          <w:szCs w:val="24"/>
        </w:rPr>
        <w:t>the wavenumber</w:t>
      </w:r>
      <w:r w:rsidR="00DD7770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m:oMath>
        <m:r>
          <w:rPr>
            <w:rFonts w:ascii="Cambria Math" w:eastAsiaTheme="minorEastAsia" w:hAnsi="Cambria Math"/>
            <w:sz w:val="24"/>
            <w:szCs w:val="24"/>
          </w:rPr>
          <m:t>x</m:t>
        </m:r>
      </m:oMath>
      <w:r w:rsidR="00DD7770">
        <w:rPr>
          <w:rFonts w:ascii="Times New Roman" w:eastAsiaTheme="minorEastAsia" w:hAnsi="Times New Roman" w:cs="Times New Roman"/>
          <w:sz w:val="24"/>
          <w:szCs w:val="24"/>
        </w:rPr>
        <w:t xml:space="preserve"> is a radial point on the observation plane, </w:t>
      </w:r>
      <m:oMath>
        <m:r>
          <w:rPr>
            <w:rFonts w:ascii="Cambria Math" w:eastAsiaTheme="minorEastAsia" w:hAnsi="Cambria Math"/>
            <w:sz w:val="24"/>
            <w:szCs w:val="24"/>
          </w:rPr>
          <m:t>r</m:t>
        </m:r>
      </m:oMath>
      <w:r w:rsidR="00DD7770">
        <w:rPr>
          <w:rFonts w:ascii="Times New Roman" w:eastAsiaTheme="minorEastAsia" w:hAnsi="Times New Roman" w:cs="Times New Roman"/>
          <w:sz w:val="24"/>
          <w:szCs w:val="24"/>
        </w:rPr>
        <w:t xml:space="preserve"> is the radius,</w:t>
      </w:r>
      <w:r w:rsidR="00542452">
        <w:rPr>
          <w:rFonts w:ascii="Times New Roman" w:eastAsiaTheme="minorEastAsia" w:hAnsi="Times New Roman" w:cs="Times New Roman"/>
          <w:sz w:val="24"/>
          <w:szCs w:val="24"/>
        </w:rPr>
        <w:t xml:space="preserve"> and</w:t>
      </w:r>
      <w:r w:rsidR="00DD777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/>
            <w:sz w:val="24"/>
            <w:szCs w:val="24"/>
          </w:rPr>
          <m:t>u</m:t>
        </m:r>
      </m:oMath>
      <w:r w:rsidR="00DD7770"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r>
          <w:rPr>
            <w:rFonts w:ascii="Cambria Math" w:eastAsiaTheme="minorEastAsia" w:hAnsi="Cambria Math"/>
            <w:sz w:val="24"/>
            <w:szCs w:val="24"/>
          </w:rPr>
          <m:t>v</m:t>
        </m:r>
      </m:oMath>
      <w:r w:rsidR="00DD777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C1B29">
        <w:rPr>
          <w:rFonts w:ascii="Times New Roman" w:eastAsiaTheme="minorEastAsia" w:hAnsi="Times New Roman" w:cs="Times New Roman"/>
          <w:sz w:val="24"/>
          <w:szCs w:val="24"/>
        </w:rPr>
        <w:t>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13</w:t>
      </w:r>
      <w:r w:rsidR="002C1B29">
        <w:rPr>
          <w:rFonts w:ascii="Times New Roman" w:eastAsiaTheme="minorEastAsia" w:hAnsi="Times New Roman" w:cs="Times New Roman"/>
          <w:sz w:val="24"/>
          <w:szCs w:val="24"/>
        </w:rPr>
        <w:t>)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14</w:t>
      </w:r>
      <w:r w:rsidR="002C1B29">
        <w:rPr>
          <w:rFonts w:ascii="Times New Roman" w:eastAsiaTheme="minorEastAsia" w:hAnsi="Times New Roman" w:cs="Times New Roman"/>
          <w:sz w:val="24"/>
          <w:szCs w:val="24"/>
        </w:rPr>
        <w:t>)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15</w:t>
      </w:r>
      <w:r w:rsidR="002C1B29">
        <w:rPr>
          <w:rFonts w:ascii="Times New Roman" w:eastAsiaTheme="minorEastAsia" w:hAnsi="Times New Roman" w:cs="Times New Roman"/>
          <w:sz w:val="24"/>
          <w:szCs w:val="24"/>
        </w:rPr>
        <w:t>) and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16</w:t>
      </w:r>
      <w:r w:rsidR="002C1B29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w:r w:rsidR="00DD7770">
        <w:rPr>
          <w:rFonts w:ascii="Times New Roman" w:eastAsiaTheme="minorEastAsia" w:hAnsi="Times New Roman" w:cs="Times New Roman"/>
          <w:sz w:val="24"/>
          <w:szCs w:val="24"/>
        </w:rPr>
        <w:t xml:space="preserve">are </w:t>
      </w:r>
      <w:r w:rsidR="002C1B29">
        <w:rPr>
          <w:rFonts w:ascii="Times New Roman" w:eastAsiaTheme="minorEastAsia" w:hAnsi="Times New Roman" w:cs="Times New Roman"/>
          <w:sz w:val="24"/>
          <w:szCs w:val="24"/>
        </w:rPr>
        <w:t xml:space="preserve">modified </w:t>
      </w:r>
      <w:r w:rsidR="00DD7770">
        <w:rPr>
          <w:rFonts w:ascii="Times New Roman" w:eastAsiaTheme="minorEastAsia" w:hAnsi="Times New Roman" w:cs="Times New Roman"/>
          <w:sz w:val="24"/>
          <w:szCs w:val="24"/>
        </w:rPr>
        <w:t>Fresnel numbers</w:t>
      </w:r>
      <w:r w:rsidR="002C1B29">
        <w:rPr>
          <w:rFonts w:ascii="Times New Roman" w:eastAsiaTheme="minorEastAsia" w:hAnsi="Times New Roman" w:cs="Times New Roman"/>
          <w:sz w:val="24"/>
          <w:szCs w:val="24"/>
        </w:rPr>
        <w:t xml:space="preserve"> that include angled incidence and refraction at the photoresist interface,</w:t>
      </w:r>
      <w:r w:rsidR="00DD777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C1B29">
        <w:rPr>
          <w:rFonts w:ascii="Times New Roman" w:eastAsiaTheme="minorEastAsia" w:hAnsi="Times New Roman" w:cs="Times New Roman"/>
          <w:sz w:val="24"/>
          <w:szCs w:val="24"/>
        </w:rPr>
        <w:t>as previously described</w:t>
      </w:r>
      <w:r w:rsidR="009E12EB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D621A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"/>
        <w:gridCol w:w="8086"/>
        <w:gridCol w:w="641"/>
      </w:tblGrid>
      <w:tr w:rsidR="00B6240B" w14:paraId="4E95FF8E" w14:textId="77777777" w:rsidTr="00C428EE">
        <w:tc>
          <w:tcPr>
            <w:tcW w:w="648" w:type="dxa"/>
            <w:vAlign w:val="center"/>
          </w:tcPr>
          <w:p w14:paraId="491E14AB" w14:textId="77777777" w:rsidR="00B6240B" w:rsidRDefault="00B6240B" w:rsidP="00C428E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220BC1B5" w14:textId="16DF729B" w:rsidR="00B6240B" w:rsidRDefault="00BD18F1" w:rsidP="00C428EE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O</m:t>
                        </m:r>
                      </m:sub>
                    </m:sSub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x,z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ikz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ik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2z</m:t>
                        </m:r>
                      </m:den>
                    </m:f>
                    <m:r>
                      <w:rPr>
                        <w:rFonts w:ascii="Cambria Math" w:eastAsiaTheme="minorEastAsia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</w:rPr>
                      <m:t>)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[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(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,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)-i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(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,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)]</m:t>
                </m:r>
              </m:oMath>
            </m:oMathPara>
          </w:p>
        </w:tc>
        <w:tc>
          <w:tcPr>
            <w:tcW w:w="648" w:type="dxa"/>
            <w:vAlign w:val="center"/>
          </w:tcPr>
          <w:p w14:paraId="38131193" w14:textId="13DAB807" w:rsidR="00B6240B" w:rsidRDefault="00B6240B" w:rsidP="00C428E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495E38">
              <w:rPr>
                <w:rFonts w:eastAsiaTheme="minorEastAsia"/>
              </w:rPr>
              <w:t>9</w:t>
            </w:r>
            <w:r>
              <w:rPr>
                <w:rFonts w:eastAsiaTheme="minorEastAsia"/>
              </w:rPr>
              <w:t>)</w:t>
            </w:r>
          </w:p>
        </w:tc>
      </w:tr>
    </w:tbl>
    <w:p w14:paraId="6B79CB8A" w14:textId="77777777" w:rsidR="00B6240B" w:rsidRDefault="00B6240B" w:rsidP="00B6240B">
      <w:pPr>
        <w:jc w:val="center"/>
        <w:rPr>
          <w:rFonts w:eastAsiaTheme="minorEastAsi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"/>
        <w:gridCol w:w="8085"/>
        <w:gridCol w:w="645"/>
      </w:tblGrid>
      <w:tr w:rsidR="00B6240B" w14:paraId="3CDBDCA2" w14:textId="77777777" w:rsidTr="00C428EE">
        <w:tc>
          <w:tcPr>
            <w:tcW w:w="648" w:type="dxa"/>
            <w:vAlign w:val="center"/>
          </w:tcPr>
          <w:p w14:paraId="3A826EFC" w14:textId="77777777" w:rsidR="00B6240B" w:rsidRDefault="00B6240B" w:rsidP="00C428E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38E88B25" w14:textId="0C22EA16" w:rsidR="00B6240B" w:rsidRDefault="00BD18F1" w:rsidP="00C428EE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i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nary>
                  <m:naryPr>
                    <m:chr m:val="∑"/>
                    <m:limLoc m:val="subSup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m=0</m:t>
                    </m:r>
                  </m:sub>
                  <m:sup>
                    <m:r>
                      <w:rPr>
                        <w:rFonts w:ascii="Cambria Math" w:eastAsiaTheme="minorEastAsia" w:hAnsi="Cambria Math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m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i</m:t>
                                    </m:r>
                                  </m:sub>
                                </m:sSub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u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i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n+2m</m:t>
                        </m:r>
                      </m:sup>
                    </m:sSup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J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n+2m</m:t>
                        </m:r>
                      </m:sub>
                    </m:sSub>
                  </m:e>
                </m:nary>
                <m:r>
                  <w:rPr>
                    <w:rFonts w:ascii="Cambria Math" w:eastAsiaTheme="minorEastAsia" w:hAnsi="Cambria Math"/>
                  </w:rPr>
                  <m:t>(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),  (i=1,2)</m:t>
                </m:r>
              </m:oMath>
            </m:oMathPara>
          </w:p>
        </w:tc>
        <w:tc>
          <w:tcPr>
            <w:tcW w:w="648" w:type="dxa"/>
            <w:vAlign w:val="center"/>
          </w:tcPr>
          <w:p w14:paraId="4C2EDCDD" w14:textId="674CA3E1" w:rsidR="00B6240B" w:rsidRDefault="00B6240B" w:rsidP="00C428E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495E38">
              <w:rPr>
                <w:rFonts w:eastAsiaTheme="minorEastAsia"/>
              </w:rPr>
              <w:t>10</w:t>
            </w:r>
            <w:r>
              <w:rPr>
                <w:rFonts w:eastAsiaTheme="minorEastAsia"/>
              </w:rPr>
              <w:t>)</w:t>
            </w:r>
          </w:p>
        </w:tc>
      </w:tr>
    </w:tbl>
    <w:p w14:paraId="59ABFE3A" w14:textId="77777777" w:rsidR="00B6240B" w:rsidRDefault="00B6240B" w:rsidP="00B6240B">
      <w:pPr>
        <w:jc w:val="center"/>
        <w:rPr>
          <w:rFonts w:eastAsiaTheme="minorEastAsi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2"/>
        <w:gridCol w:w="8083"/>
        <w:gridCol w:w="645"/>
      </w:tblGrid>
      <w:tr w:rsidR="00B6240B" w14:paraId="164383FD" w14:textId="77777777" w:rsidTr="00C428EE">
        <w:tc>
          <w:tcPr>
            <w:tcW w:w="648" w:type="dxa"/>
            <w:vAlign w:val="center"/>
          </w:tcPr>
          <w:p w14:paraId="3644ECEF" w14:textId="77777777" w:rsidR="00B6240B" w:rsidRDefault="00B6240B" w:rsidP="00C428E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0D425BF4" w14:textId="070D6D1B" w:rsidR="00B6240B" w:rsidRDefault="00BD18F1" w:rsidP="00C428EE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sub>
                    </m:sSub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x,z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-U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ikz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ik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2z</m:t>
                        </m:r>
                      </m:den>
                    </m:f>
                    <m:r>
                      <w:rPr>
                        <w:rFonts w:ascii="Cambria Math" w:eastAsiaTheme="minorEastAsia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</w:rPr>
                      <m:t>)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[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W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(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,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)-i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W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(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,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)]</m:t>
                </m:r>
              </m:oMath>
            </m:oMathPara>
          </w:p>
        </w:tc>
        <w:tc>
          <w:tcPr>
            <w:tcW w:w="648" w:type="dxa"/>
            <w:vAlign w:val="center"/>
          </w:tcPr>
          <w:p w14:paraId="45CE4BEC" w14:textId="016CC073" w:rsidR="00B6240B" w:rsidRDefault="00B6240B" w:rsidP="00C428E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495E38">
              <w:rPr>
                <w:rFonts w:eastAsiaTheme="minorEastAsia"/>
              </w:rPr>
              <w:t>11</w:t>
            </w:r>
            <w:r>
              <w:rPr>
                <w:rFonts w:eastAsiaTheme="minorEastAsia"/>
              </w:rPr>
              <w:t>)</w:t>
            </w:r>
          </w:p>
        </w:tc>
      </w:tr>
    </w:tbl>
    <w:p w14:paraId="372B3FED" w14:textId="77777777" w:rsidR="00B6240B" w:rsidRDefault="00B6240B" w:rsidP="00B6240B">
      <w:pPr>
        <w:jc w:val="center"/>
        <w:rPr>
          <w:rFonts w:eastAsiaTheme="minorEastAsi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9"/>
        <w:gridCol w:w="8086"/>
        <w:gridCol w:w="645"/>
      </w:tblGrid>
      <w:tr w:rsidR="00B6240B" w14:paraId="0F4F775A" w14:textId="77777777" w:rsidTr="00C428EE">
        <w:tc>
          <w:tcPr>
            <w:tcW w:w="648" w:type="dxa"/>
            <w:vAlign w:val="center"/>
          </w:tcPr>
          <w:p w14:paraId="114037B9" w14:textId="77777777" w:rsidR="00B6240B" w:rsidRDefault="00B6240B" w:rsidP="00C428E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67A678C4" w14:textId="327B1387" w:rsidR="00B6240B" w:rsidRDefault="00BD18F1" w:rsidP="00C428EE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W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i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nary>
                  <m:naryPr>
                    <m:chr m:val="∑"/>
                    <m:limLoc m:val="subSup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m=0</m:t>
                    </m:r>
                  </m:sub>
                  <m:sup>
                    <m:r>
                      <w:rPr>
                        <w:rFonts w:ascii="Cambria Math" w:eastAsiaTheme="minorEastAsia" w:hAnsi="Cambria Math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m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i</m:t>
                                    </m:r>
                                  </m:sub>
                                </m:sSub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u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i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-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n+2m</m:t>
                            </m:r>
                          </m:e>
                        </m:d>
                      </m:sup>
                    </m:sSup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J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n+2m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),  (i=1,2)</m:t>
                    </m:r>
                  </m:e>
                </m:nary>
              </m:oMath>
            </m:oMathPara>
          </w:p>
        </w:tc>
        <w:tc>
          <w:tcPr>
            <w:tcW w:w="648" w:type="dxa"/>
            <w:vAlign w:val="center"/>
          </w:tcPr>
          <w:p w14:paraId="7873D8C2" w14:textId="47E50284" w:rsidR="00B6240B" w:rsidRDefault="00B6240B" w:rsidP="00C428E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495E38">
              <w:rPr>
                <w:rFonts w:eastAsiaTheme="minorEastAsia"/>
              </w:rPr>
              <w:t>12</w:t>
            </w:r>
            <w:r>
              <w:rPr>
                <w:rFonts w:eastAsiaTheme="minorEastAsia"/>
              </w:rPr>
              <w:t>)</w:t>
            </w:r>
          </w:p>
        </w:tc>
      </w:tr>
    </w:tbl>
    <w:p w14:paraId="76A26852" w14:textId="77777777" w:rsidR="00B6240B" w:rsidRDefault="00B6240B" w:rsidP="00B6240B">
      <w:pPr>
        <w:jc w:val="center"/>
        <w:rPr>
          <w:rFonts w:eastAsiaTheme="minorEastAsi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"/>
        <w:gridCol w:w="8080"/>
        <w:gridCol w:w="646"/>
      </w:tblGrid>
      <w:tr w:rsidR="00B6240B" w14:paraId="73AC8998" w14:textId="77777777" w:rsidTr="00C428EE">
        <w:tc>
          <w:tcPr>
            <w:tcW w:w="648" w:type="dxa"/>
            <w:vAlign w:val="center"/>
          </w:tcPr>
          <w:p w14:paraId="4F890D92" w14:textId="77777777" w:rsidR="00B6240B" w:rsidRDefault="00B6240B" w:rsidP="00C428E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57DA7693" w14:textId="46078F72" w:rsidR="00B6240B" w:rsidRDefault="00BD18F1" w:rsidP="00C428EE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k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r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p>
                        </m:sSup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n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n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</m:den>
                        </m:f>
                        <m:func>
                          <m:func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cos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Name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θ</m:t>
                            </m:r>
                          </m:e>
                        </m:func>
                      </m:num>
                      <m:den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z-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g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  <m:r>
                              <w:rPr>
                                <w:rFonts w:ascii="Cambria Math" w:eastAsiaTheme="minorEastAsia" w:hAnsi="Cambria Math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g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</m:e>
                        </m:d>
                      </m:den>
                    </m:f>
                  </m:e>
                </m:d>
              </m:oMath>
            </m:oMathPara>
          </w:p>
        </w:tc>
        <w:tc>
          <w:tcPr>
            <w:tcW w:w="648" w:type="dxa"/>
            <w:vAlign w:val="center"/>
          </w:tcPr>
          <w:p w14:paraId="7303CBC0" w14:textId="6AAF202F" w:rsidR="00B6240B" w:rsidRDefault="00B6240B" w:rsidP="00C428E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495E38">
              <w:rPr>
                <w:rFonts w:eastAsiaTheme="minorEastAsia"/>
              </w:rPr>
              <w:t>13</w:t>
            </w:r>
            <w:r>
              <w:rPr>
                <w:rFonts w:eastAsiaTheme="minorEastAsia"/>
              </w:rPr>
              <w:t>)</w:t>
            </w:r>
          </w:p>
        </w:tc>
      </w:tr>
    </w:tbl>
    <w:p w14:paraId="3D278E5F" w14:textId="77777777" w:rsidR="00B6240B" w:rsidRDefault="00B6240B" w:rsidP="00B6240B">
      <w:pPr>
        <w:jc w:val="center"/>
        <w:rPr>
          <w:rFonts w:eastAsiaTheme="minorEastAsi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"/>
        <w:gridCol w:w="8080"/>
        <w:gridCol w:w="646"/>
      </w:tblGrid>
      <w:tr w:rsidR="00B6240B" w14:paraId="0A3F96AC" w14:textId="77777777" w:rsidTr="00C428EE">
        <w:tc>
          <w:tcPr>
            <w:tcW w:w="648" w:type="dxa"/>
            <w:vAlign w:val="center"/>
          </w:tcPr>
          <w:p w14:paraId="318D999F" w14:textId="77777777" w:rsidR="00B6240B" w:rsidRDefault="00B6240B" w:rsidP="00C428E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204B2AB3" w14:textId="4A1459EB" w:rsidR="00B6240B" w:rsidRDefault="00BD18F1" w:rsidP="00C428EE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kr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n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n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</m:den>
                        </m:f>
                        <m:func>
                          <m:func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cos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Name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θ</m:t>
                            </m:r>
                          </m:e>
                        </m:func>
                      </m:num>
                      <m:den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z-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g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  <m:r>
                              <w:rPr>
                                <w:rFonts w:ascii="Cambria Math" w:eastAsiaTheme="minorEastAsia" w:hAnsi="Cambria Math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g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</m:e>
                        </m:d>
                      </m:den>
                    </m:f>
                  </m:e>
                </m:d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x±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z-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b>
                        </m:sSub>
                      </m:e>
                    </m:d>
                    <m:func>
                      <m:func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tan</m:t>
                        </m:r>
                      </m:fName>
                      <m:e>
                        <m:r>
                          <w:rPr>
                            <w:rFonts w:ascii="Cambria Math" w:eastAsiaTheme="minorEastAsia" w:hAnsi="Cambria Math"/>
                          </w:rPr>
                          <m:t>θ</m:t>
                        </m:r>
                      </m:e>
                    </m:func>
                  </m:e>
                </m:d>
              </m:oMath>
            </m:oMathPara>
          </w:p>
        </w:tc>
        <w:tc>
          <w:tcPr>
            <w:tcW w:w="648" w:type="dxa"/>
            <w:vAlign w:val="center"/>
          </w:tcPr>
          <w:p w14:paraId="7EB1E8DE" w14:textId="093EC172" w:rsidR="00B6240B" w:rsidRDefault="00B6240B" w:rsidP="00C428E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495E38">
              <w:rPr>
                <w:rFonts w:eastAsiaTheme="minorEastAsia"/>
              </w:rPr>
              <w:t>14</w:t>
            </w:r>
            <w:r>
              <w:rPr>
                <w:rFonts w:eastAsiaTheme="minorEastAsia"/>
              </w:rPr>
              <w:t>)</w:t>
            </w:r>
          </w:p>
        </w:tc>
      </w:tr>
    </w:tbl>
    <w:p w14:paraId="4483E813" w14:textId="77777777" w:rsidR="00B6240B" w:rsidRDefault="00B6240B" w:rsidP="00B6240B">
      <w:pPr>
        <w:jc w:val="center"/>
        <w:rPr>
          <w:rFonts w:eastAsiaTheme="minorEastAsi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"/>
        <w:gridCol w:w="8081"/>
        <w:gridCol w:w="645"/>
      </w:tblGrid>
      <w:tr w:rsidR="00B6240B" w14:paraId="35635E4F" w14:textId="77777777" w:rsidTr="00C428EE">
        <w:tc>
          <w:tcPr>
            <w:tcW w:w="648" w:type="dxa"/>
            <w:vAlign w:val="center"/>
          </w:tcPr>
          <w:p w14:paraId="136B0576" w14:textId="77777777" w:rsidR="00B6240B" w:rsidRDefault="00B6240B" w:rsidP="00C428E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0BBD2A35" w14:textId="46BAD5F3" w:rsidR="00B6240B" w:rsidRDefault="00BD18F1" w:rsidP="00C428EE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k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r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p>
                        </m:sSup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n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n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</m:den>
                        </m:f>
                        <m:func>
                          <m:func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cos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Name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θ</m:t>
                            </m:r>
                          </m:e>
                        </m:func>
                      </m:num>
                      <m:den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2T+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g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  <m:r>
                              <w:rPr>
                                <w:rFonts w:ascii="Cambria Math" w:eastAsiaTheme="minorEastAsia" w:hAnsi="Cambria Math"/>
                              </w:rPr>
                              <m:t>-z+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g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</m:e>
                        </m:d>
                      </m:den>
                    </m:f>
                  </m:e>
                </m:d>
              </m:oMath>
            </m:oMathPara>
          </w:p>
        </w:tc>
        <w:tc>
          <w:tcPr>
            <w:tcW w:w="648" w:type="dxa"/>
            <w:vAlign w:val="center"/>
          </w:tcPr>
          <w:p w14:paraId="7308D86A" w14:textId="0084034F" w:rsidR="00B6240B" w:rsidRDefault="00B6240B" w:rsidP="00C428E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495E38">
              <w:rPr>
                <w:rFonts w:eastAsiaTheme="minorEastAsia"/>
              </w:rPr>
              <w:t>15</w:t>
            </w:r>
            <w:r>
              <w:rPr>
                <w:rFonts w:eastAsiaTheme="minorEastAsia"/>
              </w:rPr>
              <w:t>)</w:t>
            </w:r>
          </w:p>
        </w:tc>
      </w:tr>
    </w:tbl>
    <w:p w14:paraId="4025C3A8" w14:textId="77777777" w:rsidR="00B6240B" w:rsidRDefault="00B6240B" w:rsidP="00B6240B">
      <w:pPr>
        <w:jc w:val="center"/>
        <w:rPr>
          <w:rFonts w:eastAsiaTheme="minorEastAsi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"/>
        <w:gridCol w:w="8082"/>
        <w:gridCol w:w="645"/>
      </w:tblGrid>
      <w:tr w:rsidR="00B6240B" w14:paraId="3875FA60" w14:textId="77777777" w:rsidTr="00C428EE">
        <w:tc>
          <w:tcPr>
            <w:tcW w:w="648" w:type="dxa"/>
            <w:vAlign w:val="center"/>
          </w:tcPr>
          <w:p w14:paraId="03CFDE66" w14:textId="77777777" w:rsidR="00B6240B" w:rsidRDefault="00B6240B" w:rsidP="00C428E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5893A4C7" w14:textId="7FA10CD9" w:rsidR="00B6240B" w:rsidRDefault="00BD18F1" w:rsidP="00C428EE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kr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n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n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</m:den>
                        </m:f>
                        <m:func>
                          <m:func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cos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Name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θ</m:t>
                            </m:r>
                          </m:e>
                        </m:func>
                      </m:num>
                      <m:den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2T+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g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  <m:r>
                              <w:rPr>
                                <w:rFonts w:ascii="Cambria Math" w:eastAsiaTheme="minorEastAsia" w:hAnsi="Cambria Math"/>
                              </w:rPr>
                              <m:t>-z+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g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</m:e>
                        </m:d>
                      </m:den>
                    </m:f>
                  </m:e>
                </m:d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x±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2T+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/>
                          </w:rPr>
                          <m:t>-z+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b>
                        </m:sSub>
                      </m:e>
                    </m:d>
                    <m:func>
                      <m:func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tan</m:t>
                        </m:r>
                      </m:fName>
                      <m:e>
                        <m:r>
                          <w:rPr>
                            <w:rFonts w:ascii="Cambria Math" w:eastAsiaTheme="minorEastAsia" w:hAnsi="Cambria Math"/>
                          </w:rPr>
                          <m:t>θ</m:t>
                        </m:r>
                      </m:e>
                    </m:func>
                  </m:e>
                </m:d>
              </m:oMath>
            </m:oMathPara>
          </w:p>
        </w:tc>
        <w:tc>
          <w:tcPr>
            <w:tcW w:w="648" w:type="dxa"/>
            <w:vAlign w:val="center"/>
          </w:tcPr>
          <w:p w14:paraId="33254933" w14:textId="1BC488B3" w:rsidR="00B6240B" w:rsidRDefault="00B6240B" w:rsidP="00C428E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495E38">
              <w:rPr>
                <w:rFonts w:eastAsiaTheme="minorEastAsia"/>
              </w:rPr>
              <w:t>16</w:t>
            </w:r>
            <w:r>
              <w:rPr>
                <w:rFonts w:eastAsiaTheme="minorEastAsia"/>
              </w:rPr>
              <w:t>)</w:t>
            </w:r>
          </w:p>
        </w:tc>
      </w:tr>
    </w:tbl>
    <w:p w14:paraId="21130E57" w14:textId="77777777" w:rsidR="00B6240B" w:rsidRDefault="00B6240B" w:rsidP="00897F58">
      <w:pPr>
        <w:spacing w:after="0"/>
        <w:jc w:val="center"/>
        <w:rPr>
          <w:rFonts w:eastAsiaTheme="minorEastAsia"/>
        </w:rPr>
      </w:pPr>
    </w:p>
    <w:p w14:paraId="744F6757" w14:textId="77777777" w:rsidR="00B6240B" w:rsidRDefault="00B6240B" w:rsidP="00897F58">
      <w:pPr>
        <w:spacing w:after="0"/>
        <w:jc w:val="center"/>
        <w:rPr>
          <w:rFonts w:eastAsiaTheme="minorEastAsia"/>
        </w:rPr>
      </w:pPr>
    </w:p>
    <w:p w14:paraId="6AF79E9D" w14:textId="5DD55D26" w:rsidR="004736DC" w:rsidRPr="005165B5" w:rsidRDefault="005165B5" w:rsidP="005165B5">
      <w:pPr>
        <w:pStyle w:val="Heading1"/>
        <w:spacing w:before="0"/>
        <w:rPr>
          <w:rFonts w:eastAsiaTheme="minorEastAsia"/>
          <w:b/>
          <w:bCs/>
          <w:color w:val="auto"/>
        </w:rPr>
      </w:pPr>
      <w:r w:rsidRPr="005165B5">
        <w:rPr>
          <w:rFonts w:eastAsiaTheme="minorEastAsia"/>
          <w:b/>
          <w:bCs/>
          <w:color w:val="auto"/>
        </w:rPr>
        <w:t xml:space="preserve">Section S2. </w:t>
      </w:r>
      <w:r w:rsidR="005B6B41" w:rsidRPr="005165B5">
        <w:rPr>
          <w:rFonts w:eastAsiaTheme="minorEastAsia"/>
          <w:b/>
          <w:bCs/>
          <w:color w:val="auto"/>
        </w:rPr>
        <w:t>Rapid</w:t>
      </w:r>
      <w:r w:rsidR="003C77EA">
        <w:rPr>
          <w:rFonts w:eastAsiaTheme="minorEastAsia"/>
          <w:b/>
          <w:bCs/>
          <w:color w:val="auto"/>
        </w:rPr>
        <w:t xml:space="preserve"> and accurate</w:t>
      </w:r>
      <w:r w:rsidR="005F4148" w:rsidRPr="005165B5">
        <w:rPr>
          <w:rFonts w:eastAsiaTheme="minorEastAsia"/>
          <w:b/>
          <w:bCs/>
          <w:color w:val="auto"/>
        </w:rPr>
        <w:t xml:space="preserve"> latent image calculation </w:t>
      </w:r>
      <w:r w:rsidR="003C77EA">
        <w:rPr>
          <w:rFonts w:eastAsiaTheme="minorEastAsia"/>
          <w:b/>
          <w:bCs/>
          <w:color w:val="auto"/>
        </w:rPr>
        <w:t xml:space="preserve">with polychromatic exposure </w:t>
      </w:r>
      <w:r w:rsidR="0034224E" w:rsidRPr="005165B5">
        <w:rPr>
          <w:rFonts w:eastAsiaTheme="minorEastAsia"/>
          <w:b/>
          <w:bCs/>
          <w:color w:val="auto"/>
        </w:rPr>
        <w:t xml:space="preserve">including diffraction, reflection, refraction and </w:t>
      </w:r>
      <w:proofErr w:type="gramStart"/>
      <w:r w:rsidR="0034224E" w:rsidRPr="005165B5">
        <w:rPr>
          <w:rFonts w:eastAsiaTheme="minorEastAsia"/>
          <w:b/>
          <w:bCs/>
          <w:color w:val="auto"/>
        </w:rPr>
        <w:t>attenuation</w:t>
      </w:r>
      <w:proofErr w:type="gramEnd"/>
    </w:p>
    <w:p w14:paraId="6F430F32" w14:textId="6B53CFFE" w:rsidR="004F26D2" w:rsidRDefault="004F26D2" w:rsidP="004F26D2"/>
    <w:p w14:paraId="20FF44D6" w14:textId="4CE05016" w:rsidR="00730ABB" w:rsidRPr="00730ABB" w:rsidRDefault="005165B5" w:rsidP="00730ABB">
      <w:pPr>
        <w:pStyle w:val="Heading3"/>
        <w:rPr>
          <w:rFonts w:ascii="Times New Roman" w:eastAsiaTheme="minorEastAsia" w:hAnsi="Times New Roman" w:cs="Times New Roman"/>
          <w:b/>
          <w:bCs/>
          <w:color w:val="auto"/>
        </w:rPr>
      </w:pPr>
      <w:r>
        <w:rPr>
          <w:rFonts w:ascii="Times New Roman" w:eastAsiaTheme="minorEastAsia" w:hAnsi="Times New Roman" w:cs="Times New Roman"/>
          <w:b/>
          <w:bCs/>
          <w:color w:val="auto"/>
        </w:rPr>
        <w:t xml:space="preserve">Section S2.1. </w:t>
      </w:r>
      <w:r w:rsidR="00730ABB" w:rsidRPr="00730ABB">
        <w:rPr>
          <w:rFonts w:ascii="Times New Roman" w:eastAsiaTheme="minorEastAsia" w:hAnsi="Times New Roman" w:cs="Times New Roman"/>
          <w:b/>
          <w:bCs/>
          <w:color w:val="auto"/>
        </w:rPr>
        <w:t>Square and rectang</w:t>
      </w:r>
      <w:r w:rsidR="005B6B41">
        <w:rPr>
          <w:rFonts w:ascii="Times New Roman" w:eastAsiaTheme="minorEastAsia" w:hAnsi="Times New Roman" w:cs="Times New Roman"/>
          <w:b/>
          <w:bCs/>
          <w:color w:val="auto"/>
        </w:rPr>
        <w:t>ular geometries</w:t>
      </w:r>
    </w:p>
    <w:p w14:paraId="260F3B07" w14:textId="77777777" w:rsidR="00730ABB" w:rsidRPr="00730ABB" w:rsidRDefault="00730ABB" w:rsidP="00730ABB"/>
    <w:p w14:paraId="576CCD88" w14:textId="4EF61B5E" w:rsidR="004F26D2" w:rsidRPr="005742EE" w:rsidRDefault="004F26D2" w:rsidP="004F26D2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742EE">
        <w:rPr>
          <w:rFonts w:ascii="Times New Roman" w:eastAsiaTheme="minorEastAsia" w:hAnsi="Times New Roman" w:cs="Times New Roman"/>
          <w:sz w:val="24"/>
          <w:szCs w:val="24"/>
        </w:rPr>
        <w:t>Equation (</w:t>
      </w:r>
      <w:r w:rsidR="00533C86">
        <w:rPr>
          <w:rFonts w:ascii="Times New Roman" w:eastAsiaTheme="minorEastAsia" w:hAnsi="Times New Roman" w:cs="Times New Roman"/>
          <w:sz w:val="24"/>
          <w:szCs w:val="24"/>
        </w:rPr>
        <w:t>1</w:t>
      </w:r>
      <w:r w:rsidRPr="005742EE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w:r w:rsidR="00533C86">
        <w:rPr>
          <w:rFonts w:ascii="Times New Roman" w:eastAsiaTheme="minorEastAsia" w:hAnsi="Times New Roman" w:cs="Times New Roman"/>
          <w:sz w:val="24"/>
          <w:szCs w:val="24"/>
        </w:rPr>
        <w:t xml:space="preserve">can be used to </w:t>
      </w:r>
      <w:r>
        <w:rPr>
          <w:rFonts w:ascii="Times New Roman" w:eastAsiaTheme="minorEastAsia" w:hAnsi="Times New Roman" w:cs="Times New Roman"/>
          <w:sz w:val="24"/>
          <w:szCs w:val="24"/>
        </w:rPr>
        <w:t>calculate</w:t>
      </w:r>
      <w:r w:rsidRPr="005742E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the unattenuated diffraction pattern from a rectangular or square photomask aperture, inclusive of refraction</w:t>
      </w:r>
      <w:r w:rsidR="00533C86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reflection</w:t>
      </w:r>
      <w:proofErr w:type="gramEnd"/>
      <w:r w:rsidR="00533C86">
        <w:rPr>
          <w:rFonts w:ascii="Times New Roman" w:eastAsiaTheme="minorEastAsia" w:hAnsi="Times New Roman" w:cs="Times New Roman"/>
          <w:sz w:val="24"/>
          <w:szCs w:val="24"/>
        </w:rPr>
        <w:t xml:space="preserve"> and angled incidence</w:t>
      </w:r>
      <w:r w:rsidR="00E72DDE">
        <w:rPr>
          <w:rFonts w:ascii="Times New Roman" w:eastAsiaTheme="minorEastAsia" w:hAnsi="Times New Roman" w:cs="Times New Roman"/>
          <w:sz w:val="24"/>
          <w:szCs w:val="24"/>
        </w:rPr>
        <w:t>, but not attenuation</w:t>
      </w:r>
      <w:r>
        <w:rPr>
          <w:rFonts w:ascii="Times New Roman" w:eastAsiaTheme="minorEastAsia" w:hAnsi="Times New Roman" w:cs="Times New Roman"/>
          <w:sz w:val="24"/>
          <w:szCs w:val="24"/>
        </w:rPr>
        <w:t>. After combining this with</w:t>
      </w:r>
      <w:r w:rsidR="00533C8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3C77EA">
        <w:rPr>
          <w:rFonts w:ascii="Times New Roman" w:eastAsiaTheme="minorEastAsia" w:hAnsi="Times New Roman" w:cs="Times New Roman"/>
          <w:sz w:val="24"/>
          <w:szCs w:val="24"/>
        </w:rPr>
        <w:t>the</w:t>
      </w:r>
      <w:r w:rsidR="00533C8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E63D7">
        <w:rPr>
          <w:rFonts w:ascii="Times New Roman" w:eastAsiaTheme="minorEastAsia" w:hAnsi="Times New Roman" w:cs="Times New Roman"/>
          <w:sz w:val="24"/>
          <w:szCs w:val="24"/>
        </w:rPr>
        <w:t>polychromatic</w:t>
      </w:r>
      <w:r w:rsidR="00533C86">
        <w:rPr>
          <w:rFonts w:ascii="Times New Roman" w:eastAsiaTheme="minorEastAsia" w:hAnsi="Times New Roman" w:cs="Times New Roman"/>
          <w:sz w:val="24"/>
          <w:szCs w:val="24"/>
        </w:rPr>
        <w:t xml:space="preserve"> light attenuation equation</w:t>
      </w:r>
      <w:r w:rsidR="003C77EA">
        <w:rPr>
          <w:rFonts w:ascii="Times New Roman" w:eastAsiaTheme="minorEastAsia" w:hAnsi="Times New Roman" w:cs="Times New Roman"/>
          <w:sz w:val="24"/>
          <w:szCs w:val="24"/>
        </w:rPr>
        <w:t xml:space="preserve"> from our manuscript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, a succinct </w:t>
      </w:r>
      <w:r w:rsidR="00533C86">
        <w:rPr>
          <w:rFonts w:ascii="Times New Roman" w:eastAsiaTheme="minorEastAsia" w:hAnsi="Times New Roman" w:cs="Times New Roman"/>
          <w:sz w:val="24"/>
          <w:szCs w:val="24"/>
        </w:rPr>
        <w:t xml:space="preserve">diffraction </w:t>
      </w:r>
      <w:r>
        <w:rPr>
          <w:rFonts w:ascii="Times New Roman" w:eastAsiaTheme="minorEastAsia" w:hAnsi="Times New Roman" w:cs="Times New Roman"/>
          <w:sz w:val="24"/>
          <w:szCs w:val="24"/>
        </w:rPr>
        <w:t>equation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17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) is formed, which includes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all of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the essential latent image simulation parameters: diffraction, reflection, refraction and attenuation.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5"/>
        <w:gridCol w:w="8079"/>
        <w:gridCol w:w="646"/>
      </w:tblGrid>
      <w:tr w:rsidR="004F26D2" w14:paraId="2201ECAF" w14:textId="77777777" w:rsidTr="004F26D2">
        <w:tc>
          <w:tcPr>
            <w:tcW w:w="635" w:type="dxa"/>
            <w:vAlign w:val="center"/>
          </w:tcPr>
          <w:p w14:paraId="0415B5AC" w14:textId="77777777" w:rsidR="004F26D2" w:rsidRDefault="004F26D2" w:rsidP="0034224E">
            <w:pPr>
              <w:jc w:val="center"/>
              <w:rPr>
                <w:rFonts w:eastAsiaTheme="minorEastAsia"/>
              </w:rPr>
            </w:pPr>
          </w:p>
        </w:tc>
        <w:tc>
          <w:tcPr>
            <w:tcW w:w="8079" w:type="dxa"/>
            <w:vAlign w:val="center"/>
          </w:tcPr>
          <w:p w14:paraId="4FE7441A" w14:textId="54D4F75B" w:rsidR="004F26D2" w:rsidRDefault="00BD18F1" w:rsidP="0034224E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re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t</m:t>
                        </m:r>
                      </m:sub>
                    </m:sSub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x,y,z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(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sub>
                    </m:sSub>
                  </m:sub>
                </m:sSub>
                <m:r>
                  <w:rPr>
                    <w:rFonts w:ascii="Cambria Math" w:eastAsiaTheme="minorEastAsia" w:hAnsi="Cambria Math"/>
                  </w:rPr>
                  <m:t>{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C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eastAsiaTheme="minorEastAsia" w:hAnsi="Cambria Math"/>
                          </w:rPr>
                          <m:t>-C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S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eastAsiaTheme="minorEastAsia" w:hAnsi="Cambria Math"/>
                          </w:rPr>
                          <m:t>-S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}×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{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C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β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eastAsiaTheme="minorEastAsia" w:hAnsi="Cambria Math"/>
                          </w:rPr>
                          <m:t>-C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β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S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β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eastAsiaTheme="minorEastAsia" w:hAnsi="Cambria Math"/>
                          </w:rPr>
                          <m:t>-S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β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}+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I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{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C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4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eastAsiaTheme="minorEastAsia" w:hAnsi="Cambria Math"/>
                          </w:rPr>
                          <m:t>-C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3</m:t>
                                </m:r>
                              </m:sub>
                            </m:sSub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S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4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eastAsiaTheme="minorEastAsia" w:hAnsi="Cambria Math"/>
                          </w:rPr>
                          <m:t>-S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3</m:t>
                                </m:r>
                              </m:sub>
                            </m:sSub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}×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{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C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β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4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eastAsiaTheme="minorEastAsia" w:hAnsi="Cambria Math"/>
                          </w:rPr>
                          <m:t>-C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β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3</m:t>
                                </m:r>
                              </m:sub>
                            </m:sSub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S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β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4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eastAsiaTheme="minorEastAsia" w:hAnsi="Cambria Math"/>
                          </w:rPr>
                          <m:t>-S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β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3</m:t>
                                </m:r>
                              </m:sub>
                            </m:sSub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})</m:t>
                </m:r>
              </m:oMath>
            </m:oMathPara>
          </w:p>
        </w:tc>
        <w:tc>
          <w:tcPr>
            <w:tcW w:w="646" w:type="dxa"/>
            <w:vAlign w:val="center"/>
          </w:tcPr>
          <w:p w14:paraId="762C7142" w14:textId="0901ADC8" w:rsidR="004F26D2" w:rsidRDefault="004F26D2" w:rsidP="0034224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495E38">
              <w:rPr>
                <w:rFonts w:eastAsiaTheme="minorEastAsia"/>
              </w:rPr>
              <w:t>17</w:t>
            </w:r>
            <w:r>
              <w:rPr>
                <w:rFonts w:eastAsiaTheme="minorEastAsia"/>
              </w:rPr>
              <w:t>)</w:t>
            </w:r>
          </w:p>
        </w:tc>
      </w:tr>
    </w:tbl>
    <w:p w14:paraId="30859646" w14:textId="77777777" w:rsidR="004F26D2" w:rsidRDefault="004F26D2" w:rsidP="004F26D2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65A77D6D" w14:textId="31B33C8B" w:rsidR="00730ABB" w:rsidRPr="00730ABB" w:rsidRDefault="005165B5" w:rsidP="00730ABB">
      <w:pPr>
        <w:pStyle w:val="Heading3"/>
        <w:rPr>
          <w:rFonts w:ascii="Times New Roman" w:eastAsiaTheme="minorEastAsia" w:hAnsi="Times New Roman" w:cs="Times New Roman"/>
          <w:b/>
          <w:bCs/>
          <w:color w:val="auto"/>
        </w:rPr>
      </w:pPr>
      <w:r>
        <w:rPr>
          <w:rFonts w:ascii="Times New Roman" w:eastAsiaTheme="minorEastAsia" w:hAnsi="Times New Roman" w:cs="Times New Roman"/>
          <w:b/>
          <w:bCs/>
          <w:color w:val="auto"/>
        </w:rPr>
        <w:t xml:space="preserve">Section S2.2. </w:t>
      </w:r>
      <w:r w:rsidR="00730ABB" w:rsidRPr="00730ABB">
        <w:rPr>
          <w:rFonts w:ascii="Times New Roman" w:eastAsiaTheme="minorEastAsia" w:hAnsi="Times New Roman" w:cs="Times New Roman"/>
          <w:b/>
          <w:bCs/>
          <w:color w:val="auto"/>
        </w:rPr>
        <w:t>Circ</w:t>
      </w:r>
      <w:r w:rsidR="005B6B41">
        <w:rPr>
          <w:rFonts w:ascii="Times New Roman" w:eastAsiaTheme="minorEastAsia" w:hAnsi="Times New Roman" w:cs="Times New Roman"/>
          <w:b/>
          <w:bCs/>
          <w:color w:val="auto"/>
        </w:rPr>
        <w:t>ular geometries</w:t>
      </w:r>
    </w:p>
    <w:p w14:paraId="44B0BD40" w14:textId="77777777" w:rsidR="00730ABB" w:rsidRPr="00730ABB" w:rsidRDefault="00730ABB" w:rsidP="00730ABB"/>
    <w:p w14:paraId="237771CB" w14:textId="71FB2962" w:rsidR="00730ABB" w:rsidRPr="00450F99" w:rsidRDefault="004F26D2" w:rsidP="004F26D2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By including 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 xml:space="preserve">our </w:t>
      </w:r>
      <w:r w:rsidR="002E63D7">
        <w:rPr>
          <w:rFonts w:ascii="Times New Roman" w:eastAsiaTheme="minorEastAsia" w:hAnsi="Times New Roman" w:cs="Times New Roman"/>
          <w:sz w:val="24"/>
          <w:szCs w:val="24"/>
        </w:rPr>
        <w:t>polychromatic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E63D7">
        <w:rPr>
          <w:rFonts w:ascii="Times New Roman" w:eastAsiaTheme="minorEastAsia" w:hAnsi="Times New Roman" w:cs="Times New Roman"/>
          <w:sz w:val="24"/>
          <w:szCs w:val="24"/>
        </w:rPr>
        <w:t xml:space="preserve">light 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attenuation equation,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 succinct equation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18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) is again formed, which includes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all of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the essential latent image parameters. This equation is applicable to a circular aperture or occulter.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5"/>
        <w:gridCol w:w="8079"/>
        <w:gridCol w:w="646"/>
      </w:tblGrid>
      <w:tr w:rsidR="004F26D2" w14:paraId="4FFC7619" w14:textId="77777777" w:rsidTr="00077D6D">
        <w:tc>
          <w:tcPr>
            <w:tcW w:w="635" w:type="dxa"/>
            <w:vAlign w:val="center"/>
          </w:tcPr>
          <w:p w14:paraId="58518763" w14:textId="77777777" w:rsidR="004F26D2" w:rsidRDefault="004F26D2" w:rsidP="0034224E">
            <w:pPr>
              <w:jc w:val="center"/>
              <w:rPr>
                <w:rFonts w:eastAsiaTheme="minorEastAsia"/>
              </w:rPr>
            </w:pPr>
          </w:p>
        </w:tc>
        <w:tc>
          <w:tcPr>
            <w:tcW w:w="8079" w:type="dxa"/>
            <w:vAlign w:val="center"/>
          </w:tcPr>
          <w:p w14:paraId="4AC3D3D4" w14:textId="2F26C539" w:rsidR="004F26D2" w:rsidRDefault="00BD18F1" w:rsidP="0034224E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F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x,y,z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sub>
                    </m:sSub>
                  </m:sub>
                </m:sSub>
                <m:d>
                  <m:dPr>
                    <m:begChr m:val="|"/>
                    <m:endChr m:val="|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F</m:t>
                            </m:r>
                          </m:sub>
                        </m:sSub>
                      </m:e>
                      <m:sub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1</m:t>
                            </m:r>
                          </m:sub>
                        </m:sSub>
                      </m:sub>
                    </m:sSub>
                  </m:e>
                </m:d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b>
                    </m:sSub>
                  </m:sub>
                </m:sSub>
                <m:d>
                  <m:dPr>
                    <m:begChr m:val="|"/>
                    <m:endChr m:val="|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F</m:t>
                            </m:r>
                          </m:sub>
                        </m:sSub>
                      </m:e>
                      <m:sub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b>
                        </m:sSub>
                      </m:sub>
                    </m:sSub>
                  </m:e>
                </m:d>
              </m:oMath>
            </m:oMathPara>
          </w:p>
        </w:tc>
        <w:tc>
          <w:tcPr>
            <w:tcW w:w="646" w:type="dxa"/>
            <w:vAlign w:val="center"/>
          </w:tcPr>
          <w:p w14:paraId="55A25750" w14:textId="6DB3AE38" w:rsidR="004F26D2" w:rsidRDefault="004F26D2" w:rsidP="0034224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495E38">
              <w:rPr>
                <w:rFonts w:eastAsiaTheme="minorEastAsia"/>
              </w:rPr>
              <w:t>18</w:t>
            </w:r>
            <w:r>
              <w:rPr>
                <w:rFonts w:eastAsiaTheme="minorEastAsia"/>
              </w:rPr>
              <w:t>)</w:t>
            </w:r>
          </w:p>
        </w:tc>
      </w:tr>
    </w:tbl>
    <w:p w14:paraId="682DB408" w14:textId="77777777" w:rsidR="00077D6D" w:rsidRDefault="00077D6D" w:rsidP="00077D6D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F0351BF" w14:textId="4540BF72" w:rsidR="00785590" w:rsidRPr="005165B5" w:rsidRDefault="005165B5" w:rsidP="005165B5">
      <w:pPr>
        <w:pStyle w:val="Heading1"/>
        <w:rPr>
          <w:rFonts w:ascii="Times New Roman" w:eastAsiaTheme="minorEastAsia" w:hAnsi="Times New Roman" w:cs="Times New Roman"/>
          <w:b/>
          <w:bCs/>
          <w:color w:val="auto"/>
        </w:rPr>
      </w:pPr>
      <w:r>
        <w:rPr>
          <w:rFonts w:ascii="Times New Roman" w:eastAsiaTheme="minorEastAsia" w:hAnsi="Times New Roman" w:cs="Times New Roman"/>
          <w:b/>
          <w:bCs/>
          <w:color w:val="auto"/>
        </w:rPr>
        <w:t xml:space="preserve">Section S3. </w:t>
      </w:r>
      <w:r w:rsidR="00785590" w:rsidRPr="005165B5">
        <w:rPr>
          <w:rFonts w:ascii="Times New Roman" w:eastAsiaTheme="minorEastAsia" w:hAnsi="Times New Roman" w:cs="Times New Roman"/>
          <w:b/>
          <w:bCs/>
          <w:color w:val="auto"/>
        </w:rPr>
        <w:t xml:space="preserve">Validity of near field </w:t>
      </w:r>
      <w:r w:rsidR="00127D83" w:rsidRPr="005165B5">
        <w:rPr>
          <w:rFonts w:ascii="Times New Roman" w:eastAsiaTheme="minorEastAsia" w:hAnsi="Times New Roman" w:cs="Times New Roman"/>
          <w:b/>
          <w:bCs/>
          <w:color w:val="auto"/>
        </w:rPr>
        <w:t xml:space="preserve">scalar </w:t>
      </w:r>
      <w:r w:rsidR="00785590" w:rsidRPr="005165B5">
        <w:rPr>
          <w:rFonts w:ascii="Times New Roman" w:eastAsiaTheme="minorEastAsia" w:hAnsi="Times New Roman" w:cs="Times New Roman"/>
          <w:b/>
          <w:bCs/>
          <w:color w:val="auto"/>
        </w:rPr>
        <w:t>diffraction equations</w:t>
      </w:r>
    </w:p>
    <w:p w14:paraId="7A018979" w14:textId="77777777" w:rsidR="00785590" w:rsidRPr="00785590" w:rsidRDefault="00785590" w:rsidP="00785590"/>
    <w:p w14:paraId="04AC94BB" w14:textId="3E6A2FFD" w:rsidR="00785590" w:rsidRPr="00BD5A6B" w:rsidRDefault="00785590" w:rsidP="00785590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To ensure accurate simulation results using equations 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 xml:space="preserve">(1), (9), (11), </w:t>
      </w:r>
      <w:r>
        <w:rPr>
          <w:rFonts w:ascii="Times New Roman" w:eastAsiaTheme="minorEastAsia" w:hAnsi="Times New Roman" w:cs="Times New Roman"/>
          <w:sz w:val="24"/>
          <w:szCs w:val="24"/>
        </w:rPr>
        <w:t>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17</w:t>
      </w:r>
      <w:r>
        <w:rPr>
          <w:rFonts w:ascii="Times New Roman" w:eastAsiaTheme="minorEastAsia" w:hAnsi="Times New Roman" w:cs="Times New Roman"/>
          <w:sz w:val="24"/>
          <w:szCs w:val="24"/>
        </w:rPr>
        <w:t>) and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18</w:t>
      </w:r>
      <w:r>
        <w:rPr>
          <w:rFonts w:ascii="Times New Roman" w:eastAsiaTheme="minorEastAsia" w:hAnsi="Times New Roman" w:cs="Times New Roman"/>
          <w:sz w:val="24"/>
          <w:szCs w:val="24"/>
        </w:rPr>
        <w:t>), it is critical to understand the paraxial approximation validity range</w:t>
      </w:r>
      <w:r w:rsidRPr="00BD5A6B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>
        <w:rPr>
          <w:rFonts w:ascii="Times New Roman" w:eastAsiaTheme="minorEastAsia" w:hAnsi="Times New Roman" w:cs="Times New Roman"/>
          <w:sz w:val="24"/>
          <w:szCs w:val="24"/>
        </w:rPr>
        <w:t>wherein the aperture/occulter and the observation plane are assumed to be small and well separated</w:t>
      </w:r>
      <w:r w:rsidRPr="00BD5A6B">
        <w:rPr>
          <w:rFonts w:ascii="Times New Roman" w:eastAsiaTheme="minorEastAsia" w:hAnsi="Times New Roman" w:cs="Times New Roman"/>
          <w:sz w:val="24"/>
          <w:szCs w:val="24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To do this, 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we derive the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Fresnel integral from the full Rayleigh-Sommerfeld integral (approximation-free), which is given by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19</w:t>
      </w:r>
      <w:r>
        <w:rPr>
          <w:rFonts w:ascii="Times New Roman" w:eastAsiaTheme="minorEastAsia" w:hAnsi="Times New Roman" w:cs="Times New Roman"/>
          <w:sz w:val="24"/>
          <w:szCs w:val="24"/>
        </w:rPr>
        <w:t>)</w:t>
      </w:r>
      <w:hyperlink w:anchor="R10" w:history="1">
        <w:r w:rsidR="00220F34" w:rsidRPr="00220F34">
          <w:rPr>
            <w:rStyle w:val="Hyperlink"/>
            <w:rFonts w:ascii="Times New Roman" w:eastAsiaTheme="minorEastAsia" w:hAnsi="Times New Roman" w:cs="Times New Roman"/>
            <w:sz w:val="24"/>
            <w:szCs w:val="24"/>
            <w:vertAlign w:val="superscript"/>
          </w:rPr>
          <w:t>10</w:t>
        </w:r>
      </w:hyperlink>
      <w:r>
        <w:rPr>
          <w:rFonts w:ascii="Times New Roman" w:eastAsiaTheme="minorEastAsia" w:hAnsi="Times New Roman" w:cs="Times New Roman"/>
          <w:sz w:val="24"/>
          <w:szCs w:val="24"/>
        </w:rPr>
        <w:t>,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"/>
        <w:gridCol w:w="8080"/>
        <w:gridCol w:w="646"/>
      </w:tblGrid>
      <w:tr w:rsidR="00785590" w14:paraId="363EA805" w14:textId="77777777" w:rsidTr="0034224E">
        <w:tc>
          <w:tcPr>
            <w:tcW w:w="648" w:type="dxa"/>
            <w:vAlign w:val="center"/>
          </w:tcPr>
          <w:p w14:paraId="6BD26C2C" w14:textId="77777777" w:rsidR="00785590" w:rsidRDefault="00785590" w:rsidP="0034224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028CD491" w14:textId="77777777" w:rsidR="00785590" w:rsidRDefault="00785590" w:rsidP="0034224E">
            <w:pPr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U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x,y,z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λ</m:t>
                    </m:r>
                  </m:den>
                </m:f>
                <m:nary>
                  <m:naryPr>
                    <m:chr m:val="∬"/>
                    <m:limLoc m:val="undOvr"/>
                    <m:subHide m:val="1"/>
                    <m:supHide m:val="1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(s,t)</m:t>
                    </m:r>
                  </m:e>
                </m:nary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kl</m:t>
                        </m:r>
                      </m:den>
                    </m:f>
                    <m:r>
                      <w:rPr>
                        <w:rFonts w:ascii="Cambria Math" w:eastAsiaTheme="minorEastAsia" w:hAnsi="Cambria Math"/>
                      </w:rPr>
                      <m:t>-i</m:t>
                    </m:r>
                  </m:e>
                </m:d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l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</m:den>
                </m:f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ikl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dsdt</m:t>
                </m:r>
              </m:oMath>
            </m:oMathPara>
          </w:p>
        </w:tc>
        <w:tc>
          <w:tcPr>
            <w:tcW w:w="648" w:type="dxa"/>
            <w:vAlign w:val="center"/>
          </w:tcPr>
          <w:p w14:paraId="6FC36676" w14:textId="19B4F30F" w:rsidR="00785590" w:rsidRDefault="00785590" w:rsidP="0034224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5C507F">
              <w:rPr>
                <w:rFonts w:eastAsiaTheme="minorEastAsia"/>
              </w:rPr>
              <w:t>19</w:t>
            </w:r>
            <w:r>
              <w:rPr>
                <w:rFonts w:eastAsiaTheme="minorEastAsia"/>
              </w:rPr>
              <w:t>)</w:t>
            </w:r>
          </w:p>
        </w:tc>
      </w:tr>
    </w:tbl>
    <w:p w14:paraId="1CC088A2" w14:textId="77777777" w:rsidR="00785590" w:rsidRDefault="00785590" w:rsidP="00400211">
      <w:pPr>
        <w:jc w:val="center"/>
        <w:rPr>
          <w:rFonts w:eastAsiaTheme="minorEastAsia"/>
        </w:rPr>
      </w:pPr>
    </w:p>
    <w:p w14:paraId="214666E6" w14:textId="61B2E697" w:rsidR="00785590" w:rsidRPr="009E3834" w:rsidRDefault="00785590" w:rsidP="00785590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where </w:t>
      </w:r>
      <m:oMath>
        <m:r>
          <w:rPr>
            <w:rFonts w:ascii="Cambria Math" w:eastAsiaTheme="minorEastAsia" w:hAnsi="Cambria Math"/>
            <w:sz w:val="24"/>
            <w:szCs w:val="24"/>
          </w:rPr>
          <m:t>U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0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are the observation and aperture plane amplitudes, respectively, and </w:t>
      </w:r>
      <m:oMath>
        <m:r>
          <w:rPr>
            <w:rFonts w:ascii="Cambria Math" w:eastAsiaTheme="minorEastAsia" w:hAnsi="Cambria Math"/>
            <w:sz w:val="24"/>
            <w:szCs w:val="24"/>
          </w:rPr>
          <m:t>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the path length, as given by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0).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8077"/>
        <w:gridCol w:w="646"/>
      </w:tblGrid>
      <w:tr w:rsidR="00785590" w14:paraId="052DB2CA" w14:textId="77777777" w:rsidTr="0034224E">
        <w:tc>
          <w:tcPr>
            <w:tcW w:w="648" w:type="dxa"/>
            <w:vAlign w:val="center"/>
          </w:tcPr>
          <w:p w14:paraId="24E65A4D" w14:textId="77777777" w:rsidR="00785590" w:rsidRDefault="00785590" w:rsidP="0034224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34230029" w14:textId="77777777" w:rsidR="00785590" w:rsidRDefault="00BD18F1" w:rsidP="0034224E">
            <w:pPr>
              <w:jc w:val="center"/>
              <w:rPr>
                <w:rFonts w:eastAsiaTheme="minorEastAsia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l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(x-s)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(y-t)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648" w:type="dxa"/>
            <w:vAlign w:val="center"/>
          </w:tcPr>
          <w:p w14:paraId="3DC9E39C" w14:textId="648CDB35" w:rsidR="00785590" w:rsidRDefault="00785590" w:rsidP="0034224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5C507F">
              <w:rPr>
                <w:rFonts w:eastAsiaTheme="minorEastAsia"/>
              </w:rPr>
              <w:t>20</w:t>
            </w:r>
            <w:r>
              <w:rPr>
                <w:rFonts w:eastAsiaTheme="minorEastAsia"/>
              </w:rPr>
              <w:t>)</w:t>
            </w:r>
          </w:p>
        </w:tc>
      </w:tr>
    </w:tbl>
    <w:p w14:paraId="45309E10" w14:textId="77777777" w:rsidR="00785590" w:rsidRDefault="00785590" w:rsidP="00400211">
      <w:pPr>
        <w:jc w:val="center"/>
        <w:rPr>
          <w:rFonts w:eastAsiaTheme="minorEastAsia"/>
        </w:rPr>
      </w:pPr>
    </w:p>
    <w:p w14:paraId="752CABDE" w14:textId="5C23ED32" w:rsidR="00785590" w:rsidRPr="00EA3242" w:rsidRDefault="00785590" w:rsidP="00785590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First is the Kirchhoff approximation</w:t>
      </w:r>
      <w:r w:rsidRPr="00EA3242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wherein </w:t>
      </w:r>
      <w:r w:rsidRPr="00EA3242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proofErr w:type="gramStart"/>
      <w:r w:rsidRPr="00EA3242">
        <w:rPr>
          <w:rFonts w:ascii="Times New Roman" w:eastAsiaTheme="minorEastAsia" w:hAnsi="Times New Roman" w:cs="Times New Roman"/>
          <w:sz w:val="24"/>
          <w:szCs w:val="24"/>
        </w:rPr>
        <w:t>aforementioned planes</w:t>
      </w:r>
      <w:proofErr w:type="gramEnd"/>
      <w:r w:rsidRPr="00EA3242">
        <w:rPr>
          <w:rFonts w:ascii="Times New Roman" w:eastAsiaTheme="minorEastAsia" w:hAnsi="Times New Roman" w:cs="Times New Roman"/>
          <w:sz w:val="24"/>
          <w:szCs w:val="24"/>
        </w:rPr>
        <w:t xml:space="preserve"> are assumed to be </w:t>
      </w:r>
      <w:r>
        <w:rPr>
          <w:rFonts w:ascii="Times New Roman" w:eastAsiaTheme="minorEastAsia" w:hAnsi="Times New Roman" w:cs="Times New Roman"/>
          <w:sz w:val="24"/>
          <w:szCs w:val="24"/>
        </w:rPr>
        <w:t>separated by several wavelengths, thus simplifying an integrand amplitude term in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1).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8077"/>
        <w:gridCol w:w="646"/>
      </w:tblGrid>
      <w:tr w:rsidR="00785590" w14:paraId="0539FA8F" w14:textId="77777777" w:rsidTr="0034224E">
        <w:tc>
          <w:tcPr>
            <w:tcW w:w="648" w:type="dxa"/>
            <w:vAlign w:val="center"/>
          </w:tcPr>
          <w:p w14:paraId="4DCA5E9B" w14:textId="77777777" w:rsidR="00785590" w:rsidRDefault="00785590" w:rsidP="0034224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679C3CFE" w14:textId="77777777" w:rsidR="00785590" w:rsidRDefault="00BD18F1" w:rsidP="0034224E">
            <w:pPr>
              <w:jc w:val="center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kl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-i=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2π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λl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-i→-i</m:t>
                </m:r>
              </m:oMath>
            </m:oMathPara>
          </w:p>
        </w:tc>
        <w:tc>
          <w:tcPr>
            <w:tcW w:w="648" w:type="dxa"/>
            <w:vAlign w:val="center"/>
          </w:tcPr>
          <w:p w14:paraId="6FDCD08F" w14:textId="2738D94D" w:rsidR="00785590" w:rsidRDefault="00785590" w:rsidP="0034224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2F2BBC">
              <w:rPr>
                <w:rFonts w:eastAsiaTheme="minorEastAsia"/>
              </w:rPr>
              <w:t>21</w:t>
            </w:r>
            <w:r>
              <w:rPr>
                <w:rFonts w:eastAsiaTheme="minorEastAsia"/>
              </w:rPr>
              <w:t>)</w:t>
            </w:r>
          </w:p>
        </w:tc>
      </w:tr>
    </w:tbl>
    <w:p w14:paraId="1C4DF620" w14:textId="77777777" w:rsidR="00785590" w:rsidRDefault="00785590" w:rsidP="00400211">
      <w:pPr>
        <w:jc w:val="center"/>
        <w:rPr>
          <w:rFonts w:eastAsiaTheme="minorEastAsia"/>
        </w:rPr>
      </w:pPr>
    </w:p>
    <w:p w14:paraId="75E7E99C" w14:textId="71F1DD19" w:rsidR="00785590" w:rsidRPr="00FF0039" w:rsidRDefault="00785590" w:rsidP="00785590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Equation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2) is found after solving for </w:t>
      </w:r>
      <m:oMath>
        <m:r>
          <w:rPr>
            <w:rFonts w:ascii="Cambria Math" w:eastAsiaTheme="minorEastAsia" w:hAnsi="Cambria Math"/>
            <w:sz w:val="24"/>
            <w:szCs w:val="24"/>
          </w:rPr>
          <m:t>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and substituting </w:t>
      </w:r>
      <m:oMath>
        <m:r>
          <w:rPr>
            <w:rFonts w:ascii="Cambria Math" w:eastAsiaTheme="minorEastAsia" w:hAnsi="Cambria Math"/>
            <w:sz w:val="24"/>
            <w:szCs w:val="24"/>
          </w:rPr>
          <m:t>a=x-s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r>
          <w:rPr>
            <w:rFonts w:ascii="Cambria Math" w:eastAsiaTheme="minorEastAsia" w:hAnsi="Cambria Math"/>
            <w:sz w:val="24"/>
            <w:szCs w:val="24"/>
          </w:rPr>
          <m:t>b=y-t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, which is of the form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3).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"/>
        <w:gridCol w:w="8080"/>
        <w:gridCol w:w="646"/>
      </w:tblGrid>
      <w:tr w:rsidR="00785590" w14:paraId="0E082F71" w14:textId="77777777" w:rsidTr="0034224E">
        <w:tc>
          <w:tcPr>
            <w:tcW w:w="648" w:type="dxa"/>
            <w:vAlign w:val="center"/>
          </w:tcPr>
          <w:p w14:paraId="5CFA0A85" w14:textId="77777777" w:rsidR="00785590" w:rsidRDefault="00785590" w:rsidP="0034224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7F726C1A" w14:textId="77777777" w:rsidR="00785590" w:rsidRDefault="00785590" w:rsidP="0034224E">
            <w:pPr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l=z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</w:rPr>
                      <m:t>1+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b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z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rad>
              </m:oMath>
            </m:oMathPara>
          </w:p>
        </w:tc>
        <w:tc>
          <w:tcPr>
            <w:tcW w:w="648" w:type="dxa"/>
            <w:vAlign w:val="center"/>
          </w:tcPr>
          <w:p w14:paraId="63AA0ED7" w14:textId="111E8F7C" w:rsidR="00785590" w:rsidRDefault="00785590" w:rsidP="0034224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2F2BBC">
              <w:rPr>
                <w:rFonts w:eastAsiaTheme="minorEastAsia"/>
              </w:rPr>
              <w:t>22</w:t>
            </w:r>
            <w:r>
              <w:rPr>
                <w:rFonts w:eastAsiaTheme="minorEastAsia"/>
              </w:rPr>
              <w:t>)</w:t>
            </w:r>
          </w:p>
        </w:tc>
      </w:tr>
    </w:tbl>
    <w:p w14:paraId="6B10B3A7" w14:textId="77777777" w:rsidR="00785590" w:rsidRDefault="00785590" w:rsidP="00785590">
      <w:pPr>
        <w:jc w:val="center"/>
        <w:rPr>
          <w:rFonts w:eastAsiaTheme="minorEastAsi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8078"/>
        <w:gridCol w:w="646"/>
      </w:tblGrid>
      <w:tr w:rsidR="00785590" w14:paraId="26F61473" w14:textId="77777777" w:rsidTr="0034224E">
        <w:tc>
          <w:tcPr>
            <w:tcW w:w="648" w:type="dxa"/>
            <w:vAlign w:val="center"/>
          </w:tcPr>
          <w:p w14:paraId="7AC8F0F2" w14:textId="77777777" w:rsidR="00785590" w:rsidRDefault="00785590" w:rsidP="0034224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09D067AF" w14:textId="77777777" w:rsidR="00785590" w:rsidRDefault="00785590" w:rsidP="0034224E">
            <w:pPr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l=z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</w:rPr>
                      <m:t>1+w</m:t>
                    </m:r>
                  </m:e>
                </m:rad>
              </m:oMath>
            </m:oMathPara>
          </w:p>
        </w:tc>
        <w:tc>
          <w:tcPr>
            <w:tcW w:w="648" w:type="dxa"/>
            <w:vAlign w:val="center"/>
          </w:tcPr>
          <w:p w14:paraId="1B264A1E" w14:textId="3B861685" w:rsidR="00785590" w:rsidRDefault="00785590" w:rsidP="0034224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2F2BBC">
              <w:rPr>
                <w:rFonts w:eastAsiaTheme="minorEastAsia"/>
              </w:rPr>
              <w:t>23</w:t>
            </w:r>
            <w:r>
              <w:rPr>
                <w:rFonts w:eastAsiaTheme="minorEastAsia"/>
              </w:rPr>
              <w:t>)</w:t>
            </w:r>
          </w:p>
        </w:tc>
      </w:tr>
    </w:tbl>
    <w:p w14:paraId="497B586B" w14:textId="77777777" w:rsidR="00785590" w:rsidRDefault="00785590" w:rsidP="00400211">
      <w:pPr>
        <w:jc w:val="center"/>
        <w:rPr>
          <w:rFonts w:eastAsiaTheme="minorEastAsia"/>
        </w:rPr>
      </w:pPr>
    </w:p>
    <w:p w14:paraId="1BFBD624" w14:textId="1BA8C562" w:rsidR="00785590" w:rsidRPr="00B7554D" w:rsidRDefault="00785590" w:rsidP="00785590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To enable the paraxial approximation,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3) is expanded into the corresponding Taylor series, wherein the first three terms are shown in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4).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8078"/>
        <w:gridCol w:w="646"/>
      </w:tblGrid>
      <w:tr w:rsidR="00785590" w14:paraId="7B5DC5C6" w14:textId="77777777" w:rsidTr="0034224E">
        <w:tc>
          <w:tcPr>
            <w:tcW w:w="648" w:type="dxa"/>
            <w:vAlign w:val="center"/>
          </w:tcPr>
          <w:p w14:paraId="2752F1AE" w14:textId="77777777" w:rsidR="00785590" w:rsidRDefault="00785590" w:rsidP="0034224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340E6871" w14:textId="77777777" w:rsidR="00785590" w:rsidRDefault="00785590" w:rsidP="0034224E">
            <w:pPr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l=z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w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eastAsiaTheme="minorEastAsia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w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8</m:t>
                        </m:r>
                      </m:den>
                    </m:f>
                  </m:e>
                </m:d>
              </m:oMath>
            </m:oMathPara>
          </w:p>
        </w:tc>
        <w:tc>
          <w:tcPr>
            <w:tcW w:w="648" w:type="dxa"/>
            <w:vAlign w:val="center"/>
          </w:tcPr>
          <w:p w14:paraId="27C994CA" w14:textId="53AAB26C" w:rsidR="00785590" w:rsidRDefault="00785590" w:rsidP="0034224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2F2BBC">
              <w:rPr>
                <w:rFonts w:eastAsiaTheme="minorEastAsia"/>
              </w:rPr>
              <w:t>24</w:t>
            </w:r>
            <w:r>
              <w:rPr>
                <w:rFonts w:eastAsiaTheme="minorEastAsia"/>
              </w:rPr>
              <w:t>)</w:t>
            </w:r>
          </w:p>
        </w:tc>
      </w:tr>
    </w:tbl>
    <w:p w14:paraId="57792634" w14:textId="77777777" w:rsidR="00785590" w:rsidRDefault="00785590" w:rsidP="00400211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5DBB7AAC" w14:textId="5B7FE751" w:rsidR="00785590" w:rsidRPr="004330BD" w:rsidRDefault="00785590" w:rsidP="00785590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 paraxial approximation is two-part, and firstly entails the zeroth order approximation of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4), which yields </w:t>
      </w:r>
      <m:oMath>
        <m:r>
          <w:rPr>
            <w:rFonts w:ascii="Cambria Math" w:eastAsiaTheme="minorEastAsia" w:hAnsi="Cambria Math"/>
            <w:sz w:val="24"/>
            <w:szCs w:val="24"/>
          </w:rPr>
          <m:t>l=z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. This simplifies the remaining amplitude term according to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5).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8077"/>
        <w:gridCol w:w="646"/>
      </w:tblGrid>
      <w:tr w:rsidR="00785590" w14:paraId="0D02435A" w14:textId="77777777" w:rsidTr="0034224E">
        <w:tc>
          <w:tcPr>
            <w:tcW w:w="648" w:type="dxa"/>
            <w:vAlign w:val="center"/>
          </w:tcPr>
          <w:p w14:paraId="7C5DF3E5" w14:textId="77777777" w:rsidR="00785590" w:rsidRDefault="00785590" w:rsidP="0034224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3B62891C" w14:textId="77777777" w:rsidR="00785590" w:rsidRDefault="00BD18F1" w:rsidP="0034224E">
            <w:pPr>
              <w:jc w:val="center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l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Theme="minorEastAsia" w:hAnsi="Cambria Math"/>
                  </w:rPr>
                  <m:t>→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den>
                </m:f>
              </m:oMath>
            </m:oMathPara>
          </w:p>
        </w:tc>
        <w:tc>
          <w:tcPr>
            <w:tcW w:w="648" w:type="dxa"/>
            <w:vAlign w:val="center"/>
          </w:tcPr>
          <w:p w14:paraId="4E32C6D2" w14:textId="1C320D3B" w:rsidR="00785590" w:rsidRDefault="00785590" w:rsidP="0034224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2F2BBC">
              <w:rPr>
                <w:rFonts w:eastAsiaTheme="minorEastAsia"/>
              </w:rPr>
              <w:t>25</w:t>
            </w:r>
            <w:r>
              <w:rPr>
                <w:rFonts w:eastAsiaTheme="minorEastAsia"/>
              </w:rPr>
              <w:t>)</w:t>
            </w:r>
          </w:p>
        </w:tc>
      </w:tr>
    </w:tbl>
    <w:p w14:paraId="2ADE9E1A" w14:textId="77777777" w:rsidR="00785590" w:rsidRDefault="00785590" w:rsidP="00400211">
      <w:pPr>
        <w:jc w:val="center"/>
        <w:rPr>
          <w:rFonts w:eastAsiaTheme="minorEastAsia"/>
        </w:rPr>
      </w:pPr>
    </w:p>
    <w:p w14:paraId="39640D15" w14:textId="2B2DD774" w:rsidR="00785590" w:rsidRPr="00D15F0E" w:rsidRDefault="00785590" w:rsidP="00785590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Secondly, the first order approximation yields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6), which transforms the integrand phase term into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7) and results in the Fresnel integral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8). 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We note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that the first order approximation is taken in the phase term due to the wavenumber multiplier, </w:t>
      </w:r>
      <m:oMath>
        <m:r>
          <w:rPr>
            <w:rFonts w:ascii="Cambria Math" w:eastAsiaTheme="minorEastAsia" w:hAnsi="Cambria Math"/>
            <w:sz w:val="24"/>
            <w:szCs w:val="24"/>
          </w:rPr>
          <m:t>k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, which is typically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≫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1.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8078"/>
        <w:gridCol w:w="646"/>
      </w:tblGrid>
      <w:tr w:rsidR="00785590" w14:paraId="0EC76230" w14:textId="77777777" w:rsidTr="0034224E">
        <w:tc>
          <w:tcPr>
            <w:tcW w:w="648" w:type="dxa"/>
            <w:vAlign w:val="center"/>
          </w:tcPr>
          <w:p w14:paraId="4E56BCF7" w14:textId="77777777" w:rsidR="00785590" w:rsidRDefault="00785590" w:rsidP="0034224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709C1D81" w14:textId="77777777" w:rsidR="00785590" w:rsidRDefault="00785590" w:rsidP="0034224E">
            <w:pPr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l=z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b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z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</m:oMath>
            </m:oMathPara>
          </w:p>
        </w:tc>
        <w:tc>
          <w:tcPr>
            <w:tcW w:w="648" w:type="dxa"/>
            <w:vAlign w:val="center"/>
          </w:tcPr>
          <w:p w14:paraId="3024CC89" w14:textId="62F2EBF4" w:rsidR="00785590" w:rsidRDefault="00785590" w:rsidP="0034224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2F2BBC">
              <w:rPr>
                <w:rFonts w:eastAsiaTheme="minorEastAsia"/>
              </w:rPr>
              <w:t>26</w:t>
            </w:r>
            <w:r>
              <w:rPr>
                <w:rFonts w:eastAsiaTheme="minorEastAsia"/>
              </w:rPr>
              <w:t>)</w:t>
            </w:r>
          </w:p>
        </w:tc>
      </w:tr>
    </w:tbl>
    <w:p w14:paraId="120E8AAE" w14:textId="77777777" w:rsidR="00785590" w:rsidRDefault="00785590" w:rsidP="00785590">
      <w:pPr>
        <w:jc w:val="center"/>
        <w:rPr>
          <w:rFonts w:eastAsiaTheme="minorEastAsi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8078"/>
        <w:gridCol w:w="646"/>
      </w:tblGrid>
      <w:tr w:rsidR="00785590" w14:paraId="061E26AC" w14:textId="77777777" w:rsidTr="0034224E">
        <w:tc>
          <w:tcPr>
            <w:tcW w:w="648" w:type="dxa"/>
            <w:vAlign w:val="center"/>
          </w:tcPr>
          <w:p w14:paraId="52EAF460" w14:textId="77777777" w:rsidR="00785590" w:rsidRDefault="00785590" w:rsidP="0034224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1AADE570" w14:textId="77777777" w:rsidR="00785590" w:rsidRDefault="00785590" w:rsidP="0034224E">
            <w:pPr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kl→kz+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k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2z</m:t>
                    </m:r>
                  </m:den>
                </m:f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648" w:type="dxa"/>
            <w:vAlign w:val="center"/>
          </w:tcPr>
          <w:p w14:paraId="1C47B602" w14:textId="2D7934E7" w:rsidR="00785590" w:rsidRDefault="00785590" w:rsidP="0034224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2F2BBC">
              <w:rPr>
                <w:rFonts w:eastAsiaTheme="minorEastAsia"/>
              </w:rPr>
              <w:t>27</w:t>
            </w:r>
            <w:r>
              <w:rPr>
                <w:rFonts w:eastAsiaTheme="minorEastAsia"/>
              </w:rPr>
              <w:t>)</w:t>
            </w:r>
          </w:p>
        </w:tc>
      </w:tr>
    </w:tbl>
    <w:p w14:paraId="4DBE53F3" w14:textId="77777777" w:rsidR="00785590" w:rsidRDefault="00785590" w:rsidP="00785590">
      <w:pPr>
        <w:jc w:val="center"/>
        <w:rPr>
          <w:rFonts w:eastAsiaTheme="minorEastAsi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9"/>
        <w:gridCol w:w="8086"/>
        <w:gridCol w:w="645"/>
      </w:tblGrid>
      <w:tr w:rsidR="00785590" w14:paraId="55E7A392" w14:textId="77777777" w:rsidTr="0034224E">
        <w:tc>
          <w:tcPr>
            <w:tcW w:w="648" w:type="dxa"/>
            <w:vAlign w:val="center"/>
          </w:tcPr>
          <w:p w14:paraId="19A76559" w14:textId="77777777" w:rsidR="00785590" w:rsidRDefault="00785590" w:rsidP="0034224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45E7D987" w14:textId="77777777" w:rsidR="00785590" w:rsidRDefault="00785590" w:rsidP="0034224E">
            <w:pPr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U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x,y,z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ikz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iλz</m:t>
                    </m:r>
                  </m:den>
                </m:f>
                <m:nary>
                  <m:naryPr>
                    <m:chr m:val="∬"/>
                    <m:limLoc m:val="undOvr"/>
                    <m:subHide m:val="1"/>
                    <m:supHide m:val="1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(s,t)</m:t>
                    </m:r>
                  </m:e>
                </m:nary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ik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2z</m:t>
                        </m:r>
                      </m:den>
                    </m:f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x-s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y-t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sup>
                </m:sSup>
                <m:r>
                  <w:rPr>
                    <w:rFonts w:ascii="Cambria Math" w:eastAsiaTheme="minorEastAsia" w:hAnsi="Cambria Math"/>
                  </w:rPr>
                  <m:t>dsdt</m:t>
                </m:r>
              </m:oMath>
            </m:oMathPara>
          </w:p>
        </w:tc>
        <w:tc>
          <w:tcPr>
            <w:tcW w:w="648" w:type="dxa"/>
            <w:vAlign w:val="center"/>
          </w:tcPr>
          <w:p w14:paraId="6A90F3D8" w14:textId="1FECDA56" w:rsidR="00785590" w:rsidRDefault="00785590" w:rsidP="0034224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2F2BBC">
              <w:rPr>
                <w:rFonts w:eastAsiaTheme="minorEastAsia"/>
              </w:rPr>
              <w:t>28</w:t>
            </w:r>
            <w:r>
              <w:rPr>
                <w:rFonts w:eastAsiaTheme="minorEastAsia"/>
              </w:rPr>
              <w:t>)</w:t>
            </w:r>
          </w:p>
        </w:tc>
      </w:tr>
    </w:tbl>
    <w:p w14:paraId="327B0CC7" w14:textId="77777777" w:rsidR="00785590" w:rsidRPr="00F155F6" w:rsidRDefault="00785590" w:rsidP="00400211">
      <w:pPr>
        <w:tabs>
          <w:tab w:val="left" w:pos="3833"/>
        </w:tabs>
        <w:jc w:val="center"/>
        <w:rPr>
          <w:rFonts w:eastAsiaTheme="minorEastAsia"/>
        </w:rPr>
      </w:pPr>
      <w:r>
        <w:rPr>
          <w:rFonts w:eastAsiaTheme="minorEastAsia"/>
        </w:rPr>
        <w:tab/>
      </w:r>
    </w:p>
    <w:p w14:paraId="35A607FC" w14:textId="45F203F8" w:rsidR="00785590" w:rsidRPr="00301723" w:rsidRDefault="00785590" w:rsidP="00785590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301723">
        <w:rPr>
          <w:rFonts w:ascii="Times New Roman" w:eastAsiaTheme="minorEastAsia" w:hAnsi="Times New Roman" w:cs="Times New Roman"/>
          <w:sz w:val="24"/>
          <w:szCs w:val="24"/>
        </w:rPr>
        <w:t xml:space="preserve">The validity </w:t>
      </w:r>
      <w:r>
        <w:rPr>
          <w:rFonts w:ascii="Times New Roman" w:eastAsiaTheme="minorEastAsia" w:hAnsi="Times New Roman" w:cs="Times New Roman"/>
          <w:sz w:val="24"/>
          <w:szCs w:val="24"/>
        </w:rPr>
        <w:t>standard for</w:t>
      </w:r>
      <w:r w:rsidRPr="00301723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2</w:t>
      </w:r>
      <w:r w:rsidRPr="00301723">
        <w:rPr>
          <w:rFonts w:ascii="Times New Roman" w:eastAsiaTheme="minorEastAsia" w:hAnsi="Times New Roman" w:cs="Times New Roman"/>
          <w:sz w:val="24"/>
          <w:szCs w:val="24"/>
        </w:rPr>
        <w:t xml:space="preserve">8) </w:t>
      </w:r>
      <w:r>
        <w:rPr>
          <w:rFonts w:ascii="Times New Roman" w:eastAsiaTheme="minorEastAsia" w:hAnsi="Times New Roman" w:cs="Times New Roman"/>
          <w:sz w:val="24"/>
          <w:szCs w:val="24"/>
        </w:rPr>
        <w:t>is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9)</w:t>
      </w:r>
      <w:hyperlink w:anchor="R11" w:history="1">
        <w:r w:rsidR="00220F34" w:rsidRPr="00220F34">
          <w:rPr>
            <w:rStyle w:val="Hyperlink"/>
            <w:rFonts w:ascii="Times New Roman" w:eastAsiaTheme="minorEastAsia" w:hAnsi="Times New Roman" w:cs="Times New Roman"/>
            <w:sz w:val="24"/>
            <w:szCs w:val="24"/>
            <w:vertAlign w:val="superscript"/>
          </w:rPr>
          <w:t>11</w:t>
        </w:r>
      </w:hyperlink>
      <w:r>
        <w:rPr>
          <w:rFonts w:ascii="Times New Roman" w:eastAsiaTheme="minorEastAsia" w:hAnsi="Times New Roman" w:cs="Times New Roman"/>
          <w:sz w:val="24"/>
          <w:szCs w:val="24"/>
        </w:rPr>
        <w:t xml:space="preserve">, and 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we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are unaware of any literature that explicitly mentions a specific magnitude difference cut-off point.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5"/>
        <w:gridCol w:w="8079"/>
        <w:gridCol w:w="646"/>
      </w:tblGrid>
      <w:tr w:rsidR="00785590" w14:paraId="7224F1B7" w14:textId="77777777" w:rsidTr="0034224E">
        <w:tc>
          <w:tcPr>
            <w:tcW w:w="648" w:type="dxa"/>
            <w:vAlign w:val="center"/>
          </w:tcPr>
          <w:p w14:paraId="3D8D1248" w14:textId="77777777" w:rsidR="00785590" w:rsidRDefault="00785590" w:rsidP="0034224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680335C9" w14:textId="77777777" w:rsidR="00785590" w:rsidRDefault="00BD18F1" w:rsidP="0034224E">
            <w:pPr>
              <w:jc w:val="center"/>
              <w:rPr>
                <w:rFonts w:eastAsiaTheme="minorEastAsia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≫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4λ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max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x-s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y-t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648" w:type="dxa"/>
            <w:vAlign w:val="center"/>
          </w:tcPr>
          <w:p w14:paraId="5E3353DB" w14:textId="4D6F4950" w:rsidR="00785590" w:rsidRDefault="00785590" w:rsidP="0034224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2F2BBC">
              <w:rPr>
                <w:rFonts w:eastAsiaTheme="minorEastAsia"/>
              </w:rPr>
              <w:t>29</w:t>
            </w:r>
            <w:r>
              <w:rPr>
                <w:rFonts w:eastAsiaTheme="minorEastAsia"/>
              </w:rPr>
              <w:t>)</w:t>
            </w:r>
          </w:p>
        </w:tc>
      </w:tr>
    </w:tbl>
    <w:p w14:paraId="0E59EEAC" w14:textId="77777777" w:rsidR="00785590" w:rsidRDefault="00785590" w:rsidP="00400211">
      <w:pPr>
        <w:spacing w:line="259" w:lineRule="auto"/>
        <w:rPr>
          <w:rFonts w:eastAsiaTheme="minorEastAsia"/>
        </w:rPr>
      </w:pPr>
    </w:p>
    <w:p w14:paraId="43FCEF1B" w14:textId="7A3E8F74" w:rsidR="00663774" w:rsidRPr="005C507F" w:rsidRDefault="00785590" w:rsidP="005C507F">
      <w:pPr>
        <w:spacing w:after="0" w:line="480" w:lineRule="auto"/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>To be exact, the paraxial approximation assumes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3</w:t>
      </w:r>
      <w:r>
        <w:rPr>
          <w:rFonts w:ascii="Times New Roman" w:eastAsiaTheme="minorEastAsia" w:hAnsi="Times New Roman" w:cs="Times New Roman"/>
          <w:sz w:val="24"/>
          <w:szCs w:val="24"/>
        </w:rPr>
        <w:t>0), which is required to neglect the second and higher order phase terms.</w:t>
      </w:r>
      <w:r w:rsidR="005C507F">
        <w:t xml:space="preserve"> </w:t>
      </w:r>
      <w:r w:rsidR="00C15D30">
        <w:rPr>
          <w:rFonts w:ascii="Times New Roman" w:eastAsiaTheme="minorEastAsia" w:hAnsi="Times New Roman" w:cs="Times New Roman"/>
          <w:sz w:val="24"/>
          <w:szCs w:val="24"/>
        </w:rPr>
        <w:t>It is critical to verify (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3</w:t>
      </w:r>
      <w:r w:rsidR="00C15D30">
        <w:rPr>
          <w:rFonts w:ascii="Times New Roman" w:eastAsiaTheme="minorEastAsia" w:hAnsi="Times New Roman" w:cs="Times New Roman"/>
          <w:sz w:val="24"/>
          <w:szCs w:val="24"/>
        </w:rPr>
        <w:t>0</w:t>
      </w:r>
      <w:r w:rsidR="009F7FF2">
        <w:rPr>
          <w:rFonts w:ascii="Times New Roman" w:eastAsiaTheme="minorEastAsia" w:hAnsi="Times New Roman" w:cs="Times New Roman"/>
          <w:sz w:val="24"/>
          <w:szCs w:val="24"/>
        </w:rPr>
        <w:t xml:space="preserve">) prior to proceeding with </w:t>
      </w:r>
      <w:r w:rsidR="005C507F">
        <w:rPr>
          <w:rFonts w:ascii="Times New Roman" w:eastAsiaTheme="minorEastAsia" w:hAnsi="Times New Roman" w:cs="Times New Roman"/>
          <w:sz w:val="24"/>
          <w:szCs w:val="24"/>
        </w:rPr>
        <w:t>the near field diffraction formulas.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8078"/>
        <w:gridCol w:w="646"/>
      </w:tblGrid>
      <w:tr w:rsidR="00B6240B" w14:paraId="52F68FBF" w14:textId="77777777" w:rsidTr="00C428EE">
        <w:tc>
          <w:tcPr>
            <w:tcW w:w="648" w:type="dxa"/>
            <w:vAlign w:val="center"/>
          </w:tcPr>
          <w:p w14:paraId="596DB606" w14:textId="77777777" w:rsidR="00B6240B" w:rsidRDefault="00B6240B" w:rsidP="00C428EE">
            <w:pPr>
              <w:jc w:val="center"/>
              <w:rPr>
                <w:rFonts w:eastAsiaTheme="minorEastAsia"/>
              </w:rPr>
            </w:pPr>
          </w:p>
        </w:tc>
        <w:tc>
          <w:tcPr>
            <w:tcW w:w="8280" w:type="dxa"/>
            <w:vAlign w:val="center"/>
          </w:tcPr>
          <w:p w14:paraId="60ECEE80" w14:textId="77777777" w:rsidR="00B6240B" w:rsidRDefault="00BD18F1" w:rsidP="00C428EE">
            <w:pPr>
              <w:jc w:val="center"/>
              <w:rPr>
                <w:rFonts w:eastAsiaTheme="minorEastAsia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-ikz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w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8</m:t>
                        </m:r>
                      </m:den>
                    </m:f>
                  </m:sup>
                </m:sSup>
                <m:r>
                  <w:rPr>
                    <w:rFonts w:ascii="Cambria Math" w:eastAsiaTheme="minorEastAsia" w:hAnsi="Cambria Math"/>
                  </w:rPr>
                  <m:t>≈1</m:t>
                </m:r>
              </m:oMath>
            </m:oMathPara>
          </w:p>
        </w:tc>
        <w:tc>
          <w:tcPr>
            <w:tcW w:w="648" w:type="dxa"/>
            <w:vAlign w:val="center"/>
          </w:tcPr>
          <w:p w14:paraId="7C869B08" w14:textId="2C7EB247" w:rsidR="00B6240B" w:rsidRDefault="00B6240B" w:rsidP="00C428E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</w:t>
            </w:r>
            <w:r w:rsidR="002F2BBC">
              <w:rPr>
                <w:rFonts w:eastAsiaTheme="minorEastAsia"/>
              </w:rPr>
              <w:t>30</w:t>
            </w:r>
            <w:r>
              <w:rPr>
                <w:rFonts w:eastAsiaTheme="minorEastAsia"/>
              </w:rPr>
              <w:t>)</w:t>
            </w:r>
          </w:p>
        </w:tc>
      </w:tr>
    </w:tbl>
    <w:p w14:paraId="3C517355" w14:textId="77777777" w:rsidR="005165B5" w:rsidRDefault="005165B5" w:rsidP="005165B5"/>
    <w:p w14:paraId="57F56661" w14:textId="607324A3" w:rsidR="00B6240B" w:rsidRDefault="00220F34" w:rsidP="005165B5">
      <w:pPr>
        <w:pStyle w:val="Heading1"/>
        <w:spacing w:before="0"/>
        <w:rPr>
          <w:rFonts w:ascii="Times New Roman" w:eastAsiaTheme="minorEastAsia" w:hAnsi="Times New Roman" w:cs="Times New Roman"/>
          <w:b/>
          <w:bCs/>
          <w:color w:val="auto"/>
        </w:rPr>
      </w:pPr>
      <w:r w:rsidRPr="00220F34">
        <w:rPr>
          <w:rFonts w:ascii="Times New Roman" w:eastAsiaTheme="minorEastAsia" w:hAnsi="Times New Roman" w:cs="Times New Roman"/>
          <w:b/>
          <w:bCs/>
          <w:color w:val="auto"/>
        </w:rPr>
        <w:t>References</w:t>
      </w:r>
      <w:r w:rsidR="005973B2">
        <w:rPr>
          <w:rFonts w:ascii="Times New Roman" w:eastAsiaTheme="minorEastAsia" w:hAnsi="Times New Roman" w:cs="Times New Roman"/>
          <w:b/>
          <w:bCs/>
          <w:color w:val="auto"/>
        </w:rPr>
        <w:t xml:space="preserve"> for </w:t>
      </w:r>
      <w:r w:rsidR="009A52D2">
        <w:rPr>
          <w:rFonts w:ascii="Times New Roman" w:eastAsiaTheme="minorEastAsia" w:hAnsi="Times New Roman" w:cs="Times New Roman"/>
          <w:b/>
          <w:bCs/>
          <w:color w:val="auto"/>
        </w:rPr>
        <w:t xml:space="preserve">this </w:t>
      </w:r>
      <w:r w:rsidR="005973B2">
        <w:rPr>
          <w:rFonts w:ascii="Times New Roman" w:eastAsiaTheme="minorEastAsia" w:hAnsi="Times New Roman" w:cs="Times New Roman"/>
          <w:b/>
          <w:bCs/>
          <w:color w:val="auto"/>
        </w:rPr>
        <w:t xml:space="preserve">supplementary </w:t>
      </w:r>
      <w:r w:rsidR="009A52D2">
        <w:rPr>
          <w:rFonts w:ascii="Times New Roman" w:eastAsiaTheme="minorEastAsia" w:hAnsi="Times New Roman" w:cs="Times New Roman"/>
          <w:b/>
          <w:bCs/>
          <w:color w:val="auto"/>
        </w:rPr>
        <w:t>information</w:t>
      </w:r>
    </w:p>
    <w:p w14:paraId="48B8A7A3" w14:textId="6F03F2E0" w:rsidR="00220F34" w:rsidRDefault="00220F34" w:rsidP="00220F34"/>
    <w:p w14:paraId="051A7CBE" w14:textId="77777777" w:rsidR="00220F34" w:rsidRDefault="00220F34" w:rsidP="00220F34">
      <w:pPr>
        <w:widowControl w:val="0"/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Times New Roman" w:hAnsi="Times New Roman" w:cs="Times New Roman"/>
          <w:sz w:val="24"/>
          <w:szCs w:val="24"/>
        </w:rPr>
      </w:pPr>
      <w:bookmarkStart w:id="2" w:name="R1"/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  <w:t xml:space="preserve">Zhu, Z., Zhou, Z.-F., Huang, Q.-A. &amp; Li, W.-H. Modeling, </w:t>
      </w:r>
      <w:proofErr w:type="gramStart"/>
      <w:r>
        <w:rPr>
          <w:rFonts w:ascii="Times New Roman" w:hAnsi="Times New Roman" w:cs="Times New Roman"/>
          <w:sz w:val="24"/>
          <w:szCs w:val="24"/>
        </w:rPr>
        <w:t>simulation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experimental verification of inclined UV lithography for SU-8 negative thick photoresists.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J.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Micromech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Microeng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, 125017 (2008).</w:t>
      </w:r>
    </w:p>
    <w:p w14:paraId="643037F9" w14:textId="77777777" w:rsidR="00220F34" w:rsidRDefault="00220F34" w:rsidP="00220F34">
      <w:pPr>
        <w:widowControl w:val="0"/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Times New Roman" w:hAnsi="Times New Roman" w:cs="Times New Roman"/>
          <w:sz w:val="24"/>
          <w:szCs w:val="24"/>
        </w:rPr>
      </w:pPr>
      <w:bookmarkStart w:id="3" w:name="R2"/>
      <w:bookmarkEnd w:id="2"/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 xml:space="preserve">Feng, M., Hang, Q-A., Li, W-H., Zhou, Z-F., Zhu, Zhen. Three-dimensional Simulation of the Deep UV Light Intensity Distribution in SU-8 Photoresists. </w:t>
      </w:r>
      <w:r w:rsidRPr="00B362C3">
        <w:rPr>
          <w:rFonts w:ascii="Times New Roman" w:hAnsi="Times New Roman" w:cs="Times New Roman"/>
          <w:i/>
          <w:iCs/>
          <w:sz w:val="24"/>
          <w:szCs w:val="24"/>
        </w:rPr>
        <w:t>IEEE</w:t>
      </w:r>
      <w:r>
        <w:rPr>
          <w:rFonts w:ascii="Times New Roman" w:hAnsi="Times New Roman" w:cs="Times New Roman"/>
          <w:sz w:val="24"/>
          <w:szCs w:val="24"/>
        </w:rPr>
        <w:t>. (2006).</w:t>
      </w:r>
    </w:p>
    <w:p w14:paraId="28E03914" w14:textId="77777777" w:rsidR="00220F34" w:rsidRDefault="00220F34" w:rsidP="00220F34">
      <w:pPr>
        <w:widowControl w:val="0"/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Times New Roman" w:hAnsi="Times New Roman" w:cs="Times New Roman"/>
          <w:sz w:val="24"/>
          <w:szCs w:val="24"/>
        </w:rPr>
      </w:pPr>
      <w:bookmarkStart w:id="4" w:name="R3"/>
      <w:bookmarkEnd w:id="3"/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  <w:t xml:space="preserve">Qian, H., Lin, W. &amp; Qi, X. Numerical simulation of Fresnel and Fraunhofer diffractions of monochromatic and white light.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Opt.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55</w:t>
      </w:r>
      <w:r>
        <w:rPr>
          <w:rFonts w:ascii="Times New Roman" w:hAnsi="Times New Roman" w:cs="Times New Roman"/>
          <w:sz w:val="24"/>
          <w:szCs w:val="24"/>
        </w:rPr>
        <w:t>, 084104 (2016).</w:t>
      </w:r>
    </w:p>
    <w:p w14:paraId="3CFA8424" w14:textId="77777777" w:rsidR="00220F34" w:rsidRDefault="00220F34" w:rsidP="00220F34">
      <w:pPr>
        <w:widowControl w:val="0"/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Times New Roman" w:hAnsi="Times New Roman" w:cs="Times New Roman"/>
          <w:sz w:val="24"/>
          <w:szCs w:val="24"/>
        </w:rPr>
      </w:pPr>
      <w:bookmarkStart w:id="5" w:name="R4"/>
      <w:bookmarkEnd w:id="4"/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  <w:t xml:space="preserve">Zhou, Z.-F., Shi, L.-L., Zhang, H. &amp; Huang, Q.-A. Large scale three-dimensional simulations for thick SU-8 lithography process based on a full hash fast marching method. </w:t>
      </w:r>
      <w:r>
        <w:rPr>
          <w:rFonts w:ascii="Times New Roman" w:hAnsi="Times New Roman" w:cs="Times New Roman"/>
          <w:i/>
          <w:iCs/>
          <w:sz w:val="24"/>
          <w:szCs w:val="24"/>
        </w:rPr>
        <w:t>Microelectronic Engineering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123</w:t>
      </w:r>
      <w:r>
        <w:rPr>
          <w:rFonts w:ascii="Times New Roman" w:hAnsi="Times New Roman" w:cs="Times New Roman"/>
          <w:sz w:val="24"/>
          <w:szCs w:val="24"/>
        </w:rPr>
        <w:t>, 171–174 (2014).</w:t>
      </w:r>
    </w:p>
    <w:p w14:paraId="71AC24AE" w14:textId="77777777" w:rsidR="00220F34" w:rsidRDefault="00220F34" w:rsidP="00220F34">
      <w:pPr>
        <w:widowControl w:val="0"/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Times New Roman" w:hAnsi="Times New Roman" w:cs="Times New Roman"/>
          <w:sz w:val="24"/>
          <w:szCs w:val="24"/>
        </w:rPr>
      </w:pPr>
      <w:bookmarkStart w:id="6" w:name="R5"/>
      <w:bookmarkEnd w:id="5"/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  <w:t xml:space="preserve">Zhou, Z.-F. &amp; Huang, Q.-A. Modeling and Simulation of SU-8 Thick Photoresist Lithography. in </w:t>
      </w:r>
      <w:r>
        <w:rPr>
          <w:rFonts w:ascii="Times New Roman" w:hAnsi="Times New Roman" w:cs="Times New Roman"/>
          <w:i/>
          <w:iCs/>
          <w:sz w:val="24"/>
          <w:szCs w:val="24"/>
        </w:rPr>
        <w:t>Microbial Toxins</w:t>
      </w:r>
      <w:r>
        <w:rPr>
          <w:rFonts w:ascii="Times New Roman" w:hAnsi="Times New Roman" w:cs="Times New Roman"/>
          <w:sz w:val="24"/>
          <w:szCs w:val="24"/>
        </w:rPr>
        <w:t xml:space="preserve"> (eds. </w:t>
      </w:r>
      <w:proofErr w:type="spellStart"/>
      <w:r>
        <w:rPr>
          <w:rFonts w:ascii="Times New Roman" w:hAnsi="Times New Roman" w:cs="Times New Roman"/>
          <w:sz w:val="24"/>
          <w:szCs w:val="24"/>
        </w:rPr>
        <w:t>Gopalakrishnakone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P., Stiles, B., </w:t>
      </w:r>
      <w:proofErr w:type="spellStart"/>
      <w:r>
        <w:rPr>
          <w:rFonts w:ascii="Times New Roman" w:hAnsi="Times New Roman" w:cs="Times New Roman"/>
          <w:sz w:val="24"/>
          <w:szCs w:val="24"/>
        </w:rPr>
        <w:t>Alape-Girón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A., </w:t>
      </w:r>
      <w:proofErr w:type="spellStart"/>
      <w:r>
        <w:rPr>
          <w:rFonts w:ascii="Times New Roman" w:hAnsi="Times New Roman" w:cs="Times New Roman"/>
          <w:sz w:val="24"/>
          <w:szCs w:val="24"/>
        </w:rPr>
        <w:t>Dubreuil</w:t>
      </w:r>
      <w:proofErr w:type="spellEnd"/>
      <w:r>
        <w:rPr>
          <w:rFonts w:ascii="Times New Roman" w:hAnsi="Times New Roman" w:cs="Times New Roman"/>
          <w:sz w:val="24"/>
          <w:szCs w:val="24"/>
        </w:rPr>
        <w:t>, J. D. &amp; Mandal, M.) 1–31 (Springer Netherlands, 2017). doi:10.1007/978-981-10-2798-7_3-1.</w:t>
      </w:r>
    </w:p>
    <w:p w14:paraId="74080B9D" w14:textId="77777777" w:rsidR="00220F34" w:rsidRDefault="00220F34" w:rsidP="00220F34">
      <w:pPr>
        <w:widowControl w:val="0"/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Times New Roman" w:hAnsi="Times New Roman" w:cs="Times New Roman"/>
          <w:sz w:val="24"/>
          <w:szCs w:val="24"/>
        </w:rPr>
      </w:pPr>
      <w:bookmarkStart w:id="7" w:name="R6"/>
      <w:bookmarkEnd w:id="6"/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  <w:t xml:space="preserve">Harness, A., </w:t>
      </w:r>
      <w:proofErr w:type="spellStart"/>
      <w:r>
        <w:rPr>
          <w:rFonts w:ascii="Times New Roman" w:hAnsi="Times New Roman" w:cs="Times New Roman"/>
          <w:sz w:val="24"/>
          <w:szCs w:val="24"/>
        </w:rPr>
        <w:t>Shaklan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S., Cash, W. &amp; Dumont, P. Advances in edge diffraction algorithms. </w:t>
      </w:r>
      <w:r>
        <w:rPr>
          <w:rFonts w:ascii="Times New Roman" w:hAnsi="Times New Roman" w:cs="Times New Roman"/>
          <w:i/>
          <w:iCs/>
          <w:sz w:val="24"/>
          <w:szCs w:val="24"/>
        </w:rPr>
        <w:t>J. Opt. Soc. Am.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>, 275 (2018).</w:t>
      </w:r>
    </w:p>
    <w:p w14:paraId="73B26F28" w14:textId="77777777" w:rsidR="00220F34" w:rsidRDefault="00220F34" w:rsidP="00220F34">
      <w:pPr>
        <w:widowControl w:val="0"/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Times New Roman" w:hAnsi="Times New Roman" w:cs="Times New Roman"/>
          <w:sz w:val="24"/>
          <w:szCs w:val="24"/>
        </w:rPr>
      </w:pPr>
      <w:bookmarkStart w:id="8" w:name="R7"/>
      <w:bookmarkEnd w:id="7"/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Dubra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A. &amp; Ferrari, J. A. Diffracted field by an arbitrary aperture.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American Journal of </w:t>
      </w: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Physics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67</w:t>
      </w:r>
      <w:r>
        <w:rPr>
          <w:rFonts w:ascii="Times New Roman" w:hAnsi="Times New Roman" w:cs="Times New Roman"/>
          <w:sz w:val="24"/>
          <w:szCs w:val="24"/>
        </w:rPr>
        <w:t>, 87–92 (1999).</w:t>
      </w:r>
    </w:p>
    <w:p w14:paraId="1F5F4BBE" w14:textId="77777777" w:rsidR="00220F34" w:rsidRDefault="00220F34" w:rsidP="00220F34">
      <w:pPr>
        <w:widowControl w:val="0"/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Times New Roman" w:hAnsi="Times New Roman" w:cs="Times New Roman"/>
          <w:sz w:val="24"/>
          <w:szCs w:val="24"/>
        </w:rPr>
      </w:pPr>
      <w:bookmarkStart w:id="9" w:name="R8"/>
      <w:bookmarkEnd w:id="8"/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Socha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R. J. </w:t>
      </w:r>
      <w:r>
        <w:rPr>
          <w:rFonts w:ascii="Times New Roman" w:hAnsi="Times New Roman" w:cs="Times New Roman"/>
          <w:i/>
          <w:iCs/>
          <w:sz w:val="24"/>
          <w:szCs w:val="24"/>
        </w:rPr>
        <w:t>et al.</w:t>
      </w:r>
      <w:r>
        <w:rPr>
          <w:rFonts w:ascii="Times New Roman" w:hAnsi="Times New Roman" w:cs="Times New Roman"/>
          <w:sz w:val="24"/>
          <w:szCs w:val="24"/>
        </w:rPr>
        <w:t xml:space="preserve"> Contact hole reticle optimization by using interference mapping lithography (IML). in (ed. Smith, B. W.) 222 (2004). doi:10.1117/12.536581.</w:t>
      </w:r>
    </w:p>
    <w:p w14:paraId="25E97564" w14:textId="77777777" w:rsidR="00220F34" w:rsidRDefault="00220F34" w:rsidP="00220F34">
      <w:pPr>
        <w:widowControl w:val="0"/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Times New Roman" w:hAnsi="Times New Roman" w:cs="Times New Roman"/>
          <w:sz w:val="24"/>
          <w:szCs w:val="24"/>
        </w:rPr>
      </w:pPr>
      <w:bookmarkStart w:id="10" w:name="R9"/>
      <w:bookmarkEnd w:id="9"/>
      <w:r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Sommargren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G. E. &amp; Weaver, H. J. Diffraction of light by an opaque sphere 1: Description and properties of the diffraction pattern. </w:t>
      </w:r>
      <w:r>
        <w:rPr>
          <w:rFonts w:ascii="Times New Roman" w:hAnsi="Times New Roman" w:cs="Times New Roman"/>
          <w:i/>
          <w:iCs/>
          <w:sz w:val="24"/>
          <w:szCs w:val="24"/>
        </w:rPr>
        <w:t>Appl. Opt.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, 4646 (1990).</w:t>
      </w:r>
    </w:p>
    <w:p w14:paraId="08494E1B" w14:textId="77777777" w:rsidR="00220F34" w:rsidRDefault="00220F34" w:rsidP="00220F34">
      <w:pPr>
        <w:widowControl w:val="0"/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Times New Roman" w:hAnsi="Times New Roman" w:cs="Times New Roman"/>
          <w:sz w:val="24"/>
          <w:szCs w:val="24"/>
        </w:rPr>
      </w:pPr>
      <w:bookmarkStart w:id="11" w:name="R10"/>
      <w:bookmarkEnd w:id="10"/>
      <w:r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ab/>
        <w:t>Born, M. &amp;</w:t>
      </w:r>
      <w:r w:rsidRPr="00F64A15">
        <w:rPr>
          <w:rFonts w:ascii="Times New Roman" w:hAnsi="Times New Roman" w:cs="Times New Roman"/>
          <w:sz w:val="24"/>
          <w:szCs w:val="24"/>
        </w:rPr>
        <w:t xml:space="preserve"> Wolf,</w:t>
      </w:r>
      <w:r>
        <w:rPr>
          <w:rFonts w:ascii="Times New Roman" w:hAnsi="Times New Roman" w:cs="Times New Roman"/>
          <w:sz w:val="24"/>
          <w:szCs w:val="24"/>
        </w:rPr>
        <w:t xml:space="preserve"> E. Principles of Optics, 4th Ed.</w:t>
      </w:r>
      <w:r w:rsidRPr="00F64A15">
        <w:rPr>
          <w:rFonts w:ascii="Times New Roman" w:hAnsi="Times New Roman" w:cs="Times New Roman"/>
          <w:sz w:val="24"/>
          <w:szCs w:val="24"/>
        </w:rPr>
        <w:t xml:space="preserve"> </w:t>
      </w:r>
      <w:r w:rsidRPr="00F64A15">
        <w:rPr>
          <w:rFonts w:ascii="Times New Roman" w:hAnsi="Times New Roman" w:cs="Times New Roman"/>
          <w:i/>
          <w:iCs/>
          <w:sz w:val="24"/>
          <w:szCs w:val="24"/>
        </w:rPr>
        <w:t>Pergamon Press, Oxford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F64A15">
        <w:rPr>
          <w:rFonts w:ascii="Times New Roman" w:hAnsi="Times New Roman" w:cs="Times New Roman"/>
          <w:sz w:val="24"/>
          <w:szCs w:val="24"/>
        </w:rPr>
        <w:t xml:space="preserve"> (1970).</w:t>
      </w:r>
    </w:p>
    <w:p w14:paraId="7F460DF0" w14:textId="77777777" w:rsidR="00220F34" w:rsidRDefault="00220F34" w:rsidP="00220F34">
      <w:pPr>
        <w:widowControl w:val="0"/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Times New Roman" w:hAnsi="Times New Roman" w:cs="Times New Roman"/>
          <w:sz w:val="24"/>
          <w:szCs w:val="24"/>
        </w:rPr>
      </w:pPr>
      <w:bookmarkStart w:id="12" w:name="R11"/>
      <w:bookmarkEnd w:id="11"/>
      <w:r>
        <w:rPr>
          <w:rFonts w:ascii="Times New Roman" w:hAnsi="Times New Roman" w:cs="Times New Roman"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ab/>
        <w:t xml:space="preserve">Smith, D. G. </w:t>
      </w:r>
      <w:r>
        <w:rPr>
          <w:rFonts w:ascii="Times New Roman" w:hAnsi="Times New Roman" w:cs="Times New Roman"/>
          <w:i/>
          <w:iCs/>
          <w:sz w:val="24"/>
          <w:szCs w:val="24"/>
        </w:rPr>
        <w:t>Field Guide to Physical Optics</w:t>
      </w:r>
      <w:r>
        <w:rPr>
          <w:rFonts w:ascii="Times New Roman" w:hAnsi="Times New Roman" w:cs="Times New Roman"/>
          <w:sz w:val="24"/>
          <w:szCs w:val="24"/>
        </w:rPr>
        <w:t>. (SPIE, 2013). doi:10.1117/3.883971.</w:t>
      </w:r>
    </w:p>
    <w:bookmarkEnd w:id="12"/>
    <w:p w14:paraId="05897357" w14:textId="77777777" w:rsidR="00220F34" w:rsidRPr="00220F34" w:rsidRDefault="00220F34" w:rsidP="00220F34"/>
    <w:sectPr w:rsidR="00220F34" w:rsidRPr="00220F3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73BB6" w14:textId="77777777" w:rsidR="00BD18F1" w:rsidRDefault="00BD18F1" w:rsidP="00DE033E">
      <w:pPr>
        <w:spacing w:after="0" w:line="240" w:lineRule="auto"/>
      </w:pPr>
      <w:r>
        <w:separator/>
      </w:r>
    </w:p>
  </w:endnote>
  <w:endnote w:type="continuationSeparator" w:id="0">
    <w:p w14:paraId="3BCD8C92" w14:textId="77777777" w:rsidR="00BD18F1" w:rsidRDefault="00BD18F1" w:rsidP="00DE0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0465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348F17" w14:textId="4605D688" w:rsidR="003C77EA" w:rsidRDefault="003C77E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43E053" w14:textId="77777777" w:rsidR="003C77EA" w:rsidRDefault="003C77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D6D36" w14:textId="77777777" w:rsidR="00BD18F1" w:rsidRDefault="00BD18F1" w:rsidP="00DE033E">
      <w:pPr>
        <w:spacing w:after="0" w:line="240" w:lineRule="auto"/>
      </w:pPr>
      <w:r>
        <w:separator/>
      </w:r>
    </w:p>
  </w:footnote>
  <w:footnote w:type="continuationSeparator" w:id="0">
    <w:p w14:paraId="1B35EE66" w14:textId="77777777" w:rsidR="00BD18F1" w:rsidRDefault="00BD18F1" w:rsidP="00DE03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C1DEE"/>
    <w:multiLevelType w:val="hybridMultilevel"/>
    <w:tmpl w:val="FAECF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D"/>
    <w:rsid w:val="000007C0"/>
    <w:rsid w:val="00000D9F"/>
    <w:rsid w:val="0000123A"/>
    <w:rsid w:val="00001F3A"/>
    <w:rsid w:val="0000259F"/>
    <w:rsid w:val="00002ADA"/>
    <w:rsid w:val="00003020"/>
    <w:rsid w:val="000031C5"/>
    <w:rsid w:val="0000342E"/>
    <w:rsid w:val="00003978"/>
    <w:rsid w:val="000044C9"/>
    <w:rsid w:val="0000498F"/>
    <w:rsid w:val="00006548"/>
    <w:rsid w:val="0000795B"/>
    <w:rsid w:val="00007CCD"/>
    <w:rsid w:val="00010F65"/>
    <w:rsid w:val="00012D06"/>
    <w:rsid w:val="000133E9"/>
    <w:rsid w:val="00014749"/>
    <w:rsid w:val="00014E11"/>
    <w:rsid w:val="00016082"/>
    <w:rsid w:val="00017EC3"/>
    <w:rsid w:val="00022AAB"/>
    <w:rsid w:val="00022CAC"/>
    <w:rsid w:val="00023B3A"/>
    <w:rsid w:val="00024AF2"/>
    <w:rsid w:val="0002518B"/>
    <w:rsid w:val="000252BE"/>
    <w:rsid w:val="00025894"/>
    <w:rsid w:val="00030098"/>
    <w:rsid w:val="000312F4"/>
    <w:rsid w:val="00031984"/>
    <w:rsid w:val="00032918"/>
    <w:rsid w:val="000335B8"/>
    <w:rsid w:val="00033C83"/>
    <w:rsid w:val="00035954"/>
    <w:rsid w:val="00037E96"/>
    <w:rsid w:val="000403E4"/>
    <w:rsid w:val="00042471"/>
    <w:rsid w:val="00044BAC"/>
    <w:rsid w:val="00045971"/>
    <w:rsid w:val="00045CD7"/>
    <w:rsid w:val="00045DC3"/>
    <w:rsid w:val="00045F6D"/>
    <w:rsid w:val="000465B7"/>
    <w:rsid w:val="000466D7"/>
    <w:rsid w:val="00046C0B"/>
    <w:rsid w:val="00051ACC"/>
    <w:rsid w:val="00052BD4"/>
    <w:rsid w:val="00054268"/>
    <w:rsid w:val="000554CE"/>
    <w:rsid w:val="000563FD"/>
    <w:rsid w:val="000567A3"/>
    <w:rsid w:val="000572F3"/>
    <w:rsid w:val="000578CA"/>
    <w:rsid w:val="000579CF"/>
    <w:rsid w:val="0006238F"/>
    <w:rsid w:val="000632A9"/>
    <w:rsid w:val="00064131"/>
    <w:rsid w:val="00064D91"/>
    <w:rsid w:val="00065251"/>
    <w:rsid w:val="000701C9"/>
    <w:rsid w:val="000709F4"/>
    <w:rsid w:val="00071232"/>
    <w:rsid w:val="000714EF"/>
    <w:rsid w:val="000715F5"/>
    <w:rsid w:val="0007389A"/>
    <w:rsid w:val="00073D44"/>
    <w:rsid w:val="000775E4"/>
    <w:rsid w:val="00077D6D"/>
    <w:rsid w:val="000804B7"/>
    <w:rsid w:val="00082D9E"/>
    <w:rsid w:val="000840ED"/>
    <w:rsid w:val="000851B8"/>
    <w:rsid w:val="000858A2"/>
    <w:rsid w:val="00086B05"/>
    <w:rsid w:val="00087E1C"/>
    <w:rsid w:val="00091D95"/>
    <w:rsid w:val="00095017"/>
    <w:rsid w:val="00095E3E"/>
    <w:rsid w:val="00096B70"/>
    <w:rsid w:val="000A0DA6"/>
    <w:rsid w:val="000A5E12"/>
    <w:rsid w:val="000A6789"/>
    <w:rsid w:val="000A6880"/>
    <w:rsid w:val="000B1A6C"/>
    <w:rsid w:val="000B1CCB"/>
    <w:rsid w:val="000B351E"/>
    <w:rsid w:val="000B376D"/>
    <w:rsid w:val="000B3773"/>
    <w:rsid w:val="000B422A"/>
    <w:rsid w:val="000B4E43"/>
    <w:rsid w:val="000B7BB1"/>
    <w:rsid w:val="000C030F"/>
    <w:rsid w:val="000C2481"/>
    <w:rsid w:val="000C3617"/>
    <w:rsid w:val="000C36D2"/>
    <w:rsid w:val="000C4386"/>
    <w:rsid w:val="000C4ACB"/>
    <w:rsid w:val="000C6D6E"/>
    <w:rsid w:val="000C7A8D"/>
    <w:rsid w:val="000D0067"/>
    <w:rsid w:val="000D0AA5"/>
    <w:rsid w:val="000D0F68"/>
    <w:rsid w:val="000D3B17"/>
    <w:rsid w:val="000D4218"/>
    <w:rsid w:val="000D53AB"/>
    <w:rsid w:val="000E0069"/>
    <w:rsid w:val="000E04B3"/>
    <w:rsid w:val="000E06CD"/>
    <w:rsid w:val="000E4D46"/>
    <w:rsid w:val="000E5A20"/>
    <w:rsid w:val="000E7E3E"/>
    <w:rsid w:val="000F0A58"/>
    <w:rsid w:val="000F1047"/>
    <w:rsid w:val="000F1351"/>
    <w:rsid w:val="000F137D"/>
    <w:rsid w:val="000F1D0D"/>
    <w:rsid w:val="000F7BF2"/>
    <w:rsid w:val="00100A6A"/>
    <w:rsid w:val="00101BC2"/>
    <w:rsid w:val="00101C5A"/>
    <w:rsid w:val="00101EB3"/>
    <w:rsid w:val="00103BBF"/>
    <w:rsid w:val="00104902"/>
    <w:rsid w:val="00105077"/>
    <w:rsid w:val="001135BA"/>
    <w:rsid w:val="0011716C"/>
    <w:rsid w:val="001200D7"/>
    <w:rsid w:val="001206B0"/>
    <w:rsid w:val="00121E2B"/>
    <w:rsid w:val="001226F5"/>
    <w:rsid w:val="001259CE"/>
    <w:rsid w:val="00125FE4"/>
    <w:rsid w:val="001266B7"/>
    <w:rsid w:val="0012720A"/>
    <w:rsid w:val="0012746E"/>
    <w:rsid w:val="0012754A"/>
    <w:rsid w:val="00127D83"/>
    <w:rsid w:val="001305E8"/>
    <w:rsid w:val="00131BE6"/>
    <w:rsid w:val="00134F68"/>
    <w:rsid w:val="001350C4"/>
    <w:rsid w:val="00135EAA"/>
    <w:rsid w:val="00145254"/>
    <w:rsid w:val="0014585A"/>
    <w:rsid w:val="00146530"/>
    <w:rsid w:val="001466B3"/>
    <w:rsid w:val="00146CD4"/>
    <w:rsid w:val="0014743B"/>
    <w:rsid w:val="00150796"/>
    <w:rsid w:val="00153394"/>
    <w:rsid w:val="00156AF5"/>
    <w:rsid w:val="001572EB"/>
    <w:rsid w:val="00160B04"/>
    <w:rsid w:val="00163359"/>
    <w:rsid w:val="00164726"/>
    <w:rsid w:val="0016543A"/>
    <w:rsid w:val="0016787B"/>
    <w:rsid w:val="001700D5"/>
    <w:rsid w:val="00172145"/>
    <w:rsid w:val="001763D9"/>
    <w:rsid w:val="00180CC2"/>
    <w:rsid w:val="00180E33"/>
    <w:rsid w:val="00182762"/>
    <w:rsid w:val="0018436D"/>
    <w:rsid w:val="00184760"/>
    <w:rsid w:val="0018480A"/>
    <w:rsid w:val="00185AF7"/>
    <w:rsid w:val="001931AE"/>
    <w:rsid w:val="00193D45"/>
    <w:rsid w:val="00193F83"/>
    <w:rsid w:val="0019575B"/>
    <w:rsid w:val="00196699"/>
    <w:rsid w:val="00196BA2"/>
    <w:rsid w:val="0019748A"/>
    <w:rsid w:val="001A1E33"/>
    <w:rsid w:val="001A237F"/>
    <w:rsid w:val="001A2F94"/>
    <w:rsid w:val="001A3247"/>
    <w:rsid w:val="001A63D8"/>
    <w:rsid w:val="001A6F4C"/>
    <w:rsid w:val="001B2088"/>
    <w:rsid w:val="001B26BA"/>
    <w:rsid w:val="001C160D"/>
    <w:rsid w:val="001C1968"/>
    <w:rsid w:val="001C2354"/>
    <w:rsid w:val="001C3ABC"/>
    <w:rsid w:val="001C3FFD"/>
    <w:rsid w:val="001C4E2C"/>
    <w:rsid w:val="001D1DF9"/>
    <w:rsid w:val="001D3140"/>
    <w:rsid w:val="001D48AF"/>
    <w:rsid w:val="001D57EC"/>
    <w:rsid w:val="001D7453"/>
    <w:rsid w:val="001D7CD8"/>
    <w:rsid w:val="001E18A5"/>
    <w:rsid w:val="001E2985"/>
    <w:rsid w:val="001E33F1"/>
    <w:rsid w:val="001E50F6"/>
    <w:rsid w:val="001E5C27"/>
    <w:rsid w:val="001E6584"/>
    <w:rsid w:val="001E67C0"/>
    <w:rsid w:val="001E7DE9"/>
    <w:rsid w:val="001F167D"/>
    <w:rsid w:val="001F1C3F"/>
    <w:rsid w:val="001F3415"/>
    <w:rsid w:val="001F3F44"/>
    <w:rsid w:val="001F47AC"/>
    <w:rsid w:val="00202066"/>
    <w:rsid w:val="00203049"/>
    <w:rsid w:val="00204519"/>
    <w:rsid w:val="00206E48"/>
    <w:rsid w:val="00212ECC"/>
    <w:rsid w:val="00213AB5"/>
    <w:rsid w:val="00215254"/>
    <w:rsid w:val="002167EF"/>
    <w:rsid w:val="0021691E"/>
    <w:rsid w:val="00216C8F"/>
    <w:rsid w:val="00220F34"/>
    <w:rsid w:val="00221D25"/>
    <w:rsid w:val="0022326A"/>
    <w:rsid w:val="002241B1"/>
    <w:rsid w:val="00224B7A"/>
    <w:rsid w:val="002260B6"/>
    <w:rsid w:val="00227C56"/>
    <w:rsid w:val="002318D4"/>
    <w:rsid w:val="00234F85"/>
    <w:rsid w:val="002351E7"/>
    <w:rsid w:val="00235685"/>
    <w:rsid w:val="002360BE"/>
    <w:rsid w:val="002507B3"/>
    <w:rsid w:val="002540D0"/>
    <w:rsid w:val="00254A9B"/>
    <w:rsid w:val="002553B5"/>
    <w:rsid w:val="0025581F"/>
    <w:rsid w:val="00256CBF"/>
    <w:rsid w:val="00260B9E"/>
    <w:rsid w:val="00263391"/>
    <w:rsid w:val="00264572"/>
    <w:rsid w:val="00264B22"/>
    <w:rsid w:val="00272B3F"/>
    <w:rsid w:val="002756E6"/>
    <w:rsid w:val="0027598C"/>
    <w:rsid w:val="00276BC7"/>
    <w:rsid w:val="002771BB"/>
    <w:rsid w:val="00277992"/>
    <w:rsid w:val="00277E57"/>
    <w:rsid w:val="00280A55"/>
    <w:rsid w:val="002813F7"/>
    <w:rsid w:val="00281C39"/>
    <w:rsid w:val="00281CD0"/>
    <w:rsid w:val="00283575"/>
    <w:rsid w:val="002843FF"/>
    <w:rsid w:val="0028744E"/>
    <w:rsid w:val="0029169D"/>
    <w:rsid w:val="00293D93"/>
    <w:rsid w:val="00294B3E"/>
    <w:rsid w:val="002968AE"/>
    <w:rsid w:val="002A3A3E"/>
    <w:rsid w:val="002A7D0E"/>
    <w:rsid w:val="002B1422"/>
    <w:rsid w:val="002B18B9"/>
    <w:rsid w:val="002B3B1C"/>
    <w:rsid w:val="002B3ED3"/>
    <w:rsid w:val="002C03AF"/>
    <w:rsid w:val="002C1B29"/>
    <w:rsid w:val="002C26DB"/>
    <w:rsid w:val="002C4231"/>
    <w:rsid w:val="002C552B"/>
    <w:rsid w:val="002C5DC3"/>
    <w:rsid w:val="002D3803"/>
    <w:rsid w:val="002E57D8"/>
    <w:rsid w:val="002E63D7"/>
    <w:rsid w:val="002F1C4A"/>
    <w:rsid w:val="002F2741"/>
    <w:rsid w:val="002F2BBC"/>
    <w:rsid w:val="002F3FA0"/>
    <w:rsid w:val="002F5C97"/>
    <w:rsid w:val="002F6D8E"/>
    <w:rsid w:val="00301723"/>
    <w:rsid w:val="00304003"/>
    <w:rsid w:val="00304101"/>
    <w:rsid w:val="003060B3"/>
    <w:rsid w:val="0030648E"/>
    <w:rsid w:val="00306616"/>
    <w:rsid w:val="003070C7"/>
    <w:rsid w:val="0031037F"/>
    <w:rsid w:val="00311D3C"/>
    <w:rsid w:val="00313B8D"/>
    <w:rsid w:val="00315BFD"/>
    <w:rsid w:val="003167B7"/>
    <w:rsid w:val="0031704E"/>
    <w:rsid w:val="00320CFF"/>
    <w:rsid w:val="0032595B"/>
    <w:rsid w:val="00325E62"/>
    <w:rsid w:val="0032626D"/>
    <w:rsid w:val="0032717D"/>
    <w:rsid w:val="003319BA"/>
    <w:rsid w:val="00332A74"/>
    <w:rsid w:val="00334F9D"/>
    <w:rsid w:val="003365DD"/>
    <w:rsid w:val="00340222"/>
    <w:rsid w:val="0034139D"/>
    <w:rsid w:val="003418A7"/>
    <w:rsid w:val="0034224E"/>
    <w:rsid w:val="00342A2D"/>
    <w:rsid w:val="0034397C"/>
    <w:rsid w:val="003440B1"/>
    <w:rsid w:val="00345BEF"/>
    <w:rsid w:val="00345D66"/>
    <w:rsid w:val="0034685A"/>
    <w:rsid w:val="0035342C"/>
    <w:rsid w:val="00353808"/>
    <w:rsid w:val="00355DFC"/>
    <w:rsid w:val="00356DF3"/>
    <w:rsid w:val="003577DC"/>
    <w:rsid w:val="00357A0E"/>
    <w:rsid w:val="0036024B"/>
    <w:rsid w:val="003605C1"/>
    <w:rsid w:val="00361955"/>
    <w:rsid w:val="00364597"/>
    <w:rsid w:val="00364F27"/>
    <w:rsid w:val="0036698F"/>
    <w:rsid w:val="003712EF"/>
    <w:rsid w:val="00371E17"/>
    <w:rsid w:val="00373BC5"/>
    <w:rsid w:val="003816CC"/>
    <w:rsid w:val="0038583A"/>
    <w:rsid w:val="0038584F"/>
    <w:rsid w:val="003866D6"/>
    <w:rsid w:val="00386DB9"/>
    <w:rsid w:val="00390C98"/>
    <w:rsid w:val="0039306F"/>
    <w:rsid w:val="00394B68"/>
    <w:rsid w:val="00397751"/>
    <w:rsid w:val="00397B56"/>
    <w:rsid w:val="003A0466"/>
    <w:rsid w:val="003A156B"/>
    <w:rsid w:val="003A1806"/>
    <w:rsid w:val="003A1893"/>
    <w:rsid w:val="003A1989"/>
    <w:rsid w:val="003A19D6"/>
    <w:rsid w:val="003A24C6"/>
    <w:rsid w:val="003A427A"/>
    <w:rsid w:val="003A4E51"/>
    <w:rsid w:val="003B0558"/>
    <w:rsid w:val="003B3991"/>
    <w:rsid w:val="003B44C4"/>
    <w:rsid w:val="003B5DEB"/>
    <w:rsid w:val="003C0208"/>
    <w:rsid w:val="003C0B8E"/>
    <w:rsid w:val="003C15DE"/>
    <w:rsid w:val="003C15EB"/>
    <w:rsid w:val="003C1EC3"/>
    <w:rsid w:val="003C2881"/>
    <w:rsid w:val="003C2B89"/>
    <w:rsid w:val="003C3940"/>
    <w:rsid w:val="003C486D"/>
    <w:rsid w:val="003C50AB"/>
    <w:rsid w:val="003C609B"/>
    <w:rsid w:val="003C626C"/>
    <w:rsid w:val="003C6706"/>
    <w:rsid w:val="003C77EA"/>
    <w:rsid w:val="003D0D24"/>
    <w:rsid w:val="003D1483"/>
    <w:rsid w:val="003D2718"/>
    <w:rsid w:val="003D6211"/>
    <w:rsid w:val="003D7920"/>
    <w:rsid w:val="003E1670"/>
    <w:rsid w:val="003E26F8"/>
    <w:rsid w:val="003E2C68"/>
    <w:rsid w:val="003E4BAE"/>
    <w:rsid w:val="003F2CC8"/>
    <w:rsid w:val="003F59CE"/>
    <w:rsid w:val="00400211"/>
    <w:rsid w:val="004016E1"/>
    <w:rsid w:val="00401954"/>
    <w:rsid w:val="00402028"/>
    <w:rsid w:val="00402495"/>
    <w:rsid w:val="00405FA1"/>
    <w:rsid w:val="0041089D"/>
    <w:rsid w:val="0041162E"/>
    <w:rsid w:val="004124AC"/>
    <w:rsid w:val="00415166"/>
    <w:rsid w:val="004157B5"/>
    <w:rsid w:val="00423CE7"/>
    <w:rsid w:val="00424CA4"/>
    <w:rsid w:val="00430988"/>
    <w:rsid w:val="004330BD"/>
    <w:rsid w:val="004336A9"/>
    <w:rsid w:val="00433FE5"/>
    <w:rsid w:val="0043476C"/>
    <w:rsid w:val="004356ED"/>
    <w:rsid w:val="00441220"/>
    <w:rsid w:val="00441919"/>
    <w:rsid w:val="0044337A"/>
    <w:rsid w:val="00444051"/>
    <w:rsid w:val="00444A03"/>
    <w:rsid w:val="00444AC1"/>
    <w:rsid w:val="0044570C"/>
    <w:rsid w:val="00450623"/>
    <w:rsid w:val="00450DF6"/>
    <w:rsid w:val="00450F99"/>
    <w:rsid w:val="00452D74"/>
    <w:rsid w:val="00454FD5"/>
    <w:rsid w:val="004627F6"/>
    <w:rsid w:val="0046417B"/>
    <w:rsid w:val="00464CF3"/>
    <w:rsid w:val="00465922"/>
    <w:rsid w:val="00467077"/>
    <w:rsid w:val="0047060F"/>
    <w:rsid w:val="004710AE"/>
    <w:rsid w:val="00472BBE"/>
    <w:rsid w:val="004736DC"/>
    <w:rsid w:val="00474868"/>
    <w:rsid w:val="00474AEE"/>
    <w:rsid w:val="00475DBA"/>
    <w:rsid w:val="00475F7A"/>
    <w:rsid w:val="00476E08"/>
    <w:rsid w:val="00480246"/>
    <w:rsid w:val="004823B3"/>
    <w:rsid w:val="0048357A"/>
    <w:rsid w:val="00484663"/>
    <w:rsid w:val="00486AD1"/>
    <w:rsid w:val="00487192"/>
    <w:rsid w:val="00487616"/>
    <w:rsid w:val="0049100D"/>
    <w:rsid w:val="00491A86"/>
    <w:rsid w:val="00493B9E"/>
    <w:rsid w:val="00493D1B"/>
    <w:rsid w:val="00495E38"/>
    <w:rsid w:val="004A2FC9"/>
    <w:rsid w:val="004A3E37"/>
    <w:rsid w:val="004A6FE0"/>
    <w:rsid w:val="004A75B2"/>
    <w:rsid w:val="004B0EE1"/>
    <w:rsid w:val="004B2B0D"/>
    <w:rsid w:val="004B4FE8"/>
    <w:rsid w:val="004B55D8"/>
    <w:rsid w:val="004B600C"/>
    <w:rsid w:val="004C007A"/>
    <w:rsid w:val="004C085A"/>
    <w:rsid w:val="004C19B1"/>
    <w:rsid w:val="004C51FF"/>
    <w:rsid w:val="004C5BFC"/>
    <w:rsid w:val="004C7162"/>
    <w:rsid w:val="004D466A"/>
    <w:rsid w:val="004D46C9"/>
    <w:rsid w:val="004D6D47"/>
    <w:rsid w:val="004E31A9"/>
    <w:rsid w:val="004F1759"/>
    <w:rsid w:val="004F1E93"/>
    <w:rsid w:val="004F217D"/>
    <w:rsid w:val="004F26D2"/>
    <w:rsid w:val="004F28B0"/>
    <w:rsid w:val="004F2E1D"/>
    <w:rsid w:val="004F6E91"/>
    <w:rsid w:val="0050026B"/>
    <w:rsid w:val="00500D1F"/>
    <w:rsid w:val="005018CF"/>
    <w:rsid w:val="005037DF"/>
    <w:rsid w:val="00503D57"/>
    <w:rsid w:val="00504E07"/>
    <w:rsid w:val="00505249"/>
    <w:rsid w:val="005065AD"/>
    <w:rsid w:val="0050678C"/>
    <w:rsid w:val="00511C67"/>
    <w:rsid w:val="00514211"/>
    <w:rsid w:val="005147A9"/>
    <w:rsid w:val="0051563D"/>
    <w:rsid w:val="005165B5"/>
    <w:rsid w:val="00522AA8"/>
    <w:rsid w:val="00524F2B"/>
    <w:rsid w:val="00526FD1"/>
    <w:rsid w:val="0053177F"/>
    <w:rsid w:val="005337C7"/>
    <w:rsid w:val="00533C86"/>
    <w:rsid w:val="0053446D"/>
    <w:rsid w:val="005378E5"/>
    <w:rsid w:val="00542452"/>
    <w:rsid w:val="005430AA"/>
    <w:rsid w:val="00547F27"/>
    <w:rsid w:val="0055172F"/>
    <w:rsid w:val="00551D05"/>
    <w:rsid w:val="00552802"/>
    <w:rsid w:val="00554256"/>
    <w:rsid w:val="005569E9"/>
    <w:rsid w:val="00556D77"/>
    <w:rsid w:val="00556DD7"/>
    <w:rsid w:val="005572EE"/>
    <w:rsid w:val="0056021A"/>
    <w:rsid w:val="005627B4"/>
    <w:rsid w:val="00563F9E"/>
    <w:rsid w:val="0056445F"/>
    <w:rsid w:val="00571407"/>
    <w:rsid w:val="00573E35"/>
    <w:rsid w:val="005742EE"/>
    <w:rsid w:val="0057549A"/>
    <w:rsid w:val="00577166"/>
    <w:rsid w:val="00582FF0"/>
    <w:rsid w:val="00585A0C"/>
    <w:rsid w:val="00586038"/>
    <w:rsid w:val="00592F45"/>
    <w:rsid w:val="0059503F"/>
    <w:rsid w:val="0059605D"/>
    <w:rsid w:val="005960F0"/>
    <w:rsid w:val="005973B2"/>
    <w:rsid w:val="005A08AD"/>
    <w:rsid w:val="005A2E85"/>
    <w:rsid w:val="005A411A"/>
    <w:rsid w:val="005A4A76"/>
    <w:rsid w:val="005A7269"/>
    <w:rsid w:val="005B26C5"/>
    <w:rsid w:val="005B3ECC"/>
    <w:rsid w:val="005B6B41"/>
    <w:rsid w:val="005B77B2"/>
    <w:rsid w:val="005B7809"/>
    <w:rsid w:val="005C02F8"/>
    <w:rsid w:val="005C507F"/>
    <w:rsid w:val="005C612F"/>
    <w:rsid w:val="005C6899"/>
    <w:rsid w:val="005D004F"/>
    <w:rsid w:val="005D0C26"/>
    <w:rsid w:val="005D22BA"/>
    <w:rsid w:val="005D32B1"/>
    <w:rsid w:val="005D5865"/>
    <w:rsid w:val="005D596F"/>
    <w:rsid w:val="005D691F"/>
    <w:rsid w:val="005E26AE"/>
    <w:rsid w:val="005E4249"/>
    <w:rsid w:val="005E4349"/>
    <w:rsid w:val="005E4D3B"/>
    <w:rsid w:val="005E5F21"/>
    <w:rsid w:val="005E6141"/>
    <w:rsid w:val="005E6EE5"/>
    <w:rsid w:val="005E73C1"/>
    <w:rsid w:val="005F1DE5"/>
    <w:rsid w:val="005F2011"/>
    <w:rsid w:val="005F4148"/>
    <w:rsid w:val="005F5197"/>
    <w:rsid w:val="00600A2E"/>
    <w:rsid w:val="00600EB9"/>
    <w:rsid w:val="00605B0C"/>
    <w:rsid w:val="00610738"/>
    <w:rsid w:val="00613247"/>
    <w:rsid w:val="006133F1"/>
    <w:rsid w:val="006160A1"/>
    <w:rsid w:val="0062043A"/>
    <w:rsid w:val="0062095C"/>
    <w:rsid w:val="00622413"/>
    <w:rsid w:val="00622729"/>
    <w:rsid w:val="00622E6B"/>
    <w:rsid w:val="00625373"/>
    <w:rsid w:val="00625CB5"/>
    <w:rsid w:val="00627D44"/>
    <w:rsid w:val="00631A2A"/>
    <w:rsid w:val="00631D9F"/>
    <w:rsid w:val="0063258D"/>
    <w:rsid w:val="00632ED1"/>
    <w:rsid w:val="0063492C"/>
    <w:rsid w:val="00643BC3"/>
    <w:rsid w:val="00646F54"/>
    <w:rsid w:val="006470F5"/>
    <w:rsid w:val="0064758F"/>
    <w:rsid w:val="00650EC7"/>
    <w:rsid w:val="0065237A"/>
    <w:rsid w:val="00654BE3"/>
    <w:rsid w:val="00654C4C"/>
    <w:rsid w:val="00656E12"/>
    <w:rsid w:val="006609EE"/>
    <w:rsid w:val="00661453"/>
    <w:rsid w:val="006617CD"/>
    <w:rsid w:val="00663774"/>
    <w:rsid w:val="00663B10"/>
    <w:rsid w:val="00664983"/>
    <w:rsid w:val="0066552F"/>
    <w:rsid w:val="0066625C"/>
    <w:rsid w:val="00666277"/>
    <w:rsid w:val="0066654B"/>
    <w:rsid w:val="00671AE1"/>
    <w:rsid w:val="00677D03"/>
    <w:rsid w:val="0068237D"/>
    <w:rsid w:val="0068475F"/>
    <w:rsid w:val="00685E27"/>
    <w:rsid w:val="00686BAB"/>
    <w:rsid w:val="006902B9"/>
    <w:rsid w:val="00691023"/>
    <w:rsid w:val="00695108"/>
    <w:rsid w:val="006958A0"/>
    <w:rsid w:val="00696AAB"/>
    <w:rsid w:val="00696BF0"/>
    <w:rsid w:val="006A0EDC"/>
    <w:rsid w:val="006A77C3"/>
    <w:rsid w:val="006A7F89"/>
    <w:rsid w:val="006B1570"/>
    <w:rsid w:val="006B19D4"/>
    <w:rsid w:val="006B1D77"/>
    <w:rsid w:val="006B3F59"/>
    <w:rsid w:val="006B5DFA"/>
    <w:rsid w:val="006B6E9D"/>
    <w:rsid w:val="006B705C"/>
    <w:rsid w:val="006C02C4"/>
    <w:rsid w:val="006C2B64"/>
    <w:rsid w:val="006D0AB6"/>
    <w:rsid w:val="006D4DA7"/>
    <w:rsid w:val="006D5D20"/>
    <w:rsid w:val="006E2DD9"/>
    <w:rsid w:val="006E72CA"/>
    <w:rsid w:val="006F13B3"/>
    <w:rsid w:val="006F16D7"/>
    <w:rsid w:val="006F1DBF"/>
    <w:rsid w:val="006F2384"/>
    <w:rsid w:val="006F31E9"/>
    <w:rsid w:val="006F39DC"/>
    <w:rsid w:val="006F3B62"/>
    <w:rsid w:val="006F3C2C"/>
    <w:rsid w:val="006F4A73"/>
    <w:rsid w:val="006F61F5"/>
    <w:rsid w:val="00700614"/>
    <w:rsid w:val="00704FA7"/>
    <w:rsid w:val="00706639"/>
    <w:rsid w:val="00706774"/>
    <w:rsid w:val="00706D77"/>
    <w:rsid w:val="007072B6"/>
    <w:rsid w:val="00710DFE"/>
    <w:rsid w:val="00720713"/>
    <w:rsid w:val="007220A1"/>
    <w:rsid w:val="00722580"/>
    <w:rsid w:val="00722E8B"/>
    <w:rsid w:val="00724B6A"/>
    <w:rsid w:val="00724D25"/>
    <w:rsid w:val="00730ABB"/>
    <w:rsid w:val="00732404"/>
    <w:rsid w:val="00732E1F"/>
    <w:rsid w:val="00732FB8"/>
    <w:rsid w:val="00734F88"/>
    <w:rsid w:val="00741593"/>
    <w:rsid w:val="0074283D"/>
    <w:rsid w:val="007467AB"/>
    <w:rsid w:val="00751117"/>
    <w:rsid w:val="0075188A"/>
    <w:rsid w:val="007524CE"/>
    <w:rsid w:val="00752A9C"/>
    <w:rsid w:val="00756141"/>
    <w:rsid w:val="007571D3"/>
    <w:rsid w:val="00757336"/>
    <w:rsid w:val="00760351"/>
    <w:rsid w:val="007644CB"/>
    <w:rsid w:val="00766147"/>
    <w:rsid w:val="007662B3"/>
    <w:rsid w:val="007727D1"/>
    <w:rsid w:val="0077301C"/>
    <w:rsid w:val="00773340"/>
    <w:rsid w:val="0077402D"/>
    <w:rsid w:val="00776716"/>
    <w:rsid w:val="0078047E"/>
    <w:rsid w:val="00780A71"/>
    <w:rsid w:val="00783BF3"/>
    <w:rsid w:val="00784754"/>
    <w:rsid w:val="007849C3"/>
    <w:rsid w:val="00784B89"/>
    <w:rsid w:val="00785590"/>
    <w:rsid w:val="007910BB"/>
    <w:rsid w:val="00791982"/>
    <w:rsid w:val="00792C97"/>
    <w:rsid w:val="0079399B"/>
    <w:rsid w:val="00793CC9"/>
    <w:rsid w:val="00794B69"/>
    <w:rsid w:val="007A11F5"/>
    <w:rsid w:val="007A199F"/>
    <w:rsid w:val="007A2A74"/>
    <w:rsid w:val="007A5163"/>
    <w:rsid w:val="007A5F86"/>
    <w:rsid w:val="007A6B80"/>
    <w:rsid w:val="007A73E6"/>
    <w:rsid w:val="007B0097"/>
    <w:rsid w:val="007B441D"/>
    <w:rsid w:val="007B4DB8"/>
    <w:rsid w:val="007B5EBA"/>
    <w:rsid w:val="007B60B4"/>
    <w:rsid w:val="007C0472"/>
    <w:rsid w:val="007C649C"/>
    <w:rsid w:val="007C6C22"/>
    <w:rsid w:val="007C6C68"/>
    <w:rsid w:val="007D2242"/>
    <w:rsid w:val="007D31AA"/>
    <w:rsid w:val="007D36AA"/>
    <w:rsid w:val="007D48F8"/>
    <w:rsid w:val="007D4A8F"/>
    <w:rsid w:val="007D4CB3"/>
    <w:rsid w:val="007D5924"/>
    <w:rsid w:val="007D6BF1"/>
    <w:rsid w:val="007E0238"/>
    <w:rsid w:val="007E15CE"/>
    <w:rsid w:val="007E1E64"/>
    <w:rsid w:val="007E27EE"/>
    <w:rsid w:val="007E37EB"/>
    <w:rsid w:val="007E3B31"/>
    <w:rsid w:val="007E6C0B"/>
    <w:rsid w:val="007E76D1"/>
    <w:rsid w:val="007F1B11"/>
    <w:rsid w:val="007F3F07"/>
    <w:rsid w:val="007F46BB"/>
    <w:rsid w:val="007F49F9"/>
    <w:rsid w:val="007F50E4"/>
    <w:rsid w:val="007F7142"/>
    <w:rsid w:val="007F7611"/>
    <w:rsid w:val="00802C82"/>
    <w:rsid w:val="00803752"/>
    <w:rsid w:val="00807E03"/>
    <w:rsid w:val="008104D5"/>
    <w:rsid w:val="00811018"/>
    <w:rsid w:val="008127D1"/>
    <w:rsid w:val="008217E5"/>
    <w:rsid w:val="00822FA9"/>
    <w:rsid w:val="00823A44"/>
    <w:rsid w:val="00823D4F"/>
    <w:rsid w:val="00825422"/>
    <w:rsid w:val="00827E14"/>
    <w:rsid w:val="00830DA4"/>
    <w:rsid w:val="00831890"/>
    <w:rsid w:val="008327F2"/>
    <w:rsid w:val="008359D7"/>
    <w:rsid w:val="0083628C"/>
    <w:rsid w:val="008366A8"/>
    <w:rsid w:val="00836968"/>
    <w:rsid w:val="00837343"/>
    <w:rsid w:val="00840345"/>
    <w:rsid w:val="00840898"/>
    <w:rsid w:val="008443D4"/>
    <w:rsid w:val="00844FE4"/>
    <w:rsid w:val="0084591A"/>
    <w:rsid w:val="008459CD"/>
    <w:rsid w:val="0084702C"/>
    <w:rsid w:val="00850573"/>
    <w:rsid w:val="00854CA1"/>
    <w:rsid w:val="00857508"/>
    <w:rsid w:val="008575EE"/>
    <w:rsid w:val="00862513"/>
    <w:rsid w:val="00863B10"/>
    <w:rsid w:val="008645EE"/>
    <w:rsid w:val="00865867"/>
    <w:rsid w:val="00867D83"/>
    <w:rsid w:val="008703D7"/>
    <w:rsid w:val="00871151"/>
    <w:rsid w:val="00875011"/>
    <w:rsid w:val="0087613C"/>
    <w:rsid w:val="008810CE"/>
    <w:rsid w:val="008826A1"/>
    <w:rsid w:val="0088282D"/>
    <w:rsid w:val="00885197"/>
    <w:rsid w:val="008870E6"/>
    <w:rsid w:val="008871F3"/>
    <w:rsid w:val="00890BA6"/>
    <w:rsid w:val="0089463B"/>
    <w:rsid w:val="008947BE"/>
    <w:rsid w:val="008950C1"/>
    <w:rsid w:val="00897F58"/>
    <w:rsid w:val="008A0338"/>
    <w:rsid w:val="008A25A5"/>
    <w:rsid w:val="008A279A"/>
    <w:rsid w:val="008A68E1"/>
    <w:rsid w:val="008A7741"/>
    <w:rsid w:val="008A7C40"/>
    <w:rsid w:val="008A7E17"/>
    <w:rsid w:val="008B0C75"/>
    <w:rsid w:val="008B2B4D"/>
    <w:rsid w:val="008B2D23"/>
    <w:rsid w:val="008B5D9F"/>
    <w:rsid w:val="008B5E4F"/>
    <w:rsid w:val="008B61A3"/>
    <w:rsid w:val="008B6A8C"/>
    <w:rsid w:val="008B749A"/>
    <w:rsid w:val="008B74F2"/>
    <w:rsid w:val="008C1490"/>
    <w:rsid w:val="008C2505"/>
    <w:rsid w:val="008C3BEA"/>
    <w:rsid w:val="008C4981"/>
    <w:rsid w:val="008C7F3C"/>
    <w:rsid w:val="008D1D0A"/>
    <w:rsid w:val="008D1DD8"/>
    <w:rsid w:val="008D7909"/>
    <w:rsid w:val="008E39E7"/>
    <w:rsid w:val="008E40EF"/>
    <w:rsid w:val="008E68B0"/>
    <w:rsid w:val="008E6F3A"/>
    <w:rsid w:val="008E7363"/>
    <w:rsid w:val="008E7CB4"/>
    <w:rsid w:val="008F1560"/>
    <w:rsid w:val="008F3253"/>
    <w:rsid w:val="008F735F"/>
    <w:rsid w:val="009002A7"/>
    <w:rsid w:val="00903370"/>
    <w:rsid w:val="00904F23"/>
    <w:rsid w:val="00905F55"/>
    <w:rsid w:val="00907D4F"/>
    <w:rsid w:val="00910225"/>
    <w:rsid w:val="00910650"/>
    <w:rsid w:val="0091101F"/>
    <w:rsid w:val="009113BD"/>
    <w:rsid w:val="00912E6B"/>
    <w:rsid w:val="00913552"/>
    <w:rsid w:val="00914010"/>
    <w:rsid w:val="00921C5A"/>
    <w:rsid w:val="00922515"/>
    <w:rsid w:val="00931238"/>
    <w:rsid w:val="00933CE6"/>
    <w:rsid w:val="00933DB1"/>
    <w:rsid w:val="0093403F"/>
    <w:rsid w:val="009408D6"/>
    <w:rsid w:val="009413A6"/>
    <w:rsid w:val="00941AA1"/>
    <w:rsid w:val="00942F84"/>
    <w:rsid w:val="009430AF"/>
    <w:rsid w:val="00944316"/>
    <w:rsid w:val="009456A3"/>
    <w:rsid w:val="00945EE2"/>
    <w:rsid w:val="009502A9"/>
    <w:rsid w:val="0095147F"/>
    <w:rsid w:val="0095411B"/>
    <w:rsid w:val="00955132"/>
    <w:rsid w:val="00956BE4"/>
    <w:rsid w:val="009611AC"/>
    <w:rsid w:val="00962507"/>
    <w:rsid w:val="0096430D"/>
    <w:rsid w:val="00964419"/>
    <w:rsid w:val="00964541"/>
    <w:rsid w:val="00964DE2"/>
    <w:rsid w:val="00971BCF"/>
    <w:rsid w:val="009727E3"/>
    <w:rsid w:val="0097348B"/>
    <w:rsid w:val="00973BFD"/>
    <w:rsid w:val="00974582"/>
    <w:rsid w:val="009751C6"/>
    <w:rsid w:val="00975FA6"/>
    <w:rsid w:val="00976FD3"/>
    <w:rsid w:val="00977D11"/>
    <w:rsid w:val="009842C7"/>
    <w:rsid w:val="00984CA2"/>
    <w:rsid w:val="00985C43"/>
    <w:rsid w:val="00992A52"/>
    <w:rsid w:val="00993E4F"/>
    <w:rsid w:val="009A244F"/>
    <w:rsid w:val="009A2FCC"/>
    <w:rsid w:val="009A326B"/>
    <w:rsid w:val="009A52D2"/>
    <w:rsid w:val="009B1DBE"/>
    <w:rsid w:val="009B3F9F"/>
    <w:rsid w:val="009B66E1"/>
    <w:rsid w:val="009C01A4"/>
    <w:rsid w:val="009C0492"/>
    <w:rsid w:val="009C0BB8"/>
    <w:rsid w:val="009C0CB6"/>
    <w:rsid w:val="009C30DC"/>
    <w:rsid w:val="009C4483"/>
    <w:rsid w:val="009C530A"/>
    <w:rsid w:val="009C58E9"/>
    <w:rsid w:val="009C6379"/>
    <w:rsid w:val="009C6586"/>
    <w:rsid w:val="009D16A4"/>
    <w:rsid w:val="009D18EC"/>
    <w:rsid w:val="009D4A10"/>
    <w:rsid w:val="009E12EB"/>
    <w:rsid w:val="009E1E5A"/>
    <w:rsid w:val="009E2BA9"/>
    <w:rsid w:val="009E3834"/>
    <w:rsid w:val="009E4051"/>
    <w:rsid w:val="009E53A2"/>
    <w:rsid w:val="009E6002"/>
    <w:rsid w:val="009E7A11"/>
    <w:rsid w:val="009F1671"/>
    <w:rsid w:val="009F2AFB"/>
    <w:rsid w:val="009F76F7"/>
    <w:rsid w:val="009F7FF2"/>
    <w:rsid w:val="00A02643"/>
    <w:rsid w:val="00A03293"/>
    <w:rsid w:val="00A038DC"/>
    <w:rsid w:val="00A0455C"/>
    <w:rsid w:val="00A07116"/>
    <w:rsid w:val="00A11AD9"/>
    <w:rsid w:val="00A160CF"/>
    <w:rsid w:val="00A213A1"/>
    <w:rsid w:val="00A21649"/>
    <w:rsid w:val="00A220C6"/>
    <w:rsid w:val="00A234EF"/>
    <w:rsid w:val="00A27129"/>
    <w:rsid w:val="00A331D1"/>
    <w:rsid w:val="00A34866"/>
    <w:rsid w:val="00A37747"/>
    <w:rsid w:val="00A37A75"/>
    <w:rsid w:val="00A40FF8"/>
    <w:rsid w:val="00A41296"/>
    <w:rsid w:val="00A416C6"/>
    <w:rsid w:val="00A433A8"/>
    <w:rsid w:val="00A44AEA"/>
    <w:rsid w:val="00A501D2"/>
    <w:rsid w:val="00A520B7"/>
    <w:rsid w:val="00A522DB"/>
    <w:rsid w:val="00A52E6D"/>
    <w:rsid w:val="00A52E75"/>
    <w:rsid w:val="00A530D4"/>
    <w:rsid w:val="00A53298"/>
    <w:rsid w:val="00A54653"/>
    <w:rsid w:val="00A56D89"/>
    <w:rsid w:val="00A57146"/>
    <w:rsid w:val="00A608B4"/>
    <w:rsid w:val="00A61227"/>
    <w:rsid w:val="00A61CFD"/>
    <w:rsid w:val="00A7329C"/>
    <w:rsid w:val="00A73366"/>
    <w:rsid w:val="00A7393F"/>
    <w:rsid w:val="00A76E98"/>
    <w:rsid w:val="00A776F3"/>
    <w:rsid w:val="00A77AE6"/>
    <w:rsid w:val="00A803B4"/>
    <w:rsid w:val="00A809C0"/>
    <w:rsid w:val="00A827F1"/>
    <w:rsid w:val="00A84AE5"/>
    <w:rsid w:val="00A8554B"/>
    <w:rsid w:val="00A863CF"/>
    <w:rsid w:val="00A908C8"/>
    <w:rsid w:val="00A97726"/>
    <w:rsid w:val="00AA5583"/>
    <w:rsid w:val="00AA6052"/>
    <w:rsid w:val="00AA6380"/>
    <w:rsid w:val="00AB35A3"/>
    <w:rsid w:val="00AC1F16"/>
    <w:rsid w:val="00AC4F3D"/>
    <w:rsid w:val="00AC584A"/>
    <w:rsid w:val="00AC63C7"/>
    <w:rsid w:val="00AC7A22"/>
    <w:rsid w:val="00AD0715"/>
    <w:rsid w:val="00AD1C39"/>
    <w:rsid w:val="00AD5A37"/>
    <w:rsid w:val="00AD6428"/>
    <w:rsid w:val="00AD79AA"/>
    <w:rsid w:val="00AE04F2"/>
    <w:rsid w:val="00AE0B15"/>
    <w:rsid w:val="00AE42D1"/>
    <w:rsid w:val="00AE5CAF"/>
    <w:rsid w:val="00AE6102"/>
    <w:rsid w:val="00AF18C7"/>
    <w:rsid w:val="00AF33BA"/>
    <w:rsid w:val="00AF38EF"/>
    <w:rsid w:val="00AF7653"/>
    <w:rsid w:val="00B03AD6"/>
    <w:rsid w:val="00B10100"/>
    <w:rsid w:val="00B12FF6"/>
    <w:rsid w:val="00B15321"/>
    <w:rsid w:val="00B17EF8"/>
    <w:rsid w:val="00B201B3"/>
    <w:rsid w:val="00B22EFF"/>
    <w:rsid w:val="00B23B14"/>
    <w:rsid w:val="00B27DE3"/>
    <w:rsid w:val="00B30242"/>
    <w:rsid w:val="00B30A7E"/>
    <w:rsid w:val="00B30C9E"/>
    <w:rsid w:val="00B32C8D"/>
    <w:rsid w:val="00B32F86"/>
    <w:rsid w:val="00B35D04"/>
    <w:rsid w:val="00B362C3"/>
    <w:rsid w:val="00B37237"/>
    <w:rsid w:val="00B419D4"/>
    <w:rsid w:val="00B41EFC"/>
    <w:rsid w:val="00B4405C"/>
    <w:rsid w:val="00B44423"/>
    <w:rsid w:val="00B44DF3"/>
    <w:rsid w:val="00B45C7B"/>
    <w:rsid w:val="00B52229"/>
    <w:rsid w:val="00B54E4C"/>
    <w:rsid w:val="00B55BB0"/>
    <w:rsid w:val="00B564F5"/>
    <w:rsid w:val="00B56C0B"/>
    <w:rsid w:val="00B6240B"/>
    <w:rsid w:val="00B6305C"/>
    <w:rsid w:val="00B63071"/>
    <w:rsid w:val="00B639C9"/>
    <w:rsid w:val="00B64C82"/>
    <w:rsid w:val="00B65174"/>
    <w:rsid w:val="00B66211"/>
    <w:rsid w:val="00B668A2"/>
    <w:rsid w:val="00B668CB"/>
    <w:rsid w:val="00B712FA"/>
    <w:rsid w:val="00B71A68"/>
    <w:rsid w:val="00B7554D"/>
    <w:rsid w:val="00B76355"/>
    <w:rsid w:val="00B768C1"/>
    <w:rsid w:val="00B77806"/>
    <w:rsid w:val="00B82803"/>
    <w:rsid w:val="00B83AF0"/>
    <w:rsid w:val="00B84BFE"/>
    <w:rsid w:val="00B856FA"/>
    <w:rsid w:val="00B8636E"/>
    <w:rsid w:val="00B87D76"/>
    <w:rsid w:val="00B9025B"/>
    <w:rsid w:val="00B927EA"/>
    <w:rsid w:val="00B94228"/>
    <w:rsid w:val="00B9470B"/>
    <w:rsid w:val="00B9553A"/>
    <w:rsid w:val="00B9573B"/>
    <w:rsid w:val="00B9798D"/>
    <w:rsid w:val="00BA3516"/>
    <w:rsid w:val="00BA3B89"/>
    <w:rsid w:val="00BA5B7A"/>
    <w:rsid w:val="00BA5BE8"/>
    <w:rsid w:val="00BA75C2"/>
    <w:rsid w:val="00BA7F9E"/>
    <w:rsid w:val="00BB3869"/>
    <w:rsid w:val="00BB3A56"/>
    <w:rsid w:val="00BB5162"/>
    <w:rsid w:val="00BB7BD5"/>
    <w:rsid w:val="00BC7C8A"/>
    <w:rsid w:val="00BD18F1"/>
    <w:rsid w:val="00BD241E"/>
    <w:rsid w:val="00BD4789"/>
    <w:rsid w:val="00BD5A6B"/>
    <w:rsid w:val="00BD61B8"/>
    <w:rsid w:val="00BD6BBB"/>
    <w:rsid w:val="00BD71FE"/>
    <w:rsid w:val="00BD7238"/>
    <w:rsid w:val="00BD74C2"/>
    <w:rsid w:val="00BE0D9B"/>
    <w:rsid w:val="00BE1362"/>
    <w:rsid w:val="00BE2A80"/>
    <w:rsid w:val="00BE389C"/>
    <w:rsid w:val="00BE3C87"/>
    <w:rsid w:val="00BE3F61"/>
    <w:rsid w:val="00BE6354"/>
    <w:rsid w:val="00BE67D6"/>
    <w:rsid w:val="00BE6CF5"/>
    <w:rsid w:val="00BF054E"/>
    <w:rsid w:val="00BF13B1"/>
    <w:rsid w:val="00BF1578"/>
    <w:rsid w:val="00BF200C"/>
    <w:rsid w:val="00BF2B96"/>
    <w:rsid w:val="00BF3FA0"/>
    <w:rsid w:val="00BF6CB4"/>
    <w:rsid w:val="00C0059B"/>
    <w:rsid w:val="00C014B3"/>
    <w:rsid w:val="00C03673"/>
    <w:rsid w:val="00C03941"/>
    <w:rsid w:val="00C05523"/>
    <w:rsid w:val="00C05820"/>
    <w:rsid w:val="00C064A7"/>
    <w:rsid w:val="00C073F2"/>
    <w:rsid w:val="00C07ECA"/>
    <w:rsid w:val="00C109D2"/>
    <w:rsid w:val="00C137AE"/>
    <w:rsid w:val="00C159B1"/>
    <w:rsid w:val="00C15D30"/>
    <w:rsid w:val="00C16D59"/>
    <w:rsid w:val="00C20DB5"/>
    <w:rsid w:val="00C20E4E"/>
    <w:rsid w:val="00C24756"/>
    <w:rsid w:val="00C24E20"/>
    <w:rsid w:val="00C2662B"/>
    <w:rsid w:val="00C27AC5"/>
    <w:rsid w:val="00C34AB6"/>
    <w:rsid w:val="00C34F5F"/>
    <w:rsid w:val="00C35AB2"/>
    <w:rsid w:val="00C37293"/>
    <w:rsid w:val="00C379D1"/>
    <w:rsid w:val="00C37E9E"/>
    <w:rsid w:val="00C405C1"/>
    <w:rsid w:val="00C41962"/>
    <w:rsid w:val="00C41F44"/>
    <w:rsid w:val="00C428EE"/>
    <w:rsid w:val="00C4507B"/>
    <w:rsid w:val="00C456C2"/>
    <w:rsid w:val="00C522E4"/>
    <w:rsid w:val="00C52490"/>
    <w:rsid w:val="00C53954"/>
    <w:rsid w:val="00C546A6"/>
    <w:rsid w:val="00C55072"/>
    <w:rsid w:val="00C55B5F"/>
    <w:rsid w:val="00C55D78"/>
    <w:rsid w:val="00C6193F"/>
    <w:rsid w:val="00C627BE"/>
    <w:rsid w:val="00C62A68"/>
    <w:rsid w:val="00C656D9"/>
    <w:rsid w:val="00C724A6"/>
    <w:rsid w:val="00C72C0B"/>
    <w:rsid w:val="00C733CD"/>
    <w:rsid w:val="00C733FD"/>
    <w:rsid w:val="00C750B2"/>
    <w:rsid w:val="00C75273"/>
    <w:rsid w:val="00C77521"/>
    <w:rsid w:val="00C7760A"/>
    <w:rsid w:val="00C8586E"/>
    <w:rsid w:val="00C85AF0"/>
    <w:rsid w:val="00C873C6"/>
    <w:rsid w:val="00C926C8"/>
    <w:rsid w:val="00C96C0B"/>
    <w:rsid w:val="00C96C0D"/>
    <w:rsid w:val="00CA0BD2"/>
    <w:rsid w:val="00CA1243"/>
    <w:rsid w:val="00CA3961"/>
    <w:rsid w:val="00CA6C17"/>
    <w:rsid w:val="00CB48DB"/>
    <w:rsid w:val="00CB65E2"/>
    <w:rsid w:val="00CC15F8"/>
    <w:rsid w:val="00CC1F2E"/>
    <w:rsid w:val="00CC2572"/>
    <w:rsid w:val="00CC562E"/>
    <w:rsid w:val="00CD010F"/>
    <w:rsid w:val="00CD05A8"/>
    <w:rsid w:val="00CD104D"/>
    <w:rsid w:val="00CD54BF"/>
    <w:rsid w:val="00CD726B"/>
    <w:rsid w:val="00CD7E8A"/>
    <w:rsid w:val="00CE00ED"/>
    <w:rsid w:val="00CE14EB"/>
    <w:rsid w:val="00CE2159"/>
    <w:rsid w:val="00CE312C"/>
    <w:rsid w:val="00CE4FDF"/>
    <w:rsid w:val="00CE56E8"/>
    <w:rsid w:val="00CE7A8E"/>
    <w:rsid w:val="00CF21BC"/>
    <w:rsid w:val="00CF3811"/>
    <w:rsid w:val="00D02123"/>
    <w:rsid w:val="00D02196"/>
    <w:rsid w:val="00D03698"/>
    <w:rsid w:val="00D04791"/>
    <w:rsid w:val="00D07522"/>
    <w:rsid w:val="00D10CC6"/>
    <w:rsid w:val="00D11C20"/>
    <w:rsid w:val="00D12C75"/>
    <w:rsid w:val="00D15461"/>
    <w:rsid w:val="00D15F0E"/>
    <w:rsid w:val="00D1690A"/>
    <w:rsid w:val="00D1693A"/>
    <w:rsid w:val="00D21913"/>
    <w:rsid w:val="00D227A7"/>
    <w:rsid w:val="00D23B5A"/>
    <w:rsid w:val="00D302CF"/>
    <w:rsid w:val="00D3064F"/>
    <w:rsid w:val="00D32938"/>
    <w:rsid w:val="00D32C4F"/>
    <w:rsid w:val="00D33E41"/>
    <w:rsid w:val="00D35D79"/>
    <w:rsid w:val="00D4091A"/>
    <w:rsid w:val="00D421F3"/>
    <w:rsid w:val="00D4303A"/>
    <w:rsid w:val="00D4358A"/>
    <w:rsid w:val="00D4399E"/>
    <w:rsid w:val="00D448CD"/>
    <w:rsid w:val="00D50147"/>
    <w:rsid w:val="00D508A4"/>
    <w:rsid w:val="00D533C7"/>
    <w:rsid w:val="00D53B8B"/>
    <w:rsid w:val="00D5407B"/>
    <w:rsid w:val="00D547FE"/>
    <w:rsid w:val="00D5528F"/>
    <w:rsid w:val="00D558A7"/>
    <w:rsid w:val="00D55D32"/>
    <w:rsid w:val="00D56C45"/>
    <w:rsid w:val="00D578FB"/>
    <w:rsid w:val="00D57B55"/>
    <w:rsid w:val="00D61557"/>
    <w:rsid w:val="00D621A0"/>
    <w:rsid w:val="00D6470B"/>
    <w:rsid w:val="00D65659"/>
    <w:rsid w:val="00D657BA"/>
    <w:rsid w:val="00D6597E"/>
    <w:rsid w:val="00D66C00"/>
    <w:rsid w:val="00D67F8F"/>
    <w:rsid w:val="00D74CE3"/>
    <w:rsid w:val="00D755E9"/>
    <w:rsid w:val="00D756EE"/>
    <w:rsid w:val="00D7701B"/>
    <w:rsid w:val="00D7739E"/>
    <w:rsid w:val="00D77C07"/>
    <w:rsid w:val="00D811AE"/>
    <w:rsid w:val="00D828BB"/>
    <w:rsid w:val="00D83B11"/>
    <w:rsid w:val="00D84ADA"/>
    <w:rsid w:val="00D84F41"/>
    <w:rsid w:val="00D876C5"/>
    <w:rsid w:val="00D9067B"/>
    <w:rsid w:val="00D90DE4"/>
    <w:rsid w:val="00D92860"/>
    <w:rsid w:val="00D9313A"/>
    <w:rsid w:val="00D932B7"/>
    <w:rsid w:val="00D935AC"/>
    <w:rsid w:val="00D947E0"/>
    <w:rsid w:val="00D94E12"/>
    <w:rsid w:val="00DA050D"/>
    <w:rsid w:val="00DA2BD8"/>
    <w:rsid w:val="00DA321C"/>
    <w:rsid w:val="00DA45E9"/>
    <w:rsid w:val="00DA5F41"/>
    <w:rsid w:val="00DA6C3C"/>
    <w:rsid w:val="00DB3EB9"/>
    <w:rsid w:val="00DB4BBF"/>
    <w:rsid w:val="00DB6F75"/>
    <w:rsid w:val="00DC03A8"/>
    <w:rsid w:val="00DC4B4A"/>
    <w:rsid w:val="00DC764B"/>
    <w:rsid w:val="00DD0BED"/>
    <w:rsid w:val="00DD1812"/>
    <w:rsid w:val="00DD1A1E"/>
    <w:rsid w:val="00DD1BDD"/>
    <w:rsid w:val="00DD2EAE"/>
    <w:rsid w:val="00DD4EF7"/>
    <w:rsid w:val="00DD7770"/>
    <w:rsid w:val="00DE033E"/>
    <w:rsid w:val="00DE0EE0"/>
    <w:rsid w:val="00DE1E21"/>
    <w:rsid w:val="00DE6A27"/>
    <w:rsid w:val="00DE7D43"/>
    <w:rsid w:val="00DF3BBD"/>
    <w:rsid w:val="00DF5840"/>
    <w:rsid w:val="00DF7725"/>
    <w:rsid w:val="00DF7DF3"/>
    <w:rsid w:val="00E069D2"/>
    <w:rsid w:val="00E06ABA"/>
    <w:rsid w:val="00E10177"/>
    <w:rsid w:val="00E11313"/>
    <w:rsid w:val="00E13200"/>
    <w:rsid w:val="00E13DCC"/>
    <w:rsid w:val="00E174F3"/>
    <w:rsid w:val="00E230F3"/>
    <w:rsid w:val="00E248EC"/>
    <w:rsid w:val="00E25079"/>
    <w:rsid w:val="00E259F0"/>
    <w:rsid w:val="00E25C94"/>
    <w:rsid w:val="00E25F07"/>
    <w:rsid w:val="00E3176F"/>
    <w:rsid w:val="00E33042"/>
    <w:rsid w:val="00E37B7B"/>
    <w:rsid w:val="00E41342"/>
    <w:rsid w:val="00E4203A"/>
    <w:rsid w:val="00E42F2B"/>
    <w:rsid w:val="00E434DF"/>
    <w:rsid w:val="00E43554"/>
    <w:rsid w:val="00E45A3D"/>
    <w:rsid w:val="00E50E46"/>
    <w:rsid w:val="00E52D20"/>
    <w:rsid w:val="00E54A19"/>
    <w:rsid w:val="00E60B89"/>
    <w:rsid w:val="00E62267"/>
    <w:rsid w:val="00E63267"/>
    <w:rsid w:val="00E64DC2"/>
    <w:rsid w:val="00E726EC"/>
    <w:rsid w:val="00E72D19"/>
    <w:rsid w:val="00E72DDE"/>
    <w:rsid w:val="00E73C82"/>
    <w:rsid w:val="00E74A50"/>
    <w:rsid w:val="00E75C39"/>
    <w:rsid w:val="00E76AE2"/>
    <w:rsid w:val="00E770F0"/>
    <w:rsid w:val="00E82279"/>
    <w:rsid w:val="00E830BB"/>
    <w:rsid w:val="00E869B7"/>
    <w:rsid w:val="00E91016"/>
    <w:rsid w:val="00E912B2"/>
    <w:rsid w:val="00E92543"/>
    <w:rsid w:val="00E9298C"/>
    <w:rsid w:val="00E954C3"/>
    <w:rsid w:val="00EA2296"/>
    <w:rsid w:val="00EA24DF"/>
    <w:rsid w:val="00EA3242"/>
    <w:rsid w:val="00EA4A0D"/>
    <w:rsid w:val="00EA6736"/>
    <w:rsid w:val="00EB035A"/>
    <w:rsid w:val="00EB1F53"/>
    <w:rsid w:val="00EB6453"/>
    <w:rsid w:val="00EB7C13"/>
    <w:rsid w:val="00EC10CF"/>
    <w:rsid w:val="00EC1401"/>
    <w:rsid w:val="00EC2271"/>
    <w:rsid w:val="00EC3694"/>
    <w:rsid w:val="00EC4A42"/>
    <w:rsid w:val="00EC6DCE"/>
    <w:rsid w:val="00EC70D2"/>
    <w:rsid w:val="00ED0BDC"/>
    <w:rsid w:val="00ED2C31"/>
    <w:rsid w:val="00ED6C08"/>
    <w:rsid w:val="00EE0603"/>
    <w:rsid w:val="00EE3BE8"/>
    <w:rsid w:val="00EE4190"/>
    <w:rsid w:val="00EE5449"/>
    <w:rsid w:val="00EE5755"/>
    <w:rsid w:val="00EE7281"/>
    <w:rsid w:val="00EF1E24"/>
    <w:rsid w:val="00EF2933"/>
    <w:rsid w:val="00EF2EAE"/>
    <w:rsid w:val="00EF4046"/>
    <w:rsid w:val="00EF46CF"/>
    <w:rsid w:val="00EF6896"/>
    <w:rsid w:val="00EF6C1C"/>
    <w:rsid w:val="00F0325F"/>
    <w:rsid w:val="00F035D6"/>
    <w:rsid w:val="00F041C3"/>
    <w:rsid w:val="00F048F7"/>
    <w:rsid w:val="00F04F82"/>
    <w:rsid w:val="00F102B1"/>
    <w:rsid w:val="00F11766"/>
    <w:rsid w:val="00F135D6"/>
    <w:rsid w:val="00F147BA"/>
    <w:rsid w:val="00F155F6"/>
    <w:rsid w:val="00F17EC5"/>
    <w:rsid w:val="00F223DE"/>
    <w:rsid w:val="00F223F1"/>
    <w:rsid w:val="00F2340D"/>
    <w:rsid w:val="00F241C8"/>
    <w:rsid w:val="00F25CCE"/>
    <w:rsid w:val="00F271FF"/>
    <w:rsid w:val="00F27243"/>
    <w:rsid w:val="00F307D7"/>
    <w:rsid w:val="00F3289F"/>
    <w:rsid w:val="00F33453"/>
    <w:rsid w:val="00F338C2"/>
    <w:rsid w:val="00F3666B"/>
    <w:rsid w:val="00F40AB1"/>
    <w:rsid w:val="00F41CC6"/>
    <w:rsid w:val="00F44F87"/>
    <w:rsid w:val="00F45D1C"/>
    <w:rsid w:val="00F469F5"/>
    <w:rsid w:val="00F4701F"/>
    <w:rsid w:val="00F47458"/>
    <w:rsid w:val="00F51ACD"/>
    <w:rsid w:val="00F54DF7"/>
    <w:rsid w:val="00F6212E"/>
    <w:rsid w:val="00F64A15"/>
    <w:rsid w:val="00F65571"/>
    <w:rsid w:val="00F66723"/>
    <w:rsid w:val="00F7072A"/>
    <w:rsid w:val="00F719E9"/>
    <w:rsid w:val="00F72178"/>
    <w:rsid w:val="00F7545F"/>
    <w:rsid w:val="00F759C9"/>
    <w:rsid w:val="00F8222A"/>
    <w:rsid w:val="00F82EDF"/>
    <w:rsid w:val="00F873D3"/>
    <w:rsid w:val="00F92C21"/>
    <w:rsid w:val="00F937E2"/>
    <w:rsid w:val="00F93E4A"/>
    <w:rsid w:val="00F94DB9"/>
    <w:rsid w:val="00F95CF8"/>
    <w:rsid w:val="00F97B9E"/>
    <w:rsid w:val="00FA01F9"/>
    <w:rsid w:val="00FA0BBB"/>
    <w:rsid w:val="00FA2AE5"/>
    <w:rsid w:val="00FA4CFA"/>
    <w:rsid w:val="00FA4F66"/>
    <w:rsid w:val="00FA560B"/>
    <w:rsid w:val="00FA5EF6"/>
    <w:rsid w:val="00FA7520"/>
    <w:rsid w:val="00FB123B"/>
    <w:rsid w:val="00FB215C"/>
    <w:rsid w:val="00FB27C7"/>
    <w:rsid w:val="00FB3B05"/>
    <w:rsid w:val="00FB4910"/>
    <w:rsid w:val="00FB4B6A"/>
    <w:rsid w:val="00FB4CA0"/>
    <w:rsid w:val="00FB5148"/>
    <w:rsid w:val="00FB6233"/>
    <w:rsid w:val="00FC0F84"/>
    <w:rsid w:val="00FC2C40"/>
    <w:rsid w:val="00FC5C6C"/>
    <w:rsid w:val="00FC6C57"/>
    <w:rsid w:val="00FC6D10"/>
    <w:rsid w:val="00FC7883"/>
    <w:rsid w:val="00FD11F4"/>
    <w:rsid w:val="00FD1ED3"/>
    <w:rsid w:val="00FD43D1"/>
    <w:rsid w:val="00FE1DC9"/>
    <w:rsid w:val="00FE33CC"/>
    <w:rsid w:val="00FF0039"/>
    <w:rsid w:val="00FF0A29"/>
    <w:rsid w:val="00FF1D18"/>
    <w:rsid w:val="00FF2949"/>
    <w:rsid w:val="00FF5B62"/>
    <w:rsid w:val="00FF6AEA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1A658"/>
  <w15:docId w15:val="{4B6545E3-77BC-4C4F-B9F1-CFE5C23E1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1B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1B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26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137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1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137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C71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467A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E424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E424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81C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1C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1C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1C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1C3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13200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00654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E03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33E"/>
  </w:style>
  <w:style w:type="paragraph" w:styleId="Footer">
    <w:name w:val="footer"/>
    <w:basedOn w:val="Normal"/>
    <w:link w:val="FooterChar"/>
    <w:uiPriority w:val="99"/>
    <w:unhideWhenUsed/>
    <w:rsid w:val="00DE03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33E"/>
  </w:style>
  <w:style w:type="character" w:customStyle="1" w:styleId="Heading2Char">
    <w:name w:val="Heading 2 Char"/>
    <w:basedOn w:val="DefaultParagraphFont"/>
    <w:link w:val="Heading2"/>
    <w:uiPriority w:val="9"/>
    <w:rsid w:val="00131BE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31B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F26D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30318-E54C-48DE-A76B-FC59072EA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1780</Words>
  <Characters>10146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 S</dc:creator>
  <cp:lastModifiedBy>Daniel Smallwood</cp:lastModifiedBy>
  <cp:revision>14</cp:revision>
  <cp:lastPrinted>2020-06-25T11:21:00Z</cp:lastPrinted>
  <dcterms:created xsi:type="dcterms:W3CDTF">2020-09-22T12:22:00Z</dcterms:created>
  <dcterms:modified xsi:type="dcterms:W3CDTF">2021-04-20T16:42:00Z</dcterms:modified>
</cp:coreProperties>
</file>