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85" w:rsidRDefault="00C10A85" w:rsidP="00C10A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0A85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0B1709" w:rsidRDefault="000B1709" w:rsidP="00C10A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709">
        <w:rPr>
          <w:rFonts w:ascii="Times New Roman" w:eastAsia="Calibri" w:hAnsi="Times New Roman" w:cs="Times New Roman"/>
          <w:b/>
          <w:sz w:val="24"/>
          <w:szCs w:val="24"/>
        </w:rPr>
        <w:t xml:space="preserve">Appendix 4: </w:t>
      </w:r>
      <w:r w:rsidRPr="000B1709">
        <w:rPr>
          <w:rFonts w:ascii="Times New Roman" w:eastAsia="Calibri" w:hAnsi="Times New Roman" w:cs="Times New Roman"/>
          <w:b/>
          <w:bCs/>
          <w:sz w:val="24"/>
          <w:szCs w:val="24"/>
        </w:rPr>
        <w:t>Prevalence and Incidence</w:t>
      </w: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709">
        <w:rPr>
          <w:rFonts w:ascii="Times New Roman" w:eastAsia="Calibri" w:hAnsi="Times New Roman" w:cs="Times New Roman"/>
          <w:b/>
          <w:sz w:val="24"/>
          <w:szCs w:val="24"/>
        </w:rPr>
        <w:t>Prevalence</w:t>
      </w: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7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S2: </w:t>
      </w:r>
      <w:r w:rsidRPr="000B1709">
        <w:rPr>
          <w:rFonts w:ascii="Times New Roman" w:eastAsia="Calibri" w:hAnsi="Times New Roman" w:cs="Times New Roman"/>
          <w:bCs/>
          <w:sz w:val="24"/>
          <w:szCs w:val="24"/>
        </w:rPr>
        <w:t>Prevalent cases in year [per 100000] for Ireland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4"/>
        <w:gridCol w:w="1440"/>
        <w:gridCol w:w="1722"/>
        <w:gridCol w:w="1287"/>
        <w:gridCol w:w="1440"/>
        <w:gridCol w:w="1707"/>
      </w:tblGrid>
      <w:tr w:rsidR="000B1709" w:rsidRPr="000B1709" w:rsidTr="00DC4F44">
        <w:trPr>
          <w:trHeight w:val="300"/>
        </w:trPr>
        <w:tc>
          <w:tcPr>
            <w:tcW w:w="8920" w:type="dxa"/>
            <w:gridSpan w:val="6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Prevalence cases in year [per 100000] for Ireland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Cancers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CHD &amp; Stroke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Arthritis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Hypertension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1346  [+10]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770  [+8]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873  [+8]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2742  [+15]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21728  [+42]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1798  [+12]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1300  [+10]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962  [+9]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2845  [+15]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24392  [+43]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2173  [+13]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1519  [+11]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1083  [+9]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3327  [+16]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27156  [+46]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1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1356  [+10]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765  [+8]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874  [+8]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2738  [+15]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21742  [+42]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1767  [+12]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1280  [+10]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958  [+9]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2752  [+15]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24048  [+43]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2142  [+13]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1495  [+11]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1076  [+9]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3150  [+16]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26566  [+45]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2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1350  [+10]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763  [+8]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873  [+8]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2752  [+15]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21740  [+42]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1705  [+11]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1220  [+10]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932  [+8]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2547  [+14]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23511  [+42]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2079  [+13]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1428  [+10]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1035  [+9]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2744  [+14]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25706  [+44]</w:t>
            </w:r>
          </w:p>
        </w:tc>
      </w:tr>
    </w:tbl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17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S3: </w:t>
      </w:r>
      <w:r w:rsidRPr="000B1709">
        <w:rPr>
          <w:rFonts w:ascii="Times New Roman" w:eastAsia="Calibri" w:hAnsi="Times New Roman" w:cs="Times New Roman"/>
          <w:bCs/>
          <w:sz w:val="24"/>
          <w:szCs w:val="24"/>
        </w:rPr>
        <w:t>Prevalent cases avoided in year [per 100000] for Ireland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6"/>
        <w:gridCol w:w="1302"/>
        <w:gridCol w:w="1829"/>
        <w:gridCol w:w="1203"/>
        <w:gridCol w:w="1367"/>
        <w:gridCol w:w="1813"/>
      </w:tblGrid>
      <w:tr w:rsidR="000B1709" w:rsidRPr="000B1709" w:rsidTr="00DC4F44">
        <w:trPr>
          <w:trHeight w:val="300"/>
        </w:trPr>
        <w:tc>
          <w:tcPr>
            <w:tcW w:w="8920" w:type="dxa"/>
            <w:gridSpan w:val="6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Prevalence cases avoided in year [per 100000] for Ireland</w:t>
            </w: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Cancers</w:t>
            </w: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CHD &amp; Stroke</w:t>
            </w: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Arthritis</w:t>
            </w: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Hypertension</w:t>
            </w: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1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-10  [+15]</w:t>
            </w: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  [+11]</w:t>
            </w: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-1  [+12]</w:t>
            </w: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  [+21]</w:t>
            </w: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-14  [+59]</w:t>
            </w: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31  [+17]</w:t>
            </w: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  [+14]</w:t>
            </w: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  [+12]</w:t>
            </w: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93  [+21]</w:t>
            </w: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344  [+62]</w:t>
            </w: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31  [+19]</w:t>
            </w: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24  [+16]</w:t>
            </w: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7  [+13]</w:t>
            </w: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177  [+23]</w:t>
            </w: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590  [+66]</w:t>
            </w: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2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-4  [+15]</w:t>
            </w: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7  [+11]</w:t>
            </w: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0  [+12]</w:t>
            </w: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-10  [+21]</w:t>
            </w: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-12  [+59]</w:t>
            </w: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93  [+17]</w:t>
            </w: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80  [+14]</w:t>
            </w: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30  [+12]</w:t>
            </w: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298  [+21]</w:t>
            </w: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881  [+62]</w:t>
            </w:r>
          </w:p>
        </w:tc>
      </w:tr>
      <w:tr w:rsidR="000B1709" w:rsidRPr="000B1709" w:rsidTr="00DC4F44">
        <w:trPr>
          <w:trHeight w:val="300"/>
        </w:trPr>
        <w:tc>
          <w:tcPr>
            <w:tcW w:w="140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0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94  [+18]</w:t>
            </w:r>
          </w:p>
        </w:tc>
        <w:tc>
          <w:tcPr>
            <w:tcW w:w="1829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91  [+15]</w:t>
            </w:r>
          </w:p>
        </w:tc>
        <w:tc>
          <w:tcPr>
            <w:tcW w:w="120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48  [+13]</w:t>
            </w:r>
          </w:p>
        </w:tc>
        <w:tc>
          <w:tcPr>
            <w:tcW w:w="136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583  [+22]</w:t>
            </w:r>
          </w:p>
        </w:tc>
        <w:tc>
          <w:tcPr>
            <w:tcW w:w="1813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1450  [+65]</w:t>
            </w:r>
          </w:p>
        </w:tc>
      </w:tr>
    </w:tbl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7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Incidence</w:t>
      </w: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7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S4: </w:t>
      </w:r>
      <w:r w:rsidRPr="000B1709">
        <w:rPr>
          <w:rFonts w:ascii="Times New Roman" w:eastAsia="Calibri" w:hAnsi="Times New Roman" w:cs="Times New Roman"/>
          <w:bCs/>
          <w:sz w:val="24"/>
          <w:szCs w:val="24"/>
        </w:rPr>
        <w:t>Cumulative incidence cases from year 2010 [per 100000 of population in 2010] for Ireland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4"/>
        <w:gridCol w:w="1440"/>
        <w:gridCol w:w="1722"/>
        <w:gridCol w:w="1287"/>
        <w:gridCol w:w="1440"/>
        <w:gridCol w:w="1707"/>
      </w:tblGrid>
      <w:tr w:rsidR="000B1709" w:rsidRPr="000B1709" w:rsidTr="00DC4F44">
        <w:trPr>
          <w:trHeight w:val="300"/>
        </w:trPr>
        <w:tc>
          <w:tcPr>
            <w:tcW w:w="8920" w:type="dxa"/>
            <w:gridSpan w:val="6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Cumulative incidence cases from year 2010 [per 100000 of population in 2010] for Ireland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Cancers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CHD &amp; Stroke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Arthritis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Hypertension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252  [+4]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525  [+6]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42  [+2]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137  [+3]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913  [+9]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3038  [+15]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5913  [+21]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508  [+6]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1650  [+11]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10638  [+29]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6450  [+22]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12134  [+31]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1041  [+9]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3568  [+17]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21499  [+41]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1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254  [+5]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521  [+6]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43  [+2]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134  [+3]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916  [+9]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2948  [+15]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5801  [+21]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499  [+6]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1535  [+11]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10199  [+28]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6291  [+22]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11893  [+30]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1021  [+9]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3324  [+16]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20675  [+40]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2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249  [+4]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524  [+6]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44  [+2]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139  [+3]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916  [+9]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2803  [+15]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5534  [+21]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466  [+6]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1268  [+10]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9499  [+27]</w:t>
            </w:r>
          </w:p>
        </w:tc>
      </w:tr>
      <w:tr w:rsidR="000B1709" w:rsidRPr="000B1709" w:rsidTr="00DC4F44">
        <w:trPr>
          <w:trHeight w:val="300"/>
        </w:trPr>
        <w:tc>
          <w:tcPr>
            <w:tcW w:w="1324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5997  [+21]</w:t>
            </w:r>
          </w:p>
        </w:tc>
        <w:tc>
          <w:tcPr>
            <w:tcW w:w="172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11329  [+29]</w:t>
            </w:r>
          </w:p>
        </w:tc>
        <w:tc>
          <w:tcPr>
            <w:tcW w:w="128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957  [+9]</w:t>
            </w:r>
          </w:p>
        </w:tc>
        <w:tc>
          <w:tcPr>
            <w:tcW w:w="1440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2745  [+14]</w:t>
            </w:r>
          </w:p>
        </w:tc>
        <w:tc>
          <w:tcPr>
            <w:tcW w:w="1707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19360  [+38]</w:t>
            </w:r>
          </w:p>
        </w:tc>
      </w:tr>
    </w:tbl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17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S5: </w:t>
      </w:r>
      <w:r w:rsidRPr="000B1709">
        <w:rPr>
          <w:rFonts w:ascii="Times New Roman" w:eastAsia="Calibri" w:hAnsi="Times New Roman" w:cs="Times New Roman"/>
          <w:bCs/>
          <w:sz w:val="24"/>
          <w:szCs w:val="24"/>
        </w:rPr>
        <w:t>Cumulative incidence cases avoided from year 2010 [per 100000 of population in 2010] for Ireland</w:t>
      </w:r>
    </w:p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6"/>
        <w:gridCol w:w="1346"/>
        <w:gridCol w:w="1872"/>
        <w:gridCol w:w="1185"/>
        <w:gridCol w:w="1346"/>
        <w:gridCol w:w="1785"/>
      </w:tblGrid>
      <w:tr w:rsidR="000B1709" w:rsidRPr="000B1709" w:rsidTr="00DC4F44">
        <w:trPr>
          <w:trHeight w:val="300"/>
        </w:trPr>
        <w:tc>
          <w:tcPr>
            <w:tcW w:w="8920" w:type="dxa"/>
            <w:gridSpan w:val="6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Cumulative incidence cases avoided from year 2010 [per 100000 of population in 2010] for Ireland</w:t>
            </w: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Cancers</w:t>
            </w: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CHD  &amp; Stroke</w:t>
            </w: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Arthritis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Hypertension</w:t>
            </w: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1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-2  [+6]</w:t>
            </w: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  [+9]</w:t>
            </w: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-1  [+3]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  [+5]</w:t>
            </w: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-3  [+12]</w:t>
            </w: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90  [+22]</w:t>
            </w: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112  [+31]</w:t>
            </w: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9  [+9]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115  [+16]</w:t>
            </w: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439  [+41]</w:t>
            </w: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159  [+32]</w:t>
            </w: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241  [+44]</w:t>
            </w: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  [+13]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244  [+23]</w:t>
            </w: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824  [+58]</w:t>
            </w: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Scenario 2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  [+6]</w:t>
            </w: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  [+9]</w:t>
            </w: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-2  [+3]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-2  [+5]</w:t>
            </w: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-3  [+12]</w:t>
            </w: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235  [+22]</w:t>
            </w: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379  [+30]</w:t>
            </w: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42  [+9]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382  [+15]</w:t>
            </w: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1139  [+40]</w:t>
            </w:r>
          </w:p>
        </w:tc>
      </w:tr>
      <w:tr w:rsidR="000B1709" w:rsidRPr="000B1709" w:rsidTr="00DC4F44">
        <w:trPr>
          <w:trHeight w:val="300"/>
        </w:trPr>
        <w:tc>
          <w:tcPr>
            <w:tcW w:w="138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453  [+32]</w:t>
            </w:r>
          </w:p>
        </w:tc>
        <w:tc>
          <w:tcPr>
            <w:tcW w:w="1872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805  [+43]</w:t>
            </w:r>
          </w:p>
        </w:tc>
        <w:tc>
          <w:tcPr>
            <w:tcW w:w="11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84  [+13]</w:t>
            </w:r>
          </w:p>
        </w:tc>
        <w:tc>
          <w:tcPr>
            <w:tcW w:w="1346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823  [+22]</w:t>
            </w:r>
          </w:p>
        </w:tc>
        <w:tc>
          <w:tcPr>
            <w:tcW w:w="1785" w:type="dxa"/>
            <w:noWrap/>
            <w:hideMark/>
          </w:tcPr>
          <w:p w:rsidR="000B1709" w:rsidRPr="000B1709" w:rsidRDefault="000B1709" w:rsidP="000B17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709">
              <w:rPr>
                <w:rFonts w:ascii="Times New Roman" w:eastAsia="Calibri" w:hAnsi="Times New Roman" w:cs="Times New Roman"/>
                <w:sz w:val="24"/>
                <w:szCs w:val="24"/>
              </w:rPr>
              <w:t>2139  [+57]</w:t>
            </w:r>
          </w:p>
        </w:tc>
      </w:tr>
    </w:tbl>
    <w:p w:rsidR="000B1709" w:rsidRPr="000B1709" w:rsidRDefault="000B1709" w:rsidP="000B170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0A85" w:rsidRPr="00C10A85" w:rsidRDefault="00C10A85" w:rsidP="00C10A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10A85" w:rsidRPr="00C10A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B7" w:rsidRDefault="00E22AB7" w:rsidP="00C10A85">
      <w:pPr>
        <w:spacing w:after="0" w:line="240" w:lineRule="auto"/>
      </w:pPr>
      <w:r>
        <w:separator/>
      </w:r>
    </w:p>
  </w:endnote>
  <w:endnote w:type="continuationSeparator" w:id="0">
    <w:p w:rsidR="00E22AB7" w:rsidRDefault="00E22AB7" w:rsidP="00C1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B7" w:rsidRDefault="00E22AB7" w:rsidP="00C10A85">
      <w:pPr>
        <w:spacing w:after="0" w:line="240" w:lineRule="auto"/>
      </w:pPr>
      <w:r>
        <w:separator/>
      </w:r>
    </w:p>
  </w:footnote>
  <w:footnote w:type="continuationSeparator" w:id="0">
    <w:p w:rsidR="00E22AB7" w:rsidRDefault="00E22AB7" w:rsidP="00C10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C01F7"/>
    <w:multiLevelType w:val="hybridMultilevel"/>
    <w:tmpl w:val="AAEEEB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85"/>
    <w:rsid w:val="000B1709"/>
    <w:rsid w:val="00336A03"/>
    <w:rsid w:val="00616432"/>
    <w:rsid w:val="009132F5"/>
    <w:rsid w:val="00C10A85"/>
    <w:rsid w:val="00E22AB7"/>
    <w:rsid w:val="00EB2A9A"/>
    <w:rsid w:val="00F1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C10A8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C10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rsid w:val="00C10A85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C10A8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C10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rsid w:val="00C10A85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A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Keaver</dc:creator>
  <cp:lastModifiedBy>Laura Keaver</cp:lastModifiedBy>
  <cp:revision>2</cp:revision>
  <dcterms:created xsi:type="dcterms:W3CDTF">2013-10-30T12:47:00Z</dcterms:created>
  <dcterms:modified xsi:type="dcterms:W3CDTF">2013-10-30T12:47:00Z</dcterms:modified>
</cp:coreProperties>
</file>