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15127" w14:textId="20D962BF" w:rsidR="00CD43C6" w:rsidRPr="003909A9" w:rsidRDefault="00CD43C6" w:rsidP="00E81AEF">
      <w:pPr>
        <w:pStyle w:val="Heading5"/>
        <w:rPr>
          <w:rFonts w:asciiTheme="majorBidi" w:eastAsia="Times New Roman" w:hAnsiTheme="majorBidi"/>
          <w:b/>
          <w:bCs/>
          <w:color w:val="1F3864" w:themeColor="accent1" w:themeShade="80"/>
          <w:sz w:val="32"/>
          <w:szCs w:val="32"/>
        </w:rPr>
      </w:pPr>
    </w:p>
    <w:tbl>
      <w:tblPr>
        <w:tblStyle w:val="TableGrid"/>
        <w:tblW w:w="0" w:type="auto"/>
        <w:tblLook w:val="04A0" w:firstRow="1" w:lastRow="0" w:firstColumn="1" w:lastColumn="0" w:noHBand="0" w:noVBand="1"/>
      </w:tblPr>
      <w:tblGrid>
        <w:gridCol w:w="9350"/>
      </w:tblGrid>
      <w:tr w:rsidR="003909A9" w14:paraId="637199CA" w14:textId="77777777" w:rsidTr="003909A9">
        <w:trPr>
          <w:trHeight w:val="510"/>
        </w:trPr>
        <w:tc>
          <w:tcPr>
            <w:tcW w:w="9350" w:type="dxa"/>
            <w:tcBorders>
              <w:top w:val="nil"/>
              <w:left w:val="nil"/>
              <w:bottom w:val="single" w:sz="4" w:space="0" w:color="auto"/>
              <w:right w:val="nil"/>
            </w:tcBorders>
          </w:tcPr>
          <w:p w14:paraId="4D8787CD" w14:textId="4EADEF56" w:rsidR="003909A9" w:rsidRDefault="003909A9" w:rsidP="00793B6C">
            <w:pPr>
              <w:rPr>
                <w:rFonts w:cstheme="majorBidi"/>
              </w:rPr>
            </w:pPr>
            <w:r w:rsidRPr="003909A9">
              <w:rPr>
                <w:rFonts w:eastAsia="Times New Roman"/>
                <w:b/>
                <w:bCs/>
                <w:color w:val="1F3864" w:themeColor="accent1" w:themeShade="80"/>
                <w:sz w:val="32"/>
                <w:szCs w:val="32"/>
              </w:rPr>
              <w:t>Supplementary Materials</w:t>
            </w:r>
          </w:p>
        </w:tc>
      </w:tr>
    </w:tbl>
    <w:p w14:paraId="4BC015A5" w14:textId="183E3ADF" w:rsidR="00793B6C" w:rsidRPr="00E81AEF" w:rsidRDefault="00793B6C" w:rsidP="00793B6C">
      <w:pPr>
        <w:rPr>
          <w:rFonts w:cstheme="majorBidi"/>
        </w:rPr>
      </w:pPr>
    </w:p>
    <w:p w14:paraId="12A88828" w14:textId="667C2FF5" w:rsidR="00E81AEF" w:rsidRPr="00E81AEF" w:rsidRDefault="00E81AEF" w:rsidP="00793B6C">
      <w:pPr>
        <w:rPr>
          <w:rFonts w:cstheme="majorBidi"/>
        </w:rPr>
      </w:pPr>
    </w:p>
    <w:p w14:paraId="02600561" w14:textId="77777777" w:rsidR="003909A9" w:rsidRDefault="003909A9" w:rsidP="003909A9">
      <w:pPr>
        <w:pStyle w:val="Title"/>
        <w:spacing w:line="276" w:lineRule="auto"/>
        <w:rPr>
          <w:b/>
          <w:bCs/>
          <w:sz w:val="28"/>
          <w:szCs w:val="28"/>
          <w:shd w:val="clear" w:color="auto" w:fill="FFFFFF"/>
        </w:rPr>
      </w:pPr>
      <w:bookmarkStart w:id="0" w:name="_Hlk69124080"/>
    </w:p>
    <w:p w14:paraId="148DA469" w14:textId="45D11D5B" w:rsidR="00E81AEF" w:rsidRPr="003909A9" w:rsidRDefault="00E81AEF" w:rsidP="003909A9">
      <w:pPr>
        <w:pStyle w:val="Title"/>
        <w:spacing w:line="276" w:lineRule="auto"/>
        <w:rPr>
          <w:b/>
          <w:bCs/>
          <w:sz w:val="28"/>
          <w:szCs w:val="28"/>
        </w:rPr>
      </w:pPr>
      <w:r w:rsidRPr="003909A9">
        <w:rPr>
          <w:b/>
          <w:bCs/>
          <w:sz w:val="28"/>
          <w:szCs w:val="28"/>
          <w:shd w:val="clear" w:color="auto" w:fill="FFFFFF"/>
        </w:rPr>
        <w:t>Chronic Kidney Disease and Adverse Pregnancy Outcomes: A Systematic Review and Meta-analysis</w:t>
      </w:r>
      <w:bookmarkEnd w:id="0"/>
    </w:p>
    <w:p w14:paraId="4172D772" w14:textId="5437C003" w:rsidR="00E81AEF" w:rsidRPr="00E81AEF" w:rsidRDefault="00E81AEF" w:rsidP="003909A9">
      <w:pPr>
        <w:suppressLineNumbers/>
        <w:spacing w:before="120" w:line="360" w:lineRule="auto"/>
        <w:rPr>
          <w:rFonts w:cstheme="majorBidi"/>
          <w:iCs/>
          <w:noProof/>
          <w:sz w:val="24"/>
          <w:szCs w:val="24"/>
          <w:vertAlign w:val="superscript"/>
        </w:rPr>
      </w:pPr>
      <w:r w:rsidRPr="00E81AEF">
        <w:rPr>
          <w:rFonts w:cstheme="majorBidi"/>
          <w:iCs/>
          <w:noProof/>
          <w:sz w:val="24"/>
          <w:szCs w:val="24"/>
        </w:rPr>
        <w:t>Sukainah Y. Al</w:t>
      </w:r>
      <w:r w:rsidR="001A67A2">
        <w:rPr>
          <w:rFonts w:cstheme="majorBidi"/>
          <w:iCs/>
          <w:noProof/>
          <w:sz w:val="24"/>
          <w:szCs w:val="24"/>
        </w:rPr>
        <w:t xml:space="preserve"> </w:t>
      </w:r>
      <w:r w:rsidRPr="00E81AEF">
        <w:rPr>
          <w:rFonts w:cstheme="majorBidi"/>
          <w:iCs/>
          <w:noProof/>
          <w:sz w:val="24"/>
          <w:szCs w:val="24"/>
        </w:rPr>
        <w:t>Khalaf</w:t>
      </w:r>
      <w:r w:rsidRPr="00E81AEF">
        <w:rPr>
          <w:rFonts w:cstheme="majorBidi"/>
          <w:iCs/>
          <w:noProof/>
          <w:sz w:val="24"/>
          <w:szCs w:val="24"/>
          <w:vertAlign w:val="superscript"/>
        </w:rPr>
        <w:t>1,2</w:t>
      </w:r>
      <w:r w:rsidRPr="00E81AEF">
        <w:rPr>
          <w:rFonts w:cstheme="majorBidi"/>
          <w:iCs/>
          <w:noProof/>
          <w:sz w:val="24"/>
          <w:szCs w:val="24"/>
        </w:rPr>
        <w:t xml:space="preserve">, </w:t>
      </w:r>
      <w:r w:rsidRPr="00E81AEF">
        <w:rPr>
          <w:rFonts w:cstheme="majorBidi"/>
          <w:color w:val="333333"/>
          <w:sz w:val="24"/>
          <w:szCs w:val="24"/>
        </w:rPr>
        <w:t>Elizabeth Bodunde</w:t>
      </w:r>
      <w:r w:rsidRPr="00E81AEF">
        <w:rPr>
          <w:rFonts w:cstheme="majorBidi"/>
          <w:color w:val="333333"/>
          <w:sz w:val="24"/>
          <w:szCs w:val="24"/>
          <w:vertAlign w:val="superscript"/>
        </w:rPr>
        <w:t>1</w:t>
      </w:r>
      <w:r w:rsidRPr="00E81AEF">
        <w:rPr>
          <w:rFonts w:cstheme="majorBidi"/>
          <w:iCs/>
          <w:noProof/>
          <w:sz w:val="24"/>
          <w:szCs w:val="24"/>
        </w:rPr>
        <w:t>,</w:t>
      </w:r>
      <w:r w:rsidRPr="00E81AEF">
        <w:rPr>
          <w:rFonts w:cstheme="majorBidi"/>
          <w:color w:val="333333"/>
          <w:sz w:val="24"/>
          <w:szCs w:val="24"/>
        </w:rPr>
        <w:t xml:space="preserve"> </w:t>
      </w:r>
      <w:r w:rsidRPr="00E81AEF">
        <w:rPr>
          <w:rFonts w:cstheme="majorBidi"/>
          <w:color w:val="333333"/>
          <w:sz w:val="24"/>
          <w:szCs w:val="24"/>
          <w:shd w:val="clear" w:color="auto" w:fill="FFFFFF"/>
        </w:rPr>
        <w:t>Gillian M</w:t>
      </w:r>
      <w:r w:rsidR="00475D34">
        <w:rPr>
          <w:rFonts w:cstheme="majorBidi"/>
          <w:color w:val="333333"/>
          <w:sz w:val="24"/>
          <w:szCs w:val="24"/>
          <w:shd w:val="clear" w:color="auto" w:fill="FFFFFF"/>
        </w:rPr>
        <w:t>.</w:t>
      </w:r>
      <w:r w:rsidRPr="00E81AEF">
        <w:rPr>
          <w:rFonts w:cstheme="majorBidi"/>
          <w:color w:val="333333"/>
          <w:sz w:val="24"/>
          <w:szCs w:val="24"/>
          <w:shd w:val="clear" w:color="auto" w:fill="FFFFFF"/>
        </w:rPr>
        <w:t xml:space="preserve"> Maher</w:t>
      </w:r>
      <w:r w:rsidRPr="00E81AEF">
        <w:rPr>
          <w:rFonts w:cstheme="majorBidi"/>
          <w:color w:val="333333"/>
          <w:sz w:val="24"/>
          <w:szCs w:val="24"/>
          <w:vertAlign w:val="superscript"/>
        </w:rPr>
        <w:t>1,2</w:t>
      </w:r>
      <w:r w:rsidRPr="00E81AEF">
        <w:rPr>
          <w:rFonts w:cstheme="majorBidi"/>
          <w:iCs/>
          <w:noProof/>
          <w:sz w:val="24"/>
          <w:szCs w:val="24"/>
        </w:rPr>
        <w:t>, Éilis J. O'Reilly</w:t>
      </w:r>
      <w:r w:rsidRPr="00E81AEF">
        <w:rPr>
          <w:rFonts w:cstheme="majorBidi"/>
          <w:iCs/>
          <w:noProof/>
          <w:sz w:val="24"/>
          <w:szCs w:val="24"/>
          <w:vertAlign w:val="superscript"/>
        </w:rPr>
        <w:t>1,3</w:t>
      </w:r>
      <w:r w:rsidRPr="00E81AEF">
        <w:rPr>
          <w:rFonts w:cstheme="majorBidi"/>
          <w:iCs/>
          <w:noProof/>
          <w:sz w:val="24"/>
          <w:szCs w:val="24"/>
        </w:rPr>
        <w:t>, Fergus P. McCarthy</w:t>
      </w:r>
      <w:r w:rsidRPr="00E81AEF">
        <w:rPr>
          <w:rFonts w:cstheme="majorBidi"/>
          <w:iCs/>
          <w:noProof/>
          <w:sz w:val="24"/>
          <w:szCs w:val="24"/>
          <w:vertAlign w:val="superscript"/>
        </w:rPr>
        <w:t>2,4</w:t>
      </w:r>
      <w:r w:rsidRPr="00E81AEF">
        <w:rPr>
          <w:rFonts w:cstheme="majorBidi"/>
          <w:iCs/>
          <w:noProof/>
          <w:sz w:val="24"/>
          <w:szCs w:val="24"/>
        </w:rPr>
        <w:t xml:space="preserve">, </w:t>
      </w:r>
      <w:r w:rsidRPr="00E81AEF">
        <w:rPr>
          <w:rFonts w:cstheme="majorBidi"/>
          <w:color w:val="333333"/>
          <w:sz w:val="24"/>
          <w:szCs w:val="24"/>
        </w:rPr>
        <w:t>Michelle</w:t>
      </w:r>
      <w:r w:rsidR="00475D34">
        <w:rPr>
          <w:rFonts w:cstheme="majorBidi"/>
          <w:color w:val="333333"/>
          <w:sz w:val="24"/>
          <w:szCs w:val="24"/>
        </w:rPr>
        <w:t xml:space="preserve"> M.</w:t>
      </w:r>
      <w:r w:rsidRPr="00E81AEF">
        <w:rPr>
          <w:rFonts w:cstheme="majorBidi"/>
          <w:color w:val="333333"/>
          <w:sz w:val="24"/>
          <w:szCs w:val="24"/>
        </w:rPr>
        <w:t xml:space="preserve"> O'Shaughnessy</w:t>
      </w:r>
      <w:r w:rsidRPr="00E81AEF">
        <w:rPr>
          <w:rFonts w:cstheme="majorBidi"/>
          <w:color w:val="333333"/>
          <w:sz w:val="24"/>
          <w:szCs w:val="24"/>
          <w:vertAlign w:val="superscript"/>
        </w:rPr>
        <w:t>5</w:t>
      </w:r>
      <w:r w:rsidRPr="00E81AEF">
        <w:rPr>
          <w:rFonts w:cstheme="majorBidi"/>
          <w:color w:val="333333"/>
          <w:sz w:val="24"/>
          <w:szCs w:val="24"/>
        </w:rPr>
        <w:t xml:space="preserve">, </w:t>
      </w:r>
      <w:proofErr w:type="spellStart"/>
      <w:r w:rsidRPr="00E81AEF">
        <w:rPr>
          <w:rFonts w:cstheme="majorBidi"/>
          <w:color w:val="333333"/>
          <w:sz w:val="24"/>
          <w:szCs w:val="24"/>
        </w:rPr>
        <w:t>Sinéad</w:t>
      </w:r>
      <w:proofErr w:type="spellEnd"/>
      <w:r w:rsidRPr="00E81AEF">
        <w:rPr>
          <w:rFonts w:cstheme="majorBidi"/>
          <w:color w:val="333333"/>
          <w:sz w:val="24"/>
          <w:szCs w:val="24"/>
        </w:rPr>
        <w:t xml:space="preserve"> M</w:t>
      </w:r>
      <w:r w:rsidR="00475D34">
        <w:rPr>
          <w:rFonts w:cstheme="majorBidi"/>
          <w:color w:val="333333"/>
          <w:sz w:val="24"/>
          <w:szCs w:val="24"/>
        </w:rPr>
        <w:t>.</w:t>
      </w:r>
      <w:r w:rsidRPr="00E81AEF">
        <w:rPr>
          <w:rFonts w:cstheme="majorBidi"/>
          <w:color w:val="333333"/>
          <w:sz w:val="24"/>
          <w:szCs w:val="24"/>
        </w:rPr>
        <w:t xml:space="preserve"> O</w:t>
      </w:r>
      <w:r w:rsidR="00E45141" w:rsidRPr="00E81AEF">
        <w:rPr>
          <w:rFonts w:cstheme="majorBidi"/>
          <w:color w:val="333333"/>
          <w:sz w:val="24"/>
          <w:szCs w:val="24"/>
        </w:rPr>
        <w:t>'</w:t>
      </w:r>
      <w:r w:rsidRPr="00E81AEF">
        <w:rPr>
          <w:rFonts w:cstheme="majorBidi"/>
          <w:color w:val="333333"/>
          <w:sz w:val="24"/>
          <w:szCs w:val="24"/>
        </w:rPr>
        <w:t>Neill</w:t>
      </w:r>
      <w:r w:rsidRPr="00E81AEF">
        <w:rPr>
          <w:rFonts w:cstheme="majorBidi"/>
          <w:color w:val="333333"/>
          <w:sz w:val="24"/>
          <w:szCs w:val="24"/>
          <w:vertAlign w:val="superscript"/>
        </w:rPr>
        <w:t>6</w:t>
      </w:r>
      <w:r w:rsidRPr="00E81AEF">
        <w:rPr>
          <w:rFonts w:cstheme="majorBidi"/>
          <w:color w:val="333333"/>
          <w:sz w:val="24"/>
          <w:szCs w:val="24"/>
        </w:rPr>
        <w:t xml:space="preserve">, </w:t>
      </w:r>
      <w:r w:rsidRPr="00E81AEF">
        <w:rPr>
          <w:rFonts w:cstheme="majorBidi"/>
          <w:iCs/>
          <w:noProof/>
          <w:sz w:val="24"/>
          <w:szCs w:val="24"/>
        </w:rPr>
        <w:t>Ali S. Khashan</w:t>
      </w:r>
      <w:r w:rsidRPr="00E81AEF">
        <w:rPr>
          <w:rFonts w:cstheme="majorBidi"/>
          <w:iCs/>
          <w:noProof/>
          <w:sz w:val="24"/>
          <w:szCs w:val="24"/>
          <w:vertAlign w:val="superscript"/>
        </w:rPr>
        <w:t>1, 2</w:t>
      </w:r>
    </w:p>
    <w:p w14:paraId="7CDD1FB2" w14:textId="77777777" w:rsidR="00E81AEF" w:rsidRPr="00E81AEF" w:rsidRDefault="00E81AEF" w:rsidP="00E81AEF">
      <w:pPr>
        <w:suppressLineNumbers/>
        <w:spacing w:line="360" w:lineRule="auto"/>
        <w:rPr>
          <w:rFonts w:cstheme="majorBidi"/>
          <w:iCs/>
          <w:noProof/>
          <w:spacing w:val="-10"/>
          <w:kern w:val="28"/>
          <w:sz w:val="24"/>
          <w:szCs w:val="24"/>
          <w:vertAlign w:val="superscript"/>
        </w:rPr>
      </w:pPr>
    </w:p>
    <w:p w14:paraId="4A15D830" w14:textId="77777777" w:rsidR="00E81AEF" w:rsidRPr="00E81AEF" w:rsidRDefault="00E81AEF" w:rsidP="00E81AEF">
      <w:pPr>
        <w:suppressLineNumbers/>
        <w:spacing w:line="360" w:lineRule="auto"/>
        <w:rPr>
          <w:rFonts w:cstheme="majorBidi"/>
          <w:iCs/>
          <w:noProof/>
          <w:spacing w:val="-10"/>
          <w:kern w:val="28"/>
          <w:sz w:val="24"/>
          <w:szCs w:val="24"/>
          <w:vertAlign w:val="superscript"/>
        </w:rPr>
      </w:pPr>
    </w:p>
    <w:p w14:paraId="43139243"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1 </w:t>
      </w:r>
      <w:r w:rsidRPr="00E81AEF">
        <w:rPr>
          <w:rFonts w:cstheme="majorBidi"/>
          <w:i/>
          <w:iCs/>
          <w:noProof/>
          <w:sz w:val="24"/>
          <w:szCs w:val="24"/>
        </w:rPr>
        <w:t>School of Public Health, University College Cork, Cork, Ireland</w:t>
      </w:r>
    </w:p>
    <w:p w14:paraId="60DEF299"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2 </w:t>
      </w:r>
      <w:r w:rsidRPr="00E81AEF">
        <w:rPr>
          <w:rFonts w:cstheme="majorBidi"/>
          <w:i/>
          <w:iCs/>
          <w:noProof/>
          <w:sz w:val="24"/>
          <w:szCs w:val="24"/>
        </w:rPr>
        <w:t>INFANT Research Centre, University College Cork, Ireland</w:t>
      </w:r>
    </w:p>
    <w:p w14:paraId="640DC4C0"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3 </w:t>
      </w:r>
      <w:r w:rsidRPr="00E81AEF">
        <w:rPr>
          <w:rFonts w:cstheme="majorBidi"/>
          <w:i/>
          <w:iCs/>
          <w:noProof/>
          <w:sz w:val="24"/>
          <w:szCs w:val="24"/>
        </w:rPr>
        <w:t>Department of Nutrition, Harvard T.H. Chan School of Public Health, Boston, MA, USA</w:t>
      </w:r>
      <w:r w:rsidRPr="00E81AEF">
        <w:rPr>
          <w:rFonts w:cstheme="majorBidi"/>
          <w:sz w:val="24"/>
          <w:szCs w:val="24"/>
        </w:rPr>
        <w:t xml:space="preserve"> </w:t>
      </w:r>
    </w:p>
    <w:p w14:paraId="7F41EC89"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4 </w:t>
      </w:r>
      <w:r w:rsidRPr="00E81AEF">
        <w:rPr>
          <w:rFonts w:cstheme="majorBidi"/>
          <w:i/>
          <w:iCs/>
          <w:noProof/>
          <w:sz w:val="24"/>
          <w:szCs w:val="24"/>
        </w:rPr>
        <w:t xml:space="preserve">Department of Obstetrics and Gynaecology, Cork University Hospital, Cork, Ireland </w:t>
      </w:r>
    </w:p>
    <w:p w14:paraId="1F1C4E77"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5 </w:t>
      </w:r>
      <w:r w:rsidRPr="00E81AEF">
        <w:rPr>
          <w:rFonts w:cstheme="majorBidi"/>
          <w:i/>
          <w:iCs/>
          <w:noProof/>
          <w:sz w:val="24"/>
          <w:szCs w:val="24"/>
        </w:rPr>
        <w:t>Department of Renal Medicine, Cork University Hospital, Cork, Ireland</w:t>
      </w:r>
    </w:p>
    <w:p w14:paraId="1BFAE71A" w14:textId="77777777" w:rsidR="00E81AEF" w:rsidRPr="00E81AEF" w:rsidRDefault="00E81AEF" w:rsidP="00E81AEF">
      <w:pPr>
        <w:suppressLineNumbers/>
        <w:spacing w:line="360" w:lineRule="auto"/>
        <w:rPr>
          <w:rFonts w:cstheme="majorBidi"/>
          <w:i/>
          <w:iCs/>
          <w:noProof/>
          <w:sz w:val="24"/>
          <w:szCs w:val="24"/>
        </w:rPr>
      </w:pPr>
      <w:r w:rsidRPr="00E81AEF">
        <w:rPr>
          <w:rFonts w:cstheme="majorBidi"/>
          <w:i/>
          <w:iCs/>
          <w:noProof/>
          <w:sz w:val="24"/>
          <w:szCs w:val="24"/>
          <w:vertAlign w:val="superscript"/>
        </w:rPr>
        <w:t xml:space="preserve">6 </w:t>
      </w:r>
      <w:r w:rsidRPr="00E81AEF">
        <w:rPr>
          <w:rFonts w:cstheme="majorBidi"/>
          <w:i/>
          <w:iCs/>
          <w:noProof/>
          <w:sz w:val="24"/>
          <w:szCs w:val="24"/>
        </w:rPr>
        <w:t>School of Public Health Alumna, Cork, Ireland</w:t>
      </w:r>
    </w:p>
    <w:p w14:paraId="4548CA82" w14:textId="77777777" w:rsidR="00E81AEF" w:rsidRPr="00E81AEF" w:rsidRDefault="00E81AEF" w:rsidP="00793B6C">
      <w:pPr>
        <w:rPr>
          <w:rFonts w:cstheme="majorBidi"/>
        </w:rPr>
      </w:pPr>
    </w:p>
    <w:p w14:paraId="022DD4BA" w14:textId="77777777" w:rsidR="00793B6C" w:rsidRPr="00E81AEF" w:rsidRDefault="00793B6C" w:rsidP="00793B6C">
      <w:pPr>
        <w:rPr>
          <w:rFonts w:cstheme="majorBidi"/>
        </w:rPr>
      </w:pPr>
    </w:p>
    <w:p w14:paraId="347F8BA8" w14:textId="77777777" w:rsidR="00793B6C" w:rsidRPr="00E81AEF" w:rsidRDefault="00793B6C" w:rsidP="00793B6C">
      <w:pPr>
        <w:rPr>
          <w:rFonts w:cstheme="majorBidi"/>
        </w:rPr>
      </w:pPr>
    </w:p>
    <w:p w14:paraId="33F8E9EF" w14:textId="77777777" w:rsidR="00793B6C" w:rsidRPr="00E81AEF" w:rsidRDefault="00793B6C" w:rsidP="00793B6C">
      <w:pPr>
        <w:rPr>
          <w:rFonts w:cstheme="majorBidi"/>
        </w:rPr>
      </w:pPr>
    </w:p>
    <w:p w14:paraId="632B1C9C" w14:textId="66E06AB2" w:rsidR="00793B6C" w:rsidRPr="00E81AEF" w:rsidRDefault="00793B6C" w:rsidP="009A6189">
      <w:pPr>
        <w:rPr>
          <w:rFonts w:cstheme="majorBidi"/>
        </w:rPr>
      </w:pPr>
    </w:p>
    <w:p w14:paraId="29AEBB3E" w14:textId="5D750B5B" w:rsidR="00793B6C" w:rsidRPr="00E81AEF" w:rsidRDefault="00793B6C" w:rsidP="00D44E56">
      <w:pPr>
        <w:rPr>
          <w:rFonts w:cstheme="majorBidi"/>
        </w:rPr>
      </w:pPr>
      <w:r w:rsidRPr="00E81AEF">
        <w:rPr>
          <w:rFonts w:cstheme="majorBidi"/>
        </w:rPr>
        <w:br w:type="page"/>
      </w:r>
    </w:p>
    <w:p w14:paraId="6DBBEA68" w14:textId="0C566B54" w:rsidR="00793B6C" w:rsidRPr="00E81AEF" w:rsidRDefault="00793B6C" w:rsidP="00793B6C">
      <w:pPr>
        <w:pStyle w:val="Heading1"/>
        <w:rPr>
          <w:rFonts w:asciiTheme="majorBidi" w:hAnsiTheme="majorBidi"/>
          <w:color w:val="auto"/>
          <w:sz w:val="28"/>
          <w:szCs w:val="36"/>
        </w:rPr>
      </w:pPr>
      <w:r w:rsidRPr="00E81AEF">
        <w:rPr>
          <w:rFonts w:asciiTheme="majorBidi" w:hAnsiTheme="majorBidi"/>
          <w:color w:val="auto"/>
          <w:sz w:val="28"/>
          <w:szCs w:val="36"/>
        </w:rPr>
        <w:lastRenderedPageBreak/>
        <w:t>Supplementary methods</w:t>
      </w:r>
    </w:p>
    <w:p w14:paraId="6A602C70" w14:textId="77777777" w:rsidR="00793B6C" w:rsidRPr="00E81AEF" w:rsidRDefault="00793B6C" w:rsidP="00793B6C">
      <w:pPr>
        <w:rPr>
          <w:rFonts w:cstheme="majorBidi"/>
        </w:rPr>
      </w:pPr>
    </w:p>
    <w:p w14:paraId="5D1C8387" w14:textId="77777777" w:rsidR="00793B6C" w:rsidRPr="00E81AEF" w:rsidRDefault="00793B6C" w:rsidP="00793B6C">
      <w:pPr>
        <w:pStyle w:val="ListParagraph"/>
        <w:numPr>
          <w:ilvl w:val="0"/>
          <w:numId w:val="9"/>
        </w:numPr>
        <w:spacing w:after="0" w:line="360" w:lineRule="auto"/>
        <w:ind w:left="714" w:hanging="357"/>
        <w:jc w:val="both"/>
        <w:rPr>
          <w:rFonts w:cstheme="majorBidi"/>
        </w:rPr>
      </w:pPr>
      <w:bookmarkStart w:id="1" w:name="_Toc35987258"/>
      <w:r w:rsidRPr="00E81AEF">
        <w:rPr>
          <w:rStyle w:val="Heading2Char"/>
          <w:rFonts w:asciiTheme="majorBidi" w:hAnsiTheme="majorBidi"/>
          <w:szCs w:val="22"/>
        </w:rPr>
        <w:t>Search strategy for Web of Science</w:t>
      </w:r>
      <w:bookmarkEnd w:id="1"/>
      <w:r w:rsidRPr="00E81AEF">
        <w:rPr>
          <w:rFonts w:cstheme="majorBidi"/>
        </w:rPr>
        <w:t xml:space="preserve"> </w:t>
      </w:r>
    </w:p>
    <w:p w14:paraId="29EEB3AD" w14:textId="41D2662D" w:rsidR="00793B6C" w:rsidRPr="00E81AEF" w:rsidRDefault="00793B6C" w:rsidP="001062BA">
      <w:pPr>
        <w:pStyle w:val="ListParagraph"/>
        <w:numPr>
          <w:ilvl w:val="0"/>
          <w:numId w:val="10"/>
        </w:numPr>
        <w:spacing w:line="360" w:lineRule="auto"/>
        <w:jc w:val="both"/>
        <w:rPr>
          <w:rFonts w:cstheme="majorBidi"/>
        </w:rPr>
      </w:pPr>
      <w:r w:rsidRPr="00E81AEF">
        <w:rPr>
          <w:rFonts w:cstheme="majorBidi"/>
        </w:rPr>
        <w:t>Pregnancy outcome*</w:t>
      </w:r>
      <w:r w:rsidR="003979B0" w:rsidRPr="00E81AEF">
        <w:rPr>
          <w:rFonts w:cstheme="majorBidi"/>
        </w:rPr>
        <w:t xml:space="preserve"> OR </w:t>
      </w:r>
      <w:r w:rsidRPr="00E81AEF">
        <w:rPr>
          <w:rFonts w:cstheme="majorBidi"/>
        </w:rPr>
        <w:t>obstetric outcome*</w:t>
      </w:r>
      <w:r w:rsidR="003979B0" w:rsidRPr="00E81AEF">
        <w:rPr>
          <w:rFonts w:cstheme="majorBidi"/>
        </w:rPr>
        <w:t xml:space="preserve"> OR </w:t>
      </w:r>
      <w:r w:rsidRPr="00E81AEF">
        <w:rPr>
          <w:rFonts w:cstheme="majorBidi"/>
        </w:rPr>
        <w:t>birth outcome*</w:t>
      </w:r>
      <w:r w:rsidR="003979B0" w:rsidRPr="00E81AEF">
        <w:rPr>
          <w:rFonts w:cstheme="majorBidi"/>
        </w:rPr>
        <w:t xml:space="preserve"> OR </w:t>
      </w:r>
      <w:r w:rsidRPr="00E81AEF">
        <w:rPr>
          <w:rFonts w:cstheme="majorBidi"/>
        </w:rPr>
        <w:t>pregnancy complication*</w:t>
      </w:r>
      <w:r w:rsidR="003979B0" w:rsidRPr="00E81AEF">
        <w:rPr>
          <w:rFonts w:cstheme="majorBidi"/>
        </w:rPr>
        <w:t xml:space="preserve"> OR </w:t>
      </w:r>
      <w:r w:rsidRPr="00E81AEF">
        <w:rPr>
          <w:rFonts w:cstheme="majorBidi"/>
        </w:rPr>
        <w:t>gestational complication*or obstetric complication</w:t>
      </w:r>
      <w:r w:rsidR="003979B0" w:rsidRPr="00E81AEF">
        <w:rPr>
          <w:rFonts w:cstheme="majorBidi"/>
        </w:rPr>
        <w:t xml:space="preserve"> OR </w:t>
      </w:r>
      <w:r w:rsidRPr="00E81AEF">
        <w:rPr>
          <w:rFonts w:cstheme="majorBidi"/>
        </w:rPr>
        <w:t>birth complication*</w:t>
      </w:r>
      <w:r w:rsidR="003979B0" w:rsidRPr="00E81AEF">
        <w:rPr>
          <w:rFonts w:cstheme="majorBidi"/>
        </w:rPr>
        <w:t xml:space="preserve"> OR </w:t>
      </w:r>
      <w:r w:rsidRPr="00E81AEF">
        <w:rPr>
          <w:rFonts w:cstheme="majorBidi"/>
        </w:rPr>
        <w:t>labor complication*</w:t>
      </w:r>
      <w:r w:rsidR="003979B0" w:rsidRPr="00E81AEF">
        <w:rPr>
          <w:rFonts w:cstheme="majorBidi"/>
        </w:rPr>
        <w:t xml:space="preserve"> OR </w:t>
      </w:r>
      <w:r w:rsidRPr="00E81AEF">
        <w:rPr>
          <w:rFonts w:cstheme="majorBidi"/>
        </w:rPr>
        <w:t>pre-term deliver*</w:t>
      </w:r>
      <w:r w:rsidR="003979B0" w:rsidRPr="00E81AEF">
        <w:rPr>
          <w:rFonts w:cstheme="majorBidi"/>
        </w:rPr>
        <w:t xml:space="preserve"> OR </w:t>
      </w:r>
      <w:r w:rsidRPr="00E81AEF">
        <w:rPr>
          <w:rFonts w:cstheme="majorBidi"/>
        </w:rPr>
        <w:t xml:space="preserve">preterm </w:t>
      </w:r>
      <w:proofErr w:type="spellStart"/>
      <w:r w:rsidRPr="00E81AEF">
        <w:rPr>
          <w:rFonts w:cstheme="majorBidi"/>
        </w:rPr>
        <w:t>deliver</w:t>
      </w:r>
      <w:proofErr w:type="spellEnd"/>
      <w:r w:rsidRPr="00E81AEF">
        <w:rPr>
          <w:rFonts w:cstheme="majorBidi"/>
        </w:rPr>
        <w:t>*</w:t>
      </w:r>
      <w:r w:rsidR="003979B0" w:rsidRPr="00E81AEF">
        <w:rPr>
          <w:rFonts w:cstheme="majorBidi"/>
        </w:rPr>
        <w:t xml:space="preserve"> OR </w:t>
      </w:r>
      <w:r w:rsidRPr="00E81AEF">
        <w:rPr>
          <w:rFonts w:cstheme="majorBidi"/>
        </w:rPr>
        <w:t>pre-term birth*or preterm birth*</w:t>
      </w:r>
      <w:r w:rsidR="003979B0" w:rsidRPr="00E81AEF">
        <w:rPr>
          <w:rFonts w:cstheme="majorBidi"/>
        </w:rPr>
        <w:t xml:space="preserve"> OR </w:t>
      </w:r>
      <w:r w:rsidRPr="00E81AEF">
        <w:rPr>
          <w:rFonts w:cstheme="majorBidi"/>
        </w:rPr>
        <w:t>preterm labor*</w:t>
      </w:r>
      <w:r w:rsidR="003979B0" w:rsidRPr="00E81AEF">
        <w:rPr>
          <w:rFonts w:cstheme="majorBidi"/>
        </w:rPr>
        <w:t xml:space="preserve"> OR </w:t>
      </w:r>
      <w:r w:rsidRPr="00E81AEF">
        <w:rPr>
          <w:rFonts w:cstheme="majorBidi"/>
        </w:rPr>
        <w:t>pre-term labor*</w:t>
      </w:r>
      <w:r w:rsidR="003979B0" w:rsidRPr="00E81AEF">
        <w:rPr>
          <w:rFonts w:cstheme="majorBidi"/>
        </w:rPr>
        <w:t xml:space="preserve"> OR </w:t>
      </w:r>
      <w:r w:rsidRPr="00E81AEF">
        <w:rPr>
          <w:rFonts w:cstheme="majorBidi"/>
        </w:rPr>
        <w:t>premature deliver*</w:t>
      </w:r>
      <w:r w:rsidR="003979B0" w:rsidRPr="00E81AEF">
        <w:rPr>
          <w:rFonts w:cstheme="majorBidi"/>
        </w:rPr>
        <w:t xml:space="preserve"> OR </w:t>
      </w:r>
      <w:r w:rsidRPr="00E81AEF">
        <w:rPr>
          <w:rFonts w:cstheme="majorBidi"/>
        </w:rPr>
        <w:t>premature birth*</w:t>
      </w:r>
      <w:r w:rsidR="003979B0" w:rsidRPr="00E81AEF">
        <w:rPr>
          <w:rFonts w:cstheme="majorBidi"/>
        </w:rPr>
        <w:t xml:space="preserve"> OR </w:t>
      </w:r>
      <w:r w:rsidRPr="00E81AEF">
        <w:rPr>
          <w:rFonts w:cstheme="majorBidi"/>
        </w:rPr>
        <w:t>premature labor*</w:t>
      </w:r>
      <w:r w:rsidR="003979B0" w:rsidRPr="00E81AEF">
        <w:rPr>
          <w:rFonts w:cstheme="majorBidi"/>
        </w:rPr>
        <w:t xml:space="preserve"> OR </w:t>
      </w:r>
      <w:r w:rsidRPr="00E81AEF">
        <w:rPr>
          <w:rFonts w:cstheme="majorBidi"/>
        </w:rPr>
        <w:t>prematurity</w:t>
      </w:r>
      <w:r w:rsidR="003979B0" w:rsidRPr="00E81AEF">
        <w:rPr>
          <w:rFonts w:cstheme="majorBidi"/>
        </w:rPr>
        <w:t xml:space="preserve"> OR </w:t>
      </w:r>
      <w:r w:rsidRPr="00E81AEF">
        <w:rPr>
          <w:rFonts w:cstheme="majorBidi"/>
        </w:rPr>
        <w:t>cesarean*</w:t>
      </w:r>
      <w:r w:rsidR="003979B0" w:rsidRPr="00E81AEF">
        <w:rPr>
          <w:rFonts w:cstheme="majorBidi"/>
        </w:rPr>
        <w:t xml:space="preserve"> OR </w:t>
      </w:r>
      <w:r w:rsidRPr="00E81AEF">
        <w:rPr>
          <w:rFonts w:cstheme="majorBidi"/>
        </w:rPr>
        <w:t>cesarean section*</w:t>
      </w:r>
      <w:r w:rsidR="003979B0" w:rsidRPr="00E81AEF">
        <w:rPr>
          <w:rFonts w:cstheme="majorBidi"/>
        </w:rPr>
        <w:t xml:space="preserve"> OR </w:t>
      </w:r>
      <w:proofErr w:type="spellStart"/>
      <w:r w:rsidRPr="00E81AEF">
        <w:rPr>
          <w:rFonts w:cstheme="majorBidi"/>
        </w:rPr>
        <w:t>csection</w:t>
      </w:r>
      <w:proofErr w:type="spellEnd"/>
      <w:r w:rsidRPr="00E81AEF">
        <w:rPr>
          <w:rFonts w:cstheme="majorBidi"/>
        </w:rPr>
        <w:t>*</w:t>
      </w:r>
      <w:r w:rsidR="003979B0" w:rsidRPr="00E81AEF">
        <w:rPr>
          <w:rFonts w:cstheme="majorBidi"/>
        </w:rPr>
        <w:t xml:space="preserve"> OR </w:t>
      </w:r>
      <w:r w:rsidRPr="00E81AEF">
        <w:rPr>
          <w:rFonts w:cstheme="majorBidi"/>
        </w:rPr>
        <w:t>c section*</w:t>
      </w:r>
      <w:r w:rsidR="003979B0" w:rsidRPr="00E81AEF">
        <w:rPr>
          <w:rFonts w:cstheme="majorBidi"/>
        </w:rPr>
        <w:t xml:space="preserve"> OR </w:t>
      </w:r>
      <w:r w:rsidRPr="00E81AEF">
        <w:rPr>
          <w:rFonts w:cstheme="majorBidi"/>
        </w:rPr>
        <w:t>spontaneous abortion* abortion</w:t>
      </w:r>
      <w:r w:rsidR="003979B0" w:rsidRPr="00E81AEF">
        <w:rPr>
          <w:rFonts w:cstheme="majorBidi"/>
        </w:rPr>
        <w:t xml:space="preserve"> OR </w:t>
      </w:r>
      <w:r w:rsidRPr="00E81AEF">
        <w:rPr>
          <w:rFonts w:cstheme="majorBidi"/>
        </w:rPr>
        <w:t xml:space="preserve"> pregnancy loss</w:t>
      </w:r>
      <w:r w:rsidR="003979B0" w:rsidRPr="00E81AEF">
        <w:rPr>
          <w:rFonts w:cstheme="majorBidi"/>
        </w:rPr>
        <w:t xml:space="preserve"> OR </w:t>
      </w:r>
      <w:r w:rsidRPr="00E81AEF">
        <w:rPr>
          <w:rFonts w:cstheme="majorBidi"/>
        </w:rPr>
        <w:t>miscarriage*</w:t>
      </w:r>
      <w:r w:rsidR="003979B0" w:rsidRPr="00E81AEF">
        <w:rPr>
          <w:rFonts w:cstheme="majorBidi"/>
        </w:rPr>
        <w:t xml:space="preserve"> OR </w:t>
      </w:r>
      <w:r w:rsidRPr="00E81AEF">
        <w:rPr>
          <w:rFonts w:cstheme="majorBidi"/>
        </w:rPr>
        <w:t>miscarry</w:t>
      </w:r>
      <w:r w:rsidR="003979B0" w:rsidRPr="00E81AEF">
        <w:rPr>
          <w:rFonts w:cstheme="majorBidi"/>
        </w:rPr>
        <w:t xml:space="preserve"> OR </w:t>
      </w:r>
      <w:r w:rsidRPr="00E81AEF">
        <w:rPr>
          <w:rFonts w:cstheme="majorBidi"/>
        </w:rPr>
        <w:t>stillbirth*</w:t>
      </w:r>
      <w:r w:rsidR="003979B0" w:rsidRPr="00E81AEF">
        <w:rPr>
          <w:rFonts w:cstheme="majorBidi"/>
        </w:rPr>
        <w:t xml:space="preserve"> OR </w:t>
      </w:r>
      <w:r w:rsidRPr="00E81AEF">
        <w:rPr>
          <w:rFonts w:cstheme="majorBidi"/>
        </w:rPr>
        <w:t>still birth*</w:t>
      </w:r>
      <w:r w:rsidR="003979B0" w:rsidRPr="00E81AEF">
        <w:rPr>
          <w:rFonts w:cstheme="majorBidi"/>
        </w:rPr>
        <w:t xml:space="preserve"> OR </w:t>
      </w:r>
      <w:r w:rsidRPr="00E81AEF">
        <w:rPr>
          <w:rFonts w:cstheme="majorBidi"/>
        </w:rPr>
        <w:t>intrauterine death*</w:t>
      </w:r>
      <w:r w:rsidR="003979B0" w:rsidRPr="00E81AEF">
        <w:rPr>
          <w:rFonts w:cstheme="majorBidi"/>
        </w:rPr>
        <w:t xml:space="preserve"> OR </w:t>
      </w:r>
      <w:r w:rsidRPr="00E81AEF">
        <w:rPr>
          <w:rFonts w:cstheme="majorBidi"/>
        </w:rPr>
        <w:t>intra-uterine death*</w:t>
      </w:r>
      <w:r w:rsidR="003979B0" w:rsidRPr="00E81AEF">
        <w:rPr>
          <w:rFonts w:cstheme="majorBidi"/>
        </w:rPr>
        <w:t xml:space="preserve"> OR </w:t>
      </w:r>
      <w:r w:rsidRPr="00E81AEF">
        <w:rPr>
          <w:rFonts w:cstheme="majorBidi"/>
        </w:rPr>
        <w:t>fetal death*</w:t>
      </w:r>
      <w:r w:rsidR="003979B0" w:rsidRPr="00E81AEF">
        <w:rPr>
          <w:rFonts w:cstheme="majorBidi"/>
        </w:rPr>
        <w:t xml:space="preserve"> OR </w:t>
      </w:r>
      <w:r w:rsidRPr="00E81AEF">
        <w:rPr>
          <w:rFonts w:cstheme="majorBidi"/>
        </w:rPr>
        <w:t xml:space="preserve">fetal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 xml:space="preserve">neonatal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neonatal death*</w:t>
      </w:r>
      <w:r w:rsidR="003979B0" w:rsidRPr="00E81AEF">
        <w:rPr>
          <w:rFonts w:cstheme="majorBidi"/>
        </w:rPr>
        <w:t xml:space="preserve"> OR </w:t>
      </w:r>
      <w:r w:rsidRPr="00E81AEF">
        <w:rPr>
          <w:rFonts w:cstheme="majorBidi"/>
        </w:rPr>
        <w:t>newborn death*</w:t>
      </w:r>
      <w:r w:rsidR="003979B0" w:rsidRPr="00E81AEF">
        <w:rPr>
          <w:rFonts w:cstheme="majorBidi"/>
        </w:rPr>
        <w:t xml:space="preserve"> OR </w:t>
      </w:r>
      <w:r w:rsidRPr="00E81AEF">
        <w:rPr>
          <w:rFonts w:cstheme="majorBidi"/>
        </w:rPr>
        <w:t xml:space="preserve">newborn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new born death*</w:t>
      </w:r>
      <w:r w:rsidR="003979B0" w:rsidRPr="00E81AEF">
        <w:rPr>
          <w:rFonts w:cstheme="majorBidi"/>
        </w:rPr>
        <w:t xml:space="preserve"> OR </w:t>
      </w:r>
      <w:r w:rsidRPr="00E81AEF">
        <w:rPr>
          <w:rFonts w:cstheme="majorBidi"/>
        </w:rPr>
        <w:t xml:space="preserve">new born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 xml:space="preserve">perinatal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perinatal death*</w:t>
      </w:r>
      <w:r w:rsidR="003979B0" w:rsidRPr="00E81AEF">
        <w:rPr>
          <w:rFonts w:cstheme="majorBidi"/>
        </w:rPr>
        <w:t xml:space="preserve"> OR </w:t>
      </w:r>
      <w:r w:rsidRPr="00E81AEF">
        <w:rPr>
          <w:rFonts w:cstheme="majorBidi"/>
        </w:rPr>
        <w:t xml:space="preserve">infant </w:t>
      </w:r>
      <w:proofErr w:type="spellStart"/>
      <w:r w:rsidRPr="00E81AEF">
        <w:rPr>
          <w:rFonts w:cstheme="majorBidi"/>
        </w:rPr>
        <w:t>mortalit</w:t>
      </w:r>
      <w:proofErr w:type="spellEnd"/>
      <w:r w:rsidRPr="00E81AEF">
        <w:rPr>
          <w:rFonts w:cstheme="majorBidi"/>
        </w:rPr>
        <w:t>*</w:t>
      </w:r>
      <w:r w:rsidR="003979B0" w:rsidRPr="00E81AEF">
        <w:rPr>
          <w:rFonts w:cstheme="majorBidi"/>
        </w:rPr>
        <w:t xml:space="preserve"> OR </w:t>
      </w:r>
      <w:r w:rsidRPr="00E81AEF">
        <w:rPr>
          <w:rFonts w:cstheme="majorBidi"/>
        </w:rPr>
        <w:t>infant death*  preeclampsia</w:t>
      </w:r>
      <w:r w:rsidR="003979B0" w:rsidRPr="00E81AEF">
        <w:rPr>
          <w:rFonts w:cstheme="majorBidi"/>
        </w:rPr>
        <w:t xml:space="preserve"> OR </w:t>
      </w:r>
      <w:r w:rsidRPr="00E81AEF">
        <w:rPr>
          <w:rFonts w:cstheme="majorBidi"/>
        </w:rPr>
        <w:t>preeclampsia</w:t>
      </w:r>
      <w:r w:rsidR="003979B0" w:rsidRPr="00E81AEF">
        <w:rPr>
          <w:rFonts w:cstheme="majorBidi"/>
        </w:rPr>
        <w:t xml:space="preserve"> OR </w:t>
      </w:r>
      <w:proofErr w:type="spellStart"/>
      <w:r w:rsidRPr="00E81AEF">
        <w:rPr>
          <w:rFonts w:cstheme="majorBidi"/>
        </w:rPr>
        <w:t>pre eclampsia</w:t>
      </w:r>
      <w:proofErr w:type="spellEnd"/>
      <w:r w:rsidR="003979B0" w:rsidRPr="00E81AEF">
        <w:rPr>
          <w:rFonts w:cstheme="majorBidi"/>
        </w:rPr>
        <w:t xml:space="preserve"> OR </w:t>
      </w:r>
      <w:r w:rsidRPr="00E81AEF">
        <w:rPr>
          <w:rFonts w:cstheme="majorBidi"/>
        </w:rPr>
        <w:t>preeclamptic</w:t>
      </w:r>
      <w:r w:rsidR="003979B0" w:rsidRPr="00E81AEF">
        <w:rPr>
          <w:rFonts w:cstheme="majorBidi"/>
        </w:rPr>
        <w:t xml:space="preserve"> OR </w:t>
      </w:r>
      <w:r w:rsidRPr="00E81AEF">
        <w:rPr>
          <w:rFonts w:cstheme="majorBidi"/>
        </w:rPr>
        <w:t>pre eclamptic</w:t>
      </w:r>
      <w:r w:rsidR="003979B0" w:rsidRPr="00E81AEF">
        <w:rPr>
          <w:rFonts w:cstheme="majorBidi"/>
        </w:rPr>
        <w:t xml:space="preserve"> OR </w:t>
      </w:r>
      <w:r w:rsidRPr="00E81AEF">
        <w:rPr>
          <w:rFonts w:cstheme="majorBidi"/>
        </w:rPr>
        <w:t>pre-eclamptic toxemia*</w:t>
      </w:r>
      <w:r w:rsidR="003979B0" w:rsidRPr="00E81AEF">
        <w:rPr>
          <w:rFonts w:cstheme="majorBidi"/>
        </w:rPr>
        <w:t xml:space="preserve"> OR </w:t>
      </w:r>
      <w:r w:rsidRPr="00E81AEF">
        <w:rPr>
          <w:rFonts w:cstheme="majorBidi"/>
        </w:rPr>
        <w:t>preeclamptic toxemia*</w:t>
      </w:r>
      <w:r w:rsidR="003979B0" w:rsidRPr="00E81AEF">
        <w:rPr>
          <w:rFonts w:cstheme="majorBidi"/>
        </w:rPr>
        <w:t xml:space="preserve"> OR </w:t>
      </w:r>
      <w:r w:rsidRPr="00E81AEF">
        <w:rPr>
          <w:rFonts w:cstheme="majorBidi"/>
        </w:rPr>
        <w:t>PET</w:t>
      </w:r>
      <w:r w:rsidR="003979B0" w:rsidRPr="00E81AEF">
        <w:rPr>
          <w:rFonts w:cstheme="majorBidi"/>
        </w:rPr>
        <w:t xml:space="preserve"> OR </w:t>
      </w:r>
      <w:r w:rsidRPr="00E81AEF">
        <w:rPr>
          <w:rFonts w:cstheme="majorBidi"/>
        </w:rPr>
        <w:t>pregnancy toxemia*</w:t>
      </w:r>
      <w:r w:rsidR="003979B0" w:rsidRPr="00E81AEF">
        <w:rPr>
          <w:rFonts w:cstheme="majorBidi"/>
        </w:rPr>
        <w:t xml:space="preserve"> OR </w:t>
      </w:r>
      <w:r w:rsidRPr="00E81AEF">
        <w:rPr>
          <w:rFonts w:cstheme="majorBidi"/>
        </w:rPr>
        <w:t>toxemia*</w:t>
      </w:r>
      <w:r w:rsidR="003979B0" w:rsidRPr="00E81AEF">
        <w:rPr>
          <w:rFonts w:cstheme="majorBidi"/>
        </w:rPr>
        <w:t xml:space="preserve"> OR </w:t>
      </w:r>
      <w:r w:rsidRPr="00E81AEF">
        <w:rPr>
          <w:rFonts w:cstheme="majorBidi"/>
        </w:rPr>
        <w:t>eclampsia/</w:t>
      </w:r>
      <w:r w:rsidR="003979B0" w:rsidRPr="00E81AEF">
        <w:rPr>
          <w:rFonts w:cstheme="majorBidi"/>
        </w:rPr>
        <w:t xml:space="preserve"> OR </w:t>
      </w:r>
      <w:r w:rsidRPr="00E81AEF">
        <w:rPr>
          <w:rFonts w:cstheme="majorBidi"/>
        </w:rPr>
        <w:t xml:space="preserve">eclamptic </w:t>
      </w:r>
      <w:r w:rsidR="003979B0" w:rsidRPr="00E81AEF">
        <w:rPr>
          <w:rFonts w:cstheme="majorBidi"/>
        </w:rPr>
        <w:t xml:space="preserve"> OR </w:t>
      </w:r>
      <w:proofErr w:type="spellStart"/>
      <w:r w:rsidRPr="00E81AEF">
        <w:rPr>
          <w:rFonts w:cstheme="majorBidi"/>
        </w:rPr>
        <w:t>HELLP</w:t>
      </w:r>
      <w:proofErr w:type="spellEnd"/>
      <w:r w:rsidR="003979B0" w:rsidRPr="00E81AEF">
        <w:rPr>
          <w:rFonts w:cstheme="majorBidi"/>
        </w:rPr>
        <w:t xml:space="preserve"> OR </w:t>
      </w:r>
      <w:r w:rsidRPr="00E81AEF">
        <w:rPr>
          <w:rFonts w:cstheme="majorBidi"/>
        </w:rPr>
        <w:t>hemolysis elevated liver enzymes low platelet count</w:t>
      </w:r>
      <w:r w:rsidR="003979B0" w:rsidRPr="00E81AEF">
        <w:rPr>
          <w:rFonts w:cstheme="majorBidi"/>
        </w:rPr>
        <w:t xml:space="preserve"> OR </w:t>
      </w:r>
      <w:r w:rsidRPr="00E81AEF">
        <w:rPr>
          <w:rFonts w:cstheme="majorBidi"/>
        </w:rPr>
        <w:t>hemolysis-elevated liver enzymes-low platelet count</w:t>
      </w:r>
      <w:r w:rsidR="003979B0" w:rsidRPr="00E81AEF">
        <w:rPr>
          <w:rFonts w:cstheme="majorBidi"/>
        </w:rPr>
        <w:t xml:space="preserve"> OR </w:t>
      </w:r>
      <w:r w:rsidRPr="00E81AEF">
        <w:rPr>
          <w:rFonts w:cstheme="majorBidi"/>
        </w:rPr>
        <w:t>fetal outcome*</w:t>
      </w:r>
      <w:r w:rsidR="003979B0" w:rsidRPr="00E81AEF">
        <w:rPr>
          <w:rFonts w:cstheme="majorBidi"/>
        </w:rPr>
        <w:t xml:space="preserve"> OR </w:t>
      </w:r>
      <w:r w:rsidRPr="00E81AEF">
        <w:rPr>
          <w:rFonts w:cstheme="majorBidi"/>
        </w:rPr>
        <w:t>fetal complication*</w:t>
      </w:r>
      <w:r w:rsidR="003979B0" w:rsidRPr="00E81AEF">
        <w:rPr>
          <w:rFonts w:cstheme="majorBidi"/>
        </w:rPr>
        <w:t xml:space="preserve"> OR </w:t>
      </w:r>
      <w:r w:rsidRPr="00E81AEF">
        <w:rPr>
          <w:rFonts w:cstheme="majorBidi"/>
        </w:rPr>
        <w:t>neonate complication*</w:t>
      </w:r>
      <w:r w:rsidR="003979B0" w:rsidRPr="00E81AEF">
        <w:rPr>
          <w:rFonts w:cstheme="majorBidi"/>
        </w:rPr>
        <w:t xml:space="preserve"> OR </w:t>
      </w:r>
      <w:r w:rsidRPr="00E81AEF">
        <w:rPr>
          <w:rFonts w:cstheme="majorBidi"/>
        </w:rPr>
        <w:t>neonatal complication*or newborn complication* gestational age*</w:t>
      </w:r>
      <w:r w:rsidR="003979B0" w:rsidRPr="00E81AEF">
        <w:rPr>
          <w:rFonts w:cstheme="majorBidi"/>
        </w:rPr>
        <w:t xml:space="preserve"> OR </w:t>
      </w:r>
      <w:r w:rsidRPr="00E81AEF">
        <w:rPr>
          <w:rFonts w:cstheme="majorBidi"/>
        </w:rPr>
        <w:t>special care baby unit admission*</w:t>
      </w:r>
      <w:r w:rsidR="003979B0" w:rsidRPr="00E81AEF">
        <w:rPr>
          <w:rFonts w:cstheme="majorBidi"/>
        </w:rPr>
        <w:t xml:space="preserve"> OR </w:t>
      </w:r>
      <w:proofErr w:type="spellStart"/>
      <w:r w:rsidRPr="00E81AEF">
        <w:rPr>
          <w:rFonts w:cstheme="majorBidi"/>
        </w:rPr>
        <w:t>SCBU</w:t>
      </w:r>
      <w:proofErr w:type="spellEnd"/>
      <w:r w:rsidRPr="00E81AEF">
        <w:rPr>
          <w:rFonts w:cstheme="majorBidi"/>
        </w:rPr>
        <w:t xml:space="preserve"> admission*</w:t>
      </w:r>
      <w:r w:rsidR="003979B0" w:rsidRPr="00E81AEF">
        <w:rPr>
          <w:rFonts w:cstheme="majorBidi"/>
        </w:rPr>
        <w:t xml:space="preserve"> OR </w:t>
      </w:r>
      <w:r w:rsidRPr="00E81AEF">
        <w:rPr>
          <w:rFonts w:cstheme="majorBidi"/>
        </w:rPr>
        <w:t>NICU admission*</w:t>
      </w:r>
      <w:r w:rsidR="003979B0" w:rsidRPr="00E81AEF">
        <w:rPr>
          <w:rFonts w:cstheme="majorBidi"/>
        </w:rPr>
        <w:t xml:space="preserve"> OR </w:t>
      </w:r>
      <w:r w:rsidRPr="00E81AEF">
        <w:rPr>
          <w:rFonts w:cstheme="majorBidi"/>
        </w:rPr>
        <w:t>neonatal intensive care unit admission*</w:t>
      </w:r>
      <w:r w:rsidR="003979B0" w:rsidRPr="00E81AEF">
        <w:rPr>
          <w:rFonts w:cstheme="majorBidi"/>
        </w:rPr>
        <w:t xml:space="preserve"> OR </w:t>
      </w:r>
      <w:r w:rsidRPr="00E81AEF">
        <w:rPr>
          <w:rFonts w:cstheme="majorBidi"/>
        </w:rPr>
        <w:t>small for gestational age*</w:t>
      </w:r>
      <w:r w:rsidR="003979B0" w:rsidRPr="00E81AEF">
        <w:rPr>
          <w:rFonts w:cstheme="majorBidi"/>
        </w:rPr>
        <w:t xml:space="preserve"> OR </w:t>
      </w:r>
      <w:r w:rsidRPr="00E81AEF">
        <w:rPr>
          <w:rFonts w:cstheme="majorBidi"/>
        </w:rPr>
        <w:t>SGA*</w:t>
      </w:r>
      <w:r w:rsidR="003979B0" w:rsidRPr="00E81AEF">
        <w:rPr>
          <w:rFonts w:cstheme="majorBidi"/>
        </w:rPr>
        <w:t xml:space="preserve"> OR </w:t>
      </w:r>
      <w:proofErr w:type="spellStart"/>
      <w:r w:rsidRPr="00E81AEF">
        <w:rPr>
          <w:rFonts w:cstheme="majorBidi"/>
        </w:rPr>
        <w:t>IUGR</w:t>
      </w:r>
      <w:proofErr w:type="spellEnd"/>
      <w:r w:rsidRPr="00E81AEF">
        <w:rPr>
          <w:rFonts w:cstheme="majorBidi"/>
        </w:rPr>
        <w:t>*</w:t>
      </w:r>
      <w:r w:rsidR="003979B0" w:rsidRPr="00E81AEF">
        <w:rPr>
          <w:rFonts w:cstheme="majorBidi"/>
        </w:rPr>
        <w:t xml:space="preserve"> OR </w:t>
      </w:r>
      <w:r w:rsidRPr="00E81AEF">
        <w:rPr>
          <w:rFonts w:cstheme="majorBidi"/>
        </w:rPr>
        <w:t>intrauterine growth restriction*</w:t>
      </w:r>
      <w:r w:rsidR="003979B0" w:rsidRPr="00E81AEF">
        <w:rPr>
          <w:rFonts w:cstheme="majorBidi"/>
        </w:rPr>
        <w:t xml:space="preserve"> OR </w:t>
      </w:r>
      <w:proofErr w:type="spellStart"/>
      <w:r w:rsidRPr="00E81AEF">
        <w:rPr>
          <w:rFonts w:cstheme="majorBidi"/>
        </w:rPr>
        <w:t>LBW</w:t>
      </w:r>
      <w:proofErr w:type="spellEnd"/>
      <w:r w:rsidRPr="00E81AEF">
        <w:rPr>
          <w:rFonts w:cstheme="majorBidi"/>
        </w:rPr>
        <w:t>*or low birth weight*</w:t>
      </w:r>
      <w:r w:rsidR="003979B0" w:rsidRPr="00E81AEF">
        <w:rPr>
          <w:rFonts w:cstheme="majorBidi"/>
        </w:rPr>
        <w:t xml:space="preserve"> OR </w:t>
      </w:r>
      <w:proofErr w:type="spellStart"/>
      <w:r w:rsidRPr="00E81AEF">
        <w:rPr>
          <w:rFonts w:cstheme="majorBidi"/>
        </w:rPr>
        <w:t>VLBW</w:t>
      </w:r>
      <w:proofErr w:type="spellEnd"/>
      <w:r w:rsidRPr="00E81AEF">
        <w:rPr>
          <w:rFonts w:cstheme="majorBidi"/>
        </w:rPr>
        <w:t>*</w:t>
      </w:r>
      <w:r w:rsidR="003979B0" w:rsidRPr="00E81AEF">
        <w:rPr>
          <w:rFonts w:cstheme="majorBidi"/>
        </w:rPr>
        <w:t xml:space="preserve"> OR </w:t>
      </w:r>
      <w:r w:rsidRPr="00E81AEF">
        <w:rPr>
          <w:rFonts w:cstheme="majorBidi"/>
        </w:rPr>
        <w:t>very low birth weight*</w:t>
      </w:r>
    </w:p>
    <w:p w14:paraId="456FC153" w14:textId="77777777" w:rsidR="00793B6C" w:rsidRPr="00E81AEF" w:rsidRDefault="00793B6C" w:rsidP="00793B6C">
      <w:pPr>
        <w:pStyle w:val="ListParagraph"/>
        <w:rPr>
          <w:rFonts w:cstheme="majorBidi"/>
        </w:rPr>
      </w:pPr>
    </w:p>
    <w:p w14:paraId="3C79AB99" w14:textId="17CBCC2D" w:rsidR="00793B6C" w:rsidRPr="00E81AEF" w:rsidRDefault="00793B6C" w:rsidP="00793B6C">
      <w:pPr>
        <w:pStyle w:val="ListParagraph"/>
        <w:numPr>
          <w:ilvl w:val="0"/>
          <w:numId w:val="10"/>
        </w:numPr>
        <w:spacing w:after="0" w:line="360" w:lineRule="auto"/>
        <w:jc w:val="both"/>
        <w:rPr>
          <w:rFonts w:cstheme="majorBidi"/>
        </w:rPr>
      </w:pPr>
      <w:r w:rsidRPr="00E81AEF">
        <w:rPr>
          <w:rFonts w:cstheme="majorBidi"/>
        </w:rPr>
        <w:t xml:space="preserve">Chronic Kidney </w:t>
      </w:r>
      <w:proofErr w:type="spellStart"/>
      <w:r w:rsidRPr="00E81AEF">
        <w:rPr>
          <w:rFonts w:cstheme="majorBidi"/>
        </w:rPr>
        <w:t>Insufficien</w:t>
      </w:r>
      <w:proofErr w:type="spellEnd"/>
      <w:r w:rsidRPr="00E81AEF">
        <w:rPr>
          <w:rFonts w:cstheme="majorBidi"/>
        </w:rPr>
        <w:t>*</w:t>
      </w:r>
      <w:r w:rsidR="003979B0" w:rsidRPr="00E81AEF">
        <w:rPr>
          <w:rFonts w:cstheme="majorBidi"/>
        </w:rPr>
        <w:t xml:space="preserve"> OR </w:t>
      </w:r>
      <w:r w:rsidRPr="00E81AEF">
        <w:rPr>
          <w:rFonts w:cstheme="majorBidi"/>
        </w:rPr>
        <w:t>CKD</w:t>
      </w:r>
      <w:r w:rsidR="003979B0" w:rsidRPr="00E81AEF">
        <w:rPr>
          <w:rFonts w:cstheme="majorBidi"/>
        </w:rPr>
        <w:t xml:space="preserve"> OR </w:t>
      </w:r>
      <w:r w:rsidRPr="00E81AEF">
        <w:rPr>
          <w:rFonts w:cstheme="majorBidi"/>
        </w:rPr>
        <w:t>Chronic Kidney disease</w:t>
      </w:r>
      <w:r w:rsidR="003979B0" w:rsidRPr="00E81AEF">
        <w:rPr>
          <w:rFonts w:cstheme="majorBidi"/>
        </w:rPr>
        <w:t xml:space="preserve"> OR </w:t>
      </w:r>
      <w:r w:rsidRPr="00E81AEF">
        <w:rPr>
          <w:rFonts w:cstheme="majorBidi"/>
        </w:rPr>
        <w:t>Chronic renal disease</w:t>
      </w:r>
      <w:r w:rsidR="003979B0" w:rsidRPr="00E81AEF">
        <w:rPr>
          <w:rFonts w:cstheme="majorBidi"/>
        </w:rPr>
        <w:t xml:space="preserve"> OR </w:t>
      </w:r>
      <w:r w:rsidRPr="00E81AEF">
        <w:rPr>
          <w:rFonts w:cstheme="majorBidi"/>
        </w:rPr>
        <w:t xml:space="preserve">Chronic renal </w:t>
      </w:r>
      <w:proofErr w:type="spellStart"/>
      <w:r w:rsidRPr="00E81AEF">
        <w:rPr>
          <w:rFonts w:cstheme="majorBidi"/>
        </w:rPr>
        <w:t>Insufficien</w:t>
      </w:r>
      <w:proofErr w:type="spellEnd"/>
      <w:r w:rsidRPr="00E81AEF">
        <w:rPr>
          <w:rFonts w:cstheme="majorBidi"/>
        </w:rPr>
        <w:t>*</w:t>
      </w:r>
      <w:r w:rsidR="003979B0" w:rsidRPr="00E81AEF">
        <w:rPr>
          <w:rFonts w:cstheme="majorBidi"/>
        </w:rPr>
        <w:t xml:space="preserve"> OR </w:t>
      </w:r>
      <w:r w:rsidRPr="00E81AEF">
        <w:rPr>
          <w:rFonts w:cstheme="majorBidi"/>
        </w:rPr>
        <w:t xml:space="preserve"> dialysis</w:t>
      </w:r>
      <w:r w:rsidR="003979B0" w:rsidRPr="00E81AEF">
        <w:rPr>
          <w:rFonts w:cstheme="majorBidi"/>
        </w:rPr>
        <w:t xml:space="preserve"> OR </w:t>
      </w:r>
      <w:r w:rsidRPr="00E81AEF">
        <w:rPr>
          <w:rFonts w:cstheme="majorBidi"/>
        </w:rPr>
        <w:t>kidney failure</w:t>
      </w:r>
      <w:r w:rsidR="003979B0" w:rsidRPr="00E81AEF">
        <w:rPr>
          <w:rFonts w:cstheme="majorBidi"/>
        </w:rPr>
        <w:t xml:space="preserve"> OR </w:t>
      </w:r>
      <w:r w:rsidRPr="00E81AEF">
        <w:rPr>
          <w:rFonts w:cstheme="majorBidi"/>
        </w:rPr>
        <w:t>renal failure</w:t>
      </w:r>
      <w:r w:rsidR="003979B0" w:rsidRPr="00E81AEF">
        <w:rPr>
          <w:rFonts w:cstheme="majorBidi"/>
        </w:rPr>
        <w:t xml:space="preserve"> OR </w:t>
      </w:r>
      <w:r w:rsidRPr="00E81AEF">
        <w:rPr>
          <w:rFonts w:cstheme="majorBidi"/>
        </w:rPr>
        <w:t xml:space="preserve"> diabetic kidney disease</w:t>
      </w:r>
      <w:r w:rsidR="003979B0" w:rsidRPr="00E81AEF">
        <w:rPr>
          <w:rFonts w:cstheme="majorBidi"/>
        </w:rPr>
        <w:t xml:space="preserve"> OR </w:t>
      </w:r>
      <w:r w:rsidRPr="00E81AEF">
        <w:rPr>
          <w:rFonts w:cstheme="majorBidi"/>
        </w:rPr>
        <w:t xml:space="preserve">diabetic chronic  kidney disease </w:t>
      </w:r>
      <w:r w:rsidR="003979B0" w:rsidRPr="00E81AEF">
        <w:rPr>
          <w:rFonts w:cstheme="majorBidi"/>
        </w:rPr>
        <w:t xml:space="preserve"> OR </w:t>
      </w:r>
      <w:r w:rsidRPr="00E81AEF">
        <w:rPr>
          <w:rFonts w:cstheme="majorBidi"/>
        </w:rPr>
        <w:t>diabetic nephropathy*</w:t>
      </w:r>
      <w:r w:rsidR="003979B0" w:rsidRPr="00E81AEF">
        <w:rPr>
          <w:rFonts w:cstheme="majorBidi"/>
        </w:rPr>
        <w:t xml:space="preserve"> OR </w:t>
      </w:r>
      <w:r w:rsidRPr="00E81AEF">
        <w:rPr>
          <w:rFonts w:cstheme="majorBidi"/>
        </w:rPr>
        <w:t>diabetic renal disease</w:t>
      </w:r>
      <w:r w:rsidR="003979B0" w:rsidRPr="00E81AEF">
        <w:rPr>
          <w:rFonts w:cstheme="majorBidi"/>
        </w:rPr>
        <w:t xml:space="preserve"> OR </w:t>
      </w:r>
      <w:r w:rsidRPr="00E81AEF">
        <w:rPr>
          <w:rFonts w:cstheme="majorBidi"/>
        </w:rPr>
        <w:t>congenital renal disease</w:t>
      </w:r>
      <w:r w:rsidR="003979B0" w:rsidRPr="00E81AEF">
        <w:rPr>
          <w:rFonts w:cstheme="majorBidi"/>
        </w:rPr>
        <w:t xml:space="preserve"> OR </w:t>
      </w:r>
      <w:r w:rsidRPr="00E81AEF">
        <w:rPr>
          <w:rFonts w:cstheme="majorBidi"/>
        </w:rPr>
        <w:t>congenital kidney disease</w:t>
      </w:r>
      <w:r w:rsidR="003979B0" w:rsidRPr="00E81AEF">
        <w:rPr>
          <w:rFonts w:cstheme="majorBidi"/>
        </w:rPr>
        <w:t xml:space="preserve"> OR </w:t>
      </w:r>
      <w:r w:rsidRPr="00E81AEF">
        <w:rPr>
          <w:rFonts w:cstheme="majorBidi"/>
        </w:rPr>
        <w:t>polycystic kidney disease</w:t>
      </w:r>
      <w:r w:rsidR="003979B0" w:rsidRPr="00E81AEF">
        <w:rPr>
          <w:rFonts w:cstheme="majorBidi"/>
        </w:rPr>
        <w:t xml:space="preserve"> OR </w:t>
      </w:r>
      <w:proofErr w:type="spellStart"/>
      <w:r w:rsidRPr="00E81AEF">
        <w:rPr>
          <w:rFonts w:cstheme="majorBidi"/>
        </w:rPr>
        <w:t>PKD</w:t>
      </w:r>
      <w:proofErr w:type="spellEnd"/>
      <w:r w:rsidR="003979B0" w:rsidRPr="00E81AEF">
        <w:rPr>
          <w:rFonts w:cstheme="majorBidi"/>
        </w:rPr>
        <w:t xml:space="preserve"> OR </w:t>
      </w:r>
      <w:proofErr w:type="spellStart"/>
      <w:r w:rsidRPr="00E81AEF">
        <w:rPr>
          <w:rFonts w:cstheme="majorBidi"/>
        </w:rPr>
        <w:t>CAKUT</w:t>
      </w:r>
      <w:proofErr w:type="spellEnd"/>
      <w:r w:rsidR="003979B0" w:rsidRPr="00E81AEF">
        <w:rPr>
          <w:rFonts w:cstheme="majorBidi"/>
        </w:rPr>
        <w:t xml:space="preserve"> OR </w:t>
      </w:r>
      <w:r w:rsidRPr="00E81AEF">
        <w:rPr>
          <w:rFonts w:cstheme="majorBidi"/>
        </w:rPr>
        <w:t>congenital anomalies of kidney and urinary tract</w:t>
      </w:r>
      <w:r w:rsidR="003979B0" w:rsidRPr="00E81AEF">
        <w:rPr>
          <w:rFonts w:cstheme="majorBidi"/>
        </w:rPr>
        <w:t xml:space="preserve"> OR </w:t>
      </w:r>
      <w:r w:rsidRPr="00E81AEF">
        <w:rPr>
          <w:rFonts w:cstheme="majorBidi"/>
        </w:rPr>
        <w:t>Tubulointerstitial CKD</w:t>
      </w:r>
      <w:r w:rsidR="003979B0" w:rsidRPr="00E81AEF">
        <w:rPr>
          <w:rFonts w:cstheme="majorBidi"/>
        </w:rPr>
        <w:t xml:space="preserve"> OR </w:t>
      </w:r>
      <w:r w:rsidRPr="00E81AEF">
        <w:rPr>
          <w:rFonts w:cstheme="majorBidi"/>
        </w:rPr>
        <w:t xml:space="preserve">Glomerular CKD </w:t>
      </w:r>
      <w:r w:rsidR="003979B0" w:rsidRPr="00E81AEF">
        <w:rPr>
          <w:rFonts w:cstheme="majorBidi"/>
        </w:rPr>
        <w:t xml:space="preserve"> OR </w:t>
      </w:r>
      <w:proofErr w:type="spellStart"/>
      <w:r w:rsidRPr="00E81AEF">
        <w:rPr>
          <w:rFonts w:cstheme="majorBidi"/>
        </w:rPr>
        <w:t>proteinuric</w:t>
      </w:r>
      <w:proofErr w:type="spellEnd"/>
      <w:r w:rsidRPr="00E81AEF">
        <w:rPr>
          <w:rFonts w:cstheme="majorBidi"/>
        </w:rPr>
        <w:t xml:space="preserve"> CKD Hypertensive CKD</w:t>
      </w:r>
      <w:r w:rsidR="003979B0" w:rsidRPr="00E81AEF">
        <w:rPr>
          <w:rFonts w:cstheme="majorBidi"/>
        </w:rPr>
        <w:t xml:space="preserve"> OR </w:t>
      </w:r>
      <w:r w:rsidRPr="00E81AEF">
        <w:rPr>
          <w:rFonts w:cstheme="majorBidi"/>
        </w:rPr>
        <w:t>hypertensive kidney disease</w:t>
      </w:r>
      <w:r w:rsidR="003979B0" w:rsidRPr="00E81AEF">
        <w:rPr>
          <w:rFonts w:cstheme="majorBidi"/>
        </w:rPr>
        <w:t xml:space="preserve"> OR </w:t>
      </w:r>
      <w:r w:rsidRPr="00E81AEF">
        <w:rPr>
          <w:rFonts w:cstheme="majorBidi"/>
        </w:rPr>
        <w:t>renovascular disease</w:t>
      </w:r>
    </w:p>
    <w:p w14:paraId="22B8D317" w14:textId="77777777" w:rsidR="00793B6C" w:rsidRPr="00E81AEF" w:rsidRDefault="00793B6C" w:rsidP="00793B6C">
      <w:pPr>
        <w:pStyle w:val="ListParagraph"/>
        <w:rPr>
          <w:rFonts w:cstheme="majorBidi"/>
        </w:rPr>
      </w:pPr>
    </w:p>
    <w:p w14:paraId="14B23B81" w14:textId="7E0E7DA9" w:rsidR="00793B6C" w:rsidRPr="00E81AEF" w:rsidRDefault="00793B6C" w:rsidP="00793B6C">
      <w:pPr>
        <w:pStyle w:val="ListParagraph"/>
        <w:numPr>
          <w:ilvl w:val="0"/>
          <w:numId w:val="10"/>
        </w:numPr>
        <w:spacing w:after="0" w:line="360" w:lineRule="auto"/>
        <w:jc w:val="both"/>
        <w:rPr>
          <w:rFonts w:cstheme="majorBidi"/>
        </w:rPr>
      </w:pPr>
      <w:r w:rsidRPr="00E81AEF">
        <w:rPr>
          <w:rFonts w:cstheme="majorBidi"/>
        </w:rPr>
        <w:t>Searches 1 and 2 were then combined (1 ‘AND’ 2)</w:t>
      </w:r>
    </w:p>
    <w:p w14:paraId="14A18162" w14:textId="79C0193A" w:rsidR="00E81AEF" w:rsidRPr="00E81AEF" w:rsidRDefault="00E81AEF">
      <w:pPr>
        <w:rPr>
          <w:rFonts w:cstheme="majorBidi"/>
        </w:rPr>
      </w:pPr>
      <w:r w:rsidRPr="00E81AEF">
        <w:rPr>
          <w:rFonts w:cstheme="majorBidi"/>
        </w:rPr>
        <w:br w:type="page"/>
      </w:r>
    </w:p>
    <w:p w14:paraId="5994BA49" w14:textId="77777777" w:rsidR="00793B6C" w:rsidRPr="00E81AEF" w:rsidRDefault="00793B6C" w:rsidP="00793B6C">
      <w:pPr>
        <w:jc w:val="both"/>
        <w:rPr>
          <w:rFonts w:cstheme="majorBidi"/>
        </w:rPr>
      </w:pPr>
    </w:p>
    <w:p w14:paraId="62D045FD" w14:textId="77777777" w:rsidR="00D44E56" w:rsidRPr="00E81AEF" w:rsidRDefault="00D44E56" w:rsidP="00793B6C">
      <w:pPr>
        <w:jc w:val="both"/>
        <w:rPr>
          <w:rFonts w:cstheme="majorBidi"/>
        </w:rPr>
      </w:pPr>
    </w:p>
    <w:p w14:paraId="12ED44F3" w14:textId="5F516AE4" w:rsidR="00793B6C" w:rsidRPr="00E81AEF" w:rsidRDefault="00793B6C" w:rsidP="00793B6C">
      <w:pPr>
        <w:pStyle w:val="ListParagraph"/>
        <w:numPr>
          <w:ilvl w:val="0"/>
          <w:numId w:val="9"/>
        </w:numPr>
        <w:spacing w:line="360" w:lineRule="auto"/>
        <w:jc w:val="both"/>
        <w:rPr>
          <w:rFonts w:cstheme="majorBidi"/>
        </w:rPr>
      </w:pPr>
      <w:bookmarkStart w:id="2" w:name="_Toc35987259"/>
      <w:r w:rsidRPr="00E81AEF">
        <w:rPr>
          <w:rStyle w:val="Heading2Char"/>
          <w:rFonts w:asciiTheme="majorBidi" w:hAnsiTheme="majorBidi"/>
          <w:szCs w:val="22"/>
        </w:rPr>
        <w:t>Search strategy for Embase</w:t>
      </w:r>
      <w:bookmarkEnd w:id="2"/>
    </w:p>
    <w:p w14:paraId="4F410F52" w14:textId="17F7B26C" w:rsidR="00793B6C" w:rsidRPr="00E81AEF" w:rsidRDefault="00793B6C" w:rsidP="00793B6C">
      <w:pPr>
        <w:pStyle w:val="ListParagraph"/>
        <w:numPr>
          <w:ilvl w:val="0"/>
          <w:numId w:val="12"/>
        </w:numPr>
        <w:spacing w:line="360" w:lineRule="auto"/>
        <w:jc w:val="both"/>
        <w:rPr>
          <w:rFonts w:eastAsia="Times New Roman" w:cstheme="majorBidi"/>
          <w:color w:val="000000" w:themeColor="text1"/>
        </w:rPr>
      </w:pPr>
      <w:r w:rsidRPr="00E81AEF">
        <w:rPr>
          <w:rFonts w:eastAsia="Times New Roman" w:cstheme="majorBidi"/>
          <w:color w:val="000000" w:themeColor="text1"/>
        </w:rPr>
        <w:t>'pregnancy outcome' OR 'pregnancy complications' OR 'high risk pregnancy' OR 'labor' OR 'delivery' OR 'fetus outcome' OR 'parameters concerning fetus newborn pregnancy' OR 'premature labor' OR 'immature and premature labor' OR 'prematurity' OR 'cesarean section' OR 'spontaneous abortion' OR 'stillbirth' OR 'fetus death' OR 'infant mortality' OR 'fetus mortality' OR 'maternal mortality' OR 'perinatal mortality' OR 'preeclampsia' OR 'eclampsia' OR 'eclampsia and preeclampsia' OR '</w:t>
      </w:r>
      <w:proofErr w:type="spellStart"/>
      <w:r w:rsidRPr="00E81AEF">
        <w:rPr>
          <w:rFonts w:eastAsia="Times New Roman" w:cstheme="majorBidi"/>
          <w:color w:val="000000" w:themeColor="text1"/>
        </w:rPr>
        <w:t>hellp</w:t>
      </w:r>
      <w:proofErr w:type="spellEnd"/>
      <w:r w:rsidRPr="00E81AEF">
        <w:rPr>
          <w:rFonts w:eastAsia="Times New Roman" w:cstheme="majorBidi"/>
          <w:color w:val="000000" w:themeColor="text1"/>
        </w:rPr>
        <w:t xml:space="preserve">' OR 'disseminated intravascular coagulation' OR 'newborn death' OR 'gestational age' OR 'infant low birth weight' OR 'low birth weight' OR 'very low birth weight' OR 'extremely low birth weight' OR 'newborn intensive care' OR 'small for date infant' OR 'pregnancy outcome*' OR 'maternal outcome*' OR 'pregnancy complication*' OR 'high risk </w:t>
      </w:r>
      <w:proofErr w:type="spellStart"/>
      <w:r w:rsidRPr="00E81AEF">
        <w:rPr>
          <w:rFonts w:eastAsia="Times New Roman" w:cstheme="majorBidi"/>
          <w:color w:val="000000" w:themeColor="text1"/>
        </w:rPr>
        <w:t>pregnanc</w:t>
      </w:r>
      <w:proofErr w:type="spellEnd"/>
      <w:r w:rsidRPr="00E81AEF">
        <w:rPr>
          <w:rFonts w:eastAsia="Times New Roman" w:cstheme="majorBidi"/>
          <w:color w:val="000000" w:themeColor="text1"/>
        </w:rPr>
        <w:t xml:space="preserve">*' OR 'obstetric outcome*' OR 'obstetric complication*' OR 'normal birth*' OR 'live birth*' OR 'premature birth*' OR 'preterm birth*' OR 'preterm </w:t>
      </w:r>
      <w:proofErr w:type="spellStart"/>
      <w:r w:rsidRPr="00E81AEF">
        <w:rPr>
          <w:rFonts w:eastAsia="Times New Roman" w:cstheme="majorBidi"/>
          <w:color w:val="000000" w:themeColor="text1"/>
        </w:rPr>
        <w:t>deliver</w:t>
      </w:r>
      <w:proofErr w:type="spellEnd"/>
      <w:r w:rsidRPr="00E81AEF">
        <w:rPr>
          <w:rFonts w:eastAsia="Times New Roman" w:cstheme="majorBidi"/>
          <w:color w:val="000000" w:themeColor="text1"/>
        </w:rPr>
        <w:t>*' OR 'born preterm' OR 'cesarean*' OR '</w:t>
      </w:r>
      <w:proofErr w:type="spellStart"/>
      <w:r w:rsidRPr="00E81AEF">
        <w:rPr>
          <w:rFonts w:eastAsia="Times New Roman" w:cstheme="majorBidi"/>
          <w:color w:val="000000" w:themeColor="text1"/>
        </w:rPr>
        <w:t>csection</w:t>
      </w:r>
      <w:proofErr w:type="spellEnd"/>
      <w:r w:rsidRPr="00E81AEF">
        <w:rPr>
          <w:rFonts w:eastAsia="Times New Roman" w:cstheme="majorBidi"/>
          <w:color w:val="000000" w:themeColor="text1"/>
        </w:rPr>
        <w:t>*' OR 'miscarriage*' OR 'stillbirth*' OR 'intrauterine death*' OR 'special care baby unit admission*' OR '</w:t>
      </w:r>
      <w:proofErr w:type="spellStart"/>
      <w:r w:rsidRPr="00E81AEF">
        <w:rPr>
          <w:rFonts w:eastAsia="Times New Roman" w:cstheme="majorBidi"/>
          <w:color w:val="000000" w:themeColor="text1"/>
        </w:rPr>
        <w:t>scbu</w:t>
      </w:r>
      <w:proofErr w:type="spellEnd"/>
      <w:r w:rsidRPr="00E81AEF">
        <w:rPr>
          <w:rFonts w:eastAsia="Times New Roman" w:cstheme="majorBidi"/>
          <w:color w:val="000000" w:themeColor="text1"/>
        </w:rPr>
        <w:t xml:space="preserve"> admission*' OR 'neonatal intensive care unit admission*' OR '</w:t>
      </w:r>
      <w:proofErr w:type="spellStart"/>
      <w:r w:rsidRPr="00E81AEF">
        <w:rPr>
          <w:rFonts w:eastAsia="Times New Roman" w:cstheme="majorBidi"/>
          <w:color w:val="000000" w:themeColor="text1"/>
        </w:rPr>
        <w:t>nicu</w:t>
      </w:r>
      <w:proofErr w:type="spellEnd"/>
      <w:r w:rsidRPr="00E81AEF">
        <w:rPr>
          <w:rFonts w:eastAsia="Times New Roman" w:cstheme="majorBidi"/>
          <w:color w:val="000000" w:themeColor="text1"/>
        </w:rPr>
        <w:t xml:space="preserve"> admission*' OR '</w:t>
      </w:r>
      <w:proofErr w:type="spellStart"/>
      <w:r w:rsidRPr="00E81AEF">
        <w:rPr>
          <w:rFonts w:eastAsia="Times New Roman" w:cstheme="majorBidi"/>
          <w:color w:val="000000" w:themeColor="text1"/>
        </w:rPr>
        <w:t>sga</w:t>
      </w:r>
      <w:proofErr w:type="spellEnd"/>
      <w:r w:rsidRPr="00E81AEF">
        <w:rPr>
          <w:rFonts w:eastAsia="Times New Roman" w:cstheme="majorBidi"/>
          <w:color w:val="000000" w:themeColor="text1"/>
        </w:rPr>
        <w:t>' OR '</w:t>
      </w:r>
      <w:proofErr w:type="spellStart"/>
      <w:r w:rsidRPr="00E81AEF">
        <w:rPr>
          <w:rFonts w:eastAsia="Times New Roman" w:cstheme="majorBidi"/>
          <w:color w:val="000000" w:themeColor="text1"/>
        </w:rPr>
        <w:t>iugr</w:t>
      </w:r>
      <w:proofErr w:type="spellEnd"/>
      <w:r w:rsidRPr="00E81AEF">
        <w:rPr>
          <w:rFonts w:eastAsia="Times New Roman" w:cstheme="majorBidi"/>
          <w:color w:val="000000" w:themeColor="text1"/>
        </w:rPr>
        <w:t xml:space="preserve">' OR 'neonatal intraventricular </w:t>
      </w:r>
      <w:proofErr w:type="spellStart"/>
      <w:r w:rsidRPr="00E81AEF">
        <w:rPr>
          <w:rFonts w:eastAsia="Times New Roman" w:cstheme="majorBidi"/>
          <w:color w:val="000000" w:themeColor="text1"/>
        </w:rPr>
        <w:t>haemorrhage</w:t>
      </w:r>
      <w:proofErr w:type="spellEnd"/>
      <w:r w:rsidRPr="00E81AEF">
        <w:rPr>
          <w:rFonts w:eastAsia="Times New Roman" w:cstheme="majorBidi"/>
          <w:color w:val="000000" w:themeColor="text1"/>
        </w:rPr>
        <w:t>' OR 'neonatal intraventricular hemorrhage' OR '</w:t>
      </w:r>
      <w:proofErr w:type="spellStart"/>
      <w:r w:rsidRPr="00E81AEF">
        <w:rPr>
          <w:rFonts w:eastAsia="Times New Roman" w:cstheme="majorBidi"/>
          <w:color w:val="000000" w:themeColor="text1"/>
        </w:rPr>
        <w:t>apgar</w:t>
      </w:r>
      <w:proofErr w:type="spellEnd"/>
      <w:r w:rsidRPr="00E81AEF">
        <w:rPr>
          <w:rFonts w:eastAsia="Times New Roman" w:cstheme="majorBidi"/>
          <w:color w:val="000000" w:themeColor="text1"/>
        </w:rPr>
        <w:t xml:space="preserve"> score' OR '</w:t>
      </w:r>
      <w:proofErr w:type="spellStart"/>
      <w:r w:rsidRPr="00E81AEF">
        <w:rPr>
          <w:rFonts w:eastAsia="Times New Roman" w:cstheme="majorBidi"/>
          <w:color w:val="000000" w:themeColor="text1"/>
        </w:rPr>
        <w:t>lbw</w:t>
      </w:r>
      <w:proofErr w:type="spellEnd"/>
      <w:r w:rsidRPr="00E81AEF">
        <w:rPr>
          <w:rFonts w:eastAsia="Times New Roman" w:cstheme="majorBidi"/>
          <w:color w:val="000000" w:themeColor="text1"/>
        </w:rPr>
        <w:t>' OR '</w:t>
      </w:r>
      <w:proofErr w:type="spellStart"/>
      <w:r w:rsidRPr="00E81AEF">
        <w:rPr>
          <w:rFonts w:eastAsia="Times New Roman" w:cstheme="majorBidi"/>
          <w:color w:val="000000" w:themeColor="text1"/>
        </w:rPr>
        <w:t>vlbw</w:t>
      </w:r>
      <w:proofErr w:type="spellEnd"/>
      <w:r w:rsidRPr="00E81AEF">
        <w:rPr>
          <w:rFonts w:eastAsia="Times New Roman" w:cstheme="majorBidi"/>
          <w:color w:val="000000" w:themeColor="text1"/>
        </w:rPr>
        <w:t>'</w:t>
      </w:r>
    </w:p>
    <w:p w14:paraId="1484A178" w14:textId="77777777" w:rsidR="00793B6C" w:rsidRPr="00E81AEF" w:rsidRDefault="00793B6C" w:rsidP="00793B6C">
      <w:pPr>
        <w:pStyle w:val="ListParagraph"/>
        <w:spacing w:line="360" w:lineRule="auto"/>
        <w:ind w:left="1080"/>
        <w:jc w:val="both"/>
        <w:rPr>
          <w:rFonts w:eastAsia="Times New Roman" w:cstheme="majorBidi"/>
          <w:color w:val="000000"/>
        </w:rPr>
      </w:pPr>
    </w:p>
    <w:p w14:paraId="25BB792C" w14:textId="0CF7C8BD" w:rsidR="00793B6C" w:rsidRPr="00E81AEF" w:rsidRDefault="00793B6C" w:rsidP="00793B6C">
      <w:pPr>
        <w:pStyle w:val="ListParagraph"/>
        <w:numPr>
          <w:ilvl w:val="0"/>
          <w:numId w:val="12"/>
        </w:numPr>
        <w:spacing w:line="360" w:lineRule="auto"/>
        <w:jc w:val="both"/>
        <w:rPr>
          <w:rFonts w:eastAsia="Times New Roman" w:cstheme="majorBidi"/>
          <w:color w:val="000000"/>
        </w:rPr>
      </w:pPr>
      <w:r w:rsidRPr="00E81AEF">
        <w:rPr>
          <w:rFonts w:eastAsia="Times New Roman" w:cstheme="majorBidi"/>
          <w:color w:val="000000"/>
        </w:rPr>
        <w:t>'c</w:t>
      </w:r>
      <w:r w:rsidRPr="00E81AEF">
        <w:rPr>
          <w:rFonts w:cstheme="majorBidi"/>
        </w:rPr>
        <w:t xml:space="preserve">hronic Kidney </w:t>
      </w:r>
      <w:proofErr w:type="spellStart"/>
      <w:r w:rsidRPr="00E81AEF">
        <w:rPr>
          <w:rFonts w:cstheme="majorBidi"/>
        </w:rPr>
        <w:t>Insufficien</w:t>
      </w:r>
      <w:proofErr w:type="spellEnd"/>
      <w:r w:rsidRPr="00E81AEF">
        <w:rPr>
          <w:rFonts w:cstheme="majorBidi"/>
        </w:rPr>
        <w:t>*</w:t>
      </w:r>
      <w:r w:rsidRPr="00E81AEF">
        <w:rPr>
          <w:rFonts w:eastAsia="Times New Roman" w:cstheme="majorBidi"/>
          <w:color w:val="000000"/>
        </w:rPr>
        <w:t>' OR</w:t>
      </w:r>
      <w:r w:rsidRPr="00E81AEF">
        <w:rPr>
          <w:rFonts w:cstheme="majorBidi"/>
        </w:rPr>
        <w:t xml:space="preserve"> </w:t>
      </w:r>
      <w:r w:rsidRPr="00E81AEF">
        <w:rPr>
          <w:rFonts w:eastAsia="Times New Roman" w:cstheme="majorBidi"/>
          <w:color w:val="000000"/>
        </w:rPr>
        <w:t>'</w:t>
      </w:r>
      <w:r w:rsidRPr="00E81AEF">
        <w:rPr>
          <w:rFonts w:cstheme="majorBidi"/>
        </w:rPr>
        <w:t>CKD</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Chronic Kidney disease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Chronic renal disease</w:t>
      </w:r>
      <w:r w:rsidRPr="00E81AEF">
        <w:rPr>
          <w:rFonts w:eastAsia="Times New Roman" w:cstheme="majorBidi"/>
          <w:color w:val="000000"/>
        </w:rPr>
        <w:t>' OR</w:t>
      </w:r>
      <w:r w:rsidRPr="00E81AEF">
        <w:rPr>
          <w:rFonts w:cstheme="majorBidi"/>
        </w:rPr>
        <w:t xml:space="preserve"> </w:t>
      </w:r>
      <w:r w:rsidRPr="00E81AEF">
        <w:rPr>
          <w:rFonts w:eastAsia="Times New Roman" w:cstheme="majorBidi"/>
          <w:color w:val="000000"/>
        </w:rPr>
        <w:t>'</w:t>
      </w:r>
      <w:r w:rsidRPr="00E81AEF">
        <w:rPr>
          <w:rFonts w:cstheme="majorBidi"/>
        </w:rPr>
        <w:t xml:space="preserve">Chronic renal </w:t>
      </w:r>
      <w:proofErr w:type="spellStart"/>
      <w:r w:rsidRPr="00E81AEF">
        <w:rPr>
          <w:rFonts w:cstheme="majorBidi"/>
        </w:rPr>
        <w:t>Insufficien</w:t>
      </w:r>
      <w:proofErr w:type="spellEnd"/>
      <w:r w:rsidRPr="00E81AEF">
        <w:rPr>
          <w:rFonts w:cstheme="majorBidi"/>
        </w:rPr>
        <w:t>*</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dialysis or kidney failure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renal failure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diabetic kidney disease</w:t>
      </w:r>
      <w:r w:rsidRPr="00E81AEF">
        <w:rPr>
          <w:rFonts w:eastAsia="Times New Roman" w:cstheme="majorBidi"/>
          <w:color w:val="000000"/>
        </w:rPr>
        <w:t>' OR '</w:t>
      </w:r>
      <w:r w:rsidRPr="00E81AEF">
        <w:rPr>
          <w:rFonts w:cstheme="majorBidi"/>
        </w:rPr>
        <w:t>diabetic chronic  kidney disease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diabetic nephropathy</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diabetic renal disease</w:t>
      </w:r>
      <w:r w:rsidRPr="00E81AEF">
        <w:rPr>
          <w:rFonts w:eastAsia="Times New Roman" w:cstheme="majorBidi"/>
          <w:color w:val="000000"/>
        </w:rPr>
        <w:t>' OR</w:t>
      </w:r>
      <w:r w:rsidRPr="00E81AEF">
        <w:rPr>
          <w:rFonts w:cstheme="majorBidi"/>
        </w:rPr>
        <w:t xml:space="preserve"> </w:t>
      </w:r>
      <w:r w:rsidRPr="00E81AEF">
        <w:rPr>
          <w:rFonts w:eastAsia="Times New Roman" w:cstheme="majorBidi"/>
          <w:color w:val="000000"/>
        </w:rPr>
        <w:t>'</w:t>
      </w:r>
      <w:r w:rsidRPr="00E81AEF">
        <w:rPr>
          <w:rFonts w:cstheme="majorBidi"/>
        </w:rPr>
        <w:t>congenital renal disease</w:t>
      </w:r>
      <w:r w:rsidRPr="00E81AEF">
        <w:rPr>
          <w:rFonts w:eastAsia="Times New Roman" w:cstheme="majorBidi"/>
          <w:color w:val="000000"/>
        </w:rPr>
        <w:t>' OR</w:t>
      </w:r>
      <w:r w:rsidRPr="00E81AEF">
        <w:rPr>
          <w:rFonts w:cstheme="majorBidi"/>
        </w:rPr>
        <w:t xml:space="preserve"> </w:t>
      </w:r>
      <w:r w:rsidRPr="00E81AEF">
        <w:rPr>
          <w:rFonts w:eastAsia="Times New Roman" w:cstheme="majorBidi"/>
          <w:color w:val="000000"/>
        </w:rPr>
        <w:t>'</w:t>
      </w:r>
      <w:r w:rsidRPr="00E81AEF">
        <w:rPr>
          <w:rFonts w:cstheme="majorBidi"/>
        </w:rPr>
        <w:t>congenital kidney disease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polycystic kidney disease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proofErr w:type="spellStart"/>
      <w:r w:rsidRPr="00E81AEF">
        <w:rPr>
          <w:rFonts w:cstheme="majorBidi"/>
        </w:rPr>
        <w:t>PKD</w:t>
      </w:r>
      <w:proofErr w:type="spellEnd"/>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proofErr w:type="spellStart"/>
      <w:r w:rsidRPr="00E81AEF">
        <w:rPr>
          <w:rFonts w:cstheme="majorBidi"/>
        </w:rPr>
        <w:t>CAKUT</w:t>
      </w:r>
      <w:proofErr w:type="spellEnd"/>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congenital anomalies of kidney and urinary tract</w:t>
      </w:r>
      <w:r w:rsidRPr="00E81AEF">
        <w:rPr>
          <w:rFonts w:eastAsia="Times New Roman" w:cstheme="majorBidi"/>
          <w:color w:val="000000"/>
        </w:rPr>
        <w:t>' OR</w:t>
      </w:r>
      <w:r w:rsidRPr="00E81AEF">
        <w:rPr>
          <w:rFonts w:cstheme="majorBidi"/>
        </w:rPr>
        <w:t xml:space="preserve"> </w:t>
      </w:r>
      <w:r w:rsidRPr="00E81AEF">
        <w:rPr>
          <w:rFonts w:eastAsia="Times New Roman" w:cstheme="majorBidi"/>
          <w:color w:val="000000"/>
        </w:rPr>
        <w:t>'T</w:t>
      </w:r>
      <w:r w:rsidRPr="00E81AEF">
        <w:rPr>
          <w:rFonts w:cstheme="majorBidi"/>
        </w:rPr>
        <w:t>ubulointerstitial CKD</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Glomerular CKD</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proofErr w:type="spellStart"/>
      <w:r w:rsidRPr="00E81AEF">
        <w:rPr>
          <w:rFonts w:cstheme="majorBidi"/>
        </w:rPr>
        <w:t>proteinuric</w:t>
      </w:r>
      <w:proofErr w:type="spellEnd"/>
      <w:r w:rsidRPr="00E81AEF">
        <w:rPr>
          <w:rFonts w:cstheme="majorBidi"/>
        </w:rPr>
        <w:t xml:space="preserve"> CKD</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Hypertensive CKD</w:t>
      </w:r>
      <w:r w:rsidRPr="00E81AEF">
        <w:rPr>
          <w:rFonts w:eastAsia="Times New Roman" w:cstheme="majorBidi"/>
          <w:color w:val="000000"/>
        </w:rPr>
        <w:t>'</w:t>
      </w:r>
      <w:r w:rsidRPr="00E81AEF">
        <w:rPr>
          <w:rFonts w:cstheme="majorBidi"/>
        </w:rPr>
        <w:t xml:space="preserve"> </w:t>
      </w:r>
      <w:r w:rsidRPr="00E81AEF">
        <w:rPr>
          <w:rFonts w:eastAsia="Times New Roman" w:cstheme="majorBidi"/>
          <w:color w:val="000000"/>
        </w:rPr>
        <w:t>OR</w:t>
      </w:r>
      <w:r w:rsidRPr="00E81AEF">
        <w:rPr>
          <w:rFonts w:cstheme="majorBidi"/>
        </w:rPr>
        <w:t xml:space="preserve"> </w:t>
      </w:r>
      <w:r w:rsidRPr="00E81AEF">
        <w:rPr>
          <w:rFonts w:eastAsia="Times New Roman" w:cstheme="majorBidi"/>
          <w:color w:val="000000"/>
        </w:rPr>
        <w:t>'</w:t>
      </w:r>
      <w:r w:rsidRPr="00E81AEF">
        <w:rPr>
          <w:rFonts w:cstheme="majorBidi"/>
        </w:rPr>
        <w:t>hypertensive kidney disease</w:t>
      </w:r>
      <w:r w:rsidRPr="00E81AEF">
        <w:rPr>
          <w:rFonts w:eastAsia="Times New Roman" w:cstheme="majorBidi"/>
          <w:color w:val="000000"/>
        </w:rPr>
        <w:t>'</w:t>
      </w:r>
      <w:r w:rsidRPr="00E81AEF">
        <w:rPr>
          <w:rFonts w:cstheme="majorBidi"/>
        </w:rPr>
        <w:t xml:space="preserve"> OR </w:t>
      </w:r>
      <w:r w:rsidRPr="00E81AEF">
        <w:rPr>
          <w:rFonts w:eastAsia="Times New Roman" w:cstheme="majorBidi"/>
          <w:color w:val="000000"/>
        </w:rPr>
        <w:t>'</w:t>
      </w:r>
      <w:r w:rsidRPr="00E81AEF">
        <w:rPr>
          <w:rFonts w:cstheme="majorBidi"/>
        </w:rPr>
        <w:t>renovascular disease</w:t>
      </w:r>
      <w:r w:rsidRPr="00E81AEF">
        <w:rPr>
          <w:rFonts w:eastAsia="Times New Roman" w:cstheme="majorBidi"/>
          <w:color w:val="000000"/>
        </w:rPr>
        <w:t>')</w:t>
      </w:r>
    </w:p>
    <w:p w14:paraId="664D7829" w14:textId="77777777" w:rsidR="00793B6C" w:rsidRPr="00E81AEF" w:rsidRDefault="00793B6C" w:rsidP="00793B6C">
      <w:pPr>
        <w:pStyle w:val="ListParagraph"/>
        <w:rPr>
          <w:rFonts w:eastAsia="Times New Roman" w:cstheme="majorBidi"/>
          <w:color w:val="000000"/>
        </w:rPr>
      </w:pPr>
    </w:p>
    <w:p w14:paraId="1BFF6915" w14:textId="085C4B76" w:rsidR="00793B6C" w:rsidRPr="00E81AEF" w:rsidRDefault="00793B6C" w:rsidP="00793B6C">
      <w:pPr>
        <w:pStyle w:val="ListParagraph"/>
        <w:numPr>
          <w:ilvl w:val="0"/>
          <w:numId w:val="12"/>
        </w:numPr>
        <w:spacing w:line="360" w:lineRule="auto"/>
        <w:jc w:val="both"/>
        <w:rPr>
          <w:rFonts w:eastAsia="Times New Roman" w:cstheme="majorBidi"/>
          <w:color w:val="000000"/>
        </w:rPr>
      </w:pPr>
      <w:proofErr w:type="spellStart"/>
      <w:r w:rsidRPr="00E81AEF">
        <w:rPr>
          <w:rFonts w:eastAsia="Times New Roman" w:cstheme="majorBidi"/>
          <w:color w:val="000000"/>
        </w:rPr>
        <w:t>Pregnan</w:t>
      </w:r>
      <w:proofErr w:type="spellEnd"/>
      <w:r w:rsidRPr="00E81AEF">
        <w:rPr>
          <w:rFonts w:eastAsia="Times New Roman" w:cstheme="majorBidi"/>
          <w:color w:val="000000"/>
        </w:rPr>
        <w:t>*</w:t>
      </w:r>
    </w:p>
    <w:p w14:paraId="21CA5007" w14:textId="77777777" w:rsidR="00793B6C" w:rsidRPr="00E81AEF" w:rsidRDefault="00793B6C" w:rsidP="00793B6C">
      <w:pPr>
        <w:pStyle w:val="ListParagraph"/>
        <w:rPr>
          <w:rFonts w:eastAsia="Times New Roman" w:cstheme="majorBidi"/>
          <w:color w:val="000000"/>
        </w:rPr>
      </w:pPr>
    </w:p>
    <w:p w14:paraId="0E05E5F0" w14:textId="399DC794" w:rsidR="00E81AEF" w:rsidRPr="00E81AEF" w:rsidRDefault="00793B6C" w:rsidP="00793B6C">
      <w:pPr>
        <w:pStyle w:val="ListParagraph"/>
        <w:numPr>
          <w:ilvl w:val="0"/>
          <w:numId w:val="12"/>
        </w:numPr>
        <w:spacing w:after="0" w:line="360" w:lineRule="auto"/>
        <w:jc w:val="both"/>
        <w:rPr>
          <w:rFonts w:cstheme="majorBidi"/>
        </w:rPr>
      </w:pPr>
      <w:r w:rsidRPr="00E81AEF">
        <w:rPr>
          <w:rFonts w:cstheme="majorBidi"/>
        </w:rPr>
        <w:t>Searches 1, 2 and 3 were then combined (1 ‘AND’ 2 ‘AND’ 3)</w:t>
      </w:r>
    </w:p>
    <w:p w14:paraId="74FE4C3C" w14:textId="77777777" w:rsidR="00E81AEF" w:rsidRPr="00E81AEF" w:rsidRDefault="00E81AEF">
      <w:pPr>
        <w:rPr>
          <w:rFonts w:cstheme="majorBidi"/>
        </w:rPr>
      </w:pPr>
      <w:r w:rsidRPr="00E81AEF">
        <w:rPr>
          <w:rFonts w:cstheme="majorBidi"/>
        </w:rPr>
        <w:br w:type="page"/>
      </w:r>
    </w:p>
    <w:p w14:paraId="1FAF2871" w14:textId="4658ECB6" w:rsidR="00793B6C" w:rsidRPr="00E81AEF" w:rsidRDefault="00793B6C" w:rsidP="00E81AEF">
      <w:pPr>
        <w:pStyle w:val="ListParagraph"/>
        <w:spacing w:after="0" w:line="360" w:lineRule="auto"/>
        <w:ind w:left="1080"/>
        <w:jc w:val="both"/>
        <w:rPr>
          <w:rFonts w:cstheme="majorBidi"/>
        </w:rPr>
      </w:pPr>
    </w:p>
    <w:p w14:paraId="5C7DD9B5" w14:textId="77777777" w:rsidR="001062BA" w:rsidRPr="00E81AEF" w:rsidRDefault="001062BA" w:rsidP="00793B6C">
      <w:pPr>
        <w:jc w:val="both"/>
        <w:rPr>
          <w:rFonts w:cstheme="majorBidi"/>
        </w:rPr>
      </w:pPr>
    </w:p>
    <w:p w14:paraId="1DAF37DE" w14:textId="4CA09EBE" w:rsidR="00793B6C" w:rsidRPr="00E81AEF" w:rsidRDefault="00793B6C" w:rsidP="00793B6C">
      <w:pPr>
        <w:spacing w:line="360" w:lineRule="auto"/>
        <w:jc w:val="both"/>
        <w:rPr>
          <w:rFonts w:cstheme="majorBidi"/>
        </w:rPr>
      </w:pPr>
      <w:bookmarkStart w:id="3" w:name="_Toc35987260"/>
      <w:r w:rsidRPr="00E81AEF">
        <w:rPr>
          <w:rStyle w:val="Heading2Char"/>
          <w:rFonts w:asciiTheme="majorBidi" w:hAnsiTheme="majorBidi"/>
          <w:szCs w:val="22"/>
        </w:rPr>
        <w:t xml:space="preserve">Search strategy for </w:t>
      </w:r>
      <w:bookmarkEnd w:id="3"/>
      <w:r w:rsidRPr="00E81AEF">
        <w:rPr>
          <w:rStyle w:val="Heading2Char"/>
          <w:rFonts w:asciiTheme="majorBidi" w:hAnsiTheme="majorBidi"/>
          <w:szCs w:val="22"/>
        </w:rPr>
        <w:t xml:space="preserve">PubMed using </w:t>
      </w:r>
      <w:proofErr w:type="spellStart"/>
      <w:r w:rsidRPr="00E81AEF">
        <w:rPr>
          <w:rStyle w:val="Heading2Char"/>
          <w:rFonts w:asciiTheme="majorBidi" w:hAnsiTheme="majorBidi"/>
          <w:szCs w:val="22"/>
        </w:rPr>
        <w:t>MeSH</w:t>
      </w:r>
      <w:proofErr w:type="spellEnd"/>
      <w:r w:rsidRPr="00E81AEF">
        <w:rPr>
          <w:rStyle w:val="Heading2Char"/>
          <w:rFonts w:asciiTheme="majorBidi" w:hAnsiTheme="majorBidi"/>
          <w:szCs w:val="22"/>
        </w:rPr>
        <w:t xml:space="preserve"> term</w:t>
      </w:r>
    </w:p>
    <w:p w14:paraId="01713C69" w14:textId="2B21736B" w:rsidR="00793B6C" w:rsidRPr="00E81AEF" w:rsidRDefault="00793B6C" w:rsidP="00793B6C">
      <w:pPr>
        <w:pStyle w:val="ListParagraph"/>
        <w:numPr>
          <w:ilvl w:val="0"/>
          <w:numId w:val="8"/>
        </w:numPr>
        <w:jc w:val="both"/>
        <w:rPr>
          <w:rFonts w:cstheme="majorBidi"/>
        </w:rPr>
      </w:pPr>
      <w:r w:rsidRPr="00E81AEF">
        <w:rPr>
          <w:rStyle w:val="Strong"/>
          <w:rFonts w:cstheme="majorBidi"/>
          <w:color w:val="212121"/>
          <w:shd w:val="clear" w:color="auto" w:fill="F6F6F6"/>
        </w:rPr>
        <w:t>"</w:t>
      </w:r>
      <w:r w:rsidRPr="00E81AEF">
        <w:rPr>
          <w:rFonts w:cstheme="majorBidi"/>
        </w:rPr>
        <w:t>Pregnancy OR "pregnancy, high risk" OR "pregnancy complications, OR "infant, low birth weight" OR "infant, extremely low birth weight" OR "infant, very low birth weight" OR "infant, small for gestational age” OR "obstetric labor, premature"</w:t>
      </w:r>
      <w:r w:rsidR="003979B0" w:rsidRPr="00E81AEF">
        <w:rPr>
          <w:rFonts w:cstheme="majorBidi"/>
        </w:rPr>
        <w:t xml:space="preserve"> </w:t>
      </w:r>
      <w:r w:rsidRPr="00E81AEF">
        <w:rPr>
          <w:rFonts w:cstheme="majorBidi"/>
        </w:rPr>
        <w:t>OR "infant, premature" OR "infant, extremely premature" OR "Stillbirth"</w:t>
      </w:r>
      <w:r w:rsidR="003979B0" w:rsidRPr="00E81AEF">
        <w:rPr>
          <w:rFonts w:cstheme="majorBidi"/>
        </w:rPr>
        <w:t xml:space="preserve"> </w:t>
      </w:r>
      <w:r w:rsidRPr="00E81AEF">
        <w:rPr>
          <w:rFonts w:cstheme="majorBidi"/>
        </w:rPr>
        <w:t>OR "Stillbirth"</w:t>
      </w:r>
      <w:r w:rsidR="003979B0" w:rsidRPr="00E81AEF">
        <w:rPr>
          <w:rFonts w:cstheme="majorBidi"/>
        </w:rPr>
        <w:t xml:space="preserve"> </w:t>
      </w:r>
      <w:r w:rsidRPr="00E81AEF">
        <w:rPr>
          <w:rFonts w:cstheme="majorBidi"/>
        </w:rPr>
        <w:t xml:space="preserve"> OR "abortion, spontaneous" OR "Pre-Eclampsia" OR "Eclampsia" OR "</w:t>
      </w:r>
      <w:proofErr w:type="spellStart"/>
      <w:r w:rsidRPr="00E81AEF">
        <w:rPr>
          <w:rFonts w:cstheme="majorBidi"/>
        </w:rPr>
        <w:t>HELLP</w:t>
      </w:r>
      <w:proofErr w:type="spellEnd"/>
      <w:r w:rsidRPr="00E81AEF">
        <w:rPr>
          <w:rFonts w:cstheme="majorBidi"/>
        </w:rPr>
        <w:t xml:space="preserve"> Syndrome" OR "Cesarean Section" OR "Fetal Death" OR "Pregnancy Outcome" OR "Pregnancy Complications" OR "Perinatal Mortality" OR "Infant Death" OR "Infant Mortality" OR "intensive care units, neonatal" OR "infant, newborn" OR "Intensive Care Units" OR "Fetal Growth Retardation" OR "abortion, induced"</w:t>
      </w:r>
    </w:p>
    <w:p w14:paraId="3D558C57" w14:textId="77777777" w:rsidR="003979B0" w:rsidRPr="00E81AEF" w:rsidRDefault="003979B0" w:rsidP="003979B0">
      <w:pPr>
        <w:pStyle w:val="ListParagraph"/>
        <w:ind w:left="1440"/>
        <w:jc w:val="both"/>
        <w:rPr>
          <w:rFonts w:cstheme="majorBidi"/>
        </w:rPr>
      </w:pPr>
    </w:p>
    <w:p w14:paraId="019E08F3" w14:textId="3D69AE68" w:rsidR="00793B6C" w:rsidRPr="00E81AEF" w:rsidRDefault="00793B6C" w:rsidP="003979B0">
      <w:pPr>
        <w:pStyle w:val="ListParagraph"/>
        <w:numPr>
          <w:ilvl w:val="0"/>
          <w:numId w:val="8"/>
        </w:numPr>
        <w:spacing w:after="0" w:line="360" w:lineRule="auto"/>
        <w:jc w:val="both"/>
        <w:rPr>
          <w:rFonts w:eastAsia="Times New Roman" w:cstheme="majorBidi"/>
          <w:color w:val="000000"/>
        </w:rPr>
      </w:pPr>
      <w:r w:rsidRPr="00E81AEF">
        <w:rPr>
          <w:rFonts w:eastAsia="Times New Roman" w:cstheme="majorBidi"/>
          <w:color w:val="000000"/>
        </w:rPr>
        <w:t>"Diabetic Nephropathies"</w:t>
      </w:r>
      <w:r w:rsidR="003979B0" w:rsidRPr="00E81AEF">
        <w:rPr>
          <w:rFonts w:eastAsia="Times New Roman" w:cstheme="majorBidi"/>
          <w:color w:val="000000"/>
        </w:rPr>
        <w:t xml:space="preserve"> </w:t>
      </w:r>
      <w:r w:rsidRPr="00E81AEF">
        <w:rPr>
          <w:rFonts w:eastAsia="Times New Roman" w:cstheme="majorBidi"/>
          <w:color w:val="000000"/>
        </w:rPr>
        <w:t>OR "Fused Kidney" OR "</w:t>
      </w:r>
      <w:proofErr w:type="spellStart"/>
      <w:r w:rsidRPr="00E81AEF">
        <w:rPr>
          <w:rFonts w:eastAsia="Times New Roman" w:cstheme="majorBidi"/>
          <w:color w:val="000000"/>
        </w:rPr>
        <w:t>Cakut</w:t>
      </w:r>
      <w:proofErr w:type="spellEnd"/>
      <w:r w:rsidRPr="00E81AEF">
        <w:rPr>
          <w:rFonts w:eastAsia="Times New Roman" w:cstheme="majorBidi"/>
          <w:color w:val="000000"/>
        </w:rPr>
        <w:t xml:space="preserve">" </w:t>
      </w:r>
      <w:proofErr w:type="gramStart"/>
      <w:r w:rsidRPr="00E81AEF">
        <w:rPr>
          <w:rFonts w:eastAsia="Times New Roman" w:cstheme="majorBidi"/>
          <w:color w:val="000000"/>
        </w:rPr>
        <w:t>OR  "</w:t>
      </w:r>
      <w:proofErr w:type="gramEnd"/>
      <w:r w:rsidRPr="00E81AEF">
        <w:rPr>
          <w:rFonts w:eastAsia="Times New Roman" w:cstheme="majorBidi"/>
          <w:color w:val="000000"/>
        </w:rPr>
        <w:t xml:space="preserve">Polycystic Kidney" OR "Renal Insufficiency, Chronic" OR "Hypertension, Renovascular" OR "Nephropathy, Chronic Tubulointerstitial" </w:t>
      </w:r>
    </w:p>
    <w:p w14:paraId="050F5736" w14:textId="77777777" w:rsidR="00793B6C" w:rsidRPr="00E81AEF" w:rsidRDefault="00793B6C" w:rsidP="00793B6C">
      <w:pPr>
        <w:pStyle w:val="ListParagraph"/>
        <w:rPr>
          <w:rFonts w:eastAsia="Times New Roman" w:cstheme="majorBidi"/>
          <w:color w:val="000000"/>
        </w:rPr>
      </w:pPr>
    </w:p>
    <w:p w14:paraId="38916C63" w14:textId="77777777" w:rsidR="00793B6C" w:rsidRPr="00E81AEF" w:rsidRDefault="00793B6C" w:rsidP="00793B6C">
      <w:pPr>
        <w:pStyle w:val="ListParagraph"/>
        <w:rPr>
          <w:rFonts w:eastAsia="Times New Roman" w:cstheme="majorBidi"/>
          <w:color w:val="000000"/>
        </w:rPr>
      </w:pPr>
    </w:p>
    <w:p w14:paraId="3DF7ED87" w14:textId="77777777" w:rsidR="00793B6C" w:rsidRPr="00E81AEF" w:rsidRDefault="00793B6C" w:rsidP="00793B6C">
      <w:pPr>
        <w:pStyle w:val="ListParagraph"/>
        <w:rPr>
          <w:rFonts w:eastAsia="Times New Roman" w:cstheme="majorBidi"/>
          <w:color w:val="000000"/>
        </w:rPr>
      </w:pPr>
    </w:p>
    <w:p w14:paraId="63994B19" w14:textId="77777777" w:rsidR="00793B6C" w:rsidRPr="00E81AEF" w:rsidRDefault="00793B6C" w:rsidP="003979B0">
      <w:pPr>
        <w:pStyle w:val="ListParagraph"/>
        <w:numPr>
          <w:ilvl w:val="0"/>
          <w:numId w:val="8"/>
        </w:numPr>
        <w:spacing w:after="0" w:line="360" w:lineRule="auto"/>
        <w:jc w:val="both"/>
        <w:rPr>
          <w:rFonts w:eastAsia="Times New Roman" w:cstheme="majorBidi"/>
          <w:color w:val="000000"/>
        </w:rPr>
      </w:pPr>
      <w:r w:rsidRPr="00E81AEF">
        <w:rPr>
          <w:rFonts w:cstheme="majorBidi"/>
        </w:rPr>
        <w:t>Searches 1 and 2 were then combined (1 ‘AND’ 2)</w:t>
      </w:r>
    </w:p>
    <w:p w14:paraId="579C4D41" w14:textId="77777777" w:rsidR="00793B6C" w:rsidRPr="00E81AEF" w:rsidRDefault="00793B6C" w:rsidP="00793B6C">
      <w:pPr>
        <w:rPr>
          <w:rFonts w:cstheme="majorBidi"/>
        </w:rPr>
      </w:pPr>
    </w:p>
    <w:p w14:paraId="454D9766" w14:textId="77777777" w:rsidR="00793B6C" w:rsidRPr="00E81AEF" w:rsidRDefault="00793B6C" w:rsidP="00793B6C">
      <w:pPr>
        <w:rPr>
          <w:rFonts w:cstheme="majorBidi"/>
        </w:rPr>
      </w:pPr>
    </w:p>
    <w:p w14:paraId="7AE5E25D" w14:textId="77777777" w:rsidR="00793B6C" w:rsidRPr="00E81AEF" w:rsidRDefault="00793B6C" w:rsidP="00793B6C">
      <w:pPr>
        <w:rPr>
          <w:rFonts w:cstheme="majorBidi"/>
        </w:rPr>
      </w:pPr>
    </w:p>
    <w:p w14:paraId="6F3EE0AB" w14:textId="4CB5F0DB" w:rsidR="00793B6C" w:rsidRPr="00E81AEF" w:rsidRDefault="00793B6C" w:rsidP="00793B6C">
      <w:pPr>
        <w:rPr>
          <w:rFonts w:cstheme="majorBidi"/>
        </w:rPr>
        <w:sectPr w:rsidR="00793B6C" w:rsidRPr="00E81AEF" w:rsidSect="00E81AEF">
          <w:footerReference w:type="default" r:id="rId8"/>
          <w:pgSz w:w="12240" w:h="15840"/>
          <w:pgMar w:top="1440" w:right="1440" w:bottom="1440" w:left="1440" w:header="720" w:footer="165" w:gutter="0"/>
          <w:cols w:space="720"/>
          <w:titlePg/>
          <w:docGrid w:linePitch="299"/>
        </w:sectPr>
      </w:pPr>
    </w:p>
    <w:p w14:paraId="59BA10D7" w14:textId="3B39C1BD" w:rsidR="00225EA2" w:rsidRPr="00E81AEF" w:rsidRDefault="00225EA2" w:rsidP="00225EA2">
      <w:pPr>
        <w:rPr>
          <w:rFonts w:eastAsia="Times New Roman" w:cstheme="majorBidi"/>
          <w:color w:val="2F5496" w:themeColor="accent1" w:themeShade="BF"/>
          <w:lang w:val="en"/>
        </w:rPr>
      </w:pPr>
      <w:r w:rsidRPr="00E81AEF">
        <w:rPr>
          <w:rFonts w:cstheme="majorBidi"/>
          <w:b/>
          <w:bCs/>
          <w:sz w:val="20"/>
          <w:szCs w:val="20"/>
        </w:rPr>
        <w:lastRenderedPageBreak/>
        <w:t xml:space="preserve">Table S1. </w:t>
      </w:r>
      <w:r w:rsidRPr="00E81AEF">
        <w:rPr>
          <w:rFonts w:cstheme="majorBidi"/>
          <w:sz w:val="20"/>
          <w:szCs w:val="20"/>
        </w:rPr>
        <w:t>Study characteristics (studies reported the adverse pregnancy outcomes in women with chronic kidney disease (CKD) vs those without)</w:t>
      </w:r>
    </w:p>
    <w:tbl>
      <w:tblPr>
        <w:tblW w:w="14993" w:type="dxa"/>
        <w:tblInd w:w="-147" w:type="dxa"/>
        <w:tblLayout w:type="fixed"/>
        <w:tblLook w:val="04A0" w:firstRow="1" w:lastRow="0" w:firstColumn="1" w:lastColumn="0" w:noHBand="0" w:noVBand="1"/>
      </w:tblPr>
      <w:tblGrid>
        <w:gridCol w:w="1134"/>
        <w:gridCol w:w="851"/>
        <w:gridCol w:w="1275"/>
        <w:gridCol w:w="1134"/>
        <w:gridCol w:w="1983"/>
        <w:gridCol w:w="1276"/>
        <w:gridCol w:w="1842"/>
        <w:gridCol w:w="2550"/>
        <w:gridCol w:w="1814"/>
        <w:gridCol w:w="1134"/>
      </w:tblGrid>
      <w:tr w:rsidR="00225EA2" w:rsidRPr="00E81AEF" w14:paraId="6674F00B" w14:textId="77777777" w:rsidTr="008E3FDB">
        <w:trPr>
          <w:trHeight w:val="719"/>
        </w:trPr>
        <w:tc>
          <w:tcPr>
            <w:tcW w:w="1134" w:type="dxa"/>
            <w:tcBorders>
              <w:top w:val="single" w:sz="4" w:space="0" w:color="auto"/>
              <w:left w:val="single" w:sz="4" w:space="0" w:color="auto"/>
              <w:bottom w:val="single" w:sz="4" w:space="0" w:color="auto"/>
              <w:right w:val="single" w:sz="4" w:space="0" w:color="auto"/>
            </w:tcBorders>
            <w:vAlign w:val="center"/>
          </w:tcPr>
          <w:p w14:paraId="5224E338" w14:textId="77777777" w:rsidR="00225EA2" w:rsidRPr="00E81AEF" w:rsidRDefault="00225EA2" w:rsidP="00D44E56">
            <w:pPr>
              <w:rPr>
                <w:rFonts w:cstheme="majorBidi"/>
                <w:b/>
                <w:bCs/>
                <w:sz w:val="18"/>
                <w:szCs w:val="18"/>
              </w:rPr>
            </w:pPr>
            <w:r w:rsidRPr="00E81AEF">
              <w:rPr>
                <w:rFonts w:cstheme="majorBidi"/>
                <w:b/>
                <w:bCs/>
                <w:sz w:val="18"/>
                <w:szCs w:val="18"/>
              </w:rPr>
              <w:t>Study, Year</w:t>
            </w:r>
          </w:p>
        </w:tc>
        <w:tc>
          <w:tcPr>
            <w:tcW w:w="851" w:type="dxa"/>
            <w:tcBorders>
              <w:top w:val="single" w:sz="4" w:space="0" w:color="auto"/>
              <w:left w:val="single" w:sz="4" w:space="0" w:color="auto"/>
              <w:bottom w:val="single" w:sz="4" w:space="0" w:color="auto"/>
              <w:right w:val="single" w:sz="4" w:space="0" w:color="auto"/>
            </w:tcBorders>
            <w:vAlign w:val="center"/>
          </w:tcPr>
          <w:p w14:paraId="6C2DB063" w14:textId="4DF4917C" w:rsidR="00225EA2" w:rsidRPr="00E81AEF" w:rsidRDefault="00225EA2" w:rsidP="00D44E56">
            <w:pPr>
              <w:rPr>
                <w:rFonts w:cstheme="majorBidi"/>
                <w:b/>
                <w:bCs/>
                <w:sz w:val="18"/>
                <w:szCs w:val="18"/>
              </w:rPr>
            </w:pPr>
            <w:r w:rsidRPr="00E81AEF">
              <w:rPr>
                <w:rFonts w:cstheme="majorBidi"/>
                <w:b/>
                <w:bCs/>
                <w:sz w:val="18"/>
                <w:szCs w:val="18"/>
              </w:rPr>
              <w:t>Country</w:t>
            </w:r>
          </w:p>
        </w:tc>
        <w:tc>
          <w:tcPr>
            <w:tcW w:w="1275" w:type="dxa"/>
            <w:tcBorders>
              <w:top w:val="single" w:sz="4" w:space="0" w:color="auto"/>
              <w:left w:val="single" w:sz="4" w:space="0" w:color="auto"/>
              <w:bottom w:val="single" w:sz="4" w:space="0" w:color="auto"/>
              <w:right w:val="single" w:sz="4" w:space="0" w:color="auto"/>
            </w:tcBorders>
            <w:vAlign w:val="center"/>
          </w:tcPr>
          <w:p w14:paraId="2FD4A606" w14:textId="77777777" w:rsidR="00225EA2" w:rsidRPr="00E81AEF" w:rsidRDefault="00225EA2" w:rsidP="00D44E56">
            <w:pPr>
              <w:rPr>
                <w:rFonts w:cstheme="majorBidi"/>
                <w:b/>
                <w:bCs/>
                <w:sz w:val="18"/>
                <w:szCs w:val="18"/>
              </w:rPr>
            </w:pPr>
            <w:r w:rsidRPr="00E81AEF">
              <w:rPr>
                <w:rFonts w:cstheme="majorBidi"/>
                <w:b/>
                <w:bCs/>
                <w:sz w:val="18"/>
                <w:szCs w:val="18"/>
              </w:rPr>
              <w:t>Study design</w:t>
            </w:r>
          </w:p>
        </w:tc>
        <w:tc>
          <w:tcPr>
            <w:tcW w:w="1134" w:type="dxa"/>
            <w:tcBorders>
              <w:top w:val="single" w:sz="4" w:space="0" w:color="auto"/>
              <w:left w:val="single" w:sz="4" w:space="0" w:color="auto"/>
              <w:bottom w:val="single" w:sz="4" w:space="0" w:color="auto"/>
              <w:right w:val="single" w:sz="4" w:space="0" w:color="auto"/>
            </w:tcBorders>
            <w:vAlign w:val="center"/>
          </w:tcPr>
          <w:p w14:paraId="0BF208ED" w14:textId="77777777" w:rsidR="00225EA2" w:rsidRPr="00E81AEF" w:rsidRDefault="00225EA2" w:rsidP="00D44E56">
            <w:pPr>
              <w:rPr>
                <w:rFonts w:cstheme="majorBidi"/>
                <w:b/>
                <w:bCs/>
                <w:sz w:val="18"/>
                <w:szCs w:val="18"/>
              </w:rPr>
            </w:pPr>
            <w:r w:rsidRPr="00E81AEF">
              <w:rPr>
                <w:rFonts w:cstheme="majorBidi"/>
                <w:b/>
                <w:bCs/>
                <w:sz w:val="18"/>
                <w:szCs w:val="18"/>
              </w:rPr>
              <w:t>Sample size</w:t>
            </w:r>
          </w:p>
        </w:tc>
        <w:tc>
          <w:tcPr>
            <w:tcW w:w="1983" w:type="dxa"/>
            <w:tcBorders>
              <w:top w:val="single" w:sz="4" w:space="0" w:color="auto"/>
              <w:left w:val="single" w:sz="4" w:space="0" w:color="auto"/>
              <w:bottom w:val="single" w:sz="4" w:space="0" w:color="auto"/>
              <w:right w:val="single" w:sz="4" w:space="0" w:color="auto"/>
            </w:tcBorders>
            <w:vAlign w:val="center"/>
          </w:tcPr>
          <w:p w14:paraId="5F4D3048" w14:textId="77777777" w:rsidR="00225EA2" w:rsidRPr="00E81AEF" w:rsidRDefault="00225EA2" w:rsidP="00D44E56">
            <w:pPr>
              <w:rPr>
                <w:rFonts w:cstheme="majorBidi"/>
                <w:b/>
                <w:bCs/>
                <w:sz w:val="18"/>
                <w:szCs w:val="18"/>
              </w:rPr>
            </w:pPr>
            <w:r w:rsidRPr="00E81AEF">
              <w:rPr>
                <w:rFonts w:cstheme="majorBidi"/>
                <w:b/>
                <w:bCs/>
                <w:sz w:val="18"/>
                <w:szCs w:val="18"/>
              </w:rPr>
              <w:t>Definition of Chronic Kidney Disease</w:t>
            </w:r>
          </w:p>
        </w:tc>
        <w:tc>
          <w:tcPr>
            <w:tcW w:w="1276" w:type="dxa"/>
            <w:tcBorders>
              <w:top w:val="single" w:sz="4" w:space="0" w:color="auto"/>
              <w:left w:val="single" w:sz="4" w:space="0" w:color="auto"/>
              <w:bottom w:val="single" w:sz="4" w:space="0" w:color="auto"/>
              <w:right w:val="single" w:sz="4" w:space="0" w:color="auto"/>
            </w:tcBorders>
            <w:vAlign w:val="center"/>
          </w:tcPr>
          <w:p w14:paraId="2F421F3C" w14:textId="77777777" w:rsidR="00225EA2" w:rsidRPr="00E81AEF" w:rsidRDefault="00225EA2" w:rsidP="00D44E56">
            <w:pPr>
              <w:rPr>
                <w:rFonts w:cstheme="majorBidi"/>
                <w:b/>
                <w:bCs/>
                <w:sz w:val="18"/>
                <w:szCs w:val="18"/>
              </w:rPr>
            </w:pPr>
            <w:r w:rsidRPr="00E81AEF">
              <w:rPr>
                <w:rFonts w:cstheme="majorBidi"/>
                <w:b/>
                <w:bCs/>
                <w:sz w:val="18"/>
                <w:szCs w:val="18"/>
              </w:rPr>
              <w:t>Study Year</w:t>
            </w:r>
          </w:p>
        </w:tc>
        <w:tc>
          <w:tcPr>
            <w:tcW w:w="1842" w:type="dxa"/>
            <w:tcBorders>
              <w:top w:val="single" w:sz="4" w:space="0" w:color="auto"/>
              <w:left w:val="single" w:sz="4" w:space="0" w:color="auto"/>
              <w:bottom w:val="single" w:sz="4" w:space="0" w:color="auto"/>
              <w:right w:val="single" w:sz="4" w:space="0" w:color="auto"/>
            </w:tcBorders>
            <w:vAlign w:val="center"/>
          </w:tcPr>
          <w:p w14:paraId="16B51BEA" w14:textId="77777777" w:rsidR="00225EA2" w:rsidRPr="00E81AEF" w:rsidRDefault="00225EA2" w:rsidP="00D44E56">
            <w:pPr>
              <w:rPr>
                <w:rFonts w:cstheme="majorBidi"/>
                <w:b/>
                <w:bCs/>
                <w:sz w:val="18"/>
                <w:szCs w:val="18"/>
              </w:rPr>
            </w:pPr>
            <w:r w:rsidRPr="00E81AEF">
              <w:rPr>
                <w:rFonts w:cstheme="majorBidi"/>
                <w:b/>
                <w:bCs/>
                <w:sz w:val="18"/>
                <w:szCs w:val="18"/>
              </w:rPr>
              <w:t>Defined maternal     outcomes</w:t>
            </w:r>
          </w:p>
        </w:tc>
        <w:tc>
          <w:tcPr>
            <w:tcW w:w="2550" w:type="dxa"/>
            <w:tcBorders>
              <w:top w:val="single" w:sz="4" w:space="0" w:color="auto"/>
              <w:left w:val="single" w:sz="4" w:space="0" w:color="auto"/>
              <w:bottom w:val="single" w:sz="4" w:space="0" w:color="auto"/>
              <w:right w:val="single" w:sz="4" w:space="0" w:color="auto"/>
            </w:tcBorders>
            <w:vAlign w:val="center"/>
          </w:tcPr>
          <w:p w14:paraId="3CFC8EB0" w14:textId="77777777" w:rsidR="00225EA2" w:rsidRPr="00E81AEF" w:rsidRDefault="00225EA2" w:rsidP="00D44E56">
            <w:pPr>
              <w:rPr>
                <w:rFonts w:cstheme="majorBidi"/>
                <w:b/>
                <w:bCs/>
                <w:sz w:val="18"/>
                <w:szCs w:val="18"/>
              </w:rPr>
            </w:pPr>
            <w:r w:rsidRPr="00E81AEF">
              <w:rPr>
                <w:rFonts w:cstheme="majorBidi"/>
                <w:b/>
                <w:bCs/>
                <w:sz w:val="18"/>
                <w:szCs w:val="18"/>
              </w:rPr>
              <w:t>Defined fetal outcomes</w:t>
            </w:r>
          </w:p>
        </w:tc>
        <w:tc>
          <w:tcPr>
            <w:tcW w:w="1814" w:type="dxa"/>
            <w:tcBorders>
              <w:top w:val="single" w:sz="4" w:space="0" w:color="auto"/>
              <w:left w:val="single" w:sz="4" w:space="0" w:color="auto"/>
              <w:bottom w:val="single" w:sz="4" w:space="0" w:color="auto"/>
              <w:right w:val="single" w:sz="4" w:space="0" w:color="auto"/>
            </w:tcBorders>
            <w:vAlign w:val="center"/>
          </w:tcPr>
          <w:p w14:paraId="3FFAD5FF" w14:textId="77777777" w:rsidR="00225EA2" w:rsidRPr="00E81AEF" w:rsidRDefault="00225EA2" w:rsidP="00D44E56">
            <w:pPr>
              <w:rPr>
                <w:rFonts w:cstheme="majorBidi"/>
                <w:b/>
                <w:bCs/>
                <w:sz w:val="18"/>
                <w:szCs w:val="18"/>
              </w:rPr>
            </w:pPr>
            <w:r w:rsidRPr="00E81AEF">
              <w:rPr>
                <w:rFonts w:cstheme="majorBidi"/>
                <w:b/>
                <w:bCs/>
                <w:sz w:val="18"/>
                <w:szCs w:val="18"/>
              </w:rPr>
              <w:t>Variable accounted for</w:t>
            </w:r>
          </w:p>
        </w:tc>
        <w:tc>
          <w:tcPr>
            <w:tcW w:w="1134" w:type="dxa"/>
            <w:tcBorders>
              <w:top w:val="single" w:sz="4" w:space="0" w:color="auto"/>
              <w:left w:val="single" w:sz="4" w:space="0" w:color="auto"/>
              <w:bottom w:val="single" w:sz="4" w:space="0" w:color="auto"/>
              <w:right w:val="single" w:sz="4" w:space="0" w:color="auto"/>
            </w:tcBorders>
            <w:vAlign w:val="center"/>
          </w:tcPr>
          <w:p w14:paraId="14F06C3C" w14:textId="77777777" w:rsidR="00225EA2" w:rsidRPr="00E81AEF" w:rsidRDefault="00225EA2" w:rsidP="00D44E56">
            <w:pPr>
              <w:rPr>
                <w:rFonts w:cstheme="majorBidi"/>
                <w:b/>
                <w:bCs/>
                <w:sz w:val="18"/>
                <w:szCs w:val="18"/>
              </w:rPr>
            </w:pPr>
            <w:r w:rsidRPr="00E81AEF">
              <w:rPr>
                <w:rFonts w:cstheme="majorBidi"/>
                <w:b/>
                <w:bCs/>
                <w:sz w:val="18"/>
                <w:szCs w:val="18"/>
              </w:rPr>
              <w:t>Quality Assessment</w:t>
            </w:r>
          </w:p>
        </w:tc>
      </w:tr>
      <w:tr w:rsidR="00225EA2" w:rsidRPr="00E81AEF" w14:paraId="740371F9"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2F29C351" w14:textId="77777777" w:rsidR="00225EA2" w:rsidRPr="00E81AEF" w:rsidRDefault="00225EA2" w:rsidP="00D44E56">
            <w:pPr>
              <w:rPr>
                <w:rFonts w:cstheme="majorBidi"/>
                <w:b/>
                <w:bCs/>
                <w:sz w:val="18"/>
                <w:szCs w:val="18"/>
              </w:rPr>
            </w:pPr>
            <w:proofErr w:type="spellStart"/>
            <w:r w:rsidRPr="00E81AEF">
              <w:rPr>
                <w:rFonts w:cstheme="majorBidi"/>
                <w:sz w:val="18"/>
                <w:szCs w:val="18"/>
              </w:rPr>
              <w:t>Kimmerle</w:t>
            </w:r>
            <w:proofErr w:type="spellEnd"/>
            <w:r w:rsidRPr="00E81AEF">
              <w:rPr>
                <w:rFonts w:cstheme="majorBidi"/>
                <w:sz w:val="18"/>
                <w:szCs w:val="18"/>
              </w:rPr>
              <w:t xml:space="preserve"> R, 1995</w:t>
            </w:r>
          </w:p>
        </w:tc>
        <w:tc>
          <w:tcPr>
            <w:tcW w:w="851" w:type="dxa"/>
            <w:tcBorders>
              <w:top w:val="single" w:sz="4" w:space="0" w:color="auto"/>
              <w:left w:val="single" w:sz="4" w:space="0" w:color="auto"/>
              <w:bottom w:val="single" w:sz="4" w:space="0" w:color="auto"/>
              <w:right w:val="single" w:sz="4" w:space="0" w:color="auto"/>
            </w:tcBorders>
            <w:vAlign w:val="center"/>
          </w:tcPr>
          <w:p w14:paraId="7036D4C9" w14:textId="77777777" w:rsidR="00225EA2" w:rsidRPr="00E81AEF" w:rsidRDefault="00225EA2" w:rsidP="00D44E56">
            <w:pPr>
              <w:rPr>
                <w:rFonts w:cstheme="majorBidi"/>
                <w:sz w:val="18"/>
                <w:szCs w:val="18"/>
              </w:rPr>
            </w:pPr>
            <w:r w:rsidRPr="00E81AEF">
              <w:rPr>
                <w:rFonts w:cstheme="majorBidi"/>
                <w:sz w:val="18"/>
                <w:szCs w:val="18"/>
              </w:rPr>
              <w:t xml:space="preserve">Germany </w:t>
            </w:r>
          </w:p>
          <w:p w14:paraId="028E2579" w14:textId="77777777" w:rsidR="00225EA2" w:rsidRPr="00E81AEF" w:rsidRDefault="00225EA2" w:rsidP="00D44E56">
            <w:pPr>
              <w:rPr>
                <w:rFonts w:cstheme="majorBidi"/>
                <w:b/>
                <w:bCs/>
                <w:sz w:val="18"/>
                <w:szCs w:val="18"/>
              </w:rPr>
            </w:pPr>
          </w:p>
        </w:tc>
        <w:tc>
          <w:tcPr>
            <w:tcW w:w="1275" w:type="dxa"/>
            <w:tcBorders>
              <w:top w:val="single" w:sz="4" w:space="0" w:color="auto"/>
              <w:left w:val="single" w:sz="4" w:space="0" w:color="auto"/>
              <w:bottom w:val="single" w:sz="4" w:space="0" w:color="auto"/>
              <w:right w:val="single" w:sz="4" w:space="0" w:color="auto"/>
            </w:tcBorders>
            <w:vAlign w:val="center"/>
          </w:tcPr>
          <w:p w14:paraId="22404F93" w14:textId="77777777" w:rsidR="00225EA2" w:rsidRPr="00E81AEF" w:rsidRDefault="00225EA2" w:rsidP="00D44E56">
            <w:pPr>
              <w:rPr>
                <w:rFonts w:cstheme="majorBidi"/>
                <w:b/>
                <w:bCs/>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73AB5AB0" w14:textId="306D7B63" w:rsidR="00225EA2" w:rsidRPr="00E81AEF" w:rsidRDefault="00225EA2" w:rsidP="00297068">
            <w:pPr>
              <w:rPr>
                <w:rFonts w:cstheme="majorBidi"/>
                <w:sz w:val="18"/>
                <w:szCs w:val="18"/>
              </w:rPr>
            </w:pPr>
            <w:r w:rsidRPr="00E81AEF">
              <w:rPr>
                <w:rFonts w:cstheme="majorBidi"/>
                <w:sz w:val="18"/>
                <w:szCs w:val="18"/>
              </w:rPr>
              <w:t>46</w:t>
            </w:r>
          </w:p>
        </w:tc>
        <w:tc>
          <w:tcPr>
            <w:tcW w:w="1983" w:type="dxa"/>
            <w:tcBorders>
              <w:top w:val="single" w:sz="4" w:space="0" w:color="auto"/>
              <w:left w:val="single" w:sz="4" w:space="0" w:color="auto"/>
              <w:bottom w:val="single" w:sz="4" w:space="0" w:color="auto"/>
              <w:right w:val="single" w:sz="4" w:space="0" w:color="auto"/>
            </w:tcBorders>
            <w:vAlign w:val="center"/>
          </w:tcPr>
          <w:p w14:paraId="479C17D8" w14:textId="04C4A005" w:rsidR="00225EA2" w:rsidRPr="00E81AEF" w:rsidRDefault="00E81035" w:rsidP="00D44E56">
            <w:pPr>
              <w:rPr>
                <w:rFonts w:cstheme="majorBidi"/>
                <w:sz w:val="18"/>
                <w:szCs w:val="18"/>
              </w:rPr>
            </w:pPr>
            <w:r w:rsidRPr="00E81035">
              <w:rPr>
                <w:rFonts w:cstheme="majorBidi"/>
                <w:sz w:val="18"/>
                <w:szCs w:val="18"/>
              </w:rPr>
              <w:t xml:space="preserve">DN defined as Proteinuria &gt;400 mg/day, creatinine clearance &lt;80 ml/min and </w:t>
            </w:r>
            <w:r>
              <w:rPr>
                <w:rFonts w:cstheme="majorBidi"/>
                <w:sz w:val="18"/>
                <w:szCs w:val="18"/>
              </w:rPr>
              <w:t xml:space="preserve">hypertension </w:t>
            </w:r>
            <w:r w:rsidRPr="00E81035">
              <w:rPr>
                <w:rFonts w:cstheme="majorBidi"/>
                <w:sz w:val="18"/>
                <w:szCs w:val="18"/>
              </w:rPr>
              <w:t>in the first trimester.</w:t>
            </w:r>
          </w:p>
        </w:tc>
        <w:tc>
          <w:tcPr>
            <w:tcW w:w="1276" w:type="dxa"/>
            <w:tcBorders>
              <w:top w:val="single" w:sz="4" w:space="0" w:color="auto"/>
              <w:left w:val="single" w:sz="4" w:space="0" w:color="auto"/>
              <w:bottom w:val="single" w:sz="4" w:space="0" w:color="auto"/>
              <w:right w:val="single" w:sz="4" w:space="0" w:color="auto"/>
            </w:tcBorders>
            <w:vAlign w:val="center"/>
          </w:tcPr>
          <w:p w14:paraId="4A4B9E79" w14:textId="77777777" w:rsidR="00225EA2" w:rsidRPr="00E81AEF" w:rsidRDefault="00225EA2" w:rsidP="00D44E56">
            <w:pPr>
              <w:rPr>
                <w:rFonts w:cstheme="majorBidi"/>
                <w:b/>
                <w:bCs/>
                <w:sz w:val="18"/>
                <w:szCs w:val="18"/>
              </w:rPr>
            </w:pPr>
            <w:r w:rsidRPr="00E81AEF">
              <w:rPr>
                <w:rFonts w:cstheme="majorBidi"/>
                <w:sz w:val="18"/>
                <w:szCs w:val="18"/>
              </w:rPr>
              <w:t>1982 – 1992</w:t>
            </w:r>
          </w:p>
        </w:tc>
        <w:tc>
          <w:tcPr>
            <w:tcW w:w="1842" w:type="dxa"/>
            <w:tcBorders>
              <w:top w:val="single" w:sz="4" w:space="0" w:color="auto"/>
              <w:left w:val="single" w:sz="4" w:space="0" w:color="auto"/>
              <w:bottom w:val="single" w:sz="4" w:space="0" w:color="auto"/>
              <w:right w:val="single" w:sz="4" w:space="0" w:color="auto"/>
            </w:tcBorders>
            <w:vAlign w:val="center"/>
          </w:tcPr>
          <w:p w14:paraId="520B5C1A" w14:textId="77777777" w:rsidR="00225EA2" w:rsidRPr="00E81AEF" w:rsidRDefault="00225EA2" w:rsidP="00D44E56">
            <w:pPr>
              <w:rPr>
                <w:rFonts w:cstheme="majorBidi"/>
                <w:b/>
                <w:bCs/>
                <w:sz w:val="18"/>
                <w:szCs w:val="18"/>
              </w:rPr>
            </w:pPr>
            <w:r w:rsidRPr="00E81AEF">
              <w:rPr>
                <w:rFonts w:cstheme="majorBidi"/>
                <w:sz w:val="18"/>
                <w:szCs w:val="18"/>
              </w:rPr>
              <w:t>Preeclampsia defined as acute worsening hypertension (&gt;15% diastolic BP) in the presence of proteinuria, CS (not defined).</w:t>
            </w:r>
          </w:p>
        </w:tc>
        <w:tc>
          <w:tcPr>
            <w:tcW w:w="2550" w:type="dxa"/>
            <w:tcBorders>
              <w:top w:val="single" w:sz="4" w:space="0" w:color="auto"/>
              <w:left w:val="single" w:sz="4" w:space="0" w:color="auto"/>
              <w:bottom w:val="single" w:sz="4" w:space="0" w:color="auto"/>
              <w:right w:val="single" w:sz="4" w:space="0" w:color="auto"/>
            </w:tcBorders>
            <w:vAlign w:val="center"/>
          </w:tcPr>
          <w:p w14:paraId="18D92A9D" w14:textId="77777777" w:rsidR="00225EA2" w:rsidRPr="00E81AEF" w:rsidRDefault="00225EA2" w:rsidP="00D44E56">
            <w:pPr>
              <w:rPr>
                <w:rFonts w:cstheme="majorBidi"/>
                <w:b/>
                <w:bCs/>
                <w:sz w:val="18"/>
                <w:szCs w:val="18"/>
              </w:rPr>
            </w:pPr>
            <w:r w:rsidRPr="00E81AEF">
              <w:rPr>
                <w:rFonts w:cstheme="majorBidi"/>
                <w:sz w:val="18"/>
                <w:szCs w:val="18"/>
              </w:rPr>
              <w:t>SGA defined as birth weight lower than 10</w:t>
            </w:r>
            <w:r w:rsidRPr="00E81AEF">
              <w:rPr>
                <w:rFonts w:cstheme="majorBidi"/>
                <w:sz w:val="18"/>
                <w:szCs w:val="18"/>
                <w:vertAlign w:val="superscript"/>
              </w:rPr>
              <w:t>th</w:t>
            </w:r>
            <w:r w:rsidRPr="00E81AEF">
              <w:rPr>
                <w:rFonts w:cstheme="majorBidi"/>
                <w:sz w:val="18"/>
                <w:szCs w:val="18"/>
              </w:rPr>
              <w:t xml:space="preserve"> percentile, intrauterine/ perinatal deaths (not defined)</w:t>
            </w:r>
          </w:p>
        </w:tc>
        <w:tc>
          <w:tcPr>
            <w:tcW w:w="1814" w:type="dxa"/>
            <w:tcBorders>
              <w:top w:val="single" w:sz="4" w:space="0" w:color="auto"/>
              <w:left w:val="single" w:sz="4" w:space="0" w:color="auto"/>
              <w:bottom w:val="single" w:sz="4" w:space="0" w:color="auto"/>
              <w:right w:val="single" w:sz="4" w:space="0" w:color="auto"/>
            </w:tcBorders>
            <w:vAlign w:val="center"/>
          </w:tcPr>
          <w:p w14:paraId="5E44825B" w14:textId="77777777" w:rsidR="00225EA2" w:rsidRPr="00E81AEF" w:rsidRDefault="00225EA2" w:rsidP="00D44E56">
            <w:pPr>
              <w:rPr>
                <w:rFonts w:cstheme="majorBidi"/>
                <w:b/>
                <w:bCs/>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0549B52E" w14:textId="77777777" w:rsidR="00225EA2" w:rsidRPr="00E81AEF" w:rsidRDefault="00225EA2" w:rsidP="00D44E56">
            <w:pPr>
              <w:rPr>
                <w:rFonts w:cstheme="majorBidi"/>
                <w:sz w:val="18"/>
                <w:szCs w:val="18"/>
              </w:rPr>
            </w:pPr>
          </w:p>
          <w:p w14:paraId="77B84A33" w14:textId="77777777" w:rsidR="00225EA2" w:rsidRPr="00E81AEF" w:rsidRDefault="00225EA2" w:rsidP="00D44E56">
            <w:pPr>
              <w:rPr>
                <w:rFonts w:cstheme="majorBidi"/>
                <w:b/>
                <w:bCs/>
                <w:sz w:val="18"/>
                <w:szCs w:val="18"/>
              </w:rPr>
            </w:pPr>
            <w:r w:rsidRPr="00E81AEF">
              <w:rPr>
                <w:rFonts w:cstheme="majorBidi"/>
                <w:sz w:val="18"/>
                <w:szCs w:val="18"/>
              </w:rPr>
              <w:t>5*</w:t>
            </w:r>
          </w:p>
        </w:tc>
      </w:tr>
      <w:tr w:rsidR="00225EA2" w:rsidRPr="00E81AEF" w14:paraId="70307F22"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43384994" w14:textId="77777777" w:rsidR="00225EA2" w:rsidRPr="00E81AEF" w:rsidRDefault="00225EA2" w:rsidP="00D44E56">
            <w:pPr>
              <w:rPr>
                <w:rFonts w:cstheme="majorBidi"/>
                <w:sz w:val="18"/>
                <w:szCs w:val="18"/>
              </w:rPr>
            </w:pPr>
            <w:r w:rsidRPr="00E81AEF">
              <w:rPr>
                <w:rFonts w:cstheme="majorBidi"/>
                <w:sz w:val="18"/>
                <w:szCs w:val="18"/>
              </w:rPr>
              <w:t>Holley J, 1996</w:t>
            </w:r>
          </w:p>
        </w:tc>
        <w:tc>
          <w:tcPr>
            <w:tcW w:w="851" w:type="dxa"/>
            <w:tcBorders>
              <w:top w:val="single" w:sz="4" w:space="0" w:color="auto"/>
              <w:left w:val="single" w:sz="4" w:space="0" w:color="auto"/>
              <w:bottom w:val="single" w:sz="4" w:space="0" w:color="auto"/>
              <w:right w:val="single" w:sz="4" w:space="0" w:color="auto"/>
            </w:tcBorders>
            <w:vAlign w:val="center"/>
          </w:tcPr>
          <w:p w14:paraId="616B90CD" w14:textId="77777777" w:rsidR="00225EA2" w:rsidRPr="00E81AEF" w:rsidRDefault="00225EA2" w:rsidP="00D44E56">
            <w:pPr>
              <w:rPr>
                <w:rFonts w:cstheme="majorBidi"/>
                <w:sz w:val="18"/>
                <w:szCs w:val="18"/>
              </w:rPr>
            </w:pPr>
            <w:r w:rsidRPr="00E81AEF">
              <w:rPr>
                <w:rFonts w:cstheme="majorBidi"/>
                <w:sz w:val="18"/>
                <w:szCs w:val="18"/>
              </w:rPr>
              <w:t>USA</w:t>
            </w:r>
          </w:p>
        </w:tc>
        <w:tc>
          <w:tcPr>
            <w:tcW w:w="1275" w:type="dxa"/>
            <w:tcBorders>
              <w:top w:val="single" w:sz="4" w:space="0" w:color="auto"/>
              <w:left w:val="single" w:sz="4" w:space="0" w:color="auto"/>
              <w:bottom w:val="single" w:sz="4" w:space="0" w:color="auto"/>
              <w:right w:val="single" w:sz="4" w:space="0" w:color="auto"/>
            </w:tcBorders>
            <w:vAlign w:val="center"/>
          </w:tcPr>
          <w:p w14:paraId="769EE0BC" w14:textId="77777777" w:rsidR="00225EA2" w:rsidRPr="00E81AEF" w:rsidRDefault="00225EA2" w:rsidP="00D44E56">
            <w:pPr>
              <w:rPr>
                <w:rFonts w:cstheme="majorBidi"/>
                <w:sz w:val="18"/>
                <w:szCs w:val="18"/>
              </w:rPr>
            </w:pPr>
            <w:r w:rsidRPr="00E81AEF">
              <w:rPr>
                <w:rFonts w:cstheme="majorBidi"/>
                <w:sz w:val="18"/>
                <w:szCs w:val="18"/>
              </w:rPr>
              <w:t xml:space="preserve">Prospective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48208B73" w14:textId="044C6385" w:rsidR="00225EA2" w:rsidRPr="00E81AEF" w:rsidRDefault="00225EA2" w:rsidP="00297068">
            <w:pPr>
              <w:rPr>
                <w:rFonts w:cstheme="majorBidi"/>
                <w:sz w:val="18"/>
                <w:szCs w:val="18"/>
              </w:rPr>
            </w:pPr>
            <w:r w:rsidRPr="00E81AEF">
              <w:rPr>
                <w:rFonts w:cstheme="majorBidi"/>
                <w:sz w:val="18"/>
                <w:szCs w:val="18"/>
              </w:rPr>
              <w:t>86</w:t>
            </w:r>
          </w:p>
        </w:tc>
        <w:tc>
          <w:tcPr>
            <w:tcW w:w="1983" w:type="dxa"/>
            <w:tcBorders>
              <w:top w:val="single" w:sz="4" w:space="0" w:color="auto"/>
              <w:left w:val="single" w:sz="4" w:space="0" w:color="auto"/>
              <w:bottom w:val="single" w:sz="4" w:space="0" w:color="auto"/>
              <w:right w:val="single" w:sz="4" w:space="0" w:color="auto"/>
            </w:tcBorders>
            <w:vAlign w:val="center"/>
          </w:tcPr>
          <w:p w14:paraId="23929E0F" w14:textId="77777777" w:rsidR="00225EA2" w:rsidRPr="00E81AEF" w:rsidRDefault="00225EA2" w:rsidP="00D44E56">
            <w:pPr>
              <w:rPr>
                <w:rFonts w:cstheme="majorBidi"/>
                <w:sz w:val="18"/>
                <w:szCs w:val="18"/>
              </w:rPr>
            </w:pPr>
            <w:r w:rsidRPr="00E81AEF">
              <w:rPr>
                <w:rFonts w:cstheme="majorBidi"/>
                <w:sz w:val="18"/>
                <w:szCs w:val="18"/>
              </w:rPr>
              <w:t>Proteinuria ≥150 mg/24 h, or 1</w:t>
            </w:r>
            <w:r w:rsidRPr="00E81AEF">
              <w:rPr>
                <w:rFonts w:cstheme="majorBidi"/>
                <w:sz w:val="18"/>
                <w:szCs w:val="18"/>
                <w:vertAlign w:val="superscript"/>
              </w:rPr>
              <w:t>st</w:t>
            </w:r>
            <w:r w:rsidRPr="00E81AEF">
              <w:rPr>
                <w:rFonts w:cstheme="majorBidi"/>
                <w:sz w:val="18"/>
                <w:szCs w:val="18"/>
              </w:rPr>
              <w:t xml:space="preserve"> trimester Sr Cr. 0.8 mg/dl in the first trimester, or proteinuria≥300 mg/24 h, with known kidney disease.</w:t>
            </w:r>
          </w:p>
        </w:tc>
        <w:tc>
          <w:tcPr>
            <w:tcW w:w="1276" w:type="dxa"/>
            <w:tcBorders>
              <w:top w:val="single" w:sz="4" w:space="0" w:color="auto"/>
              <w:left w:val="single" w:sz="4" w:space="0" w:color="auto"/>
              <w:bottom w:val="single" w:sz="4" w:space="0" w:color="auto"/>
              <w:right w:val="single" w:sz="4" w:space="0" w:color="auto"/>
            </w:tcBorders>
            <w:vAlign w:val="center"/>
          </w:tcPr>
          <w:p w14:paraId="4AC672C6" w14:textId="77777777" w:rsidR="00225EA2" w:rsidRPr="00E81AEF" w:rsidRDefault="00225EA2" w:rsidP="00D44E56">
            <w:pPr>
              <w:rPr>
                <w:rFonts w:cstheme="majorBidi"/>
                <w:sz w:val="18"/>
                <w:szCs w:val="18"/>
              </w:rPr>
            </w:pPr>
            <w:r w:rsidRPr="00E81AEF">
              <w:rPr>
                <w:rFonts w:cstheme="majorBidi"/>
                <w:sz w:val="18"/>
                <w:szCs w:val="18"/>
              </w:rPr>
              <w:t xml:space="preserve">1991-1993 </w:t>
            </w:r>
          </w:p>
        </w:tc>
        <w:tc>
          <w:tcPr>
            <w:tcW w:w="1842" w:type="dxa"/>
            <w:tcBorders>
              <w:top w:val="single" w:sz="4" w:space="0" w:color="auto"/>
              <w:left w:val="single" w:sz="4" w:space="0" w:color="auto"/>
              <w:bottom w:val="single" w:sz="4" w:space="0" w:color="auto"/>
              <w:right w:val="single" w:sz="4" w:space="0" w:color="auto"/>
            </w:tcBorders>
            <w:vAlign w:val="center"/>
          </w:tcPr>
          <w:p w14:paraId="3A2E0127" w14:textId="77777777" w:rsidR="00225EA2" w:rsidRPr="00E81AEF" w:rsidRDefault="00225EA2" w:rsidP="00D44E56">
            <w:pPr>
              <w:rPr>
                <w:rFonts w:cstheme="majorBidi"/>
                <w:sz w:val="18"/>
                <w:szCs w:val="18"/>
              </w:rPr>
            </w:pPr>
            <w:r w:rsidRPr="00E81AEF">
              <w:rPr>
                <w:rFonts w:cstheme="majorBidi"/>
                <w:sz w:val="18"/>
                <w:szCs w:val="18"/>
              </w:rPr>
              <w:t>Spontaneous abortion not defined.</w:t>
            </w:r>
          </w:p>
        </w:tc>
        <w:tc>
          <w:tcPr>
            <w:tcW w:w="2550" w:type="dxa"/>
            <w:tcBorders>
              <w:top w:val="single" w:sz="4" w:space="0" w:color="auto"/>
              <w:left w:val="single" w:sz="4" w:space="0" w:color="auto"/>
              <w:bottom w:val="single" w:sz="4" w:space="0" w:color="auto"/>
              <w:right w:val="single" w:sz="4" w:space="0" w:color="auto"/>
            </w:tcBorders>
            <w:vAlign w:val="center"/>
          </w:tcPr>
          <w:p w14:paraId="11EF0C3D" w14:textId="77777777" w:rsidR="00225EA2" w:rsidRPr="00E81AEF" w:rsidRDefault="00225EA2" w:rsidP="00D44E56">
            <w:pPr>
              <w:rPr>
                <w:rFonts w:cstheme="majorBidi"/>
                <w:sz w:val="18"/>
                <w:szCs w:val="18"/>
              </w:rPr>
            </w:pPr>
            <w:r w:rsidRPr="00E81AEF">
              <w:rPr>
                <w:rFonts w:cstheme="majorBidi"/>
                <w:sz w:val="18"/>
                <w:szCs w:val="18"/>
              </w:rPr>
              <w:t xml:space="preserve">Preterm birth defined as birth ≤ 36wks of gestation. </w:t>
            </w:r>
            <w:proofErr w:type="spellStart"/>
            <w:r w:rsidRPr="00E81AEF">
              <w:rPr>
                <w:rFonts w:cstheme="majorBidi"/>
                <w:sz w:val="18"/>
                <w:szCs w:val="18"/>
              </w:rPr>
              <w:t>IUGR</w:t>
            </w:r>
            <w:proofErr w:type="spellEnd"/>
            <w:r w:rsidRPr="00E81AEF">
              <w:rPr>
                <w:rFonts w:cstheme="majorBidi"/>
                <w:sz w:val="18"/>
                <w:szCs w:val="18"/>
              </w:rPr>
              <w:t>, Neonatal death, Intrauterine fetal death (Not reported)</w:t>
            </w:r>
          </w:p>
        </w:tc>
        <w:tc>
          <w:tcPr>
            <w:tcW w:w="1814" w:type="dxa"/>
            <w:tcBorders>
              <w:top w:val="single" w:sz="4" w:space="0" w:color="auto"/>
              <w:left w:val="single" w:sz="4" w:space="0" w:color="auto"/>
              <w:bottom w:val="single" w:sz="4" w:space="0" w:color="auto"/>
              <w:right w:val="single" w:sz="4" w:space="0" w:color="auto"/>
            </w:tcBorders>
            <w:vAlign w:val="center"/>
          </w:tcPr>
          <w:p w14:paraId="1AB53630" w14:textId="77777777" w:rsidR="00225EA2" w:rsidRPr="00E81AEF" w:rsidRDefault="00225EA2" w:rsidP="00D44E56">
            <w:pPr>
              <w:rPr>
                <w:rFonts w:cstheme="majorBidi"/>
                <w:color w:val="000000" w:themeColor="text1"/>
                <w:sz w:val="18"/>
                <w:szCs w:val="18"/>
              </w:rPr>
            </w:pPr>
            <w:r w:rsidRPr="00E81AEF">
              <w:rPr>
                <w:rFonts w:cstheme="majorBidi"/>
                <w:sz w:val="18"/>
                <w:szCs w:val="18"/>
              </w:rPr>
              <w:t>Maternal age, parity, race, and insulin dependent DM</w:t>
            </w:r>
          </w:p>
        </w:tc>
        <w:tc>
          <w:tcPr>
            <w:tcW w:w="1134" w:type="dxa"/>
            <w:tcBorders>
              <w:top w:val="single" w:sz="4" w:space="0" w:color="auto"/>
              <w:left w:val="single" w:sz="4" w:space="0" w:color="auto"/>
              <w:bottom w:val="single" w:sz="4" w:space="0" w:color="auto"/>
              <w:right w:val="single" w:sz="4" w:space="0" w:color="auto"/>
            </w:tcBorders>
            <w:vAlign w:val="center"/>
          </w:tcPr>
          <w:p w14:paraId="34EC817E" w14:textId="77777777" w:rsidR="00225EA2" w:rsidRPr="00E81AEF" w:rsidRDefault="00225EA2" w:rsidP="00D44E56">
            <w:pPr>
              <w:rPr>
                <w:rFonts w:cstheme="majorBidi"/>
                <w:sz w:val="18"/>
                <w:szCs w:val="18"/>
              </w:rPr>
            </w:pPr>
            <w:r w:rsidRPr="00E81AEF">
              <w:rPr>
                <w:rFonts w:cstheme="majorBidi"/>
                <w:sz w:val="18"/>
                <w:szCs w:val="18"/>
              </w:rPr>
              <w:t>4*</w:t>
            </w:r>
          </w:p>
        </w:tc>
      </w:tr>
      <w:tr w:rsidR="00225EA2" w:rsidRPr="00E81AEF" w14:paraId="5B4993FA"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0F8A3CAE" w14:textId="77777777" w:rsidR="00225EA2" w:rsidRPr="00E81AEF" w:rsidRDefault="00225EA2" w:rsidP="00D44E56">
            <w:pPr>
              <w:rPr>
                <w:rFonts w:cstheme="majorBidi"/>
                <w:sz w:val="18"/>
                <w:szCs w:val="18"/>
              </w:rPr>
            </w:pPr>
            <w:proofErr w:type="spellStart"/>
            <w:r w:rsidRPr="00E81AEF">
              <w:rPr>
                <w:rFonts w:cstheme="majorBidi"/>
                <w:sz w:val="18"/>
                <w:szCs w:val="18"/>
              </w:rPr>
              <w:t>Miodovnik</w:t>
            </w:r>
            <w:proofErr w:type="spellEnd"/>
            <w:r w:rsidRPr="00E81AEF">
              <w:rPr>
                <w:rFonts w:cstheme="majorBidi"/>
                <w:sz w:val="18"/>
                <w:szCs w:val="18"/>
              </w:rPr>
              <w:t xml:space="preserve"> M, 1996</w:t>
            </w:r>
          </w:p>
        </w:tc>
        <w:tc>
          <w:tcPr>
            <w:tcW w:w="851" w:type="dxa"/>
            <w:tcBorders>
              <w:top w:val="single" w:sz="4" w:space="0" w:color="auto"/>
              <w:left w:val="single" w:sz="4" w:space="0" w:color="auto"/>
              <w:bottom w:val="single" w:sz="4" w:space="0" w:color="auto"/>
              <w:right w:val="single" w:sz="4" w:space="0" w:color="auto"/>
            </w:tcBorders>
            <w:vAlign w:val="center"/>
          </w:tcPr>
          <w:p w14:paraId="4546A678" w14:textId="77777777" w:rsidR="00225EA2" w:rsidRPr="00E81AEF" w:rsidRDefault="00225EA2" w:rsidP="00D44E56">
            <w:pPr>
              <w:rPr>
                <w:rFonts w:cstheme="majorBidi"/>
                <w:sz w:val="18"/>
                <w:szCs w:val="18"/>
              </w:rPr>
            </w:pPr>
            <w:r w:rsidRPr="00E81AEF">
              <w:rPr>
                <w:rFonts w:cstheme="majorBidi"/>
                <w:sz w:val="18"/>
                <w:szCs w:val="18"/>
              </w:rPr>
              <w:t>USA</w:t>
            </w:r>
          </w:p>
        </w:tc>
        <w:tc>
          <w:tcPr>
            <w:tcW w:w="1275" w:type="dxa"/>
            <w:tcBorders>
              <w:top w:val="single" w:sz="4" w:space="0" w:color="auto"/>
              <w:left w:val="single" w:sz="4" w:space="0" w:color="auto"/>
              <w:bottom w:val="single" w:sz="4" w:space="0" w:color="auto"/>
              <w:right w:val="single" w:sz="4" w:space="0" w:color="auto"/>
            </w:tcBorders>
            <w:vAlign w:val="center"/>
          </w:tcPr>
          <w:p w14:paraId="426D1978" w14:textId="77777777" w:rsidR="00225EA2" w:rsidRPr="00E81AEF" w:rsidRDefault="00225EA2" w:rsidP="00D44E56">
            <w:pPr>
              <w:rPr>
                <w:rFonts w:cstheme="majorBidi"/>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17D4F9CE" w14:textId="0E5D680D" w:rsidR="00225EA2" w:rsidRPr="00E81AEF" w:rsidRDefault="00225EA2" w:rsidP="00297068">
            <w:pPr>
              <w:rPr>
                <w:rFonts w:cstheme="majorBidi"/>
                <w:sz w:val="18"/>
                <w:szCs w:val="18"/>
              </w:rPr>
            </w:pPr>
            <w:r w:rsidRPr="00E81AEF">
              <w:rPr>
                <w:rFonts w:cstheme="majorBidi"/>
                <w:sz w:val="18"/>
                <w:szCs w:val="18"/>
              </w:rPr>
              <w:t>182</w:t>
            </w:r>
          </w:p>
        </w:tc>
        <w:tc>
          <w:tcPr>
            <w:tcW w:w="1983" w:type="dxa"/>
            <w:tcBorders>
              <w:top w:val="single" w:sz="4" w:space="0" w:color="auto"/>
              <w:left w:val="single" w:sz="4" w:space="0" w:color="auto"/>
              <w:bottom w:val="single" w:sz="4" w:space="0" w:color="auto"/>
              <w:right w:val="single" w:sz="4" w:space="0" w:color="auto"/>
            </w:tcBorders>
            <w:vAlign w:val="center"/>
          </w:tcPr>
          <w:p w14:paraId="29BC8436" w14:textId="395C0232" w:rsidR="00225EA2" w:rsidRPr="00E81AEF" w:rsidRDefault="00225EA2" w:rsidP="00D44E56">
            <w:pPr>
              <w:rPr>
                <w:rFonts w:cstheme="majorBidi"/>
                <w:sz w:val="18"/>
                <w:szCs w:val="18"/>
              </w:rPr>
            </w:pPr>
            <w:r w:rsidRPr="00E81AEF">
              <w:rPr>
                <w:rFonts w:cstheme="majorBidi"/>
                <w:sz w:val="18"/>
                <w:szCs w:val="18"/>
              </w:rPr>
              <w:t>DN defined as total protein excretion rate: &gt;500 mg/day, or persistent positive albuminuria (dipstick ≥2) in the absence of bacteriuria.</w:t>
            </w:r>
          </w:p>
        </w:tc>
        <w:tc>
          <w:tcPr>
            <w:tcW w:w="1276" w:type="dxa"/>
            <w:tcBorders>
              <w:top w:val="single" w:sz="4" w:space="0" w:color="auto"/>
              <w:left w:val="single" w:sz="4" w:space="0" w:color="auto"/>
              <w:bottom w:val="single" w:sz="4" w:space="0" w:color="auto"/>
              <w:right w:val="single" w:sz="4" w:space="0" w:color="auto"/>
            </w:tcBorders>
            <w:vAlign w:val="center"/>
          </w:tcPr>
          <w:p w14:paraId="4028D98B" w14:textId="77777777" w:rsidR="00225EA2" w:rsidRPr="00E81AEF" w:rsidRDefault="00225EA2" w:rsidP="00D44E56">
            <w:pPr>
              <w:rPr>
                <w:rFonts w:cstheme="majorBidi"/>
                <w:sz w:val="18"/>
                <w:szCs w:val="18"/>
              </w:rPr>
            </w:pPr>
            <w:r w:rsidRPr="00E81AEF">
              <w:rPr>
                <w:rFonts w:cstheme="majorBidi"/>
                <w:sz w:val="18"/>
                <w:szCs w:val="18"/>
              </w:rPr>
              <w:t>1978 -1991</w:t>
            </w:r>
          </w:p>
        </w:tc>
        <w:tc>
          <w:tcPr>
            <w:tcW w:w="1842" w:type="dxa"/>
            <w:tcBorders>
              <w:top w:val="single" w:sz="4" w:space="0" w:color="auto"/>
              <w:left w:val="single" w:sz="4" w:space="0" w:color="auto"/>
              <w:bottom w:val="single" w:sz="4" w:space="0" w:color="auto"/>
              <w:right w:val="single" w:sz="4" w:space="0" w:color="auto"/>
            </w:tcBorders>
            <w:vAlign w:val="center"/>
          </w:tcPr>
          <w:p w14:paraId="7A2E7FBC" w14:textId="77777777" w:rsidR="00225EA2" w:rsidRPr="00E81AEF" w:rsidRDefault="00225EA2" w:rsidP="00D44E56">
            <w:pPr>
              <w:rPr>
                <w:rFonts w:cstheme="majorBidi"/>
                <w:sz w:val="18"/>
                <w:szCs w:val="18"/>
              </w:rPr>
            </w:pPr>
            <w:r w:rsidRPr="00E81AEF">
              <w:rPr>
                <w:rFonts w:cstheme="majorBidi"/>
                <w:sz w:val="18"/>
                <w:szCs w:val="18"/>
              </w:rPr>
              <w:t>Preeclampsia defined as pregnancy-induced hypertension with proteinuria &gt;500mg/ in patient without nephropathy</w:t>
            </w:r>
          </w:p>
        </w:tc>
        <w:tc>
          <w:tcPr>
            <w:tcW w:w="2550" w:type="dxa"/>
            <w:tcBorders>
              <w:top w:val="single" w:sz="4" w:space="0" w:color="auto"/>
              <w:left w:val="single" w:sz="4" w:space="0" w:color="auto"/>
              <w:bottom w:val="single" w:sz="4" w:space="0" w:color="auto"/>
              <w:right w:val="single" w:sz="4" w:space="0" w:color="auto"/>
            </w:tcBorders>
            <w:vAlign w:val="center"/>
          </w:tcPr>
          <w:p w14:paraId="64E7521F" w14:textId="77777777" w:rsidR="00225EA2" w:rsidRPr="00E81AEF" w:rsidRDefault="00225EA2" w:rsidP="00D44E56">
            <w:pPr>
              <w:rPr>
                <w:rFonts w:cstheme="majorBidi"/>
                <w:sz w:val="18"/>
                <w:szCs w:val="18"/>
              </w:rPr>
            </w:pPr>
            <w:r w:rsidRPr="00E81AEF">
              <w:rPr>
                <w:rFonts w:cstheme="majorBidi"/>
                <w:sz w:val="18"/>
                <w:szCs w:val="18"/>
              </w:rPr>
              <w:t xml:space="preserve">Preterm birth defined as delivery before 37 complete weeks of gestation, </w:t>
            </w:r>
            <w:proofErr w:type="spellStart"/>
            <w:r w:rsidRPr="00E81AEF">
              <w:rPr>
                <w:rFonts w:cstheme="majorBidi"/>
                <w:sz w:val="18"/>
                <w:szCs w:val="18"/>
              </w:rPr>
              <w:t>IUGR</w:t>
            </w:r>
            <w:proofErr w:type="spellEnd"/>
            <w:r w:rsidRPr="00E81AEF">
              <w:rPr>
                <w:rFonts w:cstheme="majorBidi"/>
                <w:sz w:val="18"/>
                <w:szCs w:val="18"/>
              </w:rPr>
              <w:t>/SGA defined as birth weight &lt;10</w:t>
            </w:r>
            <w:r w:rsidRPr="00E81AEF">
              <w:rPr>
                <w:rFonts w:cstheme="majorBidi"/>
                <w:sz w:val="18"/>
                <w:szCs w:val="18"/>
                <w:vertAlign w:val="superscript"/>
              </w:rPr>
              <w:t>th</w:t>
            </w:r>
            <w:r w:rsidRPr="00E81AEF">
              <w:rPr>
                <w:rFonts w:cstheme="majorBidi"/>
                <w:sz w:val="18"/>
                <w:szCs w:val="18"/>
              </w:rPr>
              <w:t xml:space="preserve"> percentile, Stillbirth and Neonatal mortality</w:t>
            </w:r>
          </w:p>
        </w:tc>
        <w:tc>
          <w:tcPr>
            <w:tcW w:w="1814" w:type="dxa"/>
            <w:tcBorders>
              <w:top w:val="single" w:sz="4" w:space="0" w:color="auto"/>
              <w:left w:val="single" w:sz="4" w:space="0" w:color="auto"/>
              <w:bottom w:val="single" w:sz="4" w:space="0" w:color="auto"/>
              <w:right w:val="single" w:sz="4" w:space="0" w:color="auto"/>
            </w:tcBorders>
            <w:vAlign w:val="center"/>
          </w:tcPr>
          <w:p w14:paraId="19464ECC"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3949B24A" w14:textId="77777777" w:rsidR="00225EA2" w:rsidRPr="00E81AEF" w:rsidRDefault="00225EA2" w:rsidP="00D44E56">
            <w:pPr>
              <w:rPr>
                <w:rFonts w:cstheme="majorBidi"/>
                <w:sz w:val="18"/>
                <w:szCs w:val="18"/>
              </w:rPr>
            </w:pPr>
            <w:r w:rsidRPr="00E81AEF">
              <w:rPr>
                <w:rFonts w:cstheme="majorBidi"/>
                <w:sz w:val="18"/>
                <w:szCs w:val="18"/>
              </w:rPr>
              <w:t>5-6*</w:t>
            </w:r>
          </w:p>
        </w:tc>
      </w:tr>
      <w:tr w:rsidR="00225EA2" w:rsidRPr="00E81AEF" w14:paraId="709F1F1A"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30BEC885" w14:textId="77777777" w:rsidR="00225EA2" w:rsidRPr="00E81AEF" w:rsidRDefault="00225EA2" w:rsidP="00D44E56">
            <w:pPr>
              <w:rPr>
                <w:rFonts w:cstheme="majorBidi"/>
                <w:b/>
                <w:bCs/>
                <w:sz w:val="18"/>
                <w:szCs w:val="18"/>
              </w:rPr>
            </w:pPr>
            <w:r w:rsidRPr="00E81AEF">
              <w:rPr>
                <w:rFonts w:cstheme="majorBidi"/>
                <w:sz w:val="18"/>
                <w:szCs w:val="18"/>
              </w:rPr>
              <w:t>Fink C, 1998</w:t>
            </w:r>
          </w:p>
        </w:tc>
        <w:tc>
          <w:tcPr>
            <w:tcW w:w="851" w:type="dxa"/>
            <w:tcBorders>
              <w:top w:val="single" w:sz="4" w:space="0" w:color="auto"/>
              <w:left w:val="single" w:sz="4" w:space="0" w:color="auto"/>
              <w:bottom w:val="single" w:sz="4" w:space="0" w:color="auto"/>
              <w:right w:val="single" w:sz="4" w:space="0" w:color="auto"/>
            </w:tcBorders>
            <w:vAlign w:val="center"/>
          </w:tcPr>
          <w:p w14:paraId="221F62F8" w14:textId="77777777" w:rsidR="00225EA2" w:rsidRPr="00E81AEF" w:rsidRDefault="00225EA2" w:rsidP="00D44E56">
            <w:pPr>
              <w:rPr>
                <w:rFonts w:cstheme="majorBidi"/>
                <w:sz w:val="18"/>
                <w:szCs w:val="18"/>
              </w:rPr>
            </w:pPr>
            <w:r w:rsidRPr="00E81AEF">
              <w:rPr>
                <w:rFonts w:cstheme="majorBidi"/>
                <w:sz w:val="18"/>
                <w:szCs w:val="18"/>
              </w:rPr>
              <w:t xml:space="preserve">USA </w:t>
            </w:r>
          </w:p>
          <w:p w14:paraId="292496F7" w14:textId="77777777" w:rsidR="00225EA2" w:rsidRPr="00E81AEF" w:rsidRDefault="00225EA2" w:rsidP="00D44E56">
            <w:pPr>
              <w:rPr>
                <w:rFonts w:cstheme="majorBidi"/>
                <w:b/>
                <w:bCs/>
                <w:sz w:val="18"/>
                <w:szCs w:val="18"/>
              </w:rPr>
            </w:pPr>
          </w:p>
        </w:tc>
        <w:tc>
          <w:tcPr>
            <w:tcW w:w="1275" w:type="dxa"/>
            <w:tcBorders>
              <w:top w:val="single" w:sz="4" w:space="0" w:color="auto"/>
              <w:left w:val="single" w:sz="4" w:space="0" w:color="auto"/>
              <w:bottom w:val="single" w:sz="4" w:space="0" w:color="auto"/>
              <w:right w:val="single" w:sz="4" w:space="0" w:color="auto"/>
            </w:tcBorders>
            <w:vAlign w:val="center"/>
          </w:tcPr>
          <w:p w14:paraId="7BC05785" w14:textId="77777777" w:rsidR="00225EA2" w:rsidRPr="00E81AEF" w:rsidRDefault="00225EA2" w:rsidP="00D44E56">
            <w:pPr>
              <w:rPr>
                <w:rFonts w:cstheme="majorBidi"/>
                <w:b/>
                <w:bCs/>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6C8AE669" w14:textId="71CE31E7" w:rsidR="00225EA2" w:rsidRPr="00E81AEF" w:rsidRDefault="00225EA2" w:rsidP="00297068">
            <w:pPr>
              <w:rPr>
                <w:rFonts w:cstheme="majorBidi"/>
                <w:sz w:val="18"/>
                <w:szCs w:val="18"/>
              </w:rPr>
            </w:pPr>
            <w:r w:rsidRPr="00E81AEF">
              <w:rPr>
                <w:rFonts w:cstheme="majorBidi"/>
                <w:sz w:val="18"/>
                <w:szCs w:val="18"/>
              </w:rPr>
              <w:t>675</w:t>
            </w:r>
          </w:p>
        </w:tc>
        <w:tc>
          <w:tcPr>
            <w:tcW w:w="1983" w:type="dxa"/>
            <w:tcBorders>
              <w:top w:val="single" w:sz="4" w:space="0" w:color="auto"/>
              <w:left w:val="single" w:sz="4" w:space="0" w:color="auto"/>
              <w:bottom w:val="single" w:sz="4" w:space="0" w:color="auto"/>
              <w:right w:val="single" w:sz="4" w:space="0" w:color="auto"/>
            </w:tcBorders>
            <w:vAlign w:val="center"/>
          </w:tcPr>
          <w:p w14:paraId="27B62A81" w14:textId="77777777" w:rsidR="00225EA2" w:rsidRPr="00E81AEF" w:rsidRDefault="00225EA2" w:rsidP="00D44E56">
            <w:pPr>
              <w:rPr>
                <w:rFonts w:cstheme="majorBidi"/>
                <w:sz w:val="18"/>
                <w:szCs w:val="18"/>
              </w:rPr>
            </w:pPr>
            <w:r w:rsidRPr="00E81AEF">
              <w:rPr>
                <w:rFonts w:cstheme="majorBidi"/>
                <w:sz w:val="18"/>
                <w:szCs w:val="18"/>
              </w:rPr>
              <w:t>CKD defined according to ICD-9 codes including diabetic and hypertensive nephropathy, acute and chronic glomerulonephritis, nephrotic syndrome, acute and chronic renal failure, disorders with impaired renal function, small kidneys of unknown cause, renal agenesis, and cystic diseases.</w:t>
            </w:r>
          </w:p>
        </w:tc>
        <w:tc>
          <w:tcPr>
            <w:tcW w:w="1276" w:type="dxa"/>
            <w:tcBorders>
              <w:top w:val="single" w:sz="4" w:space="0" w:color="auto"/>
              <w:left w:val="single" w:sz="4" w:space="0" w:color="auto"/>
              <w:bottom w:val="single" w:sz="4" w:space="0" w:color="auto"/>
              <w:right w:val="single" w:sz="4" w:space="0" w:color="auto"/>
            </w:tcBorders>
            <w:vAlign w:val="center"/>
          </w:tcPr>
          <w:p w14:paraId="1289611F" w14:textId="77777777" w:rsidR="00225EA2" w:rsidRPr="00E81AEF" w:rsidRDefault="00225EA2" w:rsidP="00D44E56">
            <w:pPr>
              <w:rPr>
                <w:rFonts w:cstheme="majorBidi"/>
                <w:b/>
                <w:bCs/>
                <w:sz w:val="18"/>
                <w:szCs w:val="18"/>
              </w:rPr>
            </w:pPr>
            <w:r w:rsidRPr="00E81AEF">
              <w:rPr>
                <w:rFonts w:cstheme="majorBidi"/>
                <w:sz w:val="18"/>
                <w:szCs w:val="18"/>
              </w:rPr>
              <w:t>1987 – 1993</w:t>
            </w:r>
          </w:p>
        </w:tc>
        <w:tc>
          <w:tcPr>
            <w:tcW w:w="1842" w:type="dxa"/>
            <w:tcBorders>
              <w:top w:val="single" w:sz="4" w:space="0" w:color="auto"/>
              <w:left w:val="single" w:sz="4" w:space="0" w:color="auto"/>
              <w:bottom w:val="single" w:sz="4" w:space="0" w:color="auto"/>
              <w:right w:val="single" w:sz="4" w:space="0" w:color="auto"/>
            </w:tcBorders>
            <w:vAlign w:val="center"/>
          </w:tcPr>
          <w:p w14:paraId="3B5F95F6" w14:textId="77777777" w:rsidR="00225EA2" w:rsidRPr="00E81AEF" w:rsidRDefault="00225EA2" w:rsidP="00D44E56">
            <w:pPr>
              <w:rPr>
                <w:rFonts w:cstheme="majorBidi"/>
                <w:b/>
                <w:bCs/>
                <w:sz w:val="18"/>
                <w:szCs w:val="18"/>
              </w:rPr>
            </w:pPr>
            <w:r w:rsidRPr="00E81AEF">
              <w:rPr>
                <w:rFonts w:cstheme="majorBidi"/>
                <w:sz w:val="18"/>
                <w:szCs w:val="18"/>
              </w:rPr>
              <w:t>Preeclampsia, CS (outcomes not defined)</w:t>
            </w:r>
          </w:p>
        </w:tc>
        <w:tc>
          <w:tcPr>
            <w:tcW w:w="2550" w:type="dxa"/>
            <w:tcBorders>
              <w:top w:val="single" w:sz="4" w:space="0" w:color="auto"/>
              <w:left w:val="single" w:sz="4" w:space="0" w:color="auto"/>
              <w:bottom w:val="single" w:sz="4" w:space="0" w:color="auto"/>
              <w:right w:val="single" w:sz="4" w:space="0" w:color="auto"/>
            </w:tcBorders>
            <w:vAlign w:val="center"/>
          </w:tcPr>
          <w:p w14:paraId="5D08E4F1" w14:textId="77777777" w:rsidR="00225EA2" w:rsidRPr="00E81AEF" w:rsidRDefault="00225EA2" w:rsidP="00D44E56">
            <w:pPr>
              <w:rPr>
                <w:rFonts w:cstheme="majorBidi"/>
                <w:b/>
                <w:bCs/>
                <w:sz w:val="18"/>
                <w:szCs w:val="18"/>
              </w:rPr>
            </w:pPr>
            <w:r w:rsidRPr="00E81AEF">
              <w:rPr>
                <w:rFonts w:cstheme="majorBidi"/>
                <w:sz w:val="18"/>
                <w:szCs w:val="18"/>
              </w:rPr>
              <w:t xml:space="preserve">Neonatal mortality (defined as infant death within 28 days of birth), Preterm birth, SGA, Preterm birth, </w:t>
            </w:r>
            <w:proofErr w:type="spellStart"/>
            <w:r w:rsidRPr="00E81AEF">
              <w:rPr>
                <w:rFonts w:cstheme="majorBidi"/>
                <w:sz w:val="18"/>
                <w:szCs w:val="18"/>
              </w:rPr>
              <w:t>IUGR</w:t>
            </w:r>
            <w:proofErr w:type="spellEnd"/>
          </w:p>
        </w:tc>
        <w:tc>
          <w:tcPr>
            <w:tcW w:w="1814" w:type="dxa"/>
            <w:tcBorders>
              <w:top w:val="single" w:sz="4" w:space="0" w:color="auto"/>
              <w:left w:val="single" w:sz="4" w:space="0" w:color="auto"/>
              <w:bottom w:val="single" w:sz="4" w:space="0" w:color="auto"/>
              <w:right w:val="single" w:sz="4" w:space="0" w:color="auto"/>
            </w:tcBorders>
            <w:vAlign w:val="center"/>
          </w:tcPr>
          <w:p w14:paraId="3943E4F1" w14:textId="77777777" w:rsidR="00225EA2" w:rsidRPr="00E81AEF" w:rsidRDefault="00225EA2" w:rsidP="00D44E56">
            <w:pPr>
              <w:rPr>
                <w:rFonts w:cstheme="majorBidi"/>
                <w:b/>
                <w:bCs/>
                <w:sz w:val="18"/>
                <w:szCs w:val="18"/>
              </w:rPr>
            </w:pPr>
            <w:r w:rsidRPr="00E81AEF">
              <w:rPr>
                <w:rFonts w:cstheme="majorBidi"/>
                <w:color w:val="000000" w:themeColor="text1"/>
                <w:sz w:val="18"/>
                <w:szCs w:val="18"/>
              </w:rPr>
              <w:t>Maternal age, trimester of first prenatal visit, parity, smoking and chronic hypertension</w:t>
            </w:r>
          </w:p>
        </w:tc>
        <w:tc>
          <w:tcPr>
            <w:tcW w:w="1134" w:type="dxa"/>
            <w:tcBorders>
              <w:top w:val="single" w:sz="4" w:space="0" w:color="auto"/>
              <w:left w:val="single" w:sz="4" w:space="0" w:color="auto"/>
              <w:bottom w:val="single" w:sz="4" w:space="0" w:color="auto"/>
              <w:right w:val="single" w:sz="4" w:space="0" w:color="auto"/>
            </w:tcBorders>
            <w:vAlign w:val="center"/>
          </w:tcPr>
          <w:p w14:paraId="7CB2C0E5" w14:textId="77777777" w:rsidR="00225EA2" w:rsidRPr="00E81AEF" w:rsidRDefault="00225EA2" w:rsidP="00D44E56">
            <w:pPr>
              <w:rPr>
                <w:rFonts w:cstheme="majorBidi"/>
                <w:b/>
                <w:bCs/>
                <w:sz w:val="18"/>
                <w:szCs w:val="18"/>
              </w:rPr>
            </w:pPr>
            <w:r w:rsidRPr="00E81AEF">
              <w:rPr>
                <w:rFonts w:cstheme="majorBidi"/>
                <w:sz w:val="18"/>
                <w:szCs w:val="18"/>
              </w:rPr>
              <w:t>8*</w:t>
            </w:r>
          </w:p>
        </w:tc>
      </w:tr>
      <w:tr w:rsidR="00225EA2" w:rsidRPr="00E81AEF" w14:paraId="4E8161E8"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237929D9" w14:textId="77777777" w:rsidR="00225EA2" w:rsidRPr="00E81AEF" w:rsidRDefault="00225EA2" w:rsidP="00D44E56">
            <w:pPr>
              <w:rPr>
                <w:rFonts w:cstheme="majorBidi"/>
                <w:b/>
                <w:bCs/>
                <w:sz w:val="18"/>
                <w:szCs w:val="18"/>
              </w:rPr>
            </w:pPr>
            <w:proofErr w:type="spellStart"/>
            <w:r w:rsidRPr="00E81AEF">
              <w:rPr>
                <w:rFonts w:cstheme="majorBidi"/>
                <w:sz w:val="18"/>
                <w:szCs w:val="18"/>
              </w:rPr>
              <w:lastRenderedPageBreak/>
              <w:t>Biensanbach</w:t>
            </w:r>
            <w:proofErr w:type="spellEnd"/>
            <w:r w:rsidRPr="00E81AEF">
              <w:rPr>
                <w:rFonts w:cstheme="majorBidi"/>
                <w:sz w:val="18"/>
                <w:szCs w:val="18"/>
              </w:rPr>
              <w:t xml:space="preserve"> G, 2000</w:t>
            </w:r>
          </w:p>
        </w:tc>
        <w:tc>
          <w:tcPr>
            <w:tcW w:w="851" w:type="dxa"/>
            <w:tcBorders>
              <w:top w:val="single" w:sz="4" w:space="0" w:color="auto"/>
              <w:left w:val="single" w:sz="4" w:space="0" w:color="auto"/>
              <w:bottom w:val="single" w:sz="4" w:space="0" w:color="auto"/>
              <w:right w:val="single" w:sz="4" w:space="0" w:color="auto"/>
            </w:tcBorders>
            <w:vAlign w:val="center"/>
          </w:tcPr>
          <w:p w14:paraId="7A4737FB" w14:textId="77777777" w:rsidR="00225EA2" w:rsidRPr="00E81AEF" w:rsidRDefault="00225EA2" w:rsidP="00D44E56">
            <w:pPr>
              <w:rPr>
                <w:rFonts w:cstheme="majorBidi"/>
                <w:b/>
                <w:bCs/>
                <w:sz w:val="18"/>
                <w:szCs w:val="18"/>
              </w:rPr>
            </w:pPr>
            <w:r w:rsidRPr="00E81AEF">
              <w:rPr>
                <w:rFonts w:cstheme="majorBidi"/>
                <w:sz w:val="18"/>
                <w:szCs w:val="18"/>
              </w:rPr>
              <w:t xml:space="preserve">Austria </w:t>
            </w:r>
          </w:p>
        </w:tc>
        <w:tc>
          <w:tcPr>
            <w:tcW w:w="1275" w:type="dxa"/>
            <w:tcBorders>
              <w:top w:val="single" w:sz="4" w:space="0" w:color="auto"/>
              <w:left w:val="single" w:sz="4" w:space="0" w:color="auto"/>
              <w:bottom w:val="single" w:sz="4" w:space="0" w:color="auto"/>
              <w:right w:val="single" w:sz="4" w:space="0" w:color="auto"/>
            </w:tcBorders>
            <w:vAlign w:val="center"/>
          </w:tcPr>
          <w:p w14:paraId="193B8355" w14:textId="77777777" w:rsidR="00225EA2" w:rsidRPr="00E81AEF" w:rsidRDefault="00225EA2" w:rsidP="00D44E56">
            <w:pPr>
              <w:rPr>
                <w:rFonts w:cstheme="majorBidi"/>
                <w:b/>
                <w:bCs/>
                <w:sz w:val="18"/>
                <w:szCs w:val="18"/>
              </w:rPr>
            </w:pPr>
            <w:r w:rsidRPr="00E81AEF">
              <w:rPr>
                <w:rFonts w:cstheme="majorBidi"/>
                <w:sz w:val="18"/>
                <w:szCs w:val="18"/>
              </w:rPr>
              <w:t xml:space="preserve">Prospective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3AB8CE12" w14:textId="3124F4C0" w:rsidR="00225EA2" w:rsidRPr="00E81AEF" w:rsidRDefault="00225EA2" w:rsidP="00297068">
            <w:pPr>
              <w:rPr>
                <w:rFonts w:cstheme="majorBidi"/>
                <w:sz w:val="18"/>
                <w:szCs w:val="18"/>
              </w:rPr>
            </w:pPr>
            <w:r w:rsidRPr="00E81AEF">
              <w:rPr>
                <w:rFonts w:cstheme="majorBidi"/>
                <w:sz w:val="18"/>
                <w:szCs w:val="18"/>
              </w:rPr>
              <w:t>40</w:t>
            </w:r>
          </w:p>
        </w:tc>
        <w:tc>
          <w:tcPr>
            <w:tcW w:w="1983" w:type="dxa"/>
            <w:tcBorders>
              <w:top w:val="single" w:sz="4" w:space="0" w:color="auto"/>
              <w:left w:val="single" w:sz="4" w:space="0" w:color="auto"/>
              <w:bottom w:val="single" w:sz="4" w:space="0" w:color="auto"/>
              <w:right w:val="single" w:sz="4" w:space="0" w:color="auto"/>
            </w:tcBorders>
            <w:vAlign w:val="center"/>
          </w:tcPr>
          <w:p w14:paraId="5EC65856" w14:textId="77777777" w:rsidR="00225EA2" w:rsidRPr="00E81AEF" w:rsidRDefault="00225EA2" w:rsidP="00D44E56">
            <w:pPr>
              <w:rPr>
                <w:rFonts w:cstheme="majorBidi"/>
                <w:sz w:val="18"/>
                <w:szCs w:val="18"/>
              </w:rPr>
            </w:pPr>
            <w:proofErr w:type="spellStart"/>
            <w:r w:rsidRPr="00E81AEF">
              <w:rPr>
                <w:rFonts w:cstheme="majorBidi"/>
                <w:sz w:val="18"/>
                <w:szCs w:val="18"/>
              </w:rPr>
              <w:t>Preconceptional</w:t>
            </w:r>
            <w:proofErr w:type="spellEnd"/>
            <w:r w:rsidRPr="00E81AEF">
              <w:rPr>
                <w:rFonts w:cstheme="majorBidi"/>
                <w:sz w:val="18"/>
                <w:szCs w:val="18"/>
              </w:rPr>
              <w:t xml:space="preserve"> persistent macroproteinuria (&gt;0.5g protein/24h urine) without </w:t>
            </w:r>
            <w:proofErr w:type="spellStart"/>
            <w:r w:rsidRPr="00E81AEF">
              <w:rPr>
                <w:rFonts w:cstheme="majorBidi"/>
                <w:sz w:val="18"/>
                <w:szCs w:val="18"/>
              </w:rPr>
              <w:t>UTI</w:t>
            </w:r>
            <w:proofErr w:type="spellEnd"/>
            <w:r w:rsidRPr="00E81AEF">
              <w:rPr>
                <w:rFonts w:cstheme="majorBidi"/>
                <w:sz w:val="18"/>
                <w:szCs w:val="18"/>
              </w:rPr>
              <w:t xml:space="preserve"> and other renal diseases.</w:t>
            </w:r>
          </w:p>
          <w:p w14:paraId="7A37C63D" w14:textId="77777777" w:rsidR="00225EA2" w:rsidRPr="00E81AEF" w:rsidRDefault="00225EA2" w:rsidP="00D44E56">
            <w:pPr>
              <w:rPr>
                <w:rFonts w:cstheme="majorBidi"/>
                <w:b/>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48BCFAAF" w14:textId="77777777" w:rsidR="00225EA2" w:rsidRPr="00E81AEF" w:rsidRDefault="00225EA2" w:rsidP="00D44E56">
            <w:pPr>
              <w:rPr>
                <w:rFonts w:cstheme="majorBidi"/>
                <w:b/>
                <w:bCs/>
                <w:sz w:val="18"/>
                <w:szCs w:val="18"/>
              </w:rPr>
            </w:pPr>
            <w:r w:rsidRPr="00E81AEF">
              <w:rPr>
                <w:rFonts w:cstheme="majorBidi"/>
                <w:sz w:val="18"/>
                <w:szCs w:val="18"/>
              </w:rPr>
              <w:t>1985 -1993</w:t>
            </w:r>
          </w:p>
        </w:tc>
        <w:tc>
          <w:tcPr>
            <w:tcW w:w="1842" w:type="dxa"/>
            <w:tcBorders>
              <w:top w:val="single" w:sz="4" w:space="0" w:color="auto"/>
              <w:left w:val="single" w:sz="4" w:space="0" w:color="auto"/>
              <w:bottom w:val="single" w:sz="4" w:space="0" w:color="auto"/>
              <w:right w:val="single" w:sz="4" w:space="0" w:color="auto"/>
            </w:tcBorders>
            <w:vAlign w:val="center"/>
          </w:tcPr>
          <w:p w14:paraId="14E9F467" w14:textId="77777777" w:rsidR="00225EA2" w:rsidRPr="00E81AEF" w:rsidRDefault="00225EA2" w:rsidP="00D44E56">
            <w:pPr>
              <w:rPr>
                <w:rFonts w:cstheme="majorBidi"/>
                <w:sz w:val="18"/>
                <w:szCs w:val="18"/>
              </w:rPr>
            </w:pPr>
            <w:r w:rsidRPr="00E81AEF">
              <w:rPr>
                <w:rFonts w:cstheme="majorBidi"/>
                <w:sz w:val="18"/>
                <w:szCs w:val="18"/>
              </w:rPr>
              <w:t xml:space="preserve">CS, Preeclampsia (outcomes not defined) </w:t>
            </w:r>
          </w:p>
        </w:tc>
        <w:tc>
          <w:tcPr>
            <w:tcW w:w="2550" w:type="dxa"/>
            <w:tcBorders>
              <w:top w:val="single" w:sz="4" w:space="0" w:color="auto"/>
              <w:left w:val="single" w:sz="4" w:space="0" w:color="auto"/>
              <w:bottom w:val="single" w:sz="4" w:space="0" w:color="auto"/>
              <w:right w:val="single" w:sz="4" w:space="0" w:color="auto"/>
            </w:tcBorders>
            <w:vAlign w:val="center"/>
          </w:tcPr>
          <w:p w14:paraId="6E51CB50" w14:textId="77777777" w:rsidR="00225EA2" w:rsidRPr="00E81AEF" w:rsidRDefault="00225EA2" w:rsidP="00D44E56">
            <w:pPr>
              <w:rPr>
                <w:rFonts w:cstheme="majorBidi"/>
                <w:b/>
                <w:bCs/>
                <w:sz w:val="18"/>
                <w:szCs w:val="18"/>
              </w:rPr>
            </w:pPr>
            <w:r w:rsidRPr="00E81AEF">
              <w:rPr>
                <w:rFonts w:cstheme="majorBidi"/>
                <w:sz w:val="18"/>
                <w:szCs w:val="18"/>
              </w:rPr>
              <w:t xml:space="preserve">Preterm birth defined as premature delivery (&lt;34 week of gestation), SGA (2400g birth weight). </w:t>
            </w:r>
          </w:p>
        </w:tc>
        <w:tc>
          <w:tcPr>
            <w:tcW w:w="1814" w:type="dxa"/>
            <w:tcBorders>
              <w:top w:val="single" w:sz="4" w:space="0" w:color="auto"/>
              <w:left w:val="single" w:sz="4" w:space="0" w:color="auto"/>
              <w:bottom w:val="single" w:sz="4" w:space="0" w:color="auto"/>
              <w:right w:val="single" w:sz="4" w:space="0" w:color="auto"/>
            </w:tcBorders>
            <w:vAlign w:val="center"/>
          </w:tcPr>
          <w:p w14:paraId="52F1A93B" w14:textId="77777777" w:rsidR="00225EA2" w:rsidRPr="00E81AEF" w:rsidRDefault="00225EA2" w:rsidP="00D44E56">
            <w:pPr>
              <w:rPr>
                <w:rFonts w:cstheme="majorBidi"/>
                <w:b/>
                <w:bCs/>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1BF62F4D" w14:textId="77777777" w:rsidR="00225EA2" w:rsidRPr="00E81AEF" w:rsidRDefault="00225EA2" w:rsidP="00D44E56">
            <w:pPr>
              <w:rPr>
                <w:rFonts w:cstheme="majorBidi"/>
                <w:b/>
                <w:bCs/>
                <w:sz w:val="18"/>
                <w:szCs w:val="18"/>
              </w:rPr>
            </w:pPr>
            <w:r w:rsidRPr="00E81AEF">
              <w:rPr>
                <w:rFonts w:cstheme="majorBidi"/>
                <w:sz w:val="18"/>
                <w:szCs w:val="18"/>
              </w:rPr>
              <w:t>6*</w:t>
            </w:r>
          </w:p>
        </w:tc>
      </w:tr>
      <w:tr w:rsidR="00225EA2" w:rsidRPr="00E81AEF" w14:paraId="6F010FA3"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5495DF51" w14:textId="77777777" w:rsidR="00225EA2" w:rsidRPr="00E81AEF" w:rsidRDefault="00225EA2" w:rsidP="00D44E56">
            <w:pPr>
              <w:rPr>
                <w:rFonts w:cstheme="majorBidi"/>
                <w:b/>
                <w:bCs/>
                <w:sz w:val="18"/>
                <w:szCs w:val="18"/>
              </w:rPr>
            </w:pPr>
            <w:bookmarkStart w:id="4" w:name="_Hlk69201114"/>
            <w:r w:rsidRPr="00E81AEF">
              <w:rPr>
                <w:rFonts w:cstheme="majorBidi"/>
                <w:sz w:val="18"/>
                <w:szCs w:val="18"/>
              </w:rPr>
              <w:t>Ekbom P, 2001</w:t>
            </w:r>
          </w:p>
        </w:tc>
        <w:tc>
          <w:tcPr>
            <w:tcW w:w="851" w:type="dxa"/>
            <w:tcBorders>
              <w:top w:val="single" w:sz="4" w:space="0" w:color="auto"/>
              <w:left w:val="single" w:sz="4" w:space="0" w:color="auto"/>
              <w:bottom w:val="single" w:sz="4" w:space="0" w:color="auto"/>
              <w:right w:val="single" w:sz="4" w:space="0" w:color="auto"/>
            </w:tcBorders>
            <w:vAlign w:val="center"/>
          </w:tcPr>
          <w:p w14:paraId="14A4FEB2" w14:textId="77777777" w:rsidR="00225EA2" w:rsidRPr="00E81AEF" w:rsidRDefault="00225EA2" w:rsidP="00D44E56">
            <w:pPr>
              <w:rPr>
                <w:rFonts w:cstheme="majorBidi"/>
                <w:b/>
                <w:bCs/>
                <w:sz w:val="18"/>
                <w:szCs w:val="18"/>
              </w:rPr>
            </w:pPr>
            <w:r w:rsidRPr="00E81AEF">
              <w:rPr>
                <w:rFonts w:cstheme="majorBidi"/>
                <w:sz w:val="18"/>
                <w:szCs w:val="18"/>
              </w:rPr>
              <w:t xml:space="preserve">Denmark </w:t>
            </w:r>
          </w:p>
        </w:tc>
        <w:tc>
          <w:tcPr>
            <w:tcW w:w="1275" w:type="dxa"/>
            <w:tcBorders>
              <w:top w:val="single" w:sz="4" w:space="0" w:color="auto"/>
              <w:left w:val="single" w:sz="4" w:space="0" w:color="auto"/>
              <w:bottom w:val="single" w:sz="4" w:space="0" w:color="auto"/>
              <w:right w:val="single" w:sz="4" w:space="0" w:color="auto"/>
            </w:tcBorders>
            <w:vAlign w:val="center"/>
          </w:tcPr>
          <w:p w14:paraId="18CBA518" w14:textId="77777777" w:rsidR="00225EA2" w:rsidRPr="00E81AEF" w:rsidRDefault="00225EA2" w:rsidP="00D44E56">
            <w:pPr>
              <w:rPr>
                <w:rFonts w:cstheme="majorBidi"/>
                <w:b/>
                <w:bCs/>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4864C8AC" w14:textId="34475F6F" w:rsidR="00225EA2" w:rsidRPr="00E81AEF" w:rsidRDefault="00225EA2" w:rsidP="00297068">
            <w:pPr>
              <w:rPr>
                <w:rFonts w:cstheme="majorBidi"/>
                <w:sz w:val="18"/>
                <w:szCs w:val="18"/>
              </w:rPr>
            </w:pPr>
            <w:r w:rsidRPr="00E81AEF">
              <w:rPr>
                <w:rFonts w:cstheme="majorBidi"/>
                <w:sz w:val="18"/>
                <w:szCs w:val="18"/>
              </w:rPr>
              <w:t>240</w:t>
            </w:r>
          </w:p>
        </w:tc>
        <w:tc>
          <w:tcPr>
            <w:tcW w:w="1983" w:type="dxa"/>
            <w:tcBorders>
              <w:top w:val="single" w:sz="4" w:space="0" w:color="auto"/>
              <w:left w:val="single" w:sz="4" w:space="0" w:color="auto"/>
              <w:bottom w:val="single" w:sz="4" w:space="0" w:color="auto"/>
              <w:right w:val="single" w:sz="4" w:space="0" w:color="auto"/>
            </w:tcBorders>
            <w:vAlign w:val="center"/>
          </w:tcPr>
          <w:p w14:paraId="5D733777" w14:textId="77777777" w:rsidR="00225EA2" w:rsidRPr="00E81AEF" w:rsidRDefault="00225EA2" w:rsidP="00D44E56">
            <w:pPr>
              <w:rPr>
                <w:rFonts w:cstheme="majorBidi"/>
                <w:sz w:val="18"/>
                <w:szCs w:val="18"/>
              </w:rPr>
            </w:pPr>
            <w:r w:rsidRPr="00E81AEF">
              <w:rPr>
                <w:rFonts w:cstheme="majorBidi"/>
                <w:sz w:val="18"/>
                <w:szCs w:val="18"/>
              </w:rPr>
              <w:t>Micro-albuminuria: 30-300mg/24h; or diabetic nephropathy: &gt;300mg/ 24h.</w:t>
            </w:r>
          </w:p>
        </w:tc>
        <w:tc>
          <w:tcPr>
            <w:tcW w:w="1276" w:type="dxa"/>
            <w:tcBorders>
              <w:top w:val="single" w:sz="4" w:space="0" w:color="auto"/>
              <w:left w:val="single" w:sz="4" w:space="0" w:color="auto"/>
              <w:bottom w:val="single" w:sz="4" w:space="0" w:color="auto"/>
              <w:right w:val="single" w:sz="4" w:space="0" w:color="auto"/>
            </w:tcBorders>
            <w:vAlign w:val="center"/>
          </w:tcPr>
          <w:p w14:paraId="2823A6ED" w14:textId="77777777" w:rsidR="00225EA2" w:rsidRPr="00E81AEF" w:rsidRDefault="00225EA2" w:rsidP="00D44E56">
            <w:pPr>
              <w:rPr>
                <w:rFonts w:cstheme="majorBidi"/>
                <w:b/>
                <w:bCs/>
                <w:sz w:val="18"/>
                <w:szCs w:val="18"/>
              </w:rPr>
            </w:pPr>
            <w:r w:rsidRPr="00E81AEF">
              <w:rPr>
                <w:rFonts w:cstheme="majorBidi"/>
                <w:sz w:val="18"/>
                <w:szCs w:val="18"/>
              </w:rPr>
              <w:t>1996 -1999</w:t>
            </w:r>
          </w:p>
        </w:tc>
        <w:tc>
          <w:tcPr>
            <w:tcW w:w="1842" w:type="dxa"/>
            <w:tcBorders>
              <w:top w:val="single" w:sz="4" w:space="0" w:color="auto"/>
              <w:left w:val="single" w:sz="4" w:space="0" w:color="auto"/>
              <w:bottom w:val="single" w:sz="4" w:space="0" w:color="auto"/>
              <w:right w:val="single" w:sz="4" w:space="0" w:color="auto"/>
            </w:tcBorders>
            <w:vAlign w:val="center"/>
          </w:tcPr>
          <w:p w14:paraId="7AC78BA4" w14:textId="77777777" w:rsidR="00225EA2" w:rsidRPr="00E81AEF" w:rsidRDefault="00225EA2" w:rsidP="00D44E56">
            <w:pPr>
              <w:rPr>
                <w:rFonts w:cstheme="majorBidi"/>
                <w:b/>
                <w:bCs/>
                <w:sz w:val="18"/>
                <w:szCs w:val="18"/>
              </w:rPr>
            </w:pPr>
            <w:r w:rsidRPr="00E81AEF">
              <w:rPr>
                <w:rFonts w:cstheme="majorBidi"/>
                <w:sz w:val="18"/>
                <w:szCs w:val="18"/>
              </w:rPr>
              <w:t>Miscarriage &lt; 22wks., Preeclampsia defined BP &gt; 140/90mmHg accompanied by proteinuria.</w:t>
            </w:r>
          </w:p>
        </w:tc>
        <w:tc>
          <w:tcPr>
            <w:tcW w:w="2550" w:type="dxa"/>
            <w:tcBorders>
              <w:top w:val="single" w:sz="4" w:space="0" w:color="auto"/>
              <w:left w:val="single" w:sz="4" w:space="0" w:color="auto"/>
              <w:bottom w:val="single" w:sz="4" w:space="0" w:color="auto"/>
              <w:right w:val="single" w:sz="4" w:space="0" w:color="auto"/>
            </w:tcBorders>
            <w:vAlign w:val="center"/>
          </w:tcPr>
          <w:p w14:paraId="5444FF99" w14:textId="77777777" w:rsidR="00225EA2" w:rsidRPr="00E81AEF" w:rsidRDefault="00225EA2" w:rsidP="00D44E56">
            <w:pPr>
              <w:rPr>
                <w:rFonts w:cstheme="majorBidi"/>
                <w:b/>
                <w:bCs/>
                <w:sz w:val="18"/>
                <w:szCs w:val="18"/>
              </w:rPr>
            </w:pPr>
            <w:r w:rsidRPr="00E81AEF">
              <w:rPr>
                <w:rFonts w:cstheme="majorBidi"/>
                <w:sz w:val="18"/>
                <w:szCs w:val="18"/>
              </w:rPr>
              <w:t>Preterm delivery (&lt;37 wks. Of gestation) SGA &lt; 10</w:t>
            </w:r>
            <w:r w:rsidRPr="00E81AEF">
              <w:rPr>
                <w:rFonts w:cstheme="majorBidi"/>
                <w:sz w:val="18"/>
                <w:szCs w:val="18"/>
                <w:vertAlign w:val="superscript"/>
              </w:rPr>
              <w:t>th</w:t>
            </w:r>
            <w:r w:rsidRPr="00E81AEF">
              <w:rPr>
                <w:rFonts w:cstheme="majorBidi"/>
                <w:sz w:val="18"/>
                <w:szCs w:val="18"/>
              </w:rPr>
              <w:t xml:space="preserve"> percentile Perinatal mortality defined fetal death later than 22wks.</w:t>
            </w:r>
          </w:p>
        </w:tc>
        <w:tc>
          <w:tcPr>
            <w:tcW w:w="1814" w:type="dxa"/>
            <w:tcBorders>
              <w:top w:val="single" w:sz="4" w:space="0" w:color="auto"/>
              <w:left w:val="single" w:sz="4" w:space="0" w:color="auto"/>
              <w:bottom w:val="single" w:sz="4" w:space="0" w:color="auto"/>
              <w:right w:val="single" w:sz="4" w:space="0" w:color="auto"/>
            </w:tcBorders>
            <w:vAlign w:val="center"/>
          </w:tcPr>
          <w:p w14:paraId="760E7582" w14:textId="77777777" w:rsidR="00225EA2" w:rsidRPr="00E81AEF" w:rsidRDefault="00225EA2" w:rsidP="00D44E56">
            <w:pPr>
              <w:rPr>
                <w:rFonts w:cstheme="majorBidi"/>
                <w:b/>
                <w:bCs/>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23BEEFC5" w14:textId="77777777" w:rsidR="00225EA2" w:rsidRPr="00E81AEF" w:rsidRDefault="00225EA2" w:rsidP="00D44E56">
            <w:pPr>
              <w:rPr>
                <w:rFonts w:cstheme="majorBidi"/>
                <w:b/>
                <w:bCs/>
                <w:sz w:val="18"/>
                <w:szCs w:val="18"/>
              </w:rPr>
            </w:pPr>
            <w:r w:rsidRPr="00E81AEF">
              <w:rPr>
                <w:rFonts w:cstheme="majorBidi"/>
                <w:sz w:val="18"/>
                <w:szCs w:val="18"/>
              </w:rPr>
              <w:t>7*</w:t>
            </w:r>
          </w:p>
        </w:tc>
      </w:tr>
      <w:bookmarkEnd w:id="4"/>
      <w:tr w:rsidR="00225EA2" w:rsidRPr="00E81AEF" w14:paraId="0B5BDB8B"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16C1CD77" w14:textId="77777777" w:rsidR="00225EA2" w:rsidRPr="00E81AEF" w:rsidRDefault="00225EA2" w:rsidP="00D44E56">
            <w:pPr>
              <w:rPr>
                <w:rFonts w:cstheme="majorBidi"/>
                <w:sz w:val="18"/>
                <w:szCs w:val="18"/>
              </w:rPr>
            </w:pPr>
            <w:proofErr w:type="spellStart"/>
            <w:r w:rsidRPr="00E81AEF">
              <w:rPr>
                <w:rFonts w:cstheme="majorBidi"/>
                <w:sz w:val="18"/>
                <w:szCs w:val="18"/>
              </w:rPr>
              <w:t>Trevisan</w:t>
            </w:r>
            <w:proofErr w:type="spellEnd"/>
            <w:r w:rsidRPr="00E81AEF">
              <w:rPr>
                <w:rFonts w:cstheme="majorBidi"/>
                <w:sz w:val="18"/>
                <w:szCs w:val="18"/>
              </w:rPr>
              <w:t xml:space="preserve"> G, 2004</w:t>
            </w:r>
          </w:p>
        </w:tc>
        <w:tc>
          <w:tcPr>
            <w:tcW w:w="851" w:type="dxa"/>
            <w:tcBorders>
              <w:top w:val="single" w:sz="4" w:space="0" w:color="auto"/>
              <w:left w:val="single" w:sz="4" w:space="0" w:color="auto"/>
              <w:bottom w:val="single" w:sz="4" w:space="0" w:color="auto"/>
              <w:right w:val="single" w:sz="4" w:space="0" w:color="auto"/>
            </w:tcBorders>
            <w:vAlign w:val="center"/>
          </w:tcPr>
          <w:p w14:paraId="23F3FB6A" w14:textId="77777777" w:rsidR="00225EA2" w:rsidRPr="00E81AEF" w:rsidRDefault="00225EA2" w:rsidP="00D44E56">
            <w:pPr>
              <w:rPr>
                <w:rFonts w:cstheme="majorBidi"/>
                <w:sz w:val="18"/>
                <w:szCs w:val="18"/>
              </w:rPr>
            </w:pPr>
            <w:r w:rsidRPr="00E81AEF">
              <w:rPr>
                <w:rFonts w:cstheme="majorBidi"/>
                <w:sz w:val="18"/>
                <w:szCs w:val="18"/>
              </w:rPr>
              <w:t>Brazil</w:t>
            </w:r>
          </w:p>
        </w:tc>
        <w:tc>
          <w:tcPr>
            <w:tcW w:w="1275" w:type="dxa"/>
            <w:tcBorders>
              <w:top w:val="single" w:sz="4" w:space="0" w:color="auto"/>
              <w:left w:val="single" w:sz="4" w:space="0" w:color="auto"/>
              <w:bottom w:val="single" w:sz="4" w:space="0" w:color="auto"/>
              <w:right w:val="single" w:sz="4" w:space="0" w:color="auto"/>
            </w:tcBorders>
            <w:vAlign w:val="center"/>
          </w:tcPr>
          <w:p w14:paraId="6200D94A" w14:textId="77777777" w:rsidR="00225EA2" w:rsidRPr="00E81AEF" w:rsidRDefault="00225EA2" w:rsidP="00D44E56">
            <w:pP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7A6B5B1A" w14:textId="3E03D677" w:rsidR="00225EA2" w:rsidRPr="00E81AEF" w:rsidRDefault="00225EA2" w:rsidP="00297068">
            <w:pPr>
              <w:rPr>
                <w:rFonts w:cstheme="majorBidi"/>
                <w:sz w:val="18"/>
                <w:szCs w:val="18"/>
              </w:rPr>
            </w:pPr>
            <w:r w:rsidRPr="00E81AEF">
              <w:rPr>
                <w:rFonts w:cstheme="majorBidi"/>
                <w:sz w:val="18"/>
                <w:szCs w:val="18"/>
              </w:rPr>
              <w:t>75</w:t>
            </w:r>
          </w:p>
        </w:tc>
        <w:tc>
          <w:tcPr>
            <w:tcW w:w="1983" w:type="dxa"/>
            <w:tcBorders>
              <w:top w:val="single" w:sz="4" w:space="0" w:color="auto"/>
              <w:left w:val="single" w:sz="4" w:space="0" w:color="auto"/>
              <w:bottom w:val="single" w:sz="4" w:space="0" w:color="auto"/>
              <w:right w:val="single" w:sz="4" w:space="0" w:color="auto"/>
            </w:tcBorders>
            <w:vAlign w:val="center"/>
          </w:tcPr>
          <w:p w14:paraId="0392DB7A" w14:textId="77777777" w:rsidR="00225EA2" w:rsidRPr="00E81AEF" w:rsidRDefault="00225EA2" w:rsidP="00D44E56">
            <w:pPr>
              <w:rPr>
                <w:rFonts w:cstheme="majorBidi"/>
                <w:sz w:val="18"/>
                <w:szCs w:val="18"/>
              </w:rPr>
            </w:pPr>
            <w:r w:rsidRPr="00E81AEF">
              <w:rPr>
                <w:rFonts w:cstheme="majorBidi"/>
                <w:sz w:val="18"/>
                <w:szCs w:val="18"/>
              </w:rPr>
              <w:t>CRI defined as Sr. Cr &gt;1.5mg/dL</w:t>
            </w:r>
          </w:p>
        </w:tc>
        <w:tc>
          <w:tcPr>
            <w:tcW w:w="1276" w:type="dxa"/>
            <w:tcBorders>
              <w:top w:val="single" w:sz="4" w:space="0" w:color="auto"/>
              <w:left w:val="single" w:sz="4" w:space="0" w:color="auto"/>
              <w:bottom w:val="single" w:sz="4" w:space="0" w:color="auto"/>
              <w:right w:val="single" w:sz="4" w:space="0" w:color="auto"/>
            </w:tcBorders>
            <w:vAlign w:val="center"/>
          </w:tcPr>
          <w:p w14:paraId="33FA8182" w14:textId="77777777" w:rsidR="00225EA2" w:rsidRPr="00E81AEF" w:rsidRDefault="00225EA2" w:rsidP="00D44E56">
            <w:pPr>
              <w:rPr>
                <w:rFonts w:cstheme="majorBidi"/>
                <w:sz w:val="18"/>
                <w:szCs w:val="18"/>
              </w:rPr>
            </w:pPr>
            <w:r w:rsidRPr="00E81AEF">
              <w:rPr>
                <w:rFonts w:cstheme="majorBidi"/>
                <w:sz w:val="18"/>
                <w:szCs w:val="18"/>
              </w:rPr>
              <w:t>1989-1999</w:t>
            </w:r>
          </w:p>
        </w:tc>
        <w:tc>
          <w:tcPr>
            <w:tcW w:w="1842" w:type="dxa"/>
            <w:tcBorders>
              <w:top w:val="single" w:sz="4" w:space="0" w:color="auto"/>
              <w:left w:val="single" w:sz="4" w:space="0" w:color="auto"/>
              <w:bottom w:val="single" w:sz="4" w:space="0" w:color="auto"/>
              <w:right w:val="single" w:sz="4" w:space="0" w:color="auto"/>
            </w:tcBorders>
            <w:vAlign w:val="center"/>
          </w:tcPr>
          <w:p w14:paraId="2C4715D2" w14:textId="77777777" w:rsidR="00225EA2" w:rsidRPr="00E81AEF" w:rsidRDefault="00225EA2" w:rsidP="00D44E56">
            <w:pPr>
              <w:rPr>
                <w:rFonts w:cstheme="majorBidi"/>
                <w:sz w:val="18"/>
                <w:szCs w:val="18"/>
              </w:rPr>
            </w:pPr>
            <w:r w:rsidRPr="00E81AEF">
              <w:rPr>
                <w:rFonts w:cstheme="majorBidi"/>
                <w:sz w:val="18"/>
                <w:szCs w:val="18"/>
              </w:rPr>
              <w:t>Preeclampsia, CS.</w:t>
            </w:r>
          </w:p>
        </w:tc>
        <w:tc>
          <w:tcPr>
            <w:tcW w:w="2550" w:type="dxa"/>
            <w:tcBorders>
              <w:top w:val="single" w:sz="4" w:space="0" w:color="auto"/>
              <w:left w:val="single" w:sz="4" w:space="0" w:color="auto"/>
              <w:bottom w:val="single" w:sz="4" w:space="0" w:color="auto"/>
              <w:right w:val="single" w:sz="4" w:space="0" w:color="auto"/>
            </w:tcBorders>
            <w:vAlign w:val="center"/>
          </w:tcPr>
          <w:p w14:paraId="3E1CD89B" w14:textId="77777777" w:rsidR="00225EA2" w:rsidRPr="00E81AEF" w:rsidRDefault="00225EA2" w:rsidP="00D44E56">
            <w:pPr>
              <w:rPr>
                <w:rFonts w:cstheme="majorBidi"/>
                <w:sz w:val="18"/>
                <w:szCs w:val="18"/>
              </w:rPr>
            </w:pPr>
            <w:r w:rsidRPr="00E81AEF">
              <w:rPr>
                <w:rFonts w:cstheme="majorBidi"/>
                <w:sz w:val="18"/>
                <w:szCs w:val="18"/>
              </w:rPr>
              <w:t>Preterm birth; delivery for 28-36wks., Stillbirth (abortion; pregnancy that last for 20-28wks.)</w:t>
            </w:r>
          </w:p>
        </w:tc>
        <w:tc>
          <w:tcPr>
            <w:tcW w:w="1814" w:type="dxa"/>
            <w:tcBorders>
              <w:top w:val="single" w:sz="4" w:space="0" w:color="auto"/>
              <w:left w:val="single" w:sz="4" w:space="0" w:color="auto"/>
              <w:bottom w:val="single" w:sz="4" w:space="0" w:color="auto"/>
              <w:right w:val="single" w:sz="4" w:space="0" w:color="auto"/>
            </w:tcBorders>
            <w:vAlign w:val="center"/>
          </w:tcPr>
          <w:p w14:paraId="73AE7870" w14:textId="77777777" w:rsidR="00225EA2" w:rsidRPr="00E81AEF" w:rsidRDefault="00225EA2" w:rsidP="00D44E56">
            <w:pPr>
              <w:rPr>
                <w:rFonts w:cstheme="majorBidi"/>
                <w:sz w:val="18"/>
                <w:szCs w:val="18"/>
              </w:rPr>
            </w:pPr>
            <w:r w:rsidRPr="00E81AEF">
              <w:rPr>
                <w:rFonts w:cstheme="majorBidi"/>
                <w:sz w:val="18"/>
                <w:szCs w:val="18"/>
              </w:rPr>
              <w:t>Maternal and gestational age, time of delivery</w:t>
            </w:r>
          </w:p>
        </w:tc>
        <w:tc>
          <w:tcPr>
            <w:tcW w:w="1134" w:type="dxa"/>
            <w:tcBorders>
              <w:top w:val="single" w:sz="4" w:space="0" w:color="auto"/>
              <w:left w:val="single" w:sz="4" w:space="0" w:color="auto"/>
              <w:bottom w:val="single" w:sz="4" w:space="0" w:color="auto"/>
              <w:right w:val="single" w:sz="4" w:space="0" w:color="auto"/>
            </w:tcBorders>
            <w:vAlign w:val="center"/>
          </w:tcPr>
          <w:p w14:paraId="074F617E" w14:textId="77777777" w:rsidR="00225EA2" w:rsidRPr="00E81AEF" w:rsidRDefault="00225EA2" w:rsidP="00D44E56">
            <w:pPr>
              <w:rPr>
                <w:rFonts w:cstheme="majorBidi"/>
                <w:sz w:val="18"/>
                <w:szCs w:val="18"/>
              </w:rPr>
            </w:pPr>
            <w:r w:rsidRPr="00E81AEF">
              <w:rPr>
                <w:rFonts w:cstheme="majorBidi"/>
                <w:sz w:val="18"/>
                <w:szCs w:val="18"/>
              </w:rPr>
              <w:t>5*</w:t>
            </w:r>
          </w:p>
        </w:tc>
      </w:tr>
      <w:tr w:rsidR="00225EA2" w:rsidRPr="00E81AEF" w14:paraId="73D5DFC1"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5E0222E2" w14:textId="77777777" w:rsidR="00225EA2" w:rsidRPr="00E81AEF" w:rsidRDefault="00225EA2" w:rsidP="00D44E56">
            <w:pPr>
              <w:rPr>
                <w:rFonts w:cstheme="majorBidi"/>
                <w:sz w:val="18"/>
                <w:szCs w:val="18"/>
              </w:rPr>
            </w:pPr>
            <w:r w:rsidRPr="00E81AEF">
              <w:rPr>
                <w:rFonts w:cstheme="majorBidi"/>
                <w:sz w:val="18"/>
                <w:szCs w:val="18"/>
              </w:rPr>
              <w:t>Jensen D, 2010</w:t>
            </w:r>
          </w:p>
        </w:tc>
        <w:tc>
          <w:tcPr>
            <w:tcW w:w="851" w:type="dxa"/>
            <w:tcBorders>
              <w:top w:val="single" w:sz="4" w:space="0" w:color="auto"/>
              <w:left w:val="single" w:sz="4" w:space="0" w:color="auto"/>
              <w:bottom w:val="single" w:sz="4" w:space="0" w:color="auto"/>
              <w:right w:val="single" w:sz="4" w:space="0" w:color="auto"/>
            </w:tcBorders>
            <w:vAlign w:val="center"/>
          </w:tcPr>
          <w:p w14:paraId="13012B92" w14:textId="77777777" w:rsidR="00225EA2" w:rsidRPr="00E81AEF" w:rsidRDefault="00225EA2" w:rsidP="00D44E56">
            <w:pPr>
              <w:rPr>
                <w:rFonts w:cstheme="majorBidi"/>
                <w:sz w:val="18"/>
                <w:szCs w:val="18"/>
              </w:rPr>
            </w:pPr>
            <w:r w:rsidRPr="00E81AEF">
              <w:rPr>
                <w:rFonts w:cstheme="majorBidi"/>
                <w:sz w:val="18"/>
                <w:szCs w:val="18"/>
              </w:rPr>
              <w:t xml:space="preserve">Denmark </w:t>
            </w:r>
          </w:p>
        </w:tc>
        <w:tc>
          <w:tcPr>
            <w:tcW w:w="1275" w:type="dxa"/>
            <w:tcBorders>
              <w:top w:val="single" w:sz="4" w:space="0" w:color="auto"/>
              <w:left w:val="single" w:sz="4" w:space="0" w:color="auto"/>
              <w:bottom w:val="single" w:sz="4" w:space="0" w:color="auto"/>
              <w:right w:val="single" w:sz="4" w:space="0" w:color="auto"/>
            </w:tcBorders>
            <w:vAlign w:val="center"/>
          </w:tcPr>
          <w:p w14:paraId="2EF12FFF" w14:textId="77777777" w:rsidR="00225EA2" w:rsidRPr="00E81AEF" w:rsidRDefault="00225EA2" w:rsidP="00D44E56">
            <w:pPr>
              <w:rPr>
                <w:rFonts w:cstheme="majorBidi"/>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75CB06B3" w14:textId="77777777" w:rsidR="00225EA2" w:rsidRPr="00E81AEF" w:rsidRDefault="00225EA2" w:rsidP="00297068">
            <w:pPr>
              <w:rPr>
                <w:rFonts w:cstheme="majorBidi"/>
                <w:sz w:val="18"/>
                <w:szCs w:val="18"/>
              </w:rPr>
            </w:pPr>
            <w:r w:rsidRPr="00E81AEF">
              <w:rPr>
                <w:rFonts w:cstheme="majorBidi"/>
                <w:sz w:val="18"/>
                <w:szCs w:val="18"/>
              </w:rPr>
              <w:t>846</w:t>
            </w:r>
          </w:p>
        </w:tc>
        <w:tc>
          <w:tcPr>
            <w:tcW w:w="1983" w:type="dxa"/>
            <w:tcBorders>
              <w:top w:val="single" w:sz="4" w:space="0" w:color="auto"/>
              <w:left w:val="single" w:sz="4" w:space="0" w:color="auto"/>
              <w:bottom w:val="single" w:sz="4" w:space="0" w:color="auto"/>
              <w:right w:val="single" w:sz="4" w:space="0" w:color="auto"/>
            </w:tcBorders>
            <w:vAlign w:val="center"/>
          </w:tcPr>
          <w:p w14:paraId="08CD02A8" w14:textId="77777777" w:rsidR="00225EA2" w:rsidRPr="00E81AEF" w:rsidRDefault="00225EA2" w:rsidP="00D44E56">
            <w:pPr>
              <w:rPr>
                <w:rFonts w:cstheme="majorBidi"/>
                <w:sz w:val="18"/>
                <w:szCs w:val="18"/>
              </w:rPr>
            </w:pPr>
            <w:r w:rsidRPr="00E81AEF">
              <w:rPr>
                <w:rFonts w:cstheme="majorBidi"/>
                <w:sz w:val="18"/>
                <w:szCs w:val="18"/>
              </w:rPr>
              <w:t xml:space="preserve">Microalbumin in early pregnancy defined as </w:t>
            </w:r>
            <w:proofErr w:type="spellStart"/>
            <w:r w:rsidRPr="00E81AEF">
              <w:rPr>
                <w:rFonts w:cstheme="majorBidi"/>
                <w:sz w:val="18"/>
                <w:szCs w:val="18"/>
              </w:rPr>
              <w:t>UAER</w:t>
            </w:r>
            <w:proofErr w:type="spellEnd"/>
            <w:r w:rsidRPr="00E81AEF">
              <w:rPr>
                <w:rFonts w:cstheme="majorBidi"/>
                <w:sz w:val="18"/>
                <w:szCs w:val="18"/>
              </w:rPr>
              <w:t xml:space="preserve"> between 30 and 300mg/24h or between 20 and 200ug/min</w:t>
            </w:r>
          </w:p>
        </w:tc>
        <w:tc>
          <w:tcPr>
            <w:tcW w:w="1276" w:type="dxa"/>
            <w:tcBorders>
              <w:top w:val="single" w:sz="4" w:space="0" w:color="auto"/>
              <w:left w:val="single" w:sz="4" w:space="0" w:color="auto"/>
              <w:bottom w:val="single" w:sz="4" w:space="0" w:color="auto"/>
              <w:right w:val="single" w:sz="4" w:space="0" w:color="auto"/>
            </w:tcBorders>
            <w:vAlign w:val="center"/>
          </w:tcPr>
          <w:p w14:paraId="3BEBA3CC" w14:textId="77777777" w:rsidR="00225EA2" w:rsidRPr="00E81AEF" w:rsidRDefault="00225EA2" w:rsidP="00D44E56">
            <w:pPr>
              <w:rPr>
                <w:rFonts w:cstheme="majorBidi"/>
                <w:sz w:val="18"/>
                <w:szCs w:val="18"/>
              </w:rPr>
            </w:pPr>
            <w:r w:rsidRPr="00E81AEF">
              <w:rPr>
                <w:rFonts w:cstheme="majorBidi"/>
                <w:sz w:val="18"/>
                <w:szCs w:val="18"/>
              </w:rPr>
              <w:t>1993 - 1999</w:t>
            </w:r>
          </w:p>
        </w:tc>
        <w:tc>
          <w:tcPr>
            <w:tcW w:w="1842" w:type="dxa"/>
            <w:tcBorders>
              <w:top w:val="single" w:sz="4" w:space="0" w:color="auto"/>
              <w:left w:val="single" w:sz="4" w:space="0" w:color="auto"/>
              <w:bottom w:val="single" w:sz="4" w:space="0" w:color="auto"/>
              <w:right w:val="single" w:sz="4" w:space="0" w:color="auto"/>
            </w:tcBorders>
            <w:vAlign w:val="center"/>
          </w:tcPr>
          <w:p w14:paraId="59F7AEDC" w14:textId="77777777" w:rsidR="00225EA2" w:rsidRPr="00E81AEF" w:rsidRDefault="00225EA2" w:rsidP="00D44E56">
            <w:pPr>
              <w:rPr>
                <w:rFonts w:cstheme="majorBidi"/>
                <w:sz w:val="18"/>
                <w:szCs w:val="18"/>
              </w:rPr>
            </w:pPr>
            <w:r w:rsidRPr="00E81AEF">
              <w:rPr>
                <w:rFonts w:cstheme="majorBidi"/>
                <w:sz w:val="18"/>
                <w:szCs w:val="18"/>
              </w:rPr>
              <w:t xml:space="preserve">Preeclampsia defined as BP &gt;140/90mmHg. </w:t>
            </w:r>
          </w:p>
        </w:tc>
        <w:tc>
          <w:tcPr>
            <w:tcW w:w="2550" w:type="dxa"/>
            <w:tcBorders>
              <w:top w:val="single" w:sz="4" w:space="0" w:color="auto"/>
              <w:left w:val="single" w:sz="4" w:space="0" w:color="auto"/>
              <w:bottom w:val="single" w:sz="4" w:space="0" w:color="auto"/>
              <w:right w:val="single" w:sz="4" w:space="0" w:color="auto"/>
            </w:tcBorders>
            <w:vAlign w:val="center"/>
          </w:tcPr>
          <w:p w14:paraId="0DFC2164" w14:textId="77777777" w:rsidR="00225EA2" w:rsidRPr="00E81AEF" w:rsidRDefault="00225EA2" w:rsidP="00D44E56">
            <w:pPr>
              <w:rPr>
                <w:rFonts w:cstheme="majorBidi"/>
                <w:sz w:val="18"/>
                <w:szCs w:val="18"/>
              </w:rPr>
            </w:pPr>
            <w:r w:rsidRPr="00E81AEF">
              <w:rPr>
                <w:rFonts w:cstheme="majorBidi"/>
                <w:sz w:val="18"/>
                <w:szCs w:val="18"/>
              </w:rPr>
              <w:t>Preterm birth defined as delivery before 37 gestational wks., SGA, Birth weight.</w:t>
            </w:r>
          </w:p>
        </w:tc>
        <w:tc>
          <w:tcPr>
            <w:tcW w:w="1814" w:type="dxa"/>
            <w:tcBorders>
              <w:top w:val="single" w:sz="4" w:space="0" w:color="auto"/>
              <w:left w:val="single" w:sz="4" w:space="0" w:color="auto"/>
              <w:bottom w:val="single" w:sz="4" w:space="0" w:color="auto"/>
              <w:right w:val="single" w:sz="4" w:space="0" w:color="auto"/>
            </w:tcBorders>
            <w:vAlign w:val="center"/>
          </w:tcPr>
          <w:p w14:paraId="1C99A949" w14:textId="77777777" w:rsidR="00225EA2" w:rsidRPr="00E81AEF" w:rsidRDefault="00225EA2" w:rsidP="00D44E56">
            <w:pPr>
              <w:rPr>
                <w:rFonts w:cstheme="majorBidi"/>
                <w:sz w:val="18"/>
                <w:szCs w:val="18"/>
              </w:rPr>
            </w:pPr>
            <w:r w:rsidRPr="00E81AEF">
              <w:rPr>
                <w:rFonts w:cstheme="majorBidi"/>
                <w:sz w:val="18"/>
                <w:szCs w:val="18"/>
              </w:rPr>
              <w:t>Age, BMI, duration of diabetes, parity, pre-pregnancy insulin dose, blood pressure ≥140/90 mmHg at ﬁrst visit, proliferative retinopathy, 1</w:t>
            </w:r>
            <w:r w:rsidRPr="00E81AEF">
              <w:rPr>
                <w:rFonts w:cstheme="majorBidi"/>
                <w:sz w:val="18"/>
                <w:szCs w:val="18"/>
                <w:vertAlign w:val="superscript"/>
              </w:rPr>
              <w:t>st</w:t>
            </w:r>
            <w:r w:rsidRPr="00E81AEF">
              <w:rPr>
                <w:rFonts w:cstheme="majorBidi"/>
                <w:sz w:val="18"/>
                <w:szCs w:val="18"/>
              </w:rPr>
              <w:t>/3</w:t>
            </w:r>
            <w:r w:rsidRPr="00E81AEF">
              <w:rPr>
                <w:rFonts w:cstheme="majorBidi"/>
                <w:sz w:val="18"/>
                <w:szCs w:val="18"/>
                <w:vertAlign w:val="superscript"/>
              </w:rPr>
              <w:t>rd</w:t>
            </w:r>
            <w:r w:rsidRPr="00E81AEF">
              <w:rPr>
                <w:rFonts w:cstheme="majorBidi"/>
                <w:sz w:val="18"/>
                <w:szCs w:val="18"/>
              </w:rPr>
              <w:t xml:space="preserve"> trimester A1C.</w:t>
            </w:r>
          </w:p>
        </w:tc>
        <w:tc>
          <w:tcPr>
            <w:tcW w:w="1134" w:type="dxa"/>
            <w:tcBorders>
              <w:top w:val="single" w:sz="4" w:space="0" w:color="auto"/>
              <w:left w:val="single" w:sz="4" w:space="0" w:color="auto"/>
              <w:bottom w:val="single" w:sz="4" w:space="0" w:color="auto"/>
              <w:right w:val="single" w:sz="4" w:space="0" w:color="auto"/>
            </w:tcBorders>
            <w:vAlign w:val="center"/>
          </w:tcPr>
          <w:p w14:paraId="4E001296" w14:textId="77777777" w:rsidR="00225EA2" w:rsidRPr="00E81AEF" w:rsidRDefault="00225EA2" w:rsidP="00D44E56">
            <w:pPr>
              <w:rPr>
                <w:rFonts w:cstheme="majorBidi"/>
                <w:sz w:val="18"/>
                <w:szCs w:val="18"/>
              </w:rPr>
            </w:pPr>
            <w:r w:rsidRPr="00E81AEF">
              <w:rPr>
                <w:rFonts w:cstheme="majorBidi"/>
                <w:sz w:val="18"/>
                <w:szCs w:val="18"/>
              </w:rPr>
              <w:t>8*</w:t>
            </w:r>
          </w:p>
        </w:tc>
      </w:tr>
      <w:tr w:rsidR="00225EA2" w:rsidRPr="00E81AEF" w14:paraId="271B1D3D"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6EF5D217" w14:textId="77777777" w:rsidR="00225EA2" w:rsidRPr="00E81AEF" w:rsidRDefault="00225EA2" w:rsidP="00D44E56">
            <w:pPr>
              <w:rPr>
                <w:rFonts w:cstheme="majorBidi"/>
                <w:sz w:val="18"/>
                <w:szCs w:val="18"/>
              </w:rPr>
            </w:pPr>
            <w:r w:rsidRPr="00E81AEF">
              <w:rPr>
                <w:rFonts w:cstheme="majorBidi"/>
                <w:sz w:val="18"/>
                <w:szCs w:val="18"/>
              </w:rPr>
              <w:t>Young E, 2011</w:t>
            </w:r>
          </w:p>
        </w:tc>
        <w:tc>
          <w:tcPr>
            <w:tcW w:w="851" w:type="dxa"/>
            <w:tcBorders>
              <w:top w:val="single" w:sz="4" w:space="0" w:color="auto"/>
              <w:left w:val="single" w:sz="4" w:space="0" w:color="auto"/>
              <w:bottom w:val="single" w:sz="4" w:space="0" w:color="auto"/>
              <w:right w:val="single" w:sz="4" w:space="0" w:color="auto"/>
            </w:tcBorders>
            <w:vAlign w:val="center"/>
          </w:tcPr>
          <w:p w14:paraId="6789BA9C" w14:textId="77777777" w:rsidR="00225EA2" w:rsidRPr="00E81AEF" w:rsidRDefault="00225EA2" w:rsidP="00D44E56">
            <w:pPr>
              <w:rPr>
                <w:rFonts w:cstheme="majorBidi"/>
                <w:sz w:val="18"/>
                <w:szCs w:val="18"/>
              </w:rPr>
            </w:pPr>
            <w:r w:rsidRPr="00E81AEF">
              <w:rPr>
                <w:rFonts w:cstheme="majorBidi"/>
                <w:sz w:val="18"/>
                <w:szCs w:val="18"/>
              </w:rPr>
              <w:t xml:space="preserve">Brazil </w:t>
            </w:r>
          </w:p>
        </w:tc>
        <w:tc>
          <w:tcPr>
            <w:tcW w:w="1275" w:type="dxa"/>
            <w:tcBorders>
              <w:top w:val="single" w:sz="4" w:space="0" w:color="auto"/>
              <w:left w:val="single" w:sz="4" w:space="0" w:color="auto"/>
              <w:bottom w:val="single" w:sz="4" w:space="0" w:color="auto"/>
              <w:right w:val="single" w:sz="4" w:space="0" w:color="auto"/>
            </w:tcBorders>
            <w:vAlign w:val="center"/>
          </w:tcPr>
          <w:p w14:paraId="29C8CF0F" w14:textId="77777777" w:rsidR="00225EA2" w:rsidRPr="00E81AEF" w:rsidRDefault="00225EA2" w:rsidP="00D44E56">
            <w:pPr>
              <w:rPr>
                <w:rFonts w:cstheme="majorBidi"/>
                <w:sz w:val="18"/>
                <w:szCs w:val="18"/>
              </w:rPr>
            </w:pPr>
            <w:r w:rsidRPr="00E81AEF">
              <w:rPr>
                <w:rFonts w:cstheme="majorBidi"/>
                <w:sz w:val="18"/>
                <w:szCs w:val="18"/>
              </w:rPr>
              <w:t xml:space="preserve">Prospective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2D90E703" w14:textId="102030FB" w:rsidR="00225EA2" w:rsidRPr="00E81AEF" w:rsidRDefault="00225EA2" w:rsidP="00297068">
            <w:pPr>
              <w:rPr>
                <w:rFonts w:cstheme="majorBidi"/>
                <w:sz w:val="18"/>
                <w:szCs w:val="18"/>
              </w:rPr>
            </w:pPr>
            <w:r w:rsidRPr="00E81AEF">
              <w:rPr>
                <w:rFonts w:cstheme="majorBidi"/>
                <w:sz w:val="18"/>
                <w:szCs w:val="18"/>
              </w:rPr>
              <w:t>43</w:t>
            </w:r>
          </w:p>
        </w:tc>
        <w:tc>
          <w:tcPr>
            <w:tcW w:w="1983" w:type="dxa"/>
            <w:tcBorders>
              <w:top w:val="single" w:sz="4" w:space="0" w:color="auto"/>
              <w:left w:val="single" w:sz="4" w:space="0" w:color="auto"/>
              <w:bottom w:val="single" w:sz="4" w:space="0" w:color="auto"/>
              <w:right w:val="single" w:sz="4" w:space="0" w:color="auto"/>
            </w:tcBorders>
            <w:vAlign w:val="center"/>
          </w:tcPr>
          <w:p w14:paraId="2AFB390E" w14:textId="77777777" w:rsidR="00225EA2" w:rsidRPr="00E81AEF" w:rsidRDefault="00225EA2" w:rsidP="00D44E56">
            <w:pPr>
              <w:rPr>
                <w:rFonts w:cstheme="majorBidi"/>
                <w:sz w:val="18"/>
                <w:szCs w:val="18"/>
              </w:rPr>
            </w:pPr>
            <w:r w:rsidRPr="00E81AEF">
              <w:rPr>
                <w:rFonts w:cstheme="majorBidi"/>
                <w:sz w:val="18"/>
                <w:szCs w:val="18"/>
              </w:rPr>
              <w:t xml:space="preserve">DN defined as by the criteria of </w:t>
            </w:r>
            <w:proofErr w:type="spellStart"/>
            <w:r w:rsidRPr="00E81AEF">
              <w:rPr>
                <w:rFonts w:cstheme="majorBidi"/>
                <w:sz w:val="18"/>
                <w:szCs w:val="18"/>
              </w:rPr>
              <w:t>NKF</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02C89532" w14:textId="77777777" w:rsidR="00225EA2" w:rsidRPr="00E81AEF" w:rsidRDefault="00225EA2" w:rsidP="00D44E56">
            <w:pPr>
              <w:rPr>
                <w:rFonts w:cstheme="majorBidi"/>
                <w:sz w:val="18"/>
                <w:szCs w:val="18"/>
              </w:rPr>
            </w:pPr>
            <w:r w:rsidRPr="00E81AEF">
              <w:rPr>
                <w:rFonts w:cstheme="majorBidi"/>
                <w:sz w:val="18"/>
                <w:szCs w:val="18"/>
              </w:rPr>
              <w:t>2010 - 2011</w:t>
            </w:r>
          </w:p>
        </w:tc>
        <w:tc>
          <w:tcPr>
            <w:tcW w:w="1842" w:type="dxa"/>
            <w:tcBorders>
              <w:top w:val="single" w:sz="4" w:space="0" w:color="auto"/>
              <w:left w:val="single" w:sz="4" w:space="0" w:color="auto"/>
              <w:bottom w:val="single" w:sz="4" w:space="0" w:color="auto"/>
              <w:right w:val="single" w:sz="4" w:space="0" w:color="auto"/>
            </w:tcBorders>
            <w:vAlign w:val="center"/>
          </w:tcPr>
          <w:p w14:paraId="64106119" w14:textId="77777777" w:rsidR="00225EA2" w:rsidRPr="00E81AEF" w:rsidRDefault="00225EA2" w:rsidP="00D44E56">
            <w:pPr>
              <w:rPr>
                <w:rFonts w:cstheme="majorBidi"/>
                <w:sz w:val="18"/>
                <w:szCs w:val="18"/>
              </w:rPr>
            </w:pPr>
            <w:r w:rsidRPr="00E81AEF">
              <w:rPr>
                <w:rFonts w:cstheme="majorBidi"/>
                <w:sz w:val="18"/>
                <w:szCs w:val="18"/>
              </w:rPr>
              <w:t>Preeclampsia (not defined)</w:t>
            </w:r>
          </w:p>
        </w:tc>
        <w:tc>
          <w:tcPr>
            <w:tcW w:w="2550" w:type="dxa"/>
            <w:tcBorders>
              <w:top w:val="single" w:sz="4" w:space="0" w:color="auto"/>
              <w:left w:val="single" w:sz="4" w:space="0" w:color="auto"/>
              <w:bottom w:val="single" w:sz="4" w:space="0" w:color="auto"/>
              <w:right w:val="single" w:sz="4" w:space="0" w:color="auto"/>
            </w:tcBorders>
            <w:vAlign w:val="center"/>
          </w:tcPr>
          <w:p w14:paraId="6369F64A" w14:textId="23D03FB4" w:rsidR="00225EA2" w:rsidRPr="00E81AEF" w:rsidRDefault="00225EA2" w:rsidP="00D44E56">
            <w:pPr>
              <w:rPr>
                <w:rFonts w:cstheme="majorBidi"/>
                <w:sz w:val="18"/>
                <w:szCs w:val="18"/>
              </w:rPr>
            </w:pPr>
            <w:r w:rsidRPr="00E81AEF">
              <w:rPr>
                <w:rFonts w:cstheme="majorBidi"/>
                <w:sz w:val="18"/>
                <w:szCs w:val="18"/>
              </w:rPr>
              <w:t xml:space="preserve">Preterm birth defined as prematurity &lt;37wks, </w:t>
            </w:r>
            <w:proofErr w:type="spellStart"/>
            <w:r w:rsidRPr="00E81AEF">
              <w:rPr>
                <w:rFonts w:cstheme="majorBidi"/>
                <w:sz w:val="18"/>
                <w:szCs w:val="18"/>
              </w:rPr>
              <w:t>LBW</w:t>
            </w:r>
            <w:proofErr w:type="spellEnd"/>
            <w:r w:rsidRPr="00E81AEF">
              <w:rPr>
                <w:rFonts w:cstheme="majorBidi"/>
                <w:sz w:val="18"/>
                <w:szCs w:val="18"/>
              </w:rPr>
              <w:t xml:space="preserve"> defined as &lt;2500</w:t>
            </w:r>
            <w:r w:rsidR="00A8709E" w:rsidRPr="00E81AEF">
              <w:rPr>
                <w:rFonts w:cstheme="majorBidi"/>
                <w:sz w:val="18"/>
                <w:szCs w:val="18"/>
              </w:rPr>
              <w:t>g</w:t>
            </w:r>
            <w:r w:rsidRPr="00E81AEF">
              <w:rPr>
                <w:rFonts w:cstheme="majorBidi"/>
                <w:sz w:val="18"/>
                <w:szCs w:val="18"/>
              </w:rPr>
              <w:t xml:space="preserve"> or 10</w:t>
            </w:r>
            <w:r w:rsidRPr="00E81AEF">
              <w:rPr>
                <w:rFonts w:cstheme="majorBidi"/>
                <w:sz w:val="18"/>
                <w:szCs w:val="18"/>
                <w:vertAlign w:val="superscript"/>
              </w:rPr>
              <w:t>th</w:t>
            </w:r>
            <w:r w:rsidRPr="00E81AEF">
              <w:rPr>
                <w:rFonts w:cstheme="majorBidi"/>
                <w:sz w:val="18"/>
                <w:szCs w:val="18"/>
              </w:rPr>
              <w:t xml:space="preserve"> percentile for gestational age, Fetal death defined as death after 22wks, Stillbirth defined as expulsion of fetus less than 500g.</w:t>
            </w:r>
          </w:p>
        </w:tc>
        <w:tc>
          <w:tcPr>
            <w:tcW w:w="1814" w:type="dxa"/>
            <w:tcBorders>
              <w:top w:val="single" w:sz="4" w:space="0" w:color="auto"/>
              <w:left w:val="single" w:sz="4" w:space="0" w:color="auto"/>
              <w:bottom w:val="single" w:sz="4" w:space="0" w:color="auto"/>
              <w:right w:val="single" w:sz="4" w:space="0" w:color="auto"/>
            </w:tcBorders>
            <w:vAlign w:val="center"/>
          </w:tcPr>
          <w:p w14:paraId="731A6F8A"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5835E83C" w14:textId="77777777" w:rsidR="00225EA2" w:rsidRPr="00E81AEF" w:rsidRDefault="00225EA2" w:rsidP="00D44E56">
            <w:pPr>
              <w:rPr>
                <w:rFonts w:cstheme="majorBidi"/>
                <w:sz w:val="18"/>
                <w:szCs w:val="18"/>
              </w:rPr>
            </w:pPr>
            <w:r w:rsidRPr="00E81AEF">
              <w:rPr>
                <w:rFonts w:cstheme="majorBidi"/>
                <w:sz w:val="18"/>
                <w:szCs w:val="18"/>
              </w:rPr>
              <w:t>6*</w:t>
            </w:r>
          </w:p>
        </w:tc>
      </w:tr>
      <w:tr w:rsidR="00225EA2" w:rsidRPr="00E81AEF" w14:paraId="5D84A48F"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563D8606" w14:textId="77777777" w:rsidR="00225EA2" w:rsidRPr="00E81AEF" w:rsidRDefault="00225EA2" w:rsidP="00D44E56">
            <w:pPr>
              <w:rPr>
                <w:rFonts w:cstheme="majorBidi"/>
                <w:sz w:val="18"/>
                <w:szCs w:val="18"/>
              </w:rPr>
            </w:pPr>
            <w:r w:rsidRPr="00E81AEF">
              <w:rPr>
                <w:rFonts w:cstheme="majorBidi"/>
                <w:sz w:val="18"/>
                <w:szCs w:val="18"/>
              </w:rPr>
              <w:t>Davidson N, 2015</w:t>
            </w:r>
          </w:p>
        </w:tc>
        <w:tc>
          <w:tcPr>
            <w:tcW w:w="851" w:type="dxa"/>
            <w:tcBorders>
              <w:top w:val="single" w:sz="4" w:space="0" w:color="auto"/>
              <w:left w:val="single" w:sz="4" w:space="0" w:color="auto"/>
              <w:bottom w:val="single" w:sz="4" w:space="0" w:color="auto"/>
              <w:right w:val="single" w:sz="4" w:space="0" w:color="auto"/>
            </w:tcBorders>
            <w:vAlign w:val="center"/>
          </w:tcPr>
          <w:p w14:paraId="114B7E5B" w14:textId="77777777" w:rsidR="00225EA2" w:rsidRPr="00E81AEF" w:rsidRDefault="00225EA2" w:rsidP="00D44E56">
            <w:pPr>
              <w:rPr>
                <w:rFonts w:cstheme="majorBidi"/>
                <w:sz w:val="18"/>
                <w:szCs w:val="18"/>
              </w:rPr>
            </w:pPr>
            <w:r w:rsidRPr="00E81AEF">
              <w:rPr>
                <w:rFonts w:cstheme="majorBidi"/>
                <w:sz w:val="18"/>
                <w:szCs w:val="18"/>
              </w:rPr>
              <w:t xml:space="preserve">Australia </w:t>
            </w:r>
          </w:p>
        </w:tc>
        <w:tc>
          <w:tcPr>
            <w:tcW w:w="1275" w:type="dxa"/>
            <w:tcBorders>
              <w:top w:val="single" w:sz="4" w:space="0" w:color="auto"/>
              <w:left w:val="single" w:sz="4" w:space="0" w:color="auto"/>
              <w:bottom w:val="single" w:sz="4" w:space="0" w:color="auto"/>
              <w:right w:val="single" w:sz="4" w:space="0" w:color="auto"/>
            </w:tcBorders>
            <w:vAlign w:val="center"/>
          </w:tcPr>
          <w:p w14:paraId="183B2B4C" w14:textId="77777777" w:rsidR="00225EA2" w:rsidRPr="00E81AEF" w:rsidRDefault="00225EA2" w:rsidP="00D44E56">
            <w:pPr>
              <w:rPr>
                <w:rFonts w:cstheme="majorBidi"/>
                <w:sz w:val="18"/>
                <w:szCs w:val="18"/>
              </w:rPr>
            </w:pPr>
            <w:r w:rsidRPr="00E81AEF">
              <w:rPr>
                <w:rFonts w:cstheme="majorBidi"/>
                <w:sz w:val="18"/>
                <w:szCs w:val="18"/>
              </w:rPr>
              <w:t xml:space="preserve">Retrospective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78448A38" w14:textId="1E0710E7" w:rsidR="00225EA2" w:rsidRPr="00E81AEF" w:rsidRDefault="00225EA2" w:rsidP="00297068">
            <w:pPr>
              <w:rPr>
                <w:rFonts w:cstheme="majorBidi"/>
                <w:sz w:val="18"/>
                <w:szCs w:val="18"/>
              </w:rPr>
            </w:pPr>
            <w:r w:rsidRPr="00E81AEF">
              <w:rPr>
                <w:rFonts w:cstheme="majorBidi"/>
                <w:sz w:val="18"/>
                <w:szCs w:val="18"/>
              </w:rPr>
              <w:t>62357</w:t>
            </w:r>
          </w:p>
        </w:tc>
        <w:tc>
          <w:tcPr>
            <w:tcW w:w="1983" w:type="dxa"/>
            <w:tcBorders>
              <w:top w:val="single" w:sz="4" w:space="0" w:color="auto"/>
              <w:left w:val="single" w:sz="4" w:space="0" w:color="auto"/>
              <w:bottom w:val="single" w:sz="4" w:space="0" w:color="auto"/>
              <w:right w:val="single" w:sz="4" w:space="0" w:color="auto"/>
            </w:tcBorders>
            <w:vAlign w:val="center"/>
          </w:tcPr>
          <w:p w14:paraId="7877753C" w14:textId="77777777" w:rsidR="00225EA2" w:rsidRPr="00E81AEF" w:rsidRDefault="00225EA2" w:rsidP="00D44E56">
            <w:pPr>
              <w:rPr>
                <w:rFonts w:cstheme="majorBidi"/>
                <w:sz w:val="18"/>
                <w:szCs w:val="18"/>
              </w:rPr>
            </w:pPr>
            <w:r w:rsidRPr="00E81AEF">
              <w:rPr>
                <w:rFonts w:cstheme="majorBidi"/>
                <w:sz w:val="18"/>
                <w:szCs w:val="18"/>
              </w:rPr>
              <w:t xml:space="preserve">CKD deﬁned using the </w:t>
            </w:r>
            <w:proofErr w:type="spellStart"/>
            <w:r w:rsidRPr="00E81AEF">
              <w:rPr>
                <w:rFonts w:cstheme="majorBidi"/>
                <w:sz w:val="18"/>
                <w:szCs w:val="18"/>
              </w:rPr>
              <w:t>KDOQI</w:t>
            </w:r>
            <w:proofErr w:type="spellEnd"/>
            <w:r w:rsidRPr="00E81AEF">
              <w:rPr>
                <w:rFonts w:cstheme="majorBidi"/>
                <w:sz w:val="18"/>
                <w:szCs w:val="18"/>
              </w:rPr>
              <w:t xml:space="preserve"> guidelines.</w:t>
            </w:r>
          </w:p>
        </w:tc>
        <w:tc>
          <w:tcPr>
            <w:tcW w:w="1276" w:type="dxa"/>
            <w:tcBorders>
              <w:top w:val="single" w:sz="4" w:space="0" w:color="auto"/>
              <w:left w:val="single" w:sz="4" w:space="0" w:color="auto"/>
              <w:bottom w:val="single" w:sz="4" w:space="0" w:color="auto"/>
              <w:right w:val="single" w:sz="4" w:space="0" w:color="auto"/>
            </w:tcBorders>
            <w:vAlign w:val="center"/>
          </w:tcPr>
          <w:p w14:paraId="19D97868" w14:textId="77777777" w:rsidR="00225EA2" w:rsidRPr="00E81AEF" w:rsidRDefault="00225EA2" w:rsidP="00D44E56">
            <w:pPr>
              <w:rPr>
                <w:rFonts w:cstheme="majorBidi"/>
                <w:sz w:val="18"/>
                <w:szCs w:val="18"/>
              </w:rPr>
            </w:pPr>
            <w:r w:rsidRPr="00E81AEF">
              <w:rPr>
                <w:rFonts w:cstheme="majorBidi"/>
                <w:sz w:val="18"/>
                <w:szCs w:val="18"/>
              </w:rPr>
              <w:t>2003-2010</w:t>
            </w:r>
          </w:p>
        </w:tc>
        <w:tc>
          <w:tcPr>
            <w:tcW w:w="1842" w:type="dxa"/>
            <w:tcBorders>
              <w:top w:val="single" w:sz="4" w:space="0" w:color="auto"/>
              <w:left w:val="single" w:sz="4" w:space="0" w:color="auto"/>
              <w:bottom w:val="single" w:sz="4" w:space="0" w:color="auto"/>
              <w:right w:val="single" w:sz="4" w:space="0" w:color="auto"/>
            </w:tcBorders>
            <w:vAlign w:val="center"/>
          </w:tcPr>
          <w:p w14:paraId="46ED0021" w14:textId="77777777" w:rsidR="00225EA2" w:rsidRPr="00E81AEF" w:rsidRDefault="00225EA2" w:rsidP="00D44E56">
            <w:pPr>
              <w:rPr>
                <w:rFonts w:cstheme="majorBidi"/>
                <w:sz w:val="18"/>
                <w:szCs w:val="18"/>
              </w:rPr>
            </w:pPr>
            <w:r w:rsidRPr="00E81AEF">
              <w:rPr>
                <w:rFonts w:cstheme="majorBidi"/>
                <w:sz w:val="18"/>
                <w:szCs w:val="18"/>
              </w:rPr>
              <w:t xml:space="preserve">Preeclampsia and Hypertension in pregnancy were defined according to both </w:t>
            </w:r>
            <w:proofErr w:type="spellStart"/>
            <w:r w:rsidRPr="00E81AEF">
              <w:rPr>
                <w:rFonts w:cstheme="majorBidi"/>
                <w:sz w:val="18"/>
                <w:szCs w:val="18"/>
              </w:rPr>
              <w:t>SOMANZ</w:t>
            </w:r>
            <w:proofErr w:type="spellEnd"/>
            <w:r w:rsidRPr="00E81AEF">
              <w:rPr>
                <w:rFonts w:cstheme="majorBidi"/>
                <w:sz w:val="18"/>
                <w:szCs w:val="18"/>
              </w:rPr>
              <w:t xml:space="preserve"> and </w:t>
            </w:r>
            <w:proofErr w:type="spellStart"/>
            <w:r w:rsidRPr="00E81AEF">
              <w:rPr>
                <w:rFonts w:cstheme="majorBidi"/>
                <w:sz w:val="18"/>
                <w:szCs w:val="18"/>
              </w:rPr>
              <w:t>ISSHP</w:t>
            </w:r>
            <w:proofErr w:type="spellEnd"/>
            <w:r w:rsidRPr="00E81AEF">
              <w:rPr>
                <w:rFonts w:cstheme="majorBidi"/>
                <w:sz w:val="18"/>
                <w:szCs w:val="18"/>
              </w:rPr>
              <w:t xml:space="preserve"> guidelines</w:t>
            </w:r>
          </w:p>
        </w:tc>
        <w:tc>
          <w:tcPr>
            <w:tcW w:w="2550" w:type="dxa"/>
            <w:tcBorders>
              <w:top w:val="single" w:sz="4" w:space="0" w:color="auto"/>
              <w:left w:val="single" w:sz="4" w:space="0" w:color="auto"/>
              <w:bottom w:val="single" w:sz="4" w:space="0" w:color="auto"/>
              <w:right w:val="single" w:sz="4" w:space="0" w:color="auto"/>
            </w:tcBorders>
            <w:vAlign w:val="center"/>
          </w:tcPr>
          <w:p w14:paraId="0D2ABD5F" w14:textId="77777777" w:rsidR="00225EA2" w:rsidRPr="00E81AEF" w:rsidRDefault="00225EA2" w:rsidP="00D44E56">
            <w:pPr>
              <w:rPr>
                <w:rFonts w:cstheme="majorBidi"/>
                <w:sz w:val="18"/>
                <w:szCs w:val="18"/>
              </w:rPr>
            </w:pPr>
            <w:r w:rsidRPr="00E81AEF">
              <w:rPr>
                <w:rFonts w:cstheme="majorBidi"/>
                <w:sz w:val="18"/>
                <w:szCs w:val="18"/>
              </w:rPr>
              <w:t xml:space="preserve">Preterm birth defined as birth in which a child is delivered before it reached the full of gestation (37 wks.). SGA defined as birth weight, length, or head circumference below </w:t>
            </w:r>
            <w:r w:rsidRPr="00E81AEF">
              <w:rPr>
                <w:rFonts w:cstheme="majorBidi"/>
                <w:sz w:val="18"/>
                <w:szCs w:val="18"/>
              </w:rPr>
              <w:lastRenderedPageBreak/>
              <w:t>the 10</w:t>
            </w:r>
            <w:r w:rsidRPr="00E81AEF">
              <w:rPr>
                <w:rFonts w:cstheme="majorBidi"/>
                <w:sz w:val="18"/>
                <w:szCs w:val="18"/>
                <w:vertAlign w:val="superscript"/>
              </w:rPr>
              <w:t>th</w:t>
            </w:r>
            <w:r w:rsidRPr="00E81AEF">
              <w:rPr>
                <w:rFonts w:cstheme="majorBidi"/>
                <w:sz w:val="18"/>
                <w:szCs w:val="18"/>
              </w:rPr>
              <w:t xml:space="preserve"> percentile for gestational age. </w:t>
            </w:r>
            <w:proofErr w:type="spellStart"/>
            <w:r w:rsidRPr="00E81AEF">
              <w:rPr>
                <w:rFonts w:cstheme="majorBidi"/>
                <w:sz w:val="18"/>
                <w:szCs w:val="18"/>
              </w:rPr>
              <w:t>IUGR</w:t>
            </w:r>
            <w:proofErr w:type="spellEnd"/>
            <w:r w:rsidRPr="00E81AEF">
              <w:rPr>
                <w:rFonts w:cstheme="majorBidi"/>
                <w:sz w:val="18"/>
                <w:szCs w:val="18"/>
              </w:rPr>
              <w:t xml:space="preserve"> defined as birth weight below the 10</w:t>
            </w:r>
            <w:r w:rsidRPr="00E81AEF">
              <w:rPr>
                <w:rFonts w:cstheme="majorBidi"/>
                <w:sz w:val="18"/>
                <w:szCs w:val="18"/>
                <w:vertAlign w:val="superscript"/>
              </w:rPr>
              <w:t>th</w:t>
            </w:r>
            <w:r w:rsidRPr="00E81AEF">
              <w:rPr>
                <w:rFonts w:cstheme="majorBidi"/>
                <w:sz w:val="18"/>
                <w:szCs w:val="18"/>
              </w:rPr>
              <w:t xml:space="preserve"> percentile for gestational age.</w:t>
            </w:r>
          </w:p>
        </w:tc>
        <w:tc>
          <w:tcPr>
            <w:tcW w:w="1814" w:type="dxa"/>
            <w:tcBorders>
              <w:top w:val="single" w:sz="4" w:space="0" w:color="auto"/>
              <w:left w:val="single" w:sz="4" w:space="0" w:color="auto"/>
              <w:bottom w:val="single" w:sz="4" w:space="0" w:color="auto"/>
              <w:right w:val="single" w:sz="4" w:space="0" w:color="auto"/>
            </w:tcBorders>
            <w:vAlign w:val="center"/>
          </w:tcPr>
          <w:p w14:paraId="3BAF8EA6" w14:textId="77777777" w:rsidR="00225EA2" w:rsidRPr="00E81AEF" w:rsidRDefault="00225EA2" w:rsidP="00D44E56">
            <w:pPr>
              <w:rPr>
                <w:rFonts w:cstheme="majorBidi"/>
                <w:sz w:val="18"/>
                <w:szCs w:val="18"/>
              </w:rPr>
            </w:pPr>
            <w:r w:rsidRPr="00E81AEF">
              <w:rPr>
                <w:rFonts w:cstheme="majorBidi"/>
                <w:sz w:val="18"/>
                <w:szCs w:val="18"/>
              </w:rPr>
              <w:lastRenderedPageBreak/>
              <w:t>None</w:t>
            </w:r>
          </w:p>
        </w:tc>
        <w:tc>
          <w:tcPr>
            <w:tcW w:w="1134" w:type="dxa"/>
            <w:tcBorders>
              <w:top w:val="single" w:sz="4" w:space="0" w:color="auto"/>
              <w:left w:val="single" w:sz="4" w:space="0" w:color="auto"/>
              <w:bottom w:val="single" w:sz="4" w:space="0" w:color="auto"/>
              <w:right w:val="single" w:sz="4" w:space="0" w:color="auto"/>
            </w:tcBorders>
            <w:vAlign w:val="center"/>
          </w:tcPr>
          <w:p w14:paraId="5900456E" w14:textId="77777777" w:rsidR="00225EA2" w:rsidRPr="00E81AEF" w:rsidRDefault="00225EA2" w:rsidP="00D44E56">
            <w:pPr>
              <w:rPr>
                <w:rFonts w:cstheme="majorBidi"/>
                <w:sz w:val="18"/>
                <w:szCs w:val="18"/>
              </w:rPr>
            </w:pPr>
          </w:p>
          <w:p w14:paraId="7A745F9B" w14:textId="77777777" w:rsidR="00225EA2" w:rsidRPr="00E81AEF" w:rsidRDefault="00225EA2" w:rsidP="00D44E56">
            <w:pPr>
              <w:rPr>
                <w:rFonts w:cstheme="majorBidi"/>
                <w:sz w:val="18"/>
                <w:szCs w:val="18"/>
              </w:rPr>
            </w:pPr>
            <w:r w:rsidRPr="00E81AEF">
              <w:rPr>
                <w:rFonts w:cstheme="majorBidi"/>
                <w:sz w:val="18"/>
                <w:szCs w:val="18"/>
              </w:rPr>
              <w:t>5-6*</w:t>
            </w:r>
          </w:p>
        </w:tc>
      </w:tr>
      <w:tr w:rsidR="00225EA2" w:rsidRPr="00E81AEF" w14:paraId="2E96269A"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44A9E77A" w14:textId="77777777" w:rsidR="00225EA2" w:rsidRPr="00E81AEF" w:rsidRDefault="00225EA2" w:rsidP="00D44E56">
            <w:pPr>
              <w:rPr>
                <w:rFonts w:cstheme="majorBidi"/>
                <w:sz w:val="18"/>
                <w:szCs w:val="18"/>
              </w:rPr>
            </w:pPr>
            <w:r w:rsidRPr="00E81AEF">
              <w:rPr>
                <w:rFonts w:cstheme="majorBidi"/>
                <w:sz w:val="18"/>
                <w:szCs w:val="18"/>
              </w:rPr>
              <w:t>Kendrick J, 2015</w:t>
            </w:r>
          </w:p>
          <w:p w14:paraId="452211E1" w14:textId="77777777" w:rsidR="00225EA2" w:rsidRPr="00E81AEF" w:rsidRDefault="00225EA2" w:rsidP="00D44E56">
            <w:pPr>
              <w:rPr>
                <w:rFonts w:cstheme="majorBidi"/>
                <w:sz w:val="18"/>
                <w:szCs w:val="18"/>
              </w:rPr>
            </w:pPr>
          </w:p>
          <w:p w14:paraId="4714C76B" w14:textId="77777777" w:rsidR="00225EA2" w:rsidRPr="00E81AEF" w:rsidRDefault="00225EA2" w:rsidP="00D44E56">
            <w:pPr>
              <w:rPr>
                <w:rFonts w:cstheme="majorBidi"/>
                <w:sz w:val="18"/>
                <w:szCs w:val="18"/>
              </w:rPr>
            </w:pPr>
          </w:p>
          <w:p w14:paraId="0333362E" w14:textId="77777777" w:rsidR="00225EA2" w:rsidRPr="00E81AEF" w:rsidRDefault="00225EA2" w:rsidP="00D44E56">
            <w:pPr>
              <w:rPr>
                <w:rFonts w:cstheme="majorBidi"/>
                <w:sz w:val="18"/>
                <w:szCs w:val="18"/>
              </w:rPr>
            </w:pPr>
          </w:p>
          <w:p w14:paraId="5EB2422C" w14:textId="77777777" w:rsidR="00225EA2" w:rsidRPr="00E81AEF" w:rsidRDefault="00225EA2" w:rsidP="00D44E56">
            <w:pPr>
              <w:rPr>
                <w:rFonts w:cstheme="majorBidi"/>
                <w:sz w:val="18"/>
                <w:szCs w:val="18"/>
              </w:rPr>
            </w:pPr>
          </w:p>
          <w:p w14:paraId="77A18C6B" w14:textId="77777777" w:rsidR="00225EA2" w:rsidRPr="00E81AEF" w:rsidRDefault="00225EA2" w:rsidP="00D44E56">
            <w:pPr>
              <w:rPr>
                <w:rFonts w:cstheme="majorBidi"/>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0B94CE13" w14:textId="77777777" w:rsidR="00225EA2" w:rsidRPr="00E81AEF" w:rsidRDefault="00225EA2" w:rsidP="00D44E56">
            <w:pPr>
              <w:rPr>
                <w:rFonts w:cstheme="majorBidi"/>
                <w:sz w:val="18"/>
                <w:szCs w:val="18"/>
              </w:rPr>
            </w:pPr>
            <w:r w:rsidRPr="00E81AEF">
              <w:rPr>
                <w:rFonts w:cstheme="majorBidi"/>
                <w:sz w:val="18"/>
                <w:szCs w:val="18"/>
              </w:rPr>
              <w:t>USA</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6B26346" w14:textId="77777777" w:rsidR="00225EA2" w:rsidRPr="00E81AEF" w:rsidRDefault="00225EA2" w:rsidP="00D44E56">
            <w:pPr>
              <w:rPr>
                <w:rFonts w:cstheme="majorBidi"/>
                <w:sz w:val="18"/>
                <w:szCs w:val="18"/>
              </w:rPr>
            </w:pPr>
            <w:r w:rsidRPr="00E81AEF">
              <w:rPr>
                <w:rFonts w:cstheme="majorBidi"/>
                <w:sz w:val="18"/>
                <w:szCs w:val="18"/>
              </w:rPr>
              <w:t xml:space="preserve">Retrospective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6497735B" w14:textId="77777777" w:rsidR="00225EA2" w:rsidRPr="00E81AEF" w:rsidRDefault="00225EA2" w:rsidP="00D44E56">
            <w:pPr>
              <w:rPr>
                <w:rFonts w:cstheme="majorBidi"/>
                <w:sz w:val="18"/>
                <w:szCs w:val="18"/>
              </w:rPr>
            </w:pPr>
            <w:r w:rsidRPr="00E81AEF">
              <w:rPr>
                <w:rFonts w:cstheme="majorBidi"/>
                <w:sz w:val="18"/>
                <w:szCs w:val="18"/>
              </w:rPr>
              <w:t>1156</w:t>
            </w:r>
          </w:p>
          <w:p w14:paraId="21315EB9" w14:textId="77777777" w:rsidR="00225EA2" w:rsidRPr="00E81AEF" w:rsidRDefault="00225EA2" w:rsidP="00D44E56">
            <w:pPr>
              <w:rPr>
                <w:rFonts w:cstheme="majorBidi"/>
                <w:sz w:val="18"/>
                <w:szCs w:val="18"/>
              </w:rPr>
            </w:pPr>
          </w:p>
          <w:p w14:paraId="7E0BB1ED" w14:textId="77777777" w:rsidR="00225EA2" w:rsidRPr="00E81AEF" w:rsidRDefault="00225EA2" w:rsidP="00D44E56">
            <w:pPr>
              <w:rPr>
                <w:rFonts w:cstheme="majorBidi"/>
                <w:sz w:val="18"/>
                <w:szCs w:val="18"/>
              </w:rPr>
            </w:pPr>
          </w:p>
        </w:tc>
        <w:tc>
          <w:tcPr>
            <w:tcW w:w="1983" w:type="dxa"/>
            <w:tcBorders>
              <w:top w:val="single" w:sz="4" w:space="0" w:color="auto"/>
              <w:left w:val="single" w:sz="4" w:space="0" w:color="auto"/>
              <w:bottom w:val="single" w:sz="4" w:space="0" w:color="auto"/>
              <w:right w:val="single" w:sz="4" w:space="0" w:color="auto"/>
            </w:tcBorders>
            <w:vAlign w:val="center"/>
            <w:hideMark/>
          </w:tcPr>
          <w:p w14:paraId="21B5BF52" w14:textId="77777777" w:rsidR="00225EA2" w:rsidRPr="00E81AEF" w:rsidRDefault="00225EA2" w:rsidP="00D44E56">
            <w:pPr>
              <w:rPr>
                <w:rFonts w:cstheme="majorBidi"/>
                <w:sz w:val="18"/>
                <w:szCs w:val="18"/>
              </w:rPr>
            </w:pPr>
            <w:r w:rsidRPr="00E81AEF">
              <w:rPr>
                <w:rFonts w:cstheme="majorBidi"/>
                <w:sz w:val="18"/>
                <w:szCs w:val="18"/>
              </w:rPr>
              <w:t xml:space="preserve">ICD-P Code/ </w:t>
            </w:r>
            <w:proofErr w:type="spellStart"/>
            <w:r w:rsidRPr="00E81AEF">
              <w:rPr>
                <w:rFonts w:cstheme="majorBidi"/>
                <w:sz w:val="18"/>
                <w:szCs w:val="18"/>
              </w:rPr>
              <w:t>NKF-KDOQI</w:t>
            </w:r>
            <w:proofErr w:type="spellEnd"/>
            <w:r w:rsidRPr="00E81AEF">
              <w:rPr>
                <w:rFonts w:cstheme="majorBidi"/>
                <w:sz w:val="18"/>
                <w:szCs w:val="18"/>
              </w:rPr>
              <w:t xml:space="preserve">, </w:t>
            </w:r>
            <w:proofErr w:type="spellStart"/>
            <w:r w:rsidRPr="00E81AEF">
              <w:rPr>
                <w:rFonts w:cstheme="majorBidi"/>
                <w:sz w:val="18"/>
                <w:szCs w:val="18"/>
              </w:rPr>
              <w:t>GFR</w:t>
            </w:r>
            <w:proofErr w:type="spellEnd"/>
            <w:r w:rsidRPr="00E81AEF">
              <w:rPr>
                <w:rFonts w:cstheme="majorBidi"/>
                <w:sz w:val="18"/>
                <w:szCs w:val="18"/>
              </w:rPr>
              <w:t xml:space="preserve"> &lt;60 ml/min / 1.73 m2 for &gt;3 months or Sr. Cr &gt;1.2 mg/dL in first trimester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47967C2" w14:textId="77777777" w:rsidR="00225EA2" w:rsidRPr="00E81AEF" w:rsidRDefault="00225EA2" w:rsidP="00D44E56">
            <w:pPr>
              <w:rPr>
                <w:rFonts w:cstheme="majorBidi"/>
                <w:sz w:val="18"/>
                <w:szCs w:val="18"/>
              </w:rPr>
            </w:pPr>
            <w:r w:rsidRPr="00E81AEF">
              <w:rPr>
                <w:rFonts w:cstheme="majorBidi"/>
                <w:sz w:val="18"/>
                <w:szCs w:val="18"/>
              </w:rPr>
              <w:t>2000-2013</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08E5571" w14:textId="77777777" w:rsidR="00225EA2" w:rsidRPr="00E81AEF" w:rsidRDefault="00225EA2" w:rsidP="00D44E56">
            <w:pPr>
              <w:rPr>
                <w:rFonts w:cstheme="majorBidi"/>
                <w:sz w:val="18"/>
                <w:szCs w:val="18"/>
              </w:rPr>
            </w:pPr>
            <w:r w:rsidRPr="00E81AEF">
              <w:rPr>
                <w:rFonts w:cstheme="majorBidi"/>
                <w:sz w:val="18"/>
                <w:szCs w:val="18"/>
              </w:rPr>
              <w:t>CS, Preeclampsia/, Maternal death defined as death occurring at any time.</w:t>
            </w:r>
          </w:p>
        </w:tc>
        <w:tc>
          <w:tcPr>
            <w:tcW w:w="2550" w:type="dxa"/>
            <w:tcBorders>
              <w:top w:val="single" w:sz="4" w:space="0" w:color="auto"/>
              <w:left w:val="single" w:sz="4" w:space="0" w:color="auto"/>
              <w:bottom w:val="single" w:sz="4" w:space="0" w:color="auto"/>
              <w:right w:val="single" w:sz="4" w:space="0" w:color="auto"/>
            </w:tcBorders>
            <w:vAlign w:val="center"/>
            <w:hideMark/>
          </w:tcPr>
          <w:p w14:paraId="7F70B354" w14:textId="77777777" w:rsidR="00225EA2" w:rsidRPr="00E81AEF" w:rsidRDefault="00225EA2" w:rsidP="00D44E56">
            <w:pPr>
              <w:rPr>
                <w:rFonts w:cstheme="majorBidi"/>
                <w:sz w:val="18"/>
                <w:szCs w:val="18"/>
              </w:rPr>
            </w:pPr>
            <w:r w:rsidRPr="00E81AEF">
              <w:rPr>
                <w:rFonts w:cstheme="majorBidi"/>
                <w:sz w:val="18"/>
                <w:szCs w:val="18"/>
              </w:rPr>
              <w:t xml:space="preserve">Preterm birth defined as &lt;37wks’ gestation, </w:t>
            </w:r>
            <w:proofErr w:type="spellStart"/>
            <w:r w:rsidRPr="00E81AEF">
              <w:rPr>
                <w:rFonts w:cstheme="majorBidi"/>
                <w:sz w:val="18"/>
                <w:szCs w:val="18"/>
              </w:rPr>
              <w:t>LBW</w:t>
            </w:r>
            <w:proofErr w:type="spellEnd"/>
            <w:r w:rsidRPr="00E81AEF">
              <w:rPr>
                <w:rFonts w:cstheme="majorBidi"/>
                <w:sz w:val="18"/>
                <w:szCs w:val="18"/>
              </w:rPr>
              <w:t xml:space="preserve"> defined as &lt;2500, SGA defined as &lt;10</w:t>
            </w:r>
            <w:r w:rsidRPr="00E81AEF">
              <w:rPr>
                <w:rFonts w:cstheme="majorBidi"/>
                <w:sz w:val="18"/>
                <w:szCs w:val="18"/>
                <w:vertAlign w:val="superscript"/>
              </w:rPr>
              <w:t>th</w:t>
            </w:r>
            <w:r w:rsidRPr="00E81AEF">
              <w:rPr>
                <w:rFonts w:cstheme="majorBidi"/>
                <w:sz w:val="18"/>
                <w:szCs w:val="18"/>
              </w:rPr>
              <w:t xml:space="preserve"> percentile of birth weight, NICU admission and Fetal death defined as death during hospitalization.</w:t>
            </w:r>
          </w:p>
        </w:tc>
        <w:tc>
          <w:tcPr>
            <w:tcW w:w="1814" w:type="dxa"/>
            <w:tcBorders>
              <w:top w:val="single" w:sz="4" w:space="0" w:color="auto"/>
              <w:left w:val="single" w:sz="4" w:space="0" w:color="auto"/>
              <w:bottom w:val="single" w:sz="4" w:space="0" w:color="auto"/>
              <w:right w:val="single" w:sz="4" w:space="0" w:color="auto"/>
            </w:tcBorders>
            <w:vAlign w:val="center"/>
            <w:hideMark/>
          </w:tcPr>
          <w:p w14:paraId="219C9135" w14:textId="77777777" w:rsidR="00225EA2" w:rsidRPr="00E81AEF" w:rsidRDefault="00225EA2" w:rsidP="00D44E56">
            <w:pPr>
              <w:rPr>
                <w:rFonts w:cstheme="majorBidi"/>
                <w:sz w:val="18"/>
                <w:szCs w:val="18"/>
              </w:rPr>
            </w:pPr>
            <w:r w:rsidRPr="00E81AEF">
              <w:rPr>
                <w:rFonts w:cstheme="majorBidi"/>
                <w:sz w:val="18"/>
                <w:szCs w:val="18"/>
              </w:rPr>
              <w:t>Age, race, history of diabetes, chronic hypertension, liver disease, connective tissue disease to women without CKD.</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E7B631E" w14:textId="77777777" w:rsidR="00225EA2" w:rsidRPr="00E81AEF" w:rsidRDefault="00225EA2" w:rsidP="00D44E56">
            <w:pPr>
              <w:rPr>
                <w:rFonts w:cstheme="majorBidi"/>
                <w:sz w:val="18"/>
                <w:szCs w:val="18"/>
              </w:rPr>
            </w:pPr>
            <w:r w:rsidRPr="00E81AEF">
              <w:rPr>
                <w:rFonts w:cstheme="majorBidi"/>
                <w:sz w:val="18"/>
                <w:szCs w:val="18"/>
              </w:rPr>
              <w:t>8*</w:t>
            </w:r>
          </w:p>
        </w:tc>
      </w:tr>
      <w:tr w:rsidR="00225EA2" w:rsidRPr="00E81AEF" w14:paraId="5ECB3064"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5153BE55" w14:textId="77777777" w:rsidR="00225EA2" w:rsidRPr="00E81AEF" w:rsidRDefault="00225EA2" w:rsidP="00D44E56">
            <w:pPr>
              <w:rPr>
                <w:rFonts w:cstheme="majorBidi"/>
                <w:sz w:val="18"/>
                <w:szCs w:val="18"/>
              </w:rPr>
            </w:pPr>
            <w:r w:rsidRPr="00E81AEF">
              <w:rPr>
                <w:rFonts w:cstheme="majorBidi"/>
                <w:sz w:val="18"/>
                <w:szCs w:val="18"/>
              </w:rPr>
              <w:t>Patel E, 2015</w:t>
            </w:r>
          </w:p>
        </w:tc>
        <w:tc>
          <w:tcPr>
            <w:tcW w:w="851" w:type="dxa"/>
            <w:tcBorders>
              <w:top w:val="single" w:sz="4" w:space="0" w:color="auto"/>
              <w:left w:val="single" w:sz="4" w:space="0" w:color="auto"/>
              <w:bottom w:val="single" w:sz="4" w:space="0" w:color="auto"/>
              <w:right w:val="single" w:sz="4" w:space="0" w:color="auto"/>
            </w:tcBorders>
            <w:vAlign w:val="center"/>
          </w:tcPr>
          <w:p w14:paraId="14B99B4C" w14:textId="77777777" w:rsidR="00225EA2" w:rsidRPr="00E81AEF" w:rsidRDefault="00225EA2" w:rsidP="00D44E56">
            <w:pPr>
              <w:rPr>
                <w:rFonts w:cstheme="majorBidi"/>
                <w:sz w:val="18"/>
                <w:szCs w:val="18"/>
              </w:rPr>
            </w:pPr>
            <w:r w:rsidRPr="00E81AEF">
              <w:rPr>
                <w:rFonts w:cstheme="majorBidi"/>
                <w:sz w:val="18"/>
                <w:szCs w:val="18"/>
              </w:rPr>
              <w:t>USA</w:t>
            </w:r>
          </w:p>
        </w:tc>
        <w:tc>
          <w:tcPr>
            <w:tcW w:w="1275" w:type="dxa"/>
            <w:tcBorders>
              <w:top w:val="single" w:sz="4" w:space="0" w:color="auto"/>
              <w:left w:val="single" w:sz="4" w:space="0" w:color="auto"/>
              <w:bottom w:val="single" w:sz="4" w:space="0" w:color="auto"/>
              <w:right w:val="single" w:sz="4" w:space="0" w:color="auto"/>
            </w:tcBorders>
            <w:vAlign w:val="center"/>
          </w:tcPr>
          <w:p w14:paraId="2F8772F9" w14:textId="77777777" w:rsidR="00225EA2" w:rsidRPr="00E81AEF" w:rsidRDefault="00225EA2" w:rsidP="00D44E56">
            <w:pPr>
              <w:rPr>
                <w:rFonts w:cstheme="majorBidi"/>
                <w:sz w:val="18"/>
                <w:szCs w:val="18"/>
              </w:rPr>
            </w:pPr>
            <w:r w:rsidRPr="00E81AEF">
              <w:rPr>
                <w:rFonts w:cstheme="majorBidi"/>
                <w:sz w:val="18"/>
                <w:szCs w:val="18"/>
              </w:rPr>
              <w:t xml:space="preserve">Prospective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7A52956B" w14:textId="77777777" w:rsidR="00225EA2" w:rsidRPr="00E81AEF" w:rsidRDefault="00225EA2" w:rsidP="00D44E56">
            <w:pPr>
              <w:rPr>
                <w:rFonts w:cstheme="majorBidi"/>
                <w:sz w:val="18"/>
                <w:szCs w:val="18"/>
              </w:rPr>
            </w:pPr>
            <w:r w:rsidRPr="00E81AEF">
              <w:rPr>
                <w:rFonts w:cstheme="majorBidi"/>
                <w:sz w:val="18"/>
                <w:szCs w:val="18"/>
              </w:rPr>
              <w:t>12,524,119</w:t>
            </w:r>
          </w:p>
        </w:tc>
        <w:tc>
          <w:tcPr>
            <w:tcW w:w="1983" w:type="dxa"/>
            <w:tcBorders>
              <w:top w:val="single" w:sz="4" w:space="0" w:color="auto"/>
              <w:left w:val="single" w:sz="4" w:space="0" w:color="auto"/>
              <w:bottom w:val="single" w:sz="4" w:space="0" w:color="auto"/>
              <w:right w:val="single" w:sz="4" w:space="0" w:color="auto"/>
            </w:tcBorders>
            <w:vAlign w:val="center"/>
          </w:tcPr>
          <w:p w14:paraId="4D3B1757" w14:textId="77777777" w:rsidR="00225EA2" w:rsidRPr="00E81AEF" w:rsidRDefault="00225EA2" w:rsidP="00D44E56">
            <w:pPr>
              <w:rPr>
                <w:rFonts w:cstheme="majorBidi"/>
                <w:sz w:val="18"/>
                <w:szCs w:val="18"/>
              </w:rPr>
            </w:pPr>
            <w:r w:rsidRPr="00E81AEF">
              <w:rPr>
                <w:rFonts w:cstheme="majorBidi"/>
                <w:sz w:val="18"/>
                <w:szCs w:val="18"/>
              </w:rPr>
              <w:t xml:space="preserve">ICD-9 coding </w:t>
            </w:r>
          </w:p>
        </w:tc>
        <w:tc>
          <w:tcPr>
            <w:tcW w:w="1276" w:type="dxa"/>
            <w:tcBorders>
              <w:top w:val="single" w:sz="4" w:space="0" w:color="auto"/>
              <w:left w:val="single" w:sz="4" w:space="0" w:color="auto"/>
              <w:bottom w:val="single" w:sz="4" w:space="0" w:color="auto"/>
              <w:right w:val="single" w:sz="4" w:space="0" w:color="auto"/>
            </w:tcBorders>
            <w:vAlign w:val="center"/>
          </w:tcPr>
          <w:p w14:paraId="6EFB4CFA" w14:textId="77777777" w:rsidR="00225EA2" w:rsidRPr="00E81AEF" w:rsidRDefault="00225EA2" w:rsidP="00D44E56">
            <w:pPr>
              <w:rPr>
                <w:rFonts w:cstheme="majorBidi"/>
                <w:sz w:val="18"/>
                <w:szCs w:val="18"/>
              </w:rPr>
            </w:pPr>
            <w:r w:rsidRPr="00E81AEF">
              <w:rPr>
                <w:rFonts w:cstheme="majorBidi"/>
                <w:sz w:val="18"/>
                <w:szCs w:val="18"/>
              </w:rPr>
              <w:t>2000-2010</w:t>
            </w:r>
          </w:p>
        </w:tc>
        <w:tc>
          <w:tcPr>
            <w:tcW w:w="1842" w:type="dxa"/>
            <w:tcBorders>
              <w:top w:val="single" w:sz="4" w:space="0" w:color="auto"/>
              <w:left w:val="single" w:sz="4" w:space="0" w:color="auto"/>
              <w:bottom w:val="single" w:sz="4" w:space="0" w:color="auto"/>
              <w:right w:val="single" w:sz="4" w:space="0" w:color="auto"/>
            </w:tcBorders>
            <w:vAlign w:val="center"/>
          </w:tcPr>
          <w:p w14:paraId="39C513FF" w14:textId="77777777" w:rsidR="00225EA2" w:rsidRPr="00E81AEF" w:rsidRDefault="00225EA2" w:rsidP="00D44E56">
            <w:pPr>
              <w:rPr>
                <w:rFonts w:cstheme="majorBidi"/>
                <w:sz w:val="18"/>
                <w:szCs w:val="18"/>
              </w:rPr>
            </w:pPr>
            <w:r w:rsidRPr="00E81AEF">
              <w:rPr>
                <w:rFonts w:cstheme="majorBidi"/>
                <w:sz w:val="18"/>
                <w:szCs w:val="18"/>
              </w:rPr>
              <w:t xml:space="preserve">Maternal outcomes definition not reported </w:t>
            </w:r>
          </w:p>
        </w:tc>
        <w:tc>
          <w:tcPr>
            <w:tcW w:w="2550" w:type="dxa"/>
            <w:tcBorders>
              <w:top w:val="single" w:sz="4" w:space="0" w:color="auto"/>
              <w:left w:val="single" w:sz="4" w:space="0" w:color="auto"/>
              <w:bottom w:val="single" w:sz="4" w:space="0" w:color="auto"/>
              <w:right w:val="single" w:sz="4" w:space="0" w:color="auto"/>
            </w:tcBorders>
            <w:vAlign w:val="center"/>
          </w:tcPr>
          <w:p w14:paraId="589CFD2B" w14:textId="77777777" w:rsidR="00225EA2" w:rsidRPr="00E81AEF" w:rsidRDefault="00225EA2" w:rsidP="00D44E56">
            <w:pPr>
              <w:rPr>
                <w:rFonts w:cstheme="majorBidi"/>
                <w:sz w:val="18"/>
                <w:szCs w:val="18"/>
              </w:rPr>
            </w:pPr>
            <w:r w:rsidRPr="00E81AEF">
              <w:rPr>
                <w:rFonts w:cstheme="majorBidi"/>
                <w:sz w:val="18"/>
                <w:szCs w:val="18"/>
              </w:rPr>
              <w:t>Fetal outcomes definition not reported.</w:t>
            </w:r>
          </w:p>
        </w:tc>
        <w:tc>
          <w:tcPr>
            <w:tcW w:w="1814" w:type="dxa"/>
            <w:tcBorders>
              <w:top w:val="single" w:sz="4" w:space="0" w:color="auto"/>
              <w:left w:val="single" w:sz="4" w:space="0" w:color="auto"/>
              <w:bottom w:val="single" w:sz="4" w:space="0" w:color="auto"/>
              <w:right w:val="single" w:sz="4" w:space="0" w:color="auto"/>
            </w:tcBorders>
            <w:vAlign w:val="center"/>
          </w:tcPr>
          <w:p w14:paraId="19A94B2B" w14:textId="77777777" w:rsidR="00225EA2" w:rsidRPr="00E81AEF" w:rsidRDefault="00225EA2" w:rsidP="00D44E56">
            <w:pPr>
              <w:rPr>
                <w:rFonts w:cstheme="majorBidi"/>
                <w:sz w:val="18"/>
                <w:szCs w:val="18"/>
              </w:rPr>
            </w:pPr>
            <w:r w:rsidRPr="00E81AEF">
              <w:rPr>
                <w:rFonts w:cstheme="majorBidi"/>
                <w:sz w:val="18"/>
                <w:szCs w:val="18"/>
              </w:rPr>
              <w:t>Age, race/ethnicity, insurance, multiple gestation, diabetes, chronic hypertension, diabetes with chronic hypertension, cardiomyopathy, congenital heart disease, cardiac conduction disorders, systemic lupus erythematous, collagen vascular disease, HIV, thrombophilia/APS, sickle cell disease/trait, drug use, alcohol use, tobacco use, gestational diabetes, preeclampsia/eclampsia, fetal growth restriction, placental abruption</w:t>
            </w:r>
          </w:p>
        </w:tc>
        <w:tc>
          <w:tcPr>
            <w:tcW w:w="1134" w:type="dxa"/>
            <w:tcBorders>
              <w:top w:val="single" w:sz="4" w:space="0" w:color="auto"/>
              <w:left w:val="single" w:sz="4" w:space="0" w:color="auto"/>
              <w:bottom w:val="single" w:sz="4" w:space="0" w:color="auto"/>
              <w:right w:val="single" w:sz="4" w:space="0" w:color="auto"/>
            </w:tcBorders>
            <w:vAlign w:val="center"/>
          </w:tcPr>
          <w:p w14:paraId="0EB55D5B" w14:textId="77777777" w:rsidR="00225EA2" w:rsidRPr="00E81AEF" w:rsidRDefault="00225EA2" w:rsidP="00D44E56">
            <w:pPr>
              <w:rPr>
                <w:rFonts w:cstheme="majorBidi"/>
                <w:sz w:val="18"/>
                <w:szCs w:val="18"/>
              </w:rPr>
            </w:pPr>
            <w:r w:rsidRPr="00E81AEF">
              <w:rPr>
                <w:rFonts w:cstheme="majorBidi"/>
                <w:sz w:val="18"/>
                <w:szCs w:val="18"/>
              </w:rPr>
              <w:t>8*</w:t>
            </w:r>
          </w:p>
        </w:tc>
      </w:tr>
      <w:tr w:rsidR="00225EA2" w:rsidRPr="00E81AEF" w14:paraId="78C8332A"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hideMark/>
          </w:tcPr>
          <w:p w14:paraId="340C5F58" w14:textId="77777777" w:rsidR="00225EA2" w:rsidRPr="00E81AEF" w:rsidRDefault="00225EA2" w:rsidP="00D44E56">
            <w:pPr>
              <w:rPr>
                <w:rFonts w:cstheme="majorBidi"/>
                <w:sz w:val="18"/>
                <w:szCs w:val="18"/>
              </w:rPr>
            </w:pPr>
            <w:r w:rsidRPr="00E81AEF">
              <w:rPr>
                <w:rFonts w:cstheme="majorBidi"/>
                <w:sz w:val="18"/>
                <w:szCs w:val="18"/>
              </w:rPr>
              <w:lastRenderedPageBreak/>
              <w:t>Wiles K, 2015</w:t>
            </w:r>
          </w:p>
        </w:tc>
        <w:tc>
          <w:tcPr>
            <w:tcW w:w="851" w:type="dxa"/>
            <w:tcBorders>
              <w:top w:val="single" w:sz="4" w:space="0" w:color="auto"/>
              <w:left w:val="single" w:sz="4" w:space="0" w:color="auto"/>
              <w:bottom w:val="single" w:sz="4" w:space="0" w:color="auto"/>
              <w:right w:val="single" w:sz="4" w:space="0" w:color="auto"/>
            </w:tcBorders>
            <w:vAlign w:val="center"/>
            <w:hideMark/>
          </w:tcPr>
          <w:p w14:paraId="59B285D7" w14:textId="77777777" w:rsidR="00225EA2" w:rsidRPr="00E81AEF" w:rsidRDefault="00225EA2" w:rsidP="00D44E56">
            <w:pPr>
              <w:rPr>
                <w:rFonts w:cstheme="majorBidi"/>
                <w:sz w:val="18"/>
                <w:szCs w:val="18"/>
              </w:rPr>
            </w:pPr>
            <w:r w:rsidRPr="00E81AEF">
              <w:rPr>
                <w:rFonts w:cstheme="majorBidi"/>
                <w:sz w:val="18"/>
                <w:szCs w:val="18"/>
              </w:rPr>
              <w:t>United Kingdom</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0C55EE6" w14:textId="77777777" w:rsidR="00225EA2" w:rsidRPr="00E81AEF" w:rsidRDefault="00225EA2" w:rsidP="00D44E56">
            <w:pPr>
              <w:rPr>
                <w:rFonts w:cstheme="majorBidi"/>
                <w:sz w:val="18"/>
                <w:szCs w:val="18"/>
              </w:rPr>
            </w:pPr>
            <w:r w:rsidRPr="00E81AEF">
              <w:rPr>
                <w:rFonts w:cstheme="majorBidi"/>
                <w:sz w:val="18"/>
                <w:szCs w:val="18"/>
              </w:rPr>
              <w:t xml:space="preserve">Retrospective cohort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ED67692" w14:textId="77777777" w:rsidR="00225EA2" w:rsidRPr="00E81AEF" w:rsidRDefault="00225EA2" w:rsidP="00D44E56">
            <w:pPr>
              <w:rPr>
                <w:rFonts w:cstheme="majorBidi"/>
                <w:sz w:val="18"/>
                <w:szCs w:val="18"/>
              </w:rPr>
            </w:pPr>
            <w:r w:rsidRPr="00E81AEF">
              <w:rPr>
                <w:rFonts w:cstheme="majorBidi"/>
                <w:sz w:val="18"/>
                <w:szCs w:val="18"/>
              </w:rPr>
              <w:t>312</w:t>
            </w:r>
          </w:p>
        </w:tc>
        <w:tc>
          <w:tcPr>
            <w:tcW w:w="1983" w:type="dxa"/>
            <w:tcBorders>
              <w:top w:val="single" w:sz="4" w:space="0" w:color="auto"/>
              <w:left w:val="single" w:sz="4" w:space="0" w:color="auto"/>
              <w:bottom w:val="single" w:sz="4" w:space="0" w:color="auto"/>
              <w:right w:val="single" w:sz="4" w:space="0" w:color="auto"/>
            </w:tcBorders>
            <w:vAlign w:val="center"/>
            <w:hideMark/>
          </w:tcPr>
          <w:p w14:paraId="248F90CA" w14:textId="77777777" w:rsidR="00225EA2" w:rsidRPr="00E81AEF" w:rsidRDefault="00225EA2" w:rsidP="00D44E56">
            <w:pPr>
              <w:rPr>
                <w:rFonts w:cstheme="majorBidi"/>
                <w:sz w:val="18"/>
                <w:szCs w:val="18"/>
              </w:rPr>
            </w:pPr>
            <w:r w:rsidRPr="00E81AEF">
              <w:rPr>
                <w:rFonts w:cstheme="majorBidi"/>
                <w:sz w:val="18"/>
                <w:szCs w:val="18"/>
              </w:rPr>
              <w:t>CKD definition not reported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2B24F61" w14:textId="77777777" w:rsidR="00225EA2" w:rsidRPr="00E81AEF" w:rsidRDefault="00225EA2" w:rsidP="00D44E56">
            <w:pPr>
              <w:rPr>
                <w:rFonts w:cstheme="majorBidi"/>
                <w:sz w:val="18"/>
                <w:szCs w:val="18"/>
              </w:rPr>
            </w:pPr>
            <w:r w:rsidRPr="00E81AEF">
              <w:rPr>
                <w:rFonts w:cstheme="majorBidi"/>
                <w:sz w:val="18"/>
                <w:szCs w:val="18"/>
              </w:rPr>
              <w:t xml:space="preserve">2003-2011 </w:t>
            </w:r>
          </w:p>
        </w:tc>
        <w:tc>
          <w:tcPr>
            <w:tcW w:w="1842" w:type="dxa"/>
            <w:tcBorders>
              <w:top w:val="single" w:sz="4" w:space="0" w:color="auto"/>
              <w:left w:val="single" w:sz="4" w:space="0" w:color="auto"/>
              <w:bottom w:val="single" w:sz="4" w:space="0" w:color="auto"/>
              <w:right w:val="single" w:sz="4" w:space="0" w:color="auto"/>
            </w:tcBorders>
            <w:vAlign w:val="center"/>
            <w:hideMark/>
          </w:tcPr>
          <w:p w14:paraId="7D9C0657" w14:textId="77777777" w:rsidR="00225EA2" w:rsidRPr="00E81AEF" w:rsidRDefault="00225EA2" w:rsidP="00D44E56">
            <w:pPr>
              <w:rPr>
                <w:rFonts w:cstheme="majorBidi"/>
                <w:sz w:val="18"/>
                <w:szCs w:val="18"/>
              </w:rPr>
            </w:pPr>
            <w:r w:rsidRPr="00E81AEF">
              <w:rPr>
                <w:rFonts w:cstheme="majorBidi"/>
                <w:sz w:val="18"/>
                <w:szCs w:val="18"/>
              </w:rPr>
              <w:t>Preeclampsia not defined; documented diagnosis in the hospital database.</w:t>
            </w:r>
          </w:p>
        </w:tc>
        <w:tc>
          <w:tcPr>
            <w:tcW w:w="2550" w:type="dxa"/>
            <w:tcBorders>
              <w:top w:val="single" w:sz="4" w:space="0" w:color="auto"/>
              <w:left w:val="single" w:sz="4" w:space="0" w:color="auto"/>
              <w:bottom w:val="single" w:sz="4" w:space="0" w:color="auto"/>
              <w:right w:val="single" w:sz="4" w:space="0" w:color="auto"/>
            </w:tcBorders>
            <w:vAlign w:val="center"/>
          </w:tcPr>
          <w:p w14:paraId="65AC2A18" w14:textId="77777777" w:rsidR="00225EA2" w:rsidRPr="00E81AEF" w:rsidRDefault="00225EA2" w:rsidP="00D44E56">
            <w:pPr>
              <w:rPr>
                <w:rFonts w:cstheme="majorBidi"/>
                <w:sz w:val="18"/>
                <w:szCs w:val="18"/>
              </w:rPr>
            </w:pPr>
            <w:r w:rsidRPr="00E81AEF">
              <w:rPr>
                <w:rFonts w:cstheme="majorBidi"/>
                <w:sz w:val="18"/>
                <w:szCs w:val="18"/>
              </w:rPr>
              <w:t>Fetal growth restriction &lt;10</w:t>
            </w:r>
            <w:r w:rsidRPr="00E81AEF">
              <w:rPr>
                <w:rFonts w:cstheme="majorBidi"/>
                <w:sz w:val="18"/>
                <w:szCs w:val="18"/>
                <w:vertAlign w:val="superscript"/>
              </w:rPr>
              <w:t>th</w:t>
            </w:r>
            <w:r w:rsidRPr="00E81AEF">
              <w:rPr>
                <w:rFonts w:cstheme="majorBidi"/>
                <w:sz w:val="18"/>
                <w:szCs w:val="18"/>
              </w:rPr>
              <w:t xml:space="preserve"> percentile for gestational age. Preterm birth delivery defined as birth &lt;37 wks. of gestation. Intrauterine death defined as death &gt;24 wks. of gestation. Pregnancy loss defined as 2</w:t>
            </w:r>
            <w:r w:rsidRPr="00E81AEF">
              <w:rPr>
                <w:rFonts w:cstheme="majorBidi"/>
                <w:sz w:val="18"/>
                <w:szCs w:val="18"/>
                <w:vertAlign w:val="superscript"/>
              </w:rPr>
              <w:t>nd</w:t>
            </w:r>
            <w:r w:rsidRPr="00E81AEF">
              <w:rPr>
                <w:rFonts w:cstheme="majorBidi"/>
                <w:sz w:val="18"/>
                <w:szCs w:val="18"/>
              </w:rPr>
              <w:t xml:space="preserve"> trimester miscarriage or intrauterine death.</w:t>
            </w:r>
          </w:p>
        </w:tc>
        <w:tc>
          <w:tcPr>
            <w:tcW w:w="1814" w:type="dxa"/>
            <w:tcBorders>
              <w:top w:val="single" w:sz="4" w:space="0" w:color="auto"/>
              <w:left w:val="single" w:sz="4" w:space="0" w:color="auto"/>
              <w:bottom w:val="single" w:sz="4" w:space="0" w:color="auto"/>
              <w:right w:val="single" w:sz="4" w:space="0" w:color="auto"/>
            </w:tcBorders>
            <w:vAlign w:val="center"/>
            <w:hideMark/>
          </w:tcPr>
          <w:p w14:paraId="18D7C98A"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295B7F69" w14:textId="77777777" w:rsidR="00225EA2" w:rsidRPr="00E81AEF" w:rsidRDefault="00225EA2" w:rsidP="00D44E56">
            <w:pPr>
              <w:rPr>
                <w:rFonts w:cstheme="majorBidi"/>
                <w:sz w:val="18"/>
                <w:szCs w:val="18"/>
              </w:rPr>
            </w:pPr>
          </w:p>
          <w:p w14:paraId="3633B58A" w14:textId="77777777" w:rsidR="00225EA2" w:rsidRPr="00E81AEF" w:rsidRDefault="00225EA2" w:rsidP="00D44E56">
            <w:pPr>
              <w:rPr>
                <w:rFonts w:cstheme="majorBidi"/>
                <w:sz w:val="18"/>
                <w:szCs w:val="18"/>
              </w:rPr>
            </w:pPr>
            <w:r w:rsidRPr="00E81AEF">
              <w:rPr>
                <w:rFonts w:cstheme="majorBidi"/>
                <w:sz w:val="18"/>
                <w:szCs w:val="18"/>
              </w:rPr>
              <w:t>5*</w:t>
            </w:r>
          </w:p>
        </w:tc>
      </w:tr>
      <w:tr w:rsidR="00225EA2" w:rsidRPr="00E81AEF" w14:paraId="28FA3DC5"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335FCFC4" w14:textId="77777777" w:rsidR="00225EA2" w:rsidRPr="00E81AEF" w:rsidRDefault="00225EA2" w:rsidP="00D44E56">
            <w:pPr>
              <w:rPr>
                <w:rFonts w:cstheme="majorBidi"/>
                <w:sz w:val="18"/>
                <w:szCs w:val="18"/>
              </w:rPr>
            </w:pPr>
            <w:r w:rsidRPr="00E81AEF">
              <w:rPr>
                <w:rFonts w:cstheme="majorBidi"/>
                <w:sz w:val="18"/>
                <w:szCs w:val="18"/>
              </w:rPr>
              <w:t>Wu M, 2016</w:t>
            </w:r>
          </w:p>
        </w:tc>
        <w:tc>
          <w:tcPr>
            <w:tcW w:w="851" w:type="dxa"/>
            <w:tcBorders>
              <w:top w:val="single" w:sz="4" w:space="0" w:color="auto"/>
              <w:left w:val="single" w:sz="4" w:space="0" w:color="auto"/>
              <w:bottom w:val="single" w:sz="4" w:space="0" w:color="auto"/>
              <w:right w:val="single" w:sz="4" w:space="0" w:color="auto"/>
            </w:tcBorders>
            <w:vAlign w:val="center"/>
          </w:tcPr>
          <w:p w14:paraId="7DB24F44" w14:textId="77777777" w:rsidR="00225EA2" w:rsidRPr="00E81AEF" w:rsidRDefault="00225EA2" w:rsidP="00D44E56">
            <w:pPr>
              <w:rPr>
                <w:rFonts w:cstheme="majorBidi"/>
                <w:sz w:val="18"/>
                <w:szCs w:val="18"/>
              </w:rPr>
            </w:pPr>
            <w:r w:rsidRPr="00E81AEF">
              <w:rPr>
                <w:rFonts w:cstheme="majorBidi"/>
                <w:sz w:val="18"/>
                <w:szCs w:val="18"/>
              </w:rPr>
              <w:t>USA</w:t>
            </w:r>
          </w:p>
        </w:tc>
        <w:tc>
          <w:tcPr>
            <w:tcW w:w="1275" w:type="dxa"/>
            <w:tcBorders>
              <w:top w:val="single" w:sz="4" w:space="0" w:color="auto"/>
              <w:left w:val="single" w:sz="4" w:space="0" w:color="auto"/>
              <w:bottom w:val="single" w:sz="4" w:space="0" w:color="auto"/>
              <w:right w:val="single" w:sz="4" w:space="0" w:color="auto"/>
            </w:tcBorders>
            <w:vAlign w:val="center"/>
          </w:tcPr>
          <w:p w14:paraId="3C97E554" w14:textId="77777777" w:rsidR="00225EA2" w:rsidRPr="00E81AEF" w:rsidRDefault="00225EA2" w:rsidP="00D44E56">
            <w:pPr>
              <w:rPr>
                <w:rFonts w:cstheme="majorBidi"/>
                <w:sz w:val="18"/>
                <w:szCs w:val="18"/>
              </w:rPr>
            </w:pPr>
            <w:r w:rsidRPr="00E81AEF">
              <w:rPr>
                <w:rFonts w:cstheme="majorBidi"/>
                <w:sz w:val="18"/>
                <w:szCs w:val="18"/>
              </w:rPr>
              <w:t>Cohort study</w:t>
            </w:r>
          </w:p>
        </w:tc>
        <w:tc>
          <w:tcPr>
            <w:tcW w:w="1134" w:type="dxa"/>
            <w:tcBorders>
              <w:top w:val="single" w:sz="4" w:space="0" w:color="auto"/>
              <w:left w:val="single" w:sz="4" w:space="0" w:color="auto"/>
              <w:bottom w:val="single" w:sz="4" w:space="0" w:color="auto"/>
              <w:right w:val="single" w:sz="4" w:space="0" w:color="auto"/>
            </w:tcBorders>
            <w:vAlign w:val="center"/>
          </w:tcPr>
          <w:p w14:paraId="2A45AAA6" w14:textId="77777777" w:rsidR="00225EA2" w:rsidRPr="00E81AEF" w:rsidRDefault="00225EA2" w:rsidP="00D44E56">
            <w:pPr>
              <w:rPr>
                <w:rFonts w:cstheme="majorBidi"/>
                <w:sz w:val="18"/>
                <w:szCs w:val="18"/>
              </w:rPr>
            </w:pPr>
            <w:r w:rsidRPr="00E81AEF">
              <w:rPr>
                <w:rFonts w:cstheme="majorBidi"/>
                <w:sz w:val="18"/>
                <w:szCs w:val="18"/>
              </w:rPr>
              <w:t>146</w:t>
            </w:r>
          </w:p>
        </w:tc>
        <w:tc>
          <w:tcPr>
            <w:tcW w:w="1983" w:type="dxa"/>
            <w:tcBorders>
              <w:top w:val="single" w:sz="4" w:space="0" w:color="auto"/>
              <w:left w:val="single" w:sz="4" w:space="0" w:color="auto"/>
              <w:bottom w:val="single" w:sz="4" w:space="0" w:color="auto"/>
              <w:right w:val="single" w:sz="4" w:space="0" w:color="auto"/>
            </w:tcBorders>
            <w:vAlign w:val="center"/>
          </w:tcPr>
          <w:p w14:paraId="4DB061B2" w14:textId="77777777" w:rsidR="00225EA2" w:rsidRPr="00E81AEF" w:rsidRDefault="00225EA2" w:rsidP="00D44E56">
            <w:pPr>
              <w:rPr>
                <w:rFonts w:cstheme="majorBidi"/>
                <w:sz w:val="18"/>
                <w:szCs w:val="18"/>
              </w:rPr>
            </w:pPr>
            <w:r w:rsidRPr="00E81AEF">
              <w:rPr>
                <w:rFonts w:cstheme="majorBidi"/>
                <w:sz w:val="18"/>
                <w:szCs w:val="18"/>
              </w:rPr>
              <w:t xml:space="preserve">Diagnosis of </w:t>
            </w:r>
            <w:proofErr w:type="spellStart"/>
            <w:r w:rsidRPr="00E81AEF">
              <w:rPr>
                <w:rFonts w:cstheme="majorBidi"/>
                <w:sz w:val="18"/>
                <w:szCs w:val="18"/>
              </w:rPr>
              <w:t>ADPKD</w:t>
            </w:r>
            <w:proofErr w:type="spellEnd"/>
            <w:r w:rsidRPr="00E81AEF">
              <w:rPr>
                <w:rFonts w:cstheme="majorBidi"/>
                <w:sz w:val="18"/>
                <w:szCs w:val="18"/>
              </w:rPr>
              <w:t xml:space="preserve"> was determined by ultrasound using the following criteria: patients younger than 30 years: at least two cysts in one kidney or one cyst in each kidney; patients aged 30–59 years: at least two cysts in each kidney and patients aged 60 years or older: at least four cysts in each kidney</w:t>
            </w:r>
          </w:p>
        </w:tc>
        <w:tc>
          <w:tcPr>
            <w:tcW w:w="1276" w:type="dxa"/>
            <w:tcBorders>
              <w:top w:val="single" w:sz="4" w:space="0" w:color="auto"/>
              <w:left w:val="single" w:sz="4" w:space="0" w:color="auto"/>
              <w:bottom w:val="single" w:sz="4" w:space="0" w:color="auto"/>
              <w:right w:val="single" w:sz="4" w:space="0" w:color="auto"/>
            </w:tcBorders>
            <w:vAlign w:val="center"/>
          </w:tcPr>
          <w:p w14:paraId="02A0B6C5" w14:textId="77777777" w:rsidR="00225EA2" w:rsidRPr="00E81AEF" w:rsidRDefault="00225EA2" w:rsidP="00D44E56">
            <w:pPr>
              <w:rPr>
                <w:rFonts w:cstheme="majorBidi"/>
                <w:sz w:val="18"/>
                <w:szCs w:val="18"/>
              </w:rPr>
            </w:pPr>
            <w:r w:rsidRPr="00E81AEF">
              <w:rPr>
                <w:rFonts w:cstheme="majorBidi"/>
                <w:sz w:val="18"/>
                <w:szCs w:val="18"/>
              </w:rPr>
              <w:t xml:space="preserve">1975-2010 </w:t>
            </w:r>
          </w:p>
        </w:tc>
        <w:tc>
          <w:tcPr>
            <w:tcW w:w="1842" w:type="dxa"/>
            <w:tcBorders>
              <w:top w:val="single" w:sz="4" w:space="0" w:color="auto"/>
              <w:left w:val="single" w:sz="4" w:space="0" w:color="auto"/>
              <w:bottom w:val="single" w:sz="4" w:space="0" w:color="auto"/>
              <w:right w:val="single" w:sz="4" w:space="0" w:color="auto"/>
            </w:tcBorders>
            <w:vAlign w:val="center"/>
          </w:tcPr>
          <w:p w14:paraId="6A905385" w14:textId="77777777" w:rsidR="00225EA2" w:rsidRPr="00E81AEF" w:rsidRDefault="00225EA2" w:rsidP="00D44E56">
            <w:pPr>
              <w:rPr>
                <w:rFonts w:cstheme="majorBidi"/>
                <w:sz w:val="18"/>
                <w:szCs w:val="18"/>
              </w:rPr>
            </w:pPr>
            <w:r w:rsidRPr="00E81AEF">
              <w:rPr>
                <w:rFonts w:cstheme="majorBidi"/>
                <w:sz w:val="18"/>
                <w:szCs w:val="18"/>
              </w:rPr>
              <w:t xml:space="preserve">Preeclampsia defined as new onset hypertension    </w:t>
            </w:r>
            <w:proofErr w:type="spellStart"/>
            <w:r w:rsidRPr="00E81AEF">
              <w:rPr>
                <w:rFonts w:cstheme="majorBidi"/>
                <w:sz w:val="18"/>
                <w:szCs w:val="18"/>
              </w:rPr>
              <w:t>sBP</w:t>
            </w:r>
            <w:proofErr w:type="spellEnd"/>
            <w:r w:rsidRPr="00E81AEF">
              <w:rPr>
                <w:rFonts w:cstheme="majorBidi"/>
                <w:sz w:val="18"/>
                <w:szCs w:val="18"/>
              </w:rPr>
              <w:t xml:space="preserve"> 140 mmHg or </w:t>
            </w:r>
            <w:proofErr w:type="spellStart"/>
            <w:r w:rsidRPr="00E81AEF">
              <w:rPr>
                <w:rFonts w:cstheme="majorBidi"/>
                <w:sz w:val="18"/>
                <w:szCs w:val="18"/>
              </w:rPr>
              <w:t>dBP</w:t>
            </w:r>
            <w:proofErr w:type="spellEnd"/>
            <w:r w:rsidRPr="00E81AEF">
              <w:rPr>
                <w:rFonts w:cstheme="majorBidi"/>
                <w:sz w:val="18"/>
                <w:szCs w:val="18"/>
              </w:rPr>
              <w:t xml:space="preserve"> 90 mmHg measured on two occasions, 6h apart) and proteinuria 300 mg in a 24-h urine specimen after 20wks. of gestation</w:t>
            </w:r>
          </w:p>
        </w:tc>
        <w:tc>
          <w:tcPr>
            <w:tcW w:w="2550" w:type="dxa"/>
            <w:tcBorders>
              <w:top w:val="single" w:sz="4" w:space="0" w:color="auto"/>
              <w:left w:val="single" w:sz="4" w:space="0" w:color="auto"/>
              <w:bottom w:val="single" w:sz="4" w:space="0" w:color="auto"/>
              <w:right w:val="single" w:sz="4" w:space="0" w:color="auto"/>
            </w:tcBorders>
            <w:vAlign w:val="center"/>
          </w:tcPr>
          <w:p w14:paraId="3DE0F8C0" w14:textId="77777777" w:rsidR="00225EA2" w:rsidRPr="00E81AEF" w:rsidRDefault="00225EA2" w:rsidP="00D44E56">
            <w:pPr>
              <w:rPr>
                <w:rFonts w:cstheme="majorBidi"/>
                <w:sz w:val="18"/>
                <w:szCs w:val="18"/>
              </w:rPr>
            </w:pPr>
            <w:r w:rsidRPr="00E81AEF">
              <w:rPr>
                <w:rFonts w:cstheme="majorBidi"/>
                <w:sz w:val="18"/>
                <w:szCs w:val="18"/>
              </w:rPr>
              <w:t>SGA/</w:t>
            </w:r>
            <w:proofErr w:type="spellStart"/>
            <w:r w:rsidRPr="00E81AEF">
              <w:rPr>
                <w:rFonts w:cstheme="majorBidi"/>
                <w:sz w:val="18"/>
                <w:szCs w:val="18"/>
              </w:rPr>
              <w:t>IUGR</w:t>
            </w:r>
            <w:proofErr w:type="spellEnd"/>
            <w:r w:rsidRPr="00E81AEF">
              <w:rPr>
                <w:rFonts w:cstheme="majorBidi"/>
                <w:sz w:val="18"/>
                <w:szCs w:val="18"/>
              </w:rPr>
              <w:t xml:space="preserve"> defined as weight &gt; 10</w:t>
            </w:r>
            <w:r w:rsidRPr="00E81AEF">
              <w:rPr>
                <w:rFonts w:cstheme="majorBidi"/>
                <w:sz w:val="18"/>
                <w:szCs w:val="18"/>
                <w:vertAlign w:val="superscript"/>
              </w:rPr>
              <w:t>th</w:t>
            </w:r>
            <w:r w:rsidRPr="00E81AEF">
              <w:rPr>
                <w:rFonts w:cstheme="majorBidi"/>
                <w:sz w:val="18"/>
                <w:szCs w:val="18"/>
              </w:rPr>
              <w:t xml:space="preserve"> percentile for gestational age, Premature delivery (delivery before the 37</w:t>
            </w:r>
            <w:r w:rsidRPr="00E81AEF">
              <w:rPr>
                <w:rFonts w:cstheme="majorBidi"/>
                <w:sz w:val="18"/>
                <w:szCs w:val="18"/>
                <w:vertAlign w:val="superscript"/>
              </w:rPr>
              <w:t>th</w:t>
            </w:r>
            <w:r w:rsidRPr="00E81AEF">
              <w:rPr>
                <w:rFonts w:cstheme="majorBidi"/>
                <w:sz w:val="18"/>
                <w:szCs w:val="18"/>
              </w:rPr>
              <w:t xml:space="preserve"> gestational week or 259 days from the first day of the last menstrual period). Neonatal death (death within the first month of life). Abortion defined as elective, therapeutic or spontaneous fetal loss before 20 weeks of gestation. Stillborn defined as birth of a nonviable fetus after 20 weeks of gestation.</w:t>
            </w:r>
          </w:p>
        </w:tc>
        <w:tc>
          <w:tcPr>
            <w:tcW w:w="1814" w:type="dxa"/>
            <w:tcBorders>
              <w:top w:val="single" w:sz="4" w:space="0" w:color="auto"/>
              <w:left w:val="single" w:sz="4" w:space="0" w:color="auto"/>
              <w:bottom w:val="single" w:sz="4" w:space="0" w:color="auto"/>
              <w:right w:val="single" w:sz="4" w:space="0" w:color="auto"/>
            </w:tcBorders>
            <w:vAlign w:val="center"/>
          </w:tcPr>
          <w:p w14:paraId="7AB3A9A6"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59804595" w14:textId="77777777" w:rsidR="00225EA2" w:rsidRPr="00E81AEF" w:rsidRDefault="00225EA2" w:rsidP="00D44E56">
            <w:pPr>
              <w:rPr>
                <w:rFonts w:cstheme="majorBidi"/>
                <w:sz w:val="18"/>
                <w:szCs w:val="18"/>
              </w:rPr>
            </w:pPr>
            <w:r w:rsidRPr="00E81AEF">
              <w:rPr>
                <w:rFonts w:cstheme="majorBidi"/>
                <w:sz w:val="18"/>
                <w:szCs w:val="18"/>
              </w:rPr>
              <w:t>7*</w:t>
            </w:r>
          </w:p>
        </w:tc>
      </w:tr>
      <w:tr w:rsidR="00225EA2" w:rsidRPr="00E81AEF" w14:paraId="132EDF05"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232083D6" w14:textId="77777777" w:rsidR="00225EA2" w:rsidRPr="00E81AEF" w:rsidRDefault="00225EA2" w:rsidP="00D44E56">
            <w:pPr>
              <w:rPr>
                <w:rFonts w:cstheme="majorBidi"/>
                <w:sz w:val="18"/>
                <w:szCs w:val="18"/>
              </w:rPr>
            </w:pPr>
            <w:proofErr w:type="spellStart"/>
            <w:r w:rsidRPr="00E81AEF">
              <w:rPr>
                <w:rFonts w:cstheme="majorBidi"/>
                <w:sz w:val="18"/>
                <w:szCs w:val="18"/>
              </w:rPr>
              <w:t>Piccoli</w:t>
            </w:r>
            <w:proofErr w:type="spellEnd"/>
            <w:r w:rsidRPr="00E81AEF">
              <w:rPr>
                <w:rFonts w:cstheme="majorBidi"/>
                <w:sz w:val="18"/>
                <w:szCs w:val="18"/>
              </w:rPr>
              <w:t xml:space="preserve"> G, 2017</w:t>
            </w:r>
          </w:p>
        </w:tc>
        <w:tc>
          <w:tcPr>
            <w:tcW w:w="851" w:type="dxa"/>
            <w:tcBorders>
              <w:top w:val="single" w:sz="4" w:space="0" w:color="auto"/>
              <w:left w:val="single" w:sz="4" w:space="0" w:color="auto"/>
              <w:bottom w:val="single" w:sz="4" w:space="0" w:color="auto"/>
              <w:right w:val="single" w:sz="4" w:space="0" w:color="auto"/>
            </w:tcBorders>
            <w:vAlign w:val="center"/>
          </w:tcPr>
          <w:p w14:paraId="316E7758" w14:textId="77777777" w:rsidR="00225EA2" w:rsidRPr="00E81AEF" w:rsidRDefault="00225EA2" w:rsidP="00D44E56">
            <w:pPr>
              <w:rPr>
                <w:rFonts w:cstheme="majorBidi"/>
                <w:sz w:val="18"/>
                <w:szCs w:val="18"/>
              </w:rPr>
            </w:pPr>
            <w:r w:rsidRPr="00E81AEF">
              <w:rPr>
                <w:rFonts w:cstheme="majorBidi"/>
                <w:sz w:val="18"/>
                <w:szCs w:val="18"/>
              </w:rPr>
              <w:t xml:space="preserve">Italy </w:t>
            </w:r>
          </w:p>
        </w:tc>
        <w:tc>
          <w:tcPr>
            <w:tcW w:w="1275" w:type="dxa"/>
            <w:tcBorders>
              <w:top w:val="single" w:sz="4" w:space="0" w:color="auto"/>
              <w:left w:val="single" w:sz="4" w:space="0" w:color="auto"/>
              <w:bottom w:val="single" w:sz="4" w:space="0" w:color="auto"/>
              <w:right w:val="single" w:sz="4" w:space="0" w:color="auto"/>
            </w:tcBorders>
            <w:vAlign w:val="center"/>
          </w:tcPr>
          <w:p w14:paraId="75E53332" w14:textId="77777777" w:rsidR="00225EA2" w:rsidRPr="00E81AEF" w:rsidRDefault="00225EA2" w:rsidP="00D44E56">
            <w:pPr>
              <w:rPr>
                <w:rFonts w:cstheme="majorBidi"/>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5172322B" w14:textId="7323556F" w:rsidR="00225EA2" w:rsidRPr="00E81AEF" w:rsidRDefault="00225EA2" w:rsidP="00297068">
            <w:pPr>
              <w:rPr>
                <w:rFonts w:cstheme="majorBidi"/>
                <w:sz w:val="18"/>
                <w:szCs w:val="18"/>
              </w:rPr>
            </w:pPr>
            <w:r w:rsidRPr="00E81AEF">
              <w:rPr>
                <w:rFonts w:cstheme="majorBidi"/>
                <w:sz w:val="18"/>
                <w:szCs w:val="18"/>
              </w:rPr>
              <w:t>1544</w:t>
            </w:r>
          </w:p>
        </w:tc>
        <w:tc>
          <w:tcPr>
            <w:tcW w:w="1983" w:type="dxa"/>
            <w:tcBorders>
              <w:top w:val="single" w:sz="4" w:space="0" w:color="auto"/>
              <w:left w:val="single" w:sz="4" w:space="0" w:color="auto"/>
              <w:bottom w:val="single" w:sz="4" w:space="0" w:color="auto"/>
              <w:right w:val="single" w:sz="4" w:space="0" w:color="auto"/>
            </w:tcBorders>
            <w:vAlign w:val="center"/>
          </w:tcPr>
          <w:p w14:paraId="24FB8BF1" w14:textId="77777777" w:rsidR="00225EA2" w:rsidRPr="00E81AEF" w:rsidRDefault="00225EA2" w:rsidP="00D44E56">
            <w:pPr>
              <w:rPr>
                <w:rFonts w:cstheme="majorBidi"/>
                <w:sz w:val="18"/>
                <w:szCs w:val="18"/>
              </w:rPr>
            </w:pPr>
            <w:proofErr w:type="spellStart"/>
            <w:r w:rsidRPr="00E81AEF">
              <w:rPr>
                <w:rFonts w:cstheme="majorBidi"/>
                <w:sz w:val="18"/>
                <w:szCs w:val="18"/>
              </w:rPr>
              <w:t>GN</w:t>
            </w:r>
            <w:proofErr w:type="spellEnd"/>
            <w:r w:rsidRPr="00E81AEF">
              <w:rPr>
                <w:rFonts w:cstheme="majorBidi"/>
                <w:sz w:val="18"/>
                <w:szCs w:val="18"/>
              </w:rPr>
              <w:t xml:space="preserve"> defined according to K-</w:t>
            </w:r>
            <w:proofErr w:type="spellStart"/>
            <w:r w:rsidRPr="00E81AEF">
              <w:rPr>
                <w:rFonts w:cstheme="majorBidi"/>
                <w:sz w:val="18"/>
                <w:szCs w:val="18"/>
              </w:rPr>
              <w:t>DOQI</w:t>
            </w:r>
            <w:proofErr w:type="spellEnd"/>
            <w:r w:rsidRPr="00E81AEF">
              <w:rPr>
                <w:rFonts w:cstheme="majorBidi"/>
                <w:sz w:val="18"/>
                <w:szCs w:val="18"/>
              </w:rPr>
              <w:t xml:space="preserve"> guidelines (CKD-EPI formula) </w:t>
            </w:r>
          </w:p>
          <w:p w14:paraId="61345ABD" w14:textId="77777777" w:rsidR="00225EA2" w:rsidRPr="00E81AEF" w:rsidRDefault="00225EA2" w:rsidP="00D44E56">
            <w:pPr>
              <w:rPr>
                <w:rFonts w:cstheme="majorBidi"/>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3089FBB9" w14:textId="77777777" w:rsidR="00225EA2" w:rsidRPr="00E81AEF" w:rsidRDefault="00225EA2" w:rsidP="00D44E56">
            <w:pPr>
              <w:rPr>
                <w:rFonts w:cstheme="majorBidi"/>
                <w:sz w:val="18"/>
                <w:szCs w:val="18"/>
              </w:rPr>
            </w:pPr>
            <w:r w:rsidRPr="00E81AEF">
              <w:rPr>
                <w:rFonts w:cstheme="majorBidi"/>
                <w:sz w:val="18"/>
                <w:szCs w:val="18"/>
              </w:rPr>
              <w:t>Not Reported</w:t>
            </w:r>
          </w:p>
        </w:tc>
        <w:tc>
          <w:tcPr>
            <w:tcW w:w="1842" w:type="dxa"/>
            <w:tcBorders>
              <w:top w:val="single" w:sz="4" w:space="0" w:color="auto"/>
              <w:left w:val="single" w:sz="4" w:space="0" w:color="auto"/>
              <w:bottom w:val="single" w:sz="4" w:space="0" w:color="auto"/>
              <w:right w:val="single" w:sz="4" w:space="0" w:color="auto"/>
            </w:tcBorders>
            <w:vAlign w:val="center"/>
          </w:tcPr>
          <w:p w14:paraId="5CD286DA" w14:textId="5BDBAF9F" w:rsidR="00A8709E" w:rsidRPr="00E81AEF" w:rsidRDefault="00225EA2" w:rsidP="00D44E56">
            <w:pPr>
              <w:rPr>
                <w:rFonts w:cstheme="majorBidi"/>
                <w:color w:val="000000" w:themeColor="text1"/>
                <w:sz w:val="20"/>
                <w:szCs w:val="20"/>
              </w:rPr>
            </w:pPr>
            <w:r w:rsidRPr="00E81AEF">
              <w:rPr>
                <w:rFonts w:cstheme="majorBidi"/>
                <w:sz w:val="18"/>
                <w:szCs w:val="18"/>
              </w:rPr>
              <w:t>CS, Preeclampsia</w:t>
            </w:r>
            <w:r w:rsidR="00A8709E" w:rsidRPr="00E81AEF">
              <w:rPr>
                <w:rFonts w:cstheme="majorBidi"/>
                <w:sz w:val="18"/>
                <w:szCs w:val="18"/>
              </w:rPr>
              <w:t xml:space="preserve"> defined as h</w:t>
            </w:r>
            <w:r w:rsidR="00A8709E" w:rsidRPr="00E81AEF">
              <w:rPr>
                <w:rFonts w:cstheme="majorBidi"/>
                <w:color w:val="000000" w:themeColor="text1"/>
                <w:sz w:val="20"/>
                <w:szCs w:val="20"/>
              </w:rPr>
              <w:t>ypertension accompanied by proteinuria after 20 wk. gestational in a</w:t>
            </w:r>
          </w:p>
          <w:p w14:paraId="388AB3BC" w14:textId="138C313D" w:rsidR="00225EA2" w:rsidRPr="00E81AEF" w:rsidRDefault="00A8709E" w:rsidP="00D44E56">
            <w:pPr>
              <w:rPr>
                <w:rFonts w:cstheme="majorBidi"/>
                <w:sz w:val="18"/>
                <w:szCs w:val="18"/>
              </w:rPr>
            </w:pPr>
            <w:r w:rsidRPr="00E81AEF">
              <w:rPr>
                <w:rFonts w:cstheme="majorBidi"/>
                <w:color w:val="000000" w:themeColor="text1"/>
                <w:sz w:val="20"/>
                <w:szCs w:val="20"/>
              </w:rPr>
              <w:t>previously normotensive, non-</w:t>
            </w:r>
            <w:proofErr w:type="spellStart"/>
            <w:r w:rsidRPr="00E81AEF">
              <w:rPr>
                <w:rFonts w:cstheme="majorBidi"/>
                <w:color w:val="000000" w:themeColor="text1"/>
                <w:sz w:val="20"/>
                <w:szCs w:val="20"/>
              </w:rPr>
              <w:t>proteinuric</w:t>
            </w:r>
            <w:proofErr w:type="spellEnd"/>
            <w:r w:rsidRPr="00E81AEF">
              <w:rPr>
                <w:rFonts w:cstheme="majorBidi"/>
                <w:color w:val="000000" w:themeColor="text1"/>
                <w:sz w:val="20"/>
                <w:szCs w:val="20"/>
              </w:rPr>
              <w:t xml:space="preserve"> woman.</w:t>
            </w:r>
          </w:p>
        </w:tc>
        <w:tc>
          <w:tcPr>
            <w:tcW w:w="2550" w:type="dxa"/>
            <w:tcBorders>
              <w:top w:val="single" w:sz="4" w:space="0" w:color="auto"/>
              <w:left w:val="single" w:sz="4" w:space="0" w:color="auto"/>
              <w:bottom w:val="single" w:sz="4" w:space="0" w:color="auto"/>
              <w:right w:val="single" w:sz="4" w:space="0" w:color="auto"/>
            </w:tcBorders>
            <w:vAlign w:val="center"/>
          </w:tcPr>
          <w:p w14:paraId="3C1E10BC" w14:textId="388C7B8F" w:rsidR="00225EA2" w:rsidRPr="00E81AEF" w:rsidRDefault="00225EA2" w:rsidP="00D44E56">
            <w:pPr>
              <w:rPr>
                <w:rFonts w:cstheme="majorBidi"/>
                <w:sz w:val="18"/>
                <w:szCs w:val="18"/>
              </w:rPr>
            </w:pPr>
            <w:r w:rsidRPr="00E81AEF">
              <w:rPr>
                <w:rFonts w:cstheme="majorBidi"/>
                <w:sz w:val="18"/>
                <w:szCs w:val="18"/>
              </w:rPr>
              <w:t>Preterm birth</w:t>
            </w:r>
            <w:r w:rsidR="00A8709E" w:rsidRPr="00E81AEF">
              <w:rPr>
                <w:rFonts w:cstheme="majorBidi"/>
                <w:sz w:val="18"/>
                <w:szCs w:val="18"/>
              </w:rPr>
              <w:t xml:space="preserve"> defined as birth &lt;37 wks.</w:t>
            </w:r>
            <w:r w:rsidRPr="00E81AEF">
              <w:rPr>
                <w:rFonts w:cstheme="majorBidi"/>
                <w:sz w:val="18"/>
                <w:szCs w:val="18"/>
              </w:rPr>
              <w:t>, very preterm birth</w:t>
            </w:r>
            <w:r w:rsidR="00A8709E" w:rsidRPr="00E81AEF">
              <w:rPr>
                <w:rFonts w:cstheme="majorBidi"/>
                <w:sz w:val="18"/>
                <w:szCs w:val="18"/>
              </w:rPr>
              <w:t xml:space="preserve"> defined as birth &lt;34 wks.</w:t>
            </w:r>
            <w:r w:rsidRPr="00E81AEF">
              <w:rPr>
                <w:rFonts w:cstheme="majorBidi"/>
                <w:sz w:val="18"/>
                <w:szCs w:val="18"/>
              </w:rPr>
              <w:t>, SGA</w:t>
            </w:r>
            <w:r w:rsidR="00A8709E" w:rsidRPr="00E81AEF">
              <w:rPr>
                <w:rFonts w:cstheme="majorBidi"/>
                <w:sz w:val="18"/>
                <w:szCs w:val="18"/>
              </w:rPr>
              <w:t xml:space="preserve"> defined as birth weight below the 10</w:t>
            </w:r>
            <w:r w:rsidR="00A8709E" w:rsidRPr="00E81AEF">
              <w:rPr>
                <w:rFonts w:cstheme="majorBidi"/>
                <w:sz w:val="18"/>
                <w:szCs w:val="18"/>
                <w:vertAlign w:val="superscript"/>
              </w:rPr>
              <w:t>th</w:t>
            </w:r>
            <w:r w:rsidR="00A8709E" w:rsidRPr="00E81AEF">
              <w:rPr>
                <w:rFonts w:cstheme="majorBidi"/>
                <w:sz w:val="18"/>
                <w:szCs w:val="18"/>
              </w:rPr>
              <w:t xml:space="preserve"> percentile.</w:t>
            </w:r>
          </w:p>
        </w:tc>
        <w:tc>
          <w:tcPr>
            <w:tcW w:w="1814" w:type="dxa"/>
            <w:tcBorders>
              <w:top w:val="single" w:sz="4" w:space="0" w:color="auto"/>
              <w:left w:val="single" w:sz="4" w:space="0" w:color="auto"/>
              <w:bottom w:val="single" w:sz="4" w:space="0" w:color="auto"/>
              <w:right w:val="single" w:sz="4" w:space="0" w:color="auto"/>
            </w:tcBorders>
            <w:vAlign w:val="center"/>
          </w:tcPr>
          <w:p w14:paraId="6874C32D" w14:textId="77777777" w:rsidR="00225EA2" w:rsidRPr="00E81AEF" w:rsidRDefault="00225EA2" w:rsidP="00D44E56">
            <w:pPr>
              <w:rPr>
                <w:rFonts w:cstheme="majorBidi"/>
                <w:sz w:val="18"/>
                <w:szCs w:val="18"/>
              </w:rPr>
            </w:pPr>
            <w:r w:rsidRPr="00E81AEF">
              <w:rPr>
                <w:rFonts w:cstheme="majorBidi"/>
                <w:sz w:val="18"/>
                <w:szCs w:val="18"/>
              </w:rPr>
              <w:t>CKD stage, age, nulliparous race, referral proteinuria, hypertension</w:t>
            </w:r>
          </w:p>
        </w:tc>
        <w:tc>
          <w:tcPr>
            <w:tcW w:w="1134" w:type="dxa"/>
            <w:tcBorders>
              <w:top w:val="single" w:sz="4" w:space="0" w:color="auto"/>
              <w:left w:val="single" w:sz="4" w:space="0" w:color="auto"/>
              <w:bottom w:val="single" w:sz="4" w:space="0" w:color="auto"/>
              <w:right w:val="single" w:sz="4" w:space="0" w:color="auto"/>
            </w:tcBorders>
            <w:vAlign w:val="center"/>
          </w:tcPr>
          <w:p w14:paraId="62708F1B" w14:textId="77777777" w:rsidR="00225EA2" w:rsidRPr="00E81AEF" w:rsidRDefault="00225EA2" w:rsidP="00D44E56">
            <w:pPr>
              <w:rPr>
                <w:rFonts w:cstheme="majorBidi"/>
                <w:sz w:val="18"/>
                <w:szCs w:val="18"/>
              </w:rPr>
            </w:pPr>
            <w:r w:rsidRPr="00E81AEF">
              <w:rPr>
                <w:rFonts w:cstheme="majorBidi"/>
                <w:sz w:val="18"/>
                <w:szCs w:val="18"/>
              </w:rPr>
              <w:t>6-7*</w:t>
            </w:r>
          </w:p>
        </w:tc>
      </w:tr>
      <w:tr w:rsidR="00225EA2" w:rsidRPr="00E81AEF" w14:paraId="50E3CEB3"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082E7EFD" w14:textId="77777777" w:rsidR="00225EA2" w:rsidRPr="00E81AEF" w:rsidRDefault="00225EA2" w:rsidP="00D44E56">
            <w:pPr>
              <w:rPr>
                <w:rFonts w:cstheme="majorBidi"/>
                <w:sz w:val="18"/>
                <w:szCs w:val="18"/>
              </w:rPr>
            </w:pPr>
            <w:proofErr w:type="spellStart"/>
            <w:r w:rsidRPr="00E81AEF">
              <w:rPr>
                <w:rFonts w:cstheme="majorBidi"/>
                <w:sz w:val="18"/>
                <w:szCs w:val="18"/>
              </w:rPr>
              <w:t>Tsuchiyama</w:t>
            </w:r>
            <w:proofErr w:type="spellEnd"/>
            <w:r w:rsidRPr="00E81AEF">
              <w:rPr>
                <w:rFonts w:cstheme="majorBidi"/>
                <w:sz w:val="18"/>
                <w:szCs w:val="18"/>
              </w:rPr>
              <w:t xml:space="preserve"> F, 2017</w:t>
            </w:r>
          </w:p>
        </w:tc>
        <w:tc>
          <w:tcPr>
            <w:tcW w:w="851" w:type="dxa"/>
            <w:tcBorders>
              <w:top w:val="single" w:sz="4" w:space="0" w:color="auto"/>
              <w:left w:val="single" w:sz="4" w:space="0" w:color="auto"/>
              <w:bottom w:val="single" w:sz="4" w:space="0" w:color="auto"/>
              <w:right w:val="single" w:sz="4" w:space="0" w:color="auto"/>
            </w:tcBorders>
            <w:vAlign w:val="center"/>
          </w:tcPr>
          <w:p w14:paraId="7ACA5DEA" w14:textId="77777777" w:rsidR="00225EA2" w:rsidRPr="00E81AEF" w:rsidRDefault="00225EA2" w:rsidP="00D44E56">
            <w:pPr>
              <w:rPr>
                <w:rFonts w:cstheme="majorBidi"/>
                <w:sz w:val="18"/>
                <w:szCs w:val="18"/>
              </w:rPr>
            </w:pPr>
            <w:r w:rsidRPr="00E81AEF">
              <w:rPr>
                <w:rFonts w:cstheme="majorBidi"/>
                <w:sz w:val="18"/>
                <w:szCs w:val="18"/>
              </w:rPr>
              <w:t>Japan</w:t>
            </w:r>
          </w:p>
        </w:tc>
        <w:tc>
          <w:tcPr>
            <w:tcW w:w="1275" w:type="dxa"/>
            <w:tcBorders>
              <w:top w:val="single" w:sz="4" w:space="0" w:color="auto"/>
              <w:left w:val="single" w:sz="4" w:space="0" w:color="auto"/>
              <w:bottom w:val="single" w:sz="4" w:space="0" w:color="auto"/>
              <w:right w:val="single" w:sz="4" w:space="0" w:color="auto"/>
            </w:tcBorders>
            <w:vAlign w:val="center"/>
          </w:tcPr>
          <w:p w14:paraId="4081C814" w14:textId="77777777" w:rsidR="00225EA2" w:rsidRPr="00E81AEF" w:rsidRDefault="00225EA2" w:rsidP="00D44E56">
            <w:pPr>
              <w:rPr>
                <w:rFonts w:cstheme="majorBidi"/>
                <w:sz w:val="18"/>
                <w:szCs w:val="18"/>
              </w:rPr>
            </w:pPr>
            <w:r w:rsidRPr="00E81AEF">
              <w:rPr>
                <w:rFonts w:cstheme="majorBidi"/>
                <w:sz w:val="18"/>
                <w:szCs w:val="18"/>
              </w:rPr>
              <w:t xml:space="preserve">Retrospective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4DE57AA9" w14:textId="77777777" w:rsidR="00225EA2" w:rsidRPr="00E81AEF" w:rsidRDefault="00225EA2" w:rsidP="00D44E56">
            <w:pPr>
              <w:rPr>
                <w:rFonts w:cstheme="majorBidi"/>
                <w:sz w:val="18"/>
                <w:szCs w:val="18"/>
              </w:rPr>
            </w:pPr>
            <w:r w:rsidRPr="00E81AEF">
              <w:rPr>
                <w:rFonts w:cstheme="majorBidi"/>
                <w:sz w:val="18"/>
                <w:szCs w:val="18"/>
              </w:rPr>
              <w:t xml:space="preserve">3206 </w:t>
            </w:r>
          </w:p>
        </w:tc>
        <w:tc>
          <w:tcPr>
            <w:tcW w:w="1983" w:type="dxa"/>
            <w:tcBorders>
              <w:top w:val="single" w:sz="4" w:space="0" w:color="auto"/>
              <w:left w:val="single" w:sz="4" w:space="0" w:color="auto"/>
              <w:bottom w:val="single" w:sz="4" w:space="0" w:color="auto"/>
              <w:right w:val="single" w:sz="4" w:space="0" w:color="auto"/>
            </w:tcBorders>
            <w:vAlign w:val="center"/>
          </w:tcPr>
          <w:p w14:paraId="779F8599" w14:textId="77777777" w:rsidR="00225EA2" w:rsidRPr="00E81AEF" w:rsidRDefault="00225EA2" w:rsidP="00D44E56">
            <w:pPr>
              <w:rPr>
                <w:rFonts w:cstheme="majorBidi"/>
                <w:sz w:val="18"/>
                <w:szCs w:val="18"/>
              </w:rPr>
            </w:pPr>
            <w:r w:rsidRPr="00E81AEF">
              <w:rPr>
                <w:rFonts w:cstheme="majorBidi"/>
                <w:sz w:val="18"/>
                <w:szCs w:val="18"/>
              </w:rPr>
              <w:t>CKD was diagnosed. based on the K-</w:t>
            </w:r>
            <w:proofErr w:type="spellStart"/>
            <w:r w:rsidRPr="00E81AEF">
              <w:rPr>
                <w:rFonts w:cstheme="majorBidi"/>
                <w:sz w:val="18"/>
                <w:szCs w:val="18"/>
              </w:rPr>
              <w:t>DOQI</w:t>
            </w:r>
            <w:proofErr w:type="spellEnd"/>
            <w:r w:rsidRPr="00E81AEF">
              <w:rPr>
                <w:rFonts w:cstheme="majorBidi"/>
                <w:sz w:val="18"/>
                <w:szCs w:val="18"/>
              </w:rPr>
              <w:t xml:space="preserve"> definition of CKD</w:t>
            </w:r>
          </w:p>
        </w:tc>
        <w:tc>
          <w:tcPr>
            <w:tcW w:w="1276" w:type="dxa"/>
            <w:tcBorders>
              <w:top w:val="single" w:sz="4" w:space="0" w:color="auto"/>
              <w:left w:val="single" w:sz="4" w:space="0" w:color="auto"/>
              <w:bottom w:val="single" w:sz="4" w:space="0" w:color="auto"/>
              <w:right w:val="single" w:sz="4" w:space="0" w:color="auto"/>
            </w:tcBorders>
            <w:vAlign w:val="center"/>
          </w:tcPr>
          <w:p w14:paraId="3DD5477A" w14:textId="77777777" w:rsidR="00225EA2" w:rsidRPr="00E81AEF" w:rsidRDefault="00225EA2" w:rsidP="00D44E56">
            <w:pPr>
              <w:rPr>
                <w:rFonts w:cstheme="majorBidi"/>
                <w:sz w:val="18"/>
                <w:szCs w:val="18"/>
              </w:rPr>
            </w:pPr>
            <w:r w:rsidRPr="00E81AEF">
              <w:rPr>
                <w:rFonts w:cstheme="majorBidi"/>
                <w:sz w:val="18"/>
                <w:szCs w:val="18"/>
              </w:rPr>
              <w:t xml:space="preserve">2001-2010 </w:t>
            </w:r>
          </w:p>
          <w:p w14:paraId="3A23E7C4" w14:textId="77777777" w:rsidR="00225EA2" w:rsidRPr="00E81AEF" w:rsidRDefault="00225EA2" w:rsidP="00D44E56">
            <w:pPr>
              <w:rPr>
                <w:rFonts w:cstheme="majorBidi"/>
                <w:sz w:val="18"/>
                <w:szCs w:val="18"/>
              </w:rPr>
            </w:pPr>
          </w:p>
        </w:tc>
        <w:tc>
          <w:tcPr>
            <w:tcW w:w="1842" w:type="dxa"/>
            <w:tcBorders>
              <w:top w:val="single" w:sz="4" w:space="0" w:color="auto"/>
              <w:left w:val="single" w:sz="4" w:space="0" w:color="auto"/>
              <w:bottom w:val="single" w:sz="4" w:space="0" w:color="auto"/>
              <w:right w:val="single" w:sz="4" w:space="0" w:color="auto"/>
            </w:tcBorders>
            <w:vAlign w:val="center"/>
          </w:tcPr>
          <w:p w14:paraId="0E7F18E2" w14:textId="77777777" w:rsidR="00225EA2" w:rsidRPr="00E81AEF" w:rsidRDefault="00225EA2" w:rsidP="00D44E56">
            <w:pPr>
              <w:rPr>
                <w:rFonts w:cstheme="majorBidi"/>
                <w:sz w:val="18"/>
                <w:szCs w:val="18"/>
              </w:rPr>
            </w:pPr>
            <w:r w:rsidRPr="00E81AEF">
              <w:rPr>
                <w:rFonts w:cstheme="majorBidi"/>
                <w:sz w:val="18"/>
                <w:szCs w:val="18"/>
              </w:rPr>
              <w:t>Preeclampsia defined as hypertension &gt;140/90mmHg accompanied by proteinuria after the 20</w:t>
            </w:r>
            <w:r w:rsidRPr="00E81AEF">
              <w:rPr>
                <w:rFonts w:cstheme="majorBidi"/>
                <w:sz w:val="18"/>
                <w:szCs w:val="18"/>
                <w:vertAlign w:val="superscript"/>
              </w:rPr>
              <w:t>th</w:t>
            </w:r>
            <w:r w:rsidRPr="00E81AEF">
              <w:rPr>
                <w:rFonts w:cstheme="majorBidi"/>
                <w:sz w:val="18"/>
                <w:szCs w:val="18"/>
              </w:rPr>
              <w:t xml:space="preserve"> wks. of gestation</w:t>
            </w:r>
          </w:p>
        </w:tc>
        <w:tc>
          <w:tcPr>
            <w:tcW w:w="2550" w:type="dxa"/>
            <w:tcBorders>
              <w:top w:val="single" w:sz="4" w:space="0" w:color="auto"/>
              <w:left w:val="single" w:sz="4" w:space="0" w:color="auto"/>
              <w:bottom w:val="single" w:sz="4" w:space="0" w:color="auto"/>
              <w:right w:val="single" w:sz="4" w:space="0" w:color="auto"/>
            </w:tcBorders>
            <w:vAlign w:val="center"/>
          </w:tcPr>
          <w:p w14:paraId="3CEA3EF0" w14:textId="2CCF4A6D" w:rsidR="00225EA2" w:rsidRPr="00E81AEF" w:rsidRDefault="00225EA2" w:rsidP="00D44E56">
            <w:pPr>
              <w:rPr>
                <w:rFonts w:cstheme="majorBidi"/>
                <w:sz w:val="18"/>
                <w:szCs w:val="18"/>
              </w:rPr>
            </w:pPr>
            <w:r w:rsidRPr="00E81AEF">
              <w:rPr>
                <w:rFonts w:cstheme="majorBidi"/>
                <w:sz w:val="18"/>
                <w:szCs w:val="18"/>
              </w:rPr>
              <w:t>Threatened preterm labor defined as progressive dilation of the cervix combined with regular uterine contractions that occurred between 22 and 36 wks. of gestation. SGA (below the 10</w:t>
            </w:r>
            <w:r w:rsidRPr="00E81AEF">
              <w:rPr>
                <w:rFonts w:cstheme="majorBidi"/>
                <w:sz w:val="18"/>
                <w:szCs w:val="18"/>
                <w:vertAlign w:val="superscript"/>
              </w:rPr>
              <w:t>th</w:t>
            </w:r>
            <w:r w:rsidRPr="00E81AEF">
              <w:rPr>
                <w:rFonts w:cstheme="majorBidi"/>
                <w:sz w:val="18"/>
                <w:szCs w:val="18"/>
              </w:rPr>
              <w:t xml:space="preserve"> birth weight percentile for the infant’s gestational age). </w:t>
            </w:r>
            <w:r w:rsidRPr="00E81AEF">
              <w:rPr>
                <w:rFonts w:cstheme="majorBidi"/>
                <w:sz w:val="18"/>
                <w:szCs w:val="18"/>
              </w:rPr>
              <w:lastRenderedPageBreak/>
              <w:t>Neonatal death defined as death within 28 days of birth.</w:t>
            </w:r>
          </w:p>
        </w:tc>
        <w:tc>
          <w:tcPr>
            <w:tcW w:w="1814" w:type="dxa"/>
            <w:tcBorders>
              <w:top w:val="single" w:sz="4" w:space="0" w:color="auto"/>
              <w:left w:val="single" w:sz="4" w:space="0" w:color="auto"/>
              <w:bottom w:val="single" w:sz="4" w:space="0" w:color="auto"/>
              <w:right w:val="single" w:sz="4" w:space="0" w:color="auto"/>
            </w:tcBorders>
            <w:vAlign w:val="center"/>
          </w:tcPr>
          <w:p w14:paraId="017D56CE" w14:textId="77777777" w:rsidR="00225EA2" w:rsidRPr="00E81AEF" w:rsidRDefault="00225EA2" w:rsidP="00D44E56">
            <w:pPr>
              <w:rPr>
                <w:rFonts w:cstheme="majorBidi"/>
                <w:sz w:val="18"/>
                <w:szCs w:val="18"/>
              </w:rPr>
            </w:pPr>
            <w:r w:rsidRPr="00E81AEF">
              <w:rPr>
                <w:rFonts w:cstheme="majorBidi"/>
                <w:sz w:val="18"/>
                <w:szCs w:val="18"/>
              </w:rPr>
              <w:lastRenderedPageBreak/>
              <w:t>None</w:t>
            </w:r>
          </w:p>
        </w:tc>
        <w:tc>
          <w:tcPr>
            <w:tcW w:w="1134" w:type="dxa"/>
            <w:tcBorders>
              <w:top w:val="single" w:sz="4" w:space="0" w:color="auto"/>
              <w:left w:val="single" w:sz="4" w:space="0" w:color="auto"/>
              <w:bottom w:val="single" w:sz="4" w:space="0" w:color="auto"/>
              <w:right w:val="single" w:sz="4" w:space="0" w:color="auto"/>
            </w:tcBorders>
            <w:vAlign w:val="center"/>
          </w:tcPr>
          <w:p w14:paraId="4077D99A" w14:textId="77777777" w:rsidR="00225EA2" w:rsidRPr="00E81AEF" w:rsidRDefault="00225EA2" w:rsidP="00D44E56">
            <w:pPr>
              <w:rPr>
                <w:rFonts w:cstheme="majorBidi"/>
                <w:sz w:val="18"/>
                <w:szCs w:val="18"/>
              </w:rPr>
            </w:pPr>
            <w:r w:rsidRPr="00E81AEF">
              <w:rPr>
                <w:rFonts w:cstheme="majorBidi"/>
                <w:sz w:val="18"/>
                <w:szCs w:val="18"/>
              </w:rPr>
              <w:t>7*</w:t>
            </w:r>
          </w:p>
        </w:tc>
      </w:tr>
      <w:tr w:rsidR="00225EA2" w:rsidRPr="00E81AEF" w14:paraId="0DF9113A"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4E7D8198" w14:textId="77777777" w:rsidR="00225EA2" w:rsidRPr="00E81AEF" w:rsidRDefault="00225EA2" w:rsidP="00D44E56">
            <w:pPr>
              <w:rPr>
                <w:rFonts w:cstheme="majorBidi"/>
                <w:sz w:val="18"/>
                <w:szCs w:val="18"/>
              </w:rPr>
            </w:pPr>
            <w:r w:rsidRPr="00E81AEF">
              <w:rPr>
                <w:rFonts w:cstheme="majorBidi"/>
                <w:sz w:val="18"/>
                <w:szCs w:val="18"/>
              </w:rPr>
              <w:t>Li Y, 2018</w:t>
            </w:r>
          </w:p>
        </w:tc>
        <w:tc>
          <w:tcPr>
            <w:tcW w:w="851" w:type="dxa"/>
            <w:tcBorders>
              <w:top w:val="single" w:sz="4" w:space="0" w:color="auto"/>
              <w:left w:val="single" w:sz="4" w:space="0" w:color="auto"/>
              <w:bottom w:val="single" w:sz="4" w:space="0" w:color="auto"/>
              <w:right w:val="single" w:sz="4" w:space="0" w:color="auto"/>
            </w:tcBorders>
            <w:vAlign w:val="center"/>
          </w:tcPr>
          <w:p w14:paraId="3FE17285" w14:textId="77777777" w:rsidR="00225EA2" w:rsidRPr="00E81AEF" w:rsidRDefault="00225EA2" w:rsidP="00D44E56">
            <w:pPr>
              <w:rPr>
                <w:rFonts w:cstheme="majorBidi"/>
                <w:sz w:val="18"/>
                <w:szCs w:val="18"/>
              </w:rPr>
            </w:pPr>
            <w:r w:rsidRPr="00E81AEF">
              <w:rPr>
                <w:rFonts w:cstheme="majorBidi"/>
                <w:sz w:val="18"/>
                <w:szCs w:val="18"/>
              </w:rPr>
              <w:t xml:space="preserve"> China </w:t>
            </w:r>
          </w:p>
        </w:tc>
        <w:tc>
          <w:tcPr>
            <w:tcW w:w="1275" w:type="dxa"/>
            <w:tcBorders>
              <w:top w:val="single" w:sz="4" w:space="0" w:color="auto"/>
              <w:left w:val="single" w:sz="4" w:space="0" w:color="auto"/>
              <w:bottom w:val="single" w:sz="4" w:space="0" w:color="auto"/>
              <w:right w:val="single" w:sz="4" w:space="0" w:color="auto"/>
            </w:tcBorders>
            <w:vAlign w:val="center"/>
          </w:tcPr>
          <w:p w14:paraId="46F32B0A" w14:textId="77777777" w:rsidR="00225EA2" w:rsidRPr="00E81AEF" w:rsidRDefault="00225EA2" w:rsidP="00D44E56">
            <w:pPr>
              <w:rPr>
                <w:rFonts w:cstheme="majorBidi"/>
                <w:sz w:val="18"/>
                <w:szCs w:val="18"/>
              </w:rPr>
            </w:pPr>
            <w:r w:rsidRPr="00E81AEF">
              <w:rPr>
                <w:rFonts w:cstheme="majorBidi"/>
                <w:sz w:val="18"/>
                <w:szCs w:val="18"/>
              </w:rPr>
              <w:t xml:space="preserve">Retrospective cohort </w:t>
            </w:r>
          </w:p>
        </w:tc>
        <w:tc>
          <w:tcPr>
            <w:tcW w:w="1134" w:type="dxa"/>
            <w:tcBorders>
              <w:top w:val="single" w:sz="4" w:space="0" w:color="auto"/>
              <w:left w:val="single" w:sz="4" w:space="0" w:color="auto"/>
              <w:bottom w:val="single" w:sz="4" w:space="0" w:color="auto"/>
              <w:right w:val="single" w:sz="4" w:space="0" w:color="auto"/>
            </w:tcBorders>
            <w:vAlign w:val="center"/>
          </w:tcPr>
          <w:p w14:paraId="5E852AAA" w14:textId="2D9186AD" w:rsidR="00225EA2" w:rsidRPr="00E81AEF" w:rsidRDefault="00225EA2" w:rsidP="00297068">
            <w:pPr>
              <w:rPr>
                <w:rFonts w:cstheme="majorBidi"/>
                <w:sz w:val="18"/>
                <w:szCs w:val="18"/>
              </w:rPr>
            </w:pPr>
            <w:r w:rsidRPr="00E81AEF">
              <w:rPr>
                <w:rFonts w:cstheme="majorBidi"/>
                <w:sz w:val="18"/>
                <w:szCs w:val="18"/>
              </w:rPr>
              <w:t xml:space="preserve"> 114</w:t>
            </w:r>
          </w:p>
        </w:tc>
        <w:tc>
          <w:tcPr>
            <w:tcW w:w="1983" w:type="dxa"/>
            <w:tcBorders>
              <w:top w:val="single" w:sz="4" w:space="0" w:color="auto"/>
              <w:left w:val="single" w:sz="4" w:space="0" w:color="auto"/>
              <w:bottom w:val="single" w:sz="4" w:space="0" w:color="auto"/>
              <w:right w:val="single" w:sz="4" w:space="0" w:color="auto"/>
            </w:tcBorders>
            <w:vAlign w:val="center"/>
          </w:tcPr>
          <w:p w14:paraId="35C2B345" w14:textId="77777777" w:rsidR="00225EA2" w:rsidRPr="00E81AEF" w:rsidRDefault="00225EA2" w:rsidP="00D44E56">
            <w:pPr>
              <w:rPr>
                <w:rFonts w:cstheme="majorBidi"/>
                <w:sz w:val="18"/>
                <w:szCs w:val="18"/>
              </w:rPr>
            </w:pPr>
            <w:proofErr w:type="spellStart"/>
            <w:r w:rsidRPr="00E81AEF">
              <w:rPr>
                <w:rFonts w:cstheme="majorBidi"/>
                <w:sz w:val="18"/>
                <w:szCs w:val="18"/>
              </w:rPr>
              <w:t>CGN</w:t>
            </w:r>
            <w:proofErr w:type="spellEnd"/>
            <w:r w:rsidRPr="00E81AEF">
              <w:rPr>
                <w:rFonts w:cstheme="majorBidi"/>
                <w:sz w:val="18"/>
                <w:szCs w:val="18"/>
              </w:rPr>
              <w:t xml:space="preserve"> defined according to K-</w:t>
            </w:r>
            <w:proofErr w:type="spellStart"/>
            <w:r w:rsidRPr="00E81AEF">
              <w:rPr>
                <w:rFonts w:cstheme="majorBidi"/>
                <w:sz w:val="18"/>
                <w:szCs w:val="18"/>
              </w:rPr>
              <w:t>DOQI</w:t>
            </w:r>
            <w:proofErr w:type="spellEnd"/>
            <w:r w:rsidRPr="00E81AEF">
              <w:rPr>
                <w:rFonts w:cstheme="majorBidi"/>
                <w:sz w:val="18"/>
                <w:szCs w:val="18"/>
              </w:rPr>
              <w:t xml:space="preserve"> guidelines. Urine protein &gt;0.5g/d</w:t>
            </w:r>
          </w:p>
        </w:tc>
        <w:tc>
          <w:tcPr>
            <w:tcW w:w="1276" w:type="dxa"/>
            <w:tcBorders>
              <w:top w:val="single" w:sz="4" w:space="0" w:color="auto"/>
              <w:left w:val="single" w:sz="4" w:space="0" w:color="auto"/>
              <w:bottom w:val="single" w:sz="4" w:space="0" w:color="auto"/>
              <w:right w:val="single" w:sz="4" w:space="0" w:color="auto"/>
            </w:tcBorders>
            <w:vAlign w:val="center"/>
          </w:tcPr>
          <w:p w14:paraId="09642D0B" w14:textId="77777777" w:rsidR="00225EA2" w:rsidRPr="00E81AEF" w:rsidRDefault="00225EA2" w:rsidP="00D44E56">
            <w:pPr>
              <w:rPr>
                <w:rFonts w:cstheme="majorBidi"/>
                <w:sz w:val="18"/>
                <w:szCs w:val="18"/>
              </w:rPr>
            </w:pPr>
            <w:r w:rsidRPr="00E81AEF">
              <w:rPr>
                <w:rFonts w:cstheme="majorBidi"/>
                <w:sz w:val="18"/>
                <w:szCs w:val="18"/>
              </w:rPr>
              <w:t>2018</w:t>
            </w:r>
          </w:p>
        </w:tc>
        <w:tc>
          <w:tcPr>
            <w:tcW w:w="1842" w:type="dxa"/>
            <w:tcBorders>
              <w:top w:val="single" w:sz="4" w:space="0" w:color="auto"/>
              <w:left w:val="single" w:sz="4" w:space="0" w:color="auto"/>
              <w:bottom w:val="single" w:sz="4" w:space="0" w:color="auto"/>
              <w:right w:val="single" w:sz="4" w:space="0" w:color="auto"/>
            </w:tcBorders>
            <w:vAlign w:val="center"/>
          </w:tcPr>
          <w:p w14:paraId="6320C3B4" w14:textId="77777777" w:rsidR="00225EA2" w:rsidRPr="00E81AEF" w:rsidRDefault="00225EA2" w:rsidP="00D44E56">
            <w:pPr>
              <w:rPr>
                <w:rFonts w:cstheme="majorBidi"/>
                <w:sz w:val="18"/>
                <w:szCs w:val="18"/>
              </w:rPr>
            </w:pPr>
            <w:r w:rsidRPr="00E81AEF">
              <w:rPr>
                <w:rFonts w:cstheme="majorBidi"/>
                <w:sz w:val="18"/>
                <w:szCs w:val="18"/>
              </w:rPr>
              <w:t>Preeclampsia defined by onset of BP &gt;110mmHg</w:t>
            </w:r>
          </w:p>
        </w:tc>
        <w:tc>
          <w:tcPr>
            <w:tcW w:w="2550" w:type="dxa"/>
            <w:tcBorders>
              <w:top w:val="single" w:sz="4" w:space="0" w:color="auto"/>
              <w:left w:val="single" w:sz="4" w:space="0" w:color="auto"/>
              <w:bottom w:val="single" w:sz="4" w:space="0" w:color="auto"/>
              <w:right w:val="single" w:sz="4" w:space="0" w:color="auto"/>
            </w:tcBorders>
            <w:vAlign w:val="center"/>
          </w:tcPr>
          <w:p w14:paraId="7B00BFE1" w14:textId="77777777" w:rsidR="00225EA2" w:rsidRPr="00E81AEF" w:rsidRDefault="00225EA2" w:rsidP="00D44E56">
            <w:pPr>
              <w:rPr>
                <w:rFonts w:cstheme="majorBidi"/>
                <w:sz w:val="18"/>
                <w:szCs w:val="18"/>
              </w:rPr>
            </w:pPr>
            <w:r w:rsidRPr="00E81AEF">
              <w:rPr>
                <w:rFonts w:cstheme="majorBidi"/>
                <w:sz w:val="18"/>
                <w:szCs w:val="18"/>
              </w:rPr>
              <w:t>Preterm birth defined as Premature, SGA defined as birth weight below 10</w:t>
            </w:r>
            <w:r w:rsidRPr="00E81AEF">
              <w:rPr>
                <w:rFonts w:cstheme="majorBidi"/>
                <w:sz w:val="18"/>
                <w:szCs w:val="18"/>
                <w:vertAlign w:val="superscript"/>
              </w:rPr>
              <w:t>th</w:t>
            </w:r>
            <w:r w:rsidRPr="00E81AEF">
              <w:rPr>
                <w:rFonts w:cstheme="majorBidi"/>
                <w:sz w:val="18"/>
                <w:szCs w:val="18"/>
              </w:rPr>
              <w:t xml:space="preserve"> percentile, </w:t>
            </w:r>
            <w:proofErr w:type="spellStart"/>
            <w:r w:rsidRPr="00E81AEF">
              <w:rPr>
                <w:rFonts w:cstheme="majorBidi"/>
                <w:sz w:val="18"/>
                <w:szCs w:val="18"/>
              </w:rPr>
              <w:t>LBW</w:t>
            </w:r>
            <w:proofErr w:type="spellEnd"/>
            <w:r w:rsidRPr="00E81AEF">
              <w:rPr>
                <w:rFonts w:cstheme="majorBidi"/>
                <w:sz w:val="18"/>
                <w:szCs w:val="18"/>
              </w:rPr>
              <w:t xml:space="preserve"> &lt;2500g, </w:t>
            </w:r>
            <w:proofErr w:type="spellStart"/>
            <w:r w:rsidRPr="00E81AEF">
              <w:rPr>
                <w:rFonts w:cstheme="majorBidi"/>
                <w:sz w:val="18"/>
                <w:szCs w:val="18"/>
              </w:rPr>
              <w:t>IUGR</w:t>
            </w:r>
            <w:proofErr w:type="spellEnd"/>
            <w:r w:rsidRPr="00E81AEF">
              <w:rPr>
                <w:rFonts w:cstheme="majorBidi"/>
                <w:sz w:val="18"/>
                <w:szCs w:val="18"/>
              </w:rPr>
              <w:t xml:space="preserve"> fetal growth curve below 10</w:t>
            </w:r>
            <w:r w:rsidRPr="00E81AEF">
              <w:rPr>
                <w:rFonts w:cstheme="majorBidi"/>
                <w:sz w:val="18"/>
                <w:szCs w:val="18"/>
                <w:vertAlign w:val="superscript"/>
              </w:rPr>
              <w:t>th</w:t>
            </w:r>
            <w:r w:rsidRPr="00E81AEF">
              <w:rPr>
                <w:rFonts w:cstheme="majorBidi"/>
                <w:sz w:val="18"/>
                <w:szCs w:val="18"/>
              </w:rPr>
              <w:t xml:space="preserve"> percentile, Fetal loss defined as abortion due to the disease.</w:t>
            </w:r>
          </w:p>
        </w:tc>
        <w:tc>
          <w:tcPr>
            <w:tcW w:w="1814" w:type="dxa"/>
            <w:tcBorders>
              <w:top w:val="single" w:sz="4" w:space="0" w:color="auto"/>
              <w:left w:val="single" w:sz="4" w:space="0" w:color="auto"/>
              <w:bottom w:val="single" w:sz="4" w:space="0" w:color="auto"/>
              <w:right w:val="single" w:sz="4" w:space="0" w:color="auto"/>
            </w:tcBorders>
            <w:vAlign w:val="center"/>
          </w:tcPr>
          <w:p w14:paraId="66CE25BA"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0D8A4EAE" w14:textId="77777777" w:rsidR="00225EA2" w:rsidRPr="00E81AEF" w:rsidRDefault="00225EA2" w:rsidP="00D44E56">
            <w:pPr>
              <w:rPr>
                <w:rFonts w:cstheme="majorBidi"/>
                <w:sz w:val="18"/>
                <w:szCs w:val="18"/>
              </w:rPr>
            </w:pPr>
            <w:r w:rsidRPr="00E81AEF">
              <w:rPr>
                <w:rFonts w:cstheme="majorBidi"/>
                <w:sz w:val="18"/>
                <w:szCs w:val="18"/>
              </w:rPr>
              <w:t>5*</w:t>
            </w:r>
          </w:p>
        </w:tc>
      </w:tr>
      <w:tr w:rsidR="00225EA2" w:rsidRPr="00E81AEF" w14:paraId="01C62F40"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27169166" w14:textId="77777777" w:rsidR="00225EA2" w:rsidRPr="00E81AEF" w:rsidRDefault="00225EA2" w:rsidP="00D44E56">
            <w:pPr>
              <w:rPr>
                <w:rFonts w:cstheme="majorBidi"/>
                <w:sz w:val="18"/>
                <w:szCs w:val="18"/>
              </w:rPr>
            </w:pPr>
            <w:proofErr w:type="spellStart"/>
            <w:r w:rsidRPr="00E81AEF">
              <w:rPr>
                <w:rFonts w:cstheme="majorBidi"/>
                <w:sz w:val="18"/>
                <w:szCs w:val="18"/>
              </w:rPr>
              <w:t>Harel</w:t>
            </w:r>
            <w:proofErr w:type="spellEnd"/>
            <w:r w:rsidRPr="00E81AEF">
              <w:rPr>
                <w:rFonts w:cstheme="majorBidi"/>
                <w:sz w:val="18"/>
                <w:szCs w:val="18"/>
              </w:rPr>
              <w:t>, 2020</w:t>
            </w:r>
          </w:p>
        </w:tc>
        <w:tc>
          <w:tcPr>
            <w:tcW w:w="851" w:type="dxa"/>
            <w:tcBorders>
              <w:top w:val="single" w:sz="4" w:space="0" w:color="auto"/>
              <w:left w:val="single" w:sz="4" w:space="0" w:color="auto"/>
              <w:bottom w:val="single" w:sz="4" w:space="0" w:color="auto"/>
              <w:right w:val="single" w:sz="4" w:space="0" w:color="auto"/>
            </w:tcBorders>
            <w:vAlign w:val="center"/>
          </w:tcPr>
          <w:p w14:paraId="27D4B9CB" w14:textId="77777777" w:rsidR="00225EA2" w:rsidRPr="00E81AEF" w:rsidRDefault="00225EA2" w:rsidP="00D44E56">
            <w:pPr>
              <w:rPr>
                <w:rFonts w:cstheme="majorBidi"/>
                <w:sz w:val="18"/>
                <w:szCs w:val="18"/>
              </w:rPr>
            </w:pPr>
            <w:r w:rsidRPr="00E81AEF">
              <w:rPr>
                <w:rFonts w:cstheme="majorBidi"/>
                <w:sz w:val="18"/>
                <w:szCs w:val="18"/>
              </w:rPr>
              <w:t>Canada</w:t>
            </w:r>
          </w:p>
        </w:tc>
        <w:tc>
          <w:tcPr>
            <w:tcW w:w="1275" w:type="dxa"/>
            <w:tcBorders>
              <w:top w:val="single" w:sz="4" w:space="0" w:color="auto"/>
              <w:left w:val="single" w:sz="4" w:space="0" w:color="auto"/>
              <w:bottom w:val="single" w:sz="4" w:space="0" w:color="auto"/>
              <w:right w:val="single" w:sz="4" w:space="0" w:color="auto"/>
            </w:tcBorders>
            <w:vAlign w:val="center"/>
          </w:tcPr>
          <w:p w14:paraId="26E85C04" w14:textId="77777777" w:rsidR="00225EA2" w:rsidRPr="00E81AEF" w:rsidRDefault="00225EA2" w:rsidP="00D44E56">
            <w:pPr>
              <w:rPr>
                <w:rFonts w:cstheme="majorBidi"/>
                <w:sz w:val="18"/>
                <w:szCs w:val="18"/>
              </w:rPr>
            </w:pPr>
            <w:r w:rsidRPr="00E81AEF">
              <w:rPr>
                <w:rFonts w:cstheme="majorBidi"/>
                <w:sz w:val="18"/>
                <w:szCs w:val="18"/>
              </w:rPr>
              <w:t xml:space="preserve">Population- cohort based </w:t>
            </w:r>
          </w:p>
        </w:tc>
        <w:tc>
          <w:tcPr>
            <w:tcW w:w="1134" w:type="dxa"/>
            <w:tcBorders>
              <w:top w:val="single" w:sz="4" w:space="0" w:color="auto"/>
              <w:left w:val="single" w:sz="4" w:space="0" w:color="auto"/>
              <w:bottom w:val="single" w:sz="4" w:space="0" w:color="auto"/>
              <w:right w:val="single" w:sz="4" w:space="0" w:color="auto"/>
            </w:tcBorders>
            <w:vAlign w:val="center"/>
          </w:tcPr>
          <w:p w14:paraId="3B1ED2EE" w14:textId="77777777" w:rsidR="00225EA2" w:rsidRPr="00E81AEF" w:rsidRDefault="00225EA2" w:rsidP="00D44E56">
            <w:pPr>
              <w:rPr>
                <w:rFonts w:cstheme="majorBidi"/>
                <w:sz w:val="18"/>
                <w:szCs w:val="18"/>
              </w:rPr>
            </w:pPr>
            <w:r w:rsidRPr="00E81AEF">
              <w:rPr>
                <w:rFonts w:cstheme="majorBidi"/>
                <w:sz w:val="18"/>
                <w:szCs w:val="18"/>
              </w:rPr>
              <w:t>55 964</w:t>
            </w:r>
          </w:p>
        </w:tc>
        <w:tc>
          <w:tcPr>
            <w:tcW w:w="1983" w:type="dxa"/>
            <w:tcBorders>
              <w:top w:val="single" w:sz="4" w:space="0" w:color="auto"/>
              <w:left w:val="single" w:sz="4" w:space="0" w:color="auto"/>
              <w:bottom w:val="single" w:sz="4" w:space="0" w:color="auto"/>
              <w:right w:val="single" w:sz="4" w:space="0" w:color="auto"/>
            </w:tcBorders>
            <w:vAlign w:val="center"/>
          </w:tcPr>
          <w:p w14:paraId="288EC742" w14:textId="77777777" w:rsidR="00225EA2" w:rsidRPr="00E81AEF" w:rsidRDefault="00225EA2" w:rsidP="00D44E56">
            <w:pPr>
              <w:rPr>
                <w:rFonts w:cstheme="majorBidi"/>
                <w:sz w:val="18"/>
                <w:szCs w:val="18"/>
              </w:rPr>
            </w:pPr>
            <w:r w:rsidRPr="00E81AEF">
              <w:rPr>
                <w:rFonts w:cstheme="majorBidi"/>
                <w:sz w:val="18"/>
                <w:szCs w:val="18"/>
              </w:rPr>
              <w:t xml:space="preserve">serum creatinine above the 95th percentile (i.e., &gt; 77 </w:t>
            </w:r>
            <w:proofErr w:type="spellStart"/>
            <w:r w:rsidRPr="00E81AEF">
              <w:rPr>
                <w:rFonts w:cstheme="majorBidi"/>
                <w:sz w:val="18"/>
                <w:szCs w:val="18"/>
              </w:rPr>
              <w:t>μmol</w:t>
            </w:r>
            <w:proofErr w:type="spellEnd"/>
            <w:r w:rsidRPr="00E81AEF">
              <w:rPr>
                <w:rFonts w:cstheme="majorBidi"/>
                <w:sz w:val="18"/>
                <w:szCs w:val="18"/>
              </w:rPr>
              <w:t>/L)</w:t>
            </w:r>
          </w:p>
        </w:tc>
        <w:tc>
          <w:tcPr>
            <w:tcW w:w="1276" w:type="dxa"/>
            <w:tcBorders>
              <w:top w:val="single" w:sz="4" w:space="0" w:color="auto"/>
              <w:left w:val="single" w:sz="4" w:space="0" w:color="auto"/>
              <w:bottom w:val="single" w:sz="4" w:space="0" w:color="auto"/>
              <w:right w:val="single" w:sz="4" w:space="0" w:color="auto"/>
            </w:tcBorders>
            <w:vAlign w:val="center"/>
          </w:tcPr>
          <w:p w14:paraId="087EFDCE" w14:textId="77777777" w:rsidR="00225EA2" w:rsidRPr="00E81AEF" w:rsidRDefault="00225EA2" w:rsidP="00D44E56">
            <w:pPr>
              <w:rPr>
                <w:rFonts w:cstheme="majorBidi"/>
                <w:sz w:val="18"/>
                <w:szCs w:val="18"/>
              </w:rPr>
            </w:pPr>
            <w:r w:rsidRPr="00E81AEF">
              <w:rPr>
                <w:rFonts w:cstheme="majorBidi"/>
                <w:sz w:val="18"/>
                <w:szCs w:val="18"/>
              </w:rPr>
              <w:t>2007-2016</w:t>
            </w:r>
          </w:p>
        </w:tc>
        <w:tc>
          <w:tcPr>
            <w:tcW w:w="1842" w:type="dxa"/>
            <w:tcBorders>
              <w:top w:val="single" w:sz="4" w:space="0" w:color="auto"/>
              <w:left w:val="single" w:sz="4" w:space="0" w:color="auto"/>
              <w:bottom w:val="single" w:sz="4" w:space="0" w:color="auto"/>
              <w:right w:val="single" w:sz="4" w:space="0" w:color="auto"/>
            </w:tcBorders>
            <w:vAlign w:val="center"/>
          </w:tcPr>
          <w:p w14:paraId="0ADB7E9D" w14:textId="26936EBA" w:rsidR="00225EA2" w:rsidRPr="00E81AEF" w:rsidRDefault="00A8709E" w:rsidP="00D44E56">
            <w:pPr>
              <w:rPr>
                <w:rFonts w:cstheme="majorBidi"/>
                <w:sz w:val="18"/>
                <w:szCs w:val="18"/>
              </w:rPr>
            </w:pPr>
            <w:r w:rsidRPr="00E81AEF">
              <w:rPr>
                <w:rFonts w:cstheme="majorBidi"/>
                <w:sz w:val="18"/>
                <w:szCs w:val="18"/>
              </w:rPr>
              <w:t>None</w:t>
            </w:r>
          </w:p>
        </w:tc>
        <w:tc>
          <w:tcPr>
            <w:tcW w:w="2550" w:type="dxa"/>
            <w:tcBorders>
              <w:top w:val="single" w:sz="4" w:space="0" w:color="auto"/>
              <w:left w:val="single" w:sz="4" w:space="0" w:color="auto"/>
              <w:bottom w:val="single" w:sz="4" w:space="0" w:color="auto"/>
              <w:right w:val="single" w:sz="4" w:space="0" w:color="auto"/>
            </w:tcBorders>
            <w:vAlign w:val="center"/>
          </w:tcPr>
          <w:p w14:paraId="2194F80C" w14:textId="59C487B8" w:rsidR="00225EA2" w:rsidRPr="00E81AEF" w:rsidRDefault="00A8709E" w:rsidP="00D44E56">
            <w:pPr>
              <w:rPr>
                <w:rFonts w:cstheme="majorBidi"/>
                <w:sz w:val="18"/>
                <w:szCs w:val="18"/>
              </w:rPr>
            </w:pPr>
            <w:r w:rsidRPr="00E81AEF">
              <w:rPr>
                <w:rFonts w:cstheme="majorBidi"/>
                <w:sz w:val="18"/>
                <w:szCs w:val="18"/>
              </w:rPr>
              <w:t>Preterm birth defined as gestational age &lt;37 wks., very defined as gestational age &lt;32 wks., stillbirth≥ 20 weeks’ gestation.</w:t>
            </w:r>
          </w:p>
        </w:tc>
        <w:tc>
          <w:tcPr>
            <w:tcW w:w="1814" w:type="dxa"/>
            <w:tcBorders>
              <w:top w:val="single" w:sz="4" w:space="0" w:color="auto"/>
              <w:left w:val="single" w:sz="4" w:space="0" w:color="auto"/>
              <w:bottom w:val="single" w:sz="4" w:space="0" w:color="auto"/>
              <w:right w:val="single" w:sz="4" w:space="0" w:color="auto"/>
            </w:tcBorders>
            <w:vAlign w:val="center"/>
          </w:tcPr>
          <w:p w14:paraId="6AFCA1E0" w14:textId="77777777" w:rsidR="00225EA2" w:rsidRPr="00E81AEF" w:rsidRDefault="00225EA2" w:rsidP="00D44E56">
            <w:pPr>
              <w:rPr>
                <w:rFonts w:cstheme="majorBidi"/>
                <w:sz w:val="18"/>
                <w:szCs w:val="18"/>
              </w:rPr>
            </w:pPr>
            <w:r w:rsidRPr="00E81AEF">
              <w:rPr>
                <w:rFonts w:cstheme="majorBidi"/>
                <w:sz w:val="18"/>
                <w:szCs w:val="18"/>
              </w:rPr>
              <w:t>Maternal age, rural or urban residence, residential income, region of origin, diabetes mellitus, chronic hypertension, and illicit drug or tobacco use within 4 years before the index conception date.</w:t>
            </w:r>
          </w:p>
        </w:tc>
        <w:tc>
          <w:tcPr>
            <w:tcW w:w="1134" w:type="dxa"/>
            <w:tcBorders>
              <w:top w:val="single" w:sz="4" w:space="0" w:color="auto"/>
              <w:left w:val="single" w:sz="4" w:space="0" w:color="auto"/>
              <w:bottom w:val="single" w:sz="4" w:space="0" w:color="auto"/>
              <w:right w:val="single" w:sz="4" w:space="0" w:color="auto"/>
            </w:tcBorders>
            <w:vAlign w:val="center"/>
          </w:tcPr>
          <w:p w14:paraId="78DAED15" w14:textId="77777777" w:rsidR="00225EA2" w:rsidRPr="00E81AEF" w:rsidRDefault="00225EA2" w:rsidP="00D44E56">
            <w:pPr>
              <w:rPr>
                <w:rFonts w:cstheme="majorBidi"/>
                <w:sz w:val="18"/>
                <w:szCs w:val="18"/>
              </w:rPr>
            </w:pPr>
            <w:r w:rsidRPr="00E81AEF">
              <w:rPr>
                <w:rFonts w:cstheme="majorBidi"/>
                <w:sz w:val="18"/>
                <w:szCs w:val="18"/>
              </w:rPr>
              <w:t>8*</w:t>
            </w:r>
          </w:p>
        </w:tc>
      </w:tr>
      <w:tr w:rsidR="00225EA2" w:rsidRPr="00E81AEF" w14:paraId="0C8D4216"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2B0F5E07" w14:textId="77777777" w:rsidR="00225EA2" w:rsidRPr="00E81AEF" w:rsidRDefault="00225EA2" w:rsidP="00D44E56">
            <w:pPr>
              <w:rPr>
                <w:rFonts w:cstheme="majorBidi"/>
                <w:sz w:val="18"/>
                <w:szCs w:val="18"/>
              </w:rPr>
            </w:pPr>
            <w:proofErr w:type="spellStart"/>
            <w:r w:rsidRPr="00E81AEF">
              <w:rPr>
                <w:rFonts w:cstheme="majorBidi"/>
                <w:sz w:val="18"/>
                <w:szCs w:val="18"/>
              </w:rPr>
              <w:t>Madej</w:t>
            </w:r>
            <w:proofErr w:type="spellEnd"/>
            <w:r w:rsidRPr="00E81AEF">
              <w:rPr>
                <w:rFonts w:cstheme="majorBidi"/>
                <w:sz w:val="18"/>
                <w:szCs w:val="18"/>
              </w:rPr>
              <w:t xml:space="preserve"> A, 2020</w:t>
            </w:r>
          </w:p>
        </w:tc>
        <w:tc>
          <w:tcPr>
            <w:tcW w:w="851" w:type="dxa"/>
            <w:tcBorders>
              <w:top w:val="single" w:sz="4" w:space="0" w:color="auto"/>
              <w:left w:val="single" w:sz="4" w:space="0" w:color="auto"/>
              <w:bottom w:val="single" w:sz="4" w:space="0" w:color="auto"/>
              <w:right w:val="single" w:sz="4" w:space="0" w:color="auto"/>
            </w:tcBorders>
            <w:vAlign w:val="center"/>
          </w:tcPr>
          <w:p w14:paraId="0796F9BB" w14:textId="77777777" w:rsidR="00225EA2" w:rsidRPr="00E81AEF" w:rsidRDefault="00225EA2" w:rsidP="00D44E56">
            <w:pPr>
              <w:rPr>
                <w:rFonts w:cstheme="majorBidi"/>
                <w:sz w:val="18"/>
                <w:szCs w:val="18"/>
              </w:rPr>
            </w:pPr>
            <w:r w:rsidRPr="00E81AEF">
              <w:rPr>
                <w:rFonts w:cstheme="majorBidi"/>
                <w:sz w:val="18"/>
                <w:szCs w:val="18"/>
              </w:rPr>
              <w:t>Poland</w:t>
            </w:r>
          </w:p>
        </w:tc>
        <w:tc>
          <w:tcPr>
            <w:tcW w:w="1275" w:type="dxa"/>
            <w:tcBorders>
              <w:top w:val="single" w:sz="4" w:space="0" w:color="auto"/>
              <w:left w:val="single" w:sz="4" w:space="0" w:color="auto"/>
              <w:bottom w:val="single" w:sz="4" w:space="0" w:color="auto"/>
              <w:right w:val="single" w:sz="4" w:space="0" w:color="auto"/>
            </w:tcBorders>
            <w:vAlign w:val="center"/>
          </w:tcPr>
          <w:p w14:paraId="45F7347A" w14:textId="77777777" w:rsidR="00225EA2" w:rsidRPr="00E81AEF" w:rsidRDefault="00225EA2" w:rsidP="00D44E56">
            <w:pP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37A51958" w14:textId="77777777" w:rsidR="00225EA2" w:rsidRPr="00E81AEF" w:rsidRDefault="00225EA2" w:rsidP="00D44E56">
            <w:pPr>
              <w:rPr>
                <w:rFonts w:cstheme="majorBidi"/>
                <w:sz w:val="18"/>
                <w:szCs w:val="18"/>
              </w:rPr>
            </w:pPr>
            <w:r w:rsidRPr="00E81AEF">
              <w:rPr>
                <w:rFonts w:cstheme="majorBidi"/>
                <w:sz w:val="18"/>
                <w:szCs w:val="18"/>
              </w:rPr>
              <w:t>387</w:t>
            </w:r>
          </w:p>
        </w:tc>
        <w:tc>
          <w:tcPr>
            <w:tcW w:w="1983" w:type="dxa"/>
            <w:tcBorders>
              <w:top w:val="single" w:sz="4" w:space="0" w:color="auto"/>
              <w:left w:val="single" w:sz="4" w:space="0" w:color="auto"/>
              <w:bottom w:val="single" w:sz="4" w:space="0" w:color="auto"/>
              <w:right w:val="single" w:sz="4" w:space="0" w:color="auto"/>
            </w:tcBorders>
            <w:vAlign w:val="center"/>
          </w:tcPr>
          <w:p w14:paraId="53CA0375" w14:textId="77777777" w:rsidR="00225EA2" w:rsidRPr="00E81AEF" w:rsidRDefault="00225EA2" w:rsidP="00D44E56">
            <w:pPr>
              <w:rPr>
                <w:rFonts w:cstheme="majorBidi"/>
                <w:sz w:val="18"/>
                <w:szCs w:val="18"/>
              </w:rPr>
            </w:pPr>
            <w:r w:rsidRPr="00E81AEF">
              <w:rPr>
                <w:rFonts w:cstheme="majorBidi"/>
                <w:sz w:val="18"/>
                <w:szCs w:val="18"/>
              </w:rPr>
              <w:t xml:space="preserve">Biopsy-proven GN. CKD stage was classified as follows: CKD1: eGFR &gt;90; CKD2: eGFR 89–60; CKD3: eGFR 59–30, and CKD4: eGFR 15–29 mL/min/1.73 m2, according to the </w:t>
            </w:r>
            <w:proofErr w:type="spellStart"/>
            <w:r w:rsidRPr="00E81AEF">
              <w:rPr>
                <w:rFonts w:cstheme="majorBidi"/>
                <w:sz w:val="18"/>
                <w:szCs w:val="18"/>
              </w:rPr>
              <w:t>KDIGO</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07F38C14" w14:textId="77777777" w:rsidR="00225EA2" w:rsidRPr="00E81AEF" w:rsidRDefault="00225EA2" w:rsidP="00D44E56">
            <w:pPr>
              <w:rPr>
                <w:rFonts w:cstheme="majorBidi"/>
                <w:sz w:val="18"/>
                <w:szCs w:val="18"/>
              </w:rPr>
            </w:pPr>
            <w:r w:rsidRPr="00E81AEF">
              <w:rPr>
                <w:rFonts w:cstheme="majorBidi"/>
                <w:sz w:val="18"/>
                <w:szCs w:val="18"/>
              </w:rPr>
              <w:t>2013-2018</w:t>
            </w:r>
          </w:p>
        </w:tc>
        <w:tc>
          <w:tcPr>
            <w:tcW w:w="1842" w:type="dxa"/>
            <w:tcBorders>
              <w:top w:val="single" w:sz="4" w:space="0" w:color="auto"/>
              <w:left w:val="single" w:sz="4" w:space="0" w:color="auto"/>
              <w:bottom w:val="single" w:sz="4" w:space="0" w:color="auto"/>
              <w:right w:val="single" w:sz="4" w:space="0" w:color="auto"/>
            </w:tcBorders>
            <w:vAlign w:val="center"/>
          </w:tcPr>
          <w:p w14:paraId="25519650" w14:textId="77777777" w:rsidR="00225EA2" w:rsidRPr="00E81AEF" w:rsidRDefault="00225EA2" w:rsidP="00D44E56">
            <w:pPr>
              <w:rPr>
                <w:rFonts w:cstheme="majorBidi"/>
                <w:sz w:val="18"/>
                <w:szCs w:val="18"/>
              </w:rPr>
            </w:pPr>
            <w:r w:rsidRPr="00E81AEF">
              <w:rPr>
                <w:rFonts w:cstheme="majorBidi"/>
                <w:sz w:val="18"/>
                <w:szCs w:val="18"/>
              </w:rPr>
              <w:t xml:space="preserve">Preeclampsia defined as new-onset hypertension and proteinuria with protein excretion &gt;0.3 g/day after 20 weeks of gestation in women without underlying hypertension and proteinuria, new onset hypertension and doubling of daily proteinuria after 20 wks. of gestation in women without hypertension but with proteinuria (with protein excretion &gt;0.3 g/24 h at baseline), and either worsening hypertension or </w:t>
            </w:r>
            <w:r w:rsidRPr="00E81AEF">
              <w:rPr>
                <w:rFonts w:cstheme="majorBidi"/>
                <w:sz w:val="18"/>
                <w:szCs w:val="18"/>
              </w:rPr>
              <w:lastRenderedPageBreak/>
              <w:t>doubling of proteinuria in women with both hypertension and proteinuria (with protein excretion &gt;0.3 g/24 h at baseline).</w:t>
            </w:r>
          </w:p>
        </w:tc>
        <w:tc>
          <w:tcPr>
            <w:tcW w:w="2550" w:type="dxa"/>
            <w:tcBorders>
              <w:top w:val="single" w:sz="4" w:space="0" w:color="auto"/>
              <w:left w:val="single" w:sz="4" w:space="0" w:color="auto"/>
              <w:bottom w:val="single" w:sz="4" w:space="0" w:color="auto"/>
              <w:right w:val="single" w:sz="4" w:space="0" w:color="auto"/>
            </w:tcBorders>
            <w:vAlign w:val="center"/>
          </w:tcPr>
          <w:p w14:paraId="460033A2" w14:textId="77777777" w:rsidR="00225EA2" w:rsidRPr="00E81AEF" w:rsidRDefault="00225EA2" w:rsidP="00D44E56">
            <w:pPr>
              <w:rPr>
                <w:rFonts w:cstheme="majorBidi"/>
                <w:sz w:val="18"/>
                <w:szCs w:val="18"/>
              </w:rPr>
            </w:pPr>
            <w:r w:rsidRPr="00E81AEF">
              <w:rPr>
                <w:rFonts w:cstheme="majorBidi"/>
                <w:sz w:val="18"/>
                <w:szCs w:val="18"/>
              </w:rPr>
              <w:lastRenderedPageBreak/>
              <w:t xml:space="preserve">Preterm birth defined as gestational age &lt;37 wks. Stillbirth defined as death after 21 wks. Of gestation, Neonatal death defined as live born infant dying within 28 days of delivery. </w:t>
            </w:r>
          </w:p>
        </w:tc>
        <w:tc>
          <w:tcPr>
            <w:tcW w:w="1814" w:type="dxa"/>
            <w:tcBorders>
              <w:top w:val="single" w:sz="4" w:space="0" w:color="auto"/>
              <w:left w:val="single" w:sz="4" w:space="0" w:color="auto"/>
              <w:bottom w:val="single" w:sz="4" w:space="0" w:color="auto"/>
              <w:right w:val="single" w:sz="4" w:space="0" w:color="auto"/>
            </w:tcBorders>
            <w:vAlign w:val="center"/>
          </w:tcPr>
          <w:p w14:paraId="10C9AD04" w14:textId="77777777" w:rsidR="00225EA2" w:rsidRPr="00E81AEF" w:rsidRDefault="00225EA2" w:rsidP="00D44E56">
            <w:pPr>
              <w:rPr>
                <w:rFonts w:cstheme="majorBidi"/>
                <w:sz w:val="18"/>
                <w:szCs w:val="18"/>
              </w:rPr>
            </w:pPr>
            <w:r w:rsidRPr="00E81AEF">
              <w:rPr>
                <w:rFonts w:cstheme="majorBidi"/>
                <w:sz w:val="18"/>
                <w:szCs w:val="18"/>
              </w:rPr>
              <w:t>None</w:t>
            </w:r>
          </w:p>
        </w:tc>
        <w:tc>
          <w:tcPr>
            <w:tcW w:w="1134" w:type="dxa"/>
            <w:tcBorders>
              <w:top w:val="single" w:sz="4" w:space="0" w:color="auto"/>
              <w:left w:val="single" w:sz="4" w:space="0" w:color="auto"/>
              <w:bottom w:val="single" w:sz="4" w:space="0" w:color="auto"/>
              <w:right w:val="single" w:sz="4" w:space="0" w:color="auto"/>
            </w:tcBorders>
            <w:vAlign w:val="center"/>
          </w:tcPr>
          <w:p w14:paraId="23FF19CB" w14:textId="77777777" w:rsidR="00225EA2" w:rsidRPr="00E81AEF" w:rsidRDefault="00225EA2" w:rsidP="00D44E56">
            <w:pPr>
              <w:rPr>
                <w:rFonts w:cstheme="majorBidi"/>
                <w:sz w:val="18"/>
                <w:szCs w:val="18"/>
              </w:rPr>
            </w:pPr>
            <w:r w:rsidRPr="00E81AEF">
              <w:rPr>
                <w:rFonts w:cstheme="majorBidi"/>
                <w:sz w:val="18"/>
                <w:szCs w:val="18"/>
              </w:rPr>
              <w:t>7*</w:t>
            </w:r>
          </w:p>
        </w:tc>
      </w:tr>
      <w:tr w:rsidR="00225EA2" w:rsidRPr="00E81AEF" w14:paraId="455C16D1"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hideMark/>
          </w:tcPr>
          <w:p w14:paraId="222D0875" w14:textId="77777777" w:rsidR="00225EA2" w:rsidRPr="00E81AEF" w:rsidRDefault="00225EA2" w:rsidP="00D44E56">
            <w:pPr>
              <w:rPr>
                <w:rFonts w:cstheme="majorBidi"/>
                <w:sz w:val="18"/>
                <w:szCs w:val="18"/>
              </w:rPr>
            </w:pPr>
            <w:proofErr w:type="spellStart"/>
            <w:r w:rsidRPr="00E81AEF">
              <w:rPr>
                <w:rFonts w:cstheme="majorBidi"/>
                <w:color w:val="000000" w:themeColor="text1"/>
                <w:sz w:val="18"/>
                <w:szCs w:val="18"/>
              </w:rPr>
              <w:t>Seah</w:t>
            </w:r>
            <w:proofErr w:type="spellEnd"/>
            <w:r w:rsidRPr="00E81AEF">
              <w:rPr>
                <w:rFonts w:cstheme="majorBidi"/>
                <w:color w:val="000000" w:themeColor="text1"/>
                <w:sz w:val="18"/>
                <w:szCs w:val="18"/>
              </w:rPr>
              <w:t xml:space="preserve"> J, 2020</w:t>
            </w:r>
          </w:p>
        </w:tc>
        <w:tc>
          <w:tcPr>
            <w:tcW w:w="851" w:type="dxa"/>
            <w:tcBorders>
              <w:top w:val="single" w:sz="4" w:space="0" w:color="auto"/>
              <w:left w:val="single" w:sz="4" w:space="0" w:color="auto"/>
              <w:bottom w:val="single" w:sz="4" w:space="0" w:color="auto"/>
              <w:right w:val="single" w:sz="4" w:space="0" w:color="auto"/>
            </w:tcBorders>
            <w:vAlign w:val="center"/>
            <w:hideMark/>
          </w:tcPr>
          <w:p w14:paraId="34AA2867" w14:textId="77777777" w:rsidR="00225EA2" w:rsidRPr="00E81AEF" w:rsidRDefault="00225EA2" w:rsidP="00D44E56">
            <w:pPr>
              <w:rPr>
                <w:rFonts w:cstheme="majorBidi"/>
                <w:sz w:val="18"/>
                <w:szCs w:val="18"/>
              </w:rPr>
            </w:pPr>
            <w:r w:rsidRPr="00E81AEF">
              <w:rPr>
                <w:rFonts w:cstheme="majorBidi"/>
                <w:color w:val="000000" w:themeColor="text1"/>
                <w:sz w:val="18"/>
                <w:szCs w:val="18"/>
              </w:rPr>
              <w:t xml:space="preserve">Australia  </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EDCBE39" w14:textId="77777777" w:rsidR="00225EA2" w:rsidRPr="00E81AEF" w:rsidRDefault="00225EA2" w:rsidP="00D44E56">
            <w:pPr>
              <w:rPr>
                <w:rFonts w:cstheme="majorBidi"/>
                <w:sz w:val="18"/>
                <w:szCs w:val="18"/>
              </w:rPr>
            </w:pPr>
            <w:r w:rsidRPr="00E81AEF">
              <w:rPr>
                <w:rFonts w:cstheme="majorBidi"/>
                <w:color w:val="000000" w:themeColor="text1"/>
                <w:sz w:val="18"/>
                <w:szCs w:val="18"/>
              </w:rPr>
              <w:t xml:space="preserve">Prospective cohort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57A837F" w14:textId="6B44C3BF" w:rsidR="00225EA2" w:rsidRPr="00E81AEF" w:rsidRDefault="00D9466E" w:rsidP="00D44E56">
            <w:pPr>
              <w:rPr>
                <w:rFonts w:cstheme="majorBidi"/>
                <w:sz w:val="18"/>
                <w:szCs w:val="18"/>
              </w:rPr>
            </w:pPr>
            <w:r w:rsidRPr="00E81AEF">
              <w:rPr>
                <w:rFonts w:cstheme="majorBidi"/>
                <w:color w:val="000000" w:themeColor="text1"/>
                <w:sz w:val="18"/>
                <w:szCs w:val="18"/>
              </w:rPr>
              <w:t>144</w:t>
            </w:r>
          </w:p>
        </w:tc>
        <w:tc>
          <w:tcPr>
            <w:tcW w:w="1983" w:type="dxa"/>
            <w:tcBorders>
              <w:top w:val="single" w:sz="4" w:space="0" w:color="auto"/>
              <w:left w:val="single" w:sz="4" w:space="0" w:color="auto"/>
              <w:bottom w:val="single" w:sz="4" w:space="0" w:color="auto"/>
              <w:right w:val="single" w:sz="4" w:space="0" w:color="auto"/>
            </w:tcBorders>
            <w:vAlign w:val="center"/>
            <w:hideMark/>
          </w:tcPr>
          <w:p w14:paraId="78138376" w14:textId="24547332" w:rsidR="00225EA2" w:rsidRPr="00E81AEF" w:rsidRDefault="00225EA2" w:rsidP="00D44E56">
            <w:pPr>
              <w:rPr>
                <w:rFonts w:cstheme="majorBidi"/>
                <w:sz w:val="18"/>
                <w:szCs w:val="18"/>
              </w:rPr>
            </w:pPr>
            <w:r w:rsidRPr="00E81AEF">
              <w:rPr>
                <w:rFonts w:cstheme="majorBidi"/>
                <w:color w:val="000000" w:themeColor="text1"/>
                <w:sz w:val="18"/>
                <w:szCs w:val="18"/>
              </w:rPr>
              <w:t xml:space="preserve">eGFR was calculated based on the CKD-EPI formula.  Stages of diabetic kidney disease was defined according to the </w:t>
            </w:r>
            <w:proofErr w:type="spellStart"/>
            <w:r w:rsidRPr="00E81AEF">
              <w:rPr>
                <w:rFonts w:cstheme="majorBidi"/>
                <w:color w:val="000000" w:themeColor="text1"/>
                <w:sz w:val="18"/>
                <w:szCs w:val="18"/>
              </w:rPr>
              <w:t>KDIGO</w:t>
            </w:r>
            <w:proofErr w:type="spellEnd"/>
            <w:r w:rsidRPr="00E81AEF">
              <w:rPr>
                <w:rFonts w:cstheme="majorBidi"/>
                <w:color w:val="000000" w:themeColor="text1"/>
                <w:sz w:val="18"/>
                <w:szCs w:val="18"/>
              </w:rPr>
              <w:t xml:space="preserve"> guidelines and hyperfiltration define as an eGFR &gt; 120 mL/min/1.73m</w:t>
            </w:r>
            <w:r w:rsidR="00477B6B" w:rsidRPr="00E81AEF">
              <w:rPr>
                <w:rFonts w:cstheme="majorBidi"/>
                <w:color w:val="000000" w:themeColor="text1"/>
                <w:sz w:val="18"/>
                <w:szCs w:val="18"/>
                <w:vertAlign w:val="superscript"/>
              </w:rPr>
              <w:t>2</w:t>
            </w:r>
            <w:r w:rsidR="00D44E56" w:rsidRPr="00E81AEF">
              <w:rPr>
                <w:rFonts w:cstheme="majorBidi"/>
                <w:color w:val="000000" w:themeColor="text1"/>
                <w:sz w:val="18"/>
                <w:szCs w:val="18"/>
              </w:rPr>
              <w:t>, m</w:t>
            </w:r>
            <w:r w:rsidRPr="00E81AEF">
              <w:rPr>
                <w:rFonts w:cstheme="majorBidi"/>
                <w:color w:val="000000" w:themeColor="text1"/>
                <w:sz w:val="18"/>
                <w:szCs w:val="18"/>
              </w:rPr>
              <w:t xml:space="preserve">icroalbuminuria was defined as urinary albumin excretion of 30-300 mg/day or urinary </w:t>
            </w:r>
            <w:proofErr w:type="spellStart"/>
            <w:r w:rsidRPr="00E81AEF">
              <w:rPr>
                <w:rFonts w:cstheme="majorBidi"/>
                <w:color w:val="000000" w:themeColor="text1"/>
                <w:sz w:val="18"/>
                <w:szCs w:val="18"/>
              </w:rPr>
              <w:t>ACR</w:t>
            </w:r>
            <w:proofErr w:type="spellEnd"/>
            <w:r w:rsidRPr="00E81AEF">
              <w:rPr>
                <w:rFonts w:cstheme="majorBidi"/>
                <w:color w:val="000000" w:themeColor="text1"/>
                <w:sz w:val="18"/>
                <w:szCs w:val="18"/>
              </w:rPr>
              <w:t xml:space="preserve"> of 3.5 to 35.0 mg/mmol. Macroalbuminuria was defined as urinary albumin excretion &gt; 300 mg/day or urinary </w:t>
            </w:r>
            <w:proofErr w:type="spellStart"/>
            <w:r w:rsidRPr="00E81AEF">
              <w:rPr>
                <w:rFonts w:cstheme="majorBidi"/>
                <w:color w:val="000000" w:themeColor="text1"/>
                <w:sz w:val="18"/>
                <w:szCs w:val="18"/>
              </w:rPr>
              <w:t>ACR</w:t>
            </w:r>
            <w:proofErr w:type="spellEnd"/>
            <w:r w:rsidRPr="00E81AEF">
              <w:rPr>
                <w:rFonts w:cstheme="majorBidi"/>
                <w:color w:val="000000" w:themeColor="text1"/>
                <w:sz w:val="18"/>
                <w:szCs w:val="18"/>
              </w:rPr>
              <w:t xml:space="preserve"> &gt; 35.0 mg/mmol.</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FA74E77" w14:textId="77777777" w:rsidR="00225EA2" w:rsidRPr="00E81AEF" w:rsidRDefault="00225EA2" w:rsidP="00D44E56">
            <w:pPr>
              <w:rPr>
                <w:rFonts w:cstheme="majorBidi"/>
                <w:sz w:val="18"/>
                <w:szCs w:val="18"/>
              </w:rPr>
            </w:pPr>
            <w:r w:rsidRPr="00E81AEF">
              <w:rPr>
                <w:rFonts w:cstheme="majorBidi"/>
                <w:color w:val="000000" w:themeColor="text1"/>
                <w:sz w:val="18"/>
                <w:szCs w:val="18"/>
              </w:rPr>
              <w:t>2004-2014</w:t>
            </w:r>
          </w:p>
        </w:tc>
        <w:tc>
          <w:tcPr>
            <w:tcW w:w="1842" w:type="dxa"/>
            <w:tcBorders>
              <w:top w:val="single" w:sz="4" w:space="0" w:color="auto"/>
              <w:left w:val="single" w:sz="4" w:space="0" w:color="auto"/>
              <w:bottom w:val="single" w:sz="4" w:space="0" w:color="auto"/>
              <w:right w:val="single" w:sz="4" w:space="0" w:color="auto"/>
            </w:tcBorders>
            <w:vAlign w:val="center"/>
            <w:hideMark/>
          </w:tcPr>
          <w:p w14:paraId="7079E3CC" w14:textId="77777777" w:rsidR="00225EA2" w:rsidRPr="00E81AEF" w:rsidRDefault="00225EA2" w:rsidP="00D44E56">
            <w:pPr>
              <w:rPr>
                <w:rFonts w:cstheme="majorBidi"/>
                <w:sz w:val="18"/>
                <w:szCs w:val="18"/>
              </w:rPr>
            </w:pPr>
            <w:r w:rsidRPr="00E81AEF">
              <w:rPr>
                <w:rFonts w:cstheme="majorBidi"/>
                <w:color w:val="000000" w:themeColor="text1"/>
                <w:sz w:val="18"/>
                <w:szCs w:val="18"/>
              </w:rPr>
              <w:t xml:space="preserve">Preeclampsia defined as the development of </w:t>
            </w:r>
            <w:proofErr w:type="spellStart"/>
            <w:r w:rsidRPr="00E81AEF">
              <w:rPr>
                <w:rFonts w:cstheme="majorBidi"/>
                <w:color w:val="000000" w:themeColor="text1"/>
                <w:sz w:val="18"/>
                <w:szCs w:val="18"/>
              </w:rPr>
              <w:t>sBP</w:t>
            </w:r>
            <w:proofErr w:type="spellEnd"/>
            <w:r w:rsidRPr="00E81AEF">
              <w:rPr>
                <w:rFonts w:cstheme="majorBidi"/>
                <w:color w:val="000000" w:themeColor="text1"/>
                <w:sz w:val="18"/>
                <w:szCs w:val="18"/>
              </w:rPr>
              <w:t xml:space="preserve"> &gt;140mmHg ± </w:t>
            </w:r>
            <w:proofErr w:type="spellStart"/>
            <w:r w:rsidRPr="00E81AEF">
              <w:rPr>
                <w:rFonts w:cstheme="majorBidi"/>
                <w:color w:val="000000" w:themeColor="text1"/>
                <w:sz w:val="18"/>
                <w:szCs w:val="18"/>
              </w:rPr>
              <w:t>dBP</w:t>
            </w:r>
            <w:proofErr w:type="spellEnd"/>
            <w:r w:rsidRPr="00E81AEF">
              <w:rPr>
                <w:rFonts w:cstheme="majorBidi"/>
                <w:color w:val="000000" w:themeColor="text1"/>
                <w:sz w:val="18"/>
                <w:szCs w:val="18"/>
              </w:rPr>
              <w:t xml:space="preserve"> &gt;90mmHg, and proteinuria &gt; 300mg/24h after 20wks gestation as well as clinical diagnosis.</w:t>
            </w:r>
          </w:p>
        </w:tc>
        <w:tc>
          <w:tcPr>
            <w:tcW w:w="2550" w:type="dxa"/>
            <w:tcBorders>
              <w:top w:val="single" w:sz="4" w:space="0" w:color="auto"/>
              <w:left w:val="single" w:sz="4" w:space="0" w:color="auto"/>
              <w:bottom w:val="single" w:sz="4" w:space="0" w:color="auto"/>
              <w:right w:val="single" w:sz="4" w:space="0" w:color="auto"/>
            </w:tcBorders>
            <w:vAlign w:val="center"/>
          </w:tcPr>
          <w:p w14:paraId="0F250EA3"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Preterm birth defined as delivery &lt; 37 weeks of gestation with no separation made between iatrogenic and spontaneous. NICU (no definition reported).</w:t>
            </w:r>
          </w:p>
        </w:tc>
        <w:tc>
          <w:tcPr>
            <w:tcW w:w="1814" w:type="dxa"/>
            <w:tcBorders>
              <w:top w:val="single" w:sz="4" w:space="0" w:color="auto"/>
              <w:left w:val="single" w:sz="4" w:space="0" w:color="auto"/>
              <w:bottom w:val="single" w:sz="4" w:space="0" w:color="auto"/>
              <w:right w:val="single" w:sz="4" w:space="0" w:color="auto"/>
            </w:tcBorders>
            <w:vAlign w:val="center"/>
          </w:tcPr>
          <w:p w14:paraId="1BAF2AB4"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None</w:t>
            </w:r>
          </w:p>
          <w:p w14:paraId="2A060AAB" w14:textId="77777777" w:rsidR="00225EA2" w:rsidRPr="00E81AEF" w:rsidRDefault="00225EA2" w:rsidP="00D44E56">
            <w:pPr>
              <w:rPr>
                <w:rFonts w:cstheme="majorBidi"/>
                <w:color w:val="000000" w:themeColor="text1"/>
                <w:sz w:val="18"/>
                <w:szCs w:val="18"/>
              </w:rPr>
            </w:pPr>
          </w:p>
          <w:p w14:paraId="44D3FC57" w14:textId="77777777" w:rsidR="00225EA2" w:rsidRPr="00E81AEF" w:rsidRDefault="00225EA2" w:rsidP="00D44E56">
            <w:pPr>
              <w:rPr>
                <w:rFonts w:cstheme="majorBidi"/>
                <w:color w:val="000000" w:themeColor="text1"/>
                <w:sz w:val="18"/>
                <w:szCs w:val="18"/>
              </w:rPr>
            </w:pPr>
          </w:p>
          <w:p w14:paraId="1384749E" w14:textId="77777777" w:rsidR="00225EA2" w:rsidRPr="00E81AEF" w:rsidRDefault="00225EA2" w:rsidP="00D44E56">
            <w:pPr>
              <w:rPr>
                <w:rFonts w:cstheme="majorBidi"/>
                <w:color w:val="000000" w:themeColor="text1"/>
                <w:sz w:val="18"/>
                <w:szCs w:val="18"/>
              </w:rPr>
            </w:pPr>
          </w:p>
          <w:p w14:paraId="5B7A9129" w14:textId="77777777" w:rsidR="00225EA2" w:rsidRPr="00E81AEF" w:rsidRDefault="00225EA2" w:rsidP="00D44E56">
            <w:pPr>
              <w:rPr>
                <w:rFonts w:cstheme="majorBidi"/>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081FC1D7" w14:textId="77777777" w:rsidR="00225EA2" w:rsidRPr="00E81AEF" w:rsidRDefault="00225EA2" w:rsidP="00D44E56">
            <w:pPr>
              <w:rPr>
                <w:rFonts w:cstheme="majorBidi"/>
                <w:sz w:val="18"/>
                <w:szCs w:val="18"/>
              </w:rPr>
            </w:pPr>
            <w:r w:rsidRPr="00E81AEF">
              <w:rPr>
                <w:rFonts w:cstheme="majorBidi"/>
                <w:color w:val="000000" w:themeColor="text1"/>
                <w:sz w:val="18"/>
                <w:szCs w:val="18"/>
              </w:rPr>
              <w:t>6*</w:t>
            </w:r>
          </w:p>
        </w:tc>
      </w:tr>
      <w:tr w:rsidR="00225EA2" w:rsidRPr="00E81AEF" w14:paraId="744A8FF6" w14:textId="77777777" w:rsidTr="008E3FDB">
        <w:trPr>
          <w:trHeight w:val="1361"/>
        </w:trPr>
        <w:tc>
          <w:tcPr>
            <w:tcW w:w="1134" w:type="dxa"/>
            <w:tcBorders>
              <w:top w:val="single" w:sz="4" w:space="0" w:color="auto"/>
              <w:left w:val="single" w:sz="4" w:space="0" w:color="auto"/>
              <w:bottom w:val="single" w:sz="4" w:space="0" w:color="auto"/>
              <w:right w:val="single" w:sz="4" w:space="0" w:color="auto"/>
            </w:tcBorders>
            <w:vAlign w:val="center"/>
          </w:tcPr>
          <w:p w14:paraId="78E4353A"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Al Khalaf, 2021</w:t>
            </w:r>
          </w:p>
        </w:tc>
        <w:tc>
          <w:tcPr>
            <w:tcW w:w="851" w:type="dxa"/>
            <w:tcBorders>
              <w:top w:val="single" w:sz="4" w:space="0" w:color="auto"/>
              <w:left w:val="single" w:sz="4" w:space="0" w:color="auto"/>
              <w:bottom w:val="single" w:sz="4" w:space="0" w:color="auto"/>
              <w:right w:val="single" w:sz="4" w:space="0" w:color="auto"/>
            </w:tcBorders>
            <w:vAlign w:val="center"/>
          </w:tcPr>
          <w:p w14:paraId="65DAE216"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Sweden</w:t>
            </w:r>
          </w:p>
        </w:tc>
        <w:tc>
          <w:tcPr>
            <w:tcW w:w="1275" w:type="dxa"/>
            <w:tcBorders>
              <w:top w:val="single" w:sz="4" w:space="0" w:color="auto"/>
              <w:left w:val="single" w:sz="4" w:space="0" w:color="auto"/>
              <w:bottom w:val="single" w:sz="4" w:space="0" w:color="auto"/>
              <w:right w:val="single" w:sz="4" w:space="0" w:color="auto"/>
            </w:tcBorders>
            <w:vAlign w:val="center"/>
          </w:tcPr>
          <w:p w14:paraId="1920551D"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086DFB53" w14:textId="77777777" w:rsidR="00225EA2" w:rsidRPr="00E81AEF" w:rsidRDefault="00225EA2" w:rsidP="00D44E56">
            <w:pPr>
              <w:rPr>
                <w:rFonts w:cstheme="majorBidi"/>
                <w:color w:val="000000" w:themeColor="text1"/>
                <w:sz w:val="18"/>
                <w:szCs w:val="18"/>
              </w:rPr>
            </w:pPr>
            <w:r w:rsidRPr="00E81AEF">
              <w:rPr>
                <w:rFonts w:cstheme="majorBidi"/>
                <w:color w:val="000000" w:themeColor="text1"/>
                <w:sz w:val="18"/>
                <w:szCs w:val="18"/>
              </w:rPr>
              <w:t>2 784 490</w:t>
            </w:r>
          </w:p>
        </w:tc>
        <w:tc>
          <w:tcPr>
            <w:tcW w:w="1983" w:type="dxa"/>
            <w:tcBorders>
              <w:top w:val="single" w:sz="4" w:space="0" w:color="auto"/>
              <w:left w:val="single" w:sz="4" w:space="0" w:color="auto"/>
              <w:bottom w:val="single" w:sz="4" w:space="0" w:color="auto"/>
              <w:right w:val="single" w:sz="4" w:space="0" w:color="auto"/>
            </w:tcBorders>
            <w:vAlign w:val="center"/>
          </w:tcPr>
          <w:p w14:paraId="7E4F650F" w14:textId="77777777" w:rsidR="00225EA2" w:rsidRPr="00E81AEF" w:rsidRDefault="00225EA2" w:rsidP="00D44E56">
            <w:pPr>
              <w:rPr>
                <w:rFonts w:cstheme="majorBidi"/>
                <w:sz w:val="18"/>
                <w:szCs w:val="18"/>
              </w:rPr>
            </w:pPr>
            <w:r w:rsidRPr="00E81AEF">
              <w:rPr>
                <w:rFonts w:cstheme="majorBidi"/>
                <w:sz w:val="18"/>
                <w:szCs w:val="18"/>
              </w:rPr>
              <w:t>ICD8-ICD10 codes</w:t>
            </w:r>
          </w:p>
        </w:tc>
        <w:tc>
          <w:tcPr>
            <w:tcW w:w="1276" w:type="dxa"/>
            <w:tcBorders>
              <w:top w:val="single" w:sz="4" w:space="0" w:color="auto"/>
              <w:left w:val="single" w:sz="4" w:space="0" w:color="auto"/>
              <w:bottom w:val="single" w:sz="4" w:space="0" w:color="auto"/>
              <w:right w:val="single" w:sz="4" w:space="0" w:color="auto"/>
            </w:tcBorders>
            <w:vAlign w:val="center"/>
          </w:tcPr>
          <w:p w14:paraId="46E4DC59" w14:textId="77777777" w:rsidR="00225EA2" w:rsidRPr="00E81AEF" w:rsidRDefault="00225EA2" w:rsidP="00D44E56">
            <w:pPr>
              <w:rPr>
                <w:rFonts w:cstheme="majorBidi"/>
                <w:sz w:val="18"/>
                <w:szCs w:val="18"/>
              </w:rPr>
            </w:pPr>
            <w:r w:rsidRPr="00E81AEF">
              <w:rPr>
                <w:rFonts w:cstheme="majorBidi"/>
                <w:sz w:val="18"/>
                <w:szCs w:val="18"/>
              </w:rPr>
              <w:t>1982-2012</w:t>
            </w:r>
          </w:p>
        </w:tc>
        <w:tc>
          <w:tcPr>
            <w:tcW w:w="1842" w:type="dxa"/>
            <w:tcBorders>
              <w:top w:val="single" w:sz="4" w:space="0" w:color="auto"/>
              <w:left w:val="single" w:sz="4" w:space="0" w:color="auto"/>
              <w:bottom w:val="single" w:sz="4" w:space="0" w:color="auto"/>
              <w:right w:val="single" w:sz="4" w:space="0" w:color="auto"/>
            </w:tcBorders>
            <w:vAlign w:val="center"/>
          </w:tcPr>
          <w:p w14:paraId="45D7C5ED" w14:textId="2DCAB566" w:rsidR="00A8709E" w:rsidRPr="00E81AEF" w:rsidRDefault="00A8709E" w:rsidP="00D44E56">
            <w:pPr>
              <w:rPr>
                <w:rFonts w:cstheme="majorBidi"/>
                <w:sz w:val="18"/>
                <w:szCs w:val="18"/>
              </w:rPr>
            </w:pPr>
            <w:r w:rsidRPr="00E81AEF">
              <w:rPr>
                <w:rFonts w:cstheme="majorBidi"/>
                <w:sz w:val="18"/>
                <w:szCs w:val="18"/>
              </w:rPr>
              <w:t>Preeclampsia defined as at least 2 dB</w:t>
            </w:r>
            <w:r w:rsidR="000C3C89" w:rsidRPr="00E81AEF">
              <w:rPr>
                <w:rFonts w:cstheme="majorBidi"/>
                <w:sz w:val="18"/>
                <w:szCs w:val="18"/>
              </w:rPr>
              <w:t>P≥</w:t>
            </w:r>
            <w:r w:rsidRPr="00E81AEF">
              <w:rPr>
                <w:rFonts w:cstheme="majorBidi"/>
                <w:sz w:val="18"/>
                <w:szCs w:val="18"/>
              </w:rPr>
              <w:t>90</w:t>
            </w:r>
          </w:p>
          <w:p w14:paraId="54E60B63" w14:textId="7429F4DF" w:rsidR="00225EA2" w:rsidRPr="00E81AEF" w:rsidRDefault="00A8709E" w:rsidP="00D44E56">
            <w:pPr>
              <w:rPr>
                <w:rFonts w:cstheme="majorBidi"/>
                <w:sz w:val="18"/>
                <w:szCs w:val="18"/>
              </w:rPr>
            </w:pPr>
            <w:r w:rsidRPr="00E81AEF">
              <w:rPr>
                <w:rFonts w:cstheme="majorBidi"/>
                <w:sz w:val="18"/>
                <w:szCs w:val="18"/>
              </w:rPr>
              <w:t>mm Hg, combined with proteinuria</w:t>
            </w:r>
            <w:r w:rsidR="000C3C89" w:rsidRPr="00E81AEF">
              <w:rPr>
                <w:rFonts w:cstheme="majorBidi"/>
                <w:sz w:val="18"/>
                <w:szCs w:val="18"/>
              </w:rPr>
              <w:t xml:space="preserve"> </w:t>
            </w:r>
            <w:r w:rsidRPr="00E81AEF">
              <w:rPr>
                <w:rFonts w:cstheme="majorBidi"/>
                <w:sz w:val="18"/>
                <w:szCs w:val="18"/>
              </w:rPr>
              <w:t>(</w:t>
            </w:r>
            <w:r w:rsidR="000C3C89" w:rsidRPr="00E81AEF">
              <w:rPr>
                <w:rFonts w:cstheme="majorBidi"/>
                <w:sz w:val="18"/>
                <w:szCs w:val="18"/>
              </w:rPr>
              <w:t>≥</w:t>
            </w:r>
            <w:r w:rsidRPr="00E81AEF">
              <w:rPr>
                <w:rFonts w:cstheme="majorBidi"/>
                <w:sz w:val="18"/>
                <w:szCs w:val="18"/>
              </w:rPr>
              <w:t xml:space="preserve">0.3 g/day or </w:t>
            </w:r>
            <w:r w:rsidR="000C3C89" w:rsidRPr="00E81AEF">
              <w:rPr>
                <w:rFonts w:cstheme="majorBidi"/>
                <w:sz w:val="18"/>
                <w:szCs w:val="18"/>
              </w:rPr>
              <w:t>≥</w:t>
            </w:r>
            <w:r w:rsidRPr="00E81AEF">
              <w:rPr>
                <w:rFonts w:cstheme="majorBidi"/>
                <w:sz w:val="18"/>
                <w:szCs w:val="18"/>
              </w:rPr>
              <w:t>1</w:t>
            </w:r>
            <w:r w:rsidR="000C3C89" w:rsidRPr="00E81AEF">
              <w:rPr>
                <w:rFonts w:cstheme="majorBidi"/>
                <w:sz w:val="18"/>
                <w:szCs w:val="18"/>
              </w:rPr>
              <w:t>+</w:t>
            </w:r>
            <w:r w:rsidRPr="00E81AEF">
              <w:rPr>
                <w:rFonts w:cstheme="majorBidi"/>
                <w:sz w:val="18"/>
                <w:szCs w:val="18"/>
              </w:rPr>
              <w:t xml:space="preserve"> on a urine dipstick),</w:t>
            </w:r>
            <w:r w:rsidR="000C3C89" w:rsidRPr="00E81AEF">
              <w:rPr>
                <w:rFonts w:cstheme="majorBidi"/>
                <w:sz w:val="18"/>
                <w:szCs w:val="18"/>
              </w:rPr>
              <w:t xml:space="preserve"> CS. </w:t>
            </w:r>
          </w:p>
        </w:tc>
        <w:tc>
          <w:tcPr>
            <w:tcW w:w="2550" w:type="dxa"/>
            <w:tcBorders>
              <w:top w:val="single" w:sz="4" w:space="0" w:color="auto"/>
              <w:left w:val="single" w:sz="4" w:space="0" w:color="auto"/>
              <w:bottom w:val="single" w:sz="4" w:space="0" w:color="auto"/>
              <w:right w:val="single" w:sz="4" w:space="0" w:color="auto"/>
            </w:tcBorders>
            <w:vAlign w:val="center"/>
          </w:tcPr>
          <w:p w14:paraId="184FB2A1" w14:textId="1DFEF15B" w:rsidR="00225EA2" w:rsidRPr="00E81AEF" w:rsidRDefault="000C3C89" w:rsidP="00D44E56">
            <w:pPr>
              <w:rPr>
                <w:rFonts w:cstheme="majorBidi"/>
                <w:sz w:val="18"/>
                <w:szCs w:val="18"/>
              </w:rPr>
            </w:pPr>
            <w:r w:rsidRPr="00E81AEF">
              <w:rPr>
                <w:rFonts w:cstheme="majorBidi"/>
                <w:sz w:val="18"/>
                <w:szCs w:val="18"/>
              </w:rPr>
              <w:t>Preterm birth defined as gestational age &lt;37 wks., very defined as gestational age &lt;32 wks., stillbirth defined as</w:t>
            </w:r>
            <w:r w:rsidRPr="00E81AEF">
              <w:rPr>
                <w:rFonts w:cstheme="majorBidi"/>
              </w:rPr>
              <w:t xml:space="preserve"> </w:t>
            </w:r>
            <w:r w:rsidRPr="00E81AEF">
              <w:rPr>
                <w:rFonts w:cstheme="majorBidi"/>
                <w:sz w:val="18"/>
                <w:szCs w:val="18"/>
              </w:rPr>
              <w:t xml:space="preserve">fetal loss &gt;28 wk. (until June 2008) or &gt; 22 wk. (since July 2008), SGA defied as a birthweight below 2 </w:t>
            </w:r>
            <w:proofErr w:type="spellStart"/>
            <w:r w:rsidRPr="00E81AEF">
              <w:rPr>
                <w:rFonts w:cstheme="majorBidi"/>
                <w:sz w:val="18"/>
                <w:szCs w:val="18"/>
              </w:rPr>
              <w:t>SDs</w:t>
            </w:r>
            <w:proofErr w:type="spellEnd"/>
            <w:r w:rsidRPr="00E81AEF">
              <w:rPr>
                <w:rFonts w:cstheme="majorBidi"/>
                <w:sz w:val="18"/>
                <w:szCs w:val="18"/>
              </w:rPr>
              <w:t xml:space="preserve"> of the mean birthweight.</w:t>
            </w:r>
          </w:p>
        </w:tc>
        <w:tc>
          <w:tcPr>
            <w:tcW w:w="1814" w:type="dxa"/>
            <w:tcBorders>
              <w:top w:val="single" w:sz="4" w:space="0" w:color="auto"/>
              <w:left w:val="single" w:sz="4" w:space="0" w:color="auto"/>
              <w:bottom w:val="single" w:sz="4" w:space="0" w:color="auto"/>
              <w:right w:val="single" w:sz="4" w:space="0" w:color="auto"/>
            </w:tcBorders>
            <w:vAlign w:val="center"/>
          </w:tcPr>
          <w:p w14:paraId="44847FEA" w14:textId="77777777" w:rsidR="00225EA2" w:rsidRPr="00E81AEF" w:rsidRDefault="00225EA2" w:rsidP="00D44E56">
            <w:pPr>
              <w:rPr>
                <w:rFonts w:cstheme="majorBidi"/>
                <w:sz w:val="18"/>
                <w:szCs w:val="18"/>
              </w:rPr>
            </w:pPr>
            <w:r w:rsidRPr="00E81AEF">
              <w:rPr>
                <w:rFonts w:cstheme="majorBidi"/>
                <w:sz w:val="18"/>
                <w:szCs w:val="18"/>
              </w:rPr>
              <w:t>Adjusted for maternal age, educational level, smoking, BMI, country of origin, parity, other co-morbidities (diabetes mellitus, cardiovascular disease, asthma), birth year, and child’s sex.</w:t>
            </w:r>
          </w:p>
        </w:tc>
        <w:tc>
          <w:tcPr>
            <w:tcW w:w="1134" w:type="dxa"/>
            <w:tcBorders>
              <w:top w:val="single" w:sz="4" w:space="0" w:color="auto"/>
              <w:left w:val="single" w:sz="4" w:space="0" w:color="auto"/>
              <w:bottom w:val="single" w:sz="4" w:space="0" w:color="auto"/>
              <w:right w:val="single" w:sz="4" w:space="0" w:color="auto"/>
            </w:tcBorders>
            <w:vAlign w:val="center"/>
          </w:tcPr>
          <w:p w14:paraId="2A2BFB0B" w14:textId="77777777" w:rsidR="00225EA2" w:rsidRPr="00E81AEF" w:rsidRDefault="00225EA2" w:rsidP="00D44E56">
            <w:pPr>
              <w:rPr>
                <w:rFonts w:cstheme="majorBidi"/>
                <w:sz w:val="18"/>
                <w:szCs w:val="18"/>
              </w:rPr>
            </w:pPr>
            <w:r w:rsidRPr="00E81AEF">
              <w:rPr>
                <w:rFonts w:cstheme="majorBidi"/>
                <w:sz w:val="18"/>
                <w:szCs w:val="18"/>
              </w:rPr>
              <w:t>8*</w:t>
            </w:r>
          </w:p>
        </w:tc>
      </w:tr>
    </w:tbl>
    <w:p w14:paraId="1202A7A2" w14:textId="3A4D67F8" w:rsidR="000D30E5" w:rsidRPr="00E81AEF" w:rsidRDefault="000D30E5" w:rsidP="000D30E5">
      <w:pPr>
        <w:spacing w:before="120"/>
        <w:rPr>
          <w:rFonts w:cstheme="majorBidi"/>
          <w:lang w:val="en"/>
        </w:rPr>
      </w:pPr>
      <w:r w:rsidRPr="00E81AEF">
        <w:rPr>
          <w:rFonts w:cstheme="majorBidi"/>
          <w:b/>
          <w:bCs/>
          <w:sz w:val="18"/>
          <w:szCs w:val="18"/>
        </w:rPr>
        <w:t xml:space="preserve">Abbreviations: </w:t>
      </w:r>
      <w:r w:rsidRPr="00E81AEF">
        <w:rPr>
          <w:rFonts w:cstheme="majorBidi"/>
          <w:sz w:val="18"/>
          <w:szCs w:val="18"/>
        </w:rPr>
        <w:t xml:space="preserve">BMI: Body Mass Index, </w:t>
      </w:r>
      <w:proofErr w:type="spellStart"/>
      <w:r w:rsidRPr="00E81AEF">
        <w:rPr>
          <w:rFonts w:cstheme="majorBidi"/>
          <w:sz w:val="18"/>
          <w:szCs w:val="18"/>
        </w:rPr>
        <w:t>CGN</w:t>
      </w:r>
      <w:proofErr w:type="spellEnd"/>
      <w:r w:rsidRPr="00E81AEF">
        <w:rPr>
          <w:rFonts w:cstheme="majorBidi"/>
          <w:sz w:val="18"/>
          <w:szCs w:val="18"/>
        </w:rPr>
        <w:t xml:space="preserve">: Chronic Glomerular-nephritides, CKD: Chronic Kidney Disease, CRI: Chronic Renal Insufficiency, CKD- EPI: Chronic Kidney Disease Epidemiology Collaboration, DM: Diabetes Mellitus, DN: Diabetic Nephropathy, </w:t>
      </w:r>
      <w:proofErr w:type="spellStart"/>
      <w:r w:rsidRPr="00E81AEF">
        <w:rPr>
          <w:rFonts w:cstheme="majorBidi"/>
          <w:sz w:val="18"/>
          <w:szCs w:val="18"/>
        </w:rPr>
        <w:t>GFR</w:t>
      </w:r>
      <w:proofErr w:type="spellEnd"/>
      <w:r w:rsidRPr="00E81AEF">
        <w:rPr>
          <w:rFonts w:cstheme="majorBidi"/>
          <w:sz w:val="18"/>
          <w:szCs w:val="18"/>
        </w:rPr>
        <w:t xml:space="preserve">: Glomerular Filtration Rate, eGFR: Estimated Glomerular Filtration Rate, </w:t>
      </w:r>
      <w:proofErr w:type="spellStart"/>
      <w:r w:rsidRPr="00E81AEF">
        <w:rPr>
          <w:rFonts w:cstheme="majorBidi"/>
          <w:sz w:val="18"/>
          <w:szCs w:val="18"/>
        </w:rPr>
        <w:t>HCPA</w:t>
      </w:r>
      <w:proofErr w:type="spellEnd"/>
      <w:r w:rsidRPr="00E81AEF">
        <w:rPr>
          <w:rFonts w:cstheme="majorBidi"/>
          <w:sz w:val="18"/>
          <w:szCs w:val="18"/>
        </w:rPr>
        <w:t xml:space="preserve">: Hospital the </w:t>
      </w:r>
      <w:proofErr w:type="spellStart"/>
      <w:r w:rsidRPr="00E81AEF">
        <w:rPr>
          <w:rFonts w:cstheme="majorBidi"/>
          <w:sz w:val="18"/>
          <w:szCs w:val="18"/>
        </w:rPr>
        <w:t>Clinicas</w:t>
      </w:r>
      <w:proofErr w:type="spellEnd"/>
      <w:r w:rsidRPr="00E81AEF">
        <w:rPr>
          <w:rFonts w:cstheme="majorBidi"/>
          <w:sz w:val="18"/>
          <w:szCs w:val="18"/>
        </w:rPr>
        <w:t xml:space="preserve"> of Porto Alegre-Brazil, </w:t>
      </w:r>
      <w:proofErr w:type="spellStart"/>
      <w:r w:rsidRPr="00E81AEF">
        <w:rPr>
          <w:rFonts w:cstheme="majorBidi"/>
          <w:sz w:val="18"/>
          <w:szCs w:val="18"/>
        </w:rPr>
        <w:t>IUGR</w:t>
      </w:r>
      <w:proofErr w:type="spellEnd"/>
      <w:r w:rsidRPr="00E81AEF">
        <w:rPr>
          <w:rFonts w:cstheme="majorBidi"/>
          <w:sz w:val="18"/>
          <w:szCs w:val="18"/>
        </w:rPr>
        <w:t xml:space="preserve">: Intrauterine Growth Retardation/Restriction, </w:t>
      </w:r>
      <w:proofErr w:type="spellStart"/>
      <w:r w:rsidRPr="00E81AEF">
        <w:rPr>
          <w:rFonts w:cstheme="majorBidi"/>
          <w:sz w:val="18"/>
          <w:szCs w:val="18"/>
        </w:rPr>
        <w:t>KDIGO</w:t>
      </w:r>
      <w:proofErr w:type="spellEnd"/>
      <w:r w:rsidRPr="00E81AEF">
        <w:rPr>
          <w:rFonts w:cstheme="majorBidi"/>
          <w:sz w:val="18"/>
          <w:szCs w:val="18"/>
        </w:rPr>
        <w:t xml:space="preserve">: Kidney Disease: Improving Global Outcomes, </w:t>
      </w:r>
      <w:proofErr w:type="spellStart"/>
      <w:r w:rsidRPr="00E81AEF">
        <w:rPr>
          <w:rFonts w:cstheme="majorBidi"/>
          <w:sz w:val="18"/>
          <w:szCs w:val="18"/>
        </w:rPr>
        <w:t>KDOQI</w:t>
      </w:r>
      <w:proofErr w:type="spellEnd"/>
      <w:r w:rsidRPr="00E81AEF">
        <w:rPr>
          <w:rFonts w:cstheme="majorBidi"/>
          <w:sz w:val="18"/>
          <w:szCs w:val="18"/>
        </w:rPr>
        <w:t xml:space="preserve">: Kidney Disease Outcomes Quality Initiative, </w:t>
      </w:r>
      <w:proofErr w:type="spellStart"/>
      <w:r w:rsidRPr="00E81AEF">
        <w:rPr>
          <w:rFonts w:cstheme="majorBidi"/>
          <w:sz w:val="18"/>
          <w:szCs w:val="18"/>
        </w:rPr>
        <w:t>LBW</w:t>
      </w:r>
      <w:proofErr w:type="spellEnd"/>
      <w:r w:rsidRPr="00E81AEF">
        <w:rPr>
          <w:rFonts w:cstheme="majorBidi"/>
          <w:sz w:val="18"/>
          <w:szCs w:val="18"/>
        </w:rPr>
        <w:t xml:space="preserve">: Low Birthweight, SGA: small for gestational age, </w:t>
      </w:r>
      <w:proofErr w:type="spellStart"/>
      <w:r w:rsidRPr="00E81AEF">
        <w:rPr>
          <w:rFonts w:cstheme="majorBidi"/>
          <w:sz w:val="18"/>
          <w:szCs w:val="18"/>
        </w:rPr>
        <w:t>SD:standard</w:t>
      </w:r>
      <w:proofErr w:type="spellEnd"/>
      <w:r w:rsidRPr="00E81AEF">
        <w:rPr>
          <w:rFonts w:cstheme="majorBidi"/>
          <w:sz w:val="18"/>
          <w:szCs w:val="18"/>
        </w:rPr>
        <w:t xml:space="preserve"> deviation NICU: Neonatal Intensive Care Unit/ Need for Intensive Care Unit.</w:t>
      </w:r>
    </w:p>
    <w:p w14:paraId="47D0820E" w14:textId="77777777" w:rsidR="00225EA2" w:rsidRPr="00E81AEF" w:rsidRDefault="00225EA2" w:rsidP="00225EA2">
      <w:pPr>
        <w:spacing w:after="0"/>
        <w:rPr>
          <w:rFonts w:cstheme="majorBidi"/>
          <w:lang w:val="en"/>
        </w:rPr>
        <w:sectPr w:rsidR="00225EA2" w:rsidRPr="00E81AEF">
          <w:pgSz w:w="15840" w:h="12240" w:orient="landscape"/>
          <w:pgMar w:top="720" w:right="720" w:bottom="720" w:left="720" w:header="720" w:footer="720" w:gutter="0"/>
          <w:cols w:space="720"/>
        </w:sectPr>
      </w:pPr>
    </w:p>
    <w:p w14:paraId="251A3D1D" w14:textId="2F9C7CAD" w:rsidR="00225EA2" w:rsidRPr="00E81AEF" w:rsidRDefault="00225EA2" w:rsidP="00225EA2">
      <w:pPr>
        <w:rPr>
          <w:rFonts w:cstheme="majorBidi"/>
          <w:color w:val="000000" w:themeColor="text1"/>
          <w:sz w:val="20"/>
          <w:szCs w:val="20"/>
        </w:rPr>
      </w:pPr>
      <w:r w:rsidRPr="00E81AEF">
        <w:rPr>
          <w:rFonts w:cstheme="majorBidi"/>
          <w:b/>
          <w:bCs/>
          <w:color w:val="000000" w:themeColor="text1"/>
          <w:sz w:val="20"/>
          <w:szCs w:val="20"/>
        </w:rPr>
        <w:lastRenderedPageBreak/>
        <w:t xml:space="preserve">Table S2. </w:t>
      </w:r>
      <w:r w:rsidRPr="00E81AEF">
        <w:rPr>
          <w:rFonts w:cstheme="majorBidi"/>
          <w:color w:val="000000" w:themeColor="text1"/>
          <w:sz w:val="20"/>
          <w:szCs w:val="20"/>
        </w:rPr>
        <w:t xml:space="preserve">Study characteristics (studies reported the adverse pregnancy outcomes in women with </w:t>
      </w:r>
      <w:r w:rsidR="00AA15B5" w:rsidRPr="00E81AEF">
        <w:rPr>
          <w:rFonts w:cstheme="majorBidi"/>
          <w:color w:val="000000" w:themeColor="text1"/>
          <w:sz w:val="20"/>
          <w:szCs w:val="20"/>
        </w:rPr>
        <w:t>late stages</w:t>
      </w:r>
      <w:r w:rsidRPr="00E81AEF">
        <w:rPr>
          <w:rFonts w:cstheme="majorBidi"/>
          <w:color w:val="000000" w:themeColor="text1"/>
          <w:sz w:val="20"/>
          <w:szCs w:val="20"/>
        </w:rPr>
        <w:t xml:space="preserve"> </w:t>
      </w:r>
      <w:r w:rsidR="00AA15B5" w:rsidRPr="00E81AEF">
        <w:rPr>
          <w:rFonts w:cstheme="majorBidi"/>
          <w:color w:val="000000" w:themeColor="text1"/>
          <w:sz w:val="20"/>
          <w:szCs w:val="20"/>
        </w:rPr>
        <w:t>compared to early stages of</w:t>
      </w:r>
      <w:r w:rsidRPr="00E81AEF">
        <w:rPr>
          <w:rFonts w:cstheme="majorBidi"/>
          <w:color w:val="000000" w:themeColor="text1"/>
          <w:sz w:val="20"/>
          <w:szCs w:val="20"/>
        </w:rPr>
        <w:t xml:space="preserve"> CKD)</w:t>
      </w:r>
    </w:p>
    <w:tbl>
      <w:tblPr>
        <w:tblW w:w="14745" w:type="dxa"/>
        <w:tblInd w:w="-5" w:type="dxa"/>
        <w:tblLayout w:type="fixed"/>
        <w:tblLook w:val="04A0" w:firstRow="1" w:lastRow="0" w:firstColumn="1" w:lastColumn="0" w:noHBand="0" w:noVBand="1"/>
      </w:tblPr>
      <w:tblGrid>
        <w:gridCol w:w="994"/>
        <w:gridCol w:w="993"/>
        <w:gridCol w:w="1135"/>
        <w:gridCol w:w="1134"/>
        <w:gridCol w:w="1984"/>
        <w:gridCol w:w="1276"/>
        <w:gridCol w:w="1843"/>
        <w:gridCol w:w="2268"/>
        <w:gridCol w:w="1843"/>
        <w:gridCol w:w="1275"/>
      </w:tblGrid>
      <w:tr w:rsidR="00225EA2" w:rsidRPr="00E81AEF" w14:paraId="0F080803"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hideMark/>
          </w:tcPr>
          <w:p w14:paraId="7AA735D5" w14:textId="77777777" w:rsidR="00225EA2" w:rsidRPr="00E81AEF" w:rsidRDefault="00225EA2" w:rsidP="00D44E56">
            <w:pPr>
              <w:jc w:val="center"/>
              <w:rPr>
                <w:rFonts w:cstheme="majorBidi"/>
                <w:b/>
                <w:bCs/>
                <w:sz w:val="18"/>
                <w:szCs w:val="18"/>
              </w:rPr>
            </w:pPr>
            <w:r w:rsidRPr="00E81AEF">
              <w:rPr>
                <w:rFonts w:cstheme="majorBidi"/>
                <w:b/>
                <w:bCs/>
                <w:sz w:val="18"/>
                <w:szCs w:val="18"/>
              </w:rPr>
              <w:t>Study, Year</w:t>
            </w:r>
          </w:p>
        </w:tc>
        <w:tc>
          <w:tcPr>
            <w:tcW w:w="993" w:type="dxa"/>
            <w:tcBorders>
              <w:top w:val="single" w:sz="4" w:space="0" w:color="auto"/>
              <w:left w:val="single" w:sz="4" w:space="0" w:color="auto"/>
              <w:bottom w:val="single" w:sz="4" w:space="0" w:color="auto"/>
              <w:right w:val="single" w:sz="4" w:space="0" w:color="auto"/>
            </w:tcBorders>
            <w:vAlign w:val="center"/>
            <w:hideMark/>
          </w:tcPr>
          <w:p w14:paraId="7BC92456" w14:textId="587DE794" w:rsidR="00225EA2" w:rsidRPr="00E81AEF" w:rsidRDefault="00225EA2" w:rsidP="00D44E56">
            <w:pPr>
              <w:jc w:val="center"/>
              <w:rPr>
                <w:rFonts w:cstheme="majorBidi"/>
                <w:b/>
                <w:bCs/>
                <w:sz w:val="18"/>
                <w:szCs w:val="18"/>
              </w:rPr>
            </w:pPr>
            <w:r w:rsidRPr="00E81AEF">
              <w:rPr>
                <w:rFonts w:cstheme="majorBidi"/>
                <w:b/>
                <w:bCs/>
                <w:sz w:val="18"/>
                <w:szCs w:val="18"/>
              </w:rPr>
              <w:t>Country</w:t>
            </w:r>
          </w:p>
        </w:tc>
        <w:tc>
          <w:tcPr>
            <w:tcW w:w="1135" w:type="dxa"/>
            <w:tcBorders>
              <w:top w:val="single" w:sz="4" w:space="0" w:color="auto"/>
              <w:left w:val="single" w:sz="4" w:space="0" w:color="auto"/>
              <w:bottom w:val="single" w:sz="4" w:space="0" w:color="auto"/>
              <w:right w:val="single" w:sz="4" w:space="0" w:color="auto"/>
            </w:tcBorders>
            <w:vAlign w:val="center"/>
            <w:hideMark/>
          </w:tcPr>
          <w:p w14:paraId="6E83F019" w14:textId="77777777" w:rsidR="00225EA2" w:rsidRPr="00E81AEF" w:rsidRDefault="00225EA2" w:rsidP="00D44E56">
            <w:pPr>
              <w:jc w:val="center"/>
              <w:rPr>
                <w:rFonts w:cstheme="majorBidi"/>
                <w:b/>
                <w:bCs/>
                <w:sz w:val="18"/>
                <w:szCs w:val="18"/>
              </w:rPr>
            </w:pPr>
            <w:r w:rsidRPr="00E81AEF">
              <w:rPr>
                <w:rFonts w:cstheme="majorBidi"/>
                <w:b/>
                <w:bCs/>
                <w:sz w:val="18"/>
                <w:szCs w:val="18"/>
              </w:rPr>
              <w:t>Study design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69EEED5" w14:textId="77777777" w:rsidR="00225EA2" w:rsidRPr="00E81AEF" w:rsidRDefault="00225EA2" w:rsidP="00D44E56">
            <w:pPr>
              <w:jc w:val="center"/>
              <w:rPr>
                <w:rFonts w:cstheme="majorBidi"/>
                <w:b/>
                <w:bCs/>
                <w:sz w:val="18"/>
                <w:szCs w:val="18"/>
              </w:rPr>
            </w:pPr>
            <w:r w:rsidRPr="00E81AEF">
              <w:rPr>
                <w:rFonts w:cstheme="majorBidi"/>
                <w:b/>
                <w:bCs/>
                <w:sz w:val="18"/>
                <w:szCs w:val="18"/>
              </w:rPr>
              <w:t>Sample size</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A3D560B" w14:textId="77777777" w:rsidR="00225EA2" w:rsidRPr="00E81AEF" w:rsidRDefault="00225EA2" w:rsidP="00D44E56">
            <w:pPr>
              <w:jc w:val="center"/>
              <w:rPr>
                <w:rFonts w:cstheme="majorBidi"/>
                <w:b/>
                <w:bCs/>
                <w:sz w:val="18"/>
                <w:szCs w:val="18"/>
              </w:rPr>
            </w:pPr>
            <w:r w:rsidRPr="00E81AEF">
              <w:rPr>
                <w:rFonts w:cstheme="majorBidi"/>
                <w:b/>
                <w:bCs/>
                <w:sz w:val="18"/>
                <w:szCs w:val="18"/>
              </w:rPr>
              <w:t>Definition of Chronic Kidney Disease</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E1AB6B8" w14:textId="77777777" w:rsidR="00225EA2" w:rsidRPr="00E81AEF" w:rsidRDefault="00225EA2" w:rsidP="00D44E56">
            <w:pPr>
              <w:jc w:val="center"/>
              <w:rPr>
                <w:rFonts w:cstheme="majorBidi"/>
                <w:b/>
                <w:bCs/>
                <w:sz w:val="18"/>
                <w:szCs w:val="18"/>
              </w:rPr>
            </w:pPr>
            <w:r w:rsidRPr="00E81AEF">
              <w:rPr>
                <w:rFonts w:cstheme="majorBidi"/>
                <w:b/>
                <w:bCs/>
                <w:sz w:val="18"/>
                <w:szCs w:val="18"/>
              </w:rPr>
              <w:t>Study Year</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1E078B3" w14:textId="77777777" w:rsidR="00225EA2" w:rsidRPr="00E81AEF" w:rsidRDefault="00225EA2" w:rsidP="00D44E56">
            <w:pPr>
              <w:jc w:val="center"/>
              <w:rPr>
                <w:rFonts w:cstheme="majorBidi"/>
                <w:b/>
                <w:bCs/>
                <w:sz w:val="18"/>
                <w:szCs w:val="18"/>
              </w:rPr>
            </w:pPr>
            <w:r w:rsidRPr="00E81AEF">
              <w:rPr>
                <w:rFonts w:cstheme="majorBidi"/>
                <w:b/>
                <w:bCs/>
                <w:sz w:val="18"/>
                <w:szCs w:val="18"/>
              </w:rPr>
              <w:t>Defined maternal     outcomes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B834C4A" w14:textId="77777777" w:rsidR="00225EA2" w:rsidRPr="00E81AEF" w:rsidRDefault="00225EA2" w:rsidP="00D44E56">
            <w:pPr>
              <w:jc w:val="center"/>
              <w:rPr>
                <w:rFonts w:cstheme="majorBidi"/>
                <w:b/>
                <w:bCs/>
                <w:sz w:val="18"/>
                <w:szCs w:val="18"/>
              </w:rPr>
            </w:pPr>
            <w:r w:rsidRPr="00E81AEF">
              <w:rPr>
                <w:rFonts w:cstheme="majorBidi"/>
                <w:b/>
                <w:bCs/>
                <w:sz w:val="18"/>
                <w:szCs w:val="18"/>
              </w:rPr>
              <w:t>Defined fetal outcomes</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7125D84" w14:textId="77777777" w:rsidR="00225EA2" w:rsidRPr="00E81AEF" w:rsidRDefault="00225EA2" w:rsidP="00D44E56">
            <w:pPr>
              <w:jc w:val="center"/>
              <w:rPr>
                <w:rFonts w:cstheme="majorBidi"/>
                <w:b/>
                <w:bCs/>
                <w:sz w:val="18"/>
                <w:szCs w:val="18"/>
              </w:rPr>
            </w:pPr>
            <w:r w:rsidRPr="00E81AEF">
              <w:rPr>
                <w:rFonts w:cstheme="majorBidi"/>
                <w:b/>
                <w:bCs/>
                <w:sz w:val="18"/>
                <w:szCs w:val="18"/>
              </w:rPr>
              <w:t>Variable accounted for</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69A785B" w14:textId="77777777" w:rsidR="00225EA2" w:rsidRPr="00E81AEF" w:rsidRDefault="00225EA2" w:rsidP="00D44E56">
            <w:pPr>
              <w:jc w:val="center"/>
              <w:rPr>
                <w:rFonts w:cstheme="majorBidi"/>
                <w:b/>
                <w:bCs/>
                <w:sz w:val="18"/>
                <w:szCs w:val="18"/>
              </w:rPr>
            </w:pPr>
            <w:r w:rsidRPr="00E81AEF">
              <w:rPr>
                <w:rFonts w:cstheme="majorBidi"/>
                <w:b/>
                <w:bCs/>
                <w:sz w:val="18"/>
                <w:szCs w:val="18"/>
              </w:rPr>
              <w:t>Quality Assessment</w:t>
            </w:r>
          </w:p>
        </w:tc>
      </w:tr>
      <w:tr w:rsidR="00225EA2" w:rsidRPr="00E81AEF" w14:paraId="793C31C9"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42282379" w14:textId="77777777" w:rsidR="00225EA2" w:rsidRPr="00E81AEF" w:rsidRDefault="00225EA2" w:rsidP="00D44E56">
            <w:pPr>
              <w:jc w:val="center"/>
              <w:rPr>
                <w:rFonts w:cstheme="majorBidi"/>
                <w:sz w:val="18"/>
                <w:szCs w:val="18"/>
              </w:rPr>
            </w:pPr>
            <w:r w:rsidRPr="00E81AEF">
              <w:rPr>
                <w:rFonts w:cstheme="majorBidi"/>
                <w:sz w:val="18"/>
                <w:szCs w:val="18"/>
              </w:rPr>
              <w:t>Reece E, 1988</w:t>
            </w:r>
          </w:p>
        </w:tc>
        <w:tc>
          <w:tcPr>
            <w:tcW w:w="993" w:type="dxa"/>
            <w:tcBorders>
              <w:top w:val="single" w:sz="4" w:space="0" w:color="auto"/>
              <w:left w:val="single" w:sz="4" w:space="0" w:color="auto"/>
              <w:bottom w:val="single" w:sz="4" w:space="0" w:color="auto"/>
              <w:right w:val="single" w:sz="4" w:space="0" w:color="auto"/>
            </w:tcBorders>
            <w:vAlign w:val="center"/>
          </w:tcPr>
          <w:p w14:paraId="18E59E45" w14:textId="77777777" w:rsidR="00225EA2" w:rsidRPr="00E81AEF" w:rsidRDefault="00225EA2" w:rsidP="00D44E56">
            <w:pPr>
              <w:jc w:val="center"/>
              <w:rPr>
                <w:rFonts w:cstheme="majorBidi"/>
                <w:sz w:val="18"/>
                <w:szCs w:val="18"/>
              </w:rPr>
            </w:pPr>
            <w:r w:rsidRPr="00E81AEF">
              <w:rPr>
                <w:rFonts w:cstheme="majorBidi"/>
                <w:sz w:val="18"/>
                <w:szCs w:val="18"/>
              </w:rPr>
              <w:t>USA</w:t>
            </w:r>
          </w:p>
        </w:tc>
        <w:tc>
          <w:tcPr>
            <w:tcW w:w="1135" w:type="dxa"/>
            <w:tcBorders>
              <w:top w:val="single" w:sz="4" w:space="0" w:color="auto"/>
              <w:left w:val="single" w:sz="4" w:space="0" w:color="auto"/>
              <w:bottom w:val="single" w:sz="4" w:space="0" w:color="auto"/>
              <w:right w:val="single" w:sz="4" w:space="0" w:color="auto"/>
            </w:tcBorders>
            <w:vAlign w:val="center"/>
          </w:tcPr>
          <w:p w14:paraId="3BF57138" w14:textId="712A0975"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52053501" w14:textId="74B9AE88" w:rsidR="00225EA2" w:rsidRPr="00E81AEF" w:rsidRDefault="00225EA2" w:rsidP="00D44E56">
            <w:pPr>
              <w:jc w:val="center"/>
              <w:rPr>
                <w:rFonts w:cstheme="majorBidi"/>
                <w:sz w:val="18"/>
                <w:szCs w:val="18"/>
              </w:rPr>
            </w:pPr>
            <w:r w:rsidRPr="00E81AEF">
              <w:rPr>
                <w:rFonts w:cstheme="majorBidi"/>
                <w:sz w:val="18"/>
                <w:szCs w:val="18"/>
              </w:rPr>
              <w:t>31</w:t>
            </w:r>
          </w:p>
        </w:tc>
        <w:tc>
          <w:tcPr>
            <w:tcW w:w="1984" w:type="dxa"/>
            <w:tcBorders>
              <w:top w:val="single" w:sz="4" w:space="0" w:color="auto"/>
              <w:left w:val="single" w:sz="4" w:space="0" w:color="auto"/>
              <w:bottom w:val="single" w:sz="4" w:space="0" w:color="auto"/>
              <w:right w:val="single" w:sz="4" w:space="0" w:color="auto"/>
            </w:tcBorders>
            <w:vAlign w:val="center"/>
          </w:tcPr>
          <w:p w14:paraId="2CCF4207" w14:textId="77777777" w:rsidR="00225EA2" w:rsidRPr="00E81AEF" w:rsidRDefault="00225EA2" w:rsidP="00D44E56">
            <w:pPr>
              <w:jc w:val="center"/>
              <w:rPr>
                <w:rFonts w:cstheme="majorBidi"/>
                <w:sz w:val="18"/>
                <w:szCs w:val="18"/>
              </w:rPr>
            </w:pPr>
            <w:r w:rsidRPr="00E81AEF">
              <w:rPr>
                <w:rFonts w:cstheme="majorBidi"/>
                <w:sz w:val="18"/>
                <w:szCs w:val="18"/>
              </w:rPr>
              <w:t xml:space="preserve">DN defined as urinary protein level was ≥300 mg/24hr before the third trimester. The severity of the proteinuria was categorized as mild (300 to 499 mg/24 </w:t>
            </w:r>
            <w:proofErr w:type="spellStart"/>
            <w:r w:rsidRPr="00E81AEF">
              <w:rPr>
                <w:rFonts w:cstheme="majorBidi"/>
                <w:sz w:val="18"/>
                <w:szCs w:val="18"/>
              </w:rPr>
              <w:t>hr</w:t>
            </w:r>
            <w:proofErr w:type="spellEnd"/>
            <w:r w:rsidRPr="00E81AEF">
              <w:rPr>
                <w:rFonts w:cstheme="majorBidi"/>
                <w:sz w:val="18"/>
                <w:szCs w:val="18"/>
              </w:rPr>
              <w:t xml:space="preserve">), moderate (500 to 3000 mg/24 </w:t>
            </w:r>
            <w:proofErr w:type="spellStart"/>
            <w:r w:rsidRPr="00E81AEF">
              <w:rPr>
                <w:rFonts w:cstheme="majorBidi"/>
                <w:sz w:val="18"/>
                <w:szCs w:val="18"/>
              </w:rPr>
              <w:t>hr</w:t>
            </w:r>
            <w:proofErr w:type="spellEnd"/>
            <w:r w:rsidRPr="00E81AEF">
              <w:rPr>
                <w:rFonts w:cstheme="majorBidi"/>
                <w:sz w:val="18"/>
                <w:szCs w:val="18"/>
              </w:rPr>
              <w:t xml:space="preserve">), and severe or nephrotic syndrome (&gt;3 gm/24 </w:t>
            </w:r>
            <w:proofErr w:type="spellStart"/>
            <w:r w:rsidRPr="00E81AEF">
              <w:rPr>
                <w:rFonts w:cstheme="majorBidi"/>
                <w:sz w:val="18"/>
                <w:szCs w:val="18"/>
              </w:rPr>
              <w:t>hr</w:t>
            </w:r>
            <w:proofErr w:type="spellEnd"/>
            <w:r w:rsidRPr="00E81AEF">
              <w:rPr>
                <w:rFonts w:cstheme="majorBidi"/>
                <w:sz w:val="18"/>
                <w:szCs w:val="18"/>
              </w:rPr>
              <w:t>).</w:t>
            </w:r>
          </w:p>
        </w:tc>
        <w:tc>
          <w:tcPr>
            <w:tcW w:w="1276" w:type="dxa"/>
            <w:tcBorders>
              <w:top w:val="single" w:sz="4" w:space="0" w:color="auto"/>
              <w:left w:val="single" w:sz="4" w:space="0" w:color="auto"/>
              <w:bottom w:val="single" w:sz="4" w:space="0" w:color="auto"/>
              <w:right w:val="single" w:sz="4" w:space="0" w:color="auto"/>
            </w:tcBorders>
            <w:vAlign w:val="center"/>
          </w:tcPr>
          <w:p w14:paraId="2624D824" w14:textId="1269A04E" w:rsidR="00225EA2" w:rsidRPr="00E81AEF" w:rsidRDefault="00225EA2" w:rsidP="00D44E56">
            <w:pPr>
              <w:jc w:val="center"/>
              <w:rPr>
                <w:rFonts w:cstheme="majorBidi"/>
                <w:sz w:val="18"/>
                <w:szCs w:val="18"/>
              </w:rPr>
            </w:pPr>
            <w:r w:rsidRPr="00E81AEF">
              <w:rPr>
                <w:rFonts w:cstheme="majorBidi"/>
                <w:sz w:val="18"/>
                <w:szCs w:val="18"/>
              </w:rPr>
              <w:t>1975-1984</w:t>
            </w:r>
          </w:p>
        </w:tc>
        <w:tc>
          <w:tcPr>
            <w:tcW w:w="1843" w:type="dxa"/>
            <w:tcBorders>
              <w:top w:val="single" w:sz="4" w:space="0" w:color="auto"/>
              <w:left w:val="single" w:sz="4" w:space="0" w:color="auto"/>
              <w:bottom w:val="single" w:sz="4" w:space="0" w:color="auto"/>
              <w:right w:val="single" w:sz="4" w:space="0" w:color="auto"/>
            </w:tcBorders>
            <w:vAlign w:val="center"/>
          </w:tcPr>
          <w:p w14:paraId="6E84AF7F" w14:textId="77777777" w:rsidR="00225EA2" w:rsidRPr="00E81AEF" w:rsidRDefault="00225EA2" w:rsidP="00D44E56">
            <w:pPr>
              <w:jc w:val="center"/>
              <w:rPr>
                <w:rFonts w:cstheme="majorBidi"/>
                <w:sz w:val="18"/>
                <w:szCs w:val="18"/>
              </w:rPr>
            </w:pPr>
            <w:r w:rsidRPr="00E81AEF">
              <w:rPr>
                <w:rFonts w:cstheme="majorBidi"/>
                <w:sz w:val="18"/>
                <w:szCs w:val="18"/>
              </w:rPr>
              <w:t xml:space="preserve">Preeclampsia defined acute worsening of BP (&gt; 15% increase in </w:t>
            </w:r>
            <w:proofErr w:type="spellStart"/>
            <w:r w:rsidRPr="00E81AEF">
              <w:rPr>
                <w:rFonts w:cstheme="majorBidi"/>
                <w:sz w:val="18"/>
                <w:szCs w:val="18"/>
              </w:rPr>
              <w:t>sBP</w:t>
            </w:r>
            <w:proofErr w:type="spellEnd"/>
            <w:r w:rsidRPr="00E81AEF">
              <w:rPr>
                <w:rFonts w:cstheme="majorBidi"/>
                <w:sz w:val="18"/>
                <w:szCs w:val="18"/>
              </w:rPr>
              <w:t xml:space="preserve"> or </w:t>
            </w:r>
            <w:proofErr w:type="spellStart"/>
            <w:r w:rsidRPr="00E81AEF">
              <w:rPr>
                <w:rFonts w:cstheme="majorBidi"/>
                <w:sz w:val="18"/>
                <w:szCs w:val="18"/>
              </w:rPr>
              <w:t>dBP</w:t>
            </w:r>
            <w:proofErr w:type="spellEnd"/>
            <w:r w:rsidRPr="00E81AEF">
              <w:rPr>
                <w:rFonts w:cstheme="majorBidi"/>
                <w:sz w:val="18"/>
                <w:szCs w:val="18"/>
              </w:rPr>
              <w:t xml:space="preserve"> or deterioration of renal function associated with multisystemic involvement, result-ting in abnormal liver function and coagulation studies, particularly elevation in the fibrin split products and thrombocytopenia.</w:t>
            </w:r>
          </w:p>
        </w:tc>
        <w:tc>
          <w:tcPr>
            <w:tcW w:w="2268" w:type="dxa"/>
            <w:tcBorders>
              <w:top w:val="single" w:sz="4" w:space="0" w:color="auto"/>
              <w:left w:val="single" w:sz="4" w:space="0" w:color="auto"/>
              <w:bottom w:val="single" w:sz="4" w:space="0" w:color="auto"/>
              <w:right w:val="single" w:sz="4" w:space="0" w:color="auto"/>
            </w:tcBorders>
            <w:vAlign w:val="center"/>
          </w:tcPr>
          <w:p w14:paraId="734D93D8" w14:textId="79377E6A" w:rsidR="00225EA2" w:rsidRPr="00E81AEF" w:rsidRDefault="00225EA2" w:rsidP="00D44E56">
            <w:pPr>
              <w:jc w:val="center"/>
              <w:rPr>
                <w:rFonts w:cstheme="majorBidi"/>
                <w:sz w:val="18"/>
                <w:szCs w:val="18"/>
              </w:rPr>
            </w:pPr>
            <w:r w:rsidRPr="00E81AEF">
              <w:rPr>
                <w:rFonts w:cstheme="majorBidi"/>
                <w:sz w:val="18"/>
                <w:szCs w:val="18"/>
              </w:rPr>
              <w:t>Not reported</w:t>
            </w:r>
          </w:p>
        </w:tc>
        <w:tc>
          <w:tcPr>
            <w:tcW w:w="1843" w:type="dxa"/>
            <w:tcBorders>
              <w:top w:val="single" w:sz="4" w:space="0" w:color="auto"/>
              <w:left w:val="single" w:sz="4" w:space="0" w:color="auto"/>
              <w:bottom w:val="single" w:sz="4" w:space="0" w:color="auto"/>
              <w:right w:val="single" w:sz="4" w:space="0" w:color="auto"/>
            </w:tcBorders>
            <w:vAlign w:val="center"/>
          </w:tcPr>
          <w:p w14:paraId="022DB74A"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2EDD4210" w14:textId="77777777" w:rsidR="00225EA2" w:rsidRPr="00E81AEF" w:rsidRDefault="00225EA2" w:rsidP="00D44E56">
            <w:pPr>
              <w:jc w:val="center"/>
              <w:rPr>
                <w:rFonts w:cstheme="majorBidi"/>
                <w:sz w:val="18"/>
                <w:szCs w:val="18"/>
              </w:rPr>
            </w:pPr>
            <w:r w:rsidRPr="00E81AEF">
              <w:rPr>
                <w:rFonts w:cstheme="majorBidi"/>
                <w:sz w:val="18"/>
                <w:szCs w:val="18"/>
              </w:rPr>
              <w:t>5-6*</w:t>
            </w:r>
          </w:p>
        </w:tc>
      </w:tr>
      <w:tr w:rsidR="00225EA2" w:rsidRPr="00E81AEF" w14:paraId="08F77A91"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154ED1ED" w14:textId="77777777" w:rsidR="00225EA2" w:rsidRPr="00E81AEF" w:rsidRDefault="00225EA2" w:rsidP="00D44E56">
            <w:pPr>
              <w:jc w:val="center"/>
              <w:rPr>
                <w:rFonts w:cstheme="majorBidi"/>
                <w:sz w:val="18"/>
                <w:szCs w:val="18"/>
              </w:rPr>
            </w:pPr>
            <w:proofErr w:type="spellStart"/>
            <w:r w:rsidRPr="00E81AEF">
              <w:rPr>
                <w:rFonts w:cstheme="majorBidi"/>
                <w:sz w:val="18"/>
                <w:szCs w:val="18"/>
              </w:rPr>
              <w:t>Imbasciaati</w:t>
            </w:r>
            <w:proofErr w:type="spellEnd"/>
            <w:r w:rsidRPr="00E81AEF">
              <w:rPr>
                <w:rFonts w:cstheme="majorBidi"/>
                <w:sz w:val="18"/>
                <w:szCs w:val="18"/>
              </w:rPr>
              <w:t xml:space="preserve"> E, 2007</w:t>
            </w:r>
          </w:p>
        </w:tc>
        <w:tc>
          <w:tcPr>
            <w:tcW w:w="993" w:type="dxa"/>
            <w:tcBorders>
              <w:top w:val="single" w:sz="4" w:space="0" w:color="auto"/>
              <w:left w:val="single" w:sz="4" w:space="0" w:color="auto"/>
              <w:bottom w:val="single" w:sz="4" w:space="0" w:color="auto"/>
              <w:right w:val="single" w:sz="4" w:space="0" w:color="auto"/>
            </w:tcBorders>
            <w:vAlign w:val="center"/>
          </w:tcPr>
          <w:p w14:paraId="0BD825C7" w14:textId="77777777" w:rsidR="00225EA2" w:rsidRPr="00E81AEF" w:rsidRDefault="00225EA2" w:rsidP="00D44E56">
            <w:pPr>
              <w:jc w:val="center"/>
              <w:rPr>
                <w:rFonts w:cstheme="majorBidi"/>
                <w:sz w:val="18"/>
                <w:szCs w:val="18"/>
              </w:rPr>
            </w:pPr>
            <w:r w:rsidRPr="00E81AEF">
              <w:rPr>
                <w:rFonts w:cstheme="majorBidi"/>
                <w:sz w:val="18"/>
                <w:szCs w:val="18"/>
              </w:rPr>
              <w:t>Italy</w:t>
            </w:r>
          </w:p>
        </w:tc>
        <w:tc>
          <w:tcPr>
            <w:tcW w:w="1135" w:type="dxa"/>
            <w:tcBorders>
              <w:top w:val="single" w:sz="4" w:space="0" w:color="auto"/>
              <w:left w:val="single" w:sz="4" w:space="0" w:color="auto"/>
              <w:bottom w:val="single" w:sz="4" w:space="0" w:color="auto"/>
              <w:right w:val="single" w:sz="4" w:space="0" w:color="auto"/>
            </w:tcBorders>
            <w:vAlign w:val="center"/>
          </w:tcPr>
          <w:p w14:paraId="7E2DEB00" w14:textId="77777777" w:rsidR="00225EA2" w:rsidRPr="00E81AEF" w:rsidRDefault="00225EA2" w:rsidP="00D44E56">
            <w:pPr>
              <w:jc w:val="center"/>
              <w:rPr>
                <w:rFonts w:cstheme="majorBidi"/>
                <w:sz w:val="18"/>
                <w:szCs w:val="18"/>
              </w:rPr>
            </w:pPr>
            <w:r w:rsidRPr="00E81AEF">
              <w:rPr>
                <w:rFonts w:cstheme="majorBidi"/>
                <w:sz w:val="18"/>
                <w:szCs w:val="18"/>
              </w:rPr>
              <w:t>Cohort study</w:t>
            </w:r>
          </w:p>
        </w:tc>
        <w:tc>
          <w:tcPr>
            <w:tcW w:w="1134" w:type="dxa"/>
            <w:tcBorders>
              <w:top w:val="single" w:sz="4" w:space="0" w:color="auto"/>
              <w:left w:val="single" w:sz="4" w:space="0" w:color="auto"/>
              <w:bottom w:val="single" w:sz="4" w:space="0" w:color="auto"/>
              <w:right w:val="single" w:sz="4" w:space="0" w:color="auto"/>
            </w:tcBorders>
            <w:vAlign w:val="center"/>
          </w:tcPr>
          <w:p w14:paraId="429D698B" w14:textId="60F99D8B" w:rsidR="00225EA2" w:rsidRPr="00E81AEF" w:rsidRDefault="00225EA2" w:rsidP="00D44E56">
            <w:pPr>
              <w:jc w:val="center"/>
              <w:rPr>
                <w:rFonts w:cstheme="majorBidi"/>
                <w:sz w:val="18"/>
                <w:szCs w:val="18"/>
              </w:rPr>
            </w:pPr>
            <w:r w:rsidRPr="00E81AEF">
              <w:rPr>
                <w:rFonts w:cstheme="majorBidi"/>
                <w:sz w:val="18"/>
                <w:szCs w:val="18"/>
              </w:rPr>
              <w:t>49</w:t>
            </w:r>
          </w:p>
        </w:tc>
        <w:tc>
          <w:tcPr>
            <w:tcW w:w="1984" w:type="dxa"/>
            <w:tcBorders>
              <w:top w:val="single" w:sz="4" w:space="0" w:color="auto"/>
              <w:left w:val="single" w:sz="4" w:space="0" w:color="auto"/>
              <w:bottom w:val="single" w:sz="4" w:space="0" w:color="auto"/>
              <w:right w:val="single" w:sz="4" w:space="0" w:color="auto"/>
            </w:tcBorders>
            <w:vAlign w:val="center"/>
          </w:tcPr>
          <w:p w14:paraId="2BE6CDCB" w14:textId="631DD335" w:rsidR="00225EA2" w:rsidRPr="00E81AEF" w:rsidRDefault="00225EA2" w:rsidP="00D44E56">
            <w:pPr>
              <w:jc w:val="center"/>
              <w:rPr>
                <w:rFonts w:cstheme="majorBidi"/>
                <w:sz w:val="18"/>
                <w:szCs w:val="18"/>
              </w:rPr>
            </w:pPr>
            <w:proofErr w:type="spellStart"/>
            <w:r w:rsidRPr="00E81AEF">
              <w:rPr>
                <w:rFonts w:cstheme="majorBidi"/>
                <w:sz w:val="18"/>
                <w:szCs w:val="18"/>
              </w:rPr>
              <w:t>GFR</w:t>
            </w:r>
            <w:proofErr w:type="spellEnd"/>
            <w:r w:rsidRPr="00E81AEF">
              <w:rPr>
                <w:rFonts w:cstheme="majorBidi"/>
                <w:sz w:val="18"/>
                <w:szCs w:val="18"/>
              </w:rPr>
              <w:t xml:space="preserve"> was estimated using the Modification of Diet in Renal Disease 4-variable equation (based on serum creatinine level, age, sex, and race) and expressed in mm per minute per 1.73 m2 of body surface area.</w:t>
            </w:r>
          </w:p>
          <w:p w14:paraId="5071A57C" w14:textId="77777777" w:rsidR="00225EA2" w:rsidRPr="00E81AEF" w:rsidRDefault="00225EA2" w:rsidP="00D44E56">
            <w:pPr>
              <w:jc w:val="center"/>
              <w:rPr>
                <w:rFonts w:cstheme="majorBidi"/>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32E65D7D" w14:textId="77777777" w:rsidR="00225EA2" w:rsidRPr="00E81AEF" w:rsidRDefault="00225EA2" w:rsidP="00D44E56">
            <w:pPr>
              <w:jc w:val="center"/>
              <w:rPr>
                <w:rFonts w:cstheme="majorBidi"/>
                <w:sz w:val="18"/>
                <w:szCs w:val="18"/>
              </w:rPr>
            </w:pPr>
            <w:r w:rsidRPr="00E81AEF">
              <w:rPr>
                <w:rFonts w:cstheme="majorBidi"/>
                <w:sz w:val="18"/>
                <w:szCs w:val="18"/>
              </w:rPr>
              <w:t>1977-2004</w:t>
            </w:r>
          </w:p>
          <w:p w14:paraId="4A9D5D46" w14:textId="77777777" w:rsidR="00225EA2" w:rsidRPr="00E81AEF" w:rsidRDefault="00225EA2" w:rsidP="00D44E56">
            <w:pPr>
              <w:jc w:val="center"/>
              <w:rPr>
                <w:rFonts w:cstheme="majorBidi"/>
                <w:sz w:val="18"/>
                <w:szCs w:val="18"/>
              </w:rPr>
            </w:pPr>
            <w:r w:rsidRPr="00E81AEF">
              <w:rPr>
                <w:rFonts w:cstheme="majorBidi"/>
                <w:sz w:val="18"/>
                <w:szCs w:val="18"/>
              </w:rPr>
              <w:t>.</w:t>
            </w:r>
          </w:p>
        </w:tc>
        <w:tc>
          <w:tcPr>
            <w:tcW w:w="1843" w:type="dxa"/>
            <w:tcBorders>
              <w:top w:val="single" w:sz="4" w:space="0" w:color="auto"/>
              <w:left w:val="single" w:sz="4" w:space="0" w:color="auto"/>
              <w:bottom w:val="single" w:sz="4" w:space="0" w:color="auto"/>
              <w:right w:val="single" w:sz="4" w:space="0" w:color="auto"/>
            </w:tcBorders>
            <w:vAlign w:val="center"/>
          </w:tcPr>
          <w:p w14:paraId="1210309B" w14:textId="77777777" w:rsidR="00225EA2" w:rsidRPr="00E81AEF" w:rsidRDefault="00225EA2" w:rsidP="00D44E56">
            <w:pPr>
              <w:jc w:val="center"/>
              <w:rPr>
                <w:rFonts w:cstheme="majorBidi"/>
                <w:sz w:val="18"/>
                <w:szCs w:val="18"/>
              </w:rPr>
            </w:pPr>
            <w:r w:rsidRPr="00E81AEF">
              <w:rPr>
                <w:rFonts w:cstheme="majorBidi"/>
                <w:sz w:val="18"/>
                <w:szCs w:val="18"/>
              </w:rPr>
              <w:t>CS (not reported)</w:t>
            </w:r>
          </w:p>
        </w:tc>
        <w:tc>
          <w:tcPr>
            <w:tcW w:w="2268" w:type="dxa"/>
            <w:tcBorders>
              <w:top w:val="single" w:sz="4" w:space="0" w:color="auto"/>
              <w:left w:val="single" w:sz="4" w:space="0" w:color="auto"/>
              <w:bottom w:val="single" w:sz="4" w:space="0" w:color="auto"/>
              <w:right w:val="single" w:sz="4" w:space="0" w:color="auto"/>
            </w:tcBorders>
            <w:vAlign w:val="center"/>
          </w:tcPr>
          <w:p w14:paraId="12256C8C" w14:textId="77777777" w:rsidR="00225EA2" w:rsidRPr="00E81AEF" w:rsidRDefault="00225EA2" w:rsidP="00D44E56">
            <w:pPr>
              <w:jc w:val="center"/>
              <w:rPr>
                <w:rFonts w:cstheme="majorBidi"/>
                <w:sz w:val="18"/>
                <w:szCs w:val="18"/>
              </w:rPr>
            </w:pPr>
            <w:r w:rsidRPr="00E81AEF">
              <w:rPr>
                <w:rFonts w:cstheme="majorBidi"/>
                <w:sz w:val="18"/>
                <w:szCs w:val="18"/>
              </w:rPr>
              <w:t>Preterm delivery defined as (live birth before the 37</w:t>
            </w:r>
            <w:r w:rsidRPr="00E81AEF">
              <w:rPr>
                <w:rFonts w:cstheme="majorBidi"/>
                <w:sz w:val="18"/>
                <w:szCs w:val="18"/>
                <w:vertAlign w:val="superscript"/>
              </w:rPr>
              <w:t>th</w:t>
            </w:r>
            <w:r w:rsidRPr="00E81AEF">
              <w:rPr>
                <w:rFonts w:cstheme="majorBidi"/>
                <w:sz w:val="18"/>
                <w:szCs w:val="18"/>
              </w:rPr>
              <w:t xml:space="preserve"> week), stillbirth (intrauterine death after 24 wks. of gestation), neonatal death (live infant dying within 28 days after delivery), and perinatal death (obtained as the sum of stillbirths and neonatal deaths). SGA </w:t>
            </w:r>
            <w:proofErr w:type="gramStart"/>
            <w:r w:rsidRPr="00E81AEF">
              <w:rPr>
                <w:rFonts w:cstheme="majorBidi"/>
                <w:sz w:val="18"/>
                <w:szCs w:val="18"/>
              </w:rPr>
              <w:t>( infants</w:t>
            </w:r>
            <w:proofErr w:type="gramEnd"/>
            <w:r w:rsidRPr="00E81AEF">
              <w:rPr>
                <w:rFonts w:cstheme="majorBidi"/>
                <w:sz w:val="18"/>
                <w:szCs w:val="18"/>
              </w:rPr>
              <w:t xml:space="preserve"> with  birth weight &gt; the 10th percentile of the Italian population according to gestational week at delivery. </w:t>
            </w:r>
            <w:proofErr w:type="spellStart"/>
            <w:r w:rsidRPr="00E81AEF">
              <w:rPr>
                <w:rFonts w:cstheme="majorBidi"/>
                <w:sz w:val="18"/>
                <w:szCs w:val="18"/>
              </w:rPr>
              <w:t>LBW</w:t>
            </w:r>
            <w:proofErr w:type="spellEnd"/>
            <w:r w:rsidRPr="00E81AEF">
              <w:rPr>
                <w:rFonts w:cstheme="majorBidi"/>
                <w:sz w:val="18"/>
                <w:szCs w:val="18"/>
              </w:rPr>
              <w:t xml:space="preserve"> (live-born infant</w:t>
            </w:r>
          </w:p>
          <w:p w14:paraId="40C20037" w14:textId="77777777" w:rsidR="00225EA2" w:rsidRPr="00E81AEF" w:rsidRDefault="00225EA2" w:rsidP="00D44E56">
            <w:pPr>
              <w:jc w:val="center"/>
              <w:rPr>
                <w:rFonts w:cstheme="majorBidi"/>
                <w:sz w:val="18"/>
                <w:szCs w:val="18"/>
              </w:rPr>
            </w:pPr>
            <w:r w:rsidRPr="00E81AEF">
              <w:rPr>
                <w:rFonts w:cstheme="majorBidi"/>
                <w:sz w:val="18"/>
                <w:szCs w:val="18"/>
              </w:rPr>
              <w:t>weighing less than 2,500g.</w:t>
            </w:r>
          </w:p>
        </w:tc>
        <w:tc>
          <w:tcPr>
            <w:tcW w:w="1843" w:type="dxa"/>
            <w:tcBorders>
              <w:top w:val="single" w:sz="4" w:space="0" w:color="auto"/>
              <w:left w:val="single" w:sz="4" w:space="0" w:color="auto"/>
              <w:bottom w:val="single" w:sz="4" w:space="0" w:color="auto"/>
              <w:right w:val="single" w:sz="4" w:space="0" w:color="auto"/>
            </w:tcBorders>
            <w:vAlign w:val="center"/>
          </w:tcPr>
          <w:p w14:paraId="6D8F1126"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2491D079" w14:textId="77777777" w:rsidR="00225EA2" w:rsidRPr="00E81AEF" w:rsidRDefault="00225EA2" w:rsidP="00D44E56">
            <w:pPr>
              <w:jc w:val="center"/>
              <w:rPr>
                <w:rFonts w:cstheme="majorBidi"/>
                <w:sz w:val="18"/>
                <w:szCs w:val="18"/>
              </w:rPr>
            </w:pPr>
            <w:r w:rsidRPr="00E81AEF">
              <w:rPr>
                <w:rFonts w:cstheme="majorBidi"/>
                <w:sz w:val="18"/>
                <w:szCs w:val="18"/>
              </w:rPr>
              <w:t>7*</w:t>
            </w:r>
          </w:p>
        </w:tc>
      </w:tr>
      <w:tr w:rsidR="00225EA2" w:rsidRPr="00E81AEF" w14:paraId="08A1E494"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1925C087" w14:textId="77777777" w:rsidR="00225EA2" w:rsidRPr="00E81AEF" w:rsidRDefault="00225EA2" w:rsidP="00D44E56">
            <w:pPr>
              <w:jc w:val="center"/>
              <w:rPr>
                <w:rFonts w:cstheme="majorBidi"/>
                <w:sz w:val="18"/>
                <w:szCs w:val="18"/>
              </w:rPr>
            </w:pPr>
            <w:r w:rsidRPr="00E81AEF">
              <w:rPr>
                <w:rFonts w:cstheme="majorBidi"/>
                <w:sz w:val="18"/>
                <w:szCs w:val="18"/>
              </w:rPr>
              <w:lastRenderedPageBreak/>
              <w:t>Bramham, 2011</w:t>
            </w:r>
          </w:p>
        </w:tc>
        <w:tc>
          <w:tcPr>
            <w:tcW w:w="993" w:type="dxa"/>
            <w:tcBorders>
              <w:top w:val="single" w:sz="4" w:space="0" w:color="auto"/>
              <w:left w:val="single" w:sz="4" w:space="0" w:color="auto"/>
              <w:bottom w:val="single" w:sz="4" w:space="0" w:color="auto"/>
              <w:right w:val="single" w:sz="4" w:space="0" w:color="auto"/>
            </w:tcBorders>
            <w:vAlign w:val="center"/>
          </w:tcPr>
          <w:p w14:paraId="5857C931" w14:textId="0A3C7FCF" w:rsidR="00225EA2" w:rsidRPr="00E81AEF" w:rsidRDefault="00225EA2" w:rsidP="00D44E56">
            <w:pPr>
              <w:jc w:val="center"/>
              <w:rPr>
                <w:rFonts w:cstheme="majorBidi"/>
                <w:sz w:val="18"/>
                <w:szCs w:val="18"/>
              </w:rPr>
            </w:pPr>
            <w:r w:rsidRPr="00E81AEF">
              <w:rPr>
                <w:rFonts w:cstheme="majorBidi"/>
                <w:sz w:val="18"/>
                <w:szCs w:val="18"/>
              </w:rPr>
              <w:t>United Kingdom &amp; Netherlands</w:t>
            </w:r>
          </w:p>
        </w:tc>
        <w:tc>
          <w:tcPr>
            <w:tcW w:w="1135" w:type="dxa"/>
            <w:tcBorders>
              <w:top w:val="single" w:sz="4" w:space="0" w:color="auto"/>
              <w:left w:val="single" w:sz="4" w:space="0" w:color="auto"/>
              <w:bottom w:val="single" w:sz="4" w:space="0" w:color="auto"/>
              <w:right w:val="single" w:sz="4" w:space="0" w:color="auto"/>
            </w:tcBorders>
            <w:vAlign w:val="center"/>
          </w:tcPr>
          <w:p w14:paraId="3ACE47F3" w14:textId="77777777" w:rsidR="00225EA2" w:rsidRPr="00E81AEF" w:rsidRDefault="00225EA2" w:rsidP="00D44E56">
            <w:pPr>
              <w:jc w:val="center"/>
              <w:rPr>
                <w:rFonts w:cstheme="majorBidi"/>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16AB0561" w14:textId="77777777" w:rsidR="00225EA2" w:rsidRPr="00E81AEF" w:rsidRDefault="00225EA2" w:rsidP="00D44E56">
            <w:pPr>
              <w:jc w:val="center"/>
              <w:rPr>
                <w:rFonts w:cstheme="majorBidi"/>
                <w:sz w:val="18"/>
                <w:szCs w:val="18"/>
              </w:rPr>
            </w:pPr>
            <w:r w:rsidRPr="00E81AEF">
              <w:rPr>
                <w:rFonts w:cstheme="majorBidi"/>
                <w:sz w:val="18"/>
                <w:szCs w:val="18"/>
              </w:rPr>
              <w:t>36</w:t>
            </w:r>
          </w:p>
          <w:p w14:paraId="39FA1462" w14:textId="77777777" w:rsidR="00225EA2" w:rsidRPr="00E81AEF" w:rsidRDefault="00225EA2" w:rsidP="00D44E56">
            <w:pPr>
              <w:jc w:val="center"/>
              <w:rPr>
                <w:rFonts w:cstheme="majorBidi"/>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49ECCBA4" w14:textId="77777777" w:rsidR="00225EA2" w:rsidRPr="00E81AEF" w:rsidRDefault="00225EA2" w:rsidP="00D44E56">
            <w:pPr>
              <w:jc w:val="center"/>
              <w:rPr>
                <w:rFonts w:cstheme="majorBidi"/>
                <w:sz w:val="18"/>
                <w:szCs w:val="18"/>
              </w:rPr>
            </w:pPr>
            <w:r w:rsidRPr="00E81AEF">
              <w:rPr>
                <w:rFonts w:cstheme="majorBidi"/>
                <w:sz w:val="18"/>
                <w:szCs w:val="18"/>
              </w:rPr>
              <w:t>Mild CKD and moderate/ severe CKD were defined as pre-pregnancy Cr &lt; 125 mmol/L and Cr &gt; 125 mmol/L, respectively.</w:t>
            </w:r>
          </w:p>
        </w:tc>
        <w:tc>
          <w:tcPr>
            <w:tcW w:w="1276" w:type="dxa"/>
            <w:tcBorders>
              <w:top w:val="single" w:sz="4" w:space="0" w:color="auto"/>
              <w:left w:val="single" w:sz="4" w:space="0" w:color="auto"/>
              <w:bottom w:val="single" w:sz="4" w:space="0" w:color="auto"/>
              <w:right w:val="single" w:sz="4" w:space="0" w:color="auto"/>
            </w:tcBorders>
            <w:vAlign w:val="center"/>
          </w:tcPr>
          <w:p w14:paraId="1C4D3CD4" w14:textId="4DFFDCB9" w:rsidR="00225EA2" w:rsidRPr="00E81AEF" w:rsidRDefault="00225EA2" w:rsidP="00D44E56">
            <w:pPr>
              <w:jc w:val="center"/>
              <w:rPr>
                <w:rFonts w:cstheme="majorBidi"/>
                <w:sz w:val="18"/>
                <w:szCs w:val="18"/>
              </w:rPr>
            </w:pPr>
            <w:r w:rsidRPr="00E81AEF">
              <w:rPr>
                <w:rFonts w:cstheme="majorBidi"/>
                <w:sz w:val="18"/>
                <w:szCs w:val="18"/>
              </w:rPr>
              <w:t>2003-2005</w:t>
            </w:r>
          </w:p>
        </w:tc>
        <w:tc>
          <w:tcPr>
            <w:tcW w:w="1843" w:type="dxa"/>
            <w:tcBorders>
              <w:top w:val="single" w:sz="4" w:space="0" w:color="auto"/>
              <w:left w:val="single" w:sz="4" w:space="0" w:color="auto"/>
              <w:bottom w:val="single" w:sz="4" w:space="0" w:color="auto"/>
              <w:right w:val="single" w:sz="4" w:space="0" w:color="auto"/>
            </w:tcBorders>
            <w:vAlign w:val="center"/>
          </w:tcPr>
          <w:p w14:paraId="5A235A38" w14:textId="77777777" w:rsidR="00225EA2" w:rsidRPr="00E81AEF" w:rsidRDefault="00225EA2" w:rsidP="00D44E56">
            <w:pPr>
              <w:jc w:val="center"/>
              <w:rPr>
                <w:rFonts w:cstheme="majorBidi"/>
                <w:sz w:val="18"/>
                <w:szCs w:val="18"/>
              </w:rPr>
            </w:pPr>
            <w:r w:rsidRPr="00E81AEF">
              <w:rPr>
                <w:rFonts w:cstheme="majorBidi"/>
                <w:sz w:val="18"/>
                <w:szCs w:val="18"/>
              </w:rPr>
              <w:t xml:space="preserve">Preeclampsia was defined as the new development of proteinuria in accordance with the </w:t>
            </w:r>
            <w:proofErr w:type="spellStart"/>
            <w:r w:rsidRPr="00E81AEF">
              <w:rPr>
                <w:rFonts w:cstheme="majorBidi"/>
                <w:sz w:val="18"/>
                <w:szCs w:val="18"/>
              </w:rPr>
              <w:t>ISSHP</w:t>
            </w:r>
            <w:proofErr w:type="spellEnd"/>
          </w:p>
        </w:tc>
        <w:tc>
          <w:tcPr>
            <w:tcW w:w="2268" w:type="dxa"/>
            <w:tcBorders>
              <w:top w:val="single" w:sz="4" w:space="0" w:color="auto"/>
              <w:left w:val="single" w:sz="4" w:space="0" w:color="auto"/>
              <w:bottom w:val="single" w:sz="4" w:space="0" w:color="auto"/>
              <w:right w:val="single" w:sz="4" w:space="0" w:color="auto"/>
            </w:tcBorders>
            <w:vAlign w:val="center"/>
          </w:tcPr>
          <w:p w14:paraId="194901F2" w14:textId="77777777" w:rsidR="00225EA2" w:rsidRPr="00E81AEF" w:rsidRDefault="00225EA2" w:rsidP="00D44E56">
            <w:pPr>
              <w:jc w:val="center"/>
              <w:rPr>
                <w:rFonts w:cstheme="majorBidi"/>
                <w:sz w:val="18"/>
                <w:szCs w:val="18"/>
              </w:rPr>
            </w:pPr>
            <w:r w:rsidRPr="00E81AEF">
              <w:rPr>
                <w:rFonts w:cstheme="majorBidi"/>
                <w:sz w:val="18"/>
                <w:szCs w:val="18"/>
              </w:rPr>
              <w:t>SGA defined as birth weight less than 10</w:t>
            </w:r>
            <w:r w:rsidRPr="00E81AEF">
              <w:rPr>
                <w:rFonts w:cstheme="majorBidi"/>
                <w:sz w:val="18"/>
                <w:szCs w:val="18"/>
                <w:vertAlign w:val="superscript"/>
              </w:rPr>
              <w:t>th</w:t>
            </w:r>
            <w:r w:rsidRPr="00E81AEF">
              <w:rPr>
                <w:rFonts w:cstheme="majorBidi"/>
                <w:sz w:val="18"/>
                <w:szCs w:val="18"/>
              </w:rPr>
              <w:t xml:space="preserve"> percentile. Preterm birth (37 wks. and &lt;34 wks. gestation). Perinatal death (intrauterine &gt;24wks.gestation or postnatal by 7 days). NICU (not defined).</w:t>
            </w:r>
          </w:p>
        </w:tc>
        <w:tc>
          <w:tcPr>
            <w:tcW w:w="1843" w:type="dxa"/>
            <w:tcBorders>
              <w:top w:val="single" w:sz="4" w:space="0" w:color="auto"/>
              <w:left w:val="single" w:sz="4" w:space="0" w:color="auto"/>
              <w:bottom w:val="single" w:sz="4" w:space="0" w:color="auto"/>
              <w:right w:val="single" w:sz="4" w:space="0" w:color="auto"/>
            </w:tcBorders>
            <w:vAlign w:val="center"/>
          </w:tcPr>
          <w:p w14:paraId="20DC4E19"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3EACDCDD" w14:textId="77777777" w:rsidR="00225EA2" w:rsidRPr="00E81AEF" w:rsidRDefault="00225EA2" w:rsidP="00D44E56">
            <w:pPr>
              <w:jc w:val="center"/>
              <w:rPr>
                <w:rFonts w:cstheme="majorBidi"/>
                <w:sz w:val="18"/>
                <w:szCs w:val="18"/>
              </w:rPr>
            </w:pPr>
            <w:r w:rsidRPr="00E81AEF">
              <w:rPr>
                <w:rFonts w:cstheme="majorBidi"/>
                <w:sz w:val="18"/>
                <w:szCs w:val="18"/>
              </w:rPr>
              <w:t>6*</w:t>
            </w:r>
          </w:p>
        </w:tc>
      </w:tr>
      <w:tr w:rsidR="00225EA2" w:rsidRPr="00E81AEF" w14:paraId="546C6ED3"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45CAB085" w14:textId="77777777" w:rsidR="00225EA2" w:rsidRPr="00E81AEF" w:rsidRDefault="00225EA2" w:rsidP="00D44E56">
            <w:pPr>
              <w:jc w:val="center"/>
              <w:rPr>
                <w:rFonts w:cstheme="majorBidi"/>
                <w:sz w:val="18"/>
                <w:szCs w:val="18"/>
              </w:rPr>
            </w:pPr>
            <w:r w:rsidRPr="00E81AEF">
              <w:rPr>
                <w:rFonts w:cstheme="majorBidi"/>
                <w:sz w:val="18"/>
                <w:szCs w:val="18"/>
              </w:rPr>
              <w:t>Davidson N, 2015</w:t>
            </w:r>
          </w:p>
        </w:tc>
        <w:tc>
          <w:tcPr>
            <w:tcW w:w="993" w:type="dxa"/>
            <w:tcBorders>
              <w:top w:val="single" w:sz="4" w:space="0" w:color="auto"/>
              <w:left w:val="single" w:sz="4" w:space="0" w:color="auto"/>
              <w:bottom w:val="single" w:sz="4" w:space="0" w:color="auto"/>
              <w:right w:val="single" w:sz="4" w:space="0" w:color="auto"/>
            </w:tcBorders>
            <w:vAlign w:val="center"/>
          </w:tcPr>
          <w:p w14:paraId="0BE2C559" w14:textId="6BC38BB5" w:rsidR="00225EA2" w:rsidRPr="00E81AEF" w:rsidRDefault="00225EA2" w:rsidP="00D44E56">
            <w:pPr>
              <w:jc w:val="center"/>
              <w:rPr>
                <w:rFonts w:cstheme="majorBidi"/>
                <w:sz w:val="18"/>
                <w:szCs w:val="18"/>
              </w:rPr>
            </w:pPr>
            <w:r w:rsidRPr="00E81AEF">
              <w:rPr>
                <w:rFonts w:cstheme="majorBidi"/>
                <w:sz w:val="18"/>
                <w:szCs w:val="18"/>
              </w:rPr>
              <w:t>Australia</w:t>
            </w:r>
          </w:p>
        </w:tc>
        <w:tc>
          <w:tcPr>
            <w:tcW w:w="1135" w:type="dxa"/>
            <w:tcBorders>
              <w:top w:val="single" w:sz="4" w:space="0" w:color="auto"/>
              <w:left w:val="single" w:sz="4" w:space="0" w:color="auto"/>
              <w:bottom w:val="single" w:sz="4" w:space="0" w:color="auto"/>
              <w:right w:val="single" w:sz="4" w:space="0" w:color="auto"/>
            </w:tcBorders>
            <w:vAlign w:val="center"/>
          </w:tcPr>
          <w:p w14:paraId="15B99172" w14:textId="47D38B2D"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1EE93812" w14:textId="2143716B" w:rsidR="00225EA2" w:rsidRPr="00E81AEF" w:rsidRDefault="00590BCD" w:rsidP="00F14166">
            <w:pPr>
              <w:jc w:val="center"/>
              <w:rPr>
                <w:rFonts w:cstheme="majorBidi"/>
                <w:sz w:val="18"/>
                <w:szCs w:val="18"/>
              </w:rPr>
            </w:pPr>
            <w:r w:rsidRPr="00E81AEF">
              <w:rPr>
                <w:rFonts w:cstheme="majorBidi"/>
                <w:sz w:val="18"/>
                <w:szCs w:val="18"/>
              </w:rPr>
              <w:t>55</w:t>
            </w:r>
          </w:p>
          <w:p w14:paraId="7418D04B" w14:textId="77777777" w:rsidR="00225EA2" w:rsidRPr="00E81AEF" w:rsidRDefault="00225EA2" w:rsidP="00D44E56">
            <w:pPr>
              <w:jc w:val="center"/>
              <w:rPr>
                <w:rFonts w:cstheme="majorBidi"/>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76FBD191" w14:textId="77777777" w:rsidR="00225EA2" w:rsidRPr="00E81AEF" w:rsidRDefault="00225EA2" w:rsidP="00D44E56">
            <w:pPr>
              <w:jc w:val="center"/>
              <w:rPr>
                <w:rFonts w:cstheme="majorBidi"/>
                <w:sz w:val="18"/>
                <w:szCs w:val="18"/>
              </w:rPr>
            </w:pPr>
            <w:r w:rsidRPr="00E81AEF">
              <w:rPr>
                <w:rFonts w:cstheme="majorBidi"/>
                <w:sz w:val="18"/>
                <w:szCs w:val="18"/>
              </w:rPr>
              <w:t xml:space="preserve">CKD deﬁned using the </w:t>
            </w:r>
            <w:proofErr w:type="spellStart"/>
            <w:r w:rsidRPr="00E81AEF">
              <w:rPr>
                <w:rFonts w:cstheme="majorBidi"/>
                <w:sz w:val="18"/>
                <w:szCs w:val="18"/>
              </w:rPr>
              <w:t>KDOQI</w:t>
            </w:r>
            <w:proofErr w:type="spellEnd"/>
            <w:r w:rsidRPr="00E81AEF">
              <w:rPr>
                <w:rFonts w:cstheme="majorBidi"/>
                <w:sz w:val="18"/>
                <w:szCs w:val="18"/>
              </w:rPr>
              <w:t xml:space="preserve"> guidelines.</w:t>
            </w:r>
          </w:p>
        </w:tc>
        <w:tc>
          <w:tcPr>
            <w:tcW w:w="1276" w:type="dxa"/>
            <w:tcBorders>
              <w:top w:val="single" w:sz="4" w:space="0" w:color="auto"/>
              <w:left w:val="single" w:sz="4" w:space="0" w:color="auto"/>
              <w:bottom w:val="single" w:sz="4" w:space="0" w:color="auto"/>
              <w:right w:val="single" w:sz="4" w:space="0" w:color="auto"/>
            </w:tcBorders>
            <w:vAlign w:val="center"/>
          </w:tcPr>
          <w:p w14:paraId="35A39F7D" w14:textId="77777777" w:rsidR="00225EA2" w:rsidRPr="00E81AEF" w:rsidRDefault="00225EA2" w:rsidP="00D44E56">
            <w:pPr>
              <w:jc w:val="center"/>
              <w:rPr>
                <w:rFonts w:cstheme="majorBidi"/>
                <w:sz w:val="18"/>
                <w:szCs w:val="18"/>
              </w:rPr>
            </w:pPr>
            <w:r w:rsidRPr="00E81AEF">
              <w:rPr>
                <w:rFonts w:cstheme="majorBidi"/>
                <w:sz w:val="18"/>
                <w:szCs w:val="18"/>
              </w:rPr>
              <w:t>2003-2010</w:t>
            </w:r>
          </w:p>
        </w:tc>
        <w:tc>
          <w:tcPr>
            <w:tcW w:w="1843" w:type="dxa"/>
            <w:tcBorders>
              <w:top w:val="single" w:sz="4" w:space="0" w:color="auto"/>
              <w:left w:val="single" w:sz="4" w:space="0" w:color="auto"/>
              <w:bottom w:val="single" w:sz="4" w:space="0" w:color="auto"/>
              <w:right w:val="single" w:sz="4" w:space="0" w:color="auto"/>
            </w:tcBorders>
            <w:vAlign w:val="center"/>
          </w:tcPr>
          <w:p w14:paraId="612A42F8" w14:textId="77777777" w:rsidR="00225EA2" w:rsidRPr="00E81AEF" w:rsidRDefault="00225EA2" w:rsidP="00D44E56">
            <w:pPr>
              <w:jc w:val="center"/>
              <w:rPr>
                <w:rFonts w:cstheme="majorBidi"/>
                <w:sz w:val="18"/>
                <w:szCs w:val="18"/>
              </w:rPr>
            </w:pPr>
            <w:r w:rsidRPr="00E81AEF">
              <w:rPr>
                <w:rFonts w:cstheme="majorBidi"/>
                <w:sz w:val="18"/>
                <w:szCs w:val="18"/>
              </w:rPr>
              <w:t xml:space="preserve">Preeclampsia and Hypertension in pregnancy were defined according to both </w:t>
            </w:r>
            <w:proofErr w:type="spellStart"/>
            <w:r w:rsidRPr="00E81AEF">
              <w:rPr>
                <w:rFonts w:cstheme="majorBidi"/>
                <w:sz w:val="18"/>
                <w:szCs w:val="18"/>
              </w:rPr>
              <w:t>SOMANZ</w:t>
            </w:r>
            <w:proofErr w:type="spellEnd"/>
            <w:r w:rsidRPr="00E81AEF">
              <w:rPr>
                <w:rFonts w:cstheme="majorBidi"/>
                <w:sz w:val="18"/>
                <w:szCs w:val="18"/>
              </w:rPr>
              <w:t xml:space="preserve"> and </w:t>
            </w:r>
            <w:proofErr w:type="spellStart"/>
            <w:r w:rsidRPr="00E81AEF">
              <w:rPr>
                <w:rFonts w:cstheme="majorBidi"/>
                <w:sz w:val="18"/>
                <w:szCs w:val="18"/>
              </w:rPr>
              <w:t>ISSHP</w:t>
            </w:r>
            <w:proofErr w:type="spellEnd"/>
            <w:r w:rsidRPr="00E81AEF">
              <w:rPr>
                <w:rFonts w:cstheme="majorBidi"/>
                <w:sz w:val="18"/>
                <w:szCs w:val="18"/>
              </w:rPr>
              <w:t xml:space="preserve"> guidelines</w:t>
            </w:r>
          </w:p>
        </w:tc>
        <w:tc>
          <w:tcPr>
            <w:tcW w:w="2268" w:type="dxa"/>
            <w:tcBorders>
              <w:top w:val="single" w:sz="4" w:space="0" w:color="auto"/>
              <w:left w:val="single" w:sz="4" w:space="0" w:color="auto"/>
              <w:bottom w:val="single" w:sz="4" w:space="0" w:color="auto"/>
              <w:right w:val="single" w:sz="4" w:space="0" w:color="auto"/>
            </w:tcBorders>
            <w:vAlign w:val="center"/>
          </w:tcPr>
          <w:p w14:paraId="2D5805A7" w14:textId="77777777" w:rsidR="00225EA2" w:rsidRPr="00E81AEF" w:rsidRDefault="00225EA2" w:rsidP="00D44E56">
            <w:pPr>
              <w:jc w:val="center"/>
              <w:rPr>
                <w:rFonts w:cstheme="majorBidi"/>
                <w:sz w:val="18"/>
                <w:szCs w:val="18"/>
              </w:rPr>
            </w:pPr>
            <w:r w:rsidRPr="00E81AEF">
              <w:rPr>
                <w:rFonts w:cstheme="majorBidi"/>
                <w:sz w:val="18"/>
                <w:szCs w:val="18"/>
              </w:rPr>
              <w:t>Preterm birth defined as birth in which a child is delivered before it reached the full of gestation (37 wks.). SGA defined as birth weight, length, or head circumference below the 10</w:t>
            </w:r>
            <w:r w:rsidRPr="00E81AEF">
              <w:rPr>
                <w:rFonts w:cstheme="majorBidi"/>
                <w:sz w:val="18"/>
                <w:szCs w:val="18"/>
                <w:vertAlign w:val="superscript"/>
              </w:rPr>
              <w:t>th</w:t>
            </w:r>
            <w:r w:rsidRPr="00E81AEF">
              <w:rPr>
                <w:rFonts w:cstheme="majorBidi"/>
                <w:sz w:val="18"/>
                <w:szCs w:val="18"/>
              </w:rPr>
              <w:t xml:space="preserve"> percentile for gestational age. </w:t>
            </w:r>
            <w:proofErr w:type="spellStart"/>
            <w:r w:rsidRPr="00E81AEF">
              <w:rPr>
                <w:rFonts w:cstheme="majorBidi"/>
                <w:sz w:val="18"/>
                <w:szCs w:val="18"/>
              </w:rPr>
              <w:t>IUGR</w:t>
            </w:r>
            <w:proofErr w:type="spellEnd"/>
            <w:r w:rsidRPr="00E81AEF">
              <w:rPr>
                <w:rFonts w:cstheme="majorBidi"/>
                <w:sz w:val="18"/>
                <w:szCs w:val="18"/>
              </w:rPr>
              <w:t xml:space="preserve"> defined as birth weight below the 10</w:t>
            </w:r>
            <w:r w:rsidRPr="00E81AEF">
              <w:rPr>
                <w:rFonts w:cstheme="majorBidi"/>
                <w:sz w:val="18"/>
                <w:szCs w:val="18"/>
                <w:vertAlign w:val="superscript"/>
              </w:rPr>
              <w:t>th</w:t>
            </w:r>
            <w:r w:rsidRPr="00E81AEF">
              <w:rPr>
                <w:rFonts w:cstheme="majorBidi"/>
                <w:sz w:val="18"/>
                <w:szCs w:val="18"/>
              </w:rPr>
              <w:t xml:space="preserve"> percentile for gestational age.</w:t>
            </w:r>
          </w:p>
        </w:tc>
        <w:tc>
          <w:tcPr>
            <w:tcW w:w="1843" w:type="dxa"/>
            <w:tcBorders>
              <w:top w:val="single" w:sz="4" w:space="0" w:color="auto"/>
              <w:left w:val="single" w:sz="4" w:space="0" w:color="auto"/>
              <w:bottom w:val="single" w:sz="4" w:space="0" w:color="auto"/>
              <w:right w:val="single" w:sz="4" w:space="0" w:color="auto"/>
            </w:tcBorders>
            <w:vAlign w:val="center"/>
          </w:tcPr>
          <w:p w14:paraId="24DD9E2D"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6509FB43" w14:textId="77777777" w:rsidR="00225EA2" w:rsidRPr="00E81AEF" w:rsidRDefault="00225EA2" w:rsidP="00D44E56">
            <w:pPr>
              <w:jc w:val="center"/>
              <w:rPr>
                <w:rFonts w:cstheme="majorBidi"/>
                <w:sz w:val="18"/>
                <w:szCs w:val="18"/>
              </w:rPr>
            </w:pPr>
          </w:p>
          <w:p w14:paraId="4AF92E27" w14:textId="77777777" w:rsidR="00225EA2" w:rsidRPr="00E81AEF" w:rsidRDefault="00225EA2" w:rsidP="00D44E56">
            <w:pPr>
              <w:jc w:val="center"/>
              <w:rPr>
                <w:rFonts w:cstheme="majorBidi"/>
                <w:sz w:val="18"/>
                <w:szCs w:val="18"/>
              </w:rPr>
            </w:pPr>
            <w:r w:rsidRPr="00E81AEF">
              <w:rPr>
                <w:rFonts w:cstheme="majorBidi"/>
                <w:sz w:val="18"/>
                <w:szCs w:val="18"/>
              </w:rPr>
              <w:t>5-6*</w:t>
            </w:r>
          </w:p>
        </w:tc>
      </w:tr>
      <w:tr w:rsidR="00225EA2" w:rsidRPr="00E81AEF" w14:paraId="47F920C2"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5EE47AA1" w14:textId="77777777" w:rsidR="00225EA2" w:rsidRPr="00E81AEF" w:rsidRDefault="00225EA2" w:rsidP="00D44E56">
            <w:pPr>
              <w:jc w:val="center"/>
              <w:rPr>
                <w:rFonts w:cstheme="majorBidi"/>
                <w:sz w:val="18"/>
                <w:szCs w:val="18"/>
              </w:rPr>
            </w:pPr>
            <w:r w:rsidRPr="00E81AEF">
              <w:rPr>
                <w:rFonts w:cstheme="majorBidi"/>
                <w:sz w:val="18"/>
                <w:szCs w:val="18"/>
              </w:rPr>
              <w:t>Feng Z, 2015</w:t>
            </w:r>
          </w:p>
        </w:tc>
        <w:tc>
          <w:tcPr>
            <w:tcW w:w="993" w:type="dxa"/>
            <w:tcBorders>
              <w:top w:val="single" w:sz="4" w:space="0" w:color="auto"/>
              <w:left w:val="single" w:sz="4" w:space="0" w:color="auto"/>
              <w:bottom w:val="single" w:sz="4" w:space="0" w:color="auto"/>
              <w:right w:val="single" w:sz="4" w:space="0" w:color="auto"/>
            </w:tcBorders>
            <w:vAlign w:val="center"/>
          </w:tcPr>
          <w:p w14:paraId="7E41547E" w14:textId="77777777" w:rsidR="00225EA2" w:rsidRPr="00E81AEF" w:rsidRDefault="00225EA2" w:rsidP="00D44E56">
            <w:pPr>
              <w:jc w:val="center"/>
              <w:rPr>
                <w:rFonts w:cstheme="majorBidi"/>
                <w:sz w:val="18"/>
                <w:szCs w:val="18"/>
              </w:rPr>
            </w:pPr>
            <w:r w:rsidRPr="00E81AEF">
              <w:rPr>
                <w:rFonts w:cstheme="majorBidi"/>
                <w:sz w:val="18"/>
                <w:szCs w:val="18"/>
              </w:rPr>
              <w:t>USA</w:t>
            </w:r>
          </w:p>
        </w:tc>
        <w:tc>
          <w:tcPr>
            <w:tcW w:w="1135" w:type="dxa"/>
            <w:tcBorders>
              <w:top w:val="single" w:sz="4" w:space="0" w:color="auto"/>
              <w:left w:val="single" w:sz="4" w:space="0" w:color="auto"/>
              <w:bottom w:val="single" w:sz="4" w:space="0" w:color="auto"/>
              <w:right w:val="single" w:sz="4" w:space="0" w:color="auto"/>
            </w:tcBorders>
            <w:vAlign w:val="center"/>
          </w:tcPr>
          <w:p w14:paraId="2B535618" w14:textId="198F10E5"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371A94FC" w14:textId="2087E8FA" w:rsidR="00225EA2" w:rsidRPr="00E81AEF" w:rsidRDefault="00225EA2" w:rsidP="00D44E56">
            <w:pPr>
              <w:jc w:val="center"/>
              <w:rPr>
                <w:rFonts w:cstheme="majorBidi"/>
                <w:sz w:val="18"/>
                <w:szCs w:val="18"/>
              </w:rPr>
            </w:pPr>
            <w:r w:rsidRPr="00E81AEF">
              <w:rPr>
                <w:rFonts w:cstheme="majorBidi"/>
                <w:sz w:val="18"/>
                <w:szCs w:val="18"/>
              </w:rPr>
              <w:t>41</w:t>
            </w:r>
          </w:p>
          <w:p w14:paraId="11D25F37" w14:textId="77777777" w:rsidR="00225EA2" w:rsidRPr="00E81AEF" w:rsidRDefault="00225EA2" w:rsidP="00D44E56">
            <w:pPr>
              <w:jc w:val="center"/>
              <w:rPr>
                <w:rFonts w:cstheme="majorBidi"/>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4E9B8863" w14:textId="77777777" w:rsidR="00225EA2" w:rsidRPr="00E81AEF" w:rsidRDefault="00225EA2" w:rsidP="00D44E56">
            <w:pPr>
              <w:jc w:val="center"/>
              <w:rPr>
                <w:rFonts w:cstheme="majorBidi"/>
                <w:sz w:val="18"/>
                <w:szCs w:val="18"/>
              </w:rPr>
            </w:pPr>
            <w:r w:rsidRPr="00E81AEF">
              <w:rPr>
                <w:rFonts w:cstheme="majorBidi"/>
                <w:sz w:val="18"/>
                <w:szCs w:val="18"/>
              </w:rPr>
              <w:t xml:space="preserve">Severe CKD defined as estimated </w:t>
            </w:r>
            <w:proofErr w:type="spellStart"/>
            <w:r w:rsidRPr="00E81AEF">
              <w:rPr>
                <w:rFonts w:cstheme="majorBidi"/>
                <w:sz w:val="18"/>
                <w:szCs w:val="18"/>
              </w:rPr>
              <w:t>GFR</w:t>
            </w:r>
            <w:proofErr w:type="spellEnd"/>
            <w:r w:rsidRPr="00E81AEF">
              <w:rPr>
                <w:rFonts w:cstheme="majorBidi"/>
                <w:sz w:val="18"/>
                <w:szCs w:val="18"/>
              </w:rPr>
              <w:t xml:space="preserve"> (eGFR) &lt; 30 mL/min within the first three months of pregnancy. Mild CKD defined as estimated </w:t>
            </w:r>
            <w:proofErr w:type="spellStart"/>
            <w:r w:rsidRPr="00E81AEF">
              <w:rPr>
                <w:rFonts w:cstheme="majorBidi"/>
                <w:sz w:val="18"/>
                <w:szCs w:val="18"/>
              </w:rPr>
              <w:t>GFR</w:t>
            </w:r>
            <w:proofErr w:type="spellEnd"/>
            <w:r w:rsidRPr="00E81AEF">
              <w:rPr>
                <w:rFonts w:cstheme="majorBidi"/>
                <w:sz w:val="18"/>
                <w:szCs w:val="18"/>
              </w:rPr>
              <w:t xml:space="preserve"> (eGFR) 45 – 100 mL/min</w:t>
            </w:r>
          </w:p>
        </w:tc>
        <w:tc>
          <w:tcPr>
            <w:tcW w:w="1276" w:type="dxa"/>
            <w:tcBorders>
              <w:top w:val="single" w:sz="4" w:space="0" w:color="auto"/>
              <w:left w:val="single" w:sz="4" w:space="0" w:color="auto"/>
              <w:bottom w:val="single" w:sz="4" w:space="0" w:color="auto"/>
              <w:right w:val="single" w:sz="4" w:space="0" w:color="auto"/>
            </w:tcBorders>
            <w:vAlign w:val="center"/>
          </w:tcPr>
          <w:p w14:paraId="3FCC1BC7" w14:textId="77777777" w:rsidR="00225EA2" w:rsidRPr="00E81AEF" w:rsidRDefault="00225EA2" w:rsidP="00D44E56">
            <w:pPr>
              <w:jc w:val="center"/>
              <w:rPr>
                <w:rFonts w:cstheme="majorBidi"/>
                <w:sz w:val="18"/>
                <w:szCs w:val="18"/>
              </w:rPr>
            </w:pPr>
            <w:r w:rsidRPr="00E81AEF">
              <w:rPr>
                <w:rFonts w:cstheme="majorBidi"/>
                <w:sz w:val="18"/>
                <w:szCs w:val="18"/>
              </w:rPr>
              <w:t>2000-2012</w:t>
            </w:r>
          </w:p>
        </w:tc>
        <w:tc>
          <w:tcPr>
            <w:tcW w:w="1843" w:type="dxa"/>
            <w:tcBorders>
              <w:top w:val="single" w:sz="4" w:space="0" w:color="auto"/>
              <w:left w:val="single" w:sz="4" w:space="0" w:color="auto"/>
              <w:bottom w:val="single" w:sz="4" w:space="0" w:color="auto"/>
              <w:right w:val="single" w:sz="4" w:space="0" w:color="auto"/>
            </w:tcBorders>
            <w:vAlign w:val="center"/>
          </w:tcPr>
          <w:p w14:paraId="145264A8" w14:textId="77777777" w:rsidR="00225EA2" w:rsidRPr="00E81AEF" w:rsidRDefault="00225EA2" w:rsidP="00D44E56">
            <w:pPr>
              <w:jc w:val="center"/>
              <w:rPr>
                <w:rFonts w:cstheme="majorBidi"/>
                <w:sz w:val="18"/>
                <w:szCs w:val="18"/>
              </w:rPr>
            </w:pPr>
            <w:r w:rsidRPr="00E81AEF">
              <w:rPr>
                <w:rFonts w:cstheme="majorBidi"/>
                <w:sz w:val="18"/>
                <w:szCs w:val="18"/>
              </w:rPr>
              <w:t>Pre-eclampsia defined as blood pressure &gt; 140/90 mmHg and 2+ proteinuria on dipstick after second trimester.</w:t>
            </w:r>
          </w:p>
        </w:tc>
        <w:tc>
          <w:tcPr>
            <w:tcW w:w="2268" w:type="dxa"/>
            <w:tcBorders>
              <w:top w:val="single" w:sz="4" w:space="0" w:color="auto"/>
              <w:left w:val="single" w:sz="4" w:space="0" w:color="auto"/>
              <w:bottom w:val="single" w:sz="4" w:space="0" w:color="auto"/>
              <w:right w:val="single" w:sz="4" w:space="0" w:color="auto"/>
            </w:tcBorders>
            <w:vAlign w:val="center"/>
          </w:tcPr>
          <w:p w14:paraId="37EC3FD2" w14:textId="77777777" w:rsidR="00225EA2" w:rsidRPr="00E81AEF" w:rsidRDefault="00225EA2" w:rsidP="00D44E56">
            <w:pPr>
              <w:jc w:val="center"/>
              <w:rPr>
                <w:rFonts w:cstheme="majorBidi"/>
                <w:sz w:val="18"/>
                <w:szCs w:val="18"/>
              </w:rPr>
            </w:pPr>
            <w:r w:rsidRPr="00E81AEF">
              <w:rPr>
                <w:rFonts w:cstheme="majorBidi"/>
                <w:sz w:val="18"/>
                <w:szCs w:val="18"/>
              </w:rPr>
              <w:t>Prematurity was defined as birth before 37 weeks of gestation. Perinatal death was defined as new-born death &lt; 4 weeks of age. Low birth weight was defined as &lt; 2,500 grams.</w:t>
            </w:r>
          </w:p>
        </w:tc>
        <w:tc>
          <w:tcPr>
            <w:tcW w:w="1843" w:type="dxa"/>
            <w:tcBorders>
              <w:top w:val="single" w:sz="4" w:space="0" w:color="auto"/>
              <w:left w:val="single" w:sz="4" w:space="0" w:color="auto"/>
              <w:bottom w:val="single" w:sz="4" w:space="0" w:color="auto"/>
              <w:right w:val="single" w:sz="4" w:space="0" w:color="auto"/>
            </w:tcBorders>
            <w:vAlign w:val="center"/>
          </w:tcPr>
          <w:p w14:paraId="7D593D5E"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6394366F" w14:textId="77777777" w:rsidR="00225EA2" w:rsidRPr="00E81AEF" w:rsidRDefault="00225EA2" w:rsidP="00D44E56">
            <w:pPr>
              <w:jc w:val="center"/>
              <w:rPr>
                <w:rFonts w:cstheme="majorBidi"/>
                <w:sz w:val="18"/>
                <w:szCs w:val="18"/>
              </w:rPr>
            </w:pPr>
            <w:r w:rsidRPr="00E81AEF">
              <w:rPr>
                <w:rFonts w:cstheme="majorBidi"/>
                <w:sz w:val="18"/>
                <w:szCs w:val="18"/>
              </w:rPr>
              <w:t>6-7*</w:t>
            </w:r>
          </w:p>
        </w:tc>
      </w:tr>
      <w:tr w:rsidR="00225EA2" w:rsidRPr="00E81AEF" w14:paraId="2BCD772E"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3B6A838D" w14:textId="77777777" w:rsidR="00225EA2" w:rsidRPr="00E81AEF" w:rsidRDefault="00225EA2" w:rsidP="00D44E56">
            <w:pPr>
              <w:jc w:val="center"/>
              <w:rPr>
                <w:rFonts w:cstheme="majorBidi"/>
                <w:sz w:val="18"/>
                <w:szCs w:val="18"/>
              </w:rPr>
            </w:pPr>
            <w:r w:rsidRPr="00E81AEF">
              <w:rPr>
                <w:rFonts w:cstheme="majorBidi"/>
                <w:sz w:val="18"/>
                <w:szCs w:val="18"/>
              </w:rPr>
              <w:t>Singh N, 2015</w:t>
            </w:r>
          </w:p>
        </w:tc>
        <w:tc>
          <w:tcPr>
            <w:tcW w:w="993" w:type="dxa"/>
            <w:tcBorders>
              <w:top w:val="single" w:sz="4" w:space="0" w:color="auto"/>
              <w:left w:val="single" w:sz="4" w:space="0" w:color="auto"/>
              <w:bottom w:val="single" w:sz="4" w:space="0" w:color="auto"/>
              <w:right w:val="single" w:sz="4" w:space="0" w:color="auto"/>
            </w:tcBorders>
            <w:vAlign w:val="center"/>
          </w:tcPr>
          <w:p w14:paraId="0045803C" w14:textId="77777777" w:rsidR="00225EA2" w:rsidRPr="00E81AEF" w:rsidRDefault="00225EA2" w:rsidP="00D44E56">
            <w:pPr>
              <w:jc w:val="center"/>
              <w:rPr>
                <w:rFonts w:cstheme="majorBidi"/>
                <w:sz w:val="18"/>
                <w:szCs w:val="18"/>
              </w:rPr>
            </w:pPr>
            <w:r w:rsidRPr="00E81AEF">
              <w:rPr>
                <w:rFonts w:cstheme="majorBidi"/>
                <w:sz w:val="18"/>
                <w:szCs w:val="18"/>
              </w:rPr>
              <w:t>India</w:t>
            </w:r>
          </w:p>
        </w:tc>
        <w:tc>
          <w:tcPr>
            <w:tcW w:w="1135" w:type="dxa"/>
            <w:tcBorders>
              <w:top w:val="single" w:sz="4" w:space="0" w:color="auto"/>
              <w:left w:val="single" w:sz="4" w:space="0" w:color="auto"/>
              <w:bottom w:val="single" w:sz="4" w:space="0" w:color="auto"/>
              <w:right w:val="single" w:sz="4" w:space="0" w:color="auto"/>
            </w:tcBorders>
            <w:vAlign w:val="center"/>
          </w:tcPr>
          <w:p w14:paraId="05552045" w14:textId="190172C0"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2DC39976" w14:textId="679BDE81" w:rsidR="00225EA2" w:rsidRPr="00E81AEF" w:rsidRDefault="00225EA2" w:rsidP="00D44E56">
            <w:pPr>
              <w:jc w:val="center"/>
              <w:rPr>
                <w:rFonts w:cstheme="majorBidi"/>
                <w:sz w:val="18"/>
                <w:szCs w:val="18"/>
              </w:rPr>
            </w:pPr>
            <w:r w:rsidRPr="00E81AEF">
              <w:rPr>
                <w:rFonts w:cstheme="majorBidi"/>
                <w:sz w:val="18"/>
                <w:szCs w:val="18"/>
              </w:rPr>
              <w:t>51</w:t>
            </w:r>
          </w:p>
        </w:tc>
        <w:tc>
          <w:tcPr>
            <w:tcW w:w="1984" w:type="dxa"/>
            <w:tcBorders>
              <w:top w:val="single" w:sz="4" w:space="0" w:color="auto"/>
              <w:left w:val="single" w:sz="4" w:space="0" w:color="auto"/>
              <w:bottom w:val="single" w:sz="4" w:space="0" w:color="auto"/>
              <w:right w:val="single" w:sz="4" w:space="0" w:color="auto"/>
            </w:tcBorders>
            <w:vAlign w:val="center"/>
          </w:tcPr>
          <w:p w14:paraId="43E31407" w14:textId="77777777" w:rsidR="00225EA2" w:rsidRPr="00E81AEF" w:rsidRDefault="00225EA2" w:rsidP="00D44E56">
            <w:pPr>
              <w:jc w:val="center"/>
              <w:rPr>
                <w:rFonts w:cstheme="majorBidi"/>
                <w:sz w:val="18"/>
                <w:szCs w:val="18"/>
              </w:rPr>
            </w:pPr>
            <w:r w:rsidRPr="00E81AEF">
              <w:rPr>
                <w:rFonts w:cstheme="majorBidi"/>
                <w:sz w:val="18"/>
                <w:szCs w:val="18"/>
              </w:rPr>
              <w:t>CKD defined by K-</w:t>
            </w:r>
            <w:proofErr w:type="spellStart"/>
            <w:r w:rsidRPr="00E81AEF">
              <w:rPr>
                <w:rFonts w:cstheme="majorBidi"/>
                <w:sz w:val="18"/>
                <w:szCs w:val="18"/>
              </w:rPr>
              <w:t>DOQI</w:t>
            </w:r>
            <w:proofErr w:type="spellEnd"/>
            <w:r w:rsidRPr="00E81AEF">
              <w:rPr>
                <w:rFonts w:cstheme="majorBidi"/>
                <w:sz w:val="18"/>
                <w:szCs w:val="18"/>
              </w:rPr>
              <w:t xml:space="preserve"> guidelines abnormality.</w:t>
            </w:r>
          </w:p>
        </w:tc>
        <w:tc>
          <w:tcPr>
            <w:tcW w:w="1276" w:type="dxa"/>
            <w:tcBorders>
              <w:top w:val="single" w:sz="4" w:space="0" w:color="auto"/>
              <w:left w:val="single" w:sz="4" w:space="0" w:color="auto"/>
              <w:bottom w:val="single" w:sz="4" w:space="0" w:color="auto"/>
              <w:right w:val="single" w:sz="4" w:space="0" w:color="auto"/>
            </w:tcBorders>
            <w:vAlign w:val="center"/>
          </w:tcPr>
          <w:p w14:paraId="79842120" w14:textId="77777777" w:rsidR="00225EA2" w:rsidRPr="00E81AEF" w:rsidRDefault="00225EA2" w:rsidP="00D44E56">
            <w:pPr>
              <w:jc w:val="center"/>
              <w:rPr>
                <w:rFonts w:cstheme="majorBidi"/>
                <w:sz w:val="18"/>
                <w:szCs w:val="18"/>
              </w:rPr>
            </w:pPr>
            <w:r w:rsidRPr="00E81AEF">
              <w:rPr>
                <w:rFonts w:cstheme="majorBidi"/>
                <w:sz w:val="18"/>
                <w:szCs w:val="18"/>
              </w:rPr>
              <w:t>2009-2012</w:t>
            </w:r>
          </w:p>
        </w:tc>
        <w:tc>
          <w:tcPr>
            <w:tcW w:w="1843" w:type="dxa"/>
            <w:tcBorders>
              <w:top w:val="single" w:sz="4" w:space="0" w:color="auto"/>
              <w:left w:val="single" w:sz="4" w:space="0" w:color="auto"/>
              <w:bottom w:val="single" w:sz="4" w:space="0" w:color="auto"/>
              <w:right w:val="single" w:sz="4" w:space="0" w:color="auto"/>
            </w:tcBorders>
            <w:vAlign w:val="center"/>
          </w:tcPr>
          <w:p w14:paraId="5CF7C335" w14:textId="77777777" w:rsidR="00225EA2" w:rsidRPr="00E81AEF" w:rsidRDefault="00225EA2" w:rsidP="00D44E56">
            <w:pPr>
              <w:jc w:val="center"/>
              <w:rPr>
                <w:rFonts w:cstheme="majorBidi"/>
                <w:sz w:val="18"/>
                <w:szCs w:val="18"/>
              </w:rPr>
            </w:pPr>
            <w:r w:rsidRPr="00E81AEF">
              <w:rPr>
                <w:rFonts w:cstheme="majorBidi"/>
                <w:color w:val="000000" w:themeColor="text1"/>
                <w:sz w:val="18"/>
                <w:szCs w:val="18"/>
              </w:rPr>
              <w:t>Not reported</w:t>
            </w:r>
          </w:p>
        </w:tc>
        <w:tc>
          <w:tcPr>
            <w:tcW w:w="2268" w:type="dxa"/>
            <w:tcBorders>
              <w:top w:val="single" w:sz="4" w:space="0" w:color="auto"/>
              <w:left w:val="single" w:sz="4" w:space="0" w:color="auto"/>
              <w:bottom w:val="single" w:sz="4" w:space="0" w:color="auto"/>
              <w:right w:val="single" w:sz="4" w:space="0" w:color="auto"/>
            </w:tcBorders>
            <w:vAlign w:val="center"/>
          </w:tcPr>
          <w:p w14:paraId="2808A864" w14:textId="77777777" w:rsidR="00225EA2" w:rsidRPr="00E81AEF" w:rsidRDefault="00225EA2" w:rsidP="00D44E56">
            <w:pPr>
              <w:jc w:val="center"/>
              <w:rPr>
                <w:rFonts w:cstheme="majorBidi"/>
                <w:sz w:val="18"/>
                <w:szCs w:val="18"/>
              </w:rPr>
            </w:pPr>
            <w:r w:rsidRPr="00E81AEF">
              <w:rPr>
                <w:rFonts w:cstheme="majorBidi"/>
                <w:sz w:val="18"/>
                <w:szCs w:val="18"/>
              </w:rPr>
              <w:t>Not reported</w:t>
            </w:r>
          </w:p>
        </w:tc>
        <w:tc>
          <w:tcPr>
            <w:tcW w:w="1843" w:type="dxa"/>
            <w:tcBorders>
              <w:top w:val="single" w:sz="4" w:space="0" w:color="auto"/>
              <w:left w:val="single" w:sz="4" w:space="0" w:color="auto"/>
              <w:bottom w:val="single" w:sz="4" w:space="0" w:color="auto"/>
              <w:right w:val="single" w:sz="4" w:space="0" w:color="auto"/>
            </w:tcBorders>
            <w:vAlign w:val="center"/>
          </w:tcPr>
          <w:p w14:paraId="6F30B986"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3B4A4889" w14:textId="77777777" w:rsidR="00225EA2" w:rsidRPr="00E81AEF" w:rsidRDefault="00225EA2" w:rsidP="00D44E56">
            <w:pPr>
              <w:jc w:val="center"/>
              <w:rPr>
                <w:rFonts w:cstheme="majorBidi"/>
                <w:sz w:val="18"/>
                <w:szCs w:val="18"/>
              </w:rPr>
            </w:pPr>
            <w:r w:rsidRPr="00E81AEF">
              <w:rPr>
                <w:rFonts w:cstheme="majorBidi"/>
                <w:color w:val="000000" w:themeColor="text1"/>
                <w:sz w:val="18"/>
                <w:szCs w:val="18"/>
              </w:rPr>
              <w:t>7*</w:t>
            </w:r>
          </w:p>
        </w:tc>
      </w:tr>
      <w:tr w:rsidR="00225EA2" w:rsidRPr="00E81AEF" w14:paraId="4760F953"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0461D729" w14:textId="77777777" w:rsidR="00225EA2" w:rsidRPr="00E81AEF" w:rsidRDefault="00225EA2" w:rsidP="00D44E56">
            <w:pPr>
              <w:jc w:val="center"/>
              <w:rPr>
                <w:rFonts w:cstheme="majorBidi"/>
                <w:sz w:val="18"/>
                <w:szCs w:val="18"/>
              </w:rPr>
            </w:pPr>
            <w:r w:rsidRPr="00E81AEF">
              <w:rPr>
                <w:rFonts w:cstheme="majorBidi"/>
                <w:sz w:val="18"/>
                <w:szCs w:val="18"/>
              </w:rPr>
              <w:lastRenderedPageBreak/>
              <w:t>Wiles K, 2015</w:t>
            </w:r>
          </w:p>
        </w:tc>
        <w:tc>
          <w:tcPr>
            <w:tcW w:w="993" w:type="dxa"/>
            <w:tcBorders>
              <w:top w:val="single" w:sz="4" w:space="0" w:color="auto"/>
              <w:left w:val="single" w:sz="4" w:space="0" w:color="auto"/>
              <w:bottom w:val="single" w:sz="4" w:space="0" w:color="auto"/>
              <w:right w:val="single" w:sz="4" w:space="0" w:color="auto"/>
            </w:tcBorders>
            <w:vAlign w:val="center"/>
          </w:tcPr>
          <w:p w14:paraId="38880341" w14:textId="77777777" w:rsidR="00225EA2" w:rsidRPr="00E81AEF" w:rsidRDefault="00225EA2" w:rsidP="00D44E56">
            <w:pPr>
              <w:jc w:val="center"/>
              <w:rPr>
                <w:rFonts w:cstheme="majorBidi"/>
                <w:sz w:val="18"/>
                <w:szCs w:val="18"/>
              </w:rPr>
            </w:pPr>
            <w:r w:rsidRPr="00E81AEF">
              <w:rPr>
                <w:rFonts w:cstheme="majorBidi"/>
                <w:sz w:val="18"/>
                <w:szCs w:val="18"/>
              </w:rPr>
              <w:t>United Kingdom</w:t>
            </w:r>
          </w:p>
        </w:tc>
        <w:tc>
          <w:tcPr>
            <w:tcW w:w="1135" w:type="dxa"/>
            <w:tcBorders>
              <w:top w:val="single" w:sz="4" w:space="0" w:color="auto"/>
              <w:left w:val="single" w:sz="4" w:space="0" w:color="auto"/>
              <w:bottom w:val="single" w:sz="4" w:space="0" w:color="auto"/>
              <w:right w:val="single" w:sz="4" w:space="0" w:color="auto"/>
            </w:tcBorders>
            <w:vAlign w:val="center"/>
          </w:tcPr>
          <w:p w14:paraId="54F1B9C4" w14:textId="61B3E1E3"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58707648" w14:textId="62FAED8E" w:rsidR="00225EA2" w:rsidRPr="00E81AEF" w:rsidRDefault="00356BC0" w:rsidP="00356BC0">
            <w:pPr>
              <w:jc w:val="center"/>
              <w:rPr>
                <w:rFonts w:cstheme="majorBidi"/>
                <w:sz w:val="18"/>
                <w:szCs w:val="18"/>
              </w:rPr>
            </w:pPr>
            <w:r w:rsidRPr="00E81AEF">
              <w:rPr>
                <w:rFonts w:cstheme="majorBidi"/>
                <w:sz w:val="18"/>
                <w:szCs w:val="18"/>
              </w:rPr>
              <w:t xml:space="preserve">35 </w:t>
            </w:r>
          </w:p>
        </w:tc>
        <w:tc>
          <w:tcPr>
            <w:tcW w:w="1984" w:type="dxa"/>
            <w:tcBorders>
              <w:top w:val="single" w:sz="4" w:space="0" w:color="auto"/>
              <w:left w:val="single" w:sz="4" w:space="0" w:color="auto"/>
              <w:bottom w:val="single" w:sz="4" w:space="0" w:color="auto"/>
              <w:right w:val="single" w:sz="4" w:space="0" w:color="auto"/>
            </w:tcBorders>
            <w:vAlign w:val="center"/>
          </w:tcPr>
          <w:p w14:paraId="6D769F71" w14:textId="77777777" w:rsidR="00225EA2" w:rsidRPr="00E81AEF" w:rsidRDefault="00225EA2" w:rsidP="00D44E56">
            <w:pPr>
              <w:jc w:val="center"/>
              <w:rPr>
                <w:rFonts w:cstheme="majorBidi"/>
                <w:sz w:val="18"/>
                <w:szCs w:val="18"/>
              </w:rPr>
            </w:pPr>
            <w:r w:rsidRPr="00E81AEF">
              <w:rPr>
                <w:rFonts w:cstheme="majorBidi"/>
                <w:sz w:val="18"/>
                <w:szCs w:val="18"/>
              </w:rPr>
              <w:t>CKD definition not reported</w:t>
            </w:r>
          </w:p>
        </w:tc>
        <w:tc>
          <w:tcPr>
            <w:tcW w:w="1276" w:type="dxa"/>
            <w:tcBorders>
              <w:top w:val="single" w:sz="4" w:space="0" w:color="auto"/>
              <w:left w:val="single" w:sz="4" w:space="0" w:color="auto"/>
              <w:bottom w:val="single" w:sz="4" w:space="0" w:color="auto"/>
              <w:right w:val="single" w:sz="4" w:space="0" w:color="auto"/>
            </w:tcBorders>
            <w:vAlign w:val="center"/>
          </w:tcPr>
          <w:p w14:paraId="7ACF927B" w14:textId="4CEDB84D" w:rsidR="00225EA2" w:rsidRPr="00E81AEF" w:rsidRDefault="00225EA2" w:rsidP="00D44E56">
            <w:pPr>
              <w:jc w:val="center"/>
              <w:rPr>
                <w:rFonts w:cstheme="majorBidi"/>
                <w:sz w:val="18"/>
                <w:szCs w:val="18"/>
              </w:rPr>
            </w:pPr>
            <w:r w:rsidRPr="00E81AEF">
              <w:rPr>
                <w:rFonts w:cstheme="majorBidi"/>
                <w:sz w:val="18"/>
                <w:szCs w:val="18"/>
              </w:rPr>
              <w:t>2003-2011</w:t>
            </w:r>
          </w:p>
        </w:tc>
        <w:tc>
          <w:tcPr>
            <w:tcW w:w="1843" w:type="dxa"/>
            <w:tcBorders>
              <w:top w:val="single" w:sz="4" w:space="0" w:color="auto"/>
              <w:left w:val="single" w:sz="4" w:space="0" w:color="auto"/>
              <w:bottom w:val="single" w:sz="4" w:space="0" w:color="auto"/>
              <w:right w:val="single" w:sz="4" w:space="0" w:color="auto"/>
            </w:tcBorders>
            <w:vAlign w:val="center"/>
          </w:tcPr>
          <w:p w14:paraId="08337033" w14:textId="77777777" w:rsidR="00225EA2" w:rsidRPr="00E81AEF" w:rsidRDefault="00225EA2" w:rsidP="00D44E56">
            <w:pPr>
              <w:jc w:val="center"/>
              <w:rPr>
                <w:rFonts w:cstheme="majorBidi"/>
                <w:sz w:val="18"/>
                <w:szCs w:val="18"/>
              </w:rPr>
            </w:pPr>
            <w:r w:rsidRPr="00E81AEF">
              <w:rPr>
                <w:rFonts w:cstheme="majorBidi"/>
                <w:sz w:val="18"/>
                <w:szCs w:val="18"/>
              </w:rPr>
              <w:t>Preeclampsia not defined; documented diagnosis in the hospital database.</w:t>
            </w:r>
          </w:p>
        </w:tc>
        <w:tc>
          <w:tcPr>
            <w:tcW w:w="2268" w:type="dxa"/>
            <w:tcBorders>
              <w:top w:val="single" w:sz="4" w:space="0" w:color="auto"/>
              <w:left w:val="single" w:sz="4" w:space="0" w:color="auto"/>
              <w:bottom w:val="single" w:sz="4" w:space="0" w:color="auto"/>
              <w:right w:val="single" w:sz="4" w:space="0" w:color="auto"/>
            </w:tcBorders>
            <w:vAlign w:val="center"/>
          </w:tcPr>
          <w:p w14:paraId="3863FD37" w14:textId="77777777" w:rsidR="00225EA2" w:rsidRPr="00E81AEF" w:rsidRDefault="00225EA2" w:rsidP="00D44E56">
            <w:pPr>
              <w:jc w:val="center"/>
              <w:rPr>
                <w:rFonts w:cstheme="majorBidi"/>
                <w:sz w:val="18"/>
                <w:szCs w:val="18"/>
              </w:rPr>
            </w:pPr>
            <w:r w:rsidRPr="00E81AEF">
              <w:rPr>
                <w:rFonts w:cstheme="majorBidi"/>
                <w:sz w:val="18"/>
                <w:szCs w:val="18"/>
              </w:rPr>
              <w:t>Fetal growth restriction &lt;10</w:t>
            </w:r>
            <w:r w:rsidRPr="00E81AEF">
              <w:rPr>
                <w:rFonts w:cstheme="majorBidi"/>
                <w:sz w:val="18"/>
                <w:szCs w:val="18"/>
                <w:vertAlign w:val="superscript"/>
              </w:rPr>
              <w:t>th</w:t>
            </w:r>
            <w:r w:rsidRPr="00E81AEF">
              <w:rPr>
                <w:rFonts w:cstheme="majorBidi"/>
                <w:sz w:val="18"/>
                <w:szCs w:val="18"/>
              </w:rPr>
              <w:t xml:space="preserve"> percentile for gestational age. Preterm birth delivery defined as birth &lt;37 wks. of gestation. Intrauterine death defined as death &gt;24 wks. of gestation. Pregnancy loss defined as 2</w:t>
            </w:r>
            <w:r w:rsidRPr="00E81AEF">
              <w:rPr>
                <w:rFonts w:cstheme="majorBidi"/>
                <w:sz w:val="18"/>
                <w:szCs w:val="18"/>
                <w:vertAlign w:val="superscript"/>
              </w:rPr>
              <w:t>nd</w:t>
            </w:r>
            <w:r w:rsidRPr="00E81AEF">
              <w:rPr>
                <w:rFonts w:cstheme="majorBidi"/>
                <w:sz w:val="18"/>
                <w:szCs w:val="18"/>
              </w:rPr>
              <w:t xml:space="preserve"> trimester miscarriage or intrauterine death.</w:t>
            </w:r>
          </w:p>
        </w:tc>
        <w:tc>
          <w:tcPr>
            <w:tcW w:w="1843" w:type="dxa"/>
            <w:tcBorders>
              <w:top w:val="single" w:sz="4" w:space="0" w:color="auto"/>
              <w:left w:val="single" w:sz="4" w:space="0" w:color="auto"/>
              <w:bottom w:val="single" w:sz="4" w:space="0" w:color="auto"/>
              <w:right w:val="single" w:sz="4" w:space="0" w:color="auto"/>
            </w:tcBorders>
            <w:vAlign w:val="center"/>
          </w:tcPr>
          <w:p w14:paraId="6EF5F2A8"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6C6B0267" w14:textId="77777777" w:rsidR="00225EA2" w:rsidRPr="00E81AEF" w:rsidRDefault="00225EA2" w:rsidP="00D44E56">
            <w:pPr>
              <w:jc w:val="center"/>
              <w:rPr>
                <w:rFonts w:cstheme="majorBidi"/>
                <w:sz w:val="18"/>
                <w:szCs w:val="18"/>
              </w:rPr>
            </w:pPr>
          </w:p>
          <w:p w14:paraId="60480E7F" w14:textId="77777777" w:rsidR="00225EA2" w:rsidRPr="00E81AEF" w:rsidRDefault="00225EA2" w:rsidP="00D44E56">
            <w:pPr>
              <w:jc w:val="center"/>
              <w:rPr>
                <w:rFonts w:cstheme="majorBidi"/>
                <w:sz w:val="18"/>
                <w:szCs w:val="18"/>
              </w:rPr>
            </w:pPr>
            <w:r w:rsidRPr="00E81AEF">
              <w:rPr>
                <w:rFonts w:cstheme="majorBidi"/>
                <w:sz w:val="18"/>
                <w:szCs w:val="18"/>
              </w:rPr>
              <w:t>5*</w:t>
            </w:r>
          </w:p>
        </w:tc>
      </w:tr>
      <w:tr w:rsidR="00225EA2" w:rsidRPr="00E81AEF" w14:paraId="7D8A4B24"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6E49C129" w14:textId="77777777" w:rsidR="00225EA2" w:rsidRPr="00E81AEF" w:rsidRDefault="00225EA2" w:rsidP="00D44E56">
            <w:pPr>
              <w:jc w:val="center"/>
              <w:rPr>
                <w:rFonts w:cstheme="majorBidi"/>
                <w:sz w:val="18"/>
                <w:szCs w:val="18"/>
              </w:rPr>
            </w:pPr>
            <w:r w:rsidRPr="00E81AEF">
              <w:rPr>
                <w:rFonts w:cstheme="majorBidi"/>
                <w:sz w:val="18"/>
                <w:szCs w:val="18"/>
              </w:rPr>
              <w:t>Bharti J, 2016</w:t>
            </w:r>
          </w:p>
        </w:tc>
        <w:tc>
          <w:tcPr>
            <w:tcW w:w="993" w:type="dxa"/>
            <w:tcBorders>
              <w:top w:val="single" w:sz="4" w:space="0" w:color="auto"/>
              <w:left w:val="single" w:sz="4" w:space="0" w:color="auto"/>
              <w:bottom w:val="single" w:sz="4" w:space="0" w:color="auto"/>
              <w:right w:val="single" w:sz="4" w:space="0" w:color="auto"/>
            </w:tcBorders>
            <w:vAlign w:val="center"/>
          </w:tcPr>
          <w:p w14:paraId="1E844432" w14:textId="77777777" w:rsidR="00225EA2" w:rsidRPr="00E81AEF" w:rsidRDefault="00225EA2" w:rsidP="00D44E56">
            <w:pPr>
              <w:jc w:val="center"/>
              <w:rPr>
                <w:rFonts w:cstheme="majorBidi"/>
                <w:sz w:val="18"/>
                <w:szCs w:val="18"/>
              </w:rPr>
            </w:pPr>
            <w:r w:rsidRPr="00E81AEF">
              <w:rPr>
                <w:rFonts w:cstheme="majorBidi"/>
                <w:sz w:val="18"/>
                <w:szCs w:val="18"/>
              </w:rPr>
              <w:t>India</w:t>
            </w:r>
          </w:p>
        </w:tc>
        <w:tc>
          <w:tcPr>
            <w:tcW w:w="1135" w:type="dxa"/>
            <w:tcBorders>
              <w:top w:val="single" w:sz="4" w:space="0" w:color="auto"/>
              <w:left w:val="single" w:sz="4" w:space="0" w:color="auto"/>
              <w:bottom w:val="single" w:sz="4" w:space="0" w:color="auto"/>
              <w:right w:val="single" w:sz="4" w:space="0" w:color="auto"/>
            </w:tcBorders>
            <w:vAlign w:val="center"/>
          </w:tcPr>
          <w:p w14:paraId="53390735" w14:textId="56C43EF5"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4DD65C50" w14:textId="77777777" w:rsidR="00225EA2" w:rsidRPr="00E81AEF" w:rsidRDefault="00225EA2" w:rsidP="00D44E56">
            <w:pPr>
              <w:jc w:val="center"/>
              <w:rPr>
                <w:rFonts w:cstheme="majorBidi"/>
                <w:sz w:val="18"/>
                <w:szCs w:val="18"/>
              </w:rPr>
            </w:pPr>
            <w:r w:rsidRPr="00E81AEF">
              <w:rPr>
                <w:rFonts w:cstheme="majorBidi"/>
                <w:sz w:val="18"/>
                <w:szCs w:val="18"/>
              </w:rPr>
              <w:t>80</w:t>
            </w:r>
          </w:p>
        </w:tc>
        <w:tc>
          <w:tcPr>
            <w:tcW w:w="1984" w:type="dxa"/>
            <w:tcBorders>
              <w:top w:val="single" w:sz="4" w:space="0" w:color="auto"/>
              <w:left w:val="single" w:sz="4" w:space="0" w:color="auto"/>
              <w:bottom w:val="single" w:sz="4" w:space="0" w:color="auto"/>
              <w:right w:val="single" w:sz="4" w:space="0" w:color="auto"/>
            </w:tcBorders>
            <w:vAlign w:val="center"/>
          </w:tcPr>
          <w:p w14:paraId="33A03DA8" w14:textId="77777777" w:rsidR="00225EA2" w:rsidRPr="00E81AEF" w:rsidRDefault="00225EA2" w:rsidP="00D44E56">
            <w:pPr>
              <w:jc w:val="center"/>
              <w:rPr>
                <w:rFonts w:cstheme="majorBidi"/>
                <w:sz w:val="18"/>
                <w:szCs w:val="18"/>
              </w:rPr>
            </w:pPr>
            <w:r w:rsidRPr="00E81AEF">
              <w:rPr>
                <w:rFonts w:cstheme="majorBidi"/>
                <w:sz w:val="18"/>
                <w:szCs w:val="18"/>
              </w:rPr>
              <w:t xml:space="preserve">CKD is defined as either kidney damage or </w:t>
            </w:r>
            <w:proofErr w:type="spellStart"/>
            <w:r w:rsidRPr="00E81AEF">
              <w:rPr>
                <w:rFonts w:cstheme="majorBidi"/>
                <w:sz w:val="18"/>
                <w:szCs w:val="18"/>
              </w:rPr>
              <w:t>GFR</w:t>
            </w:r>
            <w:proofErr w:type="spellEnd"/>
            <w:r w:rsidRPr="00E81AEF">
              <w:rPr>
                <w:rFonts w:cstheme="majorBidi"/>
                <w:sz w:val="18"/>
                <w:szCs w:val="18"/>
              </w:rPr>
              <w:t xml:space="preserve"> &lt;60ml/min/1.73 m2 for ≥3 months (CKD definition according to </w:t>
            </w:r>
            <w:proofErr w:type="spellStart"/>
            <w:r w:rsidRPr="00E81AEF">
              <w:rPr>
                <w:rFonts w:cstheme="majorBidi"/>
                <w:sz w:val="18"/>
                <w:szCs w:val="18"/>
              </w:rPr>
              <w:t>NKF-KDOQI</w:t>
            </w:r>
            <w:proofErr w:type="spellEnd"/>
            <w:r w:rsidRPr="00E81AEF">
              <w:rPr>
                <w:rFonts w:cstheme="majorBidi"/>
                <w:sz w:val="18"/>
                <w:szCs w:val="18"/>
              </w:rPr>
              <w:t xml:space="preserve"> guidelines.)</w:t>
            </w:r>
          </w:p>
        </w:tc>
        <w:tc>
          <w:tcPr>
            <w:tcW w:w="1276" w:type="dxa"/>
            <w:tcBorders>
              <w:top w:val="single" w:sz="4" w:space="0" w:color="auto"/>
              <w:left w:val="single" w:sz="4" w:space="0" w:color="auto"/>
              <w:bottom w:val="single" w:sz="4" w:space="0" w:color="auto"/>
              <w:right w:val="single" w:sz="4" w:space="0" w:color="auto"/>
            </w:tcBorders>
            <w:vAlign w:val="center"/>
          </w:tcPr>
          <w:p w14:paraId="256A32A5" w14:textId="77777777" w:rsidR="00225EA2" w:rsidRPr="00E81AEF" w:rsidRDefault="00225EA2" w:rsidP="00D44E56">
            <w:pPr>
              <w:jc w:val="center"/>
              <w:rPr>
                <w:rFonts w:cstheme="majorBidi"/>
                <w:sz w:val="18"/>
                <w:szCs w:val="18"/>
              </w:rPr>
            </w:pPr>
            <w:r w:rsidRPr="00E81AEF">
              <w:rPr>
                <w:rFonts w:cstheme="majorBidi"/>
                <w:sz w:val="18"/>
                <w:szCs w:val="18"/>
              </w:rPr>
              <w:t>2005 - 2015</w:t>
            </w:r>
          </w:p>
        </w:tc>
        <w:tc>
          <w:tcPr>
            <w:tcW w:w="1843" w:type="dxa"/>
            <w:tcBorders>
              <w:top w:val="single" w:sz="4" w:space="0" w:color="auto"/>
              <w:left w:val="single" w:sz="4" w:space="0" w:color="auto"/>
              <w:bottom w:val="single" w:sz="4" w:space="0" w:color="auto"/>
              <w:right w:val="single" w:sz="4" w:space="0" w:color="auto"/>
            </w:tcBorders>
            <w:vAlign w:val="center"/>
          </w:tcPr>
          <w:p w14:paraId="7625AAE5" w14:textId="77777777" w:rsidR="00225EA2" w:rsidRPr="00E81AEF" w:rsidRDefault="00225EA2" w:rsidP="00D44E56">
            <w:pPr>
              <w:jc w:val="center"/>
              <w:rPr>
                <w:rFonts w:cstheme="majorBidi"/>
                <w:sz w:val="18"/>
                <w:szCs w:val="18"/>
              </w:rPr>
            </w:pPr>
            <w:r w:rsidRPr="00E81AEF">
              <w:rPr>
                <w:rFonts w:cstheme="majorBidi"/>
                <w:sz w:val="18"/>
                <w:szCs w:val="18"/>
              </w:rPr>
              <w:t>Preeclampsia defined as new onset hypertension after 20 wks. Of pregnancy associated with proteinuria, CS (not defined).</w:t>
            </w:r>
          </w:p>
        </w:tc>
        <w:tc>
          <w:tcPr>
            <w:tcW w:w="2268" w:type="dxa"/>
            <w:tcBorders>
              <w:top w:val="single" w:sz="4" w:space="0" w:color="auto"/>
              <w:left w:val="single" w:sz="4" w:space="0" w:color="auto"/>
              <w:bottom w:val="single" w:sz="4" w:space="0" w:color="auto"/>
              <w:right w:val="single" w:sz="4" w:space="0" w:color="auto"/>
            </w:tcBorders>
            <w:vAlign w:val="center"/>
          </w:tcPr>
          <w:p w14:paraId="1E1A13EC" w14:textId="41B026CE" w:rsidR="00225EA2" w:rsidRPr="00E81AEF" w:rsidRDefault="00225EA2" w:rsidP="00D44E56">
            <w:pPr>
              <w:jc w:val="center"/>
              <w:rPr>
                <w:rFonts w:cstheme="majorBidi"/>
                <w:sz w:val="18"/>
                <w:szCs w:val="18"/>
              </w:rPr>
            </w:pPr>
            <w:r w:rsidRPr="00E81AEF">
              <w:rPr>
                <w:rFonts w:cstheme="majorBidi"/>
                <w:sz w:val="18"/>
                <w:szCs w:val="18"/>
              </w:rPr>
              <w:t>SGA defined as infants &lt; 10</w:t>
            </w:r>
            <w:r w:rsidRPr="00E81AEF">
              <w:rPr>
                <w:rFonts w:cstheme="majorBidi"/>
                <w:sz w:val="18"/>
                <w:szCs w:val="18"/>
                <w:vertAlign w:val="superscript"/>
              </w:rPr>
              <w:t>th</w:t>
            </w:r>
            <w:r w:rsidRPr="00E81AEF">
              <w:rPr>
                <w:rFonts w:cstheme="majorBidi"/>
                <w:sz w:val="18"/>
                <w:szCs w:val="18"/>
              </w:rPr>
              <w:t xml:space="preserve"> percentile, Preterm birth (&lt;37 weeks gestation), NICU, Stillbirths,</w:t>
            </w:r>
          </w:p>
        </w:tc>
        <w:tc>
          <w:tcPr>
            <w:tcW w:w="1843" w:type="dxa"/>
            <w:tcBorders>
              <w:top w:val="single" w:sz="4" w:space="0" w:color="auto"/>
              <w:left w:val="single" w:sz="4" w:space="0" w:color="auto"/>
              <w:bottom w:val="single" w:sz="4" w:space="0" w:color="auto"/>
              <w:right w:val="single" w:sz="4" w:space="0" w:color="auto"/>
            </w:tcBorders>
            <w:vAlign w:val="center"/>
          </w:tcPr>
          <w:p w14:paraId="697AFA9B"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2DECFD27" w14:textId="1DCD7299" w:rsidR="00225EA2" w:rsidRPr="00E81AEF" w:rsidRDefault="00225EA2" w:rsidP="00D44E56">
            <w:pPr>
              <w:jc w:val="center"/>
              <w:rPr>
                <w:rFonts w:cstheme="majorBidi"/>
                <w:sz w:val="18"/>
                <w:szCs w:val="18"/>
              </w:rPr>
            </w:pPr>
          </w:p>
          <w:p w14:paraId="77B889C5" w14:textId="77777777" w:rsidR="00225EA2" w:rsidRPr="00E81AEF" w:rsidRDefault="00225EA2" w:rsidP="00D44E56">
            <w:pPr>
              <w:jc w:val="center"/>
              <w:rPr>
                <w:rFonts w:cstheme="majorBidi"/>
                <w:sz w:val="18"/>
                <w:szCs w:val="18"/>
              </w:rPr>
            </w:pPr>
            <w:r w:rsidRPr="00E81AEF">
              <w:rPr>
                <w:rFonts w:cstheme="majorBidi"/>
                <w:sz w:val="18"/>
                <w:szCs w:val="18"/>
              </w:rPr>
              <w:t>7*</w:t>
            </w:r>
          </w:p>
        </w:tc>
      </w:tr>
      <w:tr w:rsidR="00225EA2" w:rsidRPr="00E81AEF" w14:paraId="6E8431B3"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hideMark/>
          </w:tcPr>
          <w:p w14:paraId="3D719898" w14:textId="77777777" w:rsidR="00225EA2" w:rsidRPr="00E81AEF" w:rsidRDefault="00225EA2" w:rsidP="00D44E56">
            <w:pPr>
              <w:jc w:val="center"/>
              <w:rPr>
                <w:rFonts w:cstheme="majorBidi"/>
                <w:sz w:val="18"/>
                <w:szCs w:val="18"/>
              </w:rPr>
            </w:pPr>
            <w:proofErr w:type="spellStart"/>
            <w:r w:rsidRPr="00E81AEF">
              <w:rPr>
                <w:rFonts w:cstheme="majorBidi"/>
                <w:sz w:val="18"/>
                <w:szCs w:val="18"/>
              </w:rPr>
              <w:t>Piccoli</w:t>
            </w:r>
            <w:proofErr w:type="spellEnd"/>
            <w:r w:rsidRPr="00E81AEF">
              <w:rPr>
                <w:rFonts w:cstheme="majorBidi"/>
                <w:sz w:val="18"/>
                <w:szCs w:val="18"/>
              </w:rPr>
              <w:t xml:space="preserve"> G, 2017</w:t>
            </w:r>
          </w:p>
        </w:tc>
        <w:tc>
          <w:tcPr>
            <w:tcW w:w="993" w:type="dxa"/>
            <w:tcBorders>
              <w:top w:val="single" w:sz="4" w:space="0" w:color="auto"/>
              <w:left w:val="single" w:sz="4" w:space="0" w:color="auto"/>
              <w:bottom w:val="single" w:sz="4" w:space="0" w:color="auto"/>
              <w:right w:val="single" w:sz="4" w:space="0" w:color="auto"/>
            </w:tcBorders>
            <w:vAlign w:val="center"/>
            <w:hideMark/>
          </w:tcPr>
          <w:p w14:paraId="49F7C414" w14:textId="6DB20F2D" w:rsidR="00225EA2" w:rsidRPr="00E81AEF" w:rsidRDefault="00225EA2" w:rsidP="00D44E56">
            <w:pPr>
              <w:jc w:val="center"/>
              <w:rPr>
                <w:rFonts w:cstheme="majorBidi"/>
                <w:sz w:val="18"/>
                <w:szCs w:val="18"/>
              </w:rPr>
            </w:pPr>
            <w:r w:rsidRPr="00E81AEF">
              <w:rPr>
                <w:rFonts w:cstheme="majorBidi"/>
                <w:sz w:val="18"/>
                <w:szCs w:val="18"/>
              </w:rPr>
              <w:t>Italy</w:t>
            </w:r>
          </w:p>
        </w:tc>
        <w:tc>
          <w:tcPr>
            <w:tcW w:w="1135" w:type="dxa"/>
            <w:tcBorders>
              <w:top w:val="single" w:sz="4" w:space="0" w:color="auto"/>
              <w:left w:val="single" w:sz="4" w:space="0" w:color="auto"/>
              <w:bottom w:val="single" w:sz="4" w:space="0" w:color="auto"/>
              <w:right w:val="single" w:sz="4" w:space="0" w:color="auto"/>
            </w:tcBorders>
            <w:vAlign w:val="center"/>
            <w:hideMark/>
          </w:tcPr>
          <w:p w14:paraId="412A0A55" w14:textId="77777777" w:rsidR="00225EA2" w:rsidRPr="00E81AEF" w:rsidRDefault="00225EA2" w:rsidP="00D44E56">
            <w:pPr>
              <w:jc w:val="center"/>
              <w:rPr>
                <w:rFonts w:cstheme="majorBidi"/>
                <w:sz w:val="18"/>
                <w:szCs w:val="18"/>
              </w:rPr>
            </w:pPr>
            <w:r w:rsidRPr="00E81AEF">
              <w:rPr>
                <w:rFonts w:cstheme="majorBidi"/>
                <w:sz w:val="18"/>
                <w:szCs w:val="18"/>
              </w:rPr>
              <w:t>Prospective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04DB3B45" w14:textId="787CB79A" w:rsidR="00225EA2" w:rsidRPr="00E81AEF" w:rsidRDefault="00225EA2" w:rsidP="00D44E56">
            <w:pPr>
              <w:jc w:val="center"/>
              <w:rPr>
                <w:rFonts w:cstheme="majorBidi"/>
                <w:sz w:val="18"/>
                <w:szCs w:val="18"/>
              </w:rPr>
            </w:pPr>
            <w:r w:rsidRPr="00E81AEF">
              <w:rPr>
                <w:rFonts w:cstheme="majorBidi"/>
                <w:sz w:val="18"/>
                <w:szCs w:val="18"/>
              </w:rPr>
              <w:t>1</w:t>
            </w:r>
            <w:r w:rsidR="00363490" w:rsidRPr="00E81AEF">
              <w:rPr>
                <w:rFonts w:cstheme="majorBidi"/>
                <w:sz w:val="18"/>
                <w:szCs w:val="18"/>
              </w:rPr>
              <w:t>26</w:t>
            </w:r>
          </w:p>
          <w:p w14:paraId="697D781E" w14:textId="77777777" w:rsidR="00225EA2" w:rsidRPr="00E81AEF" w:rsidRDefault="00225EA2" w:rsidP="00D44E56">
            <w:pPr>
              <w:jc w:val="center"/>
              <w:rPr>
                <w:rFonts w:cstheme="majorBidi"/>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0D75FDA1" w14:textId="77777777" w:rsidR="00225EA2" w:rsidRPr="00E81AEF" w:rsidRDefault="00225EA2" w:rsidP="00D44E56">
            <w:pPr>
              <w:jc w:val="center"/>
              <w:rPr>
                <w:rFonts w:cstheme="majorBidi"/>
                <w:sz w:val="18"/>
                <w:szCs w:val="18"/>
              </w:rPr>
            </w:pPr>
            <w:proofErr w:type="spellStart"/>
            <w:r w:rsidRPr="00E81AEF">
              <w:rPr>
                <w:rFonts w:cstheme="majorBidi"/>
                <w:sz w:val="18"/>
                <w:szCs w:val="18"/>
              </w:rPr>
              <w:t>GN</w:t>
            </w:r>
            <w:proofErr w:type="spellEnd"/>
            <w:r w:rsidRPr="00E81AEF">
              <w:rPr>
                <w:rFonts w:cstheme="majorBidi"/>
                <w:sz w:val="18"/>
                <w:szCs w:val="18"/>
              </w:rPr>
              <w:t xml:space="preserve"> defined according to K-</w:t>
            </w:r>
            <w:proofErr w:type="spellStart"/>
            <w:r w:rsidRPr="00E81AEF">
              <w:rPr>
                <w:rFonts w:cstheme="majorBidi"/>
                <w:sz w:val="18"/>
                <w:szCs w:val="18"/>
              </w:rPr>
              <w:t>DOQI</w:t>
            </w:r>
            <w:proofErr w:type="spellEnd"/>
            <w:r w:rsidRPr="00E81AEF">
              <w:rPr>
                <w:rFonts w:cstheme="majorBidi"/>
                <w:sz w:val="18"/>
                <w:szCs w:val="18"/>
              </w:rPr>
              <w:t xml:space="preserve"> guidelines (CKD-EPI formula).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28FBE18" w14:textId="77777777" w:rsidR="00225EA2" w:rsidRPr="00E81AEF" w:rsidRDefault="00225EA2" w:rsidP="00D44E56">
            <w:pPr>
              <w:jc w:val="center"/>
              <w:rPr>
                <w:rFonts w:cstheme="majorBidi"/>
                <w:sz w:val="18"/>
                <w:szCs w:val="18"/>
              </w:rPr>
            </w:pPr>
            <w:r w:rsidRPr="00E81AEF">
              <w:rPr>
                <w:rFonts w:cstheme="majorBidi"/>
                <w:sz w:val="18"/>
                <w:szCs w:val="18"/>
              </w:rPr>
              <w:t>Not Reported</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F7C3F76" w14:textId="77777777" w:rsidR="00225EA2" w:rsidRPr="00E81AEF" w:rsidRDefault="00225EA2" w:rsidP="00D44E56">
            <w:pPr>
              <w:jc w:val="center"/>
              <w:rPr>
                <w:rFonts w:cstheme="majorBidi"/>
                <w:sz w:val="18"/>
                <w:szCs w:val="18"/>
              </w:rPr>
            </w:pPr>
            <w:r w:rsidRPr="00E81AEF">
              <w:rPr>
                <w:rFonts w:cstheme="majorBidi"/>
                <w:sz w:val="18"/>
                <w:szCs w:val="18"/>
              </w:rPr>
              <w:t>CS, Preeclampsia.</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C9B7A2C" w14:textId="77777777" w:rsidR="00225EA2" w:rsidRPr="00E81AEF" w:rsidRDefault="00225EA2" w:rsidP="00D44E56">
            <w:pPr>
              <w:jc w:val="center"/>
              <w:rPr>
                <w:rFonts w:cstheme="majorBidi"/>
                <w:sz w:val="18"/>
                <w:szCs w:val="18"/>
              </w:rPr>
            </w:pPr>
            <w:r w:rsidRPr="00E81AEF">
              <w:rPr>
                <w:rFonts w:cstheme="majorBidi"/>
                <w:sz w:val="18"/>
                <w:szCs w:val="18"/>
              </w:rPr>
              <w:t>Preterm birth, very preterm birth, SGA,</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3AAAE78" w14:textId="77777777" w:rsidR="00225EA2" w:rsidRPr="00E81AEF" w:rsidRDefault="00225EA2" w:rsidP="00D44E56">
            <w:pPr>
              <w:jc w:val="center"/>
              <w:rPr>
                <w:rFonts w:cstheme="majorBidi"/>
                <w:sz w:val="18"/>
                <w:szCs w:val="18"/>
              </w:rPr>
            </w:pPr>
            <w:r w:rsidRPr="00E81AEF">
              <w:rPr>
                <w:rFonts w:cstheme="majorBidi"/>
                <w:sz w:val="18"/>
                <w:szCs w:val="18"/>
              </w:rPr>
              <w:t>CKD stage, age, nulliparous race, referral proteinuria, hypertension</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5F40C2F" w14:textId="77777777" w:rsidR="00225EA2" w:rsidRPr="00E81AEF" w:rsidRDefault="00225EA2" w:rsidP="00D44E56">
            <w:pPr>
              <w:jc w:val="center"/>
              <w:rPr>
                <w:rFonts w:cstheme="majorBidi"/>
                <w:sz w:val="18"/>
                <w:szCs w:val="18"/>
              </w:rPr>
            </w:pPr>
            <w:r w:rsidRPr="00E81AEF">
              <w:rPr>
                <w:rFonts w:cstheme="majorBidi"/>
                <w:sz w:val="18"/>
                <w:szCs w:val="18"/>
              </w:rPr>
              <w:t>6-7*</w:t>
            </w:r>
          </w:p>
        </w:tc>
      </w:tr>
      <w:tr w:rsidR="00225EA2" w:rsidRPr="00E81AEF" w14:paraId="3634EF3D"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60739CEE" w14:textId="77777777" w:rsidR="00225EA2" w:rsidRPr="00E81AEF" w:rsidRDefault="00225EA2" w:rsidP="00D44E56">
            <w:pPr>
              <w:jc w:val="center"/>
              <w:rPr>
                <w:rFonts w:cstheme="majorBidi"/>
                <w:sz w:val="18"/>
                <w:szCs w:val="18"/>
              </w:rPr>
            </w:pPr>
            <w:r w:rsidRPr="00E81AEF">
              <w:rPr>
                <w:rFonts w:cstheme="majorBidi"/>
                <w:sz w:val="18"/>
                <w:szCs w:val="18"/>
              </w:rPr>
              <w:t>He Y, 2018</w:t>
            </w:r>
          </w:p>
        </w:tc>
        <w:tc>
          <w:tcPr>
            <w:tcW w:w="993" w:type="dxa"/>
            <w:tcBorders>
              <w:top w:val="single" w:sz="4" w:space="0" w:color="auto"/>
              <w:left w:val="single" w:sz="4" w:space="0" w:color="auto"/>
              <w:bottom w:val="single" w:sz="4" w:space="0" w:color="auto"/>
              <w:right w:val="single" w:sz="4" w:space="0" w:color="auto"/>
            </w:tcBorders>
            <w:vAlign w:val="center"/>
          </w:tcPr>
          <w:p w14:paraId="4E584EDF" w14:textId="77777777" w:rsidR="00225EA2" w:rsidRPr="00E81AEF" w:rsidRDefault="00225EA2" w:rsidP="00D44E56">
            <w:pPr>
              <w:jc w:val="center"/>
              <w:rPr>
                <w:rFonts w:cstheme="majorBidi"/>
                <w:sz w:val="18"/>
                <w:szCs w:val="18"/>
              </w:rPr>
            </w:pPr>
            <w:r w:rsidRPr="00E81AEF">
              <w:rPr>
                <w:rFonts w:cstheme="majorBidi"/>
                <w:sz w:val="18"/>
                <w:szCs w:val="18"/>
              </w:rPr>
              <w:t>China</w:t>
            </w:r>
          </w:p>
        </w:tc>
        <w:tc>
          <w:tcPr>
            <w:tcW w:w="1135" w:type="dxa"/>
            <w:tcBorders>
              <w:top w:val="single" w:sz="4" w:space="0" w:color="auto"/>
              <w:left w:val="single" w:sz="4" w:space="0" w:color="auto"/>
              <w:bottom w:val="single" w:sz="4" w:space="0" w:color="auto"/>
              <w:right w:val="single" w:sz="4" w:space="0" w:color="auto"/>
            </w:tcBorders>
            <w:vAlign w:val="center"/>
          </w:tcPr>
          <w:p w14:paraId="2CD696E2" w14:textId="62FD2902"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3F6715B9" w14:textId="77777777" w:rsidR="00225EA2" w:rsidRPr="00E81AEF" w:rsidRDefault="00225EA2" w:rsidP="00D44E56">
            <w:pPr>
              <w:jc w:val="center"/>
              <w:rPr>
                <w:rFonts w:cstheme="majorBidi"/>
                <w:sz w:val="18"/>
                <w:szCs w:val="18"/>
              </w:rPr>
            </w:pPr>
            <w:r w:rsidRPr="00E81AEF">
              <w:rPr>
                <w:rFonts w:cstheme="majorBidi"/>
                <w:sz w:val="18"/>
                <w:szCs w:val="18"/>
              </w:rPr>
              <w:t>293</w:t>
            </w:r>
          </w:p>
        </w:tc>
        <w:tc>
          <w:tcPr>
            <w:tcW w:w="1984" w:type="dxa"/>
            <w:tcBorders>
              <w:top w:val="single" w:sz="4" w:space="0" w:color="auto"/>
              <w:left w:val="single" w:sz="4" w:space="0" w:color="auto"/>
              <w:bottom w:val="single" w:sz="4" w:space="0" w:color="auto"/>
              <w:right w:val="single" w:sz="4" w:space="0" w:color="auto"/>
            </w:tcBorders>
            <w:vAlign w:val="center"/>
          </w:tcPr>
          <w:p w14:paraId="70B927D5" w14:textId="77777777" w:rsidR="00225EA2" w:rsidRPr="00E81AEF" w:rsidRDefault="00225EA2" w:rsidP="00D44E56">
            <w:pPr>
              <w:jc w:val="center"/>
              <w:rPr>
                <w:rFonts w:cstheme="majorBidi"/>
                <w:sz w:val="18"/>
                <w:szCs w:val="18"/>
              </w:rPr>
            </w:pPr>
            <w:r w:rsidRPr="00E81AEF">
              <w:rPr>
                <w:rFonts w:cstheme="majorBidi"/>
                <w:sz w:val="18"/>
                <w:szCs w:val="18"/>
              </w:rPr>
              <w:t>CKD defined based on a history of CKD, clinical examination, renal function tests, 24-h urinary protein excretion, renal ultrasound, and renal biopsy. The staging of kidney diseases was based on the eGFR level.</w:t>
            </w:r>
          </w:p>
        </w:tc>
        <w:tc>
          <w:tcPr>
            <w:tcW w:w="1276" w:type="dxa"/>
            <w:tcBorders>
              <w:top w:val="single" w:sz="4" w:space="0" w:color="auto"/>
              <w:left w:val="single" w:sz="4" w:space="0" w:color="auto"/>
              <w:bottom w:val="single" w:sz="4" w:space="0" w:color="auto"/>
              <w:right w:val="single" w:sz="4" w:space="0" w:color="auto"/>
            </w:tcBorders>
            <w:vAlign w:val="center"/>
          </w:tcPr>
          <w:p w14:paraId="0A39F71D" w14:textId="77777777" w:rsidR="00225EA2" w:rsidRPr="00E81AEF" w:rsidRDefault="00225EA2" w:rsidP="00D44E56">
            <w:pPr>
              <w:jc w:val="center"/>
              <w:rPr>
                <w:rFonts w:cstheme="majorBidi"/>
                <w:sz w:val="18"/>
                <w:szCs w:val="18"/>
              </w:rPr>
            </w:pPr>
            <w:r w:rsidRPr="00E81AEF">
              <w:rPr>
                <w:rFonts w:cstheme="majorBidi"/>
                <w:sz w:val="18"/>
                <w:szCs w:val="18"/>
              </w:rPr>
              <w:t>2005-2016</w:t>
            </w:r>
          </w:p>
        </w:tc>
        <w:tc>
          <w:tcPr>
            <w:tcW w:w="1843" w:type="dxa"/>
            <w:tcBorders>
              <w:top w:val="single" w:sz="4" w:space="0" w:color="auto"/>
              <w:left w:val="single" w:sz="4" w:space="0" w:color="auto"/>
              <w:bottom w:val="single" w:sz="4" w:space="0" w:color="auto"/>
              <w:right w:val="single" w:sz="4" w:space="0" w:color="auto"/>
            </w:tcBorders>
            <w:vAlign w:val="center"/>
          </w:tcPr>
          <w:p w14:paraId="6CC9DA31" w14:textId="77777777" w:rsidR="00225EA2" w:rsidRPr="00E81AEF" w:rsidRDefault="00225EA2" w:rsidP="00D44E56">
            <w:pPr>
              <w:jc w:val="center"/>
              <w:rPr>
                <w:rFonts w:cstheme="majorBidi"/>
                <w:sz w:val="18"/>
                <w:szCs w:val="18"/>
              </w:rPr>
            </w:pPr>
            <w:r w:rsidRPr="00E81AEF">
              <w:rPr>
                <w:rFonts w:cstheme="majorBidi"/>
                <w:sz w:val="18"/>
                <w:szCs w:val="18"/>
              </w:rPr>
              <w:t>Preeclampsia defined based on 2013 Hypertension in Pregnancy Guidelines of ACOG</w:t>
            </w:r>
          </w:p>
        </w:tc>
        <w:tc>
          <w:tcPr>
            <w:tcW w:w="2268" w:type="dxa"/>
            <w:tcBorders>
              <w:top w:val="single" w:sz="4" w:space="0" w:color="auto"/>
              <w:left w:val="single" w:sz="4" w:space="0" w:color="auto"/>
              <w:bottom w:val="single" w:sz="4" w:space="0" w:color="auto"/>
              <w:right w:val="single" w:sz="4" w:space="0" w:color="auto"/>
            </w:tcBorders>
            <w:vAlign w:val="center"/>
          </w:tcPr>
          <w:p w14:paraId="16C46EA8" w14:textId="77777777" w:rsidR="00225EA2" w:rsidRPr="00E81AEF" w:rsidRDefault="00225EA2" w:rsidP="00D44E56">
            <w:pPr>
              <w:jc w:val="center"/>
              <w:rPr>
                <w:rFonts w:cstheme="majorBidi"/>
                <w:sz w:val="18"/>
                <w:szCs w:val="18"/>
              </w:rPr>
            </w:pPr>
            <w:r w:rsidRPr="00E81AEF">
              <w:rPr>
                <w:rFonts w:cstheme="majorBidi"/>
                <w:sz w:val="18"/>
                <w:szCs w:val="18"/>
              </w:rPr>
              <w:t>Preterm birth defined as</w:t>
            </w:r>
          </w:p>
          <w:p w14:paraId="08D5E965" w14:textId="251B0EB7" w:rsidR="00225EA2" w:rsidRPr="00E81AEF" w:rsidRDefault="00225EA2" w:rsidP="00D44E56">
            <w:pPr>
              <w:jc w:val="center"/>
              <w:rPr>
                <w:rFonts w:cstheme="majorBidi"/>
                <w:sz w:val="18"/>
                <w:szCs w:val="18"/>
              </w:rPr>
            </w:pPr>
            <w:r w:rsidRPr="00E81AEF">
              <w:rPr>
                <w:rFonts w:cstheme="majorBidi"/>
                <w:sz w:val="18"/>
                <w:szCs w:val="18"/>
              </w:rPr>
              <w:t xml:space="preserve">gestational age at birth of less than 34 weeks. </w:t>
            </w:r>
            <w:proofErr w:type="spellStart"/>
            <w:r w:rsidRPr="00E81AEF">
              <w:rPr>
                <w:rFonts w:cstheme="majorBidi"/>
                <w:sz w:val="18"/>
                <w:szCs w:val="18"/>
              </w:rPr>
              <w:t>LBW</w:t>
            </w:r>
            <w:proofErr w:type="spellEnd"/>
            <w:r w:rsidRPr="00E81AEF">
              <w:rPr>
                <w:rFonts w:cstheme="majorBidi"/>
                <w:sz w:val="18"/>
                <w:szCs w:val="18"/>
              </w:rPr>
              <w:t xml:space="preserve"> defined as neonatal birth weight ≤1500 g.</w:t>
            </w:r>
          </w:p>
        </w:tc>
        <w:tc>
          <w:tcPr>
            <w:tcW w:w="1843" w:type="dxa"/>
            <w:tcBorders>
              <w:top w:val="single" w:sz="4" w:space="0" w:color="auto"/>
              <w:left w:val="single" w:sz="4" w:space="0" w:color="auto"/>
              <w:bottom w:val="single" w:sz="4" w:space="0" w:color="auto"/>
              <w:right w:val="single" w:sz="4" w:space="0" w:color="auto"/>
            </w:tcBorders>
            <w:vAlign w:val="center"/>
          </w:tcPr>
          <w:p w14:paraId="11676A50"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47662F64" w14:textId="77777777" w:rsidR="00225EA2" w:rsidRPr="00E81AEF" w:rsidRDefault="00225EA2" w:rsidP="00D44E56">
            <w:pPr>
              <w:jc w:val="center"/>
              <w:rPr>
                <w:rFonts w:cstheme="majorBidi"/>
                <w:sz w:val="18"/>
                <w:szCs w:val="18"/>
              </w:rPr>
            </w:pPr>
            <w:r w:rsidRPr="00E81AEF">
              <w:rPr>
                <w:rFonts w:cstheme="majorBidi"/>
                <w:sz w:val="18"/>
                <w:szCs w:val="18"/>
              </w:rPr>
              <w:t>6-7*</w:t>
            </w:r>
          </w:p>
        </w:tc>
      </w:tr>
      <w:tr w:rsidR="00225EA2" w:rsidRPr="00E81AEF" w14:paraId="14ACB722"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hideMark/>
          </w:tcPr>
          <w:p w14:paraId="27CABDD2" w14:textId="77777777" w:rsidR="00225EA2" w:rsidRPr="00E81AEF" w:rsidRDefault="00225EA2" w:rsidP="00D44E56">
            <w:pPr>
              <w:jc w:val="center"/>
              <w:rPr>
                <w:rFonts w:cstheme="majorBidi"/>
                <w:sz w:val="18"/>
                <w:szCs w:val="18"/>
              </w:rPr>
            </w:pPr>
            <w:proofErr w:type="spellStart"/>
            <w:r w:rsidRPr="00E81AEF">
              <w:rPr>
                <w:rFonts w:cstheme="majorBidi"/>
                <w:sz w:val="18"/>
                <w:szCs w:val="18"/>
              </w:rPr>
              <w:lastRenderedPageBreak/>
              <w:t>Leaños</w:t>
            </w:r>
            <w:proofErr w:type="spellEnd"/>
            <w:r w:rsidRPr="00E81AEF">
              <w:rPr>
                <w:rFonts w:cstheme="majorBidi"/>
                <w:sz w:val="18"/>
                <w:szCs w:val="18"/>
              </w:rPr>
              <w:noBreakHyphen/>
              <w:t xml:space="preserve"> Miranda A, 2019</w:t>
            </w:r>
          </w:p>
        </w:tc>
        <w:tc>
          <w:tcPr>
            <w:tcW w:w="993" w:type="dxa"/>
            <w:tcBorders>
              <w:top w:val="single" w:sz="4" w:space="0" w:color="auto"/>
              <w:left w:val="single" w:sz="4" w:space="0" w:color="auto"/>
              <w:bottom w:val="single" w:sz="4" w:space="0" w:color="auto"/>
              <w:right w:val="single" w:sz="4" w:space="0" w:color="auto"/>
            </w:tcBorders>
            <w:vAlign w:val="center"/>
            <w:hideMark/>
          </w:tcPr>
          <w:p w14:paraId="27E0DFC8" w14:textId="77777777" w:rsidR="00225EA2" w:rsidRPr="00E81AEF" w:rsidRDefault="00225EA2" w:rsidP="00D44E56">
            <w:pPr>
              <w:jc w:val="center"/>
              <w:rPr>
                <w:rFonts w:cstheme="majorBidi"/>
                <w:sz w:val="18"/>
                <w:szCs w:val="18"/>
              </w:rPr>
            </w:pPr>
            <w:r w:rsidRPr="00E81AEF">
              <w:rPr>
                <w:rFonts w:cstheme="majorBidi"/>
                <w:sz w:val="18"/>
                <w:szCs w:val="18"/>
              </w:rPr>
              <w:t>Mexico</w:t>
            </w:r>
          </w:p>
        </w:tc>
        <w:tc>
          <w:tcPr>
            <w:tcW w:w="1135" w:type="dxa"/>
            <w:tcBorders>
              <w:top w:val="single" w:sz="4" w:space="0" w:color="auto"/>
              <w:left w:val="single" w:sz="4" w:space="0" w:color="auto"/>
              <w:bottom w:val="single" w:sz="4" w:space="0" w:color="auto"/>
              <w:right w:val="single" w:sz="4" w:space="0" w:color="auto"/>
            </w:tcBorders>
            <w:vAlign w:val="center"/>
            <w:hideMark/>
          </w:tcPr>
          <w:p w14:paraId="78F5C1DC" w14:textId="77777777" w:rsidR="00225EA2" w:rsidRPr="00E81AEF" w:rsidRDefault="00225EA2" w:rsidP="00D44E56">
            <w:pPr>
              <w:jc w:val="center"/>
              <w:rPr>
                <w:rFonts w:cstheme="majorBidi"/>
                <w:sz w:val="18"/>
                <w:szCs w:val="18"/>
              </w:rPr>
            </w:pPr>
            <w:r w:rsidRPr="00E81AEF">
              <w:rPr>
                <w:rFonts w:cstheme="majorBidi"/>
                <w:sz w:val="18"/>
                <w:szCs w:val="18"/>
              </w:rPr>
              <w:t>Cohort study</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71B1CB2" w14:textId="77777777" w:rsidR="00225EA2" w:rsidRPr="00E81AEF" w:rsidRDefault="00225EA2" w:rsidP="00D44E56">
            <w:pPr>
              <w:jc w:val="center"/>
              <w:rPr>
                <w:rFonts w:cstheme="majorBidi"/>
                <w:sz w:val="18"/>
                <w:szCs w:val="18"/>
              </w:rPr>
            </w:pPr>
            <w:r w:rsidRPr="00E81AEF">
              <w:rPr>
                <w:rFonts w:cstheme="majorBidi"/>
                <w:sz w:val="18"/>
                <w:szCs w:val="18"/>
              </w:rPr>
              <w:t>167</w:t>
            </w:r>
          </w:p>
        </w:tc>
        <w:tc>
          <w:tcPr>
            <w:tcW w:w="1984" w:type="dxa"/>
            <w:tcBorders>
              <w:top w:val="single" w:sz="4" w:space="0" w:color="auto"/>
              <w:left w:val="single" w:sz="4" w:space="0" w:color="auto"/>
              <w:bottom w:val="single" w:sz="4" w:space="0" w:color="auto"/>
              <w:right w:val="single" w:sz="4" w:space="0" w:color="auto"/>
            </w:tcBorders>
            <w:vAlign w:val="center"/>
          </w:tcPr>
          <w:p w14:paraId="3628913C" w14:textId="77777777" w:rsidR="00225EA2" w:rsidRPr="00E81AEF" w:rsidRDefault="00225EA2" w:rsidP="00D44E56">
            <w:pPr>
              <w:jc w:val="center"/>
              <w:rPr>
                <w:rFonts w:cstheme="majorBidi"/>
                <w:sz w:val="18"/>
                <w:szCs w:val="18"/>
              </w:rPr>
            </w:pPr>
            <w:r w:rsidRPr="00E81AEF">
              <w:rPr>
                <w:rFonts w:cstheme="majorBidi"/>
                <w:sz w:val="18"/>
                <w:szCs w:val="18"/>
              </w:rPr>
              <w:t xml:space="preserve">CKD stage was defined according to </w:t>
            </w:r>
            <w:proofErr w:type="spellStart"/>
            <w:r w:rsidRPr="00E81AEF">
              <w:rPr>
                <w:rFonts w:cstheme="majorBidi"/>
                <w:sz w:val="18"/>
                <w:szCs w:val="18"/>
              </w:rPr>
              <w:t>KDIGO</w:t>
            </w:r>
            <w:proofErr w:type="spellEnd"/>
            <w:r w:rsidRPr="00E81AEF">
              <w:rPr>
                <w:rFonts w:cstheme="majorBidi"/>
                <w:sz w:val="18"/>
                <w:szCs w:val="18"/>
              </w:rPr>
              <w:t xml:space="preserve"> guidelines. </w:t>
            </w:r>
            <w:proofErr w:type="spellStart"/>
            <w:r w:rsidRPr="00E81AEF">
              <w:rPr>
                <w:rFonts w:cstheme="majorBidi"/>
                <w:sz w:val="18"/>
                <w:szCs w:val="18"/>
              </w:rPr>
              <w:t>GFR</w:t>
            </w:r>
            <w:proofErr w:type="spellEnd"/>
            <w:r w:rsidRPr="00E81AEF">
              <w:rPr>
                <w:rFonts w:cstheme="majorBidi"/>
                <w:sz w:val="18"/>
                <w:szCs w:val="18"/>
              </w:rPr>
              <w:t xml:space="preserve"> was calculated using the CKD-EPI formula based on preconception data or serum creatinine measured at first control in pregnancy.</w:t>
            </w:r>
          </w:p>
          <w:p w14:paraId="4D5889F5" w14:textId="77777777" w:rsidR="00225EA2" w:rsidRPr="00E81AEF" w:rsidRDefault="00225EA2" w:rsidP="00D44E56">
            <w:pPr>
              <w:jc w:val="center"/>
              <w:rPr>
                <w:rFonts w:cstheme="majorBidi"/>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58B149B4" w14:textId="77777777" w:rsidR="00225EA2" w:rsidRPr="00E81AEF" w:rsidRDefault="00225EA2" w:rsidP="00D44E56">
            <w:pPr>
              <w:jc w:val="center"/>
              <w:rPr>
                <w:rFonts w:cstheme="majorBidi"/>
                <w:sz w:val="18"/>
                <w:szCs w:val="18"/>
              </w:rPr>
            </w:pPr>
            <w:r w:rsidRPr="00E81AEF">
              <w:rPr>
                <w:rFonts w:cstheme="majorBidi"/>
                <w:sz w:val="18"/>
                <w:szCs w:val="18"/>
              </w:rPr>
              <w:t>2011-2017</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4656618" w14:textId="77777777" w:rsidR="00225EA2" w:rsidRPr="00E81AEF" w:rsidRDefault="00225EA2" w:rsidP="00D44E56">
            <w:pPr>
              <w:jc w:val="center"/>
              <w:rPr>
                <w:rFonts w:cstheme="majorBidi"/>
                <w:sz w:val="18"/>
                <w:szCs w:val="18"/>
              </w:rPr>
            </w:pPr>
            <w:r w:rsidRPr="00E81AEF">
              <w:rPr>
                <w:rFonts w:cstheme="majorBidi"/>
                <w:sz w:val="18"/>
                <w:szCs w:val="18"/>
              </w:rPr>
              <w:t>Preeclampsia defined according to The American College of Obstetricians and Gynecology criteria</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10A692E" w14:textId="27670DC4" w:rsidR="00225EA2" w:rsidRPr="00E81AEF" w:rsidRDefault="00225EA2" w:rsidP="00D44E56">
            <w:pPr>
              <w:jc w:val="center"/>
              <w:rPr>
                <w:rFonts w:cstheme="majorBidi"/>
                <w:sz w:val="18"/>
                <w:szCs w:val="18"/>
              </w:rPr>
            </w:pPr>
            <w:r w:rsidRPr="00E81AEF">
              <w:rPr>
                <w:rFonts w:cstheme="majorBidi"/>
                <w:sz w:val="18"/>
                <w:szCs w:val="18"/>
              </w:rPr>
              <w:t>Preterm delivery (&lt; 34 weeks of gestational age). Stillbirths defined as death of a fetus.   Neonatal death defined as death of a new-born until hospital discharge and SGA defined as an infant whose birth weight was below the 10th percentile.</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771E7F8" w14:textId="77777777" w:rsidR="00225EA2" w:rsidRPr="00E81AEF" w:rsidRDefault="00225EA2" w:rsidP="00D44E56">
            <w:pPr>
              <w:jc w:val="center"/>
              <w:rPr>
                <w:rFonts w:cstheme="majorBidi"/>
                <w:sz w:val="18"/>
                <w:szCs w:val="18"/>
              </w:rPr>
            </w:pPr>
            <w:r w:rsidRPr="00E81AEF">
              <w:rPr>
                <w:rFonts w:cstheme="majorBidi"/>
                <w:sz w:val="18"/>
                <w:szCs w:val="18"/>
              </w:rPr>
              <w:t>Proteinuria, urinary IgM, CKD stages, and chronic hypertension</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7DD0244" w14:textId="77777777" w:rsidR="00225EA2" w:rsidRPr="00E81AEF" w:rsidRDefault="00225EA2" w:rsidP="00D44E56">
            <w:pPr>
              <w:jc w:val="center"/>
              <w:rPr>
                <w:rFonts w:cstheme="majorBidi"/>
                <w:sz w:val="18"/>
                <w:szCs w:val="18"/>
              </w:rPr>
            </w:pPr>
            <w:r w:rsidRPr="00E81AEF">
              <w:rPr>
                <w:rFonts w:cstheme="majorBidi"/>
                <w:sz w:val="18"/>
                <w:szCs w:val="18"/>
              </w:rPr>
              <w:t>8*</w:t>
            </w:r>
          </w:p>
        </w:tc>
      </w:tr>
      <w:tr w:rsidR="00225EA2" w:rsidRPr="00E81AEF" w14:paraId="1E7A40A7"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hideMark/>
          </w:tcPr>
          <w:p w14:paraId="40FA5151" w14:textId="77777777" w:rsidR="00225EA2" w:rsidRPr="00E81AEF" w:rsidRDefault="00225EA2" w:rsidP="00D44E56">
            <w:pPr>
              <w:jc w:val="center"/>
              <w:rPr>
                <w:rFonts w:cstheme="majorBidi"/>
                <w:sz w:val="18"/>
                <w:szCs w:val="18"/>
              </w:rPr>
            </w:pPr>
            <w:proofErr w:type="spellStart"/>
            <w:r w:rsidRPr="00E81AEF">
              <w:rPr>
                <w:rFonts w:cstheme="majorBidi"/>
                <w:sz w:val="18"/>
                <w:szCs w:val="18"/>
              </w:rPr>
              <w:t>Madej</w:t>
            </w:r>
            <w:proofErr w:type="spellEnd"/>
            <w:r w:rsidRPr="00E81AEF">
              <w:rPr>
                <w:rFonts w:cstheme="majorBidi"/>
                <w:sz w:val="18"/>
                <w:szCs w:val="18"/>
              </w:rPr>
              <w:t xml:space="preserve"> A, 2020</w:t>
            </w:r>
          </w:p>
        </w:tc>
        <w:tc>
          <w:tcPr>
            <w:tcW w:w="993" w:type="dxa"/>
            <w:tcBorders>
              <w:top w:val="single" w:sz="4" w:space="0" w:color="auto"/>
              <w:left w:val="single" w:sz="4" w:space="0" w:color="auto"/>
              <w:bottom w:val="single" w:sz="4" w:space="0" w:color="auto"/>
              <w:right w:val="single" w:sz="4" w:space="0" w:color="auto"/>
            </w:tcBorders>
            <w:vAlign w:val="center"/>
            <w:hideMark/>
          </w:tcPr>
          <w:p w14:paraId="5E0E7295" w14:textId="77777777" w:rsidR="00225EA2" w:rsidRPr="00E81AEF" w:rsidRDefault="00225EA2" w:rsidP="00D44E56">
            <w:pPr>
              <w:jc w:val="center"/>
              <w:rPr>
                <w:rFonts w:cstheme="majorBidi"/>
                <w:sz w:val="18"/>
                <w:szCs w:val="18"/>
              </w:rPr>
            </w:pPr>
            <w:r w:rsidRPr="00E81AEF">
              <w:rPr>
                <w:rFonts w:cstheme="majorBidi"/>
                <w:sz w:val="18"/>
                <w:szCs w:val="18"/>
              </w:rPr>
              <w:t>Poland</w:t>
            </w:r>
          </w:p>
        </w:tc>
        <w:tc>
          <w:tcPr>
            <w:tcW w:w="1135" w:type="dxa"/>
            <w:tcBorders>
              <w:top w:val="single" w:sz="4" w:space="0" w:color="auto"/>
              <w:left w:val="single" w:sz="4" w:space="0" w:color="auto"/>
              <w:bottom w:val="single" w:sz="4" w:space="0" w:color="auto"/>
              <w:right w:val="single" w:sz="4" w:space="0" w:color="auto"/>
            </w:tcBorders>
            <w:vAlign w:val="center"/>
            <w:hideMark/>
          </w:tcPr>
          <w:p w14:paraId="6B4E9604" w14:textId="77777777"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0DE1A21" w14:textId="4B98BDC3" w:rsidR="00225EA2" w:rsidRPr="00E81AEF" w:rsidRDefault="00225EA2" w:rsidP="00D44E56">
            <w:pPr>
              <w:jc w:val="center"/>
              <w:rPr>
                <w:rFonts w:cstheme="majorBidi"/>
                <w:sz w:val="18"/>
                <w:szCs w:val="18"/>
              </w:rPr>
            </w:pPr>
            <w:r w:rsidRPr="00E81AEF">
              <w:rPr>
                <w:rFonts w:cstheme="majorBidi"/>
                <w:sz w:val="18"/>
                <w:szCs w:val="18"/>
              </w:rPr>
              <w:t>7</w:t>
            </w:r>
            <w:r w:rsidR="00363490" w:rsidRPr="00E81AEF">
              <w:rPr>
                <w:rFonts w:cstheme="majorBidi"/>
                <w:sz w:val="18"/>
                <w:szCs w:val="18"/>
              </w:rPr>
              <w:t>2</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39D3570" w14:textId="77777777" w:rsidR="00225EA2" w:rsidRPr="00E81AEF" w:rsidRDefault="00225EA2" w:rsidP="00D44E56">
            <w:pPr>
              <w:jc w:val="center"/>
              <w:rPr>
                <w:rFonts w:cstheme="majorBidi"/>
                <w:sz w:val="18"/>
                <w:szCs w:val="18"/>
              </w:rPr>
            </w:pPr>
            <w:r w:rsidRPr="00E81AEF">
              <w:rPr>
                <w:rFonts w:cstheme="majorBidi"/>
                <w:sz w:val="18"/>
                <w:szCs w:val="18"/>
              </w:rPr>
              <w:t xml:space="preserve">Biopsy-proven GN. CKD stage was classified as follows: CKD1: eGFR &gt;90; CKD2: eGFR 89–60; CKD3: eGFR 59–30, and CKD4: eGFR 15–29 mL/min/1.73 m2, according to the </w:t>
            </w:r>
            <w:proofErr w:type="spellStart"/>
            <w:r w:rsidRPr="00E81AEF">
              <w:rPr>
                <w:rFonts w:cstheme="majorBidi"/>
                <w:sz w:val="18"/>
                <w:szCs w:val="18"/>
              </w:rPr>
              <w:t>KDIGO</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6117CE2C" w14:textId="77777777" w:rsidR="00225EA2" w:rsidRPr="00E81AEF" w:rsidRDefault="00225EA2" w:rsidP="00D44E56">
            <w:pPr>
              <w:jc w:val="center"/>
              <w:rPr>
                <w:rFonts w:cstheme="majorBidi"/>
                <w:sz w:val="18"/>
                <w:szCs w:val="18"/>
              </w:rPr>
            </w:pPr>
            <w:r w:rsidRPr="00E81AEF">
              <w:rPr>
                <w:rFonts w:cstheme="majorBidi"/>
                <w:sz w:val="18"/>
                <w:szCs w:val="18"/>
              </w:rPr>
              <w:t>2013-2018</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94D4892" w14:textId="77777777" w:rsidR="00225EA2" w:rsidRPr="00E81AEF" w:rsidRDefault="00225EA2" w:rsidP="00D44E56">
            <w:pPr>
              <w:jc w:val="center"/>
              <w:rPr>
                <w:rFonts w:cstheme="majorBidi"/>
                <w:sz w:val="18"/>
                <w:szCs w:val="18"/>
              </w:rPr>
            </w:pPr>
            <w:r w:rsidRPr="00E81AEF">
              <w:rPr>
                <w:rFonts w:cstheme="majorBidi"/>
                <w:sz w:val="18"/>
                <w:szCs w:val="18"/>
              </w:rPr>
              <w:t>Preeclampsia defined as new-onset hypertension and proteinuria with protein excretion &gt;0.3 g/day after 20 weeks of gestation in women without underlying hypertension and proteinuria, new onset hypertension and doubling of daily proteinuria after 20 wks. of gestation in women without hypertension but with proteinuria (with protein excretion &gt;0.3 g/24 h at baseline), and either worsening hypertension or doubling of proteinuria in women with both hypertension and proteinuria (with protein excretion &gt;0.3 g/24 h at baseline).</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4E5FA08" w14:textId="7D570E20" w:rsidR="00225EA2" w:rsidRPr="00E81AEF" w:rsidRDefault="00225EA2" w:rsidP="00D44E56">
            <w:pPr>
              <w:jc w:val="center"/>
              <w:rPr>
                <w:rFonts w:cstheme="majorBidi"/>
                <w:sz w:val="18"/>
                <w:szCs w:val="18"/>
              </w:rPr>
            </w:pPr>
            <w:r w:rsidRPr="00E81AEF">
              <w:rPr>
                <w:rFonts w:cstheme="majorBidi"/>
                <w:sz w:val="18"/>
                <w:szCs w:val="18"/>
              </w:rPr>
              <w:t>Preterm birth defined as gestational age &lt;37 wks. Stillbirth defined as death after 21 wks. Of gestation, Neonatal death defined as live born infant dying within 28 days of delivery.</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5B5DB74"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CB09CBF" w14:textId="77777777" w:rsidR="00225EA2" w:rsidRPr="00E81AEF" w:rsidRDefault="00225EA2" w:rsidP="00D44E56">
            <w:pPr>
              <w:jc w:val="center"/>
              <w:rPr>
                <w:rFonts w:cstheme="majorBidi"/>
                <w:sz w:val="18"/>
                <w:szCs w:val="18"/>
              </w:rPr>
            </w:pPr>
            <w:r w:rsidRPr="00E81AEF">
              <w:rPr>
                <w:rFonts w:cstheme="majorBidi"/>
                <w:sz w:val="18"/>
                <w:szCs w:val="18"/>
              </w:rPr>
              <w:t>7*</w:t>
            </w:r>
          </w:p>
        </w:tc>
      </w:tr>
      <w:tr w:rsidR="00225EA2" w:rsidRPr="00E81AEF" w14:paraId="7252180C"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5CE935B5" w14:textId="77777777" w:rsidR="00356BC0" w:rsidRPr="00E81AEF" w:rsidRDefault="00225EA2" w:rsidP="00D44E56">
            <w:pPr>
              <w:jc w:val="center"/>
              <w:rPr>
                <w:rFonts w:cstheme="majorBidi"/>
                <w:sz w:val="18"/>
                <w:szCs w:val="18"/>
              </w:rPr>
            </w:pPr>
            <w:r w:rsidRPr="00E81AEF">
              <w:rPr>
                <w:rFonts w:cstheme="majorBidi"/>
                <w:sz w:val="18"/>
                <w:szCs w:val="18"/>
              </w:rPr>
              <w:lastRenderedPageBreak/>
              <w:t>Wile</w:t>
            </w:r>
          </w:p>
          <w:p w14:paraId="6FD66F13" w14:textId="5EED9E92" w:rsidR="00225EA2" w:rsidRPr="00E81AEF" w:rsidRDefault="00225EA2" w:rsidP="00D44E56">
            <w:pPr>
              <w:jc w:val="center"/>
              <w:rPr>
                <w:rFonts w:cstheme="majorBidi"/>
                <w:sz w:val="18"/>
                <w:szCs w:val="18"/>
              </w:rPr>
            </w:pPr>
            <w:r w:rsidRPr="00E81AEF">
              <w:rPr>
                <w:rFonts w:cstheme="majorBidi"/>
                <w:sz w:val="18"/>
                <w:szCs w:val="18"/>
              </w:rPr>
              <w:t>s K, 2020</w:t>
            </w:r>
          </w:p>
        </w:tc>
        <w:tc>
          <w:tcPr>
            <w:tcW w:w="993" w:type="dxa"/>
            <w:tcBorders>
              <w:top w:val="single" w:sz="4" w:space="0" w:color="auto"/>
              <w:left w:val="single" w:sz="4" w:space="0" w:color="auto"/>
              <w:bottom w:val="single" w:sz="4" w:space="0" w:color="auto"/>
              <w:right w:val="single" w:sz="4" w:space="0" w:color="auto"/>
            </w:tcBorders>
            <w:vAlign w:val="center"/>
          </w:tcPr>
          <w:p w14:paraId="10701FAB" w14:textId="77777777" w:rsidR="00225EA2" w:rsidRPr="00E81AEF" w:rsidRDefault="00225EA2" w:rsidP="00D44E56">
            <w:pPr>
              <w:jc w:val="center"/>
              <w:rPr>
                <w:rFonts w:cstheme="majorBidi"/>
                <w:sz w:val="18"/>
                <w:szCs w:val="18"/>
              </w:rPr>
            </w:pPr>
            <w:r w:rsidRPr="00E81AEF">
              <w:rPr>
                <w:rFonts w:cstheme="majorBidi"/>
                <w:sz w:val="18"/>
                <w:szCs w:val="18"/>
              </w:rPr>
              <w:t>United Kingdom</w:t>
            </w:r>
          </w:p>
        </w:tc>
        <w:tc>
          <w:tcPr>
            <w:tcW w:w="1135" w:type="dxa"/>
            <w:tcBorders>
              <w:top w:val="single" w:sz="4" w:space="0" w:color="auto"/>
              <w:left w:val="single" w:sz="4" w:space="0" w:color="auto"/>
              <w:bottom w:val="single" w:sz="4" w:space="0" w:color="auto"/>
              <w:right w:val="single" w:sz="4" w:space="0" w:color="auto"/>
            </w:tcBorders>
            <w:vAlign w:val="center"/>
          </w:tcPr>
          <w:p w14:paraId="387BAF06" w14:textId="77777777" w:rsidR="00225EA2" w:rsidRPr="00E81AEF" w:rsidRDefault="00225EA2" w:rsidP="00D44E56">
            <w:pPr>
              <w:jc w:val="center"/>
              <w:rPr>
                <w:rFonts w:cstheme="majorBidi"/>
                <w:sz w:val="18"/>
                <w:szCs w:val="18"/>
              </w:rPr>
            </w:pPr>
            <w:r w:rsidRPr="00E81AEF">
              <w:rPr>
                <w:rFonts w:cstheme="majorBidi"/>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7BF65317" w14:textId="0FC5E5F4" w:rsidR="00225EA2" w:rsidRPr="00E81AEF" w:rsidRDefault="00225EA2" w:rsidP="00D44E56">
            <w:pPr>
              <w:jc w:val="center"/>
              <w:rPr>
                <w:rFonts w:cstheme="majorBidi"/>
                <w:sz w:val="18"/>
                <w:szCs w:val="18"/>
              </w:rPr>
            </w:pPr>
            <w:r w:rsidRPr="00E81AEF">
              <w:rPr>
                <w:rFonts w:cstheme="majorBidi"/>
                <w:sz w:val="18"/>
                <w:szCs w:val="18"/>
              </w:rPr>
              <w:t>178</w:t>
            </w:r>
          </w:p>
        </w:tc>
        <w:tc>
          <w:tcPr>
            <w:tcW w:w="1984" w:type="dxa"/>
            <w:tcBorders>
              <w:top w:val="single" w:sz="4" w:space="0" w:color="auto"/>
              <w:left w:val="single" w:sz="4" w:space="0" w:color="auto"/>
              <w:bottom w:val="single" w:sz="4" w:space="0" w:color="auto"/>
              <w:right w:val="single" w:sz="4" w:space="0" w:color="auto"/>
            </w:tcBorders>
            <w:vAlign w:val="center"/>
          </w:tcPr>
          <w:p w14:paraId="33DE985C" w14:textId="77777777" w:rsidR="00225EA2" w:rsidRPr="00E81AEF" w:rsidRDefault="00225EA2" w:rsidP="00D44E56">
            <w:pPr>
              <w:jc w:val="center"/>
              <w:rPr>
                <w:rFonts w:cstheme="majorBidi"/>
                <w:sz w:val="18"/>
                <w:szCs w:val="18"/>
              </w:rPr>
            </w:pPr>
            <w:r w:rsidRPr="00E81AEF">
              <w:rPr>
                <w:rFonts w:cstheme="majorBidi"/>
                <w:sz w:val="18"/>
                <w:szCs w:val="18"/>
              </w:rPr>
              <w:t>eGFR&lt;60 mL/min/1.73 m2, calculated by the Chronic Kidney Disease Epidemiology Collaboration (CKD-EPI) equation. OR a creatinine &gt;125 mmol/L prior to 20 weeks’ gestation in the absence of a precipitant for kidney injury.</w:t>
            </w:r>
          </w:p>
        </w:tc>
        <w:tc>
          <w:tcPr>
            <w:tcW w:w="1276" w:type="dxa"/>
            <w:tcBorders>
              <w:top w:val="single" w:sz="4" w:space="0" w:color="auto"/>
              <w:left w:val="single" w:sz="4" w:space="0" w:color="auto"/>
              <w:bottom w:val="single" w:sz="4" w:space="0" w:color="auto"/>
              <w:right w:val="single" w:sz="4" w:space="0" w:color="auto"/>
            </w:tcBorders>
            <w:vAlign w:val="center"/>
          </w:tcPr>
          <w:p w14:paraId="7D87D6C3" w14:textId="77777777" w:rsidR="00225EA2" w:rsidRPr="00E81AEF" w:rsidRDefault="00225EA2" w:rsidP="00D44E56">
            <w:pPr>
              <w:jc w:val="center"/>
              <w:rPr>
                <w:rFonts w:cstheme="majorBidi"/>
                <w:sz w:val="18"/>
                <w:szCs w:val="18"/>
              </w:rPr>
            </w:pPr>
            <w:r w:rsidRPr="00E81AEF">
              <w:rPr>
                <w:rFonts w:cstheme="majorBidi"/>
                <w:sz w:val="18"/>
                <w:szCs w:val="18"/>
              </w:rPr>
              <w:t>2003 and 2017</w:t>
            </w:r>
          </w:p>
        </w:tc>
        <w:tc>
          <w:tcPr>
            <w:tcW w:w="1843" w:type="dxa"/>
            <w:tcBorders>
              <w:top w:val="single" w:sz="4" w:space="0" w:color="auto"/>
              <w:left w:val="single" w:sz="4" w:space="0" w:color="auto"/>
              <w:bottom w:val="single" w:sz="4" w:space="0" w:color="auto"/>
              <w:right w:val="single" w:sz="4" w:space="0" w:color="auto"/>
            </w:tcBorders>
            <w:vAlign w:val="center"/>
          </w:tcPr>
          <w:p w14:paraId="5F46F2C5" w14:textId="7D5961E7" w:rsidR="00225EA2" w:rsidRPr="00E81AEF" w:rsidRDefault="004652AC" w:rsidP="00D44E56">
            <w:pPr>
              <w:jc w:val="center"/>
              <w:rPr>
                <w:rFonts w:cstheme="majorBidi"/>
                <w:sz w:val="18"/>
                <w:szCs w:val="18"/>
              </w:rPr>
            </w:pPr>
            <w:r w:rsidRPr="00E81AEF">
              <w:rPr>
                <w:rFonts w:cstheme="majorBidi"/>
                <w:sz w:val="18"/>
                <w:szCs w:val="18"/>
              </w:rPr>
              <w:t>CS.</w:t>
            </w:r>
          </w:p>
        </w:tc>
        <w:tc>
          <w:tcPr>
            <w:tcW w:w="2268" w:type="dxa"/>
            <w:tcBorders>
              <w:top w:val="single" w:sz="4" w:space="0" w:color="auto"/>
              <w:left w:val="single" w:sz="4" w:space="0" w:color="auto"/>
              <w:bottom w:val="single" w:sz="4" w:space="0" w:color="auto"/>
              <w:right w:val="single" w:sz="4" w:space="0" w:color="auto"/>
            </w:tcBorders>
            <w:vAlign w:val="center"/>
          </w:tcPr>
          <w:p w14:paraId="3FDC5A31" w14:textId="646DE89E" w:rsidR="00225EA2" w:rsidRPr="00E81AEF" w:rsidRDefault="004652AC" w:rsidP="00D44E56">
            <w:pPr>
              <w:jc w:val="center"/>
              <w:rPr>
                <w:rFonts w:cstheme="majorBidi"/>
                <w:sz w:val="18"/>
                <w:szCs w:val="18"/>
              </w:rPr>
            </w:pPr>
            <w:r w:rsidRPr="00E81AEF">
              <w:rPr>
                <w:rFonts w:cstheme="majorBidi"/>
                <w:sz w:val="18"/>
                <w:szCs w:val="18"/>
              </w:rPr>
              <w:t>SGA defined as birthweight&lt; 10</w:t>
            </w:r>
            <w:r w:rsidRPr="00E81AEF">
              <w:rPr>
                <w:rFonts w:cstheme="majorBidi"/>
                <w:sz w:val="18"/>
                <w:szCs w:val="18"/>
                <w:vertAlign w:val="superscript"/>
              </w:rPr>
              <w:t>th</w:t>
            </w:r>
            <w:r w:rsidRPr="00E81AEF">
              <w:rPr>
                <w:rFonts w:cstheme="majorBidi"/>
                <w:sz w:val="18"/>
                <w:szCs w:val="18"/>
              </w:rPr>
              <w:t xml:space="preserve"> percentile, preterm birth (&lt;37 weeks gestation), very preterm birth (&lt;34 wk.) and NICU admission.</w:t>
            </w:r>
          </w:p>
        </w:tc>
        <w:tc>
          <w:tcPr>
            <w:tcW w:w="1843" w:type="dxa"/>
            <w:tcBorders>
              <w:top w:val="single" w:sz="4" w:space="0" w:color="auto"/>
              <w:left w:val="single" w:sz="4" w:space="0" w:color="auto"/>
              <w:bottom w:val="single" w:sz="4" w:space="0" w:color="auto"/>
              <w:right w:val="single" w:sz="4" w:space="0" w:color="auto"/>
            </w:tcBorders>
            <w:vAlign w:val="center"/>
          </w:tcPr>
          <w:p w14:paraId="037CCF7D" w14:textId="77777777" w:rsidR="00225EA2" w:rsidRPr="00E81AEF" w:rsidRDefault="00225EA2" w:rsidP="00D44E56">
            <w:pPr>
              <w:jc w:val="center"/>
              <w:rPr>
                <w:rFonts w:cstheme="majorBidi"/>
                <w:sz w:val="18"/>
                <w:szCs w:val="18"/>
              </w:rPr>
            </w:pPr>
            <w:r w:rsidRPr="00E81AEF">
              <w:rPr>
                <w:rFonts w:cstheme="majorBidi"/>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66309F09" w14:textId="77777777" w:rsidR="00225EA2" w:rsidRPr="00E81AEF" w:rsidRDefault="00225EA2" w:rsidP="00D44E56">
            <w:pPr>
              <w:jc w:val="center"/>
              <w:rPr>
                <w:rFonts w:cstheme="majorBidi"/>
                <w:sz w:val="18"/>
                <w:szCs w:val="18"/>
              </w:rPr>
            </w:pPr>
            <w:r w:rsidRPr="00E81AEF">
              <w:rPr>
                <w:rFonts w:cstheme="majorBidi"/>
                <w:sz w:val="18"/>
                <w:szCs w:val="18"/>
              </w:rPr>
              <w:t>6*</w:t>
            </w:r>
          </w:p>
        </w:tc>
      </w:tr>
      <w:tr w:rsidR="00477B6B" w:rsidRPr="00E81AEF" w14:paraId="212A173E" w14:textId="77777777" w:rsidTr="00D44E56">
        <w:trPr>
          <w:trHeight w:val="1984"/>
        </w:trPr>
        <w:tc>
          <w:tcPr>
            <w:tcW w:w="994" w:type="dxa"/>
            <w:tcBorders>
              <w:top w:val="single" w:sz="4" w:space="0" w:color="auto"/>
              <w:left w:val="single" w:sz="4" w:space="0" w:color="auto"/>
              <w:bottom w:val="single" w:sz="4" w:space="0" w:color="auto"/>
              <w:right w:val="single" w:sz="4" w:space="0" w:color="auto"/>
            </w:tcBorders>
            <w:vAlign w:val="center"/>
          </w:tcPr>
          <w:p w14:paraId="2321234E" w14:textId="0CA7FC37" w:rsidR="00477B6B" w:rsidRPr="00E81AEF" w:rsidRDefault="00477B6B" w:rsidP="00D44E56">
            <w:pPr>
              <w:jc w:val="center"/>
              <w:rPr>
                <w:rFonts w:cstheme="majorBidi"/>
                <w:sz w:val="18"/>
                <w:szCs w:val="18"/>
              </w:rPr>
            </w:pPr>
            <w:proofErr w:type="spellStart"/>
            <w:r w:rsidRPr="00E81AEF">
              <w:rPr>
                <w:rFonts w:cstheme="majorBidi"/>
                <w:color w:val="000000" w:themeColor="text1"/>
                <w:sz w:val="18"/>
                <w:szCs w:val="18"/>
              </w:rPr>
              <w:t>Madazli</w:t>
            </w:r>
            <w:proofErr w:type="spellEnd"/>
            <w:r w:rsidRPr="00E81AEF">
              <w:rPr>
                <w:rFonts w:cstheme="majorBidi"/>
                <w:color w:val="000000" w:themeColor="text1"/>
                <w:sz w:val="18"/>
                <w:szCs w:val="18"/>
              </w:rPr>
              <w:t>, 2021</w:t>
            </w:r>
          </w:p>
        </w:tc>
        <w:tc>
          <w:tcPr>
            <w:tcW w:w="993" w:type="dxa"/>
            <w:tcBorders>
              <w:top w:val="single" w:sz="4" w:space="0" w:color="auto"/>
              <w:left w:val="single" w:sz="4" w:space="0" w:color="auto"/>
              <w:bottom w:val="single" w:sz="4" w:space="0" w:color="auto"/>
              <w:right w:val="single" w:sz="4" w:space="0" w:color="auto"/>
            </w:tcBorders>
            <w:vAlign w:val="center"/>
          </w:tcPr>
          <w:p w14:paraId="49542886" w14:textId="23837837" w:rsidR="00477B6B" w:rsidRPr="00E81AEF" w:rsidRDefault="00477B6B" w:rsidP="00D44E56">
            <w:pPr>
              <w:jc w:val="center"/>
              <w:rPr>
                <w:rFonts w:cstheme="majorBidi"/>
                <w:sz w:val="18"/>
                <w:szCs w:val="18"/>
              </w:rPr>
            </w:pPr>
            <w:r w:rsidRPr="00E81AEF">
              <w:rPr>
                <w:rFonts w:cstheme="majorBidi"/>
                <w:color w:val="000000" w:themeColor="text1"/>
                <w:sz w:val="18"/>
                <w:szCs w:val="18"/>
              </w:rPr>
              <w:t>Turkey</w:t>
            </w:r>
          </w:p>
        </w:tc>
        <w:tc>
          <w:tcPr>
            <w:tcW w:w="1135" w:type="dxa"/>
            <w:tcBorders>
              <w:top w:val="single" w:sz="4" w:space="0" w:color="auto"/>
              <w:left w:val="single" w:sz="4" w:space="0" w:color="auto"/>
              <w:bottom w:val="single" w:sz="4" w:space="0" w:color="auto"/>
              <w:right w:val="single" w:sz="4" w:space="0" w:color="auto"/>
            </w:tcBorders>
            <w:vAlign w:val="center"/>
          </w:tcPr>
          <w:p w14:paraId="3CA37791" w14:textId="05A78C3C" w:rsidR="00477B6B" w:rsidRPr="00E81AEF" w:rsidRDefault="00477B6B" w:rsidP="00D44E56">
            <w:pPr>
              <w:jc w:val="center"/>
              <w:rPr>
                <w:rFonts w:cstheme="majorBidi"/>
                <w:sz w:val="18"/>
                <w:szCs w:val="18"/>
              </w:rPr>
            </w:pPr>
            <w:r w:rsidRPr="00E81AEF">
              <w:rPr>
                <w:rFonts w:cstheme="majorBidi"/>
                <w:color w:val="000000" w:themeColor="text1"/>
                <w:sz w:val="18"/>
                <w:szCs w:val="18"/>
              </w:rPr>
              <w:t>Retrospective cohort</w:t>
            </w:r>
          </w:p>
        </w:tc>
        <w:tc>
          <w:tcPr>
            <w:tcW w:w="1134" w:type="dxa"/>
            <w:tcBorders>
              <w:top w:val="single" w:sz="4" w:space="0" w:color="auto"/>
              <w:left w:val="single" w:sz="4" w:space="0" w:color="auto"/>
              <w:bottom w:val="single" w:sz="4" w:space="0" w:color="auto"/>
              <w:right w:val="single" w:sz="4" w:space="0" w:color="auto"/>
            </w:tcBorders>
            <w:vAlign w:val="center"/>
          </w:tcPr>
          <w:p w14:paraId="662EDC2D" w14:textId="07BB7A65" w:rsidR="00477B6B" w:rsidRPr="00E81AEF" w:rsidRDefault="00477B6B" w:rsidP="00D44E56">
            <w:pPr>
              <w:jc w:val="center"/>
              <w:rPr>
                <w:rFonts w:cstheme="majorBidi"/>
                <w:sz w:val="18"/>
                <w:szCs w:val="18"/>
              </w:rPr>
            </w:pPr>
            <w:r w:rsidRPr="00E81AEF">
              <w:rPr>
                <w:rFonts w:cstheme="majorBidi"/>
                <w:color w:val="000000" w:themeColor="text1"/>
                <w:sz w:val="18"/>
                <w:szCs w:val="18"/>
              </w:rPr>
              <w:t>101</w:t>
            </w:r>
          </w:p>
        </w:tc>
        <w:tc>
          <w:tcPr>
            <w:tcW w:w="1984" w:type="dxa"/>
            <w:tcBorders>
              <w:top w:val="single" w:sz="4" w:space="0" w:color="auto"/>
              <w:left w:val="single" w:sz="4" w:space="0" w:color="auto"/>
              <w:bottom w:val="single" w:sz="4" w:space="0" w:color="auto"/>
              <w:right w:val="single" w:sz="4" w:space="0" w:color="auto"/>
            </w:tcBorders>
            <w:vAlign w:val="center"/>
          </w:tcPr>
          <w:p w14:paraId="2EC196C5" w14:textId="3E5328B1" w:rsidR="00477B6B" w:rsidRPr="00E81AEF" w:rsidRDefault="00477B6B" w:rsidP="00D44E56">
            <w:pPr>
              <w:jc w:val="center"/>
              <w:rPr>
                <w:rFonts w:cstheme="majorBidi"/>
                <w:sz w:val="18"/>
                <w:szCs w:val="18"/>
              </w:rPr>
            </w:pPr>
            <w:r w:rsidRPr="00E81AEF">
              <w:rPr>
                <w:rFonts w:cstheme="majorBidi"/>
                <w:sz w:val="18"/>
                <w:szCs w:val="18"/>
              </w:rPr>
              <w:t xml:space="preserve">CKD defined as kidney damage (albumin-to-creatinine ratio &gt;30 mg/ 24h two of three urine specimens, urine sediment abnormalities, tubular disorders, histologically diagnosed abnormalities, structural abnormalities detected by scanning) OR </w:t>
            </w:r>
            <w:proofErr w:type="spellStart"/>
            <w:r w:rsidRPr="00E81AEF">
              <w:rPr>
                <w:rFonts w:cstheme="majorBidi"/>
                <w:sz w:val="18"/>
                <w:szCs w:val="18"/>
              </w:rPr>
              <w:t>GFR</w:t>
            </w:r>
            <w:proofErr w:type="spellEnd"/>
            <w:r w:rsidRPr="00E81AEF">
              <w:rPr>
                <w:rFonts w:cstheme="majorBidi"/>
                <w:sz w:val="18"/>
                <w:szCs w:val="18"/>
              </w:rPr>
              <w:t xml:space="preserve">&lt;60ml/min/1.73 m2 for three months based on </w:t>
            </w:r>
            <w:proofErr w:type="spellStart"/>
            <w:r w:rsidRPr="00E81AEF">
              <w:rPr>
                <w:rFonts w:cstheme="majorBidi"/>
                <w:sz w:val="18"/>
                <w:szCs w:val="18"/>
              </w:rPr>
              <w:t>KDIGO</w:t>
            </w:r>
            <w:proofErr w:type="spellEnd"/>
            <w:r w:rsidRPr="00E81AEF">
              <w:rPr>
                <w:rFonts w:cstheme="majorBidi"/>
                <w:sz w:val="18"/>
                <w:szCs w:val="18"/>
              </w:rPr>
              <w:t xml:space="preserve"> guidelines</w:t>
            </w:r>
          </w:p>
        </w:tc>
        <w:tc>
          <w:tcPr>
            <w:tcW w:w="1276" w:type="dxa"/>
            <w:tcBorders>
              <w:top w:val="single" w:sz="4" w:space="0" w:color="auto"/>
              <w:left w:val="single" w:sz="4" w:space="0" w:color="auto"/>
              <w:bottom w:val="single" w:sz="4" w:space="0" w:color="auto"/>
              <w:right w:val="single" w:sz="4" w:space="0" w:color="auto"/>
            </w:tcBorders>
            <w:vAlign w:val="center"/>
          </w:tcPr>
          <w:p w14:paraId="53C1D709" w14:textId="174CEA64" w:rsidR="00477B6B" w:rsidRPr="00E81AEF" w:rsidRDefault="00477B6B" w:rsidP="00D44E56">
            <w:pPr>
              <w:jc w:val="center"/>
              <w:rPr>
                <w:rFonts w:cstheme="majorBidi"/>
                <w:sz w:val="18"/>
                <w:szCs w:val="18"/>
              </w:rPr>
            </w:pPr>
            <w:r w:rsidRPr="00E81AEF">
              <w:rPr>
                <w:rFonts w:cstheme="majorBidi"/>
                <w:color w:val="000000" w:themeColor="text1"/>
                <w:sz w:val="18"/>
                <w:szCs w:val="18"/>
              </w:rPr>
              <w:t>2009 and 2019</w:t>
            </w:r>
          </w:p>
        </w:tc>
        <w:tc>
          <w:tcPr>
            <w:tcW w:w="1843" w:type="dxa"/>
            <w:tcBorders>
              <w:top w:val="single" w:sz="4" w:space="0" w:color="auto"/>
              <w:left w:val="single" w:sz="4" w:space="0" w:color="auto"/>
              <w:bottom w:val="single" w:sz="4" w:space="0" w:color="auto"/>
              <w:right w:val="single" w:sz="4" w:space="0" w:color="auto"/>
            </w:tcBorders>
            <w:vAlign w:val="center"/>
          </w:tcPr>
          <w:p w14:paraId="4E635B72" w14:textId="6192670E" w:rsidR="00477B6B" w:rsidRPr="00E81AEF" w:rsidRDefault="00380431" w:rsidP="00D44E56">
            <w:pPr>
              <w:jc w:val="center"/>
              <w:rPr>
                <w:rFonts w:cstheme="majorBidi"/>
                <w:sz w:val="18"/>
                <w:szCs w:val="18"/>
              </w:rPr>
            </w:pPr>
            <w:r w:rsidRPr="00E81AEF">
              <w:rPr>
                <w:rFonts w:cstheme="majorBidi"/>
                <w:sz w:val="18"/>
                <w:szCs w:val="18"/>
              </w:rPr>
              <w:t>Preeclampsia defined according to ACOG guidelines; superimposed preeclampsia was defined as CKD with hypertension with new onset or sudden increase in proteinuria, sudden increase in BP, thrombocytopenia or deranged liver or kidney function.</w:t>
            </w:r>
          </w:p>
        </w:tc>
        <w:tc>
          <w:tcPr>
            <w:tcW w:w="2268" w:type="dxa"/>
            <w:tcBorders>
              <w:top w:val="single" w:sz="4" w:space="0" w:color="auto"/>
              <w:left w:val="single" w:sz="4" w:space="0" w:color="auto"/>
              <w:bottom w:val="single" w:sz="4" w:space="0" w:color="auto"/>
              <w:right w:val="single" w:sz="4" w:space="0" w:color="auto"/>
            </w:tcBorders>
            <w:vAlign w:val="center"/>
          </w:tcPr>
          <w:p w14:paraId="54B802D3" w14:textId="657657DC" w:rsidR="004652AC" w:rsidRPr="00E81AEF" w:rsidRDefault="00380431" w:rsidP="00D44E56">
            <w:pPr>
              <w:jc w:val="center"/>
              <w:rPr>
                <w:rFonts w:cstheme="majorBidi"/>
                <w:sz w:val="18"/>
                <w:szCs w:val="18"/>
              </w:rPr>
            </w:pPr>
            <w:r w:rsidRPr="00E81AEF">
              <w:rPr>
                <w:rFonts w:cstheme="majorBidi"/>
                <w:sz w:val="18"/>
                <w:szCs w:val="18"/>
              </w:rPr>
              <w:t>stillbirth defined as f</w:t>
            </w:r>
            <w:r w:rsidR="004652AC" w:rsidRPr="00E81AEF">
              <w:rPr>
                <w:rFonts w:cstheme="majorBidi"/>
                <w:sz w:val="18"/>
                <w:szCs w:val="18"/>
              </w:rPr>
              <w:t xml:space="preserve">etal death after 22 </w:t>
            </w:r>
            <w:r w:rsidRPr="00E81AEF">
              <w:rPr>
                <w:rFonts w:cstheme="majorBidi"/>
                <w:sz w:val="18"/>
                <w:szCs w:val="18"/>
              </w:rPr>
              <w:t>wk.,</w:t>
            </w:r>
            <w:r w:rsidR="004652AC" w:rsidRPr="00E81AEF">
              <w:rPr>
                <w:rFonts w:cstheme="majorBidi"/>
                <w:sz w:val="18"/>
                <w:szCs w:val="18"/>
              </w:rPr>
              <w:t xml:space="preserve"> </w:t>
            </w:r>
            <w:r w:rsidRPr="00E81AEF">
              <w:rPr>
                <w:rFonts w:cstheme="majorBidi"/>
                <w:sz w:val="18"/>
                <w:szCs w:val="18"/>
              </w:rPr>
              <w:t xml:space="preserve">neonatal death that occurred &lt; 28 days after birth, perinatal death (stillbirth + neonatal death), </w:t>
            </w:r>
            <w:r w:rsidR="004652AC" w:rsidRPr="00E81AEF">
              <w:rPr>
                <w:rFonts w:cstheme="majorBidi"/>
                <w:sz w:val="18"/>
                <w:szCs w:val="18"/>
              </w:rPr>
              <w:t xml:space="preserve">SGA </w:t>
            </w:r>
            <w:r w:rsidRPr="00E81AEF">
              <w:rPr>
                <w:rFonts w:cstheme="majorBidi"/>
                <w:sz w:val="18"/>
                <w:szCs w:val="18"/>
              </w:rPr>
              <w:t>defined as s</w:t>
            </w:r>
            <w:r w:rsidR="004652AC" w:rsidRPr="00E81AEF">
              <w:rPr>
                <w:rFonts w:cstheme="majorBidi"/>
                <w:sz w:val="18"/>
                <w:szCs w:val="18"/>
              </w:rPr>
              <w:t xml:space="preserve">lowing of fetal growth velocity during </w:t>
            </w:r>
            <w:r w:rsidRPr="00E81AEF">
              <w:rPr>
                <w:rFonts w:cstheme="majorBidi"/>
                <w:sz w:val="18"/>
                <w:szCs w:val="18"/>
              </w:rPr>
              <w:t>≥2</w:t>
            </w:r>
            <w:r w:rsidR="004652AC" w:rsidRPr="00E81AEF">
              <w:rPr>
                <w:rFonts w:cstheme="majorBidi"/>
                <w:sz w:val="18"/>
                <w:szCs w:val="18"/>
              </w:rPr>
              <w:t xml:space="preserve"> consecutive ultrasound</w:t>
            </w:r>
            <w:r w:rsidRPr="00E81AEF">
              <w:rPr>
                <w:rFonts w:cstheme="majorBidi"/>
                <w:sz w:val="18"/>
                <w:szCs w:val="18"/>
              </w:rPr>
              <w:t xml:space="preserve"> with </w:t>
            </w:r>
            <w:r w:rsidR="004652AC" w:rsidRPr="00E81AEF">
              <w:rPr>
                <w:rFonts w:cstheme="majorBidi"/>
                <w:sz w:val="18"/>
                <w:szCs w:val="18"/>
              </w:rPr>
              <w:t xml:space="preserve">measurements ≥3 </w:t>
            </w:r>
            <w:r w:rsidRPr="00E81AEF">
              <w:rPr>
                <w:rFonts w:cstheme="majorBidi"/>
                <w:sz w:val="18"/>
                <w:szCs w:val="18"/>
              </w:rPr>
              <w:t>wk.</w:t>
            </w:r>
            <w:r w:rsidR="004652AC" w:rsidRPr="00E81AEF">
              <w:rPr>
                <w:rFonts w:cstheme="majorBidi"/>
                <w:sz w:val="18"/>
                <w:szCs w:val="18"/>
              </w:rPr>
              <w:t xml:space="preserve"> apart and fetal abdominal circumference &lt; 2 </w:t>
            </w:r>
            <w:r w:rsidRPr="00E81AEF">
              <w:rPr>
                <w:rFonts w:cstheme="majorBidi"/>
                <w:sz w:val="18"/>
                <w:szCs w:val="18"/>
              </w:rPr>
              <w:t>SD</w:t>
            </w:r>
            <w:r w:rsidR="004652AC" w:rsidRPr="00E81AEF">
              <w:rPr>
                <w:rFonts w:cstheme="majorBidi"/>
                <w:sz w:val="18"/>
                <w:szCs w:val="18"/>
              </w:rPr>
              <w:t xml:space="preserve"> for gestational age)</w:t>
            </w:r>
          </w:p>
        </w:tc>
        <w:tc>
          <w:tcPr>
            <w:tcW w:w="1843" w:type="dxa"/>
            <w:tcBorders>
              <w:top w:val="single" w:sz="4" w:space="0" w:color="auto"/>
              <w:left w:val="single" w:sz="4" w:space="0" w:color="auto"/>
              <w:bottom w:val="single" w:sz="4" w:space="0" w:color="auto"/>
              <w:right w:val="single" w:sz="4" w:space="0" w:color="auto"/>
            </w:tcBorders>
            <w:vAlign w:val="center"/>
          </w:tcPr>
          <w:p w14:paraId="32512D66" w14:textId="7CC8BADE" w:rsidR="00477B6B" w:rsidRPr="00E81AEF" w:rsidRDefault="00477B6B" w:rsidP="00D44E56">
            <w:pPr>
              <w:jc w:val="center"/>
              <w:rPr>
                <w:rFonts w:cstheme="majorBidi"/>
                <w:sz w:val="18"/>
                <w:szCs w:val="18"/>
              </w:rPr>
            </w:pPr>
            <w:r w:rsidRPr="00E81AEF">
              <w:rPr>
                <w:rFonts w:cstheme="majorBidi"/>
                <w:color w:val="000000" w:themeColor="text1"/>
                <w:sz w:val="18"/>
                <w:szCs w:val="18"/>
              </w:rPr>
              <w:t>None</w:t>
            </w:r>
          </w:p>
        </w:tc>
        <w:tc>
          <w:tcPr>
            <w:tcW w:w="1275" w:type="dxa"/>
            <w:tcBorders>
              <w:top w:val="single" w:sz="4" w:space="0" w:color="auto"/>
              <w:left w:val="single" w:sz="4" w:space="0" w:color="auto"/>
              <w:bottom w:val="single" w:sz="4" w:space="0" w:color="auto"/>
              <w:right w:val="single" w:sz="4" w:space="0" w:color="auto"/>
            </w:tcBorders>
            <w:vAlign w:val="center"/>
          </w:tcPr>
          <w:p w14:paraId="6F47663D" w14:textId="3BB5CDDC" w:rsidR="00477B6B" w:rsidRPr="00E81AEF" w:rsidRDefault="00477B6B" w:rsidP="00D44E56">
            <w:pPr>
              <w:jc w:val="center"/>
              <w:rPr>
                <w:rFonts w:cstheme="majorBidi"/>
                <w:sz w:val="18"/>
                <w:szCs w:val="18"/>
              </w:rPr>
            </w:pPr>
            <w:r w:rsidRPr="00E81AEF">
              <w:rPr>
                <w:rFonts w:cstheme="majorBidi"/>
                <w:color w:val="000000" w:themeColor="text1"/>
                <w:sz w:val="18"/>
                <w:szCs w:val="18"/>
              </w:rPr>
              <w:t>7*</w:t>
            </w:r>
          </w:p>
        </w:tc>
      </w:tr>
    </w:tbl>
    <w:p w14:paraId="192DB5E0" w14:textId="7C519ABA" w:rsidR="00225EA2" w:rsidRPr="00E81AEF" w:rsidRDefault="000D30E5" w:rsidP="00225EA2">
      <w:pPr>
        <w:jc w:val="both"/>
        <w:rPr>
          <w:rFonts w:cstheme="majorBidi"/>
          <w:sz w:val="18"/>
          <w:szCs w:val="18"/>
        </w:rPr>
      </w:pPr>
      <w:r w:rsidRPr="00E81AEF">
        <w:rPr>
          <w:rFonts w:cstheme="majorBidi"/>
          <w:b/>
          <w:bCs/>
          <w:sz w:val="18"/>
          <w:szCs w:val="18"/>
        </w:rPr>
        <w:t>Abbreviations</w:t>
      </w:r>
      <w:r w:rsidRPr="00E81AEF">
        <w:rPr>
          <w:rFonts w:cstheme="majorBidi"/>
          <w:sz w:val="18"/>
          <w:szCs w:val="18"/>
        </w:rPr>
        <w:t xml:space="preserve">: ACOG: American College of Obstetricians and Gynecologists, BP: Blood Pressure, CKD: Chronic Kidney Disease, CS: Cesarean section, DN: Diabetic Nephropathy, </w:t>
      </w:r>
      <w:proofErr w:type="spellStart"/>
      <w:r w:rsidRPr="00E81AEF">
        <w:rPr>
          <w:rFonts w:cstheme="majorBidi"/>
          <w:sz w:val="18"/>
          <w:szCs w:val="18"/>
        </w:rPr>
        <w:t>GFR</w:t>
      </w:r>
      <w:proofErr w:type="spellEnd"/>
      <w:r w:rsidRPr="00E81AEF">
        <w:rPr>
          <w:rFonts w:cstheme="majorBidi"/>
          <w:sz w:val="18"/>
          <w:szCs w:val="18"/>
        </w:rPr>
        <w:t xml:space="preserve">: Glomerular Filtration Rate, eGFR: Estimated Glomerular Filtration Rate, </w:t>
      </w:r>
      <w:proofErr w:type="spellStart"/>
      <w:r w:rsidRPr="00E81AEF">
        <w:rPr>
          <w:rFonts w:cstheme="majorBidi"/>
          <w:sz w:val="18"/>
          <w:szCs w:val="18"/>
        </w:rPr>
        <w:t>ISSSP</w:t>
      </w:r>
      <w:proofErr w:type="spellEnd"/>
      <w:r w:rsidRPr="00E81AEF">
        <w:rPr>
          <w:rFonts w:cstheme="majorBidi"/>
          <w:sz w:val="18"/>
          <w:szCs w:val="18"/>
        </w:rPr>
        <w:t xml:space="preserve">: International Society of Study of Hypertension in Pregnancy, </w:t>
      </w:r>
      <w:proofErr w:type="spellStart"/>
      <w:r w:rsidRPr="00E81AEF">
        <w:rPr>
          <w:rFonts w:cstheme="majorBidi"/>
          <w:sz w:val="18"/>
          <w:szCs w:val="18"/>
        </w:rPr>
        <w:t>IUGR</w:t>
      </w:r>
      <w:proofErr w:type="spellEnd"/>
      <w:r w:rsidRPr="00E81AEF">
        <w:rPr>
          <w:rFonts w:cstheme="majorBidi"/>
          <w:sz w:val="18"/>
          <w:szCs w:val="18"/>
        </w:rPr>
        <w:t xml:space="preserve">: Intrauterine Growth Retardation/Restriction, </w:t>
      </w:r>
      <w:proofErr w:type="spellStart"/>
      <w:r w:rsidRPr="00E81AEF">
        <w:rPr>
          <w:rFonts w:cstheme="majorBidi"/>
          <w:sz w:val="18"/>
          <w:szCs w:val="18"/>
        </w:rPr>
        <w:t>KDIGO</w:t>
      </w:r>
      <w:proofErr w:type="spellEnd"/>
      <w:r w:rsidRPr="00E81AEF">
        <w:rPr>
          <w:rFonts w:cstheme="majorBidi"/>
          <w:sz w:val="18"/>
          <w:szCs w:val="18"/>
        </w:rPr>
        <w:t xml:space="preserve"> Kidney Disease: Improving Global Outcomes, </w:t>
      </w:r>
      <w:proofErr w:type="spellStart"/>
      <w:r w:rsidRPr="00E81AEF">
        <w:rPr>
          <w:rFonts w:cstheme="majorBidi"/>
          <w:sz w:val="18"/>
          <w:szCs w:val="18"/>
        </w:rPr>
        <w:t>KDOQI</w:t>
      </w:r>
      <w:proofErr w:type="spellEnd"/>
      <w:r w:rsidRPr="00E81AEF">
        <w:rPr>
          <w:rFonts w:cstheme="majorBidi"/>
          <w:sz w:val="18"/>
          <w:szCs w:val="18"/>
        </w:rPr>
        <w:t xml:space="preserve">: Kidney Disease Outcomes Quality Initiative, </w:t>
      </w:r>
      <w:proofErr w:type="spellStart"/>
      <w:r w:rsidRPr="00E81AEF">
        <w:rPr>
          <w:rFonts w:cstheme="majorBidi"/>
          <w:sz w:val="18"/>
          <w:szCs w:val="18"/>
        </w:rPr>
        <w:t>LBW</w:t>
      </w:r>
      <w:proofErr w:type="spellEnd"/>
      <w:r w:rsidRPr="00E81AEF">
        <w:rPr>
          <w:rFonts w:cstheme="majorBidi"/>
          <w:sz w:val="18"/>
          <w:szCs w:val="18"/>
        </w:rPr>
        <w:t xml:space="preserve">: Low Birthweight, </w:t>
      </w:r>
      <w:proofErr w:type="spellStart"/>
      <w:r w:rsidRPr="00E81AEF">
        <w:rPr>
          <w:rFonts w:cstheme="majorBidi"/>
          <w:sz w:val="18"/>
          <w:szCs w:val="18"/>
        </w:rPr>
        <w:t>MAP:Mean</w:t>
      </w:r>
      <w:proofErr w:type="spellEnd"/>
      <w:r w:rsidRPr="00E81AEF">
        <w:rPr>
          <w:rFonts w:cstheme="majorBidi"/>
          <w:sz w:val="18"/>
          <w:szCs w:val="18"/>
        </w:rPr>
        <w:t xml:space="preserve"> Arterial Pressure, </w:t>
      </w:r>
      <w:proofErr w:type="spellStart"/>
      <w:r w:rsidRPr="00E81AEF">
        <w:rPr>
          <w:rFonts w:cstheme="majorBidi"/>
          <w:sz w:val="18"/>
          <w:szCs w:val="18"/>
        </w:rPr>
        <w:t>MDRD</w:t>
      </w:r>
      <w:proofErr w:type="spellEnd"/>
      <w:r w:rsidRPr="00E81AEF">
        <w:rPr>
          <w:rFonts w:cstheme="majorBidi"/>
          <w:sz w:val="18"/>
          <w:szCs w:val="18"/>
        </w:rPr>
        <w:t xml:space="preserve">: Modification of Diet in Renal Disease, NICU: Neonatal Intensive Care Unit/ Need for Intensive Care Unit, </w:t>
      </w:r>
      <w:proofErr w:type="spellStart"/>
      <w:r w:rsidRPr="00E81AEF">
        <w:rPr>
          <w:rFonts w:cstheme="majorBidi"/>
          <w:sz w:val="18"/>
          <w:szCs w:val="18"/>
        </w:rPr>
        <w:t>NKF</w:t>
      </w:r>
      <w:proofErr w:type="spellEnd"/>
      <w:r w:rsidRPr="00E81AEF">
        <w:rPr>
          <w:rFonts w:cstheme="majorBidi"/>
          <w:sz w:val="18"/>
          <w:szCs w:val="18"/>
        </w:rPr>
        <w:t xml:space="preserve">: National Kidney Foundation, PCR: Protein Creatine Ratio, PE: Preeclampsia, SGA: Small for Gestational Age, SD: standard deviation, </w:t>
      </w:r>
      <w:proofErr w:type="spellStart"/>
      <w:r w:rsidRPr="00E81AEF">
        <w:rPr>
          <w:rFonts w:cstheme="majorBidi"/>
          <w:sz w:val="18"/>
          <w:szCs w:val="18"/>
        </w:rPr>
        <w:t>SOMANZ</w:t>
      </w:r>
      <w:proofErr w:type="spellEnd"/>
      <w:r w:rsidRPr="00E81AEF">
        <w:rPr>
          <w:rFonts w:cstheme="majorBidi"/>
          <w:sz w:val="18"/>
          <w:szCs w:val="18"/>
        </w:rPr>
        <w:t>: Society of Obstetric Medicine of Australia and New Zealand, TOCOS: Torino Cagliari Observational study.</w:t>
      </w:r>
    </w:p>
    <w:p w14:paraId="09A7039B" w14:textId="77777777" w:rsidR="00225EA2" w:rsidRPr="00E81AEF" w:rsidRDefault="00225EA2" w:rsidP="00225EA2">
      <w:pPr>
        <w:jc w:val="both"/>
        <w:rPr>
          <w:rFonts w:cstheme="majorBidi"/>
          <w:sz w:val="20"/>
          <w:szCs w:val="20"/>
        </w:rPr>
      </w:pPr>
    </w:p>
    <w:p w14:paraId="674211BF" w14:textId="77777777" w:rsidR="00225EA2" w:rsidRPr="00E81AEF" w:rsidRDefault="00225EA2" w:rsidP="00225EA2">
      <w:pPr>
        <w:jc w:val="both"/>
        <w:rPr>
          <w:rFonts w:cstheme="majorBidi"/>
          <w:sz w:val="20"/>
          <w:szCs w:val="20"/>
        </w:rPr>
      </w:pPr>
    </w:p>
    <w:p w14:paraId="6CAFAE51" w14:textId="77777777" w:rsidR="00225EA2" w:rsidRPr="00E81AEF" w:rsidRDefault="00225EA2" w:rsidP="00225EA2">
      <w:pPr>
        <w:jc w:val="both"/>
        <w:rPr>
          <w:rFonts w:cstheme="majorBidi"/>
          <w:sz w:val="20"/>
          <w:szCs w:val="20"/>
        </w:rPr>
      </w:pPr>
    </w:p>
    <w:p w14:paraId="2ABF42C7" w14:textId="77777777" w:rsidR="00225EA2" w:rsidRPr="00E81AEF" w:rsidRDefault="00225EA2" w:rsidP="00225EA2">
      <w:pPr>
        <w:jc w:val="both"/>
        <w:rPr>
          <w:rFonts w:cstheme="majorBidi"/>
          <w:sz w:val="20"/>
          <w:szCs w:val="20"/>
        </w:rPr>
      </w:pPr>
    </w:p>
    <w:p w14:paraId="221B4759" w14:textId="77777777" w:rsidR="00ED0FF6" w:rsidRPr="00E81AEF" w:rsidRDefault="00ED0FF6">
      <w:pPr>
        <w:rPr>
          <w:rFonts w:cstheme="majorBidi"/>
          <w:sz w:val="20"/>
          <w:szCs w:val="20"/>
        </w:rPr>
      </w:pPr>
      <w:r w:rsidRPr="00E81AEF">
        <w:rPr>
          <w:rFonts w:cstheme="majorBidi"/>
          <w:sz w:val="20"/>
          <w:szCs w:val="20"/>
        </w:rPr>
        <w:br w:type="page"/>
      </w:r>
    </w:p>
    <w:tbl>
      <w:tblPr>
        <w:tblW w:w="13380" w:type="dxa"/>
        <w:jc w:val="center"/>
        <w:tblLook w:val="04A0" w:firstRow="1" w:lastRow="0" w:firstColumn="1" w:lastColumn="0" w:noHBand="0" w:noVBand="1"/>
      </w:tblPr>
      <w:tblGrid>
        <w:gridCol w:w="1698"/>
        <w:gridCol w:w="1701"/>
        <w:gridCol w:w="907"/>
        <w:gridCol w:w="1984"/>
        <w:gridCol w:w="737"/>
        <w:gridCol w:w="1361"/>
        <w:gridCol w:w="907"/>
        <w:gridCol w:w="1984"/>
        <w:gridCol w:w="737"/>
        <w:gridCol w:w="1364"/>
      </w:tblGrid>
      <w:tr w:rsidR="00ED0FF6" w:rsidRPr="00E81AEF" w14:paraId="392B0890" w14:textId="77777777" w:rsidTr="00425057">
        <w:trPr>
          <w:trHeight w:val="430"/>
          <w:jc w:val="center"/>
        </w:trPr>
        <w:tc>
          <w:tcPr>
            <w:tcW w:w="13380" w:type="dxa"/>
            <w:gridSpan w:val="10"/>
            <w:tcBorders>
              <w:bottom w:val="single" w:sz="12" w:space="0" w:color="000000"/>
            </w:tcBorders>
            <w:vAlign w:val="center"/>
          </w:tcPr>
          <w:p w14:paraId="0B8CF1F5" w14:textId="50F3E67B" w:rsidR="00ED0FF6" w:rsidRPr="00E81AEF" w:rsidRDefault="00ED0FF6" w:rsidP="00E8286E">
            <w:pPr>
              <w:spacing w:line="276" w:lineRule="auto"/>
              <w:rPr>
                <w:rFonts w:cstheme="majorBidi"/>
                <w:bCs/>
                <w:sz w:val="20"/>
                <w:szCs w:val="20"/>
              </w:rPr>
            </w:pPr>
            <w:r w:rsidRPr="00E81AEF">
              <w:rPr>
                <w:rFonts w:cstheme="majorBidi"/>
                <w:b/>
                <w:sz w:val="20"/>
                <w:szCs w:val="20"/>
              </w:rPr>
              <w:lastRenderedPageBreak/>
              <w:t xml:space="preserve">Table S3. </w:t>
            </w:r>
            <w:r w:rsidRPr="00E81AEF">
              <w:rPr>
                <w:rFonts w:cstheme="majorBidi"/>
                <w:bCs/>
                <w:sz w:val="20"/>
                <w:szCs w:val="20"/>
              </w:rPr>
              <w:t>Sensitivity analyses of the associations between CKD and adverse pregnancy outcomes (by location and decade of publication)</w:t>
            </w:r>
          </w:p>
        </w:tc>
      </w:tr>
      <w:tr w:rsidR="001D44A2" w:rsidRPr="00E81AEF" w14:paraId="438EFC8B" w14:textId="77777777" w:rsidTr="00425057">
        <w:trPr>
          <w:trHeight w:val="430"/>
          <w:jc w:val="center"/>
        </w:trPr>
        <w:tc>
          <w:tcPr>
            <w:tcW w:w="1698" w:type="dxa"/>
            <w:tcBorders>
              <w:top w:val="single" w:sz="12" w:space="0" w:color="000000"/>
              <w:left w:val="single" w:sz="4" w:space="0" w:color="auto"/>
              <w:right w:val="single" w:sz="2" w:space="0" w:color="000000"/>
            </w:tcBorders>
            <w:vAlign w:val="center"/>
          </w:tcPr>
          <w:p w14:paraId="42F45DDF" w14:textId="77777777" w:rsidR="00ED0FF6" w:rsidRPr="00E81AEF" w:rsidRDefault="00ED0FF6" w:rsidP="00E8286E">
            <w:pPr>
              <w:spacing w:line="276" w:lineRule="auto"/>
              <w:rPr>
                <w:rFonts w:cstheme="majorBidi"/>
                <w:b/>
                <w:bCs/>
                <w:sz w:val="20"/>
                <w:szCs w:val="20"/>
              </w:rPr>
            </w:pPr>
          </w:p>
        </w:tc>
        <w:tc>
          <w:tcPr>
            <w:tcW w:w="1701" w:type="dxa"/>
            <w:tcBorders>
              <w:top w:val="single" w:sz="12" w:space="0" w:color="000000"/>
              <w:left w:val="single" w:sz="2" w:space="0" w:color="000000"/>
              <w:right w:val="single" w:sz="4" w:space="0" w:color="auto"/>
            </w:tcBorders>
            <w:vAlign w:val="center"/>
          </w:tcPr>
          <w:p w14:paraId="33C1FA85" w14:textId="77777777" w:rsidR="00ED0FF6" w:rsidRPr="00E81AEF" w:rsidRDefault="00ED0FF6" w:rsidP="00E8286E">
            <w:pPr>
              <w:spacing w:line="276" w:lineRule="auto"/>
              <w:rPr>
                <w:rFonts w:cstheme="majorBidi"/>
                <w:b/>
                <w:bCs/>
                <w:sz w:val="20"/>
                <w:szCs w:val="20"/>
              </w:rPr>
            </w:pPr>
          </w:p>
        </w:tc>
        <w:tc>
          <w:tcPr>
            <w:tcW w:w="4989" w:type="dxa"/>
            <w:gridSpan w:val="4"/>
            <w:tcBorders>
              <w:top w:val="single" w:sz="12" w:space="0" w:color="000000"/>
              <w:left w:val="single" w:sz="4" w:space="0" w:color="auto"/>
              <w:bottom w:val="single" w:sz="2" w:space="0" w:color="000000"/>
              <w:right w:val="single" w:sz="4" w:space="0" w:color="auto"/>
            </w:tcBorders>
            <w:vAlign w:val="bottom"/>
          </w:tcPr>
          <w:p w14:paraId="33B4973C" w14:textId="77777777" w:rsidR="00ED0FF6" w:rsidRPr="00E81AEF" w:rsidRDefault="00ED0FF6" w:rsidP="001D44A2">
            <w:pPr>
              <w:spacing w:after="0" w:line="276" w:lineRule="auto"/>
              <w:jc w:val="center"/>
              <w:rPr>
                <w:rFonts w:cstheme="majorBidi"/>
                <w:b/>
                <w:bCs/>
              </w:rPr>
            </w:pPr>
            <w:r w:rsidRPr="00E81AEF">
              <w:rPr>
                <w:rFonts w:cstheme="majorBidi"/>
                <w:b/>
                <w:bCs/>
              </w:rPr>
              <w:t>Crude estimates</w:t>
            </w:r>
          </w:p>
        </w:tc>
        <w:tc>
          <w:tcPr>
            <w:tcW w:w="4992" w:type="dxa"/>
            <w:gridSpan w:val="4"/>
            <w:tcBorders>
              <w:top w:val="single" w:sz="12" w:space="0" w:color="000000"/>
              <w:left w:val="single" w:sz="4" w:space="0" w:color="auto"/>
              <w:bottom w:val="single" w:sz="2" w:space="0" w:color="000000"/>
              <w:right w:val="single" w:sz="4" w:space="0" w:color="auto"/>
            </w:tcBorders>
            <w:vAlign w:val="bottom"/>
          </w:tcPr>
          <w:p w14:paraId="321AA73F" w14:textId="21FD380A" w:rsidR="00ED0FF6" w:rsidRPr="00E81AEF" w:rsidRDefault="00ED0FF6" w:rsidP="001D44A2">
            <w:pPr>
              <w:spacing w:after="0" w:line="276" w:lineRule="auto"/>
              <w:jc w:val="center"/>
              <w:rPr>
                <w:rFonts w:cstheme="majorBidi"/>
                <w:b/>
                <w:bCs/>
              </w:rPr>
            </w:pPr>
            <w:r w:rsidRPr="00E81AEF">
              <w:rPr>
                <w:rFonts w:cstheme="majorBidi"/>
                <w:b/>
                <w:bCs/>
              </w:rPr>
              <w:t>Adjusted estimates</w:t>
            </w:r>
            <w:r w:rsidR="00503FD3" w:rsidRPr="00E81AEF">
              <w:rPr>
                <w:rFonts w:cstheme="majorBidi"/>
                <w:b/>
                <w:bCs/>
              </w:rPr>
              <w:t>*</w:t>
            </w:r>
          </w:p>
        </w:tc>
      </w:tr>
      <w:tr w:rsidR="00ED0FF6" w:rsidRPr="00E81AEF" w14:paraId="6A1C2D1A" w14:textId="77777777" w:rsidTr="00EB394D">
        <w:trPr>
          <w:trHeight w:val="1134"/>
          <w:jc w:val="center"/>
        </w:trPr>
        <w:tc>
          <w:tcPr>
            <w:tcW w:w="1698" w:type="dxa"/>
            <w:tcBorders>
              <w:left w:val="single" w:sz="4" w:space="0" w:color="auto"/>
              <w:bottom w:val="single" w:sz="12" w:space="0" w:color="000000"/>
              <w:right w:val="single" w:sz="4" w:space="0" w:color="auto"/>
            </w:tcBorders>
            <w:vAlign w:val="center"/>
            <w:hideMark/>
          </w:tcPr>
          <w:p w14:paraId="5F7B4679" w14:textId="77777777" w:rsidR="00ED0FF6" w:rsidRPr="00E81AEF" w:rsidRDefault="00ED0FF6" w:rsidP="00E8286E">
            <w:pPr>
              <w:spacing w:line="276" w:lineRule="auto"/>
              <w:rPr>
                <w:rFonts w:cstheme="majorBidi"/>
                <w:b/>
                <w:bCs/>
                <w:sz w:val="20"/>
                <w:szCs w:val="20"/>
              </w:rPr>
            </w:pPr>
            <w:r w:rsidRPr="00E81AEF">
              <w:rPr>
                <w:rFonts w:cstheme="majorBidi"/>
                <w:b/>
                <w:bCs/>
                <w:sz w:val="20"/>
                <w:szCs w:val="20"/>
              </w:rPr>
              <w:t>Outcomes</w:t>
            </w:r>
          </w:p>
        </w:tc>
        <w:tc>
          <w:tcPr>
            <w:tcW w:w="1701" w:type="dxa"/>
            <w:tcBorders>
              <w:left w:val="single" w:sz="4" w:space="0" w:color="auto"/>
              <w:bottom w:val="single" w:sz="12" w:space="0" w:color="000000"/>
              <w:right w:val="single" w:sz="4" w:space="0" w:color="auto"/>
            </w:tcBorders>
            <w:vAlign w:val="center"/>
            <w:hideMark/>
          </w:tcPr>
          <w:p w14:paraId="174B71F7" w14:textId="77777777" w:rsidR="00ED0FF6" w:rsidRPr="00E81AEF" w:rsidRDefault="00ED0FF6" w:rsidP="00E8286E">
            <w:pPr>
              <w:spacing w:line="276" w:lineRule="auto"/>
              <w:rPr>
                <w:rFonts w:cstheme="majorBidi"/>
                <w:b/>
                <w:bCs/>
                <w:sz w:val="20"/>
                <w:szCs w:val="20"/>
              </w:rPr>
            </w:pPr>
            <w:r w:rsidRPr="00E81AEF">
              <w:rPr>
                <w:rFonts w:cstheme="majorBidi"/>
                <w:b/>
                <w:bCs/>
                <w:sz w:val="20"/>
                <w:szCs w:val="20"/>
              </w:rPr>
              <w:t>Subgroup</w:t>
            </w:r>
          </w:p>
        </w:tc>
        <w:tc>
          <w:tcPr>
            <w:tcW w:w="907" w:type="dxa"/>
            <w:tcBorders>
              <w:top w:val="single" w:sz="2" w:space="0" w:color="000000"/>
              <w:left w:val="single" w:sz="4" w:space="0" w:color="auto"/>
              <w:bottom w:val="single" w:sz="12" w:space="0" w:color="000000"/>
              <w:right w:val="single" w:sz="4" w:space="0" w:color="auto"/>
            </w:tcBorders>
            <w:vAlign w:val="center"/>
            <w:hideMark/>
          </w:tcPr>
          <w:p w14:paraId="445FDAAF"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No of Studies</w:t>
            </w:r>
          </w:p>
        </w:tc>
        <w:tc>
          <w:tcPr>
            <w:tcW w:w="1984" w:type="dxa"/>
            <w:tcBorders>
              <w:top w:val="single" w:sz="2" w:space="0" w:color="000000"/>
              <w:left w:val="single" w:sz="4" w:space="0" w:color="auto"/>
              <w:bottom w:val="single" w:sz="12" w:space="0" w:color="000000"/>
              <w:right w:val="single" w:sz="4" w:space="0" w:color="auto"/>
            </w:tcBorders>
            <w:vAlign w:val="center"/>
            <w:hideMark/>
          </w:tcPr>
          <w:p w14:paraId="2C555021"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OR 95% CI</w:t>
            </w:r>
          </w:p>
        </w:tc>
        <w:tc>
          <w:tcPr>
            <w:tcW w:w="737" w:type="dxa"/>
            <w:tcBorders>
              <w:top w:val="single" w:sz="2" w:space="0" w:color="000000"/>
              <w:left w:val="single" w:sz="4" w:space="0" w:color="auto"/>
              <w:bottom w:val="single" w:sz="12" w:space="0" w:color="000000"/>
              <w:right w:val="single" w:sz="4" w:space="0" w:color="auto"/>
            </w:tcBorders>
            <w:vAlign w:val="center"/>
            <w:hideMark/>
          </w:tcPr>
          <w:p w14:paraId="5FEFD2AF" w14:textId="77777777" w:rsidR="00ED0FF6" w:rsidRPr="00E81AEF" w:rsidRDefault="00ED0FF6" w:rsidP="00EB394D">
            <w:pPr>
              <w:spacing w:after="0" w:line="276" w:lineRule="auto"/>
              <w:jc w:val="center"/>
              <w:rPr>
                <w:rFonts w:cstheme="majorBidi"/>
                <w:b/>
                <w:bCs/>
                <w:i/>
                <w:sz w:val="20"/>
                <w:szCs w:val="20"/>
              </w:rPr>
            </w:pPr>
            <w:r w:rsidRPr="00E81AEF">
              <w:rPr>
                <w:rFonts w:cstheme="majorBidi"/>
                <w:b/>
                <w:bCs/>
                <w:sz w:val="20"/>
                <w:szCs w:val="20"/>
              </w:rPr>
              <w:t>I</w:t>
            </w:r>
            <w:r w:rsidRPr="00E81AEF">
              <w:rPr>
                <w:rFonts w:cstheme="majorBidi"/>
                <w:b/>
                <w:bCs/>
                <w:sz w:val="20"/>
                <w:szCs w:val="20"/>
                <w:vertAlign w:val="superscript"/>
              </w:rPr>
              <w:t>2</w:t>
            </w:r>
            <w:r w:rsidRPr="00E81AEF">
              <w:rPr>
                <w:rFonts w:cstheme="majorBidi"/>
                <w:b/>
                <w:bCs/>
                <w:i/>
                <w:sz w:val="20"/>
                <w:szCs w:val="20"/>
              </w:rPr>
              <w:t xml:space="preserve"> (%)</w:t>
            </w:r>
          </w:p>
        </w:tc>
        <w:tc>
          <w:tcPr>
            <w:tcW w:w="1361" w:type="dxa"/>
            <w:tcBorders>
              <w:top w:val="single" w:sz="2" w:space="0" w:color="000000"/>
              <w:left w:val="single" w:sz="4" w:space="0" w:color="auto"/>
              <w:bottom w:val="single" w:sz="12" w:space="0" w:color="000000"/>
              <w:right w:val="single" w:sz="4" w:space="0" w:color="auto"/>
            </w:tcBorders>
            <w:vAlign w:val="bottom"/>
            <w:hideMark/>
          </w:tcPr>
          <w:p w14:paraId="0E727578" w14:textId="5C4F05B5"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 xml:space="preserve">Test for subgroup differences </w:t>
            </w:r>
            <w:r w:rsidRPr="00E81AEF">
              <w:rPr>
                <w:rFonts w:cstheme="majorBidi"/>
                <w:b/>
                <w:bCs/>
                <w:i/>
                <w:sz w:val="20"/>
                <w:szCs w:val="20"/>
              </w:rPr>
              <w:t>(P-value)</w:t>
            </w:r>
          </w:p>
        </w:tc>
        <w:tc>
          <w:tcPr>
            <w:tcW w:w="907" w:type="dxa"/>
            <w:tcBorders>
              <w:top w:val="single" w:sz="2" w:space="0" w:color="000000"/>
              <w:left w:val="single" w:sz="4" w:space="0" w:color="auto"/>
              <w:bottom w:val="single" w:sz="12" w:space="0" w:color="000000"/>
              <w:right w:val="single" w:sz="4" w:space="0" w:color="auto"/>
            </w:tcBorders>
            <w:vAlign w:val="center"/>
          </w:tcPr>
          <w:p w14:paraId="581133AA"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No of Studies</w:t>
            </w:r>
          </w:p>
        </w:tc>
        <w:tc>
          <w:tcPr>
            <w:tcW w:w="1984" w:type="dxa"/>
            <w:tcBorders>
              <w:top w:val="single" w:sz="2" w:space="0" w:color="000000"/>
              <w:left w:val="single" w:sz="4" w:space="0" w:color="auto"/>
              <w:bottom w:val="single" w:sz="12" w:space="0" w:color="000000"/>
              <w:right w:val="single" w:sz="4" w:space="0" w:color="auto"/>
            </w:tcBorders>
            <w:vAlign w:val="center"/>
          </w:tcPr>
          <w:p w14:paraId="26F7EE01"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OR 95% CI</w:t>
            </w:r>
          </w:p>
        </w:tc>
        <w:tc>
          <w:tcPr>
            <w:tcW w:w="737" w:type="dxa"/>
            <w:tcBorders>
              <w:top w:val="single" w:sz="2" w:space="0" w:color="000000"/>
              <w:left w:val="single" w:sz="4" w:space="0" w:color="auto"/>
              <w:bottom w:val="single" w:sz="12" w:space="0" w:color="000000"/>
              <w:right w:val="single" w:sz="4" w:space="0" w:color="auto"/>
            </w:tcBorders>
            <w:vAlign w:val="center"/>
          </w:tcPr>
          <w:p w14:paraId="10726FC3"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I</w:t>
            </w:r>
            <w:r w:rsidRPr="00E81AEF">
              <w:rPr>
                <w:rFonts w:cstheme="majorBidi"/>
                <w:b/>
                <w:bCs/>
                <w:sz w:val="20"/>
                <w:szCs w:val="20"/>
                <w:vertAlign w:val="superscript"/>
              </w:rPr>
              <w:t>2</w:t>
            </w:r>
            <w:r w:rsidRPr="00E81AEF">
              <w:rPr>
                <w:rFonts w:cstheme="majorBidi"/>
                <w:b/>
                <w:bCs/>
                <w:i/>
                <w:sz w:val="20"/>
                <w:szCs w:val="20"/>
              </w:rPr>
              <w:t xml:space="preserve"> (%)</w:t>
            </w:r>
          </w:p>
        </w:tc>
        <w:tc>
          <w:tcPr>
            <w:tcW w:w="1364" w:type="dxa"/>
            <w:tcBorders>
              <w:top w:val="single" w:sz="2" w:space="0" w:color="000000"/>
              <w:left w:val="single" w:sz="4" w:space="0" w:color="auto"/>
              <w:bottom w:val="single" w:sz="12" w:space="0" w:color="000000"/>
              <w:right w:val="single" w:sz="4" w:space="0" w:color="auto"/>
            </w:tcBorders>
            <w:vAlign w:val="bottom"/>
          </w:tcPr>
          <w:p w14:paraId="113645B0" w14:textId="77777777" w:rsidR="00ED0FF6" w:rsidRPr="00E81AEF" w:rsidRDefault="00ED0FF6" w:rsidP="00EB394D">
            <w:pPr>
              <w:spacing w:after="0" w:line="276" w:lineRule="auto"/>
              <w:jc w:val="center"/>
              <w:rPr>
                <w:rFonts w:cstheme="majorBidi"/>
                <w:b/>
                <w:bCs/>
                <w:sz w:val="20"/>
                <w:szCs w:val="20"/>
              </w:rPr>
            </w:pPr>
            <w:r w:rsidRPr="00E81AEF">
              <w:rPr>
                <w:rFonts w:cstheme="majorBidi"/>
                <w:b/>
                <w:bCs/>
                <w:sz w:val="20"/>
                <w:szCs w:val="20"/>
              </w:rPr>
              <w:t xml:space="preserve">Test for subgroup differences </w:t>
            </w:r>
            <w:r w:rsidRPr="00E81AEF">
              <w:rPr>
                <w:rFonts w:cstheme="majorBidi"/>
                <w:b/>
                <w:bCs/>
                <w:i/>
                <w:sz w:val="20"/>
                <w:szCs w:val="20"/>
              </w:rPr>
              <w:t>(P- value)</w:t>
            </w:r>
          </w:p>
        </w:tc>
      </w:tr>
      <w:tr w:rsidR="00ED0FF6" w:rsidRPr="00E81AEF" w14:paraId="669EC88B" w14:textId="77777777" w:rsidTr="00503FD3">
        <w:trPr>
          <w:trHeight w:val="340"/>
          <w:jc w:val="center"/>
        </w:trPr>
        <w:tc>
          <w:tcPr>
            <w:tcW w:w="1698" w:type="dxa"/>
            <w:tcBorders>
              <w:top w:val="single" w:sz="12" w:space="0" w:color="000000"/>
              <w:left w:val="single" w:sz="4" w:space="0" w:color="auto"/>
              <w:right w:val="single" w:sz="4" w:space="0" w:color="auto"/>
            </w:tcBorders>
            <w:vAlign w:val="bottom"/>
          </w:tcPr>
          <w:p w14:paraId="71693BA2" w14:textId="2BF0DDAD" w:rsidR="00ED0FF6" w:rsidRPr="00E81AEF" w:rsidRDefault="00B01FD5" w:rsidP="00503FD3">
            <w:pPr>
              <w:spacing w:after="0" w:line="276" w:lineRule="auto"/>
              <w:rPr>
                <w:rFonts w:cstheme="majorBidi"/>
                <w:b/>
                <w:sz w:val="20"/>
                <w:szCs w:val="20"/>
              </w:rPr>
            </w:pPr>
            <w:r w:rsidRPr="00E81AEF">
              <w:rPr>
                <w:rFonts w:cstheme="majorBidi"/>
                <w:b/>
                <w:sz w:val="20"/>
                <w:szCs w:val="20"/>
              </w:rPr>
              <w:t>Pre-eclampsia</w:t>
            </w:r>
          </w:p>
        </w:tc>
        <w:tc>
          <w:tcPr>
            <w:tcW w:w="1701" w:type="dxa"/>
            <w:tcBorders>
              <w:top w:val="single" w:sz="12" w:space="0" w:color="000000"/>
              <w:left w:val="single" w:sz="4" w:space="0" w:color="auto"/>
              <w:right w:val="single" w:sz="4" w:space="0" w:color="auto"/>
            </w:tcBorders>
          </w:tcPr>
          <w:p w14:paraId="3942A6A6" w14:textId="0CFCE52F" w:rsidR="00ED0FF6" w:rsidRPr="00E81AEF" w:rsidRDefault="00ED0FF6" w:rsidP="00E8286E">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tcPr>
          <w:p w14:paraId="4E55A631" w14:textId="6B328A9F" w:rsidR="00ED0FF6" w:rsidRPr="00E81AEF" w:rsidRDefault="00ED0FF6" w:rsidP="00B01FD5">
            <w:pPr>
              <w:spacing w:after="0" w:line="276" w:lineRule="auto"/>
              <w:rPr>
                <w:rFonts w:cstheme="majorBidi"/>
                <w:sz w:val="20"/>
                <w:szCs w:val="20"/>
              </w:rPr>
            </w:pPr>
          </w:p>
        </w:tc>
        <w:tc>
          <w:tcPr>
            <w:tcW w:w="1984" w:type="dxa"/>
            <w:tcBorders>
              <w:top w:val="single" w:sz="12" w:space="0" w:color="000000"/>
              <w:left w:val="single" w:sz="4" w:space="0" w:color="auto"/>
              <w:right w:val="single" w:sz="4" w:space="0" w:color="auto"/>
            </w:tcBorders>
          </w:tcPr>
          <w:p w14:paraId="680728A6" w14:textId="7D817A02" w:rsidR="00ED0FF6" w:rsidRPr="00E81AEF" w:rsidRDefault="00ED0FF6" w:rsidP="00B01FD5">
            <w:pPr>
              <w:spacing w:after="0" w:line="276" w:lineRule="auto"/>
              <w:rPr>
                <w:rFonts w:cstheme="majorBidi"/>
                <w:sz w:val="20"/>
                <w:szCs w:val="20"/>
              </w:rPr>
            </w:pPr>
          </w:p>
        </w:tc>
        <w:tc>
          <w:tcPr>
            <w:tcW w:w="737" w:type="dxa"/>
            <w:tcBorders>
              <w:top w:val="single" w:sz="12" w:space="0" w:color="000000"/>
              <w:left w:val="single" w:sz="4" w:space="0" w:color="auto"/>
              <w:right w:val="single" w:sz="4" w:space="0" w:color="auto"/>
            </w:tcBorders>
          </w:tcPr>
          <w:p w14:paraId="64AE3F9E" w14:textId="29B571AE" w:rsidR="00CB6478" w:rsidRPr="00E81AEF" w:rsidRDefault="00CB6478" w:rsidP="00B01FD5">
            <w:pPr>
              <w:spacing w:after="0" w:line="276" w:lineRule="auto"/>
              <w:rPr>
                <w:rFonts w:cstheme="majorBidi"/>
                <w:sz w:val="20"/>
                <w:szCs w:val="20"/>
              </w:rPr>
            </w:pPr>
          </w:p>
        </w:tc>
        <w:tc>
          <w:tcPr>
            <w:tcW w:w="1361" w:type="dxa"/>
            <w:tcBorders>
              <w:top w:val="single" w:sz="12" w:space="0" w:color="000000"/>
              <w:left w:val="single" w:sz="4" w:space="0" w:color="auto"/>
              <w:right w:val="single" w:sz="4" w:space="0" w:color="auto"/>
            </w:tcBorders>
          </w:tcPr>
          <w:p w14:paraId="706F12FB" w14:textId="2F6A2D53" w:rsidR="00E8286E" w:rsidRPr="00E81AEF" w:rsidRDefault="00E8286E" w:rsidP="00CB6478">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tcPr>
          <w:p w14:paraId="70382523" w14:textId="3204CEE2" w:rsidR="00EF0EC3" w:rsidRPr="00E81AEF" w:rsidRDefault="00EF0EC3" w:rsidP="00E8286E">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34F59698" w14:textId="709CE777" w:rsidR="00EF0EC3" w:rsidRPr="00E81AEF" w:rsidRDefault="00EF0EC3" w:rsidP="00B01FD5">
            <w:pPr>
              <w:spacing w:after="0" w:line="276" w:lineRule="auto"/>
              <w:rPr>
                <w:rFonts w:cstheme="majorBidi"/>
                <w:sz w:val="20"/>
                <w:szCs w:val="20"/>
              </w:rPr>
            </w:pPr>
          </w:p>
        </w:tc>
        <w:tc>
          <w:tcPr>
            <w:tcW w:w="737" w:type="dxa"/>
            <w:tcBorders>
              <w:top w:val="single" w:sz="12" w:space="0" w:color="000000"/>
              <w:left w:val="single" w:sz="4" w:space="0" w:color="auto"/>
              <w:right w:val="single" w:sz="4" w:space="0" w:color="auto"/>
            </w:tcBorders>
          </w:tcPr>
          <w:p w14:paraId="4C9F07D4" w14:textId="6826351A" w:rsidR="00EF0EC3" w:rsidRPr="00E81AEF" w:rsidRDefault="00EF0EC3" w:rsidP="00E8286E">
            <w:pPr>
              <w:spacing w:after="0" w:line="276" w:lineRule="auto"/>
              <w:jc w:val="center"/>
              <w:rPr>
                <w:rFonts w:cstheme="majorBidi"/>
                <w:sz w:val="20"/>
                <w:szCs w:val="20"/>
              </w:rPr>
            </w:pPr>
          </w:p>
        </w:tc>
        <w:tc>
          <w:tcPr>
            <w:tcW w:w="1364" w:type="dxa"/>
            <w:tcBorders>
              <w:top w:val="single" w:sz="12" w:space="0" w:color="000000"/>
              <w:left w:val="single" w:sz="4" w:space="0" w:color="auto"/>
              <w:right w:val="single" w:sz="4" w:space="0" w:color="auto"/>
            </w:tcBorders>
          </w:tcPr>
          <w:p w14:paraId="0BFC3C37" w14:textId="77777777" w:rsidR="00ED0FF6" w:rsidRPr="00E81AEF" w:rsidRDefault="00ED0FF6" w:rsidP="00B01FD5">
            <w:pPr>
              <w:spacing w:after="0" w:line="276" w:lineRule="auto"/>
              <w:rPr>
                <w:rFonts w:cstheme="majorBidi"/>
                <w:sz w:val="20"/>
                <w:szCs w:val="20"/>
              </w:rPr>
            </w:pPr>
          </w:p>
        </w:tc>
      </w:tr>
      <w:tr w:rsidR="00B01FD5" w:rsidRPr="00E81AEF" w14:paraId="417F70E9" w14:textId="77777777" w:rsidTr="00425057">
        <w:trPr>
          <w:trHeight w:val="340"/>
          <w:jc w:val="center"/>
        </w:trPr>
        <w:tc>
          <w:tcPr>
            <w:tcW w:w="1698" w:type="dxa"/>
            <w:vMerge w:val="restart"/>
            <w:tcBorders>
              <w:left w:val="single" w:sz="4" w:space="0" w:color="auto"/>
              <w:right w:val="single" w:sz="4" w:space="0" w:color="auto"/>
            </w:tcBorders>
            <w:shd w:val="clear" w:color="auto" w:fill="FFFFFF" w:themeFill="background1"/>
            <w:vAlign w:val="center"/>
          </w:tcPr>
          <w:p w14:paraId="0CFFE9A3" w14:textId="6B211300" w:rsidR="00B01FD5" w:rsidRPr="00E81AEF" w:rsidRDefault="00B01FD5" w:rsidP="001D44A2">
            <w:pPr>
              <w:spacing w:after="0" w:line="276" w:lineRule="auto"/>
              <w:rPr>
                <w:rFonts w:cstheme="majorBidi"/>
                <w:b/>
                <w:sz w:val="20"/>
                <w:szCs w:val="20"/>
              </w:rPr>
            </w:pPr>
            <w:r w:rsidRPr="00E81AEF">
              <w:rPr>
                <w:rFonts w:cstheme="majorBidi"/>
                <w:sz w:val="20"/>
                <w:szCs w:val="20"/>
              </w:rPr>
              <w:t>Location</w:t>
            </w:r>
          </w:p>
        </w:tc>
        <w:tc>
          <w:tcPr>
            <w:tcW w:w="1701" w:type="dxa"/>
            <w:tcBorders>
              <w:left w:val="single" w:sz="4" w:space="0" w:color="auto"/>
              <w:right w:val="single" w:sz="4" w:space="0" w:color="auto"/>
            </w:tcBorders>
            <w:shd w:val="clear" w:color="auto" w:fill="FFFFFF" w:themeFill="background1"/>
            <w:vAlign w:val="center"/>
          </w:tcPr>
          <w:p w14:paraId="50B2BD99" w14:textId="4B1E26F1" w:rsidR="00B01FD5" w:rsidRPr="00E81AEF" w:rsidRDefault="00B01FD5" w:rsidP="001D44A2">
            <w:pPr>
              <w:spacing w:after="0" w:line="276" w:lineRule="auto"/>
              <w:rPr>
                <w:rFonts w:cstheme="majorBidi"/>
                <w:sz w:val="20"/>
                <w:szCs w:val="20"/>
              </w:rPr>
            </w:pPr>
            <w:r w:rsidRPr="00E81AEF">
              <w:rPr>
                <w:rFonts w:cstheme="majorBidi"/>
                <w:sz w:val="20"/>
                <w:szCs w:val="20"/>
              </w:rPr>
              <w:t>Asia</w:t>
            </w:r>
          </w:p>
        </w:tc>
        <w:tc>
          <w:tcPr>
            <w:tcW w:w="907" w:type="dxa"/>
            <w:tcBorders>
              <w:left w:val="single" w:sz="4" w:space="0" w:color="auto"/>
              <w:right w:val="single" w:sz="4" w:space="0" w:color="auto"/>
            </w:tcBorders>
            <w:shd w:val="clear" w:color="auto" w:fill="FFFFFF" w:themeFill="background1"/>
            <w:vAlign w:val="center"/>
          </w:tcPr>
          <w:p w14:paraId="742076F0" w14:textId="1D2907D0" w:rsidR="00B01FD5" w:rsidRPr="00E81AEF" w:rsidRDefault="00B01FD5"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1C7FC5A8" w14:textId="3353B68D" w:rsidR="00B01FD5" w:rsidRPr="00E81AEF" w:rsidRDefault="00B01FD5" w:rsidP="00B01FD5">
            <w:pPr>
              <w:spacing w:after="0" w:line="276" w:lineRule="auto"/>
              <w:jc w:val="center"/>
              <w:rPr>
                <w:rFonts w:cstheme="majorBidi"/>
                <w:sz w:val="20"/>
                <w:szCs w:val="20"/>
              </w:rPr>
            </w:pPr>
            <w:r w:rsidRPr="00E81AEF">
              <w:rPr>
                <w:rFonts w:cstheme="majorBidi"/>
                <w:sz w:val="20"/>
                <w:szCs w:val="20"/>
              </w:rPr>
              <w:t>7.61 [4.86, 11.9]</w:t>
            </w:r>
          </w:p>
        </w:tc>
        <w:tc>
          <w:tcPr>
            <w:tcW w:w="737" w:type="dxa"/>
            <w:tcBorders>
              <w:left w:val="single" w:sz="4" w:space="0" w:color="auto"/>
              <w:right w:val="single" w:sz="4" w:space="0" w:color="auto"/>
            </w:tcBorders>
            <w:shd w:val="clear" w:color="auto" w:fill="FFFFFF" w:themeFill="background1"/>
            <w:vAlign w:val="center"/>
          </w:tcPr>
          <w:p w14:paraId="6CCE8A3B" w14:textId="45081627" w:rsidR="00B01FD5" w:rsidRPr="00E81AEF" w:rsidRDefault="00B01FD5" w:rsidP="00B01FD5">
            <w:pPr>
              <w:spacing w:after="0" w:line="276" w:lineRule="auto"/>
              <w:jc w:val="center"/>
              <w:rPr>
                <w:rFonts w:cstheme="majorBidi"/>
                <w:sz w:val="20"/>
                <w:szCs w:val="20"/>
              </w:rPr>
            </w:pPr>
            <w:r w:rsidRPr="00E81AEF">
              <w:rPr>
                <w:rFonts w:cstheme="majorBidi"/>
                <w:sz w:val="20"/>
                <w:szCs w:val="20"/>
              </w:rPr>
              <w:t>0</w:t>
            </w:r>
          </w:p>
        </w:tc>
        <w:tc>
          <w:tcPr>
            <w:tcW w:w="1361" w:type="dxa"/>
            <w:vMerge w:val="restart"/>
            <w:tcBorders>
              <w:left w:val="single" w:sz="4" w:space="0" w:color="auto"/>
              <w:right w:val="single" w:sz="4" w:space="0" w:color="auto"/>
            </w:tcBorders>
            <w:shd w:val="clear" w:color="auto" w:fill="FFFFFF" w:themeFill="background1"/>
            <w:vAlign w:val="center"/>
          </w:tcPr>
          <w:p w14:paraId="4A99EF38" w14:textId="0E5E106D" w:rsidR="00B01FD5" w:rsidRPr="00E81AEF" w:rsidRDefault="00B01FD5" w:rsidP="00B01FD5">
            <w:pPr>
              <w:spacing w:after="0" w:line="276" w:lineRule="auto"/>
              <w:jc w:val="center"/>
              <w:rPr>
                <w:rFonts w:cstheme="majorBidi"/>
                <w:sz w:val="20"/>
                <w:szCs w:val="20"/>
              </w:rPr>
            </w:pPr>
            <w:r w:rsidRPr="00E81AEF">
              <w:rPr>
                <w:rFonts w:cstheme="majorBidi"/>
                <w:sz w:val="20"/>
                <w:szCs w:val="20"/>
              </w:rPr>
              <w:t>0.</w:t>
            </w:r>
            <w:r w:rsidR="003D62D4" w:rsidRPr="00E81AEF">
              <w:rPr>
                <w:rFonts w:cstheme="majorBidi"/>
                <w:sz w:val="20"/>
                <w:szCs w:val="20"/>
              </w:rPr>
              <w:t>63</w:t>
            </w:r>
          </w:p>
        </w:tc>
        <w:tc>
          <w:tcPr>
            <w:tcW w:w="907" w:type="dxa"/>
            <w:tcBorders>
              <w:left w:val="single" w:sz="4" w:space="0" w:color="auto"/>
              <w:right w:val="single" w:sz="4" w:space="0" w:color="auto"/>
            </w:tcBorders>
            <w:shd w:val="clear" w:color="auto" w:fill="FFFFFF" w:themeFill="background1"/>
            <w:vAlign w:val="center"/>
          </w:tcPr>
          <w:p w14:paraId="0E7B25DE" w14:textId="2BA45F20" w:rsidR="00B01FD5" w:rsidRPr="00E81AEF" w:rsidRDefault="00B01FD5" w:rsidP="00B01FD5">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2568660E" w14:textId="07C6C7A0" w:rsidR="00B01FD5" w:rsidRPr="00E81AEF" w:rsidRDefault="00B01FD5" w:rsidP="00B01FD5">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311FE79A" w14:textId="27F60803" w:rsidR="00B01FD5" w:rsidRPr="00E81AEF" w:rsidRDefault="001D3277" w:rsidP="00B01FD5">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shd w:val="clear" w:color="auto" w:fill="FFFFFF" w:themeFill="background1"/>
            <w:vAlign w:val="center"/>
          </w:tcPr>
          <w:p w14:paraId="3004C17C" w14:textId="77777777" w:rsidR="00B01FD5" w:rsidRPr="00E81AEF" w:rsidRDefault="00B01FD5" w:rsidP="00B01FD5">
            <w:pPr>
              <w:spacing w:after="0" w:line="276" w:lineRule="auto"/>
              <w:jc w:val="center"/>
              <w:rPr>
                <w:rFonts w:cstheme="majorBidi"/>
                <w:sz w:val="20"/>
                <w:szCs w:val="20"/>
              </w:rPr>
            </w:pPr>
          </w:p>
        </w:tc>
      </w:tr>
      <w:tr w:rsidR="00B01FD5" w:rsidRPr="00E81AEF" w14:paraId="059B24F5"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13CF5A05" w14:textId="77777777" w:rsidR="00B01FD5" w:rsidRPr="00E81AEF" w:rsidRDefault="00B01FD5"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14BD38A0" w14:textId="6CAFD3A1" w:rsidR="00B01FD5" w:rsidRPr="00E81AEF" w:rsidRDefault="00B01FD5" w:rsidP="001D44A2">
            <w:pPr>
              <w:spacing w:after="0" w:line="276" w:lineRule="auto"/>
              <w:rPr>
                <w:rFonts w:cstheme="majorBidi"/>
                <w:sz w:val="20"/>
                <w:szCs w:val="20"/>
              </w:rPr>
            </w:pPr>
            <w:r w:rsidRPr="00E81AEF">
              <w:rPr>
                <w:rFonts w:cstheme="majorBidi"/>
                <w:sz w:val="20"/>
                <w:szCs w:val="20"/>
              </w:rPr>
              <w:t>Australia</w:t>
            </w:r>
          </w:p>
        </w:tc>
        <w:tc>
          <w:tcPr>
            <w:tcW w:w="907" w:type="dxa"/>
            <w:tcBorders>
              <w:left w:val="single" w:sz="4" w:space="0" w:color="auto"/>
              <w:right w:val="single" w:sz="4" w:space="0" w:color="auto"/>
            </w:tcBorders>
            <w:shd w:val="clear" w:color="auto" w:fill="FFFFFF" w:themeFill="background1"/>
            <w:vAlign w:val="center"/>
          </w:tcPr>
          <w:p w14:paraId="3A321E8D" w14:textId="4A1D83F7" w:rsidR="00B01FD5" w:rsidRPr="00E81AEF" w:rsidRDefault="00B01FD5" w:rsidP="00B01FD5">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2FCAEB8E" w14:textId="36F6727E" w:rsidR="00B01FD5" w:rsidRPr="00E81AEF" w:rsidRDefault="00B01FD5" w:rsidP="00B01FD5">
            <w:pPr>
              <w:spacing w:after="0" w:line="276" w:lineRule="auto"/>
              <w:jc w:val="center"/>
              <w:rPr>
                <w:rFonts w:cstheme="majorBidi"/>
                <w:sz w:val="20"/>
                <w:szCs w:val="20"/>
              </w:rPr>
            </w:pPr>
            <w:r w:rsidRPr="00E81AEF">
              <w:rPr>
                <w:rFonts w:cstheme="majorBidi"/>
                <w:sz w:val="20"/>
                <w:szCs w:val="20"/>
              </w:rPr>
              <w:t>5.56 [2.95, 10.5]</w:t>
            </w:r>
          </w:p>
        </w:tc>
        <w:tc>
          <w:tcPr>
            <w:tcW w:w="737" w:type="dxa"/>
            <w:tcBorders>
              <w:left w:val="single" w:sz="4" w:space="0" w:color="auto"/>
              <w:right w:val="single" w:sz="4" w:space="0" w:color="auto"/>
            </w:tcBorders>
            <w:shd w:val="clear" w:color="auto" w:fill="FFFFFF" w:themeFill="background1"/>
            <w:vAlign w:val="center"/>
          </w:tcPr>
          <w:p w14:paraId="16BB6262" w14:textId="6246AD4F" w:rsidR="00B01FD5" w:rsidRPr="00E81AEF" w:rsidRDefault="00B01FD5" w:rsidP="00B01FD5">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2DB9FB21" w14:textId="77777777" w:rsidR="00B01FD5" w:rsidRPr="00E81AEF" w:rsidRDefault="00B01FD5"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52E3FD4D" w14:textId="5BE21608" w:rsidR="00B01FD5" w:rsidRPr="00E81AEF" w:rsidRDefault="00B01FD5" w:rsidP="00B01FD5">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0F79446C" w14:textId="6FE50975" w:rsidR="00B01FD5" w:rsidRPr="00E81AEF" w:rsidRDefault="00B01FD5" w:rsidP="00B01FD5">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3A42A7B8" w14:textId="1B5BB330" w:rsidR="00B01FD5" w:rsidRPr="00E81AEF" w:rsidRDefault="001D3277" w:rsidP="00B01FD5">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shd w:val="clear" w:color="auto" w:fill="FFFFFF" w:themeFill="background1"/>
            <w:vAlign w:val="center"/>
          </w:tcPr>
          <w:p w14:paraId="2A29186F" w14:textId="77777777" w:rsidR="00B01FD5" w:rsidRPr="00E81AEF" w:rsidRDefault="00B01FD5" w:rsidP="00B01FD5">
            <w:pPr>
              <w:spacing w:after="0" w:line="276" w:lineRule="auto"/>
              <w:jc w:val="center"/>
              <w:rPr>
                <w:rFonts w:cstheme="majorBidi"/>
                <w:sz w:val="20"/>
                <w:szCs w:val="20"/>
              </w:rPr>
            </w:pPr>
          </w:p>
        </w:tc>
      </w:tr>
      <w:tr w:rsidR="00B01FD5" w:rsidRPr="00E81AEF" w14:paraId="6D531393" w14:textId="77777777" w:rsidTr="00956AD1">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34B44CD0" w14:textId="77777777" w:rsidR="00B01FD5" w:rsidRPr="00E81AEF" w:rsidRDefault="00B01FD5"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03F3A29B" w14:textId="646C30FE" w:rsidR="00B01FD5" w:rsidRPr="00E81AEF" w:rsidRDefault="00B01FD5" w:rsidP="001D44A2">
            <w:pPr>
              <w:spacing w:after="0" w:line="276" w:lineRule="auto"/>
              <w:rPr>
                <w:rFonts w:cstheme="majorBidi"/>
                <w:sz w:val="20"/>
                <w:szCs w:val="20"/>
              </w:rPr>
            </w:pPr>
            <w:r w:rsidRPr="00E81AEF">
              <w:rPr>
                <w:rFonts w:cstheme="majorBidi"/>
                <w:sz w:val="20"/>
                <w:szCs w:val="20"/>
              </w:rPr>
              <w:t>Europe</w:t>
            </w:r>
          </w:p>
        </w:tc>
        <w:tc>
          <w:tcPr>
            <w:tcW w:w="907" w:type="dxa"/>
            <w:tcBorders>
              <w:left w:val="single" w:sz="4" w:space="0" w:color="auto"/>
              <w:right w:val="single" w:sz="4" w:space="0" w:color="auto"/>
            </w:tcBorders>
            <w:shd w:val="clear" w:color="auto" w:fill="FFFFFF" w:themeFill="background1"/>
            <w:vAlign w:val="center"/>
          </w:tcPr>
          <w:p w14:paraId="34B1BC06" w14:textId="695C668E" w:rsidR="00B01FD5" w:rsidRPr="00E81AEF" w:rsidRDefault="00B01FD5" w:rsidP="00B01FD5">
            <w:pPr>
              <w:spacing w:after="0" w:line="276" w:lineRule="auto"/>
              <w:jc w:val="center"/>
              <w:rPr>
                <w:rFonts w:cstheme="majorBidi"/>
                <w:sz w:val="20"/>
                <w:szCs w:val="20"/>
              </w:rPr>
            </w:pPr>
            <w:r w:rsidRPr="00E81AEF">
              <w:rPr>
                <w:rFonts w:cstheme="majorBidi"/>
                <w:sz w:val="20"/>
                <w:szCs w:val="20"/>
              </w:rPr>
              <w:t>7</w:t>
            </w:r>
          </w:p>
        </w:tc>
        <w:tc>
          <w:tcPr>
            <w:tcW w:w="1984" w:type="dxa"/>
            <w:tcBorders>
              <w:left w:val="single" w:sz="4" w:space="0" w:color="auto"/>
              <w:right w:val="single" w:sz="4" w:space="0" w:color="auto"/>
            </w:tcBorders>
            <w:shd w:val="clear" w:color="auto" w:fill="FFFFFF" w:themeFill="background1"/>
            <w:vAlign w:val="center"/>
          </w:tcPr>
          <w:p w14:paraId="2186EFFF" w14:textId="773F2286" w:rsidR="00B01FD5" w:rsidRPr="00E81AEF" w:rsidRDefault="00B01FD5" w:rsidP="00B01FD5">
            <w:pPr>
              <w:spacing w:after="0" w:line="276" w:lineRule="auto"/>
              <w:jc w:val="center"/>
              <w:rPr>
                <w:rFonts w:cstheme="majorBidi"/>
                <w:sz w:val="20"/>
                <w:szCs w:val="20"/>
              </w:rPr>
            </w:pPr>
            <w:r w:rsidRPr="00E81AEF">
              <w:rPr>
                <w:rFonts w:cstheme="majorBidi"/>
                <w:sz w:val="20"/>
                <w:szCs w:val="20"/>
              </w:rPr>
              <w:t>6.70 [2.80, 16.0]</w:t>
            </w:r>
          </w:p>
        </w:tc>
        <w:tc>
          <w:tcPr>
            <w:tcW w:w="737" w:type="dxa"/>
            <w:tcBorders>
              <w:left w:val="single" w:sz="4" w:space="0" w:color="auto"/>
              <w:right w:val="single" w:sz="4" w:space="0" w:color="auto"/>
            </w:tcBorders>
            <w:shd w:val="clear" w:color="auto" w:fill="FFFFFF" w:themeFill="background1"/>
            <w:vAlign w:val="center"/>
          </w:tcPr>
          <w:p w14:paraId="50B1DDDB" w14:textId="08DD5462" w:rsidR="00B01FD5" w:rsidRPr="00E81AEF" w:rsidRDefault="00B01FD5" w:rsidP="00B01FD5">
            <w:pPr>
              <w:spacing w:after="0" w:line="276" w:lineRule="auto"/>
              <w:jc w:val="center"/>
              <w:rPr>
                <w:rFonts w:cstheme="majorBidi"/>
                <w:sz w:val="20"/>
                <w:szCs w:val="20"/>
              </w:rPr>
            </w:pPr>
            <w:r w:rsidRPr="00E81AEF">
              <w:rPr>
                <w:rFonts w:cstheme="majorBidi"/>
                <w:sz w:val="20"/>
                <w:szCs w:val="20"/>
              </w:rPr>
              <w:t>93</w:t>
            </w:r>
          </w:p>
        </w:tc>
        <w:tc>
          <w:tcPr>
            <w:tcW w:w="1361" w:type="dxa"/>
            <w:vMerge/>
            <w:tcBorders>
              <w:left w:val="single" w:sz="4" w:space="0" w:color="auto"/>
              <w:right w:val="single" w:sz="4" w:space="0" w:color="auto"/>
            </w:tcBorders>
            <w:shd w:val="clear" w:color="auto" w:fill="FFFFFF" w:themeFill="background1"/>
            <w:vAlign w:val="center"/>
          </w:tcPr>
          <w:p w14:paraId="5298FAB1" w14:textId="77777777" w:rsidR="00B01FD5" w:rsidRPr="00E81AEF" w:rsidRDefault="00B01FD5"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51D633DD" w14:textId="0B740EB8" w:rsidR="00B01FD5" w:rsidRPr="00E81AEF" w:rsidRDefault="00B01FD5"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21907DC7" w14:textId="300A6DAA" w:rsidR="00B01FD5" w:rsidRPr="00E81AEF" w:rsidRDefault="00B01FD5" w:rsidP="00956AD1">
            <w:pPr>
              <w:spacing w:after="0" w:line="276" w:lineRule="auto"/>
              <w:jc w:val="center"/>
              <w:rPr>
                <w:rFonts w:cstheme="majorBidi"/>
                <w:sz w:val="20"/>
                <w:szCs w:val="20"/>
              </w:rPr>
            </w:pPr>
            <w:r w:rsidRPr="00E81AEF">
              <w:rPr>
                <w:rFonts w:cstheme="majorBidi"/>
                <w:sz w:val="20"/>
                <w:szCs w:val="20"/>
              </w:rPr>
              <w:t>2.41 [0.99, 5.85]</w:t>
            </w:r>
          </w:p>
        </w:tc>
        <w:tc>
          <w:tcPr>
            <w:tcW w:w="737" w:type="dxa"/>
            <w:tcBorders>
              <w:left w:val="single" w:sz="4" w:space="0" w:color="auto"/>
              <w:right w:val="single" w:sz="4" w:space="0" w:color="auto"/>
            </w:tcBorders>
            <w:shd w:val="clear" w:color="auto" w:fill="FFFFFF" w:themeFill="background1"/>
            <w:vAlign w:val="center"/>
          </w:tcPr>
          <w:p w14:paraId="3F3602A0" w14:textId="3F71828F" w:rsidR="00B01FD5" w:rsidRPr="00E81AEF" w:rsidRDefault="00B01FD5" w:rsidP="00B01FD5">
            <w:pPr>
              <w:spacing w:after="0" w:line="276" w:lineRule="auto"/>
              <w:jc w:val="center"/>
              <w:rPr>
                <w:rFonts w:cstheme="majorBidi"/>
                <w:sz w:val="20"/>
                <w:szCs w:val="20"/>
              </w:rPr>
            </w:pPr>
            <w:r w:rsidRPr="00E81AEF">
              <w:rPr>
                <w:rFonts w:cstheme="majorBidi"/>
                <w:sz w:val="20"/>
                <w:szCs w:val="20"/>
              </w:rPr>
              <w:t>89</w:t>
            </w:r>
          </w:p>
        </w:tc>
        <w:tc>
          <w:tcPr>
            <w:tcW w:w="1364" w:type="dxa"/>
            <w:tcBorders>
              <w:left w:val="single" w:sz="4" w:space="0" w:color="auto"/>
              <w:right w:val="single" w:sz="4" w:space="0" w:color="auto"/>
            </w:tcBorders>
            <w:shd w:val="clear" w:color="auto" w:fill="FFFFFF" w:themeFill="background1"/>
            <w:vAlign w:val="center"/>
          </w:tcPr>
          <w:p w14:paraId="160F8AF8" w14:textId="49E08A1C" w:rsidR="00B01FD5" w:rsidRPr="00E81AEF" w:rsidRDefault="001D3277" w:rsidP="00B01FD5">
            <w:pPr>
              <w:spacing w:after="0" w:line="276" w:lineRule="auto"/>
              <w:jc w:val="center"/>
              <w:rPr>
                <w:rFonts w:cstheme="majorBidi"/>
                <w:sz w:val="20"/>
                <w:szCs w:val="20"/>
              </w:rPr>
            </w:pPr>
            <w:r w:rsidRPr="00E81AEF">
              <w:rPr>
                <w:rFonts w:cstheme="majorBidi"/>
                <w:sz w:val="20"/>
                <w:szCs w:val="20"/>
              </w:rPr>
              <w:t>0.88</w:t>
            </w:r>
          </w:p>
        </w:tc>
      </w:tr>
      <w:tr w:rsidR="00B01FD5" w:rsidRPr="00E81AEF" w14:paraId="0E6B968E"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23EED5A4" w14:textId="77777777" w:rsidR="00B01FD5" w:rsidRPr="00E81AEF" w:rsidRDefault="00B01FD5"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1C86B7A4" w14:textId="35379EEA" w:rsidR="00B01FD5" w:rsidRPr="00E81AEF" w:rsidRDefault="00B01FD5" w:rsidP="001D44A2">
            <w:pPr>
              <w:spacing w:after="0" w:line="276" w:lineRule="auto"/>
              <w:rPr>
                <w:rFonts w:cstheme="majorBidi"/>
                <w:sz w:val="20"/>
                <w:szCs w:val="20"/>
              </w:rPr>
            </w:pPr>
            <w:r w:rsidRPr="00E81AEF">
              <w:rPr>
                <w:rFonts w:cstheme="majorBidi"/>
                <w:sz w:val="20"/>
                <w:szCs w:val="20"/>
              </w:rPr>
              <w:t>North America</w:t>
            </w:r>
          </w:p>
        </w:tc>
        <w:tc>
          <w:tcPr>
            <w:tcW w:w="907" w:type="dxa"/>
            <w:tcBorders>
              <w:left w:val="single" w:sz="4" w:space="0" w:color="auto"/>
              <w:right w:val="single" w:sz="4" w:space="0" w:color="auto"/>
            </w:tcBorders>
            <w:shd w:val="clear" w:color="auto" w:fill="FFFFFF" w:themeFill="background1"/>
            <w:vAlign w:val="center"/>
          </w:tcPr>
          <w:p w14:paraId="773FD7DB" w14:textId="3C67AFB0" w:rsidR="00B01FD5" w:rsidRPr="00E81AEF" w:rsidRDefault="003D62D4" w:rsidP="00B01FD5">
            <w:pPr>
              <w:spacing w:after="0" w:line="276" w:lineRule="auto"/>
              <w:jc w:val="center"/>
              <w:rPr>
                <w:rFonts w:cstheme="majorBidi"/>
                <w:sz w:val="20"/>
                <w:szCs w:val="20"/>
              </w:rPr>
            </w:pPr>
            <w:r w:rsidRPr="00E81AEF">
              <w:rPr>
                <w:rFonts w:cstheme="majorBidi"/>
                <w:sz w:val="20"/>
                <w:szCs w:val="20"/>
              </w:rPr>
              <w:t>3</w:t>
            </w:r>
          </w:p>
        </w:tc>
        <w:tc>
          <w:tcPr>
            <w:tcW w:w="1984" w:type="dxa"/>
            <w:tcBorders>
              <w:left w:val="single" w:sz="4" w:space="0" w:color="auto"/>
              <w:right w:val="single" w:sz="4" w:space="0" w:color="auto"/>
            </w:tcBorders>
            <w:shd w:val="clear" w:color="auto" w:fill="FFFFFF" w:themeFill="background1"/>
            <w:vAlign w:val="center"/>
          </w:tcPr>
          <w:p w14:paraId="6748DF1F" w14:textId="0352358A" w:rsidR="00B01FD5" w:rsidRPr="00E81AEF" w:rsidRDefault="003D62D4" w:rsidP="00B01FD5">
            <w:pPr>
              <w:spacing w:after="0" w:line="276" w:lineRule="auto"/>
              <w:jc w:val="center"/>
              <w:rPr>
                <w:rFonts w:cstheme="majorBidi"/>
                <w:sz w:val="20"/>
                <w:szCs w:val="20"/>
              </w:rPr>
            </w:pPr>
            <w:r w:rsidRPr="00E81AEF">
              <w:rPr>
                <w:rFonts w:cstheme="majorBidi"/>
                <w:sz w:val="20"/>
                <w:szCs w:val="20"/>
              </w:rPr>
              <w:t>9.33 [4.49, 19.4]</w:t>
            </w:r>
          </w:p>
        </w:tc>
        <w:tc>
          <w:tcPr>
            <w:tcW w:w="737" w:type="dxa"/>
            <w:tcBorders>
              <w:left w:val="single" w:sz="4" w:space="0" w:color="auto"/>
              <w:right w:val="single" w:sz="4" w:space="0" w:color="auto"/>
            </w:tcBorders>
            <w:shd w:val="clear" w:color="auto" w:fill="FFFFFF" w:themeFill="background1"/>
            <w:vAlign w:val="center"/>
          </w:tcPr>
          <w:p w14:paraId="71A49E1F" w14:textId="75CBAA92" w:rsidR="00B01FD5" w:rsidRPr="00E81AEF" w:rsidRDefault="003D62D4" w:rsidP="00B01FD5">
            <w:pPr>
              <w:spacing w:after="0" w:line="276" w:lineRule="auto"/>
              <w:jc w:val="center"/>
              <w:rPr>
                <w:rFonts w:cstheme="majorBidi"/>
                <w:sz w:val="20"/>
                <w:szCs w:val="20"/>
              </w:rPr>
            </w:pPr>
            <w:r w:rsidRPr="00E81AEF">
              <w:rPr>
                <w:rFonts w:cstheme="majorBidi"/>
                <w:sz w:val="20"/>
                <w:szCs w:val="20"/>
              </w:rPr>
              <w:t>57</w:t>
            </w:r>
          </w:p>
        </w:tc>
        <w:tc>
          <w:tcPr>
            <w:tcW w:w="1361" w:type="dxa"/>
            <w:vMerge/>
            <w:tcBorders>
              <w:left w:val="single" w:sz="4" w:space="0" w:color="auto"/>
              <w:right w:val="single" w:sz="4" w:space="0" w:color="auto"/>
            </w:tcBorders>
            <w:shd w:val="clear" w:color="auto" w:fill="FFFFFF" w:themeFill="background1"/>
            <w:vAlign w:val="center"/>
          </w:tcPr>
          <w:p w14:paraId="535300C0" w14:textId="77777777" w:rsidR="00B01FD5" w:rsidRPr="00E81AEF" w:rsidRDefault="00B01FD5"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32509866" w14:textId="7E656C33" w:rsidR="00B01FD5" w:rsidRPr="00E81AEF" w:rsidRDefault="00B01FD5"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58F341F1" w14:textId="1AE5DB3E" w:rsidR="00B01FD5" w:rsidRPr="00E81AEF" w:rsidRDefault="00B01FD5" w:rsidP="00B01FD5">
            <w:pPr>
              <w:spacing w:after="0" w:line="276" w:lineRule="auto"/>
              <w:jc w:val="center"/>
              <w:rPr>
                <w:rFonts w:cstheme="majorBidi"/>
                <w:sz w:val="20"/>
                <w:szCs w:val="20"/>
              </w:rPr>
            </w:pPr>
            <w:r w:rsidRPr="00E81AEF">
              <w:rPr>
                <w:rFonts w:cstheme="majorBidi"/>
                <w:sz w:val="20"/>
                <w:szCs w:val="20"/>
              </w:rPr>
              <w:t>2.83 [0.46, 17.5]</w:t>
            </w:r>
          </w:p>
        </w:tc>
        <w:tc>
          <w:tcPr>
            <w:tcW w:w="737" w:type="dxa"/>
            <w:tcBorders>
              <w:left w:val="single" w:sz="4" w:space="0" w:color="auto"/>
              <w:right w:val="single" w:sz="4" w:space="0" w:color="auto"/>
            </w:tcBorders>
            <w:shd w:val="clear" w:color="auto" w:fill="FFFFFF" w:themeFill="background1"/>
            <w:vAlign w:val="center"/>
          </w:tcPr>
          <w:p w14:paraId="07359FEF" w14:textId="2775DD3D" w:rsidR="00B01FD5" w:rsidRPr="00E81AEF" w:rsidRDefault="00B01FD5" w:rsidP="00B01FD5">
            <w:pPr>
              <w:spacing w:after="0" w:line="276" w:lineRule="auto"/>
              <w:jc w:val="center"/>
              <w:rPr>
                <w:rFonts w:cstheme="majorBidi"/>
                <w:sz w:val="20"/>
                <w:szCs w:val="20"/>
              </w:rPr>
            </w:pPr>
            <w:r w:rsidRPr="00E81AEF">
              <w:rPr>
                <w:rFonts w:cstheme="majorBidi"/>
                <w:sz w:val="20"/>
                <w:szCs w:val="20"/>
              </w:rPr>
              <w:t>97</w:t>
            </w:r>
          </w:p>
        </w:tc>
        <w:tc>
          <w:tcPr>
            <w:tcW w:w="1364" w:type="dxa"/>
            <w:tcBorders>
              <w:left w:val="single" w:sz="4" w:space="0" w:color="auto"/>
              <w:right w:val="single" w:sz="4" w:space="0" w:color="auto"/>
            </w:tcBorders>
            <w:shd w:val="clear" w:color="auto" w:fill="FFFFFF" w:themeFill="background1"/>
            <w:vAlign w:val="center"/>
          </w:tcPr>
          <w:p w14:paraId="2F453E16" w14:textId="77777777" w:rsidR="00B01FD5" w:rsidRPr="00E81AEF" w:rsidRDefault="00B01FD5" w:rsidP="00B01FD5">
            <w:pPr>
              <w:spacing w:after="0" w:line="276" w:lineRule="auto"/>
              <w:jc w:val="center"/>
              <w:rPr>
                <w:rFonts w:cstheme="majorBidi"/>
                <w:sz w:val="20"/>
                <w:szCs w:val="20"/>
              </w:rPr>
            </w:pPr>
          </w:p>
        </w:tc>
      </w:tr>
      <w:tr w:rsidR="00B01FD5" w:rsidRPr="00E81AEF" w14:paraId="0B6EA8C3" w14:textId="77777777" w:rsidTr="00425057">
        <w:trPr>
          <w:trHeight w:val="340"/>
          <w:jc w:val="center"/>
        </w:trPr>
        <w:tc>
          <w:tcPr>
            <w:tcW w:w="1698" w:type="dxa"/>
            <w:vMerge/>
            <w:tcBorders>
              <w:left w:val="single" w:sz="4" w:space="0" w:color="auto"/>
              <w:right w:val="single" w:sz="4" w:space="0" w:color="auto"/>
            </w:tcBorders>
            <w:vAlign w:val="center"/>
          </w:tcPr>
          <w:p w14:paraId="2A5AF209" w14:textId="77777777" w:rsidR="00B01FD5" w:rsidRPr="00E81AEF" w:rsidRDefault="00B01FD5" w:rsidP="001D44A2">
            <w:pPr>
              <w:spacing w:after="0" w:line="276" w:lineRule="auto"/>
              <w:rPr>
                <w:rFonts w:cstheme="majorBidi"/>
                <w:b/>
                <w:sz w:val="20"/>
                <w:szCs w:val="20"/>
              </w:rPr>
            </w:pPr>
          </w:p>
        </w:tc>
        <w:tc>
          <w:tcPr>
            <w:tcW w:w="1701" w:type="dxa"/>
            <w:tcBorders>
              <w:left w:val="single" w:sz="4" w:space="0" w:color="auto"/>
              <w:right w:val="single" w:sz="4" w:space="0" w:color="auto"/>
            </w:tcBorders>
            <w:vAlign w:val="center"/>
          </w:tcPr>
          <w:p w14:paraId="7E03FA57" w14:textId="31D83C18" w:rsidR="00B01FD5" w:rsidRPr="00E81AEF" w:rsidRDefault="00B01FD5" w:rsidP="001D44A2">
            <w:pPr>
              <w:spacing w:after="0" w:line="276" w:lineRule="auto"/>
              <w:rPr>
                <w:rFonts w:cstheme="majorBidi"/>
                <w:sz w:val="20"/>
                <w:szCs w:val="20"/>
              </w:rPr>
            </w:pPr>
            <w:r w:rsidRPr="00E81AEF">
              <w:rPr>
                <w:rFonts w:cstheme="majorBidi"/>
                <w:sz w:val="20"/>
                <w:szCs w:val="20"/>
              </w:rPr>
              <w:t>South America</w:t>
            </w:r>
          </w:p>
        </w:tc>
        <w:tc>
          <w:tcPr>
            <w:tcW w:w="907" w:type="dxa"/>
            <w:tcBorders>
              <w:left w:val="single" w:sz="4" w:space="0" w:color="auto"/>
              <w:right w:val="single" w:sz="4" w:space="0" w:color="auto"/>
            </w:tcBorders>
            <w:vAlign w:val="center"/>
          </w:tcPr>
          <w:p w14:paraId="79A7C8D9" w14:textId="16FA83F5" w:rsidR="00B01FD5" w:rsidRPr="00E81AEF" w:rsidRDefault="00B01FD5"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vAlign w:val="center"/>
          </w:tcPr>
          <w:p w14:paraId="34D126BE" w14:textId="09C77CB6" w:rsidR="00B01FD5" w:rsidRPr="00E81AEF" w:rsidRDefault="00B01FD5" w:rsidP="00B01FD5">
            <w:pPr>
              <w:spacing w:after="0" w:line="276" w:lineRule="auto"/>
              <w:jc w:val="center"/>
              <w:rPr>
                <w:rFonts w:cstheme="majorBidi"/>
                <w:sz w:val="20"/>
                <w:szCs w:val="20"/>
              </w:rPr>
            </w:pPr>
            <w:r w:rsidRPr="00E81AEF">
              <w:rPr>
                <w:rFonts w:cstheme="majorBidi"/>
                <w:sz w:val="20"/>
                <w:szCs w:val="20"/>
              </w:rPr>
              <w:t>14.6 [4.69, 45.2]</w:t>
            </w:r>
          </w:p>
        </w:tc>
        <w:tc>
          <w:tcPr>
            <w:tcW w:w="737" w:type="dxa"/>
            <w:tcBorders>
              <w:left w:val="single" w:sz="4" w:space="0" w:color="auto"/>
              <w:right w:val="single" w:sz="4" w:space="0" w:color="auto"/>
            </w:tcBorders>
            <w:vAlign w:val="center"/>
          </w:tcPr>
          <w:p w14:paraId="56C80EE1" w14:textId="3708F63A" w:rsidR="00B01FD5" w:rsidRPr="00E81AEF" w:rsidRDefault="00B01FD5" w:rsidP="00B01FD5">
            <w:pPr>
              <w:spacing w:after="0" w:line="276" w:lineRule="auto"/>
              <w:jc w:val="center"/>
              <w:rPr>
                <w:rFonts w:cstheme="majorBidi"/>
                <w:sz w:val="20"/>
                <w:szCs w:val="20"/>
              </w:rPr>
            </w:pPr>
            <w:r w:rsidRPr="00E81AEF">
              <w:rPr>
                <w:rFonts w:cstheme="majorBidi"/>
                <w:sz w:val="20"/>
                <w:szCs w:val="20"/>
              </w:rPr>
              <w:t>0</w:t>
            </w:r>
          </w:p>
        </w:tc>
        <w:tc>
          <w:tcPr>
            <w:tcW w:w="1361" w:type="dxa"/>
            <w:vMerge/>
            <w:tcBorders>
              <w:left w:val="single" w:sz="4" w:space="0" w:color="auto"/>
              <w:right w:val="single" w:sz="4" w:space="0" w:color="auto"/>
            </w:tcBorders>
            <w:vAlign w:val="center"/>
          </w:tcPr>
          <w:p w14:paraId="53EFAEFF" w14:textId="77777777" w:rsidR="00B01FD5" w:rsidRPr="00E81AEF" w:rsidRDefault="00B01FD5"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vAlign w:val="center"/>
          </w:tcPr>
          <w:p w14:paraId="2D193DA3" w14:textId="554B2838" w:rsidR="00B01FD5" w:rsidRPr="00E81AEF" w:rsidRDefault="001D3277" w:rsidP="00B01FD5">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vAlign w:val="center"/>
          </w:tcPr>
          <w:p w14:paraId="3C5E5741" w14:textId="3F52CE20" w:rsidR="00B01FD5" w:rsidRPr="00E81AEF" w:rsidRDefault="001D3277" w:rsidP="00B01FD5">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vAlign w:val="center"/>
          </w:tcPr>
          <w:p w14:paraId="0A462591" w14:textId="66BA7D09" w:rsidR="00B01FD5" w:rsidRPr="00E81AEF" w:rsidRDefault="001D3277" w:rsidP="00B01FD5">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vAlign w:val="center"/>
          </w:tcPr>
          <w:p w14:paraId="401BF40F" w14:textId="77777777" w:rsidR="00B01FD5" w:rsidRPr="00E81AEF" w:rsidRDefault="00B01FD5" w:rsidP="00B01FD5">
            <w:pPr>
              <w:spacing w:after="0" w:line="276" w:lineRule="auto"/>
              <w:jc w:val="center"/>
              <w:rPr>
                <w:rFonts w:cstheme="majorBidi"/>
                <w:sz w:val="20"/>
                <w:szCs w:val="20"/>
              </w:rPr>
            </w:pPr>
          </w:p>
        </w:tc>
      </w:tr>
      <w:tr w:rsidR="00B01FD5" w:rsidRPr="00E81AEF" w14:paraId="2DA37CFC" w14:textId="77777777" w:rsidTr="00425057">
        <w:trPr>
          <w:trHeight w:val="340"/>
          <w:jc w:val="center"/>
        </w:trPr>
        <w:tc>
          <w:tcPr>
            <w:tcW w:w="1698" w:type="dxa"/>
            <w:vMerge w:val="restart"/>
            <w:tcBorders>
              <w:left w:val="single" w:sz="4" w:space="0" w:color="auto"/>
              <w:bottom w:val="single" w:sz="4" w:space="0" w:color="auto"/>
              <w:right w:val="single" w:sz="4" w:space="0" w:color="auto"/>
            </w:tcBorders>
            <w:shd w:val="clear" w:color="auto" w:fill="F2F2F2" w:themeFill="background1" w:themeFillShade="F2"/>
            <w:vAlign w:val="center"/>
          </w:tcPr>
          <w:p w14:paraId="3A71A9FC" w14:textId="0E4FCAA4" w:rsidR="00B01FD5" w:rsidRPr="00E81AEF" w:rsidRDefault="00B01FD5" w:rsidP="001D44A2">
            <w:pPr>
              <w:spacing w:after="0" w:line="276" w:lineRule="auto"/>
              <w:rPr>
                <w:rFonts w:cstheme="majorBidi"/>
                <w:b/>
                <w:sz w:val="20"/>
                <w:szCs w:val="20"/>
              </w:rPr>
            </w:pPr>
            <w:r w:rsidRPr="00E81AEF">
              <w:rPr>
                <w:rFonts w:cstheme="majorBidi"/>
                <w:sz w:val="20"/>
                <w:szCs w:val="20"/>
              </w:rPr>
              <w:t>Year of Publication</w:t>
            </w:r>
          </w:p>
        </w:tc>
        <w:tc>
          <w:tcPr>
            <w:tcW w:w="1701" w:type="dxa"/>
            <w:tcBorders>
              <w:left w:val="single" w:sz="4" w:space="0" w:color="auto"/>
              <w:right w:val="single" w:sz="4" w:space="0" w:color="auto"/>
            </w:tcBorders>
            <w:shd w:val="clear" w:color="auto" w:fill="F2F2F2" w:themeFill="background1" w:themeFillShade="F2"/>
            <w:vAlign w:val="center"/>
          </w:tcPr>
          <w:p w14:paraId="3592EA1C" w14:textId="185C475C" w:rsidR="00B01FD5" w:rsidRPr="00E81AEF" w:rsidRDefault="00B01FD5" w:rsidP="001D44A2">
            <w:pPr>
              <w:spacing w:after="0" w:line="276" w:lineRule="auto"/>
              <w:rPr>
                <w:rFonts w:cstheme="majorBidi"/>
                <w:sz w:val="20"/>
                <w:szCs w:val="20"/>
              </w:rPr>
            </w:pPr>
            <w:r w:rsidRPr="00E81AEF">
              <w:rPr>
                <w:rFonts w:cstheme="majorBidi"/>
                <w:sz w:val="20"/>
                <w:szCs w:val="20"/>
              </w:rPr>
              <w:t>Publication ≤2010</w:t>
            </w:r>
          </w:p>
        </w:tc>
        <w:tc>
          <w:tcPr>
            <w:tcW w:w="907" w:type="dxa"/>
            <w:tcBorders>
              <w:left w:val="single" w:sz="4" w:space="0" w:color="auto"/>
              <w:right w:val="single" w:sz="4" w:space="0" w:color="auto"/>
            </w:tcBorders>
            <w:shd w:val="clear" w:color="auto" w:fill="F2F2F2" w:themeFill="background1" w:themeFillShade="F2"/>
            <w:vAlign w:val="center"/>
          </w:tcPr>
          <w:p w14:paraId="602C0B89" w14:textId="6C48F848" w:rsidR="00B01FD5" w:rsidRPr="00E81AEF" w:rsidRDefault="00B01FD5" w:rsidP="00B01FD5">
            <w:pPr>
              <w:spacing w:after="0" w:line="276" w:lineRule="auto"/>
              <w:jc w:val="center"/>
              <w:rPr>
                <w:rFonts w:cstheme="majorBidi"/>
                <w:sz w:val="20"/>
                <w:szCs w:val="20"/>
              </w:rPr>
            </w:pPr>
            <w:r w:rsidRPr="00E81AEF">
              <w:rPr>
                <w:rFonts w:cstheme="majorBidi"/>
                <w:sz w:val="20"/>
                <w:szCs w:val="20"/>
              </w:rPr>
              <w:t>6</w:t>
            </w:r>
          </w:p>
        </w:tc>
        <w:tc>
          <w:tcPr>
            <w:tcW w:w="1984" w:type="dxa"/>
            <w:tcBorders>
              <w:left w:val="single" w:sz="4" w:space="0" w:color="auto"/>
              <w:right w:val="single" w:sz="4" w:space="0" w:color="auto"/>
            </w:tcBorders>
            <w:shd w:val="clear" w:color="auto" w:fill="F2F2F2" w:themeFill="background1" w:themeFillShade="F2"/>
            <w:vAlign w:val="center"/>
          </w:tcPr>
          <w:p w14:paraId="14C37F08" w14:textId="2E35B2D9" w:rsidR="00B01FD5" w:rsidRPr="00E81AEF" w:rsidRDefault="00B01FD5" w:rsidP="00B01FD5">
            <w:pPr>
              <w:spacing w:after="0" w:line="276" w:lineRule="auto"/>
              <w:jc w:val="center"/>
              <w:rPr>
                <w:rFonts w:cstheme="majorBidi"/>
                <w:sz w:val="20"/>
                <w:szCs w:val="20"/>
              </w:rPr>
            </w:pPr>
            <w:r w:rsidRPr="00E81AEF">
              <w:rPr>
                <w:rFonts w:cstheme="majorBidi"/>
                <w:sz w:val="20"/>
                <w:szCs w:val="20"/>
              </w:rPr>
              <w:t>9.69 [5.90, 15.9]</w:t>
            </w:r>
          </w:p>
        </w:tc>
        <w:tc>
          <w:tcPr>
            <w:tcW w:w="737" w:type="dxa"/>
            <w:tcBorders>
              <w:left w:val="single" w:sz="4" w:space="0" w:color="auto"/>
              <w:right w:val="single" w:sz="4" w:space="0" w:color="auto"/>
            </w:tcBorders>
            <w:shd w:val="clear" w:color="auto" w:fill="F2F2F2" w:themeFill="background1" w:themeFillShade="F2"/>
            <w:vAlign w:val="center"/>
          </w:tcPr>
          <w:p w14:paraId="2AED1DD7" w14:textId="7ED8EA56" w:rsidR="00B01FD5" w:rsidRPr="00E81AEF" w:rsidRDefault="00B01FD5" w:rsidP="00B01FD5">
            <w:pPr>
              <w:spacing w:after="0" w:line="276" w:lineRule="auto"/>
              <w:jc w:val="center"/>
              <w:rPr>
                <w:rFonts w:cstheme="majorBidi"/>
                <w:sz w:val="20"/>
                <w:szCs w:val="20"/>
              </w:rPr>
            </w:pPr>
            <w:r w:rsidRPr="00E81AEF">
              <w:rPr>
                <w:rFonts w:cstheme="majorBidi"/>
                <w:sz w:val="20"/>
                <w:szCs w:val="20"/>
              </w:rPr>
              <w:t>55</w:t>
            </w:r>
          </w:p>
        </w:tc>
        <w:tc>
          <w:tcPr>
            <w:tcW w:w="1361" w:type="dxa"/>
            <w:vMerge w:val="restart"/>
            <w:tcBorders>
              <w:left w:val="single" w:sz="4" w:space="0" w:color="auto"/>
              <w:right w:val="single" w:sz="4" w:space="0" w:color="auto"/>
            </w:tcBorders>
            <w:shd w:val="clear" w:color="auto" w:fill="F2F2F2" w:themeFill="background1" w:themeFillShade="F2"/>
            <w:vAlign w:val="center"/>
          </w:tcPr>
          <w:p w14:paraId="659E82F7" w14:textId="6D01468E" w:rsidR="00B01FD5" w:rsidRPr="00E81AEF" w:rsidRDefault="00B01FD5" w:rsidP="00B01FD5">
            <w:pPr>
              <w:spacing w:after="0" w:line="276" w:lineRule="auto"/>
              <w:jc w:val="center"/>
              <w:rPr>
                <w:rFonts w:cstheme="majorBidi"/>
                <w:sz w:val="20"/>
                <w:szCs w:val="20"/>
              </w:rPr>
            </w:pPr>
            <w:r w:rsidRPr="00E81AEF">
              <w:rPr>
                <w:rFonts w:cstheme="majorBidi"/>
                <w:sz w:val="20"/>
                <w:szCs w:val="20"/>
              </w:rPr>
              <w:t>0.4</w:t>
            </w:r>
            <w:r w:rsidR="003D62D4" w:rsidRPr="00E81AEF">
              <w:rPr>
                <w:rFonts w:cstheme="majorBidi"/>
                <w:sz w:val="20"/>
                <w:szCs w:val="20"/>
              </w:rPr>
              <w:t>2</w:t>
            </w:r>
          </w:p>
        </w:tc>
        <w:tc>
          <w:tcPr>
            <w:tcW w:w="907" w:type="dxa"/>
            <w:tcBorders>
              <w:left w:val="single" w:sz="4" w:space="0" w:color="auto"/>
              <w:right w:val="single" w:sz="4" w:space="0" w:color="auto"/>
            </w:tcBorders>
            <w:shd w:val="clear" w:color="auto" w:fill="F2F2F2" w:themeFill="background1" w:themeFillShade="F2"/>
            <w:vAlign w:val="center"/>
          </w:tcPr>
          <w:p w14:paraId="0D1330F9" w14:textId="5B6781CE" w:rsidR="00B01FD5" w:rsidRPr="00E81AEF" w:rsidRDefault="001D3277"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2F2F2" w:themeFill="background1" w:themeFillShade="F2"/>
            <w:vAlign w:val="center"/>
          </w:tcPr>
          <w:p w14:paraId="344A81DF" w14:textId="0DC7D16D" w:rsidR="00B01FD5" w:rsidRPr="00E81AEF" w:rsidRDefault="001D3277" w:rsidP="001D3277">
            <w:pPr>
              <w:jc w:val="center"/>
              <w:rPr>
                <w:rFonts w:cstheme="majorBidi"/>
                <w:sz w:val="20"/>
                <w:szCs w:val="20"/>
              </w:rPr>
            </w:pPr>
            <w:r w:rsidRPr="00E81AEF">
              <w:rPr>
                <w:rFonts w:cstheme="majorBidi"/>
                <w:sz w:val="20"/>
                <w:szCs w:val="20"/>
              </w:rPr>
              <w:t>5.45 [3.05, 9.76]</w:t>
            </w:r>
          </w:p>
        </w:tc>
        <w:tc>
          <w:tcPr>
            <w:tcW w:w="737" w:type="dxa"/>
            <w:tcBorders>
              <w:left w:val="single" w:sz="4" w:space="0" w:color="auto"/>
              <w:right w:val="single" w:sz="4" w:space="0" w:color="auto"/>
            </w:tcBorders>
            <w:shd w:val="clear" w:color="auto" w:fill="F2F2F2" w:themeFill="background1" w:themeFillShade="F2"/>
            <w:vAlign w:val="center"/>
          </w:tcPr>
          <w:p w14:paraId="29651171" w14:textId="36826BC3" w:rsidR="00B01FD5" w:rsidRPr="00E81AEF" w:rsidRDefault="001D3277" w:rsidP="00B01FD5">
            <w:pPr>
              <w:spacing w:after="0" w:line="276" w:lineRule="auto"/>
              <w:jc w:val="center"/>
              <w:rPr>
                <w:rFonts w:cstheme="majorBidi"/>
                <w:sz w:val="20"/>
                <w:szCs w:val="20"/>
              </w:rPr>
            </w:pPr>
            <w:r w:rsidRPr="00E81AEF">
              <w:rPr>
                <w:rFonts w:cstheme="majorBidi"/>
                <w:sz w:val="20"/>
                <w:szCs w:val="20"/>
              </w:rPr>
              <w:t>52</w:t>
            </w:r>
          </w:p>
        </w:tc>
        <w:tc>
          <w:tcPr>
            <w:tcW w:w="1364" w:type="dxa"/>
            <w:tcBorders>
              <w:left w:val="single" w:sz="4" w:space="0" w:color="auto"/>
              <w:right w:val="single" w:sz="4" w:space="0" w:color="auto"/>
            </w:tcBorders>
            <w:shd w:val="clear" w:color="auto" w:fill="F2F2F2" w:themeFill="background1" w:themeFillShade="F2"/>
            <w:vAlign w:val="center"/>
          </w:tcPr>
          <w:p w14:paraId="255AF631" w14:textId="77777777" w:rsidR="00B01FD5" w:rsidRPr="00E81AEF" w:rsidRDefault="00B01FD5" w:rsidP="00B01FD5">
            <w:pPr>
              <w:spacing w:after="0" w:line="276" w:lineRule="auto"/>
              <w:jc w:val="center"/>
              <w:rPr>
                <w:rFonts w:cstheme="majorBidi"/>
                <w:sz w:val="20"/>
                <w:szCs w:val="20"/>
              </w:rPr>
            </w:pPr>
          </w:p>
        </w:tc>
      </w:tr>
      <w:tr w:rsidR="00B01FD5" w:rsidRPr="00E81AEF" w14:paraId="38E06C43" w14:textId="77777777" w:rsidTr="00425057">
        <w:trPr>
          <w:trHeight w:val="340"/>
          <w:jc w:val="center"/>
        </w:trPr>
        <w:tc>
          <w:tcPr>
            <w:tcW w:w="1698"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67532A0D" w14:textId="77777777" w:rsidR="00B01FD5" w:rsidRPr="00E81AEF" w:rsidRDefault="00B01FD5" w:rsidP="001D44A2">
            <w:pPr>
              <w:spacing w:after="0" w:line="276" w:lineRule="auto"/>
              <w:rPr>
                <w:rFonts w:cstheme="majorBidi"/>
                <w:b/>
                <w:sz w:val="20"/>
                <w:szCs w:val="20"/>
              </w:rPr>
            </w:pPr>
          </w:p>
        </w:tc>
        <w:tc>
          <w:tcPr>
            <w:tcW w:w="1701" w:type="dxa"/>
            <w:tcBorders>
              <w:left w:val="single" w:sz="4" w:space="0" w:color="auto"/>
              <w:bottom w:val="single" w:sz="12" w:space="0" w:color="000000"/>
              <w:right w:val="single" w:sz="4" w:space="0" w:color="auto"/>
            </w:tcBorders>
            <w:shd w:val="clear" w:color="auto" w:fill="F2F2F2" w:themeFill="background1" w:themeFillShade="F2"/>
            <w:vAlign w:val="center"/>
          </w:tcPr>
          <w:p w14:paraId="7C812DF4" w14:textId="391C4FA7" w:rsidR="00B01FD5" w:rsidRPr="00E81AEF" w:rsidRDefault="00FD5D26" w:rsidP="001D44A2">
            <w:pPr>
              <w:spacing w:after="0" w:line="276" w:lineRule="auto"/>
              <w:rPr>
                <w:rFonts w:cstheme="majorBidi"/>
                <w:sz w:val="20"/>
                <w:szCs w:val="20"/>
              </w:rPr>
            </w:pPr>
            <w:r w:rsidRPr="00E81AEF">
              <w:rPr>
                <w:rFonts w:cstheme="majorBidi"/>
                <w:sz w:val="20"/>
                <w:szCs w:val="20"/>
              </w:rPr>
              <w:t>Publication &gt;2010</w:t>
            </w: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02CCE5CD" w14:textId="50E3521A" w:rsidR="00B01FD5" w:rsidRPr="00E81AEF" w:rsidRDefault="003D62D4" w:rsidP="00B01FD5">
            <w:pPr>
              <w:spacing w:after="0" w:line="276" w:lineRule="auto"/>
              <w:jc w:val="center"/>
              <w:rPr>
                <w:rFonts w:cstheme="majorBidi"/>
                <w:sz w:val="20"/>
                <w:szCs w:val="20"/>
              </w:rPr>
            </w:pPr>
            <w:r w:rsidRPr="00E81AEF">
              <w:rPr>
                <w:rFonts w:cstheme="majorBidi"/>
                <w:sz w:val="20"/>
                <w:szCs w:val="20"/>
              </w:rPr>
              <w:t>9</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09989C34" w14:textId="663BC1DC" w:rsidR="00B01FD5" w:rsidRPr="00E81AEF" w:rsidRDefault="003D62D4" w:rsidP="00B01FD5">
            <w:pPr>
              <w:spacing w:after="0" w:line="276" w:lineRule="auto"/>
              <w:jc w:val="center"/>
              <w:rPr>
                <w:rFonts w:cstheme="majorBidi"/>
                <w:sz w:val="20"/>
                <w:szCs w:val="20"/>
              </w:rPr>
            </w:pPr>
            <w:r w:rsidRPr="00E81AEF">
              <w:rPr>
                <w:rFonts w:cstheme="majorBidi"/>
                <w:sz w:val="20"/>
                <w:szCs w:val="20"/>
              </w:rPr>
              <w:t>6.63 [3.07, 14.32]</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3EAD293F" w14:textId="2A16F6AF" w:rsidR="00B01FD5" w:rsidRPr="00E81AEF" w:rsidRDefault="00B01FD5" w:rsidP="00B01FD5">
            <w:pPr>
              <w:spacing w:after="0" w:line="276" w:lineRule="auto"/>
              <w:jc w:val="center"/>
              <w:rPr>
                <w:rFonts w:cstheme="majorBidi"/>
                <w:sz w:val="20"/>
                <w:szCs w:val="20"/>
              </w:rPr>
            </w:pPr>
            <w:r w:rsidRPr="00E81AEF">
              <w:rPr>
                <w:rFonts w:cstheme="majorBidi"/>
                <w:sz w:val="20"/>
                <w:szCs w:val="20"/>
              </w:rPr>
              <w:t>9</w:t>
            </w:r>
            <w:r w:rsidR="003D62D4" w:rsidRPr="00E81AEF">
              <w:rPr>
                <w:rFonts w:cstheme="majorBidi"/>
                <w:sz w:val="20"/>
                <w:szCs w:val="20"/>
              </w:rPr>
              <w:t>2</w:t>
            </w:r>
          </w:p>
        </w:tc>
        <w:tc>
          <w:tcPr>
            <w:tcW w:w="1361"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141422C2" w14:textId="77777777" w:rsidR="00B01FD5" w:rsidRPr="00E81AEF" w:rsidRDefault="00B01FD5" w:rsidP="00B01FD5">
            <w:pPr>
              <w:spacing w:after="0" w:line="276" w:lineRule="auto"/>
              <w:jc w:val="center"/>
              <w:rPr>
                <w:rFonts w:cstheme="majorBidi"/>
                <w:sz w:val="20"/>
                <w:szCs w:val="20"/>
              </w:rPr>
            </w:pP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63861E9A" w14:textId="2CEBA0C4" w:rsidR="00B01FD5" w:rsidRPr="00E81AEF" w:rsidRDefault="001D3277"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2B50E7A4" w14:textId="6BA67B8E" w:rsidR="00B01FD5" w:rsidRPr="00E81AEF" w:rsidRDefault="001D3277" w:rsidP="001D3277">
            <w:pPr>
              <w:jc w:val="center"/>
              <w:rPr>
                <w:rFonts w:cstheme="majorBidi"/>
                <w:sz w:val="20"/>
                <w:szCs w:val="20"/>
              </w:rPr>
            </w:pPr>
            <w:r w:rsidRPr="00E81AEF">
              <w:rPr>
                <w:rFonts w:cstheme="majorBidi"/>
                <w:sz w:val="20"/>
                <w:szCs w:val="20"/>
              </w:rPr>
              <w:t>1.43 [1.03, 1.98]</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59D3556B" w14:textId="1FC8D12F" w:rsidR="00B01FD5" w:rsidRPr="00E81AEF" w:rsidRDefault="001D3277" w:rsidP="00B01FD5">
            <w:pPr>
              <w:spacing w:after="0" w:line="276" w:lineRule="auto"/>
              <w:jc w:val="center"/>
              <w:rPr>
                <w:rFonts w:cstheme="majorBidi"/>
                <w:sz w:val="20"/>
                <w:szCs w:val="20"/>
              </w:rPr>
            </w:pPr>
            <w:r w:rsidRPr="00E81AEF">
              <w:rPr>
                <w:rFonts w:cstheme="majorBidi"/>
                <w:sz w:val="20"/>
                <w:szCs w:val="20"/>
              </w:rPr>
              <w:t>66</w:t>
            </w:r>
          </w:p>
        </w:tc>
        <w:tc>
          <w:tcPr>
            <w:tcW w:w="1364" w:type="dxa"/>
            <w:tcBorders>
              <w:left w:val="single" w:sz="4" w:space="0" w:color="auto"/>
              <w:bottom w:val="single" w:sz="12" w:space="0" w:color="000000"/>
              <w:right w:val="single" w:sz="4" w:space="0" w:color="auto"/>
            </w:tcBorders>
            <w:shd w:val="clear" w:color="auto" w:fill="F2F2F2" w:themeFill="background1" w:themeFillShade="F2"/>
            <w:vAlign w:val="center"/>
          </w:tcPr>
          <w:p w14:paraId="1B80D7B8" w14:textId="5BF4DA4C" w:rsidR="00B01FD5" w:rsidRPr="00E81AEF" w:rsidRDefault="001D3277" w:rsidP="00B01FD5">
            <w:pPr>
              <w:spacing w:after="0" w:line="276" w:lineRule="auto"/>
              <w:jc w:val="center"/>
              <w:rPr>
                <w:rFonts w:cstheme="majorBidi"/>
                <w:sz w:val="20"/>
                <w:szCs w:val="20"/>
              </w:rPr>
            </w:pPr>
            <w:r w:rsidRPr="00E81AEF">
              <w:rPr>
                <w:rFonts w:cstheme="majorBidi"/>
                <w:sz w:val="20"/>
                <w:szCs w:val="20"/>
              </w:rPr>
              <w:t>&lt;0.0001</w:t>
            </w:r>
          </w:p>
        </w:tc>
      </w:tr>
      <w:tr w:rsidR="00B01FD5" w:rsidRPr="00E81AEF" w14:paraId="15D80D9F" w14:textId="77777777" w:rsidTr="00503FD3">
        <w:trPr>
          <w:trHeight w:val="340"/>
          <w:jc w:val="center"/>
        </w:trPr>
        <w:tc>
          <w:tcPr>
            <w:tcW w:w="1698" w:type="dxa"/>
            <w:tcBorders>
              <w:top w:val="single" w:sz="12" w:space="0" w:color="000000"/>
              <w:left w:val="single" w:sz="4" w:space="0" w:color="auto"/>
              <w:right w:val="single" w:sz="4" w:space="0" w:color="auto"/>
            </w:tcBorders>
            <w:vAlign w:val="bottom"/>
          </w:tcPr>
          <w:p w14:paraId="266DBA86" w14:textId="3DE354ED" w:rsidR="00B01FD5" w:rsidRPr="00E81AEF" w:rsidRDefault="00B01FD5" w:rsidP="00503FD3">
            <w:pPr>
              <w:spacing w:after="0" w:line="276" w:lineRule="auto"/>
              <w:rPr>
                <w:rFonts w:cstheme="majorBidi"/>
                <w:b/>
                <w:sz w:val="20"/>
                <w:szCs w:val="20"/>
              </w:rPr>
            </w:pPr>
            <w:r w:rsidRPr="00E81AEF">
              <w:rPr>
                <w:rFonts w:cstheme="majorBidi"/>
                <w:b/>
                <w:sz w:val="20"/>
                <w:szCs w:val="20"/>
              </w:rPr>
              <w:t>Caesarean Section</w:t>
            </w:r>
          </w:p>
        </w:tc>
        <w:tc>
          <w:tcPr>
            <w:tcW w:w="1701" w:type="dxa"/>
            <w:tcBorders>
              <w:top w:val="single" w:sz="12" w:space="0" w:color="000000"/>
              <w:left w:val="single" w:sz="4" w:space="0" w:color="auto"/>
              <w:right w:val="single" w:sz="4" w:space="0" w:color="auto"/>
            </w:tcBorders>
            <w:vAlign w:val="center"/>
          </w:tcPr>
          <w:p w14:paraId="5A998084" w14:textId="77777777" w:rsidR="00B01FD5" w:rsidRPr="00E81AEF" w:rsidRDefault="00B01FD5" w:rsidP="001D44A2">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tcPr>
          <w:p w14:paraId="4DE43FFD" w14:textId="77777777" w:rsidR="00B01FD5" w:rsidRPr="00E81AEF" w:rsidRDefault="00B01FD5" w:rsidP="00B01FD5">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tcPr>
          <w:p w14:paraId="4877A64D" w14:textId="77777777" w:rsidR="00B01FD5" w:rsidRPr="00E81AEF" w:rsidRDefault="00B01FD5" w:rsidP="00B01FD5">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tcPr>
          <w:p w14:paraId="3133A633" w14:textId="77777777" w:rsidR="00B01FD5" w:rsidRPr="00E81AEF" w:rsidRDefault="00B01FD5" w:rsidP="00B01FD5">
            <w:pPr>
              <w:spacing w:after="0" w:line="276" w:lineRule="auto"/>
              <w:jc w:val="center"/>
              <w:rPr>
                <w:rFonts w:cstheme="majorBidi"/>
                <w:sz w:val="20"/>
                <w:szCs w:val="20"/>
              </w:rPr>
            </w:pPr>
          </w:p>
        </w:tc>
        <w:tc>
          <w:tcPr>
            <w:tcW w:w="1361" w:type="dxa"/>
            <w:tcBorders>
              <w:top w:val="single" w:sz="12" w:space="0" w:color="000000"/>
              <w:left w:val="single" w:sz="4" w:space="0" w:color="auto"/>
              <w:right w:val="single" w:sz="4" w:space="0" w:color="auto"/>
            </w:tcBorders>
          </w:tcPr>
          <w:p w14:paraId="257BBE48" w14:textId="77777777" w:rsidR="00B01FD5" w:rsidRPr="00E81AEF" w:rsidRDefault="00B01FD5" w:rsidP="00B01FD5">
            <w:pPr>
              <w:spacing w:after="0" w:line="276" w:lineRule="auto"/>
              <w:jc w:val="center"/>
              <w:rPr>
                <w:rFonts w:cstheme="majorBidi"/>
                <w:sz w:val="20"/>
                <w:szCs w:val="20"/>
              </w:rPr>
            </w:pPr>
          </w:p>
        </w:tc>
        <w:tc>
          <w:tcPr>
            <w:tcW w:w="907" w:type="dxa"/>
            <w:tcBorders>
              <w:top w:val="single" w:sz="12" w:space="0" w:color="000000"/>
              <w:left w:val="single" w:sz="4" w:space="0" w:color="auto"/>
              <w:right w:val="single" w:sz="4" w:space="0" w:color="auto"/>
            </w:tcBorders>
          </w:tcPr>
          <w:p w14:paraId="173F9C23" w14:textId="77777777" w:rsidR="00B01FD5" w:rsidRPr="00E81AEF" w:rsidRDefault="00B01FD5" w:rsidP="00B01FD5">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7E55A53B" w14:textId="77777777" w:rsidR="00B01FD5" w:rsidRPr="00E81AEF" w:rsidRDefault="00B01FD5" w:rsidP="00B01FD5">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tcPr>
          <w:p w14:paraId="36B0C351" w14:textId="77777777" w:rsidR="00B01FD5" w:rsidRPr="00E81AEF" w:rsidRDefault="00B01FD5" w:rsidP="00B01FD5">
            <w:pPr>
              <w:spacing w:after="0" w:line="276" w:lineRule="auto"/>
              <w:jc w:val="center"/>
              <w:rPr>
                <w:rFonts w:cstheme="majorBidi"/>
                <w:sz w:val="20"/>
                <w:szCs w:val="20"/>
              </w:rPr>
            </w:pPr>
          </w:p>
        </w:tc>
        <w:tc>
          <w:tcPr>
            <w:tcW w:w="1364" w:type="dxa"/>
            <w:tcBorders>
              <w:top w:val="single" w:sz="12" w:space="0" w:color="000000"/>
              <w:left w:val="single" w:sz="4" w:space="0" w:color="auto"/>
              <w:right w:val="single" w:sz="4" w:space="0" w:color="auto"/>
            </w:tcBorders>
          </w:tcPr>
          <w:p w14:paraId="3641D012" w14:textId="77777777" w:rsidR="00B01FD5" w:rsidRPr="00E81AEF" w:rsidRDefault="00B01FD5" w:rsidP="00B01FD5">
            <w:pPr>
              <w:spacing w:after="0" w:line="276" w:lineRule="auto"/>
              <w:jc w:val="center"/>
              <w:rPr>
                <w:rFonts w:cstheme="majorBidi"/>
                <w:sz w:val="20"/>
                <w:szCs w:val="20"/>
              </w:rPr>
            </w:pPr>
          </w:p>
        </w:tc>
      </w:tr>
      <w:tr w:rsidR="00CC5DF3" w:rsidRPr="00E81AEF" w14:paraId="47846944" w14:textId="77777777" w:rsidTr="00425057">
        <w:trPr>
          <w:trHeight w:val="340"/>
          <w:jc w:val="center"/>
        </w:trPr>
        <w:tc>
          <w:tcPr>
            <w:tcW w:w="1698" w:type="dxa"/>
            <w:vMerge w:val="restart"/>
            <w:tcBorders>
              <w:left w:val="single" w:sz="4" w:space="0" w:color="auto"/>
              <w:right w:val="single" w:sz="4" w:space="0" w:color="auto"/>
            </w:tcBorders>
            <w:shd w:val="clear" w:color="auto" w:fill="FFFFFF" w:themeFill="background1"/>
            <w:vAlign w:val="center"/>
          </w:tcPr>
          <w:p w14:paraId="1E686BEB" w14:textId="31994565" w:rsidR="00CC5DF3" w:rsidRPr="00E81AEF" w:rsidRDefault="00CC5DF3" w:rsidP="001D44A2">
            <w:pPr>
              <w:spacing w:after="0" w:line="276" w:lineRule="auto"/>
              <w:rPr>
                <w:rFonts w:cstheme="majorBidi"/>
                <w:b/>
                <w:sz w:val="20"/>
                <w:szCs w:val="20"/>
              </w:rPr>
            </w:pPr>
            <w:r w:rsidRPr="00E81AEF">
              <w:rPr>
                <w:rFonts w:cstheme="majorBidi"/>
                <w:sz w:val="20"/>
                <w:szCs w:val="20"/>
              </w:rPr>
              <w:t>Location</w:t>
            </w:r>
          </w:p>
        </w:tc>
        <w:tc>
          <w:tcPr>
            <w:tcW w:w="1701" w:type="dxa"/>
            <w:tcBorders>
              <w:left w:val="single" w:sz="4" w:space="0" w:color="auto"/>
              <w:right w:val="single" w:sz="4" w:space="0" w:color="auto"/>
            </w:tcBorders>
            <w:shd w:val="clear" w:color="auto" w:fill="FFFFFF" w:themeFill="background1"/>
            <w:vAlign w:val="center"/>
          </w:tcPr>
          <w:p w14:paraId="2700D576" w14:textId="60080729" w:rsidR="00CC5DF3" w:rsidRPr="00E81AEF" w:rsidRDefault="00CC5DF3" w:rsidP="001D44A2">
            <w:pPr>
              <w:spacing w:after="0" w:line="276" w:lineRule="auto"/>
              <w:rPr>
                <w:rFonts w:cstheme="majorBidi"/>
                <w:sz w:val="20"/>
                <w:szCs w:val="20"/>
              </w:rPr>
            </w:pPr>
            <w:r w:rsidRPr="00E81AEF">
              <w:rPr>
                <w:rFonts w:cstheme="majorBidi"/>
                <w:sz w:val="20"/>
                <w:szCs w:val="20"/>
              </w:rPr>
              <w:t>Asia</w:t>
            </w:r>
          </w:p>
        </w:tc>
        <w:tc>
          <w:tcPr>
            <w:tcW w:w="907" w:type="dxa"/>
            <w:tcBorders>
              <w:left w:val="single" w:sz="4" w:space="0" w:color="auto"/>
              <w:right w:val="single" w:sz="4" w:space="0" w:color="auto"/>
            </w:tcBorders>
            <w:shd w:val="clear" w:color="auto" w:fill="FFFFFF" w:themeFill="background1"/>
            <w:vAlign w:val="center"/>
          </w:tcPr>
          <w:p w14:paraId="6609E775" w14:textId="4AE0551B" w:rsidR="00CC5DF3" w:rsidRPr="00E81AEF" w:rsidRDefault="00CC5DF3" w:rsidP="00CC5DF3">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25015A4F" w14:textId="5D4D1AF5" w:rsidR="00CC5DF3" w:rsidRPr="00E81AEF" w:rsidRDefault="00CC5DF3" w:rsidP="00CC5DF3">
            <w:pPr>
              <w:jc w:val="center"/>
              <w:rPr>
                <w:rFonts w:cstheme="majorBidi"/>
                <w:sz w:val="20"/>
                <w:szCs w:val="20"/>
              </w:rPr>
            </w:pPr>
            <w:r w:rsidRPr="00E81AEF">
              <w:rPr>
                <w:rFonts w:cstheme="majorBidi"/>
                <w:sz w:val="20"/>
                <w:szCs w:val="20"/>
              </w:rPr>
              <w:t>2.04 [1.47, 2.82]</w:t>
            </w:r>
          </w:p>
        </w:tc>
        <w:tc>
          <w:tcPr>
            <w:tcW w:w="737" w:type="dxa"/>
            <w:tcBorders>
              <w:left w:val="single" w:sz="4" w:space="0" w:color="auto"/>
              <w:right w:val="single" w:sz="4" w:space="0" w:color="auto"/>
            </w:tcBorders>
            <w:shd w:val="clear" w:color="auto" w:fill="FFFFFF" w:themeFill="background1"/>
            <w:vAlign w:val="center"/>
          </w:tcPr>
          <w:p w14:paraId="3FF24444" w14:textId="623FF67F"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361" w:type="dxa"/>
            <w:vMerge w:val="restart"/>
            <w:tcBorders>
              <w:left w:val="single" w:sz="4" w:space="0" w:color="auto"/>
              <w:right w:val="single" w:sz="4" w:space="0" w:color="auto"/>
            </w:tcBorders>
            <w:shd w:val="clear" w:color="auto" w:fill="FFFFFF" w:themeFill="background1"/>
            <w:vAlign w:val="center"/>
          </w:tcPr>
          <w:p w14:paraId="4C31CE0D" w14:textId="2B0E10C7" w:rsidR="00CC5DF3" w:rsidRPr="00E81AEF" w:rsidRDefault="00CC5DF3" w:rsidP="00CC5DF3">
            <w:pPr>
              <w:spacing w:after="0" w:line="276" w:lineRule="auto"/>
              <w:jc w:val="center"/>
              <w:rPr>
                <w:rFonts w:cstheme="majorBidi"/>
                <w:sz w:val="20"/>
                <w:szCs w:val="20"/>
              </w:rPr>
            </w:pPr>
            <w:r w:rsidRPr="00E81AEF">
              <w:rPr>
                <w:rFonts w:cstheme="majorBidi"/>
                <w:sz w:val="20"/>
                <w:szCs w:val="20"/>
              </w:rPr>
              <w:t>0.19</w:t>
            </w:r>
          </w:p>
        </w:tc>
        <w:tc>
          <w:tcPr>
            <w:tcW w:w="907" w:type="dxa"/>
            <w:tcBorders>
              <w:left w:val="single" w:sz="4" w:space="0" w:color="auto"/>
              <w:right w:val="single" w:sz="4" w:space="0" w:color="auto"/>
            </w:tcBorders>
            <w:shd w:val="clear" w:color="auto" w:fill="FFFFFF" w:themeFill="background1"/>
            <w:vAlign w:val="center"/>
          </w:tcPr>
          <w:p w14:paraId="2DBAB166" w14:textId="59468A59"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6E346660" w14:textId="023659F8"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6B486649" w14:textId="7A262634"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FFFFF" w:themeFill="background1"/>
            <w:vAlign w:val="center"/>
          </w:tcPr>
          <w:p w14:paraId="5388F0A2" w14:textId="763ED355" w:rsidR="00CC5DF3" w:rsidRPr="00E81AEF" w:rsidRDefault="00CC5DF3" w:rsidP="00CC5DF3">
            <w:pPr>
              <w:spacing w:after="0" w:line="276" w:lineRule="auto"/>
              <w:jc w:val="center"/>
              <w:rPr>
                <w:rFonts w:cstheme="majorBidi"/>
                <w:sz w:val="20"/>
                <w:szCs w:val="20"/>
              </w:rPr>
            </w:pPr>
            <w:r w:rsidRPr="00E81AEF">
              <w:rPr>
                <w:rFonts w:cstheme="majorBidi"/>
                <w:sz w:val="20"/>
                <w:szCs w:val="20"/>
              </w:rPr>
              <w:t>0.002</w:t>
            </w:r>
          </w:p>
        </w:tc>
      </w:tr>
      <w:tr w:rsidR="00CC5DF3" w:rsidRPr="00E81AEF" w14:paraId="5A670610" w14:textId="77777777" w:rsidTr="00425057">
        <w:trPr>
          <w:trHeight w:val="340"/>
          <w:jc w:val="center"/>
        </w:trPr>
        <w:tc>
          <w:tcPr>
            <w:tcW w:w="1698" w:type="dxa"/>
            <w:vMerge/>
            <w:tcBorders>
              <w:left w:val="single" w:sz="4" w:space="0" w:color="auto"/>
              <w:right w:val="single" w:sz="4" w:space="0" w:color="auto"/>
            </w:tcBorders>
            <w:vAlign w:val="center"/>
          </w:tcPr>
          <w:p w14:paraId="7F80BFFF" w14:textId="77777777" w:rsidR="00CC5DF3" w:rsidRPr="00E81AEF" w:rsidRDefault="00CC5DF3"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09528550" w14:textId="331EAAE1" w:rsidR="00CC5DF3" w:rsidRPr="00E81AEF" w:rsidRDefault="00CC5DF3" w:rsidP="001D44A2">
            <w:pPr>
              <w:spacing w:after="0" w:line="276" w:lineRule="auto"/>
              <w:rPr>
                <w:rFonts w:cstheme="majorBidi"/>
                <w:sz w:val="20"/>
                <w:szCs w:val="20"/>
              </w:rPr>
            </w:pPr>
            <w:r w:rsidRPr="00E81AEF">
              <w:rPr>
                <w:rFonts w:cstheme="majorBidi"/>
                <w:sz w:val="20"/>
                <w:szCs w:val="20"/>
              </w:rPr>
              <w:t>Australia</w:t>
            </w:r>
          </w:p>
        </w:tc>
        <w:tc>
          <w:tcPr>
            <w:tcW w:w="907" w:type="dxa"/>
            <w:tcBorders>
              <w:left w:val="single" w:sz="4" w:space="0" w:color="auto"/>
              <w:right w:val="single" w:sz="4" w:space="0" w:color="auto"/>
            </w:tcBorders>
            <w:shd w:val="clear" w:color="auto" w:fill="FFFFFF" w:themeFill="background1"/>
            <w:vAlign w:val="center"/>
          </w:tcPr>
          <w:p w14:paraId="3DD1024A" w14:textId="1B2DC706"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16519B84" w14:textId="14847B12"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53C7C722" w14:textId="34935DDB"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322F3553" w14:textId="77777777" w:rsidR="00CC5DF3" w:rsidRPr="00E81AEF" w:rsidRDefault="00CC5DF3" w:rsidP="00CC5DF3">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581D800D" w14:textId="2494920E"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7EC656D3" w14:textId="72B3E28C"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19FDD045" w14:textId="7A070F4A" w:rsidR="00CC5DF3" w:rsidRPr="00E81AEF" w:rsidRDefault="00CC5DF3" w:rsidP="00CC5DF3">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392BA508" w14:textId="77777777" w:rsidR="00CC5DF3" w:rsidRPr="00E81AEF" w:rsidRDefault="00CC5DF3" w:rsidP="00CC5DF3">
            <w:pPr>
              <w:spacing w:after="0" w:line="276" w:lineRule="auto"/>
              <w:jc w:val="center"/>
              <w:rPr>
                <w:rFonts w:cstheme="majorBidi"/>
                <w:sz w:val="20"/>
                <w:szCs w:val="20"/>
              </w:rPr>
            </w:pPr>
          </w:p>
        </w:tc>
      </w:tr>
      <w:tr w:rsidR="00CC5DF3" w:rsidRPr="00E81AEF" w14:paraId="3CE1DAFD" w14:textId="77777777" w:rsidTr="00425057">
        <w:trPr>
          <w:trHeight w:val="340"/>
          <w:jc w:val="center"/>
        </w:trPr>
        <w:tc>
          <w:tcPr>
            <w:tcW w:w="1698" w:type="dxa"/>
            <w:vMerge/>
            <w:tcBorders>
              <w:left w:val="single" w:sz="4" w:space="0" w:color="auto"/>
              <w:right w:val="single" w:sz="4" w:space="0" w:color="auto"/>
            </w:tcBorders>
            <w:vAlign w:val="center"/>
          </w:tcPr>
          <w:p w14:paraId="1236BF2D" w14:textId="77777777" w:rsidR="00CC5DF3" w:rsidRPr="00E81AEF" w:rsidRDefault="00CC5DF3"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5950DF3D" w14:textId="4BB0CB9E" w:rsidR="00CC5DF3" w:rsidRPr="00E81AEF" w:rsidRDefault="00CC5DF3" w:rsidP="001D44A2">
            <w:pPr>
              <w:spacing w:after="0" w:line="276" w:lineRule="auto"/>
              <w:rPr>
                <w:rFonts w:cstheme="majorBidi"/>
                <w:sz w:val="20"/>
                <w:szCs w:val="20"/>
              </w:rPr>
            </w:pPr>
            <w:r w:rsidRPr="00E81AEF">
              <w:rPr>
                <w:rFonts w:cstheme="majorBidi"/>
                <w:sz w:val="20"/>
                <w:szCs w:val="20"/>
              </w:rPr>
              <w:t>Europe</w:t>
            </w:r>
          </w:p>
        </w:tc>
        <w:tc>
          <w:tcPr>
            <w:tcW w:w="907" w:type="dxa"/>
            <w:tcBorders>
              <w:left w:val="single" w:sz="4" w:space="0" w:color="auto"/>
              <w:right w:val="single" w:sz="4" w:space="0" w:color="auto"/>
            </w:tcBorders>
            <w:shd w:val="clear" w:color="auto" w:fill="FFFFFF" w:themeFill="background1"/>
            <w:vAlign w:val="center"/>
          </w:tcPr>
          <w:p w14:paraId="0E91025A" w14:textId="39721338" w:rsidR="00CC5DF3" w:rsidRPr="00E81AEF" w:rsidRDefault="00CC5DF3" w:rsidP="00B01FD5">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right w:val="single" w:sz="4" w:space="0" w:color="auto"/>
            </w:tcBorders>
            <w:shd w:val="clear" w:color="auto" w:fill="FFFFFF" w:themeFill="background1"/>
            <w:vAlign w:val="center"/>
          </w:tcPr>
          <w:p w14:paraId="6C13EC57" w14:textId="2CE411E5" w:rsidR="00CC5DF3" w:rsidRPr="00E81AEF" w:rsidRDefault="00CC5DF3" w:rsidP="001D3277">
            <w:pPr>
              <w:jc w:val="center"/>
              <w:rPr>
                <w:rFonts w:cstheme="majorBidi"/>
                <w:sz w:val="20"/>
                <w:szCs w:val="20"/>
              </w:rPr>
            </w:pPr>
            <w:r w:rsidRPr="00E81AEF">
              <w:rPr>
                <w:rFonts w:cstheme="majorBidi"/>
                <w:sz w:val="20"/>
                <w:szCs w:val="20"/>
              </w:rPr>
              <w:t>1.43 [1.24, 1.64]</w:t>
            </w:r>
          </w:p>
        </w:tc>
        <w:tc>
          <w:tcPr>
            <w:tcW w:w="737" w:type="dxa"/>
            <w:tcBorders>
              <w:left w:val="single" w:sz="4" w:space="0" w:color="auto"/>
              <w:right w:val="single" w:sz="4" w:space="0" w:color="auto"/>
            </w:tcBorders>
            <w:shd w:val="clear" w:color="auto" w:fill="FFFFFF" w:themeFill="background1"/>
            <w:vAlign w:val="center"/>
          </w:tcPr>
          <w:p w14:paraId="535EC7E8" w14:textId="015ACDC5" w:rsidR="00CC5DF3" w:rsidRPr="00E81AEF" w:rsidRDefault="00CC5DF3" w:rsidP="00B01FD5">
            <w:pPr>
              <w:spacing w:after="0" w:line="276" w:lineRule="auto"/>
              <w:jc w:val="center"/>
              <w:rPr>
                <w:rFonts w:cstheme="majorBidi"/>
                <w:sz w:val="20"/>
                <w:szCs w:val="20"/>
              </w:rPr>
            </w:pPr>
            <w:r w:rsidRPr="00E81AEF">
              <w:rPr>
                <w:rFonts w:cstheme="majorBidi"/>
                <w:sz w:val="20"/>
                <w:szCs w:val="20"/>
              </w:rPr>
              <w:t>11</w:t>
            </w:r>
          </w:p>
        </w:tc>
        <w:tc>
          <w:tcPr>
            <w:tcW w:w="1361" w:type="dxa"/>
            <w:vMerge/>
            <w:tcBorders>
              <w:left w:val="single" w:sz="4" w:space="0" w:color="auto"/>
              <w:right w:val="single" w:sz="4" w:space="0" w:color="auto"/>
            </w:tcBorders>
            <w:shd w:val="clear" w:color="auto" w:fill="FFFFFF" w:themeFill="background1"/>
            <w:vAlign w:val="center"/>
          </w:tcPr>
          <w:p w14:paraId="7627E452" w14:textId="77777777" w:rsidR="00CC5DF3" w:rsidRPr="00E81AEF" w:rsidRDefault="00CC5DF3"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736F2435" w14:textId="75AB6C3D" w:rsidR="00CC5DF3" w:rsidRPr="00E81AEF" w:rsidRDefault="00CC5DF3" w:rsidP="00B01FD5">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09CD005D" w14:textId="41CBAD85" w:rsidR="00CC5DF3" w:rsidRPr="00E81AEF" w:rsidRDefault="00CC5DF3" w:rsidP="00CC5DF3">
            <w:pPr>
              <w:jc w:val="center"/>
              <w:rPr>
                <w:rFonts w:cstheme="majorBidi"/>
                <w:sz w:val="20"/>
                <w:szCs w:val="20"/>
              </w:rPr>
            </w:pPr>
            <w:r w:rsidRPr="00E81AEF">
              <w:rPr>
                <w:rFonts w:cstheme="majorBidi"/>
                <w:sz w:val="20"/>
                <w:szCs w:val="20"/>
              </w:rPr>
              <w:t>1.40 [1.34, 1.46]</w:t>
            </w:r>
          </w:p>
        </w:tc>
        <w:tc>
          <w:tcPr>
            <w:tcW w:w="737" w:type="dxa"/>
            <w:tcBorders>
              <w:left w:val="single" w:sz="4" w:space="0" w:color="auto"/>
              <w:right w:val="single" w:sz="4" w:space="0" w:color="auto"/>
            </w:tcBorders>
            <w:shd w:val="clear" w:color="auto" w:fill="FFFFFF" w:themeFill="background1"/>
            <w:vAlign w:val="center"/>
          </w:tcPr>
          <w:p w14:paraId="1893B40C" w14:textId="3DCC934B"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756EF60A" w14:textId="77777777" w:rsidR="00CC5DF3" w:rsidRPr="00E81AEF" w:rsidRDefault="00CC5DF3" w:rsidP="00B01FD5">
            <w:pPr>
              <w:spacing w:after="0" w:line="276" w:lineRule="auto"/>
              <w:jc w:val="center"/>
              <w:rPr>
                <w:rFonts w:cstheme="majorBidi"/>
                <w:sz w:val="20"/>
                <w:szCs w:val="20"/>
              </w:rPr>
            </w:pPr>
          </w:p>
        </w:tc>
      </w:tr>
      <w:tr w:rsidR="00CC5DF3" w:rsidRPr="00E81AEF" w14:paraId="22B75B14" w14:textId="77777777" w:rsidTr="00425057">
        <w:trPr>
          <w:trHeight w:val="340"/>
          <w:jc w:val="center"/>
        </w:trPr>
        <w:tc>
          <w:tcPr>
            <w:tcW w:w="1698" w:type="dxa"/>
            <w:vMerge/>
            <w:tcBorders>
              <w:left w:val="single" w:sz="4" w:space="0" w:color="auto"/>
              <w:right w:val="single" w:sz="4" w:space="0" w:color="auto"/>
            </w:tcBorders>
            <w:vAlign w:val="center"/>
          </w:tcPr>
          <w:p w14:paraId="252896B6" w14:textId="77777777" w:rsidR="00CC5DF3" w:rsidRPr="00E81AEF" w:rsidRDefault="00CC5DF3"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212A8622" w14:textId="2292E020" w:rsidR="00CC5DF3" w:rsidRPr="00E81AEF" w:rsidRDefault="00CC5DF3" w:rsidP="001D44A2">
            <w:pPr>
              <w:spacing w:after="0" w:line="276" w:lineRule="auto"/>
              <w:rPr>
                <w:rFonts w:cstheme="majorBidi"/>
                <w:sz w:val="20"/>
                <w:szCs w:val="20"/>
              </w:rPr>
            </w:pPr>
            <w:r w:rsidRPr="00E81AEF">
              <w:rPr>
                <w:rFonts w:cstheme="majorBidi"/>
                <w:sz w:val="20"/>
                <w:szCs w:val="20"/>
              </w:rPr>
              <w:t>North America</w:t>
            </w:r>
          </w:p>
        </w:tc>
        <w:tc>
          <w:tcPr>
            <w:tcW w:w="907" w:type="dxa"/>
            <w:tcBorders>
              <w:left w:val="single" w:sz="4" w:space="0" w:color="auto"/>
              <w:right w:val="single" w:sz="4" w:space="0" w:color="auto"/>
            </w:tcBorders>
            <w:shd w:val="clear" w:color="auto" w:fill="FFFFFF" w:themeFill="background1"/>
            <w:vAlign w:val="center"/>
          </w:tcPr>
          <w:p w14:paraId="77687ACC" w14:textId="448F4167" w:rsidR="00CC5DF3" w:rsidRPr="00E81AEF" w:rsidRDefault="00CC5DF3" w:rsidP="00B01FD5">
            <w:pPr>
              <w:spacing w:after="0" w:line="276" w:lineRule="auto"/>
              <w:jc w:val="center"/>
              <w:rPr>
                <w:rFonts w:cstheme="majorBidi"/>
                <w:sz w:val="20"/>
                <w:szCs w:val="20"/>
              </w:rPr>
            </w:pPr>
            <w:r w:rsidRPr="00E81AEF">
              <w:rPr>
                <w:rFonts w:cstheme="majorBidi"/>
                <w:sz w:val="20"/>
                <w:szCs w:val="20"/>
              </w:rPr>
              <w:t>3</w:t>
            </w:r>
          </w:p>
        </w:tc>
        <w:tc>
          <w:tcPr>
            <w:tcW w:w="1984" w:type="dxa"/>
            <w:tcBorders>
              <w:left w:val="single" w:sz="4" w:space="0" w:color="auto"/>
              <w:right w:val="single" w:sz="4" w:space="0" w:color="auto"/>
            </w:tcBorders>
            <w:shd w:val="clear" w:color="auto" w:fill="FFFFFF" w:themeFill="background1"/>
            <w:vAlign w:val="center"/>
          </w:tcPr>
          <w:p w14:paraId="7E3BEA01" w14:textId="56CDD804" w:rsidR="00CC5DF3" w:rsidRPr="00E81AEF" w:rsidRDefault="00CC5DF3" w:rsidP="001D3277">
            <w:pPr>
              <w:jc w:val="center"/>
              <w:rPr>
                <w:rFonts w:cstheme="majorBidi"/>
                <w:sz w:val="20"/>
                <w:szCs w:val="20"/>
              </w:rPr>
            </w:pPr>
            <w:r w:rsidRPr="00E81AEF">
              <w:rPr>
                <w:rFonts w:cstheme="majorBidi"/>
                <w:sz w:val="20"/>
                <w:szCs w:val="20"/>
              </w:rPr>
              <w:t>1.86 [1.06, 3.27]</w:t>
            </w:r>
          </w:p>
        </w:tc>
        <w:tc>
          <w:tcPr>
            <w:tcW w:w="737" w:type="dxa"/>
            <w:tcBorders>
              <w:left w:val="single" w:sz="4" w:space="0" w:color="auto"/>
              <w:right w:val="single" w:sz="4" w:space="0" w:color="auto"/>
            </w:tcBorders>
            <w:shd w:val="clear" w:color="auto" w:fill="FFFFFF" w:themeFill="background1"/>
            <w:vAlign w:val="center"/>
          </w:tcPr>
          <w:p w14:paraId="5B8D18FB" w14:textId="47A50285" w:rsidR="00CC5DF3" w:rsidRPr="00E81AEF" w:rsidRDefault="00CC5DF3" w:rsidP="00B01FD5">
            <w:pPr>
              <w:spacing w:after="0" w:line="276" w:lineRule="auto"/>
              <w:jc w:val="center"/>
              <w:rPr>
                <w:rFonts w:cstheme="majorBidi"/>
                <w:sz w:val="20"/>
                <w:szCs w:val="20"/>
              </w:rPr>
            </w:pPr>
            <w:r w:rsidRPr="00E81AEF">
              <w:rPr>
                <w:rFonts w:cstheme="majorBidi"/>
                <w:sz w:val="20"/>
                <w:szCs w:val="20"/>
              </w:rPr>
              <w:t>63</w:t>
            </w:r>
          </w:p>
        </w:tc>
        <w:tc>
          <w:tcPr>
            <w:tcW w:w="1361" w:type="dxa"/>
            <w:vMerge/>
            <w:tcBorders>
              <w:left w:val="single" w:sz="4" w:space="0" w:color="auto"/>
              <w:right w:val="single" w:sz="4" w:space="0" w:color="auto"/>
            </w:tcBorders>
            <w:shd w:val="clear" w:color="auto" w:fill="FFFFFF" w:themeFill="background1"/>
            <w:vAlign w:val="center"/>
          </w:tcPr>
          <w:p w14:paraId="4F042F52" w14:textId="77777777" w:rsidR="00CC5DF3" w:rsidRPr="00E81AEF" w:rsidRDefault="00CC5DF3"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6E984A55" w14:textId="090BF88C" w:rsidR="00CC5DF3" w:rsidRPr="00E81AEF" w:rsidRDefault="00CC5DF3"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63688E25" w14:textId="1E06E1AA" w:rsidR="00CC5DF3" w:rsidRPr="00E81AEF" w:rsidRDefault="00CC5DF3" w:rsidP="00CC5DF3">
            <w:pPr>
              <w:jc w:val="center"/>
              <w:rPr>
                <w:rFonts w:cstheme="majorBidi"/>
                <w:sz w:val="20"/>
                <w:szCs w:val="20"/>
              </w:rPr>
            </w:pPr>
            <w:r w:rsidRPr="00E81AEF">
              <w:rPr>
                <w:rFonts w:cstheme="majorBidi"/>
                <w:sz w:val="20"/>
                <w:szCs w:val="20"/>
              </w:rPr>
              <w:t>1.99 [0.87, 4.55]</w:t>
            </w:r>
          </w:p>
        </w:tc>
        <w:tc>
          <w:tcPr>
            <w:tcW w:w="737" w:type="dxa"/>
            <w:tcBorders>
              <w:left w:val="single" w:sz="4" w:space="0" w:color="auto"/>
              <w:right w:val="single" w:sz="4" w:space="0" w:color="auto"/>
            </w:tcBorders>
            <w:shd w:val="clear" w:color="auto" w:fill="FFFFFF" w:themeFill="background1"/>
            <w:vAlign w:val="center"/>
          </w:tcPr>
          <w:p w14:paraId="3D22179B" w14:textId="716AC319" w:rsidR="00CC5DF3" w:rsidRPr="00E81AEF" w:rsidRDefault="00CC5DF3" w:rsidP="00B01FD5">
            <w:pPr>
              <w:spacing w:after="0" w:line="276" w:lineRule="auto"/>
              <w:jc w:val="center"/>
              <w:rPr>
                <w:rFonts w:cstheme="majorBidi"/>
                <w:sz w:val="20"/>
                <w:szCs w:val="20"/>
              </w:rPr>
            </w:pPr>
            <w:r w:rsidRPr="00E81AEF">
              <w:rPr>
                <w:rFonts w:cstheme="majorBidi"/>
                <w:sz w:val="20"/>
                <w:szCs w:val="20"/>
              </w:rPr>
              <w:t>91</w:t>
            </w:r>
          </w:p>
        </w:tc>
        <w:tc>
          <w:tcPr>
            <w:tcW w:w="1364" w:type="dxa"/>
            <w:vMerge/>
            <w:tcBorders>
              <w:left w:val="single" w:sz="4" w:space="0" w:color="auto"/>
              <w:right w:val="single" w:sz="4" w:space="0" w:color="auto"/>
            </w:tcBorders>
            <w:shd w:val="clear" w:color="auto" w:fill="FFFFFF" w:themeFill="background1"/>
            <w:vAlign w:val="center"/>
          </w:tcPr>
          <w:p w14:paraId="5FF059F1" w14:textId="77777777" w:rsidR="00CC5DF3" w:rsidRPr="00E81AEF" w:rsidRDefault="00CC5DF3" w:rsidP="00B01FD5">
            <w:pPr>
              <w:spacing w:after="0" w:line="276" w:lineRule="auto"/>
              <w:jc w:val="center"/>
              <w:rPr>
                <w:rFonts w:cstheme="majorBidi"/>
                <w:sz w:val="20"/>
                <w:szCs w:val="20"/>
              </w:rPr>
            </w:pPr>
          </w:p>
        </w:tc>
      </w:tr>
      <w:tr w:rsidR="00CC5DF3" w:rsidRPr="00E81AEF" w14:paraId="03CD3022" w14:textId="77777777" w:rsidTr="00425057">
        <w:trPr>
          <w:trHeight w:val="340"/>
          <w:jc w:val="center"/>
        </w:trPr>
        <w:tc>
          <w:tcPr>
            <w:tcW w:w="1698" w:type="dxa"/>
            <w:vMerge/>
            <w:tcBorders>
              <w:left w:val="single" w:sz="4" w:space="0" w:color="auto"/>
              <w:right w:val="single" w:sz="4" w:space="0" w:color="auto"/>
            </w:tcBorders>
            <w:vAlign w:val="center"/>
          </w:tcPr>
          <w:p w14:paraId="516631C9" w14:textId="77777777" w:rsidR="00CC5DF3" w:rsidRPr="00E81AEF" w:rsidRDefault="00CC5DF3" w:rsidP="001D44A2">
            <w:pPr>
              <w:spacing w:after="0" w:line="276" w:lineRule="auto"/>
              <w:rPr>
                <w:rFonts w:cstheme="majorBidi"/>
                <w:b/>
                <w:sz w:val="20"/>
                <w:szCs w:val="20"/>
              </w:rPr>
            </w:pPr>
          </w:p>
        </w:tc>
        <w:tc>
          <w:tcPr>
            <w:tcW w:w="1701" w:type="dxa"/>
            <w:tcBorders>
              <w:left w:val="single" w:sz="4" w:space="0" w:color="auto"/>
              <w:right w:val="single" w:sz="4" w:space="0" w:color="auto"/>
            </w:tcBorders>
            <w:shd w:val="clear" w:color="auto" w:fill="FFFFFF" w:themeFill="background1"/>
            <w:vAlign w:val="center"/>
          </w:tcPr>
          <w:p w14:paraId="5890D06C" w14:textId="44C9CA89" w:rsidR="00CC5DF3" w:rsidRPr="00E81AEF" w:rsidRDefault="00CC5DF3" w:rsidP="001D44A2">
            <w:pPr>
              <w:spacing w:after="0" w:line="276" w:lineRule="auto"/>
              <w:rPr>
                <w:rFonts w:cstheme="majorBidi"/>
                <w:sz w:val="20"/>
                <w:szCs w:val="20"/>
              </w:rPr>
            </w:pPr>
            <w:r w:rsidRPr="00E81AEF">
              <w:rPr>
                <w:rFonts w:cstheme="majorBidi"/>
                <w:sz w:val="20"/>
                <w:szCs w:val="20"/>
              </w:rPr>
              <w:t>South America</w:t>
            </w:r>
          </w:p>
        </w:tc>
        <w:tc>
          <w:tcPr>
            <w:tcW w:w="907" w:type="dxa"/>
            <w:tcBorders>
              <w:left w:val="single" w:sz="4" w:space="0" w:color="auto"/>
              <w:right w:val="single" w:sz="4" w:space="0" w:color="auto"/>
            </w:tcBorders>
            <w:shd w:val="clear" w:color="auto" w:fill="FFFFFF" w:themeFill="background1"/>
            <w:vAlign w:val="center"/>
          </w:tcPr>
          <w:p w14:paraId="4698A85C" w14:textId="2D8A3DD4" w:rsidR="00CC5DF3" w:rsidRPr="00E81AEF" w:rsidRDefault="00CC5DF3" w:rsidP="00B01FD5">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697FA531" w14:textId="7A230BD7" w:rsidR="00CC5DF3" w:rsidRPr="00E81AEF" w:rsidRDefault="00CC5DF3" w:rsidP="001D3277">
            <w:pPr>
              <w:jc w:val="center"/>
              <w:rPr>
                <w:rFonts w:cstheme="majorBidi"/>
                <w:sz w:val="20"/>
                <w:szCs w:val="20"/>
              </w:rPr>
            </w:pPr>
            <w:r w:rsidRPr="00E81AEF">
              <w:rPr>
                <w:rFonts w:cstheme="majorBidi"/>
                <w:sz w:val="20"/>
                <w:szCs w:val="20"/>
              </w:rPr>
              <w:t>2.08 [0.78, 5.50]</w:t>
            </w:r>
          </w:p>
        </w:tc>
        <w:tc>
          <w:tcPr>
            <w:tcW w:w="737" w:type="dxa"/>
            <w:tcBorders>
              <w:left w:val="single" w:sz="4" w:space="0" w:color="auto"/>
              <w:right w:val="single" w:sz="4" w:space="0" w:color="auto"/>
            </w:tcBorders>
            <w:shd w:val="clear" w:color="auto" w:fill="FFFFFF" w:themeFill="background1"/>
            <w:vAlign w:val="center"/>
          </w:tcPr>
          <w:p w14:paraId="60F1257C" w14:textId="205E71C9"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1E37FA57" w14:textId="77777777" w:rsidR="00CC5DF3" w:rsidRPr="00E81AEF" w:rsidRDefault="00CC5DF3" w:rsidP="00B01FD5">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648B8B7C" w14:textId="633E4A4E"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5872F082" w14:textId="67B577DD"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4C818A9C" w14:textId="37C437D8"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20AF6548" w14:textId="77777777" w:rsidR="00CC5DF3" w:rsidRPr="00E81AEF" w:rsidRDefault="00CC5DF3" w:rsidP="00B01FD5">
            <w:pPr>
              <w:spacing w:after="0" w:line="276" w:lineRule="auto"/>
              <w:jc w:val="center"/>
              <w:rPr>
                <w:rFonts w:cstheme="majorBidi"/>
                <w:sz w:val="20"/>
                <w:szCs w:val="20"/>
              </w:rPr>
            </w:pPr>
          </w:p>
        </w:tc>
      </w:tr>
      <w:tr w:rsidR="00CC5DF3" w:rsidRPr="00E81AEF" w14:paraId="40F01735" w14:textId="77777777" w:rsidTr="00425057">
        <w:trPr>
          <w:trHeight w:val="340"/>
          <w:jc w:val="center"/>
        </w:trPr>
        <w:tc>
          <w:tcPr>
            <w:tcW w:w="1698" w:type="dxa"/>
            <w:vMerge w:val="restart"/>
            <w:tcBorders>
              <w:left w:val="single" w:sz="4" w:space="0" w:color="auto"/>
              <w:right w:val="single" w:sz="4" w:space="0" w:color="auto"/>
            </w:tcBorders>
            <w:shd w:val="clear" w:color="auto" w:fill="F2F2F2" w:themeFill="background1" w:themeFillShade="F2"/>
            <w:vAlign w:val="center"/>
          </w:tcPr>
          <w:p w14:paraId="5B44BE44" w14:textId="5F105618" w:rsidR="00CC5DF3" w:rsidRPr="00E81AEF" w:rsidRDefault="00CC5DF3" w:rsidP="00DD7337">
            <w:pPr>
              <w:spacing w:after="0" w:line="276" w:lineRule="auto"/>
              <w:rPr>
                <w:rFonts w:cstheme="majorBidi"/>
                <w:sz w:val="20"/>
                <w:szCs w:val="20"/>
              </w:rPr>
            </w:pPr>
            <w:r w:rsidRPr="00E81AEF">
              <w:rPr>
                <w:rFonts w:cstheme="majorBidi"/>
                <w:sz w:val="20"/>
                <w:szCs w:val="20"/>
              </w:rPr>
              <w:t>Year of Publication</w:t>
            </w:r>
          </w:p>
        </w:tc>
        <w:tc>
          <w:tcPr>
            <w:tcW w:w="1701" w:type="dxa"/>
            <w:tcBorders>
              <w:left w:val="single" w:sz="4" w:space="0" w:color="auto"/>
              <w:right w:val="single" w:sz="4" w:space="0" w:color="auto"/>
            </w:tcBorders>
            <w:shd w:val="clear" w:color="auto" w:fill="F2F2F2" w:themeFill="background1" w:themeFillShade="F2"/>
            <w:vAlign w:val="center"/>
          </w:tcPr>
          <w:p w14:paraId="77442A9D" w14:textId="136F7686" w:rsidR="00CC5DF3" w:rsidRPr="00E81AEF" w:rsidRDefault="00CC5DF3" w:rsidP="001D44A2">
            <w:pPr>
              <w:spacing w:after="0" w:line="276" w:lineRule="auto"/>
              <w:rPr>
                <w:rFonts w:cstheme="majorBidi"/>
                <w:sz w:val="20"/>
                <w:szCs w:val="20"/>
              </w:rPr>
            </w:pPr>
            <w:r w:rsidRPr="00E81AEF">
              <w:rPr>
                <w:rFonts w:cstheme="majorBidi"/>
                <w:sz w:val="20"/>
                <w:szCs w:val="20"/>
              </w:rPr>
              <w:t>Publication ≤2010</w:t>
            </w:r>
          </w:p>
        </w:tc>
        <w:tc>
          <w:tcPr>
            <w:tcW w:w="907" w:type="dxa"/>
            <w:tcBorders>
              <w:left w:val="single" w:sz="4" w:space="0" w:color="auto"/>
              <w:right w:val="single" w:sz="4" w:space="0" w:color="auto"/>
            </w:tcBorders>
            <w:shd w:val="clear" w:color="auto" w:fill="F2F2F2" w:themeFill="background1" w:themeFillShade="F2"/>
            <w:vAlign w:val="center"/>
          </w:tcPr>
          <w:p w14:paraId="0D23C92A" w14:textId="55A678AF" w:rsidR="00CC5DF3" w:rsidRPr="00E81AEF" w:rsidRDefault="00CC5DF3" w:rsidP="00B01FD5">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right w:val="single" w:sz="4" w:space="0" w:color="auto"/>
            </w:tcBorders>
            <w:shd w:val="clear" w:color="auto" w:fill="F2F2F2" w:themeFill="background1" w:themeFillShade="F2"/>
            <w:vAlign w:val="center"/>
          </w:tcPr>
          <w:p w14:paraId="30E91B1D" w14:textId="7EA6CC47" w:rsidR="00CC5DF3" w:rsidRPr="00E81AEF" w:rsidRDefault="00CC5DF3" w:rsidP="001D3277">
            <w:pPr>
              <w:jc w:val="center"/>
              <w:rPr>
                <w:rFonts w:cstheme="majorBidi"/>
                <w:sz w:val="20"/>
                <w:szCs w:val="20"/>
              </w:rPr>
            </w:pPr>
            <w:r w:rsidRPr="00E81AEF">
              <w:rPr>
                <w:rFonts w:cstheme="majorBidi"/>
                <w:sz w:val="20"/>
                <w:szCs w:val="20"/>
              </w:rPr>
              <w:t>2.33 [1.65, 3.30]</w:t>
            </w:r>
          </w:p>
        </w:tc>
        <w:tc>
          <w:tcPr>
            <w:tcW w:w="737" w:type="dxa"/>
            <w:tcBorders>
              <w:left w:val="single" w:sz="4" w:space="0" w:color="auto"/>
              <w:right w:val="single" w:sz="4" w:space="0" w:color="auto"/>
            </w:tcBorders>
            <w:shd w:val="clear" w:color="auto" w:fill="F2F2F2" w:themeFill="background1" w:themeFillShade="F2"/>
            <w:vAlign w:val="center"/>
          </w:tcPr>
          <w:p w14:paraId="79C1EC9E" w14:textId="51E3307A" w:rsidR="00CC5DF3" w:rsidRPr="00E81AEF" w:rsidRDefault="00CC5DF3" w:rsidP="00B01FD5">
            <w:pPr>
              <w:spacing w:after="0" w:line="276" w:lineRule="auto"/>
              <w:jc w:val="center"/>
              <w:rPr>
                <w:rFonts w:cstheme="majorBidi"/>
                <w:sz w:val="20"/>
                <w:szCs w:val="20"/>
              </w:rPr>
            </w:pPr>
            <w:r w:rsidRPr="00E81AEF">
              <w:rPr>
                <w:rFonts w:cstheme="majorBidi"/>
                <w:sz w:val="20"/>
                <w:szCs w:val="20"/>
              </w:rPr>
              <w:t>10</w:t>
            </w:r>
          </w:p>
        </w:tc>
        <w:tc>
          <w:tcPr>
            <w:tcW w:w="1361" w:type="dxa"/>
            <w:vMerge w:val="restart"/>
            <w:tcBorders>
              <w:left w:val="single" w:sz="4" w:space="0" w:color="auto"/>
              <w:right w:val="single" w:sz="4" w:space="0" w:color="auto"/>
            </w:tcBorders>
            <w:shd w:val="clear" w:color="auto" w:fill="F2F2F2" w:themeFill="background1" w:themeFillShade="F2"/>
            <w:vAlign w:val="center"/>
          </w:tcPr>
          <w:p w14:paraId="1F9F555F" w14:textId="4871476C" w:rsidR="00CC5DF3" w:rsidRPr="00E81AEF" w:rsidRDefault="00CC5DF3" w:rsidP="00B01FD5">
            <w:pPr>
              <w:spacing w:after="0" w:line="276" w:lineRule="auto"/>
              <w:jc w:val="center"/>
              <w:rPr>
                <w:rFonts w:cstheme="majorBidi"/>
                <w:sz w:val="20"/>
                <w:szCs w:val="20"/>
              </w:rPr>
            </w:pPr>
            <w:r w:rsidRPr="00E81AEF">
              <w:rPr>
                <w:rFonts w:cstheme="majorBidi"/>
                <w:sz w:val="20"/>
                <w:szCs w:val="20"/>
              </w:rPr>
              <w:t>0.02</w:t>
            </w:r>
          </w:p>
        </w:tc>
        <w:tc>
          <w:tcPr>
            <w:tcW w:w="907" w:type="dxa"/>
            <w:tcBorders>
              <w:left w:val="single" w:sz="4" w:space="0" w:color="auto"/>
              <w:right w:val="single" w:sz="4" w:space="0" w:color="auto"/>
            </w:tcBorders>
            <w:shd w:val="clear" w:color="auto" w:fill="F2F2F2" w:themeFill="background1" w:themeFillShade="F2"/>
            <w:vAlign w:val="center"/>
          </w:tcPr>
          <w:p w14:paraId="3E9AED9C" w14:textId="72101D84" w:rsidR="00CC5DF3" w:rsidRPr="00E81AEF" w:rsidRDefault="00CC5DF3" w:rsidP="00B01FD5">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2F2F2" w:themeFill="background1" w:themeFillShade="F2"/>
            <w:vAlign w:val="center"/>
          </w:tcPr>
          <w:p w14:paraId="589A5A2E" w14:textId="6F3D21B9" w:rsidR="00CC5DF3" w:rsidRPr="00E81AEF" w:rsidRDefault="00CC5DF3" w:rsidP="00CC5DF3">
            <w:pPr>
              <w:jc w:val="center"/>
              <w:rPr>
                <w:rFonts w:cstheme="majorBidi"/>
                <w:sz w:val="20"/>
                <w:szCs w:val="20"/>
              </w:rPr>
            </w:pPr>
            <w:r w:rsidRPr="00E81AEF">
              <w:rPr>
                <w:rFonts w:cstheme="majorBidi"/>
                <w:sz w:val="20"/>
                <w:szCs w:val="20"/>
              </w:rPr>
              <w:t>3.10 [2.00, 4.80]</w:t>
            </w:r>
          </w:p>
        </w:tc>
        <w:tc>
          <w:tcPr>
            <w:tcW w:w="737" w:type="dxa"/>
            <w:tcBorders>
              <w:left w:val="single" w:sz="4" w:space="0" w:color="auto"/>
              <w:right w:val="single" w:sz="4" w:space="0" w:color="auto"/>
            </w:tcBorders>
            <w:shd w:val="clear" w:color="auto" w:fill="F2F2F2" w:themeFill="background1" w:themeFillShade="F2"/>
            <w:vAlign w:val="center"/>
          </w:tcPr>
          <w:p w14:paraId="34826EC1" w14:textId="20E351D2" w:rsidR="00CC5DF3" w:rsidRPr="00E81AEF" w:rsidRDefault="00CC5DF3" w:rsidP="00B01FD5">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2F2F2" w:themeFill="background1" w:themeFillShade="F2"/>
            <w:vAlign w:val="center"/>
          </w:tcPr>
          <w:p w14:paraId="0ADFA600" w14:textId="23C70EDC" w:rsidR="00CC5DF3" w:rsidRPr="00E81AEF" w:rsidRDefault="00CC5DF3" w:rsidP="00B01FD5">
            <w:pPr>
              <w:spacing w:after="0" w:line="276" w:lineRule="auto"/>
              <w:jc w:val="center"/>
              <w:rPr>
                <w:rFonts w:cstheme="majorBidi"/>
                <w:sz w:val="20"/>
                <w:szCs w:val="20"/>
              </w:rPr>
            </w:pPr>
            <w:r w:rsidRPr="00E81AEF">
              <w:rPr>
                <w:rFonts w:cstheme="majorBidi"/>
                <w:sz w:val="20"/>
                <w:szCs w:val="20"/>
              </w:rPr>
              <w:t>0.0004</w:t>
            </w:r>
          </w:p>
        </w:tc>
      </w:tr>
      <w:tr w:rsidR="00CC5DF3" w:rsidRPr="00E81AEF" w14:paraId="47EFFDD3" w14:textId="77777777" w:rsidTr="00425057">
        <w:trPr>
          <w:trHeight w:val="340"/>
          <w:jc w:val="center"/>
        </w:trPr>
        <w:tc>
          <w:tcPr>
            <w:tcW w:w="1698"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306AA13F" w14:textId="77777777" w:rsidR="00CC5DF3" w:rsidRPr="00E81AEF" w:rsidRDefault="00CC5DF3" w:rsidP="001D44A2">
            <w:pPr>
              <w:spacing w:after="0" w:line="276" w:lineRule="auto"/>
              <w:rPr>
                <w:rFonts w:cstheme="majorBidi"/>
                <w:sz w:val="20"/>
                <w:szCs w:val="20"/>
              </w:rPr>
            </w:pPr>
          </w:p>
        </w:tc>
        <w:tc>
          <w:tcPr>
            <w:tcW w:w="1701" w:type="dxa"/>
            <w:tcBorders>
              <w:left w:val="single" w:sz="4" w:space="0" w:color="auto"/>
              <w:bottom w:val="single" w:sz="12" w:space="0" w:color="000000"/>
              <w:right w:val="single" w:sz="4" w:space="0" w:color="auto"/>
            </w:tcBorders>
            <w:shd w:val="clear" w:color="auto" w:fill="F2F2F2" w:themeFill="background1" w:themeFillShade="F2"/>
            <w:vAlign w:val="center"/>
          </w:tcPr>
          <w:p w14:paraId="05B8B5F9" w14:textId="0E2887BF" w:rsidR="00CC5DF3" w:rsidRPr="00E81AEF" w:rsidRDefault="00CC5DF3" w:rsidP="001D44A2">
            <w:pPr>
              <w:spacing w:after="0" w:line="276" w:lineRule="auto"/>
              <w:rPr>
                <w:rFonts w:cstheme="majorBidi"/>
                <w:sz w:val="20"/>
                <w:szCs w:val="20"/>
              </w:rPr>
            </w:pPr>
            <w:r w:rsidRPr="00E81AEF">
              <w:rPr>
                <w:rFonts w:cstheme="majorBidi"/>
                <w:sz w:val="20"/>
                <w:szCs w:val="20"/>
              </w:rPr>
              <w:t>Publication &gt;2010</w:t>
            </w: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1A29BAE5" w14:textId="6E70BBF8" w:rsidR="00CC5DF3" w:rsidRPr="00E81AEF" w:rsidRDefault="00CC5DF3" w:rsidP="00B01FD5">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4DF3A7D3" w14:textId="10991F23" w:rsidR="00CC5DF3" w:rsidRPr="00E81AEF" w:rsidRDefault="00CC5DF3" w:rsidP="001D3277">
            <w:pPr>
              <w:jc w:val="center"/>
              <w:rPr>
                <w:rFonts w:cstheme="majorBidi"/>
                <w:sz w:val="20"/>
                <w:szCs w:val="20"/>
              </w:rPr>
            </w:pPr>
            <w:r w:rsidRPr="00E81AEF">
              <w:rPr>
                <w:rFonts w:cstheme="majorBidi"/>
                <w:sz w:val="20"/>
                <w:szCs w:val="20"/>
              </w:rPr>
              <w:t>1.48 [1.26, 1.73]</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177A322E" w14:textId="6C868650" w:rsidR="00CC5DF3" w:rsidRPr="00E81AEF" w:rsidRDefault="00CC5DF3" w:rsidP="00B01FD5">
            <w:pPr>
              <w:spacing w:after="0" w:line="276" w:lineRule="auto"/>
              <w:jc w:val="center"/>
              <w:rPr>
                <w:rFonts w:cstheme="majorBidi"/>
                <w:sz w:val="20"/>
                <w:szCs w:val="20"/>
              </w:rPr>
            </w:pPr>
            <w:r w:rsidRPr="00E81AEF">
              <w:rPr>
                <w:rFonts w:cstheme="majorBidi"/>
                <w:sz w:val="20"/>
                <w:szCs w:val="20"/>
              </w:rPr>
              <w:t>31</w:t>
            </w:r>
          </w:p>
        </w:tc>
        <w:tc>
          <w:tcPr>
            <w:tcW w:w="1361"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45E3D119" w14:textId="77777777" w:rsidR="00CC5DF3" w:rsidRPr="00E81AEF" w:rsidRDefault="00CC5DF3" w:rsidP="00B01FD5">
            <w:pPr>
              <w:spacing w:after="0" w:line="276" w:lineRule="auto"/>
              <w:jc w:val="center"/>
              <w:rPr>
                <w:rFonts w:cstheme="majorBidi"/>
                <w:sz w:val="20"/>
                <w:szCs w:val="20"/>
              </w:rPr>
            </w:pP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4FD9835F" w14:textId="6F493C19" w:rsidR="00CC5DF3" w:rsidRPr="00E81AEF" w:rsidRDefault="00CC5DF3" w:rsidP="00B01FD5">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6691C4CD" w14:textId="2D87A1C5" w:rsidR="00CC5DF3" w:rsidRPr="00E81AEF" w:rsidRDefault="00CC5DF3" w:rsidP="00CC5DF3">
            <w:pPr>
              <w:jc w:val="center"/>
              <w:rPr>
                <w:rFonts w:cstheme="majorBidi"/>
                <w:sz w:val="20"/>
                <w:szCs w:val="20"/>
              </w:rPr>
            </w:pPr>
            <w:r w:rsidRPr="00E81AEF">
              <w:rPr>
                <w:rFonts w:cstheme="majorBidi"/>
                <w:sz w:val="20"/>
                <w:szCs w:val="20"/>
              </w:rPr>
              <w:t>1.40 [1.34, 1.46]</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0137DEE4" w14:textId="679381B1" w:rsidR="00CC5DF3" w:rsidRPr="00E81AEF" w:rsidRDefault="00CC5DF3" w:rsidP="00B01FD5">
            <w:pPr>
              <w:spacing w:after="0" w:line="276" w:lineRule="auto"/>
              <w:jc w:val="center"/>
              <w:rPr>
                <w:rFonts w:cstheme="majorBidi"/>
                <w:sz w:val="20"/>
                <w:szCs w:val="20"/>
              </w:rPr>
            </w:pPr>
            <w:r w:rsidRPr="00E81AEF">
              <w:rPr>
                <w:rFonts w:cstheme="majorBidi"/>
                <w:sz w:val="20"/>
                <w:szCs w:val="20"/>
              </w:rPr>
              <w:t>0</w:t>
            </w:r>
          </w:p>
        </w:tc>
        <w:tc>
          <w:tcPr>
            <w:tcW w:w="1364"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576E9250" w14:textId="77777777" w:rsidR="00CC5DF3" w:rsidRPr="00E81AEF" w:rsidRDefault="00CC5DF3" w:rsidP="00B01FD5">
            <w:pPr>
              <w:spacing w:after="0" w:line="276" w:lineRule="auto"/>
              <w:jc w:val="center"/>
              <w:rPr>
                <w:rFonts w:cstheme="majorBidi"/>
                <w:sz w:val="20"/>
                <w:szCs w:val="20"/>
              </w:rPr>
            </w:pPr>
          </w:p>
        </w:tc>
      </w:tr>
      <w:tr w:rsidR="00864E98" w:rsidRPr="00E81AEF" w14:paraId="57505B72" w14:textId="77777777" w:rsidTr="00503FD3">
        <w:trPr>
          <w:trHeight w:val="340"/>
          <w:jc w:val="center"/>
        </w:trPr>
        <w:tc>
          <w:tcPr>
            <w:tcW w:w="1698" w:type="dxa"/>
            <w:tcBorders>
              <w:top w:val="single" w:sz="12" w:space="0" w:color="000000"/>
              <w:left w:val="single" w:sz="4" w:space="0" w:color="auto"/>
              <w:right w:val="single" w:sz="4" w:space="0" w:color="auto"/>
            </w:tcBorders>
            <w:vAlign w:val="bottom"/>
          </w:tcPr>
          <w:p w14:paraId="62F8B8FB" w14:textId="6649C2F2" w:rsidR="00864E98" w:rsidRPr="00E81AEF" w:rsidRDefault="00864E98" w:rsidP="00503FD3">
            <w:pPr>
              <w:spacing w:after="0" w:line="276" w:lineRule="auto"/>
              <w:rPr>
                <w:rFonts w:cstheme="majorBidi"/>
                <w:b/>
                <w:bCs/>
                <w:sz w:val="20"/>
                <w:szCs w:val="20"/>
              </w:rPr>
            </w:pPr>
            <w:r w:rsidRPr="00E81AEF">
              <w:rPr>
                <w:rFonts w:cstheme="majorBidi"/>
                <w:b/>
                <w:bCs/>
                <w:sz w:val="20"/>
                <w:szCs w:val="20"/>
              </w:rPr>
              <w:t>Preterm birth (&lt;37 wk.)</w:t>
            </w:r>
          </w:p>
        </w:tc>
        <w:tc>
          <w:tcPr>
            <w:tcW w:w="1701" w:type="dxa"/>
            <w:tcBorders>
              <w:top w:val="single" w:sz="12" w:space="0" w:color="000000"/>
              <w:left w:val="single" w:sz="4" w:space="0" w:color="auto"/>
              <w:right w:val="single" w:sz="4" w:space="0" w:color="auto"/>
            </w:tcBorders>
            <w:vAlign w:val="center"/>
          </w:tcPr>
          <w:p w14:paraId="7ADD7250" w14:textId="77777777" w:rsidR="00864E98" w:rsidRPr="00E81AEF" w:rsidRDefault="00864E98" w:rsidP="001D44A2">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vAlign w:val="center"/>
          </w:tcPr>
          <w:p w14:paraId="1C774DF1" w14:textId="77777777" w:rsidR="00864E98" w:rsidRPr="00E81AEF" w:rsidRDefault="00864E98" w:rsidP="00B01FD5">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27F5D92A" w14:textId="77777777" w:rsidR="00864E98" w:rsidRPr="00E81AEF" w:rsidRDefault="00864E98" w:rsidP="00B01FD5">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1D98E618" w14:textId="77777777" w:rsidR="00864E98" w:rsidRPr="00E81AEF" w:rsidRDefault="00864E98" w:rsidP="00B01FD5">
            <w:pPr>
              <w:spacing w:after="0" w:line="276" w:lineRule="auto"/>
              <w:jc w:val="center"/>
              <w:rPr>
                <w:rFonts w:cstheme="majorBidi"/>
                <w:sz w:val="20"/>
                <w:szCs w:val="20"/>
              </w:rPr>
            </w:pPr>
          </w:p>
        </w:tc>
        <w:tc>
          <w:tcPr>
            <w:tcW w:w="1361" w:type="dxa"/>
            <w:vMerge w:val="restart"/>
            <w:tcBorders>
              <w:top w:val="single" w:sz="12" w:space="0" w:color="000000"/>
              <w:left w:val="single" w:sz="4" w:space="0" w:color="auto"/>
              <w:right w:val="single" w:sz="4" w:space="0" w:color="auto"/>
            </w:tcBorders>
            <w:vAlign w:val="center"/>
          </w:tcPr>
          <w:p w14:paraId="0DBFE54A" w14:textId="2A5D19DE" w:rsidR="00864E98" w:rsidRPr="00E81AEF" w:rsidRDefault="00864E98" w:rsidP="00B01FD5">
            <w:pPr>
              <w:spacing w:after="0" w:line="276" w:lineRule="auto"/>
              <w:jc w:val="center"/>
              <w:rPr>
                <w:rFonts w:cstheme="majorBidi"/>
                <w:sz w:val="20"/>
                <w:szCs w:val="20"/>
              </w:rPr>
            </w:pPr>
            <w:r w:rsidRPr="00E81AEF">
              <w:rPr>
                <w:rFonts w:cstheme="majorBidi"/>
                <w:sz w:val="20"/>
                <w:szCs w:val="20"/>
              </w:rPr>
              <w:t>0.45</w:t>
            </w:r>
          </w:p>
        </w:tc>
        <w:tc>
          <w:tcPr>
            <w:tcW w:w="907" w:type="dxa"/>
            <w:tcBorders>
              <w:top w:val="single" w:sz="12" w:space="0" w:color="000000"/>
              <w:left w:val="single" w:sz="4" w:space="0" w:color="auto"/>
              <w:right w:val="single" w:sz="4" w:space="0" w:color="auto"/>
            </w:tcBorders>
            <w:vAlign w:val="center"/>
          </w:tcPr>
          <w:p w14:paraId="15CBEEB3" w14:textId="77777777" w:rsidR="00864E98" w:rsidRPr="00E81AEF" w:rsidRDefault="00864E98" w:rsidP="00B01FD5">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4B90FFF3" w14:textId="77777777" w:rsidR="00864E98" w:rsidRPr="00E81AEF" w:rsidRDefault="00864E98" w:rsidP="00B01FD5">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14B7EC97" w14:textId="77777777" w:rsidR="00864E98" w:rsidRPr="00E81AEF" w:rsidRDefault="00864E98" w:rsidP="00B01FD5">
            <w:pPr>
              <w:spacing w:after="0" w:line="276" w:lineRule="auto"/>
              <w:jc w:val="center"/>
              <w:rPr>
                <w:rFonts w:cstheme="majorBidi"/>
                <w:sz w:val="20"/>
                <w:szCs w:val="20"/>
              </w:rPr>
            </w:pPr>
          </w:p>
        </w:tc>
        <w:tc>
          <w:tcPr>
            <w:tcW w:w="1364" w:type="dxa"/>
            <w:tcBorders>
              <w:top w:val="single" w:sz="12" w:space="0" w:color="000000"/>
              <w:left w:val="single" w:sz="4" w:space="0" w:color="auto"/>
              <w:right w:val="single" w:sz="4" w:space="0" w:color="auto"/>
            </w:tcBorders>
            <w:vAlign w:val="center"/>
          </w:tcPr>
          <w:p w14:paraId="6EFC1220" w14:textId="77777777" w:rsidR="00864E98" w:rsidRPr="00E81AEF" w:rsidRDefault="00864E98" w:rsidP="00B01FD5">
            <w:pPr>
              <w:spacing w:after="0" w:line="276" w:lineRule="auto"/>
              <w:jc w:val="center"/>
              <w:rPr>
                <w:rFonts w:cstheme="majorBidi"/>
                <w:sz w:val="20"/>
                <w:szCs w:val="20"/>
              </w:rPr>
            </w:pPr>
          </w:p>
        </w:tc>
      </w:tr>
      <w:tr w:rsidR="00DD7337" w:rsidRPr="00E81AEF" w14:paraId="4A657610" w14:textId="77777777" w:rsidTr="00425057">
        <w:trPr>
          <w:trHeight w:val="340"/>
          <w:jc w:val="center"/>
        </w:trPr>
        <w:tc>
          <w:tcPr>
            <w:tcW w:w="1698" w:type="dxa"/>
            <w:vMerge w:val="restart"/>
            <w:tcBorders>
              <w:left w:val="single" w:sz="4" w:space="0" w:color="auto"/>
              <w:right w:val="single" w:sz="4" w:space="0" w:color="auto"/>
            </w:tcBorders>
            <w:vAlign w:val="center"/>
          </w:tcPr>
          <w:p w14:paraId="37D0FBF3" w14:textId="64FA4786" w:rsidR="00DD7337" w:rsidRPr="00E81AEF" w:rsidRDefault="00DD7337" w:rsidP="00DD7337">
            <w:pPr>
              <w:spacing w:after="0" w:line="276" w:lineRule="auto"/>
              <w:rPr>
                <w:rFonts w:cstheme="majorBidi"/>
                <w:sz w:val="20"/>
                <w:szCs w:val="20"/>
              </w:rPr>
            </w:pPr>
            <w:r w:rsidRPr="00E81AEF">
              <w:rPr>
                <w:rFonts w:cstheme="majorBidi"/>
                <w:sz w:val="20"/>
                <w:szCs w:val="20"/>
              </w:rPr>
              <w:t>Location</w:t>
            </w:r>
          </w:p>
        </w:tc>
        <w:tc>
          <w:tcPr>
            <w:tcW w:w="1701" w:type="dxa"/>
            <w:tcBorders>
              <w:left w:val="single" w:sz="4" w:space="0" w:color="auto"/>
              <w:right w:val="single" w:sz="4" w:space="0" w:color="auto"/>
            </w:tcBorders>
            <w:shd w:val="clear" w:color="auto" w:fill="FFFFFF" w:themeFill="background1"/>
            <w:vAlign w:val="center"/>
          </w:tcPr>
          <w:p w14:paraId="675E6CBF" w14:textId="7D4365E6" w:rsidR="00DD7337" w:rsidRPr="00E81AEF" w:rsidRDefault="00DD7337" w:rsidP="001D44A2">
            <w:pPr>
              <w:spacing w:after="0" w:line="276" w:lineRule="auto"/>
              <w:rPr>
                <w:rFonts w:cstheme="majorBidi"/>
                <w:sz w:val="20"/>
                <w:szCs w:val="20"/>
              </w:rPr>
            </w:pPr>
            <w:r w:rsidRPr="00E81AEF">
              <w:rPr>
                <w:rFonts w:cstheme="majorBidi"/>
                <w:sz w:val="20"/>
                <w:szCs w:val="20"/>
              </w:rPr>
              <w:t>Asia</w:t>
            </w:r>
          </w:p>
        </w:tc>
        <w:tc>
          <w:tcPr>
            <w:tcW w:w="907" w:type="dxa"/>
            <w:tcBorders>
              <w:left w:val="single" w:sz="4" w:space="0" w:color="auto"/>
              <w:right w:val="single" w:sz="4" w:space="0" w:color="auto"/>
            </w:tcBorders>
            <w:shd w:val="clear" w:color="auto" w:fill="FFFFFF" w:themeFill="background1"/>
            <w:vAlign w:val="center"/>
          </w:tcPr>
          <w:p w14:paraId="2C7EC291" w14:textId="0E8B7AB3" w:rsidR="00DD7337" w:rsidRPr="00E81AEF" w:rsidRDefault="00DD7337" w:rsidP="00864E98">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15FAECBA" w14:textId="27BA9E4F" w:rsidR="00DD7337" w:rsidRPr="00E81AEF" w:rsidRDefault="00DD7337" w:rsidP="00864E98">
            <w:pPr>
              <w:jc w:val="center"/>
              <w:rPr>
                <w:rFonts w:cstheme="majorBidi"/>
                <w:sz w:val="20"/>
                <w:szCs w:val="20"/>
              </w:rPr>
            </w:pPr>
            <w:r w:rsidRPr="00E81AEF">
              <w:rPr>
                <w:rFonts w:cstheme="majorBidi"/>
                <w:sz w:val="20"/>
                <w:szCs w:val="20"/>
              </w:rPr>
              <w:t>4.33 [0.71, 26.31]</w:t>
            </w:r>
          </w:p>
        </w:tc>
        <w:tc>
          <w:tcPr>
            <w:tcW w:w="737" w:type="dxa"/>
            <w:tcBorders>
              <w:left w:val="single" w:sz="4" w:space="0" w:color="auto"/>
              <w:right w:val="single" w:sz="4" w:space="0" w:color="auto"/>
            </w:tcBorders>
            <w:shd w:val="clear" w:color="auto" w:fill="FFFFFF" w:themeFill="background1"/>
            <w:vAlign w:val="center"/>
          </w:tcPr>
          <w:p w14:paraId="565849F3" w14:textId="72F33104" w:rsidR="00DD7337" w:rsidRPr="00E81AEF" w:rsidRDefault="00DD7337" w:rsidP="00864E98">
            <w:pPr>
              <w:spacing w:after="0" w:line="276" w:lineRule="auto"/>
              <w:jc w:val="center"/>
              <w:rPr>
                <w:rFonts w:cstheme="majorBidi"/>
                <w:sz w:val="20"/>
                <w:szCs w:val="20"/>
              </w:rPr>
            </w:pPr>
            <w:r w:rsidRPr="00E81AEF">
              <w:rPr>
                <w:rFonts w:cstheme="majorBidi"/>
                <w:sz w:val="20"/>
                <w:szCs w:val="20"/>
              </w:rPr>
              <w:t>69</w:t>
            </w:r>
          </w:p>
        </w:tc>
        <w:tc>
          <w:tcPr>
            <w:tcW w:w="1361" w:type="dxa"/>
            <w:vMerge/>
            <w:tcBorders>
              <w:left w:val="single" w:sz="4" w:space="0" w:color="auto"/>
              <w:right w:val="single" w:sz="4" w:space="0" w:color="auto"/>
            </w:tcBorders>
            <w:shd w:val="clear" w:color="auto" w:fill="FFFFFF" w:themeFill="background1"/>
            <w:vAlign w:val="center"/>
          </w:tcPr>
          <w:p w14:paraId="1419D9D4" w14:textId="77777777" w:rsidR="00DD7337" w:rsidRPr="00E81AEF" w:rsidRDefault="00DD7337" w:rsidP="00864E9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3EC658BB" w14:textId="668EBFA6"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5A46D90C" w14:textId="0D5B3F8A"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6B017667" w14:textId="00A14AC2"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FFFFF" w:themeFill="background1"/>
            <w:vAlign w:val="center"/>
          </w:tcPr>
          <w:p w14:paraId="32282D7A" w14:textId="36FFB4D8" w:rsidR="00DD7337" w:rsidRPr="00E81AEF" w:rsidRDefault="00DD7337" w:rsidP="00864E98">
            <w:pPr>
              <w:spacing w:after="0" w:line="276" w:lineRule="auto"/>
              <w:jc w:val="center"/>
              <w:rPr>
                <w:rFonts w:cstheme="majorBidi"/>
                <w:sz w:val="20"/>
                <w:szCs w:val="20"/>
              </w:rPr>
            </w:pPr>
            <w:r w:rsidRPr="00E81AEF">
              <w:rPr>
                <w:rFonts w:cstheme="majorBidi"/>
                <w:sz w:val="20"/>
                <w:szCs w:val="20"/>
              </w:rPr>
              <w:t>0.44</w:t>
            </w:r>
          </w:p>
        </w:tc>
      </w:tr>
      <w:tr w:rsidR="00DD7337" w:rsidRPr="00E81AEF" w14:paraId="17C4D8C0" w14:textId="77777777" w:rsidTr="00425057">
        <w:trPr>
          <w:trHeight w:val="340"/>
          <w:jc w:val="center"/>
        </w:trPr>
        <w:tc>
          <w:tcPr>
            <w:tcW w:w="1698" w:type="dxa"/>
            <w:vMerge/>
            <w:tcBorders>
              <w:left w:val="single" w:sz="4" w:space="0" w:color="auto"/>
              <w:right w:val="single" w:sz="4" w:space="0" w:color="auto"/>
            </w:tcBorders>
            <w:vAlign w:val="center"/>
          </w:tcPr>
          <w:p w14:paraId="2C84EB98" w14:textId="77777777" w:rsidR="00DD7337" w:rsidRPr="00E81AEF" w:rsidRDefault="00DD7337" w:rsidP="001D44A2">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024EF772" w14:textId="1DA92CE1" w:rsidR="00DD7337" w:rsidRPr="00E81AEF" w:rsidRDefault="00DD7337" w:rsidP="001D44A2">
            <w:pPr>
              <w:spacing w:after="0" w:line="276" w:lineRule="auto"/>
              <w:rPr>
                <w:rFonts w:cstheme="majorBidi"/>
                <w:sz w:val="20"/>
                <w:szCs w:val="20"/>
              </w:rPr>
            </w:pPr>
            <w:r w:rsidRPr="00E81AEF">
              <w:rPr>
                <w:rFonts w:cstheme="majorBidi"/>
                <w:sz w:val="20"/>
                <w:szCs w:val="20"/>
              </w:rPr>
              <w:t>Australia</w:t>
            </w:r>
          </w:p>
        </w:tc>
        <w:tc>
          <w:tcPr>
            <w:tcW w:w="907" w:type="dxa"/>
            <w:tcBorders>
              <w:left w:val="single" w:sz="4" w:space="0" w:color="auto"/>
              <w:right w:val="single" w:sz="4" w:space="0" w:color="auto"/>
            </w:tcBorders>
            <w:shd w:val="clear" w:color="auto" w:fill="FFFFFF" w:themeFill="background1"/>
            <w:vAlign w:val="center"/>
          </w:tcPr>
          <w:p w14:paraId="2A777FFF" w14:textId="649EF35A" w:rsidR="00DD7337" w:rsidRPr="00E81AEF" w:rsidRDefault="00DD7337" w:rsidP="00864E9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45761A3A" w14:textId="6F30A3E3" w:rsidR="00DD7337" w:rsidRPr="00E81AEF" w:rsidRDefault="00DD7337" w:rsidP="00864E98">
            <w:pPr>
              <w:jc w:val="center"/>
              <w:rPr>
                <w:rFonts w:cstheme="majorBidi"/>
                <w:sz w:val="20"/>
                <w:szCs w:val="20"/>
              </w:rPr>
            </w:pPr>
            <w:r w:rsidRPr="00E81AEF">
              <w:rPr>
                <w:rFonts w:cstheme="majorBidi"/>
                <w:sz w:val="20"/>
                <w:szCs w:val="20"/>
              </w:rPr>
              <w:t>3.67 [2.01, 6.69]</w:t>
            </w:r>
          </w:p>
        </w:tc>
        <w:tc>
          <w:tcPr>
            <w:tcW w:w="737" w:type="dxa"/>
            <w:tcBorders>
              <w:left w:val="single" w:sz="4" w:space="0" w:color="auto"/>
              <w:right w:val="single" w:sz="4" w:space="0" w:color="auto"/>
            </w:tcBorders>
            <w:shd w:val="clear" w:color="auto" w:fill="FFFFFF" w:themeFill="background1"/>
            <w:vAlign w:val="center"/>
          </w:tcPr>
          <w:p w14:paraId="5ED90394" w14:textId="76AC5485"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466B1CCE" w14:textId="77777777" w:rsidR="00DD7337" w:rsidRPr="00E81AEF" w:rsidRDefault="00DD7337" w:rsidP="00864E9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163CF516" w14:textId="46BD9BBD"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3B931633" w14:textId="730C8264"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14C767C4" w14:textId="41F32EBD"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40E47763" w14:textId="77777777" w:rsidR="00DD7337" w:rsidRPr="00E81AEF" w:rsidRDefault="00DD7337" w:rsidP="00864E98">
            <w:pPr>
              <w:spacing w:after="0" w:line="276" w:lineRule="auto"/>
              <w:jc w:val="center"/>
              <w:rPr>
                <w:rFonts w:cstheme="majorBidi"/>
                <w:sz w:val="20"/>
                <w:szCs w:val="20"/>
              </w:rPr>
            </w:pPr>
          </w:p>
        </w:tc>
      </w:tr>
      <w:tr w:rsidR="00DD7337" w:rsidRPr="00E81AEF" w14:paraId="1A830A13" w14:textId="77777777" w:rsidTr="00425057">
        <w:trPr>
          <w:trHeight w:val="340"/>
          <w:jc w:val="center"/>
        </w:trPr>
        <w:tc>
          <w:tcPr>
            <w:tcW w:w="1698" w:type="dxa"/>
            <w:vMerge/>
            <w:tcBorders>
              <w:left w:val="single" w:sz="4" w:space="0" w:color="auto"/>
              <w:right w:val="single" w:sz="4" w:space="0" w:color="auto"/>
            </w:tcBorders>
            <w:vAlign w:val="center"/>
          </w:tcPr>
          <w:p w14:paraId="28575FAB" w14:textId="77777777" w:rsidR="00DD7337" w:rsidRPr="00E81AEF" w:rsidRDefault="00DD7337" w:rsidP="001D44A2">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3AFDDDA4" w14:textId="7E2B852F" w:rsidR="00DD7337" w:rsidRPr="00E81AEF" w:rsidRDefault="00DD7337" w:rsidP="001D44A2">
            <w:pPr>
              <w:spacing w:after="0" w:line="276" w:lineRule="auto"/>
              <w:rPr>
                <w:rFonts w:cstheme="majorBidi"/>
                <w:sz w:val="20"/>
                <w:szCs w:val="20"/>
              </w:rPr>
            </w:pPr>
            <w:r w:rsidRPr="00E81AEF">
              <w:rPr>
                <w:rFonts w:cstheme="majorBidi"/>
                <w:sz w:val="20"/>
                <w:szCs w:val="20"/>
              </w:rPr>
              <w:t>Europe</w:t>
            </w:r>
          </w:p>
        </w:tc>
        <w:tc>
          <w:tcPr>
            <w:tcW w:w="907" w:type="dxa"/>
            <w:tcBorders>
              <w:left w:val="single" w:sz="4" w:space="0" w:color="auto"/>
              <w:right w:val="single" w:sz="4" w:space="0" w:color="auto"/>
            </w:tcBorders>
            <w:shd w:val="clear" w:color="auto" w:fill="FFFFFF" w:themeFill="background1"/>
            <w:vAlign w:val="center"/>
          </w:tcPr>
          <w:p w14:paraId="382CB119" w14:textId="50C65C51" w:rsidR="00DD7337" w:rsidRPr="00E81AEF" w:rsidRDefault="00DD7337" w:rsidP="00FD5D26">
            <w:pPr>
              <w:spacing w:after="0" w:line="276" w:lineRule="auto"/>
              <w:jc w:val="center"/>
              <w:rPr>
                <w:rFonts w:cstheme="majorBidi"/>
                <w:sz w:val="20"/>
                <w:szCs w:val="20"/>
              </w:rPr>
            </w:pPr>
            <w:r w:rsidRPr="00E81AEF">
              <w:rPr>
                <w:rFonts w:cstheme="majorBidi"/>
                <w:sz w:val="20"/>
                <w:szCs w:val="20"/>
              </w:rPr>
              <w:t>6</w:t>
            </w:r>
          </w:p>
        </w:tc>
        <w:tc>
          <w:tcPr>
            <w:tcW w:w="1984" w:type="dxa"/>
            <w:tcBorders>
              <w:left w:val="single" w:sz="4" w:space="0" w:color="auto"/>
              <w:right w:val="single" w:sz="4" w:space="0" w:color="auto"/>
            </w:tcBorders>
            <w:shd w:val="clear" w:color="auto" w:fill="FFFFFF" w:themeFill="background1"/>
            <w:vAlign w:val="center"/>
          </w:tcPr>
          <w:p w14:paraId="2592E1BA" w14:textId="403CE5C3" w:rsidR="00DD7337" w:rsidRPr="00E81AEF" w:rsidRDefault="00DD7337" w:rsidP="00864E98">
            <w:pPr>
              <w:jc w:val="center"/>
              <w:rPr>
                <w:rFonts w:cstheme="majorBidi"/>
                <w:sz w:val="20"/>
                <w:szCs w:val="20"/>
              </w:rPr>
            </w:pPr>
            <w:r w:rsidRPr="00E81AEF">
              <w:rPr>
                <w:rFonts w:cstheme="majorBidi"/>
                <w:sz w:val="20"/>
                <w:szCs w:val="20"/>
              </w:rPr>
              <w:t>3.58 [1.63, 7.85]</w:t>
            </w:r>
          </w:p>
        </w:tc>
        <w:tc>
          <w:tcPr>
            <w:tcW w:w="737" w:type="dxa"/>
            <w:tcBorders>
              <w:left w:val="single" w:sz="4" w:space="0" w:color="auto"/>
              <w:right w:val="single" w:sz="4" w:space="0" w:color="auto"/>
            </w:tcBorders>
            <w:shd w:val="clear" w:color="auto" w:fill="FFFFFF" w:themeFill="background1"/>
            <w:vAlign w:val="center"/>
          </w:tcPr>
          <w:p w14:paraId="0EEA67A7" w14:textId="74C900BD" w:rsidR="00DD7337" w:rsidRPr="00E81AEF" w:rsidRDefault="00DD7337" w:rsidP="00FD5D26">
            <w:pPr>
              <w:spacing w:after="0" w:line="276" w:lineRule="auto"/>
              <w:jc w:val="center"/>
              <w:rPr>
                <w:rFonts w:cstheme="majorBidi"/>
                <w:sz w:val="20"/>
                <w:szCs w:val="20"/>
              </w:rPr>
            </w:pPr>
            <w:r w:rsidRPr="00E81AEF">
              <w:rPr>
                <w:rFonts w:cstheme="majorBidi"/>
                <w:sz w:val="20"/>
                <w:szCs w:val="20"/>
              </w:rPr>
              <w:t>96</w:t>
            </w:r>
          </w:p>
        </w:tc>
        <w:tc>
          <w:tcPr>
            <w:tcW w:w="1361" w:type="dxa"/>
            <w:vMerge/>
            <w:tcBorders>
              <w:left w:val="single" w:sz="4" w:space="0" w:color="auto"/>
              <w:right w:val="single" w:sz="4" w:space="0" w:color="auto"/>
            </w:tcBorders>
            <w:shd w:val="clear" w:color="auto" w:fill="FFFFFF" w:themeFill="background1"/>
            <w:vAlign w:val="center"/>
          </w:tcPr>
          <w:p w14:paraId="5197254B" w14:textId="77777777" w:rsidR="00DD7337" w:rsidRPr="00E81AEF" w:rsidRDefault="00DD7337" w:rsidP="00FD5D26">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2E7E8DDB" w14:textId="380C35F9" w:rsidR="00DD7337" w:rsidRPr="00E81AEF" w:rsidRDefault="00DD7337" w:rsidP="00FD5D26">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4814DBB5" w14:textId="6B825A9E" w:rsidR="00DD7337" w:rsidRPr="00E81AEF" w:rsidRDefault="00DD7337" w:rsidP="00864E98">
            <w:pPr>
              <w:jc w:val="center"/>
              <w:rPr>
                <w:rFonts w:cstheme="majorBidi"/>
                <w:sz w:val="20"/>
                <w:szCs w:val="20"/>
              </w:rPr>
            </w:pPr>
            <w:r w:rsidRPr="00E81AEF">
              <w:rPr>
                <w:rFonts w:cstheme="majorBidi"/>
                <w:sz w:val="20"/>
                <w:szCs w:val="20"/>
              </w:rPr>
              <w:t>1.62 [1.54, 1.70]</w:t>
            </w:r>
          </w:p>
        </w:tc>
        <w:tc>
          <w:tcPr>
            <w:tcW w:w="737" w:type="dxa"/>
            <w:tcBorders>
              <w:left w:val="single" w:sz="4" w:space="0" w:color="auto"/>
              <w:right w:val="single" w:sz="4" w:space="0" w:color="auto"/>
            </w:tcBorders>
            <w:shd w:val="clear" w:color="auto" w:fill="FFFFFF" w:themeFill="background1"/>
            <w:vAlign w:val="center"/>
          </w:tcPr>
          <w:p w14:paraId="633D7DBA" w14:textId="02DB5C88" w:rsidR="00DD7337" w:rsidRPr="00E81AEF" w:rsidRDefault="00DD7337" w:rsidP="00FD5D26">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490D33A5" w14:textId="77777777" w:rsidR="00DD7337" w:rsidRPr="00E81AEF" w:rsidRDefault="00DD7337" w:rsidP="00FD5D26">
            <w:pPr>
              <w:spacing w:after="0" w:line="276" w:lineRule="auto"/>
              <w:jc w:val="center"/>
              <w:rPr>
                <w:rFonts w:cstheme="majorBidi"/>
                <w:sz w:val="20"/>
                <w:szCs w:val="20"/>
              </w:rPr>
            </w:pPr>
          </w:p>
        </w:tc>
      </w:tr>
      <w:tr w:rsidR="00DD7337" w:rsidRPr="00E81AEF" w14:paraId="29D98F8F" w14:textId="77777777" w:rsidTr="00425057">
        <w:trPr>
          <w:trHeight w:val="340"/>
          <w:jc w:val="center"/>
        </w:trPr>
        <w:tc>
          <w:tcPr>
            <w:tcW w:w="1698" w:type="dxa"/>
            <w:vMerge/>
            <w:tcBorders>
              <w:left w:val="single" w:sz="4" w:space="0" w:color="auto"/>
              <w:right w:val="single" w:sz="4" w:space="0" w:color="auto"/>
            </w:tcBorders>
            <w:vAlign w:val="center"/>
          </w:tcPr>
          <w:p w14:paraId="47CC7482" w14:textId="77777777" w:rsidR="00DD7337" w:rsidRPr="00E81AEF" w:rsidRDefault="00DD7337" w:rsidP="001D44A2">
            <w:pPr>
              <w:spacing w:after="0" w:line="276" w:lineRule="auto"/>
              <w:rPr>
                <w:rFonts w:cstheme="majorBidi"/>
                <w:sz w:val="20"/>
                <w:szCs w:val="20"/>
              </w:rPr>
            </w:pPr>
          </w:p>
        </w:tc>
        <w:tc>
          <w:tcPr>
            <w:tcW w:w="1701" w:type="dxa"/>
            <w:tcBorders>
              <w:left w:val="single" w:sz="4" w:space="0" w:color="auto"/>
              <w:right w:val="single" w:sz="4" w:space="0" w:color="auto"/>
            </w:tcBorders>
            <w:vAlign w:val="center"/>
          </w:tcPr>
          <w:p w14:paraId="099E7672" w14:textId="66A146EC" w:rsidR="00DD7337" w:rsidRPr="00E81AEF" w:rsidRDefault="00DD7337" w:rsidP="001D44A2">
            <w:pPr>
              <w:spacing w:after="0" w:line="276" w:lineRule="auto"/>
              <w:rPr>
                <w:rFonts w:cstheme="majorBidi"/>
                <w:sz w:val="20"/>
                <w:szCs w:val="20"/>
              </w:rPr>
            </w:pPr>
            <w:r w:rsidRPr="00E81AEF">
              <w:rPr>
                <w:rFonts w:cstheme="majorBidi"/>
                <w:sz w:val="20"/>
                <w:szCs w:val="20"/>
              </w:rPr>
              <w:t>North America</w:t>
            </w:r>
          </w:p>
        </w:tc>
        <w:tc>
          <w:tcPr>
            <w:tcW w:w="907" w:type="dxa"/>
            <w:tcBorders>
              <w:left w:val="single" w:sz="4" w:space="0" w:color="auto"/>
              <w:right w:val="single" w:sz="4" w:space="0" w:color="auto"/>
            </w:tcBorders>
            <w:vAlign w:val="center"/>
          </w:tcPr>
          <w:p w14:paraId="1F32B760" w14:textId="5E2E43BA" w:rsidR="00DD7337" w:rsidRPr="00E81AEF" w:rsidRDefault="00DD7337" w:rsidP="00FD5D26">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right w:val="single" w:sz="4" w:space="0" w:color="auto"/>
            </w:tcBorders>
            <w:vAlign w:val="center"/>
          </w:tcPr>
          <w:p w14:paraId="77B1AE0C" w14:textId="13597459" w:rsidR="00DD7337" w:rsidRPr="00E81AEF" w:rsidRDefault="00DD7337" w:rsidP="00864E98">
            <w:pPr>
              <w:jc w:val="center"/>
              <w:rPr>
                <w:rFonts w:cstheme="majorBidi"/>
                <w:sz w:val="20"/>
                <w:szCs w:val="20"/>
              </w:rPr>
            </w:pPr>
            <w:r w:rsidRPr="00E81AEF">
              <w:rPr>
                <w:rFonts w:cstheme="majorBidi"/>
                <w:sz w:val="20"/>
                <w:szCs w:val="20"/>
              </w:rPr>
              <w:t>2.32 [1.14, 4.71]</w:t>
            </w:r>
          </w:p>
        </w:tc>
        <w:tc>
          <w:tcPr>
            <w:tcW w:w="737" w:type="dxa"/>
            <w:tcBorders>
              <w:left w:val="single" w:sz="4" w:space="0" w:color="auto"/>
              <w:right w:val="single" w:sz="4" w:space="0" w:color="auto"/>
            </w:tcBorders>
            <w:vAlign w:val="center"/>
          </w:tcPr>
          <w:p w14:paraId="766EE9D5" w14:textId="175BC0F2" w:rsidR="00DD7337" w:rsidRPr="00E81AEF" w:rsidRDefault="00DD7337" w:rsidP="00FD5D26">
            <w:pPr>
              <w:spacing w:after="0" w:line="276" w:lineRule="auto"/>
              <w:jc w:val="center"/>
              <w:rPr>
                <w:rFonts w:cstheme="majorBidi"/>
                <w:sz w:val="20"/>
                <w:szCs w:val="20"/>
              </w:rPr>
            </w:pPr>
            <w:r w:rsidRPr="00E81AEF">
              <w:rPr>
                <w:rFonts w:cstheme="majorBidi"/>
                <w:sz w:val="20"/>
                <w:szCs w:val="20"/>
              </w:rPr>
              <w:t>88</w:t>
            </w:r>
          </w:p>
        </w:tc>
        <w:tc>
          <w:tcPr>
            <w:tcW w:w="1361" w:type="dxa"/>
            <w:vMerge/>
            <w:tcBorders>
              <w:left w:val="single" w:sz="4" w:space="0" w:color="auto"/>
              <w:right w:val="single" w:sz="4" w:space="0" w:color="auto"/>
            </w:tcBorders>
            <w:vAlign w:val="center"/>
          </w:tcPr>
          <w:p w14:paraId="180D8ABD" w14:textId="77777777" w:rsidR="00DD7337" w:rsidRPr="00E81AEF" w:rsidRDefault="00DD7337" w:rsidP="00FD5D26">
            <w:pPr>
              <w:spacing w:after="0" w:line="276" w:lineRule="auto"/>
              <w:jc w:val="center"/>
              <w:rPr>
                <w:rFonts w:cstheme="majorBidi"/>
                <w:sz w:val="20"/>
                <w:szCs w:val="20"/>
              </w:rPr>
            </w:pPr>
          </w:p>
        </w:tc>
        <w:tc>
          <w:tcPr>
            <w:tcW w:w="907" w:type="dxa"/>
            <w:tcBorders>
              <w:left w:val="single" w:sz="4" w:space="0" w:color="auto"/>
              <w:right w:val="single" w:sz="4" w:space="0" w:color="auto"/>
            </w:tcBorders>
            <w:vAlign w:val="center"/>
          </w:tcPr>
          <w:p w14:paraId="5A903FF6" w14:textId="34798E12" w:rsidR="00DD7337" w:rsidRPr="00E81AEF" w:rsidRDefault="00DD7337" w:rsidP="00FD5D26">
            <w:pPr>
              <w:spacing w:after="0" w:line="276" w:lineRule="auto"/>
              <w:jc w:val="center"/>
              <w:rPr>
                <w:rFonts w:cstheme="majorBidi"/>
                <w:sz w:val="20"/>
                <w:szCs w:val="20"/>
              </w:rPr>
            </w:pPr>
            <w:r w:rsidRPr="00E81AEF">
              <w:rPr>
                <w:rFonts w:cstheme="majorBidi"/>
                <w:sz w:val="20"/>
                <w:szCs w:val="20"/>
              </w:rPr>
              <w:t>3</w:t>
            </w:r>
          </w:p>
        </w:tc>
        <w:tc>
          <w:tcPr>
            <w:tcW w:w="1984" w:type="dxa"/>
            <w:tcBorders>
              <w:left w:val="single" w:sz="4" w:space="0" w:color="auto"/>
              <w:right w:val="single" w:sz="4" w:space="0" w:color="auto"/>
            </w:tcBorders>
            <w:vAlign w:val="center"/>
          </w:tcPr>
          <w:p w14:paraId="6AF2AF42" w14:textId="22A39283" w:rsidR="00DD7337" w:rsidRPr="00E81AEF" w:rsidRDefault="00DD7337" w:rsidP="00864E98">
            <w:pPr>
              <w:jc w:val="center"/>
              <w:rPr>
                <w:rFonts w:cstheme="majorBidi"/>
                <w:sz w:val="20"/>
                <w:szCs w:val="20"/>
              </w:rPr>
            </w:pPr>
            <w:r w:rsidRPr="00E81AEF">
              <w:rPr>
                <w:rFonts w:cstheme="majorBidi"/>
                <w:sz w:val="20"/>
                <w:szCs w:val="20"/>
              </w:rPr>
              <w:t>2.04 [1.14, 3.65]</w:t>
            </w:r>
          </w:p>
        </w:tc>
        <w:tc>
          <w:tcPr>
            <w:tcW w:w="737" w:type="dxa"/>
            <w:tcBorders>
              <w:left w:val="single" w:sz="4" w:space="0" w:color="auto"/>
              <w:right w:val="single" w:sz="4" w:space="0" w:color="auto"/>
            </w:tcBorders>
            <w:vAlign w:val="center"/>
          </w:tcPr>
          <w:p w14:paraId="7B3A7095" w14:textId="286FA0A6" w:rsidR="00DD7337" w:rsidRPr="00E81AEF" w:rsidRDefault="00DD7337" w:rsidP="00FD5D26">
            <w:pPr>
              <w:spacing w:after="0" w:line="276" w:lineRule="auto"/>
              <w:jc w:val="center"/>
              <w:rPr>
                <w:rFonts w:cstheme="majorBidi"/>
                <w:sz w:val="20"/>
                <w:szCs w:val="20"/>
              </w:rPr>
            </w:pPr>
            <w:r w:rsidRPr="00E81AEF">
              <w:rPr>
                <w:rFonts w:cstheme="majorBidi"/>
                <w:sz w:val="20"/>
                <w:szCs w:val="20"/>
              </w:rPr>
              <w:t>92</w:t>
            </w:r>
          </w:p>
        </w:tc>
        <w:tc>
          <w:tcPr>
            <w:tcW w:w="1364" w:type="dxa"/>
            <w:vMerge/>
            <w:tcBorders>
              <w:left w:val="single" w:sz="4" w:space="0" w:color="auto"/>
              <w:right w:val="single" w:sz="4" w:space="0" w:color="auto"/>
            </w:tcBorders>
            <w:vAlign w:val="center"/>
          </w:tcPr>
          <w:p w14:paraId="0BFDFCD8" w14:textId="77777777" w:rsidR="00DD7337" w:rsidRPr="00E81AEF" w:rsidRDefault="00DD7337" w:rsidP="00FD5D26">
            <w:pPr>
              <w:spacing w:after="0" w:line="276" w:lineRule="auto"/>
              <w:jc w:val="center"/>
              <w:rPr>
                <w:rFonts w:cstheme="majorBidi"/>
                <w:sz w:val="20"/>
                <w:szCs w:val="20"/>
              </w:rPr>
            </w:pPr>
          </w:p>
        </w:tc>
      </w:tr>
      <w:tr w:rsidR="00DD7337" w:rsidRPr="00E81AEF" w14:paraId="4A51BC94" w14:textId="77777777" w:rsidTr="00425057">
        <w:trPr>
          <w:trHeight w:val="340"/>
          <w:jc w:val="center"/>
        </w:trPr>
        <w:tc>
          <w:tcPr>
            <w:tcW w:w="1698" w:type="dxa"/>
            <w:vMerge/>
            <w:tcBorders>
              <w:left w:val="single" w:sz="4" w:space="0" w:color="auto"/>
              <w:right w:val="single" w:sz="4" w:space="0" w:color="auto"/>
            </w:tcBorders>
            <w:vAlign w:val="center"/>
          </w:tcPr>
          <w:p w14:paraId="378057EE" w14:textId="77777777" w:rsidR="00DD7337" w:rsidRPr="00E81AEF" w:rsidRDefault="00DD7337" w:rsidP="001D44A2">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51BA27FE" w14:textId="542AA679" w:rsidR="00DD7337" w:rsidRPr="00E81AEF" w:rsidRDefault="00DD7337" w:rsidP="001D44A2">
            <w:pPr>
              <w:spacing w:after="0" w:line="276" w:lineRule="auto"/>
              <w:rPr>
                <w:rFonts w:cstheme="majorBidi"/>
                <w:sz w:val="20"/>
                <w:szCs w:val="20"/>
              </w:rPr>
            </w:pPr>
            <w:r w:rsidRPr="00E81AEF">
              <w:rPr>
                <w:rFonts w:cstheme="majorBidi"/>
                <w:sz w:val="20"/>
                <w:szCs w:val="20"/>
              </w:rPr>
              <w:t>South America</w:t>
            </w:r>
          </w:p>
        </w:tc>
        <w:tc>
          <w:tcPr>
            <w:tcW w:w="907" w:type="dxa"/>
            <w:tcBorders>
              <w:left w:val="single" w:sz="4" w:space="0" w:color="auto"/>
              <w:right w:val="single" w:sz="4" w:space="0" w:color="auto"/>
            </w:tcBorders>
            <w:shd w:val="clear" w:color="auto" w:fill="FFFFFF" w:themeFill="background1"/>
            <w:vAlign w:val="center"/>
          </w:tcPr>
          <w:p w14:paraId="6D9D0FA4" w14:textId="3605BDD6" w:rsidR="00DD7337" w:rsidRPr="00E81AEF" w:rsidRDefault="00DD7337" w:rsidP="00864E9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3D6DF4A6" w14:textId="08245095" w:rsidR="00DD7337" w:rsidRPr="00E81AEF" w:rsidRDefault="00DD7337" w:rsidP="00864E98">
            <w:pPr>
              <w:jc w:val="center"/>
              <w:rPr>
                <w:rFonts w:cstheme="majorBidi"/>
                <w:sz w:val="20"/>
                <w:szCs w:val="20"/>
              </w:rPr>
            </w:pPr>
            <w:r w:rsidRPr="00E81AEF">
              <w:rPr>
                <w:rFonts w:cstheme="majorBidi"/>
                <w:sz w:val="20"/>
                <w:szCs w:val="20"/>
              </w:rPr>
              <w:t>12.25 [2.44, 61.57]</w:t>
            </w:r>
          </w:p>
        </w:tc>
        <w:tc>
          <w:tcPr>
            <w:tcW w:w="737" w:type="dxa"/>
            <w:tcBorders>
              <w:left w:val="single" w:sz="4" w:space="0" w:color="auto"/>
              <w:right w:val="single" w:sz="4" w:space="0" w:color="auto"/>
            </w:tcBorders>
            <w:shd w:val="clear" w:color="auto" w:fill="FFFFFF" w:themeFill="background1"/>
            <w:vAlign w:val="center"/>
          </w:tcPr>
          <w:p w14:paraId="3E4F57B3" w14:textId="74341EB8"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04E44E3D" w14:textId="77777777" w:rsidR="00DD7337" w:rsidRPr="00E81AEF" w:rsidRDefault="00DD7337" w:rsidP="00864E9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459A3654" w14:textId="3D16FA03"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482308E2" w14:textId="35820E72"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0318B42D" w14:textId="5970FE95" w:rsidR="00DD7337" w:rsidRPr="00E81AEF" w:rsidRDefault="00DD7337" w:rsidP="00864E98">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2F2F2" w:themeFill="background1" w:themeFillShade="F2"/>
            <w:vAlign w:val="center"/>
          </w:tcPr>
          <w:p w14:paraId="65C4CF4D" w14:textId="77777777" w:rsidR="00DD7337" w:rsidRPr="00E81AEF" w:rsidRDefault="00DD7337" w:rsidP="00864E98">
            <w:pPr>
              <w:spacing w:after="0" w:line="276" w:lineRule="auto"/>
              <w:jc w:val="center"/>
              <w:rPr>
                <w:rFonts w:cstheme="majorBidi"/>
                <w:sz w:val="20"/>
                <w:szCs w:val="20"/>
              </w:rPr>
            </w:pPr>
          </w:p>
        </w:tc>
      </w:tr>
      <w:tr w:rsidR="00864E98" w:rsidRPr="00E81AEF" w14:paraId="4AC7B0B0" w14:textId="77777777" w:rsidTr="00425057">
        <w:trPr>
          <w:trHeight w:val="340"/>
          <w:jc w:val="center"/>
        </w:trPr>
        <w:tc>
          <w:tcPr>
            <w:tcW w:w="1698" w:type="dxa"/>
            <w:vMerge w:val="restart"/>
            <w:tcBorders>
              <w:left w:val="single" w:sz="4" w:space="0" w:color="auto"/>
              <w:right w:val="single" w:sz="4" w:space="0" w:color="auto"/>
            </w:tcBorders>
            <w:shd w:val="clear" w:color="auto" w:fill="F2F2F2" w:themeFill="background1" w:themeFillShade="F2"/>
            <w:vAlign w:val="center"/>
          </w:tcPr>
          <w:p w14:paraId="48C03468" w14:textId="7A880AFA" w:rsidR="00864E98" w:rsidRPr="00E81AEF" w:rsidRDefault="00864E98" w:rsidP="001D44A2">
            <w:pPr>
              <w:spacing w:after="0" w:line="276" w:lineRule="auto"/>
              <w:rPr>
                <w:rFonts w:cstheme="majorBidi"/>
                <w:sz w:val="20"/>
                <w:szCs w:val="20"/>
              </w:rPr>
            </w:pPr>
            <w:r w:rsidRPr="00E81AEF">
              <w:rPr>
                <w:rFonts w:cstheme="majorBidi"/>
                <w:sz w:val="20"/>
                <w:szCs w:val="20"/>
              </w:rPr>
              <w:t>Year of Publication</w:t>
            </w:r>
          </w:p>
        </w:tc>
        <w:tc>
          <w:tcPr>
            <w:tcW w:w="1701" w:type="dxa"/>
            <w:tcBorders>
              <w:left w:val="single" w:sz="4" w:space="0" w:color="auto"/>
              <w:right w:val="single" w:sz="4" w:space="0" w:color="auto"/>
            </w:tcBorders>
            <w:shd w:val="clear" w:color="auto" w:fill="F2F2F2" w:themeFill="background1" w:themeFillShade="F2"/>
            <w:vAlign w:val="center"/>
          </w:tcPr>
          <w:p w14:paraId="10A74457" w14:textId="501A11E8" w:rsidR="00864E98" w:rsidRPr="00E81AEF" w:rsidRDefault="00864E98" w:rsidP="001D44A2">
            <w:pPr>
              <w:spacing w:after="0" w:line="276" w:lineRule="auto"/>
              <w:rPr>
                <w:rFonts w:cstheme="majorBidi"/>
                <w:sz w:val="20"/>
                <w:szCs w:val="20"/>
              </w:rPr>
            </w:pPr>
            <w:r w:rsidRPr="00E81AEF">
              <w:rPr>
                <w:rFonts w:cstheme="majorBidi"/>
                <w:sz w:val="20"/>
                <w:szCs w:val="20"/>
              </w:rPr>
              <w:t>Publication ≤2010</w:t>
            </w:r>
          </w:p>
        </w:tc>
        <w:tc>
          <w:tcPr>
            <w:tcW w:w="907" w:type="dxa"/>
            <w:tcBorders>
              <w:left w:val="single" w:sz="4" w:space="0" w:color="auto"/>
              <w:right w:val="single" w:sz="4" w:space="0" w:color="auto"/>
            </w:tcBorders>
            <w:shd w:val="clear" w:color="auto" w:fill="F2F2F2" w:themeFill="background1" w:themeFillShade="F2"/>
            <w:vAlign w:val="center"/>
          </w:tcPr>
          <w:p w14:paraId="7BF566D0" w14:textId="50B6283F" w:rsidR="00864E98" w:rsidRPr="00E81AEF" w:rsidRDefault="00864E98" w:rsidP="00864E98">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right w:val="single" w:sz="4" w:space="0" w:color="auto"/>
            </w:tcBorders>
            <w:shd w:val="clear" w:color="auto" w:fill="F2F2F2" w:themeFill="background1" w:themeFillShade="F2"/>
            <w:vAlign w:val="center"/>
          </w:tcPr>
          <w:p w14:paraId="10763606" w14:textId="70B3503B" w:rsidR="00864E98" w:rsidRPr="00E81AEF" w:rsidRDefault="00864E98" w:rsidP="00864E98">
            <w:pPr>
              <w:jc w:val="center"/>
              <w:rPr>
                <w:rFonts w:cstheme="majorBidi"/>
                <w:sz w:val="20"/>
                <w:szCs w:val="20"/>
              </w:rPr>
            </w:pPr>
            <w:r w:rsidRPr="00E81AEF">
              <w:rPr>
                <w:rFonts w:cstheme="majorBidi"/>
                <w:sz w:val="20"/>
                <w:szCs w:val="20"/>
              </w:rPr>
              <w:t>2.77 [1.25, 6.18]</w:t>
            </w:r>
          </w:p>
        </w:tc>
        <w:tc>
          <w:tcPr>
            <w:tcW w:w="737" w:type="dxa"/>
            <w:tcBorders>
              <w:left w:val="single" w:sz="4" w:space="0" w:color="auto"/>
              <w:right w:val="single" w:sz="4" w:space="0" w:color="auto"/>
            </w:tcBorders>
            <w:shd w:val="clear" w:color="auto" w:fill="F2F2F2" w:themeFill="background1" w:themeFillShade="F2"/>
            <w:vAlign w:val="center"/>
          </w:tcPr>
          <w:p w14:paraId="22032C6B" w14:textId="3F28A657" w:rsidR="00864E98" w:rsidRPr="00E81AEF" w:rsidRDefault="00864E98" w:rsidP="00864E98">
            <w:pPr>
              <w:spacing w:after="0" w:line="276" w:lineRule="auto"/>
              <w:jc w:val="center"/>
              <w:rPr>
                <w:rFonts w:cstheme="majorBidi"/>
                <w:sz w:val="20"/>
                <w:szCs w:val="20"/>
              </w:rPr>
            </w:pPr>
            <w:r w:rsidRPr="00E81AEF">
              <w:rPr>
                <w:rFonts w:cstheme="majorBidi"/>
                <w:sz w:val="20"/>
                <w:szCs w:val="20"/>
              </w:rPr>
              <w:t>86</w:t>
            </w:r>
          </w:p>
        </w:tc>
        <w:tc>
          <w:tcPr>
            <w:tcW w:w="1361" w:type="dxa"/>
            <w:vMerge w:val="restart"/>
            <w:tcBorders>
              <w:left w:val="single" w:sz="4" w:space="0" w:color="auto"/>
              <w:right w:val="single" w:sz="4" w:space="0" w:color="auto"/>
            </w:tcBorders>
            <w:shd w:val="clear" w:color="auto" w:fill="F2F2F2" w:themeFill="background1" w:themeFillShade="F2"/>
            <w:vAlign w:val="center"/>
          </w:tcPr>
          <w:p w14:paraId="6ECBCD19" w14:textId="00B9C21D" w:rsidR="00864E98" w:rsidRPr="00E81AEF" w:rsidRDefault="00864E98" w:rsidP="00864E98">
            <w:pPr>
              <w:spacing w:after="0" w:line="276" w:lineRule="auto"/>
              <w:jc w:val="center"/>
              <w:rPr>
                <w:rFonts w:cstheme="majorBidi"/>
                <w:sz w:val="20"/>
                <w:szCs w:val="20"/>
              </w:rPr>
            </w:pPr>
            <w:r w:rsidRPr="00E81AEF">
              <w:rPr>
                <w:rFonts w:cstheme="majorBidi"/>
                <w:sz w:val="20"/>
                <w:szCs w:val="20"/>
              </w:rPr>
              <w:t>0.74</w:t>
            </w:r>
          </w:p>
        </w:tc>
        <w:tc>
          <w:tcPr>
            <w:tcW w:w="907" w:type="dxa"/>
            <w:tcBorders>
              <w:left w:val="single" w:sz="4" w:space="0" w:color="auto"/>
              <w:right w:val="single" w:sz="4" w:space="0" w:color="auto"/>
            </w:tcBorders>
            <w:shd w:val="clear" w:color="auto" w:fill="F2F2F2" w:themeFill="background1" w:themeFillShade="F2"/>
            <w:vAlign w:val="center"/>
          </w:tcPr>
          <w:p w14:paraId="1B883C2F" w14:textId="0AC99C03" w:rsidR="00864E98" w:rsidRPr="00E81AEF" w:rsidRDefault="00864E98" w:rsidP="00864E9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2F2F2" w:themeFill="background1" w:themeFillShade="F2"/>
            <w:vAlign w:val="center"/>
          </w:tcPr>
          <w:p w14:paraId="5479938A" w14:textId="49679417" w:rsidR="00864E98" w:rsidRPr="00E81AEF" w:rsidRDefault="00864E98" w:rsidP="00864E98">
            <w:pPr>
              <w:jc w:val="center"/>
              <w:rPr>
                <w:rFonts w:cstheme="majorBidi"/>
                <w:sz w:val="20"/>
                <w:szCs w:val="20"/>
              </w:rPr>
            </w:pPr>
            <w:r w:rsidRPr="00E81AEF">
              <w:rPr>
                <w:rFonts w:cstheme="majorBidi"/>
                <w:sz w:val="20"/>
                <w:szCs w:val="20"/>
              </w:rPr>
              <w:t>6.10 [3.30, 11.28]</w:t>
            </w:r>
          </w:p>
        </w:tc>
        <w:tc>
          <w:tcPr>
            <w:tcW w:w="737" w:type="dxa"/>
            <w:tcBorders>
              <w:left w:val="single" w:sz="4" w:space="0" w:color="auto"/>
              <w:right w:val="single" w:sz="4" w:space="0" w:color="auto"/>
            </w:tcBorders>
            <w:shd w:val="clear" w:color="auto" w:fill="F2F2F2" w:themeFill="background1" w:themeFillShade="F2"/>
            <w:vAlign w:val="center"/>
          </w:tcPr>
          <w:p w14:paraId="571E0560" w14:textId="51E8883B" w:rsidR="00864E98" w:rsidRPr="00E81AEF" w:rsidRDefault="00864E98" w:rsidP="00864E98">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2F2F2" w:themeFill="background1" w:themeFillShade="F2"/>
            <w:vAlign w:val="center"/>
          </w:tcPr>
          <w:p w14:paraId="35C11176" w14:textId="76CBC2C7" w:rsidR="00864E98" w:rsidRPr="00E81AEF" w:rsidRDefault="00864E98" w:rsidP="00864E98">
            <w:pPr>
              <w:spacing w:after="0" w:line="276" w:lineRule="auto"/>
              <w:jc w:val="center"/>
              <w:rPr>
                <w:rFonts w:cstheme="majorBidi"/>
                <w:sz w:val="20"/>
                <w:szCs w:val="20"/>
              </w:rPr>
            </w:pPr>
            <w:r w:rsidRPr="00E81AEF">
              <w:rPr>
                <w:rFonts w:cstheme="majorBidi"/>
                <w:sz w:val="20"/>
                <w:szCs w:val="20"/>
              </w:rPr>
              <w:t>&lt;0.0001</w:t>
            </w:r>
          </w:p>
        </w:tc>
      </w:tr>
      <w:tr w:rsidR="00864E98" w:rsidRPr="00E81AEF" w14:paraId="5CF838B9" w14:textId="77777777" w:rsidTr="00425057">
        <w:trPr>
          <w:trHeight w:val="340"/>
          <w:jc w:val="center"/>
        </w:trPr>
        <w:tc>
          <w:tcPr>
            <w:tcW w:w="1698"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4D562D41" w14:textId="77777777" w:rsidR="00864E98" w:rsidRPr="00E81AEF" w:rsidRDefault="00864E98" w:rsidP="001D44A2">
            <w:pPr>
              <w:spacing w:after="0" w:line="276" w:lineRule="auto"/>
              <w:rPr>
                <w:rFonts w:cstheme="majorBidi"/>
                <w:sz w:val="20"/>
                <w:szCs w:val="20"/>
              </w:rPr>
            </w:pPr>
          </w:p>
        </w:tc>
        <w:tc>
          <w:tcPr>
            <w:tcW w:w="1701" w:type="dxa"/>
            <w:tcBorders>
              <w:left w:val="single" w:sz="4" w:space="0" w:color="auto"/>
              <w:bottom w:val="single" w:sz="12" w:space="0" w:color="000000"/>
              <w:right w:val="single" w:sz="4" w:space="0" w:color="auto"/>
            </w:tcBorders>
            <w:shd w:val="clear" w:color="auto" w:fill="F2F2F2" w:themeFill="background1" w:themeFillShade="F2"/>
            <w:vAlign w:val="center"/>
          </w:tcPr>
          <w:p w14:paraId="7E12EFED" w14:textId="132DD038" w:rsidR="00864E98" w:rsidRPr="00E81AEF" w:rsidRDefault="00864E98" w:rsidP="001D44A2">
            <w:pPr>
              <w:spacing w:after="0" w:line="276" w:lineRule="auto"/>
              <w:rPr>
                <w:rFonts w:cstheme="majorBidi"/>
                <w:sz w:val="20"/>
                <w:szCs w:val="20"/>
              </w:rPr>
            </w:pPr>
            <w:r w:rsidRPr="00E81AEF">
              <w:rPr>
                <w:rFonts w:cstheme="majorBidi"/>
                <w:sz w:val="20"/>
                <w:szCs w:val="20"/>
              </w:rPr>
              <w:t>Publication &gt;2010</w:t>
            </w: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378B44B8" w14:textId="3F9E495A" w:rsidR="00864E98" w:rsidRPr="00E81AEF" w:rsidRDefault="00864E98" w:rsidP="00864E98">
            <w:pPr>
              <w:spacing w:after="0" w:line="276" w:lineRule="auto"/>
              <w:jc w:val="center"/>
              <w:rPr>
                <w:rFonts w:cstheme="majorBidi"/>
                <w:sz w:val="20"/>
                <w:szCs w:val="20"/>
              </w:rPr>
            </w:pPr>
            <w:r w:rsidRPr="00E81AEF">
              <w:rPr>
                <w:rFonts w:cstheme="majorBidi"/>
                <w:sz w:val="20"/>
                <w:szCs w:val="20"/>
              </w:rPr>
              <w:t>10</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74D816CA" w14:textId="6D1520A5" w:rsidR="00864E98" w:rsidRPr="00E81AEF" w:rsidRDefault="00864E98" w:rsidP="00864E98">
            <w:pPr>
              <w:jc w:val="center"/>
              <w:rPr>
                <w:rFonts w:cstheme="majorBidi"/>
                <w:sz w:val="20"/>
                <w:szCs w:val="20"/>
              </w:rPr>
            </w:pPr>
            <w:r w:rsidRPr="00E81AEF">
              <w:rPr>
                <w:rFonts w:cstheme="majorBidi"/>
                <w:sz w:val="20"/>
                <w:szCs w:val="20"/>
              </w:rPr>
              <w:t>3.21 [2.25, 4.60]</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20EF3C52" w14:textId="2DD2E3A0" w:rsidR="00864E98" w:rsidRPr="00E81AEF" w:rsidRDefault="00864E98" w:rsidP="00864E98">
            <w:pPr>
              <w:spacing w:after="0" w:line="276" w:lineRule="auto"/>
              <w:jc w:val="center"/>
              <w:rPr>
                <w:rFonts w:cstheme="majorBidi"/>
                <w:sz w:val="20"/>
                <w:szCs w:val="20"/>
              </w:rPr>
            </w:pPr>
            <w:r w:rsidRPr="00E81AEF">
              <w:rPr>
                <w:rFonts w:cstheme="majorBidi"/>
                <w:sz w:val="20"/>
                <w:szCs w:val="20"/>
              </w:rPr>
              <w:t>92</w:t>
            </w:r>
          </w:p>
        </w:tc>
        <w:tc>
          <w:tcPr>
            <w:tcW w:w="1361"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14E9CFDD" w14:textId="77777777" w:rsidR="00864E98" w:rsidRPr="00E81AEF" w:rsidRDefault="00864E98" w:rsidP="00864E98">
            <w:pPr>
              <w:spacing w:after="0" w:line="276" w:lineRule="auto"/>
              <w:jc w:val="center"/>
              <w:rPr>
                <w:rFonts w:cstheme="majorBidi"/>
                <w:sz w:val="20"/>
                <w:szCs w:val="20"/>
              </w:rPr>
            </w:pP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68D7FBFE" w14:textId="7372D4E3" w:rsidR="00864E98" w:rsidRPr="00E81AEF" w:rsidRDefault="00864E98" w:rsidP="00864E98">
            <w:pPr>
              <w:spacing w:after="0" w:line="276" w:lineRule="auto"/>
              <w:jc w:val="center"/>
              <w:rPr>
                <w:rFonts w:cstheme="majorBidi"/>
                <w:sz w:val="20"/>
                <w:szCs w:val="20"/>
              </w:rPr>
            </w:pPr>
            <w:r w:rsidRPr="00E81AEF">
              <w:rPr>
                <w:rFonts w:cstheme="majorBidi"/>
                <w:sz w:val="20"/>
                <w:szCs w:val="20"/>
              </w:rPr>
              <w:t>3</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40EB2DA5" w14:textId="3897A436" w:rsidR="00864E98" w:rsidRPr="00E81AEF" w:rsidRDefault="00864E98" w:rsidP="00864E98">
            <w:pPr>
              <w:jc w:val="center"/>
              <w:rPr>
                <w:rFonts w:cstheme="majorBidi"/>
                <w:sz w:val="20"/>
                <w:szCs w:val="20"/>
              </w:rPr>
            </w:pPr>
            <w:r w:rsidRPr="00E81AEF">
              <w:rPr>
                <w:rFonts w:cstheme="majorBidi"/>
                <w:sz w:val="20"/>
                <w:szCs w:val="20"/>
              </w:rPr>
              <w:t>1.44 [1.17, 1.78]</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1942DBC6" w14:textId="4AD7BFDE" w:rsidR="00864E98" w:rsidRPr="00E81AEF" w:rsidRDefault="00864E98" w:rsidP="00864E98">
            <w:pPr>
              <w:spacing w:after="0" w:line="276" w:lineRule="auto"/>
              <w:jc w:val="center"/>
              <w:rPr>
                <w:rFonts w:cstheme="majorBidi"/>
                <w:sz w:val="20"/>
                <w:szCs w:val="20"/>
              </w:rPr>
            </w:pPr>
            <w:r w:rsidRPr="00E81AEF">
              <w:rPr>
                <w:rFonts w:cstheme="majorBidi"/>
                <w:sz w:val="20"/>
                <w:szCs w:val="20"/>
              </w:rPr>
              <w:t>88</w:t>
            </w:r>
          </w:p>
        </w:tc>
        <w:tc>
          <w:tcPr>
            <w:tcW w:w="1364"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34F603B0" w14:textId="77777777" w:rsidR="00864E98" w:rsidRPr="00E81AEF" w:rsidRDefault="00864E98" w:rsidP="00864E98">
            <w:pPr>
              <w:spacing w:after="0" w:line="276" w:lineRule="auto"/>
              <w:jc w:val="center"/>
              <w:rPr>
                <w:rFonts w:cstheme="majorBidi"/>
                <w:sz w:val="20"/>
                <w:szCs w:val="20"/>
              </w:rPr>
            </w:pPr>
          </w:p>
        </w:tc>
      </w:tr>
      <w:tr w:rsidR="00864E98" w:rsidRPr="00E81AEF" w14:paraId="5D5D2292" w14:textId="77777777" w:rsidTr="00503FD3">
        <w:trPr>
          <w:trHeight w:val="340"/>
          <w:jc w:val="center"/>
        </w:trPr>
        <w:tc>
          <w:tcPr>
            <w:tcW w:w="1698" w:type="dxa"/>
            <w:tcBorders>
              <w:top w:val="single" w:sz="12" w:space="0" w:color="000000"/>
              <w:left w:val="single" w:sz="4" w:space="0" w:color="auto"/>
              <w:right w:val="single" w:sz="4" w:space="0" w:color="auto"/>
            </w:tcBorders>
            <w:vAlign w:val="bottom"/>
          </w:tcPr>
          <w:p w14:paraId="2F62E340" w14:textId="6D36B65C" w:rsidR="00864E98" w:rsidRPr="00E81AEF" w:rsidRDefault="00864E98" w:rsidP="00503FD3">
            <w:pPr>
              <w:spacing w:after="0" w:line="276" w:lineRule="auto"/>
              <w:rPr>
                <w:rFonts w:cstheme="majorBidi"/>
                <w:b/>
                <w:bCs/>
                <w:sz w:val="20"/>
                <w:szCs w:val="20"/>
              </w:rPr>
            </w:pPr>
            <w:r w:rsidRPr="00E81AEF">
              <w:rPr>
                <w:rFonts w:cstheme="majorBidi"/>
                <w:b/>
                <w:bCs/>
                <w:sz w:val="20"/>
                <w:szCs w:val="20"/>
              </w:rPr>
              <w:t>Very preterm birth (&lt;34 wk.)</w:t>
            </w:r>
          </w:p>
        </w:tc>
        <w:tc>
          <w:tcPr>
            <w:tcW w:w="1701" w:type="dxa"/>
            <w:tcBorders>
              <w:top w:val="single" w:sz="12" w:space="0" w:color="000000"/>
              <w:left w:val="single" w:sz="4" w:space="0" w:color="auto"/>
              <w:right w:val="single" w:sz="4" w:space="0" w:color="auto"/>
            </w:tcBorders>
            <w:vAlign w:val="center"/>
          </w:tcPr>
          <w:p w14:paraId="7FB4C88A" w14:textId="77777777" w:rsidR="00864E98" w:rsidRPr="00E81AEF" w:rsidRDefault="00864E98" w:rsidP="001D44A2">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vAlign w:val="center"/>
          </w:tcPr>
          <w:p w14:paraId="557E6279" w14:textId="77777777" w:rsidR="00864E98" w:rsidRPr="00E81AEF" w:rsidRDefault="00864E98" w:rsidP="00864E98">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6C949E09" w14:textId="77777777" w:rsidR="00864E98" w:rsidRPr="00E81AEF" w:rsidRDefault="00864E98" w:rsidP="00864E98">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1C7FB68F" w14:textId="77777777" w:rsidR="00864E98" w:rsidRPr="00E81AEF" w:rsidRDefault="00864E98" w:rsidP="00864E98">
            <w:pPr>
              <w:spacing w:after="0" w:line="276" w:lineRule="auto"/>
              <w:jc w:val="center"/>
              <w:rPr>
                <w:rFonts w:cstheme="majorBidi"/>
                <w:sz w:val="20"/>
                <w:szCs w:val="20"/>
              </w:rPr>
            </w:pPr>
          </w:p>
        </w:tc>
        <w:tc>
          <w:tcPr>
            <w:tcW w:w="1361" w:type="dxa"/>
            <w:tcBorders>
              <w:top w:val="single" w:sz="12" w:space="0" w:color="000000"/>
              <w:left w:val="single" w:sz="4" w:space="0" w:color="auto"/>
              <w:right w:val="single" w:sz="4" w:space="0" w:color="auto"/>
            </w:tcBorders>
            <w:vAlign w:val="center"/>
          </w:tcPr>
          <w:p w14:paraId="6A8B4604" w14:textId="77777777" w:rsidR="00864E98" w:rsidRPr="00E81AEF" w:rsidRDefault="00864E98" w:rsidP="00864E98">
            <w:pPr>
              <w:spacing w:after="0" w:line="276" w:lineRule="auto"/>
              <w:jc w:val="center"/>
              <w:rPr>
                <w:rFonts w:cstheme="majorBidi"/>
                <w:sz w:val="20"/>
                <w:szCs w:val="20"/>
              </w:rPr>
            </w:pPr>
          </w:p>
        </w:tc>
        <w:tc>
          <w:tcPr>
            <w:tcW w:w="907" w:type="dxa"/>
            <w:tcBorders>
              <w:top w:val="single" w:sz="12" w:space="0" w:color="000000"/>
              <w:left w:val="single" w:sz="4" w:space="0" w:color="auto"/>
              <w:right w:val="single" w:sz="4" w:space="0" w:color="auto"/>
            </w:tcBorders>
            <w:vAlign w:val="center"/>
          </w:tcPr>
          <w:p w14:paraId="7C09FEE3" w14:textId="77777777" w:rsidR="00864E98" w:rsidRPr="00E81AEF" w:rsidRDefault="00864E98" w:rsidP="00864E98">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268438D6" w14:textId="77777777" w:rsidR="00864E98" w:rsidRPr="00E81AEF" w:rsidRDefault="00864E98" w:rsidP="00864E98">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398532A6" w14:textId="77777777" w:rsidR="00864E98" w:rsidRPr="00E81AEF" w:rsidRDefault="00864E98" w:rsidP="00864E98">
            <w:pPr>
              <w:spacing w:after="0" w:line="276" w:lineRule="auto"/>
              <w:jc w:val="center"/>
              <w:rPr>
                <w:rFonts w:cstheme="majorBidi"/>
                <w:sz w:val="20"/>
                <w:szCs w:val="20"/>
              </w:rPr>
            </w:pPr>
          </w:p>
        </w:tc>
        <w:tc>
          <w:tcPr>
            <w:tcW w:w="1364" w:type="dxa"/>
            <w:tcBorders>
              <w:top w:val="single" w:sz="12" w:space="0" w:color="000000"/>
              <w:left w:val="single" w:sz="4" w:space="0" w:color="auto"/>
              <w:right w:val="single" w:sz="4" w:space="0" w:color="auto"/>
            </w:tcBorders>
            <w:vAlign w:val="center"/>
          </w:tcPr>
          <w:p w14:paraId="45F4DA07" w14:textId="77777777" w:rsidR="00864E98" w:rsidRPr="00E81AEF" w:rsidRDefault="00864E98" w:rsidP="00864E98">
            <w:pPr>
              <w:spacing w:after="0" w:line="276" w:lineRule="auto"/>
              <w:jc w:val="center"/>
              <w:rPr>
                <w:rFonts w:cstheme="majorBidi"/>
                <w:sz w:val="20"/>
                <w:szCs w:val="20"/>
              </w:rPr>
            </w:pPr>
          </w:p>
        </w:tc>
      </w:tr>
      <w:tr w:rsidR="009E5FD8" w:rsidRPr="00E81AEF" w14:paraId="12FEBA9F" w14:textId="77777777" w:rsidTr="00425057">
        <w:trPr>
          <w:trHeight w:val="340"/>
          <w:jc w:val="center"/>
        </w:trPr>
        <w:tc>
          <w:tcPr>
            <w:tcW w:w="1698" w:type="dxa"/>
            <w:vMerge w:val="restart"/>
            <w:tcBorders>
              <w:left w:val="single" w:sz="4" w:space="0" w:color="auto"/>
              <w:right w:val="single" w:sz="4" w:space="0" w:color="auto"/>
            </w:tcBorders>
            <w:shd w:val="clear" w:color="auto" w:fill="FFFFFF" w:themeFill="background1"/>
            <w:vAlign w:val="center"/>
          </w:tcPr>
          <w:p w14:paraId="6CCC5EBF" w14:textId="72259D02" w:rsidR="009E5FD8" w:rsidRPr="00E81AEF" w:rsidRDefault="009E5FD8" w:rsidP="009E5FD8">
            <w:pPr>
              <w:spacing w:after="0" w:line="276" w:lineRule="auto"/>
              <w:rPr>
                <w:rFonts w:cstheme="majorBidi"/>
                <w:sz w:val="20"/>
                <w:szCs w:val="20"/>
              </w:rPr>
            </w:pPr>
            <w:r w:rsidRPr="00E81AEF">
              <w:rPr>
                <w:rFonts w:cstheme="majorBidi"/>
                <w:sz w:val="20"/>
                <w:szCs w:val="20"/>
              </w:rPr>
              <w:t>Location</w:t>
            </w:r>
          </w:p>
        </w:tc>
        <w:tc>
          <w:tcPr>
            <w:tcW w:w="1701" w:type="dxa"/>
            <w:tcBorders>
              <w:left w:val="single" w:sz="4" w:space="0" w:color="auto"/>
              <w:right w:val="single" w:sz="4" w:space="0" w:color="auto"/>
            </w:tcBorders>
            <w:shd w:val="clear" w:color="auto" w:fill="FFFFFF" w:themeFill="background1"/>
            <w:vAlign w:val="center"/>
          </w:tcPr>
          <w:p w14:paraId="775BA8AA" w14:textId="28055914" w:rsidR="009E5FD8" w:rsidRPr="00E81AEF" w:rsidRDefault="009E5FD8" w:rsidP="009E5FD8">
            <w:pPr>
              <w:spacing w:after="0" w:line="276" w:lineRule="auto"/>
              <w:rPr>
                <w:rFonts w:cstheme="majorBidi"/>
                <w:sz w:val="20"/>
                <w:szCs w:val="20"/>
              </w:rPr>
            </w:pPr>
            <w:r w:rsidRPr="00E81AEF">
              <w:rPr>
                <w:rFonts w:cstheme="majorBidi"/>
                <w:sz w:val="20"/>
                <w:szCs w:val="20"/>
              </w:rPr>
              <w:t>Asia</w:t>
            </w:r>
          </w:p>
        </w:tc>
        <w:tc>
          <w:tcPr>
            <w:tcW w:w="907" w:type="dxa"/>
            <w:tcBorders>
              <w:left w:val="single" w:sz="4" w:space="0" w:color="auto"/>
              <w:right w:val="single" w:sz="4" w:space="0" w:color="auto"/>
            </w:tcBorders>
            <w:shd w:val="clear" w:color="auto" w:fill="FFFFFF" w:themeFill="background1"/>
            <w:vAlign w:val="center"/>
          </w:tcPr>
          <w:p w14:paraId="12627586" w14:textId="3AA3C32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66436194" w14:textId="37831F3D"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42036B0B" w14:textId="3C52401A"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val="restart"/>
            <w:tcBorders>
              <w:left w:val="single" w:sz="4" w:space="0" w:color="auto"/>
              <w:right w:val="single" w:sz="4" w:space="0" w:color="auto"/>
            </w:tcBorders>
            <w:shd w:val="clear" w:color="auto" w:fill="FFFFFF" w:themeFill="background1"/>
            <w:vAlign w:val="center"/>
          </w:tcPr>
          <w:p w14:paraId="182E5DA4" w14:textId="5D449CAC" w:rsidR="009E5FD8" w:rsidRPr="00E81AEF" w:rsidRDefault="009E5FD8" w:rsidP="009E5FD8">
            <w:pPr>
              <w:spacing w:after="0" w:line="276" w:lineRule="auto"/>
              <w:jc w:val="center"/>
              <w:rPr>
                <w:rFonts w:cstheme="majorBidi"/>
                <w:sz w:val="20"/>
                <w:szCs w:val="20"/>
              </w:rPr>
            </w:pPr>
            <w:r w:rsidRPr="00E81AEF">
              <w:rPr>
                <w:rFonts w:cstheme="majorBidi"/>
                <w:sz w:val="20"/>
                <w:szCs w:val="20"/>
              </w:rPr>
              <w:t>0.02</w:t>
            </w:r>
          </w:p>
        </w:tc>
        <w:tc>
          <w:tcPr>
            <w:tcW w:w="907" w:type="dxa"/>
            <w:tcBorders>
              <w:left w:val="single" w:sz="4" w:space="0" w:color="auto"/>
              <w:right w:val="single" w:sz="4" w:space="0" w:color="auto"/>
            </w:tcBorders>
            <w:shd w:val="clear" w:color="auto" w:fill="FFFFFF" w:themeFill="background1"/>
            <w:vAlign w:val="center"/>
          </w:tcPr>
          <w:p w14:paraId="45CB0B7C" w14:textId="4E4761C6"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198462A6" w14:textId="237ED115"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06C9428A" w14:textId="5327D889"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shd w:val="clear" w:color="auto" w:fill="FFFFFF" w:themeFill="background1"/>
            <w:vAlign w:val="center"/>
          </w:tcPr>
          <w:p w14:paraId="720A5F81" w14:textId="3BF0DC84"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r>
      <w:tr w:rsidR="009E5FD8" w:rsidRPr="00E81AEF" w14:paraId="2B42D15F"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1A26CB4A"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5D518E3A" w14:textId="703717C6" w:rsidR="009E5FD8" w:rsidRPr="00E81AEF" w:rsidRDefault="009E5FD8" w:rsidP="009E5FD8">
            <w:pPr>
              <w:spacing w:after="0" w:line="276" w:lineRule="auto"/>
              <w:rPr>
                <w:rFonts w:cstheme="majorBidi"/>
                <w:sz w:val="20"/>
                <w:szCs w:val="20"/>
              </w:rPr>
            </w:pPr>
            <w:r w:rsidRPr="00E81AEF">
              <w:rPr>
                <w:rFonts w:cstheme="majorBidi"/>
                <w:sz w:val="20"/>
                <w:szCs w:val="20"/>
              </w:rPr>
              <w:t>Australia</w:t>
            </w:r>
          </w:p>
        </w:tc>
        <w:tc>
          <w:tcPr>
            <w:tcW w:w="907" w:type="dxa"/>
            <w:tcBorders>
              <w:left w:val="single" w:sz="4" w:space="0" w:color="auto"/>
              <w:right w:val="single" w:sz="4" w:space="0" w:color="auto"/>
            </w:tcBorders>
            <w:shd w:val="clear" w:color="auto" w:fill="FFFFFF" w:themeFill="background1"/>
            <w:vAlign w:val="center"/>
          </w:tcPr>
          <w:p w14:paraId="1CCA37B1" w14:textId="6ED6D04C" w:rsidR="009E5FD8" w:rsidRPr="00E81AEF" w:rsidRDefault="009E5FD8" w:rsidP="009E5FD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14C73501" w14:textId="7F5E34F0" w:rsidR="009E5FD8" w:rsidRPr="00E81AEF" w:rsidRDefault="009E5FD8" w:rsidP="009E5FD8">
            <w:pPr>
              <w:jc w:val="center"/>
              <w:rPr>
                <w:rFonts w:cstheme="majorBidi"/>
                <w:sz w:val="20"/>
                <w:szCs w:val="20"/>
              </w:rPr>
            </w:pPr>
            <w:r w:rsidRPr="00E81AEF">
              <w:rPr>
                <w:rFonts w:cstheme="majorBidi"/>
                <w:sz w:val="20"/>
                <w:szCs w:val="20"/>
              </w:rPr>
              <w:t>4.18 [2.03, 8.61]</w:t>
            </w:r>
          </w:p>
        </w:tc>
        <w:tc>
          <w:tcPr>
            <w:tcW w:w="737" w:type="dxa"/>
            <w:tcBorders>
              <w:left w:val="single" w:sz="4" w:space="0" w:color="auto"/>
              <w:right w:val="single" w:sz="4" w:space="0" w:color="auto"/>
            </w:tcBorders>
            <w:shd w:val="clear" w:color="auto" w:fill="FFFFFF" w:themeFill="background1"/>
            <w:vAlign w:val="center"/>
          </w:tcPr>
          <w:p w14:paraId="39492794" w14:textId="5C21E701"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468025CB"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3D36AC18" w14:textId="3AAAEBA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7574FC44" w14:textId="4A1FC82D"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23FEBDF5" w14:textId="404F4402"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shd w:val="clear" w:color="auto" w:fill="FFFFFF" w:themeFill="background1"/>
            <w:vAlign w:val="center"/>
          </w:tcPr>
          <w:p w14:paraId="7ECA2037" w14:textId="22487AFD"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r>
      <w:tr w:rsidR="00BC5AB2" w:rsidRPr="00E81AEF" w14:paraId="728C4840"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376D6BE4" w14:textId="77777777" w:rsidR="00BC5AB2" w:rsidRPr="00E81AEF" w:rsidRDefault="00BC5AB2" w:rsidP="001D44A2">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7BD0E4F0" w14:textId="0C97FA06" w:rsidR="00BC5AB2" w:rsidRPr="00E81AEF" w:rsidRDefault="00BC5AB2" w:rsidP="001D44A2">
            <w:pPr>
              <w:spacing w:after="0" w:line="276" w:lineRule="auto"/>
              <w:rPr>
                <w:rFonts w:cstheme="majorBidi"/>
                <w:sz w:val="20"/>
                <w:szCs w:val="20"/>
              </w:rPr>
            </w:pPr>
            <w:r w:rsidRPr="00E81AEF">
              <w:rPr>
                <w:rFonts w:cstheme="majorBidi"/>
                <w:sz w:val="20"/>
                <w:szCs w:val="20"/>
              </w:rPr>
              <w:t>Europe</w:t>
            </w:r>
          </w:p>
        </w:tc>
        <w:tc>
          <w:tcPr>
            <w:tcW w:w="907" w:type="dxa"/>
            <w:tcBorders>
              <w:left w:val="single" w:sz="4" w:space="0" w:color="auto"/>
              <w:right w:val="single" w:sz="4" w:space="0" w:color="auto"/>
            </w:tcBorders>
            <w:shd w:val="clear" w:color="auto" w:fill="FFFFFF" w:themeFill="background1"/>
            <w:vAlign w:val="center"/>
          </w:tcPr>
          <w:p w14:paraId="17EBC699" w14:textId="268568A8" w:rsidR="00BC5AB2" w:rsidRPr="00E81AEF" w:rsidRDefault="00BC5AB2" w:rsidP="00BC5AB2">
            <w:pPr>
              <w:spacing w:after="0" w:line="276" w:lineRule="auto"/>
              <w:jc w:val="center"/>
              <w:rPr>
                <w:rFonts w:cstheme="majorBidi"/>
                <w:sz w:val="20"/>
                <w:szCs w:val="20"/>
              </w:rPr>
            </w:pPr>
            <w:r w:rsidRPr="00E81AEF">
              <w:rPr>
                <w:rFonts w:cstheme="majorBidi"/>
                <w:sz w:val="20"/>
                <w:szCs w:val="20"/>
              </w:rPr>
              <w:t>7</w:t>
            </w:r>
          </w:p>
        </w:tc>
        <w:tc>
          <w:tcPr>
            <w:tcW w:w="1984" w:type="dxa"/>
            <w:tcBorders>
              <w:left w:val="single" w:sz="4" w:space="0" w:color="auto"/>
              <w:right w:val="single" w:sz="4" w:space="0" w:color="auto"/>
            </w:tcBorders>
            <w:shd w:val="clear" w:color="auto" w:fill="FFFFFF" w:themeFill="background1"/>
            <w:vAlign w:val="center"/>
          </w:tcPr>
          <w:p w14:paraId="4B2E955A" w14:textId="2995E055" w:rsidR="00BC5AB2" w:rsidRPr="00E81AEF" w:rsidRDefault="00BC5AB2" w:rsidP="00BC5AB2">
            <w:pPr>
              <w:jc w:val="center"/>
              <w:rPr>
                <w:rFonts w:cstheme="majorBidi"/>
                <w:sz w:val="20"/>
                <w:szCs w:val="20"/>
              </w:rPr>
            </w:pPr>
            <w:r w:rsidRPr="00E81AEF">
              <w:rPr>
                <w:rFonts w:cstheme="majorBidi"/>
                <w:sz w:val="20"/>
                <w:szCs w:val="20"/>
              </w:rPr>
              <w:t>7.05 [2.87, 17.36]</w:t>
            </w:r>
          </w:p>
        </w:tc>
        <w:tc>
          <w:tcPr>
            <w:tcW w:w="737" w:type="dxa"/>
            <w:tcBorders>
              <w:left w:val="single" w:sz="4" w:space="0" w:color="auto"/>
              <w:right w:val="single" w:sz="4" w:space="0" w:color="auto"/>
            </w:tcBorders>
            <w:shd w:val="clear" w:color="auto" w:fill="FFFFFF" w:themeFill="background1"/>
            <w:vAlign w:val="center"/>
          </w:tcPr>
          <w:p w14:paraId="55247942" w14:textId="2BBF2E49" w:rsidR="00BC5AB2" w:rsidRPr="00E81AEF" w:rsidRDefault="00BC5AB2" w:rsidP="00BC5AB2">
            <w:pPr>
              <w:spacing w:after="0" w:line="276" w:lineRule="auto"/>
              <w:jc w:val="center"/>
              <w:rPr>
                <w:rFonts w:cstheme="majorBidi"/>
                <w:sz w:val="20"/>
                <w:szCs w:val="20"/>
              </w:rPr>
            </w:pPr>
            <w:r w:rsidRPr="00E81AEF">
              <w:rPr>
                <w:rFonts w:cstheme="majorBidi"/>
                <w:sz w:val="20"/>
                <w:szCs w:val="20"/>
              </w:rPr>
              <w:t>91</w:t>
            </w:r>
          </w:p>
        </w:tc>
        <w:tc>
          <w:tcPr>
            <w:tcW w:w="1361" w:type="dxa"/>
            <w:vMerge/>
            <w:tcBorders>
              <w:left w:val="single" w:sz="4" w:space="0" w:color="auto"/>
              <w:right w:val="single" w:sz="4" w:space="0" w:color="auto"/>
            </w:tcBorders>
            <w:shd w:val="clear" w:color="auto" w:fill="FFFFFF" w:themeFill="background1"/>
            <w:vAlign w:val="center"/>
          </w:tcPr>
          <w:p w14:paraId="734CB177" w14:textId="77777777" w:rsidR="00BC5AB2" w:rsidRPr="00E81AEF" w:rsidRDefault="00BC5AB2" w:rsidP="00BC5AB2">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60410FED" w14:textId="144D6A11" w:rsidR="00BC5AB2" w:rsidRPr="00E81AEF" w:rsidRDefault="00BC5AB2" w:rsidP="00BC5AB2">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3B0CCDF1" w14:textId="6CC757F6" w:rsidR="00BC5AB2" w:rsidRPr="00E81AEF" w:rsidRDefault="00BC5AB2" w:rsidP="00BC5AB2">
            <w:pPr>
              <w:jc w:val="center"/>
              <w:rPr>
                <w:rFonts w:cstheme="majorBidi"/>
                <w:sz w:val="20"/>
                <w:szCs w:val="20"/>
              </w:rPr>
            </w:pPr>
            <w:r w:rsidRPr="00E81AEF">
              <w:rPr>
                <w:rFonts w:cstheme="majorBidi"/>
                <w:sz w:val="20"/>
                <w:szCs w:val="20"/>
              </w:rPr>
              <w:t>1.86 [1.66, 2.08]</w:t>
            </w:r>
          </w:p>
        </w:tc>
        <w:tc>
          <w:tcPr>
            <w:tcW w:w="737" w:type="dxa"/>
            <w:tcBorders>
              <w:left w:val="single" w:sz="4" w:space="0" w:color="auto"/>
              <w:right w:val="single" w:sz="4" w:space="0" w:color="auto"/>
            </w:tcBorders>
            <w:shd w:val="clear" w:color="auto" w:fill="FFFFFF" w:themeFill="background1"/>
            <w:vAlign w:val="center"/>
          </w:tcPr>
          <w:p w14:paraId="75455E08" w14:textId="78EAD714" w:rsidR="00BC5AB2" w:rsidRPr="00E81AEF" w:rsidRDefault="00BC5AB2" w:rsidP="00BC5AB2">
            <w:pPr>
              <w:spacing w:after="0" w:line="276" w:lineRule="auto"/>
              <w:jc w:val="center"/>
              <w:rPr>
                <w:rFonts w:cstheme="majorBidi"/>
                <w:sz w:val="20"/>
                <w:szCs w:val="20"/>
              </w:rPr>
            </w:pPr>
            <w:r w:rsidRPr="00E81AEF">
              <w:rPr>
                <w:rFonts w:cstheme="majorBidi"/>
                <w:sz w:val="20"/>
                <w:szCs w:val="20"/>
              </w:rPr>
              <w:t>0</w:t>
            </w:r>
          </w:p>
        </w:tc>
        <w:tc>
          <w:tcPr>
            <w:tcW w:w="1364" w:type="dxa"/>
            <w:vMerge w:val="restart"/>
            <w:tcBorders>
              <w:left w:val="single" w:sz="4" w:space="0" w:color="auto"/>
              <w:right w:val="single" w:sz="4" w:space="0" w:color="auto"/>
            </w:tcBorders>
            <w:shd w:val="clear" w:color="auto" w:fill="FFFFFF" w:themeFill="background1"/>
            <w:vAlign w:val="center"/>
          </w:tcPr>
          <w:p w14:paraId="01353DB0" w14:textId="0244AD13" w:rsidR="00BC5AB2" w:rsidRPr="00E81AEF" w:rsidRDefault="00BC5AB2" w:rsidP="00BC5AB2">
            <w:pPr>
              <w:spacing w:after="0" w:line="276" w:lineRule="auto"/>
              <w:jc w:val="center"/>
              <w:rPr>
                <w:rFonts w:cstheme="majorBidi"/>
                <w:sz w:val="20"/>
                <w:szCs w:val="20"/>
              </w:rPr>
            </w:pPr>
            <w:r w:rsidRPr="00E81AEF">
              <w:rPr>
                <w:rFonts w:cstheme="majorBidi"/>
                <w:sz w:val="20"/>
                <w:szCs w:val="20"/>
              </w:rPr>
              <w:t>0.</w:t>
            </w:r>
            <w:r w:rsidR="009E5FD8" w:rsidRPr="00E81AEF">
              <w:rPr>
                <w:rFonts w:cstheme="majorBidi"/>
                <w:sz w:val="20"/>
                <w:szCs w:val="20"/>
              </w:rPr>
              <w:t>27</w:t>
            </w:r>
          </w:p>
        </w:tc>
      </w:tr>
      <w:tr w:rsidR="00BC5AB2" w:rsidRPr="00E81AEF" w14:paraId="0FBEF7A5"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6D03ED6E" w14:textId="77777777" w:rsidR="00BC5AB2" w:rsidRPr="00E81AEF" w:rsidRDefault="00BC5AB2" w:rsidP="001D44A2">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4AB87B03" w14:textId="3D5F6BA8" w:rsidR="00BC5AB2" w:rsidRPr="00E81AEF" w:rsidRDefault="00BC5AB2" w:rsidP="001D44A2">
            <w:pPr>
              <w:spacing w:after="0" w:line="276" w:lineRule="auto"/>
              <w:rPr>
                <w:rFonts w:cstheme="majorBidi"/>
                <w:sz w:val="20"/>
                <w:szCs w:val="20"/>
              </w:rPr>
            </w:pPr>
            <w:r w:rsidRPr="00E81AEF">
              <w:rPr>
                <w:rFonts w:cstheme="majorBidi"/>
                <w:sz w:val="20"/>
                <w:szCs w:val="20"/>
              </w:rPr>
              <w:t>North America</w:t>
            </w:r>
          </w:p>
        </w:tc>
        <w:tc>
          <w:tcPr>
            <w:tcW w:w="907" w:type="dxa"/>
            <w:tcBorders>
              <w:left w:val="single" w:sz="4" w:space="0" w:color="auto"/>
              <w:right w:val="single" w:sz="4" w:space="0" w:color="auto"/>
            </w:tcBorders>
            <w:shd w:val="clear" w:color="auto" w:fill="FFFFFF" w:themeFill="background1"/>
            <w:vAlign w:val="center"/>
          </w:tcPr>
          <w:p w14:paraId="22540B37" w14:textId="7C400DFC" w:rsidR="00BC5AB2" w:rsidRPr="00E81AEF" w:rsidRDefault="00344DEA" w:rsidP="00BC5AB2">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0D3F10C1" w14:textId="65776874" w:rsidR="00BC5AB2" w:rsidRPr="00E81AEF" w:rsidRDefault="00CE107B" w:rsidP="00BC5AB2">
            <w:pPr>
              <w:jc w:val="center"/>
              <w:rPr>
                <w:rFonts w:cstheme="majorBidi"/>
                <w:sz w:val="20"/>
                <w:szCs w:val="20"/>
              </w:rPr>
            </w:pPr>
            <w:r w:rsidRPr="00E81AEF">
              <w:rPr>
                <w:rFonts w:cstheme="majorBidi"/>
                <w:sz w:val="20"/>
                <w:szCs w:val="20"/>
              </w:rPr>
              <w:t>2.19 [1.69, 2.83]</w:t>
            </w:r>
          </w:p>
        </w:tc>
        <w:tc>
          <w:tcPr>
            <w:tcW w:w="737" w:type="dxa"/>
            <w:tcBorders>
              <w:left w:val="single" w:sz="4" w:space="0" w:color="auto"/>
              <w:right w:val="single" w:sz="4" w:space="0" w:color="auto"/>
            </w:tcBorders>
            <w:shd w:val="clear" w:color="auto" w:fill="FFFFFF" w:themeFill="background1"/>
            <w:vAlign w:val="center"/>
          </w:tcPr>
          <w:p w14:paraId="47727270" w14:textId="37B491A9" w:rsidR="00BC5AB2" w:rsidRPr="00E81AEF" w:rsidRDefault="00CE107B" w:rsidP="00BC5AB2">
            <w:pPr>
              <w:spacing w:after="0" w:line="276" w:lineRule="auto"/>
              <w:jc w:val="center"/>
              <w:rPr>
                <w:rFonts w:cstheme="majorBidi"/>
                <w:sz w:val="20"/>
                <w:szCs w:val="20"/>
              </w:rPr>
            </w:pPr>
            <w:r w:rsidRPr="00E81AEF">
              <w:rPr>
                <w:rFonts w:cstheme="majorBidi"/>
                <w:sz w:val="20"/>
                <w:szCs w:val="20"/>
              </w:rPr>
              <w:t>0</w:t>
            </w:r>
          </w:p>
        </w:tc>
        <w:tc>
          <w:tcPr>
            <w:tcW w:w="1361" w:type="dxa"/>
            <w:vMerge/>
            <w:tcBorders>
              <w:left w:val="single" w:sz="4" w:space="0" w:color="auto"/>
              <w:right w:val="single" w:sz="4" w:space="0" w:color="auto"/>
            </w:tcBorders>
            <w:shd w:val="clear" w:color="auto" w:fill="FFFFFF" w:themeFill="background1"/>
            <w:vAlign w:val="center"/>
          </w:tcPr>
          <w:p w14:paraId="0C9D009E" w14:textId="77777777" w:rsidR="00BC5AB2" w:rsidRPr="00E81AEF" w:rsidRDefault="00BC5AB2" w:rsidP="00BC5AB2">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7E2D5D46" w14:textId="0DFFDFA4" w:rsidR="00BC5AB2" w:rsidRPr="00E81AEF" w:rsidRDefault="00344DEA" w:rsidP="00BC5AB2">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2D604942" w14:textId="3A9035A0" w:rsidR="00BC5AB2" w:rsidRPr="00E81AEF" w:rsidRDefault="00BC5AB2" w:rsidP="00BC5AB2">
            <w:pPr>
              <w:jc w:val="center"/>
              <w:rPr>
                <w:rFonts w:cstheme="majorBidi"/>
                <w:sz w:val="20"/>
                <w:szCs w:val="20"/>
              </w:rPr>
            </w:pPr>
            <w:r w:rsidRPr="00E81AEF">
              <w:rPr>
                <w:rFonts w:cstheme="majorBidi"/>
                <w:sz w:val="20"/>
                <w:szCs w:val="20"/>
              </w:rPr>
              <w:t>4.76 [2.53, 8.97]</w:t>
            </w:r>
          </w:p>
        </w:tc>
        <w:tc>
          <w:tcPr>
            <w:tcW w:w="737" w:type="dxa"/>
            <w:tcBorders>
              <w:left w:val="single" w:sz="4" w:space="0" w:color="auto"/>
              <w:right w:val="single" w:sz="4" w:space="0" w:color="auto"/>
            </w:tcBorders>
            <w:shd w:val="clear" w:color="auto" w:fill="FFFFFF" w:themeFill="background1"/>
            <w:vAlign w:val="center"/>
          </w:tcPr>
          <w:p w14:paraId="61E72225" w14:textId="49660D79" w:rsidR="00BC5AB2" w:rsidRPr="00E81AEF" w:rsidRDefault="00BC5AB2" w:rsidP="00BC5AB2">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FFFFF" w:themeFill="background1"/>
            <w:vAlign w:val="center"/>
          </w:tcPr>
          <w:p w14:paraId="7B15D5FB" w14:textId="77777777" w:rsidR="00BC5AB2" w:rsidRPr="00E81AEF" w:rsidRDefault="00BC5AB2" w:rsidP="00BC5AB2">
            <w:pPr>
              <w:spacing w:after="0" w:line="276" w:lineRule="auto"/>
              <w:jc w:val="center"/>
              <w:rPr>
                <w:rFonts w:cstheme="majorBidi"/>
                <w:sz w:val="20"/>
                <w:szCs w:val="20"/>
              </w:rPr>
            </w:pPr>
          </w:p>
        </w:tc>
      </w:tr>
      <w:tr w:rsidR="009E5FD8" w:rsidRPr="00E81AEF" w14:paraId="2425E4BC" w14:textId="77777777" w:rsidTr="00425057">
        <w:trPr>
          <w:trHeight w:val="340"/>
          <w:jc w:val="center"/>
        </w:trPr>
        <w:tc>
          <w:tcPr>
            <w:tcW w:w="1698" w:type="dxa"/>
            <w:vMerge/>
            <w:tcBorders>
              <w:left w:val="single" w:sz="4" w:space="0" w:color="auto"/>
              <w:right w:val="single" w:sz="4" w:space="0" w:color="auto"/>
            </w:tcBorders>
            <w:shd w:val="clear" w:color="auto" w:fill="FFFFFF" w:themeFill="background1"/>
            <w:vAlign w:val="center"/>
          </w:tcPr>
          <w:p w14:paraId="50AAD39F"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448566BC" w14:textId="10B1DDB5" w:rsidR="009E5FD8" w:rsidRPr="00E81AEF" w:rsidRDefault="009E5FD8" w:rsidP="009E5FD8">
            <w:pPr>
              <w:spacing w:after="0" w:line="276" w:lineRule="auto"/>
              <w:rPr>
                <w:rFonts w:cstheme="majorBidi"/>
                <w:sz w:val="20"/>
                <w:szCs w:val="20"/>
              </w:rPr>
            </w:pPr>
            <w:r w:rsidRPr="00E81AEF">
              <w:rPr>
                <w:rFonts w:cstheme="majorBidi"/>
                <w:sz w:val="20"/>
                <w:szCs w:val="20"/>
              </w:rPr>
              <w:t>South America</w:t>
            </w:r>
          </w:p>
        </w:tc>
        <w:tc>
          <w:tcPr>
            <w:tcW w:w="907" w:type="dxa"/>
            <w:tcBorders>
              <w:left w:val="single" w:sz="4" w:space="0" w:color="auto"/>
              <w:right w:val="single" w:sz="4" w:space="0" w:color="auto"/>
            </w:tcBorders>
            <w:shd w:val="clear" w:color="auto" w:fill="FFFFFF" w:themeFill="background1"/>
            <w:vAlign w:val="center"/>
          </w:tcPr>
          <w:p w14:paraId="4CC30A52" w14:textId="6672FF20"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716FC553" w14:textId="64B25F64"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67F203AD" w14:textId="2A026755"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4A83EDDF"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42495EAD" w14:textId="5161944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13C1E473" w14:textId="2782D432"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1065BBD7" w14:textId="6113388F"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tcBorders>
              <w:left w:val="single" w:sz="4" w:space="0" w:color="auto"/>
              <w:right w:val="single" w:sz="4" w:space="0" w:color="auto"/>
            </w:tcBorders>
            <w:shd w:val="clear" w:color="auto" w:fill="FFFFFF" w:themeFill="background1"/>
            <w:vAlign w:val="center"/>
          </w:tcPr>
          <w:p w14:paraId="29E3D317" w14:textId="77777777" w:rsidR="009E5FD8" w:rsidRPr="00E81AEF" w:rsidRDefault="009E5FD8" w:rsidP="009E5FD8">
            <w:pPr>
              <w:spacing w:after="0" w:line="276" w:lineRule="auto"/>
              <w:jc w:val="center"/>
              <w:rPr>
                <w:rFonts w:cstheme="majorBidi"/>
                <w:sz w:val="20"/>
                <w:szCs w:val="20"/>
              </w:rPr>
            </w:pPr>
          </w:p>
        </w:tc>
      </w:tr>
      <w:tr w:rsidR="009E5FD8" w:rsidRPr="00E81AEF" w14:paraId="2C7E6942" w14:textId="77777777" w:rsidTr="00425057">
        <w:trPr>
          <w:trHeight w:val="340"/>
          <w:jc w:val="center"/>
        </w:trPr>
        <w:tc>
          <w:tcPr>
            <w:tcW w:w="1698" w:type="dxa"/>
            <w:vMerge w:val="restart"/>
            <w:tcBorders>
              <w:left w:val="single" w:sz="4" w:space="0" w:color="auto"/>
              <w:right w:val="single" w:sz="4" w:space="0" w:color="auto"/>
            </w:tcBorders>
            <w:shd w:val="clear" w:color="auto" w:fill="F2F2F2" w:themeFill="background1" w:themeFillShade="F2"/>
            <w:vAlign w:val="center"/>
          </w:tcPr>
          <w:p w14:paraId="25FFD1DC" w14:textId="309D95E2" w:rsidR="009E5FD8" w:rsidRPr="00E81AEF" w:rsidRDefault="009E5FD8" w:rsidP="009E5FD8">
            <w:pPr>
              <w:spacing w:after="0" w:line="276" w:lineRule="auto"/>
              <w:rPr>
                <w:rFonts w:cstheme="majorBidi"/>
                <w:sz w:val="20"/>
                <w:szCs w:val="20"/>
              </w:rPr>
            </w:pPr>
            <w:r w:rsidRPr="00E81AEF">
              <w:rPr>
                <w:rFonts w:cstheme="majorBidi"/>
                <w:sz w:val="20"/>
                <w:szCs w:val="20"/>
              </w:rPr>
              <w:t>Year of Publication</w:t>
            </w:r>
          </w:p>
        </w:tc>
        <w:tc>
          <w:tcPr>
            <w:tcW w:w="1701" w:type="dxa"/>
            <w:tcBorders>
              <w:left w:val="single" w:sz="4" w:space="0" w:color="auto"/>
              <w:right w:val="single" w:sz="4" w:space="0" w:color="auto"/>
            </w:tcBorders>
            <w:shd w:val="clear" w:color="auto" w:fill="F2F2F2" w:themeFill="background1" w:themeFillShade="F2"/>
            <w:vAlign w:val="center"/>
          </w:tcPr>
          <w:p w14:paraId="62229ED7" w14:textId="288BCADB" w:rsidR="009E5FD8" w:rsidRPr="00E81AEF" w:rsidRDefault="009E5FD8" w:rsidP="009E5FD8">
            <w:pPr>
              <w:spacing w:after="0" w:line="276" w:lineRule="auto"/>
              <w:rPr>
                <w:rFonts w:cstheme="majorBidi"/>
                <w:sz w:val="20"/>
                <w:szCs w:val="20"/>
              </w:rPr>
            </w:pPr>
            <w:r w:rsidRPr="00E81AEF">
              <w:rPr>
                <w:rFonts w:cstheme="majorBidi"/>
                <w:sz w:val="20"/>
                <w:szCs w:val="20"/>
              </w:rPr>
              <w:t>Publication ≤2010</w:t>
            </w:r>
          </w:p>
        </w:tc>
        <w:tc>
          <w:tcPr>
            <w:tcW w:w="907" w:type="dxa"/>
            <w:tcBorders>
              <w:left w:val="single" w:sz="4" w:space="0" w:color="auto"/>
              <w:right w:val="single" w:sz="4" w:space="0" w:color="auto"/>
            </w:tcBorders>
            <w:shd w:val="clear" w:color="auto" w:fill="F2F2F2" w:themeFill="background1" w:themeFillShade="F2"/>
            <w:vAlign w:val="center"/>
          </w:tcPr>
          <w:p w14:paraId="6534879A" w14:textId="3421304F" w:rsidR="009E5FD8" w:rsidRPr="00E81AEF" w:rsidRDefault="009E5FD8" w:rsidP="009E5FD8">
            <w:pPr>
              <w:spacing w:after="0" w:line="276" w:lineRule="auto"/>
              <w:jc w:val="center"/>
              <w:rPr>
                <w:rFonts w:cstheme="majorBidi"/>
                <w:sz w:val="20"/>
                <w:szCs w:val="20"/>
              </w:rPr>
            </w:pPr>
            <w:r w:rsidRPr="00E81AEF">
              <w:rPr>
                <w:rFonts w:cstheme="majorBidi"/>
                <w:sz w:val="20"/>
                <w:szCs w:val="20"/>
              </w:rPr>
              <w:t>4</w:t>
            </w:r>
          </w:p>
        </w:tc>
        <w:tc>
          <w:tcPr>
            <w:tcW w:w="1984" w:type="dxa"/>
            <w:tcBorders>
              <w:left w:val="single" w:sz="4" w:space="0" w:color="auto"/>
              <w:right w:val="single" w:sz="4" w:space="0" w:color="auto"/>
            </w:tcBorders>
            <w:shd w:val="clear" w:color="auto" w:fill="F2F2F2" w:themeFill="background1" w:themeFillShade="F2"/>
            <w:vAlign w:val="center"/>
          </w:tcPr>
          <w:p w14:paraId="2B43158F" w14:textId="050A5211" w:rsidR="009E5FD8" w:rsidRPr="00E81AEF" w:rsidRDefault="009E5FD8" w:rsidP="009E5FD8">
            <w:pPr>
              <w:jc w:val="center"/>
              <w:rPr>
                <w:rFonts w:cstheme="majorBidi"/>
                <w:sz w:val="20"/>
                <w:szCs w:val="20"/>
              </w:rPr>
            </w:pPr>
            <w:r w:rsidRPr="00E81AEF">
              <w:rPr>
                <w:rFonts w:cstheme="majorBidi"/>
                <w:sz w:val="20"/>
                <w:szCs w:val="20"/>
              </w:rPr>
              <w:t>4.49 [2.09, 9.62]</w:t>
            </w:r>
          </w:p>
        </w:tc>
        <w:tc>
          <w:tcPr>
            <w:tcW w:w="737" w:type="dxa"/>
            <w:tcBorders>
              <w:left w:val="single" w:sz="4" w:space="0" w:color="auto"/>
              <w:right w:val="single" w:sz="4" w:space="0" w:color="auto"/>
            </w:tcBorders>
            <w:shd w:val="clear" w:color="auto" w:fill="F2F2F2" w:themeFill="background1" w:themeFillShade="F2"/>
            <w:vAlign w:val="center"/>
          </w:tcPr>
          <w:p w14:paraId="479ED708" w14:textId="246F0ED5" w:rsidR="009E5FD8" w:rsidRPr="00E81AEF" w:rsidRDefault="009E5FD8" w:rsidP="009E5FD8">
            <w:pPr>
              <w:spacing w:after="0" w:line="276" w:lineRule="auto"/>
              <w:jc w:val="center"/>
              <w:rPr>
                <w:rFonts w:cstheme="majorBidi"/>
                <w:sz w:val="20"/>
                <w:szCs w:val="20"/>
              </w:rPr>
            </w:pPr>
            <w:r w:rsidRPr="00E81AEF">
              <w:rPr>
                <w:rFonts w:cstheme="majorBidi"/>
                <w:sz w:val="20"/>
                <w:szCs w:val="20"/>
              </w:rPr>
              <w:t>63</w:t>
            </w:r>
          </w:p>
        </w:tc>
        <w:tc>
          <w:tcPr>
            <w:tcW w:w="1361" w:type="dxa"/>
            <w:vMerge w:val="restart"/>
            <w:tcBorders>
              <w:left w:val="single" w:sz="4" w:space="0" w:color="auto"/>
              <w:right w:val="single" w:sz="4" w:space="0" w:color="auto"/>
            </w:tcBorders>
            <w:shd w:val="clear" w:color="auto" w:fill="F2F2F2" w:themeFill="background1" w:themeFillShade="F2"/>
            <w:vAlign w:val="center"/>
          </w:tcPr>
          <w:p w14:paraId="33AC1DB5" w14:textId="26D868E0" w:rsidR="009E5FD8" w:rsidRPr="00E81AEF" w:rsidRDefault="009E5FD8" w:rsidP="009E5FD8">
            <w:pPr>
              <w:spacing w:after="0" w:line="276" w:lineRule="auto"/>
              <w:jc w:val="center"/>
              <w:rPr>
                <w:rFonts w:cstheme="majorBidi"/>
                <w:sz w:val="20"/>
                <w:szCs w:val="20"/>
              </w:rPr>
            </w:pPr>
            <w:r w:rsidRPr="00E81AEF">
              <w:rPr>
                <w:rFonts w:cstheme="majorBidi"/>
                <w:sz w:val="20"/>
                <w:szCs w:val="20"/>
              </w:rPr>
              <w:t>0.80</w:t>
            </w:r>
          </w:p>
        </w:tc>
        <w:tc>
          <w:tcPr>
            <w:tcW w:w="907" w:type="dxa"/>
            <w:tcBorders>
              <w:left w:val="single" w:sz="4" w:space="0" w:color="auto"/>
              <w:right w:val="single" w:sz="4" w:space="0" w:color="auto"/>
            </w:tcBorders>
            <w:shd w:val="clear" w:color="auto" w:fill="F2F2F2" w:themeFill="background1" w:themeFillShade="F2"/>
            <w:vAlign w:val="center"/>
          </w:tcPr>
          <w:p w14:paraId="6CFC6D63" w14:textId="1DB5B343" w:rsidR="009E5FD8" w:rsidRPr="00E81AEF" w:rsidRDefault="009E5FD8" w:rsidP="009E5FD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2F2F2" w:themeFill="background1" w:themeFillShade="F2"/>
            <w:vAlign w:val="center"/>
          </w:tcPr>
          <w:p w14:paraId="2AFD577E" w14:textId="5AA184C6" w:rsidR="009E5FD8" w:rsidRPr="00E81AEF" w:rsidRDefault="009E5FD8" w:rsidP="009E5FD8">
            <w:pPr>
              <w:jc w:val="center"/>
              <w:rPr>
                <w:rFonts w:cstheme="majorBidi"/>
                <w:sz w:val="20"/>
                <w:szCs w:val="20"/>
              </w:rPr>
            </w:pPr>
            <w:r w:rsidRPr="00E81AEF">
              <w:rPr>
                <w:rFonts w:cstheme="majorBidi"/>
                <w:sz w:val="20"/>
                <w:szCs w:val="20"/>
              </w:rPr>
              <w:t>1.60 [0.64, 4.00]</w:t>
            </w:r>
          </w:p>
        </w:tc>
        <w:tc>
          <w:tcPr>
            <w:tcW w:w="737" w:type="dxa"/>
            <w:tcBorders>
              <w:left w:val="single" w:sz="4" w:space="0" w:color="auto"/>
              <w:right w:val="single" w:sz="4" w:space="0" w:color="auto"/>
            </w:tcBorders>
            <w:shd w:val="clear" w:color="auto" w:fill="F2F2F2" w:themeFill="background1" w:themeFillShade="F2"/>
            <w:vAlign w:val="center"/>
          </w:tcPr>
          <w:p w14:paraId="54123F3C" w14:textId="6B1FA655"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2F2F2" w:themeFill="background1" w:themeFillShade="F2"/>
            <w:vAlign w:val="center"/>
          </w:tcPr>
          <w:p w14:paraId="5B10BF0E" w14:textId="2CE33E5C" w:rsidR="009E5FD8" w:rsidRPr="00E81AEF" w:rsidRDefault="009E5FD8" w:rsidP="009E5FD8">
            <w:pPr>
              <w:spacing w:after="0" w:line="276" w:lineRule="auto"/>
              <w:jc w:val="center"/>
              <w:rPr>
                <w:rFonts w:cstheme="majorBidi"/>
                <w:sz w:val="20"/>
                <w:szCs w:val="20"/>
              </w:rPr>
            </w:pPr>
            <w:r w:rsidRPr="00E81AEF">
              <w:rPr>
                <w:rFonts w:cstheme="majorBidi"/>
                <w:sz w:val="20"/>
                <w:szCs w:val="20"/>
              </w:rPr>
              <w:t>0.48</w:t>
            </w:r>
          </w:p>
        </w:tc>
      </w:tr>
      <w:tr w:rsidR="009E5FD8" w:rsidRPr="00E81AEF" w14:paraId="305D72B7" w14:textId="77777777" w:rsidTr="00425057">
        <w:trPr>
          <w:trHeight w:val="340"/>
          <w:jc w:val="center"/>
        </w:trPr>
        <w:tc>
          <w:tcPr>
            <w:tcW w:w="1698"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2CD57989"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bottom w:val="single" w:sz="12" w:space="0" w:color="000000"/>
              <w:right w:val="single" w:sz="4" w:space="0" w:color="auto"/>
            </w:tcBorders>
            <w:shd w:val="clear" w:color="auto" w:fill="F2F2F2" w:themeFill="background1" w:themeFillShade="F2"/>
            <w:vAlign w:val="center"/>
          </w:tcPr>
          <w:p w14:paraId="14A452B7" w14:textId="15F1FF8A" w:rsidR="009E5FD8" w:rsidRPr="00E81AEF" w:rsidRDefault="009E5FD8" w:rsidP="009E5FD8">
            <w:pPr>
              <w:spacing w:after="0" w:line="276" w:lineRule="auto"/>
              <w:rPr>
                <w:rFonts w:cstheme="majorBidi"/>
                <w:sz w:val="20"/>
                <w:szCs w:val="20"/>
              </w:rPr>
            </w:pPr>
            <w:r w:rsidRPr="00E81AEF">
              <w:rPr>
                <w:rFonts w:cstheme="majorBidi"/>
                <w:sz w:val="20"/>
                <w:szCs w:val="20"/>
              </w:rPr>
              <w:t>Publication &gt;2010</w:t>
            </w: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7F05F711" w14:textId="44BB8322" w:rsidR="009E5FD8" w:rsidRPr="00E81AEF" w:rsidRDefault="009E5FD8" w:rsidP="009E5FD8">
            <w:pPr>
              <w:spacing w:after="0" w:line="276" w:lineRule="auto"/>
              <w:jc w:val="center"/>
              <w:rPr>
                <w:rFonts w:cstheme="majorBidi"/>
                <w:sz w:val="20"/>
                <w:szCs w:val="20"/>
              </w:rPr>
            </w:pPr>
            <w:r w:rsidRPr="00E81AEF">
              <w:rPr>
                <w:rFonts w:cstheme="majorBidi"/>
                <w:sz w:val="20"/>
                <w:szCs w:val="20"/>
              </w:rPr>
              <w:t>6</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22E4370C" w14:textId="7360F99D" w:rsidR="009E5FD8" w:rsidRPr="00E81AEF" w:rsidRDefault="009E5FD8" w:rsidP="009E5FD8">
            <w:pPr>
              <w:jc w:val="center"/>
              <w:rPr>
                <w:rFonts w:cstheme="majorBidi"/>
                <w:sz w:val="20"/>
                <w:szCs w:val="20"/>
              </w:rPr>
            </w:pPr>
            <w:r w:rsidRPr="00E81AEF">
              <w:rPr>
                <w:rFonts w:cstheme="majorBidi"/>
                <w:sz w:val="20"/>
                <w:szCs w:val="20"/>
              </w:rPr>
              <w:t>5.09 [2.76, 9.37]</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2820822E" w14:textId="69A29526" w:rsidR="009E5FD8" w:rsidRPr="00E81AEF" w:rsidRDefault="009E5FD8" w:rsidP="009E5FD8">
            <w:pPr>
              <w:spacing w:after="0" w:line="276" w:lineRule="auto"/>
              <w:jc w:val="center"/>
              <w:rPr>
                <w:rFonts w:cstheme="majorBidi"/>
                <w:sz w:val="20"/>
                <w:szCs w:val="20"/>
              </w:rPr>
            </w:pPr>
            <w:r w:rsidRPr="00E81AEF">
              <w:rPr>
                <w:rFonts w:cstheme="majorBidi"/>
                <w:sz w:val="20"/>
                <w:szCs w:val="20"/>
              </w:rPr>
              <w:t>91</w:t>
            </w:r>
          </w:p>
        </w:tc>
        <w:tc>
          <w:tcPr>
            <w:tcW w:w="1361"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022EE8BF"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bottom w:val="single" w:sz="12" w:space="0" w:color="000000"/>
              <w:right w:val="single" w:sz="4" w:space="0" w:color="auto"/>
            </w:tcBorders>
            <w:shd w:val="clear" w:color="auto" w:fill="F2F2F2" w:themeFill="background1" w:themeFillShade="F2"/>
            <w:vAlign w:val="center"/>
          </w:tcPr>
          <w:p w14:paraId="5CA3862E" w14:textId="3C006ACC" w:rsidR="009E5FD8" w:rsidRPr="00E81AEF" w:rsidRDefault="009E5FD8" w:rsidP="009E5FD8">
            <w:pPr>
              <w:spacing w:after="0" w:line="276" w:lineRule="auto"/>
              <w:jc w:val="center"/>
              <w:rPr>
                <w:rFonts w:cstheme="majorBidi"/>
                <w:sz w:val="20"/>
                <w:szCs w:val="20"/>
              </w:rPr>
            </w:pPr>
            <w:r w:rsidRPr="00E81AEF">
              <w:rPr>
                <w:rFonts w:cstheme="majorBidi"/>
                <w:sz w:val="20"/>
                <w:szCs w:val="20"/>
              </w:rPr>
              <w:t>3</w:t>
            </w:r>
          </w:p>
        </w:tc>
        <w:tc>
          <w:tcPr>
            <w:tcW w:w="1984" w:type="dxa"/>
            <w:tcBorders>
              <w:left w:val="single" w:sz="4" w:space="0" w:color="auto"/>
              <w:bottom w:val="single" w:sz="12" w:space="0" w:color="000000"/>
              <w:right w:val="single" w:sz="4" w:space="0" w:color="auto"/>
            </w:tcBorders>
            <w:shd w:val="clear" w:color="auto" w:fill="F2F2F2" w:themeFill="background1" w:themeFillShade="F2"/>
            <w:vAlign w:val="center"/>
          </w:tcPr>
          <w:p w14:paraId="085F85A8" w14:textId="1BE57377" w:rsidR="009E5FD8" w:rsidRPr="00E81AEF" w:rsidRDefault="009E5FD8" w:rsidP="009E5FD8">
            <w:pPr>
              <w:jc w:val="center"/>
              <w:rPr>
                <w:rFonts w:cstheme="majorBidi"/>
                <w:sz w:val="20"/>
                <w:szCs w:val="20"/>
              </w:rPr>
            </w:pPr>
            <w:r w:rsidRPr="00E81AEF">
              <w:rPr>
                <w:rFonts w:cstheme="majorBidi"/>
                <w:sz w:val="20"/>
                <w:szCs w:val="20"/>
              </w:rPr>
              <w:t>2.28 [1.62, 3.21]</w:t>
            </w:r>
          </w:p>
        </w:tc>
        <w:tc>
          <w:tcPr>
            <w:tcW w:w="737" w:type="dxa"/>
            <w:tcBorders>
              <w:left w:val="single" w:sz="4" w:space="0" w:color="auto"/>
              <w:bottom w:val="single" w:sz="12" w:space="0" w:color="000000"/>
              <w:right w:val="single" w:sz="4" w:space="0" w:color="auto"/>
            </w:tcBorders>
            <w:shd w:val="clear" w:color="auto" w:fill="F2F2F2" w:themeFill="background1" w:themeFillShade="F2"/>
            <w:vAlign w:val="center"/>
          </w:tcPr>
          <w:p w14:paraId="53973A93" w14:textId="6B80B288" w:rsidR="009E5FD8" w:rsidRPr="00E81AEF" w:rsidRDefault="009E5FD8" w:rsidP="009E5FD8">
            <w:pPr>
              <w:spacing w:after="0" w:line="276" w:lineRule="auto"/>
              <w:jc w:val="center"/>
              <w:rPr>
                <w:rFonts w:cstheme="majorBidi"/>
                <w:sz w:val="20"/>
                <w:szCs w:val="20"/>
              </w:rPr>
            </w:pPr>
            <w:r w:rsidRPr="00E81AEF">
              <w:rPr>
                <w:rFonts w:cstheme="majorBidi"/>
                <w:sz w:val="20"/>
                <w:szCs w:val="20"/>
              </w:rPr>
              <w:t>76</w:t>
            </w:r>
          </w:p>
        </w:tc>
        <w:tc>
          <w:tcPr>
            <w:tcW w:w="1364" w:type="dxa"/>
            <w:vMerge/>
            <w:tcBorders>
              <w:left w:val="single" w:sz="4" w:space="0" w:color="auto"/>
              <w:bottom w:val="single" w:sz="12" w:space="0" w:color="000000"/>
              <w:right w:val="single" w:sz="4" w:space="0" w:color="auto"/>
            </w:tcBorders>
            <w:shd w:val="clear" w:color="auto" w:fill="F2F2F2" w:themeFill="background1" w:themeFillShade="F2"/>
            <w:vAlign w:val="center"/>
          </w:tcPr>
          <w:p w14:paraId="6BAEEA3F" w14:textId="77777777" w:rsidR="009E5FD8" w:rsidRPr="00E81AEF" w:rsidRDefault="009E5FD8" w:rsidP="009E5FD8">
            <w:pPr>
              <w:spacing w:after="0" w:line="276" w:lineRule="auto"/>
              <w:jc w:val="center"/>
              <w:rPr>
                <w:rFonts w:cstheme="majorBidi"/>
                <w:sz w:val="20"/>
                <w:szCs w:val="20"/>
              </w:rPr>
            </w:pPr>
          </w:p>
        </w:tc>
      </w:tr>
      <w:tr w:rsidR="009E5FD8" w:rsidRPr="00E81AEF" w14:paraId="4E47292F" w14:textId="77777777" w:rsidTr="00503FD3">
        <w:trPr>
          <w:trHeight w:val="340"/>
          <w:jc w:val="center"/>
        </w:trPr>
        <w:tc>
          <w:tcPr>
            <w:tcW w:w="1698" w:type="dxa"/>
            <w:tcBorders>
              <w:top w:val="single" w:sz="12" w:space="0" w:color="000000"/>
              <w:left w:val="single" w:sz="4" w:space="0" w:color="auto"/>
              <w:right w:val="single" w:sz="4" w:space="0" w:color="auto"/>
            </w:tcBorders>
            <w:vAlign w:val="center"/>
          </w:tcPr>
          <w:p w14:paraId="15171A65" w14:textId="07780A2C" w:rsidR="009E5FD8" w:rsidRPr="00E81AEF" w:rsidRDefault="009E5FD8" w:rsidP="009E5FD8">
            <w:pPr>
              <w:spacing w:after="0" w:line="276" w:lineRule="auto"/>
              <w:rPr>
                <w:rFonts w:cstheme="majorBidi"/>
                <w:b/>
                <w:bCs/>
                <w:sz w:val="20"/>
                <w:szCs w:val="20"/>
              </w:rPr>
            </w:pPr>
            <w:r w:rsidRPr="00E81AEF">
              <w:rPr>
                <w:rFonts w:cstheme="majorBidi"/>
                <w:b/>
                <w:bCs/>
                <w:sz w:val="20"/>
                <w:szCs w:val="20"/>
              </w:rPr>
              <w:t>Small for gestational age</w:t>
            </w:r>
          </w:p>
        </w:tc>
        <w:tc>
          <w:tcPr>
            <w:tcW w:w="1701" w:type="dxa"/>
            <w:tcBorders>
              <w:top w:val="single" w:sz="12" w:space="0" w:color="000000"/>
              <w:left w:val="single" w:sz="4" w:space="0" w:color="auto"/>
              <w:right w:val="single" w:sz="4" w:space="0" w:color="auto"/>
            </w:tcBorders>
            <w:vAlign w:val="center"/>
          </w:tcPr>
          <w:p w14:paraId="325C5EDF" w14:textId="77777777" w:rsidR="009E5FD8" w:rsidRPr="00E81AEF" w:rsidRDefault="009E5FD8" w:rsidP="009E5FD8">
            <w:pPr>
              <w:spacing w:after="0" w:line="276" w:lineRule="auto"/>
              <w:rPr>
                <w:rFonts w:cstheme="majorBidi"/>
                <w:sz w:val="20"/>
                <w:szCs w:val="20"/>
              </w:rPr>
            </w:pPr>
          </w:p>
        </w:tc>
        <w:tc>
          <w:tcPr>
            <w:tcW w:w="907" w:type="dxa"/>
            <w:tcBorders>
              <w:top w:val="single" w:sz="12" w:space="0" w:color="000000"/>
              <w:left w:val="single" w:sz="4" w:space="0" w:color="auto"/>
              <w:right w:val="single" w:sz="4" w:space="0" w:color="auto"/>
            </w:tcBorders>
            <w:vAlign w:val="center"/>
          </w:tcPr>
          <w:p w14:paraId="1CB0641C" w14:textId="77777777" w:rsidR="009E5FD8" w:rsidRPr="00E81AEF" w:rsidRDefault="009E5FD8" w:rsidP="009E5FD8">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35FD4A82" w14:textId="77777777" w:rsidR="009E5FD8" w:rsidRPr="00E81AEF" w:rsidRDefault="009E5FD8" w:rsidP="009E5FD8">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512029E1" w14:textId="77777777" w:rsidR="009E5FD8" w:rsidRPr="00E81AEF" w:rsidRDefault="009E5FD8" w:rsidP="009E5FD8">
            <w:pPr>
              <w:spacing w:after="0" w:line="276" w:lineRule="auto"/>
              <w:jc w:val="center"/>
              <w:rPr>
                <w:rFonts w:cstheme="majorBidi"/>
                <w:sz w:val="20"/>
                <w:szCs w:val="20"/>
              </w:rPr>
            </w:pPr>
          </w:p>
        </w:tc>
        <w:tc>
          <w:tcPr>
            <w:tcW w:w="1361" w:type="dxa"/>
            <w:tcBorders>
              <w:top w:val="single" w:sz="12" w:space="0" w:color="000000"/>
              <w:left w:val="single" w:sz="4" w:space="0" w:color="auto"/>
              <w:right w:val="single" w:sz="4" w:space="0" w:color="auto"/>
            </w:tcBorders>
            <w:vAlign w:val="center"/>
          </w:tcPr>
          <w:p w14:paraId="59F36F9C" w14:textId="77777777" w:rsidR="009E5FD8" w:rsidRPr="00E81AEF" w:rsidRDefault="009E5FD8" w:rsidP="009E5FD8">
            <w:pPr>
              <w:spacing w:after="0" w:line="276" w:lineRule="auto"/>
              <w:jc w:val="center"/>
              <w:rPr>
                <w:rFonts w:cstheme="majorBidi"/>
                <w:sz w:val="20"/>
                <w:szCs w:val="20"/>
              </w:rPr>
            </w:pPr>
          </w:p>
        </w:tc>
        <w:tc>
          <w:tcPr>
            <w:tcW w:w="907" w:type="dxa"/>
            <w:tcBorders>
              <w:top w:val="single" w:sz="12" w:space="0" w:color="000000"/>
              <w:left w:val="single" w:sz="4" w:space="0" w:color="auto"/>
              <w:right w:val="single" w:sz="4" w:space="0" w:color="auto"/>
            </w:tcBorders>
            <w:vAlign w:val="center"/>
          </w:tcPr>
          <w:p w14:paraId="6B0D8976" w14:textId="77777777" w:rsidR="009E5FD8" w:rsidRPr="00E81AEF" w:rsidRDefault="009E5FD8" w:rsidP="009E5FD8">
            <w:pPr>
              <w:spacing w:after="0" w:line="276" w:lineRule="auto"/>
              <w:jc w:val="center"/>
              <w:rPr>
                <w:rFonts w:cstheme="majorBidi"/>
                <w:sz w:val="20"/>
                <w:szCs w:val="20"/>
              </w:rPr>
            </w:pPr>
          </w:p>
        </w:tc>
        <w:tc>
          <w:tcPr>
            <w:tcW w:w="1984" w:type="dxa"/>
            <w:tcBorders>
              <w:top w:val="single" w:sz="12" w:space="0" w:color="000000"/>
              <w:left w:val="single" w:sz="4" w:space="0" w:color="auto"/>
              <w:right w:val="single" w:sz="4" w:space="0" w:color="auto"/>
            </w:tcBorders>
            <w:vAlign w:val="center"/>
          </w:tcPr>
          <w:p w14:paraId="015F7340" w14:textId="77777777" w:rsidR="009E5FD8" w:rsidRPr="00E81AEF" w:rsidRDefault="009E5FD8" w:rsidP="009E5FD8">
            <w:pPr>
              <w:spacing w:after="0" w:line="276" w:lineRule="auto"/>
              <w:jc w:val="center"/>
              <w:rPr>
                <w:rFonts w:cstheme="majorBidi"/>
                <w:sz w:val="20"/>
                <w:szCs w:val="20"/>
              </w:rPr>
            </w:pPr>
          </w:p>
        </w:tc>
        <w:tc>
          <w:tcPr>
            <w:tcW w:w="737" w:type="dxa"/>
            <w:tcBorders>
              <w:top w:val="single" w:sz="12" w:space="0" w:color="000000"/>
              <w:left w:val="single" w:sz="4" w:space="0" w:color="auto"/>
              <w:right w:val="single" w:sz="4" w:space="0" w:color="auto"/>
            </w:tcBorders>
            <w:vAlign w:val="center"/>
          </w:tcPr>
          <w:p w14:paraId="45D509A2" w14:textId="77777777" w:rsidR="009E5FD8" w:rsidRPr="00E81AEF" w:rsidRDefault="009E5FD8" w:rsidP="009E5FD8">
            <w:pPr>
              <w:spacing w:after="0" w:line="276" w:lineRule="auto"/>
              <w:jc w:val="center"/>
              <w:rPr>
                <w:rFonts w:cstheme="majorBidi"/>
                <w:sz w:val="20"/>
                <w:szCs w:val="20"/>
              </w:rPr>
            </w:pPr>
          </w:p>
        </w:tc>
        <w:tc>
          <w:tcPr>
            <w:tcW w:w="1364" w:type="dxa"/>
            <w:tcBorders>
              <w:top w:val="single" w:sz="12" w:space="0" w:color="000000"/>
              <w:left w:val="single" w:sz="4" w:space="0" w:color="auto"/>
              <w:right w:val="single" w:sz="4" w:space="0" w:color="auto"/>
            </w:tcBorders>
            <w:vAlign w:val="center"/>
          </w:tcPr>
          <w:p w14:paraId="18DF6C37" w14:textId="77777777" w:rsidR="009E5FD8" w:rsidRPr="00E81AEF" w:rsidRDefault="009E5FD8" w:rsidP="009E5FD8">
            <w:pPr>
              <w:spacing w:after="0" w:line="276" w:lineRule="auto"/>
              <w:jc w:val="center"/>
              <w:rPr>
                <w:rFonts w:cstheme="majorBidi"/>
                <w:sz w:val="20"/>
                <w:szCs w:val="20"/>
              </w:rPr>
            </w:pPr>
          </w:p>
        </w:tc>
      </w:tr>
      <w:tr w:rsidR="009E5FD8" w:rsidRPr="00E81AEF" w14:paraId="3684AB0F" w14:textId="77777777" w:rsidTr="00425057">
        <w:trPr>
          <w:trHeight w:val="340"/>
          <w:jc w:val="center"/>
        </w:trPr>
        <w:tc>
          <w:tcPr>
            <w:tcW w:w="1698" w:type="dxa"/>
            <w:vMerge w:val="restart"/>
            <w:tcBorders>
              <w:left w:val="single" w:sz="4" w:space="0" w:color="auto"/>
              <w:right w:val="single" w:sz="4" w:space="0" w:color="auto"/>
            </w:tcBorders>
            <w:vAlign w:val="center"/>
          </w:tcPr>
          <w:p w14:paraId="7E18E24F" w14:textId="1FB6EABF" w:rsidR="009E5FD8" w:rsidRPr="00E81AEF" w:rsidRDefault="009E5FD8" w:rsidP="009E5FD8">
            <w:pPr>
              <w:spacing w:after="0" w:line="276" w:lineRule="auto"/>
              <w:rPr>
                <w:rFonts w:cstheme="majorBidi"/>
                <w:sz w:val="20"/>
                <w:szCs w:val="20"/>
              </w:rPr>
            </w:pPr>
            <w:r w:rsidRPr="00E81AEF">
              <w:rPr>
                <w:rFonts w:cstheme="majorBidi"/>
                <w:sz w:val="20"/>
                <w:szCs w:val="20"/>
              </w:rPr>
              <w:t>Location</w:t>
            </w:r>
          </w:p>
        </w:tc>
        <w:tc>
          <w:tcPr>
            <w:tcW w:w="1701" w:type="dxa"/>
            <w:tcBorders>
              <w:left w:val="single" w:sz="4" w:space="0" w:color="auto"/>
              <w:right w:val="single" w:sz="4" w:space="0" w:color="auto"/>
            </w:tcBorders>
            <w:shd w:val="clear" w:color="auto" w:fill="FFFFFF" w:themeFill="background1"/>
            <w:vAlign w:val="center"/>
          </w:tcPr>
          <w:p w14:paraId="1BAEF3AD" w14:textId="47585AA2" w:rsidR="009E5FD8" w:rsidRPr="00E81AEF" w:rsidRDefault="009E5FD8" w:rsidP="009E5FD8">
            <w:pPr>
              <w:spacing w:after="0" w:line="276" w:lineRule="auto"/>
              <w:rPr>
                <w:rFonts w:cstheme="majorBidi"/>
                <w:sz w:val="20"/>
                <w:szCs w:val="20"/>
              </w:rPr>
            </w:pPr>
            <w:r w:rsidRPr="00E81AEF">
              <w:rPr>
                <w:rFonts w:cstheme="majorBidi"/>
                <w:sz w:val="20"/>
                <w:szCs w:val="20"/>
              </w:rPr>
              <w:t>Asia</w:t>
            </w:r>
          </w:p>
        </w:tc>
        <w:tc>
          <w:tcPr>
            <w:tcW w:w="907" w:type="dxa"/>
            <w:tcBorders>
              <w:left w:val="single" w:sz="4" w:space="0" w:color="auto"/>
              <w:right w:val="single" w:sz="4" w:space="0" w:color="auto"/>
            </w:tcBorders>
            <w:shd w:val="clear" w:color="auto" w:fill="FFFFFF" w:themeFill="background1"/>
            <w:vAlign w:val="center"/>
          </w:tcPr>
          <w:p w14:paraId="21C6FACF" w14:textId="09B90B14" w:rsidR="009E5FD8" w:rsidRPr="00E81AEF" w:rsidRDefault="009E5FD8" w:rsidP="009E5FD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69908B32" w14:textId="7DA22F61" w:rsidR="009E5FD8" w:rsidRPr="00E81AEF" w:rsidRDefault="009E5FD8" w:rsidP="009E5FD8">
            <w:pPr>
              <w:jc w:val="center"/>
              <w:rPr>
                <w:rFonts w:cstheme="majorBidi"/>
                <w:sz w:val="20"/>
                <w:szCs w:val="20"/>
              </w:rPr>
            </w:pPr>
            <w:r w:rsidRPr="00E81AEF">
              <w:rPr>
                <w:rFonts w:cstheme="majorBidi"/>
                <w:sz w:val="20"/>
                <w:szCs w:val="20"/>
              </w:rPr>
              <w:t>2.24 [1.28, 3.92]</w:t>
            </w:r>
          </w:p>
        </w:tc>
        <w:tc>
          <w:tcPr>
            <w:tcW w:w="737" w:type="dxa"/>
            <w:tcBorders>
              <w:left w:val="single" w:sz="4" w:space="0" w:color="auto"/>
              <w:right w:val="single" w:sz="4" w:space="0" w:color="auto"/>
            </w:tcBorders>
            <w:shd w:val="clear" w:color="auto" w:fill="FFFFFF" w:themeFill="background1"/>
            <w:vAlign w:val="center"/>
          </w:tcPr>
          <w:p w14:paraId="6938FF9D" w14:textId="5200A1FC"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val="restart"/>
            <w:tcBorders>
              <w:left w:val="single" w:sz="4" w:space="0" w:color="auto"/>
              <w:right w:val="single" w:sz="4" w:space="0" w:color="auto"/>
            </w:tcBorders>
            <w:shd w:val="clear" w:color="auto" w:fill="FFFFFF" w:themeFill="background1"/>
            <w:vAlign w:val="center"/>
          </w:tcPr>
          <w:p w14:paraId="4AB30CF1" w14:textId="1E300F8A" w:rsidR="009E5FD8" w:rsidRPr="00E81AEF" w:rsidRDefault="009E5FD8" w:rsidP="009E5FD8">
            <w:pPr>
              <w:spacing w:after="0" w:line="276" w:lineRule="auto"/>
              <w:jc w:val="center"/>
              <w:rPr>
                <w:rFonts w:cstheme="majorBidi"/>
                <w:sz w:val="20"/>
                <w:szCs w:val="20"/>
              </w:rPr>
            </w:pPr>
            <w:r w:rsidRPr="00E81AEF">
              <w:rPr>
                <w:rFonts w:cstheme="majorBidi"/>
                <w:sz w:val="20"/>
                <w:szCs w:val="20"/>
              </w:rPr>
              <w:t>0.65</w:t>
            </w:r>
          </w:p>
        </w:tc>
        <w:tc>
          <w:tcPr>
            <w:tcW w:w="907" w:type="dxa"/>
            <w:tcBorders>
              <w:left w:val="single" w:sz="4" w:space="0" w:color="auto"/>
              <w:right w:val="single" w:sz="4" w:space="0" w:color="auto"/>
            </w:tcBorders>
            <w:shd w:val="clear" w:color="auto" w:fill="FFFFFF" w:themeFill="background1"/>
            <w:vAlign w:val="center"/>
          </w:tcPr>
          <w:p w14:paraId="52044A66" w14:textId="094CB54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09A70486" w14:textId="5ED3C068"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67653782" w14:textId="7C893E87"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vAlign w:val="center"/>
          </w:tcPr>
          <w:p w14:paraId="310F6439" w14:textId="4B6FA0A4" w:rsidR="009E5FD8" w:rsidRPr="00E81AEF" w:rsidRDefault="009E5FD8" w:rsidP="009E5FD8">
            <w:pPr>
              <w:spacing w:after="0" w:line="276" w:lineRule="auto"/>
              <w:jc w:val="center"/>
              <w:rPr>
                <w:rFonts w:cstheme="majorBidi"/>
                <w:sz w:val="20"/>
                <w:szCs w:val="20"/>
              </w:rPr>
            </w:pPr>
            <w:r w:rsidRPr="00E81AEF">
              <w:rPr>
                <w:rFonts w:cstheme="majorBidi"/>
                <w:sz w:val="20"/>
                <w:szCs w:val="20"/>
              </w:rPr>
              <w:t>0.29</w:t>
            </w:r>
          </w:p>
        </w:tc>
      </w:tr>
      <w:tr w:rsidR="009E5FD8" w:rsidRPr="00E81AEF" w14:paraId="3D801EDC" w14:textId="77777777" w:rsidTr="00425057">
        <w:trPr>
          <w:trHeight w:val="340"/>
          <w:jc w:val="center"/>
        </w:trPr>
        <w:tc>
          <w:tcPr>
            <w:tcW w:w="1698" w:type="dxa"/>
            <w:vMerge/>
            <w:tcBorders>
              <w:left w:val="single" w:sz="4" w:space="0" w:color="auto"/>
              <w:right w:val="single" w:sz="4" w:space="0" w:color="auto"/>
            </w:tcBorders>
            <w:vAlign w:val="center"/>
          </w:tcPr>
          <w:p w14:paraId="32D039AD"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794181C1" w14:textId="2399CA00" w:rsidR="009E5FD8" w:rsidRPr="00E81AEF" w:rsidRDefault="009E5FD8" w:rsidP="009E5FD8">
            <w:pPr>
              <w:spacing w:after="0" w:line="276" w:lineRule="auto"/>
              <w:rPr>
                <w:rFonts w:cstheme="majorBidi"/>
                <w:sz w:val="20"/>
                <w:szCs w:val="20"/>
              </w:rPr>
            </w:pPr>
            <w:r w:rsidRPr="00E81AEF">
              <w:rPr>
                <w:rFonts w:cstheme="majorBidi"/>
                <w:sz w:val="20"/>
                <w:szCs w:val="20"/>
              </w:rPr>
              <w:t>Australia</w:t>
            </w:r>
          </w:p>
        </w:tc>
        <w:tc>
          <w:tcPr>
            <w:tcW w:w="907" w:type="dxa"/>
            <w:tcBorders>
              <w:left w:val="single" w:sz="4" w:space="0" w:color="auto"/>
              <w:right w:val="single" w:sz="4" w:space="0" w:color="auto"/>
            </w:tcBorders>
            <w:shd w:val="clear" w:color="auto" w:fill="FFFFFF" w:themeFill="background1"/>
            <w:vAlign w:val="center"/>
          </w:tcPr>
          <w:p w14:paraId="611BB622" w14:textId="1491232E"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7F271B47" w14:textId="1EFF6179"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1A4E6656" w14:textId="464B168E"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4CB8A850"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631DF24E" w14:textId="3830BEB3"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0EE59419" w14:textId="4110A408"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186F3CEE" w14:textId="367199ED"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shd w:val="clear" w:color="auto" w:fill="F2F2F2" w:themeFill="background1" w:themeFillShade="F2"/>
            <w:vAlign w:val="center"/>
          </w:tcPr>
          <w:p w14:paraId="7E8132A0" w14:textId="77777777" w:rsidR="009E5FD8" w:rsidRPr="00E81AEF" w:rsidRDefault="009E5FD8" w:rsidP="009E5FD8">
            <w:pPr>
              <w:spacing w:after="0" w:line="276" w:lineRule="auto"/>
              <w:jc w:val="center"/>
              <w:rPr>
                <w:rFonts w:cstheme="majorBidi"/>
                <w:sz w:val="20"/>
                <w:szCs w:val="20"/>
              </w:rPr>
            </w:pPr>
          </w:p>
        </w:tc>
      </w:tr>
      <w:tr w:rsidR="009E5FD8" w:rsidRPr="00E81AEF" w14:paraId="0FB01129" w14:textId="77777777" w:rsidTr="00425057">
        <w:trPr>
          <w:trHeight w:val="340"/>
          <w:jc w:val="center"/>
        </w:trPr>
        <w:tc>
          <w:tcPr>
            <w:tcW w:w="1698" w:type="dxa"/>
            <w:vMerge/>
            <w:tcBorders>
              <w:left w:val="single" w:sz="4" w:space="0" w:color="auto"/>
              <w:right w:val="single" w:sz="4" w:space="0" w:color="auto"/>
            </w:tcBorders>
            <w:vAlign w:val="center"/>
          </w:tcPr>
          <w:p w14:paraId="17F09D40"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04CD6231" w14:textId="5DE730F9" w:rsidR="009E5FD8" w:rsidRPr="00E81AEF" w:rsidRDefault="009E5FD8" w:rsidP="009E5FD8">
            <w:pPr>
              <w:spacing w:after="0" w:line="276" w:lineRule="auto"/>
              <w:rPr>
                <w:rFonts w:cstheme="majorBidi"/>
                <w:sz w:val="20"/>
                <w:szCs w:val="20"/>
              </w:rPr>
            </w:pPr>
            <w:r w:rsidRPr="00E81AEF">
              <w:rPr>
                <w:rFonts w:cstheme="majorBidi"/>
                <w:sz w:val="20"/>
                <w:szCs w:val="20"/>
              </w:rPr>
              <w:t>Europe</w:t>
            </w:r>
          </w:p>
        </w:tc>
        <w:tc>
          <w:tcPr>
            <w:tcW w:w="907" w:type="dxa"/>
            <w:tcBorders>
              <w:left w:val="single" w:sz="4" w:space="0" w:color="auto"/>
              <w:right w:val="single" w:sz="4" w:space="0" w:color="auto"/>
            </w:tcBorders>
            <w:shd w:val="clear" w:color="auto" w:fill="FFFFFF" w:themeFill="background1"/>
            <w:vAlign w:val="center"/>
          </w:tcPr>
          <w:p w14:paraId="563C9F48" w14:textId="30935B7E" w:rsidR="009E5FD8" w:rsidRPr="00E81AEF" w:rsidRDefault="009E5FD8" w:rsidP="009E5FD8">
            <w:pPr>
              <w:spacing w:after="0" w:line="276" w:lineRule="auto"/>
              <w:jc w:val="center"/>
              <w:rPr>
                <w:rFonts w:cstheme="majorBidi"/>
                <w:sz w:val="20"/>
                <w:szCs w:val="20"/>
              </w:rPr>
            </w:pPr>
            <w:r w:rsidRPr="00E81AEF">
              <w:rPr>
                <w:rFonts w:cstheme="majorBidi"/>
                <w:sz w:val="20"/>
                <w:szCs w:val="20"/>
              </w:rPr>
              <w:t>5</w:t>
            </w:r>
          </w:p>
        </w:tc>
        <w:tc>
          <w:tcPr>
            <w:tcW w:w="1984" w:type="dxa"/>
            <w:tcBorders>
              <w:left w:val="single" w:sz="4" w:space="0" w:color="auto"/>
              <w:right w:val="single" w:sz="4" w:space="0" w:color="auto"/>
            </w:tcBorders>
            <w:shd w:val="clear" w:color="auto" w:fill="FFFFFF" w:themeFill="background1"/>
            <w:vAlign w:val="center"/>
          </w:tcPr>
          <w:p w14:paraId="6EB770CF" w14:textId="70EF6830" w:rsidR="009E5FD8" w:rsidRPr="00E81AEF" w:rsidRDefault="009E5FD8" w:rsidP="009E5FD8">
            <w:pPr>
              <w:jc w:val="center"/>
              <w:rPr>
                <w:rFonts w:cstheme="majorBidi"/>
                <w:sz w:val="20"/>
                <w:szCs w:val="20"/>
              </w:rPr>
            </w:pPr>
            <w:r w:rsidRPr="00E81AEF">
              <w:rPr>
                <w:rFonts w:cstheme="majorBidi"/>
                <w:sz w:val="20"/>
                <w:szCs w:val="20"/>
              </w:rPr>
              <w:t>2.69 [1.37, 5.28]</w:t>
            </w:r>
          </w:p>
        </w:tc>
        <w:tc>
          <w:tcPr>
            <w:tcW w:w="737" w:type="dxa"/>
            <w:tcBorders>
              <w:left w:val="single" w:sz="4" w:space="0" w:color="auto"/>
              <w:right w:val="single" w:sz="4" w:space="0" w:color="auto"/>
            </w:tcBorders>
            <w:shd w:val="clear" w:color="auto" w:fill="FFFFFF" w:themeFill="background1"/>
            <w:vAlign w:val="center"/>
          </w:tcPr>
          <w:p w14:paraId="0E6FA55F" w14:textId="7DEFDEF9" w:rsidR="009E5FD8" w:rsidRPr="00E81AEF" w:rsidRDefault="009E5FD8" w:rsidP="009E5FD8">
            <w:pPr>
              <w:spacing w:after="0" w:line="276" w:lineRule="auto"/>
              <w:jc w:val="center"/>
              <w:rPr>
                <w:rFonts w:cstheme="majorBidi"/>
                <w:sz w:val="20"/>
                <w:szCs w:val="20"/>
              </w:rPr>
            </w:pPr>
            <w:r w:rsidRPr="00E81AEF">
              <w:rPr>
                <w:rFonts w:cstheme="majorBidi"/>
                <w:sz w:val="20"/>
                <w:szCs w:val="20"/>
              </w:rPr>
              <w:t>79</w:t>
            </w:r>
          </w:p>
        </w:tc>
        <w:tc>
          <w:tcPr>
            <w:tcW w:w="1361" w:type="dxa"/>
            <w:vMerge/>
            <w:tcBorders>
              <w:left w:val="single" w:sz="4" w:space="0" w:color="auto"/>
              <w:right w:val="single" w:sz="4" w:space="0" w:color="auto"/>
            </w:tcBorders>
            <w:shd w:val="clear" w:color="auto" w:fill="FFFFFF" w:themeFill="background1"/>
            <w:vAlign w:val="center"/>
          </w:tcPr>
          <w:p w14:paraId="6C27DDD7"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50766103" w14:textId="0A368DD5" w:rsidR="009E5FD8" w:rsidRPr="00E81AEF" w:rsidRDefault="009E5FD8" w:rsidP="009E5FD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FFFFF" w:themeFill="background1"/>
            <w:vAlign w:val="center"/>
          </w:tcPr>
          <w:p w14:paraId="68749D1C" w14:textId="6C30C75E" w:rsidR="009E5FD8" w:rsidRPr="00E81AEF" w:rsidRDefault="009E5FD8" w:rsidP="009E5FD8">
            <w:pPr>
              <w:jc w:val="center"/>
              <w:rPr>
                <w:rFonts w:cstheme="majorBidi"/>
                <w:sz w:val="20"/>
                <w:szCs w:val="20"/>
              </w:rPr>
            </w:pPr>
            <w:r w:rsidRPr="00E81AEF">
              <w:rPr>
                <w:rFonts w:cstheme="majorBidi"/>
                <w:sz w:val="20"/>
                <w:szCs w:val="20"/>
              </w:rPr>
              <w:t>1.29 [1.19, 1.40]</w:t>
            </w:r>
          </w:p>
        </w:tc>
        <w:tc>
          <w:tcPr>
            <w:tcW w:w="737" w:type="dxa"/>
            <w:tcBorders>
              <w:left w:val="single" w:sz="4" w:space="0" w:color="auto"/>
              <w:right w:val="single" w:sz="4" w:space="0" w:color="auto"/>
            </w:tcBorders>
            <w:shd w:val="clear" w:color="auto" w:fill="FFFFFF" w:themeFill="background1"/>
            <w:vAlign w:val="center"/>
          </w:tcPr>
          <w:p w14:paraId="5CBC2006" w14:textId="265D40C2"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vAlign w:val="center"/>
          </w:tcPr>
          <w:p w14:paraId="382572C0" w14:textId="77777777" w:rsidR="009E5FD8" w:rsidRPr="00E81AEF" w:rsidRDefault="009E5FD8" w:rsidP="009E5FD8">
            <w:pPr>
              <w:spacing w:after="0" w:line="276" w:lineRule="auto"/>
              <w:jc w:val="center"/>
              <w:rPr>
                <w:rFonts w:cstheme="majorBidi"/>
                <w:sz w:val="20"/>
                <w:szCs w:val="20"/>
              </w:rPr>
            </w:pPr>
          </w:p>
        </w:tc>
      </w:tr>
      <w:tr w:rsidR="009E5FD8" w:rsidRPr="00E81AEF" w14:paraId="70A69455" w14:textId="77777777" w:rsidTr="00425057">
        <w:trPr>
          <w:trHeight w:val="340"/>
          <w:jc w:val="center"/>
        </w:trPr>
        <w:tc>
          <w:tcPr>
            <w:tcW w:w="1698" w:type="dxa"/>
            <w:vMerge/>
            <w:tcBorders>
              <w:left w:val="single" w:sz="4" w:space="0" w:color="auto"/>
              <w:right w:val="single" w:sz="4" w:space="0" w:color="auto"/>
            </w:tcBorders>
            <w:vAlign w:val="center"/>
          </w:tcPr>
          <w:p w14:paraId="5D231EA4"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275B69AC" w14:textId="094EAB89" w:rsidR="009E5FD8" w:rsidRPr="00E81AEF" w:rsidRDefault="009E5FD8" w:rsidP="009E5FD8">
            <w:pPr>
              <w:spacing w:after="0" w:line="276" w:lineRule="auto"/>
              <w:rPr>
                <w:rFonts w:cstheme="majorBidi"/>
                <w:sz w:val="20"/>
                <w:szCs w:val="20"/>
              </w:rPr>
            </w:pPr>
            <w:r w:rsidRPr="00E81AEF">
              <w:rPr>
                <w:rFonts w:cstheme="majorBidi"/>
                <w:sz w:val="20"/>
                <w:szCs w:val="20"/>
              </w:rPr>
              <w:t>North America</w:t>
            </w:r>
          </w:p>
        </w:tc>
        <w:tc>
          <w:tcPr>
            <w:tcW w:w="907" w:type="dxa"/>
            <w:tcBorders>
              <w:left w:val="single" w:sz="4" w:space="0" w:color="auto"/>
              <w:right w:val="single" w:sz="4" w:space="0" w:color="auto"/>
            </w:tcBorders>
            <w:shd w:val="clear" w:color="auto" w:fill="FFFFFF" w:themeFill="background1"/>
            <w:vAlign w:val="center"/>
          </w:tcPr>
          <w:p w14:paraId="78F1BB21" w14:textId="7649E4C0" w:rsidR="009E5FD8" w:rsidRPr="00E81AEF" w:rsidRDefault="009E5FD8" w:rsidP="009E5FD8">
            <w:pPr>
              <w:spacing w:after="0" w:line="276" w:lineRule="auto"/>
              <w:jc w:val="center"/>
              <w:rPr>
                <w:rFonts w:cstheme="majorBidi"/>
                <w:sz w:val="20"/>
                <w:szCs w:val="20"/>
              </w:rPr>
            </w:pPr>
            <w:r w:rsidRPr="00E81AEF">
              <w:rPr>
                <w:rFonts w:cstheme="majorBidi"/>
                <w:sz w:val="20"/>
                <w:szCs w:val="20"/>
              </w:rPr>
              <w:t>4</w:t>
            </w:r>
          </w:p>
        </w:tc>
        <w:tc>
          <w:tcPr>
            <w:tcW w:w="1984" w:type="dxa"/>
            <w:tcBorders>
              <w:left w:val="single" w:sz="4" w:space="0" w:color="auto"/>
              <w:right w:val="single" w:sz="4" w:space="0" w:color="auto"/>
            </w:tcBorders>
            <w:shd w:val="clear" w:color="auto" w:fill="FFFFFF" w:themeFill="background1"/>
            <w:vAlign w:val="center"/>
          </w:tcPr>
          <w:p w14:paraId="6CA4E469" w14:textId="101927A6" w:rsidR="009E5FD8" w:rsidRPr="00E81AEF" w:rsidRDefault="009E5FD8" w:rsidP="009E5FD8">
            <w:pPr>
              <w:jc w:val="center"/>
              <w:rPr>
                <w:rFonts w:cstheme="majorBidi"/>
                <w:sz w:val="20"/>
                <w:szCs w:val="20"/>
              </w:rPr>
            </w:pPr>
            <w:r w:rsidRPr="00E81AEF">
              <w:rPr>
                <w:rFonts w:cstheme="majorBidi"/>
                <w:sz w:val="20"/>
                <w:szCs w:val="20"/>
              </w:rPr>
              <w:t>3.25 [1.87, 5.65]</w:t>
            </w:r>
          </w:p>
        </w:tc>
        <w:tc>
          <w:tcPr>
            <w:tcW w:w="737" w:type="dxa"/>
            <w:tcBorders>
              <w:left w:val="single" w:sz="4" w:space="0" w:color="auto"/>
              <w:right w:val="single" w:sz="4" w:space="0" w:color="auto"/>
            </w:tcBorders>
            <w:shd w:val="clear" w:color="auto" w:fill="FFFFFF" w:themeFill="background1"/>
            <w:vAlign w:val="center"/>
          </w:tcPr>
          <w:p w14:paraId="0CDB8111" w14:textId="4AD93452" w:rsidR="009E5FD8" w:rsidRPr="00E81AEF" w:rsidRDefault="009E5FD8" w:rsidP="009E5FD8">
            <w:pPr>
              <w:spacing w:after="0" w:line="276" w:lineRule="auto"/>
              <w:jc w:val="center"/>
              <w:rPr>
                <w:rFonts w:cstheme="majorBidi"/>
                <w:sz w:val="20"/>
                <w:szCs w:val="20"/>
              </w:rPr>
            </w:pPr>
            <w:r w:rsidRPr="00E81AEF">
              <w:rPr>
                <w:rFonts w:cstheme="majorBidi"/>
                <w:sz w:val="20"/>
                <w:szCs w:val="20"/>
              </w:rPr>
              <w:t>22</w:t>
            </w:r>
          </w:p>
        </w:tc>
        <w:tc>
          <w:tcPr>
            <w:tcW w:w="1361" w:type="dxa"/>
            <w:vMerge/>
            <w:tcBorders>
              <w:left w:val="single" w:sz="4" w:space="0" w:color="auto"/>
              <w:right w:val="single" w:sz="4" w:space="0" w:color="auto"/>
            </w:tcBorders>
            <w:shd w:val="clear" w:color="auto" w:fill="FFFFFF" w:themeFill="background1"/>
            <w:vAlign w:val="center"/>
          </w:tcPr>
          <w:p w14:paraId="5BF31276"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171815EE" w14:textId="628A239F" w:rsidR="009E5FD8" w:rsidRPr="00E81AEF" w:rsidRDefault="009E5FD8" w:rsidP="009E5FD8">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right w:val="single" w:sz="4" w:space="0" w:color="auto"/>
            </w:tcBorders>
            <w:shd w:val="clear" w:color="auto" w:fill="FFFFFF" w:themeFill="background1"/>
            <w:vAlign w:val="center"/>
          </w:tcPr>
          <w:p w14:paraId="120E15DE" w14:textId="76DB552C" w:rsidR="009E5FD8" w:rsidRPr="00E81AEF" w:rsidRDefault="009E5FD8" w:rsidP="009E5FD8">
            <w:pPr>
              <w:jc w:val="center"/>
              <w:rPr>
                <w:rFonts w:cstheme="majorBidi"/>
                <w:sz w:val="20"/>
                <w:szCs w:val="20"/>
              </w:rPr>
            </w:pPr>
            <w:r w:rsidRPr="00E81AEF">
              <w:rPr>
                <w:rFonts w:cstheme="majorBidi"/>
                <w:sz w:val="20"/>
                <w:szCs w:val="20"/>
              </w:rPr>
              <w:t>2.63 [0.70, 9.88]</w:t>
            </w:r>
          </w:p>
        </w:tc>
        <w:tc>
          <w:tcPr>
            <w:tcW w:w="737" w:type="dxa"/>
            <w:tcBorders>
              <w:left w:val="single" w:sz="4" w:space="0" w:color="auto"/>
              <w:right w:val="single" w:sz="4" w:space="0" w:color="auto"/>
            </w:tcBorders>
            <w:shd w:val="clear" w:color="auto" w:fill="FFFFFF" w:themeFill="background1"/>
            <w:vAlign w:val="center"/>
          </w:tcPr>
          <w:p w14:paraId="4169A749" w14:textId="05992E1A" w:rsidR="009E5FD8" w:rsidRPr="00E81AEF" w:rsidRDefault="009E5FD8" w:rsidP="009E5FD8">
            <w:pPr>
              <w:spacing w:after="0" w:line="276" w:lineRule="auto"/>
              <w:jc w:val="center"/>
              <w:rPr>
                <w:rFonts w:cstheme="majorBidi"/>
                <w:sz w:val="20"/>
                <w:szCs w:val="20"/>
              </w:rPr>
            </w:pPr>
            <w:r w:rsidRPr="00E81AEF">
              <w:rPr>
                <w:rFonts w:cstheme="majorBidi"/>
                <w:sz w:val="20"/>
                <w:szCs w:val="20"/>
              </w:rPr>
              <w:t>92</w:t>
            </w:r>
          </w:p>
        </w:tc>
        <w:tc>
          <w:tcPr>
            <w:tcW w:w="1364" w:type="dxa"/>
            <w:vMerge/>
            <w:tcBorders>
              <w:left w:val="single" w:sz="4" w:space="0" w:color="auto"/>
              <w:right w:val="single" w:sz="4" w:space="0" w:color="auto"/>
            </w:tcBorders>
            <w:shd w:val="clear" w:color="auto" w:fill="F2F2F2" w:themeFill="background1" w:themeFillShade="F2"/>
            <w:vAlign w:val="center"/>
          </w:tcPr>
          <w:p w14:paraId="0D4379DC" w14:textId="77777777" w:rsidR="009E5FD8" w:rsidRPr="00E81AEF" w:rsidRDefault="009E5FD8" w:rsidP="009E5FD8">
            <w:pPr>
              <w:spacing w:after="0" w:line="276" w:lineRule="auto"/>
              <w:jc w:val="center"/>
              <w:rPr>
                <w:rFonts w:cstheme="majorBidi"/>
                <w:sz w:val="20"/>
                <w:szCs w:val="20"/>
              </w:rPr>
            </w:pPr>
          </w:p>
        </w:tc>
      </w:tr>
      <w:tr w:rsidR="009E5FD8" w:rsidRPr="00E81AEF" w14:paraId="2911000C" w14:textId="77777777" w:rsidTr="00425057">
        <w:trPr>
          <w:trHeight w:val="340"/>
          <w:jc w:val="center"/>
        </w:trPr>
        <w:tc>
          <w:tcPr>
            <w:tcW w:w="1698" w:type="dxa"/>
            <w:vMerge/>
            <w:tcBorders>
              <w:left w:val="single" w:sz="4" w:space="0" w:color="auto"/>
              <w:right w:val="single" w:sz="4" w:space="0" w:color="auto"/>
            </w:tcBorders>
            <w:vAlign w:val="center"/>
          </w:tcPr>
          <w:p w14:paraId="298173DC"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right w:val="single" w:sz="4" w:space="0" w:color="auto"/>
            </w:tcBorders>
            <w:shd w:val="clear" w:color="auto" w:fill="FFFFFF" w:themeFill="background1"/>
            <w:vAlign w:val="center"/>
          </w:tcPr>
          <w:p w14:paraId="6646820E" w14:textId="2A17498A" w:rsidR="009E5FD8" w:rsidRPr="00E81AEF" w:rsidRDefault="009E5FD8" w:rsidP="009E5FD8">
            <w:pPr>
              <w:spacing w:after="0" w:line="276" w:lineRule="auto"/>
              <w:rPr>
                <w:rFonts w:cstheme="majorBidi"/>
                <w:sz w:val="20"/>
                <w:szCs w:val="20"/>
              </w:rPr>
            </w:pPr>
            <w:r w:rsidRPr="00E81AEF">
              <w:rPr>
                <w:rFonts w:cstheme="majorBidi"/>
                <w:sz w:val="20"/>
                <w:szCs w:val="20"/>
              </w:rPr>
              <w:t>South America</w:t>
            </w:r>
          </w:p>
        </w:tc>
        <w:tc>
          <w:tcPr>
            <w:tcW w:w="907" w:type="dxa"/>
            <w:tcBorders>
              <w:left w:val="single" w:sz="4" w:space="0" w:color="auto"/>
              <w:right w:val="single" w:sz="4" w:space="0" w:color="auto"/>
            </w:tcBorders>
            <w:shd w:val="clear" w:color="auto" w:fill="FFFFFF" w:themeFill="background1"/>
            <w:vAlign w:val="center"/>
          </w:tcPr>
          <w:p w14:paraId="39F849B3" w14:textId="4433EC10"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0530201D" w14:textId="16F40386"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224CA1F9" w14:textId="2A37E53A"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1" w:type="dxa"/>
            <w:vMerge/>
            <w:tcBorders>
              <w:left w:val="single" w:sz="4" w:space="0" w:color="auto"/>
              <w:right w:val="single" w:sz="4" w:space="0" w:color="auto"/>
            </w:tcBorders>
            <w:shd w:val="clear" w:color="auto" w:fill="FFFFFF" w:themeFill="background1"/>
            <w:vAlign w:val="center"/>
          </w:tcPr>
          <w:p w14:paraId="70EE9217"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right w:val="single" w:sz="4" w:space="0" w:color="auto"/>
            </w:tcBorders>
            <w:shd w:val="clear" w:color="auto" w:fill="FFFFFF" w:themeFill="background1"/>
            <w:vAlign w:val="center"/>
          </w:tcPr>
          <w:p w14:paraId="0B6764E2" w14:textId="3B15214A"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984" w:type="dxa"/>
            <w:tcBorders>
              <w:left w:val="single" w:sz="4" w:space="0" w:color="auto"/>
              <w:right w:val="single" w:sz="4" w:space="0" w:color="auto"/>
            </w:tcBorders>
            <w:shd w:val="clear" w:color="auto" w:fill="FFFFFF" w:themeFill="background1"/>
            <w:vAlign w:val="center"/>
          </w:tcPr>
          <w:p w14:paraId="1895F491" w14:textId="34AAE69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737" w:type="dxa"/>
            <w:tcBorders>
              <w:left w:val="single" w:sz="4" w:space="0" w:color="auto"/>
              <w:right w:val="single" w:sz="4" w:space="0" w:color="auto"/>
            </w:tcBorders>
            <w:shd w:val="clear" w:color="auto" w:fill="FFFFFF" w:themeFill="background1"/>
            <w:vAlign w:val="center"/>
          </w:tcPr>
          <w:p w14:paraId="4BD41692" w14:textId="1B5D902B"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tcBorders>
              <w:left w:val="single" w:sz="4" w:space="0" w:color="auto"/>
              <w:right w:val="single" w:sz="4" w:space="0" w:color="auto"/>
            </w:tcBorders>
            <w:vAlign w:val="center"/>
          </w:tcPr>
          <w:p w14:paraId="2272CC36" w14:textId="77777777" w:rsidR="009E5FD8" w:rsidRPr="00E81AEF" w:rsidRDefault="009E5FD8" w:rsidP="009E5FD8">
            <w:pPr>
              <w:spacing w:after="0" w:line="276" w:lineRule="auto"/>
              <w:jc w:val="center"/>
              <w:rPr>
                <w:rFonts w:cstheme="majorBidi"/>
                <w:sz w:val="20"/>
                <w:szCs w:val="20"/>
              </w:rPr>
            </w:pPr>
          </w:p>
        </w:tc>
      </w:tr>
      <w:tr w:rsidR="009E5FD8" w:rsidRPr="00E81AEF" w14:paraId="4627CF0A" w14:textId="77777777" w:rsidTr="00425057">
        <w:trPr>
          <w:trHeight w:val="340"/>
          <w:jc w:val="center"/>
        </w:trPr>
        <w:tc>
          <w:tcPr>
            <w:tcW w:w="1698" w:type="dxa"/>
            <w:vMerge w:val="restart"/>
            <w:tcBorders>
              <w:left w:val="single" w:sz="4" w:space="0" w:color="auto"/>
              <w:right w:val="single" w:sz="4" w:space="0" w:color="auto"/>
            </w:tcBorders>
            <w:shd w:val="clear" w:color="auto" w:fill="F2F2F2" w:themeFill="background1" w:themeFillShade="F2"/>
            <w:vAlign w:val="center"/>
          </w:tcPr>
          <w:p w14:paraId="2C8A6858" w14:textId="2075ADB9" w:rsidR="009E5FD8" w:rsidRPr="00E81AEF" w:rsidRDefault="009E5FD8" w:rsidP="009E5FD8">
            <w:pPr>
              <w:spacing w:after="0" w:line="276" w:lineRule="auto"/>
              <w:rPr>
                <w:rFonts w:cstheme="majorBidi"/>
                <w:sz w:val="20"/>
                <w:szCs w:val="20"/>
              </w:rPr>
            </w:pPr>
            <w:r w:rsidRPr="00E81AEF">
              <w:rPr>
                <w:rFonts w:cstheme="majorBidi"/>
                <w:sz w:val="20"/>
                <w:szCs w:val="20"/>
              </w:rPr>
              <w:t>Year of Publication</w:t>
            </w:r>
          </w:p>
        </w:tc>
        <w:tc>
          <w:tcPr>
            <w:tcW w:w="1701" w:type="dxa"/>
            <w:tcBorders>
              <w:left w:val="single" w:sz="4" w:space="0" w:color="auto"/>
              <w:right w:val="single" w:sz="4" w:space="0" w:color="auto"/>
            </w:tcBorders>
            <w:shd w:val="clear" w:color="auto" w:fill="F2F2F2" w:themeFill="background1" w:themeFillShade="F2"/>
            <w:vAlign w:val="center"/>
          </w:tcPr>
          <w:p w14:paraId="54D1BD17" w14:textId="5D96599D" w:rsidR="009E5FD8" w:rsidRPr="00E81AEF" w:rsidRDefault="009E5FD8" w:rsidP="009E5FD8">
            <w:pPr>
              <w:spacing w:after="0" w:line="276" w:lineRule="auto"/>
              <w:rPr>
                <w:rFonts w:cstheme="majorBidi"/>
                <w:sz w:val="20"/>
                <w:szCs w:val="20"/>
              </w:rPr>
            </w:pPr>
            <w:r w:rsidRPr="00E81AEF">
              <w:rPr>
                <w:rFonts w:cstheme="majorBidi"/>
                <w:sz w:val="20"/>
                <w:szCs w:val="20"/>
              </w:rPr>
              <w:t>Publication ≤2010</w:t>
            </w:r>
          </w:p>
        </w:tc>
        <w:tc>
          <w:tcPr>
            <w:tcW w:w="907" w:type="dxa"/>
            <w:tcBorders>
              <w:left w:val="single" w:sz="4" w:space="0" w:color="auto"/>
              <w:right w:val="single" w:sz="4" w:space="0" w:color="auto"/>
            </w:tcBorders>
            <w:shd w:val="clear" w:color="auto" w:fill="F2F2F2" w:themeFill="background1" w:themeFillShade="F2"/>
            <w:vAlign w:val="center"/>
          </w:tcPr>
          <w:p w14:paraId="0D4FF7A2" w14:textId="49AD16E2" w:rsidR="009E5FD8" w:rsidRPr="00E81AEF" w:rsidRDefault="009E5FD8" w:rsidP="009E5FD8">
            <w:pPr>
              <w:spacing w:after="0" w:line="276" w:lineRule="auto"/>
              <w:jc w:val="center"/>
              <w:rPr>
                <w:rFonts w:cstheme="majorBidi"/>
                <w:sz w:val="20"/>
                <w:szCs w:val="20"/>
              </w:rPr>
            </w:pPr>
            <w:r w:rsidRPr="00E81AEF">
              <w:rPr>
                <w:rFonts w:cstheme="majorBidi"/>
                <w:sz w:val="20"/>
                <w:szCs w:val="20"/>
              </w:rPr>
              <w:t>5</w:t>
            </w:r>
          </w:p>
        </w:tc>
        <w:tc>
          <w:tcPr>
            <w:tcW w:w="1984" w:type="dxa"/>
            <w:vMerge w:val="restart"/>
            <w:tcBorders>
              <w:left w:val="single" w:sz="4" w:space="0" w:color="auto"/>
              <w:right w:val="single" w:sz="4" w:space="0" w:color="auto"/>
            </w:tcBorders>
            <w:shd w:val="clear" w:color="auto" w:fill="F2F2F2" w:themeFill="background1" w:themeFillShade="F2"/>
            <w:vAlign w:val="center"/>
          </w:tcPr>
          <w:p w14:paraId="676C3264" w14:textId="77777777" w:rsidR="009E5FD8" w:rsidRPr="00E81AEF" w:rsidRDefault="009E5FD8" w:rsidP="009E5FD8">
            <w:pPr>
              <w:jc w:val="center"/>
              <w:rPr>
                <w:rFonts w:cstheme="majorBidi"/>
                <w:sz w:val="20"/>
                <w:szCs w:val="20"/>
              </w:rPr>
            </w:pPr>
            <w:r w:rsidRPr="00E81AEF">
              <w:rPr>
                <w:rFonts w:cstheme="majorBidi"/>
                <w:sz w:val="20"/>
                <w:szCs w:val="20"/>
              </w:rPr>
              <w:t>5.37 [3.07, 9.39]</w:t>
            </w:r>
          </w:p>
          <w:p w14:paraId="4FDBBC98" w14:textId="6A9F05AC" w:rsidR="009E5FD8" w:rsidRPr="00E81AEF" w:rsidRDefault="009E5FD8" w:rsidP="009E5FD8">
            <w:pPr>
              <w:jc w:val="center"/>
              <w:rPr>
                <w:rFonts w:cstheme="majorBidi"/>
                <w:sz w:val="20"/>
                <w:szCs w:val="20"/>
              </w:rPr>
            </w:pPr>
            <w:r w:rsidRPr="00E81AEF">
              <w:rPr>
                <w:rFonts w:cstheme="majorBidi"/>
                <w:sz w:val="20"/>
                <w:szCs w:val="20"/>
              </w:rPr>
              <w:t>1.53 [1.25, 1.87]</w:t>
            </w:r>
          </w:p>
        </w:tc>
        <w:tc>
          <w:tcPr>
            <w:tcW w:w="737" w:type="dxa"/>
            <w:tcBorders>
              <w:left w:val="single" w:sz="4" w:space="0" w:color="auto"/>
              <w:right w:val="single" w:sz="4" w:space="0" w:color="auto"/>
            </w:tcBorders>
            <w:shd w:val="clear" w:color="auto" w:fill="F2F2F2" w:themeFill="background1" w:themeFillShade="F2"/>
            <w:vAlign w:val="center"/>
          </w:tcPr>
          <w:p w14:paraId="3BDEFCA5" w14:textId="1163D5AA" w:rsidR="009E5FD8" w:rsidRPr="00E81AEF" w:rsidRDefault="009E5FD8" w:rsidP="009E5FD8">
            <w:pPr>
              <w:spacing w:after="0" w:line="276" w:lineRule="auto"/>
              <w:jc w:val="center"/>
              <w:rPr>
                <w:rFonts w:cstheme="majorBidi"/>
                <w:sz w:val="20"/>
                <w:szCs w:val="20"/>
              </w:rPr>
            </w:pPr>
            <w:r w:rsidRPr="00E81AEF">
              <w:rPr>
                <w:rFonts w:cstheme="majorBidi"/>
                <w:sz w:val="20"/>
                <w:szCs w:val="20"/>
              </w:rPr>
              <w:t>17</w:t>
            </w:r>
          </w:p>
        </w:tc>
        <w:tc>
          <w:tcPr>
            <w:tcW w:w="1361" w:type="dxa"/>
            <w:vMerge w:val="restart"/>
            <w:tcBorders>
              <w:left w:val="single" w:sz="4" w:space="0" w:color="auto"/>
              <w:right w:val="single" w:sz="4" w:space="0" w:color="auto"/>
            </w:tcBorders>
            <w:shd w:val="clear" w:color="auto" w:fill="F2F2F2" w:themeFill="background1" w:themeFillShade="F2"/>
            <w:vAlign w:val="center"/>
          </w:tcPr>
          <w:p w14:paraId="748F0F38" w14:textId="1117B3A7" w:rsidR="009E5FD8" w:rsidRPr="00E81AEF" w:rsidRDefault="009E5FD8" w:rsidP="009E5FD8">
            <w:pPr>
              <w:spacing w:after="0" w:line="276" w:lineRule="auto"/>
              <w:jc w:val="center"/>
              <w:rPr>
                <w:rFonts w:cstheme="majorBidi"/>
                <w:sz w:val="20"/>
                <w:szCs w:val="20"/>
              </w:rPr>
            </w:pPr>
            <w:r w:rsidRPr="00E81AEF">
              <w:rPr>
                <w:rFonts w:cstheme="majorBidi"/>
                <w:sz w:val="20"/>
                <w:szCs w:val="20"/>
              </w:rPr>
              <w:t>&lt;0.0001</w:t>
            </w:r>
          </w:p>
        </w:tc>
        <w:tc>
          <w:tcPr>
            <w:tcW w:w="907" w:type="dxa"/>
            <w:tcBorders>
              <w:left w:val="single" w:sz="4" w:space="0" w:color="auto"/>
              <w:right w:val="single" w:sz="4" w:space="0" w:color="auto"/>
            </w:tcBorders>
            <w:shd w:val="clear" w:color="auto" w:fill="F2F2F2" w:themeFill="background1" w:themeFillShade="F2"/>
            <w:vAlign w:val="center"/>
          </w:tcPr>
          <w:p w14:paraId="2F47C9E9" w14:textId="43907B8B" w:rsidR="009E5FD8" w:rsidRPr="00E81AEF" w:rsidRDefault="009E5FD8" w:rsidP="009E5FD8">
            <w:pPr>
              <w:spacing w:after="0" w:line="276" w:lineRule="auto"/>
              <w:jc w:val="center"/>
              <w:rPr>
                <w:rFonts w:cstheme="majorBidi"/>
                <w:sz w:val="20"/>
                <w:szCs w:val="20"/>
              </w:rPr>
            </w:pPr>
            <w:r w:rsidRPr="00E81AEF">
              <w:rPr>
                <w:rFonts w:cstheme="majorBidi"/>
                <w:sz w:val="20"/>
                <w:szCs w:val="20"/>
              </w:rPr>
              <w:t>1</w:t>
            </w:r>
          </w:p>
        </w:tc>
        <w:tc>
          <w:tcPr>
            <w:tcW w:w="1984" w:type="dxa"/>
            <w:tcBorders>
              <w:left w:val="single" w:sz="4" w:space="0" w:color="auto"/>
              <w:right w:val="single" w:sz="4" w:space="0" w:color="auto"/>
            </w:tcBorders>
            <w:shd w:val="clear" w:color="auto" w:fill="F2F2F2" w:themeFill="background1" w:themeFillShade="F2"/>
            <w:vAlign w:val="center"/>
          </w:tcPr>
          <w:p w14:paraId="7019BF24" w14:textId="1AE9EDC9" w:rsidR="009E5FD8" w:rsidRPr="00E81AEF" w:rsidRDefault="009E5FD8" w:rsidP="009E5FD8">
            <w:pPr>
              <w:jc w:val="center"/>
              <w:rPr>
                <w:rFonts w:cstheme="majorBidi"/>
                <w:sz w:val="20"/>
                <w:szCs w:val="20"/>
              </w:rPr>
            </w:pPr>
            <w:r w:rsidRPr="00E81AEF">
              <w:rPr>
                <w:rFonts w:cstheme="majorBidi"/>
                <w:sz w:val="20"/>
                <w:szCs w:val="20"/>
              </w:rPr>
              <w:t>5.30 [2.80, 10.03]</w:t>
            </w:r>
          </w:p>
        </w:tc>
        <w:tc>
          <w:tcPr>
            <w:tcW w:w="737" w:type="dxa"/>
            <w:tcBorders>
              <w:left w:val="single" w:sz="4" w:space="0" w:color="auto"/>
              <w:right w:val="single" w:sz="4" w:space="0" w:color="auto"/>
            </w:tcBorders>
            <w:shd w:val="clear" w:color="auto" w:fill="F2F2F2" w:themeFill="background1" w:themeFillShade="F2"/>
            <w:vAlign w:val="center"/>
          </w:tcPr>
          <w:p w14:paraId="26C6BD91" w14:textId="5B75E5C1" w:rsidR="009E5FD8" w:rsidRPr="00E81AEF" w:rsidRDefault="009E5FD8" w:rsidP="009E5FD8">
            <w:pPr>
              <w:spacing w:after="0" w:line="276" w:lineRule="auto"/>
              <w:jc w:val="center"/>
              <w:rPr>
                <w:rFonts w:cstheme="majorBidi"/>
                <w:sz w:val="20"/>
                <w:szCs w:val="20"/>
              </w:rPr>
            </w:pPr>
            <w:r w:rsidRPr="00E81AEF">
              <w:rPr>
                <w:rFonts w:cstheme="majorBidi"/>
                <w:sz w:val="20"/>
                <w:szCs w:val="20"/>
              </w:rPr>
              <w:t>-</w:t>
            </w:r>
          </w:p>
        </w:tc>
        <w:tc>
          <w:tcPr>
            <w:tcW w:w="1364" w:type="dxa"/>
            <w:vMerge w:val="restart"/>
            <w:tcBorders>
              <w:left w:val="single" w:sz="4" w:space="0" w:color="auto"/>
              <w:right w:val="single" w:sz="4" w:space="0" w:color="auto"/>
            </w:tcBorders>
            <w:shd w:val="clear" w:color="auto" w:fill="F2F2F2" w:themeFill="background1" w:themeFillShade="F2"/>
            <w:vAlign w:val="center"/>
          </w:tcPr>
          <w:p w14:paraId="31633653" w14:textId="0C03B863" w:rsidR="009E5FD8" w:rsidRPr="00E81AEF" w:rsidRDefault="009E5FD8" w:rsidP="009E5FD8">
            <w:pPr>
              <w:spacing w:after="0" w:line="276" w:lineRule="auto"/>
              <w:jc w:val="center"/>
              <w:rPr>
                <w:rFonts w:cstheme="majorBidi"/>
                <w:sz w:val="20"/>
                <w:szCs w:val="20"/>
              </w:rPr>
            </w:pPr>
            <w:r w:rsidRPr="00E81AEF">
              <w:rPr>
                <w:rFonts w:cstheme="majorBidi"/>
                <w:sz w:val="20"/>
                <w:szCs w:val="20"/>
              </w:rPr>
              <w:t>&lt;0.0001</w:t>
            </w:r>
          </w:p>
        </w:tc>
      </w:tr>
      <w:tr w:rsidR="009E5FD8" w:rsidRPr="00E81AEF" w14:paraId="44B11275" w14:textId="77777777" w:rsidTr="00503FD3">
        <w:trPr>
          <w:trHeight w:val="340"/>
          <w:jc w:val="center"/>
        </w:trPr>
        <w:tc>
          <w:tcPr>
            <w:tcW w:w="1698" w:type="dxa"/>
            <w:vMerge/>
            <w:tcBorders>
              <w:left w:val="single" w:sz="4" w:space="0" w:color="auto"/>
              <w:bottom w:val="single" w:sz="2" w:space="0" w:color="000000"/>
              <w:right w:val="single" w:sz="4" w:space="0" w:color="auto"/>
            </w:tcBorders>
            <w:shd w:val="clear" w:color="auto" w:fill="F2F2F2" w:themeFill="background1" w:themeFillShade="F2"/>
            <w:vAlign w:val="center"/>
          </w:tcPr>
          <w:p w14:paraId="5677F655" w14:textId="77777777" w:rsidR="009E5FD8" w:rsidRPr="00E81AEF" w:rsidRDefault="009E5FD8" w:rsidP="009E5FD8">
            <w:pPr>
              <w:spacing w:after="0" w:line="276" w:lineRule="auto"/>
              <w:rPr>
                <w:rFonts w:cstheme="majorBidi"/>
                <w:sz w:val="20"/>
                <w:szCs w:val="20"/>
              </w:rPr>
            </w:pPr>
          </w:p>
        </w:tc>
        <w:tc>
          <w:tcPr>
            <w:tcW w:w="1701" w:type="dxa"/>
            <w:tcBorders>
              <w:left w:val="single" w:sz="4" w:space="0" w:color="auto"/>
              <w:bottom w:val="single" w:sz="2" w:space="0" w:color="000000"/>
              <w:right w:val="single" w:sz="4" w:space="0" w:color="auto"/>
            </w:tcBorders>
            <w:shd w:val="clear" w:color="auto" w:fill="F2F2F2" w:themeFill="background1" w:themeFillShade="F2"/>
            <w:vAlign w:val="center"/>
          </w:tcPr>
          <w:p w14:paraId="5331EFC6" w14:textId="6BF8B9D8" w:rsidR="009E5FD8" w:rsidRPr="00E81AEF" w:rsidRDefault="009E5FD8" w:rsidP="009E5FD8">
            <w:pPr>
              <w:spacing w:after="0" w:line="276" w:lineRule="auto"/>
              <w:rPr>
                <w:rFonts w:cstheme="majorBidi"/>
                <w:sz w:val="20"/>
                <w:szCs w:val="20"/>
              </w:rPr>
            </w:pPr>
            <w:r w:rsidRPr="00E81AEF">
              <w:rPr>
                <w:rFonts w:cstheme="majorBidi"/>
                <w:sz w:val="20"/>
                <w:szCs w:val="20"/>
              </w:rPr>
              <w:t>Publication &gt;2010</w:t>
            </w:r>
          </w:p>
        </w:tc>
        <w:tc>
          <w:tcPr>
            <w:tcW w:w="907" w:type="dxa"/>
            <w:tcBorders>
              <w:left w:val="single" w:sz="4" w:space="0" w:color="auto"/>
              <w:bottom w:val="single" w:sz="2" w:space="0" w:color="000000"/>
              <w:right w:val="single" w:sz="4" w:space="0" w:color="auto"/>
            </w:tcBorders>
            <w:shd w:val="clear" w:color="auto" w:fill="F2F2F2" w:themeFill="background1" w:themeFillShade="F2"/>
            <w:vAlign w:val="center"/>
          </w:tcPr>
          <w:p w14:paraId="3DC8510D" w14:textId="1053B904" w:rsidR="009E5FD8" w:rsidRPr="00E81AEF" w:rsidRDefault="009E5FD8" w:rsidP="009E5FD8">
            <w:pPr>
              <w:spacing w:after="0" w:line="276" w:lineRule="auto"/>
              <w:jc w:val="center"/>
              <w:rPr>
                <w:rFonts w:cstheme="majorBidi"/>
                <w:sz w:val="20"/>
                <w:szCs w:val="20"/>
              </w:rPr>
            </w:pPr>
            <w:r w:rsidRPr="00E81AEF">
              <w:rPr>
                <w:rFonts w:cstheme="majorBidi"/>
                <w:sz w:val="20"/>
                <w:szCs w:val="20"/>
              </w:rPr>
              <w:t>5</w:t>
            </w:r>
          </w:p>
        </w:tc>
        <w:tc>
          <w:tcPr>
            <w:tcW w:w="1984" w:type="dxa"/>
            <w:vMerge/>
            <w:tcBorders>
              <w:left w:val="single" w:sz="4" w:space="0" w:color="auto"/>
              <w:bottom w:val="single" w:sz="2" w:space="0" w:color="000000"/>
              <w:right w:val="single" w:sz="4" w:space="0" w:color="auto"/>
            </w:tcBorders>
            <w:shd w:val="clear" w:color="auto" w:fill="F2F2F2" w:themeFill="background1" w:themeFillShade="F2"/>
            <w:vAlign w:val="center"/>
          </w:tcPr>
          <w:p w14:paraId="48DA3C8F" w14:textId="77777777" w:rsidR="009E5FD8" w:rsidRPr="00E81AEF" w:rsidRDefault="009E5FD8" w:rsidP="009E5FD8">
            <w:pPr>
              <w:spacing w:after="0" w:line="276" w:lineRule="auto"/>
              <w:jc w:val="center"/>
              <w:rPr>
                <w:rFonts w:cstheme="majorBidi"/>
                <w:sz w:val="20"/>
                <w:szCs w:val="20"/>
              </w:rPr>
            </w:pPr>
          </w:p>
        </w:tc>
        <w:tc>
          <w:tcPr>
            <w:tcW w:w="737" w:type="dxa"/>
            <w:tcBorders>
              <w:left w:val="single" w:sz="4" w:space="0" w:color="auto"/>
              <w:bottom w:val="single" w:sz="2" w:space="0" w:color="000000"/>
              <w:right w:val="single" w:sz="4" w:space="0" w:color="auto"/>
            </w:tcBorders>
            <w:shd w:val="clear" w:color="auto" w:fill="F2F2F2" w:themeFill="background1" w:themeFillShade="F2"/>
            <w:vAlign w:val="center"/>
          </w:tcPr>
          <w:p w14:paraId="775215CF" w14:textId="6C30C3D7" w:rsidR="009E5FD8" w:rsidRPr="00E81AEF" w:rsidRDefault="009E5FD8" w:rsidP="009E5FD8">
            <w:pPr>
              <w:spacing w:after="0" w:line="276" w:lineRule="auto"/>
              <w:jc w:val="center"/>
              <w:rPr>
                <w:rFonts w:cstheme="majorBidi"/>
                <w:sz w:val="20"/>
                <w:szCs w:val="20"/>
              </w:rPr>
            </w:pPr>
            <w:r w:rsidRPr="00E81AEF">
              <w:rPr>
                <w:rFonts w:cstheme="majorBidi"/>
                <w:sz w:val="20"/>
                <w:szCs w:val="20"/>
              </w:rPr>
              <w:t>18</w:t>
            </w:r>
          </w:p>
        </w:tc>
        <w:tc>
          <w:tcPr>
            <w:tcW w:w="1361" w:type="dxa"/>
            <w:vMerge/>
            <w:tcBorders>
              <w:left w:val="single" w:sz="4" w:space="0" w:color="auto"/>
              <w:bottom w:val="single" w:sz="2" w:space="0" w:color="000000"/>
              <w:right w:val="single" w:sz="4" w:space="0" w:color="auto"/>
            </w:tcBorders>
            <w:shd w:val="clear" w:color="auto" w:fill="F2F2F2" w:themeFill="background1" w:themeFillShade="F2"/>
            <w:vAlign w:val="center"/>
          </w:tcPr>
          <w:p w14:paraId="231B9A91" w14:textId="77777777" w:rsidR="009E5FD8" w:rsidRPr="00E81AEF" w:rsidRDefault="009E5FD8" w:rsidP="009E5FD8">
            <w:pPr>
              <w:spacing w:after="0" w:line="276" w:lineRule="auto"/>
              <w:jc w:val="center"/>
              <w:rPr>
                <w:rFonts w:cstheme="majorBidi"/>
                <w:sz w:val="20"/>
                <w:szCs w:val="20"/>
              </w:rPr>
            </w:pPr>
          </w:p>
        </w:tc>
        <w:tc>
          <w:tcPr>
            <w:tcW w:w="907" w:type="dxa"/>
            <w:tcBorders>
              <w:left w:val="single" w:sz="4" w:space="0" w:color="auto"/>
              <w:bottom w:val="single" w:sz="2" w:space="0" w:color="000000"/>
              <w:right w:val="single" w:sz="4" w:space="0" w:color="auto"/>
            </w:tcBorders>
            <w:shd w:val="clear" w:color="auto" w:fill="F2F2F2" w:themeFill="background1" w:themeFillShade="F2"/>
            <w:vAlign w:val="center"/>
          </w:tcPr>
          <w:p w14:paraId="75056398" w14:textId="71867F22" w:rsidR="009E5FD8" w:rsidRPr="00E81AEF" w:rsidRDefault="009E5FD8" w:rsidP="009E5FD8">
            <w:pPr>
              <w:spacing w:after="0" w:line="276" w:lineRule="auto"/>
              <w:jc w:val="center"/>
              <w:rPr>
                <w:rFonts w:cstheme="majorBidi"/>
                <w:sz w:val="20"/>
                <w:szCs w:val="20"/>
              </w:rPr>
            </w:pPr>
            <w:r w:rsidRPr="00E81AEF">
              <w:rPr>
                <w:rFonts w:cstheme="majorBidi"/>
                <w:sz w:val="20"/>
                <w:szCs w:val="20"/>
              </w:rPr>
              <w:t>2</w:t>
            </w:r>
          </w:p>
        </w:tc>
        <w:tc>
          <w:tcPr>
            <w:tcW w:w="1984" w:type="dxa"/>
            <w:tcBorders>
              <w:left w:val="single" w:sz="4" w:space="0" w:color="auto"/>
              <w:bottom w:val="single" w:sz="2" w:space="0" w:color="000000"/>
              <w:right w:val="single" w:sz="4" w:space="0" w:color="auto"/>
            </w:tcBorders>
            <w:shd w:val="clear" w:color="auto" w:fill="F2F2F2" w:themeFill="background1" w:themeFillShade="F2"/>
            <w:vAlign w:val="center"/>
          </w:tcPr>
          <w:p w14:paraId="6ACAC3E3" w14:textId="08898008" w:rsidR="009E5FD8" w:rsidRPr="00E81AEF" w:rsidRDefault="009E5FD8" w:rsidP="009E5FD8">
            <w:pPr>
              <w:jc w:val="center"/>
              <w:rPr>
                <w:rFonts w:cstheme="majorBidi"/>
                <w:sz w:val="20"/>
                <w:szCs w:val="20"/>
              </w:rPr>
            </w:pPr>
            <w:r w:rsidRPr="00E81AEF">
              <w:rPr>
                <w:rFonts w:cstheme="majorBidi"/>
                <w:sz w:val="20"/>
                <w:szCs w:val="20"/>
              </w:rPr>
              <w:t>1.29 [1.20, 1.40]</w:t>
            </w:r>
          </w:p>
        </w:tc>
        <w:tc>
          <w:tcPr>
            <w:tcW w:w="737" w:type="dxa"/>
            <w:tcBorders>
              <w:left w:val="single" w:sz="4" w:space="0" w:color="auto"/>
              <w:bottom w:val="single" w:sz="2" w:space="0" w:color="000000"/>
              <w:right w:val="single" w:sz="4" w:space="0" w:color="auto"/>
            </w:tcBorders>
            <w:shd w:val="clear" w:color="auto" w:fill="F2F2F2" w:themeFill="background1" w:themeFillShade="F2"/>
            <w:vAlign w:val="center"/>
          </w:tcPr>
          <w:p w14:paraId="7FC9DD76" w14:textId="4FC81E55" w:rsidR="009E5FD8" w:rsidRPr="00E81AEF" w:rsidRDefault="009E5FD8" w:rsidP="009E5FD8">
            <w:pPr>
              <w:spacing w:after="0" w:line="276" w:lineRule="auto"/>
              <w:jc w:val="center"/>
              <w:rPr>
                <w:rFonts w:cstheme="majorBidi"/>
                <w:sz w:val="20"/>
                <w:szCs w:val="20"/>
              </w:rPr>
            </w:pPr>
            <w:r w:rsidRPr="00E81AEF">
              <w:rPr>
                <w:rFonts w:cstheme="majorBidi"/>
                <w:sz w:val="20"/>
                <w:szCs w:val="20"/>
              </w:rPr>
              <w:t>0</w:t>
            </w:r>
          </w:p>
        </w:tc>
        <w:tc>
          <w:tcPr>
            <w:tcW w:w="1364" w:type="dxa"/>
            <w:vMerge/>
            <w:tcBorders>
              <w:left w:val="single" w:sz="4" w:space="0" w:color="auto"/>
              <w:bottom w:val="single" w:sz="2" w:space="0" w:color="000000"/>
              <w:right w:val="single" w:sz="4" w:space="0" w:color="auto"/>
            </w:tcBorders>
            <w:shd w:val="clear" w:color="auto" w:fill="F2F2F2" w:themeFill="background1" w:themeFillShade="F2"/>
            <w:vAlign w:val="center"/>
          </w:tcPr>
          <w:p w14:paraId="7E41FDC3" w14:textId="77777777" w:rsidR="009E5FD8" w:rsidRPr="00E81AEF" w:rsidRDefault="009E5FD8" w:rsidP="009E5FD8">
            <w:pPr>
              <w:spacing w:after="0" w:line="276" w:lineRule="auto"/>
              <w:jc w:val="center"/>
              <w:rPr>
                <w:rFonts w:cstheme="majorBidi"/>
                <w:sz w:val="20"/>
                <w:szCs w:val="20"/>
              </w:rPr>
            </w:pPr>
          </w:p>
        </w:tc>
      </w:tr>
      <w:tr w:rsidR="009E5FD8" w:rsidRPr="00E81AEF" w14:paraId="7A1341E2" w14:textId="77777777" w:rsidTr="008947BD">
        <w:trPr>
          <w:trHeight w:val="340"/>
          <w:jc w:val="center"/>
        </w:trPr>
        <w:tc>
          <w:tcPr>
            <w:tcW w:w="13380" w:type="dxa"/>
            <w:gridSpan w:val="10"/>
            <w:tcBorders>
              <w:top w:val="single" w:sz="2" w:space="0" w:color="000000"/>
            </w:tcBorders>
            <w:shd w:val="clear" w:color="auto" w:fill="FFFFFF" w:themeFill="background1"/>
            <w:vAlign w:val="center"/>
          </w:tcPr>
          <w:p w14:paraId="7F68FF33" w14:textId="377BD31C" w:rsidR="009E5FD8" w:rsidRPr="00E81AEF" w:rsidRDefault="009E5FD8" w:rsidP="009E5FD8">
            <w:pPr>
              <w:spacing w:after="0" w:line="276" w:lineRule="auto"/>
              <w:rPr>
                <w:rFonts w:cstheme="majorBidi"/>
                <w:sz w:val="20"/>
                <w:szCs w:val="20"/>
              </w:rPr>
            </w:pPr>
            <w:r w:rsidRPr="00E81AEF">
              <w:rPr>
                <w:rFonts w:cstheme="majorBidi"/>
                <w:sz w:val="20"/>
                <w:szCs w:val="20"/>
              </w:rPr>
              <w:t>*For adjusted estimates we followed the author’s definitions</w:t>
            </w:r>
          </w:p>
        </w:tc>
      </w:tr>
    </w:tbl>
    <w:p w14:paraId="4D115DF8" w14:textId="77777777" w:rsidR="00ED0FF6" w:rsidRPr="00E81AEF" w:rsidRDefault="00ED0FF6" w:rsidP="00B567F3">
      <w:pPr>
        <w:jc w:val="both"/>
        <w:rPr>
          <w:rFonts w:cstheme="majorBidi"/>
          <w:sz w:val="20"/>
          <w:szCs w:val="20"/>
        </w:rPr>
      </w:pPr>
    </w:p>
    <w:p w14:paraId="5C18FCB7" w14:textId="77777777" w:rsidR="00B567F3" w:rsidRPr="00E81AEF" w:rsidRDefault="00B567F3" w:rsidP="00B567F3">
      <w:pPr>
        <w:spacing w:after="0"/>
        <w:rPr>
          <w:rFonts w:cstheme="majorBidi"/>
          <w:b/>
          <w:sz w:val="20"/>
          <w:szCs w:val="20"/>
        </w:rPr>
        <w:sectPr w:rsidR="00B567F3" w:rsidRPr="00E81AEF">
          <w:pgSz w:w="15840" w:h="12240" w:orient="landscape"/>
          <w:pgMar w:top="720" w:right="720" w:bottom="720" w:left="720" w:header="720" w:footer="720" w:gutter="0"/>
          <w:cols w:space="720"/>
        </w:sectPr>
      </w:pPr>
    </w:p>
    <w:p w14:paraId="4469216B" w14:textId="5FADE809" w:rsidR="00770317" w:rsidRPr="00E81AEF" w:rsidRDefault="00770317" w:rsidP="00770317">
      <w:pPr>
        <w:pStyle w:val="Heading1"/>
        <w:tabs>
          <w:tab w:val="left" w:pos="284"/>
          <w:tab w:val="left" w:pos="567"/>
        </w:tabs>
        <w:ind w:left="142"/>
        <w:rPr>
          <w:rFonts w:asciiTheme="majorBidi" w:eastAsia="Times New Roman" w:hAnsiTheme="majorBidi"/>
          <w:color w:val="auto"/>
          <w:sz w:val="28"/>
          <w:szCs w:val="36"/>
          <w:lang w:val="en"/>
        </w:rPr>
      </w:pPr>
      <w:r w:rsidRPr="00E81AEF">
        <w:rPr>
          <w:rFonts w:asciiTheme="majorBidi" w:eastAsia="Times New Roman" w:hAnsiTheme="majorBidi"/>
          <w:color w:val="auto"/>
          <w:sz w:val="28"/>
          <w:szCs w:val="36"/>
          <w:lang w:val="en"/>
        </w:rPr>
        <w:lastRenderedPageBreak/>
        <w:t xml:space="preserve">Supplementary </w:t>
      </w:r>
      <w:r w:rsidR="00682052" w:rsidRPr="00E81AEF">
        <w:rPr>
          <w:rFonts w:asciiTheme="majorBidi" w:eastAsia="Times New Roman" w:hAnsiTheme="majorBidi"/>
          <w:color w:val="auto"/>
          <w:sz w:val="28"/>
          <w:szCs w:val="36"/>
          <w:lang w:val="en"/>
        </w:rPr>
        <w:t>F</w:t>
      </w:r>
      <w:r w:rsidRPr="00E81AEF">
        <w:rPr>
          <w:rFonts w:asciiTheme="majorBidi" w:eastAsia="Times New Roman" w:hAnsiTheme="majorBidi"/>
          <w:color w:val="auto"/>
          <w:sz w:val="28"/>
          <w:szCs w:val="36"/>
          <w:lang w:val="en"/>
        </w:rPr>
        <w:t>igures</w:t>
      </w:r>
    </w:p>
    <w:p w14:paraId="2ECEEAB7" w14:textId="77777777" w:rsidR="00503FD3" w:rsidRPr="00E81AEF" w:rsidRDefault="00503FD3" w:rsidP="00503FD3">
      <w:pPr>
        <w:rPr>
          <w:rFonts w:cstheme="majorBidi"/>
          <w:lang w:val="en"/>
        </w:rPr>
      </w:pPr>
    </w:p>
    <w:p w14:paraId="13407D0B" w14:textId="346AAAB6" w:rsidR="00C179BC" w:rsidRPr="00E81AEF" w:rsidRDefault="00C179BC" w:rsidP="00770317">
      <w:pPr>
        <w:pStyle w:val="Heading2"/>
        <w:numPr>
          <w:ilvl w:val="0"/>
          <w:numId w:val="14"/>
        </w:numPr>
        <w:tabs>
          <w:tab w:val="left" w:pos="142"/>
          <w:tab w:val="left" w:pos="426"/>
        </w:tabs>
        <w:ind w:left="284" w:hanging="142"/>
        <w:rPr>
          <w:rFonts w:asciiTheme="majorBidi" w:hAnsiTheme="majorBidi"/>
        </w:rPr>
      </w:pPr>
      <w:r w:rsidRPr="00E81AEF">
        <w:rPr>
          <w:rFonts w:asciiTheme="majorBidi" w:eastAsia="Times New Roman" w:hAnsiTheme="majorBidi"/>
          <w:lang w:val="en"/>
        </w:rPr>
        <w:t>Forest plots</w:t>
      </w:r>
      <w:r w:rsidR="00D5671C" w:rsidRPr="00E81AEF">
        <w:rPr>
          <w:rFonts w:asciiTheme="majorBidi" w:eastAsia="Times New Roman" w:hAnsiTheme="majorBidi"/>
          <w:lang w:val="en"/>
        </w:rPr>
        <w:t xml:space="preserve"> and funnel plots</w:t>
      </w:r>
      <w:r w:rsidRPr="00E81AEF">
        <w:rPr>
          <w:rFonts w:asciiTheme="majorBidi" w:eastAsia="Times New Roman" w:hAnsiTheme="majorBidi"/>
          <w:lang w:val="en"/>
        </w:rPr>
        <w:t xml:space="preserve"> of the association between CKD and adverse pregnancy outcomes (</w:t>
      </w:r>
      <w:r w:rsidRPr="00E81AEF">
        <w:rPr>
          <w:rFonts w:asciiTheme="majorBidi" w:hAnsiTheme="majorBidi"/>
        </w:rPr>
        <w:t>CKD</w:t>
      </w:r>
      <w:r w:rsidR="00CC3B09">
        <w:rPr>
          <w:rFonts w:asciiTheme="majorBidi" w:hAnsiTheme="majorBidi"/>
        </w:rPr>
        <w:t xml:space="preserve"> </w:t>
      </w:r>
      <w:r w:rsidRPr="00E81AEF">
        <w:rPr>
          <w:rFonts w:asciiTheme="majorBidi" w:hAnsiTheme="majorBidi"/>
        </w:rPr>
        <w:t>vs no CKD comparison)</w:t>
      </w:r>
    </w:p>
    <w:p w14:paraId="097821C5" w14:textId="2EE8226B" w:rsidR="00DE6382" w:rsidRPr="00E81AEF" w:rsidRDefault="00DE6382" w:rsidP="00DF07B6">
      <w:pPr>
        <w:rPr>
          <w:rFonts w:cstheme="majorBidi"/>
        </w:rPr>
      </w:pPr>
    </w:p>
    <w:p w14:paraId="7205A3A1" w14:textId="12096113" w:rsidR="00DF07B6" w:rsidRPr="00E81AEF" w:rsidRDefault="00DF07B6" w:rsidP="00DF07B6">
      <w:pPr>
        <w:rPr>
          <w:rFonts w:cstheme="majorBidi"/>
        </w:rPr>
      </w:pPr>
    </w:p>
    <w:p w14:paraId="7FEA88CE" w14:textId="28D94FEA" w:rsidR="00DE6382" w:rsidRPr="00E81AEF" w:rsidRDefault="00DE6382" w:rsidP="00DE6382">
      <w:pPr>
        <w:rPr>
          <w:rFonts w:eastAsiaTheme="majorEastAsia" w:cstheme="majorBidi"/>
          <w:lang w:val="en"/>
        </w:rPr>
      </w:pPr>
      <w:r w:rsidRPr="00E81AEF">
        <w:rPr>
          <w:rFonts w:cstheme="majorBidi"/>
          <w:b/>
          <w:bCs/>
        </w:rPr>
        <w:t>Figure S1.</w:t>
      </w:r>
      <w:r w:rsidRPr="00E81AEF">
        <w:rPr>
          <w:rFonts w:cstheme="majorBidi"/>
        </w:rPr>
        <w:t xml:space="preserve"> Funnel plot of pre-eclampsia (crude estimates)</w:t>
      </w:r>
    </w:p>
    <w:p w14:paraId="1FAE1618" w14:textId="217DE364" w:rsidR="00BB08C1" w:rsidRPr="00E81AEF" w:rsidRDefault="00511042" w:rsidP="00D5671C">
      <w:pPr>
        <w:rPr>
          <w:rFonts w:cstheme="majorBidi"/>
          <w:lang w:val="en"/>
        </w:rPr>
      </w:pPr>
      <w:r w:rsidRPr="00E81AEF">
        <w:rPr>
          <w:rFonts w:cstheme="majorBidi"/>
          <w:noProof/>
          <w:lang w:val="en"/>
        </w:rPr>
        <w:drawing>
          <wp:inline distT="0" distB="0" distL="0" distR="0" wp14:anchorId="75892C58" wp14:editId="687967C5">
            <wp:extent cx="4680000" cy="3120000"/>
            <wp:effectExtent l="0" t="0" r="635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80000" cy="3120000"/>
                    </a:xfrm>
                    <a:prstGeom prst="rect">
                      <a:avLst/>
                    </a:prstGeom>
                  </pic:spPr>
                </pic:pic>
              </a:graphicData>
            </a:graphic>
          </wp:inline>
        </w:drawing>
      </w:r>
    </w:p>
    <w:p w14:paraId="6E920AA5" w14:textId="77777777" w:rsidR="00D5671C" w:rsidRPr="00E81AEF" w:rsidRDefault="00D5671C" w:rsidP="00466A74">
      <w:pPr>
        <w:rPr>
          <w:rFonts w:cstheme="majorBidi"/>
          <w:b/>
          <w:bCs/>
        </w:rPr>
      </w:pPr>
    </w:p>
    <w:p w14:paraId="312314A7" w14:textId="09DEEF8B" w:rsidR="00BB08C1" w:rsidRPr="00E81AEF" w:rsidRDefault="00BB08C1" w:rsidP="00D5671C">
      <w:pPr>
        <w:rPr>
          <w:rFonts w:eastAsiaTheme="majorEastAsia" w:cstheme="majorBidi"/>
          <w:lang w:val="en"/>
        </w:rPr>
      </w:pPr>
      <w:r w:rsidRPr="00E81AEF">
        <w:rPr>
          <w:rFonts w:cstheme="majorBidi"/>
          <w:b/>
          <w:bCs/>
        </w:rPr>
        <w:t>Figure S</w:t>
      </w:r>
      <w:r w:rsidR="00770317" w:rsidRPr="00E81AEF">
        <w:rPr>
          <w:rFonts w:cstheme="majorBidi"/>
          <w:b/>
          <w:bCs/>
        </w:rPr>
        <w:t>2</w:t>
      </w:r>
      <w:r w:rsidRPr="00E81AEF">
        <w:rPr>
          <w:rFonts w:cstheme="majorBidi"/>
          <w:b/>
          <w:bCs/>
        </w:rPr>
        <w:t>.</w:t>
      </w:r>
      <w:r w:rsidRPr="00E81AEF">
        <w:rPr>
          <w:rFonts w:cstheme="majorBidi"/>
        </w:rPr>
        <w:t xml:space="preserve"> Funnel plots of Caesarean section (crude estimates)</w:t>
      </w:r>
    </w:p>
    <w:p w14:paraId="61F4DD1A" w14:textId="7C241351" w:rsidR="00BB08C1" w:rsidRPr="00E81AEF" w:rsidRDefault="00E85C41" w:rsidP="00B7704D">
      <w:pPr>
        <w:rPr>
          <w:rFonts w:cstheme="majorBidi"/>
          <w:b/>
          <w:bCs/>
        </w:rPr>
      </w:pPr>
      <w:r w:rsidRPr="00E81AEF">
        <w:rPr>
          <w:rFonts w:cstheme="majorBidi"/>
          <w:b/>
          <w:bCs/>
          <w:noProof/>
        </w:rPr>
        <w:drawing>
          <wp:inline distT="0" distB="0" distL="0" distR="0" wp14:anchorId="3BB57E60" wp14:editId="26E02C96">
            <wp:extent cx="4680000" cy="3120000"/>
            <wp:effectExtent l="0" t="0" r="6350" b="444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80000" cy="3120000"/>
                    </a:xfrm>
                    <a:prstGeom prst="rect">
                      <a:avLst/>
                    </a:prstGeom>
                  </pic:spPr>
                </pic:pic>
              </a:graphicData>
            </a:graphic>
          </wp:inline>
        </w:drawing>
      </w:r>
    </w:p>
    <w:p w14:paraId="09D30B83" w14:textId="77777777" w:rsidR="00BB08C1" w:rsidRPr="00E81AEF" w:rsidRDefault="00BB08C1" w:rsidP="00BB08C1">
      <w:pPr>
        <w:rPr>
          <w:rFonts w:cstheme="majorBidi"/>
          <w:b/>
          <w:bCs/>
        </w:rPr>
      </w:pPr>
    </w:p>
    <w:p w14:paraId="006D44A2" w14:textId="73E42A7A" w:rsidR="00BB08C1" w:rsidRPr="00E81AEF" w:rsidRDefault="00BB08C1" w:rsidP="00BB08C1">
      <w:pPr>
        <w:rPr>
          <w:rFonts w:cstheme="majorBidi"/>
          <w:lang w:val="en"/>
        </w:rPr>
      </w:pPr>
      <w:r w:rsidRPr="00E81AEF">
        <w:rPr>
          <w:rFonts w:cstheme="majorBidi"/>
          <w:b/>
          <w:bCs/>
        </w:rPr>
        <w:t>Figure S</w:t>
      </w:r>
      <w:r w:rsidR="00B10AF8" w:rsidRPr="00E81AEF">
        <w:rPr>
          <w:rFonts w:cstheme="majorBidi"/>
          <w:b/>
          <w:bCs/>
        </w:rPr>
        <w:t>3</w:t>
      </w:r>
      <w:r w:rsidRPr="00E81AEF">
        <w:rPr>
          <w:rFonts w:cstheme="majorBidi"/>
          <w:b/>
          <w:bCs/>
        </w:rPr>
        <w:t>.</w:t>
      </w:r>
      <w:r w:rsidRPr="00E81AEF">
        <w:rPr>
          <w:rFonts w:cstheme="majorBidi"/>
        </w:rPr>
        <w:t xml:space="preserve"> Funnel plot of preterm birth (crude estimates)</w:t>
      </w:r>
    </w:p>
    <w:p w14:paraId="7AEEBC7C" w14:textId="00882ED7" w:rsidR="00BB08C1" w:rsidRPr="00E81AEF" w:rsidRDefault="00BB08C1" w:rsidP="00BB08C1">
      <w:pPr>
        <w:rPr>
          <w:rFonts w:cstheme="majorBidi"/>
          <w:lang w:val="en"/>
        </w:rPr>
      </w:pPr>
    </w:p>
    <w:p w14:paraId="33C1E5BF" w14:textId="4B33FFFE" w:rsidR="00BB08C1" w:rsidRPr="00E81AEF" w:rsidRDefault="00136047" w:rsidP="00BB08C1">
      <w:pPr>
        <w:rPr>
          <w:rFonts w:cstheme="majorBidi"/>
          <w:b/>
          <w:bCs/>
          <w:color w:val="C00000"/>
        </w:rPr>
      </w:pPr>
      <w:r w:rsidRPr="00E81AEF">
        <w:rPr>
          <w:rFonts w:cstheme="majorBidi"/>
          <w:b/>
          <w:bCs/>
          <w:noProof/>
          <w:color w:val="C00000"/>
        </w:rPr>
        <w:drawing>
          <wp:inline distT="0" distB="0" distL="0" distR="0" wp14:anchorId="24F08B51" wp14:editId="45FB6337">
            <wp:extent cx="4680000" cy="3120000"/>
            <wp:effectExtent l="0" t="0" r="6350" b="444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80000" cy="3120000"/>
                    </a:xfrm>
                    <a:prstGeom prst="rect">
                      <a:avLst/>
                    </a:prstGeom>
                  </pic:spPr>
                </pic:pic>
              </a:graphicData>
            </a:graphic>
          </wp:inline>
        </w:drawing>
      </w:r>
    </w:p>
    <w:p w14:paraId="0EA8BF4D" w14:textId="77777777" w:rsidR="00B7704D" w:rsidRPr="00E81AEF" w:rsidRDefault="00B7704D" w:rsidP="00B7704D">
      <w:pPr>
        <w:rPr>
          <w:rFonts w:eastAsia="Times New Roman" w:cstheme="majorBidi"/>
          <w:b/>
          <w:bCs/>
          <w:color w:val="000000"/>
          <w:sz w:val="14"/>
          <w:szCs w:val="14"/>
          <w:lang w:val="en"/>
        </w:rPr>
      </w:pPr>
    </w:p>
    <w:p w14:paraId="297EE27B" w14:textId="2B2FE3A0" w:rsidR="00BB08C1" w:rsidRPr="00E81AEF" w:rsidRDefault="00BB08C1" w:rsidP="00B7704D">
      <w:pPr>
        <w:rPr>
          <w:rFonts w:eastAsia="Times New Roman" w:cstheme="majorBidi"/>
          <w:b/>
          <w:bCs/>
          <w:color w:val="000000"/>
          <w:sz w:val="14"/>
          <w:szCs w:val="14"/>
          <w:lang w:val="en"/>
        </w:rPr>
      </w:pPr>
      <w:r w:rsidRPr="00E81AEF">
        <w:rPr>
          <w:rFonts w:cstheme="majorBidi"/>
          <w:b/>
          <w:bCs/>
        </w:rPr>
        <w:t>Figure S</w:t>
      </w:r>
      <w:r w:rsidR="00B10AF8" w:rsidRPr="00E81AEF">
        <w:rPr>
          <w:rFonts w:cstheme="majorBidi"/>
          <w:b/>
          <w:bCs/>
        </w:rPr>
        <w:t>4</w:t>
      </w:r>
      <w:r w:rsidR="001E07F1" w:rsidRPr="00E81AEF">
        <w:rPr>
          <w:rFonts w:cstheme="majorBidi"/>
          <w:b/>
          <w:bCs/>
        </w:rPr>
        <w:t>a</w:t>
      </w:r>
      <w:r w:rsidR="00E81AEF" w:rsidRPr="00E81AEF">
        <w:rPr>
          <w:rFonts w:cstheme="majorBidi"/>
          <w:b/>
          <w:bCs/>
        </w:rPr>
        <w:t>.</w:t>
      </w:r>
      <w:r w:rsidRPr="00E81AEF">
        <w:rPr>
          <w:rFonts w:cstheme="majorBidi"/>
        </w:rPr>
        <w:t xml:space="preserve"> Forest plot of crude estimates for very preterm birth (&lt;34 wk. gestation)</w:t>
      </w:r>
    </w:p>
    <w:p w14:paraId="6BA4CF3D" w14:textId="1699D74C" w:rsidR="00BB08C1" w:rsidRPr="00E81AEF" w:rsidRDefault="00273962" w:rsidP="00273962">
      <w:pPr>
        <w:rPr>
          <w:rFonts w:cstheme="majorBidi"/>
        </w:rPr>
      </w:pPr>
      <w:r w:rsidRPr="00E81AEF">
        <w:rPr>
          <w:rFonts w:cstheme="majorBidi"/>
          <w:noProof/>
        </w:rPr>
        <w:drawing>
          <wp:inline distT="0" distB="0" distL="0" distR="0" wp14:anchorId="6F317552" wp14:editId="27D7A320">
            <wp:extent cx="6858000" cy="21463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858000" cy="2146300"/>
                    </a:xfrm>
                    <a:prstGeom prst="rect">
                      <a:avLst/>
                    </a:prstGeom>
                  </pic:spPr>
                </pic:pic>
              </a:graphicData>
            </a:graphic>
          </wp:inline>
        </w:drawing>
      </w:r>
    </w:p>
    <w:p w14:paraId="7C49CDDA" w14:textId="77777777" w:rsidR="00B7704D" w:rsidRPr="00E81AEF" w:rsidRDefault="00B7704D" w:rsidP="00BB08C1">
      <w:pPr>
        <w:rPr>
          <w:rFonts w:cstheme="majorBidi"/>
        </w:rPr>
      </w:pPr>
    </w:p>
    <w:p w14:paraId="2CAF4169" w14:textId="0F767302" w:rsidR="00BB08C1" w:rsidRPr="00E81AEF" w:rsidRDefault="00BB08C1" w:rsidP="00BB08C1">
      <w:pPr>
        <w:rPr>
          <w:rFonts w:cstheme="majorBidi"/>
        </w:rPr>
      </w:pPr>
      <w:r w:rsidRPr="00E81AEF">
        <w:rPr>
          <w:rFonts w:cstheme="majorBidi"/>
          <w:b/>
          <w:bCs/>
        </w:rPr>
        <w:t>Figure S</w:t>
      </w:r>
      <w:r w:rsidR="00136047" w:rsidRPr="00E81AEF">
        <w:rPr>
          <w:rFonts w:cstheme="majorBidi"/>
          <w:b/>
          <w:bCs/>
        </w:rPr>
        <w:t>4</w:t>
      </w:r>
      <w:r w:rsidR="001E07F1" w:rsidRPr="00E81AEF">
        <w:rPr>
          <w:rFonts w:cstheme="majorBidi"/>
          <w:b/>
          <w:bCs/>
        </w:rPr>
        <w:t>b</w:t>
      </w:r>
      <w:r w:rsidR="00E81AEF" w:rsidRPr="00E81AEF">
        <w:rPr>
          <w:rFonts w:cstheme="majorBidi"/>
          <w:b/>
          <w:bCs/>
        </w:rPr>
        <w:t>.</w:t>
      </w:r>
      <w:r w:rsidRPr="00E81AEF">
        <w:rPr>
          <w:rFonts w:cstheme="majorBidi"/>
        </w:rPr>
        <w:t xml:space="preserve"> Forest plot of adjusted estimates for very preterm birth (&lt;34 wk. gestation)</w:t>
      </w:r>
    </w:p>
    <w:p w14:paraId="5A6D227F" w14:textId="394485FB" w:rsidR="00BB08C1" w:rsidRPr="00E81AEF" w:rsidRDefault="00273962" w:rsidP="00BB08C1">
      <w:pPr>
        <w:rPr>
          <w:rFonts w:cstheme="majorBidi"/>
        </w:rPr>
      </w:pPr>
      <w:r w:rsidRPr="00E81AEF">
        <w:rPr>
          <w:rFonts w:cstheme="majorBidi"/>
          <w:noProof/>
        </w:rPr>
        <w:drawing>
          <wp:inline distT="0" distB="0" distL="0" distR="0" wp14:anchorId="14D4AF4D" wp14:editId="46F065FA">
            <wp:extent cx="6858000" cy="1390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858000" cy="1390650"/>
                    </a:xfrm>
                    <a:prstGeom prst="rect">
                      <a:avLst/>
                    </a:prstGeom>
                  </pic:spPr>
                </pic:pic>
              </a:graphicData>
            </a:graphic>
          </wp:inline>
        </w:drawing>
      </w:r>
    </w:p>
    <w:p w14:paraId="4CFC1C65" w14:textId="77777777" w:rsidR="004C449A" w:rsidRPr="00E81AEF" w:rsidRDefault="004C449A" w:rsidP="004C449A">
      <w:pPr>
        <w:rPr>
          <w:rFonts w:cstheme="majorBidi"/>
          <w:b/>
          <w:bCs/>
        </w:rPr>
      </w:pPr>
    </w:p>
    <w:p w14:paraId="604BCA4F" w14:textId="77777777" w:rsidR="00463CF4" w:rsidRPr="00E81AEF" w:rsidRDefault="00463CF4" w:rsidP="004C449A">
      <w:pPr>
        <w:rPr>
          <w:rFonts w:cstheme="majorBidi"/>
          <w:b/>
          <w:bCs/>
        </w:rPr>
      </w:pPr>
    </w:p>
    <w:p w14:paraId="7EDA1F16" w14:textId="42A35152" w:rsidR="004C449A" w:rsidRPr="00E81AEF" w:rsidRDefault="004C449A" w:rsidP="004C449A">
      <w:pPr>
        <w:rPr>
          <w:rFonts w:cstheme="majorBidi"/>
        </w:rPr>
      </w:pPr>
      <w:r w:rsidRPr="00E81AEF">
        <w:rPr>
          <w:rFonts w:cstheme="majorBidi"/>
          <w:b/>
          <w:bCs/>
        </w:rPr>
        <w:t>Figure S4</w:t>
      </w:r>
      <w:r w:rsidR="001E07F1" w:rsidRPr="00E81AEF">
        <w:rPr>
          <w:rFonts w:cstheme="majorBidi"/>
          <w:b/>
          <w:bCs/>
        </w:rPr>
        <w:t>c</w:t>
      </w:r>
      <w:r w:rsidR="00E81AEF" w:rsidRPr="00E81AEF">
        <w:rPr>
          <w:rFonts w:cstheme="majorBidi"/>
          <w:b/>
          <w:bCs/>
        </w:rPr>
        <w:t>.</w:t>
      </w:r>
      <w:r w:rsidRPr="00E81AEF">
        <w:rPr>
          <w:rFonts w:cstheme="majorBidi"/>
        </w:rPr>
        <w:t xml:space="preserve"> Funnel plot of very preterm birth (crude estimates)</w:t>
      </w:r>
    </w:p>
    <w:p w14:paraId="70203FB8" w14:textId="1375E979" w:rsidR="004C449A" w:rsidRPr="00E81AEF" w:rsidRDefault="004C449A" w:rsidP="004C449A">
      <w:pPr>
        <w:rPr>
          <w:rFonts w:cstheme="majorBidi"/>
          <w:lang w:val="en"/>
        </w:rPr>
      </w:pPr>
      <w:r w:rsidRPr="00E81AEF">
        <w:rPr>
          <w:rFonts w:cstheme="majorBidi"/>
          <w:noProof/>
          <w:lang w:val="en"/>
        </w:rPr>
        <w:drawing>
          <wp:inline distT="0" distB="0" distL="0" distR="0" wp14:anchorId="2D8A9136" wp14:editId="0C16ACC6">
            <wp:extent cx="4680000" cy="3120000"/>
            <wp:effectExtent l="0" t="0" r="635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80000" cy="3120000"/>
                    </a:xfrm>
                    <a:prstGeom prst="rect">
                      <a:avLst/>
                    </a:prstGeom>
                  </pic:spPr>
                </pic:pic>
              </a:graphicData>
            </a:graphic>
          </wp:inline>
        </w:drawing>
      </w:r>
    </w:p>
    <w:p w14:paraId="470E5695" w14:textId="31AC9AEA" w:rsidR="00DF07B6" w:rsidRPr="00E81AEF" w:rsidRDefault="00DF07B6" w:rsidP="00DF07B6">
      <w:pPr>
        <w:rPr>
          <w:rFonts w:cstheme="majorBidi"/>
          <w:lang w:val="en"/>
        </w:rPr>
      </w:pPr>
    </w:p>
    <w:p w14:paraId="45BFD368" w14:textId="6B1E12CC" w:rsidR="00463CF4" w:rsidRPr="00E81AEF" w:rsidRDefault="00463CF4" w:rsidP="00DF07B6">
      <w:pPr>
        <w:rPr>
          <w:rFonts w:cstheme="majorBidi"/>
          <w:lang w:val="en"/>
        </w:rPr>
      </w:pPr>
    </w:p>
    <w:p w14:paraId="7BC40A07" w14:textId="77777777" w:rsidR="00463CF4" w:rsidRPr="00E81AEF" w:rsidRDefault="00463CF4" w:rsidP="00DF07B6">
      <w:pPr>
        <w:rPr>
          <w:rFonts w:cstheme="majorBidi"/>
          <w:lang w:val="en"/>
        </w:rPr>
      </w:pPr>
    </w:p>
    <w:p w14:paraId="58DE204D" w14:textId="3CAAD54A" w:rsidR="00136047" w:rsidRPr="00E81AEF" w:rsidRDefault="00136047" w:rsidP="00B7704D">
      <w:pPr>
        <w:rPr>
          <w:rFonts w:cstheme="majorBidi"/>
          <w:b/>
          <w:bCs/>
        </w:rPr>
      </w:pPr>
      <w:r w:rsidRPr="00E81AEF">
        <w:rPr>
          <w:rFonts w:cstheme="majorBidi"/>
          <w:b/>
          <w:bCs/>
        </w:rPr>
        <w:t>Figure S5</w:t>
      </w:r>
      <w:r w:rsidR="00B7704D" w:rsidRPr="00E81AEF">
        <w:rPr>
          <w:rFonts w:cstheme="majorBidi"/>
          <w:b/>
          <w:bCs/>
        </w:rPr>
        <w:t xml:space="preserve">. </w:t>
      </w:r>
      <w:r w:rsidRPr="00E81AEF">
        <w:rPr>
          <w:rFonts w:cstheme="majorBidi"/>
        </w:rPr>
        <w:t>Funnel plots of small for gestational age</w:t>
      </w:r>
      <w:r w:rsidRPr="00E81AEF">
        <w:rPr>
          <w:rFonts w:cstheme="majorBidi"/>
          <w:b/>
          <w:bCs/>
        </w:rPr>
        <w:t xml:space="preserve"> </w:t>
      </w:r>
      <w:r w:rsidRPr="00E81AEF">
        <w:rPr>
          <w:rFonts w:cstheme="majorBidi"/>
        </w:rPr>
        <w:t>(crude estimates)</w:t>
      </w:r>
    </w:p>
    <w:p w14:paraId="34CF9F19" w14:textId="1C175C60" w:rsidR="00136047" w:rsidRPr="00E81AEF" w:rsidRDefault="00136047" w:rsidP="00DF07B6">
      <w:pPr>
        <w:rPr>
          <w:rFonts w:cstheme="majorBidi"/>
        </w:rPr>
      </w:pPr>
    </w:p>
    <w:p w14:paraId="157B2E51" w14:textId="65191011" w:rsidR="002D14C1" w:rsidRPr="00E81AEF" w:rsidRDefault="00136047" w:rsidP="00463CF4">
      <w:pPr>
        <w:rPr>
          <w:rFonts w:cstheme="majorBidi"/>
        </w:rPr>
      </w:pPr>
      <w:r w:rsidRPr="00E81AEF">
        <w:rPr>
          <w:rFonts w:cstheme="majorBidi"/>
          <w:noProof/>
        </w:rPr>
        <w:drawing>
          <wp:inline distT="0" distB="0" distL="0" distR="0" wp14:anchorId="739E1267" wp14:editId="723991A8">
            <wp:extent cx="4680000" cy="3120000"/>
            <wp:effectExtent l="0" t="0" r="635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80000" cy="3120000"/>
                    </a:xfrm>
                    <a:prstGeom prst="rect">
                      <a:avLst/>
                    </a:prstGeom>
                  </pic:spPr>
                </pic:pic>
              </a:graphicData>
            </a:graphic>
          </wp:inline>
        </w:drawing>
      </w:r>
    </w:p>
    <w:p w14:paraId="3FF25E5C" w14:textId="77777777" w:rsidR="001E07F1" w:rsidRPr="00E81AEF" w:rsidRDefault="001E07F1" w:rsidP="002D14C1">
      <w:pPr>
        <w:rPr>
          <w:rFonts w:cstheme="majorBidi"/>
          <w:b/>
          <w:bCs/>
        </w:rPr>
      </w:pPr>
    </w:p>
    <w:p w14:paraId="2E040862" w14:textId="77777777" w:rsidR="001E07F1" w:rsidRPr="00E81AEF" w:rsidRDefault="001E07F1" w:rsidP="002D14C1">
      <w:pPr>
        <w:rPr>
          <w:rFonts w:cstheme="majorBidi"/>
          <w:b/>
          <w:bCs/>
        </w:rPr>
      </w:pPr>
    </w:p>
    <w:p w14:paraId="4E325698" w14:textId="501AC4FD" w:rsidR="00DF07B6" w:rsidRPr="00E81AEF" w:rsidRDefault="005B1D7B" w:rsidP="002D14C1">
      <w:pPr>
        <w:rPr>
          <w:rFonts w:cstheme="majorBidi"/>
          <w:color w:val="C00000"/>
        </w:rPr>
      </w:pPr>
      <w:r w:rsidRPr="00E81AEF">
        <w:rPr>
          <w:rFonts w:cstheme="majorBidi"/>
          <w:b/>
          <w:bCs/>
        </w:rPr>
        <w:t>Figure S6</w:t>
      </w:r>
      <w:r w:rsidRPr="00E81AEF">
        <w:rPr>
          <w:rFonts w:cstheme="majorBidi"/>
        </w:rPr>
        <w:t xml:space="preserve">. Forest plot of crude estimates for miscarriage </w:t>
      </w:r>
    </w:p>
    <w:p w14:paraId="7CD5727E" w14:textId="34AB605E" w:rsidR="00DF07B6" w:rsidRPr="00E81AEF" w:rsidRDefault="005B1D7B" w:rsidP="00DF07B6">
      <w:pPr>
        <w:rPr>
          <w:rFonts w:cstheme="majorBidi"/>
        </w:rPr>
      </w:pPr>
      <w:r w:rsidRPr="00E81AEF">
        <w:rPr>
          <w:rFonts w:cstheme="majorBidi"/>
          <w:noProof/>
        </w:rPr>
        <w:drawing>
          <wp:inline distT="0" distB="0" distL="0" distR="0" wp14:anchorId="2D9CCABE" wp14:editId="5B30E34A">
            <wp:extent cx="6858000" cy="126428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858000" cy="1264285"/>
                    </a:xfrm>
                    <a:prstGeom prst="rect">
                      <a:avLst/>
                    </a:prstGeom>
                  </pic:spPr>
                </pic:pic>
              </a:graphicData>
            </a:graphic>
          </wp:inline>
        </w:drawing>
      </w:r>
    </w:p>
    <w:p w14:paraId="1E0E5A78" w14:textId="25BAB46D" w:rsidR="00703FB9" w:rsidRPr="00E81AEF" w:rsidRDefault="00703FB9" w:rsidP="005B1D7B">
      <w:pPr>
        <w:rPr>
          <w:rFonts w:cstheme="majorBidi"/>
          <w:b/>
          <w:bCs/>
        </w:rPr>
      </w:pPr>
    </w:p>
    <w:p w14:paraId="06A87EFC" w14:textId="77777777" w:rsidR="00463CF4" w:rsidRPr="00E81AEF" w:rsidRDefault="00463CF4" w:rsidP="005B1D7B">
      <w:pPr>
        <w:rPr>
          <w:rFonts w:cstheme="majorBidi"/>
          <w:b/>
          <w:bCs/>
        </w:rPr>
      </w:pPr>
    </w:p>
    <w:p w14:paraId="5F7A8C72" w14:textId="2595CB1A" w:rsidR="002D14C1" w:rsidRPr="00E81AEF" w:rsidRDefault="002D14C1">
      <w:pPr>
        <w:rPr>
          <w:rFonts w:cstheme="majorBidi"/>
          <w:b/>
          <w:bCs/>
        </w:rPr>
      </w:pPr>
    </w:p>
    <w:p w14:paraId="5849836D" w14:textId="533ACD1C" w:rsidR="00DF07B6" w:rsidRPr="00E81AEF" w:rsidRDefault="005B1D7B" w:rsidP="005B1D7B">
      <w:pPr>
        <w:rPr>
          <w:rFonts w:cstheme="majorBidi"/>
        </w:rPr>
      </w:pPr>
      <w:r w:rsidRPr="00E81AEF">
        <w:rPr>
          <w:rFonts w:cstheme="majorBidi"/>
          <w:b/>
          <w:bCs/>
        </w:rPr>
        <w:t>Figure S7</w:t>
      </w:r>
      <w:r w:rsidR="001E07F1" w:rsidRPr="00E81AEF">
        <w:rPr>
          <w:rFonts w:cstheme="majorBidi"/>
          <w:b/>
          <w:bCs/>
        </w:rPr>
        <w:t>a</w:t>
      </w:r>
      <w:r w:rsidR="001E07F1" w:rsidRPr="00E81AEF">
        <w:rPr>
          <w:rFonts w:cstheme="majorBidi"/>
        </w:rPr>
        <w:t xml:space="preserve">. </w:t>
      </w:r>
      <w:r w:rsidRPr="00E81AEF">
        <w:rPr>
          <w:rFonts w:cstheme="majorBidi"/>
        </w:rPr>
        <w:t>Forest plot of crude estimates for stillbirth death</w:t>
      </w:r>
    </w:p>
    <w:p w14:paraId="28EC8550" w14:textId="364D61CB" w:rsidR="00811269" w:rsidRPr="00E81AEF" w:rsidRDefault="005B1D7B" w:rsidP="00463CF4">
      <w:pPr>
        <w:rPr>
          <w:rFonts w:cstheme="majorBidi"/>
        </w:rPr>
      </w:pPr>
      <w:r w:rsidRPr="00E81AEF">
        <w:rPr>
          <w:rFonts w:cstheme="majorBidi"/>
          <w:noProof/>
        </w:rPr>
        <w:drawing>
          <wp:inline distT="0" distB="0" distL="0" distR="0" wp14:anchorId="3CD8E095" wp14:editId="4098291D">
            <wp:extent cx="6858000" cy="126428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858000" cy="1264285"/>
                    </a:xfrm>
                    <a:prstGeom prst="rect">
                      <a:avLst/>
                    </a:prstGeom>
                  </pic:spPr>
                </pic:pic>
              </a:graphicData>
            </a:graphic>
          </wp:inline>
        </w:drawing>
      </w:r>
    </w:p>
    <w:p w14:paraId="1AF5C01D" w14:textId="77777777" w:rsidR="00811269" w:rsidRPr="00E81AEF" w:rsidRDefault="00811269" w:rsidP="00811269">
      <w:pPr>
        <w:rPr>
          <w:rFonts w:cstheme="majorBidi"/>
          <w:b/>
          <w:bCs/>
        </w:rPr>
      </w:pPr>
    </w:p>
    <w:p w14:paraId="00C0368D" w14:textId="11DB9CB1" w:rsidR="00811269" w:rsidRPr="00E81AEF" w:rsidRDefault="005B1D7B" w:rsidP="00811269">
      <w:pPr>
        <w:rPr>
          <w:rFonts w:cstheme="majorBidi"/>
        </w:rPr>
      </w:pPr>
      <w:r w:rsidRPr="00E81AEF">
        <w:rPr>
          <w:rFonts w:cstheme="majorBidi"/>
          <w:b/>
          <w:bCs/>
        </w:rPr>
        <w:t>Figure S7</w:t>
      </w:r>
      <w:r w:rsidR="001E07F1" w:rsidRPr="00E81AEF">
        <w:rPr>
          <w:rFonts w:cstheme="majorBidi"/>
          <w:b/>
          <w:bCs/>
        </w:rPr>
        <w:t>b</w:t>
      </w:r>
      <w:r w:rsidRPr="00E81AEF">
        <w:rPr>
          <w:rFonts w:cstheme="majorBidi"/>
          <w:b/>
          <w:bCs/>
        </w:rPr>
        <w:t>.</w:t>
      </w:r>
      <w:r w:rsidRPr="00E81AEF">
        <w:rPr>
          <w:rFonts w:cstheme="majorBidi"/>
        </w:rPr>
        <w:t xml:space="preserve"> Forest plot of adjusted estimates for stillbirth death</w:t>
      </w:r>
    </w:p>
    <w:p w14:paraId="747AB1C2" w14:textId="68F96FED" w:rsidR="00703FB9" w:rsidRPr="00E81AEF" w:rsidRDefault="005B1D7B" w:rsidP="00811269">
      <w:pPr>
        <w:rPr>
          <w:rFonts w:cstheme="majorBidi"/>
          <w:b/>
          <w:bCs/>
        </w:rPr>
      </w:pPr>
      <w:r w:rsidRPr="00E81AEF">
        <w:rPr>
          <w:rFonts w:cstheme="majorBidi"/>
          <w:b/>
          <w:bCs/>
          <w:noProof/>
        </w:rPr>
        <w:drawing>
          <wp:inline distT="0" distB="0" distL="0" distR="0" wp14:anchorId="1DFA5938" wp14:editId="70B56874">
            <wp:extent cx="6858000" cy="126428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858000" cy="1264285"/>
                    </a:xfrm>
                    <a:prstGeom prst="rect">
                      <a:avLst/>
                    </a:prstGeom>
                  </pic:spPr>
                </pic:pic>
              </a:graphicData>
            </a:graphic>
          </wp:inline>
        </w:drawing>
      </w:r>
    </w:p>
    <w:p w14:paraId="6125D19E" w14:textId="51AD7925" w:rsidR="00811269" w:rsidRPr="00E81AEF" w:rsidRDefault="00811269" w:rsidP="005B1D7B">
      <w:pPr>
        <w:rPr>
          <w:rFonts w:cstheme="majorBidi"/>
          <w:b/>
          <w:bCs/>
        </w:rPr>
      </w:pPr>
    </w:p>
    <w:p w14:paraId="070D5676" w14:textId="77777777" w:rsidR="00463CF4" w:rsidRPr="00E81AEF" w:rsidRDefault="00463CF4" w:rsidP="005B1D7B">
      <w:pPr>
        <w:rPr>
          <w:rFonts w:cstheme="majorBidi"/>
          <w:b/>
          <w:bCs/>
        </w:rPr>
      </w:pPr>
    </w:p>
    <w:p w14:paraId="5333996C" w14:textId="203D8DEE" w:rsidR="005B1D7B" w:rsidRPr="00E81AEF" w:rsidRDefault="005B1D7B" w:rsidP="005B1D7B">
      <w:pPr>
        <w:rPr>
          <w:rFonts w:cstheme="majorBidi"/>
        </w:rPr>
      </w:pPr>
      <w:r w:rsidRPr="00E81AEF">
        <w:rPr>
          <w:rFonts w:cstheme="majorBidi"/>
          <w:b/>
          <w:bCs/>
        </w:rPr>
        <w:t>Figure S8.</w:t>
      </w:r>
      <w:r w:rsidRPr="00E81AEF">
        <w:rPr>
          <w:rFonts w:cstheme="majorBidi"/>
        </w:rPr>
        <w:t xml:space="preserve"> Forest plot of crude estimates for perinatal death</w:t>
      </w:r>
    </w:p>
    <w:p w14:paraId="60A117D3" w14:textId="57E1861B" w:rsidR="00DF07B6" w:rsidRPr="00E81AEF" w:rsidRDefault="005B1D7B" w:rsidP="000B6B26">
      <w:pPr>
        <w:rPr>
          <w:rFonts w:cstheme="majorBidi"/>
          <w:b/>
          <w:bCs/>
        </w:rPr>
      </w:pPr>
      <w:r w:rsidRPr="00E81AEF">
        <w:rPr>
          <w:rFonts w:cstheme="majorBidi"/>
          <w:noProof/>
        </w:rPr>
        <w:drawing>
          <wp:inline distT="0" distB="0" distL="0" distR="0" wp14:anchorId="60E09EC5" wp14:editId="642308EA">
            <wp:extent cx="6858000" cy="1137920"/>
            <wp:effectExtent l="0" t="0" r="0" b="508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858000" cy="1137920"/>
                    </a:xfrm>
                    <a:prstGeom prst="rect">
                      <a:avLst/>
                    </a:prstGeom>
                  </pic:spPr>
                </pic:pic>
              </a:graphicData>
            </a:graphic>
          </wp:inline>
        </w:drawing>
      </w:r>
      <w:r w:rsidRPr="00E81AEF">
        <w:rPr>
          <w:rFonts w:cstheme="majorBidi"/>
        </w:rPr>
        <w:t xml:space="preserve"> </w:t>
      </w:r>
    </w:p>
    <w:p w14:paraId="755C2275" w14:textId="7916EA37" w:rsidR="001E07F1" w:rsidRPr="00E81AEF" w:rsidRDefault="001E07F1" w:rsidP="001E07F1">
      <w:pPr>
        <w:spacing w:before="360"/>
        <w:rPr>
          <w:rFonts w:eastAsia="Times New Roman" w:cstheme="majorBidi"/>
          <w:lang w:val="en"/>
        </w:rPr>
      </w:pPr>
    </w:p>
    <w:p w14:paraId="3A55C304" w14:textId="28CE039D" w:rsidR="00761619" w:rsidRPr="00E81AEF" w:rsidRDefault="001E07F1" w:rsidP="00E81AEF">
      <w:pPr>
        <w:pStyle w:val="Heading2"/>
        <w:numPr>
          <w:ilvl w:val="0"/>
          <w:numId w:val="14"/>
        </w:numPr>
        <w:tabs>
          <w:tab w:val="center" w:pos="284"/>
        </w:tabs>
        <w:ind w:left="426" w:hanging="284"/>
        <w:rPr>
          <w:rFonts w:asciiTheme="majorBidi" w:eastAsia="Times New Roman" w:hAnsiTheme="majorBidi"/>
          <w:lang w:val="en"/>
        </w:rPr>
      </w:pPr>
      <w:r w:rsidRPr="00E81AEF">
        <w:rPr>
          <w:rFonts w:asciiTheme="majorBidi" w:eastAsia="Times New Roman" w:hAnsiTheme="majorBidi"/>
          <w:lang w:val="en"/>
        </w:rPr>
        <w:t>F</w:t>
      </w:r>
      <w:r w:rsidR="00C179BC" w:rsidRPr="00E81AEF">
        <w:rPr>
          <w:rFonts w:asciiTheme="majorBidi" w:eastAsia="Times New Roman" w:hAnsiTheme="majorBidi"/>
          <w:lang w:val="en"/>
        </w:rPr>
        <w:t>orest plots of the association between CKD and adverse pregnancy outcomes (</w:t>
      </w:r>
      <w:r w:rsidR="00AA15B5" w:rsidRPr="00E81AEF">
        <w:rPr>
          <w:rFonts w:asciiTheme="majorBidi" w:hAnsiTheme="majorBidi"/>
        </w:rPr>
        <w:t>late</w:t>
      </w:r>
      <w:r w:rsidR="00C179BC" w:rsidRPr="00E81AEF">
        <w:rPr>
          <w:rFonts w:asciiTheme="majorBidi" w:hAnsiTheme="majorBidi"/>
        </w:rPr>
        <w:t xml:space="preserve"> v</w:t>
      </w:r>
      <w:r w:rsidR="00772DF1">
        <w:rPr>
          <w:rFonts w:asciiTheme="majorBidi" w:hAnsiTheme="majorBidi"/>
        </w:rPr>
        <w:t>s</w:t>
      </w:r>
      <w:r w:rsidR="00C179BC" w:rsidRPr="00E81AEF">
        <w:rPr>
          <w:rFonts w:asciiTheme="majorBidi" w:hAnsiTheme="majorBidi"/>
        </w:rPr>
        <w:t xml:space="preserve"> </w:t>
      </w:r>
      <w:r w:rsidR="00AA15B5" w:rsidRPr="00E81AEF">
        <w:rPr>
          <w:rFonts w:asciiTheme="majorBidi" w:hAnsiTheme="majorBidi"/>
        </w:rPr>
        <w:t xml:space="preserve">early stages of </w:t>
      </w:r>
      <w:r w:rsidR="00C179BC" w:rsidRPr="00E81AEF">
        <w:rPr>
          <w:rFonts w:asciiTheme="majorBidi" w:hAnsiTheme="majorBidi"/>
        </w:rPr>
        <w:t>CKD)</w:t>
      </w:r>
    </w:p>
    <w:p w14:paraId="4E64847C" w14:textId="77777777" w:rsidR="002D14C1" w:rsidRPr="00E81AEF" w:rsidRDefault="002D14C1" w:rsidP="00761619">
      <w:pPr>
        <w:rPr>
          <w:rFonts w:cstheme="majorBidi"/>
          <w:b/>
          <w:bCs/>
        </w:rPr>
      </w:pPr>
    </w:p>
    <w:p w14:paraId="486C2E43" w14:textId="68B00E1D" w:rsidR="00761619" w:rsidRPr="00E81AEF" w:rsidRDefault="00761619" w:rsidP="00761619">
      <w:pPr>
        <w:rPr>
          <w:rFonts w:cstheme="majorBidi"/>
        </w:rPr>
      </w:pPr>
      <w:r w:rsidRPr="00E81AEF">
        <w:rPr>
          <w:rFonts w:cstheme="majorBidi"/>
          <w:b/>
          <w:bCs/>
        </w:rPr>
        <w:t>Figure S</w:t>
      </w:r>
      <w:r w:rsidR="009D35AA" w:rsidRPr="00E81AEF">
        <w:rPr>
          <w:rFonts w:cstheme="majorBidi"/>
          <w:b/>
          <w:bCs/>
        </w:rPr>
        <w:t>9</w:t>
      </w:r>
      <w:r w:rsidR="001E07F1" w:rsidRPr="00E81AEF">
        <w:rPr>
          <w:rFonts w:cstheme="majorBidi"/>
          <w:b/>
          <w:bCs/>
        </w:rPr>
        <w:t>a</w:t>
      </w:r>
      <w:r w:rsidR="00553023" w:rsidRPr="00E81AEF">
        <w:rPr>
          <w:rFonts w:cstheme="majorBidi"/>
          <w:b/>
          <w:bCs/>
        </w:rPr>
        <w:t>.</w:t>
      </w:r>
      <w:r w:rsidRPr="00E81AEF">
        <w:rPr>
          <w:rFonts w:cstheme="majorBidi"/>
        </w:rPr>
        <w:t xml:space="preserve"> Forest plot of crude estimates for pre-eclampsia</w:t>
      </w:r>
    </w:p>
    <w:p w14:paraId="4F98D007" w14:textId="17C40121" w:rsidR="00761619" w:rsidRPr="00E81AEF" w:rsidRDefault="00795096" w:rsidP="00761619">
      <w:pPr>
        <w:rPr>
          <w:rFonts w:cstheme="majorBidi"/>
        </w:rPr>
      </w:pPr>
      <w:r w:rsidRPr="00E81AEF">
        <w:rPr>
          <w:rFonts w:cstheme="majorBidi"/>
          <w:noProof/>
        </w:rPr>
        <w:drawing>
          <wp:inline distT="0" distB="0" distL="0" distR="0" wp14:anchorId="26691DEB" wp14:editId="59600C3C">
            <wp:extent cx="6300000" cy="2954588"/>
            <wp:effectExtent l="0" t="0" r="571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300000" cy="2954588"/>
                    </a:xfrm>
                    <a:prstGeom prst="rect">
                      <a:avLst/>
                    </a:prstGeom>
                  </pic:spPr>
                </pic:pic>
              </a:graphicData>
            </a:graphic>
          </wp:inline>
        </w:drawing>
      </w:r>
    </w:p>
    <w:p w14:paraId="38600BE3" w14:textId="60D7D94F" w:rsidR="002D14C1" w:rsidRPr="00E81AEF" w:rsidRDefault="002D14C1" w:rsidP="008B7F74">
      <w:pPr>
        <w:spacing w:before="240" w:after="120"/>
        <w:rPr>
          <w:rFonts w:cstheme="majorBidi"/>
          <w:b/>
          <w:bCs/>
        </w:rPr>
      </w:pPr>
    </w:p>
    <w:p w14:paraId="53B899CE" w14:textId="77777777" w:rsidR="00811269" w:rsidRPr="00E81AEF" w:rsidRDefault="00811269" w:rsidP="008B7F74">
      <w:pPr>
        <w:spacing w:before="240" w:after="120"/>
        <w:rPr>
          <w:rFonts w:cstheme="majorBidi"/>
          <w:b/>
          <w:bCs/>
        </w:rPr>
      </w:pPr>
    </w:p>
    <w:p w14:paraId="230E77AE" w14:textId="114FAA17" w:rsidR="00553023" w:rsidRPr="00E81AEF" w:rsidRDefault="00553023" w:rsidP="008B7F74">
      <w:pPr>
        <w:spacing w:before="240" w:after="120"/>
        <w:rPr>
          <w:rFonts w:cstheme="majorBidi"/>
        </w:rPr>
      </w:pPr>
      <w:r w:rsidRPr="00E81AEF">
        <w:rPr>
          <w:rFonts w:cstheme="majorBidi"/>
          <w:b/>
          <w:bCs/>
        </w:rPr>
        <w:t>Figure S</w:t>
      </w:r>
      <w:r w:rsidR="009D35AA" w:rsidRPr="00E81AEF">
        <w:rPr>
          <w:rFonts w:cstheme="majorBidi"/>
          <w:b/>
          <w:bCs/>
        </w:rPr>
        <w:t>9</w:t>
      </w:r>
      <w:r w:rsidR="001E07F1" w:rsidRPr="00E81AEF">
        <w:rPr>
          <w:rFonts w:cstheme="majorBidi"/>
          <w:b/>
          <w:bCs/>
        </w:rPr>
        <w:t>b</w:t>
      </w:r>
      <w:r w:rsidRPr="00E81AEF">
        <w:rPr>
          <w:rFonts w:cstheme="majorBidi"/>
          <w:b/>
          <w:bCs/>
        </w:rPr>
        <w:t>.</w:t>
      </w:r>
      <w:r w:rsidRPr="00E81AEF">
        <w:rPr>
          <w:rFonts w:cstheme="majorBidi"/>
        </w:rPr>
        <w:t xml:space="preserve"> Funnel plot of </w:t>
      </w:r>
      <w:r w:rsidR="00682052" w:rsidRPr="00E81AEF">
        <w:rPr>
          <w:rFonts w:cstheme="majorBidi"/>
        </w:rPr>
        <w:t>p</w:t>
      </w:r>
      <w:r w:rsidRPr="00E81AEF">
        <w:rPr>
          <w:rFonts w:cstheme="majorBidi"/>
        </w:rPr>
        <w:t>re-eclampsia</w:t>
      </w:r>
      <w:r w:rsidR="008B7F74" w:rsidRPr="00E81AEF">
        <w:rPr>
          <w:rFonts w:cstheme="majorBidi"/>
        </w:rPr>
        <w:t xml:space="preserve"> (crude estimates)</w:t>
      </w:r>
      <w:r w:rsidRPr="00E81AEF">
        <w:rPr>
          <w:rFonts w:cstheme="majorBidi"/>
        </w:rPr>
        <w:t xml:space="preserve"> </w:t>
      </w:r>
    </w:p>
    <w:p w14:paraId="3F81B16B" w14:textId="0701A1B1" w:rsidR="00BF45D7" w:rsidRPr="00E81AEF" w:rsidRDefault="00553023" w:rsidP="002D14C1">
      <w:pPr>
        <w:rPr>
          <w:rFonts w:cstheme="majorBidi"/>
          <w:b/>
          <w:bCs/>
        </w:rPr>
      </w:pPr>
      <w:r w:rsidRPr="00E81AEF">
        <w:rPr>
          <w:rFonts w:cstheme="majorBidi"/>
          <w:b/>
          <w:bCs/>
          <w:noProof/>
        </w:rPr>
        <w:drawing>
          <wp:inline distT="0" distB="0" distL="0" distR="0" wp14:anchorId="74F41D60" wp14:editId="07749C9A">
            <wp:extent cx="4680000" cy="3338400"/>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80000" cy="3338400"/>
                    </a:xfrm>
                    <a:prstGeom prst="rect">
                      <a:avLst/>
                    </a:prstGeom>
                  </pic:spPr>
                </pic:pic>
              </a:graphicData>
            </a:graphic>
          </wp:inline>
        </w:drawing>
      </w:r>
    </w:p>
    <w:p w14:paraId="12A7D653" w14:textId="77777777" w:rsidR="00811269" w:rsidRPr="00E81AEF" w:rsidRDefault="00811269" w:rsidP="008B7F74">
      <w:pPr>
        <w:spacing w:after="0"/>
        <w:rPr>
          <w:rFonts w:cstheme="majorBidi"/>
          <w:b/>
          <w:bCs/>
        </w:rPr>
      </w:pPr>
    </w:p>
    <w:p w14:paraId="67492EA4" w14:textId="77777777" w:rsidR="00811269" w:rsidRPr="00E81AEF" w:rsidRDefault="00811269" w:rsidP="008B7F74">
      <w:pPr>
        <w:spacing w:after="0"/>
        <w:rPr>
          <w:rFonts w:cstheme="majorBidi"/>
          <w:b/>
          <w:bCs/>
        </w:rPr>
      </w:pPr>
    </w:p>
    <w:p w14:paraId="7A84AC8D" w14:textId="77777777" w:rsidR="00811269" w:rsidRPr="00E81AEF" w:rsidRDefault="00811269" w:rsidP="008B7F74">
      <w:pPr>
        <w:spacing w:after="0"/>
        <w:rPr>
          <w:rFonts w:cstheme="majorBidi"/>
          <w:b/>
          <w:bCs/>
        </w:rPr>
      </w:pPr>
    </w:p>
    <w:p w14:paraId="3F3B79A5" w14:textId="355F3834" w:rsidR="00761619" w:rsidRPr="00E81AEF" w:rsidRDefault="00761619" w:rsidP="008B7F74">
      <w:pPr>
        <w:spacing w:after="0"/>
        <w:rPr>
          <w:rFonts w:cstheme="majorBidi"/>
        </w:rPr>
      </w:pPr>
      <w:r w:rsidRPr="00E81AEF">
        <w:rPr>
          <w:rFonts w:cstheme="majorBidi"/>
          <w:b/>
          <w:bCs/>
        </w:rPr>
        <w:t>Figure S</w:t>
      </w:r>
      <w:r w:rsidR="00BF45D7" w:rsidRPr="00E81AEF">
        <w:rPr>
          <w:rFonts w:cstheme="majorBidi"/>
          <w:b/>
          <w:bCs/>
        </w:rPr>
        <w:t>1</w:t>
      </w:r>
      <w:r w:rsidR="009D35AA" w:rsidRPr="00E81AEF">
        <w:rPr>
          <w:rFonts w:cstheme="majorBidi"/>
          <w:b/>
          <w:bCs/>
        </w:rPr>
        <w:t>0</w:t>
      </w:r>
      <w:r w:rsidR="001E07F1" w:rsidRPr="00E81AEF">
        <w:rPr>
          <w:rFonts w:cstheme="majorBidi"/>
          <w:b/>
          <w:bCs/>
        </w:rPr>
        <w:t>a</w:t>
      </w:r>
      <w:r w:rsidR="00BF45D7" w:rsidRPr="00E81AEF">
        <w:rPr>
          <w:rFonts w:cstheme="majorBidi"/>
          <w:b/>
          <w:bCs/>
        </w:rPr>
        <w:t xml:space="preserve">. </w:t>
      </w:r>
      <w:r w:rsidRPr="00E81AEF">
        <w:rPr>
          <w:rFonts w:cstheme="majorBidi"/>
        </w:rPr>
        <w:t>Forest plot of crude estimates Cesarean section</w:t>
      </w:r>
    </w:p>
    <w:p w14:paraId="085956AD" w14:textId="69E87BD1" w:rsidR="00761619" w:rsidRPr="00E81AEF" w:rsidRDefault="00B821CD" w:rsidP="00761619">
      <w:pPr>
        <w:rPr>
          <w:rFonts w:cstheme="majorBidi"/>
          <w:b/>
          <w:bCs/>
        </w:rPr>
      </w:pPr>
      <w:r w:rsidRPr="00E81AEF">
        <w:rPr>
          <w:rFonts w:cstheme="majorBidi"/>
          <w:b/>
          <w:bCs/>
          <w:noProof/>
        </w:rPr>
        <w:drawing>
          <wp:inline distT="0" distB="0" distL="0" distR="0" wp14:anchorId="16E2F66B" wp14:editId="3DE433E0">
            <wp:extent cx="6858000" cy="39185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858000" cy="3918585"/>
                    </a:xfrm>
                    <a:prstGeom prst="rect">
                      <a:avLst/>
                    </a:prstGeom>
                  </pic:spPr>
                </pic:pic>
              </a:graphicData>
            </a:graphic>
          </wp:inline>
        </w:drawing>
      </w:r>
    </w:p>
    <w:p w14:paraId="4ED39B0B" w14:textId="330BFA7B" w:rsidR="00553023" w:rsidRPr="00E81AEF" w:rsidRDefault="00553023" w:rsidP="00761619">
      <w:pPr>
        <w:rPr>
          <w:rFonts w:eastAsia="Times New Roman" w:cstheme="majorBidi"/>
          <w:b/>
          <w:bCs/>
          <w:color w:val="000000"/>
          <w:sz w:val="14"/>
          <w:szCs w:val="14"/>
          <w:lang w:val="en"/>
        </w:rPr>
      </w:pPr>
    </w:p>
    <w:p w14:paraId="552D04BC" w14:textId="77777777" w:rsidR="00682052" w:rsidRPr="00E81AEF" w:rsidRDefault="00682052" w:rsidP="008B7F74">
      <w:pPr>
        <w:spacing w:after="0"/>
        <w:rPr>
          <w:rFonts w:cstheme="majorBidi"/>
          <w:b/>
          <w:bCs/>
        </w:rPr>
      </w:pPr>
    </w:p>
    <w:p w14:paraId="616F66B7" w14:textId="77777777" w:rsidR="00811269" w:rsidRPr="00E81AEF" w:rsidRDefault="00811269" w:rsidP="008B7F74">
      <w:pPr>
        <w:spacing w:after="0"/>
        <w:rPr>
          <w:rFonts w:cstheme="majorBidi"/>
          <w:b/>
          <w:bCs/>
        </w:rPr>
      </w:pPr>
    </w:p>
    <w:p w14:paraId="5D442371" w14:textId="3CA22A41" w:rsidR="00811269" w:rsidRPr="00E81AEF" w:rsidRDefault="008B7F74" w:rsidP="001E07F1">
      <w:pPr>
        <w:spacing w:after="0"/>
        <w:rPr>
          <w:rFonts w:cstheme="majorBidi"/>
        </w:rPr>
      </w:pPr>
      <w:r w:rsidRPr="00E81AEF">
        <w:rPr>
          <w:rFonts w:cstheme="majorBidi"/>
          <w:b/>
          <w:bCs/>
        </w:rPr>
        <w:t>Figure S1</w:t>
      </w:r>
      <w:r w:rsidR="009D35AA" w:rsidRPr="00E81AEF">
        <w:rPr>
          <w:rFonts w:cstheme="majorBidi"/>
          <w:b/>
          <w:bCs/>
        </w:rPr>
        <w:t>0</w:t>
      </w:r>
      <w:r w:rsidR="001E07F1" w:rsidRPr="00E81AEF">
        <w:rPr>
          <w:rFonts w:cstheme="majorBidi"/>
          <w:b/>
          <w:bCs/>
        </w:rPr>
        <w:t>b</w:t>
      </w:r>
      <w:r w:rsidRPr="00E81AEF">
        <w:rPr>
          <w:rFonts w:cstheme="majorBidi"/>
          <w:b/>
          <w:bCs/>
        </w:rPr>
        <w:t>.</w:t>
      </w:r>
      <w:r w:rsidRPr="00E81AEF">
        <w:rPr>
          <w:rFonts w:cstheme="majorBidi"/>
        </w:rPr>
        <w:t xml:space="preserve"> Funnel plot of Cesarean section (crude estimates)</w:t>
      </w:r>
    </w:p>
    <w:p w14:paraId="20320FD4" w14:textId="77777777" w:rsidR="00811269" w:rsidRPr="00E81AEF" w:rsidRDefault="008B7F74" w:rsidP="00811269">
      <w:pPr>
        <w:spacing w:after="0"/>
        <w:rPr>
          <w:rFonts w:cstheme="majorBidi"/>
          <w:b/>
          <w:bCs/>
        </w:rPr>
      </w:pPr>
      <w:r w:rsidRPr="00E81AEF">
        <w:rPr>
          <w:rFonts w:cstheme="majorBidi"/>
          <w:b/>
          <w:bCs/>
          <w:noProof/>
        </w:rPr>
        <w:drawing>
          <wp:inline distT="0" distB="0" distL="0" distR="0" wp14:anchorId="37F880C2" wp14:editId="006F13F2">
            <wp:extent cx="4680000" cy="333840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80000" cy="3338400"/>
                    </a:xfrm>
                    <a:prstGeom prst="rect">
                      <a:avLst/>
                    </a:prstGeom>
                  </pic:spPr>
                </pic:pic>
              </a:graphicData>
            </a:graphic>
          </wp:inline>
        </w:drawing>
      </w:r>
    </w:p>
    <w:p w14:paraId="011C1696" w14:textId="77777777" w:rsidR="00811269" w:rsidRPr="00E81AEF" w:rsidRDefault="00811269" w:rsidP="00811269">
      <w:pPr>
        <w:spacing w:after="0"/>
        <w:rPr>
          <w:rFonts w:cstheme="majorBidi"/>
          <w:b/>
          <w:bCs/>
        </w:rPr>
      </w:pPr>
    </w:p>
    <w:p w14:paraId="37653E93" w14:textId="77777777" w:rsidR="00811269" w:rsidRPr="00E81AEF" w:rsidRDefault="00811269" w:rsidP="00811269">
      <w:pPr>
        <w:spacing w:after="0"/>
        <w:rPr>
          <w:rFonts w:cstheme="majorBidi"/>
          <w:b/>
          <w:bCs/>
        </w:rPr>
      </w:pPr>
    </w:p>
    <w:p w14:paraId="7FB1A27D" w14:textId="77777777" w:rsidR="00E81AEF" w:rsidRPr="00E81AEF" w:rsidRDefault="00E81AEF" w:rsidP="00811269">
      <w:pPr>
        <w:spacing w:after="120"/>
        <w:rPr>
          <w:rFonts w:cstheme="majorBidi"/>
          <w:b/>
          <w:bCs/>
        </w:rPr>
      </w:pPr>
    </w:p>
    <w:p w14:paraId="6F998420" w14:textId="77777777" w:rsidR="00E81AEF" w:rsidRPr="00E81AEF" w:rsidRDefault="00E81AEF" w:rsidP="00811269">
      <w:pPr>
        <w:spacing w:after="120"/>
        <w:rPr>
          <w:rFonts w:cstheme="majorBidi"/>
          <w:b/>
          <w:bCs/>
        </w:rPr>
      </w:pPr>
    </w:p>
    <w:p w14:paraId="5F211620" w14:textId="5CB38F9E" w:rsidR="00761619" w:rsidRPr="00E81AEF" w:rsidRDefault="00761619" w:rsidP="00811269">
      <w:pPr>
        <w:spacing w:after="120"/>
        <w:rPr>
          <w:rFonts w:cstheme="majorBidi"/>
          <w:b/>
          <w:bCs/>
        </w:rPr>
      </w:pPr>
      <w:r w:rsidRPr="00E81AEF">
        <w:rPr>
          <w:rFonts w:cstheme="majorBidi"/>
          <w:b/>
          <w:bCs/>
        </w:rPr>
        <w:t>Figure S</w:t>
      </w:r>
      <w:r w:rsidR="00A9075C" w:rsidRPr="00E81AEF">
        <w:rPr>
          <w:rFonts w:cstheme="majorBidi"/>
          <w:b/>
          <w:bCs/>
        </w:rPr>
        <w:t>1</w:t>
      </w:r>
      <w:r w:rsidR="009D35AA" w:rsidRPr="00E81AEF">
        <w:rPr>
          <w:rFonts w:cstheme="majorBidi"/>
          <w:b/>
          <w:bCs/>
        </w:rPr>
        <w:t>1</w:t>
      </w:r>
      <w:r w:rsidR="001E07F1" w:rsidRPr="00772DF1">
        <w:rPr>
          <w:rFonts w:cstheme="majorBidi"/>
          <w:b/>
          <w:bCs/>
        </w:rPr>
        <w:t>a</w:t>
      </w:r>
      <w:r w:rsidRPr="00772DF1">
        <w:rPr>
          <w:rFonts w:cstheme="majorBidi"/>
          <w:b/>
          <w:bCs/>
        </w:rPr>
        <w:t>.</w:t>
      </w:r>
      <w:r w:rsidRPr="00E81AEF">
        <w:rPr>
          <w:rFonts w:cstheme="majorBidi"/>
        </w:rPr>
        <w:t xml:space="preserve"> Forest plot of </w:t>
      </w:r>
      <w:r w:rsidR="00A424AC" w:rsidRPr="00E81AEF">
        <w:rPr>
          <w:rFonts w:cstheme="majorBidi"/>
        </w:rPr>
        <w:t>crude</w:t>
      </w:r>
      <w:r w:rsidRPr="00E81AEF">
        <w:rPr>
          <w:rFonts w:cstheme="majorBidi"/>
        </w:rPr>
        <w:t xml:space="preserve"> estimates for preterm birth (&lt;37 wk. gestation)</w:t>
      </w:r>
    </w:p>
    <w:p w14:paraId="518362BA" w14:textId="5134FEA2" w:rsidR="00C179BC" w:rsidRPr="00E81AEF" w:rsidRDefault="004D554E" w:rsidP="00811269">
      <w:pPr>
        <w:spacing w:after="0"/>
        <w:rPr>
          <w:rFonts w:eastAsia="Times New Roman" w:cstheme="majorBidi"/>
          <w:b/>
          <w:bCs/>
          <w:color w:val="000000"/>
          <w:sz w:val="14"/>
          <w:szCs w:val="14"/>
        </w:rPr>
      </w:pPr>
      <w:r w:rsidRPr="00E81AEF">
        <w:rPr>
          <w:rFonts w:eastAsia="Times New Roman" w:cstheme="majorBidi"/>
          <w:b/>
          <w:bCs/>
          <w:noProof/>
          <w:color w:val="000000"/>
          <w:sz w:val="14"/>
          <w:szCs w:val="14"/>
        </w:rPr>
        <w:drawing>
          <wp:inline distT="0" distB="0" distL="0" distR="0" wp14:anchorId="79195B99" wp14:editId="015DE1EF">
            <wp:extent cx="6372000" cy="387158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72000" cy="3871584"/>
                    </a:xfrm>
                    <a:prstGeom prst="rect">
                      <a:avLst/>
                    </a:prstGeom>
                  </pic:spPr>
                </pic:pic>
              </a:graphicData>
            </a:graphic>
          </wp:inline>
        </w:drawing>
      </w:r>
    </w:p>
    <w:p w14:paraId="25214F50" w14:textId="77777777" w:rsidR="00EE0617" w:rsidRPr="00E81AEF" w:rsidRDefault="00EE0617" w:rsidP="00753033">
      <w:pPr>
        <w:rPr>
          <w:rFonts w:eastAsia="Times New Roman" w:cstheme="majorBidi"/>
          <w:b/>
          <w:bCs/>
          <w:color w:val="000000"/>
          <w:sz w:val="14"/>
          <w:szCs w:val="14"/>
          <w:lang w:val="en"/>
        </w:rPr>
      </w:pPr>
    </w:p>
    <w:p w14:paraId="25A7BBB7" w14:textId="77777777" w:rsidR="00811269" w:rsidRPr="00E81AEF" w:rsidRDefault="00811269" w:rsidP="008B7F74">
      <w:pPr>
        <w:spacing w:before="240" w:after="0"/>
        <w:rPr>
          <w:rFonts w:cstheme="majorBidi"/>
          <w:b/>
          <w:bCs/>
        </w:rPr>
      </w:pPr>
    </w:p>
    <w:p w14:paraId="4344F2CF" w14:textId="0F0DD2A9" w:rsidR="00EE0617" w:rsidRPr="00E81AEF" w:rsidRDefault="00774192" w:rsidP="001E07F1">
      <w:pPr>
        <w:spacing w:before="240" w:after="0"/>
        <w:rPr>
          <w:rFonts w:eastAsia="Times New Roman" w:cstheme="majorBidi"/>
          <w:b/>
          <w:bCs/>
          <w:color w:val="000000"/>
          <w:sz w:val="14"/>
          <w:szCs w:val="14"/>
          <w:lang w:val="en"/>
        </w:rPr>
      </w:pPr>
      <w:r w:rsidRPr="00E81AEF">
        <w:rPr>
          <w:rFonts w:cstheme="majorBidi"/>
          <w:b/>
          <w:bCs/>
        </w:rPr>
        <w:t>Figure S</w:t>
      </w:r>
      <w:r w:rsidR="00A9075C" w:rsidRPr="00E81AEF">
        <w:rPr>
          <w:rFonts w:cstheme="majorBidi"/>
          <w:b/>
          <w:bCs/>
        </w:rPr>
        <w:t>1</w:t>
      </w:r>
      <w:r w:rsidR="009D35AA" w:rsidRPr="00E81AEF">
        <w:rPr>
          <w:rFonts w:cstheme="majorBidi"/>
          <w:b/>
          <w:bCs/>
        </w:rPr>
        <w:t>1</w:t>
      </w:r>
      <w:r w:rsidR="001E07F1" w:rsidRPr="00E81AEF">
        <w:rPr>
          <w:rFonts w:cstheme="majorBidi"/>
          <w:b/>
          <w:bCs/>
        </w:rPr>
        <w:t>b</w:t>
      </w:r>
      <w:r w:rsidRPr="00E81AEF">
        <w:rPr>
          <w:rFonts w:cstheme="majorBidi"/>
          <w:b/>
          <w:bCs/>
        </w:rPr>
        <w:t>.</w:t>
      </w:r>
      <w:r w:rsidRPr="00E81AEF">
        <w:rPr>
          <w:rFonts w:cstheme="majorBidi"/>
        </w:rPr>
        <w:t xml:space="preserve"> Funnel plot of preterm birth (&lt;37 wk. gestation) </w:t>
      </w:r>
    </w:p>
    <w:p w14:paraId="06371BE3" w14:textId="6F6EB6C2" w:rsidR="00811269" w:rsidRPr="00E81AEF" w:rsidRDefault="004D554E" w:rsidP="00E81AEF">
      <w:pPr>
        <w:rPr>
          <w:rFonts w:cstheme="majorBidi"/>
          <w:lang w:val="en"/>
        </w:rPr>
      </w:pPr>
      <w:r w:rsidRPr="00E81AEF">
        <w:rPr>
          <w:rFonts w:cstheme="majorBidi"/>
          <w:noProof/>
          <w:lang w:val="en"/>
        </w:rPr>
        <w:drawing>
          <wp:inline distT="0" distB="0" distL="0" distR="0" wp14:anchorId="0BA17BD0" wp14:editId="49E550C2">
            <wp:extent cx="4680000" cy="3338400"/>
            <wp:effectExtent l="0" t="0" r="635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80000" cy="3338400"/>
                    </a:xfrm>
                    <a:prstGeom prst="rect">
                      <a:avLst/>
                    </a:prstGeom>
                  </pic:spPr>
                </pic:pic>
              </a:graphicData>
            </a:graphic>
          </wp:inline>
        </w:drawing>
      </w:r>
    </w:p>
    <w:p w14:paraId="21892613" w14:textId="77777777" w:rsidR="00811269" w:rsidRPr="00E81AEF" w:rsidRDefault="00811269" w:rsidP="002D14C1">
      <w:pPr>
        <w:rPr>
          <w:rFonts w:cstheme="majorBidi"/>
          <w:b/>
          <w:bCs/>
        </w:rPr>
      </w:pPr>
    </w:p>
    <w:p w14:paraId="248911AB" w14:textId="6E6EA84F" w:rsidR="00A424AC" w:rsidRPr="00E81AEF" w:rsidRDefault="00A424AC" w:rsidP="002D14C1">
      <w:pPr>
        <w:rPr>
          <w:rFonts w:cstheme="majorBidi"/>
          <w:b/>
          <w:bCs/>
        </w:rPr>
      </w:pPr>
      <w:r w:rsidRPr="00E81AEF">
        <w:rPr>
          <w:rFonts w:cstheme="majorBidi"/>
          <w:b/>
          <w:bCs/>
        </w:rPr>
        <w:t>Figure S1</w:t>
      </w:r>
      <w:r w:rsidR="009D35AA" w:rsidRPr="00E81AEF">
        <w:rPr>
          <w:rFonts w:cstheme="majorBidi"/>
          <w:b/>
          <w:bCs/>
        </w:rPr>
        <w:t>2</w:t>
      </w:r>
      <w:r w:rsidR="001E07F1" w:rsidRPr="00E81AEF">
        <w:rPr>
          <w:rFonts w:cstheme="majorBidi"/>
          <w:b/>
          <w:bCs/>
        </w:rPr>
        <w:t>a</w:t>
      </w:r>
      <w:r w:rsidRPr="00E81AEF">
        <w:rPr>
          <w:rFonts w:cstheme="majorBidi"/>
        </w:rPr>
        <w:t>. Forest plot of crude estimates for very preterm birth (&lt;34 wk. gestation)</w:t>
      </w:r>
    </w:p>
    <w:p w14:paraId="2CB9FC31" w14:textId="1D5E4B16" w:rsidR="00A424AC" w:rsidRPr="00E81AEF" w:rsidRDefault="0041263C" w:rsidP="00A424AC">
      <w:pPr>
        <w:rPr>
          <w:rFonts w:cstheme="majorBidi"/>
        </w:rPr>
      </w:pPr>
      <w:r w:rsidRPr="00E81AEF">
        <w:rPr>
          <w:rFonts w:cstheme="majorBidi"/>
          <w:noProof/>
        </w:rPr>
        <w:drawing>
          <wp:inline distT="0" distB="0" distL="0" distR="0" wp14:anchorId="45733ACC" wp14:editId="37C35D96">
            <wp:extent cx="6858000" cy="2969260"/>
            <wp:effectExtent l="0" t="0" r="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858000" cy="2969260"/>
                    </a:xfrm>
                    <a:prstGeom prst="rect">
                      <a:avLst/>
                    </a:prstGeom>
                  </pic:spPr>
                </pic:pic>
              </a:graphicData>
            </a:graphic>
          </wp:inline>
        </w:drawing>
      </w:r>
    </w:p>
    <w:p w14:paraId="61E26D9A" w14:textId="77777777" w:rsidR="00A424AC" w:rsidRPr="00E81AEF" w:rsidRDefault="00A424AC" w:rsidP="00A424AC">
      <w:pPr>
        <w:rPr>
          <w:rFonts w:cstheme="majorBidi"/>
        </w:rPr>
      </w:pPr>
    </w:p>
    <w:p w14:paraId="792F9491" w14:textId="77777777" w:rsidR="00A424AC" w:rsidRPr="00E81AEF" w:rsidRDefault="00A424AC" w:rsidP="00A424AC">
      <w:pPr>
        <w:rPr>
          <w:rFonts w:cstheme="majorBidi"/>
        </w:rPr>
      </w:pPr>
    </w:p>
    <w:p w14:paraId="2163C3CB" w14:textId="4CD591ED" w:rsidR="00682052" w:rsidRPr="00E81AEF" w:rsidRDefault="00682052" w:rsidP="008B7F74">
      <w:pPr>
        <w:rPr>
          <w:rFonts w:cstheme="majorBidi"/>
          <w:b/>
          <w:bCs/>
        </w:rPr>
      </w:pPr>
    </w:p>
    <w:p w14:paraId="384C1DAB" w14:textId="77777777" w:rsidR="002D14C1" w:rsidRPr="00E81AEF" w:rsidRDefault="002D14C1" w:rsidP="008B7F74">
      <w:pPr>
        <w:rPr>
          <w:rFonts w:cstheme="majorBidi"/>
          <w:b/>
          <w:bCs/>
        </w:rPr>
      </w:pPr>
    </w:p>
    <w:p w14:paraId="191957A3" w14:textId="24DC01DF" w:rsidR="00682052" w:rsidRPr="00E81AEF" w:rsidRDefault="00682052" w:rsidP="008B7F74">
      <w:pPr>
        <w:rPr>
          <w:rFonts w:cstheme="majorBidi"/>
          <w:b/>
          <w:bCs/>
        </w:rPr>
      </w:pPr>
    </w:p>
    <w:p w14:paraId="27408ED2" w14:textId="77777777" w:rsidR="002D14C1" w:rsidRPr="00E81AEF" w:rsidRDefault="002D14C1" w:rsidP="008B7F74">
      <w:pPr>
        <w:rPr>
          <w:rFonts w:cstheme="majorBidi"/>
          <w:b/>
          <w:bCs/>
        </w:rPr>
      </w:pPr>
    </w:p>
    <w:p w14:paraId="457AA815" w14:textId="11BD86DA" w:rsidR="00A424AC" w:rsidRPr="00E81AEF" w:rsidRDefault="00A424AC" w:rsidP="008B7F74">
      <w:pPr>
        <w:rPr>
          <w:rFonts w:cstheme="majorBidi"/>
        </w:rPr>
      </w:pPr>
      <w:r w:rsidRPr="00E81AEF">
        <w:rPr>
          <w:rFonts w:cstheme="majorBidi"/>
          <w:b/>
          <w:bCs/>
        </w:rPr>
        <w:t>Figure S1</w:t>
      </w:r>
      <w:r w:rsidR="009D35AA" w:rsidRPr="00E81AEF">
        <w:rPr>
          <w:rFonts w:cstheme="majorBidi"/>
          <w:b/>
          <w:bCs/>
        </w:rPr>
        <w:t>2</w:t>
      </w:r>
      <w:r w:rsidR="001E07F1" w:rsidRPr="00E81AEF">
        <w:rPr>
          <w:rFonts w:cstheme="majorBidi"/>
          <w:b/>
          <w:bCs/>
        </w:rPr>
        <w:t>b</w:t>
      </w:r>
      <w:r w:rsidRPr="00E81AEF">
        <w:rPr>
          <w:rFonts w:cstheme="majorBidi"/>
        </w:rPr>
        <w:t>. Forest plot of adjusted estimates for very preterm birth (&lt;34 wk. gestation)</w:t>
      </w:r>
    </w:p>
    <w:p w14:paraId="48FCA5E9" w14:textId="77777777" w:rsidR="00A424AC" w:rsidRPr="00E81AEF" w:rsidRDefault="00A424AC" w:rsidP="00A424AC">
      <w:pPr>
        <w:rPr>
          <w:rFonts w:cstheme="majorBidi"/>
        </w:rPr>
      </w:pPr>
      <w:r w:rsidRPr="00E81AEF">
        <w:rPr>
          <w:rFonts w:cstheme="majorBidi"/>
          <w:noProof/>
        </w:rPr>
        <w:drawing>
          <wp:inline distT="0" distB="0" distL="0" distR="0" wp14:anchorId="7E13568B" wp14:editId="465179BC">
            <wp:extent cx="6858000" cy="2226945"/>
            <wp:effectExtent l="0" t="0" r="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858000" cy="2226945"/>
                    </a:xfrm>
                    <a:prstGeom prst="rect">
                      <a:avLst/>
                    </a:prstGeom>
                  </pic:spPr>
                </pic:pic>
              </a:graphicData>
            </a:graphic>
          </wp:inline>
        </w:drawing>
      </w:r>
    </w:p>
    <w:p w14:paraId="1551A660" w14:textId="77777777" w:rsidR="00811269" w:rsidRPr="00E81AEF" w:rsidRDefault="00811269" w:rsidP="00811269">
      <w:pPr>
        <w:rPr>
          <w:rFonts w:cstheme="majorBidi"/>
        </w:rPr>
      </w:pPr>
    </w:p>
    <w:p w14:paraId="576E8769" w14:textId="77777777" w:rsidR="00811269" w:rsidRPr="00E81AEF" w:rsidRDefault="00811269" w:rsidP="00811269">
      <w:pPr>
        <w:rPr>
          <w:rFonts w:cstheme="majorBidi"/>
        </w:rPr>
      </w:pPr>
    </w:p>
    <w:p w14:paraId="2C2E2953" w14:textId="77777777" w:rsidR="00811269" w:rsidRPr="00E81AEF" w:rsidRDefault="00811269" w:rsidP="00811269">
      <w:pPr>
        <w:rPr>
          <w:rFonts w:cstheme="majorBidi"/>
        </w:rPr>
      </w:pPr>
    </w:p>
    <w:p w14:paraId="3B526160" w14:textId="77777777" w:rsidR="00E81AEF" w:rsidRPr="00E81AEF" w:rsidRDefault="00E81AEF" w:rsidP="00811269">
      <w:pPr>
        <w:rPr>
          <w:rFonts w:cstheme="majorBidi"/>
          <w:b/>
          <w:bCs/>
        </w:rPr>
      </w:pPr>
    </w:p>
    <w:p w14:paraId="1EB0219B" w14:textId="0566297D" w:rsidR="00A424AC" w:rsidRPr="00E81AEF" w:rsidRDefault="00A424AC" w:rsidP="00811269">
      <w:pPr>
        <w:rPr>
          <w:rFonts w:cstheme="majorBidi"/>
        </w:rPr>
      </w:pPr>
      <w:r w:rsidRPr="00E81AEF">
        <w:rPr>
          <w:rFonts w:cstheme="majorBidi"/>
          <w:b/>
          <w:bCs/>
        </w:rPr>
        <w:t>Figure S1</w:t>
      </w:r>
      <w:r w:rsidR="009D35AA" w:rsidRPr="00E81AEF">
        <w:rPr>
          <w:rFonts w:cstheme="majorBidi"/>
          <w:b/>
          <w:bCs/>
        </w:rPr>
        <w:t>3</w:t>
      </w:r>
      <w:r w:rsidR="001E07F1" w:rsidRPr="00E81AEF">
        <w:rPr>
          <w:rFonts w:cstheme="majorBidi"/>
          <w:b/>
          <w:bCs/>
        </w:rPr>
        <w:t>a</w:t>
      </w:r>
      <w:r w:rsidRPr="00E81AEF">
        <w:rPr>
          <w:rFonts w:cstheme="majorBidi"/>
        </w:rPr>
        <w:t>. Forest plot of crude estimates for small for gestational age</w:t>
      </w:r>
    </w:p>
    <w:p w14:paraId="0CBF2AAD" w14:textId="0E1CF839" w:rsidR="00A424AC" w:rsidRPr="00E81AEF" w:rsidRDefault="00E941E7" w:rsidP="00A424AC">
      <w:pPr>
        <w:rPr>
          <w:rFonts w:cstheme="majorBidi"/>
        </w:rPr>
      </w:pPr>
      <w:r w:rsidRPr="00E81AEF">
        <w:rPr>
          <w:rFonts w:cstheme="majorBidi"/>
          <w:noProof/>
        </w:rPr>
        <w:drawing>
          <wp:inline distT="0" distB="0" distL="0" distR="0" wp14:anchorId="086B4F5E" wp14:editId="19D6057E">
            <wp:extent cx="6858000" cy="395859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858000" cy="3958590"/>
                    </a:xfrm>
                    <a:prstGeom prst="rect">
                      <a:avLst/>
                    </a:prstGeom>
                  </pic:spPr>
                </pic:pic>
              </a:graphicData>
            </a:graphic>
          </wp:inline>
        </w:drawing>
      </w:r>
    </w:p>
    <w:p w14:paraId="4F2C5820" w14:textId="77777777" w:rsidR="00A424AC" w:rsidRPr="00E81AEF" w:rsidRDefault="00A424AC" w:rsidP="00A424AC">
      <w:pPr>
        <w:rPr>
          <w:rFonts w:cstheme="majorBidi"/>
        </w:rPr>
      </w:pPr>
    </w:p>
    <w:p w14:paraId="55842C81" w14:textId="4AAC400E" w:rsidR="00A424AC" w:rsidRPr="00E81AEF" w:rsidRDefault="00A424AC" w:rsidP="00A424AC">
      <w:pPr>
        <w:rPr>
          <w:rFonts w:cstheme="majorBidi"/>
        </w:rPr>
      </w:pPr>
    </w:p>
    <w:p w14:paraId="4D224834" w14:textId="77777777" w:rsidR="00A424AC" w:rsidRPr="00E81AEF" w:rsidRDefault="00A424AC" w:rsidP="00A424AC">
      <w:pPr>
        <w:rPr>
          <w:rFonts w:cstheme="majorBidi"/>
        </w:rPr>
      </w:pPr>
    </w:p>
    <w:p w14:paraId="0BF720AF" w14:textId="3D8FB69A" w:rsidR="00A424AC" w:rsidRPr="00E81AEF" w:rsidRDefault="00A424AC" w:rsidP="00A424AC">
      <w:pPr>
        <w:rPr>
          <w:rFonts w:cstheme="majorBidi"/>
        </w:rPr>
      </w:pPr>
      <w:r w:rsidRPr="00E81AEF">
        <w:rPr>
          <w:rFonts w:cstheme="majorBidi"/>
          <w:b/>
          <w:bCs/>
        </w:rPr>
        <w:t>Figure S1</w:t>
      </w:r>
      <w:r w:rsidR="009D35AA" w:rsidRPr="00E81AEF">
        <w:rPr>
          <w:rFonts w:cstheme="majorBidi"/>
          <w:b/>
          <w:bCs/>
        </w:rPr>
        <w:t>3</w:t>
      </w:r>
      <w:r w:rsidR="001E07F1" w:rsidRPr="00E81AEF">
        <w:rPr>
          <w:rFonts w:cstheme="majorBidi"/>
          <w:b/>
          <w:bCs/>
        </w:rPr>
        <w:t>b</w:t>
      </w:r>
      <w:r w:rsidRPr="00E81AEF">
        <w:rPr>
          <w:rFonts w:cstheme="majorBidi"/>
        </w:rPr>
        <w:t>. Forest plot of adjusted estimates for small for gestational age</w:t>
      </w:r>
    </w:p>
    <w:p w14:paraId="44BCEF14" w14:textId="03E558C6" w:rsidR="00F259B0" w:rsidRPr="00E81AEF" w:rsidRDefault="007F38EF" w:rsidP="00A424AC">
      <w:pPr>
        <w:rPr>
          <w:rFonts w:cstheme="majorBidi"/>
        </w:rPr>
      </w:pPr>
      <w:r w:rsidRPr="00E81AEF">
        <w:rPr>
          <w:rFonts w:cstheme="majorBidi"/>
          <w:noProof/>
        </w:rPr>
        <w:drawing>
          <wp:inline distT="0" distB="0" distL="0" distR="0" wp14:anchorId="108B639F" wp14:editId="4BAAA3C0">
            <wp:extent cx="6858000" cy="235013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858000" cy="2350135"/>
                    </a:xfrm>
                    <a:prstGeom prst="rect">
                      <a:avLst/>
                    </a:prstGeom>
                  </pic:spPr>
                </pic:pic>
              </a:graphicData>
            </a:graphic>
          </wp:inline>
        </w:drawing>
      </w:r>
    </w:p>
    <w:p w14:paraId="1DFC32FE" w14:textId="0A97132E" w:rsidR="00F259B0" w:rsidRPr="00E81AEF" w:rsidRDefault="00F259B0">
      <w:pPr>
        <w:rPr>
          <w:rFonts w:cstheme="majorBidi"/>
        </w:rPr>
      </w:pPr>
    </w:p>
    <w:p w14:paraId="613E98BE" w14:textId="77777777" w:rsidR="00811269" w:rsidRPr="00E81AEF" w:rsidRDefault="00811269" w:rsidP="002F7354">
      <w:pPr>
        <w:rPr>
          <w:rFonts w:cstheme="majorBidi"/>
          <w:b/>
          <w:bCs/>
        </w:rPr>
      </w:pPr>
    </w:p>
    <w:p w14:paraId="7B7FFF11" w14:textId="4A667188" w:rsidR="002F7354" w:rsidRPr="00E81AEF" w:rsidRDefault="002F7354" w:rsidP="00811269">
      <w:pPr>
        <w:rPr>
          <w:rFonts w:cstheme="majorBidi"/>
        </w:rPr>
      </w:pPr>
      <w:r w:rsidRPr="00E81AEF">
        <w:rPr>
          <w:rFonts w:cstheme="majorBidi"/>
          <w:b/>
          <w:bCs/>
        </w:rPr>
        <w:lastRenderedPageBreak/>
        <w:t>Figure S1</w:t>
      </w:r>
      <w:r w:rsidR="009D35AA" w:rsidRPr="00E81AEF">
        <w:rPr>
          <w:rFonts w:cstheme="majorBidi"/>
          <w:b/>
          <w:bCs/>
        </w:rPr>
        <w:t>3</w:t>
      </w:r>
      <w:r w:rsidR="001E07F1" w:rsidRPr="00E81AEF">
        <w:rPr>
          <w:rFonts w:cstheme="majorBidi"/>
          <w:b/>
          <w:bCs/>
        </w:rPr>
        <w:t>c</w:t>
      </w:r>
      <w:r w:rsidRPr="00E81AEF">
        <w:rPr>
          <w:rFonts w:cstheme="majorBidi"/>
          <w:b/>
          <w:bCs/>
        </w:rPr>
        <w:t>.</w:t>
      </w:r>
      <w:r w:rsidRPr="00E81AEF">
        <w:rPr>
          <w:rFonts w:cstheme="majorBidi"/>
        </w:rPr>
        <w:t xml:space="preserve"> Funnel plots of small for gestational age</w:t>
      </w:r>
    </w:p>
    <w:p w14:paraId="760F10C6" w14:textId="77777777" w:rsidR="002F7354" w:rsidRPr="00E81AEF" w:rsidRDefault="002F7354" w:rsidP="00F259B0">
      <w:pPr>
        <w:rPr>
          <w:rFonts w:cstheme="majorBidi"/>
          <w:b/>
          <w:bCs/>
        </w:rPr>
      </w:pPr>
    </w:p>
    <w:p w14:paraId="1F8E1CF4" w14:textId="72B3DAB7" w:rsidR="008B7F74" w:rsidRPr="00E81AEF" w:rsidRDefault="00E941E7" w:rsidP="002D14C1">
      <w:pPr>
        <w:rPr>
          <w:rFonts w:cstheme="majorBidi"/>
          <w:b/>
          <w:bCs/>
        </w:rPr>
      </w:pPr>
      <w:r w:rsidRPr="00E81AEF">
        <w:rPr>
          <w:rFonts w:cstheme="majorBidi"/>
          <w:b/>
          <w:bCs/>
          <w:noProof/>
        </w:rPr>
        <w:drawing>
          <wp:inline distT="0" distB="0" distL="0" distR="0" wp14:anchorId="0D5B0D4E" wp14:editId="17456640">
            <wp:extent cx="4680000" cy="3338400"/>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80000" cy="3338400"/>
                    </a:xfrm>
                    <a:prstGeom prst="rect">
                      <a:avLst/>
                    </a:prstGeom>
                  </pic:spPr>
                </pic:pic>
              </a:graphicData>
            </a:graphic>
          </wp:inline>
        </w:drawing>
      </w:r>
    </w:p>
    <w:p w14:paraId="67321443" w14:textId="626E65DB" w:rsidR="00CE4DCC" w:rsidRPr="00E81AEF" w:rsidRDefault="00CE4DCC" w:rsidP="002D14C1">
      <w:pPr>
        <w:rPr>
          <w:rFonts w:cstheme="majorBidi"/>
          <w:b/>
          <w:bCs/>
        </w:rPr>
      </w:pPr>
    </w:p>
    <w:p w14:paraId="4046756D" w14:textId="6A139B88" w:rsidR="00E81AEF" w:rsidRPr="00E81AEF" w:rsidRDefault="00E81AEF" w:rsidP="002D14C1">
      <w:pPr>
        <w:rPr>
          <w:rFonts w:cstheme="majorBidi"/>
          <w:b/>
          <w:bCs/>
        </w:rPr>
      </w:pPr>
    </w:p>
    <w:p w14:paraId="0D428E72" w14:textId="77777777" w:rsidR="00E81AEF" w:rsidRPr="00E81AEF" w:rsidRDefault="00E81AEF" w:rsidP="002D14C1">
      <w:pPr>
        <w:rPr>
          <w:rFonts w:cstheme="majorBidi"/>
          <w:b/>
          <w:bCs/>
        </w:rPr>
      </w:pPr>
    </w:p>
    <w:p w14:paraId="4252ED34" w14:textId="77777777" w:rsidR="001E07F1" w:rsidRPr="00E81AEF" w:rsidRDefault="001E07F1" w:rsidP="002D14C1">
      <w:pPr>
        <w:rPr>
          <w:rFonts w:cstheme="majorBidi"/>
          <w:b/>
          <w:bCs/>
        </w:rPr>
      </w:pPr>
    </w:p>
    <w:p w14:paraId="59D5B948" w14:textId="77777777" w:rsidR="002D14C1" w:rsidRPr="00E81AEF" w:rsidRDefault="002D14C1" w:rsidP="002D14C1">
      <w:pPr>
        <w:rPr>
          <w:rFonts w:cstheme="majorBidi"/>
          <w:b/>
          <w:bCs/>
        </w:rPr>
      </w:pPr>
    </w:p>
    <w:p w14:paraId="2D15885C" w14:textId="25E4E945" w:rsidR="00F259B0" w:rsidRPr="00E81AEF" w:rsidRDefault="00F259B0" w:rsidP="002D14C1">
      <w:pPr>
        <w:rPr>
          <w:rFonts w:cstheme="majorBidi"/>
          <w:b/>
          <w:bCs/>
        </w:rPr>
      </w:pPr>
      <w:r w:rsidRPr="00E81AEF">
        <w:rPr>
          <w:rFonts w:cstheme="majorBidi"/>
          <w:b/>
          <w:bCs/>
        </w:rPr>
        <w:t>Figure S</w:t>
      </w:r>
      <w:r w:rsidR="009D35AA" w:rsidRPr="00E81AEF">
        <w:rPr>
          <w:rFonts w:cstheme="majorBidi"/>
          <w:b/>
          <w:bCs/>
        </w:rPr>
        <w:t>14</w:t>
      </w:r>
      <w:r w:rsidRPr="00E81AEF">
        <w:rPr>
          <w:rFonts w:cstheme="majorBidi"/>
          <w:b/>
          <w:bCs/>
        </w:rPr>
        <w:t>.</w:t>
      </w:r>
      <w:r w:rsidRPr="00E81AEF">
        <w:rPr>
          <w:rFonts w:cstheme="majorBidi"/>
        </w:rPr>
        <w:t xml:space="preserve"> Forest plot of crude estimates for low birthweight</w:t>
      </w:r>
    </w:p>
    <w:p w14:paraId="5D8EA85E" w14:textId="4205050A" w:rsidR="00F259B0" w:rsidRPr="00E81AEF" w:rsidRDefault="00A346D8" w:rsidP="00F259B0">
      <w:pPr>
        <w:rPr>
          <w:rFonts w:cstheme="majorBidi"/>
        </w:rPr>
      </w:pPr>
      <w:r w:rsidRPr="00E81AEF">
        <w:rPr>
          <w:rFonts w:cstheme="majorBidi"/>
          <w:noProof/>
        </w:rPr>
        <w:drawing>
          <wp:inline distT="0" distB="0" distL="0" distR="0" wp14:anchorId="559F1A96" wp14:editId="77CA5041">
            <wp:extent cx="6858000" cy="164338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858000" cy="1643380"/>
                    </a:xfrm>
                    <a:prstGeom prst="rect">
                      <a:avLst/>
                    </a:prstGeom>
                  </pic:spPr>
                </pic:pic>
              </a:graphicData>
            </a:graphic>
          </wp:inline>
        </w:drawing>
      </w:r>
    </w:p>
    <w:p w14:paraId="611A8BF4" w14:textId="77777777" w:rsidR="00F44A34" w:rsidRPr="00E81AEF" w:rsidRDefault="00F44A34" w:rsidP="00A424AC">
      <w:pPr>
        <w:rPr>
          <w:rFonts w:cstheme="majorBidi"/>
        </w:rPr>
      </w:pPr>
    </w:p>
    <w:p w14:paraId="59ED2202" w14:textId="77777777" w:rsidR="00F259B0" w:rsidRPr="00E81AEF" w:rsidRDefault="00F259B0" w:rsidP="00A424AC">
      <w:pPr>
        <w:rPr>
          <w:rFonts w:cstheme="majorBidi"/>
        </w:rPr>
      </w:pPr>
    </w:p>
    <w:p w14:paraId="16EA4C55" w14:textId="77777777" w:rsidR="00811269" w:rsidRPr="00E81AEF" w:rsidRDefault="00811269" w:rsidP="00811269">
      <w:pPr>
        <w:rPr>
          <w:rFonts w:cstheme="majorBidi"/>
          <w:b/>
          <w:bCs/>
        </w:rPr>
      </w:pPr>
    </w:p>
    <w:p w14:paraId="4800E874" w14:textId="0262AE86" w:rsidR="00CE4DCC" w:rsidRPr="00E81AEF" w:rsidRDefault="00CE4DCC">
      <w:pPr>
        <w:rPr>
          <w:rFonts w:cstheme="majorBidi"/>
          <w:b/>
          <w:bCs/>
        </w:rPr>
      </w:pPr>
    </w:p>
    <w:p w14:paraId="3F0A990D" w14:textId="77777777" w:rsidR="00CE4DCC" w:rsidRPr="00E81AEF" w:rsidRDefault="00CE4DCC" w:rsidP="00811269">
      <w:pPr>
        <w:rPr>
          <w:rFonts w:cstheme="majorBidi"/>
          <w:b/>
          <w:bCs/>
        </w:rPr>
      </w:pPr>
    </w:p>
    <w:p w14:paraId="5E8BC537" w14:textId="77777777" w:rsidR="00E81AEF" w:rsidRPr="00E81AEF" w:rsidRDefault="00E81AEF" w:rsidP="00811269">
      <w:pPr>
        <w:rPr>
          <w:rFonts w:cstheme="majorBidi"/>
          <w:b/>
          <w:bCs/>
        </w:rPr>
      </w:pPr>
    </w:p>
    <w:p w14:paraId="7BD5A1CB" w14:textId="77777777" w:rsidR="00E81AEF" w:rsidRPr="00E81AEF" w:rsidRDefault="00E81AEF" w:rsidP="00811269">
      <w:pPr>
        <w:rPr>
          <w:rFonts w:cstheme="majorBidi"/>
          <w:b/>
          <w:bCs/>
        </w:rPr>
      </w:pPr>
    </w:p>
    <w:p w14:paraId="520DBA3B" w14:textId="3319B230" w:rsidR="00F259B0" w:rsidRPr="00E81AEF" w:rsidRDefault="00F259B0" w:rsidP="00811269">
      <w:pPr>
        <w:rPr>
          <w:rFonts w:cstheme="majorBidi"/>
          <w:b/>
          <w:bCs/>
        </w:rPr>
      </w:pPr>
      <w:r w:rsidRPr="00E81AEF">
        <w:rPr>
          <w:rFonts w:cstheme="majorBidi"/>
          <w:b/>
          <w:bCs/>
        </w:rPr>
        <w:t>Figure S</w:t>
      </w:r>
      <w:r w:rsidR="009D35AA" w:rsidRPr="00E81AEF">
        <w:rPr>
          <w:rFonts w:cstheme="majorBidi"/>
          <w:b/>
          <w:bCs/>
        </w:rPr>
        <w:t>15</w:t>
      </w:r>
      <w:r w:rsidRPr="00E81AEF">
        <w:rPr>
          <w:rFonts w:cstheme="majorBidi"/>
          <w:b/>
          <w:bCs/>
        </w:rPr>
        <w:t>.</w:t>
      </w:r>
      <w:r w:rsidRPr="00E81AEF">
        <w:rPr>
          <w:rFonts w:cstheme="majorBidi"/>
        </w:rPr>
        <w:t xml:space="preserve"> Forest plot of crude estimates for neonatal intensive care unit admission</w:t>
      </w:r>
    </w:p>
    <w:p w14:paraId="5F78AC44" w14:textId="39995B62" w:rsidR="00F259B0" w:rsidRPr="00E81AEF" w:rsidRDefault="00A346D8" w:rsidP="00A424AC">
      <w:pPr>
        <w:rPr>
          <w:rFonts w:cstheme="majorBidi"/>
        </w:rPr>
      </w:pPr>
      <w:r w:rsidRPr="00E81AEF">
        <w:rPr>
          <w:rFonts w:cstheme="majorBidi"/>
          <w:noProof/>
        </w:rPr>
        <w:drawing>
          <wp:inline distT="0" distB="0" distL="0" distR="0" wp14:anchorId="4B538A81" wp14:editId="4FACBF51">
            <wp:extent cx="6858000" cy="164338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858000" cy="1643380"/>
                    </a:xfrm>
                    <a:prstGeom prst="rect">
                      <a:avLst/>
                    </a:prstGeom>
                  </pic:spPr>
                </pic:pic>
              </a:graphicData>
            </a:graphic>
          </wp:inline>
        </w:drawing>
      </w:r>
    </w:p>
    <w:p w14:paraId="17667F17" w14:textId="5277E7AE" w:rsidR="0014285C" w:rsidRPr="00E81AEF" w:rsidRDefault="0014285C" w:rsidP="0014285C">
      <w:pPr>
        <w:rPr>
          <w:rFonts w:cstheme="majorBidi"/>
          <w:b/>
          <w:bCs/>
        </w:rPr>
      </w:pPr>
    </w:p>
    <w:p w14:paraId="5CFFE875" w14:textId="77777777" w:rsidR="00F44A34" w:rsidRPr="00E81AEF" w:rsidRDefault="00F44A34" w:rsidP="0014285C">
      <w:pPr>
        <w:rPr>
          <w:rFonts w:cstheme="majorBidi"/>
          <w:b/>
          <w:bCs/>
        </w:rPr>
      </w:pPr>
    </w:p>
    <w:p w14:paraId="1870A907" w14:textId="1AAF6C21" w:rsidR="00A346D8" w:rsidRPr="00E81AEF" w:rsidRDefault="00A346D8" w:rsidP="0014285C">
      <w:pPr>
        <w:rPr>
          <w:rFonts w:cstheme="majorBidi"/>
        </w:rPr>
      </w:pPr>
      <w:r w:rsidRPr="00E81AEF">
        <w:rPr>
          <w:rFonts w:cstheme="majorBidi"/>
          <w:b/>
          <w:bCs/>
        </w:rPr>
        <w:t>Figure S</w:t>
      </w:r>
      <w:r w:rsidR="009D35AA" w:rsidRPr="00E81AEF">
        <w:rPr>
          <w:rFonts w:cstheme="majorBidi"/>
          <w:b/>
          <w:bCs/>
        </w:rPr>
        <w:t>16</w:t>
      </w:r>
      <w:r w:rsidRPr="00E81AEF">
        <w:rPr>
          <w:rFonts w:cstheme="majorBidi"/>
          <w:b/>
          <w:bCs/>
        </w:rPr>
        <w:t xml:space="preserve">. </w:t>
      </w:r>
      <w:r w:rsidRPr="00E81AEF">
        <w:rPr>
          <w:rFonts w:cstheme="majorBidi"/>
        </w:rPr>
        <w:t>Forest plot of crude estimates for stillbirth</w:t>
      </w:r>
    </w:p>
    <w:p w14:paraId="604DF92E" w14:textId="6085C012" w:rsidR="00F259B0" w:rsidRPr="00E81AEF" w:rsidRDefault="00A346D8" w:rsidP="00F44A34">
      <w:pPr>
        <w:rPr>
          <w:rFonts w:eastAsia="Times New Roman" w:cstheme="majorBidi"/>
          <w:b/>
          <w:bCs/>
          <w:color w:val="000000"/>
          <w:sz w:val="14"/>
          <w:szCs w:val="14"/>
          <w:lang w:val="en"/>
        </w:rPr>
      </w:pPr>
      <w:r w:rsidRPr="00E81AEF">
        <w:rPr>
          <w:rFonts w:eastAsia="Times New Roman" w:cstheme="majorBidi"/>
          <w:b/>
          <w:bCs/>
          <w:noProof/>
          <w:color w:val="000000"/>
          <w:sz w:val="14"/>
          <w:szCs w:val="14"/>
          <w:lang w:val="en"/>
        </w:rPr>
        <w:drawing>
          <wp:inline distT="0" distB="0" distL="0" distR="0" wp14:anchorId="1548D6EB" wp14:editId="2669A673">
            <wp:extent cx="6858000" cy="265493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858000" cy="2654935"/>
                    </a:xfrm>
                    <a:prstGeom prst="rect">
                      <a:avLst/>
                    </a:prstGeom>
                  </pic:spPr>
                </pic:pic>
              </a:graphicData>
            </a:graphic>
          </wp:inline>
        </w:drawing>
      </w:r>
    </w:p>
    <w:p w14:paraId="0DF9CA06" w14:textId="77777777" w:rsidR="002D14C1" w:rsidRPr="00E81AEF" w:rsidRDefault="002D14C1" w:rsidP="00F259B0">
      <w:pPr>
        <w:rPr>
          <w:rFonts w:cstheme="majorBidi"/>
          <w:b/>
          <w:bCs/>
        </w:rPr>
      </w:pPr>
    </w:p>
    <w:p w14:paraId="0B5F011B" w14:textId="77777777" w:rsidR="002D14C1" w:rsidRPr="00E81AEF" w:rsidRDefault="002D14C1" w:rsidP="00F259B0">
      <w:pPr>
        <w:rPr>
          <w:rFonts w:cstheme="majorBidi"/>
          <w:b/>
          <w:bCs/>
        </w:rPr>
      </w:pPr>
    </w:p>
    <w:p w14:paraId="63C71F86" w14:textId="42C7F06B" w:rsidR="00F259B0" w:rsidRPr="00E81AEF" w:rsidRDefault="00F259B0" w:rsidP="00F259B0">
      <w:pPr>
        <w:rPr>
          <w:rFonts w:cstheme="majorBidi"/>
        </w:rPr>
      </w:pPr>
      <w:r w:rsidRPr="00E81AEF">
        <w:rPr>
          <w:rFonts w:cstheme="majorBidi"/>
          <w:b/>
          <w:bCs/>
        </w:rPr>
        <w:t>Figure S</w:t>
      </w:r>
      <w:r w:rsidR="009D35AA" w:rsidRPr="00E81AEF">
        <w:rPr>
          <w:rFonts w:cstheme="majorBidi"/>
          <w:b/>
          <w:bCs/>
        </w:rPr>
        <w:t>17</w:t>
      </w:r>
      <w:r w:rsidR="00A346D8" w:rsidRPr="00E81AEF">
        <w:rPr>
          <w:rFonts w:cstheme="majorBidi"/>
          <w:b/>
          <w:bCs/>
        </w:rPr>
        <w:t>.</w:t>
      </w:r>
      <w:r w:rsidRPr="00E81AEF">
        <w:rPr>
          <w:rFonts w:cstheme="majorBidi"/>
        </w:rPr>
        <w:t xml:space="preserve"> Forest plot of crude estimates for neonatal death</w:t>
      </w:r>
    </w:p>
    <w:p w14:paraId="2A2E97DC" w14:textId="0D2AA033" w:rsidR="00F259B0" w:rsidRPr="00E81AEF" w:rsidRDefault="00A346D8" w:rsidP="00F259B0">
      <w:pPr>
        <w:rPr>
          <w:rFonts w:cstheme="majorBidi"/>
        </w:rPr>
      </w:pPr>
      <w:r w:rsidRPr="00E81AEF">
        <w:rPr>
          <w:rFonts w:cstheme="majorBidi"/>
          <w:noProof/>
        </w:rPr>
        <w:drawing>
          <wp:inline distT="0" distB="0" distL="0" distR="0" wp14:anchorId="3750730F" wp14:editId="7F7EEC0A">
            <wp:extent cx="6858000" cy="160845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858000" cy="1608455"/>
                    </a:xfrm>
                    <a:prstGeom prst="rect">
                      <a:avLst/>
                    </a:prstGeom>
                  </pic:spPr>
                </pic:pic>
              </a:graphicData>
            </a:graphic>
          </wp:inline>
        </w:drawing>
      </w:r>
    </w:p>
    <w:p w14:paraId="6B202D7A" w14:textId="77777777" w:rsidR="00C27CDE" w:rsidRPr="00E81AEF" w:rsidRDefault="00C27CDE" w:rsidP="00A424AC">
      <w:pPr>
        <w:rPr>
          <w:rFonts w:cstheme="majorBidi"/>
        </w:rPr>
      </w:pPr>
    </w:p>
    <w:p w14:paraId="4C7D8965" w14:textId="1D19EB94" w:rsidR="00C27CDE" w:rsidRPr="00E81AEF" w:rsidRDefault="00C27CDE" w:rsidP="00CE4DCC">
      <w:pPr>
        <w:rPr>
          <w:rFonts w:cstheme="majorBidi"/>
          <w:b/>
          <w:bCs/>
        </w:rPr>
      </w:pPr>
      <w:r w:rsidRPr="00E81AEF">
        <w:rPr>
          <w:rFonts w:cstheme="majorBidi"/>
          <w:b/>
          <w:bCs/>
        </w:rPr>
        <w:t>Figure S</w:t>
      </w:r>
      <w:r w:rsidR="009D35AA" w:rsidRPr="00E81AEF">
        <w:rPr>
          <w:rFonts w:cstheme="majorBidi"/>
          <w:b/>
          <w:bCs/>
        </w:rPr>
        <w:t>18</w:t>
      </w:r>
      <w:r w:rsidRPr="00E81AEF">
        <w:rPr>
          <w:rFonts w:cstheme="majorBidi"/>
          <w:b/>
          <w:bCs/>
        </w:rPr>
        <w:t>.</w:t>
      </w:r>
      <w:r w:rsidRPr="00E81AEF">
        <w:rPr>
          <w:rFonts w:cstheme="majorBidi"/>
        </w:rPr>
        <w:t xml:space="preserve"> Forest plot of crude estimates for perinatal death</w:t>
      </w:r>
    </w:p>
    <w:p w14:paraId="154889F5" w14:textId="79677963" w:rsidR="00811269" w:rsidRPr="00E81AEF" w:rsidRDefault="00A346D8" w:rsidP="00B52ED3">
      <w:pPr>
        <w:rPr>
          <w:rFonts w:cstheme="majorBidi"/>
        </w:rPr>
      </w:pPr>
      <w:r w:rsidRPr="00E81AEF">
        <w:rPr>
          <w:rFonts w:cstheme="majorBidi"/>
          <w:noProof/>
        </w:rPr>
        <w:drawing>
          <wp:inline distT="0" distB="0" distL="0" distR="0" wp14:anchorId="42D685FF" wp14:editId="6F19184A">
            <wp:extent cx="6858000" cy="164338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858000" cy="1643380"/>
                    </a:xfrm>
                    <a:prstGeom prst="rect">
                      <a:avLst/>
                    </a:prstGeom>
                  </pic:spPr>
                </pic:pic>
              </a:graphicData>
            </a:graphic>
          </wp:inline>
        </w:drawing>
      </w:r>
    </w:p>
    <w:p w14:paraId="11A8CEB1" w14:textId="77777777" w:rsidR="00B52ED3" w:rsidRPr="00E81AEF" w:rsidRDefault="00B52ED3" w:rsidP="00B52ED3">
      <w:pPr>
        <w:rPr>
          <w:rFonts w:cstheme="majorBidi"/>
        </w:rPr>
      </w:pPr>
    </w:p>
    <w:p w14:paraId="46A53554" w14:textId="77777777" w:rsidR="009E1D4F" w:rsidRPr="00E81AEF" w:rsidRDefault="009E1D4F" w:rsidP="00F44A34">
      <w:pPr>
        <w:rPr>
          <w:rFonts w:cstheme="majorBidi"/>
        </w:rPr>
      </w:pPr>
    </w:p>
    <w:p w14:paraId="081D0BAC" w14:textId="279182C2" w:rsidR="009D35AA" w:rsidRPr="00E81AEF" w:rsidRDefault="009D35AA" w:rsidP="009D35AA">
      <w:pPr>
        <w:pStyle w:val="Heading2"/>
        <w:numPr>
          <w:ilvl w:val="0"/>
          <w:numId w:val="14"/>
        </w:numPr>
        <w:ind w:left="284" w:hanging="284"/>
        <w:rPr>
          <w:rFonts w:asciiTheme="majorBidi" w:hAnsiTheme="majorBidi"/>
        </w:rPr>
      </w:pPr>
      <w:r w:rsidRPr="00E81AEF">
        <w:rPr>
          <w:rFonts w:asciiTheme="majorBidi" w:eastAsia="Times New Roman" w:hAnsiTheme="majorBidi"/>
          <w:lang w:val="en"/>
        </w:rPr>
        <w:t xml:space="preserve">Forest plots of </w:t>
      </w:r>
      <w:r w:rsidR="00F44A34" w:rsidRPr="00E81AEF">
        <w:rPr>
          <w:rFonts w:asciiTheme="majorBidi" w:eastAsia="Times New Roman" w:hAnsiTheme="majorBidi"/>
          <w:lang w:val="en"/>
        </w:rPr>
        <w:t>the effect of</w:t>
      </w:r>
      <w:r w:rsidRPr="00E81AEF">
        <w:rPr>
          <w:rFonts w:asciiTheme="majorBidi" w:eastAsia="Times New Roman" w:hAnsiTheme="majorBidi"/>
          <w:lang w:val="en"/>
        </w:rPr>
        <w:t xml:space="preserve"> </w:t>
      </w:r>
      <w:r w:rsidR="00B72B37" w:rsidRPr="00E81AEF">
        <w:rPr>
          <w:rFonts w:asciiTheme="majorBidi" w:eastAsia="Times New Roman" w:hAnsiTheme="majorBidi"/>
          <w:lang w:val="en"/>
        </w:rPr>
        <w:t xml:space="preserve">the </w:t>
      </w:r>
      <w:r w:rsidR="00F44A34" w:rsidRPr="00E81AEF">
        <w:rPr>
          <w:rFonts w:asciiTheme="majorBidi" w:eastAsia="Times New Roman" w:hAnsiTheme="majorBidi"/>
          <w:lang w:val="en"/>
        </w:rPr>
        <w:t xml:space="preserve">cause of CKD on adverse pregnancy outcomes (compared </w:t>
      </w:r>
      <w:r w:rsidR="00F44A34" w:rsidRPr="00E81AEF">
        <w:rPr>
          <w:rFonts w:asciiTheme="majorBidi" w:hAnsiTheme="majorBidi"/>
        </w:rPr>
        <w:t>to</w:t>
      </w:r>
      <w:r w:rsidRPr="00E81AEF">
        <w:rPr>
          <w:rFonts w:asciiTheme="majorBidi" w:hAnsiTheme="majorBidi"/>
        </w:rPr>
        <w:t xml:space="preserve"> no CKD)</w:t>
      </w:r>
    </w:p>
    <w:p w14:paraId="429B2981" w14:textId="77777777" w:rsidR="002D14C1" w:rsidRPr="00E81AEF" w:rsidRDefault="002D14C1" w:rsidP="009D35AA">
      <w:pPr>
        <w:rPr>
          <w:rFonts w:cstheme="majorBidi"/>
          <w:b/>
          <w:bCs/>
        </w:rPr>
      </w:pPr>
    </w:p>
    <w:p w14:paraId="307C04A8" w14:textId="32114223" w:rsidR="009D35AA" w:rsidRPr="00E81AEF" w:rsidRDefault="009D35AA" w:rsidP="009D35AA">
      <w:pPr>
        <w:rPr>
          <w:rFonts w:cstheme="majorBidi"/>
        </w:rPr>
      </w:pPr>
      <w:r w:rsidRPr="00E81AEF">
        <w:rPr>
          <w:rFonts w:cstheme="majorBidi"/>
          <w:b/>
          <w:bCs/>
        </w:rPr>
        <w:t>Figure S19</w:t>
      </w:r>
      <w:r w:rsidR="00B72B37" w:rsidRPr="00E81AEF">
        <w:rPr>
          <w:rFonts w:cstheme="majorBidi"/>
          <w:b/>
          <w:bCs/>
        </w:rPr>
        <w:t>a</w:t>
      </w:r>
      <w:r w:rsidRPr="00E81AEF">
        <w:rPr>
          <w:rFonts w:cstheme="majorBidi"/>
        </w:rPr>
        <w:t xml:space="preserve">. Forest plot of crude estimates for pre-eclampsia </w:t>
      </w:r>
    </w:p>
    <w:p w14:paraId="20CB6B10" w14:textId="59D6C551" w:rsidR="009D35AA" w:rsidRPr="00E81AEF" w:rsidRDefault="00B342C0" w:rsidP="009D35AA">
      <w:pPr>
        <w:rPr>
          <w:rFonts w:cstheme="majorBidi"/>
          <w:b/>
          <w:bCs/>
        </w:rPr>
      </w:pPr>
      <w:r w:rsidRPr="00E81AEF">
        <w:rPr>
          <w:rFonts w:cstheme="majorBidi"/>
          <w:b/>
          <w:bCs/>
          <w:noProof/>
        </w:rPr>
        <w:drawing>
          <wp:inline distT="0" distB="0" distL="0" distR="0" wp14:anchorId="1F5CA485" wp14:editId="0400B548">
            <wp:extent cx="6074756" cy="4809744"/>
            <wp:effectExtent l="0" t="0" r="2540" b="0"/>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36"/>
                    <a:stretch>
                      <a:fillRect/>
                    </a:stretch>
                  </pic:blipFill>
                  <pic:spPr>
                    <a:xfrm>
                      <a:off x="0" y="0"/>
                      <a:ext cx="6074756" cy="4809744"/>
                    </a:xfrm>
                    <a:prstGeom prst="rect">
                      <a:avLst/>
                    </a:prstGeom>
                  </pic:spPr>
                </pic:pic>
              </a:graphicData>
            </a:graphic>
          </wp:inline>
        </w:drawing>
      </w:r>
    </w:p>
    <w:p w14:paraId="1DD19776" w14:textId="140E1C5E" w:rsidR="00811269" w:rsidRPr="00E81AEF" w:rsidRDefault="00811269">
      <w:pPr>
        <w:rPr>
          <w:rFonts w:cstheme="majorBidi"/>
          <w:b/>
          <w:bCs/>
        </w:rPr>
      </w:pPr>
    </w:p>
    <w:p w14:paraId="797C6DC8" w14:textId="77777777" w:rsidR="00E81AEF" w:rsidRPr="00E81AEF" w:rsidRDefault="00E81AEF" w:rsidP="009D35AA">
      <w:pPr>
        <w:spacing w:after="0"/>
        <w:rPr>
          <w:rFonts w:cstheme="majorBidi"/>
          <w:b/>
          <w:bCs/>
        </w:rPr>
      </w:pPr>
    </w:p>
    <w:p w14:paraId="25E54891" w14:textId="77777777" w:rsidR="00E81AEF" w:rsidRPr="00E81AEF" w:rsidRDefault="00E81AEF" w:rsidP="009D35AA">
      <w:pPr>
        <w:spacing w:after="0"/>
        <w:rPr>
          <w:rFonts w:cstheme="majorBidi"/>
          <w:b/>
          <w:bCs/>
        </w:rPr>
      </w:pPr>
    </w:p>
    <w:p w14:paraId="72A66208" w14:textId="681DA61C" w:rsidR="009D35AA" w:rsidRPr="00E81AEF" w:rsidRDefault="009D35AA" w:rsidP="009D35AA">
      <w:pPr>
        <w:spacing w:after="0"/>
        <w:rPr>
          <w:rFonts w:cstheme="majorBidi"/>
          <w:b/>
          <w:bCs/>
        </w:rPr>
      </w:pPr>
      <w:r w:rsidRPr="00E81AEF">
        <w:rPr>
          <w:rFonts w:cstheme="majorBidi"/>
          <w:b/>
          <w:bCs/>
        </w:rPr>
        <w:t>Figure 19</w:t>
      </w:r>
      <w:r w:rsidR="00A305AD" w:rsidRPr="00E81AEF">
        <w:rPr>
          <w:rFonts w:cstheme="majorBidi"/>
          <w:b/>
          <w:bCs/>
        </w:rPr>
        <w:t>b</w:t>
      </w:r>
      <w:r w:rsidRPr="00E81AEF">
        <w:rPr>
          <w:rFonts w:cstheme="majorBidi"/>
        </w:rPr>
        <w:t xml:space="preserve">. Forest plot of adjusted estimates for pre-eclampsia </w:t>
      </w:r>
    </w:p>
    <w:p w14:paraId="740BBF2B" w14:textId="77777777" w:rsidR="009D35AA" w:rsidRPr="00E81AEF" w:rsidRDefault="009D35AA" w:rsidP="00E81AEF">
      <w:pPr>
        <w:rPr>
          <w:rFonts w:eastAsia="Times New Roman" w:cstheme="majorBidi"/>
          <w:lang w:val="en"/>
        </w:rPr>
      </w:pPr>
      <w:r w:rsidRPr="00E81AEF">
        <w:rPr>
          <w:rFonts w:eastAsia="Times New Roman" w:cstheme="majorBidi"/>
          <w:noProof/>
          <w:lang w:val="en"/>
        </w:rPr>
        <w:drawing>
          <wp:inline distT="0" distB="0" distL="0" distR="0" wp14:anchorId="5ABCEBA3" wp14:editId="03D01D8D">
            <wp:extent cx="5904000" cy="3474621"/>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04000" cy="3474621"/>
                    </a:xfrm>
                    <a:prstGeom prst="rect">
                      <a:avLst/>
                    </a:prstGeom>
                  </pic:spPr>
                </pic:pic>
              </a:graphicData>
            </a:graphic>
          </wp:inline>
        </w:drawing>
      </w:r>
    </w:p>
    <w:p w14:paraId="7F52051D" w14:textId="77777777" w:rsidR="002D14C1" w:rsidRPr="00E81AEF" w:rsidRDefault="002D14C1" w:rsidP="009D35AA">
      <w:pPr>
        <w:rPr>
          <w:rFonts w:cstheme="majorBidi"/>
          <w:b/>
          <w:bCs/>
        </w:rPr>
      </w:pPr>
    </w:p>
    <w:p w14:paraId="1E443425" w14:textId="358C80A0" w:rsidR="009D35AA" w:rsidRPr="00E81AEF" w:rsidRDefault="009D35AA" w:rsidP="009D35AA">
      <w:pPr>
        <w:rPr>
          <w:rFonts w:cstheme="majorBidi"/>
          <w:b/>
          <w:bCs/>
          <w:highlight w:val="magenta"/>
        </w:rPr>
      </w:pPr>
      <w:r w:rsidRPr="00E81AEF">
        <w:rPr>
          <w:rFonts w:cstheme="majorBidi"/>
          <w:b/>
          <w:bCs/>
        </w:rPr>
        <w:t>Figure S20</w:t>
      </w:r>
      <w:r w:rsidR="00A305AD" w:rsidRPr="00E81AEF">
        <w:rPr>
          <w:rFonts w:cstheme="majorBidi"/>
          <w:b/>
          <w:bCs/>
        </w:rPr>
        <w:t>a</w:t>
      </w:r>
      <w:r w:rsidR="00E81AEF" w:rsidRPr="00E81AEF">
        <w:rPr>
          <w:rFonts w:cstheme="majorBidi"/>
          <w:b/>
          <w:bCs/>
        </w:rPr>
        <w:t>.</w:t>
      </w:r>
      <w:r w:rsidRPr="00E81AEF">
        <w:rPr>
          <w:rFonts w:cstheme="majorBidi"/>
        </w:rPr>
        <w:t xml:space="preserve"> Forest plot of crude estimates for Caesarean section</w:t>
      </w:r>
    </w:p>
    <w:p w14:paraId="6F046B32" w14:textId="50B35D8D" w:rsidR="009D35AA" w:rsidRPr="00E81AEF" w:rsidRDefault="009D35AA" w:rsidP="00E81AEF">
      <w:pPr>
        <w:rPr>
          <w:rFonts w:cstheme="majorBidi"/>
        </w:rPr>
      </w:pPr>
      <w:r w:rsidRPr="00E81AEF">
        <w:rPr>
          <w:rFonts w:cstheme="majorBidi"/>
          <w:noProof/>
        </w:rPr>
        <w:drawing>
          <wp:inline distT="0" distB="0" distL="0" distR="0" wp14:anchorId="0E3C0A26" wp14:editId="305E0183">
            <wp:extent cx="5940000" cy="4155808"/>
            <wp:effectExtent l="0" t="0" r="381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000" cy="4155808"/>
                    </a:xfrm>
                    <a:prstGeom prst="rect">
                      <a:avLst/>
                    </a:prstGeom>
                  </pic:spPr>
                </pic:pic>
              </a:graphicData>
            </a:graphic>
          </wp:inline>
        </w:drawing>
      </w:r>
    </w:p>
    <w:p w14:paraId="0C18C736" w14:textId="77777777" w:rsidR="00E81AEF" w:rsidRPr="00E81AEF" w:rsidRDefault="00E81AEF" w:rsidP="00E81AEF">
      <w:pPr>
        <w:rPr>
          <w:rFonts w:cstheme="majorBidi"/>
        </w:rPr>
      </w:pPr>
    </w:p>
    <w:p w14:paraId="179149F6" w14:textId="46F437C4" w:rsidR="009D35AA" w:rsidRPr="00E81AEF" w:rsidRDefault="009D35AA" w:rsidP="00811269">
      <w:pPr>
        <w:spacing w:after="0"/>
        <w:rPr>
          <w:rFonts w:cstheme="majorBidi"/>
          <w:b/>
          <w:bCs/>
          <w:highlight w:val="magenta"/>
        </w:rPr>
      </w:pPr>
      <w:r w:rsidRPr="00E81AEF">
        <w:rPr>
          <w:rFonts w:cstheme="majorBidi"/>
          <w:b/>
          <w:bCs/>
        </w:rPr>
        <w:t>Figure S20</w:t>
      </w:r>
      <w:r w:rsidR="00A305AD" w:rsidRPr="00E81AEF">
        <w:rPr>
          <w:rFonts w:cstheme="majorBidi"/>
          <w:b/>
          <w:bCs/>
        </w:rPr>
        <w:t>b</w:t>
      </w:r>
      <w:r w:rsidRPr="00E81AEF">
        <w:rPr>
          <w:rFonts w:cstheme="majorBidi"/>
          <w:b/>
          <w:bCs/>
        </w:rPr>
        <w:t>.</w:t>
      </w:r>
      <w:r w:rsidRPr="00E81AEF">
        <w:rPr>
          <w:rFonts w:cstheme="majorBidi"/>
        </w:rPr>
        <w:t xml:space="preserve"> Forest plot of adjusted estimates for Caesarean section</w:t>
      </w:r>
    </w:p>
    <w:p w14:paraId="3BCF3251" w14:textId="77777777" w:rsidR="009D35AA" w:rsidRPr="00E81AEF" w:rsidRDefault="009D35AA" w:rsidP="00805900">
      <w:pPr>
        <w:spacing w:after="0"/>
        <w:rPr>
          <w:rFonts w:cstheme="majorBidi"/>
          <w:b/>
          <w:bCs/>
        </w:rPr>
      </w:pPr>
      <w:r w:rsidRPr="00E81AEF">
        <w:rPr>
          <w:rFonts w:cstheme="majorBidi"/>
          <w:b/>
          <w:bCs/>
          <w:noProof/>
        </w:rPr>
        <w:drawing>
          <wp:inline distT="0" distB="0" distL="0" distR="0" wp14:anchorId="216CD0CA" wp14:editId="1C5B021E">
            <wp:extent cx="5580000" cy="3181128"/>
            <wp:effectExtent l="0" t="0" r="1905" b="63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80000" cy="3181128"/>
                    </a:xfrm>
                    <a:prstGeom prst="rect">
                      <a:avLst/>
                    </a:prstGeom>
                  </pic:spPr>
                </pic:pic>
              </a:graphicData>
            </a:graphic>
          </wp:inline>
        </w:drawing>
      </w:r>
    </w:p>
    <w:p w14:paraId="7D3358BF" w14:textId="77777777" w:rsidR="00B52ED3" w:rsidRPr="00E81AEF" w:rsidRDefault="00B52ED3" w:rsidP="009D35AA">
      <w:pPr>
        <w:rPr>
          <w:rFonts w:cstheme="majorBidi"/>
          <w:b/>
          <w:bCs/>
        </w:rPr>
      </w:pPr>
    </w:p>
    <w:p w14:paraId="16CA2000" w14:textId="0D12B831" w:rsidR="009D35AA" w:rsidRPr="00E81AEF" w:rsidRDefault="009D35AA" w:rsidP="00805900">
      <w:pPr>
        <w:spacing w:after="0"/>
        <w:rPr>
          <w:rFonts w:cstheme="majorBidi"/>
          <w:b/>
          <w:bCs/>
        </w:rPr>
      </w:pPr>
      <w:r w:rsidRPr="00E81AEF">
        <w:rPr>
          <w:rFonts w:cstheme="majorBidi"/>
          <w:b/>
          <w:bCs/>
        </w:rPr>
        <w:t>Figure S21</w:t>
      </w:r>
      <w:r w:rsidR="00A305AD" w:rsidRPr="00E81AEF">
        <w:rPr>
          <w:rFonts w:cstheme="majorBidi"/>
          <w:b/>
          <w:bCs/>
        </w:rPr>
        <w:t>a</w:t>
      </w:r>
      <w:r w:rsidRPr="00E81AEF">
        <w:rPr>
          <w:rFonts w:cstheme="majorBidi"/>
        </w:rPr>
        <w:t>. Forest plot of crude estimates for preterm birth (&lt;37 wk. gestation)</w:t>
      </w:r>
    </w:p>
    <w:p w14:paraId="633A59EB" w14:textId="77777777" w:rsidR="009D35AA" w:rsidRPr="00E81AEF" w:rsidRDefault="009D35AA" w:rsidP="009D35AA">
      <w:pPr>
        <w:rPr>
          <w:rFonts w:cstheme="majorBidi"/>
        </w:rPr>
      </w:pPr>
      <w:r w:rsidRPr="00E81AEF">
        <w:rPr>
          <w:rFonts w:cstheme="majorBidi"/>
          <w:noProof/>
        </w:rPr>
        <w:drawing>
          <wp:inline distT="0" distB="0" distL="0" distR="0" wp14:anchorId="20178065" wp14:editId="0ED86119">
            <wp:extent cx="5580000" cy="4417908"/>
            <wp:effectExtent l="0" t="0" r="1905"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580000" cy="4417908"/>
                    </a:xfrm>
                    <a:prstGeom prst="rect">
                      <a:avLst/>
                    </a:prstGeom>
                  </pic:spPr>
                </pic:pic>
              </a:graphicData>
            </a:graphic>
          </wp:inline>
        </w:drawing>
      </w:r>
    </w:p>
    <w:p w14:paraId="509875DF" w14:textId="77777777" w:rsidR="009D35AA" w:rsidRPr="00E81AEF" w:rsidRDefault="009D35AA" w:rsidP="009D35AA">
      <w:pPr>
        <w:rPr>
          <w:rFonts w:cstheme="majorBidi"/>
          <w:b/>
          <w:bCs/>
        </w:rPr>
      </w:pPr>
    </w:p>
    <w:p w14:paraId="17D22543" w14:textId="77777777" w:rsidR="00E81AEF" w:rsidRPr="00E81AEF" w:rsidRDefault="00E81AEF" w:rsidP="009D35AA">
      <w:pPr>
        <w:rPr>
          <w:rFonts w:cstheme="majorBidi"/>
          <w:b/>
          <w:bCs/>
        </w:rPr>
      </w:pPr>
    </w:p>
    <w:p w14:paraId="78B91E6B" w14:textId="4F8AB86E" w:rsidR="009D35AA" w:rsidRPr="00E81AEF" w:rsidRDefault="009D35AA" w:rsidP="009D35AA">
      <w:pPr>
        <w:rPr>
          <w:rFonts w:cstheme="majorBidi"/>
        </w:rPr>
      </w:pPr>
      <w:r w:rsidRPr="00E81AEF">
        <w:rPr>
          <w:rFonts w:cstheme="majorBidi"/>
          <w:b/>
          <w:bCs/>
        </w:rPr>
        <w:t>Figure S21</w:t>
      </w:r>
      <w:r w:rsidR="00A305AD" w:rsidRPr="00E81AEF">
        <w:rPr>
          <w:rFonts w:cstheme="majorBidi"/>
          <w:b/>
          <w:bCs/>
        </w:rPr>
        <w:t>b</w:t>
      </w:r>
      <w:r w:rsidRPr="00E81AEF">
        <w:rPr>
          <w:rFonts w:cstheme="majorBidi"/>
        </w:rPr>
        <w:t>. Forest plot of adjusted estimates for preterm birth (&lt;37 wk. gestation)</w:t>
      </w:r>
    </w:p>
    <w:p w14:paraId="70D0E508" w14:textId="77777777" w:rsidR="009D35AA" w:rsidRPr="00E81AEF" w:rsidRDefault="009D35AA" w:rsidP="00805900">
      <w:pPr>
        <w:spacing w:after="0"/>
        <w:rPr>
          <w:rFonts w:cstheme="majorBidi"/>
          <w:b/>
          <w:bCs/>
        </w:rPr>
      </w:pPr>
      <w:r w:rsidRPr="00E81AEF">
        <w:rPr>
          <w:rFonts w:cstheme="majorBidi"/>
          <w:b/>
          <w:bCs/>
          <w:noProof/>
        </w:rPr>
        <w:drawing>
          <wp:inline distT="0" distB="0" distL="0" distR="0" wp14:anchorId="25EF72DE" wp14:editId="5B80D92A">
            <wp:extent cx="5760000" cy="3389873"/>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60000" cy="3389873"/>
                    </a:xfrm>
                    <a:prstGeom prst="rect">
                      <a:avLst/>
                    </a:prstGeom>
                  </pic:spPr>
                </pic:pic>
              </a:graphicData>
            </a:graphic>
          </wp:inline>
        </w:drawing>
      </w:r>
    </w:p>
    <w:p w14:paraId="456D4B4B" w14:textId="33A251C5" w:rsidR="00F44A34" w:rsidRPr="00E81AEF" w:rsidRDefault="00F44A34" w:rsidP="009D35AA">
      <w:pPr>
        <w:rPr>
          <w:rFonts w:cstheme="majorBidi"/>
          <w:b/>
          <w:bCs/>
        </w:rPr>
      </w:pPr>
    </w:p>
    <w:p w14:paraId="7527BB78" w14:textId="77777777" w:rsidR="009E1D4F" w:rsidRPr="00E81AEF" w:rsidRDefault="009E1D4F" w:rsidP="009D35AA">
      <w:pPr>
        <w:rPr>
          <w:rFonts w:cstheme="majorBidi"/>
          <w:b/>
          <w:bCs/>
        </w:rPr>
      </w:pPr>
    </w:p>
    <w:p w14:paraId="2FB5BC64" w14:textId="07FD5EDD" w:rsidR="009D35AA" w:rsidRPr="00E81AEF" w:rsidRDefault="009D35AA" w:rsidP="00811269">
      <w:pPr>
        <w:spacing w:after="0"/>
        <w:rPr>
          <w:rFonts w:cstheme="majorBidi"/>
        </w:rPr>
      </w:pPr>
      <w:r w:rsidRPr="00E81AEF">
        <w:rPr>
          <w:rFonts w:cstheme="majorBidi"/>
          <w:b/>
          <w:bCs/>
        </w:rPr>
        <w:t>Figure S22</w:t>
      </w:r>
      <w:r w:rsidR="00A305AD" w:rsidRPr="00E81AEF">
        <w:rPr>
          <w:rFonts w:cstheme="majorBidi"/>
          <w:b/>
          <w:bCs/>
        </w:rPr>
        <w:t>a</w:t>
      </w:r>
      <w:r w:rsidRPr="00E81AEF">
        <w:rPr>
          <w:rFonts w:cstheme="majorBidi"/>
        </w:rPr>
        <w:t xml:space="preserve"> Forest plot of crude estimates for very preterm birth (&lt;34 wk. gestation)</w:t>
      </w:r>
    </w:p>
    <w:p w14:paraId="6A090D8F" w14:textId="12B9AE48" w:rsidR="009D35AA" w:rsidRPr="00E81AEF" w:rsidRDefault="00AE4B34" w:rsidP="009D35AA">
      <w:pPr>
        <w:rPr>
          <w:rFonts w:cstheme="majorBidi"/>
        </w:rPr>
      </w:pPr>
      <w:r w:rsidRPr="00E81AEF">
        <w:rPr>
          <w:rFonts w:cstheme="majorBidi"/>
          <w:noProof/>
        </w:rPr>
        <w:drawing>
          <wp:inline distT="0" distB="0" distL="0" distR="0" wp14:anchorId="785FC7B6" wp14:editId="2A6E74E7">
            <wp:extent cx="5904000" cy="3401907"/>
            <wp:effectExtent l="0" t="0" r="1905"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04000" cy="3401907"/>
                    </a:xfrm>
                    <a:prstGeom prst="rect">
                      <a:avLst/>
                    </a:prstGeom>
                  </pic:spPr>
                </pic:pic>
              </a:graphicData>
            </a:graphic>
          </wp:inline>
        </w:drawing>
      </w:r>
    </w:p>
    <w:p w14:paraId="785A20DB" w14:textId="77777777" w:rsidR="009D35AA" w:rsidRPr="00E81AEF" w:rsidRDefault="009D35AA" w:rsidP="009D35AA">
      <w:pPr>
        <w:rPr>
          <w:rFonts w:cstheme="majorBidi"/>
        </w:rPr>
      </w:pPr>
    </w:p>
    <w:p w14:paraId="34AB5FB4" w14:textId="77777777" w:rsidR="009D35AA" w:rsidRPr="00E81AEF" w:rsidRDefault="009D35AA" w:rsidP="009D35AA">
      <w:pPr>
        <w:rPr>
          <w:rFonts w:cstheme="majorBidi"/>
        </w:rPr>
      </w:pPr>
    </w:p>
    <w:p w14:paraId="4D83ACD8" w14:textId="77777777" w:rsidR="00E81AEF" w:rsidRPr="00E81AEF" w:rsidRDefault="00E81AEF" w:rsidP="009D35AA">
      <w:pPr>
        <w:rPr>
          <w:rFonts w:cstheme="majorBidi"/>
          <w:b/>
          <w:bCs/>
        </w:rPr>
      </w:pPr>
    </w:p>
    <w:p w14:paraId="2D8356D5" w14:textId="2D9F260E" w:rsidR="009D35AA" w:rsidRPr="00E81AEF" w:rsidRDefault="009D35AA" w:rsidP="009D35AA">
      <w:pPr>
        <w:rPr>
          <w:rFonts w:cstheme="majorBidi"/>
        </w:rPr>
      </w:pPr>
      <w:r w:rsidRPr="00E81AEF">
        <w:rPr>
          <w:rFonts w:cstheme="majorBidi"/>
          <w:b/>
          <w:bCs/>
        </w:rPr>
        <w:t>Figure S22</w:t>
      </w:r>
      <w:r w:rsidR="00A305AD" w:rsidRPr="00E81AEF">
        <w:rPr>
          <w:rFonts w:cstheme="majorBidi"/>
          <w:b/>
          <w:bCs/>
        </w:rPr>
        <w:t>b</w:t>
      </w:r>
      <w:r w:rsidRPr="00E81AEF">
        <w:rPr>
          <w:rFonts w:cstheme="majorBidi"/>
        </w:rPr>
        <w:t xml:space="preserve"> Forest plot of adjusted estimates for very preterm birth (&lt;34 wk. gestation)</w:t>
      </w:r>
    </w:p>
    <w:p w14:paraId="6A4694D7" w14:textId="5B33ECD6" w:rsidR="00F44A34" w:rsidRPr="00E81AEF" w:rsidRDefault="00AE4B34" w:rsidP="00AE4B34">
      <w:pPr>
        <w:rPr>
          <w:rFonts w:cstheme="majorBidi"/>
        </w:rPr>
      </w:pPr>
      <w:r w:rsidRPr="00E81AEF">
        <w:rPr>
          <w:rFonts w:cstheme="majorBidi"/>
          <w:noProof/>
        </w:rPr>
        <w:drawing>
          <wp:inline distT="0" distB="0" distL="0" distR="0" wp14:anchorId="5F56C060" wp14:editId="056DAA89">
            <wp:extent cx="6858000" cy="239649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858000" cy="2396490"/>
                    </a:xfrm>
                    <a:prstGeom prst="rect">
                      <a:avLst/>
                    </a:prstGeom>
                  </pic:spPr>
                </pic:pic>
              </a:graphicData>
            </a:graphic>
          </wp:inline>
        </w:drawing>
      </w:r>
    </w:p>
    <w:p w14:paraId="4109823C" w14:textId="77777777" w:rsidR="00805900" w:rsidRPr="00E81AEF" w:rsidRDefault="00805900" w:rsidP="009D35AA">
      <w:pPr>
        <w:rPr>
          <w:rFonts w:cstheme="majorBidi"/>
          <w:b/>
          <w:bCs/>
        </w:rPr>
      </w:pPr>
    </w:p>
    <w:p w14:paraId="42262CD1" w14:textId="7A30B1CD" w:rsidR="009D35AA" w:rsidRPr="00E81AEF" w:rsidRDefault="009D35AA" w:rsidP="009D35AA">
      <w:pPr>
        <w:rPr>
          <w:rFonts w:cstheme="majorBidi"/>
        </w:rPr>
      </w:pPr>
      <w:r w:rsidRPr="00E81AEF">
        <w:rPr>
          <w:rFonts w:cstheme="majorBidi"/>
          <w:b/>
          <w:bCs/>
        </w:rPr>
        <w:t>Figure S23</w:t>
      </w:r>
      <w:r w:rsidR="00A305AD" w:rsidRPr="00E81AEF">
        <w:rPr>
          <w:rFonts w:cstheme="majorBidi"/>
          <w:b/>
          <w:bCs/>
        </w:rPr>
        <w:t>a</w:t>
      </w:r>
      <w:r w:rsidRPr="00E81AEF">
        <w:rPr>
          <w:rFonts w:cstheme="majorBidi"/>
        </w:rPr>
        <w:t>. Forest plot of crude estimates for small for gestational age</w:t>
      </w:r>
    </w:p>
    <w:p w14:paraId="4518D8BF" w14:textId="415C47B3" w:rsidR="00805900" w:rsidRPr="00E81AEF" w:rsidRDefault="009D35AA" w:rsidP="00811269">
      <w:pPr>
        <w:rPr>
          <w:rFonts w:cstheme="majorBidi"/>
        </w:rPr>
      </w:pPr>
      <w:r w:rsidRPr="00E81AEF">
        <w:rPr>
          <w:rFonts w:cstheme="majorBidi"/>
          <w:noProof/>
        </w:rPr>
        <w:drawing>
          <wp:inline distT="0" distB="0" distL="0" distR="0" wp14:anchorId="5A25BD6B" wp14:editId="4569531D">
            <wp:extent cx="6300000" cy="4412912"/>
            <wp:effectExtent l="0" t="0" r="5715" b="698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300000" cy="4412912"/>
                    </a:xfrm>
                    <a:prstGeom prst="rect">
                      <a:avLst/>
                    </a:prstGeom>
                  </pic:spPr>
                </pic:pic>
              </a:graphicData>
            </a:graphic>
          </wp:inline>
        </w:drawing>
      </w:r>
    </w:p>
    <w:p w14:paraId="5F4DCAD3" w14:textId="7F6AF7F4" w:rsidR="009E1D4F" w:rsidRPr="00E81AEF" w:rsidRDefault="009E1D4F" w:rsidP="009D35AA">
      <w:pPr>
        <w:rPr>
          <w:rFonts w:cstheme="majorBidi"/>
          <w:b/>
          <w:bCs/>
        </w:rPr>
      </w:pPr>
    </w:p>
    <w:p w14:paraId="45B74DA4" w14:textId="46786593" w:rsidR="00D4208F" w:rsidRPr="00E81AEF" w:rsidRDefault="00D4208F">
      <w:pPr>
        <w:rPr>
          <w:rFonts w:cstheme="majorBidi"/>
          <w:b/>
          <w:bCs/>
        </w:rPr>
      </w:pPr>
      <w:r w:rsidRPr="00E81AEF">
        <w:rPr>
          <w:rFonts w:cstheme="majorBidi"/>
          <w:b/>
          <w:bCs/>
        </w:rPr>
        <w:br w:type="page"/>
      </w:r>
    </w:p>
    <w:p w14:paraId="13DDA31A" w14:textId="77777777" w:rsidR="00D4208F" w:rsidRPr="00E81AEF" w:rsidRDefault="00D4208F" w:rsidP="009D35AA">
      <w:pPr>
        <w:rPr>
          <w:rFonts w:cstheme="majorBidi"/>
          <w:b/>
          <w:bCs/>
        </w:rPr>
      </w:pPr>
    </w:p>
    <w:p w14:paraId="4742B44C" w14:textId="77777777" w:rsidR="00E81AEF" w:rsidRPr="00E81AEF" w:rsidRDefault="00E81AEF" w:rsidP="009D35AA">
      <w:pPr>
        <w:rPr>
          <w:rFonts w:cstheme="majorBidi"/>
          <w:b/>
          <w:bCs/>
        </w:rPr>
      </w:pPr>
    </w:p>
    <w:p w14:paraId="40CFF5EA" w14:textId="73EC31E3" w:rsidR="009D35AA" w:rsidRPr="00E81AEF" w:rsidRDefault="009D35AA" w:rsidP="009D35AA">
      <w:pPr>
        <w:rPr>
          <w:rFonts w:cstheme="majorBidi"/>
        </w:rPr>
      </w:pPr>
      <w:r w:rsidRPr="00E81AEF">
        <w:rPr>
          <w:rFonts w:cstheme="majorBidi"/>
          <w:b/>
          <w:bCs/>
        </w:rPr>
        <w:t>Figure S2</w:t>
      </w:r>
      <w:r w:rsidR="00E81AEF" w:rsidRPr="00E81AEF">
        <w:rPr>
          <w:rFonts w:cstheme="majorBidi"/>
          <w:b/>
          <w:bCs/>
        </w:rPr>
        <w:t>3</w:t>
      </w:r>
      <w:r w:rsidR="00A305AD" w:rsidRPr="00E81AEF">
        <w:rPr>
          <w:rFonts w:cstheme="majorBidi"/>
          <w:b/>
          <w:bCs/>
        </w:rPr>
        <w:t>b</w:t>
      </w:r>
      <w:r w:rsidRPr="00E81AEF">
        <w:rPr>
          <w:rFonts w:cstheme="majorBidi"/>
        </w:rPr>
        <w:t>. Forest plot of adjusted estimates for small for gestational age</w:t>
      </w:r>
    </w:p>
    <w:p w14:paraId="4BFE7216" w14:textId="650B9190" w:rsidR="009D35AA" w:rsidRPr="00E81AEF" w:rsidRDefault="009D35AA" w:rsidP="00E81AEF">
      <w:pPr>
        <w:rPr>
          <w:rFonts w:eastAsia="Times New Roman" w:cstheme="majorBidi"/>
          <w:b/>
          <w:bCs/>
          <w:color w:val="000000"/>
          <w:sz w:val="14"/>
          <w:szCs w:val="14"/>
          <w:lang w:val="en"/>
        </w:rPr>
      </w:pPr>
      <w:r w:rsidRPr="00E81AEF">
        <w:rPr>
          <w:rFonts w:eastAsia="Times New Roman" w:cstheme="majorBidi"/>
          <w:b/>
          <w:bCs/>
          <w:noProof/>
          <w:color w:val="000000"/>
          <w:sz w:val="14"/>
          <w:szCs w:val="14"/>
          <w:lang w:val="en"/>
        </w:rPr>
        <w:drawing>
          <wp:inline distT="0" distB="0" distL="0" distR="0" wp14:anchorId="695EC89E" wp14:editId="79F4ABB0">
            <wp:extent cx="6120000" cy="3610233"/>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000" cy="3610233"/>
                    </a:xfrm>
                    <a:prstGeom prst="rect">
                      <a:avLst/>
                    </a:prstGeom>
                  </pic:spPr>
                </pic:pic>
              </a:graphicData>
            </a:graphic>
          </wp:inline>
        </w:drawing>
      </w:r>
    </w:p>
    <w:p w14:paraId="6766AB0F" w14:textId="77777777" w:rsidR="00805900" w:rsidRPr="00E81AEF" w:rsidRDefault="00805900" w:rsidP="009D35AA">
      <w:pPr>
        <w:rPr>
          <w:rFonts w:cstheme="majorBidi"/>
          <w:b/>
          <w:bCs/>
        </w:rPr>
      </w:pPr>
    </w:p>
    <w:p w14:paraId="7B6B856A" w14:textId="2F7FDCD3" w:rsidR="009D35AA" w:rsidRPr="00E81AEF" w:rsidRDefault="009D35AA" w:rsidP="009D35AA">
      <w:pPr>
        <w:rPr>
          <w:rFonts w:cstheme="majorBidi"/>
        </w:rPr>
      </w:pPr>
      <w:r w:rsidRPr="00E81AEF">
        <w:rPr>
          <w:rFonts w:cstheme="majorBidi"/>
          <w:b/>
          <w:bCs/>
        </w:rPr>
        <w:t>Figure S24</w:t>
      </w:r>
      <w:r w:rsidR="00A305AD" w:rsidRPr="00E81AEF">
        <w:rPr>
          <w:rFonts w:cstheme="majorBidi"/>
          <w:b/>
          <w:bCs/>
        </w:rPr>
        <w:t>a</w:t>
      </w:r>
      <w:r w:rsidRPr="00E81AEF">
        <w:rPr>
          <w:rFonts w:cstheme="majorBidi"/>
        </w:rPr>
        <w:t>. Forest plot of crude estimates for stillbirth</w:t>
      </w:r>
    </w:p>
    <w:p w14:paraId="66EA2206" w14:textId="77777777" w:rsidR="009D35AA" w:rsidRPr="00E81AEF" w:rsidRDefault="009D35AA" w:rsidP="009D35AA">
      <w:pPr>
        <w:rPr>
          <w:rFonts w:cstheme="majorBidi"/>
        </w:rPr>
      </w:pPr>
      <w:r w:rsidRPr="00E81AEF">
        <w:rPr>
          <w:rFonts w:cstheme="majorBidi"/>
          <w:noProof/>
        </w:rPr>
        <w:drawing>
          <wp:inline distT="0" distB="0" distL="0" distR="0" wp14:anchorId="5426DE6A" wp14:editId="43430C23">
            <wp:extent cx="6300000" cy="3591588"/>
            <wp:effectExtent l="0" t="0" r="5715" b="889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300000" cy="3591588"/>
                    </a:xfrm>
                    <a:prstGeom prst="rect">
                      <a:avLst/>
                    </a:prstGeom>
                  </pic:spPr>
                </pic:pic>
              </a:graphicData>
            </a:graphic>
          </wp:inline>
        </w:drawing>
      </w:r>
    </w:p>
    <w:p w14:paraId="3F283D63" w14:textId="77777777" w:rsidR="009D35AA" w:rsidRPr="00E81AEF" w:rsidRDefault="009D35AA" w:rsidP="009D35AA">
      <w:pPr>
        <w:rPr>
          <w:rFonts w:cstheme="majorBidi"/>
          <w:b/>
          <w:bCs/>
        </w:rPr>
      </w:pPr>
    </w:p>
    <w:p w14:paraId="619A49CB" w14:textId="68BD482C" w:rsidR="00805900" w:rsidRPr="00E81AEF" w:rsidRDefault="00805900">
      <w:pPr>
        <w:rPr>
          <w:rFonts w:cstheme="majorBidi"/>
          <w:b/>
          <w:bCs/>
        </w:rPr>
      </w:pPr>
    </w:p>
    <w:p w14:paraId="05C7C673" w14:textId="23FF1948" w:rsidR="009D35AA" w:rsidRPr="00E81AEF" w:rsidRDefault="009D35AA" w:rsidP="009D35AA">
      <w:pPr>
        <w:rPr>
          <w:rFonts w:cstheme="majorBidi"/>
        </w:rPr>
      </w:pPr>
      <w:r w:rsidRPr="00E81AEF">
        <w:rPr>
          <w:rFonts w:cstheme="majorBidi"/>
          <w:b/>
          <w:bCs/>
        </w:rPr>
        <w:t>Figure S24</w:t>
      </w:r>
      <w:r w:rsidR="00A305AD" w:rsidRPr="00E81AEF">
        <w:rPr>
          <w:rFonts w:cstheme="majorBidi"/>
          <w:b/>
          <w:bCs/>
        </w:rPr>
        <w:t>b</w:t>
      </w:r>
      <w:r w:rsidRPr="00E81AEF">
        <w:rPr>
          <w:rFonts w:cstheme="majorBidi"/>
        </w:rPr>
        <w:t>. Forest plot of adjusted estimates for stillbirth</w:t>
      </w:r>
    </w:p>
    <w:p w14:paraId="338B8DFE" w14:textId="670672AE" w:rsidR="0030183F" w:rsidRPr="00E81AEF" w:rsidRDefault="009D35AA" w:rsidP="00356BC0">
      <w:pPr>
        <w:rPr>
          <w:rFonts w:eastAsia="Times New Roman" w:cstheme="majorBidi"/>
          <w:b/>
          <w:bCs/>
          <w:color w:val="000000"/>
          <w:sz w:val="14"/>
          <w:szCs w:val="14"/>
        </w:rPr>
      </w:pPr>
      <w:r w:rsidRPr="00E81AEF">
        <w:rPr>
          <w:rFonts w:cstheme="majorBidi"/>
          <w:noProof/>
        </w:rPr>
        <w:drawing>
          <wp:inline distT="0" distB="0" distL="0" distR="0" wp14:anchorId="1D78520B" wp14:editId="2BF02F76">
            <wp:extent cx="6660000" cy="3796818"/>
            <wp:effectExtent l="0" t="0" r="762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660000" cy="3796818"/>
                    </a:xfrm>
                    <a:prstGeom prst="rect">
                      <a:avLst/>
                    </a:prstGeom>
                  </pic:spPr>
                </pic:pic>
              </a:graphicData>
            </a:graphic>
          </wp:inline>
        </w:drawing>
      </w:r>
    </w:p>
    <w:sectPr w:rsidR="0030183F" w:rsidRPr="00E81AEF" w:rsidSect="00CE4DCC">
      <w:pgSz w:w="12240" w:h="15840"/>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02E49" w14:textId="77777777" w:rsidR="00D620DE" w:rsidRDefault="00D620DE" w:rsidP="002F7354">
      <w:pPr>
        <w:spacing w:after="0" w:line="240" w:lineRule="auto"/>
      </w:pPr>
      <w:r>
        <w:separator/>
      </w:r>
    </w:p>
  </w:endnote>
  <w:endnote w:type="continuationSeparator" w:id="0">
    <w:p w14:paraId="1BF9B06B" w14:textId="77777777" w:rsidR="00D620DE" w:rsidRDefault="00D620DE" w:rsidP="002F7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4839995"/>
      <w:docPartObj>
        <w:docPartGallery w:val="Page Numbers (Bottom of Page)"/>
        <w:docPartUnique/>
      </w:docPartObj>
    </w:sdtPr>
    <w:sdtEndPr>
      <w:rPr>
        <w:noProof/>
      </w:rPr>
    </w:sdtEndPr>
    <w:sdtContent>
      <w:p w14:paraId="246EF6E7" w14:textId="164B369C" w:rsidR="009A6189" w:rsidRDefault="009A618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4D35B0D" w14:textId="035BB6D5" w:rsidR="009A6189" w:rsidRDefault="009A61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17E1" w14:textId="77777777" w:rsidR="00D620DE" w:rsidRDefault="00D620DE" w:rsidP="002F7354">
      <w:pPr>
        <w:spacing w:after="0" w:line="240" w:lineRule="auto"/>
      </w:pPr>
      <w:r>
        <w:separator/>
      </w:r>
    </w:p>
  </w:footnote>
  <w:footnote w:type="continuationSeparator" w:id="0">
    <w:p w14:paraId="3E2117A2" w14:textId="77777777" w:rsidR="00D620DE" w:rsidRDefault="00D620DE" w:rsidP="002F73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20CE"/>
    <w:multiLevelType w:val="hybridMultilevel"/>
    <w:tmpl w:val="B77822DA"/>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B56E7B"/>
    <w:multiLevelType w:val="hybridMultilevel"/>
    <w:tmpl w:val="78B67B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F90781"/>
    <w:multiLevelType w:val="hybridMultilevel"/>
    <w:tmpl w:val="028E5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4A21C2"/>
    <w:multiLevelType w:val="hybridMultilevel"/>
    <w:tmpl w:val="0F905332"/>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D2717C"/>
    <w:multiLevelType w:val="hybridMultilevel"/>
    <w:tmpl w:val="7F92A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371EFD"/>
    <w:multiLevelType w:val="hybridMultilevel"/>
    <w:tmpl w:val="0BB4560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6F0FFF"/>
    <w:multiLevelType w:val="hybridMultilevel"/>
    <w:tmpl w:val="B0986A7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E71B0C"/>
    <w:multiLevelType w:val="hybridMultilevel"/>
    <w:tmpl w:val="DCE60DEA"/>
    <w:lvl w:ilvl="0" w:tplc="4280BAFC">
      <w:start w:val="1"/>
      <w:numFmt w:val="bullet"/>
      <w:lvlText w:val=""/>
      <w:lvlJc w:val="left"/>
      <w:pPr>
        <w:ind w:left="720" w:hanging="360"/>
      </w:pPr>
      <w:rPr>
        <w:rFonts w:ascii="Symbol" w:eastAsiaTheme="minorEastAsia"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F40DD6"/>
    <w:multiLevelType w:val="hybridMultilevel"/>
    <w:tmpl w:val="A9607B16"/>
    <w:lvl w:ilvl="0" w:tplc="696271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54D2E"/>
    <w:multiLevelType w:val="hybridMultilevel"/>
    <w:tmpl w:val="530A22F4"/>
    <w:lvl w:ilvl="0" w:tplc="56C2E886">
      <w:start w:val="1"/>
      <w:numFmt w:val="upperLetter"/>
      <w:lvlText w:val="%1."/>
      <w:lvlJc w:val="left"/>
      <w:pPr>
        <w:ind w:left="720" w:hanging="360"/>
      </w:pPr>
      <w:rPr>
        <w:b/>
        <w:color w:val="2F5496" w:themeColor="accent1" w:themeShade="BF"/>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43834572"/>
    <w:multiLevelType w:val="hybridMultilevel"/>
    <w:tmpl w:val="8DDA4BD2"/>
    <w:lvl w:ilvl="0" w:tplc="2C004936">
      <w:start w:val="1"/>
      <w:numFmt w:val="decimal"/>
      <w:lvlText w:val="%1."/>
      <w:lvlJc w:val="left"/>
      <w:pPr>
        <w:ind w:left="1440" w:hanging="360"/>
      </w:pPr>
      <w:rPr>
        <w:rFonts w:asciiTheme="majorBidi" w:eastAsiaTheme="minorHAnsi" w:hAnsiTheme="majorBidi" w:cstheme="majorBidi"/>
      </w:r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11" w15:restartNumberingAfterBreak="0">
    <w:nsid w:val="448E3148"/>
    <w:multiLevelType w:val="hybridMultilevel"/>
    <w:tmpl w:val="11A40F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E213C59"/>
    <w:multiLevelType w:val="hybridMultilevel"/>
    <w:tmpl w:val="A038FFF4"/>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FE4BA3"/>
    <w:multiLevelType w:val="hybridMultilevel"/>
    <w:tmpl w:val="6A6E8D4E"/>
    <w:lvl w:ilvl="0" w:tplc="39EC89A8">
      <w:start w:val="1"/>
      <w:numFmt w:val="decimal"/>
      <w:lvlText w:val="%1."/>
      <w:lvlJc w:val="left"/>
      <w:pPr>
        <w:ind w:left="502" w:hanging="360"/>
      </w:pPr>
      <w:rPr>
        <w:rFonts w:eastAsia="Times New Roman"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15:restartNumberingAfterBreak="0">
    <w:nsid w:val="7BED126E"/>
    <w:multiLevelType w:val="hybridMultilevel"/>
    <w:tmpl w:val="11A40F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16203456">
    <w:abstractNumId w:val="6"/>
  </w:num>
  <w:num w:numId="2" w16cid:durableId="2044017170">
    <w:abstractNumId w:val="11"/>
  </w:num>
  <w:num w:numId="3" w16cid:durableId="1025596830">
    <w:abstractNumId w:val="14"/>
  </w:num>
  <w:num w:numId="4" w16cid:durableId="1296331010">
    <w:abstractNumId w:val="1"/>
  </w:num>
  <w:num w:numId="5" w16cid:durableId="59056665">
    <w:abstractNumId w:val="2"/>
  </w:num>
  <w:num w:numId="6" w16cid:durableId="1913538212">
    <w:abstractNumId w:val="0"/>
  </w:num>
  <w:num w:numId="7" w16cid:durableId="26764422">
    <w:abstractNumId w:val="12"/>
  </w:num>
  <w:num w:numId="8" w16cid:durableId="1636641951">
    <w:abstractNumId w:val="10"/>
  </w:num>
  <w:num w:numId="9" w16cid:durableId="818421559">
    <w:abstractNumId w:val="9"/>
  </w:num>
  <w:num w:numId="10" w16cid:durableId="120921721">
    <w:abstractNumId w:val="4"/>
  </w:num>
  <w:num w:numId="11" w16cid:durableId="1368530928">
    <w:abstractNumId w:val="5"/>
  </w:num>
  <w:num w:numId="12" w16cid:durableId="953562007">
    <w:abstractNumId w:val="8"/>
  </w:num>
  <w:num w:numId="13" w16cid:durableId="1285381654">
    <w:abstractNumId w:val="13"/>
  </w:num>
  <w:num w:numId="14" w16cid:durableId="28267970">
    <w:abstractNumId w:val="3"/>
  </w:num>
  <w:num w:numId="15" w16cid:durableId="119376376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UwMjOyMDA0NTEysjBV0lEKTi0uzszPAykwrwUA/gvXMCwAAAA="/>
  </w:docVars>
  <w:rsids>
    <w:rsidRoot w:val="00FD136C"/>
    <w:rsid w:val="00000404"/>
    <w:rsid w:val="00031701"/>
    <w:rsid w:val="00032DF3"/>
    <w:rsid w:val="0005297B"/>
    <w:rsid w:val="00087768"/>
    <w:rsid w:val="000A551E"/>
    <w:rsid w:val="000B4223"/>
    <w:rsid w:val="000B6B26"/>
    <w:rsid w:val="000B7059"/>
    <w:rsid w:val="000C3C89"/>
    <w:rsid w:val="000D30E5"/>
    <w:rsid w:val="00100FBF"/>
    <w:rsid w:val="00105A70"/>
    <w:rsid w:val="001062BA"/>
    <w:rsid w:val="00113F21"/>
    <w:rsid w:val="00125D29"/>
    <w:rsid w:val="00136047"/>
    <w:rsid w:val="0014285C"/>
    <w:rsid w:val="0014484E"/>
    <w:rsid w:val="00151676"/>
    <w:rsid w:val="001721FD"/>
    <w:rsid w:val="001837DF"/>
    <w:rsid w:val="00183DA3"/>
    <w:rsid w:val="001850A6"/>
    <w:rsid w:val="001A07B1"/>
    <w:rsid w:val="001A67A2"/>
    <w:rsid w:val="001A729E"/>
    <w:rsid w:val="001C10C4"/>
    <w:rsid w:val="001C6B7F"/>
    <w:rsid w:val="001D2871"/>
    <w:rsid w:val="001D3277"/>
    <w:rsid w:val="001D44A2"/>
    <w:rsid w:val="001E07F1"/>
    <w:rsid w:val="001F6E3B"/>
    <w:rsid w:val="00225EA2"/>
    <w:rsid w:val="00236772"/>
    <w:rsid w:val="002424A4"/>
    <w:rsid w:val="002663E1"/>
    <w:rsid w:val="002735D1"/>
    <w:rsid w:val="00273962"/>
    <w:rsid w:val="00297068"/>
    <w:rsid w:val="002B5DCD"/>
    <w:rsid w:val="002C66B7"/>
    <w:rsid w:val="002D14C1"/>
    <w:rsid w:val="002F7354"/>
    <w:rsid w:val="0030183F"/>
    <w:rsid w:val="00314425"/>
    <w:rsid w:val="003247CD"/>
    <w:rsid w:val="003365EF"/>
    <w:rsid w:val="00344DEA"/>
    <w:rsid w:val="003544B4"/>
    <w:rsid w:val="00356BC0"/>
    <w:rsid w:val="00363490"/>
    <w:rsid w:val="00380431"/>
    <w:rsid w:val="003844E9"/>
    <w:rsid w:val="003909A9"/>
    <w:rsid w:val="00394CE8"/>
    <w:rsid w:val="003979B0"/>
    <w:rsid w:val="003C4459"/>
    <w:rsid w:val="003C51D6"/>
    <w:rsid w:val="003D62D4"/>
    <w:rsid w:val="003E07B0"/>
    <w:rsid w:val="003F275B"/>
    <w:rsid w:val="003F633C"/>
    <w:rsid w:val="00401DD8"/>
    <w:rsid w:val="0041263C"/>
    <w:rsid w:val="004226D9"/>
    <w:rsid w:val="00425057"/>
    <w:rsid w:val="004348C6"/>
    <w:rsid w:val="00463CF4"/>
    <w:rsid w:val="004652AC"/>
    <w:rsid w:val="00466A74"/>
    <w:rsid w:val="00472999"/>
    <w:rsid w:val="00474BD3"/>
    <w:rsid w:val="00475D34"/>
    <w:rsid w:val="00477B6B"/>
    <w:rsid w:val="004B25C3"/>
    <w:rsid w:val="004C449A"/>
    <w:rsid w:val="004D554E"/>
    <w:rsid w:val="004F27C9"/>
    <w:rsid w:val="00503FD3"/>
    <w:rsid w:val="00511042"/>
    <w:rsid w:val="00553023"/>
    <w:rsid w:val="00556B52"/>
    <w:rsid w:val="00590BCD"/>
    <w:rsid w:val="005A18DD"/>
    <w:rsid w:val="005B1D7B"/>
    <w:rsid w:val="005C4EDB"/>
    <w:rsid w:val="005C6927"/>
    <w:rsid w:val="005E398E"/>
    <w:rsid w:val="005E4D35"/>
    <w:rsid w:val="00607E07"/>
    <w:rsid w:val="00624E42"/>
    <w:rsid w:val="00682052"/>
    <w:rsid w:val="006A7761"/>
    <w:rsid w:val="006E3117"/>
    <w:rsid w:val="006E7ECA"/>
    <w:rsid w:val="00703FB9"/>
    <w:rsid w:val="00721EA7"/>
    <w:rsid w:val="007362CC"/>
    <w:rsid w:val="007373BC"/>
    <w:rsid w:val="00753033"/>
    <w:rsid w:val="00761619"/>
    <w:rsid w:val="00770317"/>
    <w:rsid w:val="00770B0B"/>
    <w:rsid w:val="00772DF1"/>
    <w:rsid w:val="00774192"/>
    <w:rsid w:val="0078557E"/>
    <w:rsid w:val="00790A95"/>
    <w:rsid w:val="00793B6C"/>
    <w:rsid w:val="00795096"/>
    <w:rsid w:val="007C4A4A"/>
    <w:rsid w:val="007D630A"/>
    <w:rsid w:val="007E3111"/>
    <w:rsid w:val="007E3940"/>
    <w:rsid w:val="007F1ACB"/>
    <w:rsid w:val="007F38EF"/>
    <w:rsid w:val="00805900"/>
    <w:rsid w:val="00811269"/>
    <w:rsid w:val="0083670D"/>
    <w:rsid w:val="00845F4D"/>
    <w:rsid w:val="0086004D"/>
    <w:rsid w:val="00864E98"/>
    <w:rsid w:val="008652A3"/>
    <w:rsid w:val="0087341A"/>
    <w:rsid w:val="00886070"/>
    <w:rsid w:val="008B24C3"/>
    <w:rsid w:val="008B7F74"/>
    <w:rsid w:val="008D1DA5"/>
    <w:rsid w:val="008E1313"/>
    <w:rsid w:val="008E2E75"/>
    <w:rsid w:val="008E3FDB"/>
    <w:rsid w:val="009020EE"/>
    <w:rsid w:val="0090229F"/>
    <w:rsid w:val="009035D6"/>
    <w:rsid w:val="00906054"/>
    <w:rsid w:val="009206CD"/>
    <w:rsid w:val="00936F47"/>
    <w:rsid w:val="009510C2"/>
    <w:rsid w:val="00956AD1"/>
    <w:rsid w:val="0096240C"/>
    <w:rsid w:val="009A19E8"/>
    <w:rsid w:val="009A6189"/>
    <w:rsid w:val="009B27AD"/>
    <w:rsid w:val="009D35AA"/>
    <w:rsid w:val="009E1D4F"/>
    <w:rsid w:val="009E5FD8"/>
    <w:rsid w:val="009F7206"/>
    <w:rsid w:val="00A0327A"/>
    <w:rsid w:val="00A305AD"/>
    <w:rsid w:val="00A30A23"/>
    <w:rsid w:val="00A346D8"/>
    <w:rsid w:val="00A424AC"/>
    <w:rsid w:val="00A84DBD"/>
    <w:rsid w:val="00A8709E"/>
    <w:rsid w:val="00A9075C"/>
    <w:rsid w:val="00AA15B5"/>
    <w:rsid w:val="00AB4961"/>
    <w:rsid w:val="00AC417D"/>
    <w:rsid w:val="00AD700C"/>
    <w:rsid w:val="00AD73F3"/>
    <w:rsid w:val="00AE4B34"/>
    <w:rsid w:val="00AF65FD"/>
    <w:rsid w:val="00B01FD5"/>
    <w:rsid w:val="00B10AF8"/>
    <w:rsid w:val="00B332D5"/>
    <w:rsid w:val="00B342C0"/>
    <w:rsid w:val="00B52ED3"/>
    <w:rsid w:val="00B556BE"/>
    <w:rsid w:val="00B567F3"/>
    <w:rsid w:val="00B72B37"/>
    <w:rsid w:val="00B7704D"/>
    <w:rsid w:val="00B821CD"/>
    <w:rsid w:val="00B84A9D"/>
    <w:rsid w:val="00BA470A"/>
    <w:rsid w:val="00BB08C1"/>
    <w:rsid w:val="00BC1CE9"/>
    <w:rsid w:val="00BC5AB2"/>
    <w:rsid w:val="00BD2019"/>
    <w:rsid w:val="00BD5164"/>
    <w:rsid w:val="00BE642E"/>
    <w:rsid w:val="00BF45D7"/>
    <w:rsid w:val="00C02D6A"/>
    <w:rsid w:val="00C04E47"/>
    <w:rsid w:val="00C04F3E"/>
    <w:rsid w:val="00C10768"/>
    <w:rsid w:val="00C172AE"/>
    <w:rsid w:val="00C179BC"/>
    <w:rsid w:val="00C27CDE"/>
    <w:rsid w:val="00C35406"/>
    <w:rsid w:val="00C4009B"/>
    <w:rsid w:val="00C45F94"/>
    <w:rsid w:val="00C6292E"/>
    <w:rsid w:val="00C66AD9"/>
    <w:rsid w:val="00C72A1D"/>
    <w:rsid w:val="00C927E3"/>
    <w:rsid w:val="00CB6478"/>
    <w:rsid w:val="00CC3B09"/>
    <w:rsid w:val="00CC4E76"/>
    <w:rsid w:val="00CC5DF3"/>
    <w:rsid w:val="00CD43C6"/>
    <w:rsid w:val="00CE107B"/>
    <w:rsid w:val="00CE4DCC"/>
    <w:rsid w:val="00CE7C2D"/>
    <w:rsid w:val="00D4208F"/>
    <w:rsid w:val="00D44E56"/>
    <w:rsid w:val="00D5671C"/>
    <w:rsid w:val="00D619B0"/>
    <w:rsid w:val="00D620DE"/>
    <w:rsid w:val="00D8505A"/>
    <w:rsid w:val="00D9466E"/>
    <w:rsid w:val="00DC6191"/>
    <w:rsid w:val="00DD7337"/>
    <w:rsid w:val="00DE6382"/>
    <w:rsid w:val="00DF07B6"/>
    <w:rsid w:val="00DF089B"/>
    <w:rsid w:val="00DF6ADB"/>
    <w:rsid w:val="00E45141"/>
    <w:rsid w:val="00E47FC1"/>
    <w:rsid w:val="00E5540A"/>
    <w:rsid w:val="00E72D68"/>
    <w:rsid w:val="00E81035"/>
    <w:rsid w:val="00E81AEF"/>
    <w:rsid w:val="00E8286E"/>
    <w:rsid w:val="00E85C41"/>
    <w:rsid w:val="00E941E7"/>
    <w:rsid w:val="00EA00E7"/>
    <w:rsid w:val="00EA2CFA"/>
    <w:rsid w:val="00EB27DC"/>
    <w:rsid w:val="00EB394D"/>
    <w:rsid w:val="00ED0FF6"/>
    <w:rsid w:val="00EE0617"/>
    <w:rsid w:val="00EE0BC7"/>
    <w:rsid w:val="00EF0DA0"/>
    <w:rsid w:val="00EF0EC3"/>
    <w:rsid w:val="00EF561D"/>
    <w:rsid w:val="00F14166"/>
    <w:rsid w:val="00F14191"/>
    <w:rsid w:val="00F259B0"/>
    <w:rsid w:val="00F26F3D"/>
    <w:rsid w:val="00F44A34"/>
    <w:rsid w:val="00F7119F"/>
    <w:rsid w:val="00F947EA"/>
    <w:rsid w:val="00FA3526"/>
    <w:rsid w:val="00FB2220"/>
    <w:rsid w:val="00FD136C"/>
    <w:rsid w:val="00FD5D26"/>
    <w:rsid w:val="00FE43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C6566C"/>
  <w15:docId w15:val="{F7AA32AC-0995-4040-9D1A-B61205243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F3D"/>
    <w:rPr>
      <w:rFonts w:asciiTheme="majorBidi" w:hAnsiTheme="majorBidi"/>
    </w:rPr>
  </w:style>
  <w:style w:type="paragraph" w:styleId="Heading1">
    <w:name w:val="heading 1"/>
    <w:basedOn w:val="Normal"/>
    <w:next w:val="Normal"/>
    <w:link w:val="Heading1Char"/>
    <w:uiPriority w:val="9"/>
    <w:qFormat/>
    <w:rsid w:val="0096240C"/>
    <w:pPr>
      <w:keepNext/>
      <w:keepLines/>
      <w:spacing w:before="240" w:after="0"/>
      <w:outlineLvl w:val="0"/>
    </w:pPr>
    <w:rPr>
      <w:rFonts w:asciiTheme="majorHAnsi" w:eastAsiaTheme="majorEastAsia" w:hAnsiTheme="majorHAnsi" w:cstheme="majorBidi"/>
      <w:b/>
      <w:color w:val="1F3864" w:themeColor="accent1" w:themeShade="80"/>
      <w:sz w:val="24"/>
      <w:szCs w:val="32"/>
    </w:rPr>
  </w:style>
  <w:style w:type="paragraph" w:styleId="Heading2">
    <w:name w:val="heading 2"/>
    <w:basedOn w:val="Normal"/>
    <w:next w:val="Normal"/>
    <w:link w:val="Heading2Char"/>
    <w:uiPriority w:val="9"/>
    <w:unhideWhenUsed/>
    <w:qFormat/>
    <w:rsid w:val="00682052"/>
    <w:pPr>
      <w:keepNext/>
      <w:keepLines/>
      <w:spacing w:before="40" w:after="0"/>
      <w:outlineLvl w:val="1"/>
    </w:pPr>
    <w:rPr>
      <w:rFonts w:ascii="Times New Roman" w:eastAsiaTheme="majorEastAsia" w:hAnsi="Times New Roman" w:cstheme="majorBidi"/>
      <w:b/>
      <w:i/>
      <w:color w:val="2F5496" w:themeColor="accent1" w:themeShade="BF"/>
      <w:szCs w:val="26"/>
    </w:rPr>
  </w:style>
  <w:style w:type="paragraph" w:styleId="Heading3">
    <w:name w:val="heading 3"/>
    <w:basedOn w:val="Normal"/>
    <w:next w:val="Normal"/>
    <w:link w:val="Heading3Char"/>
    <w:uiPriority w:val="9"/>
    <w:unhideWhenUsed/>
    <w:qFormat/>
    <w:rsid w:val="00793B6C"/>
    <w:pPr>
      <w:keepNext/>
      <w:keepLines/>
      <w:spacing w:before="40" w:after="0" w:line="360" w:lineRule="auto"/>
      <w:outlineLvl w:val="2"/>
    </w:pPr>
    <w:rPr>
      <w:rFonts w:asciiTheme="majorHAnsi" w:eastAsiaTheme="majorEastAsia" w:hAnsiTheme="majorHAnsi" w:cstheme="majorBidi"/>
      <w:color w:val="1F3763" w:themeColor="accent1" w:themeShade="7F"/>
      <w:sz w:val="24"/>
      <w:szCs w:val="24"/>
      <w:lang w:val="en-IE"/>
    </w:rPr>
  </w:style>
  <w:style w:type="paragraph" w:styleId="Heading4">
    <w:name w:val="heading 4"/>
    <w:basedOn w:val="Normal"/>
    <w:link w:val="Heading4Ch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paragraph" w:styleId="Heading5">
    <w:name w:val="heading 5"/>
    <w:basedOn w:val="Normal"/>
    <w:next w:val="Normal"/>
    <w:link w:val="Heading5Char"/>
    <w:uiPriority w:val="9"/>
    <w:unhideWhenUsed/>
    <w:qFormat/>
    <w:rsid w:val="0047299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240C"/>
    <w:rPr>
      <w:rFonts w:asciiTheme="majorHAnsi" w:eastAsiaTheme="majorEastAsia" w:hAnsiTheme="majorHAnsi" w:cstheme="majorBidi"/>
      <w:b/>
      <w:color w:val="1F3864" w:themeColor="accent1" w:themeShade="80"/>
      <w:sz w:val="24"/>
      <w:szCs w:val="32"/>
    </w:rPr>
  </w:style>
  <w:style w:type="character" w:customStyle="1" w:styleId="Heading4Char">
    <w:name w:val="Heading 4 Char"/>
    <w:basedOn w:val="DefaultParagraphFont"/>
    <w:link w:val="Heading4"/>
    <w:uiPriority w:val="9"/>
    <w:rPr>
      <w:rFonts w:ascii="Times New Roman" w:hAnsi="Times New Roman" w:cs="Times New Roman"/>
      <w:b/>
      <w:bCs/>
      <w:sz w:val="24"/>
      <w:szCs w:val="24"/>
    </w:rPr>
  </w:style>
  <w:style w:type="character" w:customStyle="1" w:styleId="Heading5Char">
    <w:name w:val="Heading 5 Char"/>
    <w:basedOn w:val="DefaultParagraphFont"/>
    <w:link w:val="Heading5"/>
    <w:uiPriority w:val="9"/>
    <w:rsid w:val="00472999"/>
    <w:rPr>
      <w:rFonts w:asciiTheme="majorHAnsi" w:eastAsiaTheme="majorEastAsia" w:hAnsiTheme="majorHAnsi" w:cstheme="majorBidi"/>
      <w:color w:val="2F5496" w:themeColor="accent1" w:themeShade="BF"/>
    </w:rPr>
  </w:style>
  <w:style w:type="character" w:customStyle="1" w:styleId="label">
    <w:name w:val="label"/>
    <w:basedOn w:val="DefaultParagraphFont"/>
  </w:style>
  <w:style w:type="character" w:customStyle="1" w:styleId="cell-value">
    <w:name w:val="cell-value"/>
    <w:basedOn w:val="DefaultParagraphFont"/>
  </w:style>
  <w:style w:type="character" w:customStyle="1" w:styleId="cell">
    <w:name w:val="cell"/>
    <w:basedOn w:val="DefaultParagraphFont"/>
  </w:style>
  <w:style w:type="character" w:customStyle="1" w:styleId="block">
    <w:name w:val="block"/>
    <w:basedOn w:val="DefaultParagraphFont"/>
  </w:style>
  <w:style w:type="character" w:customStyle="1" w:styleId="quality-sign">
    <w:name w:val="quality-sign"/>
    <w:basedOn w:val="DefaultParagraphFont"/>
  </w:style>
  <w:style w:type="character" w:customStyle="1" w:styleId="quality-text">
    <w:name w:val="quality-text"/>
    <w:basedOn w:val="DefaultParagraphFont"/>
  </w:style>
  <w:style w:type="paragraph" w:styleId="NormalWeb">
    <w:name w:val="Normal (Web)"/>
    <w:basedOn w:val="Normal"/>
    <w:uiPriority w:val="99"/>
    <w:semiHidden/>
    <w:unhideWhenUsed/>
    <w:pPr>
      <w:spacing w:before="100" w:beforeAutospacing="1" w:after="100" w:afterAutospacing="1" w:line="240" w:lineRule="auto"/>
    </w:pPr>
    <w:rPr>
      <w:rFonts w:ascii="Times New Roman" w:hAnsi="Times New Roman" w:cs="Times New Roman"/>
      <w:sz w:val="24"/>
      <w:szCs w:val="24"/>
    </w:rPr>
  </w:style>
  <w:style w:type="character" w:customStyle="1" w:styleId="comma">
    <w:name w:val="comma"/>
    <w:basedOn w:val="DefaultParagraphFont"/>
    <w:rsid w:val="00C6292E"/>
  </w:style>
  <w:style w:type="paragraph" w:styleId="ListParagraph">
    <w:name w:val="List Paragraph"/>
    <w:basedOn w:val="Normal"/>
    <w:uiPriority w:val="34"/>
    <w:qFormat/>
    <w:rsid w:val="00472999"/>
    <w:pPr>
      <w:ind w:left="720"/>
      <w:contextualSpacing/>
    </w:pPr>
  </w:style>
  <w:style w:type="paragraph" w:styleId="Title">
    <w:name w:val="Title"/>
    <w:basedOn w:val="Normal"/>
    <w:next w:val="Normal"/>
    <w:link w:val="TitleChar"/>
    <w:uiPriority w:val="10"/>
    <w:qFormat/>
    <w:rsid w:val="00DF6ADB"/>
    <w:pPr>
      <w:spacing w:after="0" w:line="240" w:lineRule="auto"/>
      <w:contextualSpacing/>
    </w:pPr>
    <w:rPr>
      <w:rFonts w:eastAsiaTheme="majorEastAsia" w:cstheme="majorBidi"/>
      <w:color w:val="000000" w:themeColor="text1"/>
      <w:spacing w:val="-10"/>
      <w:kern w:val="28"/>
      <w:sz w:val="40"/>
      <w:szCs w:val="56"/>
    </w:rPr>
  </w:style>
  <w:style w:type="character" w:customStyle="1" w:styleId="TitleChar">
    <w:name w:val="Title Char"/>
    <w:basedOn w:val="DefaultParagraphFont"/>
    <w:link w:val="Title"/>
    <w:uiPriority w:val="10"/>
    <w:rsid w:val="00DF6ADB"/>
    <w:rPr>
      <w:rFonts w:asciiTheme="majorBidi" w:eastAsiaTheme="majorEastAsia" w:hAnsiTheme="majorBidi" w:cstheme="majorBidi"/>
      <w:color w:val="000000" w:themeColor="text1"/>
      <w:spacing w:val="-10"/>
      <w:kern w:val="28"/>
      <w:sz w:val="40"/>
      <w:szCs w:val="56"/>
    </w:rPr>
  </w:style>
  <w:style w:type="paragraph" w:styleId="Header">
    <w:name w:val="header"/>
    <w:basedOn w:val="Normal"/>
    <w:link w:val="HeaderChar"/>
    <w:uiPriority w:val="99"/>
    <w:unhideWhenUsed/>
    <w:rsid w:val="005E4D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4D35"/>
  </w:style>
  <w:style w:type="character" w:customStyle="1" w:styleId="FooterChar">
    <w:name w:val="Footer Char"/>
    <w:basedOn w:val="DefaultParagraphFont"/>
    <w:link w:val="Footer"/>
    <w:uiPriority w:val="99"/>
    <w:rsid w:val="005E4D35"/>
  </w:style>
  <w:style w:type="paragraph" w:styleId="Footer">
    <w:name w:val="footer"/>
    <w:basedOn w:val="Normal"/>
    <w:link w:val="FooterChar"/>
    <w:uiPriority w:val="99"/>
    <w:unhideWhenUsed/>
    <w:rsid w:val="005E4D35"/>
    <w:pPr>
      <w:tabs>
        <w:tab w:val="center" w:pos="4513"/>
        <w:tab w:val="right" w:pos="9026"/>
      </w:tabs>
      <w:spacing w:after="0" w:line="240" w:lineRule="auto"/>
    </w:pPr>
  </w:style>
  <w:style w:type="character" w:customStyle="1" w:styleId="Heading2Char">
    <w:name w:val="Heading 2 Char"/>
    <w:basedOn w:val="DefaultParagraphFont"/>
    <w:link w:val="Heading2"/>
    <w:uiPriority w:val="9"/>
    <w:rsid w:val="00682052"/>
    <w:rPr>
      <w:rFonts w:ascii="Times New Roman" w:eastAsiaTheme="majorEastAsia" w:hAnsi="Times New Roman" w:cstheme="majorBidi"/>
      <w:b/>
      <w:i/>
      <w:color w:val="2F5496" w:themeColor="accent1" w:themeShade="BF"/>
      <w:szCs w:val="26"/>
    </w:rPr>
  </w:style>
  <w:style w:type="character" w:customStyle="1" w:styleId="Heading3Char">
    <w:name w:val="Heading 3 Char"/>
    <w:basedOn w:val="DefaultParagraphFont"/>
    <w:link w:val="Heading3"/>
    <w:uiPriority w:val="9"/>
    <w:rsid w:val="00793B6C"/>
    <w:rPr>
      <w:rFonts w:asciiTheme="majorHAnsi" w:eastAsiaTheme="majorEastAsia" w:hAnsiTheme="majorHAnsi" w:cstheme="majorBidi"/>
      <w:color w:val="1F3763" w:themeColor="accent1" w:themeShade="7F"/>
      <w:sz w:val="24"/>
      <w:szCs w:val="24"/>
      <w:lang w:val="en-IE"/>
    </w:rPr>
  </w:style>
  <w:style w:type="character" w:styleId="Strong">
    <w:name w:val="Strong"/>
    <w:basedOn w:val="DefaultParagraphFont"/>
    <w:uiPriority w:val="22"/>
    <w:qFormat/>
    <w:rsid w:val="00793B6C"/>
    <w:rPr>
      <w:b/>
      <w:bCs/>
    </w:rPr>
  </w:style>
  <w:style w:type="paragraph" w:customStyle="1" w:styleId="Title1">
    <w:name w:val="Title1"/>
    <w:basedOn w:val="Normal"/>
    <w:uiPriority w:val="99"/>
    <w:semiHidden/>
    <w:rsid w:val="007E3111"/>
    <w:pPr>
      <w:spacing w:before="100" w:beforeAutospacing="1" w:after="100" w:afterAutospacing="1" w:line="240" w:lineRule="auto"/>
    </w:pPr>
    <w:rPr>
      <w:rFonts w:ascii="Times New Roman" w:hAnsi="Times New Roman" w:cs="Times New Roman"/>
      <w:sz w:val="24"/>
      <w:szCs w:val="24"/>
    </w:rPr>
  </w:style>
  <w:style w:type="table" w:styleId="TableGrid">
    <w:name w:val="Table Grid"/>
    <w:basedOn w:val="TableNormal"/>
    <w:uiPriority w:val="59"/>
    <w:rsid w:val="003909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09620">
      <w:bodyDiv w:val="1"/>
      <w:marLeft w:val="0"/>
      <w:marRight w:val="0"/>
      <w:marTop w:val="0"/>
      <w:marBottom w:val="0"/>
      <w:divBdr>
        <w:top w:val="none" w:sz="0" w:space="0" w:color="auto"/>
        <w:left w:val="none" w:sz="0" w:space="0" w:color="auto"/>
        <w:bottom w:val="none" w:sz="0" w:space="0" w:color="auto"/>
        <w:right w:val="none" w:sz="0" w:space="0" w:color="auto"/>
      </w:divBdr>
    </w:div>
    <w:div w:id="36391048">
      <w:bodyDiv w:val="1"/>
      <w:marLeft w:val="0"/>
      <w:marRight w:val="0"/>
      <w:marTop w:val="0"/>
      <w:marBottom w:val="0"/>
      <w:divBdr>
        <w:top w:val="none" w:sz="0" w:space="0" w:color="auto"/>
        <w:left w:val="none" w:sz="0" w:space="0" w:color="auto"/>
        <w:bottom w:val="none" w:sz="0" w:space="0" w:color="auto"/>
        <w:right w:val="none" w:sz="0" w:space="0" w:color="auto"/>
      </w:divBdr>
    </w:div>
    <w:div w:id="55980078">
      <w:bodyDiv w:val="1"/>
      <w:marLeft w:val="0"/>
      <w:marRight w:val="0"/>
      <w:marTop w:val="0"/>
      <w:marBottom w:val="0"/>
      <w:divBdr>
        <w:top w:val="none" w:sz="0" w:space="0" w:color="auto"/>
        <w:left w:val="none" w:sz="0" w:space="0" w:color="auto"/>
        <w:bottom w:val="none" w:sz="0" w:space="0" w:color="auto"/>
        <w:right w:val="none" w:sz="0" w:space="0" w:color="auto"/>
      </w:divBdr>
    </w:div>
    <w:div w:id="99230877">
      <w:bodyDiv w:val="1"/>
      <w:marLeft w:val="0"/>
      <w:marRight w:val="0"/>
      <w:marTop w:val="0"/>
      <w:marBottom w:val="0"/>
      <w:divBdr>
        <w:top w:val="none" w:sz="0" w:space="0" w:color="auto"/>
        <w:left w:val="none" w:sz="0" w:space="0" w:color="auto"/>
        <w:bottom w:val="none" w:sz="0" w:space="0" w:color="auto"/>
        <w:right w:val="none" w:sz="0" w:space="0" w:color="auto"/>
      </w:divBdr>
    </w:div>
    <w:div w:id="121388482">
      <w:bodyDiv w:val="1"/>
      <w:marLeft w:val="0"/>
      <w:marRight w:val="0"/>
      <w:marTop w:val="0"/>
      <w:marBottom w:val="0"/>
      <w:divBdr>
        <w:top w:val="none" w:sz="0" w:space="0" w:color="auto"/>
        <w:left w:val="none" w:sz="0" w:space="0" w:color="auto"/>
        <w:bottom w:val="none" w:sz="0" w:space="0" w:color="auto"/>
        <w:right w:val="none" w:sz="0" w:space="0" w:color="auto"/>
      </w:divBdr>
    </w:div>
    <w:div w:id="147981914">
      <w:bodyDiv w:val="1"/>
      <w:marLeft w:val="0"/>
      <w:marRight w:val="0"/>
      <w:marTop w:val="0"/>
      <w:marBottom w:val="0"/>
      <w:divBdr>
        <w:top w:val="none" w:sz="0" w:space="0" w:color="auto"/>
        <w:left w:val="none" w:sz="0" w:space="0" w:color="auto"/>
        <w:bottom w:val="none" w:sz="0" w:space="0" w:color="auto"/>
        <w:right w:val="none" w:sz="0" w:space="0" w:color="auto"/>
      </w:divBdr>
    </w:div>
    <w:div w:id="178201580">
      <w:bodyDiv w:val="1"/>
      <w:marLeft w:val="0"/>
      <w:marRight w:val="0"/>
      <w:marTop w:val="0"/>
      <w:marBottom w:val="0"/>
      <w:divBdr>
        <w:top w:val="none" w:sz="0" w:space="0" w:color="auto"/>
        <w:left w:val="none" w:sz="0" w:space="0" w:color="auto"/>
        <w:bottom w:val="none" w:sz="0" w:space="0" w:color="auto"/>
        <w:right w:val="none" w:sz="0" w:space="0" w:color="auto"/>
      </w:divBdr>
    </w:div>
    <w:div w:id="268128784">
      <w:bodyDiv w:val="1"/>
      <w:marLeft w:val="0"/>
      <w:marRight w:val="0"/>
      <w:marTop w:val="0"/>
      <w:marBottom w:val="0"/>
      <w:divBdr>
        <w:top w:val="none" w:sz="0" w:space="0" w:color="auto"/>
        <w:left w:val="none" w:sz="0" w:space="0" w:color="auto"/>
        <w:bottom w:val="none" w:sz="0" w:space="0" w:color="auto"/>
        <w:right w:val="none" w:sz="0" w:space="0" w:color="auto"/>
      </w:divBdr>
    </w:div>
    <w:div w:id="269972283">
      <w:bodyDiv w:val="1"/>
      <w:marLeft w:val="0"/>
      <w:marRight w:val="0"/>
      <w:marTop w:val="0"/>
      <w:marBottom w:val="0"/>
      <w:divBdr>
        <w:top w:val="none" w:sz="0" w:space="0" w:color="auto"/>
        <w:left w:val="none" w:sz="0" w:space="0" w:color="auto"/>
        <w:bottom w:val="none" w:sz="0" w:space="0" w:color="auto"/>
        <w:right w:val="none" w:sz="0" w:space="0" w:color="auto"/>
      </w:divBdr>
    </w:div>
    <w:div w:id="288777792">
      <w:bodyDiv w:val="1"/>
      <w:marLeft w:val="0"/>
      <w:marRight w:val="0"/>
      <w:marTop w:val="0"/>
      <w:marBottom w:val="0"/>
      <w:divBdr>
        <w:top w:val="none" w:sz="0" w:space="0" w:color="auto"/>
        <w:left w:val="none" w:sz="0" w:space="0" w:color="auto"/>
        <w:bottom w:val="none" w:sz="0" w:space="0" w:color="auto"/>
        <w:right w:val="none" w:sz="0" w:space="0" w:color="auto"/>
      </w:divBdr>
    </w:div>
    <w:div w:id="402602352">
      <w:bodyDiv w:val="1"/>
      <w:marLeft w:val="0"/>
      <w:marRight w:val="0"/>
      <w:marTop w:val="0"/>
      <w:marBottom w:val="0"/>
      <w:divBdr>
        <w:top w:val="none" w:sz="0" w:space="0" w:color="auto"/>
        <w:left w:val="none" w:sz="0" w:space="0" w:color="auto"/>
        <w:bottom w:val="none" w:sz="0" w:space="0" w:color="auto"/>
        <w:right w:val="none" w:sz="0" w:space="0" w:color="auto"/>
      </w:divBdr>
    </w:div>
    <w:div w:id="423768509">
      <w:bodyDiv w:val="1"/>
      <w:marLeft w:val="0"/>
      <w:marRight w:val="0"/>
      <w:marTop w:val="0"/>
      <w:marBottom w:val="0"/>
      <w:divBdr>
        <w:top w:val="none" w:sz="0" w:space="0" w:color="auto"/>
        <w:left w:val="none" w:sz="0" w:space="0" w:color="auto"/>
        <w:bottom w:val="none" w:sz="0" w:space="0" w:color="auto"/>
        <w:right w:val="none" w:sz="0" w:space="0" w:color="auto"/>
      </w:divBdr>
    </w:div>
    <w:div w:id="593129818">
      <w:bodyDiv w:val="1"/>
      <w:marLeft w:val="0"/>
      <w:marRight w:val="0"/>
      <w:marTop w:val="0"/>
      <w:marBottom w:val="0"/>
      <w:divBdr>
        <w:top w:val="none" w:sz="0" w:space="0" w:color="auto"/>
        <w:left w:val="none" w:sz="0" w:space="0" w:color="auto"/>
        <w:bottom w:val="none" w:sz="0" w:space="0" w:color="auto"/>
        <w:right w:val="none" w:sz="0" w:space="0" w:color="auto"/>
      </w:divBdr>
    </w:div>
    <w:div w:id="706416271">
      <w:bodyDiv w:val="1"/>
      <w:marLeft w:val="0"/>
      <w:marRight w:val="0"/>
      <w:marTop w:val="0"/>
      <w:marBottom w:val="0"/>
      <w:divBdr>
        <w:top w:val="none" w:sz="0" w:space="0" w:color="auto"/>
        <w:left w:val="none" w:sz="0" w:space="0" w:color="auto"/>
        <w:bottom w:val="none" w:sz="0" w:space="0" w:color="auto"/>
        <w:right w:val="none" w:sz="0" w:space="0" w:color="auto"/>
      </w:divBdr>
    </w:div>
    <w:div w:id="715934806">
      <w:bodyDiv w:val="1"/>
      <w:marLeft w:val="0"/>
      <w:marRight w:val="0"/>
      <w:marTop w:val="0"/>
      <w:marBottom w:val="0"/>
      <w:divBdr>
        <w:top w:val="none" w:sz="0" w:space="0" w:color="auto"/>
        <w:left w:val="none" w:sz="0" w:space="0" w:color="auto"/>
        <w:bottom w:val="none" w:sz="0" w:space="0" w:color="auto"/>
        <w:right w:val="none" w:sz="0" w:space="0" w:color="auto"/>
      </w:divBdr>
    </w:div>
    <w:div w:id="750665219">
      <w:bodyDiv w:val="1"/>
      <w:marLeft w:val="0"/>
      <w:marRight w:val="0"/>
      <w:marTop w:val="0"/>
      <w:marBottom w:val="0"/>
      <w:divBdr>
        <w:top w:val="none" w:sz="0" w:space="0" w:color="auto"/>
        <w:left w:val="none" w:sz="0" w:space="0" w:color="auto"/>
        <w:bottom w:val="none" w:sz="0" w:space="0" w:color="auto"/>
        <w:right w:val="none" w:sz="0" w:space="0" w:color="auto"/>
      </w:divBdr>
    </w:div>
    <w:div w:id="884026539">
      <w:bodyDiv w:val="1"/>
      <w:marLeft w:val="0"/>
      <w:marRight w:val="0"/>
      <w:marTop w:val="0"/>
      <w:marBottom w:val="0"/>
      <w:divBdr>
        <w:top w:val="none" w:sz="0" w:space="0" w:color="auto"/>
        <w:left w:val="none" w:sz="0" w:space="0" w:color="auto"/>
        <w:bottom w:val="none" w:sz="0" w:space="0" w:color="auto"/>
        <w:right w:val="none" w:sz="0" w:space="0" w:color="auto"/>
      </w:divBdr>
    </w:div>
    <w:div w:id="947077966">
      <w:bodyDiv w:val="1"/>
      <w:marLeft w:val="0"/>
      <w:marRight w:val="0"/>
      <w:marTop w:val="0"/>
      <w:marBottom w:val="0"/>
      <w:divBdr>
        <w:top w:val="none" w:sz="0" w:space="0" w:color="auto"/>
        <w:left w:val="none" w:sz="0" w:space="0" w:color="auto"/>
        <w:bottom w:val="none" w:sz="0" w:space="0" w:color="auto"/>
        <w:right w:val="none" w:sz="0" w:space="0" w:color="auto"/>
      </w:divBdr>
    </w:div>
    <w:div w:id="956764036">
      <w:bodyDiv w:val="1"/>
      <w:marLeft w:val="0"/>
      <w:marRight w:val="0"/>
      <w:marTop w:val="0"/>
      <w:marBottom w:val="0"/>
      <w:divBdr>
        <w:top w:val="none" w:sz="0" w:space="0" w:color="auto"/>
        <w:left w:val="none" w:sz="0" w:space="0" w:color="auto"/>
        <w:bottom w:val="none" w:sz="0" w:space="0" w:color="auto"/>
        <w:right w:val="none" w:sz="0" w:space="0" w:color="auto"/>
      </w:divBdr>
    </w:div>
    <w:div w:id="964191488">
      <w:bodyDiv w:val="1"/>
      <w:marLeft w:val="0"/>
      <w:marRight w:val="0"/>
      <w:marTop w:val="0"/>
      <w:marBottom w:val="0"/>
      <w:divBdr>
        <w:top w:val="none" w:sz="0" w:space="0" w:color="auto"/>
        <w:left w:val="none" w:sz="0" w:space="0" w:color="auto"/>
        <w:bottom w:val="none" w:sz="0" w:space="0" w:color="auto"/>
        <w:right w:val="none" w:sz="0" w:space="0" w:color="auto"/>
      </w:divBdr>
    </w:div>
    <w:div w:id="969940030">
      <w:bodyDiv w:val="1"/>
      <w:marLeft w:val="0"/>
      <w:marRight w:val="0"/>
      <w:marTop w:val="0"/>
      <w:marBottom w:val="0"/>
      <w:divBdr>
        <w:top w:val="none" w:sz="0" w:space="0" w:color="auto"/>
        <w:left w:val="none" w:sz="0" w:space="0" w:color="auto"/>
        <w:bottom w:val="none" w:sz="0" w:space="0" w:color="auto"/>
        <w:right w:val="none" w:sz="0" w:space="0" w:color="auto"/>
      </w:divBdr>
    </w:div>
    <w:div w:id="974529109">
      <w:bodyDiv w:val="1"/>
      <w:marLeft w:val="0"/>
      <w:marRight w:val="0"/>
      <w:marTop w:val="0"/>
      <w:marBottom w:val="0"/>
      <w:divBdr>
        <w:top w:val="none" w:sz="0" w:space="0" w:color="auto"/>
        <w:left w:val="none" w:sz="0" w:space="0" w:color="auto"/>
        <w:bottom w:val="none" w:sz="0" w:space="0" w:color="auto"/>
        <w:right w:val="none" w:sz="0" w:space="0" w:color="auto"/>
      </w:divBdr>
    </w:div>
    <w:div w:id="976253041">
      <w:bodyDiv w:val="1"/>
      <w:marLeft w:val="0"/>
      <w:marRight w:val="0"/>
      <w:marTop w:val="0"/>
      <w:marBottom w:val="0"/>
      <w:divBdr>
        <w:top w:val="none" w:sz="0" w:space="0" w:color="auto"/>
        <w:left w:val="none" w:sz="0" w:space="0" w:color="auto"/>
        <w:bottom w:val="none" w:sz="0" w:space="0" w:color="auto"/>
        <w:right w:val="none" w:sz="0" w:space="0" w:color="auto"/>
      </w:divBdr>
    </w:div>
    <w:div w:id="980421838">
      <w:bodyDiv w:val="1"/>
      <w:marLeft w:val="0"/>
      <w:marRight w:val="0"/>
      <w:marTop w:val="0"/>
      <w:marBottom w:val="0"/>
      <w:divBdr>
        <w:top w:val="none" w:sz="0" w:space="0" w:color="auto"/>
        <w:left w:val="none" w:sz="0" w:space="0" w:color="auto"/>
        <w:bottom w:val="none" w:sz="0" w:space="0" w:color="auto"/>
        <w:right w:val="none" w:sz="0" w:space="0" w:color="auto"/>
      </w:divBdr>
    </w:div>
    <w:div w:id="1023673841">
      <w:bodyDiv w:val="1"/>
      <w:marLeft w:val="0"/>
      <w:marRight w:val="0"/>
      <w:marTop w:val="0"/>
      <w:marBottom w:val="0"/>
      <w:divBdr>
        <w:top w:val="none" w:sz="0" w:space="0" w:color="auto"/>
        <w:left w:val="none" w:sz="0" w:space="0" w:color="auto"/>
        <w:bottom w:val="none" w:sz="0" w:space="0" w:color="auto"/>
        <w:right w:val="none" w:sz="0" w:space="0" w:color="auto"/>
      </w:divBdr>
    </w:div>
    <w:div w:id="1027634519">
      <w:bodyDiv w:val="1"/>
      <w:marLeft w:val="0"/>
      <w:marRight w:val="0"/>
      <w:marTop w:val="0"/>
      <w:marBottom w:val="0"/>
      <w:divBdr>
        <w:top w:val="none" w:sz="0" w:space="0" w:color="auto"/>
        <w:left w:val="none" w:sz="0" w:space="0" w:color="auto"/>
        <w:bottom w:val="none" w:sz="0" w:space="0" w:color="auto"/>
        <w:right w:val="none" w:sz="0" w:space="0" w:color="auto"/>
      </w:divBdr>
    </w:div>
    <w:div w:id="1034620092">
      <w:bodyDiv w:val="1"/>
      <w:marLeft w:val="0"/>
      <w:marRight w:val="0"/>
      <w:marTop w:val="0"/>
      <w:marBottom w:val="0"/>
      <w:divBdr>
        <w:top w:val="none" w:sz="0" w:space="0" w:color="auto"/>
        <w:left w:val="none" w:sz="0" w:space="0" w:color="auto"/>
        <w:bottom w:val="none" w:sz="0" w:space="0" w:color="auto"/>
        <w:right w:val="none" w:sz="0" w:space="0" w:color="auto"/>
      </w:divBdr>
    </w:div>
    <w:div w:id="1042092435">
      <w:bodyDiv w:val="1"/>
      <w:marLeft w:val="0"/>
      <w:marRight w:val="0"/>
      <w:marTop w:val="0"/>
      <w:marBottom w:val="0"/>
      <w:divBdr>
        <w:top w:val="none" w:sz="0" w:space="0" w:color="auto"/>
        <w:left w:val="none" w:sz="0" w:space="0" w:color="auto"/>
        <w:bottom w:val="none" w:sz="0" w:space="0" w:color="auto"/>
        <w:right w:val="none" w:sz="0" w:space="0" w:color="auto"/>
      </w:divBdr>
    </w:div>
    <w:div w:id="1059590239">
      <w:bodyDiv w:val="1"/>
      <w:marLeft w:val="0"/>
      <w:marRight w:val="0"/>
      <w:marTop w:val="0"/>
      <w:marBottom w:val="0"/>
      <w:divBdr>
        <w:top w:val="none" w:sz="0" w:space="0" w:color="auto"/>
        <w:left w:val="none" w:sz="0" w:space="0" w:color="auto"/>
        <w:bottom w:val="none" w:sz="0" w:space="0" w:color="auto"/>
        <w:right w:val="none" w:sz="0" w:space="0" w:color="auto"/>
      </w:divBdr>
    </w:div>
    <w:div w:id="1079013286">
      <w:bodyDiv w:val="1"/>
      <w:marLeft w:val="0"/>
      <w:marRight w:val="0"/>
      <w:marTop w:val="0"/>
      <w:marBottom w:val="0"/>
      <w:divBdr>
        <w:top w:val="none" w:sz="0" w:space="0" w:color="auto"/>
        <w:left w:val="none" w:sz="0" w:space="0" w:color="auto"/>
        <w:bottom w:val="none" w:sz="0" w:space="0" w:color="auto"/>
        <w:right w:val="none" w:sz="0" w:space="0" w:color="auto"/>
      </w:divBdr>
    </w:div>
    <w:div w:id="1157570845">
      <w:bodyDiv w:val="1"/>
      <w:marLeft w:val="0"/>
      <w:marRight w:val="0"/>
      <w:marTop w:val="0"/>
      <w:marBottom w:val="0"/>
      <w:divBdr>
        <w:top w:val="none" w:sz="0" w:space="0" w:color="auto"/>
        <w:left w:val="none" w:sz="0" w:space="0" w:color="auto"/>
        <w:bottom w:val="none" w:sz="0" w:space="0" w:color="auto"/>
        <w:right w:val="none" w:sz="0" w:space="0" w:color="auto"/>
      </w:divBdr>
    </w:div>
    <w:div w:id="1191799665">
      <w:bodyDiv w:val="1"/>
      <w:marLeft w:val="0"/>
      <w:marRight w:val="0"/>
      <w:marTop w:val="0"/>
      <w:marBottom w:val="0"/>
      <w:divBdr>
        <w:top w:val="none" w:sz="0" w:space="0" w:color="auto"/>
        <w:left w:val="none" w:sz="0" w:space="0" w:color="auto"/>
        <w:bottom w:val="none" w:sz="0" w:space="0" w:color="auto"/>
        <w:right w:val="none" w:sz="0" w:space="0" w:color="auto"/>
      </w:divBdr>
    </w:div>
    <w:div w:id="1222450445">
      <w:bodyDiv w:val="1"/>
      <w:marLeft w:val="0"/>
      <w:marRight w:val="0"/>
      <w:marTop w:val="0"/>
      <w:marBottom w:val="0"/>
      <w:divBdr>
        <w:top w:val="none" w:sz="0" w:space="0" w:color="auto"/>
        <w:left w:val="none" w:sz="0" w:space="0" w:color="auto"/>
        <w:bottom w:val="none" w:sz="0" w:space="0" w:color="auto"/>
        <w:right w:val="none" w:sz="0" w:space="0" w:color="auto"/>
      </w:divBdr>
    </w:div>
    <w:div w:id="1233083882">
      <w:bodyDiv w:val="1"/>
      <w:marLeft w:val="0"/>
      <w:marRight w:val="0"/>
      <w:marTop w:val="0"/>
      <w:marBottom w:val="0"/>
      <w:divBdr>
        <w:top w:val="none" w:sz="0" w:space="0" w:color="auto"/>
        <w:left w:val="none" w:sz="0" w:space="0" w:color="auto"/>
        <w:bottom w:val="none" w:sz="0" w:space="0" w:color="auto"/>
        <w:right w:val="none" w:sz="0" w:space="0" w:color="auto"/>
      </w:divBdr>
      <w:divsChild>
        <w:div w:id="1461454476">
          <w:marLeft w:val="0"/>
          <w:marRight w:val="0"/>
          <w:marTop w:val="0"/>
          <w:marBottom w:val="0"/>
          <w:divBdr>
            <w:top w:val="none" w:sz="0" w:space="0" w:color="auto"/>
            <w:left w:val="none" w:sz="0" w:space="0" w:color="auto"/>
            <w:bottom w:val="none" w:sz="0" w:space="0" w:color="auto"/>
            <w:right w:val="none" w:sz="0" w:space="0" w:color="auto"/>
          </w:divBdr>
          <w:divsChild>
            <w:div w:id="1388916296">
              <w:marLeft w:val="0"/>
              <w:marRight w:val="0"/>
              <w:marTop w:val="0"/>
              <w:marBottom w:val="0"/>
              <w:divBdr>
                <w:top w:val="none" w:sz="0" w:space="0" w:color="auto"/>
                <w:left w:val="none" w:sz="0" w:space="0" w:color="auto"/>
                <w:bottom w:val="none" w:sz="0" w:space="0" w:color="auto"/>
                <w:right w:val="none" w:sz="0" w:space="0" w:color="auto"/>
              </w:divBdr>
              <w:divsChild>
                <w:div w:id="1509826551">
                  <w:marLeft w:val="0"/>
                  <w:marRight w:val="0"/>
                  <w:marTop w:val="0"/>
                  <w:marBottom w:val="0"/>
                  <w:divBdr>
                    <w:top w:val="none" w:sz="0" w:space="0" w:color="auto"/>
                    <w:left w:val="none" w:sz="0" w:space="0" w:color="auto"/>
                    <w:bottom w:val="none" w:sz="0" w:space="0" w:color="auto"/>
                    <w:right w:val="none" w:sz="0" w:space="0" w:color="auto"/>
                  </w:divBdr>
                  <w:divsChild>
                    <w:div w:id="740105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767150">
      <w:bodyDiv w:val="1"/>
      <w:marLeft w:val="0"/>
      <w:marRight w:val="0"/>
      <w:marTop w:val="0"/>
      <w:marBottom w:val="0"/>
      <w:divBdr>
        <w:top w:val="none" w:sz="0" w:space="0" w:color="auto"/>
        <w:left w:val="none" w:sz="0" w:space="0" w:color="auto"/>
        <w:bottom w:val="none" w:sz="0" w:space="0" w:color="auto"/>
        <w:right w:val="none" w:sz="0" w:space="0" w:color="auto"/>
      </w:divBdr>
    </w:div>
    <w:div w:id="1347901066">
      <w:bodyDiv w:val="1"/>
      <w:marLeft w:val="0"/>
      <w:marRight w:val="0"/>
      <w:marTop w:val="0"/>
      <w:marBottom w:val="0"/>
      <w:divBdr>
        <w:top w:val="none" w:sz="0" w:space="0" w:color="auto"/>
        <w:left w:val="none" w:sz="0" w:space="0" w:color="auto"/>
        <w:bottom w:val="none" w:sz="0" w:space="0" w:color="auto"/>
        <w:right w:val="none" w:sz="0" w:space="0" w:color="auto"/>
      </w:divBdr>
    </w:div>
    <w:div w:id="1352605148">
      <w:bodyDiv w:val="1"/>
      <w:marLeft w:val="0"/>
      <w:marRight w:val="0"/>
      <w:marTop w:val="0"/>
      <w:marBottom w:val="0"/>
      <w:divBdr>
        <w:top w:val="none" w:sz="0" w:space="0" w:color="auto"/>
        <w:left w:val="none" w:sz="0" w:space="0" w:color="auto"/>
        <w:bottom w:val="none" w:sz="0" w:space="0" w:color="auto"/>
        <w:right w:val="none" w:sz="0" w:space="0" w:color="auto"/>
      </w:divBdr>
    </w:div>
    <w:div w:id="1395547751">
      <w:bodyDiv w:val="1"/>
      <w:marLeft w:val="0"/>
      <w:marRight w:val="0"/>
      <w:marTop w:val="0"/>
      <w:marBottom w:val="0"/>
      <w:divBdr>
        <w:top w:val="none" w:sz="0" w:space="0" w:color="auto"/>
        <w:left w:val="none" w:sz="0" w:space="0" w:color="auto"/>
        <w:bottom w:val="none" w:sz="0" w:space="0" w:color="auto"/>
        <w:right w:val="none" w:sz="0" w:space="0" w:color="auto"/>
      </w:divBdr>
    </w:div>
    <w:div w:id="1447190552">
      <w:bodyDiv w:val="1"/>
      <w:marLeft w:val="0"/>
      <w:marRight w:val="0"/>
      <w:marTop w:val="0"/>
      <w:marBottom w:val="0"/>
      <w:divBdr>
        <w:top w:val="none" w:sz="0" w:space="0" w:color="auto"/>
        <w:left w:val="none" w:sz="0" w:space="0" w:color="auto"/>
        <w:bottom w:val="none" w:sz="0" w:space="0" w:color="auto"/>
        <w:right w:val="none" w:sz="0" w:space="0" w:color="auto"/>
      </w:divBdr>
    </w:div>
    <w:div w:id="1471095342">
      <w:bodyDiv w:val="1"/>
      <w:marLeft w:val="0"/>
      <w:marRight w:val="0"/>
      <w:marTop w:val="0"/>
      <w:marBottom w:val="0"/>
      <w:divBdr>
        <w:top w:val="none" w:sz="0" w:space="0" w:color="auto"/>
        <w:left w:val="none" w:sz="0" w:space="0" w:color="auto"/>
        <w:bottom w:val="none" w:sz="0" w:space="0" w:color="auto"/>
        <w:right w:val="none" w:sz="0" w:space="0" w:color="auto"/>
      </w:divBdr>
    </w:div>
    <w:div w:id="1487550323">
      <w:bodyDiv w:val="1"/>
      <w:marLeft w:val="0"/>
      <w:marRight w:val="0"/>
      <w:marTop w:val="0"/>
      <w:marBottom w:val="0"/>
      <w:divBdr>
        <w:top w:val="none" w:sz="0" w:space="0" w:color="auto"/>
        <w:left w:val="none" w:sz="0" w:space="0" w:color="auto"/>
        <w:bottom w:val="none" w:sz="0" w:space="0" w:color="auto"/>
        <w:right w:val="none" w:sz="0" w:space="0" w:color="auto"/>
      </w:divBdr>
    </w:div>
    <w:div w:id="1499536016">
      <w:bodyDiv w:val="1"/>
      <w:marLeft w:val="0"/>
      <w:marRight w:val="0"/>
      <w:marTop w:val="0"/>
      <w:marBottom w:val="0"/>
      <w:divBdr>
        <w:top w:val="none" w:sz="0" w:space="0" w:color="auto"/>
        <w:left w:val="none" w:sz="0" w:space="0" w:color="auto"/>
        <w:bottom w:val="none" w:sz="0" w:space="0" w:color="auto"/>
        <w:right w:val="none" w:sz="0" w:space="0" w:color="auto"/>
      </w:divBdr>
    </w:div>
    <w:div w:id="1570264782">
      <w:bodyDiv w:val="1"/>
      <w:marLeft w:val="0"/>
      <w:marRight w:val="0"/>
      <w:marTop w:val="0"/>
      <w:marBottom w:val="0"/>
      <w:divBdr>
        <w:top w:val="none" w:sz="0" w:space="0" w:color="auto"/>
        <w:left w:val="none" w:sz="0" w:space="0" w:color="auto"/>
        <w:bottom w:val="none" w:sz="0" w:space="0" w:color="auto"/>
        <w:right w:val="none" w:sz="0" w:space="0" w:color="auto"/>
      </w:divBdr>
    </w:div>
    <w:div w:id="1572621434">
      <w:bodyDiv w:val="1"/>
      <w:marLeft w:val="0"/>
      <w:marRight w:val="0"/>
      <w:marTop w:val="0"/>
      <w:marBottom w:val="0"/>
      <w:divBdr>
        <w:top w:val="none" w:sz="0" w:space="0" w:color="auto"/>
        <w:left w:val="none" w:sz="0" w:space="0" w:color="auto"/>
        <w:bottom w:val="none" w:sz="0" w:space="0" w:color="auto"/>
        <w:right w:val="none" w:sz="0" w:space="0" w:color="auto"/>
      </w:divBdr>
    </w:div>
    <w:div w:id="1576862390">
      <w:bodyDiv w:val="1"/>
      <w:marLeft w:val="0"/>
      <w:marRight w:val="0"/>
      <w:marTop w:val="0"/>
      <w:marBottom w:val="0"/>
      <w:divBdr>
        <w:top w:val="none" w:sz="0" w:space="0" w:color="auto"/>
        <w:left w:val="none" w:sz="0" w:space="0" w:color="auto"/>
        <w:bottom w:val="none" w:sz="0" w:space="0" w:color="auto"/>
        <w:right w:val="none" w:sz="0" w:space="0" w:color="auto"/>
      </w:divBdr>
    </w:div>
    <w:div w:id="1582788652">
      <w:bodyDiv w:val="1"/>
      <w:marLeft w:val="0"/>
      <w:marRight w:val="0"/>
      <w:marTop w:val="0"/>
      <w:marBottom w:val="0"/>
      <w:divBdr>
        <w:top w:val="none" w:sz="0" w:space="0" w:color="auto"/>
        <w:left w:val="none" w:sz="0" w:space="0" w:color="auto"/>
        <w:bottom w:val="none" w:sz="0" w:space="0" w:color="auto"/>
        <w:right w:val="none" w:sz="0" w:space="0" w:color="auto"/>
      </w:divBdr>
    </w:div>
    <w:div w:id="1677073833">
      <w:bodyDiv w:val="1"/>
      <w:marLeft w:val="0"/>
      <w:marRight w:val="0"/>
      <w:marTop w:val="0"/>
      <w:marBottom w:val="0"/>
      <w:divBdr>
        <w:top w:val="none" w:sz="0" w:space="0" w:color="auto"/>
        <w:left w:val="none" w:sz="0" w:space="0" w:color="auto"/>
        <w:bottom w:val="none" w:sz="0" w:space="0" w:color="auto"/>
        <w:right w:val="none" w:sz="0" w:space="0" w:color="auto"/>
      </w:divBdr>
    </w:div>
    <w:div w:id="1684044044">
      <w:bodyDiv w:val="1"/>
      <w:marLeft w:val="0"/>
      <w:marRight w:val="0"/>
      <w:marTop w:val="0"/>
      <w:marBottom w:val="0"/>
      <w:divBdr>
        <w:top w:val="none" w:sz="0" w:space="0" w:color="auto"/>
        <w:left w:val="none" w:sz="0" w:space="0" w:color="auto"/>
        <w:bottom w:val="none" w:sz="0" w:space="0" w:color="auto"/>
        <w:right w:val="none" w:sz="0" w:space="0" w:color="auto"/>
      </w:divBdr>
    </w:div>
    <w:div w:id="1688025218">
      <w:bodyDiv w:val="1"/>
      <w:marLeft w:val="0"/>
      <w:marRight w:val="0"/>
      <w:marTop w:val="0"/>
      <w:marBottom w:val="0"/>
      <w:divBdr>
        <w:top w:val="none" w:sz="0" w:space="0" w:color="auto"/>
        <w:left w:val="none" w:sz="0" w:space="0" w:color="auto"/>
        <w:bottom w:val="none" w:sz="0" w:space="0" w:color="auto"/>
        <w:right w:val="none" w:sz="0" w:space="0" w:color="auto"/>
      </w:divBdr>
    </w:div>
    <w:div w:id="1688560364">
      <w:bodyDiv w:val="1"/>
      <w:marLeft w:val="0"/>
      <w:marRight w:val="0"/>
      <w:marTop w:val="0"/>
      <w:marBottom w:val="0"/>
      <w:divBdr>
        <w:top w:val="none" w:sz="0" w:space="0" w:color="auto"/>
        <w:left w:val="none" w:sz="0" w:space="0" w:color="auto"/>
        <w:bottom w:val="none" w:sz="0" w:space="0" w:color="auto"/>
        <w:right w:val="none" w:sz="0" w:space="0" w:color="auto"/>
      </w:divBdr>
    </w:div>
    <w:div w:id="1741950684">
      <w:bodyDiv w:val="1"/>
      <w:marLeft w:val="0"/>
      <w:marRight w:val="0"/>
      <w:marTop w:val="0"/>
      <w:marBottom w:val="0"/>
      <w:divBdr>
        <w:top w:val="none" w:sz="0" w:space="0" w:color="auto"/>
        <w:left w:val="none" w:sz="0" w:space="0" w:color="auto"/>
        <w:bottom w:val="none" w:sz="0" w:space="0" w:color="auto"/>
        <w:right w:val="none" w:sz="0" w:space="0" w:color="auto"/>
      </w:divBdr>
    </w:div>
    <w:div w:id="1775664554">
      <w:bodyDiv w:val="1"/>
      <w:marLeft w:val="0"/>
      <w:marRight w:val="0"/>
      <w:marTop w:val="0"/>
      <w:marBottom w:val="0"/>
      <w:divBdr>
        <w:top w:val="none" w:sz="0" w:space="0" w:color="auto"/>
        <w:left w:val="none" w:sz="0" w:space="0" w:color="auto"/>
        <w:bottom w:val="none" w:sz="0" w:space="0" w:color="auto"/>
        <w:right w:val="none" w:sz="0" w:space="0" w:color="auto"/>
      </w:divBdr>
    </w:div>
    <w:div w:id="1902980911">
      <w:bodyDiv w:val="1"/>
      <w:marLeft w:val="0"/>
      <w:marRight w:val="0"/>
      <w:marTop w:val="0"/>
      <w:marBottom w:val="0"/>
      <w:divBdr>
        <w:top w:val="none" w:sz="0" w:space="0" w:color="auto"/>
        <w:left w:val="none" w:sz="0" w:space="0" w:color="auto"/>
        <w:bottom w:val="none" w:sz="0" w:space="0" w:color="auto"/>
        <w:right w:val="none" w:sz="0" w:space="0" w:color="auto"/>
      </w:divBdr>
    </w:div>
    <w:div w:id="1904831968">
      <w:bodyDiv w:val="1"/>
      <w:marLeft w:val="0"/>
      <w:marRight w:val="0"/>
      <w:marTop w:val="0"/>
      <w:marBottom w:val="0"/>
      <w:divBdr>
        <w:top w:val="none" w:sz="0" w:space="0" w:color="auto"/>
        <w:left w:val="none" w:sz="0" w:space="0" w:color="auto"/>
        <w:bottom w:val="none" w:sz="0" w:space="0" w:color="auto"/>
        <w:right w:val="none" w:sz="0" w:space="0" w:color="auto"/>
      </w:divBdr>
    </w:div>
    <w:div w:id="1912498239">
      <w:bodyDiv w:val="1"/>
      <w:marLeft w:val="0"/>
      <w:marRight w:val="0"/>
      <w:marTop w:val="0"/>
      <w:marBottom w:val="0"/>
      <w:divBdr>
        <w:top w:val="none" w:sz="0" w:space="0" w:color="auto"/>
        <w:left w:val="none" w:sz="0" w:space="0" w:color="auto"/>
        <w:bottom w:val="none" w:sz="0" w:space="0" w:color="auto"/>
        <w:right w:val="none" w:sz="0" w:space="0" w:color="auto"/>
      </w:divBdr>
    </w:div>
    <w:div w:id="1953170111">
      <w:bodyDiv w:val="1"/>
      <w:marLeft w:val="0"/>
      <w:marRight w:val="0"/>
      <w:marTop w:val="0"/>
      <w:marBottom w:val="0"/>
      <w:divBdr>
        <w:top w:val="none" w:sz="0" w:space="0" w:color="auto"/>
        <w:left w:val="none" w:sz="0" w:space="0" w:color="auto"/>
        <w:bottom w:val="none" w:sz="0" w:space="0" w:color="auto"/>
        <w:right w:val="none" w:sz="0" w:space="0" w:color="auto"/>
      </w:divBdr>
    </w:div>
    <w:div w:id="1957982602">
      <w:bodyDiv w:val="1"/>
      <w:marLeft w:val="0"/>
      <w:marRight w:val="0"/>
      <w:marTop w:val="0"/>
      <w:marBottom w:val="0"/>
      <w:divBdr>
        <w:top w:val="none" w:sz="0" w:space="0" w:color="auto"/>
        <w:left w:val="none" w:sz="0" w:space="0" w:color="auto"/>
        <w:bottom w:val="none" w:sz="0" w:space="0" w:color="auto"/>
        <w:right w:val="none" w:sz="0" w:space="0" w:color="auto"/>
      </w:divBdr>
    </w:div>
    <w:div w:id="1990472779">
      <w:bodyDiv w:val="1"/>
      <w:marLeft w:val="0"/>
      <w:marRight w:val="0"/>
      <w:marTop w:val="0"/>
      <w:marBottom w:val="0"/>
      <w:divBdr>
        <w:top w:val="none" w:sz="0" w:space="0" w:color="auto"/>
        <w:left w:val="none" w:sz="0" w:space="0" w:color="auto"/>
        <w:bottom w:val="none" w:sz="0" w:space="0" w:color="auto"/>
        <w:right w:val="none" w:sz="0" w:space="0" w:color="auto"/>
      </w:divBdr>
    </w:div>
    <w:div w:id="2007437998">
      <w:bodyDiv w:val="1"/>
      <w:marLeft w:val="0"/>
      <w:marRight w:val="0"/>
      <w:marTop w:val="0"/>
      <w:marBottom w:val="0"/>
      <w:divBdr>
        <w:top w:val="none" w:sz="0" w:space="0" w:color="auto"/>
        <w:left w:val="none" w:sz="0" w:space="0" w:color="auto"/>
        <w:bottom w:val="none" w:sz="0" w:space="0" w:color="auto"/>
        <w:right w:val="none" w:sz="0" w:space="0" w:color="auto"/>
      </w:divBdr>
    </w:div>
    <w:div w:id="2018189013">
      <w:bodyDiv w:val="1"/>
      <w:marLeft w:val="0"/>
      <w:marRight w:val="0"/>
      <w:marTop w:val="0"/>
      <w:marBottom w:val="0"/>
      <w:divBdr>
        <w:top w:val="none" w:sz="0" w:space="0" w:color="auto"/>
        <w:left w:val="none" w:sz="0" w:space="0" w:color="auto"/>
        <w:bottom w:val="none" w:sz="0" w:space="0" w:color="auto"/>
        <w:right w:val="none" w:sz="0" w:space="0" w:color="auto"/>
      </w:divBdr>
    </w:div>
    <w:div w:id="2031370065">
      <w:bodyDiv w:val="1"/>
      <w:marLeft w:val="0"/>
      <w:marRight w:val="0"/>
      <w:marTop w:val="0"/>
      <w:marBottom w:val="0"/>
      <w:divBdr>
        <w:top w:val="none" w:sz="0" w:space="0" w:color="auto"/>
        <w:left w:val="none" w:sz="0" w:space="0" w:color="auto"/>
        <w:bottom w:val="none" w:sz="0" w:space="0" w:color="auto"/>
        <w:right w:val="none" w:sz="0" w:space="0" w:color="auto"/>
      </w:divBdr>
    </w:div>
    <w:div w:id="20554268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2B254-2CDB-4F63-B0C1-C4D16AD81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700</TotalTime>
  <Pages>35</Pages>
  <Words>4843</Words>
  <Characters>27611</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Sukainah Al Khalaf</dc:creator>
  <cp:keywords/>
  <dc:description/>
  <cp:lastModifiedBy>Alkhalaf, Sukainah</cp:lastModifiedBy>
  <cp:revision>15</cp:revision>
  <dcterms:created xsi:type="dcterms:W3CDTF">2022-04-21T14:58:00Z</dcterms:created>
  <dcterms:modified xsi:type="dcterms:W3CDTF">2022-04-25T15:52:00Z</dcterms:modified>
</cp:coreProperties>
</file>