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00CAC" w14:textId="6185A2E4" w:rsidR="004E1D9B" w:rsidRDefault="000E40F1" w:rsidP="004E1D9B">
      <w:pPr>
        <w:spacing w:line="480" w:lineRule="auto"/>
        <w:rPr>
          <w:rFonts w:ascii="Arial" w:hAnsi="Arial" w:cs="Arial"/>
          <w:b/>
          <w:bCs/>
        </w:rPr>
      </w:pPr>
      <w:r>
        <w:rPr>
          <w:rFonts w:ascii="Arial" w:hAnsi="Arial" w:cs="Arial"/>
          <w:b/>
          <w:bCs/>
        </w:rPr>
        <w:t>Supplementary Material</w:t>
      </w:r>
      <w:r w:rsidR="004E1D9B">
        <w:rPr>
          <w:rFonts w:ascii="Arial" w:hAnsi="Arial" w:cs="Arial"/>
          <w:b/>
          <w:bCs/>
        </w:rPr>
        <w:t xml:space="preserve"> 1 Keywords used in the search strategy</w:t>
      </w:r>
    </w:p>
    <w:tbl>
      <w:tblPr>
        <w:tblStyle w:val="TableGrid"/>
        <w:tblW w:w="9209" w:type="dxa"/>
        <w:tblLook w:val="04A0" w:firstRow="1" w:lastRow="0" w:firstColumn="1" w:lastColumn="0" w:noHBand="0" w:noVBand="1"/>
      </w:tblPr>
      <w:tblGrid>
        <w:gridCol w:w="421"/>
        <w:gridCol w:w="8788"/>
      </w:tblGrid>
      <w:tr w:rsidR="004E1D9B" w14:paraId="008A2E01" w14:textId="77777777" w:rsidTr="006A281E">
        <w:tc>
          <w:tcPr>
            <w:tcW w:w="421" w:type="dxa"/>
          </w:tcPr>
          <w:p w14:paraId="7223144C" w14:textId="77777777" w:rsidR="004E1D9B" w:rsidRDefault="004E1D9B" w:rsidP="006A281E">
            <w:pPr>
              <w:spacing w:line="480" w:lineRule="auto"/>
              <w:rPr>
                <w:rFonts w:ascii="Arial" w:hAnsi="Arial" w:cs="Arial"/>
                <w:b/>
                <w:bCs/>
              </w:rPr>
            </w:pPr>
            <w:r>
              <w:rPr>
                <w:rFonts w:ascii="Arial" w:hAnsi="Arial" w:cs="Arial"/>
                <w:b/>
                <w:bCs/>
              </w:rPr>
              <w:t>P</w:t>
            </w:r>
          </w:p>
        </w:tc>
        <w:tc>
          <w:tcPr>
            <w:tcW w:w="8788" w:type="dxa"/>
          </w:tcPr>
          <w:p w14:paraId="46CEA484" w14:textId="77777777" w:rsidR="004E1D9B" w:rsidRPr="00305105" w:rsidRDefault="004E1D9B" w:rsidP="006A281E">
            <w:pPr>
              <w:spacing w:line="480" w:lineRule="auto"/>
              <w:rPr>
                <w:rFonts w:ascii="Arial" w:hAnsi="Arial" w:cs="Arial"/>
              </w:rPr>
            </w:pPr>
            <w:r w:rsidRPr="00305105">
              <w:rPr>
                <w:rFonts w:ascii="Arial" w:hAnsi="Arial" w:cs="Arial"/>
              </w:rPr>
              <w:t>midwife OR midwives OR midwifery OR nurse OR nurses OR nursing OR doctor OR doctors OR physician OR physicians OR physician assistant OR physician assistants OR paediatrician OR paediatricians OR pediatrician OR pediatricians OR neonatologist OR neonatologists OR student OR students OR trainee OR trainees</w:t>
            </w:r>
          </w:p>
        </w:tc>
      </w:tr>
      <w:tr w:rsidR="004E1D9B" w14:paraId="563756F1" w14:textId="77777777" w:rsidTr="006A281E">
        <w:tc>
          <w:tcPr>
            <w:tcW w:w="421" w:type="dxa"/>
          </w:tcPr>
          <w:p w14:paraId="50138BDE" w14:textId="77777777" w:rsidR="004E1D9B" w:rsidRDefault="004E1D9B" w:rsidP="006A281E">
            <w:pPr>
              <w:spacing w:line="480" w:lineRule="auto"/>
              <w:rPr>
                <w:rFonts w:ascii="Arial" w:hAnsi="Arial" w:cs="Arial"/>
                <w:b/>
                <w:bCs/>
              </w:rPr>
            </w:pPr>
            <w:r>
              <w:rPr>
                <w:rFonts w:ascii="Arial" w:hAnsi="Arial" w:cs="Arial"/>
                <w:b/>
                <w:bCs/>
              </w:rPr>
              <w:t>I</w:t>
            </w:r>
          </w:p>
        </w:tc>
        <w:tc>
          <w:tcPr>
            <w:tcW w:w="8788" w:type="dxa"/>
          </w:tcPr>
          <w:p w14:paraId="18E9A3A3" w14:textId="77777777" w:rsidR="004E1D9B" w:rsidRPr="00305105" w:rsidRDefault="004E1D9B" w:rsidP="006A281E">
            <w:pPr>
              <w:spacing w:line="480" w:lineRule="auto"/>
              <w:rPr>
                <w:rFonts w:ascii="Arial" w:hAnsi="Arial" w:cs="Arial"/>
              </w:rPr>
            </w:pPr>
            <w:r w:rsidRPr="00305105">
              <w:rPr>
                <w:rFonts w:ascii="Arial" w:hAnsi="Arial" w:cs="Arial"/>
              </w:rPr>
              <w:t>validate OR validation OR assess OR reassess OR performance OR perform OR evaluate OR recertify OR recertification OR revalidate OR revalidation OR re-validate OR re-certify OR competence OR competent</w:t>
            </w:r>
          </w:p>
        </w:tc>
      </w:tr>
      <w:tr w:rsidR="004E1D9B" w14:paraId="33AC1808" w14:textId="77777777" w:rsidTr="006A281E">
        <w:tc>
          <w:tcPr>
            <w:tcW w:w="421" w:type="dxa"/>
          </w:tcPr>
          <w:p w14:paraId="240F3445" w14:textId="77777777" w:rsidR="004E1D9B" w:rsidRDefault="004E1D9B" w:rsidP="006A281E">
            <w:pPr>
              <w:spacing w:line="480" w:lineRule="auto"/>
              <w:rPr>
                <w:rFonts w:ascii="Arial" w:hAnsi="Arial" w:cs="Arial"/>
                <w:b/>
                <w:bCs/>
              </w:rPr>
            </w:pPr>
            <w:r>
              <w:rPr>
                <w:rFonts w:ascii="Arial" w:hAnsi="Arial" w:cs="Arial"/>
                <w:b/>
                <w:bCs/>
              </w:rPr>
              <w:t>C</w:t>
            </w:r>
          </w:p>
        </w:tc>
        <w:tc>
          <w:tcPr>
            <w:tcW w:w="8788" w:type="dxa"/>
          </w:tcPr>
          <w:p w14:paraId="7654F0F0" w14:textId="77777777" w:rsidR="004E1D9B" w:rsidRPr="00305105" w:rsidRDefault="004E1D9B" w:rsidP="006A281E">
            <w:pPr>
              <w:spacing w:line="480" w:lineRule="auto"/>
              <w:rPr>
                <w:rFonts w:ascii="Arial" w:hAnsi="Arial" w:cs="Arial"/>
              </w:rPr>
            </w:pPr>
            <w:r w:rsidRPr="00305105">
              <w:rPr>
                <w:rFonts w:ascii="Arial" w:hAnsi="Arial" w:cs="Arial"/>
              </w:rPr>
              <w:t>Not applicable</w:t>
            </w:r>
          </w:p>
        </w:tc>
      </w:tr>
      <w:tr w:rsidR="004E1D9B" w14:paraId="3A8CCB48" w14:textId="77777777" w:rsidTr="006A281E">
        <w:tc>
          <w:tcPr>
            <w:tcW w:w="421" w:type="dxa"/>
          </w:tcPr>
          <w:p w14:paraId="6C22B3A9" w14:textId="77777777" w:rsidR="004E1D9B" w:rsidRDefault="004E1D9B" w:rsidP="006A281E">
            <w:pPr>
              <w:spacing w:line="480" w:lineRule="auto"/>
              <w:rPr>
                <w:rFonts w:ascii="Arial" w:hAnsi="Arial" w:cs="Arial"/>
                <w:b/>
                <w:bCs/>
              </w:rPr>
            </w:pPr>
            <w:r>
              <w:rPr>
                <w:rFonts w:ascii="Arial" w:hAnsi="Arial" w:cs="Arial"/>
                <w:b/>
                <w:bCs/>
              </w:rPr>
              <w:t>O</w:t>
            </w:r>
          </w:p>
        </w:tc>
        <w:tc>
          <w:tcPr>
            <w:tcW w:w="8788" w:type="dxa"/>
          </w:tcPr>
          <w:p w14:paraId="0A53428C" w14:textId="77777777" w:rsidR="004E1D9B" w:rsidRDefault="004E1D9B" w:rsidP="006A281E">
            <w:pPr>
              <w:spacing w:line="480" w:lineRule="auto"/>
              <w:rPr>
                <w:rFonts w:ascii="Arial" w:hAnsi="Arial" w:cs="Arial"/>
              </w:rPr>
            </w:pPr>
            <w:r w:rsidRPr="00305105">
              <w:rPr>
                <w:rFonts w:ascii="Arial" w:hAnsi="Arial" w:cs="Arial"/>
              </w:rPr>
              <w:t>String 1: 1 baby OR babies OR neonate OR neonates OR neonate OR neonates OR neonate OR neonates OR neonatal OR infant OR infants</w:t>
            </w:r>
          </w:p>
          <w:p w14:paraId="372CBAEB" w14:textId="77777777" w:rsidR="004E1D9B" w:rsidRPr="00305105" w:rsidRDefault="004E1D9B" w:rsidP="006A281E">
            <w:pPr>
              <w:spacing w:line="480" w:lineRule="auto"/>
              <w:rPr>
                <w:rFonts w:ascii="Arial" w:hAnsi="Arial" w:cs="Arial"/>
              </w:rPr>
            </w:pPr>
            <w:r>
              <w:rPr>
                <w:rFonts w:ascii="Arial" w:hAnsi="Arial" w:cs="Arial"/>
              </w:rPr>
              <w:t>AND</w:t>
            </w:r>
          </w:p>
          <w:p w14:paraId="4A0B9CD7" w14:textId="77777777" w:rsidR="004E1D9B" w:rsidRDefault="004E1D9B" w:rsidP="006A281E">
            <w:pPr>
              <w:spacing w:line="480" w:lineRule="auto"/>
              <w:rPr>
                <w:rFonts w:ascii="Arial" w:hAnsi="Arial" w:cs="Arial"/>
                <w:b/>
                <w:bCs/>
              </w:rPr>
            </w:pPr>
            <w:r w:rsidRPr="00305105">
              <w:rPr>
                <w:rFonts w:ascii="Arial" w:hAnsi="Arial" w:cs="Arial"/>
              </w:rPr>
              <w:t>String 2:</w:t>
            </w:r>
            <w:r>
              <w:t xml:space="preserve"> </w:t>
            </w:r>
            <w:r w:rsidRPr="00305105">
              <w:rPr>
                <w:rFonts w:ascii="Arial" w:hAnsi="Arial" w:cs="Arial"/>
              </w:rPr>
              <w:t>“NIPE” OR “neonate infant physical examination” OR “head-to-toe” OR “check-up” OR “screen” OR “screening” OR “physical examination” OR “discharge examination” OR “physical assessment” OR “check-up” OR “assessment” OR “assessing” OR “examining” OR “examine” OR “examination”</w:t>
            </w:r>
          </w:p>
        </w:tc>
      </w:tr>
    </w:tbl>
    <w:p w14:paraId="540CE09B" w14:textId="77777777" w:rsidR="000E40F1" w:rsidRDefault="000E40F1" w:rsidP="00E175D3">
      <w:pPr>
        <w:spacing w:line="480" w:lineRule="auto"/>
        <w:rPr>
          <w:rFonts w:ascii="Arial" w:hAnsi="Arial" w:cs="Arial"/>
          <w:b/>
          <w:bCs/>
        </w:rPr>
        <w:sectPr w:rsidR="000E40F1">
          <w:pgSz w:w="11906" w:h="16838"/>
          <w:pgMar w:top="1440" w:right="1440" w:bottom="1440" w:left="1440" w:header="708" w:footer="708" w:gutter="0"/>
          <w:cols w:space="708"/>
          <w:docGrid w:linePitch="360"/>
        </w:sectPr>
      </w:pPr>
    </w:p>
    <w:p w14:paraId="73483476" w14:textId="535D1ABC" w:rsidR="000E40F1" w:rsidRPr="000E40F1" w:rsidRDefault="000E40F1" w:rsidP="000E40F1">
      <w:pPr>
        <w:spacing w:line="480" w:lineRule="auto"/>
        <w:rPr>
          <w:rFonts w:ascii="Arial" w:hAnsi="Arial" w:cs="Arial"/>
          <w:b/>
          <w:bCs/>
        </w:rPr>
      </w:pPr>
      <w:r>
        <w:rPr>
          <w:rFonts w:ascii="Arial" w:hAnsi="Arial" w:cs="Arial"/>
          <w:b/>
          <w:bCs/>
          <w:highlight w:val="yellow"/>
        </w:rPr>
        <w:lastRenderedPageBreak/>
        <w:t>Supplementary Material 2/</w:t>
      </w:r>
      <w:r w:rsidRPr="000E40F1">
        <w:rPr>
          <w:rFonts w:ascii="Arial" w:hAnsi="Arial" w:cs="Arial"/>
          <w:b/>
          <w:bCs/>
          <w:highlight w:val="yellow"/>
        </w:rPr>
        <w:t xml:space="preserve">Table </w:t>
      </w:r>
      <w:commentRangeStart w:id="0"/>
      <w:r w:rsidRPr="000E40F1">
        <w:rPr>
          <w:rFonts w:ascii="Arial" w:hAnsi="Arial" w:cs="Arial"/>
          <w:b/>
          <w:bCs/>
          <w:highlight w:val="yellow"/>
        </w:rPr>
        <w:t>3</w:t>
      </w:r>
      <w:commentRangeEnd w:id="0"/>
      <w:r w:rsidRPr="000E40F1">
        <w:rPr>
          <w:rFonts w:ascii="Calibri" w:eastAsia="Calibri" w:hAnsi="Calibri" w:cs="Calibri"/>
          <w:sz w:val="16"/>
          <w:szCs w:val="16"/>
          <w:highlight w:val="yellow"/>
          <w:lang w:val="en-IE" w:eastAsia="en-IE"/>
        </w:rPr>
        <w:commentReference w:id="0"/>
      </w:r>
    </w:p>
    <w:tbl>
      <w:tblPr>
        <w:tblStyle w:val="TableGrid"/>
        <w:tblW w:w="0" w:type="auto"/>
        <w:tblLook w:val="04A0" w:firstRow="1" w:lastRow="0" w:firstColumn="1" w:lastColumn="0" w:noHBand="0" w:noVBand="1"/>
      </w:tblPr>
      <w:tblGrid>
        <w:gridCol w:w="4508"/>
        <w:gridCol w:w="4508"/>
      </w:tblGrid>
      <w:tr w:rsidR="000E40F1" w:rsidRPr="000E40F1" w14:paraId="476B16F7" w14:textId="77777777" w:rsidTr="008113DC">
        <w:tc>
          <w:tcPr>
            <w:tcW w:w="4508" w:type="dxa"/>
          </w:tcPr>
          <w:p w14:paraId="34119AA3" w14:textId="77777777" w:rsidR="000E40F1" w:rsidRPr="000E40F1" w:rsidRDefault="000E40F1" w:rsidP="000E40F1">
            <w:pPr>
              <w:spacing w:line="480" w:lineRule="auto"/>
              <w:jc w:val="center"/>
              <w:rPr>
                <w:rFonts w:ascii="Arial" w:hAnsi="Arial" w:cs="Arial"/>
                <w:b/>
                <w:bCs/>
              </w:rPr>
            </w:pPr>
            <w:r w:rsidRPr="000E40F1">
              <w:rPr>
                <w:rFonts w:ascii="Arial" w:hAnsi="Arial" w:cs="Arial"/>
                <w:b/>
                <w:bCs/>
              </w:rPr>
              <w:t>The Cosmin Taxonomy</w:t>
            </w:r>
          </w:p>
        </w:tc>
        <w:tc>
          <w:tcPr>
            <w:tcW w:w="4508" w:type="dxa"/>
          </w:tcPr>
          <w:p w14:paraId="22663E27" w14:textId="77777777" w:rsidR="000E40F1" w:rsidRPr="000E40F1" w:rsidRDefault="000E40F1" w:rsidP="000E40F1">
            <w:pPr>
              <w:spacing w:line="480" w:lineRule="auto"/>
              <w:jc w:val="center"/>
              <w:rPr>
                <w:rFonts w:ascii="Arial" w:hAnsi="Arial" w:cs="Arial"/>
                <w:b/>
                <w:bCs/>
              </w:rPr>
            </w:pPr>
            <w:r w:rsidRPr="000E40F1">
              <w:rPr>
                <w:rFonts w:ascii="Arial" w:hAnsi="Arial" w:cs="Arial"/>
                <w:b/>
                <w:bCs/>
              </w:rPr>
              <w:t>COSMIN Risk of Bias Checklist</w:t>
            </w:r>
          </w:p>
        </w:tc>
      </w:tr>
      <w:tr w:rsidR="000E40F1" w:rsidRPr="000E40F1" w14:paraId="1236BA39" w14:textId="77777777" w:rsidTr="008113DC">
        <w:tc>
          <w:tcPr>
            <w:tcW w:w="4508" w:type="dxa"/>
            <w:shd w:val="clear" w:color="auto" w:fill="E7E6E6" w:themeFill="background2"/>
          </w:tcPr>
          <w:p w14:paraId="725CCF6E" w14:textId="77777777" w:rsidR="000E40F1" w:rsidRPr="000E40F1" w:rsidRDefault="000E40F1" w:rsidP="000E40F1">
            <w:pPr>
              <w:spacing w:line="480" w:lineRule="auto"/>
              <w:rPr>
                <w:rFonts w:ascii="Arial" w:hAnsi="Arial" w:cs="Arial"/>
              </w:rPr>
            </w:pPr>
            <w:r w:rsidRPr="000E40F1">
              <w:rPr>
                <w:rFonts w:ascii="Arial" w:hAnsi="Arial" w:cs="Arial"/>
              </w:rPr>
              <w:t>Validity</w:t>
            </w:r>
          </w:p>
        </w:tc>
        <w:tc>
          <w:tcPr>
            <w:tcW w:w="4508" w:type="dxa"/>
            <w:shd w:val="clear" w:color="auto" w:fill="E7E6E6" w:themeFill="background2"/>
          </w:tcPr>
          <w:p w14:paraId="6D8E96A9" w14:textId="77777777" w:rsidR="000E40F1" w:rsidRPr="000E40F1" w:rsidRDefault="000E40F1" w:rsidP="000E40F1">
            <w:pPr>
              <w:spacing w:line="480" w:lineRule="auto"/>
              <w:rPr>
                <w:rFonts w:ascii="Arial" w:hAnsi="Arial" w:cs="Arial"/>
              </w:rPr>
            </w:pPr>
            <w:r w:rsidRPr="000E40F1">
              <w:rPr>
                <w:rFonts w:ascii="Arial" w:hAnsi="Arial" w:cs="Arial"/>
              </w:rPr>
              <w:t>Box 1. PROM development</w:t>
            </w:r>
          </w:p>
        </w:tc>
      </w:tr>
      <w:tr w:rsidR="000E40F1" w:rsidRPr="000E40F1" w14:paraId="5B5E8637" w14:textId="77777777" w:rsidTr="008113DC">
        <w:tc>
          <w:tcPr>
            <w:tcW w:w="4508" w:type="dxa"/>
          </w:tcPr>
          <w:p w14:paraId="5892D4AD" w14:textId="77777777" w:rsidR="000E40F1" w:rsidRPr="000E40F1" w:rsidRDefault="000E40F1" w:rsidP="000E40F1">
            <w:pPr>
              <w:spacing w:line="480" w:lineRule="auto"/>
              <w:ind w:left="720"/>
              <w:rPr>
                <w:rFonts w:ascii="Arial" w:hAnsi="Arial" w:cs="Arial"/>
                <w:sz w:val="20"/>
                <w:szCs w:val="20"/>
              </w:rPr>
            </w:pPr>
            <w:r w:rsidRPr="000E40F1">
              <w:rPr>
                <w:rFonts w:ascii="Arial" w:hAnsi="Arial" w:cs="Arial"/>
                <w:sz w:val="20"/>
                <w:szCs w:val="20"/>
              </w:rPr>
              <w:t>Content validity</w:t>
            </w:r>
          </w:p>
        </w:tc>
        <w:tc>
          <w:tcPr>
            <w:tcW w:w="4508" w:type="dxa"/>
          </w:tcPr>
          <w:p w14:paraId="13F5E4FD" w14:textId="77777777" w:rsidR="000E40F1" w:rsidRPr="000E40F1" w:rsidRDefault="000E40F1" w:rsidP="000E40F1">
            <w:pPr>
              <w:spacing w:line="480" w:lineRule="auto"/>
              <w:rPr>
                <w:rFonts w:ascii="Arial" w:hAnsi="Arial" w:cs="Arial"/>
              </w:rPr>
            </w:pPr>
            <w:r w:rsidRPr="000E40F1">
              <w:rPr>
                <w:rFonts w:ascii="Arial" w:hAnsi="Arial" w:cs="Arial"/>
              </w:rPr>
              <w:t>Box. 2 Content Validity</w:t>
            </w:r>
          </w:p>
        </w:tc>
      </w:tr>
      <w:tr w:rsidR="000E40F1" w:rsidRPr="000E40F1" w14:paraId="1512E2E8" w14:textId="77777777" w:rsidTr="008113DC">
        <w:tc>
          <w:tcPr>
            <w:tcW w:w="4508" w:type="dxa"/>
            <w:shd w:val="clear" w:color="auto" w:fill="E7E6E6" w:themeFill="background2"/>
          </w:tcPr>
          <w:p w14:paraId="544FD0AF" w14:textId="77777777" w:rsidR="000E40F1" w:rsidRPr="000E40F1" w:rsidRDefault="000E40F1" w:rsidP="000E40F1">
            <w:pPr>
              <w:spacing w:line="480" w:lineRule="auto"/>
              <w:ind w:left="720"/>
              <w:rPr>
                <w:rFonts w:ascii="Arial" w:hAnsi="Arial" w:cs="Arial"/>
                <w:sz w:val="20"/>
                <w:szCs w:val="20"/>
              </w:rPr>
            </w:pPr>
            <w:r w:rsidRPr="000E40F1">
              <w:rPr>
                <w:rFonts w:ascii="Arial" w:hAnsi="Arial" w:cs="Arial"/>
                <w:sz w:val="20"/>
                <w:szCs w:val="20"/>
              </w:rPr>
              <w:t>Construct validity</w:t>
            </w:r>
          </w:p>
        </w:tc>
        <w:tc>
          <w:tcPr>
            <w:tcW w:w="4508" w:type="dxa"/>
            <w:shd w:val="clear" w:color="auto" w:fill="E7E6E6" w:themeFill="background2"/>
          </w:tcPr>
          <w:p w14:paraId="1505A836" w14:textId="77777777" w:rsidR="000E40F1" w:rsidRPr="000E40F1" w:rsidRDefault="000E40F1" w:rsidP="000E40F1">
            <w:pPr>
              <w:spacing w:line="480" w:lineRule="auto"/>
              <w:rPr>
                <w:rFonts w:ascii="Arial" w:hAnsi="Arial" w:cs="Arial"/>
              </w:rPr>
            </w:pPr>
            <w:r w:rsidRPr="000E40F1">
              <w:rPr>
                <w:rFonts w:ascii="Arial" w:hAnsi="Arial" w:cs="Arial"/>
              </w:rPr>
              <w:t>Box. 3 Structural Validity</w:t>
            </w:r>
          </w:p>
        </w:tc>
      </w:tr>
      <w:tr w:rsidR="000E40F1" w:rsidRPr="000E40F1" w14:paraId="492435DA" w14:textId="77777777" w:rsidTr="008113DC">
        <w:tc>
          <w:tcPr>
            <w:tcW w:w="4508" w:type="dxa"/>
          </w:tcPr>
          <w:p w14:paraId="1097961B" w14:textId="77777777" w:rsidR="000E40F1" w:rsidRPr="000E40F1" w:rsidRDefault="000E40F1" w:rsidP="000E40F1">
            <w:pPr>
              <w:spacing w:line="480" w:lineRule="auto"/>
              <w:ind w:left="720"/>
              <w:rPr>
                <w:rFonts w:ascii="Arial" w:hAnsi="Arial" w:cs="Arial"/>
                <w:sz w:val="20"/>
                <w:szCs w:val="20"/>
              </w:rPr>
            </w:pPr>
            <w:r w:rsidRPr="000E40F1">
              <w:rPr>
                <w:rFonts w:ascii="Arial" w:hAnsi="Arial" w:cs="Arial"/>
                <w:sz w:val="20"/>
                <w:szCs w:val="20"/>
              </w:rPr>
              <w:t>Criterion validity</w:t>
            </w:r>
          </w:p>
        </w:tc>
        <w:tc>
          <w:tcPr>
            <w:tcW w:w="4508" w:type="dxa"/>
          </w:tcPr>
          <w:p w14:paraId="226649A6" w14:textId="77777777" w:rsidR="000E40F1" w:rsidRPr="000E40F1" w:rsidRDefault="000E40F1" w:rsidP="000E40F1">
            <w:pPr>
              <w:spacing w:line="480" w:lineRule="auto"/>
              <w:rPr>
                <w:rFonts w:ascii="Arial" w:hAnsi="Arial" w:cs="Arial"/>
              </w:rPr>
            </w:pPr>
            <w:r w:rsidRPr="000E40F1">
              <w:rPr>
                <w:rFonts w:ascii="Arial" w:hAnsi="Arial" w:cs="Arial"/>
              </w:rPr>
              <w:t>Box 4. Internal Consistency</w:t>
            </w:r>
          </w:p>
        </w:tc>
      </w:tr>
      <w:tr w:rsidR="000E40F1" w:rsidRPr="000E40F1" w14:paraId="43BF862E" w14:textId="77777777" w:rsidTr="008113DC">
        <w:tc>
          <w:tcPr>
            <w:tcW w:w="4508" w:type="dxa"/>
            <w:shd w:val="clear" w:color="auto" w:fill="E7E6E6" w:themeFill="background2"/>
          </w:tcPr>
          <w:p w14:paraId="0D32D027" w14:textId="77777777" w:rsidR="000E40F1" w:rsidRPr="000E40F1" w:rsidRDefault="000E40F1" w:rsidP="000E40F1">
            <w:pPr>
              <w:spacing w:line="480" w:lineRule="auto"/>
              <w:rPr>
                <w:rFonts w:ascii="Arial" w:hAnsi="Arial" w:cs="Arial"/>
              </w:rPr>
            </w:pPr>
            <w:r w:rsidRPr="000E40F1">
              <w:rPr>
                <w:rFonts w:ascii="Arial" w:hAnsi="Arial" w:cs="Arial"/>
              </w:rPr>
              <w:t>Reliability</w:t>
            </w:r>
          </w:p>
        </w:tc>
        <w:tc>
          <w:tcPr>
            <w:tcW w:w="4508" w:type="dxa"/>
            <w:shd w:val="clear" w:color="auto" w:fill="E7E6E6" w:themeFill="background2"/>
          </w:tcPr>
          <w:p w14:paraId="7168277B" w14:textId="77777777" w:rsidR="000E40F1" w:rsidRPr="000E40F1" w:rsidRDefault="000E40F1" w:rsidP="000E40F1">
            <w:pPr>
              <w:spacing w:line="480" w:lineRule="auto"/>
              <w:rPr>
                <w:rFonts w:ascii="Arial" w:hAnsi="Arial" w:cs="Arial"/>
              </w:rPr>
            </w:pPr>
            <w:r w:rsidRPr="000E40F1">
              <w:rPr>
                <w:rFonts w:ascii="Arial" w:hAnsi="Arial" w:cs="Arial"/>
              </w:rPr>
              <w:t>Box 5. Cross cultural validity/ Measurement invariance</w:t>
            </w:r>
          </w:p>
        </w:tc>
      </w:tr>
      <w:tr w:rsidR="000E40F1" w:rsidRPr="000E40F1" w14:paraId="6FD72FB4" w14:textId="77777777" w:rsidTr="008113DC">
        <w:tc>
          <w:tcPr>
            <w:tcW w:w="4508" w:type="dxa"/>
          </w:tcPr>
          <w:p w14:paraId="258B6D27" w14:textId="77777777" w:rsidR="000E40F1" w:rsidRPr="000E40F1" w:rsidRDefault="000E40F1" w:rsidP="000E40F1">
            <w:pPr>
              <w:spacing w:line="480" w:lineRule="auto"/>
              <w:ind w:left="720"/>
              <w:rPr>
                <w:rFonts w:ascii="Arial" w:hAnsi="Arial" w:cs="Arial"/>
              </w:rPr>
            </w:pPr>
            <w:r w:rsidRPr="000E40F1">
              <w:rPr>
                <w:rFonts w:ascii="Arial" w:hAnsi="Arial" w:cs="Arial"/>
                <w:sz w:val="20"/>
                <w:szCs w:val="20"/>
              </w:rPr>
              <w:t>Internal Consistency</w:t>
            </w:r>
          </w:p>
        </w:tc>
        <w:tc>
          <w:tcPr>
            <w:tcW w:w="4508" w:type="dxa"/>
          </w:tcPr>
          <w:p w14:paraId="70E72DDB" w14:textId="77777777" w:rsidR="000E40F1" w:rsidRPr="000E40F1" w:rsidRDefault="000E40F1" w:rsidP="000E40F1">
            <w:pPr>
              <w:spacing w:line="480" w:lineRule="auto"/>
              <w:rPr>
                <w:rFonts w:ascii="Arial" w:hAnsi="Arial" w:cs="Arial"/>
              </w:rPr>
            </w:pPr>
            <w:r w:rsidRPr="000E40F1">
              <w:rPr>
                <w:rFonts w:ascii="Arial" w:hAnsi="Arial" w:cs="Arial"/>
              </w:rPr>
              <w:t>Box 6. Reliability</w:t>
            </w:r>
          </w:p>
        </w:tc>
      </w:tr>
      <w:tr w:rsidR="000E40F1" w:rsidRPr="000E40F1" w14:paraId="4978608D" w14:textId="77777777" w:rsidTr="008113DC">
        <w:tc>
          <w:tcPr>
            <w:tcW w:w="4508" w:type="dxa"/>
            <w:shd w:val="clear" w:color="auto" w:fill="E7E6E6" w:themeFill="background2"/>
          </w:tcPr>
          <w:p w14:paraId="2D4E040D" w14:textId="77777777" w:rsidR="000E40F1" w:rsidRPr="000E40F1" w:rsidRDefault="000E40F1" w:rsidP="000E40F1">
            <w:pPr>
              <w:spacing w:line="480" w:lineRule="auto"/>
              <w:ind w:left="720"/>
              <w:rPr>
                <w:rFonts w:ascii="Arial" w:hAnsi="Arial" w:cs="Arial"/>
              </w:rPr>
            </w:pPr>
            <w:r w:rsidRPr="000E40F1">
              <w:rPr>
                <w:rFonts w:ascii="Arial" w:hAnsi="Arial" w:cs="Arial"/>
                <w:sz w:val="20"/>
                <w:szCs w:val="20"/>
              </w:rPr>
              <w:t>Test re-test, inter-rater, intra-rater</w:t>
            </w:r>
          </w:p>
        </w:tc>
        <w:tc>
          <w:tcPr>
            <w:tcW w:w="4508" w:type="dxa"/>
            <w:shd w:val="clear" w:color="auto" w:fill="E7E6E6" w:themeFill="background2"/>
          </w:tcPr>
          <w:p w14:paraId="24FE43B6" w14:textId="77777777" w:rsidR="000E40F1" w:rsidRPr="000E40F1" w:rsidRDefault="000E40F1" w:rsidP="000E40F1">
            <w:pPr>
              <w:spacing w:line="480" w:lineRule="auto"/>
              <w:rPr>
                <w:rFonts w:ascii="Arial" w:hAnsi="Arial" w:cs="Arial"/>
              </w:rPr>
            </w:pPr>
            <w:r w:rsidRPr="000E40F1">
              <w:rPr>
                <w:rFonts w:ascii="Arial" w:hAnsi="Arial" w:cs="Arial"/>
              </w:rPr>
              <w:t>Box 7. Measurement Error</w:t>
            </w:r>
          </w:p>
        </w:tc>
      </w:tr>
      <w:tr w:rsidR="000E40F1" w:rsidRPr="000E40F1" w14:paraId="104449C3" w14:textId="77777777" w:rsidTr="008113DC">
        <w:tc>
          <w:tcPr>
            <w:tcW w:w="4508" w:type="dxa"/>
          </w:tcPr>
          <w:p w14:paraId="2A1CED59" w14:textId="77777777" w:rsidR="000E40F1" w:rsidRPr="000E40F1" w:rsidRDefault="000E40F1" w:rsidP="000E40F1">
            <w:pPr>
              <w:spacing w:line="480" w:lineRule="auto"/>
              <w:ind w:left="720"/>
              <w:rPr>
                <w:rFonts w:ascii="Arial" w:hAnsi="Arial" w:cs="Arial"/>
              </w:rPr>
            </w:pPr>
            <w:r w:rsidRPr="000E40F1">
              <w:rPr>
                <w:rFonts w:ascii="Arial" w:hAnsi="Arial" w:cs="Arial"/>
                <w:sz w:val="20"/>
                <w:szCs w:val="20"/>
              </w:rPr>
              <w:t>Measurement error</w:t>
            </w:r>
          </w:p>
        </w:tc>
        <w:tc>
          <w:tcPr>
            <w:tcW w:w="4508" w:type="dxa"/>
          </w:tcPr>
          <w:p w14:paraId="32CA26EE" w14:textId="77777777" w:rsidR="000E40F1" w:rsidRPr="000E40F1" w:rsidRDefault="000E40F1" w:rsidP="000E40F1">
            <w:pPr>
              <w:spacing w:line="480" w:lineRule="auto"/>
              <w:rPr>
                <w:rFonts w:ascii="Arial" w:hAnsi="Arial" w:cs="Arial"/>
              </w:rPr>
            </w:pPr>
            <w:r w:rsidRPr="000E40F1">
              <w:rPr>
                <w:rFonts w:ascii="Arial" w:hAnsi="Arial" w:cs="Arial"/>
              </w:rPr>
              <w:t>Box 8. Criterion Validity</w:t>
            </w:r>
          </w:p>
        </w:tc>
      </w:tr>
      <w:tr w:rsidR="000E40F1" w:rsidRPr="000E40F1" w14:paraId="014A47FE" w14:textId="77777777" w:rsidTr="008113DC">
        <w:tc>
          <w:tcPr>
            <w:tcW w:w="4508" w:type="dxa"/>
            <w:shd w:val="clear" w:color="auto" w:fill="E7E6E6" w:themeFill="background2"/>
          </w:tcPr>
          <w:p w14:paraId="26CE7464" w14:textId="77777777" w:rsidR="000E40F1" w:rsidRPr="000E40F1" w:rsidRDefault="000E40F1" w:rsidP="000E40F1">
            <w:pPr>
              <w:spacing w:line="480" w:lineRule="auto"/>
              <w:rPr>
                <w:rFonts w:ascii="Arial" w:hAnsi="Arial" w:cs="Arial"/>
              </w:rPr>
            </w:pPr>
            <w:r w:rsidRPr="000E40F1">
              <w:rPr>
                <w:rFonts w:ascii="Arial" w:hAnsi="Arial" w:cs="Arial"/>
              </w:rPr>
              <w:t>Responsiveness</w:t>
            </w:r>
          </w:p>
        </w:tc>
        <w:tc>
          <w:tcPr>
            <w:tcW w:w="4508" w:type="dxa"/>
            <w:shd w:val="clear" w:color="auto" w:fill="E7E6E6" w:themeFill="background2"/>
          </w:tcPr>
          <w:p w14:paraId="5953DCCB" w14:textId="77777777" w:rsidR="000E40F1" w:rsidRPr="000E40F1" w:rsidRDefault="000E40F1" w:rsidP="000E40F1">
            <w:pPr>
              <w:spacing w:line="480" w:lineRule="auto"/>
              <w:rPr>
                <w:rFonts w:ascii="Arial" w:hAnsi="Arial" w:cs="Arial"/>
              </w:rPr>
            </w:pPr>
            <w:r w:rsidRPr="000E40F1">
              <w:rPr>
                <w:rFonts w:ascii="Arial" w:hAnsi="Arial" w:cs="Arial"/>
              </w:rPr>
              <w:t>Box 9. Hypothesis testing for construct validity</w:t>
            </w:r>
          </w:p>
        </w:tc>
      </w:tr>
      <w:tr w:rsidR="000E40F1" w:rsidRPr="000E40F1" w14:paraId="14211BA9" w14:textId="77777777" w:rsidTr="008113DC">
        <w:tc>
          <w:tcPr>
            <w:tcW w:w="4508" w:type="dxa"/>
          </w:tcPr>
          <w:p w14:paraId="19B89280" w14:textId="77777777" w:rsidR="000E40F1" w:rsidRPr="000E40F1" w:rsidRDefault="000E40F1" w:rsidP="000E40F1">
            <w:pPr>
              <w:spacing w:line="480" w:lineRule="auto"/>
              <w:rPr>
                <w:rFonts w:ascii="Arial" w:hAnsi="Arial" w:cs="Arial"/>
              </w:rPr>
            </w:pPr>
            <w:r w:rsidRPr="000E40F1">
              <w:rPr>
                <w:rFonts w:ascii="Arial" w:hAnsi="Arial" w:cs="Arial"/>
              </w:rPr>
              <w:t>Interpretability</w:t>
            </w:r>
          </w:p>
        </w:tc>
        <w:tc>
          <w:tcPr>
            <w:tcW w:w="4508" w:type="dxa"/>
          </w:tcPr>
          <w:p w14:paraId="58D8E6F5" w14:textId="77777777" w:rsidR="000E40F1" w:rsidRPr="000E40F1" w:rsidRDefault="000E40F1" w:rsidP="000E40F1">
            <w:pPr>
              <w:spacing w:line="480" w:lineRule="auto"/>
              <w:rPr>
                <w:rFonts w:ascii="Arial" w:hAnsi="Arial" w:cs="Arial"/>
              </w:rPr>
            </w:pPr>
            <w:r w:rsidRPr="000E40F1">
              <w:rPr>
                <w:rFonts w:ascii="Arial" w:hAnsi="Arial" w:cs="Arial"/>
              </w:rPr>
              <w:t>Box 10 Responsiveness</w:t>
            </w:r>
          </w:p>
        </w:tc>
      </w:tr>
    </w:tbl>
    <w:p w14:paraId="552EEBAC" w14:textId="77777777" w:rsidR="000E40F1" w:rsidRPr="000E40F1" w:rsidRDefault="000E40F1" w:rsidP="000E40F1">
      <w:pPr>
        <w:spacing w:line="480" w:lineRule="auto"/>
        <w:rPr>
          <w:rFonts w:ascii="Arial" w:hAnsi="Arial" w:cs="Arial"/>
          <w:b/>
          <w:bCs/>
        </w:rPr>
      </w:pPr>
    </w:p>
    <w:p w14:paraId="27F25070" w14:textId="77777777" w:rsidR="004E1D9B" w:rsidRDefault="004E1D9B" w:rsidP="00E175D3">
      <w:pPr>
        <w:spacing w:line="480" w:lineRule="auto"/>
        <w:rPr>
          <w:rFonts w:ascii="Arial" w:hAnsi="Arial" w:cs="Arial"/>
          <w:b/>
          <w:bCs/>
        </w:rPr>
      </w:pPr>
    </w:p>
    <w:sectPr w:rsidR="004E1D9B">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lizabeth Greene" w:date="2022-06-24T17:31:00Z" w:initials="EG">
    <w:p w14:paraId="0414180E" w14:textId="77777777" w:rsidR="000E40F1" w:rsidRDefault="000E40F1" w:rsidP="000E40F1">
      <w:pPr>
        <w:pStyle w:val="CommentText"/>
      </w:pPr>
      <w:r>
        <w:rPr>
          <w:rStyle w:val="CommentReference"/>
        </w:rPr>
        <w:annotationRef/>
      </w:r>
      <w:r>
        <w:t>Specific Comment 27</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41418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607377" w16cex:dateUtc="2022-06-24T1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14180E" w16cid:durableId="2660737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Greene">
    <w15:presenceInfo w15:providerId="AD" w15:userId="S::elizabeth.greene@ucd.ie::22307b91-c97b-4893-8944-2f11f3b3e1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9B"/>
    <w:rsid w:val="000E40F1"/>
    <w:rsid w:val="004E1D9B"/>
    <w:rsid w:val="00E175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3897"/>
  <w15:chartTrackingRefBased/>
  <w15:docId w15:val="{3665E0B8-C27D-4DC6-BCFE-98E60B97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D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1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40F1"/>
    <w:rPr>
      <w:sz w:val="16"/>
      <w:szCs w:val="16"/>
    </w:rPr>
  </w:style>
  <w:style w:type="paragraph" w:styleId="CommentText">
    <w:name w:val="annotation text"/>
    <w:basedOn w:val="Normal"/>
    <w:link w:val="CommentTextChar"/>
    <w:uiPriority w:val="99"/>
    <w:unhideWhenUsed/>
    <w:rsid w:val="000E40F1"/>
    <w:pPr>
      <w:spacing w:line="240" w:lineRule="auto"/>
    </w:pPr>
    <w:rPr>
      <w:rFonts w:ascii="Calibri" w:eastAsia="Calibri" w:hAnsi="Calibri" w:cs="Calibri"/>
      <w:sz w:val="20"/>
      <w:szCs w:val="20"/>
      <w:lang w:val="en-IE" w:eastAsia="en-IE"/>
    </w:rPr>
  </w:style>
  <w:style w:type="character" w:customStyle="1" w:styleId="CommentTextChar">
    <w:name w:val="Comment Text Char"/>
    <w:basedOn w:val="DefaultParagraphFont"/>
    <w:link w:val="CommentText"/>
    <w:uiPriority w:val="99"/>
    <w:rsid w:val="000E40F1"/>
    <w:rPr>
      <w:rFonts w:ascii="Calibri" w:eastAsia="Calibri" w:hAnsi="Calibri" w:cs="Calibri"/>
      <w:sz w:val="20"/>
      <w:szCs w:val="20"/>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Greene</dc:creator>
  <cp:keywords/>
  <dc:description/>
  <cp:lastModifiedBy>Elizabeth Greene</cp:lastModifiedBy>
  <cp:revision>3</cp:revision>
  <dcterms:created xsi:type="dcterms:W3CDTF">2022-06-24T11:29:00Z</dcterms:created>
  <dcterms:modified xsi:type="dcterms:W3CDTF">2022-07-07T17:27:00Z</dcterms:modified>
</cp:coreProperties>
</file>