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1BD673" w14:textId="0E7D9EA5" w:rsidR="003830E9" w:rsidRPr="00AC6B37" w:rsidRDefault="00801943" w:rsidP="00AC6B37">
      <w:pPr>
        <w:pStyle w:val="Heading3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AC6B37">
        <w:rPr>
          <w:rFonts w:ascii="Times New Roman" w:hAnsi="Times New Roman" w:cs="Times New Roman"/>
          <w:sz w:val="22"/>
          <w:szCs w:val="22"/>
        </w:rPr>
        <w:t xml:space="preserve">Supplementary </w:t>
      </w:r>
      <w:r w:rsidR="00E43FE6" w:rsidRPr="00AC6B37">
        <w:rPr>
          <w:rFonts w:ascii="Times New Roman" w:hAnsi="Times New Roman" w:cs="Times New Roman"/>
          <w:sz w:val="22"/>
          <w:szCs w:val="22"/>
        </w:rPr>
        <w:t>2</w:t>
      </w:r>
      <w:r w:rsidR="003830E9" w:rsidRPr="00AC6B37">
        <w:rPr>
          <w:rFonts w:ascii="Times New Roman" w:hAnsi="Times New Roman" w:cs="Times New Roman"/>
          <w:sz w:val="22"/>
          <w:szCs w:val="22"/>
        </w:rPr>
        <w:t xml:space="preserve">: </w:t>
      </w:r>
      <w:r w:rsidR="0052638C">
        <w:rPr>
          <w:rFonts w:ascii="Times New Roman" w:hAnsi="Times New Roman" w:cs="Times New Roman"/>
          <w:sz w:val="22"/>
          <w:szCs w:val="22"/>
        </w:rPr>
        <w:t>Spearman</w:t>
      </w:r>
      <w:r w:rsidR="003830E9" w:rsidRPr="00AC6B37">
        <w:rPr>
          <w:rFonts w:ascii="Times New Roman" w:hAnsi="Times New Roman" w:cs="Times New Roman"/>
          <w:sz w:val="22"/>
          <w:szCs w:val="22"/>
        </w:rPr>
        <w:t xml:space="preserve"> Correlation coefficients between </w:t>
      </w:r>
      <w:r w:rsidR="00DF4BD7">
        <w:rPr>
          <w:rFonts w:ascii="Times New Roman" w:hAnsi="Times New Roman" w:cs="Times New Roman"/>
          <w:sz w:val="22"/>
          <w:szCs w:val="22"/>
        </w:rPr>
        <w:t xml:space="preserve">change in </w:t>
      </w:r>
      <w:r w:rsidR="003830E9" w:rsidRPr="00AC6B37">
        <w:rPr>
          <w:rFonts w:ascii="Times New Roman" w:hAnsi="Times New Roman" w:cs="Times New Roman"/>
          <w:sz w:val="22"/>
          <w:szCs w:val="22"/>
        </w:rPr>
        <w:t>known IPF prognostic factors and</w:t>
      </w:r>
      <w:r w:rsidR="00DF4BD7">
        <w:rPr>
          <w:rFonts w:ascii="Times New Roman" w:hAnsi="Times New Roman" w:cs="Times New Roman"/>
          <w:sz w:val="22"/>
          <w:szCs w:val="22"/>
        </w:rPr>
        <w:t xml:space="preserve"> change in</w:t>
      </w:r>
      <w:r w:rsidR="003830E9" w:rsidRPr="00AC6B37">
        <w:rPr>
          <w:rFonts w:ascii="Times New Roman" w:hAnsi="Times New Roman" w:cs="Times New Roman"/>
          <w:sz w:val="22"/>
          <w:szCs w:val="22"/>
        </w:rPr>
        <w:t xml:space="preserve"> morphomic</w:t>
      </w:r>
      <w:r w:rsidR="00DF4BD7">
        <w:rPr>
          <w:rFonts w:ascii="Times New Roman" w:hAnsi="Times New Roman" w:cs="Times New Roman"/>
          <w:sz w:val="22"/>
          <w:szCs w:val="22"/>
        </w:rPr>
        <w:t xml:space="preserve"> variables</w:t>
      </w:r>
      <w:r w:rsidR="00645E5A" w:rsidRPr="00AC6B37">
        <w:rPr>
          <w:rFonts w:ascii="Times New Roman" w:hAnsi="Times New Roman" w:cs="Times New Roman"/>
          <w:sz w:val="22"/>
          <w:szCs w:val="22"/>
        </w:rPr>
        <w:t xml:space="preserve"> within treatment groups</w:t>
      </w:r>
      <w:r w:rsidR="003830E9" w:rsidRPr="00AC6B37">
        <w:rPr>
          <w:rFonts w:ascii="Times New Roman" w:hAnsi="Times New Roman" w:cs="Times New Roman"/>
          <w:sz w:val="22"/>
          <w:szCs w:val="22"/>
        </w:rPr>
        <w:t xml:space="preserve">.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122"/>
        <w:gridCol w:w="992"/>
        <w:gridCol w:w="850"/>
        <w:gridCol w:w="851"/>
        <w:gridCol w:w="992"/>
      </w:tblGrid>
      <w:tr w:rsidR="003830E9" w:rsidRPr="00AC6B37" w14:paraId="6208FD32" w14:textId="77777777" w:rsidTr="00C20F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noWrap/>
            <w:hideMark/>
          </w:tcPr>
          <w:p w14:paraId="58FED9FC" w14:textId="77777777" w:rsidR="003830E9" w:rsidRPr="00AC6B37" w:rsidRDefault="003830E9" w:rsidP="00236A04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8" w:space="0" w:color="auto"/>
            </w:tcBorders>
            <w:noWrap/>
            <w:hideMark/>
          </w:tcPr>
          <w:p w14:paraId="43FD7B14" w14:textId="77777777" w:rsidR="003830E9" w:rsidRPr="00AC6B37" w:rsidRDefault="003830E9" w:rsidP="00236A0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14:paraId="6E6782A2" w14:textId="77777777" w:rsidR="003830E9" w:rsidRPr="00AC6B37" w:rsidRDefault="003830E9" w:rsidP="00236A0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noWrap/>
            <w:hideMark/>
          </w:tcPr>
          <w:p w14:paraId="140B6EED" w14:textId="3437F348" w:rsidR="003830E9" w:rsidRPr="00AC6B37" w:rsidRDefault="00DF4BD7" w:rsidP="00236A0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8"/>
                <w:szCs w:val="18"/>
              </w:rPr>
            </w:pPr>
            <w:r w:rsidRPr="00CB0973">
              <w:rPr>
                <w:i/>
                <w:iCs/>
                <w:sz w:val="18"/>
                <w:szCs w:val="18"/>
                <w:lang w:val="en-GB"/>
              </w:rPr>
              <w:t>∆</w:t>
            </w:r>
            <w:r>
              <w:rPr>
                <w:b w:val="0"/>
                <w:bCs w:val="0"/>
                <w:i/>
                <w:iCs/>
                <w:sz w:val="18"/>
                <w:szCs w:val="18"/>
                <w:lang w:val="en-GB"/>
              </w:rPr>
              <w:t xml:space="preserve"> </w:t>
            </w:r>
            <w:r w:rsidR="003830E9" w:rsidRPr="00AC6B37">
              <w:rPr>
                <w:i/>
                <w:iCs/>
                <w:sz w:val="18"/>
                <w:szCs w:val="18"/>
              </w:rPr>
              <w:t>PMA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hideMark/>
          </w:tcPr>
          <w:p w14:paraId="15AB2722" w14:textId="104D2A71" w:rsidR="003830E9" w:rsidRPr="00AC6B37" w:rsidRDefault="00DF4BD7" w:rsidP="00236A0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8"/>
                <w:szCs w:val="18"/>
              </w:rPr>
            </w:pPr>
            <w:r w:rsidRPr="00CB0973">
              <w:rPr>
                <w:i/>
                <w:iCs/>
                <w:sz w:val="18"/>
                <w:szCs w:val="18"/>
                <w:lang w:val="en-GB"/>
              </w:rPr>
              <w:t>∆</w:t>
            </w:r>
            <w:r>
              <w:rPr>
                <w:b w:val="0"/>
                <w:bCs w:val="0"/>
                <w:i/>
                <w:iCs/>
                <w:sz w:val="18"/>
                <w:szCs w:val="18"/>
                <w:lang w:val="en-GB"/>
              </w:rPr>
              <w:t xml:space="preserve"> </w:t>
            </w:r>
            <w:r w:rsidR="003830E9" w:rsidRPr="00AC6B37">
              <w:rPr>
                <w:i/>
                <w:iCs/>
                <w:sz w:val="18"/>
                <w:szCs w:val="18"/>
              </w:rPr>
              <w:t>ESMA</w:t>
            </w:r>
          </w:p>
        </w:tc>
      </w:tr>
      <w:tr w:rsidR="003830E9" w:rsidRPr="00AC6B37" w14:paraId="11473015" w14:textId="77777777" w:rsidTr="0052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DE649B3" w14:textId="77777777" w:rsidR="003830E9" w:rsidRPr="00AC6B37" w:rsidRDefault="003830E9" w:rsidP="0052638C">
            <w:pPr>
              <w:spacing w:line="480" w:lineRule="auto"/>
              <w:rPr>
                <w:sz w:val="18"/>
                <w:szCs w:val="18"/>
              </w:rPr>
            </w:pPr>
            <w:r w:rsidRPr="00AC6B37">
              <w:rPr>
                <w:sz w:val="18"/>
                <w:szCs w:val="18"/>
              </w:rPr>
              <w:t>Pirfenidone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</w:tcBorders>
            <w:noWrap/>
            <w:hideMark/>
          </w:tcPr>
          <w:p w14:paraId="56A60608" w14:textId="452C2D4F" w:rsidR="003830E9" w:rsidRPr="00AC6B37" w:rsidRDefault="00DF4BD7" w:rsidP="0052638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18"/>
                <w:szCs w:val="18"/>
              </w:rPr>
            </w:pPr>
            <w:r w:rsidRPr="00CB0973">
              <w:rPr>
                <w:b/>
                <w:bCs/>
                <w:i/>
                <w:iCs/>
                <w:sz w:val="18"/>
                <w:szCs w:val="18"/>
                <w:lang w:val="en-GB"/>
              </w:rPr>
              <w:t>∆</w:t>
            </w:r>
            <w:r>
              <w:rPr>
                <w:b/>
                <w:bCs/>
                <w:i/>
                <w:iCs/>
                <w:sz w:val="18"/>
                <w:szCs w:val="18"/>
                <w:lang w:val="en-GB"/>
              </w:rPr>
              <w:t xml:space="preserve"> </w:t>
            </w:r>
            <w:r w:rsidR="003830E9" w:rsidRPr="00AC6B37">
              <w:rPr>
                <w:b/>
                <w:bCs/>
                <w:i/>
                <w:iCs/>
                <w:sz w:val="18"/>
                <w:szCs w:val="18"/>
              </w:rPr>
              <w:t>FVC</w:t>
            </w:r>
          </w:p>
        </w:tc>
        <w:tc>
          <w:tcPr>
            <w:tcW w:w="850" w:type="dxa"/>
            <w:tcBorders>
              <w:top w:val="single" w:sz="18" w:space="0" w:color="auto"/>
              <w:right w:val="single" w:sz="18" w:space="0" w:color="auto"/>
            </w:tcBorders>
            <w:noWrap/>
            <w:hideMark/>
          </w:tcPr>
          <w:p w14:paraId="6E6CD567" w14:textId="77777777" w:rsidR="003830E9" w:rsidRPr="00AC6B37" w:rsidRDefault="003830E9" w:rsidP="0052638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6B37">
              <w:rPr>
                <w:i/>
                <w:iCs/>
                <w:sz w:val="18"/>
                <w:szCs w:val="18"/>
              </w:rPr>
              <w:t>p</w:t>
            </w:r>
            <w:r w:rsidRPr="00AC6B37">
              <w:rPr>
                <w:sz w:val="18"/>
                <w:szCs w:val="18"/>
              </w:rPr>
              <w:t>-value</w:t>
            </w:r>
          </w:p>
          <w:p w14:paraId="3A424EFA" w14:textId="16B58400" w:rsidR="00645E5A" w:rsidRPr="00AC6B37" w:rsidRDefault="00645E5A" w:rsidP="0052638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nil"/>
            </w:tcBorders>
            <w:noWrap/>
            <w:hideMark/>
          </w:tcPr>
          <w:p w14:paraId="1CDCA025" w14:textId="119AC93F" w:rsidR="00645E5A" w:rsidRPr="0052638C" w:rsidRDefault="003830E9" w:rsidP="0052638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2638C">
              <w:rPr>
                <w:sz w:val="18"/>
                <w:szCs w:val="18"/>
              </w:rPr>
              <w:t>0.</w:t>
            </w:r>
            <w:r w:rsidR="0052638C" w:rsidRPr="0052638C">
              <w:rPr>
                <w:sz w:val="18"/>
                <w:szCs w:val="18"/>
              </w:rPr>
              <w:t>5</w:t>
            </w:r>
            <w:r w:rsidR="0095732F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right w:val="single" w:sz="4" w:space="0" w:color="auto"/>
            </w:tcBorders>
            <w:noWrap/>
            <w:hideMark/>
          </w:tcPr>
          <w:p w14:paraId="02991CEC" w14:textId="00321520" w:rsidR="003830E9" w:rsidRPr="00AC6B37" w:rsidRDefault="003830E9" w:rsidP="0052638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6B37">
              <w:rPr>
                <w:sz w:val="18"/>
                <w:szCs w:val="18"/>
              </w:rPr>
              <w:t>0.</w:t>
            </w:r>
            <w:r w:rsidR="0052638C">
              <w:rPr>
                <w:sz w:val="18"/>
                <w:szCs w:val="18"/>
              </w:rPr>
              <w:t>2</w:t>
            </w:r>
            <w:r w:rsidR="0095732F">
              <w:rPr>
                <w:sz w:val="18"/>
                <w:szCs w:val="18"/>
              </w:rPr>
              <w:t>6</w:t>
            </w:r>
          </w:p>
          <w:p w14:paraId="56F85E51" w14:textId="27C1DCE7" w:rsidR="00645E5A" w:rsidRPr="00AC6B37" w:rsidRDefault="00645E5A" w:rsidP="0052638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830E9" w:rsidRPr="00AC6B37" w14:paraId="10606E82" w14:textId="77777777" w:rsidTr="00C20FB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2208FD5" w14:textId="77777777" w:rsidR="003830E9" w:rsidRPr="00AC6B37" w:rsidRDefault="003830E9" w:rsidP="00236A04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noWrap/>
            <w:hideMark/>
          </w:tcPr>
          <w:p w14:paraId="163AD19F" w14:textId="7AB10B75" w:rsidR="003830E9" w:rsidRPr="00AC6B37" w:rsidRDefault="00DF4BD7" w:rsidP="00236A0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18"/>
                <w:szCs w:val="18"/>
              </w:rPr>
            </w:pPr>
            <w:r w:rsidRPr="00CB0973">
              <w:rPr>
                <w:b/>
                <w:bCs/>
                <w:i/>
                <w:iCs/>
                <w:sz w:val="18"/>
                <w:szCs w:val="18"/>
                <w:lang w:val="en-GB"/>
              </w:rPr>
              <w:t>∆</w:t>
            </w:r>
            <w:r>
              <w:rPr>
                <w:b/>
                <w:bCs/>
                <w:i/>
                <w:iCs/>
                <w:sz w:val="18"/>
                <w:szCs w:val="18"/>
                <w:lang w:val="en-GB"/>
              </w:rPr>
              <w:t xml:space="preserve"> </w:t>
            </w:r>
            <w:r w:rsidR="003830E9" w:rsidRPr="00AC6B37">
              <w:rPr>
                <w:b/>
                <w:bCs/>
                <w:i/>
                <w:iCs/>
                <w:sz w:val="18"/>
                <w:szCs w:val="18"/>
              </w:rPr>
              <w:t>D</w:t>
            </w:r>
            <w:r w:rsidR="003830E9" w:rsidRPr="00AC6B37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L</w:t>
            </w:r>
            <w:r w:rsidR="003830E9" w:rsidRPr="00AC6B37">
              <w:rPr>
                <w:b/>
                <w:bCs/>
                <w:i/>
                <w:iCs/>
                <w:sz w:val="18"/>
                <w:szCs w:val="18"/>
              </w:rPr>
              <w:t>CO</w:t>
            </w:r>
          </w:p>
        </w:tc>
        <w:tc>
          <w:tcPr>
            <w:tcW w:w="850" w:type="dxa"/>
            <w:tcBorders>
              <w:right w:val="single" w:sz="18" w:space="0" w:color="auto"/>
            </w:tcBorders>
            <w:noWrap/>
            <w:hideMark/>
          </w:tcPr>
          <w:p w14:paraId="19225E84" w14:textId="77777777" w:rsidR="003830E9" w:rsidRPr="00AC6B37" w:rsidRDefault="003830E9" w:rsidP="00236A0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6B37">
              <w:rPr>
                <w:i/>
                <w:iCs/>
                <w:sz w:val="18"/>
                <w:szCs w:val="18"/>
              </w:rPr>
              <w:t>p</w:t>
            </w:r>
            <w:r w:rsidRPr="00AC6B37">
              <w:rPr>
                <w:sz w:val="18"/>
                <w:szCs w:val="18"/>
              </w:rPr>
              <w:t>-value</w:t>
            </w:r>
          </w:p>
          <w:p w14:paraId="6988822C" w14:textId="2B70454D" w:rsidR="00645E5A" w:rsidRPr="00AC6B37" w:rsidRDefault="00645E5A" w:rsidP="00236A0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nil"/>
            </w:tcBorders>
            <w:noWrap/>
            <w:hideMark/>
          </w:tcPr>
          <w:p w14:paraId="1A60EC0F" w14:textId="06C5DF2B" w:rsidR="003830E9" w:rsidRPr="0052638C" w:rsidRDefault="003830E9" w:rsidP="00236A0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2638C">
              <w:rPr>
                <w:sz w:val="18"/>
                <w:szCs w:val="18"/>
              </w:rPr>
              <w:t>0.</w:t>
            </w:r>
            <w:r w:rsidR="0052638C" w:rsidRPr="0052638C">
              <w:rPr>
                <w:sz w:val="18"/>
                <w:szCs w:val="18"/>
              </w:rPr>
              <w:t>1</w:t>
            </w:r>
            <w:r w:rsidR="0095732F">
              <w:rPr>
                <w:sz w:val="18"/>
                <w:szCs w:val="18"/>
              </w:rPr>
              <w:t>9</w:t>
            </w:r>
          </w:p>
          <w:p w14:paraId="34F6C1C7" w14:textId="5406C596" w:rsidR="00645E5A" w:rsidRPr="00AC6B37" w:rsidRDefault="00645E5A" w:rsidP="00236A0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noWrap/>
            <w:hideMark/>
          </w:tcPr>
          <w:p w14:paraId="08DE722B" w14:textId="421DFE29" w:rsidR="003830E9" w:rsidRPr="0052638C" w:rsidRDefault="003830E9" w:rsidP="00236A0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2638C">
              <w:rPr>
                <w:sz w:val="18"/>
                <w:szCs w:val="18"/>
              </w:rPr>
              <w:t>0.</w:t>
            </w:r>
            <w:r w:rsidR="0052638C">
              <w:rPr>
                <w:sz w:val="18"/>
                <w:szCs w:val="18"/>
              </w:rPr>
              <w:t>7</w:t>
            </w:r>
            <w:r w:rsidR="0095732F">
              <w:rPr>
                <w:sz w:val="18"/>
                <w:szCs w:val="18"/>
              </w:rPr>
              <w:t>5</w:t>
            </w:r>
          </w:p>
          <w:p w14:paraId="7974C96E" w14:textId="7021751A" w:rsidR="00645E5A" w:rsidRPr="00AC6B37" w:rsidRDefault="00645E5A" w:rsidP="00236A0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830E9" w:rsidRPr="00AC6B37" w14:paraId="06D10000" w14:textId="77777777" w:rsidTr="00C20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46778A00" w14:textId="77777777" w:rsidR="003830E9" w:rsidRPr="00AC6B37" w:rsidRDefault="003830E9" w:rsidP="00236A04">
            <w:pPr>
              <w:spacing w:line="480" w:lineRule="auto"/>
              <w:rPr>
                <w:sz w:val="18"/>
                <w:szCs w:val="18"/>
              </w:rPr>
            </w:pPr>
            <w:r w:rsidRPr="00AC6B37">
              <w:rPr>
                <w:sz w:val="18"/>
                <w:szCs w:val="18"/>
              </w:rPr>
              <w:t>Nintedanib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</w:tcBorders>
            <w:noWrap/>
            <w:hideMark/>
          </w:tcPr>
          <w:p w14:paraId="72F5EC2D" w14:textId="3CD21974" w:rsidR="003830E9" w:rsidRPr="00AC6B37" w:rsidRDefault="00DF4BD7" w:rsidP="00236A0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18"/>
                <w:szCs w:val="18"/>
              </w:rPr>
            </w:pPr>
            <w:r w:rsidRPr="00CB0973">
              <w:rPr>
                <w:b/>
                <w:bCs/>
                <w:i/>
                <w:iCs/>
                <w:sz w:val="18"/>
                <w:szCs w:val="18"/>
                <w:lang w:val="en-GB"/>
              </w:rPr>
              <w:t>∆</w:t>
            </w:r>
            <w:r>
              <w:rPr>
                <w:b/>
                <w:bCs/>
                <w:i/>
                <w:iCs/>
                <w:sz w:val="18"/>
                <w:szCs w:val="18"/>
                <w:lang w:val="en-GB"/>
              </w:rPr>
              <w:t xml:space="preserve"> </w:t>
            </w:r>
            <w:r w:rsidR="003830E9" w:rsidRPr="00AC6B37">
              <w:rPr>
                <w:b/>
                <w:bCs/>
                <w:i/>
                <w:iCs/>
                <w:sz w:val="18"/>
                <w:szCs w:val="18"/>
              </w:rPr>
              <w:t>FVC</w:t>
            </w:r>
          </w:p>
        </w:tc>
        <w:tc>
          <w:tcPr>
            <w:tcW w:w="850" w:type="dxa"/>
            <w:tcBorders>
              <w:top w:val="single" w:sz="18" w:space="0" w:color="auto"/>
              <w:right w:val="single" w:sz="18" w:space="0" w:color="auto"/>
            </w:tcBorders>
            <w:noWrap/>
            <w:hideMark/>
          </w:tcPr>
          <w:p w14:paraId="5F7273CE" w14:textId="77777777" w:rsidR="003830E9" w:rsidRPr="00AC6B37" w:rsidRDefault="003830E9" w:rsidP="00236A0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6B37">
              <w:rPr>
                <w:i/>
                <w:iCs/>
                <w:sz w:val="18"/>
                <w:szCs w:val="18"/>
              </w:rPr>
              <w:t>p</w:t>
            </w:r>
            <w:r w:rsidRPr="00AC6B37">
              <w:rPr>
                <w:sz w:val="18"/>
                <w:szCs w:val="18"/>
              </w:rPr>
              <w:t>-value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nil"/>
            </w:tcBorders>
            <w:noWrap/>
            <w:hideMark/>
          </w:tcPr>
          <w:p w14:paraId="44D1909C" w14:textId="761F5E4E" w:rsidR="003830E9" w:rsidRPr="00AC6B37" w:rsidRDefault="003830E9" w:rsidP="00236A0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6B37">
              <w:rPr>
                <w:sz w:val="18"/>
                <w:szCs w:val="18"/>
              </w:rPr>
              <w:t>0.</w:t>
            </w:r>
            <w:r w:rsidR="00EC4CA9" w:rsidRPr="00AC6B37">
              <w:rPr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right w:val="single" w:sz="4" w:space="0" w:color="auto"/>
            </w:tcBorders>
            <w:noWrap/>
            <w:hideMark/>
          </w:tcPr>
          <w:p w14:paraId="36A5844B" w14:textId="422864A3" w:rsidR="003830E9" w:rsidRPr="00AC6B37" w:rsidRDefault="003830E9" w:rsidP="00236A0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6B37">
              <w:rPr>
                <w:sz w:val="18"/>
                <w:szCs w:val="18"/>
              </w:rPr>
              <w:t>0.</w:t>
            </w:r>
            <w:r w:rsidR="0052638C">
              <w:rPr>
                <w:sz w:val="18"/>
                <w:szCs w:val="18"/>
              </w:rPr>
              <w:t>49</w:t>
            </w:r>
          </w:p>
        </w:tc>
      </w:tr>
      <w:tr w:rsidR="003830E9" w:rsidRPr="00AC6B37" w14:paraId="3B7DA458" w14:textId="77777777" w:rsidTr="00C20FB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left w:val="single" w:sz="4" w:space="0" w:color="auto"/>
              <w:bottom w:val="single" w:sz="18" w:space="0" w:color="000000" w:themeColor="text1"/>
              <w:right w:val="single" w:sz="4" w:space="0" w:color="auto"/>
            </w:tcBorders>
            <w:noWrap/>
            <w:hideMark/>
          </w:tcPr>
          <w:p w14:paraId="1771E7AB" w14:textId="77777777" w:rsidR="003830E9" w:rsidRPr="00AC6B37" w:rsidRDefault="003830E9" w:rsidP="00236A04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18" w:space="0" w:color="000000" w:themeColor="text1"/>
            </w:tcBorders>
            <w:noWrap/>
            <w:hideMark/>
          </w:tcPr>
          <w:p w14:paraId="07D1530E" w14:textId="73975EAB" w:rsidR="003830E9" w:rsidRPr="00AC6B37" w:rsidRDefault="00DF4BD7" w:rsidP="00236A0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18"/>
                <w:szCs w:val="18"/>
              </w:rPr>
            </w:pPr>
            <w:r w:rsidRPr="00CB0973">
              <w:rPr>
                <w:b/>
                <w:bCs/>
                <w:i/>
                <w:iCs/>
                <w:sz w:val="18"/>
                <w:szCs w:val="18"/>
                <w:lang w:val="en-GB"/>
              </w:rPr>
              <w:t>∆</w:t>
            </w:r>
            <w:r>
              <w:rPr>
                <w:b/>
                <w:bCs/>
                <w:i/>
                <w:iCs/>
                <w:sz w:val="18"/>
                <w:szCs w:val="18"/>
                <w:lang w:val="en-GB"/>
              </w:rPr>
              <w:t xml:space="preserve"> </w:t>
            </w:r>
            <w:r w:rsidR="003830E9" w:rsidRPr="00AC6B37">
              <w:rPr>
                <w:b/>
                <w:bCs/>
                <w:i/>
                <w:iCs/>
                <w:sz w:val="18"/>
                <w:szCs w:val="18"/>
              </w:rPr>
              <w:t>D</w:t>
            </w:r>
            <w:r w:rsidR="003830E9" w:rsidRPr="00AC6B37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L</w:t>
            </w:r>
            <w:r w:rsidR="003830E9" w:rsidRPr="00AC6B37">
              <w:rPr>
                <w:b/>
                <w:bCs/>
                <w:i/>
                <w:iCs/>
                <w:sz w:val="18"/>
                <w:szCs w:val="18"/>
              </w:rPr>
              <w:t>CO</w:t>
            </w:r>
          </w:p>
        </w:tc>
        <w:tc>
          <w:tcPr>
            <w:tcW w:w="850" w:type="dxa"/>
            <w:tcBorders>
              <w:bottom w:val="single" w:sz="18" w:space="0" w:color="000000" w:themeColor="text1"/>
              <w:right w:val="single" w:sz="18" w:space="0" w:color="auto"/>
            </w:tcBorders>
            <w:noWrap/>
            <w:hideMark/>
          </w:tcPr>
          <w:p w14:paraId="046C01F4" w14:textId="77777777" w:rsidR="003830E9" w:rsidRPr="00AC6B37" w:rsidRDefault="003830E9" w:rsidP="00236A0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6B37">
              <w:rPr>
                <w:i/>
                <w:iCs/>
                <w:sz w:val="18"/>
                <w:szCs w:val="18"/>
              </w:rPr>
              <w:t>p</w:t>
            </w:r>
            <w:r w:rsidRPr="00AC6B37">
              <w:rPr>
                <w:sz w:val="18"/>
                <w:szCs w:val="18"/>
              </w:rPr>
              <w:t>-value</w:t>
            </w:r>
          </w:p>
        </w:tc>
        <w:tc>
          <w:tcPr>
            <w:tcW w:w="851" w:type="dxa"/>
            <w:tcBorders>
              <w:left w:val="single" w:sz="18" w:space="0" w:color="auto"/>
              <w:bottom w:val="single" w:sz="18" w:space="0" w:color="000000" w:themeColor="text1"/>
              <w:right w:val="nil"/>
            </w:tcBorders>
            <w:noWrap/>
            <w:hideMark/>
          </w:tcPr>
          <w:p w14:paraId="3E939427" w14:textId="5B55C8CF" w:rsidR="003830E9" w:rsidRPr="00AC6B37" w:rsidRDefault="003830E9" w:rsidP="00236A0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6B37">
              <w:rPr>
                <w:sz w:val="18"/>
                <w:szCs w:val="18"/>
              </w:rPr>
              <w:t>0.</w:t>
            </w:r>
            <w:r w:rsidR="0052638C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left w:val="nil"/>
              <w:bottom w:val="single" w:sz="18" w:space="0" w:color="000000" w:themeColor="text1"/>
              <w:right w:val="single" w:sz="4" w:space="0" w:color="auto"/>
            </w:tcBorders>
            <w:noWrap/>
            <w:hideMark/>
          </w:tcPr>
          <w:p w14:paraId="3EA783F2" w14:textId="050594C1" w:rsidR="003830E9" w:rsidRPr="00AC6B37" w:rsidRDefault="003830E9" w:rsidP="00236A0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6B37">
              <w:rPr>
                <w:sz w:val="18"/>
                <w:szCs w:val="18"/>
              </w:rPr>
              <w:t>0.</w:t>
            </w:r>
            <w:r w:rsidR="00EC4CA9" w:rsidRPr="00AC6B37">
              <w:rPr>
                <w:sz w:val="18"/>
                <w:szCs w:val="18"/>
              </w:rPr>
              <w:t>9</w:t>
            </w:r>
            <w:r w:rsidR="0052638C">
              <w:rPr>
                <w:sz w:val="18"/>
                <w:szCs w:val="18"/>
              </w:rPr>
              <w:t>0</w:t>
            </w:r>
          </w:p>
        </w:tc>
      </w:tr>
      <w:tr w:rsidR="00EC4CA9" w:rsidRPr="00AC6B37" w14:paraId="74D58AD2" w14:textId="77777777" w:rsidTr="00C20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8" w:space="0" w:color="000000" w:themeColor="text1"/>
              <w:left w:val="single" w:sz="4" w:space="0" w:color="auto"/>
              <w:right w:val="single" w:sz="4" w:space="0" w:color="auto"/>
            </w:tcBorders>
            <w:noWrap/>
          </w:tcPr>
          <w:p w14:paraId="6E20679A" w14:textId="0ACC5D66" w:rsidR="00EC4CA9" w:rsidRPr="00AC6B37" w:rsidRDefault="00EC4CA9" w:rsidP="00EC4CA9">
            <w:pPr>
              <w:spacing w:line="480" w:lineRule="auto"/>
              <w:rPr>
                <w:sz w:val="18"/>
                <w:szCs w:val="18"/>
              </w:rPr>
            </w:pPr>
            <w:r w:rsidRPr="00AC6B37">
              <w:rPr>
                <w:sz w:val="18"/>
                <w:szCs w:val="18"/>
              </w:rPr>
              <w:t>Pirfenidone-Nintedanib</w:t>
            </w:r>
          </w:p>
        </w:tc>
        <w:tc>
          <w:tcPr>
            <w:tcW w:w="992" w:type="dxa"/>
            <w:tcBorders>
              <w:top w:val="single" w:sz="18" w:space="0" w:color="000000" w:themeColor="text1"/>
              <w:left w:val="single" w:sz="4" w:space="0" w:color="auto"/>
            </w:tcBorders>
            <w:noWrap/>
          </w:tcPr>
          <w:p w14:paraId="6C337195" w14:textId="54C1D6B2" w:rsidR="00EC4CA9" w:rsidRPr="00AC6B37" w:rsidRDefault="00DF4BD7" w:rsidP="00EC4CA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18"/>
                <w:szCs w:val="18"/>
              </w:rPr>
            </w:pPr>
            <w:r w:rsidRPr="00CB0973">
              <w:rPr>
                <w:b/>
                <w:bCs/>
                <w:i/>
                <w:iCs/>
                <w:sz w:val="18"/>
                <w:szCs w:val="18"/>
                <w:lang w:val="en-GB"/>
              </w:rPr>
              <w:t>∆</w:t>
            </w:r>
            <w:r>
              <w:rPr>
                <w:b/>
                <w:bCs/>
                <w:i/>
                <w:iCs/>
                <w:sz w:val="18"/>
                <w:szCs w:val="18"/>
                <w:lang w:val="en-GB"/>
              </w:rPr>
              <w:t xml:space="preserve"> </w:t>
            </w:r>
            <w:r w:rsidR="00EC4CA9" w:rsidRPr="00AC6B37">
              <w:rPr>
                <w:b/>
                <w:bCs/>
                <w:i/>
                <w:iCs/>
                <w:sz w:val="18"/>
                <w:szCs w:val="18"/>
              </w:rPr>
              <w:t>FVC</w:t>
            </w:r>
          </w:p>
        </w:tc>
        <w:tc>
          <w:tcPr>
            <w:tcW w:w="850" w:type="dxa"/>
            <w:tcBorders>
              <w:top w:val="single" w:sz="18" w:space="0" w:color="000000" w:themeColor="text1"/>
              <w:right w:val="single" w:sz="18" w:space="0" w:color="auto"/>
            </w:tcBorders>
            <w:noWrap/>
          </w:tcPr>
          <w:p w14:paraId="0C995DE3" w14:textId="429FA90E" w:rsidR="00EC4CA9" w:rsidRPr="00AC6B37" w:rsidRDefault="00EC4CA9" w:rsidP="00EC4CA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6B37">
              <w:rPr>
                <w:i/>
                <w:iCs/>
                <w:sz w:val="18"/>
                <w:szCs w:val="18"/>
              </w:rPr>
              <w:t>p</w:t>
            </w:r>
            <w:r w:rsidRPr="00AC6B37">
              <w:rPr>
                <w:sz w:val="18"/>
                <w:szCs w:val="18"/>
              </w:rPr>
              <w:t>-value</w:t>
            </w:r>
          </w:p>
        </w:tc>
        <w:tc>
          <w:tcPr>
            <w:tcW w:w="851" w:type="dxa"/>
            <w:tcBorders>
              <w:top w:val="single" w:sz="18" w:space="0" w:color="000000" w:themeColor="text1"/>
              <w:left w:val="single" w:sz="18" w:space="0" w:color="auto"/>
              <w:right w:val="nil"/>
            </w:tcBorders>
            <w:noWrap/>
          </w:tcPr>
          <w:p w14:paraId="72B39192" w14:textId="0C9F5208" w:rsidR="00EC4CA9" w:rsidRPr="00AC6B37" w:rsidRDefault="00EC4CA9" w:rsidP="00EC4CA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6B37">
              <w:rPr>
                <w:sz w:val="18"/>
                <w:szCs w:val="18"/>
              </w:rPr>
              <w:t>0.</w:t>
            </w:r>
            <w:r w:rsidR="0095732F">
              <w:rPr>
                <w:sz w:val="18"/>
                <w:szCs w:val="18"/>
              </w:rPr>
              <w:t>93</w:t>
            </w:r>
          </w:p>
        </w:tc>
        <w:tc>
          <w:tcPr>
            <w:tcW w:w="992" w:type="dxa"/>
            <w:tcBorders>
              <w:top w:val="single" w:sz="18" w:space="0" w:color="000000" w:themeColor="text1"/>
              <w:left w:val="nil"/>
              <w:right w:val="single" w:sz="4" w:space="0" w:color="auto"/>
            </w:tcBorders>
            <w:noWrap/>
          </w:tcPr>
          <w:p w14:paraId="6DE49283" w14:textId="0D951F13" w:rsidR="00EC4CA9" w:rsidRPr="00AC6B37" w:rsidRDefault="00EC4CA9" w:rsidP="00EC4CA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6B37">
              <w:rPr>
                <w:sz w:val="18"/>
                <w:szCs w:val="18"/>
              </w:rPr>
              <w:t>0.</w:t>
            </w:r>
            <w:r w:rsidR="0095732F">
              <w:rPr>
                <w:sz w:val="18"/>
                <w:szCs w:val="18"/>
              </w:rPr>
              <w:t>51</w:t>
            </w:r>
          </w:p>
        </w:tc>
      </w:tr>
      <w:tr w:rsidR="00EC4CA9" w:rsidRPr="00AC6B37" w14:paraId="3B4D1E46" w14:textId="77777777" w:rsidTr="00C20FB7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noWrap/>
          </w:tcPr>
          <w:p w14:paraId="76CE00B6" w14:textId="77777777" w:rsidR="00EC4CA9" w:rsidRPr="00AC6B37" w:rsidRDefault="00EC4CA9" w:rsidP="00EC4CA9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noWrap/>
          </w:tcPr>
          <w:p w14:paraId="57FE4738" w14:textId="29D66049" w:rsidR="00EC4CA9" w:rsidRPr="00AC6B37" w:rsidRDefault="00DF4BD7" w:rsidP="00EC4CA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18"/>
                <w:szCs w:val="18"/>
              </w:rPr>
            </w:pPr>
            <w:r w:rsidRPr="00CB0973">
              <w:rPr>
                <w:b/>
                <w:bCs/>
                <w:i/>
                <w:iCs/>
                <w:sz w:val="18"/>
                <w:szCs w:val="18"/>
                <w:lang w:val="en-GB"/>
              </w:rPr>
              <w:t>∆</w:t>
            </w:r>
            <w:r>
              <w:rPr>
                <w:b/>
                <w:bCs/>
                <w:i/>
                <w:iCs/>
                <w:sz w:val="18"/>
                <w:szCs w:val="18"/>
                <w:lang w:val="en-GB"/>
              </w:rPr>
              <w:t xml:space="preserve"> </w:t>
            </w:r>
            <w:r w:rsidR="00EC4CA9" w:rsidRPr="00AC6B37">
              <w:rPr>
                <w:b/>
                <w:bCs/>
                <w:i/>
                <w:iCs/>
                <w:sz w:val="18"/>
                <w:szCs w:val="18"/>
              </w:rPr>
              <w:t>D</w:t>
            </w:r>
            <w:r w:rsidR="00EC4CA9" w:rsidRPr="00AC6B37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L</w:t>
            </w:r>
            <w:r w:rsidR="00EC4CA9" w:rsidRPr="00AC6B37">
              <w:rPr>
                <w:b/>
                <w:bCs/>
                <w:i/>
                <w:iCs/>
                <w:sz w:val="18"/>
                <w:szCs w:val="18"/>
              </w:rPr>
              <w:t>CO</w:t>
            </w:r>
          </w:p>
        </w:tc>
        <w:tc>
          <w:tcPr>
            <w:tcW w:w="85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18" w:space="0" w:color="auto"/>
            </w:tcBorders>
            <w:noWrap/>
          </w:tcPr>
          <w:p w14:paraId="50FF07FC" w14:textId="2A837D82" w:rsidR="00EC4CA9" w:rsidRPr="00AC6B37" w:rsidRDefault="00EC4CA9" w:rsidP="00EC4CA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6B37">
              <w:rPr>
                <w:i/>
                <w:iCs/>
                <w:sz w:val="18"/>
                <w:szCs w:val="18"/>
              </w:rPr>
              <w:t>p</w:t>
            </w:r>
            <w:r w:rsidRPr="00AC6B37">
              <w:rPr>
                <w:sz w:val="18"/>
                <w:szCs w:val="18"/>
              </w:rPr>
              <w:t>-value</w:t>
            </w:r>
          </w:p>
        </w:tc>
        <w:tc>
          <w:tcPr>
            <w:tcW w:w="851" w:type="dxa"/>
            <w:tcBorders>
              <w:top w:val="single" w:sz="4" w:space="0" w:color="7F7F7F" w:themeColor="text1" w:themeTint="80"/>
              <w:left w:val="single" w:sz="18" w:space="0" w:color="auto"/>
              <w:bottom w:val="single" w:sz="4" w:space="0" w:color="7F7F7F" w:themeColor="text1" w:themeTint="80"/>
              <w:right w:val="nil"/>
            </w:tcBorders>
            <w:noWrap/>
          </w:tcPr>
          <w:p w14:paraId="62E223D0" w14:textId="5CCE7C4E" w:rsidR="00EC4CA9" w:rsidRPr="00AC6B37" w:rsidRDefault="00EC4CA9" w:rsidP="00EC4CA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6B37">
              <w:rPr>
                <w:sz w:val="18"/>
                <w:szCs w:val="18"/>
              </w:rPr>
              <w:t>0.22</w:t>
            </w:r>
          </w:p>
        </w:tc>
        <w:tc>
          <w:tcPr>
            <w:tcW w:w="992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noWrap/>
          </w:tcPr>
          <w:p w14:paraId="1884D787" w14:textId="6F81BC37" w:rsidR="00EC4CA9" w:rsidRPr="00AC6B37" w:rsidRDefault="00EC4CA9" w:rsidP="00EC4CA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C6B37">
              <w:rPr>
                <w:sz w:val="18"/>
                <w:szCs w:val="18"/>
              </w:rPr>
              <w:t>0.</w:t>
            </w:r>
            <w:r w:rsidR="0095732F">
              <w:rPr>
                <w:sz w:val="18"/>
                <w:szCs w:val="18"/>
              </w:rPr>
              <w:t>09</w:t>
            </w:r>
          </w:p>
        </w:tc>
      </w:tr>
    </w:tbl>
    <w:p w14:paraId="05E21443" w14:textId="5DC7994C" w:rsidR="00DF4BD7" w:rsidRPr="00CB0973" w:rsidRDefault="00DF4BD7" w:rsidP="00DF4BD7">
      <w:pPr>
        <w:spacing w:line="360" w:lineRule="au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Supplementary </w:t>
      </w:r>
      <w:r w:rsidRPr="00CB0973">
        <w:rPr>
          <w:sz w:val="22"/>
          <w:szCs w:val="22"/>
          <w:lang w:val="en-GB"/>
        </w:rPr>
        <w:t>2. Bold</w:t>
      </w:r>
      <w:r w:rsidRPr="00DF4BD7">
        <w:rPr>
          <w:sz w:val="22"/>
          <w:szCs w:val="22"/>
          <w:lang w:val="en-GB"/>
        </w:rPr>
        <w:t xml:space="preserve">face </w:t>
      </w:r>
      <w:r w:rsidRPr="00CB0973">
        <w:rPr>
          <w:sz w:val="22"/>
          <w:szCs w:val="22"/>
          <w:lang w:val="en-GB"/>
        </w:rPr>
        <w:t xml:space="preserve">indicates statistical significance. ∆ </w:t>
      </w:r>
      <w:r w:rsidRPr="00DF4BD7">
        <w:rPr>
          <w:sz w:val="22"/>
          <w:szCs w:val="22"/>
          <w:lang w:val="en-GB"/>
        </w:rPr>
        <w:t>C</w:t>
      </w:r>
      <w:r w:rsidRPr="00CB0973">
        <w:rPr>
          <w:sz w:val="22"/>
          <w:szCs w:val="22"/>
          <w:lang w:val="en-GB"/>
        </w:rPr>
        <w:t>hange in parameter</w:t>
      </w:r>
      <w:r w:rsidRPr="00DF4BD7">
        <w:rPr>
          <w:sz w:val="22"/>
          <w:szCs w:val="22"/>
          <w:lang w:val="en-GB"/>
        </w:rPr>
        <w:t xml:space="preserve">, </w:t>
      </w:r>
      <w:r w:rsidRPr="00DF4BD7">
        <w:rPr>
          <w:i/>
          <w:iCs/>
          <w:sz w:val="22"/>
          <w:szCs w:val="22"/>
        </w:rPr>
        <w:t>D</w:t>
      </w:r>
      <w:r w:rsidRPr="00DF4BD7">
        <w:rPr>
          <w:i/>
          <w:iCs/>
          <w:sz w:val="22"/>
          <w:szCs w:val="22"/>
          <w:vertAlign w:val="subscript"/>
        </w:rPr>
        <w:t>L</w:t>
      </w:r>
      <w:r w:rsidRPr="00DF4BD7">
        <w:rPr>
          <w:i/>
          <w:iCs/>
          <w:sz w:val="22"/>
          <w:szCs w:val="22"/>
        </w:rPr>
        <w:t>CO</w:t>
      </w:r>
      <w:r w:rsidRPr="00DF4BD7">
        <w:rPr>
          <w:sz w:val="22"/>
          <w:szCs w:val="22"/>
        </w:rPr>
        <w:t xml:space="preserve"> </w:t>
      </w:r>
      <w:r w:rsidRPr="00DF4BD7">
        <w:rPr>
          <w:sz w:val="22"/>
          <w:szCs w:val="22"/>
          <w:lang w:val="en-GB"/>
        </w:rPr>
        <w:t>Diffusing capacity for carbon monoxide,</w:t>
      </w:r>
      <w:r w:rsidRPr="00CB0973">
        <w:rPr>
          <w:i/>
          <w:iCs/>
          <w:sz w:val="22"/>
          <w:szCs w:val="22"/>
          <w:lang w:val="en-GB"/>
        </w:rPr>
        <w:t xml:space="preserve"> </w:t>
      </w:r>
      <w:r>
        <w:rPr>
          <w:i/>
          <w:iCs/>
          <w:sz w:val="22"/>
          <w:szCs w:val="22"/>
          <w:lang w:val="en-GB"/>
        </w:rPr>
        <w:t xml:space="preserve">ESMA </w:t>
      </w:r>
      <w:r>
        <w:rPr>
          <w:sz w:val="22"/>
          <w:szCs w:val="22"/>
          <w:lang w:val="en-GB"/>
        </w:rPr>
        <w:t xml:space="preserve">Erector spinae muscle area, </w:t>
      </w:r>
      <w:r w:rsidRPr="00DF4BD7">
        <w:rPr>
          <w:i/>
          <w:iCs/>
          <w:sz w:val="22"/>
          <w:szCs w:val="22"/>
          <w:lang w:val="en-GB"/>
        </w:rPr>
        <w:t>FVC</w:t>
      </w:r>
      <w:r w:rsidRPr="00DF4BD7">
        <w:rPr>
          <w:sz w:val="22"/>
          <w:szCs w:val="22"/>
          <w:lang w:val="en-GB"/>
        </w:rPr>
        <w:t xml:space="preserve"> Forced vital capacity</w:t>
      </w:r>
      <w:r>
        <w:rPr>
          <w:sz w:val="22"/>
          <w:szCs w:val="22"/>
          <w:lang w:val="en-GB"/>
        </w:rPr>
        <w:t>,</w:t>
      </w:r>
      <w:r w:rsidRPr="00DF4BD7">
        <w:rPr>
          <w:i/>
          <w:iCs/>
          <w:sz w:val="22"/>
          <w:szCs w:val="22"/>
          <w:lang w:val="en-GB"/>
        </w:rPr>
        <w:t xml:space="preserve"> PMA</w:t>
      </w:r>
      <w:r>
        <w:rPr>
          <w:sz w:val="22"/>
          <w:szCs w:val="22"/>
          <w:lang w:val="en-GB"/>
        </w:rPr>
        <w:t xml:space="preserve"> Pectoral muscle area.</w:t>
      </w:r>
    </w:p>
    <w:p w14:paraId="191EA215" w14:textId="77777777" w:rsidR="005910E1" w:rsidRPr="00AC6B37" w:rsidRDefault="005910E1"/>
    <w:sectPr w:rsidR="005910E1" w:rsidRPr="00AC6B37" w:rsidSect="00EF64D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0E9"/>
    <w:rsid w:val="00024415"/>
    <w:rsid w:val="00062EE2"/>
    <w:rsid w:val="00083195"/>
    <w:rsid w:val="0009325E"/>
    <w:rsid w:val="000B57F6"/>
    <w:rsid w:val="001F0321"/>
    <w:rsid w:val="0021776F"/>
    <w:rsid w:val="002A6487"/>
    <w:rsid w:val="002A7D91"/>
    <w:rsid w:val="002C6583"/>
    <w:rsid w:val="00364B2E"/>
    <w:rsid w:val="003830E9"/>
    <w:rsid w:val="003A57D8"/>
    <w:rsid w:val="00440681"/>
    <w:rsid w:val="004B03F7"/>
    <w:rsid w:val="004E31C5"/>
    <w:rsid w:val="004E42E9"/>
    <w:rsid w:val="004E776C"/>
    <w:rsid w:val="004F13A0"/>
    <w:rsid w:val="0052638C"/>
    <w:rsid w:val="00535161"/>
    <w:rsid w:val="00574365"/>
    <w:rsid w:val="00581741"/>
    <w:rsid w:val="005910E1"/>
    <w:rsid w:val="005A1DE6"/>
    <w:rsid w:val="005E1D72"/>
    <w:rsid w:val="005E74F6"/>
    <w:rsid w:val="00645E5A"/>
    <w:rsid w:val="00674619"/>
    <w:rsid w:val="00691B14"/>
    <w:rsid w:val="006F2C35"/>
    <w:rsid w:val="00755FD4"/>
    <w:rsid w:val="0076225F"/>
    <w:rsid w:val="0078363F"/>
    <w:rsid w:val="007C4614"/>
    <w:rsid w:val="007D756B"/>
    <w:rsid w:val="00801943"/>
    <w:rsid w:val="00811CF4"/>
    <w:rsid w:val="0085690B"/>
    <w:rsid w:val="00892698"/>
    <w:rsid w:val="008A1F7F"/>
    <w:rsid w:val="0094539C"/>
    <w:rsid w:val="0095732F"/>
    <w:rsid w:val="0099069E"/>
    <w:rsid w:val="00A01A8E"/>
    <w:rsid w:val="00AA60AF"/>
    <w:rsid w:val="00AC6B37"/>
    <w:rsid w:val="00AD7145"/>
    <w:rsid w:val="00B142B2"/>
    <w:rsid w:val="00B907AB"/>
    <w:rsid w:val="00B96E65"/>
    <w:rsid w:val="00BF3F5B"/>
    <w:rsid w:val="00C20FB7"/>
    <w:rsid w:val="00C57345"/>
    <w:rsid w:val="00C84D9E"/>
    <w:rsid w:val="00C92103"/>
    <w:rsid w:val="00CB516C"/>
    <w:rsid w:val="00D900FC"/>
    <w:rsid w:val="00DF4BD7"/>
    <w:rsid w:val="00E019CA"/>
    <w:rsid w:val="00E13099"/>
    <w:rsid w:val="00E25B32"/>
    <w:rsid w:val="00E43FE6"/>
    <w:rsid w:val="00E945A3"/>
    <w:rsid w:val="00EC4CA9"/>
    <w:rsid w:val="00EE313F"/>
    <w:rsid w:val="00EF64DF"/>
    <w:rsid w:val="00F2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707CA7"/>
  <w15:chartTrackingRefBased/>
  <w15:docId w15:val="{41B90311-2471-C140-8C00-0386F7DC2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0E9"/>
    <w:rPr>
      <w:rFonts w:ascii="Times New Roman" w:eastAsia="Times New Roman" w:hAnsi="Times New Roman" w:cs="Times New Roman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30E9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spacing w:val="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830E9"/>
    <w:rPr>
      <w:rFonts w:asciiTheme="majorHAnsi" w:eastAsiaTheme="majorEastAsia" w:hAnsiTheme="majorHAnsi" w:cstheme="majorBidi"/>
      <w:spacing w:val="4"/>
      <w:lang w:eastAsia="en-GB"/>
    </w:rPr>
  </w:style>
  <w:style w:type="table" w:styleId="PlainTable2">
    <w:name w:val="Plain Table 2"/>
    <w:basedOn w:val="TableNormal"/>
    <w:uiPriority w:val="42"/>
    <w:rsid w:val="003830E9"/>
    <w:pPr>
      <w:jc w:val="both"/>
    </w:pPr>
    <w:rPr>
      <w:rFonts w:eastAsiaTheme="minorEastAsia"/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O'Regan</dc:creator>
  <cp:keywords/>
  <dc:description/>
  <cp:lastModifiedBy>Santosh Shet</cp:lastModifiedBy>
  <cp:revision>12</cp:revision>
  <dcterms:created xsi:type="dcterms:W3CDTF">2024-02-06T12:25:00Z</dcterms:created>
  <dcterms:modified xsi:type="dcterms:W3CDTF">2024-07-25T13:00:00Z</dcterms:modified>
</cp:coreProperties>
</file>