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315" w:rsidRPr="00B948C5" w:rsidRDefault="00305E9C" w:rsidP="00560437">
      <w:pPr>
        <w:spacing w:line="480" w:lineRule="auto"/>
        <w:rPr>
          <w:rFonts w:ascii="Arial" w:hAnsi="Arial"/>
          <w:sz w:val="22"/>
          <w:szCs w:val="22"/>
        </w:rPr>
      </w:pPr>
      <w:r w:rsidRPr="00B948C5">
        <w:rPr>
          <w:rFonts w:ascii="Arial" w:hAnsi="Arial"/>
          <w:b/>
          <w:sz w:val="22"/>
          <w:szCs w:val="22"/>
        </w:rPr>
        <w:t xml:space="preserve">Supplementary </w:t>
      </w:r>
      <w:r w:rsidR="00963164">
        <w:rPr>
          <w:rFonts w:ascii="Arial" w:hAnsi="Arial"/>
          <w:b/>
          <w:sz w:val="22"/>
          <w:szCs w:val="22"/>
        </w:rPr>
        <w:t>T</w:t>
      </w:r>
      <w:bookmarkStart w:id="0" w:name="_GoBack"/>
      <w:bookmarkEnd w:id="0"/>
      <w:r w:rsidR="00455315" w:rsidRPr="00B948C5">
        <w:rPr>
          <w:rFonts w:ascii="Arial" w:hAnsi="Arial"/>
          <w:b/>
          <w:sz w:val="22"/>
          <w:szCs w:val="22"/>
        </w:rPr>
        <w:t>able 1:</w:t>
      </w:r>
      <w:r w:rsidR="00455315" w:rsidRPr="00B948C5">
        <w:rPr>
          <w:rFonts w:ascii="Arial" w:hAnsi="Arial"/>
          <w:sz w:val="22"/>
          <w:szCs w:val="22"/>
        </w:rPr>
        <w:t xml:space="preserve"> EUROmediCAT signal detection dataset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2465"/>
        <w:gridCol w:w="1388"/>
        <w:gridCol w:w="1536"/>
        <w:gridCol w:w="2834"/>
        <w:gridCol w:w="1241"/>
        <w:gridCol w:w="1850"/>
        <w:gridCol w:w="1862"/>
      </w:tblGrid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EUROCAT Registry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Birth years enrolled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bCs/>
                <w:color w:val="000000"/>
              </w:rPr>
              <w:t xml:space="preserve">Exposed </w:t>
            </w:r>
            <w:r w:rsidRPr="00B948C5">
              <w:rPr>
                <w:rFonts w:ascii="Arial" w:hAnsi="Arial"/>
                <w:b/>
                <w:color w:val="000000"/>
              </w:rPr>
              <w:t>Foetuses with Congenital anomalies (n)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 xml:space="preserve"> Foetuses with Congenital anomalies following data cleaning by timing of </w:t>
            </w:r>
            <w:proofErr w:type="spellStart"/>
            <w:r w:rsidRPr="00B948C5">
              <w:rPr>
                <w:rFonts w:ascii="Arial" w:hAnsi="Arial"/>
                <w:b/>
                <w:color w:val="000000"/>
              </w:rPr>
              <w:t>exposure</w:t>
            </w:r>
            <w:r w:rsidR="00B76D9E" w:rsidRPr="00B948C5">
              <w:rPr>
                <w:rFonts w:ascii="Arial" w:hAnsi="Arial"/>
                <w:b/>
                <w:color w:val="000000"/>
                <w:vertAlign w:val="superscript"/>
              </w:rPr>
              <w:t>a</w:t>
            </w:r>
            <w:proofErr w:type="spellEnd"/>
            <w:r w:rsidRPr="00B948C5">
              <w:rPr>
                <w:rFonts w:ascii="Arial" w:hAnsi="Arial"/>
                <w:b/>
                <w:color w:val="000000"/>
              </w:rPr>
              <w:t xml:space="preserve"> (n)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Data loss by data cleaning (%)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Total eligible ATC-coded exposures (n)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 xml:space="preserve">Average </w:t>
            </w:r>
            <w:r w:rsidRPr="00B948C5">
              <w:rPr>
                <w:rFonts w:ascii="Arial" w:hAnsi="Arial"/>
                <w:b/>
                <w:i/>
                <w:color w:val="000000"/>
              </w:rPr>
              <w:t>number</w:t>
            </w:r>
            <w:r w:rsidRPr="00B948C5">
              <w:rPr>
                <w:rFonts w:ascii="Arial" w:hAnsi="Arial"/>
                <w:b/>
                <w:color w:val="000000"/>
              </w:rPr>
              <w:t xml:space="preserve"> of ATC-coded medication exposures per pregnancy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Belgium, Antwerp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1997-2011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358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354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529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1.49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Croatia, Zagreb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1995-2010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184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180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228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1.27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Denmark, Odense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1995-2011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234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234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357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1.53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France, Paris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2001-2011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659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659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968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1.47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Germany, Mainz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2005-2011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142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139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158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1.14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Ireland, Cork &amp; Kerry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1996-2009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259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258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355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1.38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 xml:space="preserve">Italy, Emilia </w:t>
            </w:r>
            <w:proofErr w:type="spellStart"/>
            <w:r w:rsidRPr="00B948C5">
              <w:rPr>
                <w:rFonts w:ascii="Arial" w:hAnsi="Arial"/>
                <w:b/>
                <w:color w:val="000000"/>
              </w:rPr>
              <w:t>Romagna</w:t>
            </w:r>
            <w:r w:rsidR="00B76D9E" w:rsidRPr="00B948C5">
              <w:rPr>
                <w:rFonts w:ascii="Arial" w:hAnsi="Arial"/>
                <w:b/>
                <w:color w:val="000000"/>
                <w:vertAlign w:val="superscript"/>
              </w:rPr>
              <w:t>b</w:t>
            </w:r>
            <w:proofErr w:type="spellEnd"/>
            <w:r w:rsidR="00B76D9E" w:rsidRPr="00B948C5">
              <w:rPr>
                <w:rFonts w:ascii="Arial" w:hAnsi="Arial"/>
                <w:b/>
                <w:color w:val="000000"/>
                <w:vertAlign w:val="superscript"/>
              </w:rPr>
              <w:t>, c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1995-2011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2,322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2,322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3,826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1.65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Italy, Tuscany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1995-2011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1,082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1,043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1,418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1.36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Malta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1996-2011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298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297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445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1.50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 xml:space="preserve">Netherlands, North </w:t>
            </w:r>
            <w:r w:rsidRPr="00B948C5">
              <w:rPr>
                <w:rFonts w:ascii="Arial" w:hAnsi="Arial"/>
                <w:b/>
                <w:color w:val="000000"/>
              </w:rPr>
              <w:lastRenderedPageBreak/>
              <w:t>Netherlands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lastRenderedPageBreak/>
              <w:t>1995-2011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2,374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1,844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22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3,036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1.65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lastRenderedPageBreak/>
              <w:t>Norway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2005-2010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3,052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3,052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5,537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1.81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Poland (excl. Wielkopolska)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1999-2010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11,997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1,958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84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2,450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1.25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Poland, Wielkopolska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1999-2010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2,713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409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85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552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1.35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Switzerland, Vaud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1997-2011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298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294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435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1.48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UK, Wales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1998-2011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1,907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1,907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0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2,807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1.47</w:t>
            </w:r>
          </w:p>
        </w:tc>
      </w:tr>
      <w:tr w:rsidR="00455315" w:rsidRPr="00B948C5" w:rsidTr="00B948C5">
        <w:tc>
          <w:tcPr>
            <w:tcW w:w="266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b/>
                <w:color w:val="000000"/>
              </w:rPr>
            </w:pPr>
            <w:r w:rsidRPr="00B948C5">
              <w:rPr>
                <w:rFonts w:ascii="Arial" w:hAnsi="Arial"/>
                <w:b/>
                <w:color w:val="000000"/>
              </w:rPr>
              <w:t>Total</w:t>
            </w:r>
          </w:p>
        </w:tc>
        <w:tc>
          <w:tcPr>
            <w:tcW w:w="1468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1995-2011</w:t>
            </w:r>
          </w:p>
        </w:tc>
        <w:tc>
          <w:tcPr>
            <w:tcW w:w="1582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27,879</w:t>
            </w:r>
          </w:p>
        </w:tc>
        <w:tc>
          <w:tcPr>
            <w:tcW w:w="3210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14,950</w:t>
            </w:r>
          </w:p>
        </w:tc>
        <w:tc>
          <w:tcPr>
            <w:tcW w:w="127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23,101</w:t>
            </w:r>
          </w:p>
        </w:tc>
        <w:tc>
          <w:tcPr>
            <w:tcW w:w="1985" w:type="dxa"/>
            <w:vAlign w:val="center"/>
          </w:tcPr>
          <w:p w:rsidR="00455315" w:rsidRPr="00B948C5" w:rsidRDefault="00455315" w:rsidP="00B948C5">
            <w:pPr>
              <w:spacing w:line="480" w:lineRule="auto"/>
              <w:jc w:val="left"/>
              <w:rPr>
                <w:rFonts w:ascii="Arial" w:hAnsi="Arial"/>
                <w:color w:val="000000"/>
              </w:rPr>
            </w:pPr>
            <w:r w:rsidRPr="00B948C5">
              <w:rPr>
                <w:rFonts w:ascii="Arial" w:hAnsi="Arial"/>
                <w:color w:val="000000"/>
              </w:rPr>
              <w:t>1.55</w:t>
            </w:r>
          </w:p>
        </w:tc>
      </w:tr>
    </w:tbl>
    <w:p w:rsidR="00455315" w:rsidRPr="00B948C5" w:rsidRDefault="00B76D9E" w:rsidP="00560437">
      <w:pPr>
        <w:spacing w:line="480" w:lineRule="auto"/>
        <w:rPr>
          <w:rFonts w:ascii="Arial" w:hAnsi="Arial"/>
          <w:b/>
          <w:sz w:val="22"/>
          <w:szCs w:val="22"/>
        </w:rPr>
      </w:pPr>
      <w:proofErr w:type="gramStart"/>
      <w:r w:rsidRPr="00B948C5">
        <w:rPr>
          <w:rFonts w:ascii="Arial" w:hAnsi="Arial"/>
          <w:sz w:val="22"/>
          <w:szCs w:val="22"/>
          <w:vertAlign w:val="superscript"/>
        </w:rPr>
        <w:t>a</w:t>
      </w:r>
      <w:proofErr w:type="gramEnd"/>
      <w:r w:rsidR="00455315" w:rsidRPr="00B948C5">
        <w:rPr>
          <w:rFonts w:ascii="Arial" w:hAnsi="Arial"/>
          <w:sz w:val="22"/>
          <w:szCs w:val="22"/>
          <w:vertAlign w:val="superscript"/>
        </w:rPr>
        <w:t xml:space="preserve"> </w:t>
      </w:r>
      <w:r w:rsidR="00455315" w:rsidRPr="00B948C5">
        <w:rPr>
          <w:rFonts w:ascii="Arial" w:hAnsi="Arial"/>
          <w:sz w:val="22"/>
          <w:szCs w:val="22"/>
        </w:rPr>
        <w:t xml:space="preserve">Exclusion of CA registrations with only medication exposures of unknown timing </w:t>
      </w:r>
    </w:p>
    <w:p w:rsidR="00455315" w:rsidRPr="00B948C5" w:rsidRDefault="00B76D9E" w:rsidP="00560437">
      <w:pPr>
        <w:spacing w:line="480" w:lineRule="auto"/>
        <w:rPr>
          <w:rFonts w:ascii="Arial" w:hAnsi="Arial"/>
          <w:sz w:val="22"/>
          <w:szCs w:val="22"/>
        </w:rPr>
      </w:pPr>
      <w:proofErr w:type="gramStart"/>
      <w:r w:rsidRPr="00B948C5">
        <w:rPr>
          <w:rFonts w:ascii="Arial" w:hAnsi="Arial"/>
          <w:sz w:val="22"/>
          <w:szCs w:val="22"/>
          <w:vertAlign w:val="superscript"/>
        </w:rPr>
        <w:t>b</w:t>
      </w:r>
      <w:proofErr w:type="gramEnd"/>
      <w:r w:rsidR="00455315" w:rsidRPr="00B948C5">
        <w:rPr>
          <w:rFonts w:ascii="Arial" w:hAnsi="Arial"/>
          <w:sz w:val="22"/>
          <w:szCs w:val="22"/>
        </w:rPr>
        <w:t xml:space="preserve"> During the period 1995 to 2004 Emilia Romagna database had space for only 5 medications to be recorded.</w:t>
      </w:r>
    </w:p>
    <w:p w:rsidR="00455315" w:rsidRPr="00B948C5" w:rsidRDefault="00B76D9E" w:rsidP="00560437">
      <w:pPr>
        <w:spacing w:line="480" w:lineRule="auto"/>
        <w:rPr>
          <w:rFonts w:ascii="Arial" w:hAnsi="Arial"/>
          <w:sz w:val="22"/>
          <w:szCs w:val="22"/>
        </w:rPr>
      </w:pPr>
      <w:proofErr w:type="gramStart"/>
      <w:r w:rsidRPr="00B948C5">
        <w:rPr>
          <w:rFonts w:ascii="Arial" w:hAnsi="Arial"/>
          <w:sz w:val="22"/>
          <w:szCs w:val="22"/>
          <w:vertAlign w:val="superscript"/>
        </w:rPr>
        <w:t>c</w:t>
      </w:r>
      <w:proofErr w:type="gramEnd"/>
      <w:r w:rsidR="00455315" w:rsidRPr="00B948C5">
        <w:rPr>
          <w:rFonts w:ascii="Arial" w:hAnsi="Arial"/>
          <w:sz w:val="22"/>
          <w:szCs w:val="22"/>
        </w:rPr>
        <w:t xml:space="preserve"> Terminations of pregnancy for fetal anomalies were excluded from the Emilia Romagna registry as information on medications is only available for live and still births</w:t>
      </w:r>
    </w:p>
    <w:p w:rsidR="005C6BE1" w:rsidRPr="00B948C5" w:rsidRDefault="005C6BE1" w:rsidP="00560437">
      <w:pPr>
        <w:spacing w:line="480" w:lineRule="auto"/>
        <w:rPr>
          <w:rFonts w:ascii="Arial" w:hAnsi="Arial"/>
          <w:sz w:val="22"/>
          <w:szCs w:val="22"/>
        </w:rPr>
      </w:pPr>
    </w:p>
    <w:sectPr w:rsidR="005C6BE1" w:rsidRPr="00B948C5" w:rsidSect="0045531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55315"/>
    <w:rsid w:val="00305E9C"/>
    <w:rsid w:val="00455315"/>
    <w:rsid w:val="00560437"/>
    <w:rsid w:val="005C6BE1"/>
    <w:rsid w:val="00963164"/>
    <w:rsid w:val="00AC733B"/>
    <w:rsid w:val="00B76D9E"/>
    <w:rsid w:val="00B948C5"/>
    <w:rsid w:val="00ED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6CDCEF-F959-4C8C-B080-E6717970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315"/>
    <w:pPr>
      <w:spacing w:after="0" w:line="360" w:lineRule="auto"/>
      <w:jc w:val="both"/>
    </w:pPr>
    <w:rPr>
      <w:rFonts w:cs="Arial"/>
      <w:sz w:val="24"/>
      <w:szCs w:val="24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5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1297</Characters>
  <Application>Microsoft Office Word</Application>
  <DocSecurity>0</DocSecurity>
  <Lines>10</Lines>
  <Paragraphs>3</Paragraphs>
  <ScaleCrop>false</ScaleCrop>
  <Company>RGARE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Luteijn, Michiel</dc:creator>
  <cp:lastModifiedBy>Given, Joanne</cp:lastModifiedBy>
  <cp:revision>5</cp:revision>
  <dcterms:created xsi:type="dcterms:W3CDTF">2016-01-13T08:55:00Z</dcterms:created>
  <dcterms:modified xsi:type="dcterms:W3CDTF">2016-01-27T13:06:00Z</dcterms:modified>
</cp:coreProperties>
</file>