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351EF0" w14:textId="65C44AC2" w:rsidR="00D12B78" w:rsidRPr="00D12B78" w:rsidRDefault="00D12B78" w:rsidP="00EB1BEA">
      <w:pPr>
        <w:rPr>
          <w:rFonts w:ascii="Arial" w:eastAsia="Times New Roman" w:hAnsi="Arial" w:cs="Arial"/>
          <w:b/>
          <w:color w:val="000000" w:themeColor="text1"/>
          <w:sz w:val="20"/>
          <w:szCs w:val="20"/>
        </w:rPr>
      </w:pPr>
      <w:r w:rsidRPr="00D12B78">
        <w:rPr>
          <w:rFonts w:ascii="Arial" w:eastAsia="Times New Roman" w:hAnsi="Arial" w:cs="Arial"/>
          <w:b/>
          <w:color w:val="000000" w:themeColor="text1"/>
          <w:sz w:val="20"/>
          <w:szCs w:val="20"/>
        </w:rPr>
        <w:t xml:space="preserve">Supplementary </w:t>
      </w:r>
      <w:r w:rsidR="00AF452B">
        <w:rPr>
          <w:rFonts w:ascii="Arial" w:eastAsia="Times New Roman" w:hAnsi="Arial" w:cs="Arial"/>
          <w:b/>
          <w:color w:val="000000" w:themeColor="text1"/>
          <w:sz w:val="20"/>
          <w:szCs w:val="20"/>
        </w:rPr>
        <w:t xml:space="preserve">file </w:t>
      </w:r>
      <w:r w:rsidR="00BC4741">
        <w:rPr>
          <w:rFonts w:ascii="Arial" w:eastAsia="Times New Roman" w:hAnsi="Arial" w:cs="Arial"/>
          <w:b/>
          <w:color w:val="000000" w:themeColor="text1"/>
          <w:sz w:val="20"/>
          <w:szCs w:val="20"/>
        </w:rPr>
        <w:t>4</w:t>
      </w:r>
      <w:r w:rsidR="00AF452B">
        <w:rPr>
          <w:rFonts w:ascii="Arial" w:eastAsia="Times New Roman" w:hAnsi="Arial" w:cs="Arial"/>
          <w:b/>
          <w:color w:val="000000" w:themeColor="text1"/>
          <w:sz w:val="20"/>
          <w:szCs w:val="20"/>
        </w:rPr>
        <w:t xml:space="preserve">: </w:t>
      </w:r>
    </w:p>
    <w:p w14:paraId="4DFB4A7C" w14:textId="3C655E13" w:rsidR="00C67BF3" w:rsidRDefault="00C67BF3" w:rsidP="004A29CA"/>
    <w:tbl>
      <w:tblPr>
        <w:tblStyle w:val="TableGrid"/>
        <w:tblW w:w="14940" w:type="dxa"/>
        <w:jc w:val="center"/>
        <w:tblLayout w:type="fixed"/>
        <w:tblLook w:val="04A0" w:firstRow="1" w:lastRow="0" w:firstColumn="1" w:lastColumn="0" w:noHBand="0" w:noVBand="1"/>
      </w:tblPr>
      <w:tblGrid>
        <w:gridCol w:w="3150"/>
        <w:gridCol w:w="4077"/>
        <w:gridCol w:w="4320"/>
        <w:gridCol w:w="3393"/>
      </w:tblGrid>
      <w:tr w:rsidR="00D12B78" w:rsidRPr="003D13AD" w14:paraId="6B9873BE" w14:textId="77777777" w:rsidTr="00C12CB1">
        <w:trPr>
          <w:trHeight w:val="66"/>
          <w:jc w:val="center"/>
        </w:trPr>
        <w:tc>
          <w:tcPr>
            <w:tcW w:w="14940" w:type="dxa"/>
            <w:gridSpan w:val="4"/>
          </w:tcPr>
          <w:p w14:paraId="7B9DB0E6" w14:textId="1281869B" w:rsidR="00D12B78" w:rsidRPr="003D13AD" w:rsidRDefault="00D12B78" w:rsidP="00C12CB1">
            <w:pPr>
              <w:pStyle w:val="Tablebody"/>
              <w:rPr>
                <w:rFonts w:cstheme="minorHAnsi"/>
                <w:b/>
                <w:color w:val="000000" w:themeColor="text1"/>
                <w:sz w:val="20"/>
                <w:szCs w:val="20"/>
                <w:u w:val="single"/>
              </w:rPr>
            </w:pPr>
            <w:r w:rsidRPr="003D13AD">
              <w:rPr>
                <w:rFonts w:cstheme="minorHAnsi"/>
                <w:b/>
                <w:color w:val="000000" w:themeColor="text1"/>
                <w:sz w:val="20"/>
                <w:szCs w:val="20"/>
                <w:u w:val="single"/>
              </w:rPr>
              <w:t xml:space="preserve">Supplementary table </w:t>
            </w:r>
            <w:r w:rsidR="00A86035">
              <w:rPr>
                <w:rFonts w:cstheme="minorHAnsi"/>
                <w:b/>
                <w:color w:val="000000" w:themeColor="text1"/>
                <w:sz w:val="20"/>
                <w:szCs w:val="20"/>
                <w:u w:val="single"/>
              </w:rPr>
              <w:t>S</w:t>
            </w:r>
            <w:r w:rsidRPr="003D13AD">
              <w:rPr>
                <w:rFonts w:cstheme="minorHAnsi"/>
                <w:b/>
                <w:color w:val="000000" w:themeColor="text1"/>
                <w:sz w:val="20"/>
                <w:szCs w:val="20"/>
                <w:u w:val="single"/>
              </w:rPr>
              <w:t xml:space="preserve">3 Mediterranean diet/ pattern in pregnancy  </w:t>
            </w:r>
          </w:p>
        </w:tc>
      </w:tr>
      <w:tr w:rsidR="00D12B78" w:rsidRPr="003D13AD" w14:paraId="2D90D333" w14:textId="77777777" w:rsidTr="00C12CB1">
        <w:trPr>
          <w:trHeight w:val="66"/>
          <w:jc w:val="center"/>
        </w:trPr>
        <w:tc>
          <w:tcPr>
            <w:tcW w:w="3150" w:type="dxa"/>
          </w:tcPr>
          <w:p w14:paraId="529D3A88" w14:textId="07027225" w:rsidR="00D12B78" w:rsidRPr="003D13AD" w:rsidRDefault="00D12B78" w:rsidP="00C12CB1">
            <w:pPr>
              <w:pStyle w:val="Tablebody"/>
              <w:rPr>
                <w:rFonts w:cstheme="minorHAnsi"/>
                <w:b/>
                <w:color w:val="000000" w:themeColor="text1"/>
                <w:sz w:val="20"/>
                <w:szCs w:val="20"/>
              </w:rPr>
            </w:pPr>
            <w:bookmarkStart w:id="0" w:name="_Hlk523842027"/>
            <w:r w:rsidRPr="003D13AD">
              <w:rPr>
                <w:noProof/>
              </w:rPr>
              <w:t>Castro-</w:t>
            </w:r>
            <w:r w:rsidRPr="009352B2">
              <w:rPr>
                <w:noProof/>
              </w:rPr>
              <w:t>Rodriguez</w:t>
            </w:r>
            <w:r w:rsidRPr="009352B2">
              <w:rPr>
                <w:rFonts w:cstheme="minorHAnsi"/>
                <w:noProof/>
                <w:color w:val="000000" w:themeColor="text1"/>
                <w:sz w:val="20"/>
                <w:szCs w:val="20"/>
              </w:rPr>
              <w:t xml:space="preserve"> et al</w:t>
            </w:r>
            <w:r w:rsidRPr="003D13AD">
              <w:rPr>
                <w:rFonts w:cstheme="minorHAnsi"/>
                <w:b/>
                <w:noProof/>
                <w:color w:val="000000" w:themeColor="text1"/>
                <w:sz w:val="20"/>
                <w:szCs w:val="20"/>
              </w:rPr>
              <w:t xml:space="preserve">. </w:t>
            </w:r>
            <w:r w:rsidRPr="003D13AD">
              <w:rPr>
                <w:rFonts w:cstheme="minorHAnsi"/>
                <w:b/>
                <w:noProof/>
                <w:color w:val="000000" w:themeColor="text1"/>
                <w:sz w:val="20"/>
                <w:szCs w:val="20"/>
              </w:rPr>
              <w:fldChar w:fldCharType="begin">
                <w:fldData xml:space="preserve">PEVuZE5vdGU+PENpdGU+PEF1dGhvcj5DYXN0cm8tUm9kcmlndWV6PC9BdXRob3I+PFllYXI+MjAx
NjwvWWVhcj48UmVjTnVtPjI4ODk8L1JlY051bT48RGlzcGxheVRleHQ+PHN0eWxlIGZhY2U9InN1
cGVyc2NyaXB0Ij40Mjwvc3R5bGU+PC9EaXNwbGF5VGV4dD48cmVjb3JkPjxyZWMtbnVtYmVyPjI4
ODk8L3JlYy1udW1iZXI+PGZvcmVpZ24ta2V5cz48a2V5IGFwcD0iRU4iIGRiLWlkPSJ3dnJ6ZjA5
dGt6dzU5d2Vwc3hicHphYWh4MHNkOXhzOTByNXQiIHRpbWVzdGFtcD0iMTUzMTc2OTMyMSI+Mjg4
OTwva2V5PjwvZm9yZWlnbi1rZXlzPjxyZWYtdHlwZSBuYW1lPSJKb3VybmFsIEFydGljbGUiPjE3
PC9yZWYtdHlwZT48Y29udHJpYnV0b3JzPjxhdXRob3JzPjxhdXRob3I+Q2FzdHJvLVJvZHJpZ3Vl
eiwgSi4gQS48L2F1dGhvcj48YXV0aG9yPlJhbWlyZXotSGVybmFuZGV6LCBNLjwvYXV0aG9yPjxh
dXRob3I+UGFkaWxsYSwgTy48L2F1dGhvcj48YXV0aG9yPlBhY2hlY28tR29uemFsZXosIFIuIE0u
PC9hdXRob3I+PGF1dGhvcj5QZXJlei1GZXJuYW5kZXosIFYuPC9hdXRob3I+PGF1dGhvcj5HYXJj
aWEtTWFyY29zLCBMLjwvYXV0aG9yPjwvYXV0aG9ycz48L2NvbnRyaWJ1dG9ycz48YXV0aC1hZGRy
ZXNzPkNhc3Ryby1Sb2RyaWd1ZXosIEogQS4gRGl2aXNpb24gb2YgUGVkaWF0cmljcywgU2Nob29s
IG9mIE1lZGljaW5lLCBQb250aWZpY2lhIFVuaXZlcnNpZGFkIENhdG9saWNhIGRlIENoaWxlLCBT
YW50aWFnbywgQ2hpbGU7IERpdmlzaW9uIG9mIFB1YmxpYyBIZWFsdGgsIFNjaG9vbCBvZiBNZWRp
Y2luZSwgUG9udGlmaWNpYSBVbml2ZXJzaWRhZCBDYXRvbGljYSBkZSBDaGlsZSwgU2FudGlhZ28s
IENoaWxlLiBFbGVjdHJvbmljIGFkZHJlc3M6IGphY2FzdHJvMTdAaG90bWFpbC5jb20uJiN4RDtS
YW1pcmV6LUhlcm5hbmRleiwgTS4gQWxsZXJ5IFVuaXQsIFNhbnRhIEx1Y2lhIFVuaXZlcnNpdHkg
SG9zcGl0YWwsIENhcnRhZ2VuYSwgU3BhaW4uJiN4RDtQYWRpbGxhLCBPLiBEaXZpc2lvbiBvZiBQ
dWJsaWMgSGVhbHRoLCBTY2hvb2wgb2YgTWVkaWNpbmUsIFBvbnRpZmljaWEgVW5pdmVyc2lkYWQg
Q2F0b2xpY2EgZGUgQ2hpbGUsIFNhbnRpYWdvLCBDaGlsZS4mI3hEO1BhY2hlY28tR29uemFsZXos
IFIgTS4gUGVkaWF0cmljIEFsbGVyZ3kgYW5kIFB1bG1vbm9sb2d5IFVuaXRzLCAmcXVvdDtWaXJn
ZW4gZGUgbGEgQXJyaXhhY2EmcXVvdDsgVW5pdmVyc2l0eSBDaGlsZHJlbiZhcG9zO3MgSG9zcGl0
YWwsIFVuaXZlcnNpdHkgb2YgTXVyY2lhIGFuZCBJTUlCLUFycml4YWNhIFJlc2VhcmNoIEluc3Rp
dHV0ZSwgTXVyY2lhLCBTcGFpbi4mI3hEO1BlcmV6LUZlcm5hbmRleiwgVi4gUGVkaWF0cmljIEFs
bGVyZ3kgYW5kIFB1bG1vbm9sb2d5IFVuaXRzLCAmcXVvdDtWaXJnZW4gZGUgbGEgQXJyaXhhY2Em
cXVvdDsgVW5pdmVyc2l0eSBDaGlsZHJlbiZhcG9zO3MgSG9zcGl0YWwsIFVuaXZlcnNpdHkgb2Yg
TXVyY2lhIGFuZCBJTUlCLUFycml4YWNhIFJlc2VhcmNoIEluc3RpdHV0ZSwgTXVyY2lhLCBTcGFp
bi4mI3hEO0dhcmNpYS1NYXJjb3MsIEwuIFBlZGlhdHJpYyBBbGxlcmd5IGFuZCBQdWxtb25vbG9n
eSBVbml0cywgJnF1b3Q7VmlyZ2VuIGRlIGxhIEFycml4YWNhJnF1b3Q7IFVuaXZlcnNpdHkgQ2hp
bGRyZW4mYXBvcztzIEhvc3BpdGFsLCBVbml2ZXJzaXR5IG9mIE11cmNpYSBhbmQgSU1JQi1BcnJp
eGFjYSBSZXNlYXJjaCBJbnN0aXR1dGUsIE11cmNpYSwgU3BhaW4uPC9hdXRoLWFkZHJlc3M+PHRp
dGxlcz48dGl0bGU+RWZmZWN0IG9mIGZvb2RzIGFuZCBNZWRpdGVycmFuZWFuIGRpZXQgZHVyaW5n
IHByZWduYW5jeSBhbmQgZmlyc3QgeWVhcnMgb2YgbGlmZSBvbiB3aGVlemluZywgcmhpbml0aXMg
YW5kIGRlcm1hdGl0aXMgaW4gcHJlc2Nob29sZXJzPC90aXRsZT48c2Vjb25kYXJ5LXRpdGxlPkFs
bGVyZ29sb2dpYSBldCBJbW11bm9wYXRob2xvZ2lhPC9zZWNvbmRhcnktdGl0bGU+PGFsdC10aXRs
ZT5BbGxlcmdvbCBJbW11bm9wYXRob2wgKE1hZHIpPC9hbHQtdGl0bGU+PC90aXRsZXM+PHBlcmlv
ZGljYWw+PGZ1bGwtdGl0bGU+QWxsZXJnb2xvZ2lhIGV0IEltbXVub3BhdGhvbG9naWE8L2Z1bGwt
dGl0bGU+PGFiYnItMT5BbGxlcmdvbCBJbW11bm9wYXRob2wgKE1hZHIpPC9hYmJyLTE+PC9wZXJp
b2RpY2FsPjxhbHQtcGVyaW9kaWNhbD48ZnVsbC10aXRsZT5BbGxlcmdvbG9naWEgZXQgSW1tdW5v
cGF0aG9sb2dpYTwvZnVsbC10aXRsZT48YWJici0xPkFsbGVyZ29sIEltbXVub3BhdGhvbCAoTWFk
cik8L2FiYnItMT48L2FsdC1wZXJpb2RpY2FsPjxwYWdlcz40MDAtOTwvcGFnZXM+PHZvbHVtZT40
NDwvdm9sdW1lPjxudW1iZXI+NTwvbnVtYmVyPjxrZXl3b3Jkcz48a2V5d29yZD5BZHVsdDwva2V5
d29yZD48a2V5d29yZD5DaGlsZCwgUHJlc2Nob29sPC9rZXl3b3JkPjxrZXl3b3JkPipEZXJtYXRp
dGlzL2VwIFtFcGlkZW1pb2xvZ3ldPC9rZXl3b3JkPjxrZXl3b3JkPipEaWV0LCBNZWRpdGVycmFu
ZWFuPC9rZXl3b3JkPjxrZXl3b3JkPkZlbWFsZTwva2V5d29yZD48a2V5d29yZD5Gb29kPC9rZXl3
b3JkPjxrZXl3b3JkPkh1bWFuczwva2V5d29yZD48a2V5d29yZD5JbmZhbnQ8L2tleXdvcmQ+PGtl
eXdvcmQ+TWFsZTwva2V5d29yZD48a2V5d29yZD5NYXRlcm5hbCBFeHBvc3VyZS9hZSBbQWR2ZXJz
ZSBFZmZlY3RzXTwva2V5d29yZD48a2V5d29yZD5NaWRkbGUgQWdlZDwva2V5d29yZD48a2V5d29y
ZD5QYXRlcm5hbCBFeHBvc3VyZS9hZSBbQWR2ZXJzZSBFZmZlY3RzXTwva2V5d29yZD48a2V5d29y
ZD5QcmVnbmFuY3k8L2tleXdvcmQ+PGtleXdvcmQ+UHJldmFsZW5jZTwva2V5d29yZD48a2V5d29y
ZD4qUmVzcGlyYXRvcnkgU291bmRzPC9rZXl3b3JkPjxrZXl3b3JkPipSaGluaXRpcy9lcCBbRXBp
ZGVtaW9sb2d5XTwva2V5d29yZD48a2V5d29yZD5SaXNrIEZhY3RvcnM8L2tleXdvcmQ+PGtleXdv
cmQ+U3VydmV5cyBhbmQgUXVlc3Rpb25uYWlyZXM8L2tleXdvcmQ+PC9rZXl3b3Jkcz48ZGF0ZXM+
PHllYXI+MjAxNjwveWVhcj48cHViLWRhdGVzPjxkYXRlPlNlcC1PY3Q8L2RhdGU+PC9wdWItZGF0
ZXM+PC9kYXRlcz48aXNibj4xNTc4LTEyNjc8L2lzYm4+PGFjY2Vzc2lvbi1udW0+MjcwODc1NjY8
L2FjY2Vzc2lvbi1udW0+PHVybHM+PHJlbGF0ZWQtdXJscz48dXJsPmh0dHA6Ly9vdmlkc3Aub3Zp
ZC5jb20vb3ZpZHdlYi5jZ2k/VD1KUyZhbXA7Q1NDPVkmYW1wO05FV1M9TiZhbXA7UEFHRT1mdWxs
dGV4dCZhbXA7RD1tZWQ4JmFtcDtBTj0yNzA4NzU2NjwvdXJsPjx1cmw+aHR0cHM6Ly9wcmltby5o
c2wudWNkZW52ZXIuZWR1L29wZW51cmwvMDFVQ09IUy8wMVVDT0hTP3NpZD1PVklEOm1lZGxpbmUm
YW1wO2lkPXBtaWQ6MjcwODc1NjYmYW1wO2lkPWRvaToxMC4xMDE2JTJGai5hbGxlci4yMDE1LjEy
LjAwMiZhbXA7aXNzbj0wMzAxLTA1NDYmYW1wO2lzYm49JmFtcDt2b2x1bWU9NDQmYW1wO2lzc3Vl
PTUmYW1wO3NwYWdlPTQwMCZhbXA7cGFnZXM9NDAwLTkmYW1wO2RhdGU9MjAxNiZhbXA7dGl0bGU9
QWxsZXJnb2xvZ2lhK2V0K0ltbXVub3BhdGhvbG9naWEmYW1wO2F0aXRsZT1FZmZlY3Qrb2YrZm9v
ZHMrYW5kK01lZGl0ZXJyYW5lYW4rZGlldCtkdXJpbmcrcHJlZ25hbmN5K2FuZCtmaXJzdCt5ZWFy
cytvZitsaWZlK29uK3doZWV6aW5nJTJDK3JoaW5pdGlzK2FuZCtkZXJtYXRpdGlzK2luK3ByZXNj
aG9vbGVycy4mYW1wO2F1bGFzdD1DYXN0cm8tUm9kcmlndWV6PC91cmw+PC9yZWxhdGVkLXVybHM+
PC91cmxzPjxlbGVjdHJvbmljLXJlc291cmNlLW51bT5odHRwczovL2R4LmRvaS5vcmcvMTAuMTAx
Ni9qLmFsbGVyLjIwMTUuMTIuMDAyPC9lbGVjdHJvbmljLXJlc291cmNlLW51bT48cmVtb3RlLWRh
dGFiYXNlLW5hbWU+TUVETElORTwvcmVtb3RlLWRhdGFiYXNlLW5hbWU+PHJlbW90ZS1kYXRhYmFz
ZS1wcm92aWRlcj5PdmlkIFRlY2hub2xvZ2llczwvcmVtb3RlLWRhdGFiYXNlLXByb3ZpZGVyPjxs
YW5ndWFnZT5FbmdsaXNoPC9sYW5ndWFnZT48L3JlY29yZD48L0NpdGU+PC9FbmROb3RlPn==
</w:fldData>
              </w:fldChar>
            </w:r>
            <w:r w:rsidR="00B96606">
              <w:rPr>
                <w:rFonts w:cstheme="minorHAnsi"/>
                <w:b/>
                <w:noProof/>
                <w:color w:val="000000" w:themeColor="text1"/>
                <w:sz w:val="20"/>
                <w:szCs w:val="20"/>
              </w:rPr>
              <w:instrText xml:space="preserve"> ADDIN EN.CITE </w:instrText>
            </w:r>
            <w:r w:rsidR="00B96606">
              <w:rPr>
                <w:rFonts w:cstheme="minorHAnsi"/>
                <w:b/>
                <w:noProof/>
                <w:color w:val="000000" w:themeColor="text1"/>
                <w:sz w:val="20"/>
                <w:szCs w:val="20"/>
              </w:rPr>
              <w:fldChar w:fldCharType="begin">
                <w:fldData xml:space="preserve">PEVuZE5vdGU+PENpdGU+PEF1dGhvcj5DYXN0cm8tUm9kcmlndWV6PC9BdXRob3I+PFllYXI+MjAx
NjwvWWVhcj48UmVjTnVtPjI4ODk8L1JlY051bT48RGlzcGxheVRleHQ+PHN0eWxlIGZhY2U9InN1
cGVyc2NyaXB0Ij40Mjwvc3R5bGU+PC9EaXNwbGF5VGV4dD48cmVjb3JkPjxyZWMtbnVtYmVyPjI4
ODk8L3JlYy1udW1iZXI+PGZvcmVpZ24ta2V5cz48a2V5IGFwcD0iRU4iIGRiLWlkPSJ3dnJ6ZjA5
dGt6dzU5d2Vwc3hicHphYWh4MHNkOXhzOTByNXQiIHRpbWVzdGFtcD0iMTUzMTc2OTMyMSI+Mjg4
OTwva2V5PjwvZm9yZWlnbi1rZXlzPjxyZWYtdHlwZSBuYW1lPSJKb3VybmFsIEFydGljbGUiPjE3
PC9yZWYtdHlwZT48Y29udHJpYnV0b3JzPjxhdXRob3JzPjxhdXRob3I+Q2FzdHJvLVJvZHJpZ3Vl
eiwgSi4gQS48L2F1dGhvcj48YXV0aG9yPlJhbWlyZXotSGVybmFuZGV6LCBNLjwvYXV0aG9yPjxh
dXRob3I+UGFkaWxsYSwgTy48L2F1dGhvcj48YXV0aG9yPlBhY2hlY28tR29uemFsZXosIFIuIE0u
PC9hdXRob3I+PGF1dGhvcj5QZXJlei1GZXJuYW5kZXosIFYuPC9hdXRob3I+PGF1dGhvcj5HYXJj
aWEtTWFyY29zLCBMLjwvYXV0aG9yPjwvYXV0aG9ycz48L2NvbnRyaWJ1dG9ycz48YXV0aC1hZGRy
ZXNzPkNhc3Ryby1Sb2RyaWd1ZXosIEogQS4gRGl2aXNpb24gb2YgUGVkaWF0cmljcywgU2Nob29s
IG9mIE1lZGljaW5lLCBQb250aWZpY2lhIFVuaXZlcnNpZGFkIENhdG9saWNhIGRlIENoaWxlLCBT
YW50aWFnbywgQ2hpbGU7IERpdmlzaW9uIG9mIFB1YmxpYyBIZWFsdGgsIFNjaG9vbCBvZiBNZWRp
Y2luZSwgUG9udGlmaWNpYSBVbml2ZXJzaWRhZCBDYXRvbGljYSBkZSBDaGlsZSwgU2FudGlhZ28s
IENoaWxlLiBFbGVjdHJvbmljIGFkZHJlc3M6IGphY2FzdHJvMTdAaG90bWFpbC5jb20uJiN4RDtS
YW1pcmV6LUhlcm5hbmRleiwgTS4gQWxsZXJ5IFVuaXQsIFNhbnRhIEx1Y2lhIFVuaXZlcnNpdHkg
SG9zcGl0YWwsIENhcnRhZ2VuYSwgU3BhaW4uJiN4RDtQYWRpbGxhLCBPLiBEaXZpc2lvbiBvZiBQ
dWJsaWMgSGVhbHRoLCBTY2hvb2wgb2YgTWVkaWNpbmUsIFBvbnRpZmljaWEgVW5pdmVyc2lkYWQg
Q2F0b2xpY2EgZGUgQ2hpbGUsIFNhbnRpYWdvLCBDaGlsZS4mI3hEO1BhY2hlY28tR29uemFsZXos
IFIgTS4gUGVkaWF0cmljIEFsbGVyZ3kgYW5kIFB1bG1vbm9sb2d5IFVuaXRzLCAmcXVvdDtWaXJn
ZW4gZGUgbGEgQXJyaXhhY2EmcXVvdDsgVW5pdmVyc2l0eSBDaGlsZHJlbiZhcG9zO3MgSG9zcGl0
YWwsIFVuaXZlcnNpdHkgb2YgTXVyY2lhIGFuZCBJTUlCLUFycml4YWNhIFJlc2VhcmNoIEluc3Rp
dHV0ZSwgTXVyY2lhLCBTcGFpbi4mI3hEO1BlcmV6LUZlcm5hbmRleiwgVi4gUGVkaWF0cmljIEFs
bGVyZ3kgYW5kIFB1bG1vbm9sb2d5IFVuaXRzLCAmcXVvdDtWaXJnZW4gZGUgbGEgQXJyaXhhY2Em
cXVvdDsgVW5pdmVyc2l0eSBDaGlsZHJlbiZhcG9zO3MgSG9zcGl0YWwsIFVuaXZlcnNpdHkgb2Yg
TXVyY2lhIGFuZCBJTUlCLUFycml4YWNhIFJlc2VhcmNoIEluc3RpdHV0ZSwgTXVyY2lhLCBTcGFp
bi4mI3hEO0dhcmNpYS1NYXJjb3MsIEwuIFBlZGlhdHJpYyBBbGxlcmd5IGFuZCBQdWxtb25vbG9n
eSBVbml0cywgJnF1b3Q7VmlyZ2VuIGRlIGxhIEFycml4YWNhJnF1b3Q7IFVuaXZlcnNpdHkgQ2hp
bGRyZW4mYXBvcztzIEhvc3BpdGFsLCBVbml2ZXJzaXR5IG9mIE11cmNpYSBhbmQgSU1JQi1BcnJp
eGFjYSBSZXNlYXJjaCBJbnN0aXR1dGUsIE11cmNpYSwgU3BhaW4uPC9hdXRoLWFkZHJlc3M+PHRp
dGxlcz48dGl0bGU+RWZmZWN0IG9mIGZvb2RzIGFuZCBNZWRpdGVycmFuZWFuIGRpZXQgZHVyaW5n
IHByZWduYW5jeSBhbmQgZmlyc3QgeWVhcnMgb2YgbGlmZSBvbiB3aGVlemluZywgcmhpbml0aXMg
YW5kIGRlcm1hdGl0aXMgaW4gcHJlc2Nob29sZXJzPC90aXRsZT48c2Vjb25kYXJ5LXRpdGxlPkFs
bGVyZ29sb2dpYSBldCBJbW11bm9wYXRob2xvZ2lhPC9zZWNvbmRhcnktdGl0bGU+PGFsdC10aXRs
ZT5BbGxlcmdvbCBJbW11bm9wYXRob2wgKE1hZHIpPC9hbHQtdGl0bGU+PC90aXRsZXM+PHBlcmlv
ZGljYWw+PGZ1bGwtdGl0bGU+QWxsZXJnb2xvZ2lhIGV0IEltbXVub3BhdGhvbG9naWE8L2Z1bGwt
dGl0bGU+PGFiYnItMT5BbGxlcmdvbCBJbW11bm9wYXRob2wgKE1hZHIpPC9hYmJyLTE+PC9wZXJp
b2RpY2FsPjxhbHQtcGVyaW9kaWNhbD48ZnVsbC10aXRsZT5BbGxlcmdvbG9naWEgZXQgSW1tdW5v
cGF0aG9sb2dpYTwvZnVsbC10aXRsZT48YWJici0xPkFsbGVyZ29sIEltbXVub3BhdGhvbCAoTWFk
cik8L2FiYnItMT48L2FsdC1wZXJpb2RpY2FsPjxwYWdlcz40MDAtOTwvcGFnZXM+PHZvbHVtZT40
NDwvdm9sdW1lPjxudW1iZXI+NTwvbnVtYmVyPjxrZXl3b3Jkcz48a2V5d29yZD5BZHVsdDwva2V5
d29yZD48a2V5d29yZD5DaGlsZCwgUHJlc2Nob29sPC9rZXl3b3JkPjxrZXl3b3JkPipEZXJtYXRp
dGlzL2VwIFtFcGlkZW1pb2xvZ3ldPC9rZXl3b3JkPjxrZXl3b3JkPipEaWV0LCBNZWRpdGVycmFu
ZWFuPC9rZXl3b3JkPjxrZXl3b3JkPkZlbWFsZTwva2V5d29yZD48a2V5d29yZD5Gb29kPC9rZXl3
b3JkPjxrZXl3b3JkPkh1bWFuczwva2V5d29yZD48a2V5d29yZD5JbmZhbnQ8L2tleXdvcmQ+PGtl
eXdvcmQ+TWFsZTwva2V5d29yZD48a2V5d29yZD5NYXRlcm5hbCBFeHBvc3VyZS9hZSBbQWR2ZXJz
ZSBFZmZlY3RzXTwva2V5d29yZD48a2V5d29yZD5NaWRkbGUgQWdlZDwva2V5d29yZD48a2V5d29y
ZD5QYXRlcm5hbCBFeHBvc3VyZS9hZSBbQWR2ZXJzZSBFZmZlY3RzXTwva2V5d29yZD48a2V5d29y
ZD5QcmVnbmFuY3k8L2tleXdvcmQ+PGtleXdvcmQ+UHJldmFsZW5jZTwva2V5d29yZD48a2V5d29y
ZD4qUmVzcGlyYXRvcnkgU291bmRzPC9rZXl3b3JkPjxrZXl3b3JkPipSaGluaXRpcy9lcCBbRXBp
ZGVtaW9sb2d5XTwva2V5d29yZD48a2V5d29yZD5SaXNrIEZhY3RvcnM8L2tleXdvcmQ+PGtleXdv
cmQ+U3VydmV5cyBhbmQgUXVlc3Rpb25uYWlyZXM8L2tleXdvcmQ+PC9rZXl3b3Jkcz48ZGF0ZXM+
PHllYXI+MjAxNjwveWVhcj48cHViLWRhdGVzPjxkYXRlPlNlcC1PY3Q8L2RhdGU+PC9wdWItZGF0
ZXM+PC9kYXRlcz48aXNibj4xNTc4LTEyNjc8L2lzYm4+PGFjY2Vzc2lvbi1udW0+MjcwODc1NjY8
L2FjY2Vzc2lvbi1udW0+PHVybHM+PHJlbGF0ZWQtdXJscz48dXJsPmh0dHA6Ly9vdmlkc3Aub3Zp
ZC5jb20vb3ZpZHdlYi5jZ2k/VD1KUyZhbXA7Q1NDPVkmYW1wO05FV1M9TiZhbXA7UEFHRT1mdWxs
dGV4dCZhbXA7RD1tZWQ4JmFtcDtBTj0yNzA4NzU2NjwvdXJsPjx1cmw+aHR0cHM6Ly9wcmltby5o
c2wudWNkZW52ZXIuZWR1L29wZW51cmwvMDFVQ09IUy8wMVVDT0hTP3NpZD1PVklEOm1lZGxpbmUm
YW1wO2lkPXBtaWQ6MjcwODc1NjYmYW1wO2lkPWRvaToxMC4xMDE2JTJGai5hbGxlci4yMDE1LjEy
LjAwMiZhbXA7aXNzbj0wMzAxLTA1NDYmYW1wO2lzYm49JmFtcDt2b2x1bWU9NDQmYW1wO2lzc3Vl
PTUmYW1wO3NwYWdlPTQwMCZhbXA7cGFnZXM9NDAwLTkmYW1wO2RhdGU9MjAxNiZhbXA7dGl0bGU9
QWxsZXJnb2xvZ2lhK2V0K0ltbXVub3BhdGhvbG9naWEmYW1wO2F0aXRsZT1FZmZlY3Qrb2YrZm9v
ZHMrYW5kK01lZGl0ZXJyYW5lYW4rZGlldCtkdXJpbmcrcHJlZ25hbmN5K2FuZCtmaXJzdCt5ZWFy
cytvZitsaWZlK29uK3doZWV6aW5nJTJDK3JoaW5pdGlzK2FuZCtkZXJtYXRpdGlzK2luK3ByZXNj
aG9vbGVycy4mYW1wO2F1bGFzdD1DYXN0cm8tUm9kcmlndWV6PC91cmw+PC9yZWxhdGVkLXVybHM+
PC91cmxzPjxlbGVjdHJvbmljLXJlc291cmNlLW51bT5odHRwczovL2R4LmRvaS5vcmcvMTAuMTAx
Ni9qLmFsbGVyLjIwMTUuMTIuMDAyPC9lbGVjdHJvbmljLXJlc291cmNlLW51bT48cmVtb3RlLWRh
dGFiYXNlLW5hbWU+TUVETElORTwvcmVtb3RlLWRhdGFiYXNlLW5hbWU+PHJlbW90ZS1kYXRhYmFz
ZS1wcm92aWRlcj5PdmlkIFRlY2hub2xvZ2llczwvcmVtb3RlLWRhdGFiYXNlLXByb3ZpZGVyPjxs
YW5ndWFnZT5FbmdsaXNoPC9sYW5ndWFnZT48L3JlY29yZD48L0NpdGU+PC9FbmROb3RlPn==
</w:fldData>
              </w:fldChar>
            </w:r>
            <w:r w:rsidR="00B96606">
              <w:rPr>
                <w:rFonts w:cstheme="minorHAnsi"/>
                <w:b/>
                <w:noProof/>
                <w:color w:val="000000" w:themeColor="text1"/>
                <w:sz w:val="20"/>
                <w:szCs w:val="20"/>
              </w:rPr>
              <w:instrText xml:space="preserve"> ADDIN EN.CITE.DATA </w:instrText>
            </w:r>
            <w:r w:rsidR="00B96606">
              <w:rPr>
                <w:rFonts w:cstheme="minorHAnsi"/>
                <w:b/>
                <w:noProof/>
                <w:color w:val="000000" w:themeColor="text1"/>
                <w:sz w:val="20"/>
                <w:szCs w:val="20"/>
              </w:rPr>
            </w:r>
            <w:r w:rsidR="00B96606">
              <w:rPr>
                <w:rFonts w:cstheme="minorHAnsi"/>
                <w:b/>
                <w:noProof/>
                <w:color w:val="000000" w:themeColor="text1"/>
                <w:sz w:val="20"/>
                <w:szCs w:val="20"/>
              </w:rPr>
              <w:fldChar w:fldCharType="end"/>
            </w:r>
            <w:r w:rsidRPr="003D13AD">
              <w:rPr>
                <w:rFonts w:cstheme="minorHAnsi"/>
                <w:b/>
                <w:noProof/>
                <w:color w:val="000000" w:themeColor="text1"/>
                <w:sz w:val="20"/>
                <w:szCs w:val="20"/>
              </w:rPr>
            </w:r>
            <w:r w:rsidRPr="003D13AD">
              <w:rPr>
                <w:rFonts w:cstheme="minorHAnsi"/>
                <w:b/>
                <w:noProof/>
                <w:color w:val="000000" w:themeColor="text1"/>
                <w:sz w:val="20"/>
                <w:szCs w:val="20"/>
              </w:rPr>
              <w:fldChar w:fldCharType="separate"/>
            </w:r>
            <w:r w:rsidR="00B96606" w:rsidRPr="00B96606">
              <w:rPr>
                <w:rFonts w:cstheme="minorHAnsi"/>
                <w:b/>
                <w:noProof/>
                <w:color w:val="000000" w:themeColor="text1"/>
                <w:sz w:val="20"/>
                <w:szCs w:val="20"/>
                <w:vertAlign w:val="superscript"/>
              </w:rPr>
              <w:t>42</w:t>
            </w:r>
            <w:r w:rsidRPr="003D13AD">
              <w:rPr>
                <w:rFonts w:cstheme="minorHAnsi"/>
                <w:b/>
                <w:noProof/>
                <w:color w:val="000000" w:themeColor="text1"/>
                <w:sz w:val="20"/>
                <w:szCs w:val="20"/>
              </w:rPr>
              <w:fldChar w:fldCharType="end"/>
            </w:r>
          </w:p>
          <w:p w14:paraId="74DB4CA5" w14:textId="77777777" w:rsidR="00D12B78" w:rsidRPr="003D13AD" w:rsidRDefault="00D12B78" w:rsidP="00C12CB1">
            <w:pPr>
              <w:pStyle w:val="Tablebody"/>
              <w:rPr>
                <w:rFonts w:cstheme="minorHAnsi"/>
                <w:noProof/>
                <w:color w:val="000000" w:themeColor="text1"/>
                <w:sz w:val="20"/>
                <w:szCs w:val="20"/>
              </w:rPr>
            </w:pPr>
            <w:r w:rsidRPr="003D13AD">
              <w:rPr>
                <w:rFonts w:cstheme="minorHAnsi"/>
                <w:noProof/>
                <w:color w:val="000000" w:themeColor="text1"/>
                <w:sz w:val="20"/>
                <w:szCs w:val="20"/>
              </w:rPr>
              <w:t>Longitudinal</w:t>
            </w:r>
          </w:p>
          <w:p w14:paraId="1C183C98" w14:textId="77777777" w:rsidR="00D12B78" w:rsidRPr="003D13AD" w:rsidRDefault="00D12B78" w:rsidP="00C12CB1">
            <w:pPr>
              <w:pStyle w:val="Tablebody"/>
              <w:rPr>
                <w:rFonts w:cstheme="minorHAnsi"/>
                <w:noProof/>
                <w:color w:val="000000" w:themeColor="text1"/>
                <w:sz w:val="20"/>
                <w:szCs w:val="20"/>
              </w:rPr>
            </w:pPr>
            <w:r w:rsidRPr="003D13AD">
              <w:rPr>
                <w:rFonts w:cstheme="minorHAnsi"/>
                <w:noProof/>
                <w:color w:val="000000" w:themeColor="text1"/>
                <w:sz w:val="20"/>
                <w:szCs w:val="20"/>
              </w:rPr>
              <w:t>Spain</w:t>
            </w:r>
          </w:p>
          <w:p w14:paraId="68D9675C" w14:textId="77777777" w:rsidR="00D12B78" w:rsidRPr="003D13AD" w:rsidRDefault="00D12B78" w:rsidP="00C12CB1">
            <w:pPr>
              <w:pStyle w:val="Tablebody"/>
              <w:rPr>
                <w:rFonts w:cstheme="minorHAnsi"/>
                <w:color w:val="000000" w:themeColor="text1"/>
                <w:sz w:val="20"/>
                <w:szCs w:val="20"/>
              </w:rPr>
            </w:pPr>
            <w:r w:rsidRPr="003D13AD">
              <w:rPr>
                <w:rFonts w:cstheme="minorHAnsi"/>
                <w:b/>
                <w:color w:val="000000" w:themeColor="text1"/>
                <w:sz w:val="20"/>
                <w:szCs w:val="20"/>
                <w:u w:val="single"/>
              </w:rPr>
              <w:t>Sample Size</w:t>
            </w:r>
            <w:r w:rsidRPr="003D13AD">
              <w:rPr>
                <w:rFonts w:cstheme="minorHAnsi"/>
                <w:color w:val="000000" w:themeColor="text1"/>
                <w:sz w:val="20"/>
                <w:szCs w:val="20"/>
              </w:rPr>
              <w:t>: 2396 invited</w:t>
            </w:r>
          </w:p>
          <w:p w14:paraId="775F33F2" w14:textId="77777777" w:rsidR="00D12B78" w:rsidRPr="003D13AD" w:rsidRDefault="00D12B78" w:rsidP="00C12CB1">
            <w:pPr>
              <w:pStyle w:val="Tablebody"/>
              <w:rPr>
                <w:rFonts w:cstheme="minorHAnsi"/>
                <w:noProof/>
                <w:color w:val="000000" w:themeColor="text1"/>
                <w:sz w:val="20"/>
                <w:szCs w:val="20"/>
              </w:rPr>
            </w:pPr>
            <w:r w:rsidRPr="003D13AD">
              <w:rPr>
                <w:rFonts w:cstheme="minorHAnsi"/>
                <w:noProof/>
                <w:color w:val="000000" w:themeColor="text1"/>
                <w:sz w:val="20"/>
                <w:szCs w:val="20"/>
              </w:rPr>
              <w:t xml:space="preserve">Analytic N: </w:t>
            </w:r>
            <w:r w:rsidRPr="003D13AD">
              <w:rPr>
                <w:rFonts w:cstheme="minorHAnsi"/>
                <w:color w:val="000000" w:themeColor="text1"/>
                <w:sz w:val="20"/>
                <w:szCs w:val="20"/>
              </w:rPr>
              <w:t>1694 completed survey 1.5, 1000 completed both surveys</w:t>
            </w:r>
          </w:p>
          <w:p w14:paraId="1A58D0F7" w14:textId="77777777" w:rsidR="00D12B78" w:rsidRPr="003D13AD" w:rsidRDefault="00D12B78" w:rsidP="00C12CB1">
            <w:pPr>
              <w:pStyle w:val="Tablebody"/>
              <w:rPr>
                <w:rFonts w:cstheme="minorHAnsi"/>
                <w:noProof/>
                <w:color w:val="000000" w:themeColor="text1"/>
                <w:sz w:val="20"/>
                <w:szCs w:val="20"/>
              </w:rPr>
            </w:pPr>
            <w:r w:rsidRPr="003D13AD">
              <w:rPr>
                <w:rFonts w:cstheme="minorHAnsi"/>
                <w:b/>
                <w:color w:val="000000" w:themeColor="text1"/>
                <w:sz w:val="20"/>
                <w:szCs w:val="20"/>
                <w:u w:val="single"/>
              </w:rPr>
              <w:t>Sex:</w:t>
            </w:r>
            <w:r w:rsidRPr="003D13AD">
              <w:rPr>
                <w:rFonts w:cstheme="minorHAnsi"/>
                <w:color w:val="000000" w:themeColor="text1"/>
                <w:sz w:val="20"/>
                <w:szCs w:val="20"/>
              </w:rPr>
              <w:t xml:space="preserve"> </w:t>
            </w:r>
            <w:r w:rsidRPr="003D13AD">
              <w:rPr>
                <w:rFonts w:cstheme="minorHAnsi"/>
                <w:noProof/>
                <w:color w:val="000000" w:themeColor="text1"/>
                <w:sz w:val="20"/>
                <w:szCs w:val="20"/>
              </w:rPr>
              <w:t xml:space="preserve">m 54.7% </w:t>
            </w:r>
          </w:p>
          <w:p w14:paraId="5C55458E" w14:textId="77777777" w:rsidR="00D12B78" w:rsidRPr="003D13AD" w:rsidRDefault="00D12B78" w:rsidP="00C12CB1">
            <w:pPr>
              <w:pStyle w:val="Tablebody"/>
              <w:rPr>
                <w:rFonts w:cstheme="minorHAnsi"/>
                <w:color w:val="000000" w:themeColor="text1"/>
                <w:sz w:val="20"/>
                <w:szCs w:val="20"/>
              </w:rPr>
            </w:pPr>
            <w:r w:rsidRPr="003D13AD">
              <w:rPr>
                <w:rFonts w:cstheme="minorHAnsi"/>
                <w:b/>
                <w:color w:val="000000" w:themeColor="text1"/>
                <w:sz w:val="20"/>
                <w:szCs w:val="20"/>
                <w:u w:val="single"/>
              </w:rPr>
              <w:t>Race/Ethnicity</w:t>
            </w:r>
            <w:r w:rsidRPr="003D13AD">
              <w:rPr>
                <w:rFonts w:cstheme="minorHAnsi"/>
                <w:color w:val="000000" w:themeColor="text1"/>
                <w:sz w:val="20"/>
                <w:szCs w:val="20"/>
              </w:rPr>
              <w:t xml:space="preserve">: </w:t>
            </w:r>
            <w:r w:rsidRPr="003D13AD">
              <w:rPr>
                <w:rFonts w:cstheme="minorHAnsi"/>
                <w:noProof/>
                <w:color w:val="000000" w:themeColor="text1"/>
                <w:sz w:val="20"/>
                <w:szCs w:val="20"/>
              </w:rPr>
              <w:t>NR</w:t>
            </w:r>
          </w:p>
          <w:p w14:paraId="4E5A50C5" w14:textId="77777777" w:rsidR="00D12B78" w:rsidRPr="003D13AD" w:rsidRDefault="00D12B78" w:rsidP="00C12CB1">
            <w:pPr>
              <w:pStyle w:val="Tablebody"/>
              <w:rPr>
                <w:rFonts w:cstheme="minorHAnsi"/>
                <w:noProof/>
                <w:color w:val="000000" w:themeColor="text1"/>
                <w:sz w:val="20"/>
                <w:szCs w:val="20"/>
              </w:rPr>
            </w:pPr>
            <w:r w:rsidRPr="003D13AD">
              <w:rPr>
                <w:rFonts w:cstheme="minorHAnsi"/>
                <w:b/>
                <w:color w:val="000000" w:themeColor="text1"/>
                <w:sz w:val="20"/>
                <w:szCs w:val="20"/>
                <w:u w:val="single"/>
              </w:rPr>
              <w:t>Atopic Disease Risk Status</w:t>
            </w:r>
            <w:r w:rsidRPr="003D13AD">
              <w:rPr>
                <w:rFonts w:cstheme="minorHAnsi"/>
                <w:color w:val="000000" w:themeColor="text1"/>
                <w:sz w:val="20"/>
                <w:szCs w:val="20"/>
              </w:rPr>
              <w:t xml:space="preserve">: </w:t>
            </w:r>
          </w:p>
          <w:p w14:paraId="79D97CE4" w14:textId="77777777" w:rsidR="00D12B78" w:rsidRPr="003D13AD" w:rsidRDefault="00D12B78" w:rsidP="00C12CB1">
            <w:pPr>
              <w:pStyle w:val="Tablebody"/>
              <w:rPr>
                <w:rFonts w:cstheme="minorHAnsi"/>
                <w:color w:val="000000" w:themeColor="text1"/>
                <w:sz w:val="20"/>
                <w:szCs w:val="20"/>
              </w:rPr>
            </w:pPr>
          </w:p>
        </w:tc>
        <w:tc>
          <w:tcPr>
            <w:tcW w:w="4077" w:type="dxa"/>
          </w:tcPr>
          <w:p w14:paraId="2799232D" w14:textId="77777777" w:rsidR="00D12B78" w:rsidRPr="0093062F" w:rsidRDefault="00D12B78" w:rsidP="00C12CB1">
            <w:pPr>
              <w:pStyle w:val="Tablebody"/>
              <w:rPr>
                <w:rFonts w:cstheme="minorHAnsi"/>
                <w:b/>
                <w:color w:val="000000" w:themeColor="text1"/>
                <w:sz w:val="20"/>
                <w:szCs w:val="20"/>
              </w:rPr>
            </w:pPr>
            <w:r w:rsidRPr="0093062F">
              <w:rPr>
                <w:rFonts w:cstheme="minorHAnsi"/>
                <w:b/>
                <w:color w:val="000000" w:themeColor="text1"/>
                <w:sz w:val="20"/>
                <w:szCs w:val="20"/>
              </w:rPr>
              <w:t>Intervention/Exposure:</w:t>
            </w:r>
          </w:p>
          <w:p w14:paraId="38E74200" w14:textId="77777777"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 xml:space="preserve">The MedDiet score employed in the present study was previously developed </w:t>
            </w:r>
          </w:p>
          <w:p w14:paraId="1ADBCCE0" w14:textId="77777777" w:rsidR="00D12B78" w:rsidRPr="003D13AD" w:rsidRDefault="00D12B78" w:rsidP="00C12CB1">
            <w:pPr>
              <w:pStyle w:val="Tablebody"/>
              <w:rPr>
                <w:rFonts w:cstheme="minorHAnsi"/>
                <w:color w:val="000000" w:themeColor="text1"/>
                <w:sz w:val="20"/>
                <w:szCs w:val="20"/>
              </w:rPr>
            </w:pPr>
            <w:r w:rsidRPr="003D13AD">
              <w:rPr>
                <w:rFonts w:cstheme="minorHAnsi"/>
                <w:b/>
                <w:color w:val="000000" w:themeColor="text1"/>
                <w:sz w:val="20"/>
                <w:szCs w:val="20"/>
              </w:rPr>
              <w:t>Assessment Methods of MD</w:t>
            </w:r>
            <w:r w:rsidRPr="003D13AD">
              <w:rPr>
                <w:rFonts w:cstheme="minorHAnsi"/>
                <w:color w:val="000000" w:themeColor="text1"/>
                <w:sz w:val="20"/>
                <w:szCs w:val="20"/>
              </w:rPr>
              <w:t xml:space="preserve">: Questionnaires of epidemiological factors and food intake by the mother during pregnancy and later by the child were filled in by parents in two surveys at two different time points (1.5 yrs and 4 yrs of life) in 1000 preschoolers </w:t>
            </w:r>
          </w:p>
          <w:p w14:paraId="7D4F5CCD" w14:textId="77777777" w:rsidR="00D12B78" w:rsidRPr="003D13AD" w:rsidRDefault="00D12B78" w:rsidP="00C12CB1">
            <w:pPr>
              <w:pStyle w:val="Tablebody"/>
              <w:rPr>
                <w:rFonts w:eastAsia="LGBMI I+ MTSY" w:cstheme="minorHAnsi"/>
                <w:color w:val="000000" w:themeColor="text1"/>
                <w:sz w:val="20"/>
                <w:szCs w:val="20"/>
              </w:rPr>
            </w:pPr>
            <w:r>
              <w:rPr>
                <w:rFonts w:eastAsia="LGBMI I+ MTSY" w:cstheme="minorHAnsi"/>
                <w:color w:val="000000" w:themeColor="text1"/>
                <w:sz w:val="20"/>
                <w:szCs w:val="20"/>
              </w:rPr>
              <w:t>Us</w:t>
            </w:r>
            <w:r w:rsidRPr="003D13AD">
              <w:rPr>
                <w:rFonts w:eastAsia="LGBMI I+ MTSY" w:cstheme="minorHAnsi"/>
                <w:color w:val="000000" w:themeColor="text1"/>
                <w:sz w:val="20"/>
                <w:szCs w:val="20"/>
              </w:rPr>
              <w:t xml:space="preserve">ed MedDiet as quartiles of score and also as raw score. </w:t>
            </w:r>
          </w:p>
          <w:p w14:paraId="68A823D9" w14:textId="77777777"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Supplements: NR</w:t>
            </w:r>
          </w:p>
        </w:tc>
        <w:tc>
          <w:tcPr>
            <w:tcW w:w="4320" w:type="dxa"/>
          </w:tcPr>
          <w:p w14:paraId="157433F2" w14:textId="77777777" w:rsidR="00D12B78" w:rsidRPr="0093062F" w:rsidRDefault="00D12B78" w:rsidP="00C12CB1">
            <w:pPr>
              <w:pStyle w:val="Tablebody"/>
              <w:rPr>
                <w:rFonts w:cstheme="minorHAnsi"/>
                <w:b/>
                <w:noProof/>
                <w:color w:val="000000" w:themeColor="text1"/>
                <w:sz w:val="20"/>
                <w:szCs w:val="20"/>
              </w:rPr>
            </w:pPr>
            <w:r w:rsidRPr="0093062F">
              <w:rPr>
                <w:rFonts w:cstheme="minorHAnsi"/>
                <w:b/>
                <w:noProof/>
                <w:color w:val="000000" w:themeColor="text1"/>
                <w:sz w:val="20"/>
                <w:szCs w:val="20"/>
              </w:rPr>
              <w:t xml:space="preserve">Outcomes studied: </w:t>
            </w:r>
          </w:p>
          <w:p w14:paraId="25F984E9" w14:textId="77777777"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Current wheezing 18.8%, rhinitis 10.4%, and dermatitis 17.2%</w:t>
            </w:r>
          </w:p>
          <w:p w14:paraId="706CA8BF" w14:textId="77777777" w:rsidR="00D12B78" w:rsidRPr="003D13AD" w:rsidRDefault="00D12B78" w:rsidP="00C12CB1">
            <w:pPr>
              <w:pStyle w:val="Tablebody"/>
              <w:rPr>
                <w:rFonts w:cstheme="minorHAnsi"/>
                <w:b/>
                <w:color w:val="000000" w:themeColor="text1"/>
                <w:sz w:val="20"/>
                <w:szCs w:val="20"/>
              </w:rPr>
            </w:pPr>
            <w:r w:rsidRPr="003D13AD">
              <w:rPr>
                <w:rFonts w:cstheme="minorHAnsi"/>
                <w:color w:val="000000" w:themeColor="text1"/>
                <w:sz w:val="20"/>
                <w:szCs w:val="20"/>
              </w:rPr>
              <w:t>MD consumption by the mother during pregnancy was not a protective factor for current wheezing, rhinitis, or dermatitis in preschoolers</w:t>
            </w:r>
            <w:r w:rsidRPr="003D13AD">
              <w:rPr>
                <w:rFonts w:cstheme="minorHAnsi"/>
                <w:b/>
                <w:color w:val="000000" w:themeColor="text1"/>
                <w:sz w:val="20"/>
                <w:szCs w:val="20"/>
              </w:rPr>
              <w:t>.</w:t>
            </w:r>
          </w:p>
          <w:p w14:paraId="139299E1" w14:textId="77777777"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Pattern (mothers)</w:t>
            </w:r>
          </w:p>
          <w:p w14:paraId="7A261531" w14:textId="002142D3" w:rsidR="00D12B78" w:rsidRPr="003D13AD" w:rsidRDefault="00D12B78" w:rsidP="00C12CB1">
            <w:pPr>
              <w:pStyle w:val="Tablebody"/>
              <w:rPr>
                <w:rFonts w:eastAsia="LGBMI I+ MTSY" w:cstheme="minorHAnsi"/>
                <w:color w:val="000000" w:themeColor="text1"/>
                <w:sz w:val="20"/>
                <w:szCs w:val="20"/>
              </w:rPr>
            </w:pPr>
            <w:r w:rsidRPr="003D13AD">
              <w:rPr>
                <w:rFonts w:eastAsia="LGBMI I+ MTSY" w:cstheme="minorHAnsi"/>
                <w:color w:val="000000" w:themeColor="text1"/>
                <w:sz w:val="20"/>
                <w:szCs w:val="20"/>
              </w:rPr>
              <w:t>While consumption by the mother during pregnancy of meat 1 or</w:t>
            </w:r>
            <w:r w:rsidR="009352B2">
              <w:rPr>
                <w:rFonts w:eastAsia="LGBMI I+ MTSY" w:cstheme="minorHAnsi"/>
                <w:color w:val="000000" w:themeColor="text1"/>
                <w:sz w:val="20"/>
                <w:szCs w:val="20"/>
              </w:rPr>
              <w:t xml:space="preserve"> </w:t>
            </w:r>
            <w:r w:rsidRPr="003D13AD">
              <w:rPr>
                <w:rFonts w:eastAsia="LGBMI I+ MTSY" w:cstheme="minorHAnsi"/>
                <w:color w:val="000000" w:themeColor="text1"/>
                <w:sz w:val="20"/>
                <w:szCs w:val="20"/>
              </w:rPr>
              <w:t xml:space="preserve">2 times/week, and never or occasionally pasta, remained as independent protective factors for </w:t>
            </w:r>
            <w:r w:rsidRPr="003D13AD">
              <w:rPr>
                <w:rFonts w:eastAsia="LGBMI I+ MTSY" w:cstheme="minorHAnsi"/>
                <w:color w:val="000000" w:themeColor="text1"/>
                <w:sz w:val="20"/>
                <w:szCs w:val="20"/>
                <w:u w:val="single"/>
              </w:rPr>
              <w:t>current wheezing</w:t>
            </w:r>
            <w:r w:rsidRPr="003D13AD">
              <w:rPr>
                <w:rFonts w:eastAsia="LGBMI I+ MTSY" w:cstheme="minorHAnsi"/>
                <w:color w:val="000000" w:themeColor="text1"/>
                <w:sz w:val="20"/>
                <w:szCs w:val="20"/>
              </w:rPr>
              <w:t xml:space="preserve"> in the offspring</w:t>
            </w:r>
          </w:p>
          <w:p w14:paraId="2207EB71" w14:textId="77777777"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 xml:space="preserve">For </w:t>
            </w:r>
            <w:r w:rsidRPr="003D13AD">
              <w:rPr>
                <w:rFonts w:cstheme="minorHAnsi"/>
                <w:color w:val="000000" w:themeColor="text1"/>
                <w:sz w:val="20"/>
                <w:szCs w:val="20"/>
                <w:u w:val="single"/>
              </w:rPr>
              <w:t>current dermatitis</w:t>
            </w:r>
            <w:r w:rsidRPr="003D13AD">
              <w:rPr>
                <w:rFonts w:cstheme="minorHAnsi"/>
                <w:color w:val="000000" w:themeColor="text1"/>
                <w:sz w:val="20"/>
                <w:szCs w:val="20"/>
              </w:rPr>
              <w:t>, high fast food consumption by mothers in pregnancy was associated to higher prevalence.</w:t>
            </w:r>
          </w:p>
          <w:p w14:paraId="24E02498" w14:textId="77777777" w:rsidR="00D12B78" w:rsidRPr="003D13AD" w:rsidRDefault="00D12B78" w:rsidP="00C12CB1">
            <w:pPr>
              <w:pStyle w:val="Tablebody"/>
              <w:rPr>
                <w:rFonts w:eastAsia="LGBMI I+ MTSY" w:cstheme="minorHAnsi"/>
                <w:color w:val="000000" w:themeColor="text1"/>
                <w:sz w:val="20"/>
                <w:szCs w:val="20"/>
              </w:rPr>
            </w:pPr>
          </w:p>
        </w:tc>
        <w:tc>
          <w:tcPr>
            <w:tcW w:w="3393" w:type="dxa"/>
          </w:tcPr>
          <w:p w14:paraId="45E8AD31" w14:textId="77777777" w:rsidR="00D12B78" w:rsidRPr="0093062F" w:rsidRDefault="00D12B78" w:rsidP="00C12CB1">
            <w:pPr>
              <w:pStyle w:val="Tablebody"/>
              <w:rPr>
                <w:rFonts w:cstheme="minorHAnsi"/>
                <w:b/>
                <w:color w:val="000000" w:themeColor="text1"/>
                <w:sz w:val="20"/>
                <w:szCs w:val="20"/>
              </w:rPr>
            </w:pPr>
            <w:r w:rsidRPr="0093062F">
              <w:rPr>
                <w:rFonts w:cstheme="minorHAnsi"/>
                <w:b/>
                <w:color w:val="000000" w:themeColor="text1"/>
                <w:sz w:val="20"/>
                <w:szCs w:val="20"/>
              </w:rPr>
              <w:t>Confounders taken into account:</w:t>
            </w:r>
          </w:p>
          <w:p w14:paraId="0A48FFB4" w14:textId="765366F5"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 xml:space="preserve">age; gender; race; type of delivery; number of siblings; birth weight and height(by parental report); low birth weight (&lt;2000 g or &lt;2500 g);exclusive breastfeeding for six months (without any formula feeding or infant food); air pollution (living near to factories or roads with heavy traffic); mould stains on the house-hold walls; dogs and cats at home, during pregnancy and at present; maternal age </w:t>
            </w:r>
            <w:r w:rsidR="009352B2">
              <w:rPr>
                <w:rFonts w:cstheme="minorHAnsi"/>
                <w:color w:val="000000" w:themeColor="text1"/>
                <w:sz w:val="20"/>
                <w:szCs w:val="20"/>
              </w:rPr>
              <w:t>and educational level; oral con</w:t>
            </w:r>
            <w:r w:rsidRPr="003D13AD">
              <w:rPr>
                <w:rFonts w:cstheme="minorHAnsi"/>
                <w:color w:val="000000" w:themeColor="text1"/>
                <w:sz w:val="20"/>
                <w:szCs w:val="20"/>
              </w:rPr>
              <w:t>traceptive used before pregnancy; paracetamol used during pregnancy; number of colds during the first year of life; maternal smoking during pregnancy; paternal current smoking; parental asthma, rhinitis and eczema</w:t>
            </w:r>
          </w:p>
          <w:p w14:paraId="2D865A22" w14:textId="77777777" w:rsidR="00D12B78" w:rsidRPr="00D15C59" w:rsidRDefault="00D12B78" w:rsidP="00C12CB1">
            <w:pPr>
              <w:pStyle w:val="Tablebody"/>
              <w:rPr>
                <w:rFonts w:cstheme="minorHAnsi"/>
                <w:b/>
                <w:color w:val="000000" w:themeColor="text1"/>
                <w:sz w:val="20"/>
                <w:szCs w:val="20"/>
              </w:rPr>
            </w:pPr>
            <w:r w:rsidRPr="00D15C59">
              <w:rPr>
                <w:rFonts w:cstheme="minorHAnsi"/>
                <w:b/>
                <w:color w:val="000000" w:themeColor="text1"/>
                <w:sz w:val="20"/>
                <w:szCs w:val="20"/>
              </w:rPr>
              <w:t>Limitations:</w:t>
            </w:r>
          </w:p>
          <w:p w14:paraId="163C979B" w14:textId="77777777" w:rsidR="00D12B78" w:rsidRPr="003D13AD" w:rsidRDefault="00D12B78" w:rsidP="00C12CB1">
            <w:pPr>
              <w:pStyle w:val="Tablebody"/>
              <w:rPr>
                <w:rFonts w:cstheme="minorHAnsi"/>
                <w:noProof/>
                <w:color w:val="000000" w:themeColor="text1"/>
                <w:sz w:val="20"/>
                <w:szCs w:val="20"/>
              </w:rPr>
            </w:pPr>
            <w:r w:rsidRPr="003D13AD">
              <w:rPr>
                <w:rFonts w:cstheme="minorHAnsi"/>
                <w:noProof/>
                <w:color w:val="000000" w:themeColor="text1"/>
                <w:sz w:val="20"/>
                <w:szCs w:val="20"/>
              </w:rPr>
              <w:t>Data not corrected for energy intake</w:t>
            </w:r>
          </w:p>
        </w:tc>
      </w:tr>
      <w:bookmarkEnd w:id="0"/>
      <w:tr w:rsidR="00D12B78" w:rsidRPr="003D13AD" w14:paraId="1046107C" w14:textId="77777777" w:rsidTr="00C12CB1">
        <w:trPr>
          <w:trHeight w:val="66"/>
          <w:jc w:val="center"/>
        </w:trPr>
        <w:tc>
          <w:tcPr>
            <w:tcW w:w="3150" w:type="dxa"/>
          </w:tcPr>
          <w:p w14:paraId="280326B8" w14:textId="418828D5" w:rsidR="00D12B78" w:rsidRPr="003D13AD" w:rsidRDefault="00D12B78" w:rsidP="00C12CB1">
            <w:pPr>
              <w:pStyle w:val="Tablebody"/>
              <w:rPr>
                <w:rFonts w:cstheme="minorHAnsi"/>
                <w:b/>
                <w:color w:val="000000" w:themeColor="text1"/>
                <w:sz w:val="20"/>
                <w:szCs w:val="20"/>
              </w:rPr>
            </w:pPr>
            <w:r w:rsidRPr="003D13AD">
              <w:rPr>
                <w:rFonts w:cstheme="minorHAnsi"/>
                <w:b/>
                <w:noProof/>
                <w:color w:val="000000" w:themeColor="text1"/>
                <w:sz w:val="20"/>
                <w:szCs w:val="20"/>
              </w:rPr>
              <w:t>Chatzi et al. 2013</w:t>
            </w:r>
            <w:r w:rsidRPr="003D13AD">
              <w:rPr>
                <w:rFonts w:cstheme="minorHAnsi"/>
                <w:b/>
                <w:noProof/>
                <w:color w:val="000000" w:themeColor="text1"/>
                <w:sz w:val="20"/>
                <w:szCs w:val="20"/>
              </w:rPr>
              <w:fldChar w:fldCharType="begin">
                <w:fldData xml:space="preserve">PEVuZE5vdGU+PENpdGU+PEF1dGhvcj5DaGF0emk8L0F1dGhvcj48WWVhcj4yMDEzPC9ZZWFyPjxS
ZWNOdW0+MTU4PC9SZWNOdW0+PERpc3BsYXlUZXh0PjxzdHlsZSBmYWNlPSJzdXBlcnNjcmlwdCI+
NDM8L3N0eWxlPjwvRGlzcGxheVRleHQ+PHJlY29yZD48cmVjLW51bWJlcj4xNTg8L3JlYy1udW1i
ZXI+PGZvcmVpZ24ta2V5cz48a2V5IGFwcD0iRU4iIGRiLWlkPSJ3dnJ6ZjA5dGt6dzU5d2Vwc3hi
cHphYWh4MHNkOXhzOTByNXQiIHRpbWVzdGFtcD0iMCI+MTU4PC9rZXk+PC9mb3JlaWduLWtleXM+
PHJlZi10eXBlIG5hbWU9IkpvdXJuYWwgQXJ0aWNsZSI+MTc8L3JlZi10eXBlPjxjb250cmlidXRv
cnM+PGF1dGhvcnM+PGF1dGhvcj5DaGF0emksIEwuPC9hdXRob3I+PGF1dGhvcj5HYXJjaWEsIFIu
PC9hdXRob3I+PGF1dGhvcj5Sb3VtZWxpb3Rha2ksIFQuPC9hdXRob3I+PGF1dGhvcj5CYXN0ZXJy
ZWNoZWEsIE0uPC9hdXRob3I+PGF1dGhvcj5CZWdpcmlzdGFpbiwgSC48L2F1dGhvcj48YXV0aG9y
PkluaWd1ZXosIEMuPC9hdXRob3I+PGF1dGhvcj5WaW9xdWUsIEouPC9hdXRob3I+PGF1dGhvcj5L
b2dldmluYXMsIE0uPC9hdXRob3I+PGF1dGhvcj5TdW55ZXIsIEouPC9hdXRob3I+PGF1dGhvcj5J
bm1hIHN0dWR5IGdyb3VwPC9hdXRob3I+PGF1dGhvcj5SaGVhIHN0dWR5IGdyb3VwPC9hdXRob3I+
PC9hdXRob3JzPjwvY29udHJpYnV0b3JzPjxhdXRoLWFkZHJlc3M+RGVwYXJ0bWVudCBvZiBTb2Np
YWwgTWVkaWNpbmUsIEZhY3VsdHkgb2YgTWVkaWNpbmUsIFVuaXZlcnNpdHkgb2YgQ3JldGUsIFBP
IEJveCAyMjA4LCBIZXJha2xpb24sIDcxMDAzIENyZXRlLCBHcmVlY2UuPC9hdXRoLWFkZHJlc3M+
PHRpdGxlcz48dGl0bGU+TWVkaXRlcnJhbmVhbiBkaWV0IGFkaGVyZW5jZSBkdXJpbmcgcHJlZ25h
bmN5IGFuZCByaXNrIG9mIHdoZWV6ZSBhbmQgZWN6ZW1hIGluIHRoZSBmaXJzdCB5ZWFyIG9mIGxp
ZmU6IElOTUEgKFNwYWluKSBhbmQgUkhFQSAoR3JlZWNlKSBtb3RoZXItY2hpbGQgY29ob3J0IHN0
dWRpZXM8L3RpdGxlPjxzZWNvbmRhcnktdGl0bGU+QnIgSiBOdXRyPC9zZWNvbmRhcnktdGl0bGU+
PC90aXRsZXM+PHBlcmlvZGljYWw+PGZ1bGwtdGl0bGU+QnJpdGlzaCBKb3VybmFsIG9mIE51dHJp
dGlvbjwvZnVsbC10aXRsZT48YWJici0xPkJyIEogTnV0cjwvYWJici0xPjwvcGVyaW9kaWNhbD48
cGFnZXM+MjA1OC02ODwvcGFnZXM+PHZvbHVtZT4xMTA8L3ZvbHVtZT48bnVtYmVyPjExPC9udW1i
ZXI+PGtleXdvcmRzPjxrZXl3b3JkPkFkdWx0PC9rZXl3b3JkPjxrZXl3b3JkPkFzdGhtYS9lcGlk
ZW1pb2xvZ3kvZXRpb2xvZ3kvcGh5c2lvcGF0aG9sb2d5LypwcmV2ZW50aW9uICZhbXA7IGNvbnRy
b2w8L2tleXdvcmQ+PGtleXdvcmQ+Q29ob3J0IFN0dWRpZXM8L2tleXdvcmQ+PGtleXdvcmQ+RGFp
cnkgUHJvZHVjdHM8L2tleXdvcmQ+PGtleXdvcmQ+RGVybWF0aXRpcywgQWxsZXJnaWMgQ29udGFj
dC9lcGlkZW1pb2xvZ3kvZXRpb2xvZ3kvcGh5c2lvcGF0aG9sb2d5LypwcmV2ZW50aW9uICZhbXA7
PC9rZXl3b3JkPjxrZXl3b3JkPmNvbnRyb2w8L2tleXdvcmQ+PGtleXdvcmQ+KkRpZXQsIE1lZGl0
ZXJyYW5lYW48L2tleXdvcmQ+PGtleXdvcmQ+RWN6ZW1hL2VwaWRlbWlvbG9neS9ldGlvbG9neS9w
cmV2ZW50aW9uICZhbXA7IGNvbnRyb2w8L2tleXdvcmQ+PGtleXdvcmQ+RmVtYWxlPC9rZXl3b3Jk
PjxrZXl3b3JkPkdyZWVjZS9lcGlkZW1pb2xvZ3k8L2tleXdvcmQ+PGtleXdvcmQ+SHVtYW5zPC9r
ZXl3b3JkPjxrZXl3b3JkPkluZmFudCwgTmV3Ym9ybjwva2V5d29yZD48a2V5d29yZD5NYWxlPC9r
ZXl3b3JkPjxrZXl3b3JkPk1lYXQvYWR2ZXJzZSBlZmZlY3RzPC9rZXl3b3JkPjxrZXl3b3JkPk1l
dGEtQW5hbHlzaXMgYXMgVG9waWM8L2tleXdvcmQ+PGtleXdvcmQ+KlBhdGllbnQgQ29tcGxpYW5j
ZTwva2V5d29yZD48a2V5d29yZD5QcmVnbmFuY3k8L2tleXdvcmQ+PGtleXdvcmQ+KlByZW5hdGFs
IE51dHJpdGlvbmFsIFBoeXNpb2xvZ2ljYWwgUGhlbm9tZW5hPC9rZXl3b3JkPjxrZXl3b3JkPlBy
b3NwZWN0aXZlIFN0dWRpZXM8L2tleXdvcmQ+PGtleXdvcmQ+UmVzcGlyYXRvcnkgU291bmRzL2V0
aW9sb2d5PC9rZXl3b3JkPjxrZXl3b3JkPlJpc2s8L2tleXdvcmQ+PGtleXdvcmQ+U3BhaW4vZXBp
ZGVtaW9sb2d5PC9rZXl3b3JkPjwva2V5d29yZHM+PGRhdGVzPjx5ZWFyPjIwMTM8L3llYXI+PHB1
Yi1kYXRlcz48ZGF0ZT5EZWMgMTQ8L2RhdGU+PC9wdWItZGF0ZXM+PC9kYXRlcz48aXNibj4xNDc1
LTI2NjIgKEVsZWN0cm9uaWMpJiN4RDswMDA3LTExNDUgKExpbmtpbmcpPC9pc2JuPjxhY2Nlc3Np
b24tbnVtPjIzNjgwMjg0PC9hY2Nlc3Npb24tbnVtPjx1cmxzPjxyZWxhdGVkLXVybHM+PHVybD5o
dHRwOi8vd3d3Lm5jYmkubmxtLm5paC5nb3YvcHVibWVkLzIzNjgwMjg0PC91cmw+PC9yZWxhdGVk
LXVybHM+PC91cmxzPjxlbGVjdHJvbmljLXJlc291cmNlLW51bT4xMC4xMDE3L1MwMDA3MTE0NTEz
MDAxNDI2PC9lbGVjdHJvbmljLXJlc291cmNlLW51bT48L3JlY29yZD48L0NpdGU+PC9FbmROb3Rl
Pn==
</w:fldData>
              </w:fldChar>
            </w:r>
            <w:r w:rsidR="00B96606">
              <w:rPr>
                <w:rFonts w:cstheme="minorHAnsi"/>
                <w:b/>
                <w:noProof/>
                <w:color w:val="000000" w:themeColor="text1"/>
                <w:sz w:val="20"/>
                <w:szCs w:val="20"/>
              </w:rPr>
              <w:instrText xml:space="preserve"> ADDIN EN.CITE </w:instrText>
            </w:r>
            <w:r w:rsidR="00B96606">
              <w:rPr>
                <w:rFonts w:cstheme="minorHAnsi"/>
                <w:b/>
                <w:noProof/>
                <w:color w:val="000000" w:themeColor="text1"/>
                <w:sz w:val="20"/>
                <w:szCs w:val="20"/>
              </w:rPr>
              <w:fldChar w:fldCharType="begin">
                <w:fldData xml:space="preserve">PEVuZE5vdGU+PENpdGU+PEF1dGhvcj5DaGF0emk8L0F1dGhvcj48WWVhcj4yMDEzPC9ZZWFyPjxS
ZWNOdW0+MTU4PC9SZWNOdW0+PERpc3BsYXlUZXh0PjxzdHlsZSBmYWNlPSJzdXBlcnNjcmlwdCI+
NDM8L3N0eWxlPjwvRGlzcGxheVRleHQ+PHJlY29yZD48cmVjLW51bWJlcj4xNTg8L3JlYy1udW1i
ZXI+PGZvcmVpZ24ta2V5cz48a2V5IGFwcD0iRU4iIGRiLWlkPSJ3dnJ6ZjA5dGt6dzU5d2Vwc3hi
cHphYWh4MHNkOXhzOTByNXQiIHRpbWVzdGFtcD0iMCI+MTU4PC9rZXk+PC9mb3JlaWduLWtleXM+
PHJlZi10eXBlIG5hbWU9IkpvdXJuYWwgQXJ0aWNsZSI+MTc8L3JlZi10eXBlPjxjb250cmlidXRv
cnM+PGF1dGhvcnM+PGF1dGhvcj5DaGF0emksIEwuPC9hdXRob3I+PGF1dGhvcj5HYXJjaWEsIFIu
PC9hdXRob3I+PGF1dGhvcj5Sb3VtZWxpb3Rha2ksIFQuPC9hdXRob3I+PGF1dGhvcj5CYXN0ZXJy
ZWNoZWEsIE0uPC9hdXRob3I+PGF1dGhvcj5CZWdpcmlzdGFpbiwgSC48L2F1dGhvcj48YXV0aG9y
PkluaWd1ZXosIEMuPC9hdXRob3I+PGF1dGhvcj5WaW9xdWUsIEouPC9hdXRob3I+PGF1dGhvcj5L
b2dldmluYXMsIE0uPC9hdXRob3I+PGF1dGhvcj5TdW55ZXIsIEouPC9hdXRob3I+PGF1dGhvcj5J
bm1hIHN0dWR5IGdyb3VwPC9hdXRob3I+PGF1dGhvcj5SaGVhIHN0dWR5IGdyb3VwPC9hdXRob3I+
PC9hdXRob3JzPjwvY29udHJpYnV0b3JzPjxhdXRoLWFkZHJlc3M+RGVwYXJ0bWVudCBvZiBTb2Np
YWwgTWVkaWNpbmUsIEZhY3VsdHkgb2YgTWVkaWNpbmUsIFVuaXZlcnNpdHkgb2YgQ3JldGUsIFBP
IEJveCAyMjA4LCBIZXJha2xpb24sIDcxMDAzIENyZXRlLCBHcmVlY2UuPC9hdXRoLWFkZHJlc3M+
PHRpdGxlcz48dGl0bGU+TWVkaXRlcnJhbmVhbiBkaWV0IGFkaGVyZW5jZSBkdXJpbmcgcHJlZ25h
bmN5IGFuZCByaXNrIG9mIHdoZWV6ZSBhbmQgZWN6ZW1hIGluIHRoZSBmaXJzdCB5ZWFyIG9mIGxp
ZmU6IElOTUEgKFNwYWluKSBhbmQgUkhFQSAoR3JlZWNlKSBtb3RoZXItY2hpbGQgY29ob3J0IHN0
dWRpZXM8L3RpdGxlPjxzZWNvbmRhcnktdGl0bGU+QnIgSiBOdXRyPC9zZWNvbmRhcnktdGl0bGU+
PC90aXRsZXM+PHBlcmlvZGljYWw+PGZ1bGwtdGl0bGU+QnJpdGlzaCBKb3VybmFsIG9mIE51dHJp
dGlvbjwvZnVsbC10aXRsZT48YWJici0xPkJyIEogTnV0cjwvYWJici0xPjwvcGVyaW9kaWNhbD48
cGFnZXM+MjA1OC02ODwvcGFnZXM+PHZvbHVtZT4xMTA8L3ZvbHVtZT48bnVtYmVyPjExPC9udW1i
ZXI+PGtleXdvcmRzPjxrZXl3b3JkPkFkdWx0PC9rZXl3b3JkPjxrZXl3b3JkPkFzdGhtYS9lcGlk
ZW1pb2xvZ3kvZXRpb2xvZ3kvcGh5c2lvcGF0aG9sb2d5LypwcmV2ZW50aW9uICZhbXA7IGNvbnRy
b2w8L2tleXdvcmQ+PGtleXdvcmQ+Q29ob3J0IFN0dWRpZXM8L2tleXdvcmQ+PGtleXdvcmQ+RGFp
cnkgUHJvZHVjdHM8L2tleXdvcmQ+PGtleXdvcmQ+RGVybWF0aXRpcywgQWxsZXJnaWMgQ29udGFj
dC9lcGlkZW1pb2xvZ3kvZXRpb2xvZ3kvcGh5c2lvcGF0aG9sb2d5LypwcmV2ZW50aW9uICZhbXA7
PC9rZXl3b3JkPjxrZXl3b3JkPmNvbnRyb2w8L2tleXdvcmQ+PGtleXdvcmQ+KkRpZXQsIE1lZGl0
ZXJyYW5lYW48L2tleXdvcmQ+PGtleXdvcmQ+RWN6ZW1hL2VwaWRlbWlvbG9neS9ldGlvbG9neS9w
cmV2ZW50aW9uICZhbXA7IGNvbnRyb2w8L2tleXdvcmQ+PGtleXdvcmQ+RmVtYWxlPC9rZXl3b3Jk
PjxrZXl3b3JkPkdyZWVjZS9lcGlkZW1pb2xvZ3k8L2tleXdvcmQ+PGtleXdvcmQ+SHVtYW5zPC9r
ZXl3b3JkPjxrZXl3b3JkPkluZmFudCwgTmV3Ym9ybjwva2V5d29yZD48a2V5d29yZD5NYWxlPC9r
ZXl3b3JkPjxrZXl3b3JkPk1lYXQvYWR2ZXJzZSBlZmZlY3RzPC9rZXl3b3JkPjxrZXl3b3JkPk1l
dGEtQW5hbHlzaXMgYXMgVG9waWM8L2tleXdvcmQ+PGtleXdvcmQ+KlBhdGllbnQgQ29tcGxpYW5j
ZTwva2V5d29yZD48a2V5d29yZD5QcmVnbmFuY3k8L2tleXdvcmQ+PGtleXdvcmQ+KlByZW5hdGFs
IE51dHJpdGlvbmFsIFBoeXNpb2xvZ2ljYWwgUGhlbm9tZW5hPC9rZXl3b3JkPjxrZXl3b3JkPlBy
b3NwZWN0aXZlIFN0dWRpZXM8L2tleXdvcmQ+PGtleXdvcmQ+UmVzcGlyYXRvcnkgU291bmRzL2V0
aW9sb2d5PC9rZXl3b3JkPjxrZXl3b3JkPlJpc2s8L2tleXdvcmQ+PGtleXdvcmQ+U3BhaW4vZXBp
ZGVtaW9sb2d5PC9rZXl3b3JkPjwva2V5d29yZHM+PGRhdGVzPjx5ZWFyPjIwMTM8L3llYXI+PHB1
Yi1kYXRlcz48ZGF0ZT5EZWMgMTQ8L2RhdGU+PC9wdWItZGF0ZXM+PC9kYXRlcz48aXNibj4xNDc1
LTI2NjIgKEVsZWN0cm9uaWMpJiN4RDswMDA3LTExNDUgKExpbmtpbmcpPC9pc2JuPjxhY2Nlc3Np
b24tbnVtPjIzNjgwMjg0PC9hY2Nlc3Npb24tbnVtPjx1cmxzPjxyZWxhdGVkLXVybHM+PHVybD5o
dHRwOi8vd3d3Lm5jYmkubmxtLm5paC5nb3YvcHVibWVkLzIzNjgwMjg0PC91cmw+PC9yZWxhdGVk
LXVybHM+PC91cmxzPjxlbGVjdHJvbmljLXJlc291cmNlLW51bT4xMC4xMDE3L1MwMDA3MTE0NTEz
MDAxNDI2PC9lbGVjdHJvbmljLXJlc291cmNlLW51bT48L3JlY29yZD48L0NpdGU+PC9FbmROb3Rl
Pn==
</w:fldData>
              </w:fldChar>
            </w:r>
            <w:r w:rsidR="00B96606">
              <w:rPr>
                <w:rFonts w:cstheme="minorHAnsi"/>
                <w:b/>
                <w:noProof/>
                <w:color w:val="000000" w:themeColor="text1"/>
                <w:sz w:val="20"/>
                <w:szCs w:val="20"/>
              </w:rPr>
              <w:instrText xml:space="preserve"> ADDIN EN.CITE.DATA </w:instrText>
            </w:r>
            <w:r w:rsidR="00B96606">
              <w:rPr>
                <w:rFonts w:cstheme="minorHAnsi"/>
                <w:b/>
                <w:noProof/>
                <w:color w:val="000000" w:themeColor="text1"/>
                <w:sz w:val="20"/>
                <w:szCs w:val="20"/>
              </w:rPr>
            </w:r>
            <w:r w:rsidR="00B96606">
              <w:rPr>
                <w:rFonts w:cstheme="minorHAnsi"/>
                <w:b/>
                <w:noProof/>
                <w:color w:val="000000" w:themeColor="text1"/>
                <w:sz w:val="20"/>
                <w:szCs w:val="20"/>
              </w:rPr>
              <w:fldChar w:fldCharType="end"/>
            </w:r>
            <w:r w:rsidRPr="003D13AD">
              <w:rPr>
                <w:rFonts w:cstheme="minorHAnsi"/>
                <w:b/>
                <w:noProof/>
                <w:color w:val="000000" w:themeColor="text1"/>
                <w:sz w:val="20"/>
                <w:szCs w:val="20"/>
              </w:rPr>
            </w:r>
            <w:r w:rsidRPr="003D13AD">
              <w:rPr>
                <w:rFonts w:cstheme="minorHAnsi"/>
                <w:b/>
                <w:noProof/>
                <w:color w:val="000000" w:themeColor="text1"/>
                <w:sz w:val="20"/>
                <w:szCs w:val="20"/>
              </w:rPr>
              <w:fldChar w:fldCharType="separate"/>
            </w:r>
            <w:r w:rsidR="00B96606" w:rsidRPr="00B96606">
              <w:rPr>
                <w:rFonts w:cstheme="minorHAnsi"/>
                <w:b/>
                <w:noProof/>
                <w:color w:val="000000" w:themeColor="text1"/>
                <w:sz w:val="20"/>
                <w:szCs w:val="20"/>
                <w:vertAlign w:val="superscript"/>
              </w:rPr>
              <w:t>43</w:t>
            </w:r>
            <w:r w:rsidRPr="003D13AD">
              <w:rPr>
                <w:rFonts w:cstheme="minorHAnsi"/>
                <w:b/>
                <w:noProof/>
                <w:color w:val="000000" w:themeColor="text1"/>
                <w:sz w:val="20"/>
                <w:szCs w:val="20"/>
              </w:rPr>
              <w:fldChar w:fldCharType="end"/>
            </w:r>
          </w:p>
          <w:p w14:paraId="1BF1167F" w14:textId="77777777" w:rsidR="00D12B78" w:rsidRPr="003D13AD" w:rsidRDefault="00D12B78" w:rsidP="00C12CB1">
            <w:pPr>
              <w:pStyle w:val="Tablebody"/>
              <w:rPr>
                <w:rFonts w:cstheme="minorHAnsi"/>
                <w:noProof/>
                <w:color w:val="000000" w:themeColor="text1"/>
                <w:sz w:val="20"/>
                <w:szCs w:val="20"/>
              </w:rPr>
            </w:pPr>
            <w:r w:rsidRPr="003D13AD">
              <w:rPr>
                <w:rFonts w:cstheme="minorHAnsi"/>
                <w:noProof/>
                <w:color w:val="000000" w:themeColor="text1"/>
                <w:sz w:val="20"/>
                <w:szCs w:val="20"/>
              </w:rPr>
              <w:t>2 population-based birth cohorts, Longitudinal</w:t>
            </w:r>
          </w:p>
          <w:p w14:paraId="0AF8BBB7" w14:textId="77777777" w:rsidR="00D12B78" w:rsidRPr="003D13AD" w:rsidRDefault="00D12B78" w:rsidP="00C12CB1">
            <w:pPr>
              <w:pStyle w:val="Tablebody"/>
              <w:rPr>
                <w:rFonts w:cstheme="minorHAnsi"/>
                <w:noProof/>
                <w:color w:val="000000" w:themeColor="text1"/>
                <w:sz w:val="20"/>
                <w:szCs w:val="20"/>
              </w:rPr>
            </w:pPr>
            <w:r w:rsidRPr="003D13AD">
              <w:rPr>
                <w:rFonts w:cstheme="minorHAnsi"/>
                <w:noProof/>
                <w:color w:val="000000" w:themeColor="text1"/>
                <w:sz w:val="20"/>
                <w:szCs w:val="20"/>
              </w:rPr>
              <w:t>Spain, Greece</w:t>
            </w:r>
          </w:p>
          <w:p w14:paraId="03460A17" w14:textId="77777777" w:rsidR="00D12B78" w:rsidRPr="003D13AD" w:rsidRDefault="00D12B78" w:rsidP="00C12CB1">
            <w:pPr>
              <w:pStyle w:val="Tablebody"/>
              <w:rPr>
                <w:rFonts w:cstheme="minorHAnsi"/>
                <w:color w:val="000000" w:themeColor="text1"/>
                <w:sz w:val="20"/>
                <w:szCs w:val="20"/>
              </w:rPr>
            </w:pPr>
            <w:r w:rsidRPr="003D13AD">
              <w:rPr>
                <w:rFonts w:cstheme="minorHAnsi"/>
                <w:b/>
                <w:color w:val="000000" w:themeColor="text1"/>
                <w:sz w:val="20"/>
                <w:szCs w:val="20"/>
                <w:u w:val="single"/>
              </w:rPr>
              <w:t>Sample Size</w:t>
            </w:r>
            <w:r w:rsidRPr="003D13AD">
              <w:rPr>
                <w:rFonts w:cstheme="minorHAnsi"/>
                <w:color w:val="000000" w:themeColor="text1"/>
                <w:sz w:val="20"/>
                <w:szCs w:val="20"/>
              </w:rPr>
              <w:t>:</w:t>
            </w:r>
          </w:p>
          <w:p w14:paraId="30FDC715" w14:textId="77777777" w:rsidR="00D12B78" w:rsidRPr="003D13AD" w:rsidRDefault="00D12B78" w:rsidP="00C12CB1">
            <w:pPr>
              <w:autoSpaceDE w:val="0"/>
              <w:autoSpaceDN w:val="0"/>
              <w:adjustRightInd w:val="0"/>
              <w:rPr>
                <w:rFonts w:cstheme="minorHAnsi"/>
                <w:color w:val="000000" w:themeColor="text1"/>
                <w:sz w:val="20"/>
                <w:szCs w:val="20"/>
                <w:lang w:val="en-GB"/>
              </w:rPr>
            </w:pPr>
            <w:r w:rsidRPr="003D13AD">
              <w:rPr>
                <w:rFonts w:cstheme="minorHAnsi"/>
                <w:noProof/>
                <w:color w:val="000000" w:themeColor="text1"/>
                <w:sz w:val="20"/>
                <w:szCs w:val="20"/>
              </w:rPr>
              <w:t xml:space="preserve">Analytic N: </w:t>
            </w:r>
            <w:r w:rsidRPr="003D13AD">
              <w:rPr>
                <w:rFonts w:cstheme="minorHAnsi"/>
                <w:color w:val="000000" w:themeColor="text1"/>
                <w:sz w:val="20"/>
                <w:szCs w:val="20"/>
                <w:lang w:val="en-GB"/>
              </w:rPr>
              <w:t>1771 mother–newborn pairs from the Spanish multi-centre ‘INMA’ (INfancia y Medio Ambiente) study (Gipuzkoa, Sabadell and Valencia) and 745 pairs from the ‘RHEA’ study in Crete, Greece</w:t>
            </w:r>
          </w:p>
          <w:p w14:paraId="12CB4959" w14:textId="77777777" w:rsidR="00D12B78" w:rsidRPr="003D13AD" w:rsidRDefault="00D12B78" w:rsidP="00C12CB1">
            <w:pPr>
              <w:pStyle w:val="Tablebody"/>
              <w:rPr>
                <w:rFonts w:cstheme="minorHAnsi"/>
                <w:noProof/>
                <w:color w:val="000000" w:themeColor="text1"/>
                <w:sz w:val="20"/>
                <w:szCs w:val="20"/>
              </w:rPr>
            </w:pPr>
            <w:r w:rsidRPr="003D13AD">
              <w:rPr>
                <w:rFonts w:cstheme="minorHAnsi"/>
                <w:b/>
                <w:color w:val="000000" w:themeColor="text1"/>
                <w:sz w:val="20"/>
                <w:szCs w:val="20"/>
                <w:u w:val="single"/>
              </w:rPr>
              <w:t>Sex:</w:t>
            </w:r>
            <w:r w:rsidRPr="003D13AD">
              <w:rPr>
                <w:rFonts w:cstheme="minorHAnsi"/>
                <w:color w:val="000000" w:themeColor="text1"/>
                <w:sz w:val="20"/>
                <w:szCs w:val="20"/>
              </w:rPr>
              <w:t xml:space="preserve"> </w:t>
            </w:r>
            <w:r w:rsidRPr="003D13AD">
              <w:rPr>
                <w:rFonts w:cstheme="minorHAnsi"/>
                <w:noProof/>
                <w:color w:val="000000" w:themeColor="text1"/>
                <w:sz w:val="20"/>
                <w:szCs w:val="20"/>
              </w:rPr>
              <w:t xml:space="preserve">NR </w:t>
            </w:r>
          </w:p>
          <w:p w14:paraId="1BC9A836" w14:textId="77777777" w:rsidR="00D12B78" w:rsidRPr="003D13AD" w:rsidRDefault="00D12B78" w:rsidP="00C12CB1">
            <w:pPr>
              <w:pStyle w:val="Tablebody"/>
              <w:rPr>
                <w:rFonts w:cstheme="minorHAnsi"/>
                <w:color w:val="000000" w:themeColor="text1"/>
                <w:sz w:val="20"/>
                <w:szCs w:val="20"/>
              </w:rPr>
            </w:pPr>
            <w:r w:rsidRPr="003D13AD">
              <w:rPr>
                <w:rFonts w:cstheme="minorHAnsi"/>
                <w:b/>
                <w:color w:val="000000" w:themeColor="text1"/>
                <w:sz w:val="20"/>
                <w:szCs w:val="20"/>
                <w:u w:val="single"/>
              </w:rPr>
              <w:lastRenderedPageBreak/>
              <w:t>Race/Ethnicity</w:t>
            </w:r>
            <w:r w:rsidRPr="003D13AD">
              <w:rPr>
                <w:rFonts w:cstheme="minorHAnsi"/>
                <w:color w:val="000000" w:themeColor="text1"/>
                <w:sz w:val="20"/>
                <w:szCs w:val="20"/>
              </w:rPr>
              <w:t xml:space="preserve">: </w:t>
            </w:r>
            <w:r w:rsidRPr="003D13AD">
              <w:rPr>
                <w:rFonts w:cstheme="minorHAnsi"/>
                <w:noProof/>
                <w:color w:val="000000" w:themeColor="text1"/>
                <w:sz w:val="20"/>
                <w:szCs w:val="20"/>
              </w:rPr>
              <w:t>NR</w:t>
            </w:r>
          </w:p>
          <w:p w14:paraId="2246E108" w14:textId="77777777" w:rsidR="00D12B78" w:rsidRPr="003D13AD" w:rsidRDefault="00D12B78" w:rsidP="00C12CB1">
            <w:pPr>
              <w:pStyle w:val="Tablebody"/>
              <w:rPr>
                <w:rFonts w:cstheme="minorHAnsi"/>
                <w:noProof/>
                <w:color w:val="000000" w:themeColor="text1"/>
                <w:sz w:val="20"/>
                <w:szCs w:val="20"/>
              </w:rPr>
            </w:pPr>
            <w:r w:rsidRPr="003D13AD">
              <w:rPr>
                <w:rFonts w:cstheme="minorHAnsi"/>
                <w:b/>
                <w:color w:val="000000" w:themeColor="text1"/>
                <w:sz w:val="20"/>
                <w:szCs w:val="20"/>
                <w:u w:val="single"/>
              </w:rPr>
              <w:t>Atopic Disease Risk Status</w:t>
            </w:r>
            <w:r w:rsidRPr="003D13AD">
              <w:rPr>
                <w:rFonts w:cstheme="minorHAnsi"/>
                <w:color w:val="000000" w:themeColor="text1"/>
                <w:sz w:val="20"/>
                <w:szCs w:val="20"/>
              </w:rPr>
              <w:t xml:space="preserve">: </w:t>
            </w:r>
          </w:p>
          <w:p w14:paraId="1433B957" w14:textId="77777777"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Different for different cohorts</w:t>
            </w:r>
          </w:p>
        </w:tc>
        <w:tc>
          <w:tcPr>
            <w:tcW w:w="4077" w:type="dxa"/>
          </w:tcPr>
          <w:p w14:paraId="1F59F262" w14:textId="77777777" w:rsidR="00D12B78" w:rsidRPr="0093062F" w:rsidRDefault="00D12B78" w:rsidP="00C12CB1">
            <w:pPr>
              <w:pStyle w:val="Tablebody"/>
              <w:rPr>
                <w:rFonts w:cstheme="minorHAnsi"/>
                <w:b/>
                <w:color w:val="000000" w:themeColor="text1"/>
                <w:sz w:val="20"/>
                <w:szCs w:val="20"/>
              </w:rPr>
            </w:pPr>
            <w:r w:rsidRPr="0093062F">
              <w:rPr>
                <w:rFonts w:cstheme="minorHAnsi"/>
                <w:b/>
                <w:color w:val="000000" w:themeColor="text1"/>
                <w:sz w:val="20"/>
                <w:szCs w:val="20"/>
              </w:rPr>
              <w:lastRenderedPageBreak/>
              <w:t>Intervention/Exposure:</w:t>
            </w:r>
          </w:p>
          <w:p w14:paraId="58B460C8" w14:textId="77777777" w:rsidR="00D12B78" w:rsidRPr="003D13AD" w:rsidRDefault="00D12B78" w:rsidP="00C12CB1">
            <w:pPr>
              <w:autoSpaceDE w:val="0"/>
              <w:autoSpaceDN w:val="0"/>
              <w:adjustRightInd w:val="0"/>
              <w:rPr>
                <w:rFonts w:cstheme="minorHAnsi"/>
                <w:color w:val="000000" w:themeColor="text1"/>
                <w:sz w:val="20"/>
                <w:szCs w:val="20"/>
                <w:lang w:val="en-GB"/>
              </w:rPr>
            </w:pPr>
            <w:r w:rsidRPr="003D13AD">
              <w:rPr>
                <w:rFonts w:cstheme="minorHAnsi"/>
                <w:color w:val="000000" w:themeColor="text1"/>
                <w:sz w:val="20"/>
                <w:szCs w:val="20"/>
                <w:lang w:val="en-GB"/>
              </w:rPr>
              <w:t xml:space="preserve">MD sore based on the one used in EPIC but with a </w:t>
            </w:r>
            <w:r w:rsidRPr="003D13AD">
              <w:rPr>
                <w:rFonts w:cstheme="minorHAnsi"/>
                <w:color w:val="000000" w:themeColor="text1"/>
                <w:sz w:val="20"/>
                <w:szCs w:val="20"/>
                <w:u w:val="single"/>
                <w:lang w:val="en-GB"/>
              </w:rPr>
              <w:t>positive assignment for milk</w:t>
            </w:r>
            <w:r w:rsidRPr="003D13AD">
              <w:rPr>
                <w:rFonts w:cstheme="minorHAnsi"/>
                <w:color w:val="000000" w:themeColor="text1"/>
                <w:sz w:val="20"/>
                <w:szCs w:val="20"/>
                <w:lang w:val="en-GB"/>
              </w:rPr>
              <w:t xml:space="preserve"> and without alcohol</w:t>
            </w:r>
          </w:p>
          <w:p w14:paraId="1AF1C7ED" w14:textId="77777777" w:rsidR="00D12B78" w:rsidRPr="003D13AD" w:rsidRDefault="00D12B78" w:rsidP="00C12CB1">
            <w:pPr>
              <w:autoSpaceDE w:val="0"/>
              <w:autoSpaceDN w:val="0"/>
              <w:adjustRightInd w:val="0"/>
              <w:rPr>
                <w:rFonts w:cstheme="minorHAnsi"/>
                <w:color w:val="000000" w:themeColor="text1"/>
                <w:sz w:val="20"/>
                <w:szCs w:val="20"/>
                <w:lang w:val="en-GB"/>
              </w:rPr>
            </w:pPr>
          </w:p>
          <w:p w14:paraId="488F9ED2" w14:textId="03B2D492" w:rsidR="00D12B78" w:rsidRPr="003D13AD" w:rsidRDefault="009352B2" w:rsidP="00C12CB1">
            <w:pPr>
              <w:autoSpaceDE w:val="0"/>
              <w:autoSpaceDN w:val="0"/>
              <w:adjustRightInd w:val="0"/>
              <w:rPr>
                <w:rFonts w:cstheme="minorHAnsi"/>
                <w:color w:val="000000" w:themeColor="text1"/>
                <w:sz w:val="20"/>
                <w:szCs w:val="20"/>
                <w:lang w:val="en-GB"/>
              </w:rPr>
            </w:pPr>
            <w:r>
              <w:rPr>
                <w:rFonts w:cstheme="minorHAnsi"/>
                <w:color w:val="000000" w:themeColor="text1"/>
                <w:sz w:val="20"/>
                <w:szCs w:val="20"/>
                <w:u w:val="single"/>
                <w:lang w:val="en-GB"/>
              </w:rPr>
              <w:t>B</w:t>
            </w:r>
            <w:r w:rsidR="00D12B78" w:rsidRPr="003D13AD">
              <w:rPr>
                <w:rFonts w:cstheme="minorHAnsi"/>
                <w:color w:val="000000" w:themeColor="text1"/>
                <w:sz w:val="20"/>
                <w:szCs w:val="20"/>
                <w:u w:val="single"/>
                <w:lang w:val="en-GB"/>
              </w:rPr>
              <w:t>eneficial</w:t>
            </w:r>
            <w:r w:rsidR="00D12B78" w:rsidRPr="003D13AD">
              <w:rPr>
                <w:rFonts w:cstheme="minorHAnsi"/>
                <w:color w:val="000000" w:themeColor="text1"/>
                <w:sz w:val="20"/>
                <w:szCs w:val="20"/>
                <w:lang w:val="en-GB"/>
              </w:rPr>
              <w:t xml:space="preserve"> components (vegetables, legumes, fruits and nuts, cereals, fish and seafood, and dairy products), women whose consumption</w:t>
            </w:r>
          </w:p>
          <w:p w14:paraId="48CCC251" w14:textId="77777777" w:rsidR="00D12B78" w:rsidRPr="003D13AD" w:rsidRDefault="00D12B78" w:rsidP="00C12CB1">
            <w:pPr>
              <w:autoSpaceDE w:val="0"/>
              <w:autoSpaceDN w:val="0"/>
              <w:adjustRightInd w:val="0"/>
              <w:rPr>
                <w:rFonts w:cstheme="minorHAnsi"/>
                <w:color w:val="000000" w:themeColor="text1"/>
                <w:sz w:val="20"/>
                <w:szCs w:val="20"/>
                <w:lang w:val="en-GB"/>
              </w:rPr>
            </w:pPr>
            <w:r w:rsidRPr="003D13AD">
              <w:rPr>
                <w:rFonts w:cstheme="minorHAnsi"/>
                <w:color w:val="000000" w:themeColor="text1"/>
                <w:sz w:val="20"/>
                <w:szCs w:val="20"/>
                <w:lang w:val="en-GB"/>
              </w:rPr>
              <w:t xml:space="preserve">was below the median (cohort-specific median) were assigned a value of 0 and women whose consumption was at or above the median were assigned a value of 1. </w:t>
            </w:r>
          </w:p>
          <w:p w14:paraId="72478A12" w14:textId="23517B2D" w:rsidR="00D12B78" w:rsidRPr="003D13AD" w:rsidRDefault="009352B2" w:rsidP="00C12CB1">
            <w:pPr>
              <w:autoSpaceDE w:val="0"/>
              <w:autoSpaceDN w:val="0"/>
              <w:adjustRightInd w:val="0"/>
              <w:rPr>
                <w:rFonts w:cstheme="minorHAnsi"/>
                <w:color w:val="000000" w:themeColor="text1"/>
                <w:sz w:val="20"/>
                <w:szCs w:val="20"/>
                <w:lang w:val="en-GB"/>
              </w:rPr>
            </w:pPr>
            <w:r w:rsidRPr="009352B2">
              <w:rPr>
                <w:rFonts w:cstheme="minorHAnsi"/>
                <w:color w:val="000000" w:themeColor="text1"/>
                <w:sz w:val="20"/>
                <w:szCs w:val="20"/>
                <w:u w:val="single"/>
                <w:lang w:val="en-GB"/>
              </w:rPr>
              <w:t>D</w:t>
            </w:r>
            <w:r w:rsidR="00D12B78" w:rsidRPr="009352B2">
              <w:rPr>
                <w:rFonts w:cstheme="minorHAnsi"/>
                <w:color w:val="000000" w:themeColor="text1"/>
                <w:sz w:val="20"/>
                <w:szCs w:val="20"/>
                <w:u w:val="single"/>
                <w:lang w:val="en-GB"/>
              </w:rPr>
              <w:t>etr</w:t>
            </w:r>
            <w:r w:rsidR="00D12B78" w:rsidRPr="003D13AD">
              <w:rPr>
                <w:rFonts w:cstheme="minorHAnsi"/>
                <w:color w:val="000000" w:themeColor="text1"/>
                <w:sz w:val="20"/>
                <w:szCs w:val="20"/>
                <w:u w:val="single"/>
                <w:lang w:val="en-GB"/>
              </w:rPr>
              <w:t>imental</w:t>
            </w:r>
            <w:r w:rsidR="00D12B78" w:rsidRPr="003D13AD">
              <w:rPr>
                <w:rFonts w:cstheme="minorHAnsi"/>
                <w:color w:val="000000" w:themeColor="text1"/>
                <w:sz w:val="20"/>
                <w:szCs w:val="20"/>
                <w:lang w:val="en-GB"/>
              </w:rPr>
              <w:t xml:space="preserve"> </w:t>
            </w:r>
            <w:r>
              <w:rPr>
                <w:rFonts w:cstheme="minorHAnsi"/>
                <w:color w:val="000000" w:themeColor="text1"/>
                <w:sz w:val="20"/>
                <w:szCs w:val="20"/>
                <w:lang w:val="en-GB"/>
              </w:rPr>
              <w:t xml:space="preserve">components </w:t>
            </w:r>
            <w:r w:rsidR="00D12B78" w:rsidRPr="003D13AD">
              <w:rPr>
                <w:rFonts w:cstheme="minorHAnsi"/>
                <w:color w:val="000000" w:themeColor="text1"/>
                <w:sz w:val="20"/>
                <w:szCs w:val="20"/>
                <w:lang w:val="en-GB"/>
              </w:rPr>
              <w:t xml:space="preserve">(meat, including all types of meat), women whose consumption was below the median were assigned a value </w:t>
            </w:r>
            <w:r w:rsidR="00D12B78" w:rsidRPr="003D13AD">
              <w:rPr>
                <w:rFonts w:cstheme="minorHAnsi"/>
                <w:color w:val="000000" w:themeColor="text1"/>
                <w:sz w:val="20"/>
                <w:szCs w:val="20"/>
                <w:lang w:val="en-GB"/>
              </w:rPr>
              <w:lastRenderedPageBreak/>
              <w:t>of 1, whereas women whose consumption was at or above the median were assigned a value of 0</w:t>
            </w:r>
          </w:p>
          <w:p w14:paraId="3D88BCEA" w14:textId="77777777" w:rsidR="00D12B78" w:rsidRPr="003D13AD" w:rsidRDefault="00D12B78" w:rsidP="00C12CB1">
            <w:pPr>
              <w:autoSpaceDE w:val="0"/>
              <w:autoSpaceDN w:val="0"/>
              <w:adjustRightInd w:val="0"/>
              <w:rPr>
                <w:rFonts w:cstheme="minorHAnsi"/>
                <w:color w:val="000000" w:themeColor="text1"/>
                <w:sz w:val="20"/>
                <w:szCs w:val="20"/>
                <w:lang w:val="en-GB"/>
              </w:rPr>
            </w:pPr>
          </w:p>
          <w:p w14:paraId="41C437E5" w14:textId="77777777" w:rsidR="00D12B78" w:rsidRPr="003D13AD" w:rsidRDefault="00D12B78" w:rsidP="00C12CB1">
            <w:pPr>
              <w:autoSpaceDE w:val="0"/>
              <w:autoSpaceDN w:val="0"/>
              <w:adjustRightInd w:val="0"/>
              <w:rPr>
                <w:rFonts w:cstheme="minorHAnsi"/>
                <w:color w:val="000000" w:themeColor="text1"/>
                <w:sz w:val="20"/>
                <w:szCs w:val="20"/>
                <w:lang w:val="en-GB"/>
              </w:rPr>
            </w:pPr>
            <w:r w:rsidRPr="003D13AD">
              <w:rPr>
                <w:rFonts w:cstheme="minorHAnsi"/>
                <w:color w:val="000000" w:themeColor="text1"/>
                <w:sz w:val="20"/>
                <w:szCs w:val="20"/>
                <w:lang w:val="en-GB"/>
              </w:rPr>
              <w:t>The total MD score ranged from 0 (minimal adherence to the traditional MD) to 8 (maximal</w:t>
            </w:r>
          </w:p>
          <w:p w14:paraId="1FA132B2" w14:textId="77777777" w:rsidR="00D12B78" w:rsidRPr="003D13AD" w:rsidRDefault="00D12B78" w:rsidP="00C12CB1">
            <w:pPr>
              <w:autoSpaceDE w:val="0"/>
              <w:autoSpaceDN w:val="0"/>
              <w:adjustRightInd w:val="0"/>
              <w:rPr>
                <w:rFonts w:cstheme="minorHAnsi"/>
                <w:color w:val="000000" w:themeColor="text1"/>
                <w:sz w:val="20"/>
                <w:szCs w:val="20"/>
                <w:lang w:val="en-GB"/>
              </w:rPr>
            </w:pPr>
            <w:r w:rsidRPr="003D13AD">
              <w:rPr>
                <w:rFonts w:cstheme="minorHAnsi"/>
                <w:color w:val="000000" w:themeColor="text1"/>
                <w:sz w:val="20"/>
                <w:szCs w:val="20"/>
                <w:lang w:val="en-GB"/>
              </w:rPr>
              <w:t>adherence). The score was categorised to reflect three levels of adherence: (1) ≤3, low; (2) 4–5, medium; (3) 6–8, high MD quality.</w:t>
            </w:r>
          </w:p>
          <w:p w14:paraId="06229CBA" w14:textId="77777777" w:rsidR="00D12B78" w:rsidRPr="003D13AD" w:rsidRDefault="00D12B78" w:rsidP="00C12CB1">
            <w:pPr>
              <w:pStyle w:val="Tablebody"/>
              <w:rPr>
                <w:rFonts w:cstheme="minorHAnsi"/>
                <w:color w:val="000000" w:themeColor="text1"/>
                <w:sz w:val="20"/>
                <w:szCs w:val="20"/>
              </w:rPr>
            </w:pPr>
            <w:r w:rsidRPr="003D13AD">
              <w:rPr>
                <w:rFonts w:cstheme="minorHAnsi"/>
                <w:b/>
                <w:color w:val="000000" w:themeColor="text1"/>
                <w:sz w:val="20"/>
                <w:szCs w:val="20"/>
              </w:rPr>
              <w:t>Assessment Methods of MD</w:t>
            </w:r>
            <w:r w:rsidRPr="003D13AD">
              <w:rPr>
                <w:rFonts w:cstheme="minorHAnsi"/>
                <w:color w:val="000000" w:themeColor="text1"/>
                <w:sz w:val="20"/>
                <w:szCs w:val="20"/>
              </w:rPr>
              <w:t xml:space="preserve">: </w:t>
            </w:r>
          </w:p>
          <w:p w14:paraId="78E338AD" w14:textId="77777777" w:rsidR="00D12B78" w:rsidRPr="003D13AD" w:rsidRDefault="00D12B78" w:rsidP="00C12CB1">
            <w:pPr>
              <w:autoSpaceDE w:val="0"/>
              <w:autoSpaceDN w:val="0"/>
              <w:adjustRightInd w:val="0"/>
              <w:rPr>
                <w:rFonts w:cstheme="minorHAnsi"/>
                <w:color w:val="000000" w:themeColor="text1"/>
                <w:sz w:val="20"/>
                <w:szCs w:val="20"/>
                <w:lang w:val="en-GB"/>
              </w:rPr>
            </w:pPr>
            <w:r w:rsidRPr="003D13AD">
              <w:rPr>
                <w:rFonts w:cstheme="minorHAnsi"/>
                <w:color w:val="000000" w:themeColor="text1"/>
                <w:sz w:val="20"/>
                <w:szCs w:val="20"/>
              </w:rPr>
              <w:t xml:space="preserve">INMA: Quantitative FFQ </w:t>
            </w:r>
            <w:r w:rsidRPr="003D13AD">
              <w:rPr>
                <w:rFonts w:cstheme="minorHAnsi"/>
                <w:color w:val="000000" w:themeColor="text1"/>
                <w:sz w:val="20"/>
                <w:szCs w:val="20"/>
                <w:lang w:val="en-GB"/>
              </w:rPr>
              <w:t>administered by trained interviewers, with 100</w:t>
            </w:r>
          </w:p>
          <w:p w14:paraId="40022C06" w14:textId="77777777" w:rsidR="00D12B78" w:rsidRPr="003D13AD" w:rsidRDefault="00D12B78" w:rsidP="00C12CB1">
            <w:pPr>
              <w:autoSpaceDE w:val="0"/>
              <w:autoSpaceDN w:val="0"/>
              <w:adjustRightInd w:val="0"/>
              <w:rPr>
                <w:rFonts w:cstheme="minorHAnsi"/>
                <w:color w:val="000000" w:themeColor="text1"/>
                <w:sz w:val="20"/>
                <w:szCs w:val="20"/>
                <w:lang w:val="en-GB"/>
              </w:rPr>
            </w:pPr>
            <w:r w:rsidRPr="003D13AD">
              <w:rPr>
                <w:rFonts w:cstheme="minorHAnsi"/>
                <w:color w:val="000000" w:themeColor="text1"/>
                <w:sz w:val="20"/>
                <w:szCs w:val="20"/>
                <w:lang w:val="en-GB"/>
              </w:rPr>
              <w:t>food items to assess usual food and nutrient intakes during the first trimester of pregnancy with 9 frequency categories</w:t>
            </w:r>
          </w:p>
          <w:p w14:paraId="2E5FC0AA" w14:textId="77777777" w:rsidR="00D12B78" w:rsidRPr="003D13AD" w:rsidRDefault="00D12B78" w:rsidP="00C12CB1">
            <w:pPr>
              <w:autoSpaceDE w:val="0"/>
              <w:autoSpaceDN w:val="0"/>
              <w:adjustRightInd w:val="0"/>
              <w:rPr>
                <w:rFonts w:cstheme="minorHAnsi"/>
                <w:color w:val="000000" w:themeColor="text1"/>
                <w:sz w:val="20"/>
                <w:szCs w:val="20"/>
                <w:lang w:val="en-GB"/>
              </w:rPr>
            </w:pPr>
            <w:r w:rsidRPr="003D13AD">
              <w:rPr>
                <w:rFonts w:cstheme="minorHAnsi"/>
                <w:color w:val="000000" w:themeColor="text1"/>
                <w:sz w:val="20"/>
                <w:szCs w:val="20"/>
                <w:lang w:val="en-GB"/>
              </w:rPr>
              <w:t xml:space="preserve">RHEA: semi-quantitative FFQ with 250 food items was administered in mid- pregnancy (14th–18th weeks of gestation) assessing dietary habits over pregnancy </w:t>
            </w:r>
          </w:p>
          <w:p w14:paraId="2A6F1579" w14:textId="77777777" w:rsidR="00D12B78" w:rsidRPr="003D13AD" w:rsidRDefault="00D12B78" w:rsidP="00C12CB1">
            <w:pPr>
              <w:autoSpaceDE w:val="0"/>
              <w:autoSpaceDN w:val="0"/>
              <w:adjustRightInd w:val="0"/>
              <w:rPr>
                <w:rFonts w:cstheme="minorHAnsi"/>
                <w:color w:val="000000" w:themeColor="text1"/>
                <w:sz w:val="20"/>
                <w:szCs w:val="20"/>
                <w:lang w:val="en-GB"/>
              </w:rPr>
            </w:pPr>
          </w:p>
          <w:p w14:paraId="02978306" w14:textId="77777777" w:rsidR="00D12B78" w:rsidRPr="003D13AD" w:rsidRDefault="00D12B78" w:rsidP="00C12CB1">
            <w:pPr>
              <w:autoSpaceDE w:val="0"/>
              <w:autoSpaceDN w:val="0"/>
              <w:adjustRightInd w:val="0"/>
              <w:rPr>
                <w:rFonts w:cstheme="minorHAnsi"/>
                <w:color w:val="000000" w:themeColor="text1"/>
                <w:sz w:val="20"/>
                <w:szCs w:val="20"/>
                <w:lang w:val="en-GB"/>
              </w:rPr>
            </w:pPr>
            <w:r w:rsidRPr="003D13AD">
              <w:rPr>
                <w:rFonts w:cstheme="minorHAnsi"/>
                <w:color w:val="000000" w:themeColor="text1"/>
                <w:sz w:val="20"/>
                <w:szCs w:val="20"/>
                <w:lang w:val="en-GB"/>
              </w:rPr>
              <w:t>Use of dietary supplements included</w:t>
            </w:r>
          </w:p>
        </w:tc>
        <w:tc>
          <w:tcPr>
            <w:tcW w:w="4320" w:type="dxa"/>
          </w:tcPr>
          <w:p w14:paraId="098A3C46" w14:textId="77777777" w:rsidR="00D12B78" w:rsidRPr="0093062F" w:rsidRDefault="00D12B78" w:rsidP="00C12CB1">
            <w:pPr>
              <w:pStyle w:val="Tablebody"/>
              <w:rPr>
                <w:rFonts w:cstheme="minorHAnsi"/>
                <w:b/>
                <w:noProof/>
                <w:color w:val="000000" w:themeColor="text1"/>
                <w:sz w:val="20"/>
                <w:szCs w:val="20"/>
              </w:rPr>
            </w:pPr>
            <w:r w:rsidRPr="0093062F">
              <w:rPr>
                <w:rFonts w:cstheme="minorHAnsi"/>
                <w:b/>
                <w:noProof/>
                <w:color w:val="000000" w:themeColor="text1"/>
                <w:sz w:val="20"/>
                <w:szCs w:val="20"/>
              </w:rPr>
              <w:lastRenderedPageBreak/>
              <w:t xml:space="preserve">Outcomes studied: </w:t>
            </w:r>
          </w:p>
          <w:p w14:paraId="1736FAAA" w14:textId="77777777" w:rsidR="00D12B78" w:rsidRPr="003D13AD" w:rsidRDefault="00D12B78" w:rsidP="00C12CB1">
            <w:pPr>
              <w:pStyle w:val="Tablebody"/>
              <w:rPr>
                <w:rFonts w:cstheme="minorHAnsi"/>
                <w:noProof/>
                <w:color w:val="000000" w:themeColor="text1"/>
                <w:sz w:val="20"/>
                <w:szCs w:val="20"/>
              </w:rPr>
            </w:pPr>
            <w:r w:rsidRPr="003D13AD">
              <w:rPr>
                <w:rFonts w:cstheme="minorHAnsi"/>
                <w:noProof/>
                <w:color w:val="000000" w:themeColor="text1"/>
                <w:sz w:val="20"/>
                <w:szCs w:val="20"/>
              </w:rPr>
              <w:t>Wheeze acc. to ISAAC</w:t>
            </w:r>
          </w:p>
          <w:p w14:paraId="333AFCD4" w14:textId="77777777" w:rsidR="00D12B78" w:rsidRPr="003D13AD" w:rsidRDefault="00D12B78" w:rsidP="00C12CB1">
            <w:pPr>
              <w:pStyle w:val="Tablebody"/>
              <w:rPr>
                <w:rFonts w:cstheme="minorHAnsi"/>
                <w:noProof/>
                <w:color w:val="000000" w:themeColor="text1"/>
                <w:sz w:val="20"/>
                <w:szCs w:val="20"/>
              </w:rPr>
            </w:pPr>
            <w:r w:rsidRPr="003D13AD">
              <w:rPr>
                <w:rFonts w:cstheme="minorHAnsi"/>
                <w:noProof/>
                <w:color w:val="000000" w:themeColor="text1"/>
                <w:sz w:val="20"/>
                <w:szCs w:val="20"/>
              </w:rPr>
              <w:t>Eczema acc. to ISAAC</w:t>
            </w:r>
          </w:p>
          <w:p w14:paraId="79021AA1" w14:textId="07EF2CE4" w:rsidR="00D12B78" w:rsidRPr="003D13AD" w:rsidRDefault="00D12B78" w:rsidP="00C12CB1">
            <w:pPr>
              <w:autoSpaceDE w:val="0"/>
              <w:autoSpaceDN w:val="0"/>
              <w:adjustRightInd w:val="0"/>
              <w:rPr>
                <w:rFonts w:cstheme="minorHAnsi"/>
                <w:color w:val="000000" w:themeColor="text1"/>
                <w:sz w:val="20"/>
                <w:szCs w:val="20"/>
                <w:lang w:val="en-GB"/>
              </w:rPr>
            </w:pPr>
            <w:r w:rsidRPr="003D13AD">
              <w:rPr>
                <w:rFonts w:cstheme="minorHAnsi"/>
                <w:color w:val="000000" w:themeColor="text1"/>
                <w:sz w:val="20"/>
                <w:szCs w:val="20"/>
                <w:lang w:val="en-GB"/>
              </w:rPr>
              <w:t>Food group intakes during pregnancy differed significantly across cohorts, except vegetable intake</w:t>
            </w:r>
            <w:r w:rsidR="009352B2">
              <w:rPr>
                <w:rFonts w:cstheme="minorHAnsi"/>
                <w:color w:val="000000" w:themeColor="text1"/>
                <w:sz w:val="20"/>
                <w:szCs w:val="20"/>
                <w:lang w:val="en-GB"/>
              </w:rPr>
              <w:t>.</w:t>
            </w:r>
            <w:r w:rsidRPr="003D13AD">
              <w:rPr>
                <w:rFonts w:cstheme="minorHAnsi"/>
                <w:color w:val="000000" w:themeColor="text1"/>
                <w:sz w:val="20"/>
                <w:szCs w:val="20"/>
                <w:lang w:val="en-GB"/>
              </w:rPr>
              <w:t xml:space="preserve"> A higher intake of fruits and nuts during pregnancy was reported in the RHEA cohort, a higher intake of meat was reported in 2 Spanish cohorts and the lowest fish and legume intake were reported in the RHEA cohort. Dairy product intake was higher in the INMA-Gipuzkoa and INMA-Valencia cohorts than in the INMA-Sabadell and RHEA cohorts, while a higher intake of MUFA was reported in the INMA-Sabadell and INMA-</w:t>
            </w:r>
            <w:r w:rsidRPr="003D13AD">
              <w:rPr>
                <w:rFonts w:cstheme="minorHAnsi"/>
                <w:color w:val="000000" w:themeColor="text1"/>
                <w:sz w:val="20"/>
                <w:szCs w:val="20"/>
                <w:lang w:val="en-GB"/>
              </w:rPr>
              <w:lastRenderedPageBreak/>
              <w:t>Valencia cohorts than in the other two cohorts.</w:t>
            </w:r>
          </w:p>
          <w:p w14:paraId="60C4913A" w14:textId="77777777" w:rsidR="00D12B78" w:rsidRPr="003D13AD" w:rsidRDefault="00D12B78" w:rsidP="00C12CB1">
            <w:pPr>
              <w:autoSpaceDE w:val="0"/>
              <w:autoSpaceDN w:val="0"/>
              <w:adjustRightInd w:val="0"/>
              <w:rPr>
                <w:rFonts w:cstheme="minorHAnsi"/>
                <w:color w:val="000000" w:themeColor="text1"/>
                <w:sz w:val="20"/>
                <w:szCs w:val="20"/>
                <w:lang w:val="en-GB"/>
              </w:rPr>
            </w:pPr>
          </w:p>
          <w:p w14:paraId="70045488" w14:textId="77777777" w:rsidR="00D12B78" w:rsidRPr="003D13AD" w:rsidRDefault="00D12B78" w:rsidP="00C12CB1">
            <w:pPr>
              <w:autoSpaceDE w:val="0"/>
              <w:autoSpaceDN w:val="0"/>
              <w:adjustRightInd w:val="0"/>
              <w:rPr>
                <w:rFonts w:cstheme="minorHAnsi"/>
                <w:color w:val="000000" w:themeColor="text1"/>
                <w:sz w:val="20"/>
                <w:szCs w:val="20"/>
                <w:lang w:val="en-GB"/>
              </w:rPr>
            </w:pPr>
            <w:r w:rsidRPr="003D13AD">
              <w:rPr>
                <w:rFonts w:cstheme="minorHAnsi"/>
                <w:color w:val="000000" w:themeColor="text1"/>
                <w:sz w:val="20"/>
                <w:szCs w:val="20"/>
                <w:lang w:val="en-GB"/>
              </w:rPr>
              <w:t>The highest proportion of subjects with a low adherence to the MD (65·4 %) was observed in the INMA-Gipuzkoa cohort (mean MD score 3·0 (SD 1·3)), while the highest proportion of subjects with a high adherence to the MD was observed in the RHEA cohort (11·5 %, mean MD score 3·5 (SD 1·6)).</w:t>
            </w:r>
          </w:p>
          <w:p w14:paraId="712BC5E9" w14:textId="77777777" w:rsidR="00D12B78" w:rsidRPr="003D13AD" w:rsidRDefault="00D12B78" w:rsidP="00C12CB1">
            <w:pPr>
              <w:autoSpaceDE w:val="0"/>
              <w:autoSpaceDN w:val="0"/>
              <w:adjustRightInd w:val="0"/>
              <w:rPr>
                <w:rFonts w:cstheme="minorHAnsi"/>
                <w:color w:val="000000" w:themeColor="text1"/>
                <w:sz w:val="20"/>
                <w:szCs w:val="20"/>
                <w:lang w:val="en-GB"/>
              </w:rPr>
            </w:pPr>
          </w:p>
          <w:p w14:paraId="37547A0D" w14:textId="77777777" w:rsidR="00D12B78" w:rsidRPr="003D13AD" w:rsidRDefault="00D12B78" w:rsidP="00C12CB1">
            <w:pPr>
              <w:autoSpaceDE w:val="0"/>
              <w:autoSpaceDN w:val="0"/>
              <w:adjustRightInd w:val="0"/>
              <w:rPr>
                <w:rFonts w:cstheme="minorHAnsi"/>
                <w:color w:val="000000" w:themeColor="text1"/>
                <w:sz w:val="20"/>
                <w:szCs w:val="20"/>
                <w:lang w:val="en-GB"/>
              </w:rPr>
            </w:pPr>
            <w:r w:rsidRPr="003D13AD">
              <w:rPr>
                <w:rFonts w:cstheme="minorHAnsi"/>
                <w:color w:val="000000" w:themeColor="text1"/>
                <w:sz w:val="20"/>
                <w:szCs w:val="20"/>
                <w:lang w:val="en-GB"/>
              </w:rPr>
              <w:t>MD adherence was not associated with the risk of wheeze and eczema in any cohort.</w:t>
            </w:r>
          </w:p>
          <w:p w14:paraId="3EDB08AF" w14:textId="77777777" w:rsidR="00D12B78" w:rsidRPr="003D13AD" w:rsidRDefault="00D12B78" w:rsidP="00C12CB1">
            <w:pPr>
              <w:autoSpaceDE w:val="0"/>
              <w:autoSpaceDN w:val="0"/>
              <w:adjustRightInd w:val="0"/>
              <w:rPr>
                <w:rFonts w:cstheme="minorHAnsi"/>
                <w:color w:val="000000" w:themeColor="text1"/>
                <w:sz w:val="20"/>
                <w:szCs w:val="20"/>
                <w:lang w:val="en-GB"/>
              </w:rPr>
            </w:pPr>
          </w:p>
          <w:p w14:paraId="73E8F1BF" w14:textId="77777777" w:rsidR="00D12B78" w:rsidRPr="003D13AD" w:rsidRDefault="00D12B78" w:rsidP="00C12CB1">
            <w:pPr>
              <w:autoSpaceDE w:val="0"/>
              <w:autoSpaceDN w:val="0"/>
              <w:adjustRightInd w:val="0"/>
              <w:rPr>
                <w:rFonts w:cstheme="minorHAnsi"/>
                <w:color w:val="000000" w:themeColor="text1"/>
                <w:sz w:val="20"/>
                <w:szCs w:val="20"/>
                <w:lang w:val="en-GB"/>
              </w:rPr>
            </w:pPr>
            <w:r w:rsidRPr="003D13AD">
              <w:rPr>
                <w:rFonts w:cstheme="minorHAnsi"/>
                <w:color w:val="000000" w:themeColor="text1"/>
                <w:sz w:val="20"/>
                <w:szCs w:val="20"/>
                <w:lang w:val="en-GB"/>
              </w:rPr>
              <w:t>Pattern</w:t>
            </w:r>
          </w:p>
          <w:p w14:paraId="4A8F13DD" w14:textId="77777777" w:rsidR="00D12B78" w:rsidRPr="003D13AD" w:rsidRDefault="00D12B78" w:rsidP="00C12CB1">
            <w:pPr>
              <w:autoSpaceDE w:val="0"/>
              <w:autoSpaceDN w:val="0"/>
              <w:adjustRightInd w:val="0"/>
              <w:rPr>
                <w:rFonts w:cstheme="minorHAnsi"/>
                <w:color w:val="000000" w:themeColor="text1"/>
                <w:sz w:val="20"/>
                <w:szCs w:val="20"/>
                <w:lang w:val="en-GB"/>
              </w:rPr>
            </w:pPr>
            <w:r w:rsidRPr="003D13AD">
              <w:rPr>
                <w:rFonts w:cstheme="minorHAnsi"/>
                <w:color w:val="000000" w:themeColor="text1"/>
                <w:sz w:val="20"/>
                <w:szCs w:val="20"/>
                <w:lang w:val="en-GB"/>
              </w:rPr>
              <w:t>High meat intake (relative risk (RR) 1·22, 95% CI 1·00, 1·49) and ‘processed’ meat intake (RR 1·18, 95% CI 1·02, 1·37) during pregnancy were associated with an increased risk of wheeze in the first year of life, while a high intake of dairy products was significantly associated with a decreased risk of infantile wheeze (RR 0·83, 95% CI 0·72, 0·96).</w:t>
            </w:r>
          </w:p>
        </w:tc>
        <w:tc>
          <w:tcPr>
            <w:tcW w:w="3393" w:type="dxa"/>
          </w:tcPr>
          <w:p w14:paraId="6DF9D947" w14:textId="77777777" w:rsidR="00D12B78" w:rsidRPr="0093062F" w:rsidRDefault="00D12B78" w:rsidP="00C12CB1">
            <w:pPr>
              <w:pStyle w:val="Tablebody"/>
              <w:rPr>
                <w:rFonts w:cstheme="minorHAnsi"/>
                <w:b/>
                <w:color w:val="000000" w:themeColor="text1"/>
                <w:sz w:val="20"/>
                <w:szCs w:val="20"/>
              </w:rPr>
            </w:pPr>
            <w:r w:rsidRPr="0093062F">
              <w:rPr>
                <w:rFonts w:cstheme="minorHAnsi"/>
                <w:b/>
                <w:color w:val="000000" w:themeColor="text1"/>
                <w:sz w:val="20"/>
                <w:szCs w:val="20"/>
              </w:rPr>
              <w:lastRenderedPageBreak/>
              <w:t>Confounders taken into account:</w:t>
            </w:r>
          </w:p>
          <w:p w14:paraId="25116A63" w14:textId="54652884" w:rsidR="00D12B78" w:rsidRPr="003D13AD" w:rsidRDefault="009352B2" w:rsidP="00C12CB1">
            <w:pPr>
              <w:autoSpaceDE w:val="0"/>
              <w:autoSpaceDN w:val="0"/>
              <w:adjustRightInd w:val="0"/>
              <w:rPr>
                <w:rFonts w:cstheme="minorHAnsi"/>
                <w:color w:val="000000" w:themeColor="text1"/>
                <w:sz w:val="20"/>
                <w:szCs w:val="20"/>
                <w:lang w:val="en-GB"/>
              </w:rPr>
            </w:pPr>
            <w:r>
              <w:rPr>
                <w:rFonts w:cstheme="minorHAnsi"/>
                <w:color w:val="000000" w:themeColor="text1"/>
                <w:sz w:val="20"/>
                <w:szCs w:val="20"/>
                <w:lang w:val="en-GB"/>
              </w:rPr>
              <w:t>M</w:t>
            </w:r>
            <w:r w:rsidR="00D12B78" w:rsidRPr="003D13AD">
              <w:rPr>
                <w:rFonts w:cstheme="minorHAnsi"/>
                <w:color w:val="000000" w:themeColor="text1"/>
                <w:sz w:val="20"/>
                <w:szCs w:val="20"/>
                <w:lang w:val="en-GB"/>
              </w:rPr>
              <w:t>aternal and paternal age; maternal and paternal education (low level: #6 years of school, medium level: .6 and #12 years of school and high level: university of technical college degree); maternal pre-pregnancy weight</w:t>
            </w:r>
          </w:p>
          <w:p w14:paraId="282B1987" w14:textId="77777777" w:rsidR="00D12B78" w:rsidRPr="003D13AD" w:rsidRDefault="00D12B78" w:rsidP="00C12CB1">
            <w:pPr>
              <w:autoSpaceDE w:val="0"/>
              <w:autoSpaceDN w:val="0"/>
              <w:adjustRightInd w:val="0"/>
              <w:rPr>
                <w:rFonts w:cstheme="minorHAnsi"/>
                <w:color w:val="000000" w:themeColor="text1"/>
                <w:sz w:val="20"/>
                <w:szCs w:val="20"/>
                <w:lang w:val="en-GB"/>
              </w:rPr>
            </w:pPr>
            <w:r w:rsidRPr="003D13AD">
              <w:rPr>
                <w:rFonts w:cstheme="minorHAnsi"/>
                <w:color w:val="000000" w:themeColor="text1"/>
                <w:sz w:val="20"/>
                <w:szCs w:val="20"/>
                <w:lang w:val="en-GB"/>
              </w:rPr>
              <w:t>(kg); maternal pre-pregnancy and paternal BMI (kg/m2); weight gain during pregnancy (kg); maternal smoking during pregnancy (yes/no); physical activity during pregnancy</w:t>
            </w:r>
          </w:p>
          <w:p w14:paraId="187F2769" w14:textId="77777777" w:rsidR="00D12B78" w:rsidRPr="003D13AD" w:rsidRDefault="00D12B78" w:rsidP="00C12CB1">
            <w:pPr>
              <w:autoSpaceDE w:val="0"/>
              <w:autoSpaceDN w:val="0"/>
              <w:adjustRightInd w:val="0"/>
              <w:rPr>
                <w:rFonts w:cstheme="minorHAnsi"/>
                <w:color w:val="000000" w:themeColor="text1"/>
                <w:sz w:val="20"/>
                <w:szCs w:val="20"/>
                <w:lang w:val="en-GB"/>
              </w:rPr>
            </w:pPr>
            <w:r w:rsidRPr="003D13AD">
              <w:rPr>
                <w:rFonts w:cstheme="minorHAnsi"/>
                <w:color w:val="000000" w:themeColor="text1"/>
                <w:sz w:val="20"/>
                <w:szCs w:val="20"/>
                <w:lang w:val="en-GB"/>
              </w:rPr>
              <w:t>(yes/no); total energy intake during pregnancy (kJ/d for the first trimester in the INMA cohort and for mid-</w:t>
            </w:r>
            <w:r w:rsidRPr="003D13AD">
              <w:rPr>
                <w:rFonts w:cstheme="minorHAnsi"/>
                <w:color w:val="000000" w:themeColor="text1"/>
                <w:sz w:val="20"/>
                <w:szCs w:val="20"/>
                <w:lang w:val="en-GB"/>
              </w:rPr>
              <w:lastRenderedPageBreak/>
              <w:t>pregnancy for the RHEA cohort); parity (primiparous or multiparous); infant</w:t>
            </w:r>
          </w:p>
          <w:p w14:paraId="6117B90A" w14:textId="77777777" w:rsidR="00D12B78" w:rsidRPr="003D13AD" w:rsidRDefault="00D12B78" w:rsidP="00C12CB1">
            <w:pPr>
              <w:autoSpaceDE w:val="0"/>
              <w:autoSpaceDN w:val="0"/>
              <w:adjustRightInd w:val="0"/>
              <w:rPr>
                <w:rFonts w:cstheme="minorHAnsi"/>
                <w:color w:val="000000" w:themeColor="text1"/>
                <w:sz w:val="20"/>
                <w:szCs w:val="20"/>
                <w:lang w:val="en-GB"/>
              </w:rPr>
            </w:pPr>
            <w:r w:rsidRPr="003D13AD">
              <w:rPr>
                <w:rFonts w:cstheme="minorHAnsi"/>
                <w:color w:val="000000" w:themeColor="text1"/>
                <w:sz w:val="20"/>
                <w:szCs w:val="20"/>
                <w:lang w:val="en-GB"/>
              </w:rPr>
              <w:t>sex (male or female); maternal and paternal history of asthma (yes/no); maternal and paternal history of eczema (yes/ no); birth weight (g); preterm birth (yes/no); breast-feeding</w:t>
            </w:r>
          </w:p>
          <w:p w14:paraId="6622A2ED" w14:textId="77777777" w:rsidR="00D12B78" w:rsidRPr="003D13AD" w:rsidRDefault="00D12B78" w:rsidP="00C12CB1">
            <w:pPr>
              <w:autoSpaceDE w:val="0"/>
              <w:autoSpaceDN w:val="0"/>
              <w:adjustRightInd w:val="0"/>
              <w:rPr>
                <w:rFonts w:cstheme="minorHAnsi"/>
                <w:color w:val="000000" w:themeColor="text1"/>
                <w:sz w:val="20"/>
                <w:szCs w:val="20"/>
                <w:lang w:val="en-GB"/>
              </w:rPr>
            </w:pPr>
            <w:r w:rsidRPr="003D13AD">
              <w:rPr>
                <w:rFonts w:cstheme="minorHAnsi"/>
                <w:color w:val="000000" w:themeColor="text1"/>
                <w:sz w:val="20"/>
                <w:szCs w:val="20"/>
                <w:lang w:val="en-GB"/>
              </w:rPr>
              <w:t>duration (months); damp stains or mould spots in the child’s bedroom (yes/no); pet ownership since birth (yes/no); daycare attendance in the first year of life (yes/no); exposure to passive smoking in the first year of life (yes/no).</w:t>
            </w:r>
          </w:p>
          <w:p w14:paraId="59D14652" w14:textId="77777777" w:rsidR="00D12B78" w:rsidRPr="00D15C59" w:rsidRDefault="00D12B78" w:rsidP="00C12CB1">
            <w:pPr>
              <w:pStyle w:val="Tablebody"/>
              <w:rPr>
                <w:rFonts w:cstheme="minorHAnsi"/>
                <w:b/>
                <w:color w:val="000000" w:themeColor="text1"/>
                <w:sz w:val="20"/>
                <w:szCs w:val="20"/>
              </w:rPr>
            </w:pPr>
            <w:r w:rsidRPr="00D15C59">
              <w:rPr>
                <w:rFonts w:cstheme="minorHAnsi"/>
                <w:b/>
                <w:color w:val="000000" w:themeColor="text1"/>
                <w:sz w:val="20"/>
                <w:szCs w:val="20"/>
              </w:rPr>
              <w:t>Limitations:</w:t>
            </w:r>
          </w:p>
          <w:p w14:paraId="4C83AB07" w14:textId="77777777" w:rsidR="00D12B78" w:rsidRPr="003D13AD" w:rsidRDefault="00D12B78" w:rsidP="00C12CB1">
            <w:pPr>
              <w:pStyle w:val="Tablebody"/>
              <w:rPr>
                <w:rFonts w:cstheme="minorHAnsi"/>
                <w:noProof/>
                <w:color w:val="000000" w:themeColor="text1"/>
                <w:sz w:val="20"/>
                <w:szCs w:val="20"/>
              </w:rPr>
            </w:pPr>
            <w:r w:rsidRPr="003D13AD">
              <w:rPr>
                <w:rFonts w:cstheme="minorHAnsi"/>
                <w:noProof/>
                <w:color w:val="000000" w:themeColor="text1"/>
                <w:sz w:val="20"/>
                <w:szCs w:val="20"/>
              </w:rPr>
              <w:t>Dietary habits related to median, not only to cut-offs</w:t>
            </w:r>
          </w:p>
          <w:p w14:paraId="72451351" w14:textId="77777777" w:rsidR="00D12B78" w:rsidRPr="003D13AD" w:rsidRDefault="00D12B78" w:rsidP="00C12CB1">
            <w:pPr>
              <w:pStyle w:val="Tablebody"/>
              <w:rPr>
                <w:rFonts w:cstheme="minorHAnsi"/>
                <w:noProof/>
                <w:color w:val="000000" w:themeColor="text1"/>
                <w:sz w:val="20"/>
                <w:szCs w:val="20"/>
              </w:rPr>
            </w:pPr>
          </w:p>
          <w:p w14:paraId="5F02FA38" w14:textId="77777777" w:rsidR="00D12B78" w:rsidRPr="003D13AD" w:rsidRDefault="00D12B78" w:rsidP="00C12CB1">
            <w:pPr>
              <w:pStyle w:val="Tablebody"/>
              <w:rPr>
                <w:rFonts w:cstheme="minorHAnsi"/>
                <w:noProof/>
                <w:color w:val="000000" w:themeColor="text1"/>
                <w:sz w:val="20"/>
                <w:szCs w:val="20"/>
              </w:rPr>
            </w:pPr>
            <w:r w:rsidRPr="003D13AD">
              <w:rPr>
                <w:rFonts w:cstheme="minorHAnsi"/>
                <w:noProof/>
                <w:color w:val="000000" w:themeColor="text1"/>
                <w:sz w:val="20"/>
                <w:szCs w:val="20"/>
              </w:rPr>
              <w:t>Unclear if supplements are taken into account</w:t>
            </w:r>
          </w:p>
        </w:tc>
      </w:tr>
      <w:tr w:rsidR="00D12B78" w:rsidRPr="003D13AD" w14:paraId="5B787B18" w14:textId="77777777" w:rsidTr="00C12CB1">
        <w:trPr>
          <w:trHeight w:val="66"/>
          <w:jc w:val="center"/>
        </w:trPr>
        <w:tc>
          <w:tcPr>
            <w:tcW w:w="3150" w:type="dxa"/>
          </w:tcPr>
          <w:p w14:paraId="6AF32C3A" w14:textId="087C19EF" w:rsidR="00D12B78" w:rsidRPr="003D13AD" w:rsidRDefault="00D12B78" w:rsidP="00C12CB1">
            <w:pPr>
              <w:pStyle w:val="Tablebody"/>
              <w:rPr>
                <w:rFonts w:cstheme="minorHAnsi"/>
                <w:b/>
                <w:color w:val="000000" w:themeColor="text1"/>
                <w:sz w:val="20"/>
                <w:szCs w:val="20"/>
              </w:rPr>
            </w:pPr>
            <w:r w:rsidRPr="003D13AD">
              <w:rPr>
                <w:rFonts w:cstheme="minorHAnsi"/>
                <w:b/>
                <w:noProof/>
                <w:color w:val="000000" w:themeColor="text1"/>
                <w:sz w:val="20"/>
                <w:szCs w:val="20"/>
              </w:rPr>
              <w:lastRenderedPageBreak/>
              <w:t>Chatzi et al. 2008</w:t>
            </w:r>
            <w:r w:rsidRPr="003D13AD">
              <w:rPr>
                <w:rFonts w:cstheme="minorHAnsi"/>
                <w:b/>
                <w:noProof/>
                <w:color w:val="000000" w:themeColor="text1"/>
                <w:sz w:val="20"/>
                <w:szCs w:val="20"/>
              </w:rPr>
              <w:fldChar w:fldCharType="begin">
                <w:fldData xml:space="preserve">PEVuZE5vdGU+PENpdGU+PEF1dGhvcj5DaGF0emk8L0F1dGhvcj48WWVhcj4yMDA4PC9ZZWFyPjxS
ZWNOdW0+MTU3PC9SZWNOdW0+PERpc3BsYXlUZXh0PjxzdHlsZSBmYWNlPSJzdXBlcnNjcmlwdCI+
NDQ8L3N0eWxlPjwvRGlzcGxheVRleHQ+PHJlY29yZD48cmVjLW51bWJlcj4xNTc8L3JlYy1udW1i
ZXI+PGZvcmVpZ24ta2V5cz48a2V5IGFwcD0iRU4iIGRiLWlkPSJ3dnJ6ZjA5dGt6dzU5d2Vwc3hi
cHphYWh4MHNkOXhzOTByNXQiIHRpbWVzdGFtcD0iMCI+MTU3PC9rZXk+PC9mb3JlaWduLWtleXM+
PHJlZi10eXBlIG5hbWU9IkpvdXJuYWwgQXJ0aWNsZSI+MTc8L3JlZi10eXBlPjxjb250cmlidXRv
cnM+PGF1dGhvcnM+PGF1dGhvcj5DaGF0emksIEwuPC9hdXRob3I+PGF1dGhvcj5Ub3JyZW50LCBN
LjwvYXV0aG9yPjxhdXRob3I+Um9taWV1LCBJLjwvYXV0aG9yPjxhdXRob3I+R2FyY2lhLUVzdGVi
YW4sIFIuPC9hdXRob3I+PGF1dGhvcj5GZXJyZXIsIEMuPC9hdXRob3I+PGF1dGhvcj5WaW9xdWUs
IEouPC9hdXRob3I+PGF1dGhvcj5Lb2dldmluYXMsIE0uPC9hdXRob3I+PGF1dGhvcj5TdW55ZXIs
IEouPC9hdXRob3I+PC9hdXRob3JzPjwvY29udHJpYnV0b3JzPjxhdXRoLWFkZHJlc3M+RGVwYXJ0
bWVudCBvZiBTb2NpYWwgTWVkaWNpbmUsIEZhY3VsdHkgb2YgTWVkaWNpbmUsIFVuaXZlcnNpdHkg
b2YgQ3JldGUsIFBPIEJveCAyMjA4LCBIZXJha2xpb24sIDcxMDAzLCBDcmV0ZSwgR3JlZWNlLiBs
Y2hhdHppQG1lZC51b2MuZ3I8L2F1dGgtYWRkcmVzcz48dGl0bGVzPjx0aXRsZT5NZWRpdGVycmFu
ZWFuIGRpZXQgaW4gcHJlZ25hbmN5IGlzIHByb3RlY3RpdmUgZm9yIHdoZWV6ZSBhbmQgYXRvcHkg
aW4gY2hpbGRob29kPC90aXRsZT48c2Vjb25kYXJ5LXRpdGxlPlRob3JheDwvc2Vjb25kYXJ5LXRp
dGxlPjwvdGl0bGVzPjxwZXJpb2RpY2FsPjxmdWxsLXRpdGxlPlRob3JheDwvZnVsbC10aXRsZT48
YWJici0xPlRob3JheDwvYWJici0xPjwvcGVyaW9kaWNhbD48cGFnZXM+NTA3LTEzPC9wYWdlcz48
dm9sdW1lPjYzPC92b2x1bWU+PG51bWJlcj42PC9udW1iZXI+PGtleXdvcmRzPjxrZXl3b3JkPkNo
aWxkPC9rZXl3b3JkPjxrZXl3b3JkPipEaWV0LCBNZWRpdGVycmFuZWFuPC9rZXl3b3JkPjxrZXl3
b3JkPkZlbWFsZTwva2V5d29yZD48a2V5d29yZD5IdW1hbnM8L2tleXdvcmQ+PGtleXdvcmQ+SHlw
ZXJzZW5zaXRpdml0eSwgSW1tZWRpYXRlL2VtYnJ5b2xvZ3kvZXBpZGVtaW9sb2d5LypwcmV2ZW50
aW9uICZhbXA7IGNvbnRyb2w8L2tleXdvcmQ+PGtleXdvcmQ+TWVkaXRlcnJhbmVhbiBJc2xhbmRz
L2VwaWRlbWlvbG9neTwva2V5d29yZD48a2V5d29yZD5QYXRpZW50IENvbXBsaWFuY2U8L2tleXdv
cmQ+PGtleXdvcmQ+UHJlZ25hbmN5PC9rZXl3b3JkPjxrZXl3b3JkPlByZW5hdGFsIENhcmUvbWV0
aG9kczwva2V5d29yZD48a2V5d29yZD4qUHJlbmF0YWwgTnV0cml0aW9uYWwgUGh5c2lvbG9naWNh
bCBQaGVub21lbmE8L2tleXdvcmQ+PGtleXdvcmQ+UmVzcGlyYXRvcnkgSHlwZXJzZW5zaXRpdml0
eS9lbWJyeW9sb2d5L2VwaWRlbWlvbG9neS9wcmV2ZW50aW9uICZhbXA7IGNvbnRyb2w8L2tleXdv
cmQ+PGtleXdvcmQ+UmVzcGlyYXRvcnkgU291bmRzLypwaHlzaW9sb2d5PC9rZXl3b3JkPjxrZXl3
b3JkPlNwYWluL2VwaWRlbWlvbG9neTwva2V5d29yZD48L2tleXdvcmRzPjxkYXRlcz48eWVhcj4y
MDA4PC95ZWFyPjxwdWItZGF0ZXM+PGRhdGU+SnVuPC9kYXRlPjwvcHViLWRhdGVzPjwvZGF0ZXM+
PGlzYm4+MTQ2OC0zMjk2IChFbGVjdHJvbmljKSYjeEQ7MDA0MC02Mzc2IChMaW5raW5nKTwvaXNi
bj48YWNjZXNzaW9uLW51bT4xODE5ODIwNjwvYWNjZXNzaW9uLW51bT48dXJscz48cmVsYXRlZC11
cmxzPjx1cmw+aHR0cDovL3d3dy5uY2JpLm5sbS5uaWguZ292L3B1Ym1lZC8xODE5ODIwNjwvdXJs
PjwvcmVsYXRlZC11cmxzPjwvdXJscz48ZWxlY3Ryb25pYy1yZXNvdXJjZS1udW0+MTAuMTEzNi90
aHguMjAwNy4wODE3NDU8L2VsZWN0cm9uaWMtcmVzb3VyY2UtbnVtPjwvcmVjb3JkPjwvQ2l0ZT48
L0VuZE5vdGU+AG==
</w:fldData>
              </w:fldChar>
            </w:r>
            <w:r w:rsidR="00B96606">
              <w:rPr>
                <w:rFonts w:cstheme="minorHAnsi"/>
                <w:b/>
                <w:noProof/>
                <w:color w:val="000000" w:themeColor="text1"/>
                <w:sz w:val="20"/>
                <w:szCs w:val="20"/>
              </w:rPr>
              <w:instrText xml:space="preserve"> ADDIN EN.CITE </w:instrText>
            </w:r>
            <w:r w:rsidR="00B96606">
              <w:rPr>
                <w:rFonts w:cstheme="minorHAnsi"/>
                <w:b/>
                <w:noProof/>
                <w:color w:val="000000" w:themeColor="text1"/>
                <w:sz w:val="20"/>
                <w:szCs w:val="20"/>
              </w:rPr>
              <w:fldChar w:fldCharType="begin">
                <w:fldData xml:space="preserve">PEVuZE5vdGU+PENpdGU+PEF1dGhvcj5DaGF0emk8L0F1dGhvcj48WWVhcj4yMDA4PC9ZZWFyPjxS
ZWNOdW0+MTU3PC9SZWNOdW0+PERpc3BsYXlUZXh0PjxzdHlsZSBmYWNlPSJzdXBlcnNjcmlwdCI+
NDQ8L3N0eWxlPjwvRGlzcGxheVRleHQ+PHJlY29yZD48cmVjLW51bWJlcj4xNTc8L3JlYy1udW1i
ZXI+PGZvcmVpZ24ta2V5cz48a2V5IGFwcD0iRU4iIGRiLWlkPSJ3dnJ6ZjA5dGt6dzU5d2Vwc3hi
cHphYWh4MHNkOXhzOTByNXQiIHRpbWVzdGFtcD0iMCI+MTU3PC9rZXk+PC9mb3JlaWduLWtleXM+
PHJlZi10eXBlIG5hbWU9IkpvdXJuYWwgQXJ0aWNsZSI+MTc8L3JlZi10eXBlPjxjb250cmlidXRv
cnM+PGF1dGhvcnM+PGF1dGhvcj5DaGF0emksIEwuPC9hdXRob3I+PGF1dGhvcj5Ub3JyZW50LCBN
LjwvYXV0aG9yPjxhdXRob3I+Um9taWV1LCBJLjwvYXV0aG9yPjxhdXRob3I+R2FyY2lhLUVzdGVi
YW4sIFIuPC9hdXRob3I+PGF1dGhvcj5GZXJyZXIsIEMuPC9hdXRob3I+PGF1dGhvcj5WaW9xdWUs
IEouPC9hdXRob3I+PGF1dGhvcj5Lb2dldmluYXMsIE0uPC9hdXRob3I+PGF1dGhvcj5TdW55ZXIs
IEouPC9hdXRob3I+PC9hdXRob3JzPjwvY29udHJpYnV0b3JzPjxhdXRoLWFkZHJlc3M+RGVwYXJ0
bWVudCBvZiBTb2NpYWwgTWVkaWNpbmUsIEZhY3VsdHkgb2YgTWVkaWNpbmUsIFVuaXZlcnNpdHkg
b2YgQ3JldGUsIFBPIEJveCAyMjA4LCBIZXJha2xpb24sIDcxMDAzLCBDcmV0ZSwgR3JlZWNlLiBs
Y2hhdHppQG1lZC51b2MuZ3I8L2F1dGgtYWRkcmVzcz48dGl0bGVzPjx0aXRsZT5NZWRpdGVycmFu
ZWFuIGRpZXQgaW4gcHJlZ25hbmN5IGlzIHByb3RlY3RpdmUgZm9yIHdoZWV6ZSBhbmQgYXRvcHkg
aW4gY2hpbGRob29kPC90aXRsZT48c2Vjb25kYXJ5LXRpdGxlPlRob3JheDwvc2Vjb25kYXJ5LXRp
dGxlPjwvdGl0bGVzPjxwZXJpb2RpY2FsPjxmdWxsLXRpdGxlPlRob3JheDwvZnVsbC10aXRsZT48
YWJici0xPlRob3JheDwvYWJici0xPjwvcGVyaW9kaWNhbD48cGFnZXM+NTA3LTEzPC9wYWdlcz48
dm9sdW1lPjYzPC92b2x1bWU+PG51bWJlcj42PC9udW1iZXI+PGtleXdvcmRzPjxrZXl3b3JkPkNo
aWxkPC9rZXl3b3JkPjxrZXl3b3JkPipEaWV0LCBNZWRpdGVycmFuZWFuPC9rZXl3b3JkPjxrZXl3
b3JkPkZlbWFsZTwva2V5d29yZD48a2V5d29yZD5IdW1hbnM8L2tleXdvcmQ+PGtleXdvcmQ+SHlw
ZXJzZW5zaXRpdml0eSwgSW1tZWRpYXRlL2VtYnJ5b2xvZ3kvZXBpZGVtaW9sb2d5LypwcmV2ZW50
aW9uICZhbXA7IGNvbnRyb2w8L2tleXdvcmQ+PGtleXdvcmQ+TWVkaXRlcnJhbmVhbiBJc2xhbmRz
L2VwaWRlbWlvbG9neTwva2V5d29yZD48a2V5d29yZD5QYXRpZW50IENvbXBsaWFuY2U8L2tleXdv
cmQ+PGtleXdvcmQ+UHJlZ25hbmN5PC9rZXl3b3JkPjxrZXl3b3JkPlByZW5hdGFsIENhcmUvbWV0
aG9kczwva2V5d29yZD48a2V5d29yZD4qUHJlbmF0YWwgTnV0cml0aW9uYWwgUGh5c2lvbG9naWNh
bCBQaGVub21lbmE8L2tleXdvcmQ+PGtleXdvcmQ+UmVzcGlyYXRvcnkgSHlwZXJzZW5zaXRpdml0
eS9lbWJyeW9sb2d5L2VwaWRlbWlvbG9neS9wcmV2ZW50aW9uICZhbXA7IGNvbnRyb2w8L2tleXdv
cmQ+PGtleXdvcmQ+UmVzcGlyYXRvcnkgU291bmRzLypwaHlzaW9sb2d5PC9rZXl3b3JkPjxrZXl3
b3JkPlNwYWluL2VwaWRlbWlvbG9neTwva2V5d29yZD48L2tleXdvcmRzPjxkYXRlcz48eWVhcj4y
MDA4PC95ZWFyPjxwdWItZGF0ZXM+PGRhdGU+SnVuPC9kYXRlPjwvcHViLWRhdGVzPjwvZGF0ZXM+
PGlzYm4+MTQ2OC0zMjk2IChFbGVjdHJvbmljKSYjeEQ7MDA0MC02Mzc2IChMaW5raW5nKTwvaXNi
bj48YWNjZXNzaW9uLW51bT4xODE5ODIwNjwvYWNjZXNzaW9uLW51bT48dXJscz48cmVsYXRlZC11
cmxzPjx1cmw+aHR0cDovL3d3dy5uY2JpLm5sbS5uaWguZ292L3B1Ym1lZC8xODE5ODIwNjwvdXJs
PjwvcmVsYXRlZC11cmxzPjwvdXJscz48ZWxlY3Ryb25pYy1yZXNvdXJjZS1udW0+MTAuMTEzNi90
aHguMjAwNy4wODE3NDU8L2VsZWN0cm9uaWMtcmVzb3VyY2UtbnVtPjwvcmVjb3JkPjwvQ2l0ZT48
L0VuZE5vdGU+AG==
</w:fldData>
              </w:fldChar>
            </w:r>
            <w:r w:rsidR="00B96606">
              <w:rPr>
                <w:rFonts w:cstheme="minorHAnsi"/>
                <w:b/>
                <w:noProof/>
                <w:color w:val="000000" w:themeColor="text1"/>
                <w:sz w:val="20"/>
                <w:szCs w:val="20"/>
              </w:rPr>
              <w:instrText xml:space="preserve"> ADDIN EN.CITE.DATA </w:instrText>
            </w:r>
            <w:r w:rsidR="00B96606">
              <w:rPr>
                <w:rFonts w:cstheme="minorHAnsi"/>
                <w:b/>
                <w:noProof/>
                <w:color w:val="000000" w:themeColor="text1"/>
                <w:sz w:val="20"/>
                <w:szCs w:val="20"/>
              </w:rPr>
            </w:r>
            <w:r w:rsidR="00B96606">
              <w:rPr>
                <w:rFonts w:cstheme="minorHAnsi"/>
                <w:b/>
                <w:noProof/>
                <w:color w:val="000000" w:themeColor="text1"/>
                <w:sz w:val="20"/>
                <w:szCs w:val="20"/>
              </w:rPr>
              <w:fldChar w:fldCharType="end"/>
            </w:r>
            <w:r w:rsidRPr="003D13AD">
              <w:rPr>
                <w:rFonts w:cstheme="minorHAnsi"/>
                <w:b/>
                <w:noProof/>
                <w:color w:val="000000" w:themeColor="text1"/>
                <w:sz w:val="20"/>
                <w:szCs w:val="20"/>
              </w:rPr>
            </w:r>
            <w:r w:rsidRPr="003D13AD">
              <w:rPr>
                <w:rFonts w:cstheme="minorHAnsi"/>
                <w:b/>
                <w:noProof/>
                <w:color w:val="000000" w:themeColor="text1"/>
                <w:sz w:val="20"/>
                <w:szCs w:val="20"/>
              </w:rPr>
              <w:fldChar w:fldCharType="separate"/>
            </w:r>
            <w:r w:rsidR="00B96606" w:rsidRPr="00B96606">
              <w:rPr>
                <w:rFonts w:cstheme="minorHAnsi"/>
                <w:b/>
                <w:noProof/>
                <w:color w:val="000000" w:themeColor="text1"/>
                <w:sz w:val="20"/>
                <w:szCs w:val="20"/>
                <w:vertAlign w:val="superscript"/>
              </w:rPr>
              <w:t>44</w:t>
            </w:r>
            <w:r w:rsidRPr="003D13AD">
              <w:rPr>
                <w:rFonts w:cstheme="minorHAnsi"/>
                <w:b/>
                <w:noProof/>
                <w:color w:val="000000" w:themeColor="text1"/>
                <w:sz w:val="20"/>
                <w:szCs w:val="20"/>
              </w:rPr>
              <w:fldChar w:fldCharType="end"/>
            </w:r>
          </w:p>
          <w:p w14:paraId="0DF49C58" w14:textId="77777777" w:rsidR="00D12B78" w:rsidRPr="003D13AD" w:rsidRDefault="00D12B78" w:rsidP="00C12CB1">
            <w:pPr>
              <w:pStyle w:val="Tablebody"/>
              <w:rPr>
                <w:rFonts w:cstheme="minorHAnsi"/>
                <w:noProof/>
                <w:color w:val="000000" w:themeColor="text1"/>
                <w:sz w:val="20"/>
                <w:szCs w:val="20"/>
              </w:rPr>
            </w:pPr>
            <w:r w:rsidRPr="003D13AD">
              <w:rPr>
                <w:rFonts w:cstheme="minorHAnsi"/>
                <w:noProof/>
                <w:color w:val="000000" w:themeColor="text1"/>
                <w:sz w:val="20"/>
                <w:szCs w:val="20"/>
              </w:rPr>
              <w:t>Birth cohort, Longitudinal</w:t>
            </w:r>
          </w:p>
          <w:p w14:paraId="7C1E8567" w14:textId="77777777" w:rsidR="00D12B78" w:rsidRPr="003D13AD" w:rsidRDefault="00D12B78" w:rsidP="00C12CB1">
            <w:pPr>
              <w:pStyle w:val="Tablebody"/>
              <w:rPr>
                <w:rFonts w:cstheme="minorHAnsi"/>
                <w:noProof/>
                <w:color w:val="000000" w:themeColor="text1"/>
                <w:sz w:val="20"/>
                <w:szCs w:val="20"/>
              </w:rPr>
            </w:pPr>
            <w:r w:rsidRPr="003D13AD">
              <w:rPr>
                <w:rFonts w:cstheme="minorHAnsi"/>
                <w:noProof/>
                <w:color w:val="000000" w:themeColor="text1"/>
                <w:sz w:val="20"/>
                <w:szCs w:val="20"/>
              </w:rPr>
              <w:t>Spain</w:t>
            </w:r>
          </w:p>
          <w:p w14:paraId="39F0AB6B" w14:textId="77777777" w:rsidR="00D12B78" w:rsidRPr="003D13AD" w:rsidRDefault="00D12B78" w:rsidP="00C12CB1">
            <w:pPr>
              <w:pStyle w:val="Tablebody"/>
              <w:rPr>
                <w:rFonts w:cstheme="minorHAnsi"/>
                <w:color w:val="000000" w:themeColor="text1"/>
                <w:sz w:val="20"/>
                <w:szCs w:val="20"/>
              </w:rPr>
            </w:pPr>
            <w:r w:rsidRPr="003D13AD">
              <w:rPr>
                <w:rFonts w:cstheme="minorHAnsi"/>
                <w:b/>
                <w:color w:val="000000" w:themeColor="text1"/>
                <w:sz w:val="20"/>
                <w:szCs w:val="20"/>
                <w:u w:val="single"/>
              </w:rPr>
              <w:t>Sample Size</w:t>
            </w:r>
            <w:r w:rsidRPr="003D13AD">
              <w:rPr>
                <w:rFonts w:cstheme="minorHAnsi"/>
                <w:color w:val="000000" w:themeColor="text1"/>
                <w:sz w:val="20"/>
                <w:szCs w:val="20"/>
              </w:rPr>
              <w:t>:</w:t>
            </w:r>
          </w:p>
          <w:p w14:paraId="60ECEA08" w14:textId="77777777" w:rsidR="00D12B78" w:rsidRPr="003D13AD" w:rsidRDefault="00D12B78" w:rsidP="00C12CB1">
            <w:pPr>
              <w:pStyle w:val="Tablebody"/>
              <w:rPr>
                <w:rFonts w:cstheme="minorHAnsi"/>
                <w:noProof/>
                <w:color w:val="000000" w:themeColor="text1"/>
                <w:sz w:val="20"/>
                <w:szCs w:val="20"/>
              </w:rPr>
            </w:pPr>
            <w:r w:rsidRPr="003D13AD">
              <w:rPr>
                <w:rFonts w:cstheme="minorHAnsi"/>
                <w:noProof/>
                <w:color w:val="000000" w:themeColor="text1"/>
                <w:sz w:val="20"/>
                <w:szCs w:val="20"/>
              </w:rPr>
              <w:t>460 children included at follow-up at age 6.5 years</w:t>
            </w:r>
          </w:p>
          <w:p w14:paraId="7BDB1DA7" w14:textId="77777777" w:rsidR="00D12B78" w:rsidRPr="003D13AD" w:rsidRDefault="00D12B78" w:rsidP="00C12CB1">
            <w:pPr>
              <w:pStyle w:val="Tablebody"/>
              <w:rPr>
                <w:rFonts w:cstheme="minorHAnsi"/>
                <w:noProof/>
                <w:color w:val="000000" w:themeColor="text1"/>
                <w:sz w:val="20"/>
                <w:szCs w:val="20"/>
              </w:rPr>
            </w:pPr>
            <w:r w:rsidRPr="003D13AD">
              <w:rPr>
                <w:rFonts w:cstheme="minorHAnsi"/>
                <w:noProof/>
                <w:color w:val="000000" w:themeColor="text1"/>
                <w:sz w:val="20"/>
                <w:szCs w:val="20"/>
              </w:rPr>
              <w:t>Analytic N: 412 for SPT</w:t>
            </w:r>
          </w:p>
          <w:p w14:paraId="200D8D53" w14:textId="77777777" w:rsidR="00D12B78" w:rsidRPr="003D13AD" w:rsidRDefault="00D12B78" w:rsidP="00C12CB1">
            <w:pPr>
              <w:pStyle w:val="Tablebody"/>
              <w:rPr>
                <w:rFonts w:cstheme="minorHAnsi"/>
                <w:noProof/>
                <w:color w:val="000000" w:themeColor="text1"/>
                <w:sz w:val="20"/>
                <w:szCs w:val="20"/>
              </w:rPr>
            </w:pPr>
            <w:r w:rsidRPr="003D13AD">
              <w:rPr>
                <w:rFonts w:cstheme="minorHAnsi"/>
                <w:b/>
                <w:color w:val="000000" w:themeColor="text1"/>
                <w:sz w:val="20"/>
                <w:szCs w:val="20"/>
                <w:u w:val="single"/>
              </w:rPr>
              <w:t>Sex:</w:t>
            </w:r>
            <w:r w:rsidRPr="003D13AD">
              <w:rPr>
                <w:rFonts w:cstheme="minorHAnsi"/>
                <w:color w:val="000000" w:themeColor="text1"/>
                <w:sz w:val="20"/>
                <w:szCs w:val="20"/>
              </w:rPr>
              <w:t xml:space="preserve"> </w:t>
            </w:r>
            <w:r w:rsidRPr="003D13AD">
              <w:rPr>
                <w:rFonts w:cstheme="minorHAnsi"/>
                <w:noProof/>
                <w:color w:val="000000" w:themeColor="text1"/>
                <w:sz w:val="20"/>
                <w:szCs w:val="20"/>
              </w:rPr>
              <w:t>NR 228 f, 232 m</w:t>
            </w:r>
          </w:p>
          <w:p w14:paraId="42F37428" w14:textId="77777777" w:rsidR="00D12B78" w:rsidRPr="003D13AD" w:rsidRDefault="00D12B78" w:rsidP="00C12CB1">
            <w:pPr>
              <w:pStyle w:val="Tablebody"/>
              <w:rPr>
                <w:rFonts w:cstheme="minorHAnsi"/>
                <w:color w:val="000000" w:themeColor="text1"/>
                <w:sz w:val="20"/>
                <w:szCs w:val="20"/>
              </w:rPr>
            </w:pPr>
            <w:r w:rsidRPr="003D13AD">
              <w:rPr>
                <w:rFonts w:cstheme="minorHAnsi"/>
                <w:b/>
                <w:color w:val="000000" w:themeColor="text1"/>
                <w:sz w:val="20"/>
                <w:szCs w:val="20"/>
                <w:u w:val="single"/>
              </w:rPr>
              <w:t>Race/Ethnicity</w:t>
            </w:r>
            <w:r w:rsidRPr="003D13AD">
              <w:rPr>
                <w:rFonts w:cstheme="minorHAnsi"/>
                <w:color w:val="000000" w:themeColor="text1"/>
                <w:sz w:val="20"/>
                <w:szCs w:val="20"/>
              </w:rPr>
              <w:t xml:space="preserve">: </w:t>
            </w:r>
            <w:r w:rsidRPr="003D13AD">
              <w:rPr>
                <w:rFonts w:cstheme="minorHAnsi"/>
                <w:noProof/>
                <w:color w:val="000000" w:themeColor="text1"/>
                <w:sz w:val="20"/>
                <w:szCs w:val="20"/>
              </w:rPr>
              <w:t>NR</w:t>
            </w:r>
          </w:p>
          <w:p w14:paraId="10BBF58E" w14:textId="77777777" w:rsidR="00D12B78" w:rsidRPr="003D13AD" w:rsidRDefault="00D12B78" w:rsidP="00C12CB1">
            <w:pPr>
              <w:pStyle w:val="Tablebody"/>
              <w:rPr>
                <w:rFonts w:cstheme="minorHAnsi"/>
                <w:noProof/>
                <w:color w:val="000000" w:themeColor="text1"/>
                <w:sz w:val="20"/>
                <w:szCs w:val="20"/>
              </w:rPr>
            </w:pPr>
            <w:r w:rsidRPr="003D13AD">
              <w:rPr>
                <w:rFonts w:cstheme="minorHAnsi"/>
                <w:b/>
                <w:color w:val="000000" w:themeColor="text1"/>
                <w:sz w:val="20"/>
                <w:szCs w:val="20"/>
                <w:u w:val="single"/>
              </w:rPr>
              <w:t>Atopic Disease Risk Status</w:t>
            </w:r>
            <w:r w:rsidRPr="003D13AD">
              <w:rPr>
                <w:rFonts w:cstheme="minorHAnsi"/>
                <w:color w:val="000000" w:themeColor="text1"/>
                <w:sz w:val="20"/>
                <w:szCs w:val="20"/>
              </w:rPr>
              <w:t xml:space="preserve">: </w:t>
            </w:r>
          </w:p>
          <w:p w14:paraId="15C805F5" w14:textId="77777777"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General population</w:t>
            </w:r>
          </w:p>
        </w:tc>
        <w:tc>
          <w:tcPr>
            <w:tcW w:w="4077" w:type="dxa"/>
          </w:tcPr>
          <w:p w14:paraId="3599326A" w14:textId="77777777" w:rsidR="00D12B78" w:rsidRPr="0093062F" w:rsidRDefault="00D12B78" w:rsidP="00C12CB1">
            <w:pPr>
              <w:pStyle w:val="Tablebody"/>
              <w:rPr>
                <w:rFonts w:cstheme="minorHAnsi"/>
                <w:b/>
                <w:color w:val="000000" w:themeColor="text1"/>
                <w:sz w:val="20"/>
                <w:szCs w:val="20"/>
              </w:rPr>
            </w:pPr>
            <w:r w:rsidRPr="0093062F">
              <w:rPr>
                <w:rFonts w:cstheme="minorHAnsi"/>
                <w:b/>
                <w:color w:val="000000" w:themeColor="text1"/>
                <w:sz w:val="20"/>
                <w:szCs w:val="20"/>
              </w:rPr>
              <w:t>Intervention/Exposure:</w:t>
            </w:r>
          </w:p>
          <w:p w14:paraId="512FDF01" w14:textId="77777777" w:rsidR="00D12B78" w:rsidRPr="003D13AD" w:rsidRDefault="00D12B78" w:rsidP="00C12CB1">
            <w:pPr>
              <w:autoSpaceDE w:val="0"/>
              <w:autoSpaceDN w:val="0"/>
              <w:adjustRightInd w:val="0"/>
              <w:rPr>
                <w:rFonts w:cstheme="minorHAnsi"/>
                <w:color w:val="000000" w:themeColor="text1"/>
                <w:sz w:val="20"/>
                <w:szCs w:val="20"/>
                <w:lang w:val="en-GB"/>
              </w:rPr>
            </w:pPr>
            <w:r w:rsidRPr="003D13AD">
              <w:rPr>
                <w:rFonts w:cstheme="minorHAnsi"/>
                <w:noProof/>
                <w:color w:val="000000" w:themeColor="text1"/>
                <w:sz w:val="20"/>
                <w:szCs w:val="20"/>
              </w:rPr>
              <w:t xml:space="preserve">Mediterrean diet (MD) </w:t>
            </w:r>
            <w:r w:rsidRPr="003D13AD">
              <w:rPr>
                <w:rFonts w:cstheme="minorHAnsi"/>
                <w:color w:val="000000" w:themeColor="text1"/>
                <w:sz w:val="20"/>
                <w:szCs w:val="20"/>
                <w:lang w:val="en-GB"/>
              </w:rPr>
              <w:t>sore based on the one used in EPIC</w:t>
            </w:r>
            <w:r w:rsidRPr="003D13AD">
              <w:rPr>
                <w:rFonts w:cstheme="minorHAnsi"/>
                <w:b/>
                <w:color w:val="000000" w:themeColor="text1"/>
                <w:sz w:val="20"/>
                <w:szCs w:val="20"/>
              </w:rPr>
              <w:t xml:space="preserve"> </w:t>
            </w:r>
            <w:r w:rsidRPr="003D13AD">
              <w:rPr>
                <w:rFonts w:cstheme="minorHAnsi"/>
                <w:color w:val="000000" w:themeColor="text1"/>
                <w:sz w:val="20"/>
                <w:szCs w:val="20"/>
                <w:lang w:val="en-GB"/>
              </w:rPr>
              <w:t xml:space="preserve">but with a </w:t>
            </w:r>
            <w:r w:rsidRPr="003D13AD">
              <w:rPr>
                <w:rFonts w:cstheme="minorHAnsi"/>
                <w:color w:val="000000" w:themeColor="text1"/>
                <w:sz w:val="20"/>
                <w:szCs w:val="20"/>
                <w:u w:val="single"/>
                <w:lang w:val="en-GB"/>
              </w:rPr>
              <w:t>positive assignment for milk</w:t>
            </w:r>
            <w:r w:rsidRPr="003D13AD">
              <w:rPr>
                <w:rFonts w:cstheme="minorHAnsi"/>
                <w:color w:val="000000" w:themeColor="text1"/>
                <w:sz w:val="20"/>
                <w:szCs w:val="20"/>
                <w:lang w:val="en-GB"/>
              </w:rPr>
              <w:t xml:space="preserve"> and without inclusion of alcohol</w:t>
            </w:r>
          </w:p>
          <w:p w14:paraId="348B02AE" w14:textId="77777777" w:rsidR="00D12B78" w:rsidRPr="003D13AD" w:rsidRDefault="00D12B78" w:rsidP="00C12CB1">
            <w:pPr>
              <w:autoSpaceDE w:val="0"/>
              <w:autoSpaceDN w:val="0"/>
              <w:adjustRightInd w:val="0"/>
              <w:rPr>
                <w:rFonts w:cstheme="minorHAnsi"/>
                <w:color w:val="000000" w:themeColor="text1"/>
                <w:sz w:val="20"/>
                <w:szCs w:val="20"/>
                <w:lang w:val="en-GB"/>
              </w:rPr>
            </w:pPr>
            <w:r w:rsidRPr="003D13AD">
              <w:rPr>
                <w:rFonts w:cstheme="minorHAnsi"/>
                <w:color w:val="000000" w:themeColor="text1"/>
                <w:sz w:val="20"/>
                <w:szCs w:val="20"/>
                <w:lang w:val="en-GB"/>
              </w:rPr>
              <w:t>See ref 6</w:t>
            </w:r>
          </w:p>
          <w:p w14:paraId="53F29478" w14:textId="77777777" w:rsidR="00D12B78" w:rsidRPr="003D13AD" w:rsidRDefault="00D12B78" w:rsidP="00C12CB1">
            <w:pPr>
              <w:autoSpaceDE w:val="0"/>
              <w:autoSpaceDN w:val="0"/>
              <w:adjustRightInd w:val="0"/>
              <w:rPr>
                <w:rFonts w:cstheme="minorHAnsi"/>
                <w:color w:val="000000" w:themeColor="text1"/>
                <w:sz w:val="20"/>
                <w:szCs w:val="20"/>
                <w:lang w:val="en-GB"/>
              </w:rPr>
            </w:pPr>
          </w:p>
          <w:p w14:paraId="1C368F78" w14:textId="77777777" w:rsidR="00D12B78" w:rsidRPr="003D13AD" w:rsidRDefault="00D12B78" w:rsidP="00C12CB1">
            <w:pPr>
              <w:autoSpaceDE w:val="0"/>
              <w:autoSpaceDN w:val="0"/>
              <w:adjustRightInd w:val="0"/>
              <w:rPr>
                <w:rFonts w:cstheme="minorHAnsi"/>
                <w:color w:val="000000" w:themeColor="text1"/>
                <w:sz w:val="20"/>
                <w:szCs w:val="20"/>
                <w:lang w:val="en-GB"/>
              </w:rPr>
            </w:pPr>
            <w:r w:rsidRPr="003D13AD">
              <w:rPr>
                <w:rFonts w:cstheme="minorHAnsi"/>
                <w:color w:val="000000" w:themeColor="text1"/>
                <w:sz w:val="20"/>
                <w:szCs w:val="20"/>
                <w:lang w:val="en-GB"/>
              </w:rPr>
              <w:t>The total Mediterranean Diet Score ranged from 0 (minimal adherence) to 7 (maximal adherence).</w:t>
            </w:r>
          </w:p>
          <w:p w14:paraId="742ABA32" w14:textId="77777777" w:rsidR="00D12B78" w:rsidRPr="003D13AD" w:rsidRDefault="00D12B78" w:rsidP="00C12CB1">
            <w:pPr>
              <w:autoSpaceDE w:val="0"/>
              <w:autoSpaceDN w:val="0"/>
              <w:adjustRightInd w:val="0"/>
              <w:rPr>
                <w:rFonts w:cstheme="minorHAnsi"/>
                <w:color w:val="000000" w:themeColor="text1"/>
                <w:sz w:val="20"/>
                <w:szCs w:val="20"/>
                <w:lang w:val="en-GB"/>
              </w:rPr>
            </w:pPr>
            <w:r w:rsidRPr="003D13AD">
              <w:rPr>
                <w:rFonts w:cstheme="minorHAnsi"/>
                <w:color w:val="000000" w:themeColor="text1"/>
                <w:sz w:val="20"/>
                <w:szCs w:val="20"/>
                <w:lang w:val="en-GB"/>
              </w:rPr>
              <w:t>The score was divided into two levels: (1) 4–7, high and (2) ≤3 low</w:t>
            </w:r>
          </w:p>
          <w:p w14:paraId="2635F492" w14:textId="5D1D261F" w:rsidR="00D12B78" w:rsidRPr="003D13AD" w:rsidRDefault="009352B2" w:rsidP="00C12CB1">
            <w:pPr>
              <w:pStyle w:val="Tablebody"/>
              <w:rPr>
                <w:rFonts w:cstheme="minorHAnsi"/>
                <w:b/>
                <w:color w:val="000000" w:themeColor="text1"/>
                <w:sz w:val="20"/>
                <w:szCs w:val="20"/>
              </w:rPr>
            </w:pPr>
            <w:r>
              <w:rPr>
                <w:rFonts w:cstheme="minorHAnsi"/>
                <w:color w:val="000000" w:themeColor="text1"/>
                <w:sz w:val="20"/>
                <w:szCs w:val="20"/>
                <w:lang w:val="en-GB"/>
              </w:rPr>
              <w:t>B</w:t>
            </w:r>
            <w:r w:rsidR="00D12B78" w:rsidRPr="003D13AD">
              <w:rPr>
                <w:rFonts w:cstheme="minorHAnsi"/>
                <w:color w:val="000000" w:themeColor="text1"/>
                <w:sz w:val="20"/>
                <w:szCs w:val="20"/>
                <w:lang w:val="en-GB"/>
              </w:rPr>
              <w:t>eneficial components (vegetables, legumes, fruits and nuts, cereals, fish and seafood, and dairy products)</w:t>
            </w:r>
          </w:p>
          <w:p w14:paraId="7EF447CC" w14:textId="424C6B12" w:rsidR="00D12B78" w:rsidRPr="003D13AD" w:rsidRDefault="00D12B78" w:rsidP="00C12CB1">
            <w:pPr>
              <w:pStyle w:val="Tablebody"/>
              <w:rPr>
                <w:rFonts w:cstheme="minorHAnsi"/>
                <w:color w:val="000000" w:themeColor="text1"/>
                <w:sz w:val="20"/>
                <w:szCs w:val="20"/>
              </w:rPr>
            </w:pPr>
            <w:r w:rsidRPr="003D13AD">
              <w:rPr>
                <w:rFonts w:cstheme="minorHAnsi"/>
                <w:b/>
                <w:color w:val="000000" w:themeColor="text1"/>
                <w:sz w:val="20"/>
                <w:szCs w:val="20"/>
              </w:rPr>
              <w:t>Assessment Methods of MD</w:t>
            </w:r>
            <w:r w:rsidRPr="003D13AD">
              <w:rPr>
                <w:rFonts w:cstheme="minorHAnsi"/>
                <w:color w:val="000000" w:themeColor="text1"/>
                <w:sz w:val="20"/>
                <w:szCs w:val="20"/>
              </w:rPr>
              <w:t>: semi</w:t>
            </w:r>
            <w:r w:rsidR="009352B2">
              <w:rPr>
                <w:rFonts w:cstheme="minorHAnsi"/>
                <w:color w:val="000000" w:themeColor="text1"/>
                <w:sz w:val="20"/>
                <w:szCs w:val="20"/>
              </w:rPr>
              <w:t>-</w:t>
            </w:r>
            <w:r w:rsidRPr="003D13AD">
              <w:rPr>
                <w:rFonts w:cstheme="minorHAnsi"/>
                <w:color w:val="000000" w:themeColor="text1"/>
                <w:sz w:val="20"/>
                <w:szCs w:val="20"/>
              </w:rPr>
              <w:t xml:space="preserve">quantitative FFQs of 42 food items </w:t>
            </w:r>
          </w:p>
          <w:p w14:paraId="2AEF7BAA" w14:textId="77777777" w:rsidR="00D12B78"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Use of dietary supplements included</w:t>
            </w:r>
          </w:p>
          <w:p w14:paraId="7C73573D" w14:textId="0B252455" w:rsidR="0093062F" w:rsidRPr="003D13AD" w:rsidRDefault="0093062F" w:rsidP="00C12CB1">
            <w:pPr>
              <w:pStyle w:val="Tablebody"/>
              <w:rPr>
                <w:rFonts w:cstheme="minorHAnsi"/>
                <w:color w:val="000000" w:themeColor="text1"/>
                <w:sz w:val="20"/>
                <w:szCs w:val="20"/>
              </w:rPr>
            </w:pPr>
          </w:p>
        </w:tc>
        <w:tc>
          <w:tcPr>
            <w:tcW w:w="4320" w:type="dxa"/>
          </w:tcPr>
          <w:p w14:paraId="6FE6C25B" w14:textId="77777777" w:rsidR="00D12B78" w:rsidRPr="0093062F" w:rsidRDefault="00D12B78" w:rsidP="00C12CB1">
            <w:pPr>
              <w:pStyle w:val="Tablebody"/>
              <w:rPr>
                <w:rFonts w:cstheme="minorHAnsi"/>
                <w:b/>
                <w:noProof/>
                <w:color w:val="000000" w:themeColor="text1"/>
                <w:sz w:val="20"/>
                <w:szCs w:val="20"/>
              </w:rPr>
            </w:pPr>
            <w:r w:rsidRPr="0093062F">
              <w:rPr>
                <w:rFonts w:cstheme="minorHAnsi"/>
                <w:b/>
                <w:noProof/>
                <w:color w:val="000000" w:themeColor="text1"/>
                <w:sz w:val="20"/>
                <w:szCs w:val="20"/>
              </w:rPr>
              <w:t xml:space="preserve">Outcomes studied: </w:t>
            </w:r>
          </w:p>
          <w:p w14:paraId="02BB1F5D" w14:textId="0F14BC8E" w:rsidR="00D12B78" w:rsidRPr="003D13AD" w:rsidRDefault="00D12B78" w:rsidP="00C12CB1">
            <w:pPr>
              <w:pStyle w:val="Tablebody"/>
              <w:rPr>
                <w:rFonts w:cstheme="minorHAnsi"/>
                <w:noProof/>
                <w:color w:val="000000" w:themeColor="text1"/>
                <w:sz w:val="20"/>
                <w:szCs w:val="20"/>
              </w:rPr>
            </w:pPr>
            <w:r w:rsidRPr="003D13AD">
              <w:rPr>
                <w:rFonts w:cstheme="minorHAnsi"/>
                <w:noProof/>
                <w:color w:val="000000" w:themeColor="text1"/>
                <w:sz w:val="20"/>
                <w:szCs w:val="20"/>
              </w:rPr>
              <w:t>Persistent wheeze (</w:t>
            </w:r>
            <w:r w:rsidRPr="003D13AD">
              <w:rPr>
                <w:rFonts w:cstheme="minorHAnsi"/>
                <w:color w:val="000000" w:themeColor="text1"/>
                <w:sz w:val="20"/>
                <w:szCs w:val="20"/>
              </w:rPr>
              <w:t xml:space="preserve">≥1 episodes over past 12 months or </w:t>
            </w:r>
            <w:r w:rsidR="009352B2" w:rsidRPr="003D13AD">
              <w:rPr>
                <w:rFonts w:cstheme="minorHAnsi"/>
                <w:color w:val="000000" w:themeColor="text1"/>
                <w:sz w:val="20"/>
                <w:szCs w:val="20"/>
              </w:rPr>
              <w:t>preceding</w:t>
            </w:r>
            <w:r w:rsidRPr="003D13AD">
              <w:rPr>
                <w:rFonts w:cstheme="minorHAnsi"/>
                <w:color w:val="000000" w:themeColor="text1"/>
                <w:sz w:val="20"/>
                <w:szCs w:val="20"/>
              </w:rPr>
              <w:t xml:space="preserve"> years) 13,8%</w:t>
            </w:r>
          </w:p>
          <w:p w14:paraId="5FAEE177" w14:textId="77777777" w:rsidR="00D12B78" w:rsidRPr="003D13AD" w:rsidRDefault="00D12B78" w:rsidP="00C12CB1">
            <w:pPr>
              <w:pStyle w:val="Tablebody"/>
              <w:rPr>
                <w:rFonts w:cstheme="minorHAnsi"/>
                <w:noProof/>
                <w:color w:val="000000" w:themeColor="text1"/>
                <w:sz w:val="20"/>
                <w:szCs w:val="20"/>
              </w:rPr>
            </w:pPr>
            <w:r w:rsidRPr="003D13AD">
              <w:rPr>
                <w:rFonts w:cstheme="minorHAnsi"/>
                <w:noProof/>
                <w:color w:val="000000" w:themeColor="text1"/>
                <w:sz w:val="20"/>
                <w:szCs w:val="20"/>
              </w:rPr>
              <w:t>Atopic wheeze (current wheeze and atopy)   5.8%</w:t>
            </w:r>
          </w:p>
          <w:p w14:paraId="530C724A" w14:textId="77777777" w:rsidR="00D12B78" w:rsidRPr="003D13AD" w:rsidRDefault="00D12B78" w:rsidP="00C12CB1">
            <w:pPr>
              <w:pStyle w:val="Tablebody"/>
              <w:rPr>
                <w:rFonts w:cstheme="minorHAnsi"/>
                <w:noProof/>
                <w:color w:val="000000" w:themeColor="text1"/>
                <w:sz w:val="20"/>
                <w:szCs w:val="20"/>
              </w:rPr>
            </w:pPr>
            <w:r w:rsidRPr="003D13AD">
              <w:rPr>
                <w:rFonts w:cstheme="minorHAnsi"/>
                <w:noProof/>
                <w:color w:val="000000" w:themeColor="text1"/>
                <w:sz w:val="20"/>
                <w:szCs w:val="20"/>
              </w:rPr>
              <w:t xml:space="preserve">Atopy (sensitization to </w:t>
            </w:r>
            <w:r w:rsidRPr="003D13AD">
              <w:rPr>
                <w:rFonts w:cstheme="minorHAnsi"/>
                <w:color w:val="000000" w:themeColor="text1"/>
                <w:sz w:val="20"/>
                <w:szCs w:val="20"/>
              </w:rPr>
              <w:t>≥1/</w:t>
            </w:r>
            <w:r w:rsidRPr="003D13AD">
              <w:rPr>
                <w:rFonts w:cstheme="minorHAnsi"/>
                <w:noProof/>
                <w:color w:val="000000" w:themeColor="text1"/>
                <w:sz w:val="20"/>
                <w:szCs w:val="20"/>
              </w:rPr>
              <w:t>6 common aeroallergens) 17%</w:t>
            </w:r>
          </w:p>
          <w:p w14:paraId="1F896C7B" w14:textId="77777777" w:rsidR="00D12B78" w:rsidRPr="003D13AD" w:rsidRDefault="00D12B78" w:rsidP="00C12CB1">
            <w:pPr>
              <w:pStyle w:val="Tablebody"/>
              <w:rPr>
                <w:rFonts w:cstheme="minorHAnsi"/>
                <w:noProof/>
                <w:color w:val="000000" w:themeColor="text1"/>
                <w:sz w:val="20"/>
                <w:szCs w:val="20"/>
              </w:rPr>
            </w:pPr>
            <w:r w:rsidRPr="003D13AD">
              <w:rPr>
                <w:rFonts w:cstheme="minorHAnsi"/>
                <w:noProof/>
                <w:color w:val="000000" w:themeColor="text1"/>
                <w:sz w:val="20"/>
                <w:szCs w:val="20"/>
              </w:rPr>
              <w:t xml:space="preserve">Adherence to MD: low 36.1%, high 63.9% </w:t>
            </w:r>
          </w:p>
          <w:p w14:paraId="76137E3A" w14:textId="77777777" w:rsidR="00D12B78" w:rsidRPr="003D13AD" w:rsidRDefault="00D12B78" w:rsidP="00C12CB1">
            <w:pPr>
              <w:pStyle w:val="Tablebody"/>
              <w:rPr>
                <w:rFonts w:cstheme="minorHAnsi"/>
                <w:noProof/>
                <w:color w:val="000000" w:themeColor="text1"/>
                <w:sz w:val="20"/>
                <w:szCs w:val="20"/>
              </w:rPr>
            </w:pPr>
            <w:r w:rsidRPr="003D13AD">
              <w:rPr>
                <w:rFonts w:cstheme="minorHAnsi"/>
                <w:noProof/>
                <w:color w:val="000000" w:themeColor="text1"/>
                <w:sz w:val="20"/>
                <w:szCs w:val="20"/>
              </w:rPr>
              <w:t>High adherence to MD was negatively associated with persistent wheeze OR 0.23 (0.09 – 0.60), atopic wheeze OR 0.34 (0.12-0.97) and atopy OR 0.55 (0.32 – 1.97)</w:t>
            </w:r>
          </w:p>
        </w:tc>
        <w:tc>
          <w:tcPr>
            <w:tcW w:w="3393" w:type="dxa"/>
          </w:tcPr>
          <w:p w14:paraId="64DE6537" w14:textId="77777777" w:rsidR="00D12B78" w:rsidRPr="0093062F" w:rsidRDefault="00D12B78" w:rsidP="00C12CB1">
            <w:pPr>
              <w:pStyle w:val="Tablebody"/>
              <w:rPr>
                <w:rFonts w:cstheme="minorHAnsi"/>
                <w:b/>
                <w:color w:val="000000" w:themeColor="text1"/>
                <w:sz w:val="20"/>
                <w:szCs w:val="20"/>
              </w:rPr>
            </w:pPr>
            <w:r w:rsidRPr="0093062F">
              <w:rPr>
                <w:rFonts w:cstheme="minorHAnsi"/>
                <w:b/>
                <w:color w:val="000000" w:themeColor="text1"/>
                <w:sz w:val="20"/>
                <w:szCs w:val="20"/>
              </w:rPr>
              <w:t>Confounders taken into account:</w:t>
            </w:r>
          </w:p>
          <w:p w14:paraId="42DDC96B" w14:textId="29925E37"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Gender, maternal age at pregnancy, maternal social class and education, maternal smoking during pregnancy, supplement use during pregnancy, breastfeeding, lower track resp. infection at 1 year, birth weight, gestational age, birth order, number of sib</w:t>
            </w:r>
            <w:r w:rsidR="009352B2">
              <w:rPr>
                <w:rFonts w:cstheme="minorHAnsi"/>
                <w:color w:val="000000" w:themeColor="text1"/>
                <w:sz w:val="20"/>
                <w:szCs w:val="20"/>
              </w:rPr>
              <w:t>l</w:t>
            </w:r>
            <w:r w:rsidRPr="003D13AD">
              <w:rPr>
                <w:rFonts w:cstheme="minorHAnsi"/>
                <w:color w:val="000000" w:themeColor="text1"/>
                <w:sz w:val="20"/>
                <w:szCs w:val="20"/>
              </w:rPr>
              <w:t>ings, BMI at 6.5 years</w:t>
            </w:r>
          </w:p>
          <w:p w14:paraId="5184F0ED" w14:textId="3AD9EDB8"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Contro</w:t>
            </w:r>
            <w:r w:rsidR="009352B2">
              <w:rPr>
                <w:rFonts w:cstheme="minorHAnsi"/>
                <w:color w:val="000000" w:themeColor="text1"/>
                <w:sz w:val="20"/>
                <w:szCs w:val="20"/>
              </w:rPr>
              <w:t>l</w:t>
            </w:r>
            <w:r w:rsidRPr="003D13AD">
              <w:rPr>
                <w:rFonts w:cstheme="minorHAnsi"/>
                <w:color w:val="000000" w:themeColor="text1"/>
                <w:sz w:val="20"/>
                <w:szCs w:val="20"/>
              </w:rPr>
              <w:t>l</w:t>
            </w:r>
            <w:r w:rsidR="009352B2">
              <w:rPr>
                <w:rFonts w:cstheme="minorHAnsi"/>
                <w:color w:val="000000" w:themeColor="text1"/>
                <w:sz w:val="20"/>
                <w:szCs w:val="20"/>
              </w:rPr>
              <w:t>ed</w:t>
            </w:r>
            <w:r w:rsidRPr="003D13AD">
              <w:rPr>
                <w:rFonts w:cstheme="minorHAnsi"/>
                <w:color w:val="000000" w:themeColor="text1"/>
                <w:sz w:val="20"/>
                <w:szCs w:val="20"/>
              </w:rPr>
              <w:t xml:space="preserve"> for energy intake</w:t>
            </w:r>
          </w:p>
          <w:p w14:paraId="741B92E1" w14:textId="77777777" w:rsidR="00D12B78" w:rsidRPr="00D15C59" w:rsidRDefault="00D12B78" w:rsidP="00C12CB1">
            <w:pPr>
              <w:pStyle w:val="Tablebody"/>
              <w:rPr>
                <w:rFonts w:cstheme="minorHAnsi"/>
                <w:b/>
                <w:color w:val="000000" w:themeColor="text1"/>
                <w:sz w:val="20"/>
                <w:szCs w:val="20"/>
              </w:rPr>
            </w:pPr>
            <w:r w:rsidRPr="00D15C59">
              <w:rPr>
                <w:rFonts w:cstheme="minorHAnsi"/>
                <w:b/>
                <w:color w:val="000000" w:themeColor="text1"/>
                <w:sz w:val="20"/>
                <w:szCs w:val="20"/>
              </w:rPr>
              <w:t>Limitations:</w:t>
            </w:r>
          </w:p>
          <w:p w14:paraId="60DEB952" w14:textId="77777777" w:rsidR="00D12B78" w:rsidRPr="003D13AD" w:rsidRDefault="00D12B78" w:rsidP="00C12CB1">
            <w:pPr>
              <w:pStyle w:val="Tablebody"/>
              <w:rPr>
                <w:rFonts w:cstheme="minorHAnsi"/>
                <w:noProof/>
                <w:color w:val="000000" w:themeColor="text1"/>
                <w:sz w:val="20"/>
                <w:szCs w:val="20"/>
              </w:rPr>
            </w:pPr>
            <w:r w:rsidRPr="003D13AD">
              <w:rPr>
                <w:rFonts w:cstheme="minorHAnsi"/>
                <w:noProof/>
                <w:color w:val="000000" w:themeColor="text1"/>
                <w:sz w:val="20"/>
                <w:szCs w:val="20"/>
              </w:rPr>
              <w:t>Dietary habits related to median, not to cut-offs</w:t>
            </w:r>
          </w:p>
        </w:tc>
      </w:tr>
      <w:tr w:rsidR="00D12B78" w:rsidRPr="003D13AD" w14:paraId="47271310" w14:textId="77777777" w:rsidTr="00C12CB1">
        <w:tblPrEx>
          <w:jc w:val="left"/>
        </w:tblPrEx>
        <w:trPr>
          <w:trHeight w:val="66"/>
        </w:trPr>
        <w:tc>
          <w:tcPr>
            <w:tcW w:w="3150" w:type="dxa"/>
          </w:tcPr>
          <w:p w14:paraId="38172EAC" w14:textId="3099D798" w:rsidR="00D12B78" w:rsidRPr="003D13AD" w:rsidRDefault="00D12B78" w:rsidP="00C12CB1">
            <w:pPr>
              <w:pStyle w:val="Tablebody"/>
              <w:spacing w:after="0"/>
              <w:rPr>
                <w:b/>
                <w:color w:val="000000" w:themeColor="text1"/>
                <w:sz w:val="20"/>
                <w:szCs w:val="20"/>
              </w:rPr>
            </w:pPr>
            <w:r w:rsidRPr="003D13AD">
              <w:rPr>
                <w:b/>
                <w:noProof/>
                <w:color w:val="000000" w:themeColor="text1"/>
                <w:sz w:val="20"/>
                <w:szCs w:val="20"/>
              </w:rPr>
              <w:lastRenderedPageBreak/>
              <w:t xml:space="preserve">Lange et al. </w:t>
            </w:r>
            <w:r w:rsidRPr="003D13AD">
              <w:rPr>
                <w:b/>
                <w:noProof/>
                <w:color w:val="000000" w:themeColor="text1"/>
                <w:sz w:val="20"/>
                <w:szCs w:val="20"/>
              </w:rPr>
              <w:fldChar w:fldCharType="begin"/>
            </w:r>
            <w:r w:rsidR="00B96606">
              <w:rPr>
                <w:b/>
                <w:noProof/>
                <w:color w:val="000000" w:themeColor="text1"/>
                <w:sz w:val="20"/>
                <w:szCs w:val="20"/>
              </w:rPr>
              <w:instrText xml:space="preserve"> ADDIN EN.CITE &lt;EndNote&gt;&lt;Cite&gt;&lt;Author&gt;Lange&lt;/Author&gt;&lt;Year&gt;2010&lt;/Year&gt;&lt;RecNum&gt;136&lt;/RecNum&gt;&lt;DisplayText&gt;&lt;style face="superscript"&gt;45&lt;/style&gt;&lt;/DisplayText&gt;&lt;record&gt;&lt;rec-number&gt;136&lt;/rec-number&gt;&lt;foreign-keys&gt;&lt;key app="EN" db-id="wvrzf09tkzw59wepsxbpzaahx0sd9xs90r5t" timestamp="0"&gt;136&lt;/key&gt;&lt;/foreign-keys&gt;&lt;ref-type name="Journal Article"&gt;17&lt;/ref-type&gt;&lt;contributors&gt;&lt;authors&gt;&lt;author&gt;Lange, N. E.&lt;/author&gt;&lt;author&gt;Rifas-Shiman, S. L.&lt;/author&gt;&lt;author&gt;Camargo, C. A., Jr.&lt;/author&gt;&lt;author&gt;Gold, D. R.&lt;/author&gt;&lt;author&gt;Gillman, M. W.&lt;/author&gt;&lt;author&gt;Litonjua, A. A.&lt;/author&gt;&lt;/authors&gt;&lt;/contributors&gt;&lt;auth-address&gt;Channing Laboratory, Brigham and Women&amp;apos;s Hospital and Harvard Medical School, Boston, MA 02115, USA. nlange@partners.org&lt;/auth-address&gt;&lt;titles&gt;&lt;title&gt;Maternal dietary pattern during pregnancy is not associated with recurrent wheeze in children&lt;/title&gt;&lt;secondary-title&gt;J Allergy Clin Immunol&lt;/secondary-title&gt;&lt;/titles&gt;&lt;periodical&gt;&lt;full-title&gt;J Allergy Clin Immunol&lt;/full-title&gt;&lt;/periodical&gt;&lt;pages&gt;250-5, 255 e1-4&lt;/pages&gt;&lt;volume&gt;126&lt;/volume&gt;&lt;number&gt;2&lt;/number&gt;&lt;keywords&gt;&lt;keyword&gt;Adult&lt;/keyword&gt;&lt;keyword&gt;Asthma/epidemiology/*etiology&lt;/keyword&gt;&lt;keyword&gt;Child, Preschool&lt;/keyword&gt;&lt;keyword&gt;Cohort Studies&lt;/keyword&gt;&lt;keyword&gt;Female&lt;/keyword&gt;&lt;keyword&gt;*Food Habits&lt;/keyword&gt;&lt;keyword&gt;Humans&lt;/keyword&gt;&lt;keyword&gt;Infant&lt;/keyword&gt;&lt;keyword&gt;Male&lt;/keyword&gt;&lt;keyword&gt;Models, Theoretical&lt;/keyword&gt;&lt;keyword&gt;Pregnancy&lt;/keyword&gt;&lt;keyword&gt;*Prenatal Exposure Delayed Effects&lt;/keyword&gt;&lt;keyword&gt;Prevalence&lt;/keyword&gt;&lt;keyword&gt;Respiratory Sounds&lt;/keyword&gt;&lt;/keywords&gt;&lt;dates&gt;&lt;year&gt;2010&lt;/year&gt;&lt;pub-dates&gt;&lt;date&gt;Aug&lt;/date&gt;&lt;/pub-dates&gt;&lt;/dates&gt;&lt;isbn&gt;1097-6825 (Electronic)&amp;#xD;0091-6749 (Linking)&lt;/isbn&gt;&lt;accession-num&gt;20584543&lt;/accession-num&gt;&lt;urls&gt;&lt;related-urls&gt;&lt;url&gt;http://www.ncbi.nlm.nih.gov/pubmed/20584543&lt;/url&gt;&lt;/related-urls&gt;&lt;/urls&gt;&lt;custom2&gt;PMC2917539&lt;/custom2&gt;&lt;electronic-resource-num&gt;10.1016/j.jaci.2010.05.009&lt;/electronic-resource-num&gt;&lt;/record&gt;&lt;/Cite&gt;&lt;/EndNote&gt;</w:instrText>
            </w:r>
            <w:r w:rsidRPr="003D13AD">
              <w:rPr>
                <w:b/>
                <w:noProof/>
                <w:color w:val="000000" w:themeColor="text1"/>
                <w:sz w:val="20"/>
                <w:szCs w:val="20"/>
              </w:rPr>
              <w:fldChar w:fldCharType="separate"/>
            </w:r>
            <w:r w:rsidR="00B96606" w:rsidRPr="00B96606">
              <w:rPr>
                <w:b/>
                <w:noProof/>
                <w:color w:val="000000" w:themeColor="text1"/>
                <w:sz w:val="20"/>
                <w:szCs w:val="20"/>
                <w:vertAlign w:val="superscript"/>
              </w:rPr>
              <w:t>45</w:t>
            </w:r>
            <w:r w:rsidRPr="003D13AD">
              <w:rPr>
                <w:b/>
                <w:noProof/>
                <w:color w:val="000000" w:themeColor="text1"/>
                <w:sz w:val="20"/>
                <w:szCs w:val="20"/>
              </w:rPr>
              <w:fldChar w:fldCharType="end"/>
            </w:r>
          </w:p>
          <w:p w14:paraId="6C6645FD" w14:textId="77777777" w:rsidR="00D12B78" w:rsidRPr="003D13AD" w:rsidRDefault="00D12B78" w:rsidP="00C12CB1">
            <w:pPr>
              <w:pStyle w:val="Tablebody"/>
              <w:spacing w:after="0"/>
              <w:rPr>
                <w:noProof/>
                <w:color w:val="000000" w:themeColor="text1"/>
                <w:sz w:val="20"/>
                <w:szCs w:val="20"/>
                <w:u w:val="single"/>
              </w:rPr>
            </w:pPr>
            <w:r w:rsidRPr="003D13AD">
              <w:rPr>
                <w:noProof/>
                <w:color w:val="000000" w:themeColor="text1"/>
                <w:sz w:val="20"/>
                <w:szCs w:val="20"/>
                <w:u w:val="single"/>
              </w:rPr>
              <w:t>Type of study:</w:t>
            </w:r>
          </w:p>
          <w:p w14:paraId="2A97DC05" w14:textId="77777777" w:rsidR="00D12B78" w:rsidRPr="003D13AD" w:rsidRDefault="00D12B78" w:rsidP="00C12CB1">
            <w:pPr>
              <w:pStyle w:val="Tablebody"/>
              <w:spacing w:after="0"/>
              <w:rPr>
                <w:noProof/>
                <w:color w:val="000000" w:themeColor="text1"/>
                <w:sz w:val="20"/>
                <w:szCs w:val="20"/>
              </w:rPr>
            </w:pPr>
            <w:r w:rsidRPr="003D13AD">
              <w:rPr>
                <w:noProof/>
                <w:color w:val="000000" w:themeColor="text1"/>
                <w:sz w:val="20"/>
                <w:szCs w:val="20"/>
              </w:rPr>
              <w:t>longitudinal prebirth cohort</w:t>
            </w:r>
          </w:p>
          <w:p w14:paraId="1EE06EE1" w14:textId="77777777" w:rsidR="00D12B78" w:rsidRPr="003D13AD" w:rsidRDefault="00D12B78" w:rsidP="00C12CB1">
            <w:pPr>
              <w:pStyle w:val="Tablebody"/>
              <w:spacing w:after="0"/>
              <w:rPr>
                <w:noProof/>
                <w:color w:val="000000" w:themeColor="text1"/>
                <w:sz w:val="20"/>
                <w:szCs w:val="20"/>
                <w:u w:val="single"/>
              </w:rPr>
            </w:pPr>
            <w:r w:rsidRPr="003D13AD">
              <w:rPr>
                <w:noProof/>
                <w:color w:val="000000" w:themeColor="text1"/>
                <w:sz w:val="20"/>
                <w:szCs w:val="20"/>
                <w:u w:val="single"/>
              </w:rPr>
              <w:t>Country</w:t>
            </w:r>
          </w:p>
          <w:p w14:paraId="230A7705" w14:textId="77777777" w:rsidR="00D12B78" w:rsidRPr="003D13AD" w:rsidRDefault="00D12B78" w:rsidP="00C12CB1">
            <w:pPr>
              <w:pStyle w:val="Tablebody"/>
              <w:rPr>
                <w:noProof/>
                <w:color w:val="000000" w:themeColor="text1"/>
                <w:sz w:val="20"/>
                <w:szCs w:val="20"/>
              </w:rPr>
            </w:pPr>
            <w:r w:rsidRPr="003D13AD">
              <w:rPr>
                <w:noProof/>
                <w:color w:val="000000" w:themeColor="text1"/>
                <w:sz w:val="20"/>
                <w:szCs w:val="20"/>
              </w:rPr>
              <w:t>USA: multispecialty suburban/urban</w:t>
            </w:r>
          </w:p>
          <w:p w14:paraId="6384C704" w14:textId="77777777" w:rsidR="00D12B78" w:rsidRPr="003D13AD" w:rsidRDefault="00D12B78" w:rsidP="00C12CB1">
            <w:pPr>
              <w:pStyle w:val="Tablebody"/>
              <w:spacing w:after="0"/>
              <w:rPr>
                <w:noProof/>
                <w:color w:val="000000" w:themeColor="text1"/>
                <w:sz w:val="20"/>
                <w:szCs w:val="20"/>
              </w:rPr>
            </w:pPr>
            <w:r w:rsidRPr="003D13AD">
              <w:rPr>
                <w:noProof/>
                <w:color w:val="000000" w:themeColor="text1"/>
                <w:sz w:val="20"/>
                <w:szCs w:val="20"/>
              </w:rPr>
              <w:t>group practice in eastern Massachusetts.</w:t>
            </w:r>
          </w:p>
          <w:p w14:paraId="77D3DA3D" w14:textId="77777777" w:rsidR="00D12B78" w:rsidRPr="003D13AD" w:rsidRDefault="00D12B78" w:rsidP="00C12CB1">
            <w:pPr>
              <w:pStyle w:val="Tablebody"/>
              <w:spacing w:after="0"/>
              <w:rPr>
                <w:color w:val="000000" w:themeColor="text1"/>
                <w:sz w:val="20"/>
                <w:szCs w:val="20"/>
              </w:rPr>
            </w:pPr>
          </w:p>
          <w:p w14:paraId="156844AF" w14:textId="77777777" w:rsidR="00D12B78" w:rsidRPr="003D13AD" w:rsidRDefault="00D12B78" w:rsidP="00C12CB1">
            <w:pPr>
              <w:pStyle w:val="Tablebody"/>
              <w:spacing w:after="0"/>
              <w:rPr>
                <w:color w:val="000000" w:themeColor="text1"/>
                <w:sz w:val="20"/>
                <w:szCs w:val="20"/>
              </w:rPr>
            </w:pPr>
            <w:r w:rsidRPr="003D13AD">
              <w:rPr>
                <w:b/>
                <w:color w:val="000000" w:themeColor="text1"/>
                <w:sz w:val="20"/>
                <w:szCs w:val="20"/>
                <w:u w:val="single"/>
              </w:rPr>
              <w:t>Sample Size</w:t>
            </w:r>
            <w:r w:rsidRPr="003D13AD">
              <w:rPr>
                <w:color w:val="000000" w:themeColor="text1"/>
                <w:sz w:val="20"/>
                <w:szCs w:val="20"/>
              </w:rPr>
              <w:t>:</w:t>
            </w:r>
          </w:p>
          <w:p w14:paraId="5C1F9E0D" w14:textId="77777777" w:rsidR="00D12B78" w:rsidRPr="003D13AD" w:rsidRDefault="00D12B78" w:rsidP="00C12CB1">
            <w:pPr>
              <w:pStyle w:val="Tablebody"/>
              <w:spacing w:after="0"/>
              <w:rPr>
                <w:noProof/>
                <w:color w:val="000000" w:themeColor="text1"/>
                <w:sz w:val="20"/>
                <w:szCs w:val="20"/>
              </w:rPr>
            </w:pPr>
            <w:r w:rsidRPr="003D13AD">
              <w:rPr>
                <w:noProof/>
                <w:color w:val="000000" w:themeColor="text1"/>
                <w:sz w:val="20"/>
                <w:szCs w:val="20"/>
              </w:rPr>
              <w:t>Baseline N: 2128 mother-infant pairs – 752 pairs excluded</w:t>
            </w:r>
          </w:p>
          <w:p w14:paraId="43FF4691" w14:textId="77777777" w:rsidR="00D12B78" w:rsidRPr="003D13AD" w:rsidRDefault="00D12B78" w:rsidP="00C12CB1">
            <w:pPr>
              <w:pStyle w:val="Tablebody"/>
              <w:spacing w:after="0"/>
              <w:rPr>
                <w:noProof/>
                <w:color w:val="000000" w:themeColor="text1"/>
                <w:sz w:val="20"/>
                <w:szCs w:val="20"/>
              </w:rPr>
            </w:pPr>
            <w:r w:rsidRPr="003D13AD">
              <w:rPr>
                <w:noProof/>
                <w:color w:val="000000" w:themeColor="text1"/>
                <w:sz w:val="20"/>
                <w:szCs w:val="20"/>
              </w:rPr>
              <w:t>Analytic N:  1376 mother-infant pairs (infant age 3 years)</w:t>
            </w:r>
          </w:p>
          <w:p w14:paraId="33430D75" w14:textId="77777777" w:rsidR="00D12B78" w:rsidRPr="003D13AD" w:rsidRDefault="00D12B78" w:rsidP="00C12CB1">
            <w:pPr>
              <w:pStyle w:val="Tablebody"/>
              <w:spacing w:after="0"/>
              <w:rPr>
                <w:color w:val="000000" w:themeColor="text1"/>
                <w:sz w:val="20"/>
                <w:szCs w:val="20"/>
              </w:rPr>
            </w:pPr>
            <w:r w:rsidRPr="003D13AD">
              <w:rPr>
                <w:noProof/>
                <w:color w:val="000000" w:themeColor="text1"/>
                <w:sz w:val="20"/>
                <w:szCs w:val="20"/>
              </w:rPr>
              <w:t>Sample Size Calculation: NR</w:t>
            </w:r>
          </w:p>
          <w:p w14:paraId="2E6800BF" w14:textId="77777777" w:rsidR="00D12B78" w:rsidRPr="003D13AD" w:rsidRDefault="00D12B78" w:rsidP="00C12CB1">
            <w:pPr>
              <w:pStyle w:val="Tablebody"/>
              <w:spacing w:after="0"/>
              <w:rPr>
                <w:noProof/>
                <w:color w:val="000000" w:themeColor="text1"/>
                <w:sz w:val="20"/>
                <w:szCs w:val="20"/>
              </w:rPr>
            </w:pPr>
            <w:r w:rsidRPr="003D13AD">
              <w:rPr>
                <w:b/>
                <w:color w:val="000000" w:themeColor="text1"/>
                <w:sz w:val="20"/>
                <w:szCs w:val="20"/>
                <w:u w:val="single"/>
              </w:rPr>
              <w:t>Sex:</w:t>
            </w:r>
            <w:r w:rsidRPr="003D13AD">
              <w:rPr>
                <w:color w:val="000000" w:themeColor="text1"/>
                <w:sz w:val="20"/>
                <w:szCs w:val="20"/>
              </w:rPr>
              <w:t xml:space="preserve"> </w:t>
            </w:r>
            <w:r w:rsidRPr="003D13AD">
              <w:rPr>
                <w:noProof/>
                <w:color w:val="000000" w:themeColor="text1"/>
                <w:sz w:val="20"/>
                <w:szCs w:val="20"/>
              </w:rPr>
              <w:t>Female</w:t>
            </w:r>
          </w:p>
          <w:p w14:paraId="66F15E8D" w14:textId="77777777" w:rsidR="00D12B78" w:rsidRPr="003D13AD" w:rsidRDefault="00D12B78" w:rsidP="00C12CB1">
            <w:pPr>
              <w:pStyle w:val="Tablebody"/>
              <w:spacing w:after="0"/>
              <w:rPr>
                <w:noProof/>
                <w:color w:val="000000" w:themeColor="text1"/>
                <w:sz w:val="20"/>
                <w:szCs w:val="20"/>
              </w:rPr>
            </w:pPr>
            <w:r w:rsidRPr="003D13AD">
              <w:rPr>
                <w:b/>
                <w:color w:val="000000" w:themeColor="text1"/>
                <w:sz w:val="20"/>
                <w:szCs w:val="20"/>
                <w:u w:val="single"/>
              </w:rPr>
              <w:t>Race/Ethnicity</w:t>
            </w:r>
            <w:r w:rsidRPr="003D13AD">
              <w:rPr>
                <w:color w:val="000000" w:themeColor="text1"/>
                <w:sz w:val="20"/>
                <w:szCs w:val="20"/>
              </w:rPr>
              <w:t xml:space="preserve">: </w:t>
            </w:r>
          </w:p>
          <w:p w14:paraId="54C525C8" w14:textId="77777777" w:rsidR="00D12B78" w:rsidRPr="003D13AD" w:rsidRDefault="00D12B78" w:rsidP="00C12CB1">
            <w:pPr>
              <w:pStyle w:val="Tablebody"/>
              <w:rPr>
                <w:color w:val="000000" w:themeColor="text1"/>
                <w:sz w:val="20"/>
                <w:szCs w:val="20"/>
                <w:lang w:val="en-GB"/>
              </w:rPr>
            </w:pPr>
            <w:r w:rsidRPr="003D13AD">
              <w:rPr>
                <w:color w:val="000000" w:themeColor="text1"/>
                <w:sz w:val="20"/>
                <w:szCs w:val="20"/>
                <w:lang w:val="en-GB"/>
              </w:rPr>
              <w:t>Black 160 (11.6%)</w:t>
            </w:r>
          </w:p>
          <w:p w14:paraId="2A474C57" w14:textId="77777777" w:rsidR="00D12B78" w:rsidRPr="003D13AD" w:rsidRDefault="00D12B78" w:rsidP="00C12CB1">
            <w:pPr>
              <w:pStyle w:val="Tablebody"/>
              <w:rPr>
                <w:color w:val="000000" w:themeColor="text1"/>
                <w:sz w:val="20"/>
                <w:szCs w:val="20"/>
                <w:lang w:val="en-GB"/>
              </w:rPr>
            </w:pPr>
            <w:r w:rsidRPr="003D13AD">
              <w:rPr>
                <w:color w:val="000000" w:themeColor="text1"/>
                <w:sz w:val="20"/>
                <w:szCs w:val="20"/>
                <w:lang w:val="en-GB"/>
              </w:rPr>
              <w:t>Hispanic 82 (6.0 %)</w:t>
            </w:r>
          </w:p>
          <w:p w14:paraId="0C48618D" w14:textId="77777777" w:rsidR="00D12B78" w:rsidRPr="003D13AD" w:rsidRDefault="00D12B78" w:rsidP="00C12CB1">
            <w:pPr>
              <w:pStyle w:val="Tablebody"/>
              <w:rPr>
                <w:color w:val="000000" w:themeColor="text1"/>
                <w:sz w:val="20"/>
                <w:szCs w:val="20"/>
                <w:lang w:val="en-GB"/>
              </w:rPr>
            </w:pPr>
            <w:r w:rsidRPr="003D13AD">
              <w:rPr>
                <w:color w:val="000000" w:themeColor="text1"/>
                <w:sz w:val="20"/>
                <w:szCs w:val="20"/>
                <w:lang w:val="en-GB"/>
              </w:rPr>
              <w:t>Other 134 (9.8%)</w:t>
            </w:r>
          </w:p>
          <w:p w14:paraId="4FD31DB0" w14:textId="77777777" w:rsidR="00D12B78" w:rsidRPr="003D13AD" w:rsidRDefault="00D12B78" w:rsidP="00C12CB1">
            <w:pPr>
              <w:pStyle w:val="Tablebody"/>
              <w:spacing w:after="0"/>
              <w:rPr>
                <w:color w:val="000000" w:themeColor="text1"/>
                <w:sz w:val="20"/>
                <w:szCs w:val="20"/>
              </w:rPr>
            </w:pPr>
            <w:r w:rsidRPr="003D13AD">
              <w:rPr>
                <w:color w:val="000000" w:themeColor="text1"/>
                <w:sz w:val="20"/>
                <w:szCs w:val="20"/>
                <w:lang w:val="en-GB"/>
              </w:rPr>
              <w:t>White 999 (72.7%)</w:t>
            </w:r>
          </w:p>
          <w:p w14:paraId="7126BD01" w14:textId="77777777" w:rsidR="00D12B78" w:rsidRPr="003D13AD" w:rsidRDefault="00D12B78" w:rsidP="00C12CB1">
            <w:pPr>
              <w:pStyle w:val="Tablebody"/>
              <w:spacing w:after="0"/>
              <w:rPr>
                <w:color w:val="000000" w:themeColor="text1"/>
                <w:sz w:val="20"/>
                <w:szCs w:val="20"/>
              </w:rPr>
            </w:pPr>
            <w:r w:rsidRPr="003D13AD">
              <w:rPr>
                <w:b/>
                <w:color w:val="000000" w:themeColor="text1"/>
                <w:sz w:val="20"/>
                <w:szCs w:val="20"/>
                <w:u w:val="single"/>
              </w:rPr>
              <w:t>Atopic Disease Risk Status</w:t>
            </w:r>
            <w:r w:rsidRPr="003D13AD">
              <w:rPr>
                <w:color w:val="000000" w:themeColor="text1"/>
                <w:sz w:val="20"/>
                <w:szCs w:val="20"/>
              </w:rPr>
              <w:t xml:space="preserve">: </w:t>
            </w:r>
          </w:p>
          <w:p w14:paraId="762DC7EC" w14:textId="77777777" w:rsidR="00D12B78" w:rsidRPr="003D13AD" w:rsidRDefault="00D12B78" w:rsidP="00C12CB1">
            <w:pPr>
              <w:pStyle w:val="Tablebody"/>
              <w:rPr>
                <w:noProof/>
                <w:color w:val="000000" w:themeColor="text1"/>
                <w:sz w:val="20"/>
                <w:szCs w:val="20"/>
              </w:rPr>
            </w:pPr>
            <w:r w:rsidRPr="003D13AD">
              <w:rPr>
                <w:noProof/>
                <w:color w:val="000000" w:themeColor="text1"/>
                <w:sz w:val="20"/>
                <w:szCs w:val="20"/>
              </w:rPr>
              <w:t>Seventeenpercent of mothers and 15% of fathers had a history of asthma</w:t>
            </w:r>
          </w:p>
        </w:tc>
        <w:tc>
          <w:tcPr>
            <w:tcW w:w="4077" w:type="dxa"/>
          </w:tcPr>
          <w:p w14:paraId="555B8C9D" w14:textId="77777777" w:rsidR="00D12B78" w:rsidRPr="0093062F" w:rsidRDefault="00D12B78" w:rsidP="00C12CB1">
            <w:pPr>
              <w:pStyle w:val="Tablebody"/>
              <w:spacing w:after="0"/>
              <w:rPr>
                <w:b/>
                <w:color w:val="000000" w:themeColor="text1"/>
                <w:sz w:val="20"/>
                <w:szCs w:val="20"/>
              </w:rPr>
            </w:pPr>
            <w:r w:rsidRPr="0093062F">
              <w:rPr>
                <w:b/>
                <w:color w:val="000000" w:themeColor="text1"/>
                <w:sz w:val="20"/>
                <w:szCs w:val="20"/>
              </w:rPr>
              <w:t>Intervention/Exposure:</w:t>
            </w:r>
          </w:p>
          <w:p w14:paraId="342E41D2" w14:textId="77777777" w:rsidR="00D12B78" w:rsidRPr="003D13AD" w:rsidRDefault="00D12B78" w:rsidP="00C12CB1">
            <w:pPr>
              <w:pStyle w:val="Tablebody"/>
              <w:spacing w:before="0"/>
              <w:rPr>
                <w:noProof/>
                <w:color w:val="000000" w:themeColor="text1"/>
                <w:sz w:val="20"/>
                <w:szCs w:val="20"/>
              </w:rPr>
            </w:pPr>
            <w:r w:rsidRPr="003D13AD">
              <w:rPr>
                <w:noProof/>
                <w:color w:val="000000" w:themeColor="text1"/>
                <w:sz w:val="20"/>
                <w:szCs w:val="20"/>
              </w:rPr>
              <w:t>Overall dietary pattern was examined by using</w:t>
            </w:r>
          </w:p>
          <w:p w14:paraId="6D9FE682" w14:textId="77777777" w:rsidR="00D12B78" w:rsidRPr="003D13AD" w:rsidRDefault="00D12B78" w:rsidP="00C12CB1">
            <w:pPr>
              <w:pStyle w:val="Tablebody"/>
              <w:spacing w:before="0"/>
              <w:rPr>
                <w:noProof/>
                <w:color w:val="000000" w:themeColor="text1"/>
                <w:sz w:val="20"/>
                <w:szCs w:val="20"/>
              </w:rPr>
            </w:pPr>
            <w:r w:rsidRPr="003D13AD">
              <w:rPr>
                <w:noProof/>
                <w:color w:val="000000" w:themeColor="text1"/>
                <w:sz w:val="20"/>
                <w:szCs w:val="20"/>
              </w:rPr>
              <w:t>Mediterranean diet score (Trichopoulou, NEJM 2003), Alternate Healthy Eating Index modified for pregnancy (AHEI-P) (Rifas), and principal components analysis to look at Western and Prudent diets</w:t>
            </w:r>
          </w:p>
          <w:p w14:paraId="2A5B0589" w14:textId="77777777" w:rsidR="00D12B78" w:rsidRPr="003D13AD" w:rsidRDefault="00D12B78" w:rsidP="00C12CB1">
            <w:pPr>
              <w:pStyle w:val="Tablebody"/>
              <w:spacing w:after="0"/>
              <w:rPr>
                <w:color w:val="000000" w:themeColor="text1"/>
                <w:sz w:val="20"/>
                <w:szCs w:val="20"/>
              </w:rPr>
            </w:pPr>
            <w:r w:rsidRPr="003D13AD">
              <w:rPr>
                <w:b/>
                <w:color w:val="000000" w:themeColor="text1"/>
                <w:sz w:val="20"/>
                <w:szCs w:val="20"/>
              </w:rPr>
              <w:t>Assessment Methods of MD</w:t>
            </w:r>
            <w:r w:rsidRPr="003D13AD">
              <w:rPr>
                <w:color w:val="000000" w:themeColor="text1"/>
                <w:sz w:val="20"/>
                <w:szCs w:val="20"/>
              </w:rPr>
              <w:t xml:space="preserve">: </w:t>
            </w:r>
          </w:p>
          <w:p w14:paraId="00F01970" w14:textId="55817785" w:rsidR="00D12B78" w:rsidRPr="003D13AD" w:rsidRDefault="00D12B78" w:rsidP="00C12CB1">
            <w:pPr>
              <w:pStyle w:val="Tablebody"/>
              <w:rPr>
                <w:color w:val="000000" w:themeColor="text1"/>
                <w:sz w:val="20"/>
                <w:szCs w:val="20"/>
              </w:rPr>
            </w:pPr>
            <w:r w:rsidRPr="003D13AD">
              <w:rPr>
                <w:color w:val="000000" w:themeColor="text1"/>
                <w:sz w:val="20"/>
                <w:szCs w:val="20"/>
              </w:rPr>
              <w:t>FFQs in the first and second trimester: 166-item semi</w:t>
            </w:r>
            <w:r w:rsidR="009352B2">
              <w:rPr>
                <w:color w:val="000000" w:themeColor="text1"/>
                <w:sz w:val="20"/>
                <w:szCs w:val="20"/>
              </w:rPr>
              <w:t>-</w:t>
            </w:r>
            <w:r w:rsidRPr="003D13AD">
              <w:rPr>
                <w:color w:val="000000" w:themeColor="text1"/>
                <w:sz w:val="20"/>
                <w:szCs w:val="20"/>
              </w:rPr>
              <w:t>quantitative food frequency questionnaire modified for pregnancy</w:t>
            </w:r>
          </w:p>
          <w:p w14:paraId="160C87CD" w14:textId="77777777" w:rsidR="00D12B78" w:rsidRPr="003D13AD" w:rsidRDefault="00D12B78" w:rsidP="00C12CB1">
            <w:pPr>
              <w:pStyle w:val="Tablebody"/>
              <w:rPr>
                <w:color w:val="000000" w:themeColor="text1"/>
                <w:sz w:val="20"/>
                <w:szCs w:val="20"/>
              </w:rPr>
            </w:pPr>
          </w:p>
          <w:p w14:paraId="79C27A18" w14:textId="4BB06925" w:rsidR="00D12B78" w:rsidRPr="003D13AD" w:rsidRDefault="00D12B78" w:rsidP="00C12CB1">
            <w:pPr>
              <w:pStyle w:val="Tablebody"/>
              <w:rPr>
                <w:color w:val="000000" w:themeColor="text1"/>
                <w:sz w:val="20"/>
                <w:szCs w:val="20"/>
              </w:rPr>
            </w:pPr>
            <w:r w:rsidRPr="003D13AD">
              <w:rPr>
                <w:color w:val="000000" w:themeColor="text1"/>
                <w:sz w:val="20"/>
                <w:szCs w:val="20"/>
              </w:rPr>
              <w:t xml:space="preserve">Supplements </w:t>
            </w:r>
            <w:r w:rsidR="009352B2">
              <w:rPr>
                <w:color w:val="000000" w:themeColor="text1"/>
                <w:sz w:val="20"/>
                <w:szCs w:val="20"/>
              </w:rPr>
              <w:t>us n</w:t>
            </w:r>
            <w:r w:rsidRPr="003D13AD">
              <w:rPr>
                <w:color w:val="000000" w:themeColor="text1"/>
                <w:sz w:val="20"/>
                <w:szCs w:val="20"/>
              </w:rPr>
              <w:t>ot reported</w:t>
            </w:r>
          </w:p>
          <w:p w14:paraId="34D2E005" w14:textId="77777777" w:rsidR="00D12B78" w:rsidRPr="003D13AD" w:rsidRDefault="00D12B78" w:rsidP="00C12CB1">
            <w:pPr>
              <w:pStyle w:val="Tablebody"/>
              <w:spacing w:after="0"/>
              <w:rPr>
                <w:color w:val="000000" w:themeColor="text1"/>
                <w:sz w:val="20"/>
                <w:szCs w:val="20"/>
              </w:rPr>
            </w:pPr>
          </w:p>
        </w:tc>
        <w:tc>
          <w:tcPr>
            <w:tcW w:w="4320" w:type="dxa"/>
          </w:tcPr>
          <w:p w14:paraId="18E8F443" w14:textId="77777777" w:rsidR="00D12B78" w:rsidRPr="0093062F" w:rsidRDefault="00D12B78" w:rsidP="00C12CB1">
            <w:pPr>
              <w:pStyle w:val="Tablebody"/>
              <w:spacing w:after="0"/>
              <w:rPr>
                <w:b/>
                <w:noProof/>
                <w:color w:val="000000" w:themeColor="text1"/>
                <w:sz w:val="20"/>
                <w:szCs w:val="20"/>
              </w:rPr>
            </w:pPr>
            <w:r w:rsidRPr="0093062F">
              <w:rPr>
                <w:b/>
                <w:noProof/>
                <w:color w:val="000000" w:themeColor="text1"/>
                <w:sz w:val="20"/>
                <w:szCs w:val="20"/>
              </w:rPr>
              <w:t xml:space="preserve">Outcomes studied: </w:t>
            </w:r>
          </w:p>
          <w:p w14:paraId="3BEF7D04" w14:textId="77777777" w:rsidR="00D12B78" w:rsidRPr="003D13AD" w:rsidRDefault="00D12B78" w:rsidP="00C12CB1">
            <w:pPr>
              <w:pStyle w:val="Tablebody"/>
              <w:spacing w:after="0"/>
              <w:rPr>
                <w:noProof/>
                <w:color w:val="000000" w:themeColor="text1"/>
                <w:sz w:val="20"/>
                <w:szCs w:val="20"/>
                <w:u w:val="single"/>
              </w:rPr>
            </w:pPr>
            <w:r w:rsidRPr="003D13AD">
              <w:rPr>
                <w:noProof/>
                <w:color w:val="000000" w:themeColor="text1"/>
                <w:sz w:val="20"/>
                <w:szCs w:val="20"/>
                <w:u w:val="single"/>
              </w:rPr>
              <w:t xml:space="preserve">Primary: </w:t>
            </w:r>
          </w:p>
          <w:p w14:paraId="6D9BD1A6" w14:textId="77777777" w:rsidR="00D12B78" w:rsidRPr="003D13AD" w:rsidRDefault="00D12B78" w:rsidP="00C12CB1">
            <w:pPr>
              <w:pStyle w:val="Tablebody"/>
              <w:spacing w:after="0"/>
              <w:rPr>
                <w:b/>
                <w:noProof/>
                <w:color w:val="000000" w:themeColor="text1"/>
                <w:sz w:val="20"/>
                <w:szCs w:val="20"/>
                <w:u w:val="single"/>
              </w:rPr>
            </w:pPr>
            <w:r w:rsidRPr="003D13AD">
              <w:rPr>
                <w:noProof/>
                <w:color w:val="000000" w:themeColor="text1"/>
                <w:sz w:val="20"/>
                <w:szCs w:val="20"/>
                <w:u w:val="single"/>
              </w:rPr>
              <w:t xml:space="preserve">Recurrent wheeze, </w:t>
            </w:r>
            <w:r w:rsidRPr="003D13AD">
              <w:rPr>
                <w:noProof/>
                <w:color w:val="000000" w:themeColor="text1"/>
                <w:sz w:val="20"/>
                <w:szCs w:val="20"/>
              </w:rPr>
              <w:t>parental report</w:t>
            </w:r>
          </w:p>
          <w:p w14:paraId="0DC6CD49" w14:textId="77777777" w:rsidR="00D12B78" w:rsidRPr="003D13AD" w:rsidRDefault="00D12B78" w:rsidP="00C12CB1">
            <w:pPr>
              <w:pStyle w:val="Tablebody"/>
              <w:spacing w:line="276" w:lineRule="auto"/>
              <w:rPr>
                <w:noProof/>
                <w:color w:val="000000" w:themeColor="text1"/>
                <w:sz w:val="20"/>
                <w:szCs w:val="20"/>
                <w:lang w:val="en-GB"/>
              </w:rPr>
            </w:pPr>
            <w:r w:rsidRPr="003D13AD">
              <w:rPr>
                <w:noProof/>
                <w:color w:val="000000" w:themeColor="text1"/>
                <w:sz w:val="20"/>
                <w:szCs w:val="20"/>
                <w:lang w:val="en-GB"/>
              </w:rPr>
              <w:t>None of these dietary patterns, including MD, was associated with the primary outcome of recurrent wheeze in children in either the crude or the multivariable model (multivariable model, odds ratio per 1-point increase in Mediterranean diet, 0.98 [95% CI, 0.89-1.08]; AHEI-P, 1.07 [0.87-1.30]; Prudent, 1.02 [0.83-1.26]; Western, 0.98 [0.81-1.19]).</w:t>
            </w:r>
          </w:p>
          <w:p w14:paraId="1EBE264A" w14:textId="77777777" w:rsidR="00D12B78" w:rsidRPr="003D13AD" w:rsidRDefault="00D12B78" w:rsidP="00C12CB1">
            <w:pPr>
              <w:pStyle w:val="Tablebody"/>
              <w:spacing w:line="276" w:lineRule="auto"/>
              <w:rPr>
                <w:noProof/>
                <w:color w:val="000000" w:themeColor="text1"/>
                <w:sz w:val="20"/>
                <w:szCs w:val="20"/>
                <w:lang w:val="en-GB"/>
              </w:rPr>
            </w:pPr>
          </w:p>
          <w:p w14:paraId="7FCFA445" w14:textId="77777777" w:rsidR="00D12B78" w:rsidRPr="003D13AD" w:rsidRDefault="00D12B78" w:rsidP="00C12CB1">
            <w:pPr>
              <w:pStyle w:val="Tablebody"/>
              <w:spacing w:line="276" w:lineRule="auto"/>
              <w:rPr>
                <w:noProof/>
                <w:color w:val="000000" w:themeColor="text1"/>
                <w:sz w:val="20"/>
                <w:szCs w:val="20"/>
                <w:lang w:val="en-GB"/>
              </w:rPr>
            </w:pPr>
            <w:r w:rsidRPr="003D13AD">
              <w:rPr>
                <w:noProof/>
                <w:color w:val="000000" w:themeColor="text1"/>
                <w:sz w:val="20"/>
                <w:szCs w:val="20"/>
                <w:u w:val="single"/>
                <w:lang w:val="en-GB"/>
              </w:rPr>
              <w:t>Secondary outcomes</w:t>
            </w:r>
            <w:r w:rsidRPr="003D13AD">
              <w:rPr>
                <w:noProof/>
                <w:color w:val="000000" w:themeColor="text1"/>
                <w:sz w:val="20"/>
                <w:szCs w:val="20"/>
                <w:lang w:val="en-GB"/>
              </w:rPr>
              <w:t>: parental report of:</w:t>
            </w:r>
          </w:p>
          <w:p w14:paraId="5BDDDE88" w14:textId="77777777" w:rsidR="00D12B78" w:rsidRPr="003D13AD" w:rsidRDefault="00D12B78" w:rsidP="00C12CB1">
            <w:pPr>
              <w:pStyle w:val="Tablebody"/>
              <w:spacing w:line="276" w:lineRule="auto"/>
              <w:rPr>
                <w:noProof/>
                <w:color w:val="000000" w:themeColor="text1"/>
                <w:sz w:val="20"/>
                <w:szCs w:val="20"/>
                <w:lang w:val="en-GB"/>
              </w:rPr>
            </w:pPr>
            <w:r w:rsidRPr="003D13AD">
              <w:rPr>
                <w:noProof/>
                <w:color w:val="000000" w:themeColor="text1"/>
                <w:sz w:val="20"/>
                <w:szCs w:val="20"/>
                <w:lang w:val="en-GB"/>
              </w:rPr>
              <w:t xml:space="preserve">doctor’s diagnosis of asthma, eczema, lower respiratory tract infections, or atopy at any time (0-3 years); </w:t>
            </w:r>
          </w:p>
          <w:p w14:paraId="69AEDDCC" w14:textId="77777777" w:rsidR="00D12B78" w:rsidRPr="003D13AD" w:rsidRDefault="00D12B78" w:rsidP="00C12CB1">
            <w:pPr>
              <w:pStyle w:val="Tablebody"/>
              <w:spacing w:line="276" w:lineRule="auto"/>
              <w:rPr>
                <w:noProof/>
                <w:color w:val="000000" w:themeColor="text1"/>
                <w:sz w:val="20"/>
                <w:szCs w:val="20"/>
                <w:lang w:val="en-GB"/>
              </w:rPr>
            </w:pPr>
            <w:r w:rsidRPr="003D13AD">
              <w:rPr>
                <w:noProof/>
                <w:color w:val="000000" w:themeColor="text1"/>
                <w:sz w:val="20"/>
                <w:szCs w:val="20"/>
                <w:lang w:val="en-GB"/>
              </w:rPr>
              <w:t>Atopy (sigE) at age 3 years (N5721): either total IgE levels at the 75th percentile or greater of the distribution (&gt;75.6 IU/mL) or at least 1 detectable allergen-specific IgE level (&gt;0.35 IU/mL): dust mite (Dermatophagoides farina), cat dander, dog dander, egg white, cockroach, and mold (Alternaria tenuis).</w:t>
            </w:r>
          </w:p>
          <w:p w14:paraId="747FC581" w14:textId="77777777" w:rsidR="00D12B78" w:rsidRPr="003D13AD" w:rsidRDefault="00D12B78" w:rsidP="00C12CB1">
            <w:pPr>
              <w:pStyle w:val="Tablebody"/>
              <w:spacing w:line="276" w:lineRule="auto"/>
              <w:rPr>
                <w:noProof/>
                <w:color w:val="000000" w:themeColor="text1"/>
                <w:sz w:val="20"/>
                <w:szCs w:val="20"/>
                <w:lang w:val="en-GB"/>
              </w:rPr>
            </w:pPr>
            <w:r w:rsidRPr="003D13AD">
              <w:rPr>
                <w:noProof/>
                <w:color w:val="000000" w:themeColor="text1"/>
                <w:sz w:val="20"/>
                <w:szCs w:val="20"/>
                <w:lang w:val="en-GB"/>
              </w:rPr>
              <w:t>In the adjusted models, neither diet score was associated with any of the secondary outcomes</w:t>
            </w:r>
          </w:p>
          <w:p w14:paraId="64C8E35E" w14:textId="77777777" w:rsidR="00D12B78" w:rsidRPr="003D13AD" w:rsidRDefault="00D12B78" w:rsidP="00C12CB1">
            <w:pPr>
              <w:pStyle w:val="Tablebody"/>
              <w:spacing w:after="0"/>
              <w:rPr>
                <w:noProof/>
                <w:color w:val="000000" w:themeColor="text1"/>
                <w:sz w:val="20"/>
                <w:szCs w:val="20"/>
              </w:rPr>
            </w:pPr>
          </w:p>
        </w:tc>
        <w:tc>
          <w:tcPr>
            <w:tcW w:w="3393" w:type="dxa"/>
          </w:tcPr>
          <w:p w14:paraId="09C77095" w14:textId="77777777" w:rsidR="00D12B78" w:rsidRPr="0093062F" w:rsidRDefault="00D12B78" w:rsidP="00C12CB1">
            <w:pPr>
              <w:pStyle w:val="Tablebody"/>
              <w:spacing w:after="0"/>
              <w:rPr>
                <w:b/>
                <w:color w:val="000000" w:themeColor="text1"/>
                <w:sz w:val="20"/>
                <w:szCs w:val="20"/>
              </w:rPr>
            </w:pPr>
            <w:r w:rsidRPr="0093062F">
              <w:rPr>
                <w:b/>
                <w:color w:val="000000" w:themeColor="text1"/>
                <w:sz w:val="20"/>
                <w:szCs w:val="20"/>
              </w:rPr>
              <w:t>Confounders taken into account:</w:t>
            </w:r>
          </w:p>
          <w:p w14:paraId="4336B907" w14:textId="49BE7B4B" w:rsidR="00D12B78" w:rsidRPr="003D13AD" w:rsidRDefault="00D12B78" w:rsidP="00C12CB1">
            <w:pPr>
              <w:pStyle w:val="Tablebody"/>
              <w:rPr>
                <w:color w:val="000000" w:themeColor="text1"/>
                <w:sz w:val="20"/>
                <w:szCs w:val="20"/>
              </w:rPr>
            </w:pPr>
            <w:r w:rsidRPr="003D13AD">
              <w:rPr>
                <w:color w:val="000000" w:themeColor="text1"/>
                <w:sz w:val="20"/>
                <w:szCs w:val="20"/>
              </w:rPr>
              <w:t>Adjusted for child’s sex, maternal race, maternal education level, household income, maternal and paternal history of asthma, presence of children &lt;12 years of age at home, maternal pre</w:t>
            </w:r>
            <w:r w:rsidR="009352B2">
              <w:rPr>
                <w:color w:val="000000" w:themeColor="text1"/>
                <w:sz w:val="20"/>
                <w:szCs w:val="20"/>
              </w:rPr>
              <w:t>-</w:t>
            </w:r>
            <w:r w:rsidRPr="003D13AD">
              <w:rPr>
                <w:color w:val="000000" w:themeColor="text1"/>
                <w:sz w:val="20"/>
                <w:szCs w:val="20"/>
              </w:rPr>
              <w:t>pregnancy BMI, breast-feeding duration, and passive smoke exposure.</w:t>
            </w:r>
          </w:p>
          <w:p w14:paraId="25652486" w14:textId="77777777" w:rsidR="00D12B78" w:rsidRPr="003D13AD" w:rsidRDefault="00D12B78" w:rsidP="00C12CB1">
            <w:pPr>
              <w:pStyle w:val="Tablebody"/>
              <w:spacing w:after="0"/>
              <w:rPr>
                <w:color w:val="000000" w:themeColor="text1"/>
                <w:sz w:val="20"/>
                <w:szCs w:val="20"/>
              </w:rPr>
            </w:pPr>
          </w:p>
          <w:p w14:paraId="3437007F" w14:textId="77777777" w:rsidR="00D12B78" w:rsidRPr="006F3274" w:rsidRDefault="00D12B78" w:rsidP="00C12CB1">
            <w:pPr>
              <w:pStyle w:val="Tablebody"/>
              <w:spacing w:after="0"/>
              <w:rPr>
                <w:b/>
                <w:color w:val="000000" w:themeColor="text1"/>
                <w:sz w:val="20"/>
                <w:szCs w:val="20"/>
              </w:rPr>
            </w:pPr>
            <w:r w:rsidRPr="006F3274">
              <w:rPr>
                <w:b/>
                <w:color w:val="000000" w:themeColor="text1"/>
                <w:sz w:val="20"/>
                <w:szCs w:val="20"/>
              </w:rPr>
              <w:t>Limitations:</w:t>
            </w:r>
          </w:p>
          <w:p w14:paraId="4AAF8D40" w14:textId="77777777" w:rsidR="00D12B78" w:rsidRPr="003D13AD" w:rsidRDefault="00D12B78" w:rsidP="00C12CB1">
            <w:pPr>
              <w:pStyle w:val="Tablebody"/>
              <w:rPr>
                <w:color w:val="000000" w:themeColor="text1"/>
                <w:sz w:val="20"/>
                <w:szCs w:val="20"/>
              </w:rPr>
            </w:pPr>
            <w:r w:rsidRPr="003D13AD">
              <w:rPr>
                <w:color w:val="000000" w:themeColor="text1"/>
                <w:sz w:val="20"/>
                <w:szCs w:val="20"/>
              </w:rPr>
              <w:t xml:space="preserve">Possible misclassification of wheezers as children with asthma. </w:t>
            </w:r>
          </w:p>
          <w:p w14:paraId="4BCABAB9" w14:textId="77777777" w:rsidR="00D12B78" w:rsidRPr="003D13AD" w:rsidRDefault="00D12B78" w:rsidP="00C12CB1">
            <w:pPr>
              <w:pStyle w:val="Tablebody"/>
              <w:rPr>
                <w:color w:val="000000" w:themeColor="text1"/>
                <w:sz w:val="20"/>
                <w:szCs w:val="20"/>
              </w:rPr>
            </w:pPr>
            <w:r w:rsidRPr="003D13AD">
              <w:rPr>
                <w:color w:val="000000" w:themeColor="text1"/>
                <w:sz w:val="20"/>
                <w:szCs w:val="20"/>
              </w:rPr>
              <w:t>Information in questionnaires did not distinguish between wheezing with and without concomitant infection.</w:t>
            </w:r>
          </w:p>
          <w:p w14:paraId="3B6A2951" w14:textId="77777777" w:rsidR="00D12B78" w:rsidRPr="003D13AD" w:rsidRDefault="00D12B78" w:rsidP="00C12CB1">
            <w:pPr>
              <w:pStyle w:val="Tablebody"/>
              <w:spacing w:after="0"/>
              <w:rPr>
                <w:noProof/>
                <w:color w:val="000000" w:themeColor="text1"/>
                <w:sz w:val="20"/>
                <w:szCs w:val="20"/>
              </w:rPr>
            </w:pPr>
          </w:p>
          <w:p w14:paraId="72BFE7A8" w14:textId="77777777" w:rsidR="00D12B78" w:rsidRPr="003D13AD" w:rsidRDefault="00D12B78" w:rsidP="00C12CB1">
            <w:pPr>
              <w:pStyle w:val="Tablebody"/>
              <w:spacing w:after="0"/>
              <w:rPr>
                <w:noProof/>
                <w:color w:val="000000" w:themeColor="text1"/>
                <w:sz w:val="20"/>
                <w:szCs w:val="20"/>
              </w:rPr>
            </w:pPr>
            <w:r w:rsidRPr="003D13AD">
              <w:rPr>
                <w:noProof/>
                <w:color w:val="000000" w:themeColor="text1"/>
                <w:sz w:val="20"/>
                <w:szCs w:val="20"/>
              </w:rPr>
              <w:t>Supplement use not reported</w:t>
            </w:r>
          </w:p>
        </w:tc>
      </w:tr>
      <w:tr w:rsidR="00D12B78" w:rsidRPr="003D13AD" w14:paraId="183A1546" w14:textId="77777777" w:rsidTr="00C12CB1">
        <w:tblPrEx>
          <w:jc w:val="left"/>
        </w:tblPrEx>
        <w:trPr>
          <w:trHeight w:val="66"/>
        </w:trPr>
        <w:tc>
          <w:tcPr>
            <w:tcW w:w="14940" w:type="dxa"/>
            <w:gridSpan w:val="4"/>
          </w:tcPr>
          <w:p w14:paraId="4113308B" w14:textId="77777777" w:rsidR="00D12B78" w:rsidRPr="003D13AD" w:rsidRDefault="00D12B78" w:rsidP="00C12CB1">
            <w:pPr>
              <w:rPr>
                <w:caps/>
                <w:color w:val="000000" w:themeColor="text1"/>
              </w:rPr>
            </w:pPr>
            <w:r w:rsidRPr="003D13AD">
              <w:rPr>
                <w:rFonts w:cstheme="minorHAnsi"/>
                <w:b/>
                <w:caps/>
                <w:color w:val="000000" w:themeColor="text1"/>
                <w:sz w:val="20"/>
                <w:szCs w:val="20"/>
              </w:rPr>
              <w:t>Other dietary patterns</w:t>
            </w:r>
          </w:p>
        </w:tc>
      </w:tr>
      <w:tr w:rsidR="00D12B78" w:rsidRPr="003D13AD" w14:paraId="1A1E3C8C" w14:textId="77777777" w:rsidTr="00C12CB1">
        <w:tblPrEx>
          <w:jc w:val="left"/>
        </w:tblPrEx>
        <w:trPr>
          <w:trHeight w:val="66"/>
        </w:trPr>
        <w:tc>
          <w:tcPr>
            <w:tcW w:w="3150" w:type="dxa"/>
          </w:tcPr>
          <w:p w14:paraId="074ECA91" w14:textId="66C12116" w:rsidR="00D12B78" w:rsidRPr="003D13AD" w:rsidRDefault="00D12B78" w:rsidP="00C12CB1">
            <w:pPr>
              <w:pStyle w:val="Tablebody"/>
              <w:rPr>
                <w:rFonts w:cstheme="minorHAnsi"/>
                <w:b/>
                <w:color w:val="000000" w:themeColor="text1"/>
                <w:sz w:val="20"/>
                <w:szCs w:val="20"/>
              </w:rPr>
            </w:pPr>
            <w:r w:rsidRPr="003D13AD">
              <w:rPr>
                <w:rFonts w:cstheme="minorHAnsi"/>
                <w:b/>
                <w:color w:val="000000" w:themeColor="text1"/>
                <w:sz w:val="20"/>
                <w:szCs w:val="20"/>
              </w:rPr>
              <w:t xml:space="preserve">Loo et al. </w:t>
            </w:r>
            <w:r w:rsidRPr="003D13AD">
              <w:rPr>
                <w:rFonts w:cstheme="minorHAnsi"/>
                <w:b/>
                <w:color w:val="000000" w:themeColor="text1"/>
                <w:sz w:val="20"/>
                <w:szCs w:val="20"/>
              </w:rPr>
              <w:fldChar w:fldCharType="begin">
                <w:fldData xml:space="preserve">PEVuZE5vdGU+PENpdGU+PEF1dGhvcj5Mb288L0F1dGhvcj48WWVhcj4yMDE3PC9ZZWFyPjxSZWNO
dW0+Mjc1MTwvUmVjTnVtPjxEaXNwbGF5VGV4dD48c3R5bGUgZmFjZT0ic3VwZXJzY3JpcHQiPjQ2
PC9zdHlsZT48L0Rpc3BsYXlUZXh0PjxyZWNvcmQ+PHJlYy1udW1iZXI+Mjc1MTwvcmVjLW51bWJl
cj48Zm9yZWlnbi1rZXlzPjxrZXkgYXBwPSJFTiIgZGItaWQ9Ind2cnpmMDl0a3p3NTl3ZXBzeGJw
emFhaHgwc2Q5eHM5MHI1dCIgdGltZXN0YW1wPSIxNTMxNzY5MzIwIj4yNzUxPC9rZXk+PC9mb3Jl
aWduLWtleXM+PHJlZi10eXBlIG5hbWU9IkpvdXJuYWwgQXJ0aWNsZSI+MTc8L3JlZi10eXBlPjxj
b250cmlidXRvcnM+PGF1dGhvcnM+PGF1dGhvcj5Mb28sIEUuIFguIEwuPC9hdXRob3I+PGF1dGhv
cj5PbmcsIEwuPC9hdXRob3I+PGF1dGhvcj5Hb2gsIEEuPC9hdXRob3I+PGF1dGhvcj5DaGlhLCBB
LiBSLjwvYXV0aG9yPjxhdXRob3I+VGVvaCwgTy4gSC48L2F1dGhvcj48YXV0aG9yPkNvbGVnYSwg
TS4gVC48L2F1dGhvcj48YXV0aG9yPkNoYW4sIFkuIEguPC9hdXRob3I+PGF1dGhvcj5TYXcsIFMu
IE0uPC9hdXRob3I+PGF1dGhvcj5Ld2VrLCBLLjwvYXV0aG9yPjxhdXRob3I+R2x1Y2ttYW4sIFAu
IEQuPC9hdXRob3I+PGF1dGhvcj5Hb2RmcmV5LCBLLiBNLjwvYXV0aG9yPjxhdXRob3I+VmFuIEJl
dmVyLCBILjwvYXV0aG9yPjxhdXRob3I+TGVlLCBCLiBXLjwvYXV0aG9yPjxhdXRob3I+Q2hvbmcs
IFkuIFMuPC9hdXRob3I+PGF1dGhvcj5DaG9uZywgTS4gRi48L2F1dGhvcj48YXV0aG9yPlNoZWss
IEwuIFAuPC9hdXRob3I+PC9hdXRob3JzPjwvY29udHJpYnV0b3JzPjxhdXRoLWFkZHJlc3M+TG9v
LCBFdmVseW4gWGl1IExpbmcuIFNpbmdhcG9yZSBJbnN0aXR1dGUgZm9yIENsaW5pY2FsIFNjaWVu
Y2VzIChTSUNTKSwgQWdlbmN5IGZvciBTY2llbmNlLCBUZWNobm9sb2d5IGFuZCBSZXNlYXJjaCAo
QSpTVEFSKSwgU2luZ2Fwb3JlLCBTaW5nYXBvcmUuPC9hdXRoLWFkZHJlc3M+PHRpdGxlcz48dGl0
bGU+RWZmZWN0IG9mIE1hdGVybmFsIERpZXRhcnkgUGF0dGVybnMgZHVyaW5nIFByZWduYW5jeSBv
biBTZWxmLVJlcG9ydGVkIEFsbGVyZ2ljIERpc2Vhc2VzIGluIHRoZSBGaXJzdCAzIFllYXJzIG9m
IExpZmU6IFJlc3VsdHMgZnJvbSB0aGUgR1VTVE8gU3R1ZHk8L3RpdGxlPjxzZWNvbmRhcnktdGl0
bGU+SW50ZXJuYXRpb25hbCBBcmNoaXZlcyBvZiBBbGxlcmd5ICZhbXA7IEltbXVub2xvZ3k8L3Nl
Y29uZGFyeS10aXRsZT48YWx0LXRpdGxlPkludCBBcmNoIEFsbGVyZ3kgSW1tdW5vbDwvYWx0LXRp
dGxlPjwvdGl0bGVzPjxhbHQtcGVyaW9kaWNhbD48ZnVsbC10aXRsZT5JbnQgQXJjaCBBbGxlcmd5
IEltbXVub2w8L2Z1bGwtdGl0bGU+PC9hbHQtcGVyaW9kaWNhbD48cGFnZXM+MTA1LTExMzwvcGFn
ZXM+PHZvbHVtZT4xNzM8L3ZvbHVtZT48bnVtYmVyPjI8L251bWJlcj48a2V5d29yZHM+PGtleXdv
cmQ+Q2hpbGQsIFByZXNjaG9vbDwva2V5d29yZD48a2V5d29yZD5Db2hvcnQgU3R1ZGllczwva2V5
d29yZD48a2V5d29yZD4qRGlldDwva2V5d29yZD48a2V5d29yZD5GZW1hbGU8L2tleXdvcmQ+PGtl
eXdvcmQ+SHVtYW5zPC9rZXl3b3JkPjxrZXl3b3JkPipIeXBlcnNlbnNpdGl2aXR5L2VwIFtFcGlk
ZW1pb2xvZ3ldPC9rZXl3b3JkPjxrZXl3b3JkPkluZmFudDwva2V5d29yZD48a2V5d29yZD5NYWxl
PC9rZXl3b3JkPjxrZXl3b3JkPipNYXRlcm5hbCBOdXRyaXRpb25hbCBQaHlzaW9sb2dpY2FsIFBo
ZW5vbWVuYTwva2V5d29yZD48a2V5d29yZD5PZGRzIFJhdGlvPC9rZXl3b3JkPjxrZXl3b3JkPlBy
ZWduYW5jeTwva2V5d29yZD48a2V5d29yZD4qUHJlbmF0YWwgRXhwb3N1cmUgRGVsYXllZCBFZmZl
Y3RzPC9rZXl3b3JkPjxrZXl3b3JkPlNlbGYgUmVwb3J0PC9rZXl3b3JkPjxrZXl3b3JkPlNpbmdh
cG9yZS9lcCBbRXBpZGVtaW9sb2d5XTwva2V5d29yZD48a2V5d29yZD5TdXJ2ZXlzIGFuZCBRdWVz
dGlvbm5haXJlczwva2V5d29yZD48L2tleXdvcmRzPjxkYXRlcz48eWVhcj4yMDE3PC95ZWFyPjwv
ZGF0ZXM+PGlzYm4+MTQyMy0wMDk3PC9pc2JuPjxhY2Nlc3Npb24tbnVtPjI4NjU0OTIxPC9hY2Nl
c3Npb24tbnVtPjx3b3JrLXR5cGU+T2JzZXJ2YXRpb25hbCBTdHVkeTwvd29yay10eXBlPjx1cmxz
PjxyZWxhdGVkLXVybHM+PHVybD5odHRwOi8vb3ZpZHNwLm92aWQuY29tL292aWR3ZWIuY2dpP1Q9
SlMmYW1wO0NTQz1ZJmFtcDtORVdTPU4mYW1wO1BBR0U9ZnVsbHRleHQmYW1wO0Q9bWVkYyZhbXA7
QU49Mjg2NTQ5MjE8L3VybD48dXJsPmh0dHBzOi8vcHJpbW8uaHNsLnVjZGVudmVyLmVkdS9vcGVu
dXJsLzAxVUNPSFMvMDFVQ09IUz9zaWQ9T1ZJRDptZWRsaW5lJmFtcDtpZD1wbWlkOjI4NjU0OTIx
JmFtcDtpZD1kb2k6MTAuMTE1OSUyRjAwMDQ3NTQ5NyZhbXA7aXNzbj0xMDE4LTI0MzgmYW1wO2lz
Ym49JmFtcDt2b2x1bWU9MTczJmFtcDtpc3N1ZT0yJmFtcDtzcGFnZT0xMDUmYW1wO3BhZ2VzPTEw
NS0xMTMmYW1wO2RhdGU9MjAxNyZhbXA7dGl0bGU9SW50ZXJuYXRpb25hbCtBcmNoaXZlcytvZitB
bGxlcmd5KyUyNitJbW11bm9sb2d5JmFtcDthdGl0bGU9RWZmZWN0K29mK01hdGVybmFsK0RpZXRh
cnkrUGF0dGVybnMrZHVyaW5nK1ByZWduYW5jeStvbitTZWxmLVJlcG9ydGVkK0FsbGVyZ2ljK0Rp
c2Vhc2VzK2luK3RoZStGaXJzdCszK1llYXJzK29mK0xpZmUlM0ErUmVzdWx0cytmcm9tK3RoZStH
VVNUTytTdHVkeS4mYW1wO2F1bGFzdD1Mb288L3VybD48L3JlbGF0ZWQtdXJscz48L3VybHM+PGVs
ZWN0cm9uaWMtcmVzb3VyY2UtbnVtPmh0dHBzOi8vZHguZG9pLm9yZy8xMC4xMTU5LzAwMDQ3NTQ5
NzwvZWxlY3Ryb25pYy1yZXNvdXJjZS1udW0+PHJlbW90ZS1kYXRhYmFzZS1uYW1lPk1FRExJTkU8
L3JlbW90ZS1kYXRhYmFzZS1uYW1lPjxyZW1vdGUtZGF0YWJhc2UtcHJvdmlkZXI+T3ZpZCBUZWNo
bm9sb2dpZXM8L3JlbW90ZS1kYXRhYmFzZS1wcm92aWRlcj48bGFuZ3VhZ2U+RW5nbGlzaDwvbGFu
Z3VhZ2U+PC9yZWNvcmQ+PC9DaXRlPjwvRW5kTm90ZT4A
</w:fldData>
              </w:fldChar>
            </w:r>
            <w:r w:rsidR="00B96606">
              <w:rPr>
                <w:rFonts w:cstheme="minorHAnsi"/>
                <w:b/>
                <w:color w:val="000000" w:themeColor="text1"/>
                <w:sz w:val="20"/>
                <w:szCs w:val="20"/>
              </w:rPr>
              <w:instrText xml:space="preserve"> ADDIN EN.CITE </w:instrText>
            </w:r>
            <w:r w:rsidR="00B96606">
              <w:rPr>
                <w:rFonts w:cstheme="minorHAnsi"/>
                <w:b/>
                <w:color w:val="000000" w:themeColor="text1"/>
                <w:sz w:val="20"/>
                <w:szCs w:val="20"/>
              </w:rPr>
              <w:fldChar w:fldCharType="begin">
                <w:fldData xml:space="preserve">PEVuZE5vdGU+PENpdGU+PEF1dGhvcj5Mb288L0F1dGhvcj48WWVhcj4yMDE3PC9ZZWFyPjxSZWNO
dW0+Mjc1MTwvUmVjTnVtPjxEaXNwbGF5VGV4dD48c3R5bGUgZmFjZT0ic3VwZXJzY3JpcHQiPjQ2
PC9zdHlsZT48L0Rpc3BsYXlUZXh0PjxyZWNvcmQ+PHJlYy1udW1iZXI+Mjc1MTwvcmVjLW51bWJl
cj48Zm9yZWlnbi1rZXlzPjxrZXkgYXBwPSJFTiIgZGItaWQ9Ind2cnpmMDl0a3p3NTl3ZXBzeGJw
emFhaHgwc2Q5eHM5MHI1dCIgdGltZXN0YW1wPSIxNTMxNzY5MzIwIj4yNzUxPC9rZXk+PC9mb3Jl
aWduLWtleXM+PHJlZi10eXBlIG5hbWU9IkpvdXJuYWwgQXJ0aWNsZSI+MTc8L3JlZi10eXBlPjxj
b250cmlidXRvcnM+PGF1dGhvcnM+PGF1dGhvcj5Mb28sIEUuIFguIEwuPC9hdXRob3I+PGF1dGhv
cj5PbmcsIEwuPC9hdXRob3I+PGF1dGhvcj5Hb2gsIEEuPC9hdXRob3I+PGF1dGhvcj5DaGlhLCBB
LiBSLjwvYXV0aG9yPjxhdXRob3I+VGVvaCwgTy4gSC48L2F1dGhvcj48YXV0aG9yPkNvbGVnYSwg
TS4gVC48L2F1dGhvcj48YXV0aG9yPkNoYW4sIFkuIEguPC9hdXRob3I+PGF1dGhvcj5TYXcsIFMu
IE0uPC9hdXRob3I+PGF1dGhvcj5Ld2VrLCBLLjwvYXV0aG9yPjxhdXRob3I+R2x1Y2ttYW4sIFAu
IEQuPC9hdXRob3I+PGF1dGhvcj5Hb2RmcmV5LCBLLiBNLjwvYXV0aG9yPjxhdXRob3I+VmFuIEJl
dmVyLCBILjwvYXV0aG9yPjxhdXRob3I+TGVlLCBCLiBXLjwvYXV0aG9yPjxhdXRob3I+Q2hvbmcs
IFkuIFMuPC9hdXRob3I+PGF1dGhvcj5DaG9uZywgTS4gRi48L2F1dGhvcj48YXV0aG9yPlNoZWss
IEwuIFAuPC9hdXRob3I+PC9hdXRob3JzPjwvY29udHJpYnV0b3JzPjxhdXRoLWFkZHJlc3M+TG9v
LCBFdmVseW4gWGl1IExpbmcuIFNpbmdhcG9yZSBJbnN0aXR1dGUgZm9yIENsaW5pY2FsIFNjaWVu
Y2VzIChTSUNTKSwgQWdlbmN5IGZvciBTY2llbmNlLCBUZWNobm9sb2d5IGFuZCBSZXNlYXJjaCAo
QSpTVEFSKSwgU2luZ2Fwb3JlLCBTaW5nYXBvcmUuPC9hdXRoLWFkZHJlc3M+PHRpdGxlcz48dGl0
bGU+RWZmZWN0IG9mIE1hdGVybmFsIERpZXRhcnkgUGF0dGVybnMgZHVyaW5nIFByZWduYW5jeSBv
biBTZWxmLVJlcG9ydGVkIEFsbGVyZ2ljIERpc2Vhc2VzIGluIHRoZSBGaXJzdCAzIFllYXJzIG9m
IExpZmU6IFJlc3VsdHMgZnJvbSB0aGUgR1VTVE8gU3R1ZHk8L3RpdGxlPjxzZWNvbmRhcnktdGl0
bGU+SW50ZXJuYXRpb25hbCBBcmNoaXZlcyBvZiBBbGxlcmd5ICZhbXA7IEltbXVub2xvZ3k8L3Nl
Y29uZGFyeS10aXRsZT48YWx0LXRpdGxlPkludCBBcmNoIEFsbGVyZ3kgSW1tdW5vbDwvYWx0LXRp
dGxlPjwvdGl0bGVzPjxhbHQtcGVyaW9kaWNhbD48ZnVsbC10aXRsZT5JbnQgQXJjaCBBbGxlcmd5
IEltbXVub2w8L2Z1bGwtdGl0bGU+PC9hbHQtcGVyaW9kaWNhbD48cGFnZXM+MTA1LTExMzwvcGFn
ZXM+PHZvbHVtZT4xNzM8L3ZvbHVtZT48bnVtYmVyPjI8L251bWJlcj48a2V5d29yZHM+PGtleXdv
cmQ+Q2hpbGQsIFByZXNjaG9vbDwva2V5d29yZD48a2V5d29yZD5Db2hvcnQgU3R1ZGllczwva2V5
d29yZD48a2V5d29yZD4qRGlldDwva2V5d29yZD48a2V5d29yZD5GZW1hbGU8L2tleXdvcmQ+PGtl
eXdvcmQ+SHVtYW5zPC9rZXl3b3JkPjxrZXl3b3JkPipIeXBlcnNlbnNpdGl2aXR5L2VwIFtFcGlk
ZW1pb2xvZ3ldPC9rZXl3b3JkPjxrZXl3b3JkPkluZmFudDwva2V5d29yZD48a2V5d29yZD5NYWxl
PC9rZXl3b3JkPjxrZXl3b3JkPipNYXRlcm5hbCBOdXRyaXRpb25hbCBQaHlzaW9sb2dpY2FsIFBo
ZW5vbWVuYTwva2V5d29yZD48a2V5d29yZD5PZGRzIFJhdGlvPC9rZXl3b3JkPjxrZXl3b3JkPlBy
ZWduYW5jeTwva2V5d29yZD48a2V5d29yZD4qUHJlbmF0YWwgRXhwb3N1cmUgRGVsYXllZCBFZmZl
Y3RzPC9rZXl3b3JkPjxrZXl3b3JkPlNlbGYgUmVwb3J0PC9rZXl3b3JkPjxrZXl3b3JkPlNpbmdh
cG9yZS9lcCBbRXBpZGVtaW9sb2d5XTwva2V5d29yZD48a2V5d29yZD5TdXJ2ZXlzIGFuZCBRdWVz
dGlvbm5haXJlczwva2V5d29yZD48L2tleXdvcmRzPjxkYXRlcz48eWVhcj4yMDE3PC95ZWFyPjwv
ZGF0ZXM+PGlzYm4+MTQyMy0wMDk3PC9pc2JuPjxhY2Nlc3Npb24tbnVtPjI4NjU0OTIxPC9hY2Nl
c3Npb24tbnVtPjx3b3JrLXR5cGU+T2JzZXJ2YXRpb25hbCBTdHVkeTwvd29yay10eXBlPjx1cmxz
PjxyZWxhdGVkLXVybHM+PHVybD5odHRwOi8vb3ZpZHNwLm92aWQuY29tL292aWR3ZWIuY2dpP1Q9
SlMmYW1wO0NTQz1ZJmFtcDtORVdTPU4mYW1wO1BBR0U9ZnVsbHRleHQmYW1wO0Q9bWVkYyZhbXA7
QU49Mjg2NTQ5MjE8L3VybD48dXJsPmh0dHBzOi8vcHJpbW8uaHNsLnVjZGVudmVyLmVkdS9vcGVu
dXJsLzAxVUNPSFMvMDFVQ09IUz9zaWQ9T1ZJRDptZWRsaW5lJmFtcDtpZD1wbWlkOjI4NjU0OTIx
JmFtcDtpZD1kb2k6MTAuMTE1OSUyRjAwMDQ3NTQ5NyZhbXA7aXNzbj0xMDE4LTI0MzgmYW1wO2lz
Ym49JmFtcDt2b2x1bWU9MTczJmFtcDtpc3N1ZT0yJmFtcDtzcGFnZT0xMDUmYW1wO3BhZ2VzPTEw
NS0xMTMmYW1wO2RhdGU9MjAxNyZhbXA7dGl0bGU9SW50ZXJuYXRpb25hbCtBcmNoaXZlcytvZitB
bGxlcmd5KyUyNitJbW11bm9sb2d5JmFtcDthdGl0bGU9RWZmZWN0K29mK01hdGVybmFsK0RpZXRh
cnkrUGF0dGVybnMrZHVyaW5nK1ByZWduYW5jeStvbitTZWxmLVJlcG9ydGVkK0FsbGVyZ2ljK0Rp
c2Vhc2VzK2luK3RoZStGaXJzdCszK1llYXJzK29mK0xpZmUlM0ErUmVzdWx0cytmcm9tK3RoZStH
VVNUTytTdHVkeS4mYW1wO2F1bGFzdD1Mb288L3VybD48L3JlbGF0ZWQtdXJscz48L3VybHM+PGVs
ZWN0cm9uaWMtcmVzb3VyY2UtbnVtPmh0dHBzOi8vZHguZG9pLm9yZy8xMC4xMTU5LzAwMDQ3NTQ5
NzwvZWxlY3Ryb25pYy1yZXNvdXJjZS1udW0+PHJlbW90ZS1kYXRhYmFzZS1uYW1lPk1FRExJTkU8
L3JlbW90ZS1kYXRhYmFzZS1uYW1lPjxyZW1vdGUtZGF0YWJhc2UtcHJvdmlkZXI+T3ZpZCBUZWNo
bm9sb2dpZXM8L3JlbW90ZS1kYXRhYmFzZS1wcm92aWRlcj48bGFuZ3VhZ2U+RW5nbGlzaDwvbGFu
Z3VhZ2U+PC9yZWNvcmQ+PC9DaXRlPjwvRW5kTm90ZT4A
</w:fldData>
              </w:fldChar>
            </w:r>
            <w:r w:rsidR="00B96606">
              <w:rPr>
                <w:rFonts w:cstheme="minorHAnsi"/>
                <w:b/>
                <w:color w:val="000000" w:themeColor="text1"/>
                <w:sz w:val="20"/>
                <w:szCs w:val="20"/>
              </w:rPr>
              <w:instrText xml:space="preserve"> ADDIN EN.CITE.DATA </w:instrText>
            </w:r>
            <w:r w:rsidR="00B96606">
              <w:rPr>
                <w:rFonts w:cstheme="minorHAnsi"/>
                <w:b/>
                <w:color w:val="000000" w:themeColor="text1"/>
                <w:sz w:val="20"/>
                <w:szCs w:val="20"/>
              </w:rPr>
            </w:r>
            <w:r w:rsidR="00B96606">
              <w:rPr>
                <w:rFonts w:cstheme="minorHAnsi"/>
                <w:b/>
                <w:color w:val="000000" w:themeColor="text1"/>
                <w:sz w:val="20"/>
                <w:szCs w:val="20"/>
              </w:rPr>
              <w:fldChar w:fldCharType="end"/>
            </w:r>
            <w:r w:rsidRPr="003D13AD">
              <w:rPr>
                <w:rFonts w:cstheme="minorHAnsi"/>
                <w:b/>
                <w:color w:val="000000" w:themeColor="text1"/>
                <w:sz w:val="20"/>
                <w:szCs w:val="20"/>
              </w:rPr>
            </w:r>
            <w:r w:rsidRPr="003D13AD">
              <w:rPr>
                <w:rFonts w:cstheme="minorHAnsi"/>
                <w:b/>
                <w:color w:val="000000" w:themeColor="text1"/>
                <w:sz w:val="20"/>
                <w:szCs w:val="20"/>
              </w:rPr>
              <w:fldChar w:fldCharType="separate"/>
            </w:r>
            <w:r w:rsidR="00B96606" w:rsidRPr="00B96606">
              <w:rPr>
                <w:rFonts w:cstheme="minorHAnsi"/>
                <w:b/>
                <w:noProof/>
                <w:color w:val="000000" w:themeColor="text1"/>
                <w:sz w:val="20"/>
                <w:szCs w:val="20"/>
                <w:vertAlign w:val="superscript"/>
              </w:rPr>
              <w:t>46</w:t>
            </w:r>
            <w:r w:rsidRPr="003D13AD">
              <w:rPr>
                <w:rFonts w:cstheme="minorHAnsi"/>
                <w:b/>
                <w:color w:val="000000" w:themeColor="text1"/>
                <w:sz w:val="20"/>
                <w:szCs w:val="20"/>
              </w:rPr>
              <w:fldChar w:fldCharType="end"/>
            </w:r>
          </w:p>
          <w:p w14:paraId="74BDCFA0" w14:textId="77777777" w:rsidR="00D12B78" w:rsidRPr="003D13AD" w:rsidRDefault="00D12B78" w:rsidP="00C12CB1">
            <w:pPr>
              <w:pStyle w:val="Tablebody"/>
              <w:rPr>
                <w:rFonts w:cstheme="minorHAnsi"/>
                <w:color w:val="000000" w:themeColor="text1"/>
                <w:sz w:val="20"/>
                <w:szCs w:val="20"/>
                <w:u w:val="single"/>
              </w:rPr>
            </w:pPr>
            <w:r w:rsidRPr="003D13AD">
              <w:rPr>
                <w:rFonts w:cstheme="minorHAnsi"/>
                <w:color w:val="000000" w:themeColor="text1"/>
                <w:sz w:val="20"/>
                <w:szCs w:val="20"/>
                <w:u w:val="single"/>
              </w:rPr>
              <w:t>Type of study</w:t>
            </w:r>
          </w:p>
          <w:p w14:paraId="30D31ABF" w14:textId="77777777"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 xml:space="preserve">Longitudinal birth cohort: Growing Up in Singapore Towards Healthy Outcomes (GUSTO) </w:t>
            </w:r>
          </w:p>
          <w:p w14:paraId="2DB5E156" w14:textId="77777777" w:rsidR="00D12B78" w:rsidRPr="003D13AD" w:rsidRDefault="00D12B78" w:rsidP="00C12CB1">
            <w:pPr>
              <w:pStyle w:val="Tablebody"/>
              <w:rPr>
                <w:rFonts w:cstheme="minorHAnsi"/>
                <w:color w:val="000000" w:themeColor="text1"/>
                <w:sz w:val="20"/>
                <w:szCs w:val="20"/>
                <w:u w:val="single"/>
              </w:rPr>
            </w:pPr>
            <w:r w:rsidRPr="003D13AD">
              <w:rPr>
                <w:rFonts w:cstheme="minorHAnsi"/>
                <w:color w:val="000000" w:themeColor="text1"/>
                <w:sz w:val="20"/>
                <w:szCs w:val="20"/>
                <w:u w:val="single"/>
              </w:rPr>
              <w:lastRenderedPageBreak/>
              <w:t>Country</w:t>
            </w:r>
          </w:p>
          <w:p w14:paraId="359272D0" w14:textId="77777777"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Singapore</w:t>
            </w:r>
          </w:p>
          <w:p w14:paraId="4E4B75D8" w14:textId="77777777" w:rsidR="00D12B78" w:rsidRPr="003D13AD" w:rsidRDefault="00D12B78" w:rsidP="00C12CB1">
            <w:pPr>
              <w:pStyle w:val="Tablebody"/>
              <w:rPr>
                <w:rFonts w:cstheme="minorHAnsi"/>
                <w:color w:val="000000" w:themeColor="text1"/>
                <w:sz w:val="20"/>
                <w:szCs w:val="20"/>
              </w:rPr>
            </w:pPr>
            <w:r w:rsidRPr="003D13AD">
              <w:rPr>
                <w:rFonts w:cstheme="minorHAnsi"/>
                <w:b/>
                <w:color w:val="000000" w:themeColor="text1"/>
                <w:sz w:val="20"/>
                <w:szCs w:val="20"/>
                <w:u w:val="single"/>
              </w:rPr>
              <w:t>Sample Size</w:t>
            </w:r>
            <w:r w:rsidRPr="003D13AD">
              <w:rPr>
                <w:rFonts w:cstheme="minorHAnsi"/>
                <w:color w:val="000000" w:themeColor="text1"/>
                <w:sz w:val="20"/>
                <w:szCs w:val="20"/>
              </w:rPr>
              <w:t>:</w:t>
            </w:r>
          </w:p>
          <w:p w14:paraId="3FF4C8F8" w14:textId="77777777" w:rsidR="00D12B78" w:rsidRPr="003D13AD" w:rsidRDefault="00D12B78" w:rsidP="00C12CB1">
            <w:pPr>
              <w:pStyle w:val="Tablebody"/>
              <w:rPr>
                <w:rFonts w:cstheme="minorHAnsi"/>
                <w:noProof/>
                <w:color w:val="000000" w:themeColor="text1"/>
                <w:sz w:val="20"/>
                <w:szCs w:val="20"/>
              </w:rPr>
            </w:pPr>
            <w:r w:rsidRPr="003D13AD">
              <w:rPr>
                <w:rFonts w:cstheme="minorHAnsi"/>
                <w:noProof/>
                <w:color w:val="000000" w:themeColor="text1"/>
                <w:sz w:val="20"/>
                <w:szCs w:val="20"/>
              </w:rPr>
              <w:t>Baseline N: NR</w:t>
            </w:r>
          </w:p>
          <w:p w14:paraId="2CCEA258" w14:textId="77777777" w:rsidR="00D12B78" w:rsidRPr="003D13AD" w:rsidRDefault="00D12B78" w:rsidP="00C12CB1">
            <w:pPr>
              <w:pStyle w:val="Tablebody"/>
              <w:rPr>
                <w:rFonts w:cstheme="minorHAnsi"/>
                <w:noProof/>
                <w:color w:val="000000" w:themeColor="text1"/>
                <w:sz w:val="20"/>
                <w:szCs w:val="20"/>
              </w:rPr>
            </w:pPr>
            <w:r w:rsidRPr="003D13AD">
              <w:rPr>
                <w:rFonts w:cstheme="minorHAnsi"/>
                <w:noProof/>
                <w:color w:val="000000" w:themeColor="text1"/>
                <w:sz w:val="20"/>
                <w:szCs w:val="20"/>
              </w:rPr>
              <w:t>Analytic N: 735 mother-infant pairs</w:t>
            </w:r>
          </w:p>
          <w:p w14:paraId="0E36D20E" w14:textId="77777777" w:rsidR="00D12B78" w:rsidRPr="003D13AD" w:rsidRDefault="00D12B78" w:rsidP="00C12CB1">
            <w:pPr>
              <w:pStyle w:val="Tablebody"/>
              <w:rPr>
                <w:rFonts w:cstheme="minorHAnsi"/>
                <w:noProof/>
                <w:color w:val="000000" w:themeColor="text1"/>
                <w:sz w:val="20"/>
                <w:szCs w:val="20"/>
              </w:rPr>
            </w:pPr>
          </w:p>
          <w:p w14:paraId="68250C85" w14:textId="77777777" w:rsidR="00D12B78" w:rsidRPr="003D13AD" w:rsidRDefault="00D12B78" w:rsidP="00C12CB1">
            <w:pPr>
              <w:pStyle w:val="Tablebody"/>
              <w:rPr>
                <w:rFonts w:cstheme="minorHAnsi"/>
                <w:color w:val="000000" w:themeColor="text1"/>
                <w:sz w:val="20"/>
                <w:szCs w:val="20"/>
              </w:rPr>
            </w:pPr>
            <w:r w:rsidRPr="003D13AD">
              <w:rPr>
                <w:rFonts w:cstheme="minorHAnsi"/>
                <w:noProof/>
                <w:color w:val="000000" w:themeColor="text1"/>
                <w:sz w:val="20"/>
                <w:szCs w:val="20"/>
              </w:rPr>
              <w:t>Sample Size Calculation: NR</w:t>
            </w:r>
          </w:p>
          <w:p w14:paraId="705E3550" w14:textId="77777777" w:rsidR="00D12B78" w:rsidRPr="003D13AD" w:rsidRDefault="00D12B78" w:rsidP="00C12CB1">
            <w:pPr>
              <w:pStyle w:val="Tablebody"/>
              <w:rPr>
                <w:rFonts w:cstheme="minorHAnsi"/>
                <w:noProof/>
                <w:color w:val="000000" w:themeColor="text1"/>
                <w:sz w:val="20"/>
                <w:szCs w:val="20"/>
              </w:rPr>
            </w:pPr>
            <w:r w:rsidRPr="003D13AD">
              <w:rPr>
                <w:rFonts w:cstheme="minorHAnsi"/>
                <w:b/>
                <w:color w:val="000000" w:themeColor="text1"/>
                <w:sz w:val="20"/>
                <w:szCs w:val="20"/>
                <w:u w:val="single"/>
              </w:rPr>
              <w:t>Sex:</w:t>
            </w:r>
            <w:r w:rsidRPr="003D13AD">
              <w:rPr>
                <w:rFonts w:cstheme="minorHAnsi"/>
                <w:color w:val="000000" w:themeColor="text1"/>
                <w:sz w:val="20"/>
                <w:szCs w:val="20"/>
              </w:rPr>
              <w:t xml:space="preserve"> </w:t>
            </w:r>
          </w:p>
          <w:p w14:paraId="69302696" w14:textId="77777777" w:rsidR="00D12B78" w:rsidRPr="003D13AD" w:rsidRDefault="00D12B78" w:rsidP="00C12CB1">
            <w:pPr>
              <w:pStyle w:val="Tablebody"/>
              <w:rPr>
                <w:rFonts w:cstheme="minorHAnsi"/>
                <w:noProof/>
                <w:color w:val="000000" w:themeColor="text1"/>
                <w:sz w:val="20"/>
                <w:szCs w:val="20"/>
              </w:rPr>
            </w:pPr>
            <w:r w:rsidRPr="003D13AD">
              <w:rPr>
                <w:rFonts w:cstheme="minorHAnsi"/>
                <w:noProof/>
                <w:color w:val="000000" w:themeColor="text1"/>
                <w:sz w:val="20"/>
                <w:szCs w:val="20"/>
              </w:rPr>
              <w:t>Male: 52.5%</w:t>
            </w:r>
          </w:p>
          <w:p w14:paraId="77453150" w14:textId="77777777" w:rsidR="00D12B78" w:rsidRPr="003D13AD" w:rsidRDefault="00D12B78" w:rsidP="00C12CB1">
            <w:pPr>
              <w:pStyle w:val="Tablebody"/>
              <w:rPr>
                <w:rFonts w:cstheme="minorHAnsi"/>
                <w:noProof/>
                <w:color w:val="000000" w:themeColor="text1"/>
                <w:sz w:val="20"/>
                <w:szCs w:val="20"/>
              </w:rPr>
            </w:pPr>
            <w:r w:rsidRPr="003D13AD">
              <w:rPr>
                <w:rFonts w:cstheme="minorHAnsi"/>
                <w:noProof/>
                <w:color w:val="000000" w:themeColor="text1"/>
                <w:sz w:val="20"/>
                <w:szCs w:val="20"/>
              </w:rPr>
              <w:t>Female: 47.5%</w:t>
            </w:r>
          </w:p>
          <w:p w14:paraId="3481CEB0" w14:textId="77777777" w:rsidR="00D12B78" w:rsidRPr="003D13AD" w:rsidRDefault="00D12B78" w:rsidP="00C12CB1">
            <w:pPr>
              <w:pStyle w:val="Tablebody"/>
              <w:rPr>
                <w:rFonts w:cstheme="minorHAnsi"/>
                <w:noProof/>
                <w:color w:val="000000" w:themeColor="text1"/>
                <w:sz w:val="20"/>
                <w:szCs w:val="20"/>
              </w:rPr>
            </w:pPr>
            <w:r w:rsidRPr="003D13AD">
              <w:rPr>
                <w:rFonts w:cstheme="minorHAnsi"/>
                <w:b/>
                <w:color w:val="000000" w:themeColor="text1"/>
                <w:sz w:val="20"/>
                <w:szCs w:val="20"/>
                <w:u w:val="single"/>
              </w:rPr>
              <w:t>Race/Ethnicity</w:t>
            </w:r>
            <w:r w:rsidRPr="003D13AD">
              <w:rPr>
                <w:rFonts w:cstheme="minorHAnsi"/>
                <w:color w:val="000000" w:themeColor="text1"/>
                <w:sz w:val="20"/>
                <w:szCs w:val="20"/>
              </w:rPr>
              <w:t xml:space="preserve">: </w:t>
            </w:r>
          </w:p>
          <w:p w14:paraId="72E2FCE4" w14:textId="77777777" w:rsidR="00D12B78" w:rsidRPr="003D13AD" w:rsidRDefault="00D12B78" w:rsidP="00C12CB1">
            <w:pPr>
              <w:pStyle w:val="Tablebody"/>
              <w:spacing w:before="0" w:after="0"/>
              <w:rPr>
                <w:rFonts w:cstheme="minorHAnsi"/>
                <w:color w:val="000000" w:themeColor="text1"/>
                <w:sz w:val="20"/>
                <w:szCs w:val="20"/>
              </w:rPr>
            </w:pPr>
            <w:r w:rsidRPr="003D13AD">
              <w:rPr>
                <w:rFonts w:cstheme="minorHAnsi"/>
                <w:color w:val="000000" w:themeColor="text1"/>
                <w:sz w:val="20"/>
                <w:szCs w:val="20"/>
              </w:rPr>
              <w:t>Chinese: 56.5%</w:t>
            </w:r>
          </w:p>
          <w:p w14:paraId="090CB78F" w14:textId="77777777" w:rsidR="00D12B78" w:rsidRPr="003D13AD" w:rsidRDefault="00D12B78" w:rsidP="00C12CB1">
            <w:pPr>
              <w:pStyle w:val="Tablebody"/>
              <w:spacing w:before="0" w:after="0"/>
              <w:rPr>
                <w:rFonts w:cstheme="minorHAnsi"/>
                <w:color w:val="000000" w:themeColor="text1"/>
                <w:sz w:val="20"/>
                <w:szCs w:val="20"/>
              </w:rPr>
            </w:pPr>
            <w:r w:rsidRPr="003D13AD">
              <w:rPr>
                <w:rFonts w:cstheme="minorHAnsi"/>
                <w:color w:val="000000" w:themeColor="text1"/>
                <w:sz w:val="20"/>
                <w:szCs w:val="20"/>
              </w:rPr>
              <w:t>Malay: 26.9%</w:t>
            </w:r>
          </w:p>
          <w:p w14:paraId="47EA9ED3" w14:textId="77777777" w:rsidR="00D12B78" w:rsidRPr="003D13AD" w:rsidRDefault="00D12B78" w:rsidP="00C12CB1">
            <w:pPr>
              <w:pStyle w:val="Tablebody"/>
              <w:spacing w:before="0" w:after="0"/>
              <w:rPr>
                <w:rFonts w:cstheme="minorHAnsi"/>
                <w:color w:val="000000" w:themeColor="text1"/>
                <w:sz w:val="20"/>
                <w:szCs w:val="20"/>
              </w:rPr>
            </w:pPr>
            <w:r w:rsidRPr="003D13AD">
              <w:rPr>
                <w:rFonts w:cstheme="minorHAnsi"/>
                <w:color w:val="000000" w:themeColor="text1"/>
                <w:sz w:val="20"/>
                <w:szCs w:val="20"/>
              </w:rPr>
              <w:t>Indian: 16.5%</w:t>
            </w:r>
          </w:p>
          <w:p w14:paraId="0EDBCF22" w14:textId="77777777" w:rsidR="00D12B78" w:rsidRPr="003D13AD" w:rsidRDefault="00D12B78" w:rsidP="00C12CB1">
            <w:pPr>
              <w:pStyle w:val="Tablebody"/>
              <w:rPr>
                <w:rFonts w:cstheme="minorHAnsi"/>
                <w:color w:val="000000" w:themeColor="text1"/>
                <w:sz w:val="20"/>
                <w:szCs w:val="20"/>
              </w:rPr>
            </w:pPr>
            <w:r w:rsidRPr="003D13AD">
              <w:rPr>
                <w:rFonts w:cstheme="minorHAnsi"/>
                <w:b/>
                <w:color w:val="000000" w:themeColor="text1"/>
                <w:sz w:val="20"/>
                <w:szCs w:val="20"/>
                <w:u w:val="single"/>
              </w:rPr>
              <w:t>Atopic Disease Risk Status</w:t>
            </w:r>
            <w:r w:rsidRPr="003D13AD">
              <w:rPr>
                <w:rFonts w:cstheme="minorHAnsi"/>
                <w:color w:val="000000" w:themeColor="text1"/>
                <w:sz w:val="20"/>
                <w:szCs w:val="20"/>
              </w:rPr>
              <w:t>:</w:t>
            </w:r>
          </w:p>
          <w:p w14:paraId="21A613F6" w14:textId="77777777" w:rsidR="00D12B78" w:rsidRPr="003D13AD" w:rsidRDefault="00D12B78" w:rsidP="00C12CB1">
            <w:pPr>
              <w:pStyle w:val="Tablebody"/>
              <w:rPr>
                <w:rFonts w:cstheme="minorHAnsi"/>
                <w:noProof/>
                <w:color w:val="000000" w:themeColor="text1"/>
                <w:sz w:val="20"/>
                <w:szCs w:val="20"/>
              </w:rPr>
            </w:pPr>
            <w:r w:rsidRPr="003D13AD">
              <w:rPr>
                <w:rFonts w:cstheme="minorHAnsi"/>
                <w:color w:val="000000" w:themeColor="text1"/>
                <w:sz w:val="20"/>
                <w:szCs w:val="20"/>
              </w:rPr>
              <w:t>Neg. fam. History atopy:  48.5%</w:t>
            </w:r>
          </w:p>
          <w:p w14:paraId="7B587837" w14:textId="77777777"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Pos. fam. History atopy:  48.5%</w:t>
            </w:r>
          </w:p>
        </w:tc>
        <w:tc>
          <w:tcPr>
            <w:tcW w:w="4077" w:type="dxa"/>
          </w:tcPr>
          <w:p w14:paraId="484D2EFF" w14:textId="533855F6" w:rsidR="00D12B78" w:rsidRPr="003D13AD" w:rsidRDefault="00D12B78" w:rsidP="00C12CB1">
            <w:pPr>
              <w:pStyle w:val="Tablebody"/>
              <w:rPr>
                <w:rFonts w:cstheme="minorHAnsi"/>
                <w:color w:val="000000" w:themeColor="text1"/>
                <w:sz w:val="20"/>
                <w:szCs w:val="20"/>
              </w:rPr>
            </w:pPr>
            <w:r w:rsidRPr="003D13AD">
              <w:rPr>
                <w:rFonts w:cstheme="minorHAnsi"/>
                <w:b/>
                <w:color w:val="000000" w:themeColor="text1"/>
                <w:sz w:val="20"/>
                <w:szCs w:val="20"/>
              </w:rPr>
              <w:lastRenderedPageBreak/>
              <w:t xml:space="preserve">Assessment Methods </w:t>
            </w:r>
            <w:r w:rsidR="0093062F">
              <w:rPr>
                <w:rFonts w:cstheme="minorHAnsi"/>
                <w:b/>
                <w:color w:val="000000" w:themeColor="text1"/>
                <w:sz w:val="20"/>
                <w:szCs w:val="20"/>
              </w:rPr>
              <w:t>:</w:t>
            </w:r>
          </w:p>
          <w:p w14:paraId="5410C3B4" w14:textId="77777777" w:rsidR="00D12B78" w:rsidRPr="003D13AD" w:rsidRDefault="00D12B78" w:rsidP="00C12CB1">
            <w:pPr>
              <w:pStyle w:val="Tablebody"/>
              <w:rPr>
                <w:color w:val="000000" w:themeColor="text1"/>
                <w:sz w:val="20"/>
                <w:szCs w:val="20"/>
              </w:rPr>
            </w:pPr>
            <w:r w:rsidRPr="003D13AD">
              <w:rPr>
                <w:color w:val="000000" w:themeColor="text1"/>
                <w:sz w:val="20"/>
                <w:szCs w:val="20"/>
              </w:rPr>
              <w:t>24 hr recalls and food diaries at 26-28 weeks of pregnancy.</w:t>
            </w:r>
          </w:p>
          <w:p w14:paraId="2230ACC8" w14:textId="77777777" w:rsidR="00D12B78" w:rsidRPr="003D13AD" w:rsidRDefault="00D12B78" w:rsidP="00C12CB1">
            <w:pPr>
              <w:pStyle w:val="Tablebody"/>
              <w:rPr>
                <w:rFonts w:cstheme="minorHAnsi"/>
                <w:color w:val="000000" w:themeColor="text1"/>
                <w:sz w:val="20"/>
                <w:szCs w:val="20"/>
              </w:rPr>
            </w:pPr>
          </w:p>
          <w:p w14:paraId="406126B5" w14:textId="77777777"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 xml:space="preserve">During repeated visits in the first 36 months of life, questionnaires were administered to </w:t>
            </w:r>
            <w:r w:rsidRPr="003D13AD">
              <w:rPr>
                <w:rFonts w:cstheme="minorHAnsi"/>
                <w:color w:val="000000" w:themeColor="text1"/>
                <w:sz w:val="20"/>
                <w:szCs w:val="20"/>
              </w:rPr>
              <w:lastRenderedPageBreak/>
              <w:t xml:space="preserve">ascertain allergic symptoms, namely, eczema, rhinitis and wheezing. </w:t>
            </w:r>
          </w:p>
          <w:p w14:paraId="6A16D47A" w14:textId="77777777"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At ages 18 and 36 months, skin prick testing to inhalant and food allergens.</w:t>
            </w:r>
          </w:p>
          <w:p w14:paraId="08E24DA6" w14:textId="77777777" w:rsidR="00D12B78" w:rsidRPr="003D13AD" w:rsidRDefault="00D12B78" w:rsidP="00C12CB1">
            <w:pPr>
              <w:pStyle w:val="Tablebody"/>
              <w:rPr>
                <w:rFonts w:cstheme="minorHAnsi"/>
                <w:color w:val="000000" w:themeColor="text1"/>
                <w:sz w:val="20"/>
                <w:szCs w:val="20"/>
              </w:rPr>
            </w:pPr>
          </w:p>
          <w:p w14:paraId="6CC9A069" w14:textId="77777777"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Supplement use: NR</w:t>
            </w:r>
          </w:p>
        </w:tc>
        <w:tc>
          <w:tcPr>
            <w:tcW w:w="4320" w:type="dxa"/>
          </w:tcPr>
          <w:p w14:paraId="5A4C1D42" w14:textId="77777777" w:rsidR="00D12B78" w:rsidRPr="0093062F" w:rsidRDefault="00D12B78" w:rsidP="00C12CB1">
            <w:pPr>
              <w:pStyle w:val="Tablebody"/>
              <w:rPr>
                <w:rFonts w:cstheme="minorHAnsi"/>
                <w:b/>
                <w:noProof/>
                <w:color w:val="000000" w:themeColor="text1"/>
                <w:sz w:val="20"/>
                <w:szCs w:val="20"/>
              </w:rPr>
            </w:pPr>
            <w:r w:rsidRPr="0093062F">
              <w:rPr>
                <w:rFonts w:cstheme="minorHAnsi"/>
                <w:b/>
                <w:noProof/>
                <w:color w:val="000000" w:themeColor="text1"/>
                <w:sz w:val="20"/>
                <w:szCs w:val="20"/>
              </w:rPr>
              <w:lastRenderedPageBreak/>
              <w:t>Outcomes studied:</w:t>
            </w:r>
          </w:p>
          <w:p w14:paraId="350B50A2" w14:textId="77777777" w:rsidR="00D12B78" w:rsidRPr="003D13AD" w:rsidRDefault="00D12B78" w:rsidP="00C12CB1">
            <w:pPr>
              <w:pStyle w:val="Tablebody"/>
              <w:rPr>
                <w:rFonts w:cstheme="minorHAnsi"/>
                <w:noProof/>
                <w:color w:val="000000" w:themeColor="text1"/>
                <w:sz w:val="20"/>
                <w:szCs w:val="20"/>
              </w:rPr>
            </w:pPr>
            <w:r w:rsidRPr="003D13AD">
              <w:rPr>
                <w:rFonts w:cstheme="minorHAnsi"/>
                <w:noProof/>
                <w:color w:val="000000" w:themeColor="text1"/>
                <w:sz w:val="20"/>
                <w:szCs w:val="20"/>
              </w:rPr>
              <w:t>Parental reported asthma, eczema, rhinitis in the offspring</w:t>
            </w:r>
          </w:p>
          <w:p w14:paraId="0E2120A9" w14:textId="77777777" w:rsidR="00D12B78" w:rsidRPr="003D13AD" w:rsidRDefault="00D12B78" w:rsidP="00C12CB1">
            <w:pPr>
              <w:pStyle w:val="Tablebody"/>
              <w:rPr>
                <w:rFonts w:cstheme="minorHAnsi"/>
                <w:noProof/>
                <w:color w:val="000000" w:themeColor="text1"/>
                <w:sz w:val="20"/>
                <w:szCs w:val="20"/>
              </w:rPr>
            </w:pPr>
            <w:r w:rsidRPr="003D13AD">
              <w:rPr>
                <w:rFonts w:cstheme="minorHAnsi"/>
                <w:noProof/>
                <w:color w:val="000000" w:themeColor="text1"/>
                <w:sz w:val="20"/>
                <w:szCs w:val="20"/>
              </w:rPr>
              <w:t xml:space="preserve">SPT to inhalant allergens (house dust mites Dermatophagoides pteronyssinus, Dermatophagoides farinae, and Blomia tropicalis) </w:t>
            </w:r>
            <w:r w:rsidRPr="003D13AD">
              <w:rPr>
                <w:rFonts w:cstheme="minorHAnsi"/>
                <w:noProof/>
                <w:color w:val="000000" w:themeColor="text1"/>
                <w:sz w:val="20"/>
                <w:szCs w:val="20"/>
              </w:rPr>
              <w:lastRenderedPageBreak/>
              <w:t>and food allergens (egg, peanut and cow’s milk) was carried out at both 18 and 36 months.</w:t>
            </w:r>
          </w:p>
          <w:p w14:paraId="27EEA3A6" w14:textId="77777777" w:rsidR="00D12B78" w:rsidRPr="003D13AD" w:rsidRDefault="00D12B78" w:rsidP="00C12CB1">
            <w:pPr>
              <w:pStyle w:val="Tablebody"/>
              <w:rPr>
                <w:rFonts w:cstheme="minorHAnsi"/>
                <w:noProof/>
                <w:color w:val="000000" w:themeColor="text1"/>
                <w:sz w:val="20"/>
                <w:szCs w:val="20"/>
              </w:rPr>
            </w:pPr>
          </w:p>
          <w:p w14:paraId="0908F040" w14:textId="77777777" w:rsidR="00D12B78" w:rsidRPr="003D13AD" w:rsidRDefault="00D12B78" w:rsidP="00C12CB1">
            <w:pPr>
              <w:pStyle w:val="Tablebody"/>
              <w:rPr>
                <w:rFonts w:cstheme="minorHAnsi"/>
                <w:noProof/>
                <w:color w:val="000000" w:themeColor="text1"/>
                <w:sz w:val="20"/>
                <w:szCs w:val="20"/>
              </w:rPr>
            </w:pPr>
            <w:r w:rsidRPr="003D13AD">
              <w:rPr>
                <w:rFonts w:cstheme="minorHAnsi"/>
                <w:noProof/>
                <w:color w:val="000000" w:themeColor="text1"/>
                <w:sz w:val="20"/>
                <w:szCs w:val="20"/>
              </w:rPr>
              <w:t xml:space="preserve">Three maternal dietary patterns: emerged: </w:t>
            </w:r>
          </w:p>
          <w:p w14:paraId="36F56BAB" w14:textId="77777777" w:rsidR="00D12B78" w:rsidRPr="003D13AD" w:rsidRDefault="00D12B78" w:rsidP="00C12CB1">
            <w:pPr>
              <w:pStyle w:val="Tablebody"/>
              <w:rPr>
                <w:rFonts w:cstheme="minorHAnsi"/>
                <w:noProof/>
                <w:color w:val="000000" w:themeColor="text1"/>
                <w:sz w:val="20"/>
                <w:szCs w:val="20"/>
              </w:rPr>
            </w:pPr>
            <w:r w:rsidRPr="003D13AD">
              <w:rPr>
                <w:rFonts w:cstheme="minorHAnsi"/>
                <w:noProof/>
                <w:color w:val="000000" w:themeColor="text1"/>
                <w:sz w:val="20"/>
                <w:szCs w:val="20"/>
              </w:rPr>
              <w:t>Seafood and Noodle (SfN) pattern was associated with a reduced risk of developing allergen sensitization  at both 18 months [odds ratio ( 95% confidence interval): 0.7 (0.5-0.9)] and 36 months [ odds ratio ( 95% confidence interval) 0.7 (0.6 -0.9)]. No associations between (Vegetable, Fruit and white Rice)and( Pasta, Cheese and Processed meat) patterns were observed with any of the allergic outcomes in the first 18 and 36 months of life.</w:t>
            </w:r>
          </w:p>
          <w:p w14:paraId="00303D3E" w14:textId="68A78673" w:rsidR="00D12B78" w:rsidRPr="003D13AD" w:rsidRDefault="009352B2" w:rsidP="00C12CB1">
            <w:pPr>
              <w:pStyle w:val="Tablebody"/>
              <w:rPr>
                <w:rFonts w:cstheme="minorHAnsi"/>
                <w:noProof/>
                <w:color w:val="000000" w:themeColor="text1"/>
                <w:sz w:val="20"/>
                <w:szCs w:val="20"/>
              </w:rPr>
            </w:pPr>
            <w:r>
              <w:rPr>
                <w:rFonts w:cstheme="minorHAnsi"/>
                <w:noProof/>
                <w:color w:val="000000" w:themeColor="text1"/>
                <w:sz w:val="20"/>
                <w:szCs w:val="20"/>
              </w:rPr>
              <w:t>No</w:t>
            </w:r>
            <w:r w:rsidR="00D12B78" w:rsidRPr="003D13AD">
              <w:rPr>
                <w:rFonts w:cstheme="minorHAnsi"/>
                <w:noProof/>
                <w:color w:val="000000" w:themeColor="text1"/>
                <w:sz w:val="20"/>
                <w:szCs w:val="20"/>
              </w:rPr>
              <w:t xml:space="preserve"> association with allergic symptoms</w:t>
            </w:r>
          </w:p>
        </w:tc>
        <w:tc>
          <w:tcPr>
            <w:tcW w:w="3393" w:type="dxa"/>
          </w:tcPr>
          <w:p w14:paraId="793CF87A" w14:textId="77777777" w:rsidR="00D12B78" w:rsidRPr="0093062F" w:rsidRDefault="00D12B78" w:rsidP="00C12CB1">
            <w:pPr>
              <w:pStyle w:val="Tablebody"/>
              <w:rPr>
                <w:rFonts w:cstheme="minorHAnsi"/>
                <w:b/>
                <w:color w:val="000000" w:themeColor="text1"/>
                <w:sz w:val="20"/>
                <w:szCs w:val="20"/>
              </w:rPr>
            </w:pPr>
            <w:r w:rsidRPr="0093062F">
              <w:rPr>
                <w:rFonts w:cstheme="minorHAnsi"/>
                <w:b/>
                <w:color w:val="000000" w:themeColor="text1"/>
                <w:sz w:val="20"/>
                <w:szCs w:val="20"/>
              </w:rPr>
              <w:lastRenderedPageBreak/>
              <w:t>Confounders taken into account:</w:t>
            </w:r>
          </w:p>
          <w:p w14:paraId="33154BC5" w14:textId="77777777"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Adjusted for sex, ethnicity, maternal education levels and family history of allergy</w:t>
            </w:r>
          </w:p>
          <w:p w14:paraId="53088A53" w14:textId="77777777" w:rsidR="00D12B78" w:rsidRPr="00D15C59" w:rsidRDefault="00D12B78" w:rsidP="00C12CB1">
            <w:pPr>
              <w:pStyle w:val="Tablebody"/>
              <w:rPr>
                <w:rFonts w:cstheme="minorHAnsi"/>
                <w:b/>
                <w:color w:val="000000" w:themeColor="text1"/>
                <w:sz w:val="20"/>
                <w:szCs w:val="20"/>
              </w:rPr>
            </w:pPr>
            <w:r w:rsidRPr="00D15C59">
              <w:rPr>
                <w:rFonts w:cstheme="minorHAnsi"/>
                <w:b/>
                <w:color w:val="000000" w:themeColor="text1"/>
                <w:sz w:val="20"/>
                <w:szCs w:val="20"/>
              </w:rPr>
              <w:t>Limitations:</w:t>
            </w:r>
          </w:p>
          <w:p w14:paraId="09AF701E" w14:textId="77777777"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 xml:space="preserve">incomplete response rates to </w:t>
            </w:r>
            <w:r w:rsidRPr="003D13AD">
              <w:rPr>
                <w:rFonts w:cstheme="minorHAnsi"/>
                <w:color w:val="000000" w:themeColor="text1"/>
                <w:sz w:val="20"/>
                <w:szCs w:val="20"/>
              </w:rPr>
              <w:lastRenderedPageBreak/>
              <w:t>questionnaires</w:t>
            </w:r>
          </w:p>
          <w:p w14:paraId="2A6CD9D6" w14:textId="77777777"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parental reported disease outcomes</w:t>
            </w:r>
          </w:p>
          <w:p w14:paraId="2CED9D4B" w14:textId="77777777" w:rsidR="00D12B78" w:rsidRPr="003D13AD" w:rsidRDefault="00D12B78" w:rsidP="00C12CB1">
            <w:pPr>
              <w:pStyle w:val="Tablebody"/>
              <w:rPr>
                <w:rFonts w:cstheme="minorHAnsi"/>
                <w:color w:val="000000" w:themeColor="text1"/>
                <w:sz w:val="20"/>
                <w:szCs w:val="20"/>
              </w:rPr>
            </w:pPr>
          </w:p>
          <w:p w14:paraId="32B802B7" w14:textId="77777777"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No information on breast feeding</w:t>
            </w:r>
          </w:p>
          <w:p w14:paraId="584CF05C" w14:textId="249E92B4"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 xml:space="preserve">Supplement use: </w:t>
            </w:r>
            <w:r w:rsidR="009352B2">
              <w:rPr>
                <w:rFonts w:cstheme="minorHAnsi"/>
                <w:color w:val="000000" w:themeColor="text1"/>
                <w:sz w:val="20"/>
                <w:szCs w:val="20"/>
              </w:rPr>
              <w:t>not recorded</w:t>
            </w:r>
          </w:p>
          <w:p w14:paraId="1AADD703" w14:textId="77777777" w:rsidR="00D12B78" w:rsidRPr="003D13AD" w:rsidRDefault="00D12B78" w:rsidP="00C12CB1">
            <w:pPr>
              <w:pStyle w:val="Tablebody"/>
              <w:rPr>
                <w:rFonts w:cstheme="minorHAnsi"/>
                <w:noProof/>
                <w:color w:val="000000" w:themeColor="text1"/>
                <w:sz w:val="20"/>
                <w:szCs w:val="20"/>
              </w:rPr>
            </w:pPr>
          </w:p>
        </w:tc>
      </w:tr>
      <w:tr w:rsidR="00D12B78" w:rsidRPr="003D13AD" w14:paraId="1A32B78D" w14:textId="77777777" w:rsidTr="00C12CB1">
        <w:tblPrEx>
          <w:jc w:val="left"/>
        </w:tblPrEx>
        <w:trPr>
          <w:trHeight w:val="66"/>
        </w:trPr>
        <w:tc>
          <w:tcPr>
            <w:tcW w:w="3150" w:type="dxa"/>
          </w:tcPr>
          <w:p w14:paraId="15059204" w14:textId="31957BCB" w:rsidR="00D12B78" w:rsidRPr="003D13AD" w:rsidRDefault="00D12B78" w:rsidP="00C12CB1">
            <w:pPr>
              <w:pStyle w:val="Tablebody"/>
              <w:rPr>
                <w:rFonts w:cstheme="minorHAnsi"/>
                <w:b/>
                <w:noProof/>
                <w:color w:val="000000" w:themeColor="text1"/>
                <w:sz w:val="20"/>
                <w:szCs w:val="20"/>
              </w:rPr>
            </w:pPr>
            <w:r w:rsidRPr="003D13AD">
              <w:rPr>
                <w:rFonts w:cstheme="minorHAnsi"/>
                <w:b/>
                <w:noProof/>
                <w:color w:val="000000" w:themeColor="text1"/>
                <w:sz w:val="20"/>
                <w:szCs w:val="20"/>
              </w:rPr>
              <w:lastRenderedPageBreak/>
              <w:t>Miyake et al. 2011</w:t>
            </w:r>
            <w:r w:rsidRPr="003D13AD">
              <w:rPr>
                <w:rFonts w:cstheme="minorHAnsi"/>
                <w:b/>
                <w:noProof/>
                <w:color w:val="000000" w:themeColor="text1"/>
                <w:sz w:val="20"/>
                <w:szCs w:val="20"/>
              </w:rPr>
              <w:fldChar w:fldCharType="begin"/>
            </w:r>
            <w:r w:rsidR="00B96606">
              <w:rPr>
                <w:rFonts w:cstheme="minorHAnsi"/>
                <w:b/>
                <w:noProof/>
                <w:color w:val="000000" w:themeColor="text1"/>
                <w:sz w:val="20"/>
                <w:szCs w:val="20"/>
              </w:rPr>
              <w:instrText xml:space="preserve"> ADDIN EN.CITE &lt;EndNote&gt;&lt;Cite&gt;&lt;Author&gt;Miyake&lt;/Author&gt;&lt;Year&gt;2011&lt;/Year&gt;&lt;RecNum&gt;133&lt;/RecNum&gt;&lt;DisplayText&gt;&lt;style face="superscript"&gt;47&lt;/style&gt;&lt;/DisplayText&gt;&lt;record&gt;&lt;rec-number&gt;133&lt;/rec-number&gt;&lt;foreign-keys&gt;&lt;key app="EN" db-id="wvrzf09tkzw59wepsxbpzaahx0sd9xs90r5t" timestamp="0"&gt;133&lt;/key&gt;&lt;/foreign-keys&gt;&lt;ref-type name="Journal Article"&gt;17&lt;/ref-type&gt;&lt;contributors&gt;&lt;authors&gt;&lt;author&gt;Miyake, Y.&lt;/author&gt;&lt;author&gt;Okubo, H.&lt;/author&gt;&lt;author&gt;Sasaki, S.&lt;/author&gt;&lt;author&gt;Tanaka, K.&lt;/author&gt;&lt;author&gt;Hirota, Y.&lt;/author&gt;&lt;/authors&gt;&lt;/contributors&gt;&lt;auth-address&gt;Department of Public Health, Faculty of Medicine, Fukuoka University, Fukuoka, Japan. miyake-y@fukuoka-u.ac.jp&lt;/auth-address&gt;&lt;titles&gt;&lt;title&gt;Maternal dietary patterns during pregnancy and risk of wheeze and eczema in Japanese infants aged 16-24 months: the Osaka Maternal and Child Health Study&lt;/title&gt;&lt;secondary-title&gt;Pediatr Allergy Immunol&lt;/secondary-title&gt;&lt;/titles&gt;&lt;periodical&gt;&lt;full-title&gt;Pediatr Allergy Immunol&lt;/full-title&gt;&lt;/periodical&gt;&lt;pages&gt;734-41&lt;/pages&gt;&lt;volume&gt;22&lt;/volume&gt;&lt;number&gt;7&lt;/number&gt;&lt;keywords&gt;&lt;keyword&gt;Adult&lt;/keyword&gt;&lt;keyword&gt;Child, Preschool&lt;/keyword&gt;&lt;keyword&gt;Dermatitis, Atopic/epidemiology/*etiology&lt;/keyword&gt;&lt;keyword&gt;*Diet&lt;/keyword&gt;&lt;keyword&gt;Female&lt;/keyword&gt;&lt;keyword&gt;Humans&lt;/keyword&gt;&lt;keyword&gt;Infant&lt;/keyword&gt;&lt;keyword&gt;Japan/epidemiology&lt;/keyword&gt;&lt;keyword&gt;Pregnancy&lt;/keyword&gt;&lt;keyword&gt;*Prenatal Exposure Delayed Effects&lt;/keyword&gt;&lt;keyword&gt;*Prenatal Nutritional Physiological Phenomena&lt;/keyword&gt;&lt;keyword&gt;Prevalence&lt;/keyword&gt;&lt;keyword&gt;Respiratory Sounds/*etiology&lt;/keyword&gt;&lt;keyword&gt;Risk Factors&lt;/keyword&gt;&lt;keyword&gt;Surveys and Questionnaires&lt;/keyword&gt;&lt;/keywords&gt;&lt;dates&gt;&lt;year&gt;2011&lt;/year&gt;&lt;pub-dates&gt;&lt;date&gt;Nov&lt;/date&gt;&lt;/pub-dates&gt;&lt;/dates&gt;&lt;isbn&gt;1399-3038 (Electronic)&amp;#xD;0905-6157 (Linking)&lt;/isbn&gt;&lt;accession-num&gt;21539616&lt;/accession-num&gt;&lt;urls&gt;&lt;related-urls&gt;&lt;url&gt;http://www.ncbi.nlm.nih.gov/pubmed/21539616&lt;/url&gt;&lt;/related-urls&gt;&lt;/urls&gt;&lt;electronic-resource-num&gt;10.1111/j.1399-3038.2011.01176.x&lt;/electronic-resource-num&gt;&lt;/record&gt;&lt;/Cite&gt;&lt;/EndNote&gt;</w:instrText>
            </w:r>
            <w:r w:rsidRPr="003D13AD">
              <w:rPr>
                <w:rFonts w:cstheme="minorHAnsi"/>
                <w:b/>
                <w:noProof/>
                <w:color w:val="000000" w:themeColor="text1"/>
                <w:sz w:val="20"/>
                <w:szCs w:val="20"/>
              </w:rPr>
              <w:fldChar w:fldCharType="separate"/>
            </w:r>
            <w:r w:rsidR="00B96606" w:rsidRPr="00B96606">
              <w:rPr>
                <w:rFonts w:cstheme="minorHAnsi"/>
                <w:b/>
                <w:noProof/>
                <w:color w:val="000000" w:themeColor="text1"/>
                <w:sz w:val="20"/>
                <w:szCs w:val="20"/>
                <w:vertAlign w:val="superscript"/>
              </w:rPr>
              <w:t>47</w:t>
            </w:r>
            <w:r w:rsidRPr="003D13AD">
              <w:rPr>
                <w:rFonts w:cstheme="minorHAnsi"/>
                <w:b/>
                <w:noProof/>
                <w:color w:val="000000" w:themeColor="text1"/>
                <w:sz w:val="20"/>
                <w:szCs w:val="20"/>
              </w:rPr>
              <w:fldChar w:fldCharType="end"/>
            </w:r>
          </w:p>
          <w:p w14:paraId="11BF5E0D" w14:textId="77777777" w:rsidR="00D12B78" w:rsidRPr="003D13AD" w:rsidRDefault="00D12B78" w:rsidP="00C12CB1">
            <w:pPr>
              <w:pStyle w:val="Tablebody"/>
              <w:rPr>
                <w:rFonts w:cstheme="minorHAnsi"/>
                <w:noProof/>
                <w:color w:val="000000" w:themeColor="text1"/>
                <w:sz w:val="20"/>
                <w:szCs w:val="20"/>
              </w:rPr>
            </w:pPr>
            <w:r w:rsidRPr="003D13AD">
              <w:rPr>
                <w:rFonts w:cstheme="minorHAnsi"/>
                <w:b/>
                <w:noProof/>
                <w:color w:val="000000" w:themeColor="text1"/>
                <w:sz w:val="20"/>
                <w:szCs w:val="20"/>
              </w:rPr>
              <w:t>Type of study:</w:t>
            </w:r>
          </w:p>
          <w:p w14:paraId="7587CDD8" w14:textId="77777777" w:rsidR="00D12B78" w:rsidRPr="003D13AD" w:rsidRDefault="00D12B78" w:rsidP="00C12CB1">
            <w:pPr>
              <w:pStyle w:val="Tablebody"/>
              <w:rPr>
                <w:rFonts w:cstheme="minorHAnsi"/>
                <w:noProof/>
                <w:color w:val="000000" w:themeColor="text1"/>
                <w:sz w:val="20"/>
                <w:szCs w:val="20"/>
              </w:rPr>
            </w:pPr>
            <w:r w:rsidRPr="003D13AD">
              <w:rPr>
                <w:rFonts w:cstheme="minorHAnsi"/>
                <w:noProof/>
                <w:color w:val="000000" w:themeColor="text1"/>
                <w:sz w:val="20"/>
                <w:szCs w:val="20"/>
              </w:rPr>
              <w:t>Longitudinal birth cohort: Osaka Maternal and Child Health Study (OMCHS)</w:t>
            </w:r>
          </w:p>
          <w:p w14:paraId="75F0CF5A" w14:textId="77777777" w:rsidR="00D12B78" w:rsidRPr="003D13AD" w:rsidRDefault="00D12B78" w:rsidP="00C12CB1">
            <w:pPr>
              <w:pStyle w:val="Tablebody"/>
              <w:rPr>
                <w:rFonts w:cstheme="minorHAnsi"/>
                <w:b/>
                <w:noProof/>
                <w:color w:val="000000" w:themeColor="text1"/>
                <w:sz w:val="20"/>
                <w:szCs w:val="20"/>
              </w:rPr>
            </w:pPr>
            <w:r w:rsidRPr="003D13AD">
              <w:rPr>
                <w:rFonts w:cstheme="minorHAnsi"/>
                <w:b/>
                <w:noProof/>
                <w:color w:val="000000" w:themeColor="text1"/>
                <w:sz w:val="20"/>
                <w:szCs w:val="20"/>
              </w:rPr>
              <w:t xml:space="preserve">Country: </w:t>
            </w:r>
            <w:r w:rsidRPr="003D13AD">
              <w:rPr>
                <w:rFonts w:cstheme="minorHAnsi"/>
                <w:noProof/>
                <w:color w:val="000000" w:themeColor="text1"/>
                <w:sz w:val="20"/>
                <w:szCs w:val="20"/>
              </w:rPr>
              <w:t>Japan</w:t>
            </w:r>
          </w:p>
          <w:p w14:paraId="324FA183" w14:textId="77777777" w:rsidR="00D12B78" w:rsidRPr="003D13AD" w:rsidRDefault="00D12B78" w:rsidP="00C12CB1">
            <w:pPr>
              <w:pStyle w:val="Tablebody"/>
              <w:rPr>
                <w:rFonts w:cstheme="minorHAnsi"/>
                <w:b/>
                <w:noProof/>
                <w:color w:val="000000" w:themeColor="text1"/>
                <w:sz w:val="20"/>
                <w:szCs w:val="20"/>
              </w:rPr>
            </w:pPr>
            <w:r w:rsidRPr="003D13AD">
              <w:rPr>
                <w:rFonts w:cstheme="minorHAnsi"/>
                <w:b/>
                <w:noProof/>
                <w:color w:val="000000" w:themeColor="text1"/>
                <w:sz w:val="20"/>
                <w:szCs w:val="20"/>
              </w:rPr>
              <w:t>Sample Size:</w:t>
            </w:r>
          </w:p>
          <w:p w14:paraId="33F3F522" w14:textId="77777777" w:rsidR="00D12B78" w:rsidRPr="003D13AD" w:rsidRDefault="00D12B78" w:rsidP="00C12CB1">
            <w:pPr>
              <w:pStyle w:val="Tablebody"/>
              <w:rPr>
                <w:rFonts w:cstheme="minorHAnsi"/>
                <w:b/>
                <w:noProof/>
                <w:color w:val="000000" w:themeColor="text1"/>
                <w:sz w:val="20"/>
                <w:szCs w:val="20"/>
              </w:rPr>
            </w:pPr>
            <w:r w:rsidRPr="003D13AD">
              <w:rPr>
                <w:rFonts w:cstheme="minorHAnsi"/>
                <w:b/>
                <w:noProof/>
                <w:color w:val="000000" w:themeColor="text1"/>
                <w:sz w:val="20"/>
                <w:szCs w:val="20"/>
              </w:rPr>
              <w:t>Baseline N</w:t>
            </w:r>
            <w:r w:rsidRPr="003D13AD">
              <w:rPr>
                <w:rFonts w:cstheme="minorHAnsi"/>
                <w:noProof/>
                <w:color w:val="000000" w:themeColor="text1"/>
                <w:sz w:val="20"/>
                <w:szCs w:val="20"/>
              </w:rPr>
              <w:t>:</w:t>
            </w:r>
            <w:r w:rsidRPr="003D13AD">
              <w:rPr>
                <w:color w:val="000000" w:themeColor="text1"/>
              </w:rPr>
              <w:t xml:space="preserve"> </w:t>
            </w:r>
            <w:r w:rsidRPr="003D13AD">
              <w:rPr>
                <w:rFonts w:cstheme="minorHAnsi"/>
                <w:noProof/>
                <w:color w:val="000000" w:themeColor="text1"/>
                <w:sz w:val="20"/>
                <w:szCs w:val="20"/>
              </w:rPr>
              <w:t>1002 women between the 5th and 39</w:t>
            </w:r>
            <w:r w:rsidRPr="003D13AD">
              <w:rPr>
                <w:rFonts w:cstheme="minorHAnsi"/>
                <w:noProof/>
                <w:color w:val="000000" w:themeColor="text1"/>
                <w:sz w:val="20"/>
                <w:szCs w:val="20"/>
                <w:vertAlign w:val="superscript"/>
              </w:rPr>
              <w:t>th</w:t>
            </w:r>
            <w:r w:rsidRPr="003D13AD">
              <w:rPr>
                <w:rFonts w:cstheme="minorHAnsi"/>
                <w:noProof/>
                <w:color w:val="000000" w:themeColor="text1"/>
                <w:sz w:val="20"/>
                <w:szCs w:val="20"/>
              </w:rPr>
              <w:t xml:space="preserve"> wk of pregnancy</w:t>
            </w:r>
          </w:p>
          <w:p w14:paraId="310FEB53" w14:textId="77777777" w:rsidR="00D12B78" w:rsidRPr="003D13AD" w:rsidRDefault="00D12B78" w:rsidP="00C12CB1">
            <w:pPr>
              <w:pStyle w:val="Tablebody"/>
              <w:rPr>
                <w:rFonts w:cstheme="minorHAnsi"/>
                <w:noProof/>
                <w:color w:val="000000" w:themeColor="text1"/>
                <w:sz w:val="20"/>
                <w:szCs w:val="20"/>
              </w:rPr>
            </w:pPr>
            <w:r w:rsidRPr="003D13AD">
              <w:rPr>
                <w:rFonts w:cstheme="minorHAnsi"/>
                <w:b/>
                <w:noProof/>
                <w:color w:val="000000" w:themeColor="text1"/>
                <w:sz w:val="20"/>
                <w:szCs w:val="20"/>
              </w:rPr>
              <w:t xml:space="preserve">Analytic N: </w:t>
            </w:r>
            <w:r w:rsidRPr="003D13AD">
              <w:rPr>
                <w:rFonts w:cstheme="minorHAnsi"/>
                <w:noProof/>
                <w:color w:val="000000" w:themeColor="text1"/>
                <w:sz w:val="20"/>
                <w:szCs w:val="20"/>
              </w:rPr>
              <w:t>763 Japanese mother–child pairs</w:t>
            </w:r>
          </w:p>
          <w:p w14:paraId="4AC39E0D" w14:textId="77777777" w:rsidR="00D12B78" w:rsidRPr="003D13AD" w:rsidRDefault="00D12B78" w:rsidP="00C12CB1">
            <w:pPr>
              <w:pStyle w:val="Tablebody"/>
              <w:rPr>
                <w:rFonts w:cstheme="minorHAnsi"/>
                <w:b/>
                <w:noProof/>
                <w:color w:val="000000" w:themeColor="text1"/>
                <w:sz w:val="20"/>
                <w:szCs w:val="20"/>
              </w:rPr>
            </w:pPr>
            <w:r w:rsidRPr="003D13AD">
              <w:rPr>
                <w:rFonts w:cstheme="minorHAnsi"/>
                <w:b/>
                <w:noProof/>
                <w:color w:val="000000" w:themeColor="text1"/>
                <w:sz w:val="20"/>
                <w:szCs w:val="20"/>
              </w:rPr>
              <w:t>Sample Size Calculation: NR</w:t>
            </w:r>
          </w:p>
          <w:p w14:paraId="4D933CD4" w14:textId="77777777" w:rsidR="00D12B78" w:rsidRPr="003D13AD" w:rsidRDefault="00D12B78" w:rsidP="00C12CB1">
            <w:pPr>
              <w:pStyle w:val="Tablebody"/>
              <w:rPr>
                <w:rFonts w:cstheme="minorHAnsi"/>
                <w:b/>
                <w:noProof/>
                <w:color w:val="000000" w:themeColor="text1"/>
                <w:sz w:val="20"/>
                <w:szCs w:val="20"/>
              </w:rPr>
            </w:pPr>
            <w:r w:rsidRPr="003D13AD">
              <w:rPr>
                <w:rFonts w:cstheme="minorHAnsi"/>
                <w:b/>
                <w:noProof/>
                <w:color w:val="000000" w:themeColor="text1"/>
                <w:sz w:val="20"/>
                <w:szCs w:val="20"/>
              </w:rPr>
              <w:t>Sex: NR</w:t>
            </w:r>
          </w:p>
          <w:p w14:paraId="24915E45" w14:textId="77777777" w:rsidR="00D12B78" w:rsidRPr="003D13AD" w:rsidRDefault="00D12B78" w:rsidP="00C12CB1">
            <w:pPr>
              <w:pStyle w:val="Tablebody"/>
              <w:rPr>
                <w:rFonts w:cstheme="minorHAnsi"/>
                <w:b/>
                <w:noProof/>
                <w:color w:val="000000" w:themeColor="text1"/>
                <w:sz w:val="20"/>
                <w:szCs w:val="20"/>
              </w:rPr>
            </w:pPr>
            <w:r w:rsidRPr="003D13AD">
              <w:rPr>
                <w:rFonts w:cstheme="minorHAnsi"/>
                <w:b/>
                <w:noProof/>
                <w:color w:val="000000" w:themeColor="text1"/>
                <w:sz w:val="20"/>
                <w:szCs w:val="20"/>
              </w:rPr>
              <w:t>Race/Ethnicity: NR</w:t>
            </w:r>
          </w:p>
          <w:p w14:paraId="77DA3AF4" w14:textId="77777777" w:rsidR="00D12B78" w:rsidRPr="003D13AD" w:rsidRDefault="00D12B78" w:rsidP="00C12CB1">
            <w:pPr>
              <w:pStyle w:val="Tablebody"/>
              <w:rPr>
                <w:rFonts w:cstheme="minorHAnsi"/>
                <w:b/>
                <w:noProof/>
                <w:color w:val="000000" w:themeColor="text1"/>
                <w:sz w:val="20"/>
                <w:szCs w:val="20"/>
              </w:rPr>
            </w:pPr>
            <w:r w:rsidRPr="003D13AD">
              <w:rPr>
                <w:rFonts w:cstheme="minorHAnsi"/>
                <w:b/>
                <w:noProof/>
                <w:color w:val="000000" w:themeColor="text1"/>
                <w:sz w:val="20"/>
                <w:szCs w:val="20"/>
              </w:rPr>
              <w:lastRenderedPageBreak/>
              <w:t>Atopic Disease Risk Status:</w:t>
            </w:r>
          </w:p>
          <w:p w14:paraId="0A14A432" w14:textId="77777777" w:rsidR="00D12B78" w:rsidRPr="003D13AD" w:rsidRDefault="00D12B78" w:rsidP="00C12CB1">
            <w:pPr>
              <w:pStyle w:val="Tablebody"/>
              <w:rPr>
                <w:rFonts w:cstheme="minorHAnsi"/>
                <w:noProof/>
                <w:color w:val="000000" w:themeColor="text1"/>
                <w:sz w:val="20"/>
                <w:szCs w:val="20"/>
                <w:lang w:val="en-GB"/>
              </w:rPr>
            </w:pPr>
            <w:r w:rsidRPr="003D13AD">
              <w:rPr>
                <w:rFonts w:cstheme="minorHAnsi"/>
                <w:noProof/>
                <w:color w:val="000000" w:themeColor="text1"/>
                <w:sz w:val="20"/>
                <w:szCs w:val="20"/>
                <w:lang w:val="en-GB"/>
              </w:rPr>
              <w:t>Maternal history of:</w:t>
            </w:r>
          </w:p>
          <w:p w14:paraId="54EBC7E3" w14:textId="77777777" w:rsidR="00D12B78" w:rsidRPr="003D13AD" w:rsidRDefault="00D12B78" w:rsidP="00C12CB1">
            <w:pPr>
              <w:pStyle w:val="Tablebody"/>
              <w:rPr>
                <w:rFonts w:cstheme="minorHAnsi"/>
                <w:noProof/>
                <w:color w:val="000000" w:themeColor="text1"/>
                <w:sz w:val="20"/>
                <w:szCs w:val="20"/>
                <w:lang w:val="en-GB"/>
              </w:rPr>
            </w:pPr>
            <w:r w:rsidRPr="003D13AD">
              <w:rPr>
                <w:rFonts w:cstheme="minorHAnsi"/>
                <w:noProof/>
                <w:color w:val="000000" w:themeColor="text1"/>
                <w:sz w:val="20"/>
                <w:szCs w:val="20"/>
                <w:lang w:val="en-GB"/>
              </w:rPr>
              <w:t>-asthma (%) 80 (10.5)</w:t>
            </w:r>
          </w:p>
          <w:p w14:paraId="7460325E" w14:textId="77777777" w:rsidR="00D12B78" w:rsidRPr="003D13AD" w:rsidRDefault="00D12B78" w:rsidP="00C12CB1">
            <w:pPr>
              <w:pStyle w:val="Tablebody"/>
              <w:rPr>
                <w:rFonts w:cstheme="minorHAnsi"/>
                <w:noProof/>
                <w:color w:val="000000" w:themeColor="text1"/>
                <w:sz w:val="20"/>
                <w:szCs w:val="20"/>
                <w:lang w:val="en-GB"/>
              </w:rPr>
            </w:pPr>
            <w:r w:rsidRPr="003D13AD">
              <w:rPr>
                <w:rFonts w:cstheme="minorHAnsi"/>
                <w:noProof/>
                <w:color w:val="000000" w:themeColor="text1"/>
                <w:sz w:val="20"/>
                <w:szCs w:val="20"/>
                <w:lang w:val="en-GB"/>
              </w:rPr>
              <w:t>- atopic eczema (%) 120 (15.7)</w:t>
            </w:r>
          </w:p>
          <w:p w14:paraId="2979375C" w14:textId="77777777" w:rsidR="00D12B78" w:rsidRPr="003D13AD" w:rsidRDefault="00D12B78" w:rsidP="00C12CB1">
            <w:pPr>
              <w:pStyle w:val="Tablebody"/>
              <w:rPr>
                <w:rFonts w:cstheme="minorHAnsi"/>
                <w:noProof/>
                <w:color w:val="000000" w:themeColor="text1"/>
                <w:sz w:val="20"/>
                <w:szCs w:val="20"/>
                <w:lang w:val="en-GB"/>
              </w:rPr>
            </w:pPr>
            <w:r w:rsidRPr="003D13AD">
              <w:rPr>
                <w:rFonts w:cstheme="minorHAnsi"/>
                <w:noProof/>
                <w:color w:val="000000" w:themeColor="text1"/>
                <w:sz w:val="20"/>
                <w:szCs w:val="20"/>
                <w:lang w:val="en-GB"/>
              </w:rPr>
              <w:t>- allergic rhinitis (%) 256 (33.6)</w:t>
            </w:r>
          </w:p>
          <w:p w14:paraId="2A4D9DF6" w14:textId="77777777" w:rsidR="00D12B78" w:rsidRPr="003D13AD" w:rsidRDefault="00D12B78" w:rsidP="00C12CB1">
            <w:pPr>
              <w:pStyle w:val="Tablebody"/>
              <w:rPr>
                <w:rFonts w:cstheme="minorHAnsi"/>
                <w:noProof/>
                <w:color w:val="000000" w:themeColor="text1"/>
                <w:sz w:val="20"/>
                <w:szCs w:val="20"/>
                <w:lang w:val="en-GB"/>
              </w:rPr>
            </w:pPr>
            <w:r w:rsidRPr="003D13AD">
              <w:rPr>
                <w:rFonts w:cstheme="minorHAnsi"/>
                <w:noProof/>
                <w:color w:val="000000" w:themeColor="text1"/>
                <w:sz w:val="20"/>
                <w:szCs w:val="20"/>
                <w:lang w:val="en-GB"/>
              </w:rPr>
              <w:t>Paternal history of</w:t>
            </w:r>
          </w:p>
          <w:p w14:paraId="7EB1C287" w14:textId="77777777" w:rsidR="00D12B78" w:rsidRPr="003D13AD" w:rsidRDefault="00D12B78" w:rsidP="00C12CB1">
            <w:pPr>
              <w:pStyle w:val="Tablebody"/>
              <w:rPr>
                <w:rFonts w:cstheme="minorHAnsi"/>
                <w:noProof/>
                <w:color w:val="000000" w:themeColor="text1"/>
                <w:sz w:val="20"/>
                <w:szCs w:val="20"/>
                <w:lang w:val="en-GB"/>
              </w:rPr>
            </w:pPr>
            <w:r w:rsidRPr="003D13AD">
              <w:rPr>
                <w:rFonts w:cstheme="minorHAnsi"/>
                <w:noProof/>
                <w:color w:val="000000" w:themeColor="text1"/>
                <w:sz w:val="20"/>
                <w:szCs w:val="20"/>
                <w:lang w:val="en-GB"/>
              </w:rPr>
              <w:t>-asthma (%) 64 (8.4)</w:t>
            </w:r>
          </w:p>
          <w:p w14:paraId="04809EEC" w14:textId="77777777" w:rsidR="00D12B78" w:rsidRPr="003D13AD" w:rsidRDefault="00D12B78" w:rsidP="00C12CB1">
            <w:pPr>
              <w:pStyle w:val="Tablebody"/>
              <w:rPr>
                <w:rFonts w:cstheme="minorHAnsi"/>
                <w:noProof/>
                <w:color w:val="000000" w:themeColor="text1"/>
                <w:sz w:val="20"/>
                <w:szCs w:val="20"/>
                <w:lang w:val="en-GB"/>
              </w:rPr>
            </w:pPr>
            <w:r w:rsidRPr="003D13AD">
              <w:rPr>
                <w:rFonts w:cstheme="minorHAnsi"/>
                <w:noProof/>
                <w:color w:val="000000" w:themeColor="text1"/>
                <w:sz w:val="20"/>
                <w:szCs w:val="20"/>
                <w:lang w:val="en-GB"/>
              </w:rPr>
              <w:t>- atopic eczema (%) 72 (9.4)</w:t>
            </w:r>
          </w:p>
          <w:p w14:paraId="555D6A2C" w14:textId="77777777" w:rsidR="00D12B78" w:rsidRPr="003D13AD" w:rsidRDefault="00D12B78" w:rsidP="00C12CB1">
            <w:pPr>
              <w:pStyle w:val="Tablebody"/>
              <w:rPr>
                <w:rFonts w:cstheme="minorHAnsi"/>
                <w:noProof/>
                <w:color w:val="000000" w:themeColor="text1"/>
                <w:sz w:val="20"/>
                <w:szCs w:val="20"/>
              </w:rPr>
            </w:pPr>
            <w:r w:rsidRPr="003D13AD">
              <w:rPr>
                <w:rFonts w:cstheme="minorHAnsi"/>
                <w:noProof/>
                <w:color w:val="000000" w:themeColor="text1"/>
                <w:sz w:val="20"/>
                <w:szCs w:val="20"/>
                <w:lang w:val="en-GB"/>
              </w:rPr>
              <w:t>-allergic rhinitis (%) 143 (18.7)</w:t>
            </w:r>
          </w:p>
          <w:p w14:paraId="7BBEFACA" w14:textId="77777777" w:rsidR="00D12B78" w:rsidRPr="003D13AD" w:rsidRDefault="00D12B78" w:rsidP="00C12CB1">
            <w:pPr>
              <w:pStyle w:val="Tablebody"/>
              <w:rPr>
                <w:rFonts w:cstheme="minorHAnsi"/>
                <w:b/>
                <w:noProof/>
                <w:color w:val="000000" w:themeColor="text1"/>
                <w:sz w:val="20"/>
                <w:szCs w:val="20"/>
              </w:rPr>
            </w:pPr>
          </w:p>
        </w:tc>
        <w:tc>
          <w:tcPr>
            <w:tcW w:w="4077" w:type="dxa"/>
          </w:tcPr>
          <w:p w14:paraId="68A80B4B" w14:textId="06D3C2CB" w:rsidR="00D12B78" w:rsidRPr="003D13AD" w:rsidRDefault="00D12B78" w:rsidP="00C12CB1">
            <w:pPr>
              <w:pStyle w:val="Tablebody"/>
              <w:rPr>
                <w:rFonts w:cstheme="minorHAnsi"/>
                <w:color w:val="000000" w:themeColor="text1"/>
                <w:sz w:val="20"/>
                <w:szCs w:val="20"/>
              </w:rPr>
            </w:pPr>
            <w:r w:rsidRPr="003D13AD">
              <w:rPr>
                <w:rFonts w:cstheme="minorHAnsi"/>
                <w:b/>
                <w:color w:val="000000" w:themeColor="text1"/>
                <w:sz w:val="20"/>
                <w:szCs w:val="20"/>
              </w:rPr>
              <w:lastRenderedPageBreak/>
              <w:t>Assessment Methods</w:t>
            </w:r>
            <w:r w:rsidR="0093062F">
              <w:rPr>
                <w:rFonts w:cstheme="minorHAnsi"/>
                <w:b/>
                <w:color w:val="000000" w:themeColor="text1"/>
                <w:sz w:val="20"/>
                <w:szCs w:val="20"/>
              </w:rPr>
              <w:t>:</w:t>
            </w:r>
          </w:p>
          <w:p w14:paraId="11C63C74" w14:textId="77777777" w:rsidR="00D12B78" w:rsidRPr="003D13AD" w:rsidRDefault="00D12B78" w:rsidP="00C12CB1">
            <w:pPr>
              <w:pStyle w:val="Tablebody"/>
              <w:rPr>
                <w:color w:val="000000" w:themeColor="text1"/>
                <w:sz w:val="20"/>
                <w:szCs w:val="20"/>
              </w:rPr>
            </w:pPr>
            <w:r w:rsidRPr="003D13AD">
              <w:rPr>
                <w:color w:val="000000" w:themeColor="text1"/>
                <w:sz w:val="20"/>
                <w:szCs w:val="20"/>
              </w:rPr>
              <w:t>In the baseline survey, dietary habits during the preceding month were assessed using a self-administered diet history questionnaire (DHQ).</w:t>
            </w:r>
          </w:p>
          <w:p w14:paraId="7D09D972" w14:textId="77777777"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Estimates of daily intake for 150 food and beverage items, energy, and selected nutrients were calculated using an ad hoc computer algorithm for the DHQ based on the Standard Tables of Food Composition in Japan. According to similar nutrient profiles and culinary usage of the food items, 145 food items on the DHQ were grouped into 33 predefined food groups to extract dietary patterns (23): Healthy, Western and Japanese pattern ;</w:t>
            </w:r>
          </w:p>
          <w:p w14:paraId="7DE7EA2A" w14:textId="77777777"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Excluded supplements</w:t>
            </w:r>
          </w:p>
          <w:p w14:paraId="450F41EC" w14:textId="0C22A958"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lastRenderedPageBreak/>
              <w:t>‘</w:t>
            </w:r>
            <w:r w:rsidR="009352B2">
              <w:rPr>
                <w:rFonts w:cstheme="minorHAnsi"/>
                <w:color w:val="000000" w:themeColor="text1"/>
                <w:sz w:val="20"/>
                <w:szCs w:val="20"/>
              </w:rPr>
              <w:t>H</w:t>
            </w:r>
            <w:r w:rsidRPr="003D13AD">
              <w:rPr>
                <w:rFonts w:cstheme="minorHAnsi"/>
                <w:color w:val="000000" w:themeColor="text1"/>
                <w:sz w:val="20"/>
                <w:szCs w:val="20"/>
              </w:rPr>
              <w:t xml:space="preserve">ealthy’, </w:t>
            </w:r>
            <w:r w:rsidR="000B1DC5">
              <w:rPr>
                <w:rFonts w:cstheme="minorHAnsi"/>
                <w:color w:val="000000" w:themeColor="text1"/>
                <w:sz w:val="20"/>
                <w:szCs w:val="20"/>
              </w:rPr>
              <w:t>characterised</w:t>
            </w:r>
            <w:r w:rsidRPr="003D13AD">
              <w:rPr>
                <w:rFonts w:cstheme="minorHAnsi"/>
                <w:color w:val="000000" w:themeColor="text1"/>
                <w:sz w:val="20"/>
                <w:szCs w:val="20"/>
              </w:rPr>
              <w:t xml:space="preserve"> by high intake of green and yellow vegetables, seaweed, mushrooms, white vegetables, pulses, potatoes, fish, sea products, fruit, and shellfish; </w:t>
            </w:r>
          </w:p>
          <w:p w14:paraId="7560CD87" w14:textId="029FF328"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 xml:space="preserve">‘Western’, </w:t>
            </w:r>
            <w:r w:rsidR="000B1DC5">
              <w:rPr>
                <w:rFonts w:cstheme="minorHAnsi"/>
                <w:color w:val="000000" w:themeColor="text1"/>
                <w:sz w:val="20"/>
                <w:szCs w:val="20"/>
              </w:rPr>
              <w:t>characterised</w:t>
            </w:r>
            <w:r w:rsidRPr="003D13AD">
              <w:rPr>
                <w:rFonts w:cstheme="minorHAnsi"/>
                <w:color w:val="000000" w:themeColor="text1"/>
                <w:sz w:val="20"/>
                <w:szCs w:val="20"/>
              </w:rPr>
              <w:t xml:space="preserve"> by high intake of vegetable oil, salt-containing seasonings, beef and pork, processed meat, eggs, chicken, and white vegetables;</w:t>
            </w:r>
          </w:p>
          <w:p w14:paraId="1DB9A93C" w14:textId="290461A1"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 xml:space="preserve">‘Japanese’, </w:t>
            </w:r>
            <w:r w:rsidR="000B1DC5">
              <w:rPr>
                <w:rFonts w:cstheme="minorHAnsi"/>
                <w:color w:val="000000" w:themeColor="text1"/>
                <w:sz w:val="20"/>
                <w:szCs w:val="20"/>
              </w:rPr>
              <w:t>characterised</w:t>
            </w:r>
            <w:r w:rsidRPr="003D13AD">
              <w:rPr>
                <w:rFonts w:cstheme="minorHAnsi"/>
                <w:color w:val="000000" w:themeColor="text1"/>
                <w:sz w:val="20"/>
                <w:szCs w:val="20"/>
              </w:rPr>
              <w:t xml:space="preserve"> by high intake of rice, miso soup, sea products, and fish</w:t>
            </w:r>
          </w:p>
          <w:p w14:paraId="769E1991" w14:textId="77777777" w:rsidR="00D12B78" w:rsidRPr="003D13AD" w:rsidRDefault="00D12B78" w:rsidP="00C12CB1">
            <w:pPr>
              <w:pStyle w:val="Tablebody"/>
              <w:rPr>
                <w:rFonts w:cstheme="minorHAnsi"/>
                <w:color w:val="000000" w:themeColor="text1"/>
                <w:sz w:val="20"/>
                <w:szCs w:val="20"/>
              </w:rPr>
            </w:pPr>
          </w:p>
          <w:p w14:paraId="2A47C76A" w14:textId="77777777"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 xml:space="preserve">During repeated visits in the first 36 months of life, questionnaires were administered to ascertain allergic symptoms, namely, eczema, rhinitis and wheezing. </w:t>
            </w:r>
          </w:p>
          <w:p w14:paraId="1EB9EB2D" w14:textId="77777777" w:rsidR="00D12B78" w:rsidRPr="003D13AD" w:rsidRDefault="00D12B78" w:rsidP="00C12CB1">
            <w:pPr>
              <w:pStyle w:val="Tablebody"/>
              <w:rPr>
                <w:rFonts w:cstheme="minorHAnsi"/>
                <w:color w:val="000000" w:themeColor="text1"/>
                <w:sz w:val="20"/>
                <w:szCs w:val="20"/>
              </w:rPr>
            </w:pPr>
          </w:p>
          <w:p w14:paraId="5D7FE3A1" w14:textId="77777777"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Data on symptoms of wheeze and eczema were based on criteria of the International Study of Asthma and Allergies in Childhood (ISAAC).</w:t>
            </w:r>
          </w:p>
        </w:tc>
        <w:tc>
          <w:tcPr>
            <w:tcW w:w="4320" w:type="dxa"/>
          </w:tcPr>
          <w:p w14:paraId="0E4C7FDE" w14:textId="04E4A91C" w:rsidR="00D12B78" w:rsidRPr="003D13AD" w:rsidRDefault="00D12B78" w:rsidP="00C12CB1">
            <w:pPr>
              <w:pStyle w:val="Tablebody"/>
              <w:rPr>
                <w:rFonts w:cstheme="minorHAnsi"/>
                <w:b/>
                <w:color w:val="000000" w:themeColor="text1"/>
                <w:sz w:val="20"/>
                <w:szCs w:val="20"/>
              </w:rPr>
            </w:pPr>
            <w:r w:rsidRPr="003D13AD">
              <w:rPr>
                <w:rFonts w:cstheme="minorHAnsi"/>
                <w:b/>
                <w:color w:val="000000" w:themeColor="text1"/>
                <w:sz w:val="20"/>
                <w:szCs w:val="20"/>
              </w:rPr>
              <w:lastRenderedPageBreak/>
              <w:t>Outcomes studied</w:t>
            </w:r>
            <w:r w:rsidR="0093062F">
              <w:rPr>
                <w:rFonts w:cstheme="minorHAnsi"/>
                <w:b/>
                <w:color w:val="000000" w:themeColor="text1"/>
                <w:sz w:val="20"/>
                <w:szCs w:val="20"/>
              </w:rPr>
              <w:t>:</w:t>
            </w:r>
          </w:p>
          <w:p w14:paraId="27D21C1A" w14:textId="77777777" w:rsidR="00D12B78" w:rsidRPr="003D13AD" w:rsidRDefault="00D12B78" w:rsidP="00C12CB1">
            <w:pPr>
              <w:autoSpaceDE w:val="0"/>
              <w:autoSpaceDN w:val="0"/>
              <w:adjustRightInd w:val="0"/>
              <w:rPr>
                <w:rFonts w:cstheme="minorHAnsi"/>
                <w:color w:val="000000" w:themeColor="text1"/>
                <w:sz w:val="20"/>
                <w:szCs w:val="20"/>
              </w:rPr>
            </w:pPr>
            <w:r w:rsidRPr="003D13AD">
              <w:rPr>
                <w:rFonts w:cstheme="minorHAnsi"/>
                <w:color w:val="000000" w:themeColor="text1"/>
                <w:sz w:val="20"/>
                <w:szCs w:val="20"/>
              </w:rPr>
              <w:t>Wheeze and eczema</w:t>
            </w:r>
          </w:p>
          <w:p w14:paraId="428CCA9E" w14:textId="77777777" w:rsidR="00D12B78" w:rsidRPr="003D13AD" w:rsidRDefault="00D12B78" w:rsidP="00C12CB1">
            <w:pPr>
              <w:autoSpaceDE w:val="0"/>
              <w:autoSpaceDN w:val="0"/>
              <w:adjustRightInd w:val="0"/>
              <w:rPr>
                <w:rFonts w:cstheme="minorHAnsi"/>
                <w:b/>
                <w:color w:val="000000" w:themeColor="text1"/>
                <w:sz w:val="20"/>
                <w:szCs w:val="20"/>
                <w:lang w:val="en-GB"/>
              </w:rPr>
            </w:pPr>
          </w:p>
          <w:p w14:paraId="2E45D994" w14:textId="77777777" w:rsidR="00D12B78" w:rsidRPr="003D13AD" w:rsidRDefault="00D12B78" w:rsidP="00C12CB1">
            <w:pPr>
              <w:autoSpaceDE w:val="0"/>
              <w:autoSpaceDN w:val="0"/>
              <w:adjustRightInd w:val="0"/>
              <w:rPr>
                <w:rFonts w:cstheme="minorHAnsi"/>
                <w:color w:val="000000" w:themeColor="text1"/>
                <w:sz w:val="20"/>
                <w:szCs w:val="20"/>
                <w:lang w:val="en-GB"/>
              </w:rPr>
            </w:pPr>
            <w:r w:rsidRPr="003D13AD">
              <w:rPr>
                <w:rFonts w:cstheme="minorHAnsi"/>
                <w:color w:val="000000" w:themeColor="text1"/>
                <w:sz w:val="20"/>
                <w:szCs w:val="20"/>
                <w:lang w:val="en-GB"/>
              </w:rPr>
              <w:t>The maternal Western, but not the healthy or Japanese, pattern during pregnancy was significantly associated with a reduced risk of wheeze in the offspring</w:t>
            </w:r>
          </w:p>
          <w:p w14:paraId="48B8D5DC" w14:textId="77777777" w:rsidR="00D12B78" w:rsidRPr="003D13AD" w:rsidRDefault="00D12B78" w:rsidP="00C12CB1">
            <w:pPr>
              <w:autoSpaceDE w:val="0"/>
              <w:autoSpaceDN w:val="0"/>
              <w:adjustRightInd w:val="0"/>
              <w:rPr>
                <w:rFonts w:cstheme="minorHAnsi"/>
                <w:color w:val="000000" w:themeColor="text1"/>
                <w:sz w:val="20"/>
                <w:szCs w:val="20"/>
                <w:lang w:val="en-GB"/>
              </w:rPr>
            </w:pPr>
            <w:r w:rsidRPr="003D13AD">
              <w:rPr>
                <w:rFonts w:cstheme="minorHAnsi"/>
                <w:color w:val="000000" w:themeColor="text1"/>
                <w:sz w:val="20"/>
                <w:szCs w:val="20"/>
                <w:lang w:val="en-GB"/>
              </w:rPr>
              <w:t>After adjustment for the confounding factors under study, the inverse relationship with the Western food pattern was strengthened: the adjusted OR between extreme quartiles was 0.59 (95% CI: 0.35–0.98, p for trend = 0.02).</w:t>
            </w:r>
          </w:p>
          <w:p w14:paraId="75F1439E" w14:textId="77777777" w:rsidR="00D12B78" w:rsidRPr="003D13AD" w:rsidRDefault="00D12B78" w:rsidP="00C12CB1">
            <w:pPr>
              <w:autoSpaceDE w:val="0"/>
              <w:autoSpaceDN w:val="0"/>
              <w:adjustRightInd w:val="0"/>
              <w:rPr>
                <w:rFonts w:cstheme="minorHAnsi"/>
                <w:color w:val="000000" w:themeColor="text1"/>
                <w:sz w:val="20"/>
                <w:szCs w:val="20"/>
                <w:lang w:val="en-GB"/>
              </w:rPr>
            </w:pPr>
          </w:p>
          <w:p w14:paraId="1D0F7075" w14:textId="4E69D8B7" w:rsidR="00D12B78" w:rsidRPr="009352B2" w:rsidRDefault="00D12B78" w:rsidP="009352B2">
            <w:pPr>
              <w:autoSpaceDE w:val="0"/>
              <w:autoSpaceDN w:val="0"/>
              <w:adjustRightInd w:val="0"/>
              <w:rPr>
                <w:rFonts w:cstheme="minorHAnsi"/>
                <w:color w:val="000000" w:themeColor="text1"/>
                <w:sz w:val="20"/>
                <w:szCs w:val="20"/>
                <w:lang w:val="en-GB"/>
              </w:rPr>
            </w:pPr>
            <w:r w:rsidRPr="003D13AD">
              <w:rPr>
                <w:rFonts w:cstheme="minorHAnsi"/>
                <w:color w:val="000000" w:themeColor="text1"/>
                <w:sz w:val="20"/>
                <w:szCs w:val="20"/>
                <w:lang w:val="en-GB"/>
              </w:rPr>
              <w:t>Neither the maternal healthy pattern nor the Japanese pattern during pregnancy</w:t>
            </w:r>
            <w:r w:rsidR="009352B2">
              <w:rPr>
                <w:rFonts w:cstheme="minorHAnsi"/>
                <w:color w:val="000000" w:themeColor="text1"/>
                <w:sz w:val="20"/>
                <w:szCs w:val="20"/>
                <w:lang w:val="en-GB"/>
              </w:rPr>
              <w:t xml:space="preserve"> </w:t>
            </w:r>
            <w:r w:rsidRPr="003D13AD">
              <w:rPr>
                <w:rFonts w:cstheme="minorHAnsi"/>
                <w:color w:val="000000" w:themeColor="text1"/>
                <w:sz w:val="20"/>
                <w:szCs w:val="20"/>
                <w:lang w:val="en-GB"/>
              </w:rPr>
              <w:t>was related to childhood wheeze or eczema.</w:t>
            </w:r>
          </w:p>
        </w:tc>
        <w:tc>
          <w:tcPr>
            <w:tcW w:w="3393" w:type="dxa"/>
          </w:tcPr>
          <w:p w14:paraId="7459EEE6" w14:textId="77777777" w:rsidR="00D12B78" w:rsidRPr="003D13AD" w:rsidRDefault="00D12B78" w:rsidP="00C12CB1">
            <w:pPr>
              <w:pStyle w:val="Tablebody"/>
              <w:rPr>
                <w:rFonts w:cstheme="minorHAnsi"/>
                <w:b/>
                <w:color w:val="000000" w:themeColor="text1"/>
                <w:sz w:val="20"/>
                <w:szCs w:val="20"/>
              </w:rPr>
            </w:pPr>
            <w:r w:rsidRPr="003D13AD">
              <w:rPr>
                <w:rFonts w:cstheme="minorHAnsi"/>
                <w:b/>
                <w:color w:val="000000" w:themeColor="text1"/>
                <w:sz w:val="20"/>
                <w:szCs w:val="20"/>
              </w:rPr>
              <w:t>Confounders taken into account:</w:t>
            </w:r>
          </w:p>
          <w:p w14:paraId="57A645C2" w14:textId="60ECCD9D"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Adjustment was made for maternal age, gestation, residential</w:t>
            </w:r>
            <w:r w:rsidR="009352B2">
              <w:rPr>
                <w:rFonts w:cstheme="minorHAnsi"/>
                <w:color w:val="000000" w:themeColor="text1"/>
                <w:sz w:val="20"/>
                <w:szCs w:val="20"/>
              </w:rPr>
              <w:t xml:space="preserve"> </w:t>
            </w:r>
            <w:r w:rsidRPr="003D13AD">
              <w:rPr>
                <w:rFonts w:cstheme="minorHAnsi"/>
                <w:color w:val="000000" w:themeColor="text1"/>
                <w:sz w:val="20"/>
                <w:szCs w:val="20"/>
              </w:rPr>
              <w:t>municipality, family income, maternal and paternal education, maternal and</w:t>
            </w:r>
          </w:p>
          <w:p w14:paraId="20CF0749" w14:textId="544057B4" w:rsidR="00D12B78" w:rsidRPr="003D13AD" w:rsidRDefault="009352B2" w:rsidP="00C12CB1">
            <w:pPr>
              <w:pStyle w:val="Tablebody"/>
              <w:rPr>
                <w:rFonts w:cstheme="minorHAnsi"/>
                <w:color w:val="000000" w:themeColor="text1"/>
                <w:sz w:val="20"/>
                <w:szCs w:val="20"/>
              </w:rPr>
            </w:pPr>
            <w:r>
              <w:rPr>
                <w:rFonts w:cstheme="minorHAnsi"/>
                <w:color w:val="000000" w:themeColor="text1"/>
                <w:sz w:val="20"/>
                <w:szCs w:val="20"/>
              </w:rPr>
              <w:t>P</w:t>
            </w:r>
            <w:r w:rsidR="00D12B78" w:rsidRPr="003D13AD">
              <w:rPr>
                <w:rFonts w:cstheme="minorHAnsi"/>
                <w:color w:val="000000" w:themeColor="text1"/>
                <w:sz w:val="20"/>
                <w:szCs w:val="20"/>
              </w:rPr>
              <w:t>aternal history of allergic disorders, changes in maternal diet in pregnancy, seasona</w:t>
            </w:r>
            <w:r>
              <w:rPr>
                <w:rFonts w:cstheme="minorHAnsi"/>
                <w:color w:val="000000" w:themeColor="text1"/>
                <w:sz w:val="20"/>
                <w:szCs w:val="20"/>
              </w:rPr>
              <w:t>l</w:t>
            </w:r>
            <w:r w:rsidR="00D12B78" w:rsidRPr="003D13AD">
              <w:rPr>
                <w:rFonts w:cstheme="minorHAnsi"/>
                <w:color w:val="000000" w:themeColor="text1"/>
                <w:sz w:val="20"/>
                <w:szCs w:val="20"/>
              </w:rPr>
              <w:t xml:space="preserve"> baseline, maternal smoking during pregnancy, baby’s older siblings, sex, birth weight, age at the third survey, household smoking, and breastfeeding duration.</w:t>
            </w:r>
          </w:p>
          <w:p w14:paraId="41572CE6" w14:textId="77777777" w:rsidR="00D12B78" w:rsidRPr="003D13AD" w:rsidRDefault="00D12B78" w:rsidP="00C12CB1">
            <w:pPr>
              <w:pStyle w:val="Tablebody"/>
              <w:rPr>
                <w:rFonts w:cstheme="minorHAnsi"/>
                <w:color w:val="000000" w:themeColor="text1"/>
                <w:sz w:val="20"/>
                <w:szCs w:val="20"/>
              </w:rPr>
            </w:pPr>
          </w:p>
          <w:p w14:paraId="486241EE" w14:textId="77777777" w:rsidR="00D12B78" w:rsidRPr="00D15C59" w:rsidRDefault="00D12B78" w:rsidP="00C12CB1">
            <w:pPr>
              <w:pStyle w:val="Tablebody"/>
              <w:rPr>
                <w:rFonts w:cstheme="minorHAnsi"/>
                <w:b/>
                <w:color w:val="000000" w:themeColor="text1"/>
                <w:sz w:val="20"/>
                <w:szCs w:val="20"/>
              </w:rPr>
            </w:pPr>
            <w:r w:rsidRPr="00D15C59">
              <w:rPr>
                <w:rFonts w:cstheme="minorHAnsi"/>
                <w:b/>
                <w:color w:val="000000" w:themeColor="text1"/>
                <w:sz w:val="20"/>
                <w:szCs w:val="20"/>
              </w:rPr>
              <w:t>Limitations:</w:t>
            </w:r>
          </w:p>
          <w:p w14:paraId="7C882126" w14:textId="77777777"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DHQ was designed to assess recent dietary intake</w:t>
            </w:r>
          </w:p>
          <w:p w14:paraId="0D6C98E8" w14:textId="77777777" w:rsidR="00D12B78" w:rsidRPr="003D13AD" w:rsidRDefault="00D12B78" w:rsidP="00C12CB1">
            <w:pPr>
              <w:pStyle w:val="Tablebody"/>
              <w:rPr>
                <w:rFonts w:cstheme="minorHAnsi"/>
                <w:color w:val="000000" w:themeColor="text1"/>
                <w:sz w:val="20"/>
                <w:szCs w:val="20"/>
              </w:rPr>
            </w:pPr>
          </w:p>
        </w:tc>
      </w:tr>
      <w:tr w:rsidR="00D12B78" w:rsidRPr="003D13AD" w14:paraId="2F6F48AB" w14:textId="77777777" w:rsidTr="00C12CB1">
        <w:tblPrEx>
          <w:jc w:val="left"/>
        </w:tblPrEx>
        <w:trPr>
          <w:trHeight w:val="66"/>
        </w:trPr>
        <w:tc>
          <w:tcPr>
            <w:tcW w:w="3150" w:type="dxa"/>
          </w:tcPr>
          <w:p w14:paraId="26B869B3" w14:textId="593E103F" w:rsidR="00D12B78" w:rsidRPr="003D13AD" w:rsidRDefault="00D12B78" w:rsidP="00C12CB1">
            <w:pPr>
              <w:pStyle w:val="Tablebody"/>
              <w:spacing w:after="0"/>
              <w:rPr>
                <w:b/>
                <w:noProof/>
                <w:color w:val="000000" w:themeColor="text1"/>
                <w:sz w:val="20"/>
                <w:szCs w:val="20"/>
              </w:rPr>
            </w:pPr>
            <w:r w:rsidRPr="003D13AD">
              <w:rPr>
                <w:b/>
                <w:noProof/>
                <w:color w:val="000000" w:themeColor="text1"/>
                <w:sz w:val="20"/>
                <w:szCs w:val="20"/>
              </w:rPr>
              <w:lastRenderedPageBreak/>
              <w:t>Moonesinghe et al. 2016</w:t>
            </w:r>
            <w:r w:rsidRPr="003D13AD">
              <w:rPr>
                <w:b/>
                <w:noProof/>
                <w:color w:val="000000" w:themeColor="text1"/>
                <w:sz w:val="20"/>
                <w:szCs w:val="20"/>
              </w:rPr>
              <w:fldChar w:fldCharType="begin"/>
            </w:r>
            <w:r w:rsidR="00B96606">
              <w:rPr>
                <w:b/>
                <w:noProof/>
                <w:color w:val="000000" w:themeColor="text1"/>
                <w:sz w:val="20"/>
                <w:szCs w:val="20"/>
              </w:rPr>
              <w:instrText xml:space="preserve"> ADDIN EN.CITE &lt;EndNote&gt;&lt;Cite&gt;&lt;Author&gt;Moonesinghe&lt;/Author&gt;&lt;Year&gt;2016&lt;/Year&gt;&lt;RecNum&gt;174&lt;/RecNum&gt;&lt;DisplayText&gt;&lt;style face="superscript"&gt;48&lt;/style&gt;&lt;/DisplayText&gt;&lt;record&gt;&lt;rec-number&gt;174&lt;/rec-number&gt;&lt;foreign-keys&gt;&lt;key app="EN" db-id="wvrzf09tkzw59wepsxbpzaahx0sd9xs90r5t" timestamp="0"&gt;174&lt;/key&gt;&lt;/foreign-keys&gt;&lt;ref-type name="Journal Article"&gt;17&lt;/ref-type&gt;&lt;contributors&gt;&lt;authors&gt;&lt;author&gt;Moonesinghe, H.&lt;/author&gt;&lt;author&gt;Patil, V. K.&lt;/author&gt;&lt;author&gt;Dean, T.&lt;/author&gt;&lt;author&gt;Arshad, S. H.&lt;/author&gt;&lt;author&gt;Glasbey, G.&lt;/author&gt;&lt;author&gt;Grundy, J.&lt;/author&gt;&lt;author&gt;Venter, C.&lt;/author&gt;&lt;/authors&gt;&lt;/contributors&gt;&lt;auth-address&gt;School of Health Sciences and Social Work, University of Portsmouth, Portsmouth, United Kingdom. Electronic address: harriet.moonesinghe@port.ac.uk.&amp;#xD;The David Hide Asthma and Allergy Research Centre, St Mary&amp;apos;s Hospital, Newport, Isle of Wight, United Kingdom.&amp;#xD;School of Health Sciences and Social Work, University of Portsmouth, Portsmouth, United Kingdom; The David Hide Asthma and Allergy Research Centre, St Mary&amp;apos;s Hospital, Newport, Isle of Wight, United Kingdom.&lt;/auth-address&gt;&lt;titles&gt;&lt;title&gt;Association between healthy eating in pregnancy and allergic status of the offspring in childhood&lt;/title&gt;&lt;secondary-title&gt;Ann Allergy Asthma Immunol&lt;/secondary-title&gt;&lt;/titles&gt;&lt;periodical&gt;&lt;full-title&gt;Ann Allergy Asthma Immunol&lt;/full-title&gt;&lt;/periodical&gt;&lt;pages&gt;163-5&lt;/pages&gt;&lt;volume&gt;116&lt;/volume&gt;&lt;number&gt;2&lt;/number&gt;&lt;dates&gt;&lt;year&gt;2016&lt;/year&gt;&lt;pub-dates&gt;&lt;date&gt;Feb&lt;/date&gt;&lt;/pub-dates&gt;&lt;/dates&gt;&lt;isbn&gt;1534-4436 (Electronic)&amp;#xD;1081-1206 (Linking)&lt;/isbn&gt;&lt;accession-num&gt;26706295&lt;/accession-num&gt;&lt;urls&gt;&lt;related-urls&gt;&lt;url&gt;http://www.ncbi.nlm.nih.gov/pubmed/26706295&lt;/url&gt;&lt;/related-urls&gt;&lt;/urls&gt;&lt;electronic-resource-num&gt;10.1016/j.anai.2015.11.005&lt;/electronic-resource-num&gt;&lt;/record&gt;&lt;/Cite&gt;&lt;/EndNote&gt;</w:instrText>
            </w:r>
            <w:r w:rsidRPr="003D13AD">
              <w:rPr>
                <w:b/>
                <w:noProof/>
                <w:color w:val="000000" w:themeColor="text1"/>
                <w:sz w:val="20"/>
                <w:szCs w:val="20"/>
              </w:rPr>
              <w:fldChar w:fldCharType="separate"/>
            </w:r>
            <w:r w:rsidR="00B96606" w:rsidRPr="00B96606">
              <w:rPr>
                <w:b/>
                <w:noProof/>
                <w:color w:val="000000" w:themeColor="text1"/>
                <w:sz w:val="20"/>
                <w:szCs w:val="20"/>
                <w:vertAlign w:val="superscript"/>
              </w:rPr>
              <w:t>48</w:t>
            </w:r>
            <w:r w:rsidRPr="003D13AD">
              <w:rPr>
                <w:b/>
                <w:noProof/>
                <w:color w:val="000000" w:themeColor="text1"/>
                <w:sz w:val="20"/>
                <w:szCs w:val="20"/>
              </w:rPr>
              <w:fldChar w:fldCharType="end"/>
            </w:r>
          </w:p>
          <w:p w14:paraId="0BBBCAD4" w14:textId="77777777" w:rsidR="00D12B78" w:rsidRPr="003D13AD" w:rsidRDefault="00D12B78" w:rsidP="00C12CB1">
            <w:pPr>
              <w:pStyle w:val="Tablebody"/>
              <w:spacing w:after="0"/>
              <w:rPr>
                <w:b/>
                <w:noProof/>
                <w:color w:val="000000" w:themeColor="text1"/>
                <w:sz w:val="20"/>
                <w:szCs w:val="20"/>
              </w:rPr>
            </w:pPr>
          </w:p>
          <w:p w14:paraId="3E60CF7A" w14:textId="77777777" w:rsidR="00D12B78" w:rsidRPr="003D13AD" w:rsidRDefault="00D12B78" w:rsidP="00C12CB1">
            <w:pPr>
              <w:pStyle w:val="Tablebody"/>
              <w:rPr>
                <w:noProof/>
                <w:color w:val="000000" w:themeColor="text1"/>
                <w:sz w:val="20"/>
                <w:szCs w:val="20"/>
              </w:rPr>
            </w:pPr>
            <w:r w:rsidRPr="003D13AD">
              <w:rPr>
                <w:b/>
                <w:noProof/>
                <w:color w:val="000000" w:themeColor="text1"/>
                <w:sz w:val="20"/>
                <w:szCs w:val="20"/>
              </w:rPr>
              <w:t xml:space="preserve">Type of study: </w:t>
            </w:r>
            <w:r w:rsidRPr="003D13AD">
              <w:rPr>
                <w:noProof/>
                <w:color w:val="000000" w:themeColor="text1"/>
                <w:sz w:val="20"/>
                <w:szCs w:val="20"/>
              </w:rPr>
              <w:t>whole population birth cohort (FAIR).</w:t>
            </w:r>
          </w:p>
          <w:p w14:paraId="23045875" w14:textId="77777777" w:rsidR="00D12B78" w:rsidRPr="003D13AD" w:rsidRDefault="00D12B78" w:rsidP="00C12CB1">
            <w:pPr>
              <w:pStyle w:val="Tablebody"/>
              <w:rPr>
                <w:noProof/>
                <w:color w:val="000000" w:themeColor="text1"/>
                <w:sz w:val="20"/>
                <w:szCs w:val="20"/>
              </w:rPr>
            </w:pPr>
            <w:r w:rsidRPr="003D13AD">
              <w:rPr>
                <w:b/>
                <w:noProof/>
                <w:color w:val="000000" w:themeColor="text1"/>
                <w:sz w:val="20"/>
                <w:szCs w:val="20"/>
              </w:rPr>
              <w:t xml:space="preserve">Country: </w:t>
            </w:r>
            <w:r w:rsidRPr="003D13AD">
              <w:rPr>
                <w:noProof/>
                <w:color w:val="000000" w:themeColor="text1"/>
                <w:sz w:val="20"/>
                <w:szCs w:val="20"/>
              </w:rPr>
              <w:t>Isles of White</w:t>
            </w:r>
          </w:p>
          <w:p w14:paraId="78C251DF" w14:textId="77777777" w:rsidR="00D12B78" w:rsidRPr="003D13AD" w:rsidRDefault="00D12B78" w:rsidP="00C12CB1">
            <w:pPr>
              <w:pStyle w:val="Tablebody"/>
              <w:rPr>
                <w:b/>
                <w:noProof/>
                <w:color w:val="000000" w:themeColor="text1"/>
                <w:sz w:val="20"/>
                <w:szCs w:val="20"/>
              </w:rPr>
            </w:pPr>
            <w:r w:rsidRPr="003D13AD">
              <w:rPr>
                <w:b/>
                <w:noProof/>
                <w:color w:val="000000" w:themeColor="text1"/>
                <w:sz w:val="20"/>
                <w:szCs w:val="20"/>
              </w:rPr>
              <w:t xml:space="preserve">Sample Size: </w:t>
            </w:r>
            <w:r w:rsidRPr="003D13AD">
              <w:rPr>
                <w:noProof/>
                <w:color w:val="000000" w:themeColor="text1"/>
                <w:sz w:val="20"/>
                <w:szCs w:val="20"/>
              </w:rPr>
              <w:t>969 pregnant women</w:t>
            </w:r>
          </w:p>
          <w:p w14:paraId="51CBE241" w14:textId="77777777" w:rsidR="00D12B78" w:rsidRPr="003D13AD" w:rsidRDefault="00D12B78" w:rsidP="00C12CB1">
            <w:pPr>
              <w:pStyle w:val="Tablebody"/>
              <w:rPr>
                <w:b/>
                <w:noProof/>
                <w:color w:val="000000" w:themeColor="text1"/>
                <w:sz w:val="20"/>
                <w:szCs w:val="20"/>
              </w:rPr>
            </w:pPr>
            <w:r w:rsidRPr="003D13AD">
              <w:rPr>
                <w:b/>
                <w:noProof/>
                <w:color w:val="000000" w:themeColor="text1"/>
                <w:sz w:val="20"/>
                <w:szCs w:val="20"/>
              </w:rPr>
              <w:t xml:space="preserve">Baseline N: </w:t>
            </w:r>
            <w:r w:rsidRPr="003D13AD">
              <w:rPr>
                <w:noProof/>
                <w:color w:val="000000" w:themeColor="text1"/>
                <w:sz w:val="20"/>
                <w:szCs w:val="20"/>
              </w:rPr>
              <w:t>937 pregnant women</w:t>
            </w:r>
          </w:p>
          <w:p w14:paraId="15B3B667" w14:textId="77777777" w:rsidR="00D12B78" w:rsidRPr="003D13AD" w:rsidRDefault="00D12B78" w:rsidP="00C12CB1">
            <w:pPr>
              <w:pStyle w:val="Tablebody"/>
              <w:rPr>
                <w:b/>
                <w:noProof/>
                <w:color w:val="000000" w:themeColor="text1"/>
                <w:sz w:val="20"/>
                <w:szCs w:val="20"/>
              </w:rPr>
            </w:pPr>
            <w:r w:rsidRPr="003D13AD">
              <w:rPr>
                <w:b/>
                <w:noProof/>
                <w:color w:val="000000" w:themeColor="text1"/>
                <w:sz w:val="20"/>
                <w:szCs w:val="20"/>
              </w:rPr>
              <w:t>Sample Size Calculation: NR</w:t>
            </w:r>
          </w:p>
          <w:p w14:paraId="2A693847" w14:textId="77777777" w:rsidR="00D12B78" w:rsidRPr="003D13AD" w:rsidRDefault="00D12B78" w:rsidP="00C12CB1">
            <w:pPr>
              <w:pStyle w:val="Tablebody"/>
              <w:rPr>
                <w:b/>
                <w:noProof/>
                <w:color w:val="000000" w:themeColor="text1"/>
                <w:sz w:val="20"/>
                <w:szCs w:val="20"/>
              </w:rPr>
            </w:pPr>
            <w:r w:rsidRPr="003D13AD">
              <w:rPr>
                <w:b/>
                <w:noProof/>
                <w:color w:val="000000" w:themeColor="text1"/>
                <w:sz w:val="20"/>
                <w:szCs w:val="20"/>
              </w:rPr>
              <w:t>Sex: female</w:t>
            </w:r>
          </w:p>
          <w:p w14:paraId="21A0D1BD" w14:textId="77777777" w:rsidR="00D12B78" w:rsidRPr="003D13AD" w:rsidRDefault="00D12B78" w:rsidP="00C12CB1">
            <w:pPr>
              <w:pStyle w:val="Tablebody"/>
              <w:rPr>
                <w:b/>
                <w:noProof/>
                <w:color w:val="000000" w:themeColor="text1"/>
                <w:sz w:val="20"/>
                <w:szCs w:val="20"/>
              </w:rPr>
            </w:pPr>
            <w:r w:rsidRPr="003D13AD">
              <w:rPr>
                <w:b/>
                <w:noProof/>
                <w:color w:val="000000" w:themeColor="text1"/>
                <w:sz w:val="20"/>
                <w:szCs w:val="20"/>
              </w:rPr>
              <w:t xml:space="preserve">Race/Ethnicity: </w:t>
            </w:r>
            <w:r w:rsidRPr="003D13AD">
              <w:rPr>
                <w:noProof/>
                <w:color w:val="000000" w:themeColor="text1"/>
                <w:sz w:val="20"/>
                <w:szCs w:val="20"/>
              </w:rPr>
              <w:t>see Venter 2009</w:t>
            </w:r>
          </w:p>
          <w:p w14:paraId="319B0040" w14:textId="77777777" w:rsidR="00D12B78" w:rsidRPr="003D13AD" w:rsidRDefault="00D12B78" w:rsidP="00C12CB1">
            <w:pPr>
              <w:pStyle w:val="Tablebody"/>
              <w:spacing w:after="0"/>
              <w:rPr>
                <w:b/>
                <w:noProof/>
                <w:color w:val="000000" w:themeColor="text1"/>
                <w:sz w:val="20"/>
                <w:szCs w:val="20"/>
              </w:rPr>
            </w:pPr>
            <w:r w:rsidRPr="003D13AD">
              <w:rPr>
                <w:b/>
                <w:noProof/>
                <w:color w:val="000000" w:themeColor="text1"/>
                <w:sz w:val="20"/>
                <w:szCs w:val="20"/>
              </w:rPr>
              <w:t xml:space="preserve">Atopic Disease Risk Status: </w:t>
            </w:r>
            <w:r w:rsidRPr="003D13AD">
              <w:rPr>
                <w:noProof/>
                <w:color w:val="000000" w:themeColor="text1"/>
                <w:sz w:val="20"/>
                <w:szCs w:val="20"/>
              </w:rPr>
              <w:t>see Venter 2009</w:t>
            </w:r>
          </w:p>
        </w:tc>
        <w:tc>
          <w:tcPr>
            <w:tcW w:w="4077" w:type="dxa"/>
          </w:tcPr>
          <w:p w14:paraId="226560C2" w14:textId="28AE91DC" w:rsidR="00D12B78" w:rsidRPr="003D13AD" w:rsidRDefault="00D12B78" w:rsidP="00C12CB1">
            <w:pPr>
              <w:pStyle w:val="Tablebody"/>
              <w:spacing w:after="0"/>
              <w:rPr>
                <w:b/>
                <w:color w:val="000000" w:themeColor="text1"/>
                <w:sz w:val="20"/>
                <w:szCs w:val="20"/>
              </w:rPr>
            </w:pPr>
            <w:r w:rsidRPr="003D13AD">
              <w:rPr>
                <w:b/>
                <w:color w:val="000000" w:themeColor="text1"/>
                <w:sz w:val="20"/>
                <w:szCs w:val="20"/>
              </w:rPr>
              <w:t>Method of assessment</w:t>
            </w:r>
            <w:r w:rsidR="0093062F">
              <w:rPr>
                <w:b/>
                <w:color w:val="000000" w:themeColor="text1"/>
                <w:sz w:val="20"/>
                <w:szCs w:val="20"/>
              </w:rPr>
              <w:t>:</w:t>
            </w:r>
          </w:p>
          <w:p w14:paraId="263DAD39" w14:textId="77777777" w:rsidR="00D12B78" w:rsidRPr="003D13AD" w:rsidRDefault="00D12B78" w:rsidP="00C12CB1">
            <w:pPr>
              <w:pStyle w:val="Tablebody"/>
              <w:rPr>
                <w:color w:val="000000" w:themeColor="text1"/>
                <w:sz w:val="20"/>
                <w:szCs w:val="20"/>
              </w:rPr>
            </w:pPr>
            <w:r w:rsidRPr="003D13AD">
              <w:rPr>
                <w:color w:val="000000" w:themeColor="text1"/>
                <w:sz w:val="20"/>
                <w:szCs w:val="20"/>
              </w:rPr>
              <w:t xml:space="preserve">Validated FFQ was completed at 36 weeks’ gestation. </w:t>
            </w:r>
          </w:p>
          <w:p w14:paraId="272B26C5" w14:textId="77777777" w:rsidR="00D12B78" w:rsidRPr="003D13AD" w:rsidRDefault="00D12B78" w:rsidP="00C12CB1">
            <w:pPr>
              <w:pStyle w:val="Tablebody"/>
              <w:rPr>
                <w:color w:val="000000" w:themeColor="text1"/>
                <w:sz w:val="20"/>
                <w:szCs w:val="20"/>
              </w:rPr>
            </w:pPr>
            <w:r w:rsidRPr="003D13AD">
              <w:rPr>
                <w:color w:val="000000" w:themeColor="text1"/>
                <w:sz w:val="20"/>
                <w:szCs w:val="20"/>
              </w:rPr>
              <w:t xml:space="preserve">At 3, 6, and 9 months, as well as 1, 2, 3, and 10 years, information regarding feeding practices and reported symptoms of allergic disease in the offspring was obtained using an adapted Alternative Healthy Eating Index (AHEI-P) suited for pregnancy for our study. </w:t>
            </w:r>
          </w:p>
          <w:p w14:paraId="3D7B1CD9" w14:textId="77777777" w:rsidR="00D12B78" w:rsidRPr="003D13AD" w:rsidRDefault="00D12B78" w:rsidP="00C12CB1">
            <w:pPr>
              <w:pStyle w:val="Tablebody"/>
              <w:rPr>
                <w:color w:val="000000" w:themeColor="text1"/>
                <w:sz w:val="20"/>
                <w:szCs w:val="20"/>
              </w:rPr>
            </w:pPr>
            <w:r w:rsidRPr="003D13AD">
              <w:rPr>
                <w:color w:val="000000" w:themeColor="text1"/>
                <w:sz w:val="20"/>
                <w:szCs w:val="20"/>
              </w:rPr>
              <w:t>Supplements use: NR (not checked in the original paper)</w:t>
            </w:r>
          </w:p>
          <w:p w14:paraId="370E7D09" w14:textId="77777777" w:rsidR="00D12B78" w:rsidRPr="003D13AD" w:rsidRDefault="00D12B78" w:rsidP="00C12CB1">
            <w:pPr>
              <w:pStyle w:val="Tablebody"/>
              <w:rPr>
                <w:color w:val="000000" w:themeColor="text1"/>
                <w:sz w:val="20"/>
                <w:szCs w:val="20"/>
              </w:rPr>
            </w:pPr>
            <w:r w:rsidRPr="003D13AD">
              <w:rPr>
                <w:color w:val="000000" w:themeColor="text1"/>
                <w:sz w:val="20"/>
                <w:szCs w:val="20"/>
              </w:rPr>
              <w:t>For the purpose of this study, an allergy-focused healthy eating indicator with a score of 70 was devised using the same scoring system as above for the following intake of nutrients, which influence allergy outcomes.1,7: (wheat and fiber= 10, fruit and vegetables = 10,</w:t>
            </w:r>
          </w:p>
          <w:p w14:paraId="41DF91B2" w14:textId="77777777" w:rsidR="00D12B78" w:rsidRPr="003D13AD" w:rsidRDefault="00D12B78" w:rsidP="00C12CB1">
            <w:pPr>
              <w:pStyle w:val="Tablebody"/>
              <w:rPr>
                <w:color w:val="000000" w:themeColor="text1"/>
                <w:sz w:val="20"/>
                <w:szCs w:val="20"/>
              </w:rPr>
            </w:pPr>
            <w:r w:rsidRPr="003D13AD">
              <w:rPr>
                <w:color w:val="000000" w:themeColor="text1"/>
                <w:sz w:val="20"/>
                <w:szCs w:val="20"/>
              </w:rPr>
              <w:lastRenderedPageBreak/>
              <w:t>calcium =10, iron =10, white fish= 10, oily fish = 10, omega 3 fatty acids = 10).</w:t>
            </w:r>
          </w:p>
        </w:tc>
        <w:tc>
          <w:tcPr>
            <w:tcW w:w="4320" w:type="dxa"/>
          </w:tcPr>
          <w:p w14:paraId="38E521D2" w14:textId="4C1E6330" w:rsidR="00D12B78" w:rsidRPr="003D13AD" w:rsidRDefault="00D12B78" w:rsidP="00C12CB1">
            <w:pPr>
              <w:pStyle w:val="Tablebody"/>
              <w:spacing w:after="0"/>
              <w:rPr>
                <w:b/>
                <w:noProof/>
                <w:color w:val="000000" w:themeColor="text1"/>
                <w:sz w:val="20"/>
                <w:szCs w:val="20"/>
              </w:rPr>
            </w:pPr>
            <w:r w:rsidRPr="003D13AD">
              <w:rPr>
                <w:b/>
                <w:noProof/>
                <w:color w:val="000000" w:themeColor="text1"/>
                <w:sz w:val="20"/>
                <w:szCs w:val="20"/>
              </w:rPr>
              <w:lastRenderedPageBreak/>
              <w:t>Outcomes studies</w:t>
            </w:r>
            <w:r w:rsidR="0093062F">
              <w:rPr>
                <w:b/>
                <w:noProof/>
                <w:color w:val="000000" w:themeColor="text1"/>
                <w:sz w:val="20"/>
                <w:szCs w:val="20"/>
              </w:rPr>
              <w:t>:</w:t>
            </w:r>
          </w:p>
          <w:p w14:paraId="494F4C0E" w14:textId="77777777" w:rsidR="00D12B78" w:rsidRPr="003D13AD" w:rsidRDefault="00D12B78" w:rsidP="00C12CB1">
            <w:pPr>
              <w:pStyle w:val="Tablebody"/>
              <w:rPr>
                <w:noProof/>
                <w:color w:val="000000" w:themeColor="text1"/>
                <w:sz w:val="20"/>
                <w:szCs w:val="20"/>
                <w:lang w:val="en-GB"/>
              </w:rPr>
            </w:pPr>
            <w:r w:rsidRPr="003D13AD">
              <w:rPr>
                <w:noProof/>
                <w:color w:val="000000" w:themeColor="text1"/>
                <w:sz w:val="20"/>
                <w:szCs w:val="20"/>
                <w:lang w:val="en-GB"/>
              </w:rPr>
              <w:t>Sensitization</w:t>
            </w:r>
          </w:p>
          <w:p w14:paraId="02259BF7" w14:textId="77777777" w:rsidR="00D12B78" w:rsidRPr="003D13AD" w:rsidRDefault="00D12B78" w:rsidP="00C12CB1">
            <w:pPr>
              <w:pStyle w:val="Tablebody"/>
              <w:rPr>
                <w:noProof/>
                <w:color w:val="000000" w:themeColor="text1"/>
                <w:sz w:val="20"/>
                <w:szCs w:val="20"/>
                <w:lang w:val="en-GB"/>
              </w:rPr>
            </w:pPr>
            <w:r w:rsidRPr="003D13AD">
              <w:rPr>
                <w:noProof/>
                <w:color w:val="000000" w:themeColor="text1"/>
                <w:sz w:val="20"/>
                <w:szCs w:val="20"/>
                <w:lang w:val="en-GB"/>
              </w:rPr>
              <w:t>Allergic symptoms at 3 and 10 years of age</w:t>
            </w:r>
          </w:p>
          <w:p w14:paraId="77DD1544" w14:textId="77777777" w:rsidR="00D12B78" w:rsidRPr="003D13AD" w:rsidRDefault="00D12B78" w:rsidP="00C12CB1">
            <w:pPr>
              <w:pStyle w:val="Tablebody"/>
              <w:rPr>
                <w:noProof/>
                <w:color w:val="000000" w:themeColor="text1"/>
                <w:sz w:val="20"/>
                <w:szCs w:val="20"/>
                <w:lang w:val="en-GB"/>
              </w:rPr>
            </w:pPr>
          </w:p>
          <w:p w14:paraId="0E6433C4" w14:textId="69001CD9" w:rsidR="00D12B78" w:rsidRPr="003D13AD" w:rsidRDefault="00D12B78" w:rsidP="00C12CB1">
            <w:pPr>
              <w:pStyle w:val="Tablebody"/>
              <w:rPr>
                <w:noProof/>
                <w:color w:val="000000" w:themeColor="text1"/>
                <w:sz w:val="20"/>
                <w:szCs w:val="20"/>
                <w:lang w:val="en-GB"/>
              </w:rPr>
            </w:pPr>
            <w:r w:rsidRPr="003D13AD">
              <w:rPr>
                <w:noProof/>
                <w:color w:val="000000" w:themeColor="text1"/>
                <w:sz w:val="20"/>
                <w:szCs w:val="20"/>
                <w:lang w:val="en-GB"/>
              </w:rPr>
              <w:t>Maternal food intake (AHEI-P) and the consumption of white fish and shellfish were not found to be associated with sensitization or allergic disease during childhood. However,</w:t>
            </w:r>
            <w:r w:rsidR="009352B2">
              <w:rPr>
                <w:noProof/>
                <w:color w:val="000000" w:themeColor="text1"/>
                <w:sz w:val="20"/>
                <w:szCs w:val="20"/>
                <w:lang w:val="en-GB"/>
              </w:rPr>
              <w:t xml:space="preserve"> </w:t>
            </w:r>
            <w:r w:rsidRPr="003D13AD">
              <w:rPr>
                <w:noProof/>
                <w:color w:val="000000" w:themeColor="text1"/>
                <w:sz w:val="20"/>
                <w:szCs w:val="20"/>
                <w:lang w:val="en-GB"/>
              </w:rPr>
              <w:t>maternal consumption of oily fish was found to be a risk for atopy at 3 years of age and allergic disease at 10 years of age; this finding</w:t>
            </w:r>
            <w:r w:rsidR="009352B2">
              <w:rPr>
                <w:noProof/>
                <w:color w:val="000000" w:themeColor="text1"/>
                <w:sz w:val="20"/>
                <w:szCs w:val="20"/>
                <w:lang w:val="en-GB"/>
              </w:rPr>
              <w:t xml:space="preserve"> </w:t>
            </w:r>
            <w:r w:rsidRPr="003D13AD">
              <w:rPr>
                <w:noProof/>
                <w:color w:val="000000" w:themeColor="text1"/>
                <w:sz w:val="20"/>
                <w:szCs w:val="20"/>
                <w:lang w:val="en-GB"/>
              </w:rPr>
              <w:t>remained significant after controlling for the presence of allergic history in the mother</w:t>
            </w:r>
          </w:p>
        </w:tc>
        <w:tc>
          <w:tcPr>
            <w:tcW w:w="3393" w:type="dxa"/>
          </w:tcPr>
          <w:p w14:paraId="3522A871" w14:textId="44D0001B" w:rsidR="00D12B78" w:rsidRPr="003D13AD" w:rsidRDefault="00D12B78" w:rsidP="00C12CB1">
            <w:pPr>
              <w:pStyle w:val="Tablebody"/>
              <w:spacing w:after="0"/>
              <w:rPr>
                <w:b/>
                <w:color w:val="000000" w:themeColor="text1"/>
                <w:sz w:val="20"/>
                <w:szCs w:val="20"/>
              </w:rPr>
            </w:pPr>
            <w:r w:rsidRPr="003D13AD">
              <w:rPr>
                <w:b/>
                <w:color w:val="000000" w:themeColor="text1"/>
                <w:sz w:val="20"/>
                <w:szCs w:val="20"/>
              </w:rPr>
              <w:t>Confounders</w:t>
            </w:r>
            <w:r w:rsidR="0093062F">
              <w:rPr>
                <w:b/>
                <w:color w:val="000000" w:themeColor="text1"/>
                <w:sz w:val="20"/>
                <w:szCs w:val="20"/>
              </w:rPr>
              <w:t>:</w:t>
            </w:r>
          </w:p>
          <w:p w14:paraId="0DA4C069" w14:textId="77777777" w:rsidR="00D12B78" w:rsidRPr="003D13AD" w:rsidRDefault="00D12B78" w:rsidP="00C12CB1">
            <w:pPr>
              <w:pStyle w:val="Tablebody"/>
              <w:spacing w:after="0"/>
              <w:rPr>
                <w:color w:val="000000" w:themeColor="text1"/>
                <w:sz w:val="20"/>
                <w:szCs w:val="20"/>
              </w:rPr>
            </w:pPr>
            <w:r w:rsidRPr="003D13AD">
              <w:rPr>
                <w:color w:val="000000" w:themeColor="text1"/>
                <w:sz w:val="20"/>
                <w:szCs w:val="20"/>
              </w:rPr>
              <w:t>Maternal allergic history</w:t>
            </w:r>
          </w:p>
          <w:p w14:paraId="047628F5" w14:textId="77777777" w:rsidR="00D12B78" w:rsidRPr="003D13AD" w:rsidRDefault="00D12B78" w:rsidP="00C12CB1">
            <w:pPr>
              <w:pStyle w:val="Tablebody"/>
              <w:spacing w:after="0"/>
              <w:rPr>
                <w:color w:val="000000" w:themeColor="text1"/>
                <w:sz w:val="20"/>
                <w:szCs w:val="20"/>
              </w:rPr>
            </w:pPr>
          </w:p>
          <w:p w14:paraId="440DE3F2" w14:textId="77777777" w:rsidR="00D12B78" w:rsidRPr="00D15C59" w:rsidRDefault="00D12B78" w:rsidP="00C12CB1">
            <w:pPr>
              <w:pStyle w:val="Tablebody"/>
              <w:spacing w:after="0"/>
              <w:rPr>
                <w:b/>
                <w:color w:val="000000" w:themeColor="text1"/>
                <w:sz w:val="20"/>
                <w:szCs w:val="20"/>
              </w:rPr>
            </w:pPr>
            <w:r w:rsidRPr="00D15C59">
              <w:rPr>
                <w:b/>
                <w:color w:val="000000" w:themeColor="text1"/>
                <w:sz w:val="20"/>
                <w:szCs w:val="20"/>
              </w:rPr>
              <w:t>Limitations:</w:t>
            </w:r>
          </w:p>
          <w:p w14:paraId="63EE8371" w14:textId="77777777" w:rsidR="00D12B78" w:rsidRPr="003D13AD" w:rsidRDefault="00D12B78" w:rsidP="00C12CB1">
            <w:pPr>
              <w:pStyle w:val="Tablebody"/>
              <w:spacing w:after="0"/>
              <w:rPr>
                <w:color w:val="000000" w:themeColor="text1"/>
                <w:sz w:val="20"/>
                <w:szCs w:val="20"/>
              </w:rPr>
            </w:pPr>
            <w:r w:rsidRPr="003D13AD">
              <w:rPr>
                <w:color w:val="000000" w:themeColor="text1"/>
                <w:sz w:val="20"/>
                <w:szCs w:val="20"/>
              </w:rPr>
              <w:t>Only one confounder taken into consideration</w:t>
            </w:r>
          </w:p>
          <w:p w14:paraId="50357FA9" w14:textId="77777777" w:rsidR="00D12B78" w:rsidRPr="003D13AD" w:rsidRDefault="00D12B78" w:rsidP="00C12CB1">
            <w:pPr>
              <w:pStyle w:val="Tablebody"/>
              <w:spacing w:after="0"/>
              <w:rPr>
                <w:color w:val="000000" w:themeColor="text1"/>
                <w:sz w:val="20"/>
                <w:szCs w:val="20"/>
              </w:rPr>
            </w:pPr>
            <w:r w:rsidRPr="003D13AD">
              <w:rPr>
                <w:color w:val="000000" w:themeColor="text1"/>
                <w:sz w:val="20"/>
                <w:szCs w:val="20"/>
              </w:rPr>
              <w:t>Supplement use: NR</w:t>
            </w:r>
          </w:p>
        </w:tc>
      </w:tr>
      <w:tr w:rsidR="00D12B78" w:rsidRPr="003D13AD" w14:paraId="0E0C359C" w14:textId="77777777" w:rsidTr="00C12CB1">
        <w:tblPrEx>
          <w:jc w:val="left"/>
        </w:tblPrEx>
        <w:trPr>
          <w:trHeight w:val="66"/>
        </w:trPr>
        <w:tc>
          <w:tcPr>
            <w:tcW w:w="3150" w:type="dxa"/>
          </w:tcPr>
          <w:p w14:paraId="5B438C87" w14:textId="05F324B1" w:rsidR="00D12B78" w:rsidRPr="003D13AD" w:rsidRDefault="00D12B78" w:rsidP="00C12CB1">
            <w:pPr>
              <w:pStyle w:val="Tablebody"/>
              <w:rPr>
                <w:rFonts w:cstheme="minorHAnsi"/>
                <w:b/>
                <w:color w:val="000000" w:themeColor="text1"/>
                <w:sz w:val="20"/>
                <w:szCs w:val="20"/>
              </w:rPr>
            </w:pPr>
            <w:r w:rsidRPr="003D13AD">
              <w:rPr>
                <w:rFonts w:cstheme="minorHAnsi"/>
                <w:b/>
                <w:noProof/>
                <w:color w:val="000000" w:themeColor="text1"/>
                <w:sz w:val="20"/>
                <w:szCs w:val="20"/>
              </w:rPr>
              <w:t>Shaheen et al. 2009</w:t>
            </w:r>
            <w:r w:rsidRPr="003D13AD">
              <w:rPr>
                <w:rFonts w:cstheme="minorHAnsi"/>
                <w:b/>
                <w:noProof/>
                <w:color w:val="000000" w:themeColor="text1"/>
                <w:sz w:val="20"/>
                <w:szCs w:val="20"/>
              </w:rPr>
              <w:fldChar w:fldCharType="begin">
                <w:fldData xml:space="preserve">PEVuZE5vdGU+PENpdGU+PEF1dGhvcj5TaGFoZWVuPC9BdXRob3I+PFllYXI+MjAwOTwvWWVhcj48
UmVjTnVtPjE3MzwvUmVjTnVtPjxEaXNwbGF5VGV4dD48c3R5bGUgZmFjZT0ic3VwZXJzY3JpcHQi
PjQ5PC9zdHlsZT48L0Rpc3BsYXlUZXh0PjxyZWNvcmQ+PHJlYy1udW1iZXI+MTczPC9yZWMtbnVt
YmVyPjxmb3JlaWduLWtleXM+PGtleSBhcHA9IkVOIiBkYi1pZD0id3ZyemYwOXRrenc1OXdlcHN4
YnB6YWFoeDBzZDl4czkwcjV0IiB0aW1lc3RhbXA9IjAiPjE3Mzwva2V5PjwvZm9yZWlnbi1rZXlz
PjxyZWYtdHlwZSBuYW1lPSJKb3VybmFsIEFydGljbGUiPjE3PC9yZWYtdHlwZT48Y29udHJpYnV0
b3JzPjxhdXRob3JzPjxhdXRob3I+U2hhaGVlbiwgUy4gTy48L2F1dGhvcj48YXV0aG9yPk5vcnRo
c3RvbmUsIEsuPC9hdXRob3I+PGF1dGhvcj5OZXdzb24sIFIuIEIuPC9hdXRob3I+PGF1dGhvcj5F
bW1ldHQsIFAuIE0uPC9hdXRob3I+PGF1dGhvcj5TaGVycmlmZiwgQS48L2F1dGhvcj48YXV0aG9y
PkhlbmRlcnNvbiwgQS4gSi48L2F1dGhvcj48L2F1dGhvcnM+PC9jb250cmlidXRvcnM+PGF1dGgt
YWRkcmVzcz5OYXRpb25hbCBIZWFydCBhbmQgTHVuZyBJbnN0aXR1dGUsIEltcGVyaWFsIENvbGxl
Z2UgTG9uZG9uLCBVSy4gcy5zaGFoZWVuQGltcGVyaWFsLmFjLnVrPC9hdXRoLWFkZHJlc3M+PHRp
dGxlcz48dGl0bGU+RGlldGFyeSBwYXR0ZXJucyBpbiBwcmVnbmFuY3kgYW5kIHJlc3BpcmF0b3J5
IGFuZCBhdG9waWMgb3V0Y29tZXMgaW4gY2hpbGRob29kPC90aXRsZT48c2Vjb25kYXJ5LXRpdGxl
PlRob3JheDwvc2Vjb25kYXJ5LXRpdGxlPjwvdGl0bGVzPjxwZXJpb2RpY2FsPjxmdWxsLXRpdGxl
PlRob3JheDwvZnVsbC10aXRsZT48YWJici0xPlRob3JheDwvYWJici0xPjwvcGVyaW9kaWNhbD48
cGFnZXM+NDExLTc8L3BhZ2VzPjx2b2x1bWU+NjQ8L3ZvbHVtZT48bnVtYmVyPjU8L251bWJlcj48
a2V5d29yZHM+PGtleXdvcmQ+QXN0aG1hLyplcGlkZW1pb2xvZ3k8L2tleXdvcmQ+PGtleXdvcmQ+
Q2hpbGQ8L2tleXdvcmQ+PGtleXdvcmQ+Q2hpbGQsIFByZXNjaG9vbDwva2V5d29yZD48a2V5d29y
ZD5Db2hvcnQgU3R1ZGllczwva2V5d29yZD48a2V5d29yZD5EaWV0LyphZHZlcnNlIGVmZmVjdHM8
L2tleXdvcmQ+PGtleXdvcmQ+RWN6ZW1hLyplcGlkZW1pb2xvZ3kvcGh5c2lvcGF0aG9sb2d5PC9r
ZXl3b3JkPjxrZXl3b3JkPkVuZ2xhbmQvZXBpZGVtaW9sb2d5PC9rZXl3b3JkPjxrZXl3b3JkPkZl
bWFsZTwva2V5d29yZD48a2V5d29yZD5Gb29kIEhhYml0czwva2V5d29yZD48a2V5d29yZD5Gb3Jj
ZWQgRXhwaXJhdG9yeSBWb2x1bWUvcGh5c2lvbG9neTwva2V5d29yZD48a2V5d29yZD5IdW1hbnM8
L2tleXdvcmQ+PGtleXdvcmQ+SW5mYW50PC9rZXl3b3JkPjxrZXl3b3JkPkxvbmdpdHVkaW5hbCBT
dHVkaWVzPC9rZXl3b3JkPjxrZXl3b3JkPlByZWduYW5jeTwva2V5d29yZD48a2V5d29yZD5QcmVu
YXRhbCBFeHBvc3VyZSBEZWxheWVkIEVmZmVjdHMvKmVwaWRlbWlvbG9neS9waHlzaW9wYXRob2xv
Z3k8L2tleXdvcmQ+PGtleXdvcmQ+UHJlbmF0YWwgTnV0cml0aW9uYWwgUGh5c2lvbG9naWNhbCBQ
aGVub21lbmEvKnBoeXNpb2xvZ3k8L2tleXdvcmQ+PGtleXdvcmQ+UHJldmFsZW5jZTwva2V5d29y
ZD48a2V5d29yZD5SZXNwaXJhdGlvbiBEaXNvcmRlcnMvKmVwaWRlbWlvbG9neS9waHlzaW9wYXRo
b2xvZ3k8L2tleXdvcmQ+PGtleXdvcmQ+UmVzcGlyYXRvcnkgU291bmRzL3BoeXNpb3BhdGhvbG9n
eTwva2V5d29yZD48a2V5d29yZD5SaGluaXRpcywgQWxsZXJnaWMsIFNlYXNvbmFsL2VwaWRlbWlv
bG9neTwva2V5d29yZD48a2V5d29yZD5WaXRhbCBDYXBhY2l0eS9waHlzaW9sb2d5PC9rZXl3b3Jk
Pjwva2V5d29yZHM+PGRhdGVzPjx5ZWFyPjIwMDk8L3llYXI+PHB1Yi1kYXRlcz48ZGF0ZT5NYXk8
L2RhdGU+PC9wdWItZGF0ZXM+PC9kYXRlcz48aXNibj4xNDY4LTMyOTYgKEVsZWN0cm9uaWMpJiN4
RDswMDQwLTYzNzYgKExpbmtpbmcpPC9pc2JuPjxhY2Nlc3Npb24tbnVtPjE5MjEzNzc2PC9hY2Nl
c3Npb24tbnVtPjx1cmxzPjxyZWxhdGVkLXVybHM+PHVybD5odHRwOi8vd3d3Lm5jYmkubmxtLm5p
aC5nb3YvcHVibWVkLzE5MjEzNzc2PC91cmw+PC9yZWxhdGVkLXVybHM+PC91cmxzPjxlbGVjdHJv
bmljLXJlc291cmNlLW51bT4xMC4xMTM2L3RoeC4yMDA4LjEwNDcwMzwvZWxlY3Ryb25pYy1yZXNv
dXJjZS1udW0+PC9yZWNvcmQ+PC9DaXRlPjwvRW5kTm90ZT5=
</w:fldData>
              </w:fldChar>
            </w:r>
            <w:r w:rsidR="00B96606">
              <w:rPr>
                <w:rFonts w:cstheme="minorHAnsi"/>
                <w:b/>
                <w:noProof/>
                <w:color w:val="000000" w:themeColor="text1"/>
                <w:sz w:val="20"/>
                <w:szCs w:val="20"/>
              </w:rPr>
              <w:instrText xml:space="preserve"> ADDIN EN.CITE </w:instrText>
            </w:r>
            <w:r w:rsidR="00B96606">
              <w:rPr>
                <w:rFonts w:cstheme="minorHAnsi"/>
                <w:b/>
                <w:noProof/>
                <w:color w:val="000000" w:themeColor="text1"/>
                <w:sz w:val="20"/>
                <w:szCs w:val="20"/>
              </w:rPr>
              <w:fldChar w:fldCharType="begin">
                <w:fldData xml:space="preserve">PEVuZE5vdGU+PENpdGU+PEF1dGhvcj5TaGFoZWVuPC9BdXRob3I+PFllYXI+MjAwOTwvWWVhcj48
UmVjTnVtPjE3MzwvUmVjTnVtPjxEaXNwbGF5VGV4dD48c3R5bGUgZmFjZT0ic3VwZXJzY3JpcHQi
PjQ5PC9zdHlsZT48L0Rpc3BsYXlUZXh0PjxyZWNvcmQ+PHJlYy1udW1iZXI+MTczPC9yZWMtbnVt
YmVyPjxmb3JlaWduLWtleXM+PGtleSBhcHA9IkVOIiBkYi1pZD0id3ZyemYwOXRrenc1OXdlcHN4
YnB6YWFoeDBzZDl4czkwcjV0IiB0aW1lc3RhbXA9IjAiPjE3Mzwva2V5PjwvZm9yZWlnbi1rZXlz
PjxyZWYtdHlwZSBuYW1lPSJKb3VybmFsIEFydGljbGUiPjE3PC9yZWYtdHlwZT48Y29udHJpYnV0
b3JzPjxhdXRob3JzPjxhdXRob3I+U2hhaGVlbiwgUy4gTy48L2F1dGhvcj48YXV0aG9yPk5vcnRo
c3RvbmUsIEsuPC9hdXRob3I+PGF1dGhvcj5OZXdzb24sIFIuIEIuPC9hdXRob3I+PGF1dGhvcj5F
bW1ldHQsIFAuIE0uPC9hdXRob3I+PGF1dGhvcj5TaGVycmlmZiwgQS48L2F1dGhvcj48YXV0aG9y
PkhlbmRlcnNvbiwgQS4gSi48L2F1dGhvcj48L2F1dGhvcnM+PC9jb250cmlidXRvcnM+PGF1dGgt
YWRkcmVzcz5OYXRpb25hbCBIZWFydCBhbmQgTHVuZyBJbnN0aXR1dGUsIEltcGVyaWFsIENvbGxl
Z2UgTG9uZG9uLCBVSy4gcy5zaGFoZWVuQGltcGVyaWFsLmFjLnVrPC9hdXRoLWFkZHJlc3M+PHRp
dGxlcz48dGl0bGU+RGlldGFyeSBwYXR0ZXJucyBpbiBwcmVnbmFuY3kgYW5kIHJlc3BpcmF0b3J5
IGFuZCBhdG9waWMgb3V0Y29tZXMgaW4gY2hpbGRob29kPC90aXRsZT48c2Vjb25kYXJ5LXRpdGxl
PlRob3JheDwvc2Vjb25kYXJ5LXRpdGxlPjwvdGl0bGVzPjxwZXJpb2RpY2FsPjxmdWxsLXRpdGxl
PlRob3JheDwvZnVsbC10aXRsZT48YWJici0xPlRob3JheDwvYWJici0xPjwvcGVyaW9kaWNhbD48
cGFnZXM+NDExLTc8L3BhZ2VzPjx2b2x1bWU+NjQ8L3ZvbHVtZT48bnVtYmVyPjU8L251bWJlcj48
a2V5d29yZHM+PGtleXdvcmQ+QXN0aG1hLyplcGlkZW1pb2xvZ3k8L2tleXdvcmQ+PGtleXdvcmQ+
Q2hpbGQ8L2tleXdvcmQ+PGtleXdvcmQ+Q2hpbGQsIFByZXNjaG9vbDwva2V5d29yZD48a2V5d29y
ZD5Db2hvcnQgU3R1ZGllczwva2V5d29yZD48a2V5d29yZD5EaWV0LyphZHZlcnNlIGVmZmVjdHM8
L2tleXdvcmQ+PGtleXdvcmQ+RWN6ZW1hLyplcGlkZW1pb2xvZ3kvcGh5c2lvcGF0aG9sb2d5PC9r
ZXl3b3JkPjxrZXl3b3JkPkVuZ2xhbmQvZXBpZGVtaW9sb2d5PC9rZXl3b3JkPjxrZXl3b3JkPkZl
bWFsZTwva2V5d29yZD48a2V5d29yZD5Gb29kIEhhYml0czwva2V5d29yZD48a2V5d29yZD5Gb3Jj
ZWQgRXhwaXJhdG9yeSBWb2x1bWUvcGh5c2lvbG9neTwva2V5d29yZD48a2V5d29yZD5IdW1hbnM8
L2tleXdvcmQ+PGtleXdvcmQ+SW5mYW50PC9rZXl3b3JkPjxrZXl3b3JkPkxvbmdpdHVkaW5hbCBT
dHVkaWVzPC9rZXl3b3JkPjxrZXl3b3JkPlByZWduYW5jeTwva2V5d29yZD48a2V5d29yZD5QcmVu
YXRhbCBFeHBvc3VyZSBEZWxheWVkIEVmZmVjdHMvKmVwaWRlbWlvbG9neS9waHlzaW9wYXRob2xv
Z3k8L2tleXdvcmQ+PGtleXdvcmQ+UHJlbmF0YWwgTnV0cml0aW9uYWwgUGh5c2lvbG9naWNhbCBQ
aGVub21lbmEvKnBoeXNpb2xvZ3k8L2tleXdvcmQ+PGtleXdvcmQ+UHJldmFsZW5jZTwva2V5d29y
ZD48a2V5d29yZD5SZXNwaXJhdGlvbiBEaXNvcmRlcnMvKmVwaWRlbWlvbG9neS9waHlzaW9wYXRo
b2xvZ3k8L2tleXdvcmQ+PGtleXdvcmQ+UmVzcGlyYXRvcnkgU291bmRzL3BoeXNpb3BhdGhvbG9n
eTwva2V5d29yZD48a2V5d29yZD5SaGluaXRpcywgQWxsZXJnaWMsIFNlYXNvbmFsL2VwaWRlbWlv
bG9neTwva2V5d29yZD48a2V5d29yZD5WaXRhbCBDYXBhY2l0eS9waHlzaW9sb2d5PC9rZXl3b3Jk
Pjwva2V5d29yZHM+PGRhdGVzPjx5ZWFyPjIwMDk8L3llYXI+PHB1Yi1kYXRlcz48ZGF0ZT5NYXk8
L2RhdGU+PC9wdWItZGF0ZXM+PC9kYXRlcz48aXNibj4xNDY4LTMyOTYgKEVsZWN0cm9uaWMpJiN4
RDswMDQwLTYzNzYgKExpbmtpbmcpPC9pc2JuPjxhY2Nlc3Npb24tbnVtPjE5MjEzNzc2PC9hY2Nl
c3Npb24tbnVtPjx1cmxzPjxyZWxhdGVkLXVybHM+PHVybD5odHRwOi8vd3d3Lm5jYmkubmxtLm5p
aC5nb3YvcHVibWVkLzE5MjEzNzc2PC91cmw+PC9yZWxhdGVkLXVybHM+PC91cmxzPjxlbGVjdHJv
bmljLXJlc291cmNlLW51bT4xMC4xMTM2L3RoeC4yMDA4LjEwNDcwMzwvZWxlY3Ryb25pYy1yZXNv
dXJjZS1udW0+PC9yZWNvcmQ+PC9DaXRlPjwvRW5kTm90ZT5=
</w:fldData>
              </w:fldChar>
            </w:r>
            <w:r w:rsidR="00B96606">
              <w:rPr>
                <w:rFonts w:cstheme="minorHAnsi"/>
                <w:b/>
                <w:noProof/>
                <w:color w:val="000000" w:themeColor="text1"/>
                <w:sz w:val="20"/>
                <w:szCs w:val="20"/>
              </w:rPr>
              <w:instrText xml:space="preserve"> ADDIN EN.CITE.DATA </w:instrText>
            </w:r>
            <w:r w:rsidR="00B96606">
              <w:rPr>
                <w:rFonts w:cstheme="minorHAnsi"/>
                <w:b/>
                <w:noProof/>
                <w:color w:val="000000" w:themeColor="text1"/>
                <w:sz w:val="20"/>
                <w:szCs w:val="20"/>
              </w:rPr>
            </w:r>
            <w:r w:rsidR="00B96606">
              <w:rPr>
                <w:rFonts w:cstheme="minorHAnsi"/>
                <w:b/>
                <w:noProof/>
                <w:color w:val="000000" w:themeColor="text1"/>
                <w:sz w:val="20"/>
                <w:szCs w:val="20"/>
              </w:rPr>
              <w:fldChar w:fldCharType="end"/>
            </w:r>
            <w:r w:rsidRPr="003D13AD">
              <w:rPr>
                <w:rFonts w:cstheme="minorHAnsi"/>
                <w:b/>
                <w:noProof/>
                <w:color w:val="000000" w:themeColor="text1"/>
                <w:sz w:val="20"/>
                <w:szCs w:val="20"/>
              </w:rPr>
            </w:r>
            <w:r w:rsidRPr="003D13AD">
              <w:rPr>
                <w:rFonts w:cstheme="minorHAnsi"/>
                <w:b/>
                <w:noProof/>
                <w:color w:val="000000" w:themeColor="text1"/>
                <w:sz w:val="20"/>
                <w:szCs w:val="20"/>
              </w:rPr>
              <w:fldChar w:fldCharType="separate"/>
            </w:r>
            <w:r w:rsidR="00B96606" w:rsidRPr="00B96606">
              <w:rPr>
                <w:rFonts w:cstheme="minorHAnsi"/>
                <w:b/>
                <w:noProof/>
                <w:color w:val="000000" w:themeColor="text1"/>
                <w:sz w:val="20"/>
                <w:szCs w:val="20"/>
                <w:vertAlign w:val="superscript"/>
              </w:rPr>
              <w:t>49</w:t>
            </w:r>
            <w:r w:rsidRPr="003D13AD">
              <w:rPr>
                <w:rFonts w:cstheme="minorHAnsi"/>
                <w:b/>
                <w:noProof/>
                <w:color w:val="000000" w:themeColor="text1"/>
                <w:sz w:val="20"/>
                <w:szCs w:val="20"/>
              </w:rPr>
              <w:fldChar w:fldCharType="end"/>
            </w:r>
          </w:p>
          <w:p w14:paraId="49731107" w14:textId="77777777" w:rsidR="00D12B78" w:rsidRPr="003D13AD" w:rsidRDefault="00D12B78" w:rsidP="00C12CB1">
            <w:pPr>
              <w:pStyle w:val="Tablebody"/>
              <w:rPr>
                <w:rFonts w:cstheme="minorHAnsi"/>
                <w:b/>
                <w:noProof/>
                <w:color w:val="000000" w:themeColor="text1"/>
                <w:sz w:val="20"/>
                <w:szCs w:val="20"/>
              </w:rPr>
            </w:pPr>
            <w:r w:rsidRPr="003D13AD">
              <w:rPr>
                <w:rFonts w:cstheme="minorHAnsi"/>
                <w:b/>
                <w:noProof/>
                <w:color w:val="000000" w:themeColor="text1"/>
                <w:sz w:val="20"/>
                <w:szCs w:val="20"/>
              </w:rPr>
              <w:t>Type of study</w:t>
            </w:r>
          </w:p>
          <w:p w14:paraId="5E61084B" w14:textId="1968D746" w:rsidR="00D12B78" w:rsidRPr="003D13AD" w:rsidRDefault="009352B2" w:rsidP="00C12CB1">
            <w:pPr>
              <w:pStyle w:val="Tablebody"/>
              <w:rPr>
                <w:rFonts w:cstheme="minorHAnsi"/>
                <w:noProof/>
                <w:color w:val="000000" w:themeColor="text1"/>
                <w:sz w:val="20"/>
                <w:szCs w:val="20"/>
              </w:rPr>
            </w:pPr>
            <w:r>
              <w:rPr>
                <w:rFonts w:cstheme="minorHAnsi"/>
                <w:noProof/>
                <w:color w:val="000000" w:themeColor="text1"/>
                <w:sz w:val="20"/>
                <w:szCs w:val="20"/>
              </w:rPr>
              <w:t>P</w:t>
            </w:r>
            <w:r w:rsidR="00D12B78" w:rsidRPr="003D13AD">
              <w:rPr>
                <w:rFonts w:cstheme="minorHAnsi"/>
                <w:noProof/>
                <w:color w:val="000000" w:themeColor="text1"/>
                <w:sz w:val="20"/>
                <w:szCs w:val="20"/>
              </w:rPr>
              <w:t>opulation-based birth cohort, the Avon Longitudinal Study of Parents and Children (ALSPAC)</w:t>
            </w:r>
          </w:p>
          <w:p w14:paraId="4B87FB6A" w14:textId="77777777" w:rsidR="00D12B78" w:rsidRPr="003D13AD" w:rsidRDefault="00D12B78" w:rsidP="00C12CB1">
            <w:pPr>
              <w:pStyle w:val="Tablebody"/>
              <w:rPr>
                <w:rFonts w:cstheme="minorHAnsi"/>
                <w:noProof/>
                <w:color w:val="000000" w:themeColor="text1"/>
                <w:sz w:val="20"/>
                <w:szCs w:val="20"/>
              </w:rPr>
            </w:pPr>
            <w:r w:rsidRPr="003D13AD">
              <w:rPr>
                <w:rFonts w:cstheme="minorHAnsi"/>
                <w:b/>
                <w:noProof/>
                <w:color w:val="000000" w:themeColor="text1"/>
                <w:sz w:val="20"/>
                <w:szCs w:val="20"/>
              </w:rPr>
              <w:t>Country:</w:t>
            </w:r>
            <w:r w:rsidRPr="003D13AD">
              <w:rPr>
                <w:rFonts w:cstheme="minorHAnsi"/>
                <w:noProof/>
                <w:color w:val="000000" w:themeColor="text1"/>
                <w:sz w:val="20"/>
                <w:szCs w:val="20"/>
              </w:rPr>
              <w:t xml:space="preserve"> UK</w:t>
            </w:r>
          </w:p>
          <w:p w14:paraId="3AC4E700" w14:textId="77777777" w:rsidR="00D12B78" w:rsidRPr="003D13AD" w:rsidRDefault="00D12B78" w:rsidP="00C12CB1">
            <w:pPr>
              <w:pStyle w:val="Tablebody"/>
              <w:rPr>
                <w:rFonts w:cstheme="minorHAnsi"/>
                <w:color w:val="000000" w:themeColor="text1"/>
                <w:sz w:val="20"/>
                <w:szCs w:val="20"/>
              </w:rPr>
            </w:pPr>
            <w:r w:rsidRPr="003D13AD">
              <w:rPr>
                <w:rFonts w:cstheme="minorHAnsi"/>
                <w:b/>
                <w:color w:val="000000" w:themeColor="text1"/>
                <w:sz w:val="20"/>
                <w:szCs w:val="20"/>
                <w:u w:val="single"/>
              </w:rPr>
              <w:t>Sample Size</w:t>
            </w:r>
            <w:r w:rsidRPr="003D13AD">
              <w:rPr>
                <w:rFonts w:cstheme="minorHAnsi"/>
                <w:color w:val="000000" w:themeColor="text1"/>
                <w:sz w:val="20"/>
                <w:szCs w:val="20"/>
              </w:rPr>
              <w:t xml:space="preserve">: </w:t>
            </w:r>
          </w:p>
          <w:p w14:paraId="2EDECE82" w14:textId="77777777" w:rsidR="00D12B78" w:rsidRPr="003D13AD" w:rsidRDefault="00D12B78" w:rsidP="00C12CB1">
            <w:pPr>
              <w:pStyle w:val="Tablebody"/>
              <w:rPr>
                <w:rFonts w:cstheme="minorHAnsi"/>
                <w:noProof/>
                <w:color w:val="000000" w:themeColor="text1"/>
                <w:sz w:val="20"/>
                <w:szCs w:val="20"/>
              </w:rPr>
            </w:pPr>
            <w:r w:rsidRPr="003D13AD">
              <w:rPr>
                <w:rFonts w:cstheme="minorHAnsi"/>
                <w:b/>
                <w:noProof/>
                <w:color w:val="000000" w:themeColor="text1"/>
                <w:sz w:val="20"/>
                <w:szCs w:val="20"/>
              </w:rPr>
              <w:t>Baseline N</w:t>
            </w:r>
            <w:r w:rsidRPr="003D13AD">
              <w:rPr>
                <w:rFonts w:cstheme="minorHAnsi"/>
                <w:noProof/>
                <w:color w:val="000000" w:themeColor="text1"/>
                <w:sz w:val="20"/>
                <w:szCs w:val="20"/>
              </w:rPr>
              <w:t>: NR</w:t>
            </w:r>
          </w:p>
          <w:p w14:paraId="34A50D18" w14:textId="77777777" w:rsidR="00D12B78" w:rsidRPr="003D13AD" w:rsidRDefault="00D12B78" w:rsidP="00C12CB1">
            <w:pPr>
              <w:pStyle w:val="Tablebody"/>
              <w:rPr>
                <w:rFonts w:cstheme="minorHAnsi"/>
                <w:noProof/>
                <w:color w:val="000000" w:themeColor="text1"/>
                <w:sz w:val="20"/>
                <w:szCs w:val="20"/>
              </w:rPr>
            </w:pPr>
            <w:r w:rsidRPr="003D13AD">
              <w:rPr>
                <w:rFonts w:cstheme="minorHAnsi"/>
                <w:b/>
                <w:noProof/>
                <w:color w:val="000000" w:themeColor="text1"/>
                <w:sz w:val="20"/>
                <w:szCs w:val="20"/>
              </w:rPr>
              <w:t xml:space="preserve">Analytic N: </w:t>
            </w:r>
            <w:r w:rsidRPr="003D13AD">
              <w:rPr>
                <w:rFonts w:cstheme="minorHAnsi"/>
                <w:noProof/>
                <w:color w:val="000000" w:themeColor="text1"/>
                <w:sz w:val="20"/>
                <w:szCs w:val="20"/>
              </w:rPr>
              <w:t>14 541 pregnant women; 14 062</w:t>
            </w:r>
          </w:p>
          <w:p w14:paraId="3AF43094" w14:textId="77777777" w:rsidR="00D12B78" w:rsidRPr="003D13AD" w:rsidRDefault="00D12B78" w:rsidP="00C12CB1">
            <w:pPr>
              <w:pStyle w:val="Tablebody"/>
              <w:rPr>
                <w:rFonts w:cstheme="minorHAnsi"/>
                <w:color w:val="000000" w:themeColor="text1"/>
                <w:sz w:val="20"/>
                <w:szCs w:val="20"/>
              </w:rPr>
            </w:pPr>
            <w:r w:rsidRPr="003D13AD">
              <w:rPr>
                <w:rFonts w:cstheme="minorHAnsi"/>
                <w:noProof/>
                <w:color w:val="000000" w:themeColor="text1"/>
                <w:sz w:val="20"/>
                <w:szCs w:val="20"/>
              </w:rPr>
              <w:t>Sample Size Calculation: NR</w:t>
            </w:r>
          </w:p>
          <w:p w14:paraId="44F875F5" w14:textId="77777777" w:rsidR="00D12B78" w:rsidRPr="003D13AD" w:rsidRDefault="00D12B78" w:rsidP="00C12CB1">
            <w:pPr>
              <w:pStyle w:val="Tablebody"/>
              <w:rPr>
                <w:rFonts w:cstheme="minorHAnsi"/>
                <w:noProof/>
                <w:color w:val="000000" w:themeColor="text1"/>
                <w:sz w:val="20"/>
                <w:szCs w:val="20"/>
              </w:rPr>
            </w:pPr>
            <w:r w:rsidRPr="003D13AD">
              <w:rPr>
                <w:rFonts w:cstheme="minorHAnsi"/>
                <w:b/>
                <w:color w:val="000000" w:themeColor="text1"/>
                <w:sz w:val="20"/>
                <w:szCs w:val="20"/>
                <w:u w:val="single"/>
              </w:rPr>
              <w:t>Sex:</w:t>
            </w:r>
            <w:r w:rsidRPr="003D13AD">
              <w:rPr>
                <w:rFonts w:cstheme="minorHAnsi"/>
                <w:color w:val="000000" w:themeColor="text1"/>
                <w:sz w:val="20"/>
                <w:szCs w:val="20"/>
              </w:rPr>
              <w:t xml:space="preserve"> </w:t>
            </w:r>
            <w:r w:rsidRPr="003D13AD">
              <w:rPr>
                <w:rFonts w:cstheme="minorHAnsi"/>
                <w:noProof/>
                <w:color w:val="000000" w:themeColor="text1"/>
                <w:sz w:val="20"/>
                <w:szCs w:val="20"/>
              </w:rPr>
              <w:t>NR</w:t>
            </w:r>
          </w:p>
          <w:p w14:paraId="0AD209D4" w14:textId="77777777" w:rsidR="00D12B78" w:rsidRPr="003D13AD" w:rsidRDefault="00D12B78" w:rsidP="00C12CB1">
            <w:pPr>
              <w:pStyle w:val="Tablebody"/>
              <w:rPr>
                <w:rFonts w:cstheme="minorHAnsi"/>
                <w:color w:val="000000" w:themeColor="text1"/>
                <w:sz w:val="20"/>
                <w:szCs w:val="20"/>
              </w:rPr>
            </w:pPr>
            <w:r w:rsidRPr="003D13AD">
              <w:rPr>
                <w:rFonts w:cstheme="minorHAnsi"/>
                <w:b/>
                <w:color w:val="000000" w:themeColor="text1"/>
                <w:sz w:val="20"/>
                <w:szCs w:val="20"/>
                <w:u w:val="single"/>
              </w:rPr>
              <w:t>Race/Ethnicity</w:t>
            </w:r>
            <w:r w:rsidRPr="003D13AD">
              <w:rPr>
                <w:rFonts w:cstheme="minorHAnsi"/>
                <w:color w:val="000000" w:themeColor="text1"/>
                <w:sz w:val="20"/>
                <w:szCs w:val="20"/>
              </w:rPr>
              <w:t xml:space="preserve">: </w:t>
            </w:r>
            <w:r w:rsidRPr="003D13AD">
              <w:rPr>
                <w:rFonts w:cstheme="minorHAnsi"/>
                <w:noProof/>
                <w:color w:val="000000" w:themeColor="text1"/>
                <w:sz w:val="20"/>
                <w:szCs w:val="20"/>
              </w:rPr>
              <w:t>NR</w:t>
            </w:r>
          </w:p>
          <w:p w14:paraId="36CFCAFB" w14:textId="77777777" w:rsidR="00D12B78" w:rsidRPr="003D13AD" w:rsidRDefault="00D12B78" w:rsidP="00C12CB1">
            <w:pPr>
              <w:pStyle w:val="Tablebody"/>
              <w:rPr>
                <w:rFonts w:cstheme="minorHAnsi"/>
                <w:noProof/>
                <w:color w:val="000000" w:themeColor="text1"/>
                <w:sz w:val="20"/>
                <w:szCs w:val="20"/>
              </w:rPr>
            </w:pPr>
            <w:r w:rsidRPr="003D13AD">
              <w:rPr>
                <w:rFonts w:cstheme="minorHAnsi"/>
                <w:b/>
                <w:color w:val="000000" w:themeColor="text1"/>
                <w:sz w:val="20"/>
                <w:szCs w:val="20"/>
                <w:u w:val="single"/>
              </w:rPr>
              <w:t>Atopic Disease Risk Status</w:t>
            </w:r>
            <w:r w:rsidRPr="003D13AD">
              <w:rPr>
                <w:rFonts w:cstheme="minorHAnsi"/>
                <w:color w:val="000000" w:themeColor="text1"/>
                <w:sz w:val="20"/>
                <w:szCs w:val="20"/>
              </w:rPr>
              <w:t>:  NR</w:t>
            </w:r>
          </w:p>
          <w:p w14:paraId="5CAAC52A" w14:textId="77777777" w:rsidR="00D12B78" w:rsidRPr="003D13AD" w:rsidRDefault="00D12B78" w:rsidP="00C12CB1">
            <w:pPr>
              <w:pStyle w:val="Tablebody"/>
              <w:rPr>
                <w:rFonts w:cstheme="minorHAnsi"/>
                <w:color w:val="000000" w:themeColor="text1"/>
                <w:sz w:val="20"/>
                <w:szCs w:val="20"/>
              </w:rPr>
            </w:pPr>
          </w:p>
        </w:tc>
        <w:tc>
          <w:tcPr>
            <w:tcW w:w="4077" w:type="dxa"/>
          </w:tcPr>
          <w:p w14:paraId="1E5ACF20" w14:textId="6F97AC01" w:rsidR="00D12B78" w:rsidRPr="003D13AD" w:rsidRDefault="00D12B78" w:rsidP="00C12CB1">
            <w:pPr>
              <w:pStyle w:val="Tablebody"/>
              <w:rPr>
                <w:rFonts w:cstheme="minorHAnsi"/>
                <w:b/>
                <w:color w:val="000000" w:themeColor="text1"/>
                <w:sz w:val="20"/>
                <w:szCs w:val="20"/>
                <w:u w:val="single"/>
              </w:rPr>
            </w:pPr>
            <w:r w:rsidRPr="003D13AD">
              <w:rPr>
                <w:rFonts w:cstheme="minorHAnsi"/>
                <w:b/>
                <w:color w:val="000000" w:themeColor="text1"/>
                <w:sz w:val="20"/>
                <w:szCs w:val="20"/>
              </w:rPr>
              <w:t>Assessment Methods</w:t>
            </w:r>
            <w:r w:rsidR="0093062F">
              <w:rPr>
                <w:rFonts w:cstheme="minorHAnsi"/>
                <w:b/>
                <w:color w:val="000000" w:themeColor="text1"/>
                <w:sz w:val="20"/>
                <w:szCs w:val="20"/>
              </w:rPr>
              <w:t>:</w:t>
            </w:r>
          </w:p>
          <w:p w14:paraId="1CC8C390" w14:textId="77777777"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32 weeks of pregnancy: FFQ comprising 110 questions: current weekly frequency of consumption of 43 food groups and food items, and about daily consumption of a further eight basic foods, (Yarnell) and modified in the light of a more recent weighed dietary survey (Emmett)</w:t>
            </w:r>
          </w:p>
          <w:p w14:paraId="5D0322FC" w14:textId="77777777" w:rsidR="00D12B78" w:rsidRPr="003D13AD" w:rsidRDefault="00D12B78" w:rsidP="00C12CB1">
            <w:pPr>
              <w:pStyle w:val="Tablebody"/>
              <w:rPr>
                <w:rFonts w:cstheme="minorHAnsi"/>
                <w:color w:val="000000" w:themeColor="text1"/>
                <w:sz w:val="20"/>
                <w:szCs w:val="20"/>
              </w:rPr>
            </w:pPr>
          </w:p>
          <w:p w14:paraId="5C61F5D0" w14:textId="77777777" w:rsidR="00D12B78" w:rsidRPr="003D13AD" w:rsidRDefault="00D12B78" w:rsidP="00C12CB1">
            <w:pPr>
              <w:pStyle w:val="Tablebody"/>
              <w:rPr>
                <w:rFonts w:cstheme="minorHAnsi"/>
                <w:color w:val="000000" w:themeColor="text1"/>
                <w:sz w:val="20"/>
                <w:szCs w:val="20"/>
              </w:rPr>
            </w:pPr>
            <w:proofErr w:type="gramStart"/>
            <w:r w:rsidRPr="003D13AD">
              <w:rPr>
                <w:rFonts w:cstheme="minorHAnsi"/>
                <w:color w:val="000000" w:themeColor="text1"/>
                <w:sz w:val="20"/>
                <w:szCs w:val="20"/>
              </w:rPr>
              <w:t>Additional  questions</w:t>
            </w:r>
            <w:proofErr w:type="gramEnd"/>
            <w:r w:rsidRPr="003D13AD">
              <w:rPr>
                <w:rFonts w:cstheme="minorHAnsi"/>
                <w:color w:val="000000" w:themeColor="text1"/>
                <w:sz w:val="20"/>
                <w:szCs w:val="20"/>
              </w:rPr>
              <w:t xml:space="preserve"> about the types of certain foods used and about food preparation and eating methods. Information on portion size was not collected.</w:t>
            </w:r>
          </w:p>
          <w:p w14:paraId="3520055A" w14:textId="77777777" w:rsidR="00D12B78" w:rsidRPr="003D13AD" w:rsidRDefault="00D12B78" w:rsidP="00C12CB1">
            <w:pPr>
              <w:pStyle w:val="Tablebody"/>
              <w:rPr>
                <w:rFonts w:cstheme="minorHAnsi"/>
                <w:color w:val="000000" w:themeColor="text1"/>
                <w:sz w:val="20"/>
                <w:szCs w:val="20"/>
              </w:rPr>
            </w:pPr>
          </w:p>
          <w:p w14:paraId="287A30E7" w14:textId="77777777"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Supplements: NR</w:t>
            </w:r>
          </w:p>
          <w:p w14:paraId="72B2D446" w14:textId="77777777" w:rsidR="00D12B78" w:rsidRPr="003D13AD" w:rsidRDefault="00D12B78" w:rsidP="00C12CB1">
            <w:pPr>
              <w:pStyle w:val="Tablebody"/>
              <w:rPr>
                <w:rFonts w:cstheme="minorHAnsi"/>
                <w:color w:val="000000" w:themeColor="text1"/>
                <w:sz w:val="20"/>
                <w:szCs w:val="20"/>
              </w:rPr>
            </w:pPr>
          </w:p>
          <w:p w14:paraId="518670C6" w14:textId="2614ABB4" w:rsidR="00D12B78" w:rsidRPr="003D13AD" w:rsidRDefault="009352B2" w:rsidP="00C12CB1">
            <w:pPr>
              <w:pStyle w:val="Tablebody"/>
              <w:rPr>
                <w:rFonts w:cstheme="minorHAnsi"/>
                <w:color w:val="000000" w:themeColor="text1"/>
                <w:sz w:val="20"/>
                <w:szCs w:val="20"/>
              </w:rPr>
            </w:pPr>
            <w:r>
              <w:rPr>
                <w:rFonts w:cstheme="minorHAnsi"/>
                <w:color w:val="000000" w:themeColor="text1"/>
                <w:sz w:val="20"/>
                <w:szCs w:val="20"/>
              </w:rPr>
              <w:t>D</w:t>
            </w:r>
            <w:r w:rsidR="00D12B78" w:rsidRPr="003D13AD">
              <w:rPr>
                <w:rFonts w:cstheme="minorHAnsi"/>
                <w:color w:val="000000" w:themeColor="text1"/>
                <w:sz w:val="20"/>
                <w:szCs w:val="20"/>
              </w:rPr>
              <w:t>ietary patterns in pregnancy previously identified using principal components analysis:</w:t>
            </w:r>
          </w:p>
          <w:p w14:paraId="2DA132C6" w14:textId="77777777"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‘‘Health conscious’’: salad, fruit, fruit juices, rice, pasta, oat/</w:t>
            </w:r>
            <w:proofErr w:type="gramStart"/>
            <w:r w:rsidRPr="003D13AD">
              <w:rPr>
                <w:rFonts w:cstheme="minorHAnsi"/>
                <w:color w:val="000000" w:themeColor="text1"/>
                <w:sz w:val="20"/>
                <w:szCs w:val="20"/>
              </w:rPr>
              <w:t>bran based</w:t>
            </w:r>
            <w:proofErr w:type="gramEnd"/>
            <w:r w:rsidRPr="003D13AD">
              <w:rPr>
                <w:rFonts w:cstheme="minorHAnsi"/>
                <w:color w:val="000000" w:themeColor="text1"/>
                <w:sz w:val="20"/>
                <w:szCs w:val="20"/>
              </w:rPr>
              <w:t xml:space="preserve"> breakfast cereals, fish, pulses, cheese, non-white bread.</w:t>
            </w:r>
          </w:p>
          <w:p w14:paraId="1C259D6A" w14:textId="77777777"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‘‘Traditional’’: vegetables, red meat, poultry.</w:t>
            </w:r>
          </w:p>
          <w:p w14:paraId="6A14A9EC" w14:textId="77777777"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‘‘Processed’’: meat pies, sausages, burgers, fried foods, pizza, chips, crisps, white bread, eggs, baked beans.</w:t>
            </w:r>
          </w:p>
          <w:p w14:paraId="35C7A857" w14:textId="77777777"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‘Vegetarian’’: meat substitutes, pulses, nuts, herbal tea.</w:t>
            </w:r>
          </w:p>
          <w:p w14:paraId="4791D0C5" w14:textId="77777777"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‘‘Confectionery’’: chocolate, sweets, biscuits, cakes, puddings.</w:t>
            </w:r>
          </w:p>
          <w:p w14:paraId="4002F420" w14:textId="77777777"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 xml:space="preserve"> ‘‘health conscious’’, ‘‘traditional’’, ‘‘processed’’, ‘‘vegetarian’’ and ‘‘confectionery’’)were related to early wheezing phenotypes and eczema; wheezing, hay fever, eczema, doctor-diagnosed asthma, </w:t>
            </w:r>
            <w:r w:rsidRPr="003D13AD">
              <w:rPr>
                <w:rFonts w:cstheme="minorHAnsi"/>
                <w:color w:val="000000" w:themeColor="text1"/>
                <w:sz w:val="20"/>
                <w:szCs w:val="20"/>
              </w:rPr>
              <w:lastRenderedPageBreak/>
              <w:t>atopy and total IgE at 7 years; lung function and bronchial responsiveness at 8–9 years</w:t>
            </w:r>
          </w:p>
        </w:tc>
        <w:tc>
          <w:tcPr>
            <w:tcW w:w="4320" w:type="dxa"/>
          </w:tcPr>
          <w:p w14:paraId="4C5C524E" w14:textId="77777777" w:rsidR="00D12B78" w:rsidRPr="003D13AD" w:rsidRDefault="00D12B78" w:rsidP="00C12CB1">
            <w:pPr>
              <w:pStyle w:val="Tablebody"/>
              <w:rPr>
                <w:rFonts w:cstheme="minorHAnsi"/>
                <w:b/>
                <w:noProof/>
                <w:color w:val="000000" w:themeColor="text1"/>
                <w:sz w:val="20"/>
                <w:szCs w:val="20"/>
              </w:rPr>
            </w:pPr>
            <w:r w:rsidRPr="003D13AD">
              <w:rPr>
                <w:rFonts w:cstheme="minorHAnsi"/>
                <w:b/>
                <w:noProof/>
                <w:color w:val="000000" w:themeColor="text1"/>
                <w:sz w:val="20"/>
                <w:szCs w:val="20"/>
              </w:rPr>
              <w:lastRenderedPageBreak/>
              <w:t>Outcomes studied:</w:t>
            </w:r>
          </w:p>
          <w:p w14:paraId="0CCE5CA5" w14:textId="77777777" w:rsidR="00D12B78" w:rsidRPr="003D13AD" w:rsidRDefault="00D12B78" w:rsidP="00C12CB1">
            <w:pPr>
              <w:pStyle w:val="Tablebody"/>
              <w:rPr>
                <w:rFonts w:cstheme="minorHAnsi"/>
                <w:noProof/>
                <w:color w:val="000000" w:themeColor="text1"/>
                <w:sz w:val="20"/>
                <w:szCs w:val="20"/>
              </w:rPr>
            </w:pPr>
            <w:r w:rsidRPr="003D13AD">
              <w:rPr>
                <w:rFonts w:cstheme="minorHAnsi"/>
                <w:noProof/>
                <w:color w:val="000000" w:themeColor="text1"/>
                <w:sz w:val="20"/>
                <w:szCs w:val="20"/>
              </w:rPr>
              <w:t>Primary outcome measure: asthma</w:t>
            </w:r>
          </w:p>
          <w:p w14:paraId="63C4E567" w14:textId="77777777"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Early wheezing phenotypes and eczema; Parental reported / doctor’s diagnosed wheezing, hay fever, eczema, asthma, atopy and total IgE at 7;</w:t>
            </w:r>
          </w:p>
          <w:p w14:paraId="13A19ADB" w14:textId="77777777"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 xml:space="preserve">Lung function and bronchial responsiveness at 8–9 years: FEV1, FVC, FEF25–75 and the FEF25–75/ FVC ratio (proposed as a measure of dysynaptic lung growth27), adjusted for gender, age and height and expressed in standard deviations (SDs).28 Bronchial responsiveness (BR) to methacholine was measured </w:t>
            </w:r>
          </w:p>
          <w:p w14:paraId="39BE6F64" w14:textId="77777777" w:rsidR="00D12B78" w:rsidRPr="003D13AD" w:rsidRDefault="00D12B78" w:rsidP="00C12CB1">
            <w:pPr>
              <w:pStyle w:val="Tablebody"/>
              <w:rPr>
                <w:rFonts w:cstheme="minorHAnsi"/>
                <w:color w:val="000000" w:themeColor="text1"/>
                <w:sz w:val="20"/>
                <w:szCs w:val="20"/>
              </w:rPr>
            </w:pPr>
          </w:p>
          <w:p w14:paraId="59C43322" w14:textId="77777777"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Dietary patterns in pregnancy did not predict asthma and related outcomes in the offspring after controlling for confounders.</w:t>
            </w:r>
          </w:p>
          <w:p w14:paraId="56EA7717" w14:textId="77777777" w:rsidR="00D12B78" w:rsidRPr="003D13AD" w:rsidRDefault="00D12B78" w:rsidP="00C12CB1">
            <w:pPr>
              <w:pStyle w:val="Tablebody"/>
              <w:rPr>
                <w:rFonts w:cstheme="minorHAnsi"/>
                <w:color w:val="000000" w:themeColor="text1"/>
                <w:sz w:val="20"/>
                <w:szCs w:val="20"/>
              </w:rPr>
            </w:pPr>
          </w:p>
          <w:p w14:paraId="7BE7A217" w14:textId="77777777" w:rsidR="00D12B78" w:rsidRPr="003D13AD" w:rsidRDefault="00D12B78" w:rsidP="00C12CB1">
            <w:pPr>
              <w:pStyle w:val="Tablebody"/>
              <w:rPr>
                <w:rFonts w:cstheme="minorHAnsi"/>
                <w:noProof/>
                <w:color w:val="000000" w:themeColor="text1"/>
                <w:sz w:val="20"/>
                <w:szCs w:val="20"/>
              </w:rPr>
            </w:pPr>
          </w:p>
        </w:tc>
        <w:tc>
          <w:tcPr>
            <w:tcW w:w="3393" w:type="dxa"/>
          </w:tcPr>
          <w:p w14:paraId="00424C6A" w14:textId="77777777" w:rsidR="00D12B78" w:rsidRPr="003D13AD" w:rsidRDefault="00D12B78" w:rsidP="00C12CB1">
            <w:pPr>
              <w:pStyle w:val="Tablebody"/>
              <w:rPr>
                <w:rFonts w:cstheme="minorHAnsi"/>
                <w:b/>
                <w:color w:val="000000" w:themeColor="text1"/>
                <w:sz w:val="20"/>
                <w:szCs w:val="20"/>
              </w:rPr>
            </w:pPr>
            <w:r w:rsidRPr="003D13AD">
              <w:rPr>
                <w:rFonts w:cstheme="minorHAnsi"/>
                <w:b/>
                <w:color w:val="000000" w:themeColor="text1"/>
                <w:sz w:val="20"/>
                <w:szCs w:val="20"/>
              </w:rPr>
              <w:t>Confounders taken into account:</w:t>
            </w:r>
          </w:p>
          <w:p w14:paraId="098F483F" w14:textId="2B7DD62A"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Controlling for energy intake, maximum smoked, infections, antibiotics and paracetamol use during pregnancy; maternal educational level, housing tenure, financial difficulties, pre-pregnancy body mass index, ethnicity, age, parity, history of asthma, eczema, rhinoconjunctivitis, migraine; sex of child, gestational age, breast fed in first 6 months, day care at 8 months, multiple pregnancy, pets in infancy, damp/condensation/mould, child exposed to environmental tobac</w:t>
            </w:r>
            <w:r w:rsidR="000B1DC5">
              <w:rPr>
                <w:rFonts w:cstheme="minorHAnsi"/>
                <w:color w:val="000000" w:themeColor="text1"/>
                <w:sz w:val="20"/>
                <w:szCs w:val="20"/>
              </w:rPr>
              <w:t xml:space="preserve">co smoke at weekends, season of </w:t>
            </w:r>
            <w:r w:rsidRPr="003D13AD">
              <w:rPr>
                <w:rFonts w:cstheme="minorHAnsi"/>
                <w:color w:val="000000" w:themeColor="text1"/>
                <w:sz w:val="20"/>
                <w:szCs w:val="20"/>
              </w:rPr>
              <w:t>birth, season of food frequency questionnaire completion, birth weight, head circumference, birth length.</w:t>
            </w:r>
          </w:p>
          <w:p w14:paraId="58D34A41" w14:textId="77777777" w:rsidR="00D12B78" w:rsidRPr="003D13AD" w:rsidRDefault="00D12B78" w:rsidP="00C12CB1">
            <w:pPr>
              <w:pStyle w:val="Tablebody"/>
              <w:rPr>
                <w:rFonts w:cstheme="minorHAnsi"/>
                <w:color w:val="000000" w:themeColor="text1"/>
                <w:sz w:val="20"/>
                <w:szCs w:val="20"/>
              </w:rPr>
            </w:pPr>
          </w:p>
          <w:p w14:paraId="3CD48518" w14:textId="77777777" w:rsidR="00D12B78" w:rsidRPr="006F3274" w:rsidRDefault="00D12B78" w:rsidP="00C12CB1">
            <w:pPr>
              <w:pStyle w:val="Tablebody"/>
              <w:rPr>
                <w:rFonts w:cstheme="minorHAnsi"/>
                <w:b/>
                <w:color w:val="000000" w:themeColor="text1"/>
                <w:sz w:val="20"/>
                <w:szCs w:val="20"/>
              </w:rPr>
            </w:pPr>
            <w:r w:rsidRPr="006F3274">
              <w:rPr>
                <w:rFonts w:cstheme="minorHAnsi"/>
                <w:b/>
                <w:color w:val="000000" w:themeColor="text1"/>
                <w:sz w:val="20"/>
                <w:szCs w:val="20"/>
              </w:rPr>
              <w:t>Limitations:</w:t>
            </w:r>
          </w:p>
          <w:p w14:paraId="4002C8BA" w14:textId="77777777" w:rsidR="00D12B78" w:rsidRPr="003D13AD" w:rsidRDefault="00D12B78" w:rsidP="00C12CB1">
            <w:pPr>
              <w:pStyle w:val="Tablebody"/>
              <w:rPr>
                <w:rFonts w:cstheme="minorHAnsi"/>
                <w:color w:val="000000" w:themeColor="text1"/>
                <w:sz w:val="20"/>
                <w:szCs w:val="20"/>
              </w:rPr>
            </w:pPr>
            <w:r w:rsidRPr="003D13AD">
              <w:rPr>
                <w:rFonts w:cstheme="minorHAnsi"/>
                <w:color w:val="000000" w:themeColor="text1"/>
                <w:sz w:val="20"/>
                <w:szCs w:val="20"/>
              </w:rPr>
              <w:t>Use of dietary supplements not included</w:t>
            </w:r>
          </w:p>
          <w:p w14:paraId="45DB6DB3" w14:textId="77777777" w:rsidR="00D12B78" w:rsidRPr="003D13AD" w:rsidRDefault="00D12B78" w:rsidP="00C12CB1">
            <w:pPr>
              <w:pStyle w:val="Tablebody"/>
              <w:rPr>
                <w:rFonts w:cstheme="minorHAnsi"/>
                <w:noProof/>
                <w:color w:val="000000" w:themeColor="text1"/>
                <w:sz w:val="20"/>
                <w:szCs w:val="20"/>
              </w:rPr>
            </w:pPr>
          </w:p>
        </w:tc>
      </w:tr>
    </w:tbl>
    <w:p w14:paraId="17D6CF61" w14:textId="43A912D7" w:rsidR="0093062F" w:rsidRDefault="0093062F" w:rsidP="004A29CA"/>
    <w:p w14:paraId="48449C18" w14:textId="77777777" w:rsidR="0093062F" w:rsidRDefault="0093062F">
      <w:r>
        <w:br w:type="page"/>
      </w:r>
    </w:p>
    <w:p w14:paraId="12E7049F" w14:textId="77777777" w:rsidR="00C67BF3" w:rsidRDefault="00C67BF3" w:rsidP="004A29CA"/>
    <w:tbl>
      <w:tblPr>
        <w:tblStyle w:val="TableGrid"/>
        <w:tblW w:w="14940" w:type="dxa"/>
        <w:tblLayout w:type="fixed"/>
        <w:tblLook w:val="04A0" w:firstRow="1" w:lastRow="0" w:firstColumn="1" w:lastColumn="0" w:noHBand="0" w:noVBand="1"/>
      </w:tblPr>
      <w:tblGrid>
        <w:gridCol w:w="3150"/>
        <w:gridCol w:w="4077"/>
        <w:gridCol w:w="4320"/>
        <w:gridCol w:w="3393"/>
      </w:tblGrid>
      <w:tr w:rsidR="00D12B78" w:rsidRPr="00DB7374" w14:paraId="26A98CF9" w14:textId="77777777" w:rsidTr="0093062F">
        <w:trPr>
          <w:trHeight w:val="66"/>
        </w:trPr>
        <w:tc>
          <w:tcPr>
            <w:tcW w:w="14940" w:type="dxa"/>
            <w:gridSpan w:val="4"/>
          </w:tcPr>
          <w:p w14:paraId="5C077F3F" w14:textId="0E15A514" w:rsidR="00D12B78" w:rsidRPr="00DB7374" w:rsidRDefault="00D12B78" w:rsidP="00C12CB1">
            <w:pPr>
              <w:pStyle w:val="Tablebody"/>
              <w:rPr>
                <w:rFonts w:ascii="Arial" w:hAnsi="Arial" w:cs="Arial"/>
                <w:b/>
                <w:color w:val="000000" w:themeColor="text1"/>
                <w:sz w:val="20"/>
                <w:szCs w:val="20"/>
                <w:u w:val="single"/>
              </w:rPr>
            </w:pPr>
            <w:r w:rsidRPr="00DB7374">
              <w:rPr>
                <w:rFonts w:ascii="Arial" w:hAnsi="Arial" w:cs="Arial"/>
                <w:b/>
                <w:color w:val="000000" w:themeColor="text1"/>
                <w:sz w:val="20"/>
                <w:szCs w:val="20"/>
                <w:u w:val="single"/>
              </w:rPr>
              <w:t xml:space="preserve">Supplementary table </w:t>
            </w:r>
            <w:r w:rsidR="00A86035">
              <w:rPr>
                <w:rFonts w:ascii="Arial" w:hAnsi="Arial" w:cs="Arial"/>
                <w:b/>
                <w:color w:val="000000" w:themeColor="text1"/>
                <w:sz w:val="20"/>
                <w:szCs w:val="20"/>
                <w:u w:val="single"/>
              </w:rPr>
              <w:t>S</w:t>
            </w:r>
            <w:r w:rsidRPr="00DB7374">
              <w:rPr>
                <w:rFonts w:ascii="Arial" w:hAnsi="Arial" w:cs="Arial"/>
                <w:b/>
                <w:color w:val="000000" w:themeColor="text1"/>
                <w:sz w:val="20"/>
                <w:szCs w:val="20"/>
                <w:u w:val="single"/>
              </w:rPr>
              <w:t xml:space="preserve">4 Mediterranean diet and dietary patterns in infancy and childhood </w:t>
            </w:r>
          </w:p>
        </w:tc>
      </w:tr>
      <w:tr w:rsidR="00D12B78" w:rsidRPr="00DB7374" w14:paraId="67568251" w14:textId="77777777" w:rsidTr="0093062F">
        <w:trPr>
          <w:trHeight w:val="66"/>
        </w:trPr>
        <w:tc>
          <w:tcPr>
            <w:tcW w:w="14940" w:type="dxa"/>
            <w:gridSpan w:val="4"/>
          </w:tcPr>
          <w:p w14:paraId="5191F450" w14:textId="77777777" w:rsidR="00D12B78" w:rsidRPr="00DB7374" w:rsidRDefault="00D12B78" w:rsidP="00C12CB1">
            <w:pPr>
              <w:pStyle w:val="Tablebody"/>
              <w:rPr>
                <w:rFonts w:ascii="Arial" w:hAnsi="Arial" w:cs="Arial"/>
                <w:b/>
                <w:color w:val="000000" w:themeColor="text1"/>
                <w:sz w:val="20"/>
                <w:szCs w:val="20"/>
                <w:u w:val="single"/>
              </w:rPr>
            </w:pPr>
            <w:r w:rsidRPr="00DB7374">
              <w:rPr>
                <w:rFonts w:ascii="Arial" w:hAnsi="Arial" w:cs="Arial"/>
                <w:b/>
                <w:color w:val="000000" w:themeColor="text1"/>
                <w:sz w:val="20"/>
                <w:szCs w:val="20"/>
                <w:u w:val="single"/>
              </w:rPr>
              <w:t>Single studies on Mediterranean Diet</w:t>
            </w:r>
          </w:p>
        </w:tc>
      </w:tr>
      <w:tr w:rsidR="00D12B78" w:rsidRPr="00DB7374" w14:paraId="2C0B8A6C" w14:textId="77777777" w:rsidTr="0093062F">
        <w:trPr>
          <w:trHeight w:val="66"/>
        </w:trPr>
        <w:tc>
          <w:tcPr>
            <w:tcW w:w="14940" w:type="dxa"/>
            <w:gridSpan w:val="4"/>
          </w:tcPr>
          <w:p w14:paraId="7CD254C8" w14:textId="77777777" w:rsidR="00D12B78" w:rsidRPr="00DB7374" w:rsidRDefault="00D12B78" w:rsidP="00C12CB1">
            <w:pPr>
              <w:pStyle w:val="Tablebody"/>
              <w:rPr>
                <w:rFonts w:ascii="Arial" w:hAnsi="Arial" w:cs="Arial"/>
                <w:b/>
                <w:color w:val="000000" w:themeColor="text1"/>
                <w:sz w:val="20"/>
                <w:szCs w:val="20"/>
                <w:u w:val="single"/>
              </w:rPr>
            </w:pPr>
            <w:r w:rsidRPr="00DB7374">
              <w:rPr>
                <w:rFonts w:ascii="Arial" w:hAnsi="Arial" w:cs="Arial"/>
                <w:b/>
                <w:color w:val="000000" w:themeColor="text1"/>
                <w:sz w:val="20"/>
                <w:szCs w:val="20"/>
                <w:u w:val="single"/>
              </w:rPr>
              <w:t>KIDMED Mediterranean score</w:t>
            </w:r>
          </w:p>
        </w:tc>
      </w:tr>
      <w:tr w:rsidR="00D12B78" w:rsidRPr="00DB7374" w14:paraId="5F2F450B" w14:textId="77777777" w:rsidTr="0093062F">
        <w:trPr>
          <w:trHeight w:val="66"/>
        </w:trPr>
        <w:tc>
          <w:tcPr>
            <w:tcW w:w="3150" w:type="dxa"/>
          </w:tcPr>
          <w:p w14:paraId="51CA1E2F" w14:textId="0983E830" w:rsidR="00D12B78" w:rsidRPr="00DB7374" w:rsidRDefault="00D12B78" w:rsidP="00C12CB1">
            <w:pPr>
              <w:pStyle w:val="Tablebody"/>
              <w:rPr>
                <w:rFonts w:ascii="Arial" w:hAnsi="Arial" w:cs="Arial"/>
                <w:b/>
                <w:color w:val="000000" w:themeColor="text1"/>
                <w:sz w:val="20"/>
                <w:szCs w:val="20"/>
              </w:rPr>
            </w:pPr>
            <w:r w:rsidRPr="00DB7374">
              <w:rPr>
                <w:rFonts w:ascii="Arial" w:hAnsi="Arial" w:cs="Arial"/>
                <w:b/>
                <w:color w:val="000000" w:themeColor="text1"/>
                <w:sz w:val="20"/>
                <w:szCs w:val="20"/>
                <w:lang w:val="en-GB"/>
              </w:rPr>
              <w:t>Calatayud-Saez et al.  2016</w:t>
            </w:r>
            <w:r w:rsidRPr="00DB7374">
              <w:rPr>
                <w:rFonts w:ascii="Arial" w:hAnsi="Arial" w:cs="Arial"/>
                <w:color w:val="000000" w:themeColor="text1"/>
                <w:sz w:val="20"/>
                <w:szCs w:val="20"/>
                <w:lang w:val="en-GB"/>
              </w:rPr>
              <w:t xml:space="preserve"> </w:t>
            </w:r>
            <w:r w:rsidRPr="00DB7374">
              <w:rPr>
                <w:rFonts w:ascii="Arial" w:hAnsi="Arial" w:cs="Arial"/>
                <w:b/>
                <w:noProof/>
                <w:color w:val="000000" w:themeColor="text1"/>
                <w:sz w:val="20"/>
                <w:szCs w:val="20"/>
              </w:rPr>
              <w:fldChar w:fldCharType="begin">
                <w:fldData xml:space="preserve">PEVuZE5vdGU+PENpdGU+PEF1dGhvcj5DYWxhdGF5dWQtU2FlejwvQXV0aG9yPjxZZWFyPjIwMTY8
L1llYXI+PFJlY051bT40NTgxPC9SZWNOdW0+PERpc3BsYXlUZXh0PjxzdHlsZSBmYWNlPSJzdXBl
cnNjcmlwdCI+NTA8L3N0eWxlPjwvRGlzcGxheVRleHQ+PHJlY29yZD48cmVjLW51bWJlcj40NTgx
PC9yZWMtbnVtYmVyPjxmb3JlaWduLWtleXM+PGtleSBhcHA9IkVOIiBkYi1pZD0id3ZyemYwOXRr
enc1OXdlcHN4YnB6YWFoeDBzZDl4czkwcjV0IiB0aW1lc3RhbXA9IjE1Mzk4MDY3NTciPjQ1ODE8
L2tleT48L2ZvcmVpZ24ta2V5cz48cmVmLXR5cGUgbmFtZT0iSm91cm5hbCBBcnRpY2xlIj4xNzwv
cmVmLXR5cGU+PGNvbnRyaWJ1dG9ycz48YXV0aG9ycz48YXV0aG9yPkNhbGF0YXl1ZC1TYWV6LCBG
LiBNLjwvYXV0aG9yPjxhdXRob3I+Q2FsYXRheXVkIE1vc2Nvc28gRGVsIFByYWRvLCBCLjwvYXV0
aG9yPjxhdXRob3I+R2FsbGVnbyBGZXJuYW5kZXotUGFjaGVjbywgSi4gRy48L2F1dGhvcj48YXV0
aG9yPkdvbnphbGV6LU1hcnRpbiwgQy48L2F1dGhvcj48YXV0aG9yPkFsZ3VhY2lsIE1lcmlubywg
TC4gRi48L2F1dGhvcj48L2F1dGhvcnM+PC9jb250cmlidXRvcnM+PGF1dGgtYWRkcmVzcz5DbGlu
aWNhICZxdW90O0xhIFBhbG1hJnF1b3Q7LCBDaXVkYWQgUmVhbCwgU3BhaW4uIEVsZWN0cm9uaWMg
YWRkcmVzczogYWx0YXl1ZEBnbWFpbC5jb20uJiN4RDtDbGluaWNhICZxdW90O0xhIFBhbG1hJnF1
b3Q7LCBDaXVkYWQgUmVhbCwgU3BhaW4uJiN4RDtDZW50cm8gZGUgU2FsdWQgZGUgQXRlbmNpb24g
UHJpbWFyaWEgIyAxLCBDaXVkYWQgUmVhbCwgU3BhaW4uJiN4RDtVbmlkYWQgZGUgSW52ZXN0aWdh
Y2lvbiBUcmFzbGFjaW9uYWwsIEhvc3BpdGFsIEdlbmVyYWwgVW5pdmVyc2l0YXJpbywgQ2l1ZGFk
IFJlYWwsIFNwYWluLiYjeEQ7VW5pZGFkIGRlIEludmVzdGlnYWNpb24gVHJhc2xhY2lvbmFsLCBI
b3NwaXRhbCBHZW5lcmFsIFVuaXZlcnNpdGFyaW8sIENpdWRhZCBSZWFsLCBTcGFpbjsgVW5pdmVy
c2lkYWQgU2FuIFBhYmxvIENFVSwgTWFkcmlkLCBTcGFpbi48L2F1dGgtYWRkcmVzcz48dGl0bGVz
Pjx0aXRsZT5NZWRpdGVycmFuZWFuIGRpZXQgYW5kIGNoaWxkaG9vZCBhc3RobWE8L3RpdGxlPjxz
ZWNvbmRhcnktdGl0bGU+QWxsZXJnb2wgSW1tdW5vcGF0aG9sIChNYWRyKTwvc2Vjb25kYXJ5LXRp
dGxlPjwvdGl0bGVzPjxwZXJpb2RpY2FsPjxmdWxsLXRpdGxlPkFsbGVyZ29sb2dpYSBldCBJbW11
bm9wYXRob2xvZ2lhPC9mdWxsLXRpdGxlPjxhYmJyLTE+QWxsZXJnb2wgSW1tdW5vcGF0aG9sIChN
YWRyKTwvYWJici0xPjwvcGVyaW9kaWNhbD48cGFnZXM+OTktMTA1PC9wYWdlcz48dm9sdW1lPjQ0
PC92b2x1bWU+PG51bWJlcj4yPC9udW1iZXI+PGVkaXRpb24+MjAxNS8wOC8xOTwvZWRpdGlvbj48
a2V5d29yZHM+PGtleXdvcmQ+QWRyZW5hbCBDb3J0ZXggSG9ybW9uZXMvdGhlcmFwZXV0aWMgdXNl
PC9rZXl3b3JkPjxrZXl3b3JkPkFzdGhtYS9kcnVnIHRoZXJhcHkvKmVwaWRlbWlvbG9neS8qcHJl
dmVudGlvbiAmYW1wOyBjb250cm9sPC9rZXl3b3JkPjxrZXl3b3JkPkJyb25jaG9kaWxhdG9yIEFn
ZW50cy90aGVyYXBldXRpYyB1c2U8L2tleXdvcmQ+PGtleXdvcmQ+Q2hpbGQsIFByZXNjaG9vbDwv
a2V5d29yZD48a2V5d29yZD5EaWV0LCBNZWRpdGVycmFuZWFuLypzdGF0aXN0aWNzICZhbXA7IG51
bWVyaWNhbCBkYXRhPC9rZXl3b3JkPjxrZXl3b3JkPkRpc2Vhc2UgUHJvZ3Jlc3Npb248L2tleXdv
cmQ+PGtleXdvcmQ+RHJ1ZyBVdGlsaXphdGlvbi9zdGF0aXN0aWNzICZhbXA7IG51bWVyaWNhbCBk
YXRhPC9rZXl3b3JkPjxrZXl3b3JkPkZlbWFsZTwva2V5d29yZD48a2V5d29yZD5Ib3NwaXRhbGl6
YXRpb24vc3RhdGlzdGljcyAmYW1wOyBudW1lcmljYWwgZGF0YTwva2V5d29yZD48a2V5d29yZD5I
dW1hbnM8L2tleXdvcmQ+PGtleXdvcmQ+SW5mYW50PC9rZXl3b3JkPjxrZXl3b3JkPk1hbGU8L2tl
eXdvcmQ+PGtleXdvcmQ+TnV0cml0aW9uIEFzc2Vzc21lbnQ8L2tleXdvcmQ+PGtleXdvcmQ+UGF0
aWVudCBTYXRpc2ZhY3Rpb248L2tleXdvcmQ+PGtleXdvcmQ+UHJvc3BlY3RpdmUgU3R1ZGllczwv
a2V5d29yZD48a2V5d29yZD5Ccm9uY2hpYWwgaHlwZXJyZWFjdGl2aXR5PC9rZXl3b3JkPjxrZXl3
b3JkPkNoaWxkaG9vZCBhc3RobWE8L2tleXdvcmQ+PGtleXdvcmQ+RGlldGFyeSBwYXR0ZXJuPC9r
ZXl3b3JkPjxrZXl3b3JkPkRpZXRhcnkgcHJvZ3JhbW1lPC9rZXl3b3JkPjxrZXl3b3JkPk1lZGl0
ZXJyYW5lYW4gZGlldDwva2V5d29yZD48a2V5d29yZD5OdXRyaXRpb25hbCBhc3Nlc3NtZW50PC9r
ZXl3b3JkPjwva2V5d29yZHM+PGRhdGVzPjx5ZWFyPjIwMTY8L3llYXI+PHB1Yi1kYXRlcz48ZGF0
ZT5NYXItQXByPC9kYXRlPjwvcHViLWRhdGVzPjwvZGF0ZXM+PGlzYm4+MTU3OC0xMjY3IChFbGVj
dHJvbmljKSYjeEQ7MDMwMS0wNTQ2IChMaW5raW5nKTwvaXNibj48YWNjZXNzaW9uLW51bT4yNjI3
ODQ4NDwvYWNjZXNzaW9uLW51bT48dXJscz48cmVsYXRlZC11cmxzPjx1cmw+aHR0cHM6Ly93d3cu
bmNiaS5ubG0ubmloLmdvdi9wdWJtZWQvMjYyNzg0ODQ8L3VybD48L3JlbGF0ZWQtdXJscz48L3Vy
bHM+PGVsZWN0cm9uaWMtcmVzb3VyY2UtbnVtPjEwLjEwMTYvai5hbGxlci4yMDE1LjA0LjAwNzwv
ZWxlY3Ryb25pYy1yZXNvdXJjZS1udW0+PC9yZWNvcmQ+PC9DaXRlPjwvRW5kTm90ZT4A
</w:fldData>
              </w:fldChar>
            </w:r>
            <w:r w:rsidR="00B96606">
              <w:rPr>
                <w:rFonts w:ascii="Arial" w:hAnsi="Arial" w:cs="Arial"/>
                <w:b/>
                <w:noProof/>
                <w:color w:val="000000" w:themeColor="text1"/>
                <w:sz w:val="20"/>
                <w:szCs w:val="20"/>
              </w:rPr>
              <w:instrText xml:space="preserve"> ADDIN EN.CITE </w:instrText>
            </w:r>
            <w:r w:rsidR="00B96606">
              <w:rPr>
                <w:rFonts w:ascii="Arial" w:hAnsi="Arial" w:cs="Arial"/>
                <w:b/>
                <w:noProof/>
                <w:color w:val="000000" w:themeColor="text1"/>
                <w:sz w:val="20"/>
                <w:szCs w:val="20"/>
              </w:rPr>
              <w:fldChar w:fldCharType="begin">
                <w:fldData xml:space="preserve">PEVuZE5vdGU+PENpdGU+PEF1dGhvcj5DYWxhdGF5dWQtU2FlejwvQXV0aG9yPjxZZWFyPjIwMTY8
L1llYXI+PFJlY051bT40NTgxPC9SZWNOdW0+PERpc3BsYXlUZXh0PjxzdHlsZSBmYWNlPSJzdXBl
cnNjcmlwdCI+NTA8L3N0eWxlPjwvRGlzcGxheVRleHQ+PHJlY29yZD48cmVjLW51bWJlcj40NTgx
PC9yZWMtbnVtYmVyPjxmb3JlaWduLWtleXM+PGtleSBhcHA9IkVOIiBkYi1pZD0id3ZyemYwOXRr
enc1OXdlcHN4YnB6YWFoeDBzZDl4czkwcjV0IiB0aW1lc3RhbXA9IjE1Mzk4MDY3NTciPjQ1ODE8
L2tleT48L2ZvcmVpZ24ta2V5cz48cmVmLXR5cGUgbmFtZT0iSm91cm5hbCBBcnRpY2xlIj4xNzwv
cmVmLXR5cGU+PGNvbnRyaWJ1dG9ycz48YXV0aG9ycz48YXV0aG9yPkNhbGF0YXl1ZC1TYWV6LCBG
LiBNLjwvYXV0aG9yPjxhdXRob3I+Q2FsYXRheXVkIE1vc2Nvc28gRGVsIFByYWRvLCBCLjwvYXV0
aG9yPjxhdXRob3I+R2FsbGVnbyBGZXJuYW5kZXotUGFjaGVjbywgSi4gRy48L2F1dGhvcj48YXV0
aG9yPkdvbnphbGV6LU1hcnRpbiwgQy48L2F1dGhvcj48YXV0aG9yPkFsZ3VhY2lsIE1lcmlubywg
TC4gRi48L2F1dGhvcj48L2F1dGhvcnM+PC9jb250cmlidXRvcnM+PGF1dGgtYWRkcmVzcz5DbGlu
aWNhICZxdW90O0xhIFBhbG1hJnF1b3Q7LCBDaXVkYWQgUmVhbCwgU3BhaW4uIEVsZWN0cm9uaWMg
YWRkcmVzczogYWx0YXl1ZEBnbWFpbC5jb20uJiN4RDtDbGluaWNhICZxdW90O0xhIFBhbG1hJnF1
b3Q7LCBDaXVkYWQgUmVhbCwgU3BhaW4uJiN4RDtDZW50cm8gZGUgU2FsdWQgZGUgQXRlbmNpb24g
UHJpbWFyaWEgIyAxLCBDaXVkYWQgUmVhbCwgU3BhaW4uJiN4RDtVbmlkYWQgZGUgSW52ZXN0aWdh
Y2lvbiBUcmFzbGFjaW9uYWwsIEhvc3BpdGFsIEdlbmVyYWwgVW5pdmVyc2l0YXJpbywgQ2l1ZGFk
IFJlYWwsIFNwYWluLiYjeEQ7VW5pZGFkIGRlIEludmVzdGlnYWNpb24gVHJhc2xhY2lvbmFsLCBI
b3NwaXRhbCBHZW5lcmFsIFVuaXZlcnNpdGFyaW8sIENpdWRhZCBSZWFsLCBTcGFpbjsgVW5pdmVy
c2lkYWQgU2FuIFBhYmxvIENFVSwgTWFkcmlkLCBTcGFpbi48L2F1dGgtYWRkcmVzcz48dGl0bGVz
Pjx0aXRsZT5NZWRpdGVycmFuZWFuIGRpZXQgYW5kIGNoaWxkaG9vZCBhc3RobWE8L3RpdGxlPjxz
ZWNvbmRhcnktdGl0bGU+QWxsZXJnb2wgSW1tdW5vcGF0aG9sIChNYWRyKTwvc2Vjb25kYXJ5LXRp
dGxlPjwvdGl0bGVzPjxwZXJpb2RpY2FsPjxmdWxsLXRpdGxlPkFsbGVyZ29sb2dpYSBldCBJbW11
bm9wYXRob2xvZ2lhPC9mdWxsLXRpdGxlPjxhYmJyLTE+QWxsZXJnb2wgSW1tdW5vcGF0aG9sIChN
YWRyKTwvYWJici0xPjwvcGVyaW9kaWNhbD48cGFnZXM+OTktMTA1PC9wYWdlcz48dm9sdW1lPjQ0
PC92b2x1bWU+PG51bWJlcj4yPC9udW1iZXI+PGVkaXRpb24+MjAxNS8wOC8xOTwvZWRpdGlvbj48
a2V5d29yZHM+PGtleXdvcmQ+QWRyZW5hbCBDb3J0ZXggSG9ybW9uZXMvdGhlcmFwZXV0aWMgdXNl
PC9rZXl3b3JkPjxrZXl3b3JkPkFzdGhtYS9kcnVnIHRoZXJhcHkvKmVwaWRlbWlvbG9neS8qcHJl
dmVudGlvbiAmYW1wOyBjb250cm9sPC9rZXl3b3JkPjxrZXl3b3JkPkJyb25jaG9kaWxhdG9yIEFn
ZW50cy90aGVyYXBldXRpYyB1c2U8L2tleXdvcmQ+PGtleXdvcmQ+Q2hpbGQsIFByZXNjaG9vbDwv
a2V5d29yZD48a2V5d29yZD5EaWV0LCBNZWRpdGVycmFuZWFuLypzdGF0aXN0aWNzICZhbXA7IG51
bWVyaWNhbCBkYXRhPC9rZXl3b3JkPjxrZXl3b3JkPkRpc2Vhc2UgUHJvZ3Jlc3Npb248L2tleXdv
cmQ+PGtleXdvcmQ+RHJ1ZyBVdGlsaXphdGlvbi9zdGF0aXN0aWNzICZhbXA7IG51bWVyaWNhbCBk
YXRhPC9rZXl3b3JkPjxrZXl3b3JkPkZlbWFsZTwva2V5d29yZD48a2V5d29yZD5Ib3NwaXRhbGl6
YXRpb24vc3RhdGlzdGljcyAmYW1wOyBudW1lcmljYWwgZGF0YTwva2V5d29yZD48a2V5d29yZD5I
dW1hbnM8L2tleXdvcmQ+PGtleXdvcmQ+SW5mYW50PC9rZXl3b3JkPjxrZXl3b3JkPk1hbGU8L2tl
eXdvcmQ+PGtleXdvcmQ+TnV0cml0aW9uIEFzc2Vzc21lbnQ8L2tleXdvcmQ+PGtleXdvcmQ+UGF0
aWVudCBTYXRpc2ZhY3Rpb248L2tleXdvcmQ+PGtleXdvcmQ+UHJvc3BlY3RpdmUgU3R1ZGllczwv
a2V5d29yZD48a2V5d29yZD5Ccm9uY2hpYWwgaHlwZXJyZWFjdGl2aXR5PC9rZXl3b3JkPjxrZXl3
b3JkPkNoaWxkaG9vZCBhc3RobWE8L2tleXdvcmQ+PGtleXdvcmQ+RGlldGFyeSBwYXR0ZXJuPC9r
ZXl3b3JkPjxrZXl3b3JkPkRpZXRhcnkgcHJvZ3JhbW1lPC9rZXl3b3JkPjxrZXl3b3JkPk1lZGl0
ZXJyYW5lYW4gZGlldDwva2V5d29yZD48a2V5d29yZD5OdXRyaXRpb25hbCBhc3Nlc3NtZW50PC9r
ZXl3b3JkPjwva2V5d29yZHM+PGRhdGVzPjx5ZWFyPjIwMTY8L3llYXI+PHB1Yi1kYXRlcz48ZGF0
ZT5NYXItQXByPC9kYXRlPjwvcHViLWRhdGVzPjwvZGF0ZXM+PGlzYm4+MTU3OC0xMjY3IChFbGVj
dHJvbmljKSYjeEQ7MDMwMS0wNTQ2IChMaW5raW5nKTwvaXNibj48YWNjZXNzaW9uLW51bT4yNjI3
ODQ4NDwvYWNjZXNzaW9uLW51bT48dXJscz48cmVsYXRlZC11cmxzPjx1cmw+aHR0cHM6Ly93d3cu
bmNiaS5ubG0ubmloLmdvdi9wdWJtZWQvMjYyNzg0ODQ8L3VybD48L3JlbGF0ZWQtdXJscz48L3Vy
bHM+PGVsZWN0cm9uaWMtcmVzb3VyY2UtbnVtPjEwLjEwMTYvai5hbGxlci4yMDE1LjA0LjAwNzwv
ZWxlY3Ryb25pYy1yZXNvdXJjZS1udW0+PC9yZWNvcmQ+PC9DaXRlPjwvRW5kTm90ZT4A
</w:fldData>
              </w:fldChar>
            </w:r>
            <w:r w:rsidR="00B96606">
              <w:rPr>
                <w:rFonts w:ascii="Arial" w:hAnsi="Arial" w:cs="Arial"/>
                <w:b/>
                <w:noProof/>
                <w:color w:val="000000" w:themeColor="text1"/>
                <w:sz w:val="20"/>
                <w:szCs w:val="20"/>
              </w:rPr>
              <w:instrText xml:space="preserve"> ADDIN EN.CITE.DATA </w:instrText>
            </w:r>
            <w:r w:rsidR="00B96606">
              <w:rPr>
                <w:rFonts w:ascii="Arial" w:hAnsi="Arial" w:cs="Arial"/>
                <w:b/>
                <w:noProof/>
                <w:color w:val="000000" w:themeColor="text1"/>
                <w:sz w:val="20"/>
                <w:szCs w:val="20"/>
              </w:rPr>
            </w:r>
            <w:r w:rsidR="00B96606">
              <w:rPr>
                <w:rFonts w:ascii="Arial" w:hAnsi="Arial" w:cs="Arial"/>
                <w:b/>
                <w:noProof/>
                <w:color w:val="000000" w:themeColor="text1"/>
                <w:sz w:val="20"/>
                <w:szCs w:val="20"/>
              </w:rPr>
              <w:fldChar w:fldCharType="end"/>
            </w:r>
            <w:r w:rsidRPr="00DB7374">
              <w:rPr>
                <w:rFonts w:ascii="Arial" w:hAnsi="Arial" w:cs="Arial"/>
                <w:b/>
                <w:noProof/>
                <w:color w:val="000000" w:themeColor="text1"/>
                <w:sz w:val="20"/>
                <w:szCs w:val="20"/>
              </w:rPr>
            </w:r>
            <w:r w:rsidRPr="00DB7374">
              <w:rPr>
                <w:rFonts w:ascii="Arial" w:hAnsi="Arial" w:cs="Arial"/>
                <w:b/>
                <w:noProof/>
                <w:color w:val="000000" w:themeColor="text1"/>
                <w:sz w:val="20"/>
                <w:szCs w:val="20"/>
              </w:rPr>
              <w:fldChar w:fldCharType="separate"/>
            </w:r>
            <w:r w:rsidR="00B96606" w:rsidRPr="00B96606">
              <w:rPr>
                <w:rFonts w:ascii="Arial" w:hAnsi="Arial" w:cs="Arial"/>
                <w:b/>
                <w:noProof/>
                <w:color w:val="000000" w:themeColor="text1"/>
                <w:sz w:val="20"/>
                <w:szCs w:val="20"/>
                <w:vertAlign w:val="superscript"/>
              </w:rPr>
              <w:t>50</w:t>
            </w:r>
            <w:r w:rsidRPr="00DB7374">
              <w:rPr>
                <w:rFonts w:ascii="Arial" w:hAnsi="Arial" w:cs="Arial"/>
                <w:b/>
                <w:noProof/>
                <w:color w:val="000000" w:themeColor="text1"/>
                <w:sz w:val="20"/>
                <w:szCs w:val="20"/>
              </w:rPr>
              <w:fldChar w:fldCharType="end"/>
            </w:r>
          </w:p>
          <w:p w14:paraId="51F4DFD1"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prospective (cohort) study</w:t>
            </w:r>
          </w:p>
          <w:p w14:paraId="3A3B4099"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Spain</w:t>
            </w:r>
          </w:p>
          <w:p w14:paraId="0E2A0819"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Sample Size</w:t>
            </w:r>
            <w:r w:rsidRPr="00DB7374">
              <w:rPr>
                <w:rFonts w:ascii="Arial" w:hAnsi="Arial" w:cs="Arial"/>
                <w:color w:val="000000" w:themeColor="text1"/>
                <w:sz w:val="20"/>
                <w:szCs w:val="20"/>
              </w:rPr>
              <w:t>:</w:t>
            </w:r>
          </w:p>
          <w:p w14:paraId="7D856ABD"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 xml:space="preserve">Baseline N: 104 asthmatic children (1-5 year old) </w:t>
            </w:r>
          </w:p>
          <w:p w14:paraId="025CD5B1"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noProof/>
                <w:color w:val="000000" w:themeColor="text1"/>
                <w:sz w:val="20"/>
                <w:szCs w:val="20"/>
              </w:rPr>
              <w:t xml:space="preserve">Sample Size Calculation: </w:t>
            </w:r>
          </w:p>
          <w:p w14:paraId="3E7E92AF" w14:textId="0042D415" w:rsidR="00D12B78" w:rsidRPr="00DB7374" w:rsidRDefault="000B1DC5" w:rsidP="00C12CB1">
            <w:pPr>
              <w:pStyle w:val="Tablebody"/>
              <w:rPr>
                <w:rFonts w:ascii="Arial" w:hAnsi="Arial" w:cs="Arial"/>
                <w:color w:val="000000" w:themeColor="text1"/>
                <w:sz w:val="20"/>
                <w:szCs w:val="20"/>
              </w:rPr>
            </w:pPr>
            <w:r>
              <w:rPr>
                <w:rFonts w:ascii="Arial" w:hAnsi="Arial" w:cs="Arial"/>
                <w:color w:val="000000" w:themeColor="text1"/>
                <w:sz w:val="20"/>
                <w:szCs w:val="20"/>
              </w:rPr>
              <w:t>S</w:t>
            </w:r>
            <w:r w:rsidR="00D12B78" w:rsidRPr="00DB7374">
              <w:rPr>
                <w:rFonts w:ascii="Arial" w:hAnsi="Arial" w:cs="Arial"/>
                <w:color w:val="000000" w:themeColor="text1"/>
                <w:sz w:val="20"/>
                <w:szCs w:val="20"/>
              </w:rPr>
              <w:t xml:space="preserve">ignificance level of 0.05 and a power of 85% were used, assuming a decrease in the mean number of childhood asthma attacks of 1 unit/patient/yr, with a standard deviation of 4 units, adjusted for a 25% loss. The resulting sample size was 115 patients. </w:t>
            </w:r>
          </w:p>
          <w:p w14:paraId="18CE23F0"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Sex:</w:t>
            </w:r>
            <w:r w:rsidRPr="00DB7374">
              <w:rPr>
                <w:rFonts w:ascii="Arial" w:hAnsi="Arial" w:cs="Arial"/>
                <w:color w:val="000000" w:themeColor="text1"/>
                <w:sz w:val="20"/>
                <w:szCs w:val="20"/>
              </w:rPr>
              <w:t xml:space="preserve"> 50 girls and 54 boys</w:t>
            </w:r>
          </w:p>
          <w:p w14:paraId="374568EF"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Atopic Disease Risk Status</w:t>
            </w:r>
            <w:r w:rsidRPr="00DB7374">
              <w:rPr>
                <w:rFonts w:ascii="Arial" w:hAnsi="Arial" w:cs="Arial"/>
                <w:color w:val="000000" w:themeColor="text1"/>
                <w:sz w:val="20"/>
                <w:szCs w:val="20"/>
              </w:rPr>
              <w:t xml:space="preserve">: </w:t>
            </w:r>
          </w:p>
        </w:tc>
        <w:tc>
          <w:tcPr>
            <w:tcW w:w="4077" w:type="dxa"/>
          </w:tcPr>
          <w:p w14:paraId="7CD75BE2"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Intervention/Exposure:</w:t>
            </w:r>
          </w:p>
          <w:p w14:paraId="6CECDCBE"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Definition of mediterrean diet (MD)</w:t>
            </w:r>
          </w:p>
          <w:p w14:paraId="55DD57BD" w14:textId="4044AAA2" w:rsidR="00D12B78" w:rsidRPr="00DB7374" w:rsidRDefault="000B1DC5" w:rsidP="00C12CB1">
            <w:pPr>
              <w:pStyle w:val="Tablebody"/>
              <w:rPr>
                <w:rFonts w:ascii="Arial" w:hAnsi="Arial" w:cs="Arial"/>
                <w:color w:val="000000" w:themeColor="text1"/>
                <w:sz w:val="20"/>
                <w:szCs w:val="20"/>
              </w:rPr>
            </w:pPr>
            <w:r>
              <w:rPr>
                <w:rFonts w:ascii="Arial" w:hAnsi="Arial" w:cs="Arial"/>
                <w:color w:val="000000" w:themeColor="text1"/>
                <w:sz w:val="20"/>
                <w:szCs w:val="20"/>
              </w:rPr>
              <w:t>Characterised</w:t>
            </w:r>
            <w:r w:rsidR="00D12B78" w:rsidRPr="00DB7374">
              <w:rPr>
                <w:rFonts w:ascii="Arial" w:hAnsi="Arial" w:cs="Arial"/>
                <w:color w:val="000000" w:themeColor="text1"/>
                <w:sz w:val="20"/>
                <w:szCs w:val="20"/>
              </w:rPr>
              <w:t xml:space="preserve"> by a high intake of unrefined plant-based foods such as fruits and fresh vegetables, whole grains, legumes, olive oil and nuts; low to moderate consumption of foods of animal origin such as fermented milk, fish, eggs and lean meats; and by a low intake of sugar, refined flour and fast food</w:t>
            </w:r>
          </w:p>
          <w:p w14:paraId="277BCB19"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rPr>
              <w:t>Assessment Methods of MD</w:t>
            </w:r>
            <w:r w:rsidRPr="00DB7374">
              <w:rPr>
                <w:rFonts w:ascii="Arial" w:hAnsi="Arial" w:cs="Arial"/>
                <w:color w:val="000000" w:themeColor="text1"/>
                <w:sz w:val="20"/>
                <w:szCs w:val="20"/>
              </w:rPr>
              <w:t xml:space="preserve">: </w:t>
            </w:r>
          </w:p>
          <w:p w14:paraId="532B44F7" w14:textId="77777777" w:rsidR="00D12B78" w:rsidRPr="00DB7374" w:rsidRDefault="00D12B78" w:rsidP="00C12CB1">
            <w:pPr>
              <w:pStyle w:val="Tablebody"/>
              <w:rPr>
                <w:rFonts w:ascii="Arial" w:hAnsi="Arial" w:cs="Arial"/>
                <w:color w:val="000000" w:themeColor="text1"/>
                <w:sz w:val="20"/>
                <w:szCs w:val="20"/>
              </w:rPr>
            </w:pPr>
            <w:r>
              <w:rPr>
                <w:rFonts w:ascii="Arial" w:hAnsi="Arial" w:cs="Arial"/>
                <w:color w:val="000000" w:themeColor="text1"/>
                <w:sz w:val="20"/>
                <w:szCs w:val="20"/>
              </w:rPr>
              <w:t>A</w:t>
            </w:r>
            <w:r w:rsidRPr="00DB7374">
              <w:rPr>
                <w:rFonts w:ascii="Arial" w:hAnsi="Arial" w:cs="Arial"/>
                <w:color w:val="000000" w:themeColor="text1"/>
                <w:sz w:val="20"/>
                <w:szCs w:val="20"/>
              </w:rPr>
              <w:t>t start of 1-year program ‘‘Learning to Eat from the Mediterranean’’: 7-day recall questionnaire, KIDMED test</w:t>
            </w:r>
          </w:p>
          <w:p w14:paraId="3E018B20" w14:textId="77777777" w:rsidR="00D12B78" w:rsidRPr="00DB7374" w:rsidRDefault="00D12B78" w:rsidP="00C12CB1">
            <w:pPr>
              <w:pStyle w:val="Tablebody"/>
              <w:rPr>
                <w:rFonts w:ascii="Arial" w:hAnsi="Arial" w:cs="Arial"/>
                <w:color w:val="000000" w:themeColor="text1"/>
                <w:sz w:val="20"/>
                <w:szCs w:val="20"/>
              </w:rPr>
            </w:pPr>
            <w:r>
              <w:rPr>
                <w:rFonts w:ascii="Arial" w:hAnsi="Arial" w:cs="Arial"/>
                <w:color w:val="000000" w:themeColor="text1"/>
                <w:sz w:val="20"/>
                <w:szCs w:val="20"/>
              </w:rPr>
              <w:t>N</w:t>
            </w:r>
            <w:r w:rsidRPr="00DB7374">
              <w:rPr>
                <w:rFonts w:ascii="Arial" w:hAnsi="Arial" w:cs="Arial"/>
                <w:color w:val="000000" w:themeColor="text1"/>
                <w:sz w:val="20"/>
                <w:szCs w:val="20"/>
              </w:rPr>
              <w:t>utritional counselling, after 4 months KIDMED test</w:t>
            </w:r>
          </w:p>
          <w:p w14:paraId="5C432AD5" w14:textId="77777777" w:rsidR="00D12B78" w:rsidRPr="00DB7374" w:rsidRDefault="00D12B78" w:rsidP="00C12CB1">
            <w:pPr>
              <w:pStyle w:val="Tablebody"/>
              <w:rPr>
                <w:rFonts w:ascii="Arial" w:hAnsi="Arial" w:cs="Arial"/>
                <w:b/>
                <w:color w:val="000000" w:themeColor="text1"/>
                <w:sz w:val="20"/>
                <w:szCs w:val="20"/>
                <w:u w:val="single"/>
              </w:rPr>
            </w:pPr>
            <w:r w:rsidRPr="00DB7374">
              <w:rPr>
                <w:rFonts w:ascii="Arial" w:hAnsi="Arial" w:cs="Arial"/>
                <w:color w:val="000000" w:themeColor="text1"/>
                <w:sz w:val="20"/>
                <w:szCs w:val="20"/>
              </w:rPr>
              <w:t xml:space="preserve">1-year follow-up: adherence to MD by KIDMed test </w:t>
            </w:r>
          </w:p>
          <w:p w14:paraId="17CF0FEA" w14:textId="77777777" w:rsidR="00D12B78" w:rsidRPr="00DB7374" w:rsidRDefault="00D12B78" w:rsidP="00C12CB1">
            <w:pPr>
              <w:pStyle w:val="Tablebody"/>
              <w:rPr>
                <w:rFonts w:ascii="Arial" w:hAnsi="Arial" w:cs="Arial"/>
                <w:color w:val="000000" w:themeColor="text1"/>
                <w:sz w:val="20"/>
                <w:szCs w:val="20"/>
              </w:rPr>
            </w:pPr>
          </w:p>
        </w:tc>
        <w:tc>
          <w:tcPr>
            <w:tcW w:w="4320" w:type="dxa"/>
          </w:tcPr>
          <w:p w14:paraId="7DA23203" w14:textId="77777777" w:rsidR="00D12B78" w:rsidRPr="006F3274" w:rsidRDefault="00D12B78" w:rsidP="00C12CB1">
            <w:pPr>
              <w:pStyle w:val="Tablebody"/>
              <w:rPr>
                <w:rFonts w:ascii="Arial" w:hAnsi="Arial" w:cs="Arial"/>
                <w:b/>
                <w:noProof/>
                <w:color w:val="000000" w:themeColor="text1"/>
                <w:sz w:val="20"/>
                <w:szCs w:val="20"/>
              </w:rPr>
            </w:pPr>
            <w:r w:rsidRPr="006F3274">
              <w:rPr>
                <w:rFonts w:ascii="Arial" w:hAnsi="Arial" w:cs="Arial"/>
                <w:b/>
                <w:noProof/>
                <w:color w:val="000000" w:themeColor="text1"/>
                <w:sz w:val="20"/>
                <w:szCs w:val="20"/>
              </w:rPr>
              <w:t>Outcomes studied:</w:t>
            </w:r>
          </w:p>
          <w:p w14:paraId="52658B29"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Asthma control</w:t>
            </w:r>
          </w:p>
          <w:p w14:paraId="1C98774B"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Adherence to MD improved during programme, but not statistically analysed</w:t>
            </w:r>
          </w:p>
          <w:p w14:paraId="20253218"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color w:val="000000" w:themeColor="text1"/>
                <w:sz w:val="20"/>
                <w:szCs w:val="20"/>
              </w:rPr>
              <w:t>The adoption of a traditional Mediterranean diet could contribute significantly to the improvement of patients diagnosed with childhood asthma.</w:t>
            </w:r>
          </w:p>
        </w:tc>
        <w:tc>
          <w:tcPr>
            <w:tcW w:w="3393" w:type="dxa"/>
          </w:tcPr>
          <w:p w14:paraId="4DFF7EE3"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Confounders taken into account:</w:t>
            </w:r>
          </w:p>
          <w:p w14:paraId="5DB39ED5" w14:textId="77777777" w:rsidR="00D12B78" w:rsidRPr="00DB7374" w:rsidRDefault="00D12B78" w:rsidP="00C12CB1">
            <w:pPr>
              <w:pStyle w:val="Tablebody"/>
              <w:rPr>
                <w:rFonts w:ascii="Arial" w:hAnsi="Arial" w:cs="Arial"/>
                <w:color w:val="000000" w:themeColor="text1"/>
                <w:sz w:val="20"/>
                <w:szCs w:val="20"/>
              </w:rPr>
            </w:pPr>
          </w:p>
          <w:p w14:paraId="4EE13F73"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Limitations:</w:t>
            </w:r>
          </w:p>
          <w:p w14:paraId="324BF219"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Inappropriate statistical analysis</w:t>
            </w:r>
          </w:p>
          <w:p w14:paraId="03FB6A72" w14:textId="6B983366" w:rsidR="00D12B78" w:rsidRPr="000B1DC5" w:rsidRDefault="00D12B78" w:rsidP="000B1DC5">
            <w:pPr>
              <w:autoSpaceDE w:val="0"/>
              <w:autoSpaceDN w:val="0"/>
              <w:adjustRightInd w:val="0"/>
              <w:rPr>
                <w:rFonts w:ascii="Arial" w:hAnsi="Arial" w:cs="Arial"/>
                <w:color w:val="000000" w:themeColor="text1"/>
                <w:sz w:val="20"/>
                <w:szCs w:val="20"/>
                <w:lang w:val="en-GB"/>
              </w:rPr>
            </w:pPr>
            <w:r w:rsidRPr="00DB7374">
              <w:rPr>
                <w:rFonts w:ascii="Arial" w:hAnsi="Arial" w:cs="Arial"/>
                <w:noProof/>
                <w:color w:val="000000" w:themeColor="text1"/>
                <w:sz w:val="20"/>
                <w:szCs w:val="20"/>
              </w:rPr>
              <w:t>(comment in ref 50: “</w:t>
            </w:r>
            <w:r w:rsidRPr="00DB7374">
              <w:rPr>
                <w:rFonts w:ascii="Arial" w:hAnsi="Arial" w:cs="Arial"/>
                <w:color w:val="000000" w:themeColor="text1"/>
                <w:sz w:val="20"/>
                <w:szCs w:val="20"/>
                <w:lang w:val="en-GB"/>
              </w:rPr>
              <w:t>suffered from inappropriate statistical an</w:t>
            </w:r>
            <w:r w:rsidR="000B1DC5">
              <w:rPr>
                <w:rFonts w:ascii="Arial" w:hAnsi="Arial" w:cs="Arial"/>
                <w:color w:val="000000" w:themeColor="text1"/>
                <w:sz w:val="20"/>
                <w:szCs w:val="20"/>
                <w:lang w:val="en-GB"/>
              </w:rPr>
              <w:t>alysis and l</w:t>
            </w:r>
            <w:r w:rsidRPr="00DB7374">
              <w:rPr>
                <w:rFonts w:ascii="Arial" w:hAnsi="Arial" w:cs="Arial"/>
                <w:color w:val="000000" w:themeColor="text1"/>
                <w:sz w:val="20"/>
                <w:szCs w:val="20"/>
                <w:lang w:val="en-GB"/>
              </w:rPr>
              <w:t>ack of consideration of potential bias such as nonresponse and dropout bias that led to unreliable results and ambiguity in study population characteristics which made it difficult to compare the results against other studies.”)</w:t>
            </w:r>
          </w:p>
        </w:tc>
      </w:tr>
      <w:tr w:rsidR="00D12B78" w:rsidRPr="00DB7374" w14:paraId="55607AC6" w14:textId="77777777" w:rsidTr="0093062F">
        <w:trPr>
          <w:trHeight w:val="66"/>
        </w:trPr>
        <w:tc>
          <w:tcPr>
            <w:tcW w:w="3150" w:type="dxa"/>
          </w:tcPr>
          <w:p w14:paraId="3378A897" w14:textId="4E4D12B1" w:rsidR="00D12B78" w:rsidRPr="00DB7374" w:rsidRDefault="00D12B78" w:rsidP="00C12CB1">
            <w:pPr>
              <w:pStyle w:val="Tablebody"/>
              <w:rPr>
                <w:rFonts w:ascii="Arial" w:hAnsi="Arial" w:cs="Arial"/>
                <w:b/>
                <w:color w:val="000000" w:themeColor="text1"/>
                <w:sz w:val="20"/>
                <w:szCs w:val="20"/>
              </w:rPr>
            </w:pPr>
            <w:r w:rsidRPr="00DB7374">
              <w:rPr>
                <w:rFonts w:ascii="Arial" w:hAnsi="Arial" w:cs="Arial"/>
                <w:b/>
                <w:noProof/>
                <w:color w:val="000000" w:themeColor="text1"/>
                <w:sz w:val="20"/>
                <w:szCs w:val="20"/>
              </w:rPr>
              <w:t xml:space="preserve">Grigoropoulou et al. 2011 </w:t>
            </w:r>
            <w:r w:rsidRPr="00DB7374">
              <w:rPr>
                <w:rFonts w:ascii="Arial" w:hAnsi="Arial" w:cs="Arial"/>
                <w:b/>
                <w:noProof/>
                <w:color w:val="000000" w:themeColor="text1"/>
                <w:sz w:val="20"/>
                <w:szCs w:val="20"/>
              </w:rPr>
              <w:fldChar w:fldCharType="begin">
                <w:fldData xml:space="preserve">PEVuZE5vdGU+PENpdGU+PEF1dGhvcj5Hcmlnb3JvcG91bG91PC9BdXRob3I+PFllYXI+MjAxMTwv
WWVhcj48UmVjTnVtPjQ1ODQ8L1JlY051bT48RGlzcGxheVRleHQ+PHN0eWxlIGZhY2U9InN1cGVy
c2NyaXB0Ij41MTwvc3R5bGU+PC9EaXNwbGF5VGV4dD48cmVjb3JkPjxyZWMtbnVtYmVyPjQ1ODQ8
L3JlYy1udW1iZXI+PGZvcmVpZ24ta2V5cz48a2V5IGFwcD0iRU4iIGRiLWlkPSJ3dnJ6ZjA5dGt6
dzU5d2Vwc3hicHphYWh4MHNkOXhzOTByNXQiIHRpbWVzdGFtcD0iMTUzOTgwOTEyNSI+NDU4NDwv
a2V5PjwvZm9yZWlnbi1rZXlzPjxyZWYtdHlwZSBuYW1lPSJKb3VybmFsIEFydGljbGUiPjE3PC9y
ZWYtdHlwZT48Y29udHJpYnV0b3JzPjxhdXRob3JzPjxhdXRob3I+R3JpZ29yb3BvdWxvdSwgRC48
L2F1dGhvcj48YXV0aG9yPlByaWZ0aXMsIEsuIE4uPC9hdXRob3I+PGF1dGhvcj5ZYW5uYWtvdWxp
YSwgTS48L2F1dGhvcj48YXV0aG9yPlBhcGFkaW1pdHJpb3UsIEEuPC9hdXRob3I+PGF1dGhvcj5B
bnRocmFjb3BvdWxvcywgTS4gQi48L2F1dGhvcj48YXV0aG9yPllmYW50aSwgSy48L2F1dGhvcj48
YXV0aG9yPlBhbmFnaW90YWtvcywgRC4gQi48L2F1dGhvcj48L2F1dGhvcnM+PC9jb250cmlidXRv
cnM+PGF1dGgtYWRkcmVzcz5EZXBhcnRtZW50IG9mIE51dHJpdGlvbiBhbmQgRGlldGV0aWNzLCBI
YXJva29waW8gVW5pdmVyc2l0eSwgQXRoZW5zLCBHcmVlY2UuPC9hdXRoLWFkZHJlc3M+PHRpdGxl
cz48dGl0bGU+VXJiYW4gZW52aXJvbm1lbnQgYWRoZXJlbmNlIHRvIHRoZSBNZWRpdGVycmFuZWFu
IGRpZXQgYW5kIHByZXZhbGVuY2Ugb2YgYXN0aG1hIHN5bXB0b21zIGFtb25nIDEwLSB0byAxMi15
ZWFyLW9sZCBjaGlsZHJlbjogVGhlIFBoeXNpY2FsIEFjdGl2aXR5LCBOdXRyaXRpb24sIGFuZCBB
bGxlcmdpZXMgaW4gQ2hpbGRyZW4gRXhhbWluZWQgaW4gQXRoZW5zIHN0dWR5PC90aXRsZT48c2Vj
b25kYXJ5LXRpdGxlPkFsbGVyZ3kgQXN0aG1hIFByb2M8L3NlY29uZGFyeS10aXRsZT48L3RpdGxl
cz48cGVyaW9kaWNhbD48ZnVsbC10aXRsZT5BbGxlcmd5ICZhbXA7IEFzdGhtYSBQcm9jZWVkaW5n
czwvZnVsbC10aXRsZT48YWJici0xPkFsbGVyZ3kgQXN0aG1hIFByb2M8L2FiYnItMT48L3Blcmlv
ZGljYWw+PHBhZ2VzPjM1MS04PC9wYWdlcz48dm9sdW1lPjMyPC92b2x1bWU+PG51bWJlcj41PC9u
dW1iZXI+PGVkaXRpb24+MjAxMS8xMi8yNzwvZWRpdGlvbj48a2V5d29yZHM+PGtleXdvcmQ+QXN0
aG1hLyplcGlkZW1pb2xvZ3k8L2tleXdvcmQ+PGtleXdvcmQ+Q2hpbGQ8L2tleXdvcmQ+PGtleXdv
cmQ+KkRpZXQsIE1lZGl0ZXJyYW5lYW48L2tleXdvcmQ+PGtleXdvcmQ+KkVudmlyb25tZW50PC9r
ZXl3b3JkPjxrZXl3b3JkPkZlbWFsZTwva2V5d29yZD48a2V5d29yZD5HcmVlY2UvZXBpZGVtaW9s
b2d5PC9rZXl3b3JkPjxrZXl3b3JkPkh1bWFuczwva2V5d29yZD48a2V5d29yZD5NYWxlPC9rZXl3
b3JkPjxrZXl3b3JkPk1vdG9yIEFjdGl2aXR5PC9rZXl3b3JkPjxrZXl3b3JkPlByZXZhbGVuY2U8
L2tleXdvcmQ+PGtleXdvcmQ+UmlzayBGYWN0b3JzPC9rZXl3b3JkPjxrZXl3b3JkPlJ1cmFsIFBv
cHVsYXRpb248L2tleXdvcmQ+PGtleXdvcmQ+U3VydmV5cyBhbmQgUXVlc3Rpb25uYWlyZXM8L2tl
eXdvcmQ+PGtleXdvcmQ+KlVyYmFuIFBvcHVsYXRpb248L2tleXdvcmQ+PC9rZXl3b3Jkcz48ZGF0
ZXM+PHllYXI+MjAxMTwveWVhcj48cHViLWRhdGVzPjxkYXRlPlNlcC1PY3Q8L2RhdGU+PC9wdWIt
ZGF0ZXM+PC9kYXRlcz48aXNibj4xNTM5LTYzMDQgKEVsZWN0cm9uaWMpJiN4RDsxMDg4LTU0MTIg
KExpbmtpbmcpPC9pc2JuPjxhY2Nlc3Npb24tbnVtPjIyMTk1Njg3PC9hY2Nlc3Npb24tbnVtPjx1
cmxzPjxyZWxhdGVkLXVybHM+PHVybD5odHRwczovL3d3dy5uY2JpLm5sbS5uaWguZ292L3B1Ym1l
ZC8yMjE5NTY4NzwvdXJsPjwvcmVsYXRlZC11cmxzPjwvdXJscz48ZWxlY3Ryb25pYy1yZXNvdXJj
ZS1udW0+MTAuMjUwMC9hYXAuMjAxMS4zMi4zNDYzPC9lbGVjdHJvbmljLXJlc291cmNlLW51bT48
L3JlY29yZD48L0NpdGU+PC9FbmROb3RlPgB=
</w:fldData>
              </w:fldChar>
            </w:r>
            <w:r w:rsidR="00B96606">
              <w:rPr>
                <w:rFonts w:ascii="Arial" w:hAnsi="Arial" w:cs="Arial"/>
                <w:b/>
                <w:noProof/>
                <w:color w:val="000000" w:themeColor="text1"/>
                <w:sz w:val="20"/>
                <w:szCs w:val="20"/>
              </w:rPr>
              <w:instrText xml:space="preserve"> ADDIN EN.CITE </w:instrText>
            </w:r>
            <w:r w:rsidR="00B96606">
              <w:rPr>
                <w:rFonts w:ascii="Arial" w:hAnsi="Arial" w:cs="Arial"/>
                <w:b/>
                <w:noProof/>
                <w:color w:val="000000" w:themeColor="text1"/>
                <w:sz w:val="20"/>
                <w:szCs w:val="20"/>
              </w:rPr>
              <w:fldChar w:fldCharType="begin">
                <w:fldData xml:space="preserve">PEVuZE5vdGU+PENpdGU+PEF1dGhvcj5Hcmlnb3JvcG91bG91PC9BdXRob3I+PFllYXI+MjAxMTwv
WWVhcj48UmVjTnVtPjQ1ODQ8L1JlY051bT48RGlzcGxheVRleHQ+PHN0eWxlIGZhY2U9InN1cGVy
c2NyaXB0Ij41MTwvc3R5bGU+PC9EaXNwbGF5VGV4dD48cmVjb3JkPjxyZWMtbnVtYmVyPjQ1ODQ8
L3JlYy1udW1iZXI+PGZvcmVpZ24ta2V5cz48a2V5IGFwcD0iRU4iIGRiLWlkPSJ3dnJ6ZjA5dGt6
dzU5d2Vwc3hicHphYWh4MHNkOXhzOTByNXQiIHRpbWVzdGFtcD0iMTUzOTgwOTEyNSI+NDU4NDwv
a2V5PjwvZm9yZWlnbi1rZXlzPjxyZWYtdHlwZSBuYW1lPSJKb3VybmFsIEFydGljbGUiPjE3PC9y
ZWYtdHlwZT48Y29udHJpYnV0b3JzPjxhdXRob3JzPjxhdXRob3I+R3JpZ29yb3BvdWxvdSwgRC48
L2F1dGhvcj48YXV0aG9yPlByaWZ0aXMsIEsuIE4uPC9hdXRob3I+PGF1dGhvcj5ZYW5uYWtvdWxp
YSwgTS48L2F1dGhvcj48YXV0aG9yPlBhcGFkaW1pdHJpb3UsIEEuPC9hdXRob3I+PGF1dGhvcj5B
bnRocmFjb3BvdWxvcywgTS4gQi48L2F1dGhvcj48YXV0aG9yPllmYW50aSwgSy48L2F1dGhvcj48
YXV0aG9yPlBhbmFnaW90YWtvcywgRC4gQi48L2F1dGhvcj48L2F1dGhvcnM+PC9jb250cmlidXRv
cnM+PGF1dGgtYWRkcmVzcz5EZXBhcnRtZW50IG9mIE51dHJpdGlvbiBhbmQgRGlldGV0aWNzLCBI
YXJva29waW8gVW5pdmVyc2l0eSwgQXRoZW5zLCBHcmVlY2UuPC9hdXRoLWFkZHJlc3M+PHRpdGxl
cz48dGl0bGU+VXJiYW4gZW52aXJvbm1lbnQgYWRoZXJlbmNlIHRvIHRoZSBNZWRpdGVycmFuZWFu
IGRpZXQgYW5kIHByZXZhbGVuY2Ugb2YgYXN0aG1hIHN5bXB0b21zIGFtb25nIDEwLSB0byAxMi15
ZWFyLW9sZCBjaGlsZHJlbjogVGhlIFBoeXNpY2FsIEFjdGl2aXR5LCBOdXRyaXRpb24sIGFuZCBB
bGxlcmdpZXMgaW4gQ2hpbGRyZW4gRXhhbWluZWQgaW4gQXRoZW5zIHN0dWR5PC90aXRsZT48c2Vj
b25kYXJ5LXRpdGxlPkFsbGVyZ3kgQXN0aG1hIFByb2M8L3NlY29uZGFyeS10aXRsZT48L3RpdGxl
cz48cGVyaW9kaWNhbD48ZnVsbC10aXRsZT5BbGxlcmd5ICZhbXA7IEFzdGhtYSBQcm9jZWVkaW5n
czwvZnVsbC10aXRsZT48YWJici0xPkFsbGVyZ3kgQXN0aG1hIFByb2M8L2FiYnItMT48L3Blcmlv
ZGljYWw+PHBhZ2VzPjM1MS04PC9wYWdlcz48dm9sdW1lPjMyPC92b2x1bWU+PG51bWJlcj41PC9u
dW1iZXI+PGVkaXRpb24+MjAxMS8xMi8yNzwvZWRpdGlvbj48a2V5d29yZHM+PGtleXdvcmQ+QXN0
aG1hLyplcGlkZW1pb2xvZ3k8L2tleXdvcmQ+PGtleXdvcmQ+Q2hpbGQ8L2tleXdvcmQ+PGtleXdv
cmQ+KkRpZXQsIE1lZGl0ZXJyYW5lYW48L2tleXdvcmQ+PGtleXdvcmQ+KkVudmlyb25tZW50PC9r
ZXl3b3JkPjxrZXl3b3JkPkZlbWFsZTwva2V5d29yZD48a2V5d29yZD5HcmVlY2UvZXBpZGVtaW9s
b2d5PC9rZXl3b3JkPjxrZXl3b3JkPkh1bWFuczwva2V5d29yZD48a2V5d29yZD5NYWxlPC9rZXl3
b3JkPjxrZXl3b3JkPk1vdG9yIEFjdGl2aXR5PC9rZXl3b3JkPjxrZXl3b3JkPlByZXZhbGVuY2U8
L2tleXdvcmQ+PGtleXdvcmQ+UmlzayBGYWN0b3JzPC9rZXl3b3JkPjxrZXl3b3JkPlJ1cmFsIFBv
cHVsYXRpb248L2tleXdvcmQ+PGtleXdvcmQ+U3VydmV5cyBhbmQgUXVlc3Rpb25uYWlyZXM8L2tl
eXdvcmQ+PGtleXdvcmQ+KlVyYmFuIFBvcHVsYXRpb248L2tleXdvcmQ+PC9rZXl3b3Jkcz48ZGF0
ZXM+PHllYXI+MjAxMTwveWVhcj48cHViLWRhdGVzPjxkYXRlPlNlcC1PY3Q8L2RhdGU+PC9wdWIt
ZGF0ZXM+PC9kYXRlcz48aXNibj4xNTM5LTYzMDQgKEVsZWN0cm9uaWMpJiN4RDsxMDg4LTU0MTIg
KExpbmtpbmcpPC9pc2JuPjxhY2Nlc3Npb24tbnVtPjIyMTk1Njg3PC9hY2Nlc3Npb24tbnVtPjx1
cmxzPjxyZWxhdGVkLXVybHM+PHVybD5odHRwczovL3d3dy5uY2JpLm5sbS5uaWguZ292L3B1Ym1l
ZC8yMjE5NTY4NzwvdXJsPjwvcmVsYXRlZC11cmxzPjwvdXJscz48ZWxlY3Ryb25pYy1yZXNvdXJj
ZS1udW0+MTAuMjUwMC9hYXAuMjAxMS4zMi4zNDYzPC9lbGVjdHJvbmljLXJlc291cmNlLW51bT48
L3JlY29yZD48L0NpdGU+PC9FbmROb3RlPgB=
</w:fldData>
              </w:fldChar>
            </w:r>
            <w:r w:rsidR="00B96606">
              <w:rPr>
                <w:rFonts w:ascii="Arial" w:hAnsi="Arial" w:cs="Arial"/>
                <w:b/>
                <w:noProof/>
                <w:color w:val="000000" w:themeColor="text1"/>
                <w:sz w:val="20"/>
                <w:szCs w:val="20"/>
              </w:rPr>
              <w:instrText xml:space="preserve"> ADDIN EN.CITE.DATA </w:instrText>
            </w:r>
            <w:r w:rsidR="00B96606">
              <w:rPr>
                <w:rFonts w:ascii="Arial" w:hAnsi="Arial" w:cs="Arial"/>
                <w:b/>
                <w:noProof/>
                <w:color w:val="000000" w:themeColor="text1"/>
                <w:sz w:val="20"/>
                <w:szCs w:val="20"/>
              </w:rPr>
            </w:r>
            <w:r w:rsidR="00B96606">
              <w:rPr>
                <w:rFonts w:ascii="Arial" w:hAnsi="Arial" w:cs="Arial"/>
                <w:b/>
                <w:noProof/>
                <w:color w:val="000000" w:themeColor="text1"/>
                <w:sz w:val="20"/>
                <w:szCs w:val="20"/>
              </w:rPr>
              <w:fldChar w:fldCharType="end"/>
            </w:r>
            <w:r w:rsidRPr="00DB7374">
              <w:rPr>
                <w:rFonts w:ascii="Arial" w:hAnsi="Arial" w:cs="Arial"/>
                <w:b/>
                <w:noProof/>
                <w:color w:val="000000" w:themeColor="text1"/>
                <w:sz w:val="20"/>
                <w:szCs w:val="20"/>
              </w:rPr>
            </w:r>
            <w:r w:rsidRPr="00DB7374">
              <w:rPr>
                <w:rFonts w:ascii="Arial" w:hAnsi="Arial" w:cs="Arial"/>
                <w:b/>
                <w:noProof/>
                <w:color w:val="000000" w:themeColor="text1"/>
                <w:sz w:val="20"/>
                <w:szCs w:val="20"/>
              </w:rPr>
              <w:fldChar w:fldCharType="separate"/>
            </w:r>
            <w:r w:rsidR="00B96606" w:rsidRPr="00B96606">
              <w:rPr>
                <w:rFonts w:ascii="Arial" w:hAnsi="Arial" w:cs="Arial"/>
                <w:b/>
                <w:noProof/>
                <w:color w:val="000000" w:themeColor="text1"/>
                <w:sz w:val="20"/>
                <w:szCs w:val="20"/>
                <w:vertAlign w:val="superscript"/>
              </w:rPr>
              <w:t>51</w:t>
            </w:r>
            <w:r w:rsidRPr="00DB7374">
              <w:rPr>
                <w:rFonts w:ascii="Arial" w:hAnsi="Arial" w:cs="Arial"/>
                <w:b/>
                <w:noProof/>
                <w:color w:val="000000" w:themeColor="text1"/>
                <w:sz w:val="20"/>
                <w:szCs w:val="20"/>
              </w:rPr>
              <w:fldChar w:fldCharType="end"/>
            </w:r>
          </w:p>
          <w:p w14:paraId="36E86A6B"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Cross-sectional survey, same cohort (extended PANACEA study)</w:t>
            </w:r>
          </w:p>
          <w:p w14:paraId="0D47623E"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Greece</w:t>
            </w:r>
          </w:p>
          <w:p w14:paraId="06909010"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Sample Size</w:t>
            </w:r>
            <w:r w:rsidRPr="00DB7374">
              <w:rPr>
                <w:rFonts w:ascii="Arial" w:hAnsi="Arial" w:cs="Arial"/>
                <w:color w:val="000000" w:themeColor="text1"/>
                <w:sz w:val="20"/>
                <w:szCs w:val="20"/>
              </w:rPr>
              <w:t>:</w:t>
            </w:r>
          </w:p>
          <w:p w14:paraId="72F35761"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 xml:space="preserve">Baseline N: </w:t>
            </w:r>
            <w:r w:rsidRPr="00DB7374">
              <w:rPr>
                <w:rFonts w:ascii="Arial" w:hAnsi="Arial" w:cs="Arial"/>
                <w:color w:val="000000" w:themeColor="text1"/>
                <w:sz w:val="20"/>
                <w:szCs w:val="20"/>
              </w:rPr>
              <w:t>1125 children 10 to 12 years old</w:t>
            </w:r>
          </w:p>
          <w:p w14:paraId="7C6C0C76"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Partician rate: 83,5%</w:t>
            </w:r>
          </w:p>
          <w:p w14:paraId="5826FE2E"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The total number of enrolled children (</w:t>
            </w:r>
            <w:r w:rsidRPr="00DB7374">
              <w:rPr>
                <w:rFonts w:ascii="Arial" w:hAnsi="Arial" w:cs="Arial"/>
                <w:i/>
                <w:iCs/>
                <w:color w:val="000000" w:themeColor="text1"/>
                <w:sz w:val="20"/>
                <w:szCs w:val="20"/>
                <w:lang w:val="en-GB"/>
              </w:rPr>
              <w:t xml:space="preserve">n </w:t>
            </w:r>
            <w:r w:rsidRPr="00DB7374">
              <w:rPr>
                <w:rFonts w:ascii="Arial" w:hAnsi="Arial" w:cs="Arial"/>
                <w:color w:val="000000" w:themeColor="text1"/>
                <w:sz w:val="20"/>
                <w:szCs w:val="20"/>
                <w:lang w:val="en-GB"/>
              </w:rPr>
              <w:t xml:space="preserve">= 1125) was deemed </w:t>
            </w:r>
            <w:r w:rsidRPr="00DB7374">
              <w:rPr>
                <w:rFonts w:ascii="Arial" w:hAnsi="Arial" w:cs="Arial"/>
                <w:color w:val="000000" w:themeColor="text1"/>
                <w:sz w:val="20"/>
                <w:szCs w:val="20"/>
                <w:lang w:val="en-GB"/>
              </w:rPr>
              <w:lastRenderedPageBreak/>
              <w:t>adequate to evaluate odds ratios (ORs) between various groups of study equal to 1.20, at probability</w:t>
            </w:r>
          </w:p>
          <w:p w14:paraId="6AF21987"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level &lt; 0.05, and achieving statistical power equal to 77%</w:t>
            </w:r>
          </w:p>
          <w:p w14:paraId="64CA42AE"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Sex:</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 xml:space="preserve">m </w:t>
            </w:r>
            <w:r w:rsidRPr="00DB7374">
              <w:rPr>
                <w:rFonts w:ascii="Arial" w:hAnsi="Arial" w:cs="Arial"/>
                <w:color w:val="000000" w:themeColor="text1"/>
                <w:sz w:val="20"/>
                <w:szCs w:val="20"/>
              </w:rPr>
              <w:t>529, 596 f</w:t>
            </w:r>
          </w:p>
          <w:p w14:paraId="3E6D0A1E"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Race/Ethnicity</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NR</w:t>
            </w:r>
          </w:p>
          <w:p w14:paraId="7829F2DE"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Atopic Disease Risk Status</w:t>
            </w:r>
            <w:r w:rsidRPr="00DB7374">
              <w:rPr>
                <w:rFonts w:ascii="Arial" w:hAnsi="Arial" w:cs="Arial"/>
                <w:color w:val="000000" w:themeColor="text1"/>
                <w:sz w:val="20"/>
                <w:szCs w:val="20"/>
              </w:rPr>
              <w:t xml:space="preserve">: </w:t>
            </w:r>
          </w:p>
          <w:p w14:paraId="7C5723E8" w14:textId="77777777" w:rsidR="00D12B78" w:rsidRPr="00DB7374" w:rsidRDefault="00D12B78" w:rsidP="00C12CB1">
            <w:pPr>
              <w:pStyle w:val="Tablebody"/>
              <w:rPr>
                <w:rFonts w:ascii="Arial" w:hAnsi="Arial" w:cs="Arial"/>
                <w:color w:val="000000" w:themeColor="text1"/>
                <w:sz w:val="20"/>
                <w:szCs w:val="20"/>
              </w:rPr>
            </w:pPr>
          </w:p>
        </w:tc>
        <w:tc>
          <w:tcPr>
            <w:tcW w:w="4077" w:type="dxa"/>
          </w:tcPr>
          <w:p w14:paraId="360985D3"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lastRenderedPageBreak/>
              <w:t>Intervention/Exposure:</w:t>
            </w:r>
          </w:p>
          <w:p w14:paraId="265FC3F3"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noProof/>
                <w:color w:val="000000" w:themeColor="text1"/>
                <w:sz w:val="20"/>
                <w:szCs w:val="20"/>
              </w:rPr>
              <w:t>Definition of mediterrean diet (MD): KIDMED</w:t>
            </w:r>
          </w:p>
          <w:p w14:paraId="42ED0204"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rPr>
              <w:t>Assessment Methods of MD</w:t>
            </w:r>
            <w:r w:rsidRPr="00DB7374">
              <w:rPr>
                <w:rFonts w:ascii="Arial" w:hAnsi="Arial" w:cs="Arial"/>
                <w:color w:val="000000" w:themeColor="text1"/>
                <w:sz w:val="20"/>
                <w:szCs w:val="20"/>
              </w:rPr>
              <w:t xml:space="preserve">: </w:t>
            </w:r>
          </w:p>
          <w:p w14:paraId="19732AE6"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KIDMED food frequency questionnaire</w:t>
            </w:r>
          </w:p>
          <w:p w14:paraId="72416C0E" w14:textId="77777777" w:rsidR="00D12B78" w:rsidRPr="00DB7374" w:rsidRDefault="00D12B78" w:rsidP="00C12CB1">
            <w:pPr>
              <w:pStyle w:val="Tablebody"/>
              <w:rPr>
                <w:rFonts w:ascii="Arial" w:hAnsi="Arial" w:cs="Arial"/>
                <w:color w:val="000000" w:themeColor="text1"/>
                <w:sz w:val="20"/>
                <w:szCs w:val="20"/>
              </w:rPr>
            </w:pPr>
          </w:p>
        </w:tc>
        <w:tc>
          <w:tcPr>
            <w:tcW w:w="4320" w:type="dxa"/>
          </w:tcPr>
          <w:p w14:paraId="52DB3F42" w14:textId="77777777" w:rsidR="00D12B78" w:rsidRPr="006F3274" w:rsidRDefault="00D12B78" w:rsidP="00C12CB1">
            <w:pPr>
              <w:pStyle w:val="Tablebody"/>
              <w:rPr>
                <w:rFonts w:ascii="Arial" w:hAnsi="Arial" w:cs="Arial"/>
                <w:b/>
                <w:noProof/>
                <w:color w:val="000000" w:themeColor="text1"/>
                <w:sz w:val="20"/>
                <w:szCs w:val="20"/>
              </w:rPr>
            </w:pPr>
            <w:r w:rsidRPr="006F3274">
              <w:rPr>
                <w:rFonts w:ascii="Arial" w:hAnsi="Arial" w:cs="Arial"/>
                <w:b/>
                <w:noProof/>
                <w:color w:val="000000" w:themeColor="text1"/>
                <w:sz w:val="20"/>
                <w:szCs w:val="20"/>
              </w:rPr>
              <w:t>Outcomes studied:</w:t>
            </w:r>
          </w:p>
          <w:p w14:paraId="4016AFA7" w14:textId="6A338EB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 xml:space="preserve">Asthma by </w:t>
            </w:r>
            <w:r w:rsidR="000B1DC5">
              <w:rPr>
                <w:rFonts w:ascii="Arial" w:hAnsi="Arial" w:cs="Arial"/>
                <w:noProof/>
                <w:color w:val="000000" w:themeColor="text1"/>
                <w:sz w:val="20"/>
                <w:szCs w:val="20"/>
              </w:rPr>
              <w:t>standardised</w:t>
            </w:r>
            <w:r w:rsidRPr="00DB7374">
              <w:rPr>
                <w:rFonts w:ascii="Arial" w:hAnsi="Arial" w:cs="Arial"/>
                <w:noProof/>
                <w:color w:val="000000" w:themeColor="text1"/>
                <w:sz w:val="20"/>
                <w:szCs w:val="20"/>
              </w:rPr>
              <w:t xml:space="preserve"> ISAAC questionnaire</w:t>
            </w:r>
          </w:p>
          <w:p w14:paraId="415D69FE" w14:textId="77777777" w:rsidR="00D12B78" w:rsidRPr="00DB7374" w:rsidRDefault="00D12B78" w:rsidP="00C12CB1">
            <w:pPr>
              <w:pStyle w:val="Tablebody"/>
              <w:rPr>
                <w:rFonts w:ascii="Arial" w:hAnsi="Arial" w:cs="Arial"/>
                <w:noProof/>
                <w:color w:val="000000" w:themeColor="text1"/>
                <w:sz w:val="20"/>
                <w:szCs w:val="20"/>
              </w:rPr>
            </w:pPr>
            <w:r>
              <w:rPr>
                <w:rFonts w:ascii="Arial" w:hAnsi="Arial" w:cs="Arial"/>
                <w:color w:val="000000" w:themeColor="text1"/>
                <w:sz w:val="20"/>
                <w:szCs w:val="20"/>
              </w:rPr>
              <w:t>A</w:t>
            </w:r>
            <w:r w:rsidRPr="00DB7374">
              <w:rPr>
                <w:rFonts w:ascii="Arial" w:hAnsi="Arial" w:cs="Arial"/>
                <w:color w:val="000000" w:themeColor="text1"/>
                <w:sz w:val="20"/>
                <w:szCs w:val="20"/>
              </w:rPr>
              <w:t>ny asthmatic symptom 23.7% urban-residing children vs 14.6% living in rural areas (p&lt;0.001)</w:t>
            </w:r>
          </w:p>
          <w:p w14:paraId="37B80453" w14:textId="77777777" w:rsidR="00D12B78" w:rsidRPr="00DB7374" w:rsidRDefault="00D12B78" w:rsidP="00C12CB1">
            <w:pPr>
              <w:pStyle w:val="Tablebody"/>
              <w:rPr>
                <w:rFonts w:ascii="Arial" w:hAnsi="Arial" w:cs="Arial"/>
                <w:color w:val="000000" w:themeColor="text1"/>
                <w:sz w:val="20"/>
                <w:szCs w:val="20"/>
              </w:rPr>
            </w:pPr>
            <w:r>
              <w:rPr>
                <w:rFonts w:ascii="Arial" w:hAnsi="Arial" w:cs="Arial"/>
                <w:color w:val="000000" w:themeColor="text1"/>
                <w:sz w:val="20"/>
                <w:szCs w:val="20"/>
              </w:rPr>
              <w:t>M</w:t>
            </w:r>
            <w:r w:rsidRPr="00DB7374">
              <w:rPr>
                <w:rFonts w:ascii="Arial" w:hAnsi="Arial" w:cs="Arial"/>
                <w:color w:val="000000" w:themeColor="text1"/>
                <w:sz w:val="20"/>
                <w:szCs w:val="20"/>
              </w:rPr>
              <w:t>ean adherence to MD 5.3% rural vs 4.7% urban</w:t>
            </w:r>
          </w:p>
          <w:p w14:paraId="298AAFD5"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High adherence to MD 4,8 % rural vs 2,4 % urban (different from ref 36 13,4 vs 11,6)</w:t>
            </w:r>
          </w:p>
          <w:p w14:paraId="48884363"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The analysis showed that 1-unit increase in the KIDMED score was associated with 16% lower likelihood of having asthma symptoms</w:t>
            </w:r>
          </w:p>
          <w:p w14:paraId="2E8E11F8"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lastRenderedPageBreak/>
              <w:t>greater adherence to MD was inversely associated with ever had wheeze (OR _ 0.88; 95% CI, 0.78, 0.98) and exercise wheeze (OR _ 0.79; 95% CI, 0.67, 0.93).</w:t>
            </w:r>
          </w:p>
        </w:tc>
        <w:tc>
          <w:tcPr>
            <w:tcW w:w="3393" w:type="dxa"/>
          </w:tcPr>
          <w:p w14:paraId="1B542B3E"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lastRenderedPageBreak/>
              <w:t>Confounders taken into account:</w:t>
            </w:r>
          </w:p>
          <w:p w14:paraId="070B9C54"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Adjusted for age, sex, BMI, physical activity status, and energy intake</w:t>
            </w:r>
          </w:p>
          <w:p w14:paraId="6378FBD5"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Limitations:</w:t>
            </w:r>
          </w:p>
          <w:p w14:paraId="336218DC"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color w:val="000000" w:themeColor="text1"/>
                <w:sz w:val="20"/>
                <w:szCs w:val="20"/>
              </w:rPr>
              <w:t>Cross-sectional study, limitations such as recall bias and reverse causality bias</w:t>
            </w:r>
          </w:p>
        </w:tc>
      </w:tr>
      <w:tr w:rsidR="00D12B78" w:rsidRPr="00DB7374" w14:paraId="56F22FF5" w14:textId="77777777" w:rsidTr="0093062F">
        <w:trPr>
          <w:trHeight w:val="350"/>
        </w:trPr>
        <w:tc>
          <w:tcPr>
            <w:tcW w:w="3150" w:type="dxa"/>
          </w:tcPr>
          <w:p w14:paraId="7152E960" w14:textId="039F81F4" w:rsidR="00D12B78" w:rsidRPr="00DB7374" w:rsidRDefault="00D12B78" w:rsidP="00C12CB1">
            <w:pPr>
              <w:pStyle w:val="Tablebody"/>
              <w:rPr>
                <w:rFonts w:ascii="Arial" w:hAnsi="Arial" w:cs="Arial"/>
                <w:b/>
                <w:color w:val="000000" w:themeColor="text1"/>
                <w:sz w:val="20"/>
                <w:szCs w:val="20"/>
              </w:rPr>
            </w:pPr>
            <w:r w:rsidRPr="00DB7374">
              <w:rPr>
                <w:rFonts w:ascii="Arial" w:hAnsi="Arial" w:cs="Arial"/>
                <w:b/>
                <w:noProof/>
                <w:color w:val="000000" w:themeColor="text1"/>
                <w:sz w:val="20"/>
                <w:szCs w:val="20"/>
              </w:rPr>
              <w:t xml:space="preserve">Chatzi et al. 2008 </w:t>
            </w:r>
            <w:r w:rsidRPr="00DB7374">
              <w:rPr>
                <w:rFonts w:ascii="Arial" w:hAnsi="Arial" w:cs="Arial"/>
                <w:b/>
                <w:noProof/>
                <w:color w:val="000000" w:themeColor="text1"/>
                <w:sz w:val="20"/>
                <w:szCs w:val="20"/>
              </w:rPr>
              <w:fldChar w:fldCharType="begin">
                <w:fldData xml:space="preserve">PEVuZE5vdGU+PENpdGU+PEF1dGhvcj5DaGF0emk8L0F1dGhvcj48WWVhcj4yMDA4PC9ZZWFyPjxS
ZWNOdW0+MTU3PC9SZWNOdW0+PERpc3BsYXlUZXh0PjxzdHlsZSBmYWNlPSJzdXBlcnNjcmlwdCI+
NDQ8L3N0eWxlPjwvRGlzcGxheVRleHQ+PHJlY29yZD48cmVjLW51bWJlcj4xNTc8L3JlYy1udW1i
ZXI+PGZvcmVpZ24ta2V5cz48a2V5IGFwcD0iRU4iIGRiLWlkPSJ3dnJ6ZjA5dGt6dzU5d2Vwc3hi
cHphYWh4MHNkOXhzOTByNXQiIHRpbWVzdGFtcD0iMCI+MTU3PC9rZXk+PC9mb3JlaWduLWtleXM+
PHJlZi10eXBlIG5hbWU9IkpvdXJuYWwgQXJ0aWNsZSI+MTc8L3JlZi10eXBlPjxjb250cmlidXRv
cnM+PGF1dGhvcnM+PGF1dGhvcj5DaGF0emksIEwuPC9hdXRob3I+PGF1dGhvcj5Ub3JyZW50LCBN
LjwvYXV0aG9yPjxhdXRob3I+Um9taWV1LCBJLjwvYXV0aG9yPjxhdXRob3I+R2FyY2lhLUVzdGVi
YW4sIFIuPC9hdXRob3I+PGF1dGhvcj5GZXJyZXIsIEMuPC9hdXRob3I+PGF1dGhvcj5WaW9xdWUs
IEouPC9hdXRob3I+PGF1dGhvcj5Lb2dldmluYXMsIE0uPC9hdXRob3I+PGF1dGhvcj5TdW55ZXIs
IEouPC9hdXRob3I+PC9hdXRob3JzPjwvY29udHJpYnV0b3JzPjxhdXRoLWFkZHJlc3M+RGVwYXJ0
bWVudCBvZiBTb2NpYWwgTWVkaWNpbmUsIEZhY3VsdHkgb2YgTWVkaWNpbmUsIFVuaXZlcnNpdHkg
b2YgQ3JldGUsIFBPIEJveCAyMjA4LCBIZXJha2xpb24sIDcxMDAzLCBDcmV0ZSwgR3JlZWNlLiBs
Y2hhdHppQG1lZC51b2MuZ3I8L2F1dGgtYWRkcmVzcz48dGl0bGVzPjx0aXRsZT5NZWRpdGVycmFu
ZWFuIGRpZXQgaW4gcHJlZ25hbmN5IGlzIHByb3RlY3RpdmUgZm9yIHdoZWV6ZSBhbmQgYXRvcHkg
aW4gY2hpbGRob29kPC90aXRsZT48c2Vjb25kYXJ5LXRpdGxlPlRob3JheDwvc2Vjb25kYXJ5LXRp
dGxlPjwvdGl0bGVzPjxwZXJpb2RpY2FsPjxmdWxsLXRpdGxlPlRob3JheDwvZnVsbC10aXRsZT48
YWJici0xPlRob3JheDwvYWJici0xPjwvcGVyaW9kaWNhbD48cGFnZXM+NTA3LTEzPC9wYWdlcz48
dm9sdW1lPjYzPC92b2x1bWU+PG51bWJlcj42PC9udW1iZXI+PGtleXdvcmRzPjxrZXl3b3JkPkNo
aWxkPC9rZXl3b3JkPjxrZXl3b3JkPipEaWV0LCBNZWRpdGVycmFuZWFuPC9rZXl3b3JkPjxrZXl3
b3JkPkZlbWFsZTwva2V5d29yZD48a2V5d29yZD5IdW1hbnM8L2tleXdvcmQ+PGtleXdvcmQ+SHlw
ZXJzZW5zaXRpdml0eSwgSW1tZWRpYXRlL2VtYnJ5b2xvZ3kvZXBpZGVtaW9sb2d5LypwcmV2ZW50
aW9uICZhbXA7IGNvbnRyb2w8L2tleXdvcmQ+PGtleXdvcmQ+TWVkaXRlcnJhbmVhbiBJc2xhbmRz
L2VwaWRlbWlvbG9neTwva2V5d29yZD48a2V5d29yZD5QYXRpZW50IENvbXBsaWFuY2U8L2tleXdv
cmQ+PGtleXdvcmQ+UHJlZ25hbmN5PC9rZXl3b3JkPjxrZXl3b3JkPlByZW5hdGFsIENhcmUvbWV0
aG9kczwva2V5d29yZD48a2V5d29yZD4qUHJlbmF0YWwgTnV0cml0aW9uYWwgUGh5c2lvbG9naWNh
bCBQaGVub21lbmE8L2tleXdvcmQ+PGtleXdvcmQ+UmVzcGlyYXRvcnkgSHlwZXJzZW5zaXRpdml0
eS9lbWJyeW9sb2d5L2VwaWRlbWlvbG9neS9wcmV2ZW50aW9uICZhbXA7IGNvbnRyb2w8L2tleXdv
cmQ+PGtleXdvcmQ+UmVzcGlyYXRvcnkgU291bmRzLypwaHlzaW9sb2d5PC9rZXl3b3JkPjxrZXl3
b3JkPlNwYWluL2VwaWRlbWlvbG9neTwva2V5d29yZD48L2tleXdvcmRzPjxkYXRlcz48eWVhcj4y
MDA4PC95ZWFyPjxwdWItZGF0ZXM+PGRhdGU+SnVuPC9kYXRlPjwvcHViLWRhdGVzPjwvZGF0ZXM+
PGlzYm4+MTQ2OC0zMjk2IChFbGVjdHJvbmljKSYjeEQ7MDA0MC02Mzc2IChMaW5raW5nKTwvaXNi
bj48YWNjZXNzaW9uLW51bT4xODE5ODIwNjwvYWNjZXNzaW9uLW51bT48dXJscz48cmVsYXRlZC11
cmxzPjx1cmw+aHR0cDovL3d3dy5uY2JpLm5sbS5uaWguZ292L3B1Ym1lZC8xODE5ODIwNjwvdXJs
PjwvcmVsYXRlZC11cmxzPjwvdXJscz48ZWxlY3Ryb25pYy1yZXNvdXJjZS1udW0+MTAuMTEzNi90
aHguMjAwNy4wODE3NDU8L2VsZWN0cm9uaWMtcmVzb3VyY2UtbnVtPjwvcmVjb3JkPjwvQ2l0ZT48
L0VuZE5vdGU+AG==
</w:fldData>
              </w:fldChar>
            </w:r>
            <w:r w:rsidR="00B96606">
              <w:rPr>
                <w:rFonts w:ascii="Arial" w:hAnsi="Arial" w:cs="Arial"/>
                <w:b/>
                <w:noProof/>
                <w:color w:val="000000" w:themeColor="text1"/>
                <w:sz w:val="20"/>
                <w:szCs w:val="20"/>
              </w:rPr>
              <w:instrText xml:space="preserve"> ADDIN EN.CITE </w:instrText>
            </w:r>
            <w:r w:rsidR="00B96606">
              <w:rPr>
                <w:rFonts w:ascii="Arial" w:hAnsi="Arial" w:cs="Arial"/>
                <w:b/>
                <w:noProof/>
                <w:color w:val="000000" w:themeColor="text1"/>
                <w:sz w:val="20"/>
                <w:szCs w:val="20"/>
              </w:rPr>
              <w:fldChar w:fldCharType="begin">
                <w:fldData xml:space="preserve">PEVuZE5vdGU+PENpdGU+PEF1dGhvcj5DaGF0emk8L0F1dGhvcj48WWVhcj4yMDA4PC9ZZWFyPjxS
ZWNOdW0+MTU3PC9SZWNOdW0+PERpc3BsYXlUZXh0PjxzdHlsZSBmYWNlPSJzdXBlcnNjcmlwdCI+
NDQ8L3N0eWxlPjwvRGlzcGxheVRleHQ+PHJlY29yZD48cmVjLW51bWJlcj4xNTc8L3JlYy1udW1i
ZXI+PGZvcmVpZ24ta2V5cz48a2V5IGFwcD0iRU4iIGRiLWlkPSJ3dnJ6ZjA5dGt6dzU5d2Vwc3hi
cHphYWh4MHNkOXhzOTByNXQiIHRpbWVzdGFtcD0iMCI+MTU3PC9rZXk+PC9mb3JlaWduLWtleXM+
PHJlZi10eXBlIG5hbWU9IkpvdXJuYWwgQXJ0aWNsZSI+MTc8L3JlZi10eXBlPjxjb250cmlidXRv
cnM+PGF1dGhvcnM+PGF1dGhvcj5DaGF0emksIEwuPC9hdXRob3I+PGF1dGhvcj5Ub3JyZW50LCBN
LjwvYXV0aG9yPjxhdXRob3I+Um9taWV1LCBJLjwvYXV0aG9yPjxhdXRob3I+R2FyY2lhLUVzdGVi
YW4sIFIuPC9hdXRob3I+PGF1dGhvcj5GZXJyZXIsIEMuPC9hdXRob3I+PGF1dGhvcj5WaW9xdWUs
IEouPC9hdXRob3I+PGF1dGhvcj5Lb2dldmluYXMsIE0uPC9hdXRob3I+PGF1dGhvcj5TdW55ZXIs
IEouPC9hdXRob3I+PC9hdXRob3JzPjwvY29udHJpYnV0b3JzPjxhdXRoLWFkZHJlc3M+RGVwYXJ0
bWVudCBvZiBTb2NpYWwgTWVkaWNpbmUsIEZhY3VsdHkgb2YgTWVkaWNpbmUsIFVuaXZlcnNpdHkg
b2YgQ3JldGUsIFBPIEJveCAyMjA4LCBIZXJha2xpb24sIDcxMDAzLCBDcmV0ZSwgR3JlZWNlLiBs
Y2hhdHppQG1lZC51b2MuZ3I8L2F1dGgtYWRkcmVzcz48dGl0bGVzPjx0aXRsZT5NZWRpdGVycmFu
ZWFuIGRpZXQgaW4gcHJlZ25hbmN5IGlzIHByb3RlY3RpdmUgZm9yIHdoZWV6ZSBhbmQgYXRvcHkg
aW4gY2hpbGRob29kPC90aXRsZT48c2Vjb25kYXJ5LXRpdGxlPlRob3JheDwvc2Vjb25kYXJ5LXRp
dGxlPjwvdGl0bGVzPjxwZXJpb2RpY2FsPjxmdWxsLXRpdGxlPlRob3JheDwvZnVsbC10aXRsZT48
YWJici0xPlRob3JheDwvYWJici0xPjwvcGVyaW9kaWNhbD48cGFnZXM+NTA3LTEzPC9wYWdlcz48
dm9sdW1lPjYzPC92b2x1bWU+PG51bWJlcj42PC9udW1iZXI+PGtleXdvcmRzPjxrZXl3b3JkPkNo
aWxkPC9rZXl3b3JkPjxrZXl3b3JkPipEaWV0LCBNZWRpdGVycmFuZWFuPC9rZXl3b3JkPjxrZXl3
b3JkPkZlbWFsZTwva2V5d29yZD48a2V5d29yZD5IdW1hbnM8L2tleXdvcmQ+PGtleXdvcmQ+SHlw
ZXJzZW5zaXRpdml0eSwgSW1tZWRpYXRlL2VtYnJ5b2xvZ3kvZXBpZGVtaW9sb2d5LypwcmV2ZW50
aW9uICZhbXA7IGNvbnRyb2w8L2tleXdvcmQ+PGtleXdvcmQ+TWVkaXRlcnJhbmVhbiBJc2xhbmRz
L2VwaWRlbWlvbG9neTwva2V5d29yZD48a2V5d29yZD5QYXRpZW50IENvbXBsaWFuY2U8L2tleXdv
cmQ+PGtleXdvcmQ+UHJlZ25hbmN5PC9rZXl3b3JkPjxrZXl3b3JkPlByZW5hdGFsIENhcmUvbWV0
aG9kczwva2V5d29yZD48a2V5d29yZD4qUHJlbmF0YWwgTnV0cml0aW9uYWwgUGh5c2lvbG9naWNh
bCBQaGVub21lbmE8L2tleXdvcmQ+PGtleXdvcmQ+UmVzcGlyYXRvcnkgSHlwZXJzZW5zaXRpdml0
eS9lbWJyeW9sb2d5L2VwaWRlbWlvbG9neS9wcmV2ZW50aW9uICZhbXA7IGNvbnRyb2w8L2tleXdv
cmQ+PGtleXdvcmQ+UmVzcGlyYXRvcnkgU291bmRzLypwaHlzaW9sb2d5PC9rZXl3b3JkPjxrZXl3
b3JkPlNwYWluL2VwaWRlbWlvbG9neTwva2V5d29yZD48L2tleXdvcmRzPjxkYXRlcz48eWVhcj4y
MDA4PC95ZWFyPjxwdWItZGF0ZXM+PGRhdGU+SnVuPC9kYXRlPjwvcHViLWRhdGVzPjwvZGF0ZXM+
PGlzYm4+MTQ2OC0zMjk2IChFbGVjdHJvbmljKSYjeEQ7MDA0MC02Mzc2IChMaW5raW5nKTwvaXNi
bj48YWNjZXNzaW9uLW51bT4xODE5ODIwNjwvYWNjZXNzaW9uLW51bT48dXJscz48cmVsYXRlZC11
cmxzPjx1cmw+aHR0cDovL3d3dy5uY2JpLm5sbS5uaWguZ292L3B1Ym1lZC8xODE5ODIwNjwvdXJs
PjwvcmVsYXRlZC11cmxzPjwvdXJscz48ZWxlY3Ryb25pYy1yZXNvdXJjZS1udW0+MTAuMTEzNi90
aHguMjAwNy4wODE3NDU8L2VsZWN0cm9uaWMtcmVzb3VyY2UtbnVtPjwvcmVjb3JkPjwvQ2l0ZT48
L0VuZE5vdGU+AG==
</w:fldData>
              </w:fldChar>
            </w:r>
            <w:r w:rsidR="00B96606">
              <w:rPr>
                <w:rFonts w:ascii="Arial" w:hAnsi="Arial" w:cs="Arial"/>
                <w:b/>
                <w:noProof/>
                <w:color w:val="000000" w:themeColor="text1"/>
                <w:sz w:val="20"/>
                <w:szCs w:val="20"/>
              </w:rPr>
              <w:instrText xml:space="preserve"> ADDIN EN.CITE.DATA </w:instrText>
            </w:r>
            <w:r w:rsidR="00B96606">
              <w:rPr>
                <w:rFonts w:ascii="Arial" w:hAnsi="Arial" w:cs="Arial"/>
                <w:b/>
                <w:noProof/>
                <w:color w:val="000000" w:themeColor="text1"/>
                <w:sz w:val="20"/>
                <w:szCs w:val="20"/>
              </w:rPr>
            </w:r>
            <w:r w:rsidR="00B96606">
              <w:rPr>
                <w:rFonts w:ascii="Arial" w:hAnsi="Arial" w:cs="Arial"/>
                <w:b/>
                <w:noProof/>
                <w:color w:val="000000" w:themeColor="text1"/>
                <w:sz w:val="20"/>
                <w:szCs w:val="20"/>
              </w:rPr>
              <w:fldChar w:fldCharType="end"/>
            </w:r>
            <w:r w:rsidRPr="00DB7374">
              <w:rPr>
                <w:rFonts w:ascii="Arial" w:hAnsi="Arial" w:cs="Arial"/>
                <w:b/>
                <w:noProof/>
                <w:color w:val="000000" w:themeColor="text1"/>
                <w:sz w:val="20"/>
                <w:szCs w:val="20"/>
              </w:rPr>
            </w:r>
            <w:r w:rsidRPr="00DB7374">
              <w:rPr>
                <w:rFonts w:ascii="Arial" w:hAnsi="Arial" w:cs="Arial"/>
                <w:b/>
                <w:noProof/>
                <w:color w:val="000000" w:themeColor="text1"/>
                <w:sz w:val="20"/>
                <w:szCs w:val="20"/>
              </w:rPr>
              <w:fldChar w:fldCharType="separate"/>
            </w:r>
            <w:r w:rsidR="00B96606" w:rsidRPr="00B96606">
              <w:rPr>
                <w:rFonts w:ascii="Arial" w:hAnsi="Arial" w:cs="Arial"/>
                <w:b/>
                <w:noProof/>
                <w:color w:val="000000" w:themeColor="text1"/>
                <w:sz w:val="20"/>
                <w:szCs w:val="20"/>
                <w:vertAlign w:val="superscript"/>
              </w:rPr>
              <w:t>44</w:t>
            </w:r>
            <w:r w:rsidRPr="00DB7374">
              <w:rPr>
                <w:rFonts w:ascii="Arial" w:hAnsi="Arial" w:cs="Arial"/>
                <w:b/>
                <w:noProof/>
                <w:color w:val="000000" w:themeColor="text1"/>
                <w:sz w:val="20"/>
                <w:szCs w:val="20"/>
              </w:rPr>
              <w:fldChar w:fldCharType="end"/>
            </w:r>
          </w:p>
          <w:p w14:paraId="14CFF3DA"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Birth cohort, prospective</w:t>
            </w:r>
          </w:p>
          <w:p w14:paraId="08CA9BEF"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Spain</w:t>
            </w:r>
          </w:p>
          <w:p w14:paraId="5FCCD9F8"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Sample Size</w:t>
            </w:r>
            <w:r w:rsidRPr="00DB7374">
              <w:rPr>
                <w:rFonts w:ascii="Arial" w:hAnsi="Arial" w:cs="Arial"/>
                <w:color w:val="000000" w:themeColor="text1"/>
                <w:sz w:val="20"/>
                <w:szCs w:val="20"/>
              </w:rPr>
              <w:t>:</w:t>
            </w:r>
          </w:p>
          <w:p w14:paraId="50D2D722"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460 children included at follow-up at age 6.5 years</w:t>
            </w:r>
          </w:p>
          <w:p w14:paraId="43941D9A"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Analytic N: 412 for SPT</w:t>
            </w:r>
          </w:p>
          <w:p w14:paraId="24406627"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Sex:</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NR 228 f, 232 m</w:t>
            </w:r>
          </w:p>
          <w:p w14:paraId="559BAB67"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Race/Ethnicity</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NR</w:t>
            </w:r>
          </w:p>
          <w:p w14:paraId="500B61F6"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Atopic Disease Risk Status</w:t>
            </w:r>
            <w:r w:rsidRPr="00DB7374">
              <w:rPr>
                <w:rFonts w:ascii="Arial" w:hAnsi="Arial" w:cs="Arial"/>
                <w:color w:val="000000" w:themeColor="text1"/>
                <w:sz w:val="20"/>
                <w:szCs w:val="20"/>
              </w:rPr>
              <w:t xml:space="preserve">: </w:t>
            </w:r>
          </w:p>
          <w:p w14:paraId="5FBA0883"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General population</w:t>
            </w:r>
          </w:p>
        </w:tc>
        <w:tc>
          <w:tcPr>
            <w:tcW w:w="4077" w:type="dxa"/>
          </w:tcPr>
          <w:p w14:paraId="7EE563E0"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Intervention/Exposure:</w:t>
            </w:r>
          </w:p>
          <w:p w14:paraId="413583DB" w14:textId="77777777" w:rsidR="00D12B78"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 xml:space="preserve">Mediterrean diet (MD) assessed by modified KidMed index </w:t>
            </w:r>
          </w:p>
          <w:p w14:paraId="3D104F96" w14:textId="1ECECBCC"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rPr>
              <w:t>Assessment Methods of MD</w:t>
            </w:r>
            <w:r w:rsidRPr="00DB7374">
              <w:rPr>
                <w:rFonts w:ascii="Arial" w:hAnsi="Arial" w:cs="Arial"/>
                <w:color w:val="000000" w:themeColor="text1"/>
                <w:sz w:val="20"/>
                <w:szCs w:val="20"/>
              </w:rPr>
              <w:t xml:space="preserve">: </w:t>
            </w:r>
            <w:r>
              <w:rPr>
                <w:rFonts w:ascii="Arial" w:hAnsi="Arial" w:cs="Arial"/>
                <w:color w:val="000000" w:themeColor="text1"/>
                <w:sz w:val="20"/>
                <w:szCs w:val="20"/>
              </w:rPr>
              <w:t>S</w:t>
            </w:r>
            <w:r w:rsidRPr="00DB7374">
              <w:rPr>
                <w:rFonts w:ascii="Arial" w:hAnsi="Arial" w:cs="Arial"/>
                <w:color w:val="000000" w:themeColor="text1"/>
                <w:sz w:val="20"/>
                <w:szCs w:val="20"/>
              </w:rPr>
              <w:t>emi</w:t>
            </w:r>
            <w:r w:rsidR="000B1DC5">
              <w:rPr>
                <w:rFonts w:ascii="Arial" w:hAnsi="Arial" w:cs="Arial"/>
                <w:color w:val="000000" w:themeColor="text1"/>
                <w:sz w:val="20"/>
                <w:szCs w:val="20"/>
              </w:rPr>
              <w:t>-</w:t>
            </w:r>
            <w:r w:rsidRPr="00DB7374">
              <w:rPr>
                <w:rFonts w:ascii="Arial" w:hAnsi="Arial" w:cs="Arial"/>
                <w:color w:val="000000" w:themeColor="text1"/>
                <w:sz w:val="20"/>
                <w:szCs w:val="20"/>
              </w:rPr>
              <w:t xml:space="preserve">quantitative FFQs of 96 food items based on KidMed index, modified </w:t>
            </w:r>
          </w:p>
          <w:p w14:paraId="35C9FDF7"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 7 optimal MD</w:t>
            </w:r>
          </w:p>
          <w:p w14:paraId="2120C9B8"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 3 low level MD</w:t>
            </w:r>
          </w:p>
          <w:p w14:paraId="01E75B49" w14:textId="77777777" w:rsidR="00D12B78" w:rsidRPr="00DB7374" w:rsidRDefault="00D12B78" w:rsidP="00C12CB1">
            <w:pPr>
              <w:pStyle w:val="Tablebody"/>
              <w:rPr>
                <w:rFonts w:ascii="Arial" w:hAnsi="Arial" w:cs="Arial"/>
                <w:color w:val="000000" w:themeColor="text1"/>
                <w:sz w:val="20"/>
                <w:szCs w:val="20"/>
              </w:rPr>
            </w:pPr>
          </w:p>
          <w:p w14:paraId="23A59EEB" w14:textId="77777777" w:rsidR="00D12B78" w:rsidRPr="00DB7374" w:rsidRDefault="00D12B78" w:rsidP="00C12CB1">
            <w:pPr>
              <w:pStyle w:val="Tablebody"/>
              <w:rPr>
                <w:rFonts w:ascii="Arial" w:hAnsi="Arial" w:cs="Arial"/>
                <w:b/>
                <w:color w:val="000000" w:themeColor="text1"/>
                <w:sz w:val="20"/>
                <w:szCs w:val="20"/>
                <w:u w:val="single"/>
              </w:rPr>
            </w:pPr>
          </w:p>
          <w:p w14:paraId="23CE54F9" w14:textId="77777777" w:rsidR="00D12B78" w:rsidRPr="00DB7374" w:rsidRDefault="00D12B78" w:rsidP="00C12CB1">
            <w:pPr>
              <w:pStyle w:val="Tablebody"/>
              <w:rPr>
                <w:rFonts w:ascii="Arial" w:hAnsi="Arial" w:cs="Arial"/>
                <w:color w:val="000000" w:themeColor="text1"/>
                <w:sz w:val="20"/>
                <w:szCs w:val="20"/>
              </w:rPr>
            </w:pPr>
          </w:p>
        </w:tc>
        <w:tc>
          <w:tcPr>
            <w:tcW w:w="4320" w:type="dxa"/>
          </w:tcPr>
          <w:p w14:paraId="3D9E9665" w14:textId="77777777" w:rsidR="00D12B78" w:rsidRPr="006F3274" w:rsidRDefault="00D12B78" w:rsidP="00C12CB1">
            <w:pPr>
              <w:pStyle w:val="Tablebody"/>
              <w:rPr>
                <w:rFonts w:ascii="Arial" w:hAnsi="Arial" w:cs="Arial"/>
                <w:b/>
                <w:noProof/>
                <w:color w:val="000000" w:themeColor="text1"/>
                <w:sz w:val="20"/>
                <w:szCs w:val="20"/>
              </w:rPr>
            </w:pPr>
            <w:r w:rsidRPr="006F3274">
              <w:rPr>
                <w:rFonts w:ascii="Arial" w:hAnsi="Arial" w:cs="Arial"/>
                <w:b/>
                <w:noProof/>
                <w:color w:val="000000" w:themeColor="text1"/>
                <w:sz w:val="20"/>
                <w:szCs w:val="20"/>
              </w:rPr>
              <w:t xml:space="preserve">Outcomes studied: </w:t>
            </w:r>
          </w:p>
          <w:p w14:paraId="07FC748A"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Persistent wheeze (</w:t>
            </w:r>
            <w:r w:rsidRPr="00DB7374">
              <w:rPr>
                <w:rFonts w:ascii="Arial" w:hAnsi="Arial" w:cs="Arial"/>
                <w:color w:val="000000" w:themeColor="text1"/>
                <w:sz w:val="20"/>
                <w:szCs w:val="20"/>
              </w:rPr>
              <w:t>≥1 episode over past 12 months or preceding years) 13,8%</w:t>
            </w:r>
          </w:p>
          <w:p w14:paraId="7B0F8F6C"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atopic wheeze (current wheeze and atopy)   5.8%</w:t>
            </w:r>
          </w:p>
          <w:p w14:paraId="1EFE1268"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 xml:space="preserve">Atopy (sensitization to </w:t>
            </w:r>
            <w:r w:rsidRPr="00DB7374">
              <w:rPr>
                <w:rFonts w:ascii="Arial" w:hAnsi="Arial" w:cs="Arial"/>
                <w:color w:val="000000" w:themeColor="text1"/>
                <w:sz w:val="20"/>
                <w:szCs w:val="20"/>
              </w:rPr>
              <w:t>≥1/</w:t>
            </w:r>
            <w:r w:rsidRPr="00DB7374">
              <w:rPr>
                <w:rFonts w:ascii="Arial" w:hAnsi="Arial" w:cs="Arial"/>
                <w:noProof/>
                <w:color w:val="000000" w:themeColor="text1"/>
                <w:sz w:val="20"/>
                <w:szCs w:val="20"/>
              </w:rPr>
              <w:t>6 common aeroallergens) 17%</w:t>
            </w:r>
          </w:p>
          <w:p w14:paraId="1414D01D"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Adherence to MD</w:t>
            </w:r>
          </w:p>
          <w:p w14:paraId="7D80A214"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9.3% low level</w:t>
            </w:r>
          </w:p>
          <w:p w14:paraId="4AD6C649"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53.7% medium level</w:t>
            </w:r>
          </w:p>
          <w:p w14:paraId="2C81C373"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 xml:space="preserve">37 % high level </w:t>
            </w:r>
          </w:p>
          <w:p w14:paraId="0933DFF5"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High adherence to MD was negatively associated with persistent wheeze OR 0.46 (0.10 – 2.17) and atopy =R 0.49 (0.18 – 1.32), but did not reach statistical significance</w:t>
            </w:r>
          </w:p>
          <w:p w14:paraId="262370EE"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Atopic wheeze OR 0.64 (0.10 – 4.06)</w:t>
            </w:r>
          </w:p>
        </w:tc>
        <w:tc>
          <w:tcPr>
            <w:tcW w:w="3393" w:type="dxa"/>
          </w:tcPr>
          <w:p w14:paraId="38B01368"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Confounders taken into account:</w:t>
            </w:r>
          </w:p>
          <w:p w14:paraId="55E5586B"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Gender, maternal age at pregnancy, maternal social class and education, maternal smoking during pregnancy, supplement use during pregnancy, breastfeeding, lower track resp. infection at 1 year, birth weight, gestational age, birth order, number of siblings, BMI at 6.5 years</w:t>
            </w:r>
          </w:p>
          <w:p w14:paraId="5A7DE054"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Control for energy intake</w:t>
            </w:r>
          </w:p>
          <w:p w14:paraId="2A13E017" w14:textId="77777777" w:rsidR="00D12B78" w:rsidRPr="00D15C59" w:rsidRDefault="00D12B78" w:rsidP="00C12CB1">
            <w:pPr>
              <w:pStyle w:val="Tablebody"/>
              <w:rPr>
                <w:rFonts w:ascii="Arial" w:hAnsi="Arial" w:cs="Arial"/>
                <w:b/>
                <w:color w:val="000000" w:themeColor="text1"/>
                <w:sz w:val="20"/>
                <w:szCs w:val="20"/>
              </w:rPr>
            </w:pPr>
            <w:r w:rsidRPr="00D15C59">
              <w:rPr>
                <w:rFonts w:ascii="Arial" w:hAnsi="Arial" w:cs="Arial"/>
                <w:b/>
                <w:color w:val="000000" w:themeColor="text1"/>
                <w:sz w:val="20"/>
                <w:szCs w:val="20"/>
              </w:rPr>
              <w:t>Limitations:</w:t>
            </w:r>
          </w:p>
          <w:p w14:paraId="5788A992"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Variability in choosing cut-off points</w:t>
            </w:r>
          </w:p>
          <w:p w14:paraId="30DE305D"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Different distribution of selected foods in different populations</w:t>
            </w:r>
          </w:p>
        </w:tc>
      </w:tr>
      <w:tr w:rsidR="00D12B78" w:rsidRPr="00DB7374" w14:paraId="5DC99108" w14:textId="77777777" w:rsidTr="0093062F">
        <w:trPr>
          <w:trHeight w:val="66"/>
        </w:trPr>
        <w:tc>
          <w:tcPr>
            <w:tcW w:w="3150" w:type="dxa"/>
          </w:tcPr>
          <w:p w14:paraId="2426B17B" w14:textId="24F14E91" w:rsidR="00D12B78" w:rsidRPr="00DB7374" w:rsidRDefault="00D12B78" w:rsidP="00C12CB1">
            <w:pPr>
              <w:pStyle w:val="Tablebody"/>
              <w:rPr>
                <w:rFonts w:ascii="Arial" w:hAnsi="Arial" w:cs="Arial"/>
                <w:b/>
                <w:color w:val="000000" w:themeColor="text1"/>
                <w:sz w:val="20"/>
                <w:szCs w:val="20"/>
              </w:rPr>
            </w:pPr>
            <w:r w:rsidRPr="00DB7374">
              <w:rPr>
                <w:rFonts w:ascii="Arial" w:hAnsi="Arial" w:cs="Arial"/>
                <w:b/>
                <w:noProof/>
                <w:color w:val="000000" w:themeColor="text1"/>
                <w:sz w:val="20"/>
                <w:szCs w:val="20"/>
              </w:rPr>
              <w:t xml:space="preserve">Alphantonogeorgos et al. 2014 </w:t>
            </w:r>
            <w:r w:rsidRPr="00DB7374">
              <w:rPr>
                <w:rFonts w:ascii="Arial" w:hAnsi="Arial" w:cs="Arial"/>
                <w:b/>
                <w:noProof/>
                <w:color w:val="000000" w:themeColor="text1"/>
                <w:sz w:val="20"/>
                <w:szCs w:val="20"/>
              </w:rPr>
              <w:fldChar w:fldCharType="begin">
                <w:fldData xml:space="preserve">PEVuZE5vdGU+PENpdGU+PEF1dGhvcj5BbHBoYW50b25vZ2VvcmdvczwvQXV0aG9yPjxZZWFyPjIw
MTQ8L1llYXI+PFJlY051bT40NTc0PC9SZWNOdW0+PERpc3BsYXlUZXh0PjxzdHlsZSBmYWNlPSJz
dXBlcnNjcmlwdCI+NTI8L3N0eWxlPjwvRGlzcGxheVRleHQ+PHJlY29yZD48cmVjLW51bWJlcj40
NTc0PC9yZWMtbnVtYmVyPjxmb3JlaWduLWtleXM+PGtleSBhcHA9IkVOIiBkYi1pZD0id3ZyemYw
OXRrenc1OXdlcHN4YnB6YWFoeDBzZDl4czkwcjV0IiB0aW1lc3RhbXA9IjE1Mzk4MDYyMjkiPjQ1
NzQ8L2tleT48L2ZvcmVpZ24ta2V5cz48cmVmLXR5cGUgbmFtZT0iSm91cm5hbCBBcnRpY2xlIj4x
NzwvcmVmLXR5cGU+PGNvbnRyaWJ1dG9ycz48YXV0aG9ycz48YXV0aG9yPkFscGhhbnRvbm9nZW9y
Z29zLCBHLjwvYXV0aG9yPjxhdXRob3I+UGFuYWdpb3Rha29zLCBELiBCLjwvYXV0aG9yPjxhdXRo
b3I+R3JpZ29yb3BvdWxvdSwgRC48L2F1dGhvcj48YXV0aG9yPllmYW50aSwgSy48L2F1dGhvcj48
YXV0aG9yPlBhcG91dHNha2lzLCBDLjwvYXV0aG9yPjxhdXRob3I+UGFwYWRpbWl0cmlvdSwgQS48
L2F1dGhvcj48YXV0aG9yPkFudGhyYWNvcG91bG9zLCBNLiBCLjwvYXV0aG9yPjxhdXRob3I+QmFr
b3VsYSwgQy48L2F1dGhvcj48YXV0aG9yPlByaWZ0aXMsIEsuIE4uPC9hdXRob3I+PC9hdXRob3Jz
PjwvY29udHJpYnV0b3JzPjxhdXRoLWFkZHJlc3M+RGVwdCBOdXRyaXRpb24gYW5kIERpZXRldGlj
cywgSGFyb2tvcGlvIFVuaXZlcnNpdHksIEF0aGVucywgR3JlZWNlLCA0NiBQYWxlb24gUG9sZW1p
c3RvbiBTdC4sIDE2Njc0IEdseWZhZGEsIEdyZWVjZS4gZC5iLnBhbmFnaW90YWtvc0B1c2EubmV0
LjwvYXV0aC1hZGRyZXNzPjx0aXRsZXM+PHRpdGxlPkludmVzdGlnYXRpbmcgdGhlIGFzc29jaWF0
aW9ucyBiZXR3ZWVuIE1lZGl0ZXJyYW5lYW4gZGlldCwgcGh5c2ljYWwgYWN0aXZpdHkgYW5kIGxp
dmluZyBlbnZpcm9ubWVudCB3aXRoIGNoaWxkaG9vZCBhc3RobWEgdXNpbmcgcGF0aCBhbmFseXNp
czwvdGl0bGU+PHNlY29uZGFyeS10aXRsZT5FbmRvY3IgTWV0YWIgSW1tdW5lIERpc29yZCBEcnVn
IFRhcmdldHM8L3NlY29uZGFyeS10aXRsZT48L3RpdGxlcz48cGVyaW9kaWNhbD48ZnVsbC10aXRs
ZT5FbmRvY3JpbmUsIE1ldGFib2xpYyAmYW1wOyBJbW11bmUgRGlzb3JkZXJzIERydWcgVGFyZ2V0
czwvZnVsbC10aXRsZT48YWJici0xPkVuZG9jciBNZXRhYiBJbW11bmUgRGlzb3JkIERydWcgVGFy
Z2V0czwvYWJici0xPjwvcGVyaW9kaWNhbD48cGFnZXM+MjI2LTMzPC9wYWdlcz48dm9sdW1lPjE0
PC92b2x1bWU+PG51bWJlcj4zPC9udW1iZXI+PGVkaXRpb24+MjAxNC8wOS8wMjwvZWRpdGlvbj48
a2V5d29yZHM+PGtleXdvcmQ+QXN0aG1hLyplcGlkZW1pb2xvZ3k8L2tleXdvcmQ+PGtleXdvcmQ+
Q2hpbGQ8L2tleXdvcmQ+PGtleXdvcmQ+KkRpZXQsIE1lZGl0ZXJyYW5lYW48L2tleXdvcmQ+PGtl
eXdvcmQ+KkVudmlyb25tZW50PC9rZXl3b3JkPjxrZXl3b3JkPkZlbWFsZTwva2V5d29yZD48a2V5
d29yZD5HcmVlY2UvZXBpZGVtaW9sb2d5PC9rZXl3b3JkPjxrZXl3b3JkPkh1bWFuczwva2V5d29y
ZD48a2V5d29yZD5MaWZlIFN0eWxlPC9rZXl3b3JkPjxrZXl3b3JkPk1hbGU8L2tleXdvcmQ+PGtl
eXdvcmQ+TW90b3IgQWN0aXZpdHkvKnBoeXNpb2xvZ3k8L2tleXdvcmQ+PGtleXdvcmQ+UHJldmFs
ZW5jZTwva2V5d29yZD48a2V5d29yZD4qUmVzaWRlbmNlIENoYXJhY3RlcmlzdGljcy9zdGF0aXN0
aWNzICZhbXA7IG51bWVyaWNhbCBkYXRhPC9rZXl3b3JkPjxrZXl3b3JkPlJ1cmFsIFBvcHVsYXRp
b24vc3RhdGlzdGljcyAmYW1wOyBudW1lcmljYWwgZGF0YTwva2V5d29yZD48a2V5d29yZD5TdXJ2
ZXlzIGFuZCBRdWVzdGlvbm5haXJlczwva2V5d29yZD48a2V5d29yZD5VcmJhbiBQb3B1bGF0aW9u
L3N0YXRpc3RpY3MgJmFtcDsgbnVtZXJpY2FsIGRhdGE8L2tleXdvcmQ+PC9rZXl3b3Jkcz48ZGF0
ZXM+PHllYXI+MjAxNDwveWVhcj48L2RhdGVzPjxpc2JuPjIyMTItMzg3MyAoRWxlY3Ryb25pYykm
I3hEOzE4NzEtNTMwMyAoTGlua2luZyk8L2lzYm4+PGFjY2Vzc2lvbi1udW0+MjUxNzYxODQ8L2Fj
Y2Vzc2lvbi1udW0+PHVybHM+PHJlbGF0ZWQtdXJscz48dXJsPmh0dHBzOi8vd3d3Lm5jYmkubmxt
Lm5paC5nb3YvcHVibWVkLzI1MTc2MTg0PC91cmw+PC9yZWxhdGVkLXVybHM+PC91cmxzPjwvcmVj
b3JkPjwvQ2l0ZT48L0VuZE5vdGU+
</w:fldData>
              </w:fldChar>
            </w:r>
            <w:r w:rsidR="00B96606">
              <w:rPr>
                <w:rFonts w:ascii="Arial" w:hAnsi="Arial" w:cs="Arial"/>
                <w:b/>
                <w:noProof/>
                <w:color w:val="000000" w:themeColor="text1"/>
                <w:sz w:val="20"/>
                <w:szCs w:val="20"/>
              </w:rPr>
              <w:instrText xml:space="preserve"> ADDIN EN.CITE </w:instrText>
            </w:r>
            <w:r w:rsidR="00B96606">
              <w:rPr>
                <w:rFonts w:ascii="Arial" w:hAnsi="Arial" w:cs="Arial"/>
                <w:b/>
                <w:noProof/>
                <w:color w:val="000000" w:themeColor="text1"/>
                <w:sz w:val="20"/>
                <w:szCs w:val="20"/>
              </w:rPr>
              <w:fldChar w:fldCharType="begin">
                <w:fldData xml:space="preserve">PEVuZE5vdGU+PENpdGU+PEF1dGhvcj5BbHBoYW50b25vZ2VvcmdvczwvQXV0aG9yPjxZZWFyPjIw
MTQ8L1llYXI+PFJlY051bT40NTc0PC9SZWNOdW0+PERpc3BsYXlUZXh0PjxzdHlsZSBmYWNlPSJz
dXBlcnNjcmlwdCI+NTI8L3N0eWxlPjwvRGlzcGxheVRleHQ+PHJlY29yZD48cmVjLW51bWJlcj40
NTc0PC9yZWMtbnVtYmVyPjxmb3JlaWduLWtleXM+PGtleSBhcHA9IkVOIiBkYi1pZD0id3ZyemYw
OXRrenc1OXdlcHN4YnB6YWFoeDBzZDl4czkwcjV0IiB0aW1lc3RhbXA9IjE1Mzk4MDYyMjkiPjQ1
NzQ8L2tleT48L2ZvcmVpZ24ta2V5cz48cmVmLXR5cGUgbmFtZT0iSm91cm5hbCBBcnRpY2xlIj4x
NzwvcmVmLXR5cGU+PGNvbnRyaWJ1dG9ycz48YXV0aG9ycz48YXV0aG9yPkFscGhhbnRvbm9nZW9y
Z29zLCBHLjwvYXV0aG9yPjxhdXRob3I+UGFuYWdpb3Rha29zLCBELiBCLjwvYXV0aG9yPjxhdXRo
b3I+R3JpZ29yb3BvdWxvdSwgRC48L2F1dGhvcj48YXV0aG9yPllmYW50aSwgSy48L2F1dGhvcj48
YXV0aG9yPlBhcG91dHNha2lzLCBDLjwvYXV0aG9yPjxhdXRob3I+UGFwYWRpbWl0cmlvdSwgQS48
L2F1dGhvcj48YXV0aG9yPkFudGhyYWNvcG91bG9zLCBNLiBCLjwvYXV0aG9yPjxhdXRob3I+QmFr
b3VsYSwgQy48L2F1dGhvcj48YXV0aG9yPlByaWZ0aXMsIEsuIE4uPC9hdXRob3I+PC9hdXRob3Jz
PjwvY29udHJpYnV0b3JzPjxhdXRoLWFkZHJlc3M+RGVwdCBOdXRyaXRpb24gYW5kIERpZXRldGlj
cywgSGFyb2tvcGlvIFVuaXZlcnNpdHksIEF0aGVucywgR3JlZWNlLCA0NiBQYWxlb24gUG9sZW1p
c3RvbiBTdC4sIDE2Njc0IEdseWZhZGEsIEdyZWVjZS4gZC5iLnBhbmFnaW90YWtvc0B1c2EubmV0
LjwvYXV0aC1hZGRyZXNzPjx0aXRsZXM+PHRpdGxlPkludmVzdGlnYXRpbmcgdGhlIGFzc29jaWF0
aW9ucyBiZXR3ZWVuIE1lZGl0ZXJyYW5lYW4gZGlldCwgcGh5c2ljYWwgYWN0aXZpdHkgYW5kIGxp
dmluZyBlbnZpcm9ubWVudCB3aXRoIGNoaWxkaG9vZCBhc3RobWEgdXNpbmcgcGF0aCBhbmFseXNp
czwvdGl0bGU+PHNlY29uZGFyeS10aXRsZT5FbmRvY3IgTWV0YWIgSW1tdW5lIERpc29yZCBEcnVn
IFRhcmdldHM8L3NlY29uZGFyeS10aXRsZT48L3RpdGxlcz48cGVyaW9kaWNhbD48ZnVsbC10aXRs
ZT5FbmRvY3JpbmUsIE1ldGFib2xpYyAmYW1wOyBJbW11bmUgRGlzb3JkZXJzIERydWcgVGFyZ2V0
czwvZnVsbC10aXRsZT48YWJici0xPkVuZG9jciBNZXRhYiBJbW11bmUgRGlzb3JkIERydWcgVGFy
Z2V0czwvYWJici0xPjwvcGVyaW9kaWNhbD48cGFnZXM+MjI2LTMzPC9wYWdlcz48dm9sdW1lPjE0
PC92b2x1bWU+PG51bWJlcj4zPC9udW1iZXI+PGVkaXRpb24+MjAxNC8wOS8wMjwvZWRpdGlvbj48
a2V5d29yZHM+PGtleXdvcmQ+QXN0aG1hLyplcGlkZW1pb2xvZ3k8L2tleXdvcmQ+PGtleXdvcmQ+
Q2hpbGQ8L2tleXdvcmQ+PGtleXdvcmQ+KkRpZXQsIE1lZGl0ZXJyYW5lYW48L2tleXdvcmQ+PGtl
eXdvcmQ+KkVudmlyb25tZW50PC9rZXl3b3JkPjxrZXl3b3JkPkZlbWFsZTwva2V5d29yZD48a2V5
d29yZD5HcmVlY2UvZXBpZGVtaW9sb2d5PC9rZXl3b3JkPjxrZXl3b3JkPkh1bWFuczwva2V5d29y
ZD48a2V5d29yZD5MaWZlIFN0eWxlPC9rZXl3b3JkPjxrZXl3b3JkPk1hbGU8L2tleXdvcmQ+PGtl
eXdvcmQ+TW90b3IgQWN0aXZpdHkvKnBoeXNpb2xvZ3k8L2tleXdvcmQ+PGtleXdvcmQ+UHJldmFs
ZW5jZTwva2V5d29yZD48a2V5d29yZD4qUmVzaWRlbmNlIENoYXJhY3RlcmlzdGljcy9zdGF0aXN0
aWNzICZhbXA7IG51bWVyaWNhbCBkYXRhPC9rZXl3b3JkPjxrZXl3b3JkPlJ1cmFsIFBvcHVsYXRp
b24vc3RhdGlzdGljcyAmYW1wOyBudW1lcmljYWwgZGF0YTwva2V5d29yZD48a2V5d29yZD5TdXJ2
ZXlzIGFuZCBRdWVzdGlvbm5haXJlczwva2V5d29yZD48a2V5d29yZD5VcmJhbiBQb3B1bGF0aW9u
L3N0YXRpc3RpY3MgJmFtcDsgbnVtZXJpY2FsIGRhdGE8L2tleXdvcmQ+PC9rZXl3b3Jkcz48ZGF0
ZXM+PHllYXI+MjAxNDwveWVhcj48L2RhdGVzPjxpc2JuPjIyMTItMzg3MyAoRWxlY3Ryb25pYykm
I3hEOzE4NzEtNTMwMyAoTGlua2luZyk8L2lzYm4+PGFjY2Vzc2lvbi1udW0+MjUxNzYxODQ8L2Fj
Y2Vzc2lvbi1udW0+PHVybHM+PHJlbGF0ZWQtdXJscz48dXJsPmh0dHBzOi8vd3d3Lm5jYmkubmxt
Lm5paC5nb3YvcHVibWVkLzI1MTc2MTg0PC91cmw+PC9yZWxhdGVkLXVybHM+PC91cmxzPjwvcmVj
b3JkPjwvQ2l0ZT48L0VuZE5vdGU+
</w:fldData>
              </w:fldChar>
            </w:r>
            <w:r w:rsidR="00B96606">
              <w:rPr>
                <w:rFonts w:ascii="Arial" w:hAnsi="Arial" w:cs="Arial"/>
                <w:b/>
                <w:noProof/>
                <w:color w:val="000000" w:themeColor="text1"/>
                <w:sz w:val="20"/>
                <w:szCs w:val="20"/>
              </w:rPr>
              <w:instrText xml:space="preserve"> ADDIN EN.CITE.DATA </w:instrText>
            </w:r>
            <w:r w:rsidR="00B96606">
              <w:rPr>
                <w:rFonts w:ascii="Arial" w:hAnsi="Arial" w:cs="Arial"/>
                <w:b/>
                <w:noProof/>
                <w:color w:val="000000" w:themeColor="text1"/>
                <w:sz w:val="20"/>
                <w:szCs w:val="20"/>
              </w:rPr>
            </w:r>
            <w:r w:rsidR="00B96606">
              <w:rPr>
                <w:rFonts w:ascii="Arial" w:hAnsi="Arial" w:cs="Arial"/>
                <w:b/>
                <w:noProof/>
                <w:color w:val="000000" w:themeColor="text1"/>
                <w:sz w:val="20"/>
                <w:szCs w:val="20"/>
              </w:rPr>
              <w:fldChar w:fldCharType="end"/>
            </w:r>
            <w:r w:rsidRPr="00DB7374">
              <w:rPr>
                <w:rFonts w:ascii="Arial" w:hAnsi="Arial" w:cs="Arial"/>
                <w:b/>
                <w:noProof/>
                <w:color w:val="000000" w:themeColor="text1"/>
                <w:sz w:val="20"/>
                <w:szCs w:val="20"/>
              </w:rPr>
            </w:r>
            <w:r w:rsidRPr="00DB7374">
              <w:rPr>
                <w:rFonts w:ascii="Arial" w:hAnsi="Arial" w:cs="Arial"/>
                <w:b/>
                <w:noProof/>
                <w:color w:val="000000" w:themeColor="text1"/>
                <w:sz w:val="20"/>
                <w:szCs w:val="20"/>
              </w:rPr>
              <w:fldChar w:fldCharType="separate"/>
            </w:r>
            <w:r w:rsidR="00B96606" w:rsidRPr="00B96606">
              <w:rPr>
                <w:rFonts w:ascii="Arial" w:hAnsi="Arial" w:cs="Arial"/>
                <w:b/>
                <w:noProof/>
                <w:color w:val="000000" w:themeColor="text1"/>
                <w:sz w:val="20"/>
                <w:szCs w:val="20"/>
                <w:vertAlign w:val="superscript"/>
              </w:rPr>
              <w:t>52</w:t>
            </w:r>
            <w:r w:rsidRPr="00DB7374">
              <w:rPr>
                <w:rFonts w:ascii="Arial" w:hAnsi="Arial" w:cs="Arial"/>
                <w:b/>
                <w:noProof/>
                <w:color w:val="000000" w:themeColor="text1"/>
                <w:sz w:val="20"/>
                <w:szCs w:val="20"/>
              </w:rPr>
              <w:fldChar w:fldCharType="end"/>
            </w:r>
          </w:p>
          <w:p w14:paraId="7B738F9A"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Cross-sectional study (extended PANACEA study ref 37)</w:t>
            </w:r>
          </w:p>
          <w:p w14:paraId="1B58F192"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 xml:space="preserve">Greece, urban (Athens, n = 700) or rural environment (n = 425) </w:t>
            </w:r>
          </w:p>
          <w:p w14:paraId="3E3833CC"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Sample Size</w:t>
            </w:r>
            <w:r w:rsidRPr="00DB7374">
              <w:rPr>
                <w:rFonts w:ascii="Arial" w:hAnsi="Arial" w:cs="Arial"/>
                <w:color w:val="000000" w:themeColor="text1"/>
                <w:sz w:val="20"/>
                <w:szCs w:val="20"/>
              </w:rPr>
              <w:t>:</w:t>
            </w:r>
          </w:p>
          <w:p w14:paraId="0D27F713"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 xml:space="preserve">Baseline N: </w:t>
            </w:r>
            <w:r w:rsidRPr="00DB7374">
              <w:rPr>
                <w:rFonts w:ascii="Arial" w:hAnsi="Arial" w:cs="Arial"/>
                <w:color w:val="000000" w:themeColor="text1"/>
                <w:sz w:val="20"/>
                <w:szCs w:val="20"/>
              </w:rPr>
              <w:t>1125 children 10 to 12 years old</w:t>
            </w:r>
          </w:p>
          <w:p w14:paraId="513E3ED6"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lastRenderedPageBreak/>
              <w:t>Partician rate: 83,5%</w:t>
            </w:r>
          </w:p>
          <w:p w14:paraId="5BFD74A7"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noProof/>
                <w:color w:val="000000" w:themeColor="text1"/>
                <w:sz w:val="20"/>
                <w:szCs w:val="20"/>
              </w:rPr>
              <w:t>Sample Size Calculation: NR</w:t>
            </w:r>
          </w:p>
          <w:p w14:paraId="25710D80"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Sex:</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 xml:space="preserve">m </w:t>
            </w:r>
            <w:r w:rsidRPr="00DB7374">
              <w:rPr>
                <w:rFonts w:ascii="Arial" w:hAnsi="Arial" w:cs="Arial"/>
                <w:color w:val="000000" w:themeColor="text1"/>
                <w:sz w:val="20"/>
                <w:szCs w:val="20"/>
              </w:rPr>
              <w:t>529, 596 f</w:t>
            </w:r>
          </w:p>
          <w:p w14:paraId="7D1FB160"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Race/Ethnicity</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NR</w:t>
            </w:r>
          </w:p>
          <w:p w14:paraId="43E4B3D3"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Atopic Disease Risk Status</w:t>
            </w:r>
            <w:r w:rsidRPr="00DB7374">
              <w:rPr>
                <w:rFonts w:ascii="Arial" w:hAnsi="Arial" w:cs="Arial"/>
                <w:color w:val="000000" w:themeColor="text1"/>
                <w:sz w:val="20"/>
                <w:szCs w:val="20"/>
              </w:rPr>
              <w:t xml:space="preserve">: </w:t>
            </w:r>
          </w:p>
          <w:p w14:paraId="37D37A8C"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Parental atopy 34% urban vs 27,3 rural</w:t>
            </w:r>
          </w:p>
        </w:tc>
        <w:tc>
          <w:tcPr>
            <w:tcW w:w="4077" w:type="dxa"/>
          </w:tcPr>
          <w:p w14:paraId="47111EFB"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lastRenderedPageBreak/>
              <w:t>Intervention/Exposure:</w:t>
            </w:r>
          </w:p>
          <w:p w14:paraId="76DE6004"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Hypothesis: living environment could affect asthma prevalence, with MD and physical activity as mediators</w:t>
            </w:r>
          </w:p>
          <w:p w14:paraId="4C167BAE"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noProof/>
                <w:color w:val="000000" w:themeColor="text1"/>
                <w:sz w:val="20"/>
                <w:szCs w:val="20"/>
              </w:rPr>
              <w:t>Definition of mediterrean diet (MD): KIDMED</w:t>
            </w:r>
          </w:p>
          <w:p w14:paraId="1593905D"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rPr>
              <w:t>Assessment Methods of MD</w:t>
            </w:r>
            <w:r w:rsidRPr="00DB7374">
              <w:rPr>
                <w:rFonts w:ascii="Arial" w:hAnsi="Arial" w:cs="Arial"/>
                <w:color w:val="000000" w:themeColor="text1"/>
                <w:sz w:val="20"/>
                <w:szCs w:val="20"/>
              </w:rPr>
              <w:t xml:space="preserve">: </w:t>
            </w:r>
          </w:p>
          <w:p w14:paraId="59160491"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KIDMED food frequency questionnaire</w:t>
            </w:r>
          </w:p>
          <w:p w14:paraId="3CBA2523" w14:textId="77777777" w:rsidR="00D12B78" w:rsidRPr="00DB7374" w:rsidRDefault="00D12B78" w:rsidP="00C12CB1">
            <w:pPr>
              <w:pStyle w:val="Tablebody"/>
              <w:rPr>
                <w:rFonts w:ascii="Arial" w:hAnsi="Arial" w:cs="Arial"/>
                <w:b/>
                <w:color w:val="000000" w:themeColor="text1"/>
                <w:sz w:val="20"/>
                <w:szCs w:val="20"/>
                <w:u w:val="single"/>
              </w:rPr>
            </w:pPr>
          </w:p>
          <w:p w14:paraId="4C2F9039" w14:textId="77777777" w:rsidR="00D12B78" w:rsidRPr="00DB7374" w:rsidRDefault="00D12B78" w:rsidP="00C12CB1">
            <w:pPr>
              <w:pStyle w:val="Tablebody"/>
              <w:rPr>
                <w:rFonts w:ascii="Arial" w:hAnsi="Arial" w:cs="Arial"/>
                <w:color w:val="000000" w:themeColor="text1"/>
                <w:sz w:val="20"/>
                <w:szCs w:val="20"/>
              </w:rPr>
            </w:pPr>
          </w:p>
        </w:tc>
        <w:tc>
          <w:tcPr>
            <w:tcW w:w="4320" w:type="dxa"/>
          </w:tcPr>
          <w:p w14:paraId="57BCB2BF" w14:textId="77777777" w:rsidR="00D12B78" w:rsidRPr="006F3274" w:rsidRDefault="00D12B78" w:rsidP="00C12CB1">
            <w:pPr>
              <w:pStyle w:val="Tablebody"/>
              <w:rPr>
                <w:rFonts w:ascii="Arial" w:hAnsi="Arial" w:cs="Arial"/>
                <w:b/>
                <w:noProof/>
                <w:color w:val="000000" w:themeColor="text1"/>
                <w:sz w:val="20"/>
                <w:szCs w:val="20"/>
              </w:rPr>
            </w:pPr>
            <w:r w:rsidRPr="006F3274">
              <w:rPr>
                <w:rFonts w:ascii="Arial" w:hAnsi="Arial" w:cs="Arial"/>
                <w:b/>
                <w:noProof/>
                <w:color w:val="000000" w:themeColor="text1"/>
                <w:sz w:val="20"/>
                <w:szCs w:val="20"/>
              </w:rPr>
              <w:lastRenderedPageBreak/>
              <w:t>Outcomes studied:</w:t>
            </w:r>
          </w:p>
          <w:p w14:paraId="7D2233A2" w14:textId="4EE82C56"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 xml:space="preserve">Asthma by </w:t>
            </w:r>
            <w:r w:rsidR="000B1DC5">
              <w:rPr>
                <w:rFonts w:ascii="Arial" w:hAnsi="Arial" w:cs="Arial"/>
                <w:noProof/>
                <w:color w:val="000000" w:themeColor="text1"/>
                <w:sz w:val="20"/>
                <w:szCs w:val="20"/>
              </w:rPr>
              <w:t>standardised</w:t>
            </w:r>
            <w:r w:rsidRPr="00DB7374">
              <w:rPr>
                <w:rFonts w:ascii="Arial" w:hAnsi="Arial" w:cs="Arial"/>
                <w:noProof/>
                <w:color w:val="000000" w:themeColor="text1"/>
                <w:sz w:val="20"/>
                <w:szCs w:val="20"/>
              </w:rPr>
              <w:t xml:space="preserve"> ISAAC questionnaire</w:t>
            </w:r>
          </w:p>
          <w:p w14:paraId="2423BD6C" w14:textId="77777777" w:rsidR="00D12B78" w:rsidRPr="00DB7374" w:rsidRDefault="00D12B78" w:rsidP="00C12CB1">
            <w:pPr>
              <w:pStyle w:val="Tablebody"/>
              <w:rPr>
                <w:rFonts w:ascii="Arial" w:hAnsi="Arial" w:cs="Arial"/>
                <w:noProof/>
                <w:color w:val="000000" w:themeColor="text1"/>
                <w:sz w:val="20"/>
                <w:szCs w:val="20"/>
              </w:rPr>
            </w:pPr>
            <w:r>
              <w:rPr>
                <w:rFonts w:ascii="Arial" w:hAnsi="Arial" w:cs="Arial"/>
                <w:color w:val="000000" w:themeColor="text1"/>
                <w:sz w:val="20"/>
                <w:szCs w:val="20"/>
              </w:rPr>
              <w:t>A</w:t>
            </w:r>
            <w:r w:rsidRPr="00DB7374">
              <w:rPr>
                <w:rFonts w:ascii="Arial" w:hAnsi="Arial" w:cs="Arial"/>
                <w:color w:val="000000" w:themeColor="text1"/>
                <w:sz w:val="20"/>
                <w:szCs w:val="20"/>
              </w:rPr>
              <w:t>ny asthmatic symptom 23.7% urban-residing children vs 14.6% living in rural areas (p&lt;0.001)</w:t>
            </w:r>
          </w:p>
          <w:p w14:paraId="0A269D8C" w14:textId="77777777" w:rsidR="00D12B78" w:rsidRPr="00DB7374" w:rsidRDefault="00D12B78" w:rsidP="00C12CB1">
            <w:pPr>
              <w:pStyle w:val="Tablebody"/>
              <w:rPr>
                <w:rFonts w:ascii="Arial" w:hAnsi="Arial" w:cs="Arial"/>
                <w:color w:val="000000" w:themeColor="text1"/>
                <w:sz w:val="20"/>
                <w:szCs w:val="20"/>
              </w:rPr>
            </w:pPr>
            <w:r>
              <w:rPr>
                <w:rFonts w:ascii="Arial" w:hAnsi="Arial" w:cs="Arial"/>
                <w:color w:val="000000" w:themeColor="text1"/>
                <w:sz w:val="20"/>
                <w:szCs w:val="20"/>
              </w:rPr>
              <w:t>M</w:t>
            </w:r>
            <w:r w:rsidRPr="00DB7374">
              <w:rPr>
                <w:rFonts w:ascii="Arial" w:hAnsi="Arial" w:cs="Arial"/>
                <w:color w:val="000000" w:themeColor="text1"/>
                <w:sz w:val="20"/>
                <w:szCs w:val="20"/>
              </w:rPr>
              <w:t>ean adherence to MD 5.3% rural vs 4.8% urban</w:t>
            </w:r>
          </w:p>
          <w:p w14:paraId="0676B803" w14:textId="26D560D6"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 xml:space="preserve">High adherence to MD 12,3% (13.4% rural vs 11.6% urban) different from ref 46 (4,8% rural </w:t>
            </w:r>
            <w:r w:rsidRPr="00DB7374">
              <w:rPr>
                <w:rFonts w:ascii="Arial" w:hAnsi="Arial" w:cs="Arial"/>
                <w:color w:val="000000" w:themeColor="text1"/>
                <w:sz w:val="20"/>
                <w:szCs w:val="20"/>
              </w:rPr>
              <w:lastRenderedPageBreak/>
              <w:t>vs 2,4% urban) data concerning diet more detailed in  Grigoropoulou et al.</w:t>
            </w:r>
            <w:r>
              <w:rPr>
                <w:rFonts w:ascii="Arial" w:hAnsi="Arial" w:cs="Arial"/>
                <w:color w:val="000000" w:themeColor="text1"/>
                <w:sz w:val="20"/>
                <w:szCs w:val="20"/>
              </w:rPr>
              <w:fldChar w:fldCharType="begin">
                <w:fldData xml:space="preserve">PEVuZE5vdGU+PENpdGU+PEF1dGhvcj5Hcmlnb3JvcG91bG91PC9BdXRob3I+PFllYXI+MjAxMTwv
WWVhcj48UmVjTnVtPjQ1ODQ8L1JlY051bT48RGlzcGxheVRleHQ+PHN0eWxlIGZhY2U9InN1cGVy
c2NyaXB0Ij41MTwvc3R5bGU+PC9EaXNwbGF5VGV4dD48cmVjb3JkPjxyZWMtbnVtYmVyPjQ1ODQ8
L3JlYy1udW1iZXI+PGZvcmVpZ24ta2V5cz48a2V5IGFwcD0iRU4iIGRiLWlkPSJ3dnJ6ZjA5dGt6
dzU5d2Vwc3hicHphYWh4MHNkOXhzOTByNXQiIHRpbWVzdGFtcD0iMTUzOTgwOTEyNSI+NDU4NDwv
a2V5PjwvZm9yZWlnbi1rZXlzPjxyZWYtdHlwZSBuYW1lPSJKb3VybmFsIEFydGljbGUiPjE3PC9y
ZWYtdHlwZT48Y29udHJpYnV0b3JzPjxhdXRob3JzPjxhdXRob3I+R3JpZ29yb3BvdWxvdSwgRC48
L2F1dGhvcj48YXV0aG9yPlByaWZ0aXMsIEsuIE4uPC9hdXRob3I+PGF1dGhvcj5ZYW5uYWtvdWxp
YSwgTS48L2F1dGhvcj48YXV0aG9yPlBhcGFkaW1pdHJpb3UsIEEuPC9hdXRob3I+PGF1dGhvcj5B
bnRocmFjb3BvdWxvcywgTS4gQi48L2F1dGhvcj48YXV0aG9yPllmYW50aSwgSy48L2F1dGhvcj48
YXV0aG9yPlBhbmFnaW90YWtvcywgRC4gQi48L2F1dGhvcj48L2F1dGhvcnM+PC9jb250cmlidXRv
cnM+PGF1dGgtYWRkcmVzcz5EZXBhcnRtZW50IG9mIE51dHJpdGlvbiBhbmQgRGlldGV0aWNzLCBI
YXJva29waW8gVW5pdmVyc2l0eSwgQXRoZW5zLCBHcmVlY2UuPC9hdXRoLWFkZHJlc3M+PHRpdGxl
cz48dGl0bGU+VXJiYW4gZW52aXJvbm1lbnQgYWRoZXJlbmNlIHRvIHRoZSBNZWRpdGVycmFuZWFu
IGRpZXQgYW5kIHByZXZhbGVuY2Ugb2YgYXN0aG1hIHN5bXB0b21zIGFtb25nIDEwLSB0byAxMi15
ZWFyLW9sZCBjaGlsZHJlbjogVGhlIFBoeXNpY2FsIEFjdGl2aXR5LCBOdXRyaXRpb24sIGFuZCBB
bGxlcmdpZXMgaW4gQ2hpbGRyZW4gRXhhbWluZWQgaW4gQXRoZW5zIHN0dWR5PC90aXRsZT48c2Vj
b25kYXJ5LXRpdGxlPkFsbGVyZ3kgQXN0aG1hIFByb2M8L3NlY29uZGFyeS10aXRsZT48L3RpdGxl
cz48cGVyaW9kaWNhbD48ZnVsbC10aXRsZT5BbGxlcmd5ICZhbXA7IEFzdGhtYSBQcm9jZWVkaW5n
czwvZnVsbC10aXRsZT48YWJici0xPkFsbGVyZ3kgQXN0aG1hIFByb2M8L2FiYnItMT48L3Blcmlv
ZGljYWw+PHBhZ2VzPjM1MS04PC9wYWdlcz48dm9sdW1lPjMyPC92b2x1bWU+PG51bWJlcj41PC9u
dW1iZXI+PGVkaXRpb24+MjAxMS8xMi8yNzwvZWRpdGlvbj48a2V5d29yZHM+PGtleXdvcmQ+QXN0
aG1hLyplcGlkZW1pb2xvZ3k8L2tleXdvcmQ+PGtleXdvcmQ+Q2hpbGQ8L2tleXdvcmQ+PGtleXdv
cmQ+KkRpZXQsIE1lZGl0ZXJyYW5lYW48L2tleXdvcmQ+PGtleXdvcmQ+KkVudmlyb25tZW50PC9r
ZXl3b3JkPjxrZXl3b3JkPkZlbWFsZTwva2V5d29yZD48a2V5d29yZD5HcmVlY2UvZXBpZGVtaW9s
b2d5PC9rZXl3b3JkPjxrZXl3b3JkPkh1bWFuczwva2V5d29yZD48a2V5d29yZD5NYWxlPC9rZXl3
b3JkPjxrZXl3b3JkPk1vdG9yIEFjdGl2aXR5PC9rZXl3b3JkPjxrZXl3b3JkPlByZXZhbGVuY2U8
L2tleXdvcmQ+PGtleXdvcmQ+UmlzayBGYWN0b3JzPC9rZXl3b3JkPjxrZXl3b3JkPlJ1cmFsIFBv
cHVsYXRpb248L2tleXdvcmQ+PGtleXdvcmQ+U3VydmV5cyBhbmQgUXVlc3Rpb25uYWlyZXM8L2tl
eXdvcmQ+PGtleXdvcmQ+KlVyYmFuIFBvcHVsYXRpb248L2tleXdvcmQ+PC9rZXl3b3Jkcz48ZGF0
ZXM+PHllYXI+MjAxMTwveWVhcj48cHViLWRhdGVzPjxkYXRlPlNlcC1PY3Q8L2RhdGU+PC9wdWIt
ZGF0ZXM+PC9kYXRlcz48aXNibj4xNTM5LTYzMDQgKEVsZWN0cm9uaWMpJiN4RDsxMDg4LTU0MTIg
KExpbmtpbmcpPC9pc2JuPjxhY2Nlc3Npb24tbnVtPjIyMTk1Njg3PC9hY2Nlc3Npb24tbnVtPjx1
cmxzPjxyZWxhdGVkLXVybHM+PHVybD5odHRwczovL3d3dy5uY2JpLm5sbS5uaWguZ292L3B1Ym1l
ZC8yMjE5NTY4NzwvdXJsPjwvcmVsYXRlZC11cmxzPjwvdXJscz48ZWxlY3Ryb25pYy1yZXNvdXJj
ZS1udW0+MTAuMjUwMC9hYXAuMjAxMS4zMi4zNDYzPC9lbGVjdHJvbmljLXJlc291cmNlLW51bT48
L3JlY29yZD48L0NpdGU+PC9FbmROb3RlPgB=
</w:fldData>
              </w:fldChar>
            </w:r>
            <w:r w:rsidR="00B96606">
              <w:rPr>
                <w:rFonts w:ascii="Arial" w:hAnsi="Arial" w:cs="Arial"/>
                <w:color w:val="000000" w:themeColor="text1"/>
                <w:sz w:val="20"/>
                <w:szCs w:val="20"/>
              </w:rPr>
              <w:instrText xml:space="preserve"> ADDIN EN.CITE </w:instrText>
            </w:r>
            <w:r w:rsidR="00B96606">
              <w:rPr>
                <w:rFonts w:ascii="Arial" w:hAnsi="Arial" w:cs="Arial"/>
                <w:color w:val="000000" w:themeColor="text1"/>
                <w:sz w:val="20"/>
                <w:szCs w:val="20"/>
              </w:rPr>
              <w:fldChar w:fldCharType="begin">
                <w:fldData xml:space="preserve">PEVuZE5vdGU+PENpdGU+PEF1dGhvcj5Hcmlnb3JvcG91bG91PC9BdXRob3I+PFllYXI+MjAxMTwv
WWVhcj48UmVjTnVtPjQ1ODQ8L1JlY051bT48RGlzcGxheVRleHQ+PHN0eWxlIGZhY2U9InN1cGVy
c2NyaXB0Ij41MTwvc3R5bGU+PC9EaXNwbGF5VGV4dD48cmVjb3JkPjxyZWMtbnVtYmVyPjQ1ODQ8
L3JlYy1udW1iZXI+PGZvcmVpZ24ta2V5cz48a2V5IGFwcD0iRU4iIGRiLWlkPSJ3dnJ6ZjA5dGt6
dzU5d2Vwc3hicHphYWh4MHNkOXhzOTByNXQiIHRpbWVzdGFtcD0iMTUzOTgwOTEyNSI+NDU4NDwv
a2V5PjwvZm9yZWlnbi1rZXlzPjxyZWYtdHlwZSBuYW1lPSJKb3VybmFsIEFydGljbGUiPjE3PC9y
ZWYtdHlwZT48Y29udHJpYnV0b3JzPjxhdXRob3JzPjxhdXRob3I+R3JpZ29yb3BvdWxvdSwgRC48
L2F1dGhvcj48YXV0aG9yPlByaWZ0aXMsIEsuIE4uPC9hdXRob3I+PGF1dGhvcj5ZYW5uYWtvdWxp
YSwgTS48L2F1dGhvcj48YXV0aG9yPlBhcGFkaW1pdHJpb3UsIEEuPC9hdXRob3I+PGF1dGhvcj5B
bnRocmFjb3BvdWxvcywgTS4gQi48L2F1dGhvcj48YXV0aG9yPllmYW50aSwgSy48L2F1dGhvcj48
YXV0aG9yPlBhbmFnaW90YWtvcywgRC4gQi48L2F1dGhvcj48L2F1dGhvcnM+PC9jb250cmlidXRv
cnM+PGF1dGgtYWRkcmVzcz5EZXBhcnRtZW50IG9mIE51dHJpdGlvbiBhbmQgRGlldGV0aWNzLCBI
YXJva29waW8gVW5pdmVyc2l0eSwgQXRoZW5zLCBHcmVlY2UuPC9hdXRoLWFkZHJlc3M+PHRpdGxl
cz48dGl0bGU+VXJiYW4gZW52aXJvbm1lbnQgYWRoZXJlbmNlIHRvIHRoZSBNZWRpdGVycmFuZWFu
IGRpZXQgYW5kIHByZXZhbGVuY2Ugb2YgYXN0aG1hIHN5bXB0b21zIGFtb25nIDEwLSB0byAxMi15
ZWFyLW9sZCBjaGlsZHJlbjogVGhlIFBoeXNpY2FsIEFjdGl2aXR5LCBOdXRyaXRpb24sIGFuZCBB
bGxlcmdpZXMgaW4gQ2hpbGRyZW4gRXhhbWluZWQgaW4gQXRoZW5zIHN0dWR5PC90aXRsZT48c2Vj
b25kYXJ5LXRpdGxlPkFsbGVyZ3kgQXN0aG1hIFByb2M8L3NlY29uZGFyeS10aXRsZT48L3RpdGxl
cz48cGVyaW9kaWNhbD48ZnVsbC10aXRsZT5BbGxlcmd5ICZhbXA7IEFzdGhtYSBQcm9jZWVkaW5n
czwvZnVsbC10aXRsZT48YWJici0xPkFsbGVyZ3kgQXN0aG1hIFByb2M8L2FiYnItMT48L3Blcmlv
ZGljYWw+PHBhZ2VzPjM1MS04PC9wYWdlcz48dm9sdW1lPjMyPC92b2x1bWU+PG51bWJlcj41PC9u
dW1iZXI+PGVkaXRpb24+MjAxMS8xMi8yNzwvZWRpdGlvbj48a2V5d29yZHM+PGtleXdvcmQ+QXN0
aG1hLyplcGlkZW1pb2xvZ3k8L2tleXdvcmQ+PGtleXdvcmQ+Q2hpbGQ8L2tleXdvcmQ+PGtleXdv
cmQ+KkRpZXQsIE1lZGl0ZXJyYW5lYW48L2tleXdvcmQ+PGtleXdvcmQ+KkVudmlyb25tZW50PC9r
ZXl3b3JkPjxrZXl3b3JkPkZlbWFsZTwva2V5d29yZD48a2V5d29yZD5HcmVlY2UvZXBpZGVtaW9s
b2d5PC9rZXl3b3JkPjxrZXl3b3JkPkh1bWFuczwva2V5d29yZD48a2V5d29yZD5NYWxlPC9rZXl3
b3JkPjxrZXl3b3JkPk1vdG9yIEFjdGl2aXR5PC9rZXl3b3JkPjxrZXl3b3JkPlByZXZhbGVuY2U8
L2tleXdvcmQ+PGtleXdvcmQ+UmlzayBGYWN0b3JzPC9rZXl3b3JkPjxrZXl3b3JkPlJ1cmFsIFBv
cHVsYXRpb248L2tleXdvcmQ+PGtleXdvcmQ+U3VydmV5cyBhbmQgUXVlc3Rpb25uYWlyZXM8L2tl
eXdvcmQ+PGtleXdvcmQ+KlVyYmFuIFBvcHVsYXRpb248L2tleXdvcmQ+PC9rZXl3b3Jkcz48ZGF0
ZXM+PHllYXI+MjAxMTwveWVhcj48cHViLWRhdGVzPjxkYXRlPlNlcC1PY3Q8L2RhdGU+PC9wdWIt
ZGF0ZXM+PC9kYXRlcz48aXNibj4xNTM5LTYzMDQgKEVsZWN0cm9uaWMpJiN4RDsxMDg4LTU0MTIg
KExpbmtpbmcpPC9pc2JuPjxhY2Nlc3Npb24tbnVtPjIyMTk1Njg3PC9hY2Nlc3Npb24tbnVtPjx1
cmxzPjxyZWxhdGVkLXVybHM+PHVybD5odHRwczovL3d3dy5uY2JpLm5sbS5uaWguZ292L3B1Ym1l
ZC8yMjE5NTY4NzwvdXJsPjwvcmVsYXRlZC11cmxzPjwvdXJscz48ZWxlY3Ryb25pYy1yZXNvdXJj
ZS1udW0+MTAuMjUwMC9hYXAuMjAxMS4zMi4zNDYzPC9lbGVjdHJvbmljLXJlc291cmNlLW51bT48
L3JlY29yZD48L0NpdGU+PC9FbmROb3RlPgB=
</w:fldData>
              </w:fldChar>
            </w:r>
            <w:r w:rsidR="00B96606">
              <w:rPr>
                <w:rFonts w:ascii="Arial" w:hAnsi="Arial" w:cs="Arial"/>
                <w:color w:val="000000" w:themeColor="text1"/>
                <w:sz w:val="20"/>
                <w:szCs w:val="20"/>
              </w:rPr>
              <w:instrText xml:space="preserve"> ADDIN EN.CITE.DATA </w:instrText>
            </w:r>
            <w:r w:rsidR="00B96606">
              <w:rPr>
                <w:rFonts w:ascii="Arial" w:hAnsi="Arial" w:cs="Arial"/>
                <w:color w:val="000000" w:themeColor="text1"/>
                <w:sz w:val="20"/>
                <w:szCs w:val="20"/>
              </w:rPr>
            </w:r>
            <w:r w:rsidR="00B96606">
              <w:rPr>
                <w:rFonts w:ascii="Arial" w:hAnsi="Arial" w:cs="Arial"/>
                <w:color w:val="000000" w:themeColor="text1"/>
                <w:sz w:val="20"/>
                <w:szCs w:val="20"/>
              </w:rPr>
              <w:fldChar w:fldCharType="end"/>
            </w:r>
            <w:r>
              <w:rPr>
                <w:rFonts w:ascii="Arial" w:hAnsi="Arial" w:cs="Arial"/>
                <w:color w:val="000000" w:themeColor="text1"/>
                <w:sz w:val="20"/>
                <w:szCs w:val="20"/>
              </w:rPr>
            </w:r>
            <w:r>
              <w:rPr>
                <w:rFonts w:ascii="Arial" w:hAnsi="Arial" w:cs="Arial"/>
                <w:color w:val="000000" w:themeColor="text1"/>
                <w:sz w:val="20"/>
                <w:szCs w:val="20"/>
              </w:rPr>
              <w:fldChar w:fldCharType="separate"/>
            </w:r>
            <w:r w:rsidR="00B96606" w:rsidRPr="00B96606">
              <w:rPr>
                <w:rFonts w:ascii="Arial" w:hAnsi="Arial" w:cs="Arial"/>
                <w:noProof/>
                <w:color w:val="000000" w:themeColor="text1"/>
                <w:sz w:val="20"/>
                <w:szCs w:val="20"/>
                <w:vertAlign w:val="superscript"/>
              </w:rPr>
              <w:t>51</w:t>
            </w:r>
            <w:r>
              <w:rPr>
                <w:rFonts w:ascii="Arial" w:hAnsi="Arial" w:cs="Arial"/>
                <w:color w:val="000000" w:themeColor="text1"/>
                <w:sz w:val="20"/>
                <w:szCs w:val="20"/>
              </w:rPr>
              <w:fldChar w:fldCharType="end"/>
            </w:r>
            <w:r w:rsidRPr="00DB7374">
              <w:rPr>
                <w:rFonts w:ascii="Arial" w:hAnsi="Arial" w:cs="Arial"/>
                <w:color w:val="000000" w:themeColor="text1"/>
                <w:sz w:val="20"/>
                <w:szCs w:val="20"/>
              </w:rPr>
              <w:t xml:space="preserve"> </w:t>
            </w:r>
          </w:p>
          <w:p w14:paraId="137E0EC1" w14:textId="41444AD1"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color w:val="000000" w:themeColor="text1"/>
                <w:sz w:val="20"/>
                <w:szCs w:val="20"/>
              </w:rPr>
              <w:t>Adherence to the Mediterranean diet was related negatively with asthma symptoms (</w:t>
            </w:r>
            <w:r w:rsidR="000B1DC5">
              <w:rPr>
                <w:rFonts w:ascii="Arial" w:hAnsi="Arial" w:cs="Arial"/>
                <w:color w:val="000000" w:themeColor="text1"/>
                <w:sz w:val="20"/>
                <w:szCs w:val="20"/>
              </w:rPr>
              <w:t>standardised</w:t>
            </w:r>
            <w:r w:rsidRPr="00DB7374">
              <w:rPr>
                <w:rFonts w:ascii="Arial" w:hAnsi="Arial" w:cs="Arial"/>
                <w:color w:val="000000" w:themeColor="text1"/>
                <w:sz w:val="20"/>
                <w:szCs w:val="20"/>
              </w:rPr>
              <w:t xml:space="preserve"> beta = -0.224, p&lt;0.001). An inverse mediating effect of the Mediterranean diet was observed for the urban environment – asthma relation (</w:t>
            </w:r>
            <w:r w:rsidR="000B1DC5">
              <w:rPr>
                <w:rFonts w:ascii="Arial" w:hAnsi="Arial" w:cs="Arial"/>
                <w:color w:val="000000" w:themeColor="text1"/>
                <w:sz w:val="20"/>
                <w:szCs w:val="20"/>
              </w:rPr>
              <w:t>standardised</w:t>
            </w:r>
            <w:r w:rsidRPr="00DB7374">
              <w:rPr>
                <w:rFonts w:ascii="Arial" w:hAnsi="Arial" w:cs="Arial"/>
                <w:color w:val="000000" w:themeColor="text1"/>
                <w:sz w:val="20"/>
                <w:szCs w:val="20"/>
              </w:rPr>
              <w:t xml:space="preserve"> beta=-0.029, p&lt;0.001) while physical activity had no significant contribution (p=0.62), adjusted for several confounders</w:t>
            </w:r>
          </w:p>
        </w:tc>
        <w:tc>
          <w:tcPr>
            <w:tcW w:w="3393" w:type="dxa"/>
          </w:tcPr>
          <w:p w14:paraId="6608B669"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lastRenderedPageBreak/>
              <w:t>Confounders taken into account:</w:t>
            </w:r>
          </w:p>
          <w:p w14:paraId="774AD21A"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Adjusted for several confounders</w:t>
            </w:r>
          </w:p>
          <w:p w14:paraId="0C6B283C" w14:textId="77777777" w:rsidR="00D12B78" w:rsidRPr="00D15C59" w:rsidRDefault="00D12B78" w:rsidP="00C12CB1">
            <w:pPr>
              <w:pStyle w:val="Tablebody"/>
              <w:rPr>
                <w:rFonts w:ascii="Arial" w:hAnsi="Arial" w:cs="Arial"/>
                <w:b/>
                <w:color w:val="000000" w:themeColor="text1"/>
                <w:sz w:val="20"/>
                <w:szCs w:val="20"/>
              </w:rPr>
            </w:pPr>
            <w:r w:rsidRPr="00D15C59">
              <w:rPr>
                <w:rFonts w:ascii="Arial" w:hAnsi="Arial" w:cs="Arial"/>
                <w:b/>
                <w:color w:val="000000" w:themeColor="text1"/>
                <w:sz w:val="20"/>
                <w:szCs w:val="20"/>
              </w:rPr>
              <w:t>Limitations:</w:t>
            </w:r>
          </w:p>
          <w:p w14:paraId="05F331C9"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color w:val="000000" w:themeColor="text1"/>
                <w:sz w:val="20"/>
                <w:szCs w:val="20"/>
              </w:rPr>
              <w:t>Cross-sectional study, limitations such as recall bias and reverse causality bias</w:t>
            </w:r>
          </w:p>
        </w:tc>
      </w:tr>
      <w:tr w:rsidR="00D12B78" w:rsidRPr="00DB7374" w14:paraId="4B73795B" w14:textId="77777777" w:rsidTr="0093062F">
        <w:trPr>
          <w:trHeight w:val="66"/>
        </w:trPr>
        <w:tc>
          <w:tcPr>
            <w:tcW w:w="3150" w:type="dxa"/>
          </w:tcPr>
          <w:p w14:paraId="18CDD5C5" w14:textId="410612E7" w:rsidR="00D12B78" w:rsidRPr="00DB7374" w:rsidRDefault="00D12B78" w:rsidP="00C12CB1">
            <w:pPr>
              <w:pStyle w:val="Tablebody"/>
              <w:rPr>
                <w:rFonts w:ascii="Arial" w:hAnsi="Arial" w:cs="Arial"/>
                <w:b/>
                <w:color w:val="000000" w:themeColor="text1"/>
                <w:sz w:val="20"/>
                <w:szCs w:val="20"/>
              </w:rPr>
            </w:pPr>
            <w:r w:rsidRPr="00DB7374">
              <w:rPr>
                <w:rFonts w:ascii="Arial" w:hAnsi="Arial" w:cs="Arial"/>
                <w:b/>
                <w:noProof/>
                <w:color w:val="000000" w:themeColor="text1"/>
                <w:sz w:val="20"/>
                <w:szCs w:val="20"/>
              </w:rPr>
              <w:t xml:space="preserve">Arvaniti et al. 2011 </w:t>
            </w:r>
            <w:r w:rsidRPr="00DB7374">
              <w:rPr>
                <w:rFonts w:ascii="Arial" w:hAnsi="Arial" w:cs="Arial"/>
                <w:b/>
                <w:noProof/>
                <w:color w:val="000000" w:themeColor="text1"/>
                <w:sz w:val="20"/>
                <w:szCs w:val="20"/>
              </w:rPr>
              <w:fldChar w:fldCharType="begin"/>
            </w:r>
            <w:r w:rsidR="00B96606">
              <w:rPr>
                <w:rFonts w:ascii="Arial" w:hAnsi="Arial" w:cs="Arial"/>
                <w:b/>
                <w:noProof/>
                <w:color w:val="000000" w:themeColor="text1"/>
                <w:sz w:val="20"/>
                <w:szCs w:val="20"/>
              </w:rPr>
              <w:instrText xml:space="preserve"> ADDIN EN.CITE &lt;EndNote&gt;&lt;Cite&gt;&lt;Author&gt;Arvaniti&lt;/Author&gt;&lt;Year&gt;2011&lt;/Year&gt;&lt;RecNum&gt;4575&lt;/RecNum&gt;&lt;DisplayText&gt;&lt;style face="superscript"&gt;53&lt;/style&gt;&lt;/DisplayText&gt;&lt;record&gt;&lt;rec-number&gt;4575&lt;/rec-number&gt;&lt;foreign-keys&gt;&lt;key app="EN" db-id="wvrzf09tkzw59wepsxbpzaahx0sd9xs90r5t" timestamp="1539806286"&gt;4575&lt;/key&gt;&lt;/foreign-keys&gt;&lt;ref-type name="Journal Article"&gt;17&lt;/ref-type&gt;&lt;contributors&gt;&lt;authors&gt;&lt;author&gt;Arvaniti, F.&lt;/author&gt;&lt;author&gt;Priftis, K. N.&lt;/author&gt;&lt;author&gt;Papadimitriou, A.&lt;/author&gt;&lt;author&gt;Papadopoulos, M.&lt;/author&gt;&lt;author&gt;Roma, E.&lt;/author&gt;&lt;author&gt;Kapsokefalou, M.&lt;/author&gt;&lt;author&gt;Anthracopoulos, M. B.&lt;/author&gt;&lt;author&gt;Panagiotakos, D. B.&lt;/author&gt;&lt;/authors&gt;&lt;/contributors&gt;&lt;auth-address&gt;Unit of Human Nutrition, Department of Food Science and Technology, Agricultural University of Athens, Athens, Greece.&lt;/auth-address&gt;&lt;titles&gt;&lt;title&gt;Adherence to the Mediterranean type of diet is associated with lower prevalence of asthma symptoms, among 10-12 years old children: the PANACEA study&lt;/title&gt;&lt;secondary-title&gt;Pediatr Allergy Immunol&lt;/secondary-title&gt;&lt;/titles&gt;&lt;periodical&gt;&lt;full-title&gt;Pediatr Allergy Immunol&lt;/full-title&gt;&lt;/periodical&gt;&lt;pages&gt;283-9&lt;/pages&gt;&lt;volume&gt;22&lt;/volume&gt;&lt;number&gt;3&lt;/number&gt;&lt;edition&gt;2011/04/05&lt;/edition&gt;&lt;keywords&gt;&lt;keyword&gt;Asthma/*epidemiology/*physiopathology&lt;/keyword&gt;&lt;keyword&gt;Child&lt;/keyword&gt;&lt;keyword&gt;Cross-Sectional Studies&lt;/keyword&gt;&lt;keyword&gt;*Diet, Mediterranean&lt;/keyword&gt;&lt;keyword&gt;Female&lt;/keyword&gt;&lt;keyword&gt;Greece/epidemiology&lt;/keyword&gt;&lt;keyword&gt;Humans&lt;/keyword&gt;&lt;keyword&gt;Male&lt;/keyword&gt;&lt;keyword&gt;*Patient Compliance&lt;/keyword&gt;&lt;keyword&gt;Prevalence&lt;/keyword&gt;&lt;keyword&gt;Severity of Illness Index&lt;/keyword&gt;&lt;keyword&gt;Surveys and Questionnaires&lt;/keyword&gt;&lt;/keywords&gt;&lt;dates&gt;&lt;year&gt;2011&lt;/year&gt;&lt;pub-dates&gt;&lt;date&gt;May&lt;/date&gt;&lt;/pub-dates&gt;&lt;/dates&gt;&lt;isbn&gt;1399-3038 (Electronic)&amp;#xD;0905-6157 (Linking)&lt;/isbn&gt;&lt;accession-num&gt;21457335&lt;/accession-num&gt;&lt;urls&gt;&lt;related-urls&gt;&lt;url&gt;https://www.ncbi.nlm.nih.gov/pubmed/21457335&lt;/url&gt;&lt;/related-urls&gt;&lt;/urls&gt;&lt;electronic-resource-num&gt;10.1111/j.1399-3038.2010.01113.x&lt;/electronic-resource-num&gt;&lt;/record&gt;&lt;/Cite&gt;&lt;/EndNote&gt;</w:instrText>
            </w:r>
            <w:r w:rsidRPr="00DB7374">
              <w:rPr>
                <w:rFonts w:ascii="Arial" w:hAnsi="Arial" w:cs="Arial"/>
                <w:b/>
                <w:noProof/>
                <w:color w:val="000000" w:themeColor="text1"/>
                <w:sz w:val="20"/>
                <w:szCs w:val="20"/>
              </w:rPr>
              <w:fldChar w:fldCharType="separate"/>
            </w:r>
            <w:r w:rsidR="00B96606" w:rsidRPr="00B96606">
              <w:rPr>
                <w:rFonts w:ascii="Arial" w:hAnsi="Arial" w:cs="Arial"/>
                <w:b/>
                <w:noProof/>
                <w:color w:val="000000" w:themeColor="text1"/>
                <w:sz w:val="20"/>
                <w:szCs w:val="20"/>
                <w:vertAlign w:val="superscript"/>
              </w:rPr>
              <w:t>53</w:t>
            </w:r>
            <w:r w:rsidRPr="00DB7374">
              <w:rPr>
                <w:rFonts w:ascii="Arial" w:hAnsi="Arial" w:cs="Arial"/>
                <w:b/>
                <w:noProof/>
                <w:color w:val="000000" w:themeColor="text1"/>
                <w:sz w:val="20"/>
                <w:szCs w:val="20"/>
              </w:rPr>
              <w:fldChar w:fldCharType="end"/>
            </w:r>
          </w:p>
          <w:p w14:paraId="2B8EB5B1"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Cross-sectional study (PANACEA study)</w:t>
            </w:r>
          </w:p>
          <w:p w14:paraId="1CDD19F3"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Athen, Greece</w:t>
            </w:r>
          </w:p>
          <w:p w14:paraId="6939402A"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Sample Size</w:t>
            </w:r>
            <w:r w:rsidRPr="00DB7374">
              <w:rPr>
                <w:rFonts w:ascii="Arial" w:hAnsi="Arial" w:cs="Arial"/>
                <w:color w:val="000000" w:themeColor="text1"/>
                <w:sz w:val="20"/>
                <w:szCs w:val="20"/>
              </w:rPr>
              <w:t>:</w:t>
            </w:r>
          </w:p>
          <w:p w14:paraId="545F70A3"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Baseline N: 700 (10-12 years old)</w:t>
            </w:r>
          </w:p>
          <w:p w14:paraId="6C70EDD6"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Partician rate 83,5%</w:t>
            </w:r>
          </w:p>
          <w:p w14:paraId="436115AA"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Sex:</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m 323, f 377</w:t>
            </w:r>
          </w:p>
          <w:p w14:paraId="7E88FC63" w14:textId="77777777" w:rsidR="00D12B78" w:rsidRPr="00DB7374" w:rsidRDefault="00D12B78" w:rsidP="00C12CB1">
            <w:pPr>
              <w:pStyle w:val="Tablebody"/>
              <w:rPr>
                <w:rFonts w:ascii="Arial" w:hAnsi="Arial" w:cs="Arial"/>
                <w:color w:val="000000" w:themeColor="text1"/>
                <w:sz w:val="20"/>
                <w:szCs w:val="20"/>
              </w:rPr>
            </w:pPr>
          </w:p>
        </w:tc>
        <w:tc>
          <w:tcPr>
            <w:tcW w:w="4077" w:type="dxa"/>
          </w:tcPr>
          <w:p w14:paraId="684755CD"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Intervention/Exposure:</w:t>
            </w:r>
          </w:p>
          <w:p w14:paraId="13B392C9"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noProof/>
                <w:color w:val="000000" w:themeColor="text1"/>
                <w:sz w:val="20"/>
                <w:szCs w:val="20"/>
              </w:rPr>
              <w:t>MD adherence measured by KidMed sore</w:t>
            </w:r>
          </w:p>
          <w:p w14:paraId="6B12DF6A"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rPr>
              <w:t>Assessment Methods of MD</w:t>
            </w:r>
            <w:r w:rsidRPr="00DB7374">
              <w:rPr>
                <w:rFonts w:ascii="Arial" w:hAnsi="Arial" w:cs="Arial"/>
                <w:color w:val="000000" w:themeColor="text1"/>
                <w:sz w:val="20"/>
                <w:szCs w:val="20"/>
              </w:rPr>
              <w:t>: semi-</w:t>
            </w:r>
            <w:r>
              <w:rPr>
                <w:rFonts w:ascii="Arial" w:hAnsi="Arial" w:cs="Arial"/>
                <w:color w:val="000000" w:themeColor="text1"/>
                <w:sz w:val="20"/>
                <w:szCs w:val="20"/>
              </w:rPr>
              <w:t>Q</w:t>
            </w:r>
            <w:r w:rsidRPr="00DB7374">
              <w:rPr>
                <w:rFonts w:ascii="Arial" w:hAnsi="Arial" w:cs="Arial"/>
                <w:color w:val="000000" w:themeColor="text1"/>
                <w:sz w:val="20"/>
                <w:szCs w:val="20"/>
              </w:rPr>
              <w:t>uantitative FFQ on consumption of 63 food items on daily or weekly basis completed by parents during face-to-face interviews</w:t>
            </w:r>
          </w:p>
          <w:p w14:paraId="4E11E0C4"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 xml:space="preserve">Assessment of dietary pattern of breakfast, but answers not different between asthma and no asthma </w:t>
            </w:r>
          </w:p>
          <w:p w14:paraId="1EE89167" w14:textId="77777777" w:rsidR="00D12B78" w:rsidRPr="00DB7374" w:rsidRDefault="00D12B78" w:rsidP="00C12CB1">
            <w:pPr>
              <w:pStyle w:val="Tablebody"/>
              <w:rPr>
                <w:rFonts w:ascii="Arial" w:hAnsi="Arial" w:cs="Arial"/>
                <w:b/>
                <w:color w:val="000000" w:themeColor="text1"/>
                <w:sz w:val="20"/>
                <w:szCs w:val="20"/>
                <w:u w:val="single"/>
              </w:rPr>
            </w:pPr>
          </w:p>
          <w:p w14:paraId="5B1ED9DC" w14:textId="77777777" w:rsidR="00D12B78" w:rsidRPr="00DB7374" w:rsidRDefault="00D12B78" w:rsidP="00C12CB1">
            <w:pPr>
              <w:pStyle w:val="Tablebody"/>
              <w:rPr>
                <w:rFonts w:ascii="Arial" w:hAnsi="Arial" w:cs="Arial"/>
                <w:color w:val="000000" w:themeColor="text1"/>
                <w:sz w:val="20"/>
                <w:szCs w:val="20"/>
              </w:rPr>
            </w:pPr>
          </w:p>
        </w:tc>
        <w:tc>
          <w:tcPr>
            <w:tcW w:w="4320" w:type="dxa"/>
          </w:tcPr>
          <w:p w14:paraId="4998A4AA" w14:textId="77777777" w:rsidR="00D12B78" w:rsidRPr="006F3274" w:rsidRDefault="00D12B78" w:rsidP="00C12CB1">
            <w:pPr>
              <w:pStyle w:val="Tablebody"/>
              <w:rPr>
                <w:rFonts w:ascii="Arial" w:hAnsi="Arial" w:cs="Arial"/>
                <w:b/>
                <w:noProof/>
                <w:color w:val="000000" w:themeColor="text1"/>
                <w:sz w:val="20"/>
                <w:szCs w:val="20"/>
              </w:rPr>
            </w:pPr>
            <w:r w:rsidRPr="006F3274">
              <w:rPr>
                <w:rFonts w:ascii="Arial" w:hAnsi="Arial" w:cs="Arial"/>
                <w:b/>
                <w:noProof/>
                <w:color w:val="000000" w:themeColor="text1"/>
                <w:sz w:val="20"/>
                <w:szCs w:val="20"/>
              </w:rPr>
              <w:t>Outcomes studied:</w:t>
            </w:r>
          </w:p>
          <w:p w14:paraId="7FF1DC21"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Asthma acc. to ISAAC II criteria 23.7%</w:t>
            </w:r>
          </w:p>
          <w:p w14:paraId="7C96DE0A"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 xml:space="preserve">Adherence to MD (mean 4.8) </w:t>
            </w:r>
          </w:p>
          <w:p w14:paraId="42D10FCE"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Low n=213, Moderate n=413, high n=74</w:t>
            </w:r>
          </w:p>
          <w:p w14:paraId="69583A82"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Greater adherence to MD inversely associated:</w:t>
            </w:r>
          </w:p>
          <w:tbl>
            <w:tblPr>
              <w:tblStyle w:val="TableGrid"/>
              <w:tblW w:w="0" w:type="auto"/>
              <w:tblLayout w:type="fixed"/>
              <w:tblLook w:val="04A0" w:firstRow="1" w:lastRow="0" w:firstColumn="1" w:lastColumn="0" w:noHBand="0" w:noVBand="1"/>
            </w:tblPr>
            <w:tblGrid>
              <w:gridCol w:w="1020"/>
              <w:gridCol w:w="720"/>
              <w:gridCol w:w="900"/>
              <w:gridCol w:w="810"/>
              <w:gridCol w:w="644"/>
            </w:tblGrid>
            <w:tr w:rsidR="00D12B78" w:rsidRPr="00DB7374" w14:paraId="30738F86" w14:textId="77777777" w:rsidTr="00C12CB1">
              <w:tc>
                <w:tcPr>
                  <w:tcW w:w="1020" w:type="dxa"/>
                </w:tcPr>
                <w:p w14:paraId="78C983E9" w14:textId="77777777" w:rsidR="00D12B78" w:rsidRPr="00C96161" w:rsidRDefault="00D12B78" w:rsidP="00C12CB1">
                  <w:pPr>
                    <w:pStyle w:val="Tablebody"/>
                    <w:spacing w:before="0" w:after="0"/>
                    <w:rPr>
                      <w:rFonts w:ascii="Arial" w:hAnsi="Arial" w:cs="Arial"/>
                      <w:noProof/>
                      <w:color w:val="000000" w:themeColor="text1"/>
                      <w:sz w:val="16"/>
                      <w:szCs w:val="16"/>
                    </w:rPr>
                  </w:pPr>
                </w:p>
              </w:tc>
              <w:tc>
                <w:tcPr>
                  <w:tcW w:w="720" w:type="dxa"/>
                </w:tcPr>
                <w:p w14:paraId="65D6770E" w14:textId="77777777" w:rsidR="00D12B78" w:rsidRPr="00C96161" w:rsidRDefault="00D12B78" w:rsidP="00C12CB1">
                  <w:pPr>
                    <w:pStyle w:val="Tablebody"/>
                    <w:spacing w:before="0" w:after="0"/>
                    <w:rPr>
                      <w:rFonts w:ascii="Arial" w:hAnsi="Arial" w:cs="Arial"/>
                      <w:noProof/>
                      <w:color w:val="000000" w:themeColor="text1"/>
                      <w:sz w:val="16"/>
                      <w:szCs w:val="16"/>
                    </w:rPr>
                  </w:pPr>
                  <w:r w:rsidRPr="00C96161">
                    <w:rPr>
                      <w:rFonts w:ascii="Arial" w:hAnsi="Arial" w:cs="Arial"/>
                      <w:noProof/>
                      <w:color w:val="000000" w:themeColor="text1"/>
                      <w:sz w:val="16"/>
                      <w:szCs w:val="16"/>
                    </w:rPr>
                    <w:t>Bad (0-3)</w:t>
                  </w:r>
                </w:p>
              </w:tc>
              <w:tc>
                <w:tcPr>
                  <w:tcW w:w="900" w:type="dxa"/>
                </w:tcPr>
                <w:p w14:paraId="6FA24633" w14:textId="77777777" w:rsidR="00D12B78" w:rsidRPr="00C96161" w:rsidRDefault="00D12B78" w:rsidP="00C12CB1">
                  <w:pPr>
                    <w:pStyle w:val="Tablebody"/>
                    <w:spacing w:before="0" w:after="0"/>
                    <w:rPr>
                      <w:rFonts w:ascii="Arial" w:hAnsi="Arial" w:cs="Arial"/>
                      <w:noProof/>
                      <w:color w:val="000000" w:themeColor="text1"/>
                      <w:sz w:val="16"/>
                      <w:szCs w:val="16"/>
                    </w:rPr>
                  </w:pPr>
                  <w:r w:rsidRPr="00C96161">
                    <w:rPr>
                      <w:rFonts w:ascii="Arial" w:hAnsi="Arial" w:cs="Arial"/>
                      <w:noProof/>
                      <w:color w:val="000000" w:themeColor="text1"/>
                      <w:sz w:val="16"/>
                      <w:szCs w:val="16"/>
                    </w:rPr>
                    <w:t>Moderate (4-7)</w:t>
                  </w:r>
                </w:p>
              </w:tc>
              <w:tc>
                <w:tcPr>
                  <w:tcW w:w="810" w:type="dxa"/>
                </w:tcPr>
                <w:p w14:paraId="3F6C04DE" w14:textId="77777777" w:rsidR="00D12B78" w:rsidRPr="00C96161" w:rsidRDefault="00D12B78" w:rsidP="00C12CB1">
                  <w:pPr>
                    <w:pStyle w:val="Tablebody"/>
                    <w:spacing w:before="0" w:after="0"/>
                    <w:rPr>
                      <w:rFonts w:ascii="Arial" w:hAnsi="Arial" w:cs="Arial"/>
                      <w:noProof/>
                      <w:color w:val="000000" w:themeColor="text1"/>
                      <w:sz w:val="16"/>
                      <w:szCs w:val="16"/>
                    </w:rPr>
                  </w:pPr>
                  <w:r w:rsidRPr="00C96161">
                    <w:rPr>
                      <w:rFonts w:ascii="Arial" w:hAnsi="Arial" w:cs="Arial"/>
                      <w:noProof/>
                      <w:color w:val="000000" w:themeColor="text1"/>
                      <w:sz w:val="16"/>
                      <w:szCs w:val="16"/>
                    </w:rPr>
                    <w:t>Good</w:t>
                  </w:r>
                </w:p>
                <w:p w14:paraId="2E0399AF" w14:textId="77777777" w:rsidR="00D12B78" w:rsidRPr="00C96161" w:rsidRDefault="00D12B78" w:rsidP="00C12CB1">
                  <w:pPr>
                    <w:pStyle w:val="Tablebody"/>
                    <w:spacing w:before="0" w:after="0"/>
                    <w:rPr>
                      <w:rFonts w:ascii="Arial" w:hAnsi="Arial" w:cs="Arial"/>
                      <w:noProof/>
                      <w:color w:val="000000" w:themeColor="text1"/>
                      <w:sz w:val="16"/>
                      <w:szCs w:val="16"/>
                    </w:rPr>
                  </w:pPr>
                  <w:r w:rsidRPr="00C96161">
                    <w:rPr>
                      <w:rFonts w:ascii="Arial" w:hAnsi="Arial" w:cs="Arial"/>
                      <w:noProof/>
                      <w:color w:val="000000" w:themeColor="text1"/>
                      <w:sz w:val="16"/>
                      <w:szCs w:val="16"/>
                    </w:rPr>
                    <w:t>(8-12)</w:t>
                  </w:r>
                </w:p>
              </w:tc>
              <w:tc>
                <w:tcPr>
                  <w:tcW w:w="644" w:type="dxa"/>
                </w:tcPr>
                <w:p w14:paraId="5B2B8AAA" w14:textId="77777777" w:rsidR="00D12B78" w:rsidRPr="00C96161" w:rsidRDefault="00D12B78" w:rsidP="00C12CB1">
                  <w:pPr>
                    <w:pStyle w:val="Tablebody"/>
                    <w:spacing w:before="0" w:after="0"/>
                    <w:rPr>
                      <w:rFonts w:ascii="Arial" w:hAnsi="Arial" w:cs="Arial"/>
                      <w:noProof/>
                      <w:color w:val="000000" w:themeColor="text1"/>
                      <w:sz w:val="16"/>
                      <w:szCs w:val="16"/>
                    </w:rPr>
                  </w:pPr>
                  <w:r w:rsidRPr="00C96161">
                    <w:rPr>
                      <w:rFonts w:ascii="Arial" w:hAnsi="Arial" w:cs="Arial"/>
                      <w:noProof/>
                      <w:color w:val="000000" w:themeColor="text1"/>
                      <w:sz w:val="16"/>
                      <w:szCs w:val="16"/>
                    </w:rPr>
                    <w:t>p</w:t>
                  </w:r>
                </w:p>
              </w:tc>
            </w:tr>
            <w:tr w:rsidR="00D12B78" w:rsidRPr="00DB7374" w14:paraId="152E89A2" w14:textId="77777777" w:rsidTr="00C12CB1">
              <w:tc>
                <w:tcPr>
                  <w:tcW w:w="1020" w:type="dxa"/>
                </w:tcPr>
                <w:p w14:paraId="5C55D381" w14:textId="77777777" w:rsidR="00D12B78" w:rsidRPr="00C96161" w:rsidRDefault="00D12B78" w:rsidP="00C12CB1">
                  <w:pPr>
                    <w:pStyle w:val="Tablebody"/>
                    <w:spacing w:before="0" w:after="0"/>
                    <w:rPr>
                      <w:rFonts w:ascii="Arial" w:hAnsi="Arial" w:cs="Arial"/>
                      <w:noProof/>
                      <w:color w:val="000000" w:themeColor="text1"/>
                      <w:sz w:val="16"/>
                      <w:szCs w:val="16"/>
                    </w:rPr>
                  </w:pPr>
                  <w:r w:rsidRPr="00C96161">
                    <w:rPr>
                      <w:rFonts w:ascii="Arial" w:hAnsi="Arial" w:cs="Arial"/>
                      <w:noProof/>
                      <w:color w:val="000000" w:themeColor="text1"/>
                      <w:sz w:val="16"/>
                      <w:szCs w:val="16"/>
                    </w:rPr>
                    <w:t>N</w:t>
                  </w:r>
                </w:p>
              </w:tc>
              <w:tc>
                <w:tcPr>
                  <w:tcW w:w="720" w:type="dxa"/>
                </w:tcPr>
                <w:p w14:paraId="639FF52C" w14:textId="77777777" w:rsidR="00D12B78" w:rsidRPr="00C96161" w:rsidRDefault="00D12B78" w:rsidP="00C12CB1">
                  <w:pPr>
                    <w:pStyle w:val="Tablebody"/>
                    <w:spacing w:before="0" w:after="0"/>
                    <w:rPr>
                      <w:rFonts w:ascii="Arial" w:hAnsi="Arial" w:cs="Arial"/>
                      <w:noProof/>
                      <w:color w:val="000000" w:themeColor="text1"/>
                      <w:sz w:val="16"/>
                      <w:szCs w:val="16"/>
                    </w:rPr>
                  </w:pPr>
                  <w:r w:rsidRPr="00C96161">
                    <w:rPr>
                      <w:rFonts w:ascii="Arial" w:hAnsi="Arial" w:cs="Arial"/>
                      <w:noProof/>
                      <w:color w:val="000000" w:themeColor="text1"/>
                      <w:sz w:val="16"/>
                      <w:szCs w:val="16"/>
                    </w:rPr>
                    <w:t>213</w:t>
                  </w:r>
                </w:p>
              </w:tc>
              <w:tc>
                <w:tcPr>
                  <w:tcW w:w="900" w:type="dxa"/>
                </w:tcPr>
                <w:p w14:paraId="0A8D75C0" w14:textId="77777777" w:rsidR="00D12B78" w:rsidRPr="00C96161" w:rsidRDefault="00D12B78" w:rsidP="00C12CB1">
                  <w:pPr>
                    <w:pStyle w:val="Tablebody"/>
                    <w:spacing w:before="0" w:after="0"/>
                    <w:rPr>
                      <w:rFonts w:ascii="Arial" w:hAnsi="Arial" w:cs="Arial"/>
                      <w:noProof/>
                      <w:color w:val="000000" w:themeColor="text1"/>
                      <w:sz w:val="16"/>
                      <w:szCs w:val="16"/>
                    </w:rPr>
                  </w:pPr>
                  <w:r w:rsidRPr="00C96161">
                    <w:rPr>
                      <w:rFonts w:ascii="Arial" w:hAnsi="Arial" w:cs="Arial"/>
                      <w:noProof/>
                      <w:color w:val="000000" w:themeColor="text1"/>
                      <w:sz w:val="16"/>
                      <w:szCs w:val="16"/>
                    </w:rPr>
                    <w:t>413</w:t>
                  </w:r>
                </w:p>
              </w:tc>
              <w:tc>
                <w:tcPr>
                  <w:tcW w:w="810" w:type="dxa"/>
                </w:tcPr>
                <w:p w14:paraId="6FEAF547" w14:textId="77777777" w:rsidR="00D12B78" w:rsidRPr="00C96161" w:rsidRDefault="00D12B78" w:rsidP="00C12CB1">
                  <w:pPr>
                    <w:pStyle w:val="Tablebody"/>
                    <w:spacing w:before="0" w:after="0"/>
                    <w:rPr>
                      <w:rFonts w:ascii="Arial" w:hAnsi="Arial" w:cs="Arial"/>
                      <w:noProof/>
                      <w:color w:val="000000" w:themeColor="text1"/>
                      <w:sz w:val="16"/>
                      <w:szCs w:val="16"/>
                    </w:rPr>
                  </w:pPr>
                  <w:r w:rsidRPr="00C96161">
                    <w:rPr>
                      <w:rFonts w:ascii="Arial" w:hAnsi="Arial" w:cs="Arial"/>
                      <w:noProof/>
                      <w:color w:val="000000" w:themeColor="text1"/>
                      <w:sz w:val="16"/>
                      <w:szCs w:val="16"/>
                    </w:rPr>
                    <w:t>74</w:t>
                  </w:r>
                </w:p>
              </w:tc>
              <w:tc>
                <w:tcPr>
                  <w:tcW w:w="644" w:type="dxa"/>
                </w:tcPr>
                <w:p w14:paraId="23D09D48" w14:textId="77777777" w:rsidR="00D12B78" w:rsidRPr="00C96161" w:rsidRDefault="00D12B78" w:rsidP="00C12CB1">
                  <w:pPr>
                    <w:pStyle w:val="Tablebody"/>
                    <w:spacing w:before="0" w:after="0"/>
                    <w:rPr>
                      <w:rFonts w:ascii="Arial" w:hAnsi="Arial" w:cs="Arial"/>
                      <w:noProof/>
                      <w:color w:val="000000" w:themeColor="text1"/>
                      <w:sz w:val="16"/>
                      <w:szCs w:val="16"/>
                    </w:rPr>
                  </w:pPr>
                </w:p>
              </w:tc>
            </w:tr>
            <w:tr w:rsidR="00D12B78" w:rsidRPr="00DB7374" w14:paraId="5029D43F" w14:textId="77777777" w:rsidTr="00C12CB1">
              <w:tc>
                <w:tcPr>
                  <w:tcW w:w="1020" w:type="dxa"/>
                </w:tcPr>
                <w:p w14:paraId="3562C15A" w14:textId="77777777" w:rsidR="00D12B78" w:rsidRPr="00C96161" w:rsidRDefault="00D12B78" w:rsidP="00C12CB1">
                  <w:pPr>
                    <w:pStyle w:val="Tablebody"/>
                    <w:spacing w:before="0" w:after="0"/>
                    <w:rPr>
                      <w:rFonts w:ascii="Arial" w:hAnsi="Arial" w:cs="Arial"/>
                      <w:noProof/>
                      <w:color w:val="000000" w:themeColor="text1"/>
                      <w:sz w:val="16"/>
                      <w:szCs w:val="16"/>
                    </w:rPr>
                  </w:pPr>
                  <w:r w:rsidRPr="00C96161">
                    <w:rPr>
                      <w:rFonts w:ascii="Arial" w:hAnsi="Arial" w:cs="Arial"/>
                      <w:noProof/>
                      <w:color w:val="000000" w:themeColor="text1"/>
                      <w:sz w:val="16"/>
                      <w:szCs w:val="16"/>
                    </w:rPr>
                    <w:t>Ever had wheeze (%)</w:t>
                  </w:r>
                </w:p>
              </w:tc>
              <w:tc>
                <w:tcPr>
                  <w:tcW w:w="720" w:type="dxa"/>
                </w:tcPr>
                <w:p w14:paraId="28A067B3" w14:textId="77777777" w:rsidR="00D12B78" w:rsidRPr="00C96161" w:rsidRDefault="00D12B78" w:rsidP="00C12CB1">
                  <w:pPr>
                    <w:pStyle w:val="Tablebody"/>
                    <w:spacing w:before="0" w:after="0"/>
                    <w:rPr>
                      <w:rFonts w:ascii="Arial" w:hAnsi="Arial" w:cs="Arial"/>
                      <w:noProof/>
                      <w:color w:val="000000" w:themeColor="text1"/>
                      <w:sz w:val="16"/>
                      <w:szCs w:val="16"/>
                    </w:rPr>
                  </w:pPr>
                  <w:r w:rsidRPr="00C96161">
                    <w:rPr>
                      <w:rFonts w:ascii="Arial" w:hAnsi="Arial" w:cs="Arial"/>
                      <w:noProof/>
                      <w:color w:val="000000" w:themeColor="text1"/>
                      <w:sz w:val="16"/>
                      <w:szCs w:val="16"/>
                    </w:rPr>
                    <w:t>29</w:t>
                  </w:r>
                </w:p>
              </w:tc>
              <w:tc>
                <w:tcPr>
                  <w:tcW w:w="900" w:type="dxa"/>
                </w:tcPr>
                <w:p w14:paraId="2CB6F4E0" w14:textId="77777777" w:rsidR="00D12B78" w:rsidRPr="00C96161" w:rsidRDefault="00D12B78" w:rsidP="00C12CB1">
                  <w:pPr>
                    <w:pStyle w:val="Tablebody"/>
                    <w:spacing w:before="0" w:after="0"/>
                    <w:rPr>
                      <w:rFonts w:ascii="Arial" w:hAnsi="Arial" w:cs="Arial"/>
                      <w:noProof/>
                      <w:color w:val="000000" w:themeColor="text1"/>
                      <w:sz w:val="16"/>
                      <w:szCs w:val="16"/>
                    </w:rPr>
                  </w:pPr>
                  <w:r w:rsidRPr="00C96161">
                    <w:rPr>
                      <w:rFonts w:ascii="Arial" w:hAnsi="Arial" w:cs="Arial"/>
                      <w:noProof/>
                      <w:color w:val="000000" w:themeColor="text1"/>
                      <w:sz w:val="16"/>
                      <w:szCs w:val="16"/>
                    </w:rPr>
                    <w:t>19</w:t>
                  </w:r>
                </w:p>
              </w:tc>
              <w:tc>
                <w:tcPr>
                  <w:tcW w:w="810" w:type="dxa"/>
                </w:tcPr>
                <w:p w14:paraId="01DD0DB8" w14:textId="77777777" w:rsidR="00D12B78" w:rsidRPr="00C96161" w:rsidRDefault="00D12B78" w:rsidP="00C12CB1">
                  <w:pPr>
                    <w:pStyle w:val="Tablebody"/>
                    <w:spacing w:before="0" w:after="0"/>
                    <w:rPr>
                      <w:rFonts w:ascii="Arial" w:hAnsi="Arial" w:cs="Arial"/>
                      <w:noProof/>
                      <w:color w:val="000000" w:themeColor="text1"/>
                      <w:sz w:val="16"/>
                      <w:szCs w:val="16"/>
                    </w:rPr>
                  </w:pPr>
                  <w:r w:rsidRPr="00C96161">
                    <w:rPr>
                      <w:rFonts w:ascii="Arial" w:hAnsi="Arial" w:cs="Arial"/>
                      <w:noProof/>
                      <w:color w:val="000000" w:themeColor="text1"/>
                      <w:sz w:val="16"/>
                      <w:szCs w:val="16"/>
                    </w:rPr>
                    <w:t>8</w:t>
                  </w:r>
                </w:p>
              </w:tc>
              <w:tc>
                <w:tcPr>
                  <w:tcW w:w="644" w:type="dxa"/>
                </w:tcPr>
                <w:p w14:paraId="1864053E" w14:textId="77777777" w:rsidR="00D12B78" w:rsidRPr="00C96161" w:rsidRDefault="00D12B78" w:rsidP="00C12CB1">
                  <w:pPr>
                    <w:pStyle w:val="Tablebody"/>
                    <w:spacing w:before="0" w:after="0"/>
                    <w:rPr>
                      <w:rFonts w:ascii="Arial" w:hAnsi="Arial" w:cs="Arial"/>
                      <w:noProof/>
                      <w:color w:val="000000" w:themeColor="text1"/>
                      <w:sz w:val="16"/>
                      <w:szCs w:val="16"/>
                    </w:rPr>
                  </w:pPr>
                  <w:r w:rsidRPr="00C96161">
                    <w:rPr>
                      <w:rFonts w:ascii="Arial" w:hAnsi="Arial" w:cs="Arial"/>
                      <w:noProof/>
                      <w:color w:val="000000" w:themeColor="text1"/>
                      <w:sz w:val="16"/>
                      <w:szCs w:val="16"/>
                    </w:rPr>
                    <w:t>0.001</w:t>
                  </w:r>
                </w:p>
              </w:tc>
            </w:tr>
            <w:tr w:rsidR="00D12B78" w:rsidRPr="00DB7374" w14:paraId="03FFA6BF" w14:textId="77777777" w:rsidTr="00C12CB1">
              <w:tc>
                <w:tcPr>
                  <w:tcW w:w="1020" w:type="dxa"/>
                </w:tcPr>
                <w:p w14:paraId="6FC0529F" w14:textId="77777777" w:rsidR="00D12B78" w:rsidRPr="00C96161" w:rsidRDefault="00D12B78" w:rsidP="00C12CB1">
                  <w:pPr>
                    <w:pStyle w:val="Tablebody"/>
                    <w:spacing w:before="0" w:after="0"/>
                    <w:rPr>
                      <w:rFonts w:ascii="Arial" w:hAnsi="Arial" w:cs="Arial"/>
                      <w:noProof/>
                      <w:color w:val="000000" w:themeColor="text1"/>
                      <w:sz w:val="16"/>
                      <w:szCs w:val="16"/>
                    </w:rPr>
                  </w:pPr>
                  <w:r w:rsidRPr="00C96161">
                    <w:rPr>
                      <w:rFonts w:ascii="Arial" w:hAnsi="Arial" w:cs="Arial"/>
                      <w:noProof/>
                      <w:color w:val="000000" w:themeColor="text1"/>
                      <w:sz w:val="16"/>
                      <w:szCs w:val="16"/>
                    </w:rPr>
                    <w:t>Exercise wheeze (%))</w:t>
                  </w:r>
                </w:p>
              </w:tc>
              <w:tc>
                <w:tcPr>
                  <w:tcW w:w="720" w:type="dxa"/>
                </w:tcPr>
                <w:p w14:paraId="402E8084" w14:textId="77777777" w:rsidR="00D12B78" w:rsidRPr="00C96161" w:rsidRDefault="00D12B78" w:rsidP="00C12CB1">
                  <w:pPr>
                    <w:pStyle w:val="Tablebody"/>
                    <w:spacing w:before="0" w:after="0"/>
                    <w:rPr>
                      <w:rFonts w:ascii="Arial" w:hAnsi="Arial" w:cs="Arial"/>
                      <w:noProof/>
                      <w:color w:val="000000" w:themeColor="text1"/>
                      <w:sz w:val="16"/>
                      <w:szCs w:val="16"/>
                    </w:rPr>
                  </w:pPr>
                  <w:r w:rsidRPr="00C96161">
                    <w:rPr>
                      <w:rFonts w:ascii="Arial" w:hAnsi="Arial" w:cs="Arial"/>
                      <w:noProof/>
                      <w:color w:val="000000" w:themeColor="text1"/>
                      <w:sz w:val="16"/>
                      <w:szCs w:val="16"/>
                    </w:rPr>
                    <w:t>11</w:t>
                  </w:r>
                </w:p>
              </w:tc>
              <w:tc>
                <w:tcPr>
                  <w:tcW w:w="900" w:type="dxa"/>
                </w:tcPr>
                <w:p w14:paraId="53053160" w14:textId="77777777" w:rsidR="00D12B78" w:rsidRPr="00C96161" w:rsidRDefault="00D12B78" w:rsidP="00C12CB1">
                  <w:pPr>
                    <w:pStyle w:val="Tablebody"/>
                    <w:spacing w:before="0" w:after="0"/>
                    <w:rPr>
                      <w:rFonts w:ascii="Arial" w:hAnsi="Arial" w:cs="Arial"/>
                      <w:noProof/>
                      <w:color w:val="000000" w:themeColor="text1"/>
                      <w:sz w:val="16"/>
                      <w:szCs w:val="16"/>
                    </w:rPr>
                  </w:pPr>
                  <w:r w:rsidRPr="00C96161">
                    <w:rPr>
                      <w:rFonts w:ascii="Arial" w:hAnsi="Arial" w:cs="Arial"/>
                      <w:noProof/>
                      <w:color w:val="000000" w:themeColor="text1"/>
                      <w:sz w:val="16"/>
                      <w:szCs w:val="16"/>
                    </w:rPr>
                    <w:t>7</w:t>
                  </w:r>
                </w:p>
              </w:tc>
              <w:tc>
                <w:tcPr>
                  <w:tcW w:w="810" w:type="dxa"/>
                </w:tcPr>
                <w:p w14:paraId="09441F86" w14:textId="77777777" w:rsidR="00D12B78" w:rsidRPr="00C96161" w:rsidRDefault="00D12B78" w:rsidP="00C12CB1">
                  <w:pPr>
                    <w:pStyle w:val="Tablebody"/>
                    <w:spacing w:before="0" w:after="0"/>
                    <w:rPr>
                      <w:rFonts w:ascii="Arial" w:hAnsi="Arial" w:cs="Arial"/>
                      <w:noProof/>
                      <w:color w:val="000000" w:themeColor="text1"/>
                      <w:sz w:val="16"/>
                      <w:szCs w:val="16"/>
                    </w:rPr>
                  </w:pPr>
                  <w:r w:rsidRPr="00C96161">
                    <w:rPr>
                      <w:rFonts w:ascii="Arial" w:hAnsi="Arial" w:cs="Arial"/>
                      <w:noProof/>
                      <w:color w:val="000000" w:themeColor="text1"/>
                      <w:sz w:val="16"/>
                      <w:szCs w:val="16"/>
                    </w:rPr>
                    <w:t>0</w:t>
                  </w:r>
                </w:p>
              </w:tc>
              <w:tc>
                <w:tcPr>
                  <w:tcW w:w="644" w:type="dxa"/>
                </w:tcPr>
                <w:p w14:paraId="1579FD85" w14:textId="77777777" w:rsidR="00D12B78" w:rsidRPr="00C96161" w:rsidRDefault="00D12B78" w:rsidP="00C12CB1">
                  <w:pPr>
                    <w:pStyle w:val="Tablebody"/>
                    <w:spacing w:before="0" w:after="0"/>
                    <w:rPr>
                      <w:rFonts w:ascii="Arial" w:hAnsi="Arial" w:cs="Arial"/>
                      <w:noProof/>
                      <w:color w:val="000000" w:themeColor="text1"/>
                      <w:sz w:val="16"/>
                      <w:szCs w:val="16"/>
                    </w:rPr>
                  </w:pPr>
                  <w:r w:rsidRPr="00C96161">
                    <w:rPr>
                      <w:rFonts w:ascii="Arial" w:hAnsi="Arial" w:cs="Arial"/>
                      <w:noProof/>
                      <w:color w:val="000000" w:themeColor="text1"/>
                      <w:sz w:val="16"/>
                      <w:szCs w:val="16"/>
                    </w:rPr>
                    <w:t>0.004</w:t>
                  </w:r>
                </w:p>
              </w:tc>
            </w:tr>
            <w:tr w:rsidR="00D12B78" w:rsidRPr="00DB7374" w14:paraId="23B07C1E" w14:textId="77777777" w:rsidTr="00C12CB1">
              <w:tc>
                <w:tcPr>
                  <w:tcW w:w="1020" w:type="dxa"/>
                </w:tcPr>
                <w:p w14:paraId="01AC8F2F" w14:textId="77777777" w:rsidR="00D12B78" w:rsidRPr="00C96161" w:rsidRDefault="00D12B78" w:rsidP="00C12CB1">
                  <w:pPr>
                    <w:pStyle w:val="Tablebody"/>
                    <w:spacing w:before="0" w:after="0"/>
                    <w:rPr>
                      <w:rFonts w:ascii="Arial" w:hAnsi="Arial" w:cs="Arial"/>
                      <w:noProof/>
                      <w:color w:val="000000" w:themeColor="text1"/>
                      <w:sz w:val="16"/>
                      <w:szCs w:val="16"/>
                    </w:rPr>
                  </w:pPr>
                  <w:r w:rsidRPr="00C96161">
                    <w:rPr>
                      <w:rFonts w:ascii="Arial" w:hAnsi="Arial" w:cs="Arial"/>
                      <w:noProof/>
                      <w:color w:val="000000" w:themeColor="text1"/>
                      <w:sz w:val="16"/>
                      <w:szCs w:val="16"/>
                    </w:rPr>
                    <w:t>Night cough (%)</w:t>
                  </w:r>
                </w:p>
              </w:tc>
              <w:tc>
                <w:tcPr>
                  <w:tcW w:w="720" w:type="dxa"/>
                </w:tcPr>
                <w:p w14:paraId="53FDAE7A" w14:textId="77777777" w:rsidR="00D12B78" w:rsidRPr="00C96161" w:rsidRDefault="00D12B78" w:rsidP="00C12CB1">
                  <w:pPr>
                    <w:pStyle w:val="Tablebody"/>
                    <w:spacing w:before="0" w:after="0"/>
                    <w:rPr>
                      <w:rFonts w:ascii="Arial" w:hAnsi="Arial" w:cs="Arial"/>
                      <w:noProof/>
                      <w:color w:val="000000" w:themeColor="text1"/>
                      <w:sz w:val="16"/>
                      <w:szCs w:val="16"/>
                    </w:rPr>
                  </w:pPr>
                  <w:r w:rsidRPr="00C96161">
                    <w:rPr>
                      <w:rFonts w:ascii="Arial" w:hAnsi="Arial" w:cs="Arial"/>
                      <w:noProof/>
                      <w:color w:val="000000" w:themeColor="text1"/>
                      <w:sz w:val="16"/>
                      <w:szCs w:val="16"/>
                    </w:rPr>
                    <w:t>17</w:t>
                  </w:r>
                </w:p>
              </w:tc>
              <w:tc>
                <w:tcPr>
                  <w:tcW w:w="900" w:type="dxa"/>
                </w:tcPr>
                <w:p w14:paraId="461B6533" w14:textId="77777777" w:rsidR="00D12B78" w:rsidRPr="00C96161" w:rsidRDefault="00D12B78" w:rsidP="00C12CB1">
                  <w:pPr>
                    <w:pStyle w:val="Tablebody"/>
                    <w:spacing w:before="0" w:after="0"/>
                    <w:rPr>
                      <w:rFonts w:ascii="Arial" w:hAnsi="Arial" w:cs="Arial"/>
                      <w:noProof/>
                      <w:color w:val="000000" w:themeColor="text1"/>
                      <w:sz w:val="16"/>
                      <w:szCs w:val="16"/>
                    </w:rPr>
                  </w:pPr>
                  <w:r w:rsidRPr="00C96161">
                    <w:rPr>
                      <w:rFonts w:ascii="Arial" w:hAnsi="Arial" w:cs="Arial"/>
                      <w:noProof/>
                      <w:color w:val="000000" w:themeColor="text1"/>
                      <w:sz w:val="16"/>
                      <w:szCs w:val="16"/>
                    </w:rPr>
                    <w:t>11</w:t>
                  </w:r>
                </w:p>
              </w:tc>
              <w:tc>
                <w:tcPr>
                  <w:tcW w:w="810" w:type="dxa"/>
                </w:tcPr>
                <w:p w14:paraId="24062F12" w14:textId="77777777" w:rsidR="00D12B78" w:rsidRPr="00C96161" w:rsidRDefault="00D12B78" w:rsidP="00C12CB1">
                  <w:pPr>
                    <w:pStyle w:val="Tablebody"/>
                    <w:spacing w:before="0" w:after="0"/>
                    <w:rPr>
                      <w:rFonts w:ascii="Arial" w:hAnsi="Arial" w:cs="Arial"/>
                      <w:noProof/>
                      <w:color w:val="000000" w:themeColor="text1"/>
                      <w:sz w:val="16"/>
                      <w:szCs w:val="16"/>
                    </w:rPr>
                  </w:pPr>
                  <w:r w:rsidRPr="00C96161">
                    <w:rPr>
                      <w:rFonts w:ascii="Arial" w:hAnsi="Arial" w:cs="Arial"/>
                      <w:noProof/>
                      <w:color w:val="000000" w:themeColor="text1"/>
                      <w:sz w:val="16"/>
                      <w:szCs w:val="16"/>
                    </w:rPr>
                    <w:t>6</w:t>
                  </w:r>
                </w:p>
              </w:tc>
              <w:tc>
                <w:tcPr>
                  <w:tcW w:w="644" w:type="dxa"/>
                </w:tcPr>
                <w:p w14:paraId="1C487B57" w14:textId="77777777" w:rsidR="00D12B78" w:rsidRPr="00C96161" w:rsidRDefault="00D12B78" w:rsidP="00C12CB1">
                  <w:pPr>
                    <w:pStyle w:val="Tablebody"/>
                    <w:spacing w:before="0" w:after="0"/>
                    <w:rPr>
                      <w:rFonts w:ascii="Arial" w:hAnsi="Arial" w:cs="Arial"/>
                      <w:noProof/>
                      <w:color w:val="000000" w:themeColor="text1"/>
                      <w:sz w:val="16"/>
                      <w:szCs w:val="16"/>
                    </w:rPr>
                  </w:pPr>
                  <w:r w:rsidRPr="00C96161">
                    <w:rPr>
                      <w:rFonts w:ascii="Arial" w:hAnsi="Arial" w:cs="Arial"/>
                      <w:noProof/>
                      <w:color w:val="000000" w:themeColor="text1"/>
                      <w:sz w:val="16"/>
                      <w:szCs w:val="16"/>
                    </w:rPr>
                    <w:t>0.07</w:t>
                  </w:r>
                </w:p>
              </w:tc>
            </w:tr>
            <w:tr w:rsidR="00D12B78" w:rsidRPr="00DB7374" w14:paraId="4620475A" w14:textId="77777777" w:rsidTr="00C12CB1">
              <w:tc>
                <w:tcPr>
                  <w:tcW w:w="1020" w:type="dxa"/>
                </w:tcPr>
                <w:p w14:paraId="449657A0" w14:textId="77777777" w:rsidR="00D12B78" w:rsidRPr="00C96161" w:rsidRDefault="00D12B78" w:rsidP="00C12CB1">
                  <w:pPr>
                    <w:pStyle w:val="Tablebody"/>
                    <w:spacing w:before="0" w:after="0"/>
                    <w:rPr>
                      <w:rFonts w:ascii="Arial" w:hAnsi="Arial" w:cs="Arial"/>
                      <w:noProof/>
                      <w:color w:val="000000" w:themeColor="text1"/>
                      <w:sz w:val="16"/>
                      <w:szCs w:val="16"/>
                    </w:rPr>
                  </w:pPr>
                  <w:r w:rsidRPr="00C96161">
                    <w:rPr>
                      <w:rFonts w:ascii="Arial" w:hAnsi="Arial" w:cs="Arial"/>
                      <w:noProof/>
                      <w:color w:val="000000" w:themeColor="text1"/>
                      <w:sz w:val="16"/>
                      <w:szCs w:val="16"/>
                    </w:rPr>
                    <w:t>Ever had diagn. Asthma (%)</w:t>
                  </w:r>
                </w:p>
              </w:tc>
              <w:tc>
                <w:tcPr>
                  <w:tcW w:w="720" w:type="dxa"/>
                </w:tcPr>
                <w:p w14:paraId="56AC6EF7" w14:textId="77777777" w:rsidR="00D12B78" w:rsidRPr="00C96161" w:rsidRDefault="00D12B78" w:rsidP="00C12CB1">
                  <w:pPr>
                    <w:pStyle w:val="Tablebody"/>
                    <w:spacing w:before="0" w:after="0"/>
                    <w:rPr>
                      <w:rFonts w:ascii="Arial" w:hAnsi="Arial" w:cs="Arial"/>
                      <w:noProof/>
                      <w:color w:val="000000" w:themeColor="text1"/>
                      <w:sz w:val="16"/>
                      <w:szCs w:val="16"/>
                    </w:rPr>
                  </w:pPr>
                  <w:r w:rsidRPr="00C96161">
                    <w:rPr>
                      <w:rFonts w:ascii="Arial" w:hAnsi="Arial" w:cs="Arial"/>
                      <w:noProof/>
                      <w:color w:val="000000" w:themeColor="text1"/>
                      <w:sz w:val="16"/>
                      <w:szCs w:val="16"/>
                    </w:rPr>
                    <w:t>16</w:t>
                  </w:r>
                </w:p>
              </w:tc>
              <w:tc>
                <w:tcPr>
                  <w:tcW w:w="900" w:type="dxa"/>
                </w:tcPr>
                <w:p w14:paraId="3029CB67" w14:textId="77777777" w:rsidR="00D12B78" w:rsidRPr="00C96161" w:rsidRDefault="00D12B78" w:rsidP="00C12CB1">
                  <w:pPr>
                    <w:pStyle w:val="Tablebody"/>
                    <w:spacing w:before="0" w:after="0"/>
                    <w:rPr>
                      <w:rFonts w:ascii="Arial" w:hAnsi="Arial" w:cs="Arial"/>
                      <w:noProof/>
                      <w:color w:val="000000" w:themeColor="text1"/>
                      <w:sz w:val="16"/>
                      <w:szCs w:val="16"/>
                    </w:rPr>
                  </w:pPr>
                  <w:r w:rsidRPr="00C96161">
                    <w:rPr>
                      <w:rFonts w:ascii="Arial" w:hAnsi="Arial" w:cs="Arial"/>
                      <w:noProof/>
                      <w:color w:val="000000" w:themeColor="text1"/>
                      <w:sz w:val="16"/>
                      <w:szCs w:val="16"/>
                    </w:rPr>
                    <w:t>9</w:t>
                  </w:r>
                </w:p>
              </w:tc>
              <w:tc>
                <w:tcPr>
                  <w:tcW w:w="810" w:type="dxa"/>
                </w:tcPr>
                <w:p w14:paraId="4E6D07CF" w14:textId="77777777" w:rsidR="00D12B78" w:rsidRPr="00C96161" w:rsidRDefault="00D12B78" w:rsidP="00C12CB1">
                  <w:pPr>
                    <w:pStyle w:val="Tablebody"/>
                    <w:spacing w:before="0" w:after="0"/>
                    <w:rPr>
                      <w:rFonts w:ascii="Arial" w:hAnsi="Arial" w:cs="Arial"/>
                      <w:noProof/>
                      <w:color w:val="000000" w:themeColor="text1"/>
                      <w:sz w:val="16"/>
                      <w:szCs w:val="16"/>
                    </w:rPr>
                  </w:pPr>
                  <w:r w:rsidRPr="00C96161">
                    <w:rPr>
                      <w:rFonts w:ascii="Arial" w:hAnsi="Arial" w:cs="Arial"/>
                      <w:noProof/>
                      <w:color w:val="000000" w:themeColor="text1"/>
                      <w:sz w:val="16"/>
                      <w:szCs w:val="16"/>
                    </w:rPr>
                    <w:t>3</w:t>
                  </w:r>
                </w:p>
              </w:tc>
              <w:tc>
                <w:tcPr>
                  <w:tcW w:w="644" w:type="dxa"/>
                </w:tcPr>
                <w:p w14:paraId="47D15E6D" w14:textId="77777777" w:rsidR="00D12B78" w:rsidRPr="00C96161" w:rsidRDefault="00D12B78" w:rsidP="00C12CB1">
                  <w:pPr>
                    <w:pStyle w:val="Tablebody"/>
                    <w:spacing w:before="0" w:after="0"/>
                    <w:rPr>
                      <w:rFonts w:ascii="Arial" w:hAnsi="Arial" w:cs="Arial"/>
                      <w:noProof/>
                      <w:color w:val="000000" w:themeColor="text1"/>
                      <w:sz w:val="16"/>
                      <w:szCs w:val="16"/>
                    </w:rPr>
                  </w:pPr>
                  <w:r w:rsidRPr="00C96161">
                    <w:rPr>
                      <w:rFonts w:ascii="Arial" w:hAnsi="Arial" w:cs="Arial"/>
                      <w:noProof/>
                      <w:color w:val="000000" w:themeColor="text1"/>
                      <w:sz w:val="16"/>
                      <w:szCs w:val="16"/>
                    </w:rPr>
                    <w:t>0.002</w:t>
                  </w:r>
                </w:p>
              </w:tc>
            </w:tr>
            <w:tr w:rsidR="00D12B78" w:rsidRPr="00DB7374" w14:paraId="0A59434C" w14:textId="77777777" w:rsidTr="00C12CB1">
              <w:tc>
                <w:tcPr>
                  <w:tcW w:w="1020" w:type="dxa"/>
                </w:tcPr>
                <w:p w14:paraId="5F5E13AC" w14:textId="77777777" w:rsidR="00D12B78" w:rsidRPr="00C96161" w:rsidRDefault="00D12B78" w:rsidP="00C12CB1">
                  <w:pPr>
                    <w:pStyle w:val="Tablebody"/>
                    <w:spacing w:before="0" w:after="0"/>
                    <w:rPr>
                      <w:rFonts w:ascii="Arial" w:hAnsi="Arial" w:cs="Arial"/>
                      <w:noProof/>
                      <w:color w:val="000000" w:themeColor="text1"/>
                      <w:sz w:val="16"/>
                      <w:szCs w:val="16"/>
                    </w:rPr>
                  </w:pPr>
                  <w:r w:rsidRPr="00C96161">
                    <w:rPr>
                      <w:rFonts w:ascii="Arial" w:hAnsi="Arial" w:cs="Arial"/>
                      <w:noProof/>
                      <w:color w:val="000000" w:themeColor="text1"/>
                      <w:sz w:val="16"/>
                      <w:szCs w:val="16"/>
                    </w:rPr>
                    <w:t>Any asthma symptoms (%)</w:t>
                  </w:r>
                </w:p>
              </w:tc>
              <w:tc>
                <w:tcPr>
                  <w:tcW w:w="720" w:type="dxa"/>
                </w:tcPr>
                <w:p w14:paraId="37258E5E" w14:textId="77777777" w:rsidR="00D12B78" w:rsidRPr="00C96161" w:rsidRDefault="00D12B78" w:rsidP="00C12CB1">
                  <w:pPr>
                    <w:pStyle w:val="Tablebody"/>
                    <w:spacing w:before="0" w:after="0"/>
                    <w:rPr>
                      <w:rFonts w:ascii="Arial" w:hAnsi="Arial" w:cs="Arial"/>
                      <w:noProof/>
                      <w:color w:val="000000" w:themeColor="text1"/>
                      <w:sz w:val="16"/>
                      <w:szCs w:val="16"/>
                    </w:rPr>
                  </w:pPr>
                  <w:r w:rsidRPr="00C96161">
                    <w:rPr>
                      <w:rFonts w:ascii="Arial" w:hAnsi="Arial" w:cs="Arial"/>
                      <w:noProof/>
                      <w:color w:val="000000" w:themeColor="text1"/>
                      <w:sz w:val="16"/>
                      <w:szCs w:val="16"/>
                    </w:rPr>
                    <w:t>34</w:t>
                  </w:r>
                </w:p>
              </w:tc>
              <w:tc>
                <w:tcPr>
                  <w:tcW w:w="900" w:type="dxa"/>
                </w:tcPr>
                <w:p w14:paraId="36D380AB" w14:textId="77777777" w:rsidR="00D12B78" w:rsidRPr="00C96161" w:rsidRDefault="00D12B78" w:rsidP="00C12CB1">
                  <w:pPr>
                    <w:pStyle w:val="Tablebody"/>
                    <w:spacing w:before="0" w:after="0"/>
                    <w:rPr>
                      <w:rFonts w:ascii="Arial" w:hAnsi="Arial" w:cs="Arial"/>
                      <w:noProof/>
                      <w:color w:val="000000" w:themeColor="text1"/>
                      <w:sz w:val="16"/>
                      <w:szCs w:val="16"/>
                    </w:rPr>
                  </w:pPr>
                  <w:r w:rsidRPr="00C96161">
                    <w:rPr>
                      <w:rFonts w:ascii="Arial" w:hAnsi="Arial" w:cs="Arial"/>
                      <w:noProof/>
                      <w:color w:val="000000" w:themeColor="text1"/>
                      <w:sz w:val="16"/>
                      <w:szCs w:val="16"/>
                    </w:rPr>
                    <w:t>22</w:t>
                  </w:r>
                </w:p>
              </w:tc>
              <w:tc>
                <w:tcPr>
                  <w:tcW w:w="810" w:type="dxa"/>
                </w:tcPr>
                <w:p w14:paraId="6AFBF5C3" w14:textId="77777777" w:rsidR="00D12B78" w:rsidRPr="00C96161" w:rsidRDefault="00D12B78" w:rsidP="00C12CB1">
                  <w:pPr>
                    <w:pStyle w:val="Tablebody"/>
                    <w:spacing w:before="0" w:after="0"/>
                    <w:rPr>
                      <w:rFonts w:ascii="Arial" w:hAnsi="Arial" w:cs="Arial"/>
                      <w:noProof/>
                      <w:color w:val="000000" w:themeColor="text1"/>
                      <w:sz w:val="16"/>
                      <w:szCs w:val="16"/>
                    </w:rPr>
                  </w:pPr>
                  <w:r w:rsidRPr="00C96161">
                    <w:rPr>
                      <w:rFonts w:ascii="Arial" w:hAnsi="Arial" w:cs="Arial"/>
                      <w:noProof/>
                      <w:color w:val="000000" w:themeColor="text1"/>
                      <w:sz w:val="16"/>
                      <w:szCs w:val="16"/>
                    </w:rPr>
                    <w:t>5</w:t>
                  </w:r>
                </w:p>
              </w:tc>
              <w:tc>
                <w:tcPr>
                  <w:tcW w:w="644" w:type="dxa"/>
                </w:tcPr>
                <w:p w14:paraId="5F102B48" w14:textId="77777777" w:rsidR="00D12B78" w:rsidRPr="00C96161" w:rsidRDefault="00D12B78" w:rsidP="00C12CB1">
                  <w:pPr>
                    <w:pStyle w:val="Tablebody"/>
                    <w:spacing w:before="0" w:after="0"/>
                    <w:rPr>
                      <w:rFonts w:ascii="Arial" w:hAnsi="Arial" w:cs="Arial"/>
                      <w:noProof/>
                      <w:color w:val="000000" w:themeColor="text1"/>
                      <w:sz w:val="16"/>
                      <w:szCs w:val="16"/>
                    </w:rPr>
                  </w:pPr>
                  <w:r w:rsidRPr="00C96161">
                    <w:rPr>
                      <w:rFonts w:ascii="Arial" w:hAnsi="Arial" w:cs="Arial"/>
                      <w:noProof/>
                      <w:color w:val="000000" w:themeColor="text1"/>
                      <w:sz w:val="16"/>
                      <w:szCs w:val="16"/>
                    </w:rPr>
                    <w:t>&lt;0.001</w:t>
                  </w:r>
                </w:p>
              </w:tc>
            </w:tr>
          </w:tbl>
          <w:p w14:paraId="0CBB11A8"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One-unit increase in KidMed score was associated with 14% lower likelihood of having asthma</w:t>
            </w:r>
          </w:p>
          <w:p w14:paraId="7FA10363"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Pattern:</w:t>
            </w:r>
          </w:p>
          <w:p w14:paraId="5F0BF75B"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No sign. associations with single food groups except fish and meat (increased intake, less asthma symptoms)</w:t>
            </w:r>
          </w:p>
        </w:tc>
        <w:tc>
          <w:tcPr>
            <w:tcW w:w="3393" w:type="dxa"/>
          </w:tcPr>
          <w:p w14:paraId="691D4AC7"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Confounders taken into account:</w:t>
            </w:r>
          </w:p>
          <w:p w14:paraId="23CAA3A3"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Various factors considered as potential confounders and effect mediators</w:t>
            </w:r>
          </w:p>
          <w:p w14:paraId="2FF47AE8" w14:textId="77777777" w:rsidR="00D12B78" w:rsidRPr="00D15C59" w:rsidRDefault="00D12B78" w:rsidP="00C12CB1">
            <w:pPr>
              <w:pStyle w:val="Tablebody"/>
              <w:rPr>
                <w:rFonts w:ascii="Arial" w:hAnsi="Arial" w:cs="Arial"/>
                <w:b/>
                <w:color w:val="000000" w:themeColor="text1"/>
                <w:sz w:val="20"/>
                <w:szCs w:val="20"/>
              </w:rPr>
            </w:pPr>
            <w:r w:rsidRPr="00D15C59">
              <w:rPr>
                <w:rFonts w:ascii="Arial" w:hAnsi="Arial" w:cs="Arial"/>
                <w:b/>
                <w:color w:val="000000" w:themeColor="text1"/>
                <w:sz w:val="20"/>
                <w:szCs w:val="20"/>
              </w:rPr>
              <w:t>Limitations:</w:t>
            </w:r>
          </w:p>
          <w:p w14:paraId="511BF630"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Cross-sectional study</w:t>
            </w:r>
          </w:p>
          <w:p w14:paraId="38C07C75"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Recall bias not excluded</w:t>
            </w:r>
          </w:p>
        </w:tc>
      </w:tr>
      <w:tr w:rsidR="00D12B78" w:rsidRPr="00DB7374" w14:paraId="1725D944" w14:textId="77777777" w:rsidTr="0093062F">
        <w:trPr>
          <w:trHeight w:val="66"/>
        </w:trPr>
        <w:tc>
          <w:tcPr>
            <w:tcW w:w="3150" w:type="dxa"/>
          </w:tcPr>
          <w:p w14:paraId="280384A2" w14:textId="7366AA75" w:rsidR="00D12B78" w:rsidRPr="00DB7374" w:rsidRDefault="00D12B78" w:rsidP="00C12CB1">
            <w:pPr>
              <w:pStyle w:val="Tablebody"/>
              <w:rPr>
                <w:rFonts w:ascii="Arial" w:hAnsi="Arial" w:cs="Arial"/>
                <w:b/>
                <w:color w:val="000000" w:themeColor="text1"/>
                <w:sz w:val="20"/>
                <w:szCs w:val="20"/>
              </w:rPr>
            </w:pPr>
            <w:r w:rsidRPr="00DB7374">
              <w:rPr>
                <w:rFonts w:ascii="Arial" w:hAnsi="Arial" w:cs="Arial"/>
                <w:b/>
                <w:noProof/>
                <w:color w:val="000000" w:themeColor="text1"/>
                <w:sz w:val="20"/>
                <w:szCs w:val="20"/>
              </w:rPr>
              <w:lastRenderedPageBreak/>
              <w:t xml:space="preserve">Arvaniti et al. 2011 </w:t>
            </w:r>
            <w:r w:rsidRPr="00DB7374">
              <w:rPr>
                <w:rFonts w:ascii="Arial" w:hAnsi="Arial" w:cs="Arial"/>
                <w:b/>
                <w:noProof/>
                <w:color w:val="000000" w:themeColor="text1"/>
                <w:sz w:val="20"/>
                <w:szCs w:val="20"/>
              </w:rPr>
              <w:fldChar w:fldCharType="begin">
                <w:fldData xml:space="preserve">PEVuZE5vdGU+PENpdGU+PEF1dGhvcj5BcnZhbml0aTwvQXV0aG9yPjxZZWFyPjIwMTE8L1llYXI+
PFJlY051bT40NTc2PC9SZWNOdW0+PERpc3BsYXlUZXh0PjxzdHlsZSBmYWNlPSJzdXBlcnNjcmlw
dCI+NTQ8L3N0eWxlPjwvRGlzcGxheVRleHQ+PHJlY29yZD48cmVjLW51bWJlcj40NTc2PC9yZWMt
bnVtYmVyPjxmb3JlaWduLWtleXM+PGtleSBhcHA9IkVOIiBkYi1pZD0id3ZyemYwOXRrenc1OXdl
cHN4YnB6YWFoeDBzZDl4czkwcjV0IiB0aW1lc3RhbXA9IjE1Mzk4MDYyODYiPjQ1NzY8L2tleT48
L2ZvcmVpZ24ta2V5cz48cmVmLXR5cGUgbmFtZT0iSm91cm5hbCBBcnRpY2xlIj4xNzwvcmVmLXR5
cGU+PGNvbnRyaWJ1dG9ycz48YXV0aG9ycz48YXV0aG9yPkFydmFuaXRpLCBGLjwvYXV0aG9yPjxh
dXRob3I+UHJpZnRpcywgSy4gTi48L2F1dGhvcj48YXV0aG9yPlBhcGFkaW1pdHJpb3UsIEEuPC9h
dXRob3I+PGF1dGhvcj5ZaWFsbG91cm9zLCBQLjwvYXV0aG9yPjxhdXRob3I+S2Fwc29rZWZhbG91
LCBNLjwvYXV0aG9yPjxhdXRob3I+QW50aHJhY29wb3Vsb3MsIE0uIEIuPC9hdXRob3I+PGF1dGhv
cj5QYW5hZ2lvdGFrb3MsIEQuIEIuPC9hdXRob3I+PC9hdXRob3JzPjwvY29udHJpYnV0b3JzPjxh
dXRoLWFkZHJlc3M+VW5pdCBvZiBIdW1hbiBOdXRyaXRpb24sIERlcGFydG1lbnQgb2YgRm9vZCBT
Y2llbmNlIGFuZCBUZWNobm9sb2d5LCBBZ3JpY3VsdHVyYWwgVW5pdmVyc2l0eSBvZiBBdGhlbnMs
IEF0aGVucywgR3JlZWNlLjwvYXV0aC1hZGRyZXNzPjx0aXRsZXM+PHRpdGxlPlNhbHR5LXNuYWNr
IGVhdGluZywgdGVsZXZpc2lvbiBvciB2aWRlby1nYW1lIHZpZXdpbmcsIGFuZCBhc3RobWEgc3lt
cHRvbXMgYW1vbmcgMTAtIHRvIDEyLXllYXItb2xkIGNoaWxkcmVuOiB0aGUgUEFOQUNFQSBzdHVk
eTwvdGl0bGU+PHNlY29uZGFyeS10aXRsZT5KIEFtIERpZXQgQXNzb2M8L3NlY29uZGFyeS10aXRs
ZT48L3RpdGxlcz48cGVyaW9kaWNhbD48ZnVsbC10aXRsZT5KIEFtIERpZXQgQXNzb2M8L2Z1bGwt
dGl0bGU+PC9wZXJpb2RpY2FsPjxwYWdlcz4yNTEtNzwvcGFnZXM+PHZvbHVtZT4xMTE8L3ZvbHVt
ZT48bnVtYmVyPjI8L251bWJlcj48ZWRpdGlvbj4yMDExLzAxLzI5PC9lZGl0aW9uPjxrZXl3b3Jk
cz48a2V5d29yZD5Bc3RobWEvKmVwaWRlbWlvbG9neS9ldGlvbG9neTwva2V5d29yZD48a2V5d29y
ZD5DaGlsZDwva2V5d29yZD48a2V5d29yZD5Db25maWRlbmNlIEludGVydmFsczwva2V5d29yZD48
a2V5d29yZD5Dcm9zcy1TZWN0aW9uYWwgU3R1ZGllczwva2V5d29yZD48a2V5d29yZD5EaWV0LCBN
ZWRpdGVycmFuZWFuPC9rZXl3b3JkPjxrZXl3b3JkPkZlbWFsZTwva2V5d29yZD48a2V5d29yZD5H
cmVlY2UvZXBpZGVtaW9sb2d5PC9rZXl3b3JkPjxrZXl3b3JkPipIZWFsdGggQmVoYXZpb3I8L2tl
eXdvcmQ+PGtleXdvcmQ+SGVhbHRoIFN1cnZleXM8L2tleXdvcmQ+PGtleXdvcmQ+SHVtYW5zPC9r
ZXl3b3JkPjxrZXl3b3JkPk1hbGU8L2tleXdvcmQ+PGtleXdvcmQ+TnV0cml0aW9uIFN1cnZleXM8
L2tleXdvcmQ+PGtleXdvcmQ+T2RkcyBSYXRpbzwva2V5d29yZD48a2V5d29yZD5QcmV2YWxlbmNl
PC9rZXl3b3JkPjxrZXl3b3JkPlNlZGVudGFyeSBMaWZlc3R5bGU8L2tleXdvcmQ+PGtleXdvcmQ+
U29kaXVtIENobG9yaWRlLCBEaWV0YXJ5LyphZG1pbmlzdHJhdGlvbiAmYW1wOyBkb3NhZ2U8L2tl
eXdvcmQ+PGtleXdvcmQ+KlRlbGV2aXNpb248L2tleXdvcmQ+PGtleXdvcmQ+KlZpZGVvIEdhbWVz
PC9rZXl3b3JkPjwva2V5d29yZHM+PGRhdGVzPjx5ZWFyPjIwMTE8L3llYXI+PHB1Yi1kYXRlcz48
ZGF0ZT5GZWI8L2RhdGU+PC9wdWItZGF0ZXM+PC9kYXRlcz48aXNibj4xODc4LTM1NzAgKEVsZWN0
cm9uaWMpJiN4RDswMDAyLTgyMjMgKExpbmtpbmcpPC9pc2JuPjxhY2Nlc3Npb24tbnVtPjIxMjcy
Njk5PC9hY2Nlc3Npb24tbnVtPjx1cmxzPjxyZWxhdGVkLXVybHM+PHVybD5odHRwczovL3d3dy5u
Y2JpLm5sbS5uaWguZ292L3B1Ym1lZC8yMTI3MjY5OTwvdXJsPjwvcmVsYXRlZC11cmxzPjwvdXJs
cz48ZWxlY3Ryb25pYy1yZXNvdXJjZS1udW0+MTAuMTAxNi9qLmphZGEuMjAxMC4xMC4wNTE8L2Vs
ZWN0cm9uaWMtcmVzb3VyY2UtbnVtPjwvcmVjb3JkPjwvQ2l0ZT48L0VuZE5vdGU+AG==
</w:fldData>
              </w:fldChar>
            </w:r>
            <w:r w:rsidR="00B96606">
              <w:rPr>
                <w:rFonts w:ascii="Arial" w:hAnsi="Arial" w:cs="Arial"/>
                <w:b/>
                <w:noProof/>
                <w:color w:val="000000" w:themeColor="text1"/>
                <w:sz w:val="20"/>
                <w:szCs w:val="20"/>
              </w:rPr>
              <w:instrText xml:space="preserve"> ADDIN EN.CITE </w:instrText>
            </w:r>
            <w:r w:rsidR="00B96606">
              <w:rPr>
                <w:rFonts w:ascii="Arial" w:hAnsi="Arial" w:cs="Arial"/>
                <w:b/>
                <w:noProof/>
                <w:color w:val="000000" w:themeColor="text1"/>
                <w:sz w:val="20"/>
                <w:szCs w:val="20"/>
              </w:rPr>
              <w:fldChar w:fldCharType="begin">
                <w:fldData xml:space="preserve">PEVuZE5vdGU+PENpdGU+PEF1dGhvcj5BcnZhbml0aTwvQXV0aG9yPjxZZWFyPjIwMTE8L1llYXI+
PFJlY051bT40NTc2PC9SZWNOdW0+PERpc3BsYXlUZXh0PjxzdHlsZSBmYWNlPSJzdXBlcnNjcmlw
dCI+NTQ8L3N0eWxlPjwvRGlzcGxheVRleHQ+PHJlY29yZD48cmVjLW51bWJlcj40NTc2PC9yZWMt
bnVtYmVyPjxmb3JlaWduLWtleXM+PGtleSBhcHA9IkVOIiBkYi1pZD0id3ZyemYwOXRrenc1OXdl
cHN4YnB6YWFoeDBzZDl4czkwcjV0IiB0aW1lc3RhbXA9IjE1Mzk4MDYyODYiPjQ1NzY8L2tleT48
L2ZvcmVpZ24ta2V5cz48cmVmLXR5cGUgbmFtZT0iSm91cm5hbCBBcnRpY2xlIj4xNzwvcmVmLXR5
cGU+PGNvbnRyaWJ1dG9ycz48YXV0aG9ycz48YXV0aG9yPkFydmFuaXRpLCBGLjwvYXV0aG9yPjxh
dXRob3I+UHJpZnRpcywgSy4gTi48L2F1dGhvcj48YXV0aG9yPlBhcGFkaW1pdHJpb3UsIEEuPC9h
dXRob3I+PGF1dGhvcj5ZaWFsbG91cm9zLCBQLjwvYXV0aG9yPjxhdXRob3I+S2Fwc29rZWZhbG91
LCBNLjwvYXV0aG9yPjxhdXRob3I+QW50aHJhY29wb3Vsb3MsIE0uIEIuPC9hdXRob3I+PGF1dGhv
cj5QYW5hZ2lvdGFrb3MsIEQuIEIuPC9hdXRob3I+PC9hdXRob3JzPjwvY29udHJpYnV0b3JzPjxh
dXRoLWFkZHJlc3M+VW5pdCBvZiBIdW1hbiBOdXRyaXRpb24sIERlcGFydG1lbnQgb2YgRm9vZCBT
Y2llbmNlIGFuZCBUZWNobm9sb2d5LCBBZ3JpY3VsdHVyYWwgVW5pdmVyc2l0eSBvZiBBdGhlbnMs
IEF0aGVucywgR3JlZWNlLjwvYXV0aC1hZGRyZXNzPjx0aXRsZXM+PHRpdGxlPlNhbHR5LXNuYWNr
IGVhdGluZywgdGVsZXZpc2lvbiBvciB2aWRlby1nYW1lIHZpZXdpbmcsIGFuZCBhc3RobWEgc3lt
cHRvbXMgYW1vbmcgMTAtIHRvIDEyLXllYXItb2xkIGNoaWxkcmVuOiB0aGUgUEFOQUNFQSBzdHVk
eTwvdGl0bGU+PHNlY29uZGFyeS10aXRsZT5KIEFtIERpZXQgQXNzb2M8L3NlY29uZGFyeS10aXRs
ZT48L3RpdGxlcz48cGVyaW9kaWNhbD48ZnVsbC10aXRsZT5KIEFtIERpZXQgQXNzb2M8L2Z1bGwt
dGl0bGU+PC9wZXJpb2RpY2FsPjxwYWdlcz4yNTEtNzwvcGFnZXM+PHZvbHVtZT4xMTE8L3ZvbHVt
ZT48bnVtYmVyPjI8L251bWJlcj48ZWRpdGlvbj4yMDExLzAxLzI5PC9lZGl0aW9uPjxrZXl3b3Jk
cz48a2V5d29yZD5Bc3RobWEvKmVwaWRlbWlvbG9neS9ldGlvbG9neTwva2V5d29yZD48a2V5d29y
ZD5DaGlsZDwva2V5d29yZD48a2V5d29yZD5Db25maWRlbmNlIEludGVydmFsczwva2V5d29yZD48
a2V5d29yZD5Dcm9zcy1TZWN0aW9uYWwgU3R1ZGllczwva2V5d29yZD48a2V5d29yZD5EaWV0LCBN
ZWRpdGVycmFuZWFuPC9rZXl3b3JkPjxrZXl3b3JkPkZlbWFsZTwva2V5d29yZD48a2V5d29yZD5H
cmVlY2UvZXBpZGVtaW9sb2d5PC9rZXl3b3JkPjxrZXl3b3JkPipIZWFsdGggQmVoYXZpb3I8L2tl
eXdvcmQ+PGtleXdvcmQ+SGVhbHRoIFN1cnZleXM8L2tleXdvcmQ+PGtleXdvcmQ+SHVtYW5zPC9r
ZXl3b3JkPjxrZXl3b3JkPk1hbGU8L2tleXdvcmQ+PGtleXdvcmQ+TnV0cml0aW9uIFN1cnZleXM8
L2tleXdvcmQ+PGtleXdvcmQ+T2RkcyBSYXRpbzwva2V5d29yZD48a2V5d29yZD5QcmV2YWxlbmNl
PC9rZXl3b3JkPjxrZXl3b3JkPlNlZGVudGFyeSBMaWZlc3R5bGU8L2tleXdvcmQ+PGtleXdvcmQ+
U29kaXVtIENobG9yaWRlLCBEaWV0YXJ5LyphZG1pbmlzdHJhdGlvbiAmYW1wOyBkb3NhZ2U8L2tl
eXdvcmQ+PGtleXdvcmQ+KlRlbGV2aXNpb248L2tleXdvcmQ+PGtleXdvcmQ+KlZpZGVvIEdhbWVz
PC9rZXl3b3JkPjwva2V5d29yZHM+PGRhdGVzPjx5ZWFyPjIwMTE8L3llYXI+PHB1Yi1kYXRlcz48
ZGF0ZT5GZWI8L2RhdGU+PC9wdWItZGF0ZXM+PC9kYXRlcz48aXNibj4xODc4LTM1NzAgKEVsZWN0
cm9uaWMpJiN4RDswMDAyLTgyMjMgKExpbmtpbmcpPC9pc2JuPjxhY2Nlc3Npb24tbnVtPjIxMjcy
Njk5PC9hY2Nlc3Npb24tbnVtPjx1cmxzPjxyZWxhdGVkLXVybHM+PHVybD5odHRwczovL3d3dy5u
Y2JpLm5sbS5uaWguZ292L3B1Ym1lZC8yMTI3MjY5OTwvdXJsPjwvcmVsYXRlZC11cmxzPjwvdXJs
cz48ZWxlY3Ryb25pYy1yZXNvdXJjZS1udW0+MTAuMTAxNi9qLmphZGEuMjAxMC4xMC4wNTE8L2Vs
ZWN0cm9uaWMtcmVzb3VyY2UtbnVtPjwvcmVjb3JkPjwvQ2l0ZT48L0VuZE5vdGU+AG==
</w:fldData>
              </w:fldChar>
            </w:r>
            <w:r w:rsidR="00B96606">
              <w:rPr>
                <w:rFonts w:ascii="Arial" w:hAnsi="Arial" w:cs="Arial"/>
                <w:b/>
                <w:noProof/>
                <w:color w:val="000000" w:themeColor="text1"/>
                <w:sz w:val="20"/>
                <w:szCs w:val="20"/>
              </w:rPr>
              <w:instrText xml:space="preserve"> ADDIN EN.CITE.DATA </w:instrText>
            </w:r>
            <w:r w:rsidR="00B96606">
              <w:rPr>
                <w:rFonts w:ascii="Arial" w:hAnsi="Arial" w:cs="Arial"/>
                <w:b/>
                <w:noProof/>
                <w:color w:val="000000" w:themeColor="text1"/>
                <w:sz w:val="20"/>
                <w:szCs w:val="20"/>
              </w:rPr>
            </w:r>
            <w:r w:rsidR="00B96606">
              <w:rPr>
                <w:rFonts w:ascii="Arial" w:hAnsi="Arial" w:cs="Arial"/>
                <w:b/>
                <w:noProof/>
                <w:color w:val="000000" w:themeColor="text1"/>
                <w:sz w:val="20"/>
                <w:szCs w:val="20"/>
              </w:rPr>
              <w:fldChar w:fldCharType="end"/>
            </w:r>
            <w:r w:rsidRPr="00DB7374">
              <w:rPr>
                <w:rFonts w:ascii="Arial" w:hAnsi="Arial" w:cs="Arial"/>
                <w:b/>
                <w:noProof/>
                <w:color w:val="000000" w:themeColor="text1"/>
                <w:sz w:val="20"/>
                <w:szCs w:val="20"/>
              </w:rPr>
            </w:r>
            <w:r w:rsidRPr="00DB7374">
              <w:rPr>
                <w:rFonts w:ascii="Arial" w:hAnsi="Arial" w:cs="Arial"/>
                <w:b/>
                <w:noProof/>
                <w:color w:val="000000" w:themeColor="text1"/>
                <w:sz w:val="20"/>
                <w:szCs w:val="20"/>
              </w:rPr>
              <w:fldChar w:fldCharType="separate"/>
            </w:r>
            <w:r w:rsidR="00B96606" w:rsidRPr="00B96606">
              <w:rPr>
                <w:rFonts w:ascii="Arial" w:hAnsi="Arial" w:cs="Arial"/>
                <w:b/>
                <w:noProof/>
                <w:color w:val="000000" w:themeColor="text1"/>
                <w:sz w:val="20"/>
                <w:szCs w:val="20"/>
                <w:vertAlign w:val="superscript"/>
              </w:rPr>
              <w:t>54</w:t>
            </w:r>
            <w:r w:rsidRPr="00DB7374">
              <w:rPr>
                <w:rFonts w:ascii="Arial" w:hAnsi="Arial" w:cs="Arial"/>
                <w:b/>
                <w:noProof/>
                <w:color w:val="000000" w:themeColor="text1"/>
                <w:sz w:val="20"/>
                <w:szCs w:val="20"/>
              </w:rPr>
              <w:fldChar w:fldCharType="end"/>
            </w:r>
          </w:p>
          <w:p w14:paraId="2A03F5E6"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Cross-sectional study (PANACEA study)</w:t>
            </w:r>
          </w:p>
          <w:p w14:paraId="74FD311F"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Athen, Greece</w:t>
            </w:r>
          </w:p>
          <w:p w14:paraId="305277C9"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Sample Size</w:t>
            </w:r>
            <w:r w:rsidRPr="00DB7374">
              <w:rPr>
                <w:rFonts w:ascii="Arial" w:hAnsi="Arial" w:cs="Arial"/>
                <w:color w:val="000000" w:themeColor="text1"/>
                <w:sz w:val="20"/>
                <w:szCs w:val="20"/>
              </w:rPr>
              <w:t>:</w:t>
            </w:r>
          </w:p>
          <w:p w14:paraId="66CA27DE"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Baseline N: 700 (10-12 years)</w:t>
            </w:r>
          </w:p>
          <w:p w14:paraId="74686548"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Partician rate 83,5%</w:t>
            </w:r>
          </w:p>
          <w:p w14:paraId="6402821A"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Sex:</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m 323, f 377</w:t>
            </w:r>
          </w:p>
          <w:p w14:paraId="4F45FE87" w14:textId="77777777" w:rsidR="00D12B78" w:rsidRPr="00DB7374" w:rsidRDefault="00D12B78" w:rsidP="00C12CB1">
            <w:pPr>
              <w:pStyle w:val="Tablebody"/>
              <w:rPr>
                <w:rFonts w:ascii="Arial" w:hAnsi="Arial" w:cs="Arial"/>
                <w:color w:val="000000" w:themeColor="text1"/>
                <w:sz w:val="20"/>
                <w:szCs w:val="20"/>
              </w:rPr>
            </w:pPr>
          </w:p>
        </w:tc>
        <w:tc>
          <w:tcPr>
            <w:tcW w:w="4077" w:type="dxa"/>
          </w:tcPr>
          <w:p w14:paraId="4B426E23"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Intervention/Exposure:</w:t>
            </w:r>
          </w:p>
          <w:p w14:paraId="4E882089"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noProof/>
                <w:color w:val="000000" w:themeColor="text1"/>
                <w:sz w:val="20"/>
                <w:szCs w:val="20"/>
              </w:rPr>
              <w:t>MD adherence measured by KidMed sore</w:t>
            </w:r>
          </w:p>
          <w:p w14:paraId="57551038" w14:textId="5B233B10"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rPr>
              <w:t>Assessment Methods of MD</w:t>
            </w:r>
            <w:r w:rsidRPr="00DB7374">
              <w:rPr>
                <w:rFonts w:ascii="Arial" w:hAnsi="Arial" w:cs="Arial"/>
                <w:color w:val="000000" w:themeColor="text1"/>
                <w:sz w:val="20"/>
                <w:szCs w:val="20"/>
              </w:rPr>
              <w:t xml:space="preserve">: see Arvaniti et al. </w:t>
            </w:r>
            <w:r w:rsidRPr="00DB7374">
              <w:rPr>
                <w:rFonts w:ascii="Arial" w:hAnsi="Arial" w:cs="Arial"/>
                <w:color w:val="000000" w:themeColor="text1"/>
                <w:sz w:val="20"/>
                <w:szCs w:val="20"/>
              </w:rPr>
              <w:fldChar w:fldCharType="begin"/>
            </w:r>
            <w:r w:rsidR="00B96606">
              <w:rPr>
                <w:rFonts w:ascii="Arial" w:hAnsi="Arial" w:cs="Arial"/>
                <w:color w:val="000000" w:themeColor="text1"/>
                <w:sz w:val="20"/>
                <w:szCs w:val="20"/>
              </w:rPr>
              <w:instrText xml:space="preserve"> ADDIN EN.CITE &lt;EndNote&gt;&lt;Cite&gt;&lt;Author&gt;Arvaniti&lt;/Author&gt;&lt;Year&gt;2011&lt;/Year&gt;&lt;RecNum&gt;4575&lt;/RecNum&gt;&lt;DisplayText&gt;&lt;style face="superscript"&gt;53&lt;/style&gt;&lt;/DisplayText&gt;&lt;record&gt;&lt;rec-number&gt;4575&lt;/rec-number&gt;&lt;foreign-keys&gt;&lt;key app="EN" db-id="wvrzf09tkzw59wepsxbpzaahx0sd9xs90r5t" timestamp="1539806286"&gt;4575&lt;/key&gt;&lt;/foreign-keys&gt;&lt;ref-type name="Journal Article"&gt;17&lt;/ref-type&gt;&lt;contributors&gt;&lt;authors&gt;&lt;author&gt;Arvaniti, F.&lt;/author&gt;&lt;author&gt;Priftis, K. N.&lt;/author&gt;&lt;author&gt;Papadimitriou, A.&lt;/author&gt;&lt;author&gt;Papadopoulos, M.&lt;/author&gt;&lt;author&gt;Roma, E.&lt;/author&gt;&lt;author&gt;Kapsokefalou, M.&lt;/author&gt;&lt;author&gt;Anthracopoulos, M. B.&lt;/author&gt;&lt;author&gt;Panagiotakos, D. B.&lt;/author&gt;&lt;/authors&gt;&lt;/contributors&gt;&lt;auth-address&gt;Unit of Human Nutrition, Department of Food Science and Technology, Agricultural University of Athens, Athens, Greece.&lt;/auth-address&gt;&lt;titles&gt;&lt;title&gt;Adherence to the Mediterranean type of diet is associated with lower prevalence of asthma symptoms, among 10-12 years old children: the PANACEA study&lt;/title&gt;&lt;secondary-title&gt;Pediatr Allergy Immunol&lt;/secondary-title&gt;&lt;/titles&gt;&lt;periodical&gt;&lt;full-title&gt;Pediatr Allergy Immunol&lt;/full-title&gt;&lt;/periodical&gt;&lt;pages&gt;283-9&lt;/pages&gt;&lt;volume&gt;22&lt;/volume&gt;&lt;number&gt;3&lt;/number&gt;&lt;edition&gt;2011/04/05&lt;/edition&gt;&lt;keywords&gt;&lt;keyword&gt;Asthma/*epidemiology/*physiopathology&lt;/keyword&gt;&lt;keyword&gt;Child&lt;/keyword&gt;&lt;keyword&gt;Cross-Sectional Studies&lt;/keyword&gt;&lt;keyword&gt;*Diet, Mediterranean&lt;/keyword&gt;&lt;keyword&gt;Female&lt;/keyword&gt;&lt;keyword&gt;Greece/epidemiology&lt;/keyword&gt;&lt;keyword&gt;Humans&lt;/keyword&gt;&lt;keyword&gt;Male&lt;/keyword&gt;&lt;keyword&gt;*Patient Compliance&lt;/keyword&gt;&lt;keyword&gt;Prevalence&lt;/keyword&gt;&lt;keyword&gt;Severity of Illness Index&lt;/keyword&gt;&lt;keyword&gt;Surveys and Questionnaires&lt;/keyword&gt;&lt;/keywords&gt;&lt;dates&gt;&lt;year&gt;2011&lt;/year&gt;&lt;pub-dates&gt;&lt;date&gt;May&lt;/date&gt;&lt;/pub-dates&gt;&lt;/dates&gt;&lt;isbn&gt;1399-3038 (Electronic)&amp;#xD;0905-6157 (Linking)&lt;/isbn&gt;&lt;accession-num&gt;21457335&lt;/accession-num&gt;&lt;urls&gt;&lt;related-urls&gt;&lt;url&gt;https://www.ncbi.nlm.nih.gov/pubmed/21457335&lt;/url&gt;&lt;/related-urls&gt;&lt;/urls&gt;&lt;electronic-resource-num&gt;10.1111/j.1399-3038.2010.01113.x&lt;/electronic-resource-num&gt;&lt;/record&gt;&lt;/Cite&gt;&lt;/EndNote&gt;</w:instrText>
            </w:r>
            <w:r w:rsidRPr="00DB7374">
              <w:rPr>
                <w:rFonts w:ascii="Arial" w:hAnsi="Arial" w:cs="Arial"/>
                <w:color w:val="000000" w:themeColor="text1"/>
                <w:sz w:val="20"/>
                <w:szCs w:val="20"/>
              </w:rPr>
              <w:fldChar w:fldCharType="separate"/>
            </w:r>
            <w:r w:rsidR="00B96606" w:rsidRPr="00B96606">
              <w:rPr>
                <w:rFonts w:ascii="Arial" w:hAnsi="Arial" w:cs="Arial"/>
                <w:noProof/>
                <w:color w:val="000000" w:themeColor="text1"/>
                <w:sz w:val="20"/>
                <w:szCs w:val="20"/>
                <w:vertAlign w:val="superscript"/>
              </w:rPr>
              <w:t>53</w:t>
            </w:r>
            <w:r w:rsidRPr="00DB7374">
              <w:rPr>
                <w:rFonts w:ascii="Arial" w:hAnsi="Arial" w:cs="Arial"/>
                <w:color w:val="000000" w:themeColor="text1"/>
                <w:sz w:val="20"/>
                <w:szCs w:val="20"/>
              </w:rPr>
              <w:fldChar w:fldCharType="end"/>
            </w:r>
          </w:p>
          <w:p w14:paraId="755C161F"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Including salty-snack consumption (pattern)</w:t>
            </w:r>
          </w:p>
          <w:p w14:paraId="68C9A509" w14:textId="77777777" w:rsidR="00D12B78" w:rsidRPr="00DB7374" w:rsidRDefault="00D12B78" w:rsidP="00C12CB1">
            <w:pPr>
              <w:pStyle w:val="Tablebody"/>
              <w:rPr>
                <w:rFonts w:ascii="Arial" w:hAnsi="Arial" w:cs="Arial"/>
                <w:color w:val="000000" w:themeColor="text1"/>
                <w:sz w:val="20"/>
                <w:szCs w:val="20"/>
              </w:rPr>
            </w:pPr>
          </w:p>
          <w:p w14:paraId="1ACD3B30" w14:textId="77777777" w:rsidR="00D12B78" w:rsidRPr="00DB7374" w:rsidRDefault="00D12B78" w:rsidP="00C12CB1">
            <w:pPr>
              <w:pStyle w:val="Tablebody"/>
              <w:rPr>
                <w:rFonts w:ascii="Arial" w:hAnsi="Arial" w:cs="Arial"/>
                <w:b/>
                <w:color w:val="000000" w:themeColor="text1"/>
                <w:sz w:val="20"/>
                <w:szCs w:val="20"/>
                <w:u w:val="single"/>
              </w:rPr>
            </w:pPr>
          </w:p>
          <w:p w14:paraId="4E647003" w14:textId="77777777" w:rsidR="00D12B78" w:rsidRPr="00DB7374" w:rsidRDefault="00D12B78" w:rsidP="00C12CB1">
            <w:pPr>
              <w:pStyle w:val="Tablebody"/>
              <w:rPr>
                <w:rFonts w:ascii="Arial" w:hAnsi="Arial" w:cs="Arial"/>
                <w:color w:val="000000" w:themeColor="text1"/>
                <w:sz w:val="20"/>
                <w:szCs w:val="20"/>
              </w:rPr>
            </w:pPr>
          </w:p>
        </w:tc>
        <w:tc>
          <w:tcPr>
            <w:tcW w:w="4320" w:type="dxa"/>
          </w:tcPr>
          <w:p w14:paraId="7E29F92E" w14:textId="77777777" w:rsidR="00D12B78" w:rsidRPr="006F3274" w:rsidRDefault="00D12B78" w:rsidP="00C12CB1">
            <w:pPr>
              <w:pStyle w:val="Tablebody"/>
              <w:rPr>
                <w:rFonts w:ascii="Arial" w:hAnsi="Arial" w:cs="Arial"/>
                <w:b/>
                <w:noProof/>
                <w:color w:val="000000" w:themeColor="text1"/>
                <w:sz w:val="20"/>
                <w:szCs w:val="20"/>
              </w:rPr>
            </w:pPr>
            <w:r w:rsidRPr="006F3274">
              <w:rPr>
                <w:rFonts w:ascii="Arial" w:hAnsi="Arial" w:cs="Arial"/>
                <w:b/>
                <w:noProof/>
                <w:color w:val="000000" w:themeColor="text1"/>
                <w:sz w:val="20"/>
                <w:szCs w:val="20"/>
              </w:rPr>
              <w:t>Outcomes studied:</w:t>
            </w:r>
          </w:p>
          <w:p w14:paraId="2B494E9A"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Asthma acc. to ISAAC II criteria 23.7%</w:t>
            </w:r>
          </w:p>
          <w:p w14:paraId="36592B35"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Pattern:</w:t>
            </w:r>
          </w:p>
          <w:p w14:paraId="15DB721D"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48% reported salty-snack consumption (SSC) ≥1 times/week</w:t>
            </w:r>
          </w:p>
          <w:p w14:paraId="1EB57E8E"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SSC was inversely associated with the KidMed score.</w:t>
            </w:r>
          </w:p>
          <w:p w14:paraId="33C4D405"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SSC &gt;3 times/ week vs never was associated with a 4.8 times higher likelihood of having asthma symptoms</w:t>
            </w:r>
          </w:p>
        </w:tc>
        <w:tc>
          <w:tcPr>
            <w:tcW w:w="3393" w:type="dxa"/>
          </w:tcPr>
          <w:p w14:paraId="210693C4"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Confounders taken into account:</w:t>
            </w:r>
          </w:p>
          <w:p w14:paraId="145F98C7" w14:textId="4106DC93"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 xml:space="preserve">see Arvaniti et al. </w:t>
            </w:r>
            <w:r w:rsidRPr="00DB7374">
              <w:rPr>
                <w:rFonts w:ascii="Arial" w:hAnsi="Arial" w:cs="Arial"/>
                <w:color w:val="000000" w:themeColor="text1"/>
                <w:sz w:val="20"/>
                <w:szCs w:val="20"/>
              </w:rPr>
              <w:fldChar w:fldCharType="begin"/>
            </w:r>
            <w:r w:rsidR="00B96606">
              <w:rPr>
                <w:rFonts w:ascii="Arial" w:hAnsi="Arial" w:cs="Arial"/>
                <w:color w:val="000000" w:themeColor="text1"/>
                <w:sz w:val="20"/>
                <w:szCs w:val="20"/>
              </w:rPr>
              <w:instrText xml:space="preserve"> ADDIN EN.CITE &lt;EndNote&gt;&lt;Cite&gt;&lt;Author&gt;Arvaniti&lt;/Author&gt;&lt;Year&gt;2011&lt;/Year&gt;&lt;RecNum&gt;4575&lt;/RecNum&gt;&lt;DisplayText&gt;&lt;style face="superscript"&gt;53&lt;/style&gt;&lt;/DisplayText&gt;&lt;record&gt;&lt;rec-number&gt;4575&lt;/rec-number&gt;&lt;foreign-keys&gt;&lt;key app="EN" db-id="wvrzf09tkzw59wepsxbpzaahx0sd9xs90r5t" timestamp="1539806286"&gt;4575&lt;/key&gt;&lt;/foreign-keys&gt;&lt;ref-type name="Journal Article"&gt;17&lt;/ref-type&gt;&lt;contributors&gt;&lt;authors&gt;&lt;author&gt;Arvaniti, F.&lt;/author&gt;&lt;author&gt;Priftis, K. N.&lt;/author&gt;&lt;author&gt;Papadimitriou, A.&lt;/author&gt;&lt;author&gt;Papadopoulos, M.&lt;/author&gt;&lt;author&gt;Roma, E.&lt;/author&gt;&lt;author&gt;Kapsokefalou, M.&lt;/author&gt;&lt;author&gt;Anthracopoulos, M. B.&lt;/author&gt;&lt;author&gt;Panagiotakos, D. B.&lt;/author&gt;&lt;/authors&gt;&lt;/contributors&gt;&lt;auth-address&gt;Unit of Human Nutrition, Department of Food Science and Technology, Agricultural University of Athens, Athens, Greece.&lt;/auth-address&gt;&lt;titles&gt;&lt;title&gt;Adherence to the Mediterranean type of diet is associated with lower prevalence of asthma symptoms, among 10-12 years old children: the PANACEA study&lt;/title&gt;&lt;secondary-title&gt;Pediatr Allergy Immunol&lt;/secondary-title&gt;&lt;/titles&gt;&lt;periodical&gt;&lt;full-title&gt;Pediatr Allergy Immunol&lt;/full-title&gt;&lt;/periodical&gt;&lt;pages&gt;283-9&lt;/pages&gt;&lt;volume&gt;22&lt;/volume&gt;&lt;number&gt;3&lt;/number&gt;&lt;edition&gt;2011/04/05&lt;/edition&gt;&lt;keywords&gt;&lt;keyword&gt;Asthma/*epidemiology/*physiopathology&lt;/keyword&gt;&lt;keyword&gt;Child&lt;/keyword&gt;&lt;keyword&gt;Cross-Sectional Studies&lt;/keyword&gt;&lt;keyword&gt;*Diet, Mediterranean&lt;/keyword&gt;&lt;keyword&gt;Female&lt;/keyword&gt;&lt;keyword&gt;Greece/epidemiology&lt;/keyword&gt;&lt;keyword&gt;Humans&lt;/keyword&gt;&lt;keyword&gt;Male&lt;/keyword&gt;&lt;keyword&gt;*Patient Compliance&lt;/keyword&gt;&lt;keyword&gt;Prevalence&lt;/keyword&gt;&lt;keyword&gt;Severity of Illness Index&lt;/keyword&gt;&lt;keyword&gt;Surveys and Questionnaires&lt;/keyword&gt;&lt;/keywords&gt;&lt;dates&gt;&lt;year&gt;2011&lt;/year&gt;&lt;pub-dates&gt;&lt;date&gt;May&lt;/date&gt;&lt;/pub-dates&gt;&lt;/dates&gt;&lt;isbn&gt;1399-3038 (Electronic)&amp;#xD;0905-6157 (Linking)&lt;/isbn&gt;&lt;accession-num&gt;21457335&lt;/accession-num&gt;&lt;urls&gt;&lt;related-urls&gt;&lt;url&gt;https://www.ncbi.nlm.nih.gov/pubmed/21457335&lt;/url&gt;&lt;/related-urls&gt;&lt;/urls&gt;&lt;electronic-resource-num&gt;10.1111/j.1399-3038.2010.01113.x&lt;/electronic-resource-num&gt;&lt;/record&gt;&lt;/Cite&gt;&lt;/EndNote&gt;</w:instrText>
            </w:r>
            <w:r w:rsidRPr="00DB7374">
              <w:rPr>
                <w:rFonts w:ascii="Arial" w:hAnsi="Arial" w:cs="Arial"/>
                <w:color w:val="000000" w:themeColor="text1"/>
                <w:sz w:val="20"/>
                <w:szCs w:val="20"/>
              </w:rPr>
              <w:fldChar w:fldCharType="separate"/>
            </w:r>
            <w:r w:rsidR="00B96606" w:rsidRPr="00B96606">
              <w:rPr>
                <w:rFonts w:ascii="Arial" w:hAnsi="Arial" w:cs="Arial"/>
                <w:noProof/>
                <w:color w:val="000000" w:themeColor="text1"/>
                <w:sz w:val="20"/>
                <w:szCs w:val="20"/>
                <w:vertAlign w:val="superscript"/>
              </w:rPr>
              <w:t>53</w:t>
            </w:r>
            <w:r w:rsidRPr="00DB7374">
              <w:rPr>
                <w:rFonts w:ascii="Arial" w:hAnsi="Arial" w:cs="Arial"/>
                <w:color w:val="000000" w:themeColor="text1"/>
                <w:sz w:val="20"/>
                <w:szCs w:val="20"/>
              </w:rPr>
              <w:fldChar w:fldCharType="end"/>
            </w:r>
          </w:p>
          <w:p w14:paraId="3274C437" w14:textId="77777777" w:rsidR="00D12B78" w:rsidRPr="00D15C59" w:rsidRDefault="00D12B78" w:rsidP="00C12CB1">
            <w:pPr>
              <w:pStyle w:val="Tablebody"/>
              <w:rPr>
                <w:rFonts w:ascii="Arial" w:hAnsi="Arial" w:cs="Arial"/>
                <w:b/>
                <w:color w:val="000000" w:themeColor="text1"/>
                <w:sz w:val="20"/>
                <w:szCs w:val="20"/>
              </w:rPr>
            </w:pPr>
            <w:r w:rsidRPr="00D15C59">
              <w:rPr>
                <w:rFonts w:ascii="Arial" w:hAnsi="Arial" w:cs="Arial"/>
                <w:b/>
                <w:color w:val="000000" w:themeColor="text1"/>
                <w:sz w:val="20"/>
                <w:szCs w:val="20"/>
              </w:rPr>
              <w:t>Limitations:</w:t>
            </w:r>
          </w:p>
          <w:p w14:paraId="4498351E" w14:textId="677036DD"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 xml:space="preserve">see Arvaniti et al. </w:t>
            </w:r>
            <w:r w:rsidRPr="00DB7374">
              <w:rPr>
                <w:rFonts w:ascii="Arial" w:hAnsi="Arial" w:cs="Arial"/>
                <w:color w:val="000000" w:themeColor="text1"/>
                <w:sz w:val="20"/>
                <w:szCs w:val="20"/>
              </w:rPr>
              <w:fldChar w:fldCharType="begin"/>
            </w:r>
            <w:r w:rsidR="00B96606">
              <w:rPr>
                <w:rFonts w:ascii="Arial" w:hAnsi="Arial" w:cs="Arial"/>
                <w:color w:val="000000" w:themeColor="text1"/>
                <w:sz w:val="20"/>
                <w:szCs w:val="20"/>
              </w:rPr>
              <w:instrText xml:space="preserve"> ADDIN EN.CITE &lt;EndNote&gt;&lt;Cite&gt;&lt;Author&gt;Arvaniti&lt;/Author&gt;&lt;Year&gt;2011&lt;/Year&gt;&lt;RecNum&gt;4575&lt;/RecNum&gt;&lt;DisplayText&gt;&lt;style face="superscript"&gt;53&lt;/style&gt;&lt;/DisplayText&gt;&lt;record&gt;&lt;rec-number&gt;4575&lt;/rec-number&gt;&lt;foreign-keys&gt;&lt;key app="EN" db-id="wvrzf09tkzw59wepsxbpzaahx0sd9xs90r5t" timestamp="1539806286"&gt;4575&lt;/key&gt;&lt;/foreign-keys&gt;&lt;ref-type name="Journal Article"&gt;17&lt;/ref-type&gt;&lt;contributors&gt;&lt;authors&gt;&lt;author&gt;Arvaniti, F.&lt;/author&gt;&lt;author&gt;Priftis, K. N.&lt;/author&gt;&lt;author&gt;Papadimitriou, A.&lt;/author&gt;&lt;author&gt;Papadopoulos, M.&lt;/author&gt;&lt;author&gt;Roma, E.&lt;/author&gt;&lt;author&gt;Kapsokefalou, M.&lt;/author&gt;&lt;author&gt;Anthracopoulos, M. B.&lt;/author&gt;&lt;author&gt;Panagiotakos, D. B.&lt;/author&gt;&lt;/authors&gt;&lt;/contributors&gt;&lt;auth-address&gt;Unit of Human Nutrition, Department of Food Science and Technology, Agricultural University of Athens, Athens, Greece.&lt;/auth-address&gt;&lt;titles&gt;&lt;title&gt;Adherence to the Mediterranean type of diet is associated with lower prevalence of asthma symptoms, among 10-12 years old children: the PANACEA study&lt;/title&gt;&lt;secondary-title&gt;Pediatr Allergy Immunol&lt;/secondary-title&gt;&lt;/titles&gt;&lt;periodical&gt;&lt;full-title&gt;Pediatr Allergy Immunol&lt;/full-title&gt;&lt;/periodical&gt;&lt;pages&gt;283-9&lt;/pages&gt;&lt;volume&gt;22&lt;/volume&gt;&lt;number&gt;3&lt;/number&gt;&lt;edition&gt;2011/04/05&lt;/edition&gt;&lt;keywords&gt;&lt;keyword&gt;Asthma/*epidemiology/*physiopathology&lt;/keyword&gt;&lt;keyword&gt;Child&lt;/keyword&gt;&lt;keyword&gt;Cross-Sectional Studies&lt;/keyword&gt;&lt;keyword&gt;*Diet, Mediterranean&lt;/keyword&gt;&lt;keyword&gt;Female&lt;/keyword&gt;&lt;keyword&gt;Greece/epidemiology&lt;/keyword&gt;&lt;keyword&gt;Humans&lt;/keyword&gt;&lt;keyword&gt;Male&lt;/keyword&gt;&lt;keyword&gt;*Patient Compliance&lt;/keyword&gt;&lt;keyword&gt;Prevalence&lt;/keyword&gt;&lt;keyword&gt;Severity of Illness Index&lt;/keyword&gt;&lt;keyword&gt;Surveys and Questionnaires&lt;/keyword&gt;&lt;/keywords&gt;&lt;dates&gt;&lt;year&gt;2011&lt;/year&gt;&lt;pub-dates&gt;&lt;date&gt;May&lt;/date&gt;&lt;/pub-dates&gt;&lt;/dates&gt;&lt;isbn&gt;1399-3038 (Electronic)&amp;#xD;0905-6157 (Linking)&lt;/isbn&gt;&lt;accession-num&gt;21457335&lt;/accession-num&gt;&lt;urls&gt;&lt;related-urls&gt;&lt;url&gt;https://www.ncbi.nlm.nih.gov/pubmed/21457335&lt;/url&gt;&lt;/related-urls&gt;&lt;/urls&gt;&lt;electronic-resource-num&gt;10.1111/j.1399-3038.2010.01113.x&lt;/electronic-resource-num&gt;&lt;/record&gt;&lt;/Cite&gt;&lt;/EndNote&gt;</w:instrText>
            </w:r>
            <w:r w:rsidRPr="00DB7374">
              <w:rPr>
                <w:rFonts w:ascii="Arial" w:hAnsi="Arial" w:cs="Arial"/>
                <w:color w:val="000000" w:themeColor="text1"/>
                <w:sz w:val="20"/>
                <w:szCs w:val="20"/>
              </w:rPr>
              <w:fldChar w:fldCharType="separate"/>
            </w:r>
            <w:r w:rsidR="00B96606" w:rsidRPr="00B96606">
              <w:rPr>
                <w:rFonts w:ascii="Arial" w:hAnsi="Arial" w:cs="Arial"/>
                <w:noProof/>
                <w:color w:val="000000" w:themeColor="text1"/>
                <w:sz w:val="20"/>
                <w:szCs w:val="20"/>
                <w:vertAlign w:val="superscript"/>
              </w:rPr>
              <w:t>53</w:t>
            </w:r>
            <w:r w:rsidRPr="00DB7374">
              <w:rPr>
                <w:rFonts w:ascii="Arial" w:hAnsi="Arial" w:cs="Arial"/>
                <w:color w:val="000000" w:themeColor="text1"/>
                <w:sz w:val="20"/>
                <w:szCs w:val="20"/>
              </w:rPr>
              <w:fldChar w:fldCharType="end"/>
            </w:r>
          </w:p>
          <w:p w14:paraId="1E3A9026" w14:textId="77777777" w:rsidR="00D12B78" w:rsidRPr="00DB7374" w:rsidRDefault="00D12B78" w:rsidP="00C12CB1">
            <w:pPr>
              <w:pStyle w:val="Tablebody"/>
              <w:rPr>
                <w:rFonts w:ascii="Arial" w:hAnsi="Arial" w:cs="Arial"/>
                <w:color w:val="000000" w:themeColor="text1"/>
                <w:sz w:val="20"/>
                <w:szCs w:val="20"/>
              </w:rPr>
            </w:pPr>
          </w:p>
          <w:p w14:paraId="47B8C9E3" w14:textId="77777777" w:rsidR="00D12B78" w:rsidRPr="00DB7374" w:rsidRDefault="00D12B78" w:rsidP="00C12CB1">
            <w:pPr>
              <w:pStyle w:val="Tablebody"/>
              <w:rPr>
                <w:rFonts w:ascii="Arial" w:hAnsi="Arial" w:cs="Arial"/>
                <w:noProof/>
                <w:color w:val="000000" w:themeColor="text1"/>
                <w:sz w:val="20"/>
                <w:szCs w:val="20"/>
              </w:rPr>
            </w:pPr>
          </w:p>
        </w:tc>
      </w:tr>
      <w:tr w:rsidR="00D12B78" w:rsidRPr="00DB7374" w14:paraId="58A1ECAF" w14:textId="77777777" w:rsidTr="0093062F">
        <w:trPr>
          <w:trHeight w:val="66"/>
        </w:trPr>
        <w:tc>
          <w:tcPr>
            <w:tcW w:w="3150" w:type="dxa"/>
          </w:tcPr>
          <w:p w14:paraId="220CCA57" w14:textId="0BFC8439" w:rsidR="00D12B78" w:rsidRPr="00DB7374" w:rsidRDefault="00D12B78" w:rsidP="00C12CB1">
            <w:pPr>
              <w:pStyle w:val="Tablebody"/>
              <w:rPr>
                <w:rFonts w:ascii="Arial" w:hAnsi="Arial" w:cs="Arial"/>
                <w:b/>
                <w:color w:val="000000" w:themeColor="text1"/>
                <w:sz w:val="20"/>
                <w:szCs w:val="20"/>
              </w:rPr>
            </w:pPr>
            <w:r w:rsidRPr="00DB7374">
              <w:rPr>
                <w:rFonts w:ascii="Arial" w:hAnsi="Arial" w:cs="Arial"/>
                <w:b/>
                <w:noProof/>
                <w:color w:val="000000" w:themeColor="text1"/>
                <w:sz w:val="20"/>
                <w:szCs w:val="20"/>
              </w:rPr>
              <w:t xml:space="preserve">Chatzi et al. 2007 </w:t>
            </w:r>
            <w:r w:rsidRPr="00DB7374">
              <w:rPr>
                <w:rFonts w:ascii="Arial" w:hAnsi="Arial" w:cs="Arial"/>
                <w:b/>
                <w:noProof/>
                <w:color w:val="000000" w:themeColor="text1"/>
                <w:sz w:val="20"/>
                <w:szCs w:val="20"/>
              </w:rPr>
              <w:fldChar w:fldCharType="begin"/>
            </w:r>
            <w:r w:rsidR="00B96606">
              <w:rPr>
                <w:rFonts w:ascii="Arial" w:hAnsi="Arial" w:cs="Arial"/>
                <w:b/>
                <w:noProof/>
                <w:color w:val="000000" w:themeColor="text1"/>
                <w:sz w:val="20"/>
                <w:szCs w:val="20"/>
              </w:rPr>
              <w:instrText xml:space="preserve"> ADDIN EN.CITE &lt;EndNote&gt;&lt;Cite&gt;&lt;Author&gt;Chatzi&lt;/Author&gt;&lt;Year&gt;2007&lt;/Year&gt;&lt;RecNum&gt;4595&lt;/RecNum&gt;&lt;DisplayText&gt;&lt;style face="superscript"&gt;55&lt;/style&gt;&lt;/DisplayText&gt;&lt;record&gt;&lt;rec-number&gt;4595&lt;/rec-number&gt;&lt;foreign-keys&gt;&lt;key app="EN" db-id="wvrzf09tkzw59wepsxbpzaahx0sd9xs90r5t" timestamp="1539811519"&gt;4595&lt;/key&gt;&lt;/foreign-keys&gt;&lt;ref-type name="Journal Article"&gt;17&lt;/ref-type&gt;&lt;contributors&gt;&lt;authors&gt;&lt;author&gt;Chatzi, L.&lt;/author&gt;&lt;author&gt;Apostolaki, G.&lt;/author&gt;&lt;author&gt;Bibakis, I.&lt;/author&gt;&lt;author&gt;Skypala, I.&lt;/author&gt;&lt;author&gt;Bibaki-Liakou, V.&lt;/author&gt;&lt;author&gt;Tzanakis, N.&lt;/author&gt;&lt;author&gt;Kogevinas, M.&lt;/author&gt;&lt;author&gt;Cullinan, P.&lt;/author&gt;&lt;/authors&gt;&lt;/contributors&gt;&lt;auth-address&gt;Department of Social Medicine, Faculty of Medicine, University of Crete, Heraklion, Greece.&lt;/auth-address&gt;&lt;titles&gt;&lt;title&gt;Protective effect of fruits, vegetables and the Mediterranean diet on asthma and allergies among children in Crete&lt;/title&gt;&lt;secondary-title&gt;Thorax&lt;/secondary-title&gt;&lt;/titles&gt;&lt;periodical&gt;&lt;full-title&gt;Thorax&lt;/full-title&gt;&lt;abbr-1&gt;Thorax&lt;/abbr-1&gt;&lt;/periodical&gt;&lt;pages&gt;677-83&lt;/pages&gt;&lt;volume&gt;62&lt;/volume&gt;&lt;number&gt;8&lt;/number&gt;&lt;edition&gt;2007/04/07&lt;/edition&gt;&lt;keywords&gt;&lt;keyword&gt;Adolescent&lt;/keyword&gt;&lt;keyword&gt;Asthma/prevention &amp;amp; control&lt;/keyword&gt;&lt;keyword&gt;Child&lt;/keyword&gt;&lt;keyword&gt;Cross-Sectional Studies&lt;/keyword&gt;&lt;keyword&gt;*Diet, Mediterranean&lt;/keyword&gt;&lt;keyword&gt;Female&lt;/keyword&gt;&lt;keyword&gt;*Fruit&lt;/keyword&gt;&lt;keyword&gt;Greece&lt;/keyword&gt;&lt;keyword&gt;Humans&lt;/keyword&gt;&lt;keyword&gt;Hypersensitivity/*prevention &amp;amp; control&lt;/keyword&gt;&lt;keyword&gt;Male&lt;/keyword&gt;&lt;keyword&gt;Regression Analysis&lt;/keyword&gt;&lt;keyword&gt;Rural Health&lt;/keyword&gt;&lt;keyword&gt;Skin Tests&lt;/keyword&gt;&lt;keyword&gt;*Vegetables&lt;/keyword&gt;&lt;/keywords&gt;&lt;dates&gt;&lt;year&gt;2007&lt;/year&gt;&lt;pub-dates&gt;&lt;date&gt;Aug&lt;/date&gt;&lt;/pub-dates&gt;&lt;/dates&gt;&lt;isbn&gt;0040-6376 (Print)&amp;#xD;0040-6376 (Linking)&lt;/isbn&gt;&lt;accession-num&gt;17412780&lt;/accession-num&gt;&lt;urls&gt;&lt;related-urls&gt;&lt;url&gt;https://www.ncbi.nlm.nih.gov/pubmed/17412780&lt;/url&gt;&lt;/related-urls&gt;&lt;/urls&gt;&lt;custom2&gt;PMC2117278&lt;/custom2&gt;&lt;electronic-resource-num&gt;10.1136/thx.2006.069419&lt;/electronic-resource-num&gt;&lt;/record&gt;&lt;/Cite&gt;&lt;/EndNote&gt;</w:instrText>
            </w:r>
            <w:r w:rsidRPr="00DB7374">
              <w:rPr>
                <w:rFonts w:ascii="Arial" w:hAnsi="Arial" w:cs="Arial"/>
                <w:b/>
                <w:noProof/>
                <w:color w:val="000000" w:themeColor="text1"/>
                <w:sz w:val="20"/>
                <w:szCs w:val="20"/>
              </w:rPr>
              <w:fldChar w:fldCharType="separate"/>
            </w:r>
            <w:r w:rsidR="00B96606" w:rsidRPr="00B96606">
              <w:rPr>
                <w:rFonts w:ascii="Arial" w:hAnsi="Arial" w:cs="Arial"/>
                <w:b/>
                <w:noProof/>
                <w:color w:val="000000" w:themeColor="text1"/>
                <w:sz w:val="20"/>
                <w:szCs w:val="20"/>
                <w:vertAlign w:val="superscript"/>
              </w:rPr>
              <w:t>55</w:t>
            </w:r>
            <w:r w:rsidRPr="00DB7374">
              <w:rPr>
                <w:rFonts w:ascii="Arial" w:hAnsi="Arial" w:cs="Arial"/>
                <w:b/>
                <w:noProof/>
                <w:color w:val="000000" w:themeColor="text1"/>
                <w:sz w:val="20"/>
                <w:szCs w:val="20"/>
              </w:rPr>
              <w:fldChar w:fldCharType="end"/>
            </w:r>
          </w:p>
          <w:p w14:paraId="5FBB2DC4"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Cross-sectional survey</w:t>
            </w:r>
          </w:p>
          <w:p w14:paraId="2AD7A0F4"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Crete, Greece</w:t>
            </w:r>
          </w:p>
          <w:p w14:paraId="2D4687EF" w14:textId="77777777" w:rsidR="00D12B78" w:rsidRPr="00DB7374" w:rsidRDefault="00D12B78" w:rsidP="00C12CB1">
            <w:pPr>
              <w:pStyle w:val="Tablebody"/>
              <w:rPr>
                <w:rFonts w:ascii="Arial" w:hAnsi="Arial" w:cs="Arial"/>
                <w:color w:val="000000" w:themeColor="text1"/>
                <w:sz w:val="20"/>
                <w:szCs w:val="20"/>
              </w:rPr>
            </w:pPr>
          </w:p>
          <w:p w14:paraId="05D9A6C2"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Sample Size</w:t>
            </w:r>
            <w:r w:rsidRPr="00DB7374">
              <w:rPr>
                <w:rFonts w:ascii="Arial" w:hAnsi="Arial" w:cs="Arial"/>
                <w:color w:val="000000" w:themeColor="text1"/>
                <w:sz w:val="20"/>
                <w:szCs w:val="20"/>
              </w:rPr>
              <w:t>:</w:t>
            </w:r>
          </w:p>
          <w:p w14:paraId="09DF062B"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Baseline N: 690 (age: 7-18 years)</w:t>
            </w:r>
          </w:p>
          <w:p w14:paraId="4BFC611C"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Analytic N: 537 (incl. information about allergic manifestations)</w:t>
            </w:r>
          </w:p>
          <w:p w14:paraId="2C263F92"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Sex:</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m 331, f 359</w:t>
            </w:r>
          </w:p>
          <w:p w14:paraId="52619A0E"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Race/Ethnicity</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NR</w:t>
            </w:r>
          </w:p>
          <w:p w14:paraId="055FF902"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Atopic Disease Risk Status</w:t>
            </w:r>
            <w:r w:rsidRPr="00DB7374">
              <w:rPr>
                <w:rFonts w:ascii="Arial" w:hAnsi="Arial" w:cs="Arial"/>
                <w:color w:val="000000" w:themeColor="text1"/>
                <w:sz w:val="20"/>
                <w:szCs w:val="20"/>
              </w:rPr>
              <w:t xml:space="preserve">: </w:t>
            </w:r>
          </w:p>
          <w:p w14:paraId="4DE0871C"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6.8% parental asthma</w:t>
            </w:r>
          </w:p>
          <w:p w14:paraId="39AC1EA7" w14:textId="77777777" w:rsidR="00D12B78" w:rsidRPr="00DB7374" w:rsidRDefault="00D12B78" w:rsidP="00C12CB1">
            <w:pPr>
              <w:pStyle w:val="EndNoteBibliography"/>
              <w:rPr>
                <w:rFonts w:ascii="Arial" w:hAnsi="Arial" w:cs="Arial"/>
                <w:color w:val="000000" w:themeColor="text1"/>
                <w:sz w:val="20"/>
                <w:szCs w:val="20"/>
              </w:rPr>
            </w:pPr>
          </w:p>
        </w:tc>
        <w:tc>
          <w:tcPr>
            <w:tcW w:w="4077" w:type="dxa"/>
          </w:tcPr>
          <w:p w14:paraId="1B20D293"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Intervention/Exposure:</w:t>
            </w:r>
          </w:p>
          <w:p w14:paraId="553B0613"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Adherence to MD measured by modified KidMed score (left out questions on fast food, sweets and legumes, optimum reduced from 8 to 6)</w:t>
            </w:r>
          </w:p>
          <w:p w14:paraId="5464FB57"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rPr>
              <w:t>Assessment Methods of MD</w:t>
            </w:r>
            <w:r w:rsidRPr="00DB7374">
              <w:rPr>
                <w:rFonts w:ascii="Arial" w:hAnsi="Arial" w:cs="Arial"/>
                <w:color w:val="000000" w:themeColor="text1"/>
                <w:sz w:val="20"/>
                <w:szCs w:val="20"/>
              </w:rPr>
              <w:t>: FFQ (58 items) usual weekly food consumption during previous 12 months with a 6-level-scale (never, &lt;1 times per week, 1-2 times, 3-4 times, once per day, &gt; once per day)</w:t>
            </w:r>
          </w:p>
          <w:p w14:paraId="410B1CC9"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 6 optimal MD</w:t>
            </w:r>
          </w:p>
          <w:p w14:paraId="625C1F3D"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color w:val="000000" w:themeColor="text1"/>
                <w:sz w:val="20"/>
                <w:szCs w:val="20"/>
              </w:rPr>
              <w:t>≤ 3 low level MD</w:t>
            </w:r>
          </w:p>
          <w:p w14:paraId="0327474C"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noProof/>
                <w:color w:val="000000" w:themeColor="text1"/>
                <w:sz w:val="20"/>
                <w:szCs w:val="20"/>
              </w:rPr>
              <w:t xml:space="preserve">Degree of adherence based on KidMed index, modified + MD Sore (EPIC), modified </w:t>
            </w:r>
          </w:p>
          <w:p w14:paraId="14E6E3D0"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Definition of meditterean diet (MD)</w:t>
            </w:r>
          </w:p>
          <w:p w14:paraId="78BE54B0"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KidMed Index, more red than white meat per week -1, margarine more than once a week -1</w:t>
            </w:r>
          </w:p>
          <w:p w14:paraId="38C3E8A3" w14:textId="77777777" w:rsidR="00D12B78" w:rsidRPr="00DB7374" w:rsidRDefault="00D12B78" w:rsidP="00C12CB1">
            <w:pPr>
              <w:pStyle w:val="Tablebody"/>
              <w:rPr>
                <w:rFonts w:ascii="Arial" w:hAnsi="Arial" w:cs="Arial"/>
                <w:b/>
                <w:color w:val="000000" w:themeColor="text1"/>
                <w:sz w:val="20"/>
                <w:szCs w:val="20"/>
                <w:u w:val="single"/>
              </w:rPr>
            </w:pPr>
          </w:p>
          <w:p w14:paraId="4EC08311" w14:textId="77777777" w:rsidR="00D12B78" w:rsidRPr="00DB7374" w:rsidRDefault="00D12B78" w:rsidP="00C12CB1">
            <w:pPr>
              <w:pStyle w:val="Tablebody"/>
              <w:rPr>
                <w:rFonts w:ascii="Arial" w:hAnsi="Arial" w:cs="Arial"/>
                <w:color w:val="000000" w:themeColor="text1"/>
                <w:sz w:val="20"/>
                <w:szCs w:val="20"/>
              </w:rPr>
            </w:pPr>
          </w:p>
        </w:tc>
        <w:tc>
          <w:tcPr>
            <w:tcW w:w="4320" w:type="dxa"/>
          </w:tcPr>
          <w:p w14:paraId="2FEF524C" w14:textId="77777777" w:rsidR="006F3274" w:rsidRPr="006F3274" w:rsidRDefault="006F3274" w:rsidP="006F3274">
            <w:pPr>
              <w:pStyle w:val="Tablebody"/>
              <w:rPr>
                <w:rFonts w:ascii="Arial" w:hAnsi="Arial" w:cs="Arial"/>
                <w:b/>
                <w:noProof/>
                <w:color w:val="000000" w:themeColor="text1"/>
                <w:sz w:val="20"/>
                <w:szCs w:val="20"/>
              </w:rPr>
            </w:pPr>
            <w:r w:rsidRPr="006F3274">
              <w:rPr>
                <w:rFonts w:ascii="Arial" w:hAnsi="Arial" w:cs="Arial"/>
                <w:b/>
                <w:noProof/>
                <w:color w:val="000000" w:themeColor="text1"/>
                <w:sz w:val="20"/>
                <w:szCs w:val="20"/>
              </w:rPr>
              <w:t>Outcomes studied:</w:t>
            </w:r>
          </w:p>
          <w:p w14:paraId="4A70F273"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Questionnaires on respiratory and allergic symptoms over the past 12 months by parents, SPT 10 aeroallergens</w:t>
            </w:r>
          </w:p>
          <w:p w14:paraId="6A12065C"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Any wheezing in the past 16.8%, atopic wheeze 5.4%, current wheezing 4.6%, nocturnal dry cough (last 12 mo</w:t>
            </w:r>
            <w:r>
              <w:rPr>
                <w:rFonts w:ascii="Arial" w:hAnsi="Arial" w:cs="Arial"/>
                <w:color w:val="000000" w:themeColor="text1"/>
                <w:sz w:val="20"/>
                <w:szCs w:val="20"/>
              </w:rPr>
              <w:t>nths</w:t>
            </w:r>
            <w:r w:rsidRPr="00DB7374">
              <w:rPr>
                <w:rFonts w:ascii="Arial" w:hAnsi="Arial" w:cs="Arial"/>
                <w:color w:val="000000" w:themeColor="text1"/>
                <w:sz w:val="20"/>
                <w:szCs w:val="20"/>
              </w:rPr>
              <w:t>) 10.9%</w:t>
            </w:r>
          </w:p>
          <w:p w14:paraId="508AD66E"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Any rhinitis in the past 18.7% (atopic rhinitis 6.7%, current AR 13.3, current seasonal AR 5.1)</w:t>
            </w:r>
          </w:p>
          <w:p w14:paraId="79512016"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Atopy 22.3%</w:t>
            </w:r>
          </w:p>
          <w:p w14:paraId="3848DBF0" w14:textId="77777777" w:rsidR="00D12B78" w:rsidRPr="00DB7374" w:rsidRDefault="00D12B78" w:rsidP="00C12CB1">
            <w:pPr>
              <w:pStyle w:val="Tablebody"/>
              <w:rPr>
                <w:rFonts w:ascii="Arial" w:hAnsi="Arial" w:cs="Arial"/>
                <w:noProof/>
                <w:color w:val="000000" w:themeColor="text1"/>
                <w:sz w:val="20"/>
                <w:szCs w:val="20"/>
                <w:u w:val="single"/>
              </w:rPr>
            </w:pPr>
            <w:r w:rsidRPr="00DB7374">
              <w:rPr>
                <w:rFonts w:ascii="Arial" w:hAnsi="Arial" w:cs="Arial"/>
                <w:noProof/>
                <w:color w:val="000000" w:themeColor="text1"/>
                <w:sz w:val="20"/>
                <w:szCs w:val="20"/>
                <w:u w:val="single"/>
              </w:rPr>
              <w:t>adherence to MD</w:t>
            </w:r>
          </w:p>
          <w:p w14:paraId="5E2A480C"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27.9 % low level</w:t>
            </w:r>
          </w:p>
          <w:p w14:paraId="171AE79A"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43.8 % medium level</w:t>
            </w:r>
          </w:p>
          <w:p w14:paraId="7E33C05B"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noProof/>
                <w:color w:val="000000" w:themeColor="text1"/>
                <w:sz w:val="20"/>
                <w:szCs w:val="20"/>
              </w:rPr>
              <w:t>28.3 % high level</w:t>
            </w:r>
          </w:p>
          <w:p w14:paraId="226752DB"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After multivariate logistic regression analysis high level of adherence to MD was inversely related to</w:t>
            </w:r>
          </w:p>
          <w:p w14:paraId="70E24F55"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AR ever OR 0.34 (0.18 – 0.64) p&lt;0.01</w:t>
            </w:r>
          </w:p>
          <w:p w14:paraId="350A5D6D"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AR with atopy OR 0.39 (0.13-0.97)</w:t>
            </w:r>
          </w:p>
          <w:p w14:paraId="69AEE7A7"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Current AR OR 0.49 (0.24 – 0.99) p&lt;0.05</w:t>
            </w:r>
          </w:p>
          <w:p w14:paraId="75F9CF53"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Nocturnal cough apart from cold in the last 12 months OR 0.49  (0.23-0.96)</w:t>
            </w:r>
          </w:p>
          <w:p w14:paraId="0B93A54E" w14:textId="5AAD17DB"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 xml:space="preserve">Protective </w:t>
            </w:r>
            <w:r w:rsidR="000B1DC5">
              <w:rPr>
                <w:rFonts w:ascii="Arial" w:hAnsi="Arial" w:cs="Arial"/>
                <w:noProof/>
                <w:color w:val="000000" w:themeColor="text1"/>
                <w:sz w:val="20"/>
                <w:szCs w:val="20"/>
              </w:rPr>
              <w:t xml:space="preserve">trend </w:t>
            </w:r>
            <w:r w:rsidRPr="00DB7374">
              <w:rPr>
                <w:rFonts w:ascii="Arial" w:hAnsi="Arial" w:cs="Arial"/>
                <w:noProof/>
                <w:color w:val="000000" w:themeColor="text1"/>
                <w:sz w:val="20"/>
                <w:szCs w:val="20"/>
              </w:rPr>
              <w:t>but not sign</w:t>
            </w:r>
            <w:r w:rsidR="000B1DC5">
              <w:rPr>
                <w:rFonts w:ascii="Arial" w:hAnsi="Arial" w:cs="Arial"/>
                <w:noProof/>
                <w:color w:val="000000" w:themeColor="text1"/>
                <w:sz w:val="20"/>
                <w:szCs w:val="20"/>
              </w:rPr>
              <w:t>ificant</w:t>
            </w:r>
            <w:r w:rsidRPr="00DB7374">
              <w:rPr>
                <w:rFonts w:ascii="Arial" w:hAnsi="Arial" w:cs="Arial"/>
                <w:noProof/>
                <w:color w:val="000000" w:themeColor="text1"/>
                <w:sz w:val="20"/>
                <w:szCs w:val="20"/>
              </w:rPr>
              <w:t xml:space="preserve"> for </w:t>
            </w:r>
            <w:r w:rsidRPr="00DB7374">
              <w:rPr>
                <w:rFonts w:ascii="Arial" w:hAnsi="Arial" w:cs="Arial"/>
                <w:noProof/>
                <w:color w:val="000000" w:themeColor="text1"/>
                <w:sz w:val="20"/>
                <w:szCs w:val="20"/>
              </w:rPr>
              <w:lastRenderedPageBreak/>
              <w:t xml:space="preserve">wheezing and atopy </w:t>
            </w:r>
          </w:p>
          <w:p w14:paraId="3A396872"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Pattern:</w:t>
            </w:r>
          </w:p>
          <w:p w14:paraId="47689F5A"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Nuts ≥3 times/w reduced wheezing ever OR 0.54 (0.34-0.86) and current wheeze OR 0.46 (0.20-0.98)</w:t>
            </w:r>
          </w:p>
          <w:p w14:paraId="13B6138B"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Margarine &gt; once/w increased current wheezing OR 2.19 (1.01-4.82), AR ever OR 1.99 (1.32-3.00), current AR OR 2.10 (1.31-3.37)</w:t>
            </w:r>
          </w:p>
        </w:tc>
        <w:tc>
          <w:tcPr>
            <w:tcW w:w="3393" w:type="dxa"/>
          </w:tcPr>
          <w:p w14:paraId="4B1878C9"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lastRenderedPageBreak/>
              <w:t>Confounders taken into account:</w:t>
            </w:r>
          </w:p>
          <w:p w14:paraId="04DEA731"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Age, sex, BMI, parental asthma number of older siblings</w:t>
            </w:r>
          </w:p>
          <w:p w14:paraId="6CC0B30D" w14:textId="77777777" w:rsidR="00D12B78" w:rsidRPr="00D15C59" w:rsidRDefault="00D12B78" w:rsidP="00C12CB1">
            <w:pPr>
              <w:pStyle w:val="Tablebody"/>
              <w:rPr>
                <w:rFonts w:ascii="Arial" w:hAnsi="Arial" w:cs="Arial"/>
                <w:b/>
                <w:color w:val="000000" w:themeColor="text1"/>
                <w:sz w:val="20"/>
                <w:szCs w:val="20"/>
              </w:rPr>
            </w:pPr>
            <w:r w:rsidRPr="00D15C59">
              <w:rPr>
                <w:rFonts w:ascii="Arial" w:hAnsi="Arial" w:cs="Arial"/>
                <w:b/>
                <w:color w:val="000000" w:themeColor="text1"/>
                <w:sz w:val="20"/>
                <w:szCs w:val="20"/>
              </w:rPr>
              <w:t>Limitations:</w:t>
            </w:r>
          </w:p>
          <w:p w14:paraId="37A1F907"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Cross sectional design</w:t>
            </w:r>
          </w:p>
          <w:p w14:paraId="5BDB4C65"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Self-administered questionnaire</w:t>
            </w:r>
          </w:p>
          <w:p w14:paraId="070EAA24"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Non-validated FFQ</w:t>
            </w:r>
          </w:p>
        </w:tc>
      </w:tr>
      <w:tr w:rsidR="00D12B78" w:rsidRPr="00DB7374" w14:paraId="3A088CD9" w14:textId="77777777" w:rsidTr="0093062F">
        <w:trPr>
          <w:trHeight w:val="66"/>
        </w:trPr>
        <w:tc>
          <w:tcPr>
            <w:tcW w:w="3150" w:type="dxa"/>
          </w:tcPr>
          <w:p w14:paraId="5701EBF6" w14:textId="77777777" w:rsidR="00D12B78" w:rsidRPr="00DB7374" w:rsidRDefault="00D12B78" w:rsidP="00C12CB1">
            <w:pPr>
              <w:pStyle w:val="EndNoteBibliography"/>
              <w:rPr>
                <w:rFonts w:ascii="Arial" w:hAnsi="Arial" w:cs="Arial"/>
                <w:b/>
                <w:noProof/>
                <w:color w:val="000000" w:themeColor="text1"/>
                <w:sz w:val="20"/>
                <w:szCs w:val="20"/>
              </w:rPr>
            </w:pPr>
            <w:r w:rsidRPr="00DB7374">
              <w:rPr>
                <w:rFonts w:ascii="Arial" w:hAnsi="Arial" w:cs="Arial"/>
                <w:b/>
                <w:noProof/>
                <w:color w:val="000000" w:themeColor="text1"/>
                <w:sz w:val="20"/>
                <w:szCs w:val="20"/>
              </w:rPr>
              <w:t>Chatzi et al. 2007</w:t>
            </w:r>
          </w:p>
          <w:p w14:paraId="7FC615E7" w14:textId="0829D331" w:rsidR="00D12B78" w:rsidRPr="00DB7374" w:rsidRDefault="00D12B78" w:rsidP="00C12CB1">
            <w:pPr>
              <w:pStyle w:val="Tablebody"/>
              <w:rPr>
                <w:rFonts w:ascii="Arial" w:hAnsi="Arial" w:cs="Arial"/>
                <w:b/>
                <w:color w:val="000000" w:themeColor="text1"/>
                <w:sz w:val="20"/>
                <w:szCs w:val="20"/>
              </w:rPr>
            </w:pPr>
            <w:r w:rsidRPr="00DB7374">
              <w:rPr>
                <w:rFonts w:ascii="Arial" w:hAnsi="Arial" w:cs="Arial"/>
                <w:b/>
                <w:noProof/>
                <w:color w:val="000000" w:themeColor="text1"/>
                <w:sz w:val="20"/>
                <w:szCs w:val="20"/>
              </w:rPr>
              <w:fldChar w:fldCharType="begin">
                <w:fldData xml:space="preserve">PEVuZE5vdGU+PENpdGU+PEF1dGhvcj5DaGF0emk8L0F1dGhvcj48WWVhcj4yMDA3PC9ZZWFyPjxS
ZWNOdW0+NDU3NzwvUmVjTnVtPjxEaXNwbGF5VGV4dD48c3R5bGUgZmFjZT0ic3VwZXJzY3JpcHQi
PjU2PC9zdHlsZT48L0Rpc3BsYXlUZXh0PjxyZWNvcmQ+PHJlYy1udW1iZXI+NDU3NzwvcmVjLW51
bWJlcj48Zm9yZWlnbi1rZXlzPjxrZXkgYXBwPSJFTiIgZGItaWQ9Ind2cnpmMDl0a3p3NTl3ZXBz
eGJwemFhaHgwc2Q5eHM5MHI1dCIgdGltZXN0YW1wPSIxNTM5ODA2NDIzIj40NTc3PC9rZXk+PC9m
b3JlaWduLWtleXM+PHJlZi10eXBlIG5hbWU9IkpvdXJuYWwgQXJ0aWNsZSI+MTc8L3JlZi10eXBl
Pjxjb250cmlidXRvcnM+PGF1dGhvcnM+PGF1dGhvcj5DaGF0emksIEwuPC9hdXRob3I+PGF1dGhv
cj5Ub3JyZW50LCBNLjwvYXV0aG9yPjxhdXRob3I+Um9taWV1LCBJLjwvYXV0aG9yPjxhdXRob3I+
R2FyY2lhLUVzdGViYW4sIFIuPC9hdXRob3I+PGF1dGhvcj5GZXJyZXIsIEMuPC9hdXRob3I+PGF1
dGhvcj5WaW9xdWUsIEouPC9hdXRob3I+PGF1dGhvcj5Lb2dldmluYXMsIE0uPC9hdXRob3I+PGF1
dGhvcj5TdW55ZXIsIEouPC9hdXRob3I+PC9hdXRob3JzPjwvY29udHJpYnV0b3JzPjxhdXRoLWFk
ZHJlc3M+RGVwYXJ0bWVudCBvZiBTb2NpYWwgTWVkaWNpbmUsIEZhY3VsdHkgb2YgTWVkaWNpbmUs
IFVuaXZlcnNpdHkgb2YgQ3JldGUsIEhlcmFrbGlvbiwgR3JlZWNlLiBsY2hhdHppQG1lZC51b2Mu
Z3I8L2F1dGgtYWRkcmVzcz48dGl0bGVzPjx0aXRsZT5EaWV0LCB3aGVlemUsIGFuZCBhdG9weSBp
biBzY2hvb2wgY2hpbGRyZW4gaW4gTWVub3JjYSwgU3BhaW48L3RpdGxlPjxzZWNvbmRhcnktdGl0
bGU+UGVkaWF0ciBBbGxlcmd5IEltbXVub2w8L3NlY29uZGFyeS10aXRsZT48L3RpdGxlcz48cGVy
aW9kaWNhbD48ZnVsbC10aXRsZT5QZWRpYXRyIEFsbGVyZ3kgSW1tdW5vbDwvZnVsbC10aXRsZT48
L3BlcmlvZGljYWw+PHBhZ2VzPjQ4MC01PC9wYWdlcz48dm9sdW1lPjE4PC92b2x1bWU+PG51bWJl
cj42PC9udW1iZXI+PGVkaXRpb24+MjAwNy8wOC8wODwvZWRpdGlvbj48a2V5d29yZHM+PGtleXdv
cmQ+QXN0aG1hL2VwaWRlbWlvbG9neS9waHlzaW9wYXRob2xvZ3kvKnByZXZlbnRpb24gJmFtcDsg
Y29udHJvbDwva2V5d29yZD48a2V5d29yZD5DaGlsZDwva2V5d29yZD48a2V5d29yZD5Dcm9zcy1T
ZWN0aW9uYWwgU3R1ZGllczwva2V5d29yZD48a2V5d29yZD4qRGlldCwgTWVkaXRlcnJhbmVhbjwv
a2V5d29yZD48a2V5d29yZD5GZW1hbGU8L2tleXdvcmQ+PGtleXdvcmQ+KkZydWl0PC9rZXl3b3Jk
PjxrZXl3b3JkPkh1bWFuczwva2V5d29yZD48a2V5d29yZD5NYWxlPC9rZXl3b3JkPjxrZXl3b3Jk
Pk9kZHMgUmF0aW88L2tleXdvcmQ+PGtleXdvcmQ+UHJldmFsZW5jZTwva2V5d29yZD48a2V5d29y
ZD5SZXNwaXJhdG9yeSBIeXBlcnNlbnNpdGl2aXR5L2VwaWRlbWlvbG9neS9waHlzaW9wYXRob2xv
Z3kvKnByZXZlbnRpb24gJmFtcDsgY29udHJvbDwva2V5d29yZD48a2V5d29yZD4qUmVzcGlyYXRv
cnkgU291bmRzPC9rZXl3b3JkPjxrZXl3b3JkPlJpc2sgQXNzZXNzbWVudDwva2V5d29yZD48a2V5
d29yZD4qU2VhZm9vZDwva2V5d29yZD48a2V5d29yZD5Ta2luIFRlc3RzPC9rZXl3b3JkPjxrZXl3
b3JkPlNwYWluL2VwaWRlbWlvbG9neTwva2V5d29yZD48a2V5d29yZD5TdXJ2ZXlzIGFuZCBRdWVz
dGlvbm5haXJlczwva2V5d29yZD48a2V5d29yZD4qVmVnZXRhYmxlczwva2V5d29yZD48L2tleXdv
cmRzPjxkYXRlcz48eWVhcj4yMDA3PC95ZWFyPjxwdWItZGF0ZXM+PGRhdGU+U2VwPC9kYXRlPjwv
cHViLWRhdGVzPjwvZGF0ZXM+PGlzYm4+MDkwNS02MTU3IChQcmludCkmI3hEOzA5MDUtNjE1NyAo
TGlua2luZyk8L2lzYm4+PGFjY2Vzc2lvbi1udW0+MTc2ODA5MDY8L2FjY2Vzc2lvbi1udW0+PHVy
bHM+PHJlbGF0ZWQtdXJscz48dXJsPmh0dHBzOi8vd3d3Lm5jYmkubmxtLm5paC5nb3YvcHVibWVk
LzE3NjgwOTA2PC91cmw+PC9yZWxhdGVkLXVybHM+PC91cmxzPjxlbGVjdHJvbmljLXJlc291cmNl
LW51bT4xMC4xMTExL2ouMTM5OS0zMDM4LjIwMDcuMDA1OTYueDwvZWxlY3Ryb25pYy1yZXNvdXJj
ZS1udW0+PC9yZWNvcmQ+PC9DaXRlPjwvRW5kTm90ZT4A
</w:fldData>
              </w:fldChar>
            </w:r>
            <w:r w:rsidR="00B96606">
              <w:rPr>
                <w:rFonts w:ascii="Arial" w:hAnsi="Arial" w:cs="Arial"/>
                <w:b/>
                <w:noProof/>
                <w:color w:val="000000" w:themeColor="text1"/>
                <w:sz w:val="20"/>
                <w:szCs w:val="20"/>
              </w:rPr>
              <w:instrText xml:space="preserve"> ADDIN EN.CITE </w:instrText>
            </w:r>
            <w:r w:rsidR="00B96606">
              <w:rPr>
                <w:rFonts w:ascii="Arial" w:hAnsi="Arial" w:cs="Arial"/>
                <w:b/>
                <w:noProof/>
                <w:color w:val="000000" w:themeColor="text1"/>
                <w:sz w:val="20"/>
                <w:szCs w:val="20"/>
              </w:rPr>
              <w:fldChar w:fldCharType="begin">
                <w:fldData xml:space="preserve">PEVuZE5vdGU+PENpdGU+PEF1dGhvcj5DaGF0emk8L0F1dGhvcj48WWVhcj4yMDA3PC9ZZWFyPjxS
ZWNOdW0+NDU3NzwvUmVjTnVtPjxEaXNwbGF5VGV4dD48c3R5bGUgZmFjZT0ic3VwZXJzY3JpcHQi
PjU2PC9zdHlsZT48L0Rpc3BsYXlUZXh0PjxyZWNvcmQ+PHJlYy1udW1iZXI+NDU3NzwvcmVjLW51
bWJlcj48Zm9yZWlnbi1rZXlzPjxrZXkgYXBwPSJFTiIgZGItaWQ9Ind2cnpmMDl0a3p3NTl3ZXBz
eGJwemFhaHgwc2Q5eHM5MHI1dCIgdGltZXN0YW1wPSIxNTM5ODA2NDIzIj40NTc3PC9rZXk+PC9m
b3JlaWduLWtleXM+PHJlZi10eXBlIG5hbWU9IkpvdXJuYWwgQXJ0aWNsZSI+MTc8L3JlZi10eXBl
Pjxjb250cmlidXRvcnM+PGF1dGhvcnM+PGF1dGhvcj5DaGF0emksIEwuPC9hdXRob3I+PGF1dGhv
cj5Ub3JyZW50LCBNLjwvYXV0aG9yPjxhdXRob3I+Um9taWV1LCBJLjwvYXV0aG9yPjxhdXRob3I+
R2FyY2lhLUVzdGViYW4sIFIuPC9hdXRob3I+PGF1dGhvcj5GZXJyZXIsIEMuPC9hdXRob3I+PGF1
dGhvcj5WaW9xdWUsIEouPC9hdXRob3I+PGF1dGhvcj5Lb2dldmluYXMsIE0uPC9hdXRob3I+PGF1
dGhvcj5TdW55ZXIsIEouPC9hdXRob3I+PC9hdXRob3JzPjwvY29udHJpYnV0b3JzPjxhdXRoLWFk
ZHJlc3M+RGVwYXJ0bWVudCBvZiBTb2NpYWwgTWVkaWNpbmUsIEZhY3VsdHkgb2YgTWVkaWNpbmUs
IFVuaXZlcnNpdHkgb2YgQ3JldGUsIEhlcmFrbGlvbiwgR3JlZWNlLiBsY2hhdHppQG1lZC51b2Mu
Z3I8L2F1dGgtYWRkcmVzcz48dGl0bGVzPjx0aXRsZT5EaWV0LCB3aGVlemUsIGFuZCBhdG9weSBp
biBzY2hvb2wgY2hpbGRyZW4gaW4gTWVub3JjYSwgU3BhaW48L3RpdGxlPjxzZWNvbmRhcnktdGl0
bGU+UGVkaWF0ciBBbGxlcmd5IEltbXVub2w8L3NlY29uZGFyeS10aXRsZT48L3RpdGxlcz48cGVy
aW9kaWNhbD48ZnVsbC10aXRsZT5QZWRpYXRyIEFsbGVyZ3kgSW1tdW5vbDwvZnVsbC10aXRsZT48
L3BlcmlvZGljYWw+PHBhZ2VzPjQ4MC01PC9wYWdlcz48dm9sdW1lPjE4PC92b2x1bWU+PG51bWJl
cj42PC9udW1iZXI+PGVkaXRpb24+MjAwNy8wOC8wODwvZWRpdGlvbj48a2V5d29yZHM+PGtleXdv
cmQ+QXN0aG1hL2VwaWRlbWlvbG9neS9waHlzaW9wYXRob2xvZ3kvKnByZXZlbnRpb24gJmFtcDsg
Y29udHJvbDwva2V5d29yZD48a2V5d29yZD5DaGlsZDwva2V5d29yZD48a2V5d29yZD5Dcm9zcy1T
ZWN0aW9uYWwgU3R1ZGllczwva2V5d29yZD48a2V5d29yZD4qRGlldCwgTWVkaXRlcnJhbmVhbjwv
a2V5d29yZD48a2V5d29yZD5GZW1hbGU8L2tleXdvcmQ+PGtleXdvcmQ+KkZydWl0PC9rZXl3b3Jk
PjxrZXl3b3JkPkh1bWFuczwva2V5d29yZD48a2V5d29yZD5NYWxlPC9rZXl3b3JkPjxrZXl3b3Jk
Pk9kZHMgUmF0aW88L2tleXdvcmQ+PGtleXdvcmQ+UHJldmFsZW5jZTwva2V5d29yZD48a2V5d29y
ZD5SZXNwaXJhdG9yeSBIeXBlcnNlbnNpdGl2aXR5L2VwaWRlbWlvbG9neS9waHlzaW9wYXRob2xv
Z3kvKnByZXZlbnRpb24gJmFtcDsgY29udHJvbDwva2V5d29yZD48a2V5d29yZD4qUmVzcGlyYXRv
cnkgU291bmRzPC9rZXl3b3JkPjxrZXl3b3JkPlJpc2sgQXNzZXNzbWVudDwva2V5d29yZD48a2V5
d29yZD4qU2VhZm9vZDwva2V5d29yZD48a2V5d29yZD5Ta2luIFRlc3RzPC9rZXl3b3JkPjxrZXl3
b3JkPlNwYWluL2VwaWRlbWlvbG9neTwva2V5d29yZD48a2V5d29yZD5TdXJ2ZXlzIGFuZCBRdWVz
dGlvbm5haXJlczwva2V5d29yZD48a2V5d29yZD4qVmVnZXRhYmxlczwva2V5d29yZD48L2tleXdv
cmRzPjxkYXRlcz48eWVhcj4yMDA3PC95ZWFyPjxwdWItZGF0ZXM+PGRhdGU+U2VwPC9kYXRlPjwv
cHViLWRhdGVzPjwvZGF0ZXM+PGlzYm4+MDkwNS02MTU3IChQcmludCkmI3hEOzA5MDUtNjE1NyAo
TGlua2luZyk8L2lzYm4+PGFjY2Vzc2lvbi1udW0+MTc2ODA5MDY8L2FjY2Vzc2lvbi1udW0+PHVy
bHM+PHJlbGF0ZWQtdXJscz48dXJsPmh0dHBzOi8vd3d3Lm5jYmkubmxtLm5paC5nb3YvcHVibWVk
LzE3NjgwOTA2PC91cmw+PC9yZWxhdGVkLXVybHM+PC91cmxzPjxlbGVjdHJvbmljLXJlc291cmNl
LW51bT4xMC4xMTExL2ouMTM5OS0zMDM4LjIwMDcuMDA1OTYueDwvZWxlY3Ryb25pYy1yZXNvdXJj
ZS1udW0+PC9yZWNvcmQ+PC9DaXRlPjwvRW5kTm90ZT4A
</w:fldData>
              </w:fldChar>
            </w:r>
            <w:r w:rsidR="00B96606">
              <w:rPr>
                <w:rFonts w:ascii="Arial" w:hAnsi="Arial" w:cs="Arial"/>
                <w:b/>
                <w:noProof/>
                <w:color w:val="000000" w:themeColor="text1"/>
                <w:sz w:val="20"/>
                <w:szCs w:val="20"/>
              </w:rPr>
              <w:instrText xml:space="preserve"> ADDIN EN.CITE.DATA </w:instrText>
            </w:r>
            <w:r w:rsidR="00B96606">
              <w:rPr>
                <w:rFonts w:ascii="Arial" w:hAnsi="Arial" w:cs="Arial"/>
                <w:b/>
                <w:noProof/>
                <w:color w:val="000000" w:themeColor="text1"/>
                <w:sz w:val="20"/>
                <w:szCs w:val="20"/>
              </w:rPr>
            </w:r>
            <w:r w:rsidR="00B96606">
              <w:rPr>
                <w:rFonts w:ascii="Arial" w:hAnsi="Arial" w:cs="Arial"/>
                <w:b/>
                <w:noProof/>
                <w:color w:val="000000" w:themeColor="text1"/>
                <w:sz w:val="20"/>
                <w:szCs w:val="20"/>
              </w:rPr>
              <w:fldChar w:fldCharType="end"/>
            </w:r>
            <w:r w:rsidRPr="00DB7374">
              <w:rPr>
                <w:rFonts w:ascii="Arial" w:hAnsi="Arial" w:cs="Arial"/>
                <w:b/>
                <w:noProof/>
                <w:color w:val="000000" w:themeColor="text1"/>
                <w:sz w:val="20"/>
                <w:szCs w:val="20"/>
              </w:rPr>
            </w:r>
            <w:r w:rsidRPr="00DB7374">
              <w:rPr>
                <w:rFonts w:ascii="Arial" w:hAnsi="Arial" w:cs="Arial"/>
                <w:b/>
                <w:noProof/>
                <w:color w:val="000000" w:themeColor="text1"/>
                <w:sz w:val="20"/>
                <w:szCs w:val="20"/>
              </w:rPr>
              <w:fldChar w:fldCharType="separate"/>
            </w:r>
            <w:r w:rsidR="00B96606" w:rsidRPr="00B96606">
              <w:rPr>
                <w:rFonts w:ascii="Arial" w:hAnsi="Arial" w:cs="Arial"/>
                <w:b/>
                <w:noProof/>
                <w:color w:val="000000" w:themeColor="text1"/>
                <w:sz w:val="20"/>
                <w:szCs w:val="20"/>
                <w:vertAlign w:val="superscript"/>
              </w:rPr>
              <w:t>56</w:t>
            </w:r>
            <w:r w:rsidRPr="00DB7374">
              <w:rPr>
                <w:rFonts w:ascii="Arial" w:hAnsi="Arial" w:cs="Arial"/>
                <w:b/>
                <w:noProof/>
                <w:color w:val="000000" w:themeColor="text1"/>
                <w:sz w:val="20"/>
                <w:szCs w:val="20"/>
              </w:rPr>
              <w:fldChar w:fldCharType="end"/>
            </w:r>
          </w:p>
          <w:p w14:paraId="6D434171"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Birth cohort, prospective</w:t>
            </w:r>
          </w:p>
          <w:p w14:paraId="48327613"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Spain</w:t>
            </w:r>
          </w:p>
          <w:p w14:paraId="52E891A4"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Sample Size</w:t>
            </w:r>
            <w:r w:rsidRPr="00DB7374">
              <w:rPr>
                <w:rFonts w:ascii="Arial" w:hAnsi="Arial" w:cs="Arial"/>
                <w:color w:val="000000" w:themeColor="text1"/>
                <w:sz w:val="20"/>
                <w:szCs w:val="20"/>
              </w:rPr>
              <w:t>:</w:t>
            </w:r>
          </w:p>
          <w:p w14:paraId="3F281925"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460 children included at follow-up at age 6.5 years</w:t>
            </w:r>
          </w:p>
          <w:p w14:paraId="00596EBF"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Analytic N: 412 for SPT</w:t>
            </w:r>
          </w:p>
          <w:p w14:paraId="01FA41C0"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Sex:</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NR 228 f, 232 m</w:t>
            </w:r>
          </w:p>
          <w:p w14:paraId="78B9043E"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Race/Ethnicity</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NR</w:t>
            </w:r>
          </w:p>
          <w:p w14:paraId="6CE4AE27"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Atopic Disease Risk Status</w:t>
            </w:r>
            <w:r w:rsidRPr="00DB7374">
              <w:rPr>
                <w:rFonts w:ascii="Arial" w:hAnsi="Arial" w:cs="Arial"/>
                <w:color w:val="000000" w:themeColor="text1"/>
                <w:sz w:val="20"/>
                <w:szCs w:val="20"/>
              </w:rPr>
              <w:t xml:space="preserve">: </w:t>
            </w:r>
          </w:p>
          <w:p w14:paraId="1BFA00E3"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color w:val="000000" w:themeColor="text1"/>
                <w:sz w:val="20"/>
                <w:szCs w:val="20"/>
              </w:rPr>
              <w:t>General population</w:t>
            </w:r>
            <w:r w:rsidRPr="00DB7374">
              <w:rPr>
                <w:rFonts w:ascii="Arial" w:hAnsi="Arial" w:cs="Arial"/>
                <w:noProof/>
                <w:color w:val="000000" w:themeColor="text1"/>
                <w:sz w:val="20"/>
                <w:szCs w:val="20"/>
              </w:rPr>
              <w:t xml:space="preserve"> Attrition: </w:t>
            </w:r>
          </w:p>
          <w:p w14:paraId="6100BB89"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noProof/>
                <w:color w:val="000000" w:themeColor="text1"/>
                <w:sz w:val="20"/>
                <w:szCs w:val="20"/>
              </w:rPr>
              <w:t>Sample Size Calculation: NR</w:t>
            </w:r>
          </w:p>
          <w:p w14:paraId="74276403"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Sex:</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NR</w:t>
            </w:r>
          </w:p>
          <w:p w14:paraId="2634C0DA"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Race/Ethnicity</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NR</w:t>
            </w:r>
          </w:p>
          <w:p w14:paraId="50D7251D"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Atopic Disease Risk Status</w:t>
            </w:r>
            <w:r w:rsidRPr="00DB7374">
              <w:rPr>
                <w:rFonts w:ascii="Arial" w:hAnsi="Arial" w:cs="Arial"/>
                <w:color w:val="000000" w:themeColor="text1"/>
                <w:sz w:val="20"/>
                <w:szCs w:val="20"/>
              </w:rPr>
              <w:t xml:space="preserve">: </w:t>
            </w:r>
          </w:p>
          <w:p w14:paraId="68B7B308" w14:textId="77777777" w:rsidR="00D12B78" w:rsidRPr="00DB7374" w:rsidRDefault="00D12B78" w:rsidP="00C12CB1">
            <w:pPr>
              <w:pStyle w:val="Tablebody"/>
              <w:rPr>
                <w:rFonts w:ascii="Arial" w:hAnsi="Arial" w:cs="Arial"/>
                <w:color w:val="000000" w:themeColor="text1"/>
                <w:sz w:val="20"/>
                <w:szCs w:val="20"/>
              </w:rPr>
            </w:pPr>
          </w:p>
        </w:tc>
        <w:tc>
          <w:tcPr>
            <w:tcW w:w="4077" w:type="dxa"/>
          </w:tcPr>
          <w:p w14:paraId="6A5C3084"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Intervention/Exposure:</w:t>
            </w:r>
          </w:p>
          <w:p w14:paraId="6DBE2665"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noProof/>
                <w:color w:val="000000" w:themeColor="text1"/>
                <w:sz w:val="20"/>
                <w:szCs w:val="20"/>
              </w:rPr>
              <w:t>Mediterrean diet (MD) assessed by modified KidMed index (questions regarding breakfast left out, optimum reduced from 8 to 7)</w:t>
            </w:r>
          </w:p>
          <w:p w14:paraId="32D3E6DB"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rPr>
              <w:t>Assessment Methods of MD</w:t>
            </w:r>
            <w:r w:rsidRPr="00DB7374">
              <w:rPr>
                <w:rFonts w:ascii="Arial" w:hAnsi="Arial" w:cs="Arial"/>
                <w:color w:val="000000" w:themeColor="text1"/>
                <w:sz w:val="20"/>
                <w:szCs w:val="20"/>
              </w:rPr>
              <w:t xml:space="preserve">: </w:t>
            </w:r>
            <w:r>
              <w:rPr>
                <w:rFonts w:ascii="Arial" w:hAnsi="Arial" w:cs="Arial"/>
                <w:color w:val="000000" w:themeColor="text1"/>
                <w:sz w:val="20"/>
                <w:szCs w:val="20"/>
              </w:rPr>
              <w:t>S</w:t>
            </w:r>
            <w:r w:rsidRPr="00DB7374">
              <w:rPr>
                <w:rFonts w:ascii="Arial" w:hAnsi="Arial" w:cs="Arial"/>
                <w:color w:val="000000" w:themeColor="text1"/>
                <w:sz w:val="20"/>
                <w:szCs w:val="20"/>
              </w:rPr>
              <w:t xml:space="preserve">emiquantitative FFQs of 96 food items based on KidMed index, modified </w:t>
            </w:r>
          </w:p>
          <w:p w14:paraId="064C2446"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 7 optimal MD</w:t>
            </w:r>
          </w:p>
          <w:p w14:paraId="32183433"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 3 low level MD</w:t>
            </w:r>
          </w:p>
          <w:p w14:paraId="659746CA" w14:textId="77777777" w:rsidR="00D12B78" w:rsidRPr="00DB7374" w:rsidRDefault="00D12B78" w:rsidP="00C12CB1">
            <w:pPr>
              <w:pStyle w:val="Tablebody"/>
              <w:rPr>
                <w:rFonts w:ascii="Arial" w:hAnsi="Arial" w:cs="Arial"/>
                <w:b/>
                <w:color w:val="000000" w:themeColor="text1"/>
                <w:sz w:val="20"/>
                <w:szCs w:val="20"/>
                <w:u w:val="single"/>
              </w:rPr>
            </w:pPr>
          </w:p>
          <w:p w14:paraId="7783B169" w14:textId="77777777" w:rsidR="00D12B78" w:rsidRPr="00DB7374" w:rsidRDefault="00D12B78" w:rsidP="00C12CB1">
            <w:pPr>
              <w:pStyle w:val="Tablebody"/>
              <w:rPr>
                <w:rFonts w:ascii="Arial" w:hAnsi="Arial" w:cs="Arial"/>
                <w:color w:val="000000" w:themeColor="text1"/>
                <w:sz w:val="20"/>
                <w:szCs w:val="20"/>
              </w:rPr>
            </w:pPr>
          </w:p>
        </w:tc>
        <w:tc>
          <w:tcPr>
            <w:tcW w:w="4320" w:type="dxa"/>
          </w:tcPr>
          <w:p w14:paraId="1239F6EB" w14:textId="77777777" w:rsidR="00D12B78" w:rsidRPr="006F3274" w:rsidRDefault="00D12B78" w:rsidP="00C12CB1">
            <w:pPr>
              <w:pStyle w:val="Tablebody"/>
              <w:rPr>
                <w:rFonts w:ascii="Arial" w:hAnsi="Arial" w:cs="Arial"/>
                <w:b/>
                <w:noProof/>
                <w:color w:val="000000" w:themeColor="text1"/>
                <w:sz w:val="20"/>
                <w:szCs w:val="20"/>
              </w:rPr>
            </w:pPr>
            <w:r w:rsidRPr="006F3274">
              <w:rPr>
                <w:rFonts w:ascii="Arial" w:hAnsi="Arial" w:cs="Arial"/>
                <w:b/>
                <w:noProof/>
                <w:color w:val="000000" w:themeColor="text1"/>
                <w:sz w:val="20"/>
                <w:szCs w:val="20"/>
              </w:rPr>
              <w:t>Outcomes studied:</w:t>
            </w:r>
          </w:p>
          <w:p w14:paraId="54C24CE4"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prevalence of current wheeze, atopic wheeze, and atopy at age 6.5 yr were 8.7%, 5.8%, and 17.0%</w:t>
            </w:r>
          </w:p>
          <w:p w14:paraId="3D0CB785"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p>
          <w:p w14:paraId="2BE94A5A"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pattern:</w:t>
            </w:r>
          </w:p>
          <w:p w14:paraId="2FD61ACA"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A high consumption (&gt;40 g/day) of fruity</w:t>
            </w:r>
          </w:p>
          <w:p w14:paraId="43CE84C9"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vegetables were found to have beneficial effect on current wheeze (OR, 0.38; 95% CI, 0.15–0.95, p &lt; 0.05), and atopic wheeze with a significant decreasing trend with increasing intake (OR, 0.19; 95% CI, 0.04–0.95, p for trend = 0.04). Atopy was negatively associated with a high fish intake (&gt;60.5 g) (OR, 0.43; 95% CI, 0.21–0.90, p &lt; 0.05).</w:t>
            </w:r>
          </w:p>
        </w:tc>
        <w:tc>
          <w:tcPr>
            <w:tcW w:w="3393" w:type="dxa"/>
          </w:tcPr>
          <w:p w14:paraId="64C8DED8"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Confounders taken into account:</w:t>
            </w:r>
          </w:p>
          <w:p w14:paraId="0919FDC8"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Pr>
                <w:rFonts w:ascii="Arial" w:hAnsi="Arial" w:cs="Arial"/>
                <w:color w:val="000000" w:themeColor="text1"/>
                <w:sz w:val="20"/>
                <w:szCs w:val="20"/>
                <w:lang w:val="en-GB"/>
              </w:rPr>
              <w:t>G</w:t>
            </w:r>
            <w:r w:rsidRPr="00DB7374">
              <w:rPr>
                <w:rFonts w:ascii="Arial" w:hAnsi="Arial" w:cs="Arial"/>
                <w:color w:val="000000" w:themeColor="text1"/>
                <w:sz w:val="20"/>
                <w:szCs w:val="20"/>
                <w:lang w:val="en-GB"/>
              </w:rPr>
              <w:t>ender, maternal and parental</w:t>
            </w:r>
          </w:p>
          <w:p w14:paraId="4529980E"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 xml:space="preserve">asthma, maternal and paternal atopy, maternal smoking, BMI at age 6.5 yr, maternal and paternal education and social class, breastfeeding, fish intake during pregnancy, and number of siblings at age 6.5 yr. </w:t>
            </w:r>
          </w:p>
          <w:p w14:paraId="67BB25FA"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In addition, analyses including specific food intake were adjusted for total energy intake using the standard multivariate method</w:t>
            </w:r>
          </w:p>
          <w:p w14:paraId="3025ED2C" w14:textId="77777777" w:rsidR="00D12B78" w:rsidRPr="00DB7374" w:rsidRDefault="00D12B78" w:rsidP="00D15C59">
            <w:pPr>
              <w:pStyle w:val="Tablebody"/>
              <w:rPr>
                <w:rFonts w:ascii="Arial" w:hAnsi="Arial" w:cs="Arial"/>
                <w:noProof/>
                <w:color w:val="000000" w:themeColor="text1"/>
                <w:sz w:val="20"/>
                <w:szCs w:val="20"/>
              </w:rPr>
            </w:pPr>
          </w:p>
        </w:tc>
      </w:tr>
      <w:tr w:rsidR="00D12B78" w:rsidRPr="00DB7374" w14:paraId="08E17E98" w14:textId="77777777" w:rsidTr="0093062F">
        <w:trPr>
          <w:trHeight w:val="66"/>
        </w:trPr>
        <w:tc>
          <w:tcPr>
            <w:tcW w:w="14940" w:type="dxa"/>
            <w:gridSpan w:val="4"/>
          </w:tcPr>
          <w:p w14:paraId="75102ED4" w14:textId="77777777" w:rsidR="00D12B78" w:rsidRPr="00DB7374" w:rsidRDefault="00D12B78" w:rsidP="00C12CB1">
            <w:pPr>
              <w:pStyle w:val="Tablebody"/>
              <w:rPr>
                <w:rFonts w:ascii="Arial" w:hAnsi="Arial" w:cs="Arial"/>
                <w:b/>
                <w:color w:val="000000" w:themeColor="text1"/>
                <w:sz w:val="20"/>
                <w:szCs w:val="20"/>
                <w:u w:val="single"/>
              </w:rPr>
            </w:pPr>
            <w:r w:rsidRPr="00DB7374">
              <w:rPr>
                <w:rFonts w:ascii="Arial" w:hAnsi="Arial" w:cs="Arial"/>
                <w:b/>
                <w:color w:val="000000" w:themeColor="text1"/>
                <w:sz w:val="20"/>
                <w:szCs w:val="20"/>
                <w:u w:val="single"/>
              </w:rPr>
              <w:t>Adult EPIC score/ Mediterranean diet pattern</w:t>
            </w:r>
          </w:p>
        </w:tc>
      </w:tr>
      <w:tr w:rsidR="00D12B78" w:rsidRPr="00DB7374" w14:paraId="3D05FF39" w14:textId="77777777" w:rsidTr="0093062F">
        <w:trPr>
          <w:trHeight w:val="66"/>
        </w:trPr>
        <w:tc>
          <w:tcPr>
            <w:tcW w:w="3150" w:type="dxa"/>
          </w:tcPr>
          <w:p w14:paraId="4DC23F32" w14:textId="5E407CB2" w:rsidR="00D12B78" w:rsidRPr="00DB7374" w:rsidRDefault="00D12B78" w:rsidP="00C12CB1">
            <w:pPr>
              <w:pStyle w:val="Tablebody"/>
              <w:rPr>
                <w:rFonts w:ascii="Arial" w:hAnsi="Arial" w:cs="Arial"/>
                <w:b/>
                <w:color w:val="000000" w:themeColor="text1"/>
                <w:sz w:val="20"/>
                <w:szCs w:val="20"/>
              </w:rPr>
            </w:pPr>
            <w:r w:rsidRPr="00DB7374">
              <w:rPr>
                <w:rFonts w:ascii="Arial" w:hAnsi="Arial" w:cs="Arial"/>
                <w:b/>
                <w:noProof/>
                <w:color w:val="000000" w:themeColor="text1"/>
                <w:sz w:val="20"/>
                <w:szCs w:val="20"/>
              </w:rPr>
              <w:t xml:space="preserve">Castro-Rodriguez et al. 2017 </w:t>
            </w:r>
            <w:r w:rsidRPr="00DB7374">
              <w:rPr>
                <w:rFonts w:ascii="Arial" w:hAnsi="Arial" w:cs="Arial"/>
                <w:b/>
                <w:noProof/>
                <w:color w:val="000000" w:themeColor="text1"/>
                <w:sz w:val="20"/>
                <w:szCs w:val="20"/>
              </w:rPr>
              <w:fldChar w:fldCharType="begin"/>
            </w:r>
            <w:r w:rsidR="00B96606">
              <w:rPr>
                <w:rFonts w:ascii="Arial" w:hAnsi="Arial" w:cs="Arial"/>
                <w:b/>
                <w:noProof/>
                <w:color w:val="000000" w:themeColor="text1"/>
                <w:sz w:val="20"/>
                <w:szCs w:val="20"/>
              </w:rPr>
              <w:instrText xml:space="preserve"> ADDIN EN.CITE &lt;EndNote&gt;&lt;Cite&gt;&lt;Author&gt;Castro-Rodriguez&lt;/Author&gt;&lt;Year&gt;2017&lt;/Year&gt;&lt;RecNum&gt;559&lt;/RecNum&gt;&lt;DisplayText&gt;&lt;style face="superscript"&gt;57&lt;/style&gt;&lt;/DisplayText&gt;&lt;record&gt;&lt;rec-number&gt;559&lt;/rec-number&gt;&lt;foreign-keys&gt;&lt;key app="EN" db-id="wvrzf09tkzw59wepsxbpzaahx0sd9xs90r5t" timestamp="0"&gt;559&lt;/key&gt;&lt;/foreign-keys&gt;&lt;ref-type name="Journal Article"&gt;17&lt;/ref-type&gt;&lt;contributors&gt;&lt;authors&gt;&lt;author&gt;Castro-Rodriguez, J. A.&lt;/author&gt;&lt;author&gt;Garcia-Marcos, L.&lt;/author&gt;&lt;/authors&gt;&lt;/contributors&gt;&lt;auth-address&gt;Department of Pediatric Pulmonology, Division of Pediatrics, School of Medicine, Pontificia Universidad Catolica de Chile, Santiago, Chile.&amp;#xD;Pediatric Allergy and Pulmonology Units, &amp;quot;Virgen de la Arrixaca&amp;quot; University Children&amp;apos;s Hospital, IMIB-Arrixaca Bio-health Research Institute, University of Murcia, Murcia, Spain.&lt;/auth-address&gt;&lt;titles&gt;&lt;title&gt;What Are the Effects of a Mediterranean Diet on Allergies and Asthma in Children?&lt;/title&gt;&lt;secondary-title&gt;Front Pediatr&lt;/secondary-title&gt;&lt;/titles&gt;&lt;periodical&gt;&lt;full-title&gt;Front Pediatr&lt;/full-title&gt;&lt;/periodical&gt;&lt;pages&gt;72&lt;/pages&gt;&lt;volume&gt;5&lt;/volume&gt;&lt;edition&gt;2017/05/10&lt;/edition&gt;&lt;keywords&gt;&lt;keyword&gt;Mediterranean diet&lt;/keyword&gt;&lt;keyword&gt;allergic rhinitis&lt;/keyword&gt;&lt;keyword&gt;asthma&lt;/keyword&gt;&lt;keyword&gt;children&lt;/keyword&gt;&lt;keyword&gt;dermatitis&lt;/keyword&gt;&lt;keyword&gt;review&lt;/keyword&gt;&lt;keyword&gt;wheezing&lt;/keyword&gt;&lt;/keywords&gt;&lt;dates&gt;&lt;year&gt;2017&lt;/year&gt;&lt;/dates&gt;&lt;isbn&gt;2296-2360 (Print)&amp;#xD;2296-2360 (Linking)&lt;/isbn&gt;&lt;accession-num&gt;28484688&lt;/accession-num&gt;&lt;urls&gt;&lt;related-urls&gt;&lt;url&gt;https://www.ncbi.nlm.nih.gov/pubmed/28484688&lt;/url&gt;&lt;/related-urls&gt;&lt;/urls&gt;&lt;custom2&gt;PMC5399020&lt;/custom2&gt;&lt;electronic-resource-num&gt;10.3389/fped.2017.00072&lt;/electronic-resource-num&gt;&lt;/record&gt;&lt;/Cite&gt;&lt;/EndNote&gt;</w:instrText>
            </w:r>
            <w:r w:rsidRPr="00DB7374">
              <w:rPr>
                <w:rFonts w:ascii="Arial" w:hAnsi="Arial" w:cs="Arial"/>
                <w:b/>
                <w:noProof/>
                <w:color w:val="000000" w:themeColor="text1"/>
                <w:sz w:val="20"/>
                <w:szCs w:val="20"/>
              </w:rPr>
              <w:fldChar w:fldCharType="separate"/>
            </w:r>
            <w:r w:rsidR="00B96606" w:rsidRPr="00B96606">
              <w:rPr>
                <w:rFonts w:ascii="Arial" w:hAnsi="Arial" w:cs="Arial"/>
                <w:b/>
                <w:noProof/>
                <w:color w:val="000000" w:themeColor="text1"/>
                <w:sz w:val="20"/>
                <w:szCs w:val="20"/>
                <w:vertAlign w:val="superscript"/>
              </w:rPr>
              <w:t>57</w:t>
            </w:r>
            <w:r w:rsidRPr="00DB7374">
              <w:rPr>
                <w:rFonts w:ascii="Arial" w:hAnsi="Arial" w:cs="Arial"/>
                <w:b/>
                <w:noProof/>
                <w:color w:val="000000" w:themeColor="text1"/>
                <w:sz w:val="20"/>
                <w:szCs w:val="20"/>
              </w:rPr>
              <w:fldChar w:fldCharType="end"/>
            </w:r>
          </w:p>
          <w:p w14:paraId="2FFF40EC"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 xml:space="preserve">Cross-sectional </w:t>
            </w:r>
          </w:p>
          <w:p w14:paraId="6E6A7CD1"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Spain</w:t>
            </w:r>
          </w:p>
          <w:p w14:paraId="06434B06"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Sample Size</w:t>
            </w:r>
            <w:r w:rsidRPr="00DB7374">
              <w:rPr>
                <w:rFonts w:ascii="Arial" w:hAnsi="Arial" w:cs="Arial"/>
                <w:color w:val="000000" w:themeColor="text1"/>
                <w:sz w:val="20"/>
                <w:szCs w:val="20"/>
              </w:rPr>
              <w:t>:</w:t>
            </w:r>
          </w:p>
          <w:p w14:paraId="5EA1EAA3"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 xml:space="preserve">Baseline N: 2922 pre-school </w:t>
            </w:r>
            <w:r w:rsidRPr="00DB7374">
              <w:rPr>
                <w:rFonts w:ascii="Arial" w:hAnsi="Arial" w:cs="Arial"/>
                <w:noProof/>
                <w:color w:val="000000" w:themeColor="text1"/>
                <w:sz w:val="20"/>
                <w:szCs w:val="20"/>
              </w:rPr>
              <w:lastRenderedPageBreak/>
              <w:t xml:space="preserve">children invited </w:t>
            </w:r>
          </w:p>
          <w:p w14:paraId="04B357AB"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Analytic N: 1784 (mean age 4.08 ± 0.8) completed questionnaire, 1757 answered questions regarding current wheezing</w:t>
            </w:r>
          </w:p>
          <w:p w14:paraId="6F36F689"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Sex:</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male cw 53.3, cnw 51.1</w:t>
            </w:r>
          </w:p>
          <w:p w14:paraId="2A9CE78C"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Race/Ethnicity</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caucasian cw 91.5, cnw 94.3</w:t>
            </w:r>
          </w:p>
          <w:p w14:paraId="606BB069"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Atopic Disease Risk Status</w:t>
            </w:r>
            <w:r w:rsidRPr="00DB7374">
              <w:rPr>
                <w:rFonts w:ascii="Arial" w:hAnsi="Arial" w:cs="Arial"/>
                <w:color w:val="000000" w:themeColor="text1"/>
                <w:sz w:val="20"/>
                <w:szCs w:val="20"/>
              </w:rPr>
              <w:t xml:space="preserve">: </w:t>
            </w:r>
          </w:p>
          <w:p w14:paraId="1E5BA216"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 xml:space="preserve">General population, </w:t>
            </w:r>
          </w:p>
          <w:p w14:paraId="3C65D5B9"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Paternal asthma cw 6.3, cnw 3.1, maternal asthma cw 8.0, cnw 4.0</w:t>
            </w:r>
          </w:p>
        </w:tc>
        <w:tc>
          <w:tcPr>
            <w:tcW w:w="4077" w:type="dxa"/>
          </w:tcPr>
          <w:p w14:paraId="29C4E8BC"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lastRenderedPageBreak/>
              <w:t>Intervention/Exposure:</w:t>
            </w:r>
          </w:p>
          <w:p w14:paraId="02213590"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Definition of meditterean diet (MD)</w:t>
            </w:r>
          </w:p>
          <w:p w14:paraId="4F1090CE"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 xml:space="preserve">Pro: Fruit, fish, vegs, legumes, cereals, pasta, rice, potatoes </w:t>
            </w:r>
          </w:p>
          <w:p w14:paraId="49901138"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Anti: meat, milk, fast food</w:t>
            </w:r>
          </w:p>
          <w:p w14:paraId="36F16EC8"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lastRenderedPageBreak/>
              <w:t xml:space="preserve">3 answers (0-2 and 2-0 pts, respectively) </w:t>
            </w:r>
          </w:p>
          <w:p w14:paraId="6733B589" w14:textId="0B5B90AF"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Based on score used in adults (EPIC) with regard to cardiovascular risk (Trichopoulou/ Psaltopoulou)</w:t>
            </w:r>
            <w:r>
              <w:rPr>
                <w:rFonts w:ascii="Arial" w:hAnsi="Arial" w:cs="Arial"/>
                <w:color w:val="000000" w:themeColor="text1"/>
                <w:sz w:val="20"/>
                <w:szCs w:val="20"/>
              </w:rPr>
              <w:fldChar w:fldCharType="begin"/>
            </w:r>
            <w:r w:rsidR="00B96606">
              <w:rPr>
                <w:rFonts w:ascii="Arial" w:hAnsi="Arial" w:cs="Arial"/>
                <w:color w:val="000000" w:themeColor="text1"/>
                <w:sz w:val="20"/>
                <w:szCs w:val="20"/>
              </w:rPr>
              <w:instrText xml:space="preserve"> ADDIN EN.CITE &lt;EndNote&gt;&lt;Cite&gt;&lt;Author&gt;Trichopoulou&lt;/Author&gt;&lt;Year&gt;1995&lt;/Year&gt;&lt;RecNum&gt;4552&lt;/RecNum&gt;&lt;DisplayText&gt;&lt;style face="superscript"&gt;58&lt;/style&gt;&lt;/DisplayText&gt;&lt;record&gt;&lt;rec-number&gt;4552&lt;/rec-number&gt;&lt;foreign-keys&gt;&lt;key app="EN" db-id="wvrzf09tkzw59wepsxbpzaahx0sd9xs90r5t" timestamp="1539440897"&gt;4552&lt;/key&gt;&lt;/foreign-keys&gt;&lt;ref-type name="Journal Article"&gt;17&lt;/ref-type&gt;&lt;contributors&gt;&lt;authors&gt;&lt;author&gt;Trichopoulou, A.&lt;/author&gt;&lt;author&gt;Kouris-Blazos, A.&lt;/author&gt;&lt;author&gt;Wahlqvist, M. L.&lt;/author&gt;&lt;author&gt;Gnardellis, C.&lt;/author&gt;&lt;author&gt;Lagiou, P.&lt;/author&gt;&lt;author&gt;Polychronopoulos, E.&lt;/author&gt;&lt;author&gt;Vassilakou, T.&lt;/author&gt;&lt;author&gt;Lipworth, L.&lt;/author&gt;&lt;author&gt;Trichopoulos, D.&lt;/author&gt;&lt;/authors&gt;&lt;/contributors&gt;&lt;auth-address&gt;National Centre for Nutrition, National School of Public Health, Athens, Greece.&lt;/auth-address&gt;&lt;titles&gt;&lt;title&gt;Diet and overall survival in elderly people&lt;/title&gt;&lt;secondary-title&gt;BMJ&lt;/secondary-title&gt;&lt;/titles&gt;&lt;periodical&gt;&lt;full-title&gt;BMJ&lt;/full-title&gt;&lt;abbr-1&gt;Bmj&lt;/abbr-1&gt;&lt;/periodical&gt;&lt;pages&gt;1457-60&lt;/pages&gt;&lt;volume&gt;311&lt;/volume&gt;&lt;number&gt;7018&lt;/number&gt;&lt;edition&gt;1995/12/02&lt;/edition&gt;&lt;keywords&gt;&lt;keyword&gt;Aged&lt;/keyword&gt;&lt;keyword&gt;Aging/*physiology&lt;/keyword&gt;&lt;keyword&gt;Cohort Studies&lt;/keyword&gt;&lt;keyword&gt;*Diet&lt;/keyword&gt;&lt;keyword&gt;Diet Surveys&lt;/keyword&gt;&lt;keyword&gt;Energy Intake&lt;/keyword&gt;&lt;keyword&gt;Feeding Behavior&lt;/keyword&gt;&lt;keyword&gt;Female&lt;/keyword&gt;&lt;keyword&gt;Greece&lt;/keyword&gt;&lt;keyword&gt;Humans&lt;/keyword&gt;&lt;keyword&gt;Longevity&lt;/keyword&gt;&lt;keyword&gt;Male&lt;/keyword&gt;&lt;keyword&gt;*Mortality&lt;/keyword&gt;&lt;keyword&gt;Survival Analysis&lt;/keyword&gt;&lt;/keywords&gt;&lt;dates&gt;&lt;year&gt;1995&lt;/year&gt;&lt;pub-dates&gt;&lt;date&gt;Dec 2&lt;/date&gt;&lt;/pub-dates&gt;&lt;/dates&gt;&lt;isbn&gt;0959-8138 (Print)&amp;#xD;0959-8138 (Linking)&lt;/isbn&gt;&lt;accession-num&gt;8520331&lt;/accession-num&gt;&lt;urls&gt;&lt;related-urls&gt;&lt;url&gt;https://www.ncbi.nlm.nih.gov/pubmed/8520331&lt;/url&gt;&lt;/related-urls&gt;&lt;/urls&gt;&lt;custom2&gt;PMC2543726&lt;/custom2&gt;&lt;/record&gt;&lt;/Cite&gt;&lt;/EndNote&gt;</w:instrText>
            </w:r>
            <w:r>
              <w:rPr>
                <w:rFonts w:ascii="Arial" w:hAnsi="Arial" w:cs="Arial"/>
                <w:color w:val="000000" w:themeColor="text1"/>
                <w:sz w:val="20"/>
                <w:szCs w:val="20"/>
              </w:rPr>
              <w:fldChar w:fldCharType="separate"/>
            </w:r>
            <w:r w:rsidR="00B96606" w:rsidRPr="00B96606">
              <w:rPr>
                <w:rFonts w:ascii="Arial" w:hAnsi="Arial" w:cs="Arial"/>
                <w:noProof/>
                <w:color w:val="000000" w:themeColor="text1"/>
                <w:sz w:val="20"/>
                <w:szCs w:val="20"/>
                <w:vertAlign w:val="superscript"/>
              </w:rPr>
              <w:t>58</w:t>
            </w:r>
            <w:r>
              <w:rPr>
                <w:rFonts w:ascii="Arial" w:hAnsi="Arial" w:cs="Arial"/>
                <w:color w:val="000000" w:themeColor="text1"/>
                <w:sz w:val="20"/>
                <w:szCs w:val="20"/>
              </w:rPr>
              <w:fldChar w:fldCharType="end"/>
            </w:r>
          </w:p>
          <w:p w14:paraId="45C84287"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Range in study group 14-36, adherence by quartiles</w:t>
            </w:r>
          </w:p>
          <w:p w14:paraId="2EAD1541"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rPr>
              <w:t>Assessment Methods of MD</w:t>
            </w:r>
            <w:r w:rsidRPr="00DB7374">
              <w:rPr>
                <w:rFonts w:ascii="Arial" w:hAnsi="Arial" w:cs="Arial"/>
                <w:color w:val="000000" w:themeColor="text1"/>
                <w:sz w:val="20"/>
                <w:szCs w:val="20"/>
              </w:rPr>
              <w:t xml:space="preserve">: </w:t>
            </w:r>
            <w:r>
              <w:rPr>
                <w:rFonts w:ascii="Arial" w:hAnsi="Arial" w:cs="Arial"/>
                <w:color w:val="000000" w:themeColor="text1"/>
                <w:sz w:val="20"/>
                <w:szCs w:val="20"/>
              </w:rPr>
              <w:t>E</w:t>
            </w:r>
            <w:r w:rsidRPr="00DB7374">
              <w:rPr>
                <w:rFonts w:ascii="Arial" w:hAnsi="Arial" w:cs="Arial"/>
                <w:color w:val="000000" w:themeColor="text1"/>
                <w:sz w:val="20"/>
                <w:szCs w:val="20"/>
              </w:rPr>
              <w:t>nvironmental questionnaires including questions on consumption and allergic manifestations (based on ISAAC phase III)</w:t>
            </w:r>
          </w:p>
          <w:p w14:paraId="41151AC8" w14:textId="77777777" w:rsidR="00D12B78" w:rsidRPr="00DB7374" w:rsidRDefault="00D12B78" w:rsidP="00C12CB1">
            <w:pPr>
              <w:pStyle w:val="Tablebody"/>
              <w:rPr>
                <w:rFonts w:ascii="Arial" w:hAnsi="Arial" w:cs="Arial"/>
                <w:b/>
                <w:color w:val="000000" w:themeColor="text1"/>
                <w:sz w:val="20"/>
                <w:szCs w:val="20"/>
                <w:u w:val="single"/>
              </w:rPr>
            </w:pPr>
          </w:p>
          <w:p w14:paraId="61B13F06" w14:textId="77777777" w:rsidR="00D12B78" w:rsidRPr="00DB7374" w:rsidRDefault="00D12B78" w:rsidP="00C12CB1">
            <w:pPr>
              <w:pStyle w:val="Tablebody"/>
              <w:rPr>
                <w:rFonts w:ascii="Arial" w:hAnsi="Arial" w:cs="Arial"/>
                <w:color w:val="000000" w:themeColor="text1"/>
                <w:sz w:val="20"/>
                <w:szCs w:val="20"/>
              </w:rPr>
            </w:pPr>
          </w:p>
        </w:tc>
        <w:tc>
          <w:tcPr>
            <w:tcW w:w="4320" w:type="dxa"/>
          </w:tcPr>
          <w:p w14:paraId="67CBB73F" w14:textId="77777777" w:rsidR="00D12B78" w:rsidRPr="006F3274" w:rsidRDefault="00D12B78" w:rsidP="00C12CB1">
            <w:pPr>
              <w:pStyle w:val="Tablebody"/>
              <w:rPr>
                <w:rFonts w:ascii="Arial" w:hAnsi="Arial" w:cs="Arial"/>
                <w:b/>
                <w:noProof/>
                <w:color w:val="000000" w:themeColor="text1"/>
                <w:sz w:val="20"/>
                <w:szCs w:val="20"/>
              </w:rPr>
            </w:pPr>
            <w:r w:rsidRPr="006F3274">
              <w:rPr>
                <w:rFonts w:ascii="Arial" w:hAnsi="Arial" w:cs="Arial"/>
                <w:b/>
                <w:noProof/>
                <w:color w:val="000000" w:themeColor="text1"/>
                <w:sz w:val="20"/>
                <w:szCs w:val="20"/>
              </w:rPr>
              <w:lastRenderedPageBreak/>
              <w:t xml:space="preserve">Outcomes studied: </w:t>
            </w:r>
          </w:p>
          <w:p w14:paraId="0D41E593"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Current wheezing cw (episodes over the past 12 months) 20%</w:t>
            </w:r>
          </w:p>
          <w:p w14:paraId="3410EB48"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Highest quartile of MD cw 42.9, cnw 53.2</w:t>
            </w:r>
          </w:p>
          <w:p w14:paraId="081EE973"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 xml:space="preserve">After multivariate analysis: highest quartile of </w:t>
            </w:r>
            <w:r w:rsidRPr="00DB7374">
              <w:rPr>
                <w:rFonts w:ascii="Arial" w:hAnsi="Arial" w:cs="Arial"/>
                <w:noProof/>
                <w:color w:val="000000" w:themeColor="text1"/>
                <w:sz w:val="20"/>
                <w:szCs w:val="20"/>
              </w:rPr>
              <w:lastRenderedPageBreak/>
              <w:t>MD aOR 0.54 (0.33 – 0.88)</w:t>
            </w:r>
          </w:p>
          <w:p w14:paraId="24EE8E69" w14:textId="77777777" w:rsidR="00D12B78" w:rsidRPr="00DB7374" w:rsidRDefault="00D12B78" w:rsidP="00C12CB1">
            <w:pPr>
              <w:pStyle w:val="Tablebody"/>
              <w:rPr>
                <w:rFonts w:ascii="Arial" w:hAnsi="Arial" w:cs="Arial"/>
                <w:noProof/>
                <w:color w:val="000000" w:themeColor="text1"/>
                <w:sz w:val="20"/>
                <w:szCs w:val="20"/>
              </w:rPr>
            </w:pPr>
          </w:p>
        </w:tc>
        <w:tc>
          <w:tcPr>
            <w:tcW w:w="3393" w:type="dxa"/>
          </w:tcPr>
          <w:p w14:paraId="6EDA1D5F"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lastRenderedPageBreak/>
              <w:t>Confounders taken into account:</w:t>
            </w:r>
          </w:p>
          <w:p w14:paraId="40A5AD70"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 xml:space="preserve">Children with current wheeze were more often born by cesarean section, lower birth weight, lower proportion of breast-feeding, higher antibiotic and acetaminophen consumption in first year of life, </w:t>
            </w:r>
            <w:r w:rsidRPr="00DB7374">
              <w:rPr>
                <w:rFonts w:ascii="Arial" w:hAnsi="Arial" w:cs="Arial"/>
                <w:color w:val="000000" w:themeColor="text1"/>
                <w:sz w:val="20"/>
                <w:szCs w:val="20"/>
              </w:rPr>
              <w:lastRenderedPageBreak/>
              <w:t>more acetaminophen consumption in previous 12 mo</w:t>
            </w:r>
            <w:r>
              <w:rPr>
                <w:rFonts w:ascii="Arial" w:hAnsi="Arial" w:cs="Arial"/>
                <w:color w:val="000000" w:themeColor="text1"/>
                <w:sz w:val="20"/>
                <w:szCs w:val="20"/>
              </w:rPr>
              <w:t>nths</w:t>
            </w:r>
            <w:r w:rsidRPr="00DB7374">
              <w:rPr>
                <w:rFonts w:ascii="Arial" w:hAnsi="Arial" w:cs="Arial"/>
                <w:color w:val="000000" w:themeColor="text1"/>
                <w:sz w:val="20"/>
                <w:szCs w:val="20"/>
              </w:rPr>
              <w:t xml:space="preserve">, </w:t>
            </w:r>
          </w:p>
          <w:p w14:paraId="2EFB7921"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 xml:space="preserve">More parental asthma, more smoking, heavier truck traffic in front of house, more cat owners, lower rate of vigorous physical activity, significantly more margarine consumption </w:t>
            </w:r>
          </w:p>
          <w:p w14:paraId="0062BFDC" w14:textId="77777777" w:rsidR="00D12B78" w:rsidRPr="00DB7374" w:rsidRDefault="00D12B78" w:rsidP="00C12CB1">
            <w:pPr>
              <w:pStyle w:val="Tablebody"/>
              <w:rPr>
                <w:rFonts w:ascii="Arial" w:hAnsi="Arial" w:cs="Arial"/>
                <w:b/>
                <w:color w:val="000000" w:themeColor="text1"/>
                <w:sz w:val="20"/>
                <w:szCs w:val="20"/>
                <w:u w:val="single"/>
              </w:rPr>
            </w:pPr>
          </w:p>
          <w:p w14:paraId="6766F85E" w14:textId="77777777" w:rsidR="00D12B78" w:rsidRPr="00D15C59" w:rsidRDefault="00D12B78" w:rsidP="00C12CB1">
            <w:pPr>
              <w:pStyle w:val="Tablebody"/>
              <w:rPr>
                <w:rFonts w:ascii="Arial" w:hAnsi="Arial" w:cs="Arial"/>
                <w:b/>
                <w:color w:val="000000" w:themeColor="text1"/>
                <w:sz w:val="20"/>
                <w:szCs w:val="20"/>
              </w:rPr>
            </w:pPr>
            <w:r w:rsidRPr="00D15C59">
              <w:rPr>
                <w:rFonts w:ascii="Arial" w:hAnsi="Arial" w:cs="Arial"/>
                <w:b/>
                <w:color w:val="000000" w:themeColor="text1"/>
                <w:sz w:val="20"/>
                <w:szCs w:val="20"/>
              </w:rPr>
              <w:t>Limitations:</w:t>
            </w:r>
          </w:p>
          <w:p w14:paraId="745316BF"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 xml:space="preserve">Questionable MD score, </w:t>
            </w:r>
          </w:p>
          <w:p w14:paraId="329C9B7E"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Adherence by quartiles not by cut-off values – highest quartile does not mean high adherence (e.g. only 30% of children ate vegs more than 3 times per week)</w:t>
            </w:r>
          </w:p>
        </w:tc>
      </w:tr>
      <w:tr w:rsidR="00D12B78" w:rsidRPr="00DB7374" w14:paraId="551419DF" w14:textId="77777777" w:rsidTr="0093062F">
        <w:trPr>
          <w:trHeight w:val="66"/>
        </w:trPr>
        <w:tc>
          <w:tcPr>
            <w:tcW w:w="3150" w:type="dxa"/>
          </w:tcPr>
          <w:p w14:paraId="2A1D0E5E" w14:textId="584B65F5" w:rsidR="00D12B78" w:rsidRPr="00DB7374" w:rsidRDefault="00D12B78" w:rsidP="00C12CB1">
            <w:pPr>
              <w:pStyle w:val="Tablebody"/>
              <w:rPr>
                <w:rFonts w:ascii="Arial" w:hAnsi="Arial" w:cs="Arial"/>
                <w:b/>
                <w:color w:val="000000" w:themeColor="text1"/>
                <w:sz w:val="20"/>
                <w:szCs w:val="20"/>
              </w:rPr>
            </w:pPr>
            <w:r w:rsidRPr="00DB7374">
              <w:rPr>
                <w:rFonts w:ascii="Arial" w:hAnsi="Arial" w:cs="Arial"/>
                <w:b/>
                <w:noProof/>
                <w:color w:val="000000" w:themeColor="text1"/>
                <w:sz w:val="20"/>
                <w:szCs w:val="20"/>
              </w:rPr>
              <w:lastRenderedPageBreak/>
              <w:t xml:space="preserve">de Batlle et al. 2008 </w:t>
            </w:r>
            <w:r w:rsidRPr="00DB7374">
              <w:rPr>
                <w:rFonts w:ascii="Arial" w:hAnsi="Arial" w:cs="Arial"/>
                <w:b/>
                <w:noProof/>
                <w:color w:val="000000" w:themeColor="text1"/>
                <w:sz w:val="20"/>
                <w:szCs w:val="20"/>
              </w:rPr>
              <w:fldChar w:fldCharType="begin"/>
            </w:r>
            <w:r w:rsidR="00B96606">
              <w:rPr>
                <w:rFonts w:ascii="Arial" w:hAnsi="Arial" w:cs="Arial"/>
                <w:b/>
                <w:noProof/>
                <w:color w:val="000000" w:themeColor="text1"/>
                <w:sz w:val="20"/>
                <w:szCs w:val="20"/>
              </w:rPr>
              <w:instrText xml:space="preserve"> ADDIN EN.CITE &lt;EndNote&gt;&lt;Cite&gt;&lt;Author&gt;de Batlle&lt;/Author&gt;&lt;Year&gt;2008&lt;/Year&gt;&lt;RecNum&gt;196&lt;/RecNum&gt;&lt;DisplayText&gt;&lt;style face="superscript"&gt;59&lt;/style&gt;&lt;/DisplayText&gt;&lt;record&gt;&lt;rec-number&gt;196&lt;/rec-number&gt;&lt;foreign-keys&gt;&lt;key app="EN" db-id="wvrzf09tkzw59wepsxbpzaahx0sd9xs90r5t" timestamp="0"&gt;196&lt;/key&gt;&lt;/foreign-keys&gt;&lt;ref-type name="Journal Article"&gt;17&lt;/ref-type&gt;&lt;contributors&gt;&lt;authors&gt;&lt;author&gt;de Batlle, J.&lt;/author&gt;&lt;author&gt;Garcia-Aymerich, J.&lt;/author&gt;&lt;author&gt;Barraza-Villarreal, A.&lt;/author&gt;&lt;author&gt;Anto, J. M.&lt;/author&gt;&lt;author&gt;Romieu, I.&lt;/author&gt;&lt;/authors&gt;&lt;/contributors&gt;&lt;auth-address&gt;Centre for Research in Environmental Epidemiology (CREAL), Barcelona, Spain.&lt;/auth-address&gt;&lt;titles&gt;&lt;title&gt;Mediterranean diet is associated with reduced asthma and rhinitis in Mexican children&lt;/title&gt;&lt;secondary-title&gt;Allergy&lt;/secondary-title&gt;&lt;/titles&gt;&lt;periodical&gt;&lt;full-title&gt;Allergy&lt;/full-title&gt;&lt;/periodical&gt;&lt;pages&gt;1310-6&lt;/pages&gt;&lt;volume&gt;63&lt;/volume&gt;&lt;number&gt;10&lt;/number&gt;&lt;keywords&gt;&lt;keyword&gt;Asthma/*epidemiology/prevention &amp;amp; control&lt;/keyword&gt;&lt;keyword&gt;Child&lt;/keyword&gt;&lt;keyword&gt;Cross-Sectional Studies&lt;/keyword&gt;&lt;keyword&gt;*Diet, Mediterranean&lt;/keyword&gt;&lt;keyword&gt;Female&lt;/keyword&gt;&lt;keyword&gt;Humans&lt;/keyword&gt;&lt;keyword&gt;Mexico&lt;/keyword&gt;&lt;keyword&gt;Pregnancy&lt;/keyword&gt;&lt;keyword&gt;Prevalence&lt;/keyword&gt;&lt;keyword&gt;Rhinitis, Allergic, Perennial/*epidemiology/prevention &amp;amp; control&lt;/keyword&gt;&lt;/keywords&gt;&lt;dates&gt;&lt;year&gt;2008&lt;/year&gt;&lt;pub-dates&gt;&lt;date&gt;Oct&lt;/date&gt;&lt;/pub-dates&gt;&lt;/dates&gt;&lt;isbn&gt;1398-9995 (Electronic)&amp;#xD;0105-4538 (Linking)&lt;/isbn&gt;&lt;accession-num&gt;18782109&lt;/accession-num&gt;&lt;urls&gt;&lt;related-urls&gt;&lt;url&gt;http://www.ncbi.nlm.nih.gov/pubmed/18782109&lt;/url&gt;&lt;/related-urls&gt;&lt;/urls&gt;&lt;electronic-resource-num&gt;10.1111/j.1398-9995.2008.01722.x&lt;/electronic-resource-num&gt;&lt;/record&gt;&lt;/Cite&gt;&lt;/EndNote&gt;</w:instrText>
            </w:r>
            <w:r w:rsidRPr="00DB7374">
              <w:rPr>
                <w:rFonts w:ascii="Arial" w:hAnsi="Arial" w:cs="Arial"/>
                <w:b/>
                <w:noProof/>
                <w:color w:val="000000" w:themeColor="text1"/>
                <w:sz w:val="20"/>
                <w:szCs w:val="20"/>
              </w:rPr>
              <w:fldChar w:fldCharType="separate"/>
            </w:r>
            <w:r w:rsidR="00B96606" w:rsidRPr="00B96606">
              <w:rPr>
                <w:rFonts w:ascii="Arial" w:hAnsi="Arial" w:cs="Arial"/>
                <w:b/>
                <w:noProof/>
                <w:color w:val="000000" w:themeColor="text1"/>
                <w:sz w:val="20"/>
                <w:szCs w:val="20"/>
                <w:vertAlign w:val="superscript"/>
              </w:rPr>
              <w:t>59</w:t>
            </w:r>
            <w:r w:rsidRPr="00DB7374">
              <w:rPr>
                <w:rFonts w:ascii="Arial" w:hAnsi="Arial" w:cs="Arial"/>
                <w:b/>
                <w:noProof/>
                <w:color w:val="000000" w:themeColor="text1"/>
                <w:sz w:val="20"/>
                <w:szCs w:val="20"/>
              </w:rPr>
              <w:fldChar w:fldCharType="end"/>
            </w:r>
          </w:p>
          <w:p w14:paraId="37BCEBC3"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Cross sectional study</w:t>
            </w:r>
          </w:p>
          <w:p w14:paraId="65AD79D8"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Mexico</w:t>
            </w:r>
          </w:p>
          <w:p w14:paraId="4B2843C9"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Sample Size</w:t>
            </w:r>
            <w:r w:rsidRPr="00DB7374">
              <w:rPr>
                <w:rFonts w:ascii="Arial" w:hAnsi="Arial" w:cs="Arial"/>
                <w:color w:val="000000" w:themeColor="text1"/>
                <w:sz w:val="20"/>
                <w:szCs w:val="20"/>
              </w:rPr>
              <w:t>:</w:t>
            </w:r>
          </w:p>
          <w:p w14:paraId="62BD5A92"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Baseline N: random sample of 3125 children</w:t>
            </w:r>
          </w:p>
          <w:p w14:paraId="15488A1A"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Analytic N: 1476 children (6-7 years)</w:t>
            </w:r>
          </w:p>
          <w:p w14:paraId="1AE6D2FA"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 xml:space="preserve">Attrition: </w:t>
            </w:r>
          </w:p>
          <w:p w14:paraId="243877E5"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noProof/>
                <w:color w:val="000000" w:themeColor="text1"/>
                <w:sz w:val="20"/>
                <w:szCs w:val="20"/>
              </w:rPr>
              <w:t>Sample Size Calculation: NR</w:t>
            </w:r>
          </w:p>
          <w:p w14:paraId="255C5313"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Sex:</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NR</w:t>
            </w:r>
          </w:p>
          <w:p w14:paraId="61EBD34C"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Race/Ethnicity</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NR</w:t>
            </w:r>
          </w:p>
          <w:p w14:paraId="2F15EAD2"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Atopic Disease Risk Status</w:t>
            </w:r>
            <w:r w:rsidRPr="00DB7374">
              <w:rPr>
                <w:rFonts w:ascii="Arial" w:hAnsi="Arial" w:cs="Arial"/>
                <w:color w:val="000000" w:themeColor="text1"/>
                <w:sz w:val="20"/>
                <w:szCs w:val="20"/>
              </w:rPr>
              <w:t xml:space="preserve">: </w:t>
            </w:r>
          </w:p>
          <w:p w14:paraId="76DE3674"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General population</w:t>
            </w:r>
          </w:p>
        </w:tc>
        <w:tc>
          <w:tcPr>
            <w:tcW w:w="4077" w:type="dxa"/>
          </w:tcPr>
          <w:p w14:paraId="45DBFAE0"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Intervention/Exposure:</w:t>
            </w:r>
          </w:p>
          <w:p w14:paraId="23342B3C" w14:textId="77777777" w:rsidR="00D12B78" w:rsidRPr="00DB7374" w:rsidRDefault="00D12B78" w:rsidP="00C12CB1">
            <w:pPr>
              <w:pStyle w:val="Tablebody"/>
              <w:rPr>
                <w:rFonts w:ascii="Arial" w:hAnsi="Arial" w:cs="Arial"/>
                <w:color w:val="000000" w:themeColor="text1"/>
                <w:sz w:val="20"/>
                <w:szCs w:val="20"/>
              </w:rPr>
            </w:pPr>
            <w:r>
              <w:rPr>
                <w:rFonts w:ascii="Arial" w:hAnsi="Arial" w:cs="Arial"/>
                <w:noProof/>
                <w:color w:val="000000" w:themeColor="text1"/>
                <w:sz w:val="20"/>
                <w:szCs w:val="20"/>
              </w:rPr>
              <w:t>M</w:t>
            </w:r>
            <w:r w:rsidRPr="00DB7374">
              <w:rPr>
                <w:rFonts w:ascii="Arial" w:hAnsi="Arial" w:cs="Arial"/>
                <w:noProof/>
                <w:color w:val="000000" w:themeColor="text1"/>
                <w:sz w:val="20"/>
                <w:szCs w:val="20"/>
              </w:rPr>
              <w:t>editerranean diet (MD)</w:t>
            </w:r>
          </w:p>
          <w:p w14:paraId="236B57B1" w14:textId="7175D53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Based on score used in adults (EPIC) with regard to cardiovascular risk (Trichopoulou/ Psaltopoulou)</w:t>
            </w:r>
            <w:r>
              <w:rPr>
                <w:rFonts w:ascii="Arial" w:hAnsi="Arial" w:cs="Arial"/>
                <w:color w:val="000000" w:themeColor="text1"/>
                <w:sz w:val="20"/>
                <w:szCs w:val="20"/>
              </w:rPr>
              <w:t xml:space="preserve"> </w:t>
            </w:r>
            <w:r>
              <w:rPr>
                <w:rFonts w:ascii="Arial" w:hAnsi="Arial" w:cs="Arial"/>
                <w:color w:val="000000" w:themeColor="text1"/>
                <w:sz w:val="20"/>
                <w:szCs w:val="20"/>
              </w:rPr>
              <w:fldChar w:fldCharType="begin"/>
            </w:r>
            <w:r w:rsidR="00B96606">
              <w:rPr>
                <w:rFonts w:ascii="Arial" w:hAnsi="Arial" w:cs="Arial"/>
                <w:color w:val="000000" w:themeColor="text1"/>
                <w:sz w:val="20"/>
                <w:szCs w:val="20"/>
              </w:rPr>
              <w:instrText xml:space="preserve"> ADDIN EN.CITE &lt;EndNote&gt;&lt;Cite&gt;&lt;Author&gt;Trichopoulou&lt;/Author&gt;&lt;Year&gt;1995&lt;/Year&gt;&lt;RecNum&gt;4552&lt;/RecNum&gt;&lt;DisplayText&gt;&lt;style face="superscript"&gt;58&lt;/style&gt;&lt;/DisplayText&gt;&lt;record&gt;&lt;rec-number&gt;4552&lt;/rec-number&gt;&lt;foreign-keys&gt;&lt;key app="EN" db-id="wvrzf09tkzw59wepsxbpzaahx0sd9xs90r5t" timestamp="1539440897"&gt;4552&lt;/key&gt;&lt;/foreign-keys&gt;&lt;ref-type name="Journal Article"&gt;17&lt;/ref-type&gt;&lt;contributors&gt;&lt;authors&gt;&lt;author&gt;Trichopoulou, A.&lt;/author&gt;&lt;author&gt;Kouris-Blazos, A.&lt;/author&gt;&lt;author&gt;Wahlqvist, M. L.&lt;/author&gt;&lt;author&gt;Gnardellis, C.&lt;/author&gt;&lt;author&gt;Lagiou, P.&lt;/author&gt;&lt;author&gt;Polychronopoulos, E.&lt;/author&gt;&lt;author&gt;Vassilakou, T.&lt;/author&gt;&lt;author&gt;Lipworth, L.&lt;/author&gt;&lt;author&gt;Trichopoulos, D.&lt;/author&gt;&lt;/authors&gt;&lt;/contributors&gt;&lt;auth-address&gt;National Centre for Nutrition, National School of Public Health, Athens, Greece.&lt;/auth-address&gt;&lt;titles&gt;&lt;title&gt;Diet and overall survival in elderly people&lt;/title&gt;&lt;secondary-title&gt;BMJ&lt;/secondary-title&gt;&lt;/titles&gt;&lt;periodical&gt;&lt;full-title&gt;BMJ&lt;/full-title&gt;&lt;abbr-1&gt;Bmj&lt;/abbr-1&gt;&lt;/periodical&gt;&lt;pages&gt;1457-60&lt;/pages&gt;&lt;volume&gt;311&lt;/volume&gt;&lt;number&gt;7018&lt;/number&gt;&lt;edition&gt;1995/12/02&lt;/edition&gt;&lt;keywords&gt;&lt;keyword&gt;Aged&lt;/keyword&gt;&lt;keyword&gt;Aging/*physiology&lt;/keyword&gt;&lt;keyword&gt;Cohort Studies&lt;/keyword&gt;&lt;keyword&gt;*Diet&lt;/keyword&gt;&lt;keyword&gt;Diet Surveys&lt;/keyword&gt;&lt;keyword&gt;Energy Intake&lt;/keyword&gt;&lt;keyword&gt;Feeding Behavior&lt;/keyword&gt;&lt;keyword&gt;Female&lt;/keyword&gt;&lt;keyword&gt;Greece&lt;/keyword&gt;&lt;keyword&gt;Humans&lt;/keyword&gt;&lt;keyword&gt;Longevity&lt;/keyword&gt;&lt;keyword&gt;Male&lt;/keyword&gt;&lt;keyword&gt;*Mortality&lt;/keyword&gt;&lt;keyword&gt;Survival Analysis&lt;/keyword&gt;&lt;/keywords&gt;&lt;dates&gt;&lt;year&gt;1995&lt;/year&gt;&lt;pub-dates&gt;&lt;date&gt;Dec 2&lt;/date&gt;&lt;/pub-dates&gt;&lt;/dates&gt;&lt;isbn&gt;0959-8138 (Print)&amp;#xD;0959-8138 (Linking)&lt;/isbn&gt;&lt;accession-num&gt;8520331&lt;/accession-num&gt;&lt;urls&gt;&lt;related-urls&gt;&lt;url&gt;https://www.ncbi.nlm.nih.gov/pubmed/8520331&lt;/url&gt;&lt;/related-urls&gt;&lt;/urls&gt;&lt;custom2&gt;PMC2543726&lt;/custom2&gt;&lt;/record&gt;&lt;/Cite&gt;&lt;/EndNote&gt;</w:instrText>
            </w:r>
            <w:r>
              <w:rPr>
                <w:rFonts w:ascii="Arial" w:hAnsi="Arial" w:cs="Arial"/>
                <w:color w:val="000000" w:themeColor="text1"/>
                <w:sz w:val="20"/>
                <w:szCs w:val="20"/>
              </w:rPr>
              <w:fldChar w:fldCharType="separate"/>
            </w:r>
            <w:r w:rsidR="00B96606" w:rsidRPr="00B96606">
              <w:rPr>
                <w:rFonts w:ascii="Arial" w:hAnsi="Arial" w:cs="Arial"/>
                <w:noProof/>
                <w:color w:val="000000" w:themeColor="text1"/>
                <w:sz w:val="20"/>
                <w:szCs w:val="20"/>
                <w:vertAlign w:val="superscript"/>
              </w:rPr>
              <w:t>58</w:t>
            </w:r>
            <w:r>
              <w:rPr>
                <w:rFonts w:ascii="Arial" w:hAnsi="Arial" w:cs="Arial"/>
                <w:color w:val="000000" w:themeColor="text1"/>
                <w:sz w:val="20"/>
                <w:szCs w:val="20"/>
              </w:rPr>
              <w:fldChar w:fldCharType="end"/>
            </w:r>
            <w:r w:rsidRPr="00DB7374">
              <w:rPr>
                <w:rFonts w:ascii="Arial" w:hAnsi="Arial" w:cs="Arial"/>
                <w:color w:val="000000" w:themeColor="text1"/>
                <w:sz w:val="20"/>
                <w:szCs w:val="20"/>
              </w:rPr>
              <w:t xml:space="preserve"> </w:t>
            </w:r>
          </w:p>
          <w:p w14:paraId="680FF24C"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rPr>
              <w:t>Assessment Methods of MD</w:t>
            </w:r>
            <w:r w:rsidRPr="00DB7374">
              <w:rPr>
                <w:rFonts w:ascii="Arial" w:hAnsi="Arial" w:cs="Arial"/>
                <w:color w:val="000000" w:themeColor="text1"/>
                <w:sz w:val="20"/>
                <w:szCs w:val="20"/>
              </w:rPr>
              <w:t xml:space="preserve">: </w:t>
            </w:r>
          </w:p>
          <w:p w14:paraId="46CF3503"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 xml:space="preserve">Parental FFQ with 70 food items, usual diet in the last 12 months (8 food groups: vegs (+) , legumes (+), fruit and nuts (+), dairy products (-), cereals (+), meat (-), fish (+), junk food and fat (-) with minimum (0) to maximum (8) </w:t>
            </w:r>
          </w:p>
          <w:p w14:paraId="1631810B" w14:textId="77777777" w:rsidR="00D12B78" w:rsidRPr="00DB7374" w:rsidRDefault="00D12B78" w:rsidP="00C12CB1">
            <w:pPr>
              <w:pStyle w:val="Tablebody"/>
              <w:rPr>
                <w:rFonts w:ascii="Arial" w:hAnsi="Arial" w:cs="Arial"/>
                <w:color w:val="000000" w:themeColor="text1"/>
                <w:sz w:val="20"/>
                <w:szCs w:val="20"/>
              </w:rPr>
            </w:pPr>
            <w:r>
              <w:rPr>
                <w:rFonts w:ascii="Arial" w:hAnsi="Arial" w:cs="Arial"/>
                <w:color w:val="000000" w:themeColor="text1"/>
                <w:sz w:val="20"/>
                <w:szCs w:val="20"/>
              </w:rPr>
              <w:t>A</w:t>
            </w:r>
            <w:r w:rsidRPr="00DB7374">
              <w:rPr>
                <w:rFonts w:ascii="Arial" w:hAnsi="Arial" w:cs="Arial"/>
                <w:color w:val="000000" w:themeColor="text1"/>
                <w:sz w:val="20"/>
                <w:szCs w:val="20"/>
              </w:rPr>
              <w:t xml:space="preserve">dherence </w:t>
            </w:r>
            <w:r>
              <w:rPr>
                <w:rFonts w:ascii="Arial" w:hAnsi="Arial" w:cs="Arial"/>
                <w:color w:val="000000" w:themeColor="text1"/>
                <w:sz w:val="20"/>
                <w:szCs w:val="20"/>
              </w:rPr>
              <w:t xml:space="preserve"> measure in </w:t>
            </w:r>
            <w:r w:rsidRPr="00DB7374">
              <w:rPr>
                <w:rFonts w:ascii="Arial" w:hAnsi="Arial" w:cs="Arial"/>
                <w:color w:val="000000" w:themeColor="text1"/>
                <w:sz w:val="20"/>
                <w:szCs w:val="20"/>
              </w:rPr>
              <w:t>tertiles</w:t>
            </w:r>
          </w:p>
          <w:p w14:paraId="04304B61" w14:textId="77777777" w:rsidR="00D12B78" w:rsidRPr="00DB7374" w:rsidRDefault="00D12B78" w:rsidP="00C12CB1">
            <w:pPr>
              <w:pStyle w:val="Tablebody"/>
              <w:rPr>
                <w:rFonts w:ascii="Arial" w:hAnsi="Arial" w:cs="Arial"/>
                <w:color w:val="000000" w:themeColor="text1"/>
                <w:sz w:val="20"/>
                <w:szCs w:val="20"/>
              </w:rPr>
            </w:pPr>
          </w:p>
          <w:p w14:paraId="4BC88D8C" w14:textId="77777777" w:rsidR="00D12B78" w:rsidRPr="00DB7374" w:rsidRDefault="00D12B78" w:rsidP="00C12CB1">
            <w:pPr>
              <w:pStyle w:val="Tablebody"/>
              <w:rPr>
                <w:rFonts w:ascii="Arial" w:hAnsi="Arial" w:cs="Arial"/>
                <w:b/>
                <w:color w:val="000000" w:themeColor="text1"/>
                <w:sz w:val="20"/>
                <w:szCs w:val="20"/>
                <w:u w:val="single"/>
              </w:rPr>
            </w:pPr>
          </w:p>
          <w:p w14:paraId="67EB0E5F" w14:textId="77777777" w:rsidR="00D12B78" w:rsidRPr="00DB7374" w:rsidRDefault="00D12B78" w:rsidP="00C12CB1">
            <w:pPr>
              <w:pStyle w:val="Tablebody"/>
              <w:rPr>
                <w:rFonts w:ascii="Arial" w:hAnsi="Arial" w:cs="Arial"/>
                <w:color w:val="000000" w:themeColor="text1"/>
                <w:sz w:val="20"/>
                <w:szCs w:val="20"/>
              </w:rPr>
            </w:pPr>
          </w:p>
        </w:tc>
        <w:tc>
          <w:tcPr>
            <w:tcW w:w="4320" w:type="dxa"/>
          </w:tcPr>
          <w:p w14:paraId="3F933C89" w14:textId="77777777" w:rsidR="00D12B78" w:rsidRPr="006F3274" w:rsidRDefault="00D12B78" w:rsidP="00C12CB1">
            <w:pPr>
              <w:pStyle w:val="Tablebody"/>
              <w:rPr>
                <w:rFonts w:ascii="Arial" w:hAnsi="Arial" w:cs="Arial"/>
                <w:b/>
                <w:noProof/>
                <w:color w:val="000000" w:themeColor="text1"/>
                <w:sz w:val="20"/>
                <w:szCs w:val="20"/>
              </w:rPr>
            </w:pPr>
            <w:r w:rsidRPr="006F3274">
              <w:rPr>
                <w:rFonts w:ascii="Arial" w:hAnsi="Arial" w:cs="Arial"/>
                <w:b/>
                <w:noProof/>
                <w:color w:val="000000" w:themeColor="text1"/>
                <w:sz w:val="20"/>
                <w:szCs w:val="20"/>
              </w:rPr>
              <w:t>Outcomes studied:</w:t>
            </w:r>
          </w:p>
          <w:p w14:paraId="0E862E70"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Asthma/rhinitis related outcomes by ISAAC questionnaire</w:t>
            </w:r>
          </w:p>
          <w:p w14:paraId="4CB029EC"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 xml:space="preserve">Asthma ever 170 (12%) </w:t>
            </w:r>
          </w:p>
          <w:p w14:paraId="1D451528"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 xml:space="preserve">Wheezing ever 354 (25%) </w:t>
            </w:r>
          </w:p>
          <w:p w14:paraId="7E4971E0"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 xml:space="preserve">Current wheezing n=147 (11%) </w:t>
            </w:r>
          </w:p>
          <w:p w14:paraId="62A2901D"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 xml:space="preserve">Rhinitis ever n=100 (7%) </w:t>
            </w:r>
          </w:p>
          <w:p w14:paraId="117F9E8D"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 xml:space="preserve">Sneezing ever n=419 (30%) </w:t>
            </w:r>
          </w:p>
          <w:p w14:paraId="67F23DEB"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 xml:space="preserve">Current sneezing n=370 (25%) </w:t>
            </w:r>
          </w:p>
          <w:p w14:paraId="533E5123"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 xml:space="preserve">Current itchy-watery eyes n=166 (11%) </w:t>
            </w:r>
          </w:p>
          <w:p w14:paraId="18BB93B8"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p>
          <w:p w14:paraId="6F1EB1D0" w14:textId="4C5F8282"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high consumption of fruits and nuts, vegetables, and junk</w:t>
            </w:r>
            <w:r w:rsidR="000B1DC5">
              <w:rPr>
                <w:rFonts w:ascii="Arial" w:hAnsi="Arial" w:cs="Arial"/>
                <w:color w:val="000000" w:themeColor="text1"/>
                <w:sz w:val="20"/>
                <w:szCs w:val="20"/>
                <w:lang w:val="en-GB"/>
              </w:rPr>
              <w:t xml:space="preserve"> food and fat -&gt; mean MD 3.7</w:t>
            </w:r>
          </w:p>
          <w:p w14:paraId="07986CB5"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Adherence to MD (2</w:t>
            </w:r>
            <w:r w:rsidRPr="00DB7374">
              <w:rPr>
                <w:rFonts w:ascii="Arial" w:hAnsi="Arial" w:cs="Arial"/>
                <w:noProof/>
                <w:color w:val="000000" w:themeColor="text1"/>
                <w:sz w:val="20"/>
                <w:szCs w:val="20"/>
                <w:vertAlign w:val="superscript"/>
              </w:rPr>
              <w:t>nd</w:t>
            </w:r>
            <w:r w:rsidRPr="00DB7374">
              <w:rPr>
                <w:rFonts w:ascii="Arial" w:hAnsi="Arial" w:cs="Arial"/>
                <w:noProof/>
                <w:color w:val="000000" w:themeColor="text1"/>
                <w:sz w:val="20"/>
                <w:szCs w:val="20"/>
              </w:rPr>
              <w:t xml:space="preserve"> and 3</w:t>
            </w:r>
            <w:r w:rsidRPr="00DB7374">
              <w:rPr>
                <w:rFonts w:ascii="Arial" w:hAnsi="Arial" w:cs="Arial"/>
                <w:noProof/>
                <w:color w:val="000000" w:themeColor="text1"/>
                <w:sz w:val="20"/>
                <w:szCs w:val="20"/>
                <w:vertAlign w:val="superscript"/>
              </w:rPr>
              <w:t>rd</w:t>
            </w:r>
            <w:r w:rsidRPr="00DB7374">
              <w:rPr>
                <w:rFonts w:ascii="Arial" w:hAnsi="Arial" w:cs="Arial"/>
                <w:noProof/>
                <w:color w:val="000000" w:themeColor="text1"/>
                <w:sz w:val="20"/>
                <w:szCs w:val="20"/>
              </w:rPr>
              <w:t xml:space="preserve"> tertile compared with 1</w:t>
            </w:r>
            <w:r w:rsidRPr="00DB7374">
              <w:rPr>
                <w:rFonts w:ascii="Arial" w:hAnsi="Arial" w:cs="Arial"/>
                <w:noProof/>
                <w:color w:val="000000" w:themeColor="text1"/>
                <w:sz w:val="20"/>
                <w:szCs w:val="20"/>
                <w:vertAlign w:val="superscript"/>
              </w:rPr>
              <w:t>st</w:t>
            </w:r>
            <w:r w:rsidRPr="00DB7374">
              <w:rPr>
                <w:rFonts w:ascii="Arial" w:hAnsi="Arial" w:cs="Arial"/>
                <w:noProof/>
                <w:color w:val="000000" w:themeColor="text1"/>
                <w:sz w:val="20"/>
                <w:szCs w:val="20"/>
              </w:rPr>
              <w:t xml:space="preserve"> tertile) inversely associated with</w:t>
            </w:r>
          </w:p>
          <w:p w14:paraId="7D8EFDD8"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Asthma ever OR 0.60 (0.40-0.91)</w:t>
            </w:r>
          </w:p>
          <w:p w14:paraId="71AD3A1B"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Wheezing ever OR 0.64 (047-0.87)</w:t>
            </w:r>
          </w:p>
          <w:p w14:paraId="1D9B1AB7"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 xml:space="preserve">Sneezing ever OR 0.79 (0.59-1.07), current </w:t>
            </w:r>
            <w:r>
              <w:rPr>
                <w:rFonts w:ascii="Arial" w:hAnsi="Arial" w:cs="Arial"/>
                <w:noProof/>
                <w:color w:val="000000" w:themeColor="text1"/>
                <w:sz w:val="20"/>
                <w:szCs w:val="20"/>
              </w:rPr>
              <w:t>S</w:t>
            </w:r>
            <w:r w:rsidRPr="00DB7374">
              <w:rPr>
                <w:rFonts w:ascii="Arial" w:hAnsi="Arial" w:cs="Arial"/>
                <w:noProof/>
                <w:color w:val="000000" w:themeColor="text1"/>
                <w:sz w:val="20"/>
                <w:szCs w:val="20"/>
              </w:rPr>
              <w:t>neezing OR 0.71 (0.52-0.96)</w:t>
            </w:r>
          </w:p>
          <w:p w14:paraId="625CB086"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Current itchy-watery eyes OR 0.63 (0.42-0.95)</w:t>
            </w:r>
          </w:p>
        </w:tc>
        <w:tc>
          <w:tcPr>
            <w:tcW w:w="3393" w:type="dxa"/>
          </w:tcPr>
          <w:p w14:paraId="18ED00EA"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Confounders taken into account:</w:t>
            </w:r>
          </w:p>
          <w:p w14:paraId="5748CAA0"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Pr>
                <w:rFonts w:ascii="Arial" w:hAnsi="Arial" w:cs="Arial"/>
                <w:color w:val="000000" w:themeColor="text1"/>
                <w:sz w:val="20"/>
                <w:szCs w:val="20"/>
                <w:lang w:val="en-GB"/>
              </w:rPr>
              <w:t>G</w:t>
            </w:r>
            <w:r w:rsidRPr="00DB7374">
              <w:rPr>
                <w:rFonts w:ascii="Arial" w:hAnsi="Arial" w:cs="Arial"/>
                <w:color w:val="000000" w:themeColor="text1"/>
                <w:sz w:val="20"/>
                <w:szCs w:val="20"/>
                <w:lang w:val="en-GB"/>
              </w:rPr>
              <w:t>ender, number of older sisters or brothers,</w:t>
            </w:r>
            <w:r>
              <w:rPr>
                <w:rFonts w:ascii="Arial" w:hAnsi="Arial" w:cs="Arial"/>
                <w:color w:val="000000" w:themeColor="text1"/>
                <w:sz w:val="20"/>
                <w:szCs w:val="20"/>
                <w:lang w:val="en-GB"/>
              </w:rPr>
              <w:t xml:space="preserve"> </w:t>
            </w:r>
            <w:r w:rsidRPr="00DB7374">
              <w:rPr>
                <w:rFonts w:ascii="Arial" w:hAnsi="Arial" w:cs="Arial"/>
                <w:color w:val="000000" w:themeColor="text1"/>
                <w:sz w:val="20"/>
                <w:szCs w:val="20"/>
                <w:lang w:val="en-GB"/>
              </w:rPr>
              <w:t>birth weight, body mass index (BMI), maternal breastfeeding, parental educational level, children’s exercise, smoking exposure</w:t>
            </w:r>
            <w:r>
              <w:rPr>
                <w:rFonts w:ascii="Arial" w:hAnsi="Arial" w:cs="Arial"/>
                <w:color w:val="000000" w:themeColor="text1"/>
                <w:sz w:val="20"/>
                <w:szCs w:val="20"/>
                <w:lang w:val="en-GB"/>
              </w:rPr>
              <w:t xml:space="preserve"> </w:t>
            </w:r>
            <w:r w:rsidRPr="00DB7374">
              <w:rPr>
                <w:rFonts w:ascii="Arial" w:hAnsi="Arial" w:cs="Arial"/>
                <w:color w:val="000000" w:themeColor="text1"/>
                <w:sz w:val="20"/>
                <w:szCs w:val="20"/>
                <w:lang w:val="en-GB"/>
              </w:rPr>
              <w:t>(while in the womb, during the first year of life, or currently in the home), parental medical history of asthma and allergic rhinitis, animals at home during pregnancy, animals at home during first year of life, living in a ranch during pregnancy, premature birth,</w:t>
            </w:r>
            <w:r>
              <w:rPr>
                <w:rFonts w:ascii="Arial" w:hAnsi="Arial" w:cs="Arial"/>
                <w:color w:val="000000" w:themeColor="text1"/>
                <w:sz w:val="20"/>
                <w:szCs w:val="20"/>
                <w:lang w:val="en-GB"/>
              </w:rPr>
              <w:t xml:space="preserve"> </w:t>
            </w:r>
            <w:r w:rsidRPr="00DB7374">
              <w:rPr>
                <w:rFonts w:ascii="Arial" w:hAnsi="Arial" w:cs="Arial"/>
                <w:color w:val="000000" w:themeColor="text1"/>
                <w:sz w:val="20"/>
                <w:szCs w:val="20"/>
                <w:lang w:val="en-GB"/>
              </w:rPr>
              <w:t xml:space="preserve">respiratory infections during early life, silhouette, changes from the silhouette they had at 4-year old, type of combustible used for cooking at home, sleeping alone in a room, and mould or dampness at home. </w:t>
            </w:r>
          </w:p>
          <w:p w14:paraId="1E92501E" w14:textId="77777777" w:rsidR="00D12B78" w:rsidRPr="00D15C59" w:rsidRDefault="00D12B78" w:rsidP="00C12CB1">
            <w:pPr>
              <w:pStyle w:val="Tablebody"/>
              <w:rPr>
                <w:rFonts w:ascii="Arial" w:hAnsi="Arial" w:cs="Arial"/>
                <w:b/>
                <w:color w:val="000000" w:themeColor="text1"/>
                <w:sz w:val="20"/>
                <w:szCs w:val="20"/>
              </w:rPr>
            </w:pPr>
            <w:r w:rsidRPr="00D15C59">
              <w:rPr>
                <w:rFonts w:ascii="Arial" w:hAnsi="Arial" w:cs="Arial"/>
                <w:b/>
                <w:color w:val="000000" w:themeColor="text1"/>
                <w:sz w:val="20"/>
                <w:szCs w:val="20"/>
              </w:rPr>
              <w:t>Limitations:</w:t>
            </w:r>
          </w:p>
          <w:p w14:paraId="6E184944"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Cross-sectional study</w:t>
            </w:r>
          </w:p>
          <w:p w14:paraId="34BFA2A6"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 xml:space="preserve">Adherence to MD by tertiles not </w:t>
            </w:r>
            <w:r w:rsidRPr="00DB7374">
              <w:rPr>
                <w:rFonts w:ascii="Arial" w:hAnsi="Arial" w:cs="Arial"/>
                <w:noProof/>
                <w:color w:val="000000" w:themeColor="text1"/>
                <w:sz w:val="20"/>
                <w:szCs w:val="20"/>
              </w:rPr>
              <w:lastRenderedPageBreak/>
              <w:t>cut-offs,</w:t>
            </w:r>
          </w:p>
          <w:p w14:paraId="36CF9857"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Diet score questionable</w:t>
            </w:r>
          </w:p>
        </w:tc>
      </w:tr>
      <w:tr w:rsidR="00D12B78" w:rsidRPr="00DB7374" w14:paraId="5C9059D8" w14:textId="77777777" w:rsidTr="0093062F">
        <w:trPr>
          <w:trHeight w:val="66"/>
        </w:trPr>
        <w:tc>
          <w:tcPr>
            <w:tcW w:w="3150" w:type="dxa"/>
          </w:tcPr>
          <w:p w14:paraId="7F3158CC" w14:textId="7A7360A5" w:rsidR="00D12B78" w:rsidRPr="00DB7374" w:rsidRDefault="00D12B78" w:rsidP="00C12CB1">
            <w:pPr>
              <w:pStyle w:val="Tablebody"/>
              <w:rPr>
                <w:rFonts w:ascii="Arial" w:hAnsi="Arial" w:cs="Arial"/>
                <w:b/>
                <w:color w:val="000000" w:themeColor="text1"/>
                <w:sz w:val="20"/>
                <w:szCs w:val="20"/>
              </w:rPr>
            </w:pPr>
            <w:r w:rsidRPr="00DB7374">
              <w:rPr>
                <w:rFonts w:ascii="Arial" w:hAnsi="Arial" w:cs="Arial"/>
                <w:b/>
                <w:noProof/>
                <w:color w:val="000000" w:themeColor="text1"/>
                <w:sz w:val="20"/>
                <w:szCs w:val="20"/>
              </w:rPr>
              <w:lastRenderedPageBreak/>
              <w:t xml:space="preserve">Garcia-Marcos L et al. </w:t>
            </w:r>
            <w:r>
              <w:rPr>
                <w:rFonts w:ascii="Arial" w:hAnsi="Arial" w:cs="Arial"/>
                <w:b/>
                <w:noProof/>
                <w:color w:val="000000" w:themeColor="text1"/>
                <w:sz w:val="20"/>
                <w:szCs w:val="20"/>
              </w:rPr>
              <w:t>2007</w:t>
            </w:r>
            <w:r w:rsidRPr="00DB7374">
              <w:rPr>
                <w:rFonts w:ascii="Arial" w:hAnsi="Arial" w:cs="Arial"/>
                <w:b/>
                <w:noProof/>
                <w:color w:val="000000" w:themeColor="text1"/>
                <w:sz w:val="20"/>
                <w:szCs w:val="20"/>
              </w:rPr>
              <w:fldChar w:fldCharType="begin">
                <w:fldData xml:space="preserve">PEVuZE5vdGU+PENpdGU+PEF1dGhvcj5HYXJjaWEtTWFyY29zPC9BdXRob3I+PFllYXI+MjAxNDwv
WWVhcj48UmVjTnVtPjMxMDk8L1JlY051bT48RGlzcGxheVRleHQ+PHN0eWxlIGZhY2U9InN1cGVy
c2NyaXB0Ij42MDwvc3R5bGU+PC9EaXNwbGF5VGV4dD48cmVjb3JkPjxyZWMtbnVtYmVyPjMxMDk8
L3JlYy1udW1iZXI+PGZvcmVpZ24ta2V5cz48a2V5IGFwcD0iRU4iIGRiLWlkPSJ3dnJ6ZjA5dGt6
dzU5d2Vwc3hicHphYWh4MHNkOXhzOTByNXQiIHRpbWVzdGFtcD0iMTUzMTc2OTMyMSI+MzEwOTwv
a2V5PjwvZm9yZWlnbi1rZXlzPjxyZWYtdHlwZSBuYW1lPSJKb3VybmFsIEFydGljbGUiPjE3PC9y
ZWYtdHlwZT48Y29udHJpYnV0b3JzPjxhdXRob3JzPjxhdXRob3I+R2FyY2lhLU1hcmNvcywgTC48
L2F1dGhvcj48YXV0aG9yPlJvYmVydHNvbiwgQy4gRi48L2F1dGhvcj48YXV0aG9yPlJvc3MgQW5k
ZXJzb24sIEguPC9hdXRob3I+PGF1dGhvcj5FbGx3b29kLCBQLjwvYXV0aG9yPjxhdXRob3I+V2ls
bGlhbXMsIEguIEMuPC9hdXRob3I+PGF1dGhvcj5Xb25nLCBHLiBXLjwvYXV0aG9yPjxhdXRob3I+
SXNhYWMgUGhhc2UgVGhyZWUgU3R1ZHkgR3JvdXA8L2F1dGhvcj48L2F1dGhvcnM+PC9jb250cmli
dXRvcnM+PGF1dGgtYWRkcmVzcz5HYXJjaWEtTWFyY29zLCBMdWlzLiBSZXNwaXJhdG9yeSBNZWRp
Y2luZSBhbmQgQWxsZXJneSBVbml0cywgVmlyZ2VuIGRlIGxhIEFycml4YWNhIFVuaXZlcnNpdHkg
Q2hpbGRyZW4mYXBvcztzIEhvc3BpdGFsLCBVbml2ZXJzaXR5IG9mIE11cmNpYSwgTXVyY2lhLCBT
cGFpbiwgTXVyZG9jaCBDaGlsZHJlbiZhcG9zO3MgUmVzZWFyY2ggSW5zdGl0dXRlLCBNZWxib3Vy
bmUsIEF1c3RyYWxpYSwgTVJDIENlbnRyZSBmb3IgRW52aXJvbm1lbnQgYW5kIEhlYWx0aCwgU3Qg
R2VvcmdlJmFwb3M7cywgVW5pdmVyc2l0eSBvZiBMb25kb24sIExvbmRvbiwgVUssIERlcGFydG1l
bnQgb2YgUGFlZGlhdHJpY3M6IENoaWxkIGFuZCBZb3V0aCBIZWFsdGgsIFVuaXZlcnNpdHkgb2Yg
QXVja2xhbmQsIEF1Y2tsYW5kLCBOZXcgWmVhbGFuZCwgQ2VudHJlIG9mIEV2aWRlbmNlLUJhc2Vk
IERlcm1hdG9sb2d5LCBVbml2ZXJzaXR5IG9mIE5vdHRpbmdoYW0sIE5vdHRpbmdoYW0sIFVLIGFu
ZCBEZXBhcnRtZW50IG9mIFBhZWRpYXRyaWNzLCBQcmluY2Ugb2YgV2FsZXMgSG9zcGl0YWwsIENo
aW5lc2UgVW5pdmVyc2l0eSBvZiBIb25nIEtvbmcsIFNoYXRpbiwgSG9uZyBLb25nIFNwZWNpYWwg
QWRtaW5pc3RyYXRpdmUgUmVnaW9uLCBDaGluYS4gVGhlIElTQUFDIFBoYXNlIFRocmVlIFN0dWR5
IGdyb3VwIGFyZSBsaXN0ZWQgdW5kZXIgU3VwcGxlbWVudGFyeSBkYXRhIGF0IElKRSBvbmxpbmUg
bGdtYXJjb3NAdW0uZXMuJiN4RDtSb2JlcnRzb24sIENvbGluIEYuIFJlc3BpcmF0b3J5IE1lZGlj
aW5lIGFuZCBBbGxlcmd5IFVuaXRzLCBWaXJnZW4gZGUgbGEgQXJyaXhhY2EgVW5pdmVyc2l0eSBD
aGlsZHJlbiZhcG9zO3MgSG9zcGl0YWwsIFVuaXZlcnNpdHkgb2YgTXVyY2lhLCBNdXJjaWEsIFNw
YWluLCBNdXJkb2NoIENoaWxkcmVuJmFwb3M7cyBSZXNlYXJjaCBJbnN0aXR1dGUsIE1lbGJvdXJu
ZSwgQXVzdHJhbGlhLCBNUkMgQ2VudHJlIGZvciBFbnZpcm9ubWVudCBhbmQgSGVhbHRoLCBTdCBH
ZW9yZ2UmYXBvcztzLCBVbml2ZXJzaXR5IG9mIExvbmRvbiwgTG9uZG9uLCBVSywgRGVwYXJ0bWVu
dCBvZiBQYWVkaWF0cmljczogQ2hpbGQgYW5kIFlvdXRoIEhlYWx0aCwgVW5pdmVyc2l0eSBvZiBB
dWNrbGFuZCwgQXVja2xhbmQsIE5ldyBaZWFsYW5kLCBDZW50cmUgb2YgRXZpZGVuY2UtQmFzZWQg
RGVybWF0b2xvZ3ksIFVuaXZlcnNpdHkgb2YgTm90dGluZ2hhbSwgTm90dGluZ2hhbSwgVUsgYW5k
IERlcGFydG1lbnQgb2YgUGFlZGlhdHJpY3MsIFByaW5jZSBvZiBXYWxlcyBIb3NwaXRhbCwgQ2hp
bmVzZSBVbml2ZXJzaXR5IG9mIEhvbmcgS29uZywgU2hhdGluLCBIb25nIEtvbmcgU3BlY2lhbCBB
ZG1pbmlzdHJhdGl2ZSBSZWdpb24sIENoaW5hLiBUaGUgSVNBQUMgUGhhc2UgVGhyZWUgU3R1ZHkg
Z3JvdXAgYXJlIGxpc3RlZCB1bmRlciBTdXBwbGVtZW50YXJ5IGRhdGEgYXQgSUpFIG9ubGluZS4m
I3hEO1Jvc3MgQW5kZXJzb24sIEguIFJlc3BpcmF0b3J5IE1lZGljaW5lIGFuZCBBbGxlcmd5IFVu
aXRzLCBWaXJnZW4gZGUgbGEgQXJyaXhhY2EgVW5pdmVyc2l0eSBDaGlsZHJlbiZhcG9zO3MgSG9z
cGl0YWwsIFVuaXZlcnNpdHkgb2YgTXVyY2lhLCBNdXJjaWEsIFNwYWluLCBNdXJkb2NoIENoaWxk
cmVuJmFwb3M7cyBSZXNlYXJjaCBJbnN0aXR1dGUsIE1lbGJvdXJuZSwgQXVzdHJhbGlhLCBNUkMg
Q2VudHJlIGZvciBFbnZpcm9ubWVudCBhbmQgSGVhbHRoLCBTdCBHZW9yZ2UmYXBvcztzLCBVbml2
ZXJzaXR5IG9mIExvbmRvbiwgTG9uZG9uLCBVSywgRGVwYXJ0bWVudCBvZiBQYWVkaWF0cmljczog
Q2hpbGQgYW5kIFlvdXRoIEhlYWx0aCwgVW5pdmVyc2l0eSBvZiBBdWNrbGFuZCwgQXVja2xhbmQs
IE5ldyBaZWFsYW5kLCBDZW50cmUgb2YgRXZpZGVuY2UtQmFzZWQgRGVybWF0b2xvZ3ksIFVuaXZl
cnNpdHkgb2YgTm90dGluZ2hhbSwgTm90dGluZ2hhbSwgVUsgYW5kIERlcGFydG1lbnQgb2YgUGFl
ZGlhdHJpY3MsIFByaW5jZSBvZiBXYWxlcyBIb3NwaXRhbCwgQ2hpbmVzZSBVbml2ZXJzaXR5IG9m
IEhvbmcgS29uZywgU2hhdGluLCBIb25nIEtvbmcgU3BlY2lhbCBBZG1pbmlzdHJhdGl2ZSBSZWdp
b24sIENoaW5hLiBUaGUgSVNBQUMgUGhhc2UgVGhyZWUgU3R1ZHkgZ3JvdXAgYXJlIGxpc3RlZCB1
bmRlciBTdXBwbGVtZW50YXJ5IGRhdGEgYXQgSUpFIG9ubGluZS4mI3hEO0VsbHdvb2QsIFBoaWxp
cHBhLiBSZXNwaXJhdG9yeSBNZWRpY2luZSBhbmQgQWxsZXJneSBVbml0cywgVmlyZ2VuIGRlIGxh
IEFycml4YWNhIFVuaXZlcnNpdHkgQ2hpbGRyZW4mYXBvcztzIEhvc3BpdGFsLCBVbml2ZXJzaXR5
IG9mIE11cmNpYSwgTXVyY2lhLCBTcGFpbiwgTXVyZG9jaCBDaGlsZHJlbiZhcG9zO3MgUmVzZWFy
Y2ggSW5zdGl0dXRlLCBNZWxib3VybmUsIEF1c3RyYWxpYSwgTVJDIENlbnRyZSBmb3IgRW52aXJv
bm1lbnQgYW5kIEhlYWx0aCwgU3QgR2VvcmdlJmFwb3M7cywgVW5pdmVyc2l0eSBvZiBMb25kb24s
IExvbmRvbiwgVUssIERlcGFydG1lbnQgb2YgUGFlZGlhdHJpY3M6IENoaWxkIGFuZCBZb3V0aCBI
ZWFsdGgsIFVuaXZlcnNpdHkgb2YgQXVja2xhbmQsIEF1Y2tsYW5kLCBOZXcgWmVhbGFuZCwgQ2Vu
dHJlIG9mIEV2aWRlbmNlLUJhc2VkIERlcm1hdG9sb2d5LCBVbml2ZXJzaXR5IG9mIE5vdHRpbmdo
YW0sIE5vdHRpbmdoYW0sIFVLIGFuZCBEZXBhcnRtZW50IG9mIFBhZWRpYXRyaWNzLCBQcmluY2Ug
b2YgV2FsZXMgSG9zcGl0YWwsIENoaW5lc2UgVW5pdmVyc2l0eSBvZiBIb25nIEtvbmcsIFNoYXRp
biwgSG9uZyBLb25nIFNwZWNpYWwgQWRtaW5pc3RyYXRpdmUgUmVnaW9uLCBDaGluYS4gVGhlIElT
QUFDIFBoYXNlIFRocmVlIFN0dWR5IGdyb3VwIGFyZSBsaXN0ZWQgdW5kZXIgU3VwcGxlbWVudGFy
eSBkYXRhIGF0IElKRSBvbmxpbmUuJiN4RDtXaWxsaWFtcywgSHl3ZWwgQy4gUmVzcGlyYXRvcnkg
TWVkaWNpbmUgYW5kIEFsbGVyZ3kgVW5pdHMsIFZpcmdlbiBkZSBsYSBBcnJpeGFjYSBVbml2ZXJz
aXR5IENoaWxkcmVuJmFwb3M7cyBIb3NwaXRhbCwgVW5pdmVyc2l0eSBvZiBNdXJjaWEsIE11cmNp
YSwgU3BhaW4sIE11cmRvY2ggQ2hpbGRyZW4mYXBvcztzIFJlc2VhcmNoIEluc3RpdHV0ZSwgTWVs
Ym91cm5lLCBBdXN0cmFsaWEsIE1SQyBDZW50cmUgZm9yIEVudmlyb25tZW50IGFuZCBIZWFsdGgs
IFN0IEdlb3JnZSZhcG9zO3MsIFVuaXZlcnNpdHkgb2YgTG9uZG9uLCBMb25kb24sIFVLLCBEZXBh
cnRtZW50IG9mIFBhZWRpYXRyaWNzOiBDaGlsZCBhbmQgWW91dGggSGVhbHRoLCBVbml2ZXJzaXR5
IG9mIEF1Y2tsYW5kLCBBdWNrbGFuZCwgTmV3IFplYWxhbmQsIENlbnRyZSBvZiBFdmlkZW5jZS1C
YXNlZCBEZXJtYXRvbG9neSwgVW5pdmVyc2l0eSBvZiBOb3R0aW5naGFtLCBOb3R0aW5naGFtLCBV
SyBhbmQgRGVwYXJ0bWVudCBvZiBQYWVkaWF0cmljcywgUHJpbmNlIG9mIFdhbGVzIEhvc3BpdGFs
LCBDaGluZXNlIFVuaXZlcnNpdHkgb2YgSG9uZyBLb25nLCBTaGF0aW4sIEhvbmcgS29uZyBTcGVj
aWFsIEFkbWluaXN0cmF0aXZlIFJlZ2lvbiwgQ2hpbmEuIFRoZSBJU0FBQyBQaGFzZSBUaHJlZSBT
dHVkeSBncm91cCBhcmUgbGlzdGVkIHVuZGVyIFN1cHBsZW1lbnRhcnkgZGF0YSBhdCBJSkUgb25s
aW5lLiYjeEQ7V29uZywgR2FyeSBXay4gUmVzcGlyYXRvcnkgTWVkaWNpbmUgYW5kIEFsbGVyZ3kg
VW5pdHMsIFZpcmdlbiBkZSBsYSBBcnJpeGFjYSBVbml2ZXJzaXR5IENoaWxkcmVuJmFwb3M7cyBI
b3NwaXRhbCwgVW5pdmVyc2l0eSBvZiBNdXJjaWEsIE11cmNpYSwgU3BhaW4sIE11cmRvY2ggQ2hp
bGRyZW4mYXBvcztzIFJlc2VhcmNoIEluc3RpdHV0ZSwgTWVsYm91cm5lLCBBdXN0cmFsaWEsIE1S
QyBDZW50cmUgZm9yIEVudmlyb25tZW50IGFuZCBIZWFsdGgsIFN0IEdlb3JnZSZhcG9zO3MsIFVu
aXZlcnNpdHkgb2YgTG9uZG9uLCBMb25kb24sIFVLLCBEZXBhcnRtZW50IG9mIFBhZWRpYXRyaWNz
OiBDaGlsZCBhbmQgWW91dGggSGVhbHRoLCBVbml2ZXJzaXR5IG9mIEF1Y2tsYW5kLCBBdWNrbGFu
ZCwgTmV3IFplYWxhbmQsIENlbnRyZSBvZiBFdmlkZW5jZS1CYXNlZCBEZXJtYXRvbG9neSwgVW5p
dmVyc2l0eSBvZiBOb3R0aW5naGFtLCBOb3R0aW5naGFtLCBVSyBhbmQgRGVwYXJ0bWVudCBvZiBQ
YWVkaWF0cmljcywgUHJpbmNlIG9mIFdhbGVzIEhvc3BpdGFsLCBDaGluZXNlIFVuaXZlcnNpdHkg
b2YgSG9uZyBLb25nLCBTaGF0aW4sIEhvbmcgS29uZyBTcGVjaWFsIEFkbWluaXN0cmF0aXZlIFJl
Z2lvbiwgQ2hpbmEuIFRoZSBJU0FBQyBQaGFzZSBUaHJlZSBTdHVkeSBncm91cCBhcmUgbGlzdGVk
IHVuZGVyIFN1cHBsZW1lbnRhcnkgZGF0YSBhdCBJSkUgb25saW5lLjwvYXV0aC1hZGRyZXNzPjx0
aXRsZXM+PHRpdGxlPkRvZXMgbWlncmF0aW9uIGFmZmVjdCBhc3RobWEsIHJoaW5vY29uanVuY3Rp
dml0aXMgYW5kIGVjemVtYSBwcmV2YWxlbmNlPyBHbG9iYWwgZmluZGluZ3MgZnJvbSB0aGUgaW50
ZXJuYXRpb25hbCBzdHVkeSBvZiBhc3RobWEgYW5kIGFsbGVyZ2llcyBpbiBjaGlsZGhvb2Q8L3Rp
dGxlPjxzZWNvbmRhcnktdGl0bGU+SW50ZXJuYXRpb25hbCBKb3VybmFsIG9mIEVwaWRlbWlvbG9n
eTwvc2Vjb25kYXJ5LXRpdGxlPjxhbHQtdGl0bGU+SW50IEogRXBpZGVtaW9sPC9hbHQtdGl0bGU+
PC90aXRsZXM+PHBlcmlvZGljYWw+PGZ1bGwtdGl0bGU+SW50ZXJuYXRpb25hbCBKb3VybmFsIG9m
IEVwaWRlbWlvbG9neTwvZnVsbC10aXRsZT48YWJici0xPkludCBKIEVwaWRlbWlvbDwvYWJici0x
PjwvcGVyaW9kaWNhbD48YWx0LXBlcmlvZGljYWw+PGZ1bGwtdGl0bGU+SW50ZXJuYXRpb25hbCBK
b3VybmFsIG9mIEVwaWRlbWlvbG9neTwvZnVsbC10aXRsZT48YWJici0xPkludCBKIEVwaWRlbWlv
bDwvYWJici0xPjwvYWx0LXBlcmlvZGljYWw+PHBhZ2VzPjE4NDYtNTQ8L3BhZ2VzPjx2b2x1bWU+
NDM8L3ZvbHVtZT48bnVtYmVyPjY8L251bWJlcj48a2V5d29yZHM+PGtleXdvcmQ+QWRvbGVzY2Vu
dDwva2V5d29yZD48a2V5d29yZD4qQXN0aG1hL2VwIFtFcGlkZW1pb2xvZ3ldPC9rZXl3b3JkPjxr
ZXl3b3JkPkNoaWxkPC9rZXl3b3JkPjxrZXl3b3JkPipDb25qdW5jdGl2aXRpcywgQWxsZXJnaWMv
ZXAgW0VwaWRlbWlvbG9neV08L2tleXdvcmQ+PGtleXdvcmQ+KkVjemVtYS9lcCBbRXBpZGVtaW9s
b2d5XTwva2V5d29yZD48a2V5d29yZD4qRW1pZ3JhbnRzIGFuZCBJbW1pZ3JhbnRzL3NuIFtTdGF0
aXN0aWNzICZhbXA7IE51bWVyaWNhbCBEYXRhXTwva2V5d29yZD48a2V5d29yZD4qRW1pZ3JhdGlv
biBhbmQgSW1taWdyYXRpb248L2tleXdvcmQ+PGtleXdvcmQ+RmVtYWxlPC9rZXl3b3JkPjxrZXl3
b3JkPkh1bWFuczwva2V5d29yZD48a2V5d29yZD5MaW5lYXIgTW9kZWxzPC9rZXl3b3JkPjxrZXl3
b3JkPk1hbGU8L2tleXdvcmQ+PGtleXdvcmQ+UHJldmFsZW5jZTwva2V5d29yZD48a2V5d29yZD4q
Umhpbml0aXMsIEFsbGVyZ2ljL2VwIFtFcGlkZW1pb2xvZ3ldPC9rZXl3b3JkPjxrZXl3b3JkPlN1
cnZleXMgYW5kIFF1ZXN0aW9ubmFpcmVzPC9rZXl3b3JkPjwva2V5d29yZHM+PGRhdGVzPjx5ZWFy
PjIwMTQ8L3llYXI+PHB1Yi1kYXRlcz48ZGF0ZT5EZWM8L2RhdGU+PC9wdWItZGF0ZXM+PC9kYXRl
cz48aXNibj4xNDY0LTM2ODU8L2lzYm4+PGFjY2Vzc2lvbi1udW0+MjUwNTYzMzk8L2FjY2Vzc2lv
bi1udW0+PHdvcmstdHlwZT5SZXNlYXJjaCBTdXBwb3J0LCBOb24tVS5TLiBHb3YmYXBvczt0PC93
b3JrLXR5cGU+PHVybHM+PHJlbGF0ZWQtdXJscz48dXJsPmh0dHA6Ly9vdmlkc3Aub3ZpZC5jb20v
b3ZpZHdlYi5jZ2k/VD1KUyZhbXA7Q1NDPVkmYW1wO05FV1M9TiZhbXA7UEFHRT1mdWxsdGV4dCZh
bXA7RD1tZWQ4JmFtcDtBTj0yNTA1NjMzOTwvdXJsPjx1cmw+aHR0cHM6Ly9wcmltby5oc2wudWNk
ZW52ZXIuZWR1L29wZW51cmwvMDFVQ09IUy8wMVVDT0hTP3NpZD1PVklEOm1lZGxpbmUmYW1wO2lk
PXBtaWQ6MjUwNTYzMzkmYW1wO2lkPWRvaToxMC4xMDkzJTJGaWplJTJGZHl1MTQ1JmFtcDtpc3Nu
PTAzMDAtNTc3MSZhbXA7aXNibj0mYW1wO3ZvbHVtZT00MyZhbXA7aXNzdWU9NiZhbXA7c3BhZ2U9
MTg0NiZhbXA7cGFnZXM9MTg0Ni01NCZhbXA7ZGF0ZT0yMDE0JmFtcDt0aXRsZT1JbnRlcm5hdGlv
bmFsK0pvdXJuYWwrb2YrRXBpZGVtaW9sb2d5JmFtcDthdGl0bGU9RG9lcyttaWdyYXRpb24rYWZm
ZWN0K2FzdGhtYSUyQytyaGlub2Nvbmp1bmN0aXZpdGlzK2FuZCtlY3plbWErcHJldmFsZW5jZSUz
RitHbG9iYWwrZmluZGluZ3MrZnJvbSt0aGUraW50ZXJuYXRpb25hbCtzdHVkeStvZithc3RobWEr
YW5kK2FsbGVyZ2llcytpbitjaGlsZGhvb2QuJmFtcDthdWxhc3Q9R2FyY2lhLU1hcmNvczwvdXJs
PjwvcmVsYXRlZC11cmxzPjwvdXJscz48ZWxlY3Ryb25pYy1yZXNvdXJjZS1udW0+aHR0cHM6Ly9k
eC5kb2kub3JnLzEwLjEwOTMvaWplL2R5dTE0NTwvZWxlY3Ryb25pYy1yZXNvdXJjZS1udW0+PHJl
bW90ZS1kYXRhYmFzZS1uYW1lPk1FRExJTkU8L3JlbW90ZS1kYXRhYmFzZS1uYW1lPjxyZW1vdGUt
ZGF0YWJhc2UtcHJvdmlkZXI+T3ZpZCBUZWNobm9sb2dpZXM8L3JlbW90ZS1kYXRhYmFzZS1wcm92
aWRlcj48bGFuZ3VhZ2U+RW5nbGlzaDwvbGFuZ3VhZ2U+PC9yZWNvcmQ+PC9DaXRlPjwvRW5kTm90
ZT5=
</w:fldData>
              </w:fldChar>
            </w:r>
            <w:r w:rsidR="00B96606">
              <w:rPr>
                <w:rFonts w:ascii="Arial" w:hAnsi="Arial" w:cs="Arial"/>
                <w:b/>
                <w:noProof/>
                <w:color w:val="000000" w:themeColor="text1"/>
                <w:sz w:val="20"/>
                <w:szCs w:val="20"/>
              </w:rPr>
              <w:instrText xml:space="preserve"> ADDIN EN.CITE </w:instrText>
            </w:r>
            <w:r w:rsidR="00B96606">
              <w:rPr>
                <w:rFonts w:ascii="Arial" w:hAnsi="Arial" w:cs="Arial"/>
                <w:b/>
                <w:noProof/>
                <w:color w:val="000000" w:themeColor="text1"/>
                <w:sz w:val="20"/>
                <w:szCs w:val="20"/>
              </w:rPr>
              <w:fldChar w:fldCharType="begin">
                <w:fldData xml:space="preserve">PEVuZE5vdGU+PENpdGU+PEF1dGhvcj5HYXJjaWEtTWFyY29zPC9BdXRob3I+PFllYXI+MjAxNDwv
WWVhcj48UmVjTnVtPjMxMDk8L1JlY051bT48RGlzcGxheVRleHQ+PHN0eWxlIGZhY2U9InN1cGVy
c2NyaXB0Ij42MDwvc3R5bGU+PC9EaXNwbGF5VGV4dD48cmVjb3JkPjxyZWMtbnVtYmVyPjMxMDk8
L3JlYy1udW1iZXI+PGZvcmVpZ24ta2V5cz48a2V5IGFwcD0iRU4iIGRiLWlkPSJ3dnJ6ZjA5dGt6
dzU5d2Vwc3hicHphYWh4MHNkOXhzOTByNXQiIHRpbWVzdGFtcD0iMTUzMTc2OTMyMSI+MzEwOTwv
a2V5PjwvZm9yZWlnbi1rZXlzPjxyZWYtdHlwZSBuYW1lPSJKb3VybmFsIEFydGljbGUiPjE3PC9y
ZWYtdHlwZT48Y29udHJpYnV0b3JzPjxhdXRob3JzPjxhdXRob3I+R2FyY2lhLU1hcmNvcywgTC48
L2F1dGhvcj48YXV0aG9yPlJvYmVydHNvbiwgQy4gRi48L2F1dGhvcj48YXV0aG9yPlJvc3MgQW5k
ZXJzb24sIEguPC9hdXRob3I+PGF1dGhvcj5FbGx3b29kLCBQLjwvYXV0aG9yPjxhdXRob3I+V2ls
bGlhbXMsIEguIEMuPC9hdXRob3I+PGF1dGhvcj5Xb25nLCBHLiBXLjwvYXV0aG9yPjxhdXRob3I+
SXNhYWMgUGhhc2UgVGhyZWUgU3R1ZHkgR3JvdXA8L2F1dGhvcj48L2F1dGhvcnM+PC9jb250cmli
dXRvcnM+PGF1dGgtYWRkcmVzcz5HYXJjaWEtTWFyY29zLCBMdWlzLiBSZXNwaXJhdG9yeSBNZWRp
Y2luZSBhbmQgQWxsZXJneSBVbml0cywgVmlyZ2VuIGRlIGxhIEFycml4YWNhIFVuaXZlcnNpdHkg
Q2hpbGRyZW4mYXBvcztzIEhvc3BpdGFsLCBVbml2ZXJzaXR5IG9mIE11cmNpYSwgTXVyY2lhLCBT
cGFpbiwgTXVyZG9jaCBDaGlsZHJlbiZhcG9zO3MgUmVzZWFyY2ggSW5zdGl0dXRlLCBNZWxib3Vy
bmUsIEF1c3RyYWxpYSwgTVJDIENlbnRyZSBmb3IgRW52aXJvbm1lbnQgYW5kIEhlYWx0aCwgU3Qg
R2VvcmdlJmFwb3M7cywgVW5pdmVyc2l0eSBvZiBMb25kb24sIExvbmRvbiwgVUssIERlcGFydG1l
bnQgb2YgUGFlZGlhdHJpY3M6IENoaWxkIGFuZCBZb3V0aCBIZWFsdGgsIFVuaXZlcnNpdHkgb2Yg
QXVja2xhbmQsIEF1Y2tsYW5kLCBOZXcgWmVhbGFuZCwgQ2VudHJlIG9mIEV2aWRlbmNlLUJhc2Vk
IERlcm1hdG9sb2d5LCBVbml2ZXJzaXR5IG9mIE5vdHRpbmdoYW0sIE5vdHRpbmdoYW0sIFVLIGFu
ZCBEZXBhcnRtZW50IG9mIFBhZWRpYXRyaWNzLCBQcmluY2Ugb2YgV2FsZXMgSG9zcGl0YWwsIENo
aW5lc2UgVW5pdmVyc2l0eSBvZiBIb25nIEtvbmcsIFNoYXRpbiwgSG9uZyBLb25nIFNwZWNpYWwg
QWRtaW5pc3RyYXRpdmUgUmVnaW9uLCBDaGluYS4gVGhlIElTQUFDIFBoYXNlIFRocmVlIFN0dWR5
IGdyb3VwIGFyZSBsaXN0ZWQgdW5kZXIgU3VwcGxlbWVudGFyeSBkYXRhIGF0IElKRSBvbmxpbmUg
bGdtYXJjb3NAdW0uZXMuJiN4RDtSb2JlcnRzb24sIENvbGluIEYuIFJlc3BpcmF0b3J5IE1lZGlj
aW5lIGFuZCBBbGxlcmd5IFVuaXRzLCBWaXJnZW4gZGUgbGEgQXJyaXhhY2EgVW5pdmVyc2l0eSBD
aGlsZHJlbiZhcG9zO3MgSG9zcGl0YWwsIFVuaXZlcnNpdHkgb2YgTXVyY2lhLCBNdXJjaWEsIFNw
YWluLCBNdXJkb2NoIENoaWxkcmVuJmFwb3M7cyBSZXNlYXJjaCBJbnN0aXR1dGUsIE1lbGJvdXJu
ZSwgQXVzdHJhbGlhLCBNUkMgQ2VudHJlIGZvciBFbnZpcm9ubWVudCBhbmQgSGVhbHRoLCBTdCBH
ZW9yZ2UmYXBvcztzLCBVbml2ZXJzaXR5IG9mIExvbmRvbiwgTG9uZG9uLCBVSywgRGVwYXJ0bWVu
dCBvZiBQYWVkaWF0cmljczogQ2hpbGQgYW5kIFlvdXRoIEhlYWx0aCwgVW5pdmVyc2l0eSBvZiBB
dWNrbGFuZCwgQXVja2xhbmQsIE5ldyBaZWFsYW5kLCBDZW50cmUgb2YgRXZpZGVuY2UtQmFzZWQg
RGVybWF0b2xvZ3ksIFVuaXZlcnNpdHkgb2YgTm90dGluZ2hhbSwgTm90dGluZ2hhbSwgVUsgYW5k
IERlcGFydG1lbnQgb2YgUGFlZGlhdHJpY3MsIFByaW5jZSBvZiBXYWxlcyBIb3NwaXRhbCwgQ2hp
bmVzZSBVbml2ZXJzaXR5IG9mIEhvbmcgS29uZywgU2hhdGluLCBIb25nIEtvbmcgU3BlY2lhbCBB
ZG1pbmlzdHJhdGl2ZSBSZWdpb24sIENoaW5hLiBUaGUgSVNBQUMgUGhhc2UgVGhyZWUgU3R1ZHkg
Z3JvdXAgYXJlIGxpc3RlZCB1bmRlciBTdXBwbGVtZW50YXJ5IGRhdGEgYXQgSUpFIG9ubGluZS4m
I3hEO1Jvc3MgQW5kZXJzb24sIEguIFJlc3BpcmF0b3J5IE1lZGljaW5lIGFuZCBBbGxlcmd5IFVu
aXRzLCBWaXJnZW4gZGUgbGEgQXJyaXhhY2EgVW5pdmVyc2l0eSBDaGlsZHJlbiZhcG9zO3MgSG9z
cGl0YWwsIFVuaXZlcnNpdHkgb2YgTXVyY2lhLCBNdXJjaWEsIFNwYWluLCBNdXJkb2NoIENoaWxk
cmVuJmFwb3M7cyBSZXNlYXJjaCBJbnN0aXR1dGUsIE1lbGJvdXJuZSwgQXVzdHJhbGlhLCBNUkMg
Q2VudHJlIGZvciBFbnZpcm9ubWVudCBhbmQgSGVhbHRoLCBTdCBHZW9yZ2UmYXBvcztzLCBVbml2
ZXJzaXR5IG9mIExvbmRvbiwgTG9uZG9uLCBVSywgRGVwYXJ0bWVudCBvZiBQYWVkaWF0cmljczog
Q2hpbGQgYW5kIFlvdXRoIEhlYWx0aCwgVW5pdmVyc2l0eSBvZiBBdWNrbGFuZCwgQXVja2xhbmQs
IE5ldyBaZWFsYW5kLCBDZW50cmUgb2YgRXZpZGVuY2UtQmFzZWQgRGVybWF0b2xvZ3ksIFVuaXZl
cnNpdHkgb2YgTm90dGluZ2hhbSwgTm90dGluZ2hhbSwgVUsgYW5kIERlcGFydG1lbnQgb2YgUGFl
ZGlhdHJpY3MsIFByaW5jZSBvZiBXYWxlcyBIb3NwaXRhbCwgQ2hpbmVzZSBVbml2ZXJzaXR5IG9m
IEhvbmcgS29uZywgU2hhdGluLCBIb25nIEtvbmcgU3BlY2lhbCBBZG1pbmlzdHJhdGl2ZSBSZWdp
b24sIENoaW5hLiBUaGUgSVNBQUMgUGhhc2UgVGhyZWUgU3R1ZHkgZ3JvdXAgYXJlIGxpc3RlZCB1
bmRlciBTdXBwbGVtZW50YXJ5IGRhdGEgYXQgSUpFIG9ubGluZS4mI3hEO0VsbHdvb2QsIFBoaWxp
cHBhLiBSZXNwaXJhdG9yeSBNZWRpY2luZSBhbmQgQWxsZXJneSBVbml0cywgVmlyZ2VuIGRlIGxh
IEFycml4YWNhIFVuaXZlcnNpdHkgQ2hpbGRyZW4mYXBvcztzIEhvc3BpdGFsLCBVbml2ZXJzaXR5
IG9mIE11cmNpYSwgTXVyY2lhLCBTcGFpbiwgTXVyZG9jaCBDaGlsZHJlbiZhcG9zO3MgUmVzZWFy
Y2ggSW5zdGl0dXRlLCBNZWxib3VybmUsIEF1c3RyYWxpYSwgTVJDIENlbnRyZSBmb3IgRW52aXJv
bm1lbnQgYW5kIEhlYWx0aCwgU3QgR2VvcmdlJmFwb3M7cywgVW5pdmVyc2l0eSBvZiBMb25kb24s
IExvbmRvbiwgVUssIERlcGFydG1lbnQgb2YgUGFlZGlhdHJpY3M6IENoaWxkIGFuZCBZb3V0aCBI
ZWFsdGgsIFVuaXZlcnNpdHkgb2YgQXVja2xhbmQsIEF1Y2tsYW5kLCBOZXcgWmVhbGFuZCwgQ2Vu
dHJlIG9mIEV2aWRlbmNlLUJhc2VkIERlcm1hdG9sb2d5LCBVbml2ZXJzaXR5IG9mIE5vdHRpbmdo
YW0sIE5vdHRpbmdoYW0sIFVLIGFuZCBEZXBhcnRtZW50IG9mIFBhZWRpYXRyaWNzLCBQcmluY2Ug
b2YgV2FsZXMgSG9zcGl0YWwsIENoaW5lc2UgVW5pdmVyc2l0eSBvZiBIb25nIEtvbmcsIFNoYXRp
biwgSG9uZyBLb25nIFNwZWNpYWwgQWRtaW5pc3RyYXRpdmUgUmVnaW9uLCBDaGluYS4gVGhlIElT
QUFDIFBoYXNlIFRocmVlIFN0dWR5IGdyb3VwIGFyZSBsaXN0ZWQgdW5kZXIgU3VwcGxlbWVudGFy
eSBkYXRhIGF0IElKRSBvbmxpbmUuJiN4RDtXaWxsaWFtcywgSHl3ZWwgQy4gUmVzcGlyYXRvcnkg
TWVkaWNpbmUgYW5kIEFsbGVyZ3kgVW5pdHMsIFZpcmdlbiBkZSBsYSBBcnJpeGFjYSBVbml2ZXJz
aXR5IENoaWxkcmVuJmFwb3M7cyBIb3NwaXRhbCwgVW5pdmVyc2l0eSBvZiBNdXJjaWEsIE11cmNp
YSwgU3BhaW4sIE11cmRvY2ggQ2hpbGRyZW4mYXBvcztzIFJlc2VhcmNoIEluc3RpdHV0ZSwgTWVs
Ym91cm5lLCBBdXN0cmFsaWEsIE1SQyBDZW50cmUgZm9yIEVudmlyb25tZW50IGFuZCBIZWFsdGgs
IFN0IEdlb3JnZSZhcG9zO3MsIFVuaXZlcnNpdHkgb2YgTG9uZG9uLCBMb25kb24sIFVLLCBEZXBh
cnRtZW50IG9mIFBhZWRpYXRyaWNzOiBDaGlsZCBhbmQgWW91dGggSGVhbHRoLCBVbml2ZXJzaXR5
IG9mIEF1Y2tsYW5kLCBBdWNrbGFuZCwgTmV3IFplYWxhbmQsIENlbnRyZSBvZiBFdmlkZW5jZS1C
YXNlZCBEZXJtYXRvbG9neSwgVW5pdmVyc2l0eSBvZiBOb3R0aW5naGFtLCBOb3R0aW5naGFtLCBV
SyBhbmQgRGVwYXJ0bWVudCBvZiBQYWVkaWF0cmljcywgUHJpbmNlIG9mIFdhbGVzIEhvc3BpdGFs
LCBDaGluZXNlIFVuaXZlcnNpdHkgb2YgSG9uZyBLb25nLCBTaGF0aW4sIEhvbmcgS29uZyBTcGVj
aWFsIEFkbWluaXN0cmF0aXZlIFJlZ2lvbiwgQ2hpbmEuIFRoZSBJU0FBQyBQaGFzZSBUaHJlZSBT
dHVkeSBncm91cCBhcmUgbGlzdGVkIHVuZGVyIFN1cHBsZW1lbnRhcnkgZGF0YSBhdCBJSkUgb25s
aW5lLiYjeEQ7V29uZywgR2FyeSBXay4gUmVzcGlyYXRvcnkgTWVkaWNpbmUgYW5kIEFsbGVyZ3kg
VW5pdHMsIFZpcmdlbiBkZSBsYSBBcnJpeGFjYSBVbml2ZXJzaXR5IENoaWxkcmVuJmFwb3M7cyBI
b3NwaXRhbCwgVW5pdmVyc2l0eSBvZiBNdXJjaWEsIE11cmNpYSwgU3BhaW4sIE11cmRvY2ggQ2hp
bGRyZW4mYXBvcztzIFJlc2VhcmNoIEluc3RpdHV0ZSwgTWVsYm91cm5lLCBBdXN0cmFsaWEsIE1S
QyBDZW50cmUgZm9yIEVudmlyb25tZW50IGFuZCBIZWFsdGgsIFN0IEdlb3JnZSZhcG9zO3MsIFVu
aXZlcnNpdHkgb2YgTG9uZG9uLCBMb25kb24sIFVLLCBEZXBhcnRtZW50IG9mIFBhZWRpYXRyaWNz
OiBDaGlsZCBhbmQgWW91dGggSGVhbHRoLCBVbml2ZXJzaXR5IG9mIEF1Y2tsYW5kLCBBdWNrbGFu
ZCwgTmV3IFplYWxhbmQsIENlbnRyZSBvZiBFdmlkZW5jZS1CYXNlZCBEZXJtYXRvbG9neSwgVW5p
dmVyc2l0eSBvZiBOb3R0aW5naGFtLCBOb3R0aW5naGFtLCBVSyBhbmQgRGVwYXJ0bWVudCBvZiBQ
YWVkaWF0cmljcywgUHJpbmNlIG9mIFdhbGVzIEhvc3BpdGFsLCBDaGluZXNlIFVuaXZlcnNpdHkg
b2YgSG9uZyBLb25nLCBTaGF0aW4sIEhvbmcgS29uZyBTcGVjaWFsIEFkbWluaXN0cmF0aXZlIFJl
Z2lvbiwgQ2hpbmEuIFRoZSBJU0FBQyBQaGFzZSBUaHJlZSBTdHVkeSBncm91cCBhcmUgbGlzdGVk
IHVuZGVyIFN1cHBsZW1lbnRhcnkgZGF0YSBhdCBJSkUgb25saW5lLjwvYXV0aC1hZGRyZXNzPjx0
aXRsZXM+PHRpdGxlPkRvZXMgbWlncmF0aW9uIGFmZmVjdCBhc3RobWEsIHJoaW5vY29uanVuY3Rp
dml0aXMgYW5kIGVjemVtYSBwcmV2YWxlbmNlPyBHbG9iYWwgZmluZGluZ3MgZnJvbSB0aGUgaW50
ZXJuYXRpb25hbCBzdHVkeSBvZiBhc3RobWEgYW5kIGFsbGVyZ2llcyBpbiBjaGlsZGhvb2Q8L3Rp
dGxlPjxzZWNvbmRhcnktdGl0bGU+SW50ZXJuYXRpb25hbCBKb3VybmFsIG9mIEVwaWRlbWlvbG9n
eTwvc2Vjb25kYXJ5LXRpdGxlPjxhbHQtdGl0bGU+SW50IEogRXBpZGVtaW9sPC9hbHQtdGl0bGU+
PC90aXRsZXM+PHBlcmlvZGljYWw+PGZ1bGwtdGl0bGU+SW50ZXJuYXRpb25hbCBKb3VybmFsIG9m
IEVwaWRlbWlvbG9neTwvZnVsbC10aXRsZT48YWJici0xPkludCBKIEVwaWRlbWlvbDwvYWJici0x
PjwvcGVyaW9kaWNhbD48YWx0LXBlcmlvZGljYWw+PGZ1bGwtdGl0bGU+SW50ZXJuYXRpb25hbCBK
b3VybmFsIG9mIEVwaWRlbWlvbG9neTwvZnVsbC10aXRsZT48YWJici0xPkludCBKIEVwaWRlbWlv
bDwvYWJici0xPjwvYWx0LXBlcmlvZGljYWw+PHBhZ2VzPjE4NDYtNTQ8L3BhZ2VzPjx2b2x1bWU+
NDM8L3ZvbHVtZT48bnVtYmVyPjY8L251bWJlcj48a2V5d29yZHM+PGtleXdvcmQ+QWRvbGVzY2Vu
dDwva2V5d29yZD48a2V5d29yZD4qQXN0aG1hL2VwIFtFcGlkZW1pb2xvZ3ldPC9rZXl3b3JkPjxr
ZXl3b3JkPkNoaWxkPC9rZXl3b3JkPjxrZXl3b3JkPipDb25qdW5jdGl2aXRpcywgQWxsZXJnaWMv
ZXAgW0VwaWRlbWlvbG9neV08L2tleXdvcmQ+PGtleXdvcmQ+KkVjemVtYS9lcCBbRXBpZGVtaW9s
b2d5XTwva2V5d29yZD48a2V5d29yZD4qRW1pZ3JhbnRzIGFuZCBJbW1pZ3JhbnRzL3NuIFtTdGF0
aXN0aWNzICZhbXA7IE51bWVyaWNhbCBEYXRhXTwva2V5d29yZD48a2V5d29yZD4qRW1pZ3JhdGlv
biBhbmQgSW1taWdyYXRpb248L2tleXdvcmQ+PGtleXdvcmQ+RmVtYWxlPC9rZXl3b3JkPjxrZXl3
b3JkPkh1bWFuczwva2V5d29yZD48a2V5d29yZD5MaW5lYXIgTW9kZWxzPC9rZXl3b3JkPjxrZXl3
b3JkPk1hbGU8L2tleXdvcmQ+PGtleXdvcmQ+UHJldmFsZW5jZTwva2V5d29yZD48a2V5d29yZD4q
Umhpbml0aXMsIEFsbGVyZ2ljL2VwIFtFcGlkZW1pb2xvZ3ldPC9rZXl3b3JkPjxrZXl3b3JkPlN1
cnZleXMgYW5kIFF1ZXN0aW9ubmFpcmVzPC9rZXl3b3JkPjwva2V5d29yZHM+PGRhdGVzPjx5ZWFy
PjIwMTQ8L3llYXI+PHB1Yi1kYXRlcz48ZGF0ZT5EZWM8L2RhdGU+PC9wdWItZGF0ZXM+PC9kYXRl
cz48aXNibj4xNDY0LTM2ODU8L2lzYm4+PGFjY2Vzc2lvbi1udW0+MjUwNTYzMzk8L2FjY2Vzc2lv
bi1udW0+PHdvcmstdHlwZT5SZXNlYXJjaCBTdXBwb3J0LCBOb24tVS5TLiBHb3YmYXBvczt0PC93
b3JrLXR5cGU+PHVybHM+PHJlbGF0ZWQtdXJscz48dXJsPmh0dHA6Ly9vdmlkc3Aub3ZpZC5jb20v
b3ZpZHdlYi5jZ2k/VD1KUyZhbXA7Q1NDPVkmYW1wO05FV1M9TiZhbXA7UEFHRT1mdWxsdGV4dCZh
bXA7RD1tZWQ4JmFtcDtBTj0yNTA1NjMzOTwvdXJsPjx1cmw+aHR0cHM6Ly9wcmltby5oc2wudWNk
ZW52ZXIuZWR1L29wZW51cmwvMDFVQ09IUy8wMVVDT0hTP3NpZD1PVklEOm1lZGxpbmUmYW1wO2lk
PXBtaWQ6MjUwNTYzMzkmYW1wO2lkPWRvaToxMC4xMDkzJTJGaWplJTJGZHl1MTQ1JmFtcDtpc3Nu
PTAzMDAtNTc3MSZhbXA7aXNibj0mYW1wO3ZvbHVtZT00MyZhbXA7aXNzdWU9NiZhbXA7c3BhZ2U9
MTg0NiZhbXA7cGFnZXM9MTg0Ni01NCZhbXA7ZGF0ZT0yMDE0JmFtcDt0aXRsZT1JbnRlcm5hdGlv
bmFsK0pvdXJuYWwrb2YrRXBpZGVtaW9sb2d5JmFtcDthdGl0bGU9RG9lcyttaWdyYXRpb24rYWZm
ZWN0K2FzdGhtYSUyQytyaGlub2Nvbmp1bmN0aXZpdGlzK2FuZCtlY3plbWErcHJldmFsZW5jZSUz
RitHbG9iYWwrZmluZGluZ3MrZnJvbSt0aGUraW50ZXJuYXRpb25hbCtzdHVkeStvZithc3RobWEr
YW5kK2FsbGVyZ2llcytpbitjaGlsZGhvb2QuJmFtcDthdWxhc3Q9R2FyY2lhLU1hcmNvczwvdXJs
PjwvcmVsYXRlZC11cmxzPjwvdXJscz48ZWxlY3Ryb25pYy1yZXNvdXJjZS1udW0+aHR0cHM6Ly9k
eC5kb2kub3JnLzEwLjEwOTMvaWplL2R5dTE0NTwvZWxlY3Ryb25pYy1yZXNvdXJjZS1udW0+PHJl
bW90ZS1kYXRhYmFzZS1uYW1lPk1FRExJTkU8L3JlbW90ZS1kYXRhYmFzZS1uYW1lPjxyZW1vdGUt
ZGF0YWJhc2UtcHJvdmlkZXI+T3ZpZCBUZWNobm9sb2dpZXM8L3JlbW90ZS1kYXRhYmFzZS1wcm92
aWRlcj48bGFuZ3VhZ2U+RW5nbGlzaDwvbGFuZ3VhZ2U+PC9yZWNvcmQ+PC9DaXRlPjwvRW5kTm90
ZT5=
</w:fldData>
              </w:fldChar>
            </w:r>
            <w:r w:rsidR="00B96606">
              <w:rPr>
                <w:rFonts w:ascii="Arial" w:hAnsi="Arial" w:cs="Arial"/>
                <w:b/>
                <w:noProof/>
                <w:color w:val="000000" w:themeColor="text1"/>
                <w:sz w:val="20"/>
                <w:szCs w:val="20"/>
              </w:rPr>
              <w:instrText xml:space="preserve"> ADDIN EN.CITE.DATA </w:instrText>
            </w:r>
            <w:r w:rsidR="00B96606">
              <w:rPr>
                <w:rFonts w:ascii="Arial" w:hAnsi="Arial" w:cs="Arial"/>
                <w:b/>
                <w:noProof/>
                <w:color w:val="000000" w:themeColor="text1"/>
                <w:sz w:val="20"/>
                <w:szCs w:val="20"/>
              </w:rPr>
            </w:r>
            <w:r w:rsidR="00B96606">
              <w:rPr>
                <w:rFonts w:ascii="Arial" w:hAnsi="Arial" w:cs="Arial"/>
                <w:b/>
                <w:noProof/>
                <w:color w:val="000000" w:themeColor="text1"/>
                <w:sz w:val="20"/>
                <w:szCs w:val="20"/>
              </w:rPr>
              <w:fldChar w:fldCharType="end"/>
            </w:r>
            <w:r w:rsidRPr="00DB7374">
              <w:rPr>
                <w:rFonts w:ascii="Arial" w:hAnsi="Arial" w:cs="Arial"/>
                <w:b/>
                <w:noProof/>
                <w:color w:val="000000" w:themeColor="text1"/>
                <w:sz w:val="20"/>
                <w:szCs w:val="20"/>
              </w:rPr>
            </w:r>
            <w:r w:rsidRPr="00DB7374">
              <w:rPr>
                <w:rFonts w:ascii="Arial" w:hAnsi="Arial" w:cs="Arial"/>
                <w:b/>
                <w:noProof/>
                <w:color w:val="000000" w:themeColor="text1"/>
                <w:sz w:val="20"/>
                <w:szCs w:val="20"/>
              </w:rPr>
              <w:fldChar w:fldCharType="separate"/>
            </w:r>
            <w:r w:rsidR="00B96606" w:rsidRPr="00B96606">
              <w:rPr>
                <w:rFonts w:ascii="Arial" w:hAnsi="Arial" w:cs="Arial"/>
                <w:b/>
                <w:noProof/>
                <w:color w:val="000000" w:themeColor="text1"/>
                <w:sz w:val="20"/>
                <w:szCs w:val="20"/>
                <w:vertAlign w:val="superscript"/>
              </w:rPr>
              <w:t>60</w:t>
            </w:r>
            <w:r w:rsidRPr="00DB7374">
              <w:rPr>
                <w:rFonts w:ascii="Arial" w:hAnsi="Arial" w:cs="Arial"/>
                <w:b/>
                <w:noProof/>
                <w:color w:val="000000" w:themeColor="text1"/>
                <w:sz w:val="20"/>
                <w:szCs w:val="20"/>
              </w:rPr>
              <w:fldChar w:fldCharType="end"/>
            </w:r>
          </w:p>
          <w:p w14:paraId="232893AE"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Cross sectional study</w:t>
            </w:r>
          </w:p>
          <w:p w14:paraId="66B64091"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Spain</w:t>
            </w:r>
          </w:p>
          <w:p w14:paraId="78D7EA04"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Sample Size</w:t>
            </w:r>
            <w:r w:rsidRPr="00DB7374">
              <w:rPr>
                <w:rFonts w:ascii="Arial" w:hAnsi="Arial" w:cs="Arial"/>
                <w:color w:val="000000" w:themeColor="text1"/>
                <w:sz w:val="20"/>
                <w:szCs w:val="20"/>
              </w:rPr>
              <w:t>:</w:t>
            </w:r>
          </w:p>
          <w:p w14:paraId="0E399883"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Baseline N: 20106 children (6-7 years old)</w:t>
            </w:r>
          </w:p>
          <w:p w14:paraId="529C9335"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Mean participation rate: 78.7%</w:t>
            </w:r>
          </w:p>
          <w:p w14:paraId="5BC84C3E"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noProof/>
                <w:color w:val="000000" w:themeColor="text1"/>
                <w:sz w:val="20"/>
                <w:szCs w:val="20"/>
              </w:rPr>
              <w:t>Complete data on consumption: 17145 children</w:t>
            </w:r>
          </w:p>
          <w:p w14:paraId="2E21C742"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Sex:</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NR</w:t>
            </w:r>
          </w:p>
          <w:p w14:paraId="60E5F58F"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Race/Ethnicity</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only Spanish children</w:t>
            </w:r>
          </w:p>
          <w:p w14:paraId="710A4CD5"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Atopic Disease Risk Status</w:t>
            </w:r>
            <w:r w:rsidRPr="00DB7374">
              <w:rPr>
                <w:rFonts w:ascii="Arial" w:hAnsi="Arial" w:cs="Arial"/>
                <w:color w:val="000000" w:themeColor="text1"/>
                <w:sz w:val="20"/>
                <w:szCs w:val="20"/>
              </w:rPr>
              <w:t xml:space="preserve">: </w:t>
            </w:r>
          </w:p>
          <w:p w14:paraId="33327812"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General population</w:t>
            </w:r>
          </w:p>
        </w:tc>
        <w:tc>
          <w:tcPr>
            <w:tcW w:w="4077" w:type="dxa"/>
          </w:tcPr>
          <w:p w14:paraId="32352B93"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Intervention/Exposure:</w:t>
            </w:r>
          </w:p>
          <w:p w14:paraId="3CD5627F" w14:textId="77777777" w:rsidR="00D12B78" w:rsidRPr="00DB7374" w:rsidRDefault="00D12B78" w:rsidP="00C12CB1">
            <w:pPr>
              <w:pStyle w:val="Tablebody"/>
              <w:rPr>
                <w:rFonts w:ascii="Arial" w:hAnsi="Arial" w:cs="Arial"/>
                <w:color w:val="000000" w:themeColor="text1"/>
                <w:sz w:val="20"/>
                <w:szCs w:val="20"/>
                <w:lang w:val="en-GB"/>
              </w:rPr>
            </w:pPr>
            <w:r w:rsidRPr="00DB7374">
              <w:rPr>
                <w:rFonts w:ascii="Arial" w:hAnsi="Arial" w:cs="Arial"/>
                <w:color w:val="000000" w:themeColor="text1"/>
                <w:sz w:val="20"/>
                <w:szCs w:val="20"/>
              </w:rPr>
              <w:t>Relationship of MD with asthma/ rhinoconjunctivitis adjusting for obesity and exercise</w:t>
            </w:r>
            <w:r w:rsidRPr="00DB7374">
              <w:rPr>
                <w:rFonts w:ascii="Arial" w:hAnsi="Arial" w:cs="Arial"/>
                <w:color w:val="000000" w:themeColor="text1"/>
                <w:sz w:val="20"/>
                <w:szCs w:val="20"/>
                <w:lang w:val="en-GB"/>
              </w:rPr>
              <w:t xml:space="preserve"> </w:t>
            </w:r>
          </w:p>
          <w:p w14:paraId="61306F89" w14:textId="4B0C87A4"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Based on score used in adults (EPIC) with regard to cardiovascular risk (Trichopoulou/ Psaltopoulou)</w:t>
            </w:r>
            <w:r>
              <w:rPr>
                <w:rFonts w:ascii="Arial" w:hAnsi="Arial" w:cs="Arial"/>
                <w:color w:val="000000" w:themeColor="text1"/>
                <w:sz w:val="20"/>
                <w:szCs w:val="20"/>
              </w:rPr>
              <w:fldChar w:fldCharType="begin"/>
            </w:r>
            <w:r w:rsidR="00B96606">
              <w:rPr>
                <w:rFonts w:ascii="Arial" w:hAnsi="Arial" w:cs="Arial"/>
                <w:color w:val="000000" w:themeColor="text1"/>
                <w:sz w:val="20"/>
                <w:szCs w:val="20"/>
              </w:rPr>
              <w:instrText xml:space="preserve"> ADDIN EN.CITE &lt;EndNote&gt;&lt;Cite&gt;&lt;Author&gt;Trichopoulou&lt;/Author&gt;&lt;Year&gt;1995&lt;/Year&gt;&lt;RecNum&gt;4552&lt;/RecNum&gt;&lt;DisplayText&gt;&lt;style face="superscript"&gt;58&lt;/style&gt;&lt;/DisplayText&gt;&lt;record&gt;&lt;rec-number&gt;4552&lt;/rec-number&gt;&lt;foreign-keys&gt;&lt;key app="EN" db-id="wvrzf09tkzw59wepsxbpzaahx0sd9xs90r5t" timestamp="1539440897"&gt;4552&lt;/key&gt;&lt;/foreign-keys&gt;&lt;ref-type name="Journal Article"&gt;17&lt;/ref-type&gt;&lt;contributors&gt;&lt;authors&gt;&lt;author&gt;Trichopoulou, A.&lt;/author&gt;&lt;author&gt;Kouris-Blazos, A.&lt;/author&gt;&lt;author&gt;Wahlqvist, M. L.&lt;/author&gt;&lt;author&gt;Gnardellis, C.&lt;/author&gt;&lt;author&gt;Lagiou, P.&lt;/author&gt;&lt;author&gt;Polychronopoulos, E.&lt;/author&gt;&lt;author&gt;Vassilakou, T.&lt;/author&gt;&lt;author&gt;Lipworth, L.&lt;/author&gt;&lt;author&gt;Trichopoulos, D.&lt;/author&gt;&lt;/authors&gt;&lt;/contributors&gt;&lt;auth-address&gt;National Centre for Nutrition, National School of Public Health, Athens, Greece.&lt;/auth-address&gt;&lt;titles&gt;&lt;title&gt;Diet and overall survival in elderly people&lt;/title&gt;&lt;secondary-title&gt;BMJ&lt;/secondary-title&gt;&lt;/titles&gt;&lt;periodical&gt;&lt;full-title&gt;BMJ&lt;/full-title&gt;&lt;abbr-1&gt;Bmj&lt;/abbr-1&gt;&lt;/periodical&gt;&lt;pages&gt;1457-60&lt;/pages&gt;&lt;volume&gt;311&lt;/volume&gt;&lt;number&gt;7018&lt;/number&gt;&lt;edition&gt;1995/12/02&lt;/edition&gt;&lt;keywords&gt;&lt;keyword&gt;Aged&lt;/keyword&gt;&lt;keyword&gt;Aging/*physiology&lt;/keyword&gt;&lt;keyword&gt;Cohort Studies&lt;/keyword&gt;&lt;keyword&gt;*Diet&lt;/keyword&gt;&lt;keyword&gt;Diet Surveys&lt;/keyword&gt;&lt;keyword&gt;Energy Intake&lt;/keyword&gt;&lt;keyword&gt;Feeding Behavior&lt;/keyword&gt;&lt;keyword&gt;Female&lt;/keyword&gt;&lt;keyword&gt;Greece&lt;/keyword&gt;&lt;keyword&gt;Humans&lt;/keyword&gt;&lt;keyword&gt;Longevity&lt;/keyword&gt;&lt;keyword&gt;Male&lt;/keyword&gt;&lt;keyword&gt;*Mortality&lt;/keyword&gt;&lt;keyword&gt;Survival Analysis&lt;/keyword&gt;&lt;/keywords&gt;&lt;dates&gt;&lt;year&gt;1995&lt;/year&gt;&lt;pub-dates&gt;&lt;date&gt;Dec 2&lt;/date&gt;&lt;/pub-dates&gt;&lt;/dates&gt;&lt;isbn&gt;0959-8138 (Print)&amp;#xD;0959-8138 (Linking)&lt;/isbn&gt;&lt;accession-num&gt;8520331&lt;/accession-num&gt;&lt;urls&gt;&lt;related-urls&gt;&lt;url&gt;https://www.ncbi.nlm.nih.gov/pubmed/8520331&lt;/url&gt;&lt;/related-urls&gt;&lt;/urls&gt;&lt;custom2&gt;PMC2543726&lt;/custom2&gt;&lt;/record&gt;&lt;/Cite&gt;&lt;/EndNote&gt;</w:instrText>
            </w:r>
            <w:r>
              <w:rPr>
                <w:rFonts w:ascii="Arial" w:hAnsi="Arial" w:cs="Arial"/>
                <w:color w:val="000000" w:themeColor="text1"/>
                <w:sz w:val="20"/>
                <w:szCs w:val="20"/>
              </w:rPr>
              <w:fldChar w:fldCharType="separate"/>
            </w:r>
            <w:r w:rsidR="00B96606" w:rsidRPr="00B96606">
              <w:rPr>
                <w:rFonts w:ascii="Arial" w:hAnsi="Arial" w:cs="Arial"/>
                <w:noProof/>
                <w:color w:val="000000" w:themeColor="text1"/>
                <w:sz w:val="20"/>
                <w:szCs w:val="20"/>
                <w:vertAlign w:val="superscript"/>
              </w:rPr>
              <w:t>58</w:t>
            </w:r>
            <w:r>
              <w:rPr>
                <w:rFonts w:ascii="Arial" w:hAnsi="Arial" w:cs="Arial"/>
                <w:color w:val="000000" w:themeColor="text1"/>
                <w:sz w:val="20"/>
                <w:szCs w:val="20"/>
              </w:rPr>
              <w:fldChar w:fldCharType="end"/>
            </w:r>
          </w:p>
          <w:p w14:paraId="1A33CCF6" w14:textId="77777777" w:rsidR="00D12B78" w:rsidRPr="00DB7374" w:rsidRDefault="00D12B78" w:rsidP="00C12CB1">
            <w:pPr>
              <w:autoSpaceDE w:val="0"/>
              <w:autoSpaceDN w:val="0"/>
              <w:adjustRightInd w:val="0"/>
              <w:rPr>
                <w:rFonts w:ascii="Arial" w:hAnsi="Arial" w:cs="Arial"/>
                <w:noProof/>
                <w:color w:val="000000" w:themeColor="text1"/>
                <w:sz w:val="20"/>
                <w:szCs w:val="20"/>
              </w:rPr>
            </w:pPr>
            <w:r w:rsidRPr="00DB7374">
              <w:rPr>
                <w:rFonts w:ascii="Arial" w:hAnsi="Arial" w:cs="Arial"/>
                <w:noProof/>
                <w:color w:val="000000" w:themeColor="text1"/>
                <w:sz w:val="20"/>
                <w:szCs w:val="20"/>
              </w:rPr>
              <w:t xml:space="preserve">Definition of mediterrean diet (MD): </w:t>
            </w:r>
          </w:p>
          <w:p w14:paraId="504ACC50"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 xml:space="preserve">fruit, fish, vegetables, pulses, cereals, pasta, rice and potatoes were considered ‘‘pro-Mediterranean’’ foods and rated 0, 1 or 2 points from less frequent to more frequent intake. </w:t>
            </w:r>
          </w:p>
          <w:p w14:paraId="608CF5D2"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 xml:space="preserve">Meat, milk and fast food were considered ‘‘anti-Mediterranean’’ foods and rated 0, 1 or 2 points from more frequent to less frequent consumption </w:t>
            </w:r>
          </w:p>
          <w:p w14:paraId="1ABF748C" w14:textId="77777777" w:rsidR="00D12B78" w:rsidRPr="00DB7374" w:rsidRDefault="00D12B78" w:rsidP="00C12CB1">
            <w:pPr>
              <w:autoSpaceDE w:val="0"/>
              <w:autoSpaceDN w:val="0"/>
              <w:adjustRightInd w:val="0"/>
              <w:rPr>
                <w:rFonts w:ascii="Arial" w:hAnsi="Arial" w:cs="Arial"/>
                <w:color w:val="000000" w:themeColor="text1"/>
                <w:sz w:val="20"/>
                <w:szCs w:val="20"/>
              </w:rPr>
            </w:pPr>
          </w:p>
          <w:p w14:paraId="3DE6F0FB" w14:textId="77777777" w:rsidR="00D12B78" w:rsidRPr="00DB7374" w:rsidRDefault="00D12B78" w:rsidP="00C12CB1">
            <w:pPr>
              <w:pStyle w:val="Tablebody"/>
              <w:rPr>
                <w:rFonts w:ascii="Arial" w:hAnsi="Arial" w:cs="Arial"/>
                <w:b/>
                <w:color w:val="000000" w:themeColor="text1"/>
                <w:sz w:val="20"/>
                <w:szCs w:val="20"/>
                <w:u w:val="single"/>
              </w:rPr>
            </w:pPr>
          </w:p>
          <w:p w14:paraId="5FB7AA05" w14:textId="77777777" w:rsidR="00D12B78" w:rsidRPr="00DB7374" w:rsidRDefault="00D12B78" w:rsidP="00C12CB1">
            <w:pPr>
              <w:pStyle w:val="Tablebody"/>
              <w:rPr>
                <w:rFonts w:ascii="Arial" w:hAnsi="Arial" w:cs="Arial"/>
                <w:color w:val="000000" w:themeColor="text1"/>
                <w:sz w:val="20"/>
                <w:szCs w:val="20"/>
              </w:rPr>
            </w:pPr>
          </w:p>
        </w:tc>
        <w:tc>
          <w:tcPr>
            <w:tcW w:w="4320" w:type="dxa"/>
          </w:tcPr>
          <w:p w14:paraId="24025DAE" w14:textId="77777777" w:rsidR="00D12B78" w:rsidRPr="006F3274" w:rsidRDefault="00D12B78" w:rsidP="00C12CB1">
            <w:pPr>
              <w:pStyle w:val="Tablebody"/>
              <w:rPr>
                <w:rFonts w:ascii="Arial" w:hAnsi="Arial" w:cs="Arial"/>
                <w:b/>
                <w:noProof/>
                <w:color w:val="000000" w:themeColor="text1"/>
                <w:sz w:val="20"/>
                <w:szCs w:val="20"/>
              </w:rPr>
            </w:pPr>
            <w:r w:rsidRPr="006F3274">
              <w:rPr>
                <w:rFonts w:ascii="Arial" w:hAnsi="Arial" w:cs="Arial"/>
                <w:b/>
                <w:noProof/>
                <w:color w:val="000000" w:themeColor="text1"/>
                <w:sz w:val="20"/>
                <w:szCs w:val="20"/>
              </w:rPr>
              <w:t>Outcomes studied:</w:t>
            </w:r>
          </w:p>
          <w:p w14:paraId="09D0AA37"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 xml:space="preserve">Asthma/ rhinoconjuncitivitis acc. to ISAAC questionnaire </w:t>
            </w:r>
          </w:p>
          <w:p w14:paraId="251EB6D4" w14:textId="77777777" w:rsidR="00D12B78" w:rsidRPr="00DB7374" w:rsidRDefault="00D12B78" w:rsidP="00C12CB1">
            <w:pPr>
              <w:pStyle w:val="Tablebody"/>
              <w:rPr>
                <w:rFonts w:ascii="Arial" w:hAnsi="Arial" w:cs="Arial"/>
                <w:color w:val="000000" w:themeColor="text1"/>
                <w:sz w:val="20"/>
                <w:szCs w:val="20"/>
                <w:lang w:val="en-GB"/>
              </w:rPr>
            </w:pPr>
            <w:r>
              <w:rPr>
                <w:rFonts w:ascii="Arial" w:hAnsi="Arial" w:cs="Arial"/>
                <w:color w:val="000000" w:themeColor="text1"/>
                <w:sz w:val="20"/>
                <w:szCs w:val="20"/>
                <w:lang w:val="en-GB"/>
              </w:rPr>
              <w:t>C</w:t>
            </w:r>
            <w:r w:rsidRPr="00DB7374">
              <w:rPr>
                <w:rFonts w:ascii="Arial" w:hAnsi="Arial" w:cs="Arial"/>
                <w:color w:val="000000" w:themeColor="text1"/>
                <w:sz w:val="20"/>
                <w:szCs w:val="20"/>
                <w:lang w:val="en-GB"/>
              </w:rPr>
              <w:t>urrent occasional asthma (COA) 1379 (8%)</w:t>
            </w:r>
          </w:p>
          <w:p w14:paraId="2658BB5C" w14:textId="77777777" w:rsidR="00D12B78" w:rsidRPr="00DB7374" w:rsidRDefault="00D12B78" w:rsidP="00C12CB1">
            <w:pPr>
              <w:pStyle w:val="Tablebody"/>
              <w:rPr>
                <w:rFonts w:ascii="Arial" w:hAnsi="Arial" w:cs="Arial"/>
                <w:color w:val="000000" w:themeColor="text1"/>
                <w:sz w:val="20"/>
                <w:szCs w:val="20"/>
                <w:lang w:val="en-GB"/>
              </w:rPr>
            </w:pPr>
            <w:r>
              <w:rPr>
                <w:rFonts w:ascii="Arial" w:hAnsi="Arial" w:cs="Arial"/>
                <w:color w:val="000000" w:themeColor="text1"/>
                <w:sz w:val="20"/>
                <w:szCs w:val="20"/>
                <w:lang w:val="en-GB"/>
              </w:rPr>
              <w:t>C</w:t>
            </w:r>
            <w:r w:rsidRPr="00DB7374">
              <w:rPr>
                <w:rFonts w:ascii="Arial" w:hAnsi="Arial" w:cs="Arial"/>
                <w:color w:val="000000" w:themeColor="text1"/>
                <w:sz w:val="20"/>
                <w:szCs w:val="20"/>
                <w:lang w:val="en-GB"/>
              </w:rPr>
              <w:t>urrent severe asthma (CSA) 390 (2.3%)</w:t>
            </w:r>
          </w:p>
          <w:p w14:paraId="351871D1" w14:textId="77777777" w:rsidR="00D12B78" w:rsidRPr="00DB7374" w:rsidRDefault="00D12B78" w:rsidP="00C12CB1">
            <w:pPr>
              <w:pStyle w:val="Tablebody"/>
              <w:rPr>
                <w:rFonts w:ascii="Arial" w:hAnsi="Arial" w:cs="Arial"/>
                <w:noProof/>
                <w:color w:val="000000" w:themeColor="text1"/>
                <w:sz w:val="20"/>
                <w:szCs w:val="20"/>
                <w:lang w:val="en-GB"/>
              </w:rPr>
            </w:pPr>
            <w:r>
              <w:rPr>
                <w:rFonts w:ascii="Arial" w:hAnsi="Arial" w:cs="Arial"/>
                <w:noProof/>
                <w:color w:val="000000" w:themeColor="text1"/>
                <w:sz w:val="20"/>
                <w:szCs w:val="20"/>
                <w:lang w:val="en-GB"/>
              </w:rPr>
              <w:t>R</w:t>
            </w:r>
            <w:r w:rsidRPr="00DB7374">
              <w:rPr>
                <w:rFonts w:ascii="Arial" w:hAnsi="Arial" w:cs="Arial"/>
                <w:noProof/>
                <w:color w:val="000000" w:themeColor="text1"/>
                <w:sz w:val="20"/>
                <w:szCs w:val="20"/>
                <w:lang w:val="en-GB"/>
              </w:rPr>
              <w:t>hinoconjunctivitis 1446 (8.4%)</w:t>
            </w:r>
          </w:p>
          <w:p w14:paraId="05D33E03"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Independent of the amount of exercise, each Mediterranean score unit had a small but protective effect on CSA in girls (adjusted OR 0.90, 95% CI 0.82 to 0.98).</w:t>
            </w:r>
          </w:p>
          <w:p w14:paraId="13FEBFD3"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p>
          <w:p w14:paraId="2F11C71D"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Pr>
                <w:rFonts w:ascii="Arial" w:hAnsi="Arial" w:cs="Arial"/>
                <w:color w:val="000000" w:themeColor="text1"/>
                <w:sz w:val="20"/>
                <w:szCs w:val="20"/>
                <w:lang w:val="en-GB"/>
              </w:rPr>
              <w:t xml:space="preserve">Diet </w:t>
            </w:r>
            <w:r w:rsidRPr="00DB7374">
              <w:rPr>
                <w:rFonts w:ascii="Arial" w:hAnsi="Arial" w:cs="Arial"/>
                <w:color w:val="000000" w:themeColor="text1"/>
                <w:sz w:val="20"/>
                <w:szCs w:val="20"/>
                <w:lang w:val="en-GB"/>
              </w:rPr>
              <w:t>Pattern</w:t>
            </w:r>
          </w:p>
          <w:p w14:paraId="5810659F"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u w:val="single"/>
                <w:lang w:val="en-GB"/>
              </w:rPr>
              <w:t>Protective factor for COA</w:t>
            </w:r>
            <w:r w:rsidRPr="00DB7374">
              <w:rPr>
                <w:rFonts w:ascii="Arial" w:hAnsi="Arial" w:cs="Arial"/>
                <w:color w:val="000000" w:themeColor="text1"/>
                <w:sz w:val="20"/>
                <w:szCs w:val="20"/>
                <w:lang w:val="en-GB"/>
              </w:rPr>
              <w:t>: frequent intake of nuts (1–2 times/week and &gt;3 times/week vs never/occasionally) aOR 0.82 (0.73-0.94) and aOR 0.68 (0.51-0.90) p&lt;0.001</w:t>
            </w:r>
          </w:p>
          <w:p w14:paraId="0817668C"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u w:val="single"/>
                <w:lang w:val="en-GB"/>
              </w:rPr>
              <w:t>protective factors for CSA</w:t>
            </w:r>
            <w:r w:rsidRPr="00DB7374">
              <w:rPr>
                <w:rFonts w:ascii="Arial" w:hAnsi="Arial" w:cs="Arial"/>
                <w:color w:val="000000" w:themeColor="text1"/>
                <w:sz w:val="20"/>
                <w:szCs w:val="20"/>
                <w:lang w:val="en-GB"/>
              </w:rPr>
              <w:t>: of seafood (adjusted ORs 0.63 (95% CI 0.44 to 0.91) and 0.53 (95% CI 0.35 to 0.80)) and cereals (adjusted OR 0.56 (95% CI 0.30 to 1.02) and 0.39 (95% CI 0.23 to 0.68)), trend for meat, fruit, vegs, cereal, milk)</w:t>
            </w:r>
          </w:p>
          <w:p w14:paraId="04C5BDEA"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u w:val="single"/>
                <w:lang w:val="en-GB"/>
              </w:rPr>
              <w:t>risk factor for CSA</w:t>
            </w:r>
            <w:r w:rsidRPr="00DB7374">
              <w:rPr>
                <w:rFonts w:ascii="Arial" w:hAnsi="Arial" w:cs="Arial"/>
                <w:color w:val="000000" w:themeColor="text1"/>
                <w:sz w:val="20"/>
                <w:szCs w:val="20"/>
                <w:lang w:val="en-GB"/>
              </w:rPr>
              <w:t xml:space="preserve">: fast food (adjusted ORs 1.64 (95% CI 1.28 to 2.10) and 2.26 (95% CI 1.09 to 4.68)) </w:t>
            </w:r>
          </w:p>
          <w:p w14:paraId="31135E33"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u w:val="single"/>
                <w:lang w:val="en-GB"/>
              </w:rPr>
              <w:t>protective factors for rhinoconjunctivitis</w:t>
            </w:r>
            <w:r w:rsidRPr="00DB7374">
              <w:rPr>
                <w:rFonts w:ascii="Arial" w:hAnsi="Arial" w:cs="Arial"/>
                <w:color w:val="000000" w:themeColor="text1"/>
                <w:sz w:val="20"/>
                <w:szCs w:val="20"/>
                <w:lang w:val="en-GB"/>
              </w:rPr>
              <w:t>: seafood (adjusted ORs 0.74 (95% CI 0.60 to 0.92) and 0.67 (95% CI 0.53 to 0.85)) and fruit (adjusted ORs 0.76 (95% CI 0.60 to 0.97) and 0.71 (95% CI 0.57 to 0.88)), trend for meat</w:t>
            </w:r>
          </w:p>
        </w:tc>
        <w:tc>
          <w:tcPr>
            <w:tcW w:w="3393" w:type="dxa"/>
          </w:tcPr>
          <w:p w14:paraId="4F119A1A"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Confounders taken into account:</w:t>
            </w:r>
          </w:p>
          <w:p w14:paraId="7151AD89" w14:textId="77777777" w:rsidR="00D12B78" w:rsidRPr="00D15C59" w:rsidRDefault="00D12B78" w:rsidP="00C12CB1">
            <w:pPr>
              <w:pStyle w:val="Tablebody"/>
              <w:rPr>
                <w:rFonts w:ascii="Arial" w:hAnsi="Arial" w:cs="Arial"/>
                <w:color w:val="000000" w:themeColor="text1"/>
                <w:sz w:val="20"/>
                <w:szCs w:val="20"/>
              </w:rPr>
            </w:pPr>
          </w:p>
          <w:p w14:paraId="657B55A8" w14:textId="77777777" w:rsidR="00D12B78" w:rsidRPr="00D15C59" w:rsidRDefault="00D12B78" w:rsidP="00C12CB1">
            <w:pPr>
              <w:pStyle w:val="Tablebody"/>
              <w:rPr>
                <w:rFonts w:ascii="Arial" w:hAnsi="Arial" w:cs="Arial"/>
                <w:b/>
                <w:color w:val="000000" w:themeColor="text1"/>
                <w:sz w:val="20"/>
                <w:szCs w:val="20"/>
              </w:rPr>
            </w:pPr>
            <w:r w:rsidRPr="00D15C59">
              <w:rPr>
                <w:rFonts w:ascii="Arial" w:hAnsi="Arial" w:cs="Arial"/>
                <w:b/>
                <w:color w:val="000000" w:themeColor="text1"/>
                <w:sz w:val="20"/>
                <w:szCs w:val="20"/>
              </w:rPr>
              <w:t>Limitations:</w:t>
            </w:r>
          </w:p>
          <w:p w14:paraId="4791F5A8" w14:textId="77777777" w:rsidR="00D12B78" w:rsidRPr="00DB7374" w:rsidRDefault="00D12B78" w:rsidP="00C12CB1">
            <w:pPr>
              <w:pStyle w:val="Tablebody"/>
              <w:rPr>
                <w:rFonts w:ascii="Arial" w:hAnsi="Arial" w:cs="Arial"/>
                <w:color w:val="000000" w:themeColor="text1"/>
                <w:sz w:val="20"/>
                <w:szCs w:val="20"/>
                <w:lang w:val="en-GB"/>
              </w:rPr>
            </w:pPr>
            <w:r>
              <w:rPr>
                <w:rFonts w:ascii="Arial" w:hAnsi="Arial" w:cs="Arial"/>
                <w:color w:val="000000" w:themeColor="text1"/>
                <w:sz w:val="20"/>
                <w:szCs w:val="20"/>
                <w:lang w:val="en-GB"/>
              </w:rPr>
              <w:t>N</w:t>
            </w:r>
            <w:r w:rsidRPr="00DB7374">
              <w:rPr>
                <w:rFonts w:ascii="Arial" w:hAnsi="Arial" w:cs="Arial"/>
                <w:color w:val="000000" w:themeColor="text1"/>
                <w:sz w:val="20"/>
                <w:szCs w:val="20"/>
                <w:lang w:val="en-GB"/>
              </w:rPr>
              <w:t>o adjustment of food consumption to energy intake</w:t>
            </w:r>
          </w:p>
          <w:p w14:paraId="458A0FE3" w14:textId="77777777" w:rsidR="00D12B78" w:rsidRPr="00DB7374" w:rsidRDefault="00D12B78" w:rsidP="00C12CB1">
            <w:pPr>
              <w:pStyle w:val="Tablebody"/>
              <w:rPr>
                <w:rFonts w:ascii="Arial" w:hAnsi="Arial" w:cs="Arial"/>
                <w:noProof/>
                <w:color w:val="000000" w:themeColor="text1"/>
                <w:sz w:val="20"/>
                <w:szCs w:val="20"/>
                <w:lang w:val="en-GB"/>
              </w:rPr>
            </w:pPr>
            <w:r>
              <w:rPr>
                <w:rFonts w:ascii="Arial" w:hAnsi="Arial" w:cs="Arial"/>
                <w:noProof/>
                <w:color w:val="000000" w:themeColor="text1"/>
                <w:sz w:val="20"/>
                <w:szCs w:val="20"/>
                <w:lang w:val="en-GB"/>
              </w:rPr>
              <w:t>Q</w:t>
            </w:r>
            <w:r w:rsidRPr="00DB7374">
              <w:rPr>
                <w:rFonts w:ascii="Arial" w:hAnsi="Arial" w:cs="Arial"/>
                <w:noProof/>
                <w:color w:val="000000" w:themeColor="text1"/>
                <w:sz w:val="20"/>
                <w:szCs w:val="20"/>
                <w:lang w:val="en-GB"/>
              </w:rPr>
              <w:t>uestionable MD score</w:t>
            </w:r>
          </w:p>
        </w:tc>
      </w:tr>
      <w:tr w:rsidR="00D12B78" w:rsidRPr="00DB7374" w14:paraId="6E24376C" w14:textId="77777777" w:rsidTr="0093062F">
        <w:trPr>
          <w:trHeight w:val="66"/>
        </w:trPr>
        <w:tc>
          <w:tcPr>
            <w:tcW w:w="3150" w:type="dxa"/>
          </w:tcPr>
          <w:p w14:paraId="28D3A044" w14:textId="263DD8ED" w:rsidR="00D12B78" w:rsidRPr="00DB7374" w:rsidRDefault="00D12B78" w:rsidP="00C12CB1">
            <w:pPr>
              <w:pStyle w:val="Tablebody"/>
              <w:rPr>
                <w:rFonts w:ascii="Arial" w:hAnsi="Arial" w:cs="Arial"/>
                <w:b/>
                <w:color w:val="000000" w:themeColor="text1"/>
                <w:sz w:val="20"/>
                <w:szCs w:val="20"/>
              </w:rPr>
            </w:pPr>
            <w:r w:rsidRPr="00DB7374">
              <w:rPr>
                <w:rFonts w:ascii="Arial" w:hAnsi="Arial" w:cs="Arial"/>
                <w:b/>
                <w:noProof/>
                <w:color w:val="000000" w:themeColor="text1"/>
                <w:sz w:val="20"/>
                <w:szCs w:val="20"/>
              </w:rPr>
              <w:t>Suarez-Varela et al. 2010</w:t>
            </w:r>
            <w:r w:rsidRPr="00DB7374">
              <w:rPr>
                <w:rFonts w:ascii="Arial" w:hAnsi="Arial" w:cs="Arial"/>
                <w:noProof/>
                <w:color w:val="000000" w:themeColor="text1"/>
                <w:sz w:val="20"/>
                <w:szCs w:val="20"/>
              </w:rPr>
              <w:t xml:space="preserve"> </w:t>
            </w:r>
            <w:r w:rsidRPr="00DB7374">
              <w:rPr>
                <w:rFonts w:ascii="Arial" w:hAnsi="Arial" w:cs="Arial"/>
                <w:b/>
                <w:noProof/>
                <w:color w:val="000000" w:themeColor="text1"/>
                <w:sz w:val="20"/>
                <w:szCs w:val="20"/>
              </w:rPr>
              <w:fldChar w:fldCharType="begin">
                <w:fldData xml:space="preserve">PEVuZE5vdGU+PENpdGU+PEF1dGhvcj5TdWFyZXotVmFyZWxhPC9BdXRob3I+PFllYXI+MjAxMDwv
WWVhcj48UmVjTnVtPjQ1ODU8L1JlY051bT48RGlzcGxheVRleHQ+PHN0eWxlIGZhY2U9InN1cGVy
c2NyaXB0Ij42MTwvc3R5bGU+PC9EaXNwbGF5VGV4dD48cmVjb3JkPjxyZWMtbnVtYmVyPjQ1ODU8
L3JlYy1udW1iZXI+PGZvcmVpZ24ta2V5cz48a2V5IGFwcD0iRU4iIGRiLWlkPSJ3dnJ6ZjA5dGt6
dzU5d2Vwc3hicHphYWh4MHNkOXhzOTByNXQiIHRpbWVzdGFtcD0iMTUzOTgwOTI2OSI+NDU4NTwv
a2V5PjwvZm9yZWlnbi1rZXlzPjxyZWYtdHlwZSBuYW1lPSJKb3VybmFsIEFydGljbGUiPjE3PC9y
ZWYtdHlwZT48Y29udHJpYnV0b3JzPjxhdXRob3JzPjxhdXRob3I+U3VhcmV6LVZhcmVsYSwgTS4g
TS48L2F1dGhvcj48YXV0aG9yPkFsdmFyZXosIEwuIEcuPC9hdXRob3I+PGF1dGhvcj5Lb2dhbiwg
TS4gRC48L2F1dGhvcj48YXV0aG9yPkZlcnJlaXJhLCBKLiBDLjwvYXV0aG9yPjxhdXRob3I+TWFy
dGluZXogR2ltZW5vLCBBLjwvYXV0aG9yPjxhdXRob3I+QWd1aW5hZ2EgT250b3NvLCBJLjwvYXV0
aG9yPjxhdXRob3I+R29uemFsZXogRGlheiwgQy48L2F1dGhvcj48YXV0aG9yPkFybmVkbyBQZW5h
LCBBLjwvYXV0aG9yPjxhdXRob3I+RG9taW5ndWV6IEF1cnJlY29lY2hlYSwgQi48L2F1dGhvcj48
YXV0aG9yPkJ1c3F1ZXRzIE1vbmdlLCBSLiBNLjwvYXV0aG9yPjxhdXRob3I+QmxhbmNvIFF1aXJv
cywgQS48L2F1dGhvcj48YXV0aG9yPkJhdGxsZXMgR2FycmlkbywgSi48L2F1dGhvcj48YXV0aG9y
PkdhcmNpYSBkZSBBbmRvYWluLCBOLjwvYXV0aG9yPjxhdXRob3I+VmFyZWxhLCBBLiBMLjwvYXV0
aG9yPjxhdXRob3I+R2FyY2lhIE1lcmlubywgQS48L2F1dGhvcj48YXV0aG9yPkdpbWVubyBDbGVt
ZW50ZSwgTi48L2F1dGhvcj48YXV0aG9yPkxsb3BpcyBHb256YWxleiwgQS48L2F1dGhvcj48L2F1
dGhvcnM+PC9jb250cmlidXRvcnM+PGF1dGgtYWRkcmVzcz5Vbml0IG9mIFB1YmxpYyBIZWFsdGgs
IEh5Z2llbmUsIGFuZCBFbnZpcm9ubWVudGFsIENhcmUsIERlcGFydG1lbnQgb2YgUHJldmVudGl2
ZSBNZWRpY2luZSwgVW5pdmVyc2l0eSBvZiBWYWxlbmNpYSwgVmFsZW5jaWEsIFNwYWluLiBtYXJp
YS5tLm1vcmFsZXNAdXYuZXM8L2F1dGgtYWRkcmVzcz48dGl0bGVzPjx0aXRsZT5EaWV0IGFuZCBw
cmV2YWxlbmNlIG9mIGF0b3BpYyBlY3plbWEgaW4gNiB0byA3LXllYXItb2xkIHNjaG9vbGNoaWxk
cmVuIGluIFNwYWluOiBJU0FBQyBwaGFzZSBJSUk8L3RpdGxlPjxzZWNvbmRhcnktdGl0bGU+SiBJ
bnZlc3RpZyBBbGxlcmdvbCBDbGluIEltbXVub2w8L3NlY29uZGFyeS10aXRsZT48L3RpdGxlcz48
cGVyaW9kaWNhbD48ZnVsbC10aXRsZT5Kb3VybmFsIG9mIEludmVzdGlnYXRpb25hbCBBbGxlcmdv
bG9neSAmYW1wOyBDbGluaWNhbCBJbW11bm9sb2d5PC9mdWxsLXRpdGxlPjxhYmJyLTE+SiBJbnZl
c3RpZyBBbGxlcmdvbCBDbGluIEltbXVub2w8L2FiYnItMT48L3BlcmlvZGljYWw+PHBhZ2VzPjQ2
OS03NTwvcGFnZXM+PHZvbHVtZT4yMDwvdm9sdW1lPjxudW1iZXI+NjwvbnVtYmVyPjxlZGl0aW9u
PjIwMTEvMDEvMjA8L2VkaXRpb24+PGtleXdvcmRzPjxrZXl3b3JkPkNoaWxkPC9rZXl3b3JkPjxr
ZXl3b3JkPkNyb3NzLVNlY3Rpb25hbCBTdHVkaWVzPC9rZXl3b3JkPjxrZXl3b3JkPkRlcm1hdGl0
aXMsIEF0b3BpYy8qZXBpZGVtaW9sb2d5PC9rZXl3b3JkPjxrZXl3b3JkPipEaWV0PC9rZXl3b3Jk
PjxrZXl3b3JkPkRpZXQsIE1lZGl0ZXJyYW5lYW48L2tleXdvcmQ+PGtleXdvcmQ+RmVtYWxlPC9r
ZXl3b3JkPjxrZXl3b3JkPkh1bWFuczwva2V5d29yZD48a2V5d29yZD5NYWxlPC9rZXl3b3JkPjxr
ZXl3b3JkPk9iZXNpdHkvY29tcGxpY2F0aW9uczwva2V5d29yZD48a2V5d29yZD5QcmV2YWxlbmNl
PC9rZXl3b3JkPjxrZXl3b3JkPlNwYWluL2VwaWRlbWlvbG9neTwva2V5d29yZD48L2tleXdvcmRz
PjxkYXRlcz48eWVhcj4yMDEwPC95ZWFyPjwvZGF0ZXM+PGlzYm4+MTAxOC05MDY4IChQcmludCkm
I3hEOzEwMTgtOTA2OCAoTGlua2luZyk8L2lzYm4+PGFjY2Vzc2lvbi1udW0+MjEyNDM5MzA8L2Fj
Y2Vzc2lvbi1udW0+PHVybHM+PHJlbGF0ZWQtdXJscz48dXJsPmh0dHBzOi8vd3d3Lm5jYmkubmxt
Lm5paC5nb3YvcHVibWVkLzIxMjQzOTMwPC91cmw+PC9yZWxhdGVkLXVybHM+PC91cmxzPjwvcmVj
b3JkPjwvQ2l0ZT48L0VuZE5vdGU+
</w:fldData>
              </w:fldChar>
            </w:r>
            <w:r w:rsidR="00B96606">
              <w:rPr>
                <w:rFonts w:ascii="Arial" w:hAnsi="Arial" w:cs="Arial"/>
                <w:b/>
                <w:noProof/>
                <w:color w:val="000000" w:themeColor="text1"/>
                <w:sz w:val="20"/>
                <w:szCs w:val="20"/>
              </w:rPr>
              <w:instrText xml:space="preserve"> ADDIN EN.CITE </w:instrText>
            </w:r>
            <w:r w:rsidR="00B96606">
              <w:rPr>
                <w:rFonts w:ascii="Arial" w:hAnsi="Arial" w:cs="Arial"/>
                <w:b/>
                <w:noProof/>
                <w:color w:val="000000" w:themeColor="text1"/>
                <w:sz w:val="20"/>
                <w:szCs w:val="20"/>
              </w:rPr>
              <w:fldChar w:fldCharType="begin">
                <w:fldData xml:space="preserve">PEVuZE5vdGU+PENpdGU+PEF1dGhvcj5TdWFyZXotVmFyZWxhPC9BdXRob3I+PFllYXI+MjAxMDwv
WWVhcj48UmVjTnVtPjQ1ODU8L1JlY051bT48RGlzcGxheVRleHQ+PHN0eWxlIGZhY2U9InN1cGVy
c2NyaXB0Ij42MTwvc3R5bGU+PC9EaXNwbGF5VGV4dD48cmVjb3JkPjxyZWMtbnVtYmVyPjQ1ODU8
L3JlYy1udW1iZXI+PGZvcmVpZ24ta2V5cz48a2V5IGFwcD0iRU4iIGRiLWlkPSJ3dnJ6ZjA5dGt6
dzU5d2Vwc3hicHphYWh4MHNkOXhzOTByNXQiIHRpbWVzdGFtcD0iMTUzOTgwOTI2OSI+NDU4NTwv
a2V5PjwvZm9yZWlnbi1rZXlzPjxyZWYtdHlwZSBuYW1lPSJKb3VybmFsIEFydGljbGUiPjE3PC9y
ZWYtdHlwZT48Y29udHJpYnV0b3JzPjxhdXRob3JzPjxhdXRob3I+U3VhcmV6LVZhcmVsYSwgTS4g
TS48L2F1dGhvcj48YXV0aG9yPkFsdmFyZXosIEwuIEcuPC9hdXRob3I+PGF1dGhvcj5Lb2dhbiwg
TS4gRC48L2F1dGhvcj48YXV0aG9yPkZlcnJlaXJhLCBKLiBDLjwvYXV0aG9yPjxhdXRob3I+TWFy
dGluZXogR2ltZW5vLCBBLjwvYXV0aG9yPjxhdXRob3I+QWd1aW5hZ2EgT250b3NvLCBJLjwvYXV0
aG9yPjxhdXRob3I+R29uemFsZXogRGlheiwgQy48L2F1dGhvcj48YXV0aG9yPkFybmVkbyBQZW5h
LCBBLjwvYXV0aG9yPjxhdXRob3I+RG9taW5ndWV6IEF1cnJlY29lY2hlYSwgQi48L2F1dGhvcj48
YXV0aG9yPkJ1c3F1ZXRzIE1vbmdlLCBSLiBNLjwvYXV0aG9yPjxhdXRob3I+QmxhbmNvIFF1aXJv
cywgQS48L2F1dGhvcj48YXV0aG9yPkJhdGxsZXMgR2FycmlkbywgSi48L2F1dGhvcj48YXV0aG9y
PkdhcmNpYSBkZSBBbmRvYWluLCBOLjwvYXV0aG9yPjxhdXRob3I+VmFyZWxhLCBBLiBMLjwvYXV0
aG9yPjxhdXRob3I+R2FyY2lhIE1lcmlubywgQS48L2F1dGhvcj48YXV0aG9yPkdpbWVubyBDbGVt
ZW50ZSwgTi48L2F1dGhvcj48YXV0aG9yPkxsb3BpcyBHb256YWxleiwgQS48L2F1dGhvcj48L2F1
dGhvcnM+PC9jb250cmlidXRvcnM+PGF1dGgtYWRkcmVzcz5Vbml0IG9mIFB1YmxpYyBIZWFsdGgs
IEh5Z2llbmUsIGFuZCBFbnZpcm9ubWVudGFsIENhcmUsIERlcGFydG1lbnQgb2YgUHJldmVudGl2
ZSBNZWRpY2luZSwgVW5pdmVyc2l0eSBvZiBWYWxlbmNpYSwgVmFsZW5jaWEsIFNwYWluLiBtYXJp
YS5tLm1vcmFsZXNAdXYuZXM8L2F1dGgtYWRkcmVzcz48dGl0bGVzPjx0aXRsZT5EaWV0IGFuZCBw
cmV2YWxlbmNlIG9mIGF0b3BpYyBlY3plbWEgaW4gNiB0byA3LXllYXItb2xkIHNjaG9vbGNoaWxk
cmVuIGluIFNwYWluOiBJU0FBQyBwaGFzZSBJSUk8L3RpdGxlPjxzZWNvbmRhcnktdGl0bGU+SiBJ
bnZlc3RpZyBBbGxlcmdvbCBDbGluIEltbXVub2w8L3NlY29uZGFyeS10aXRsZT48L3RpdGxlcz48
cGVyaW9kaWNhbD48ZnVsbC10aXRsZT5Kb3VybmFsIG9mIEludmVzdGlnYXRpb25hbCBBbGxlcmdv
bG9neSAmYW1wOyBDbGluaWNhbCBJbW11bm9sb2d5PC9mdWxsLXRpdGxlPjxhYmJyLTE+SiBJbnZl
c3RpZyBBbGxlcmdvbCBDbGluIEltbXVub2w8L2FiYnItMT48L3BlcmlvZGljYWw+PHBhZ2VzPjQ2
OS03NTwvcGFnZXM+PHZvbHVtZT4yMDwvdm9sdW1lPjxudW1iZXI+NjwvbnVtYmVyPjxlZGl0aW9u
PjIwMTEvMDEvMjA8L2VkaXRpb24+PGtleXdvcmRzPjxrZXl3b3JkPkNoaWxkPC9rZXl3b3JkPjxr
ZXl3b3JkPkNyb3NzLVNlY3Rpb25hbCBTdHVkaWVzPC9rZXl3b3JkPjxrZXl3b3JkPkRlcm1hdGl0
aXMsIEF0b3BpYy8qZXBpZGVtaW9sb2d5PC9rZXl3b3JkPjxrZXl3b3JkPipEaWV0PC9rZXl3b3Jk
PjxrZXl3b3JkPkRpZXQsIE1lZGl0ZXJyYW5lYW48L2tleXdvcmQ+PGtleXdvcmQ+RmVtYWxlPC9r
ZXl3b3JkPjxrZXl3b3JkPkh1bWFuczwva2V5d29yZD48a2V5d29yZD5NYWxlPC9rZXl3b3JkPjxr
ZXl3b3JkPk9iZXNpdHkvY29tcGxpY2F0aW9uczwva2V5d29yZD48a2V5d29yZD5QcmV2YWxlbmNl
PC9rZXl3b3JkPjxrZXl3b3JkPlNwYWluL2VwaWRlbWlvbG9neTwva2V5d29yZD48L2tleXdvcmRz
PjxkYXRlcz48eWVhcj4yMDEwPC95ZWFyPjwvZGF0ZXM+PGlzYm4+MTAxOC05MDY4IChQcmludCkm
I3hEOzEwMTgtOTA2OCAoTGlua2luZyk8L2lzYm4+PGFjY2Vzc2lvbi1udW0+MjEyNDM5MzA8L2Fj
Y2Vzc2lvbi1udW0+PHVybHM+PHJlbGF0ZWQtdXJscz48dXJsPmh0dHBzOi8vd3d3Lm5jYmkubmxt
Lm5paC5nb3YvcHVibWVkLzIxMjQzOTMwPC91cmw+PC9yZWxhdGVkLXVybHM+PC91cmxzPjwvcmVj
b3JkPjwvQ2l0ZT48L0VuZE5vdGU+
</w:fldData>
              </w:fldChar>
            </w:r>
            <w:r w:rsidR="00B96606">
              <w:rPr>
                <w:rFonts w:ascii="Arial" w:hAnsi="Arial" w:cs="Arial"/>
                <w:b/>
                <w:noProof/>
                <w:color w:val="000000" w:themeColor="text1"/>
                <w:sz w:val="20"/>
                <w:szCs w:val="20"/>
              </w:rPr>
              <w:instrText xml:space="preserve"> ADDIN EN.CITE.DATA </w:instrText>
            </w:r>
            <w:r w:rsidR="00B96606">
              <w:rPr>
                <w:rFonts w:ascii="Arial" w:hAnsi="Arial" w:cs="Arial"/>
                <w:b/>
                <w:noProof/>
                <w:color w:val="000000" w:themeColor="text1"/>
                <w:sz w:val="20"/>
                <w:szCs w:val="20"/>
              </w:rPr>
            </w:r>
            <w:r w:rsidR="00B96606">
              <w:rPr>
                <w:rFonts w:ascii="Arial" w:hAnsi="Arial" w:cs="Arial"/>
                <w:b/>
                <w:noProof/>
                <w:color w:val="000000" w:themeColor="text1"/>
                <w:sz w:val="20"/>
                <w:szCs w:val="20"/>
              </w:rPr>
              <w:fldChar w:fldCharType="end"/>
            </w:r>
            <w:r w:rsidRPr="00DB7374">
              <w:rPr>
                <w:rFonts w:ascii="Arial" w:hAnsi="Arial" w:cs="Arial"/>
                <w:b/>
                <w:noProof/>
                <w:color w:val="000000" w:themeColor="text1"/>
                <w:sz w:val="20"/>
                <w:szCs w:val="20"/>
              </w:rPr>
            </w:r>
            <w:r w:rsidRPr="00DB7374">
              <w:rPr>
                <w:rFonts w:ascii="Arial" w:hAnsi="Arial" w:cs="Arial"/>
                <w:b/>
                <w:noProof/>
                <w:color w:val="000000" w:themeColor="text1"/>
                <w:sz w:val="20"/>
                <w:szCs w:val="20"/>
              </w:rPr>
              <w:fldChar w:fldCharType="separate"/>
            </w:r>
            <w:r w:rsidR="00B96606" w:rsidRPr="00B96606">
              <w:rPr>
                <w:rFonts w:ascii="Arial" w:hAnsi="Arial" w:cs="Arial"/>
                <w:b/>
                <w:noProof/>
                <w:color w:val="000000" w:themeColor="text1"/>
                <w:sz w:val="20"/>
                <w:szCs w:val="20"/>
                <w:vertAlign w:val="superscript"/>
              </w:rPr>
              <w:t>61</w:t>
            </w:r>
            <w:r w:rsidRPr="00DB7374">
              <w:rPr>
                <w:rFonts w:ascii="Arial" w:hAnsi="Arial" w:cs="Arial"/>
                <w:b/>
                <w:noProof/>
                <w:color w:val="000000" w:themeColor="text1"/>
                <w:sz w:val="20"/>
                <w:szCs w:val="20"/>
              </w:rPr>
              <w:fldChar w:fldCharType="end"/>
            </w:r>
          </w:p>
          <w:p w14:paraId="59B820A6"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Cross-sectional study</w:t>
            </w:r>
          </w:p>
          <w:p w14:paraId="07C9793E"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ISAAC phase III Spain</w:t>
            </w:r>
          </w:p>
          <w:p w14:paraId="573CF971"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Sample Size</w:t>
            </w:r>
            <w:r w:rsidRPr="00DB7374">
              <w:rPr>
                <w:rFonts w:ascii="Arial" w:hAnsi="Arial" w:cs="Arial"/>
                <w:color w:val="000000" w:themeColor="text1"/>
                <w:sz w:val="20"/>
                <w:szCs w:val="20"/>
              </w:rPr>
              <w:t>:</w:t>
            </w:r>
          </w:p>
          <w:p w14:paraId="593A4D8C"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Baseline N: 20106 (6-7 years of age)</w:t>
            </w:r>
          </w:p>
          <w:p w14:paraId="2CBDEA79"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lastRenderedPageBreak/>
              <w:t>Analytic N: 13153</w:t>
            </w:r>
          </w:p>
          <w:p w14:paraId="0CD8EC0B"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Participation rate 76.5%</w:t>
            </w:r>
          </w:p>
          <w:p w14:paraId="78E40B6E"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Sex:</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m 6621, f 6512</w:t>
            </w:r>
          </w:p>
          <w:p w14:paraId="5F9765F5"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Race/Ethnicity</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NR</w:t>
            </w:r>
          </w:p>
          <w:p w14:paraId="4E2F5087"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Atopic Disease Risk Status</w:t>
            </w:r>
            <w:r w:rsidRPr="00DB7374">
              <w:rPr>
                <w:rFonts w:ascii="Arial" w:hAnsi="Arial" w:cs="Arial"/>
                <w:color w:val="000000" w:themeColor="text1"/>
                <w:sz w:val="20"/>
                <w:szCs w:val="20"/>
              </w:rPr>
              <w:t xml:space="preserve">: </w:t>
            </w:r>
          </w:p>
          <w:p w14:paraId="083133CC" w14:textId="77777777" w:rsidR="00D12B78" w:rsidRPr="00DB7374" w:rsidRDefault="00D12B78" w:rsidP="00C12CB1">
            <w:pPr>
              <w:pStyle w:val="Tablebody"/>
              <w:rPr>
                <w:rFonts w:ascii="Arial" w:hAnsi="Arial" w:cs="Arial"/>
                <w:color w:val="000000" w:themeColor="text1"/>
                <w:sz w:val="20"/>
                <w:szCs w:val="20"/>
              </w:rPr>
            </w:pPr>
          </w:p>
        </w:tc>
        <w:tc>
          <w:tcPr>
            <w:tcW w:w="4077" w:type="dxa"/>
          </w:tcPr>
          <w:p w14:paraId="629CCA09"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lastRenderedPageBreak/>
              <w:t>Intervention/Exposure:</w:t>
            </w:r>
          </w:p>
          <w:p w14:paraId="33FFAC90" w14:textId="3BCD55E5" w:rsidR="00D12B78" w:rsidRPr="00DB7374" w:rsidRDefault="00D12B78" w:rsidP="00C12CB1">
            <w:pPr>
              <w:pStyle w:val="Tablebody"/>
              <w:rPr>
                <w:rFonts w:ascii="Arial" w:hAnsi="Arial" w:cs="Arial"/>
                <w:color w:val="000000" w:themeColor="text1"/>
                <w:sz w:val="20"/>
                <w:szCs w:val="20"/>
              </w:rPr>
            </w:pPr>
            <w:r w:rsidRPr="00DB7374">
              <w:rPr>
                <w:rFonts w:ascii="Arial" w:hAnsi="Arial" w:cs="Arial"/>
                <w:noProof/>
                <w:color w:val="000000" w:themeColor="text1"/>
                <w:sz w:val="20"/>
                <w:szCs w:val="20"/>
              </w:rPr>
              <w:t>Definition of mediterrean diet (MD) based on</w:t>
            </w:r>
            <w:r>
              <w:rPr>
                <w:rFonts w:ascii="Arial" w:hAnsi="Arial" w:cs="Arial"/>
                <w:noProof/>
                <w:color w:val="000000" w:themeColor="text1"/>
                <w:sz w:val="20"/>
                <w:szCs w:val="20"/>
              </w:rPr>
              <w:fldChar w:fldCharType="begin">
                <w:fldData xml:space="preserve">PEVuZE5vdGU+PENpdGU+PEF1dGhvcj5HYXJjaWEtTWFyY29zPC9BdXRob3I+PFllYXI+MjAwNzwv
WWVhcj48UmVjTnVtPjQ2MjU8L1JlY051bT48RGlzcGxheVRleHQ+PHN0eWxlIGZhY2U9InN1cGVy
c2NyaXB0Ij42Mjwvc3R5bGU+PC9EaXNwbGF5VGV4dD48cmVjb3JkPjxyZWMtbnVtYmVyPjQ2MjU8
L3JlYy1udW1iZXI+PGZvcmVpZ24ta2V5cz48a2V5IGFwcD0iRU4iIGRiLWlkPSJ3dnJ6ZjA5dGt6
dzU5d2Vwc3hicHphYWh4MHNkOXhzOTByNXQiIHRpbWVzdGFtcD0iMTU0MTI5NzAwMyI+NDYyNTwv
a2V5PjwvZm9yZWlnbi1rZXlzPjxyZWYtdHlwZSBuYW1lPSJKb3VybmFsIEFydGljbGUiPjE3PC9y
ZWYtdHlwZT48Y29udHJpYnV0b3JzPjxhdXRob3JzPjxhdXRob3I+R2FyY2lhLU1hcmNvcywgTC48
L2F1dGhvcj48YXV0aG9yPkNhbmZsYW5jYSwgSS4gTS48L2F1dGhvcj48YXV0aG9yPkdhcnJpZG8s
IEouIEIuPC9hdXRob3I+PGF1dGhvcj5WYXJlbGEsIEEuIEwuPC9hdXRob3I+PGF1dGhvcj5HYXJj
aWEtSGVybmFuZGV6LCBHLjwvYXV0aG9yPjxhdXRob3I+R3VpbGxlbiBHcmltYSwgRi48L2F1dGhv
cj48YXV0aG9yPkdvbnphbGV6LURpYXosIEMuPC9hdXRob3I+PGF1dGhvcj5DYXJ2YWphbC1VcnVl
bmEsIEkuPC9hdXRob3I+PGF1dGhvcj5Bcm5lZG8tUGVuYSwgQS48L2F1dGhvcj48YXV0aG9yPkJ1
c3F1ZXRzLU1vbmdlLCBSLiBNLjwvYXV0aG9yPjxhdXRob3I+TW9yYWxlcyBTdWFyZXotVmFyZWxh
LCBNLjwvYXV0aG9yPjxhdXRob3I+QmxhbmNvLVF1aXJvcywgQS48L2F1dGhvcj48L2F1dGhvcnM+
PC9jb250cmlidXRvcnM+PGF1dGgtYWRkcmVzcz5JbnN0aXR1dGUgb2YgUmVzcGlyYXRvcnkgSGVh
bHRoLCBVbml2ZXJzaXR5IG9mIE11cmNpYSwgMzAxMjAgRWwgUGFsbWFyLCBNdXJjaWEsIGFuZCBE
ZXBhcnRtZW50IG9mIFBhZWRpYXRyaWNzLCBEb25vc3RpYSBIb3NwaXRhbCwgU2FuIFNlYmFzdGlh
biwgU3BhaW4uIGxnbWFyY29zQHVtLmVzPC9hdXRoLWFkZHJlc3M+PHRpdGxlcz48dGl0bGU+UmVs
YXRpb25zaGlwIG9mIGFzdGhtYSBhbmQgcmhpbm9jb25qdW5jdGl2aXRpcyB3aXRoIG9iZXNpdHks
IGV4ZXJjaXNlIGFuZCBNZWRpdGVycmFuZWFuIGRpZXQgaW4gU3BhbmlzaCBzY2hvb2xjaGlsZHJl
bjwvdGl0bGU+PHNlY29uZGFyeS10aXRsZT5UaG9yYXg8L3NlY29uZGFyeS10aXRsZT48L3RpdGxl
cz48cGVyaW9kaWNhbD48ZnVsbC10aXRsZT5UaG9yYXg8L2Z1bGwtdGl0bGU+PGFiYnItMT5UaG9y
YXg8L2FiYnItMT48L3BlcmlvZGljYWw+PHBhZ2VzPjUwMy04PC9wYWdlcz48dm9sdW1lPjYyPC92
b2x1bWU+PG51bWJlcj42PC9udW1iZXI+PGVkaXRpb24+MjAwNy8wMS8yNjwvZWRpdGlvbj48a2V5
d29yZHM+PGtleXdvcmQ+QXN0aG1hL2V0aW9sb2d5LypwcmV2ZW50aW9uICZhbXA7IGNvbnRyb2w8
L2tleXdvcmQ+PGtleXdvcmQ+Q2hpbGQ8L2tleXdvcmQ+PGtleXdvcmQ+Q29uanVuY3Rpdml0aXMv
KmV0aW9sb2d5PC9rZXl3b3JkPjxrZXl3b3JkPkNyb3NzLVNlY3Rpb25hbCBTdHVkaWVzPC9rZXl3
b3JkPjxrZXl3b3JkPipEaWV0LCBNZWRpdGVycmFuZWFuPC9rZXl3b3JkPjxrZXl3b3JkPkV4ZXJj
aXNlLypwaHlzaW9sb2d5PC9rZXl3b3JkPjxrZXl3b3JkPkZlbWFsZTwva2V5d29yZD48a2V5d29y
ZD5IdW1hbnM8L2tleXdvcmQ+PGtleXdvcmQ+TWFsZTwva2V5d29yZD48a2V5d29yZD5PYmVzaXR5
Lypjb21wbGljYXRpb25zPC9rZXl3b3JkPjxrZXl3b3JkPlJlZ3Jlc3Npb24gQW5hbHlzaXM8L2tl
eXdvcmQ+PGtleXdvcmQ+UmlzayBGYWN0b3JzPC9rZXl3b3JkPjxrZXl3b3JkPlNwYWluPC9rZXl3
b3JkPjxrZXl3b3JkPlN1cnZleXMgYW5kIFF1ZXN0aW9ubmFpcmVzPC9rZXl3b3JkPjwva2V5d29y
ZHM+PGRhdGVzPjx5ZWFyPjIwMDc8L3llYXI+PHB1Yi1kYXRlcz48ZGF0ZT5KdW48L2RhdGU+PC9w
dWItZGF0ZXM+PC9kYXRlcz48aXNibj4wMDQwLTYzNzYgKFByaW50KSYjeEQ7MDA0MC02Mzc2IChM
aW5raW5nKTwvaXNibj48YWNjZXNzaW9uLW51bT4xNzI1MTMxMTwvYWNjZXNzaW9uLW51bT48dXJs
cz48cmVsYXRlZC11cmxzPjx1cmw+aHR0cHM6Ly93d3cubmNiaS5ubG0ubmloLmdvdi9wdWJtZWQv
MTcyNTEzMTE8L3VybD48L3JlbGF0ZWQtdXJscz48L3VybHM+PGN1c3RvbTI+UE1DMjExNzIwMjwv
Y3VzdG9tMj48ZWxlY3Ryb25pYy1yZXNvdXJjZS1udW0+MTAuMTEzNi90aHguMjAwNi4wNjAwMjA8
L2VsZWN0cm9uaWMtcmVzb3VyY2UtbnVtPjwvcmVjb3JkPjwvQ2l0ZT48L0VuZE5vdGU+
</w:fldData>
              </w:fldChar>
            </w:r>
            <w:r w:rsidR="00B96606">
              <w:rPr>
                <w:rFonts w:ascii="Arial" w:hAnsi="Arial" w:cs="Arial"/>
                <w:noProof/>
                <w:color w:val="000000" w:themeColor="text1"/>
                <w:sz w:val="20"/>
                <w:szCs w:val="20"/>
              </w:rPr>
              <w:instrText xml:space="preserve"> ADDIN EN.CITE </w:instrText>
            </w:r>
            <w:r w:rsidR="00B96606">
              <w:rPr>
                <w:rFonts w:ascii="Arial" w:hAnsi="Arial" w:cs="Arial"/>
                <w:noProof/>
                <w:color w:val="000000" w:themeColor="text1"/>
                <w:sz w:val="20"/>
                <w:szCs w:val="20"/>
              </w:rPr>
              <w:fldChar w:fldCharType="begin">
                <w:fldData xml:space="preserve">PEVuZE5vdGU+PENpdGU+PEF1dGhvcj5HYXJjaWEtTWFyY29zPC9BdXRob3I+PFllYXI+MjAwNzwv
WWVhcj48UmVjTnVtPjQ2MjU8L1JlY051bT48RGlzcGxheVRleHQ+PHN0eWxlIGZhY2U9InN1cGVy
c2NyaXB0Ij42Mjwvc3R5bGU+PC9EaXNwbGF5VGV4dD48cmVjb3JkPjxyZWMtbnVtYmVyPjQ2MjU8
L3JlYy1udW1iZXI+PGZvcmVpZ24ta2V5cz48a2V5IGFwcD0iRU4iIGRiLWlkPSJ3dnJ6ZjA5dGt6
dzU5d2Vwc3hicHphYWh4MHNkOXhzOTByNXQiIHRpbWVzdGFtcD0iMTU0MTI5NzAwMyI+NDYyNTwv
a2V5PjwvZm9yZWlnbi1rZXlzPjxyZWYtdHlwZSBuYW1lPSJKb3VybmFsIEFydGljbGUiPjE3PC9y
ZWYtdHlwZT48Y29udHJpYnV0b3JzPjxhdXRob3JzPjxhdXRob3I+R2FyY2lhLU1hcmNvcywgTC48
L2F1dGhvcj48YXV0aG9yPkNhbmZsYW5jYSwgSS4gTS48L2F1dGhvcj48YXV0aG9yPkdhcnJpZG8s
IEouIEIuPC9hdXRob3I+PGF1dGhvcj5WYXJlbGEsIEEuIEwuPC9hdXRob3I+PGF1dGhvcj5HYXJj
aWEtSGVybmFuZGV6LCBHLjwvYXV0aG9yPjxhdXRob3I+R3VpbGxlbiBHcmltYSwgRi48L2F1dGhv
cj48YXV0aG9yPkdvbnphbGV6LURpYXosIEMuPC9hdXRob3I+PGF1dGhvcj5DYXJ2YWphbC1VcnVl
bmEsIEkuPC9hdXRob3I+PGF1dGhvcj5Bcm5lZG8tUGVuYSwgQS48L2F1dGhvcj48YXV0aG9yPkJ1
c3F1ZXRzLU1vbmdlLCBSLiBNLjwvYXV0aG9yPjxhdXRob3I+TW9yYWxlcyBTdWFyZXotVmFyZWxh
LCBNLjwvYXV0aG9yPjxhdXRob3I+QmxhbmNvLVF1aXJvcywgQS48L2F1dGhvcj48L2F1dGhvcnM+
PC9jb250cmlidXRvcnM+PGF1dGgtYWRkcmVzcz5JbnN0aXR1dGUgb2YgUmVzcGlyYXRvcnkgSGVh
bHRoLCBVbml2ZXJzaXR5IG9mIE11cmNpYSwgMzAxMjAgRWwgUGFsbWFyLCBNdXJjaWEsIGFuZCBE
ZXBhcnRtZW50IG9mIFBhZWRpYXRyaWNzLCBEb25vc3RpYSBIb3NwaXRhbCwgU2FuIFNlYmFzdGlh
biwgU3BhaW4uIGxnbWFyY29zQHVtLmVzPC9hdXRoLWFkZHJlc3M+PHRpdGxlcz48dGl0bGU+UmVs
YXRpb25zaGlwIG9mIGFzdGhtYSBhbmQgcmhpbm9jb25qdW5jdGl2aXRpcyB3aXRoIG9iZXNpdHks
IGV4ZXJjaXNlIGFuZCBNZWRpdGVycmFuZWFuIGRpZXQgaW4gU3BhbmlzaCBzY2hvb2xjaGlsZHJl
bjwvdGl0bGU+PHNlY29uZGFyeS10aXRsZT5UaG9yYXg8L3NlY29uZGFyeS10aXRsZT48L3RpdGxl
cz48cGVyaW9kaWNhbD48ZnVsbC10aXRsZT5UaG9yYXg8L2Z1bGwtdGl0bGU+PGFiYnItMT5UaG9y
YXg8L2FiYnItMT48L3BlcmlvZGljYWw+PHBhZ2VzPjUwMy04PC9wYWdlcz48dm9sdW1lPjYyPC92
b2x1bWU+PG51bWJlcj42PC9udW1iZXI+PGVkaXRpb24+MjAwNy8wMS8yNjwvZWRpdGlvbj48a2V5
d29yZHM+PGtleXdvcmQ+QXN0aG1hL2V0aW9sb2d5LypwcmV2ZW50aW9uICZhbXA7IGNvbnRyb2w8
L2tleXdvcmQ+PGtleXdvcmQ+Q2hpbGQ8L2tleXdvcmQ+PGtleXdvcmQ+Q29uanVuY3Rpdml0aXMv
KmV0aW9sb2d5PC9rZXl3b3JkPjxrZXl3b3JkPkNyb3NzLVNlY3Rpb25hbCBTdHVkaWVzPC9rZXl3
b3JkPjxrZXl3b3JkPipEaWV0LCBNZWRpdGVycmFuZWFuPC9rZXl3b3JkPjxrZXl3b3JkPkV4ZXJj
aXNlLypwaHlzaW9sb2d5PC9rZXl3b3JkPjxrZXl3b3JkPkZlbWFsZTwva2V5d29yZD48a2V5d29y
ZD5IdW1hbnM8L2tleXdvcmQ+PGtleXdvcmQ+TWFsZTwva2V5d29yZD48a2V5d29yZD5PYmVzaXR5
Lypjb21wbGljYXRpb25zPC9rZXl3b3JkPjxrZXl3b3JkPlJlZ3Jlc3Npb24gQW5hbHlzaXM8L2tl
eXdvcmQ+PGtleXdvcmQ+UmlzayBGYWN0b3JzPC9rZXl3b3JkPjxrZXl3b3JkPlNwYWluPC9rZXl3
b3JkPjxrZXl3b3JkPlN1cnZleXMgYW5kIFF1ZXN0aW9ubmFpcmVzPC9rZXl3b3JkPjwva2V5d29y
ZHM+PGRhdGVzPjx5ZWFyPjIwMDc8L3llYXI+PHB1Yi1kYXRlcz48ZGF0ZT5KdW48L2RhdGU+PC9w
dWItZGF0ZXM+PC9kYXRlcz48aXNibj4wMDQwLTYzNzYgKFByaW50KSYjeEQ7MDA0MC02Mzc2IChM
aW5raW5nKTwvaXNibj48YWNjZXNzaW9uLW51bT4xNzI1MTMxMTwvYWNjZXNzaW9uLW51bT48dXJs
cz48cmVsYXRlZC11cmxzPjx1cmw+aHR0cHM6Ly93d3cubmNiaS5ubG0ubmloLmdvdi9wdWJtZWQv
MTcyNTEzMTE8L3VybD48L3JlbGF0ZWQtdXJscz48L3VybHM+PGN1c3RvbTI+UE1DMjExNzIwMjwv
Y3VzdG9tMj48ZWxlY3Ryb25pYy1yZXNvdXJjZS1udW0+MTAuMTEzNi90aHguMjAwNi4wNjAwMjA8
L2VsZWN0cm9uaWMtcmVzb3VyY2UtbnVtPjwvcmVjb3JkPjwvQ2l0ZT48L0VuZE5vdGU+
</w:fldData>
              </w:fldChar>
            </w:r>
            <w:r w:rsidR="00B96606">
              <w:rPr>
                <w:rFonts w:ascii="Arial" w:hAnsi="Arial" w:cs="Arial"/>
                <w:noProof/>
                <w:color w:val="000000" w:themeColor="text1"/>
                <w:sz w:val="20"/>
                <w:szCs w:val="20"/>
              </w:rPr>
              <w:instrText xml:space="preserve"> ADDIN EN.CITE.DATA </w:instrText>
            </w:r>
            <w:r w:rsidR="00B96606">
              <w:rPr>
                <w:rFonts w:ascii="Arial" w:hAnsi="Arial" w:cs="Arial"/>
                <w:noProof/>
                <w:color w:val="000000" w:themeColor="text1"/>
                <w:sz w:val="20"/>
                <w:szCs w:val="20"/>
              </w:rPr>
            </w:r>
            <w:r w:rsidR="00B96606">
              <w:rPr>
                <w:rFonts w:ascii="Arial" w:hAnsi="Arial" w:cs="Arial"/>
                <w:noProof/>
                <w:color w:val="000000" w:themeColor="text1"/>
                <w:sz w:val="20"/>
                <w:szCs w:val="20"/>
              </w:rPr>
              <w:fldChar w:fldCharType="end"/>
            </w:r>
            <w:r>
              <w:rPr>
                <w:rFonts w:ascii="Arial" w:hAnsi="Arial" w:cs="Arial"/>
                <w:noProof/>
                <w:color w:val="000000" w:themeColor="text1"/>
                <w:sz w:val="20"/>
                <w:szCs w:val="20"/>
              </w:rPr>
            </w:r>
            <w:r>
              <w:rPr>
                <w:rFonts w:ascii="Arial" w:hAnsi="Arial" w:cs="Arial"/>
                <w:noProof/>
                <w:color w:val="000000" w:themeColor="text1"/>
                <w:sz w:val="20"/>
                <w:szCs w:val="20"/>
              </w:rPr>
              <w:fldChar w:fldCharType="separate"/>
            </w:r>
            <w:r w:rsidR="00B96606" w:rsidRPr="00B96606">
              <w:rPr>
                <w:rFonts w:ascii="Arial" w:hAnsi="Arial" w:cs="Arial"/>
                <w:noProof/>
                <w:color w:val="000000" w:themeColor="text1"/>
                <w:sz w:val="20"/>
                <w:szCs w:val="20"/>
                <w:vertAlign w:val="superscript"/>
              </w:rPr>
              <w:t>62</w:t>
            </w:r>
            <w:r>
              <w:rPr>
                <w:rFonts w:ascii="Arial" w:hAnsi="Arial" w:cs="Arial"/>
                <w:noProof/>
                <w:color w:val="000000" w:themeColor="text1"/>
                <w:sz w:val="20"/>
                <w:szCs w:val="20"/>
              </w:rPr>
              <w:fldChar w:fldCharType="end"/>
            </w:r>
            <w:r w:rsidRPr="00DB7374">
              <w:rPr>
                <w:rFonts w:ascii="Arial" w:hAnsi="Arial" w:cs="Arial"/>
                <w:noProof/>
                <w:color w:val="000000" w:themeColor="text1"/>
                <w:sz w:val="20"/>
                <w:szCs w:val="20"/>
              </w:rPr>
              <w:t xml:space="preserve"> </w:t>
            </w:r>
            <w:r w:rsidRPr="00DB7374">
              <w:rPr>
                <w:rFonts w:ascii="Arial" w:hAnsi="Arial" w:cs="Arial"/>
                <w:color w:val="000000" w:themeColor="text1"/>
                <w:sz w:val="20"/>
                <w:szCs w:val="20"/>
              </w:rPr>
              <w:t>which was again based on score used in adults (EPIC) with regard to cardiovascular risk (Trichopoulou/ Psaltopoulou)</w:t>
            </w:r>
            <w:r>
              <w:rPr>
                <w:rFonts w:ascii="Arial" w:hAnsi="Arial" w:cs="Arial"/>
                <w:color w:val="000000" w:themeColor="text1"/>
                <w:sz w:val="20"/>
                <w:szCs w:val="20"/>
              </w:rPr>
              <w:fldChar w:fldCharType="begin"/>
            </w:r>
            <w:r w:rsidR="00B96606">
              <w:rPr>
                <w:rFonts w:ascii="Arial" w:hAnsi="Arial" w:cs="Arial"/>
                <w:color w:val="000000" w:themeColor="text1"/>
                <w:sz w:val="20"/>
                <w:szCs w:val="20"/>
              </w:rPr>
              <w:instrText xml:space="preserve"> ADDIN EN.CITE &lt;EndNote&gt;&lt;Cite&gt;&lt;Author&gt;Trichopoulou&lt;/Author&gt;&lt;Year&gt;1995&lt;/Year&gt;&lt;RecNum&gt;4552&lt;/RecNum&gt;&lt;DisplayText&gt;&lt;style face="superscript"&gt;58&lt;/style&gt;&lt;/DisplayText&gt;&lt;record&gt;&lt;rec-number&gt;4552&lt;/rec-number&gt;&lt;foreign-keys&gt;&lt;key app="EN" db-id="wvrzf09tkzw59wepsxbpzaahx0sd9xs90r5t" timestamp="1539440897"&gt;4552&lt;/key&gt;&lt;/foreign-keys&gt;&lt;ref-type name="Journal Article"&gt;17&lt;/ref-type&gt;&lt;contributors&gt;&lt;authors&gt;&lt;author&gt;Trichopoulou, A.&lt;/author&gt;&lt;author&gt;Kouris-Blazos, A.&lt;/author&gt;&lt;author&gt;Wahlqvist, M. L.&lt;/author&gt;&lt;author&gt;Gnardellis, C.&lt;/author&gt;&lt;author&gt;Lagiou, P.&lt;/author&gt;&lt;author&gt;Polychronopoulos, E.&lt;/author&gt;&lt;author&gt;Vassilakou, T.&lt;/author&gt;&lt;author&gt;Lipworth, L.&lt;/author&gt;&lt;author&gt;Trichopoulos, D.&lt;/author&gt;&lt;/authors&gt;&lt;/contributors&gt;&lt;auth-address&gt;National Centre for Nutrition, National School of Public Health, Athens, Greece.&lt;/auth-address&gt;&lt;titles&gt;&lt;title&gt;Diet and overall survival in elderly people&lt;/title&gt;&lt;secondary-title&gt;BMJ&lt;/secondary-title&gt;&lt;/titles&gt;&lt;periodical&gt;&lt;full-title&gt;BMJ&lt;/full-title&gt;&lt;abbr-1&gt;Bmj&lt;/abbr-1&gt;&lt;/periodical&gt;&lt;pages&gt;1457-60&lt;/pages&gt;&lt;volume&gt;311&lt;/volume&gt;&lt;number&gt;7018&lt;/number&gt;&lt;edition&gt;1995/12/02&lt;/edition&gt;&lt;keywords&gt;&lt;keyword&gt;Aged&lt;/keyword&gt;&lt;keyword&gt;Aging/*physiology&lt;/keyword&gt;&lt;keyword&gt;Cohort Studies&lt;/keyword&gt;&lt;keyword&gt;*Diet&lt;/keyword&gt;&lt;keyword&gt;Diet Surveys&lt;/keyword&gt;&lt;keyword&gt;Energy Intake&lt;/keyword&gt;&lt;keyword&gt;Feeding Behavior&lt;/keyword&gt;&lt;keyword&gt;Female&lt;/keyword&gt;&lt;keyword&gt;Greece&lt;/keyword&gt;&lt;keyword&gt;Humans&lt;/keyword&gt;&lt;keyword&gt;Longevity&lt;/keyword&gt;&lt;keyword&gt;Male&lt;/keyword&gt;&lt;keyword&gt;*Mortality&lt;/keyword&gt;&lt;keyword&gt;Survival Analysis&lt;/keyword&gt;&lt;/keywords&gt;&lt;dates&gt;&lt;year&gt;1995&lt;/year&gt;&lt;pub-dates&gt;&lt;date&gt;Dec 2&lt;/date&gt;&lt;/pub-dates&gt;&lt;/dates&gt;&lt;isbn&gt;0959-8138 (Print)&amp;#xD;0959-8138 (Linking)&lt;/isbn&gt;&lt;accession-num&gt;8520331&lt;/accession-num&gt;&lt;urls&gt;&lt;related-urls&gt;&lt;url&gt;https://www.ncbi.nlm.nih.gov/pubmed/8520331&lt;/url&gt;&lt;/related-urls&gt;&lt;/urls&gt;&lt;custom2&gt;PMC2543726&lt;/custom2&gt;&lt;/record&gt;&lt;/Cite&gt;&lt;/EndNote&gt;</w:instrText>
            </w:r>
            <w:r>
              <w:rPr>
                <w:rFonts w:ascii="Arial" w:hAnsi="Arial" w:cs="Arial"/>
                <w:color w:val="000000" w:themeColor="text1"/>
                <w:sz w:val="20"/>
                <w:szCs w:val="20"/>
              </w:rPr>
              <w:fldChar w:fldCharType="separate"/>
            </w:r>
            <w:r w:rsidR="00B96606" w:rsidRPr="00B96606">
              <w:rPr>
                <w:rFonts w:ascii="Arial" w:hAnsi="Arial" w:cs="Arial"/>
                <w:noProof/>
                <w:color w:val="000000" w:themeColor="text1"/>
                <w:sz w:val="20"/>
                <w:szCs w:val="20"/>
                <w:vertAlign w:val="superscript"/>
              </w:rPr>
              <w:t>58</w:t>
            </w:r>
            <w:r>
              <w:rPr>
                <w:rFonts w:ascii="Arial" w:hAnsi="Arial" w:cs="Arial"/>
                <w:color w:val="000000" w:themeColor="text1"/>
                <w:sz w:val="20"/>
                <w:szCs w:val="20"/>
              </w:rPr>
              <w:fldChar w:fldCharType="end"/>
            </w:r>
          </w:p>
          <w:p w14:paraId="728BDC5D"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Range 0-22</w:t>
            </w:r>
          </w:p>
          <w:p w14:paraId="7A91C3A2"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rPr>
              <w:t>Assessment Methods of MD</w:t>
            </w:r>
            <w:r w:rsidRPr="00DB7374">
              <w:rPr>
                <w:rFonts w:ascii="Arial" w:hAnsi="Arial" w:cs="Arial"/>
                <w:color w:val="000000" w:themeColor="text1"/>
                <w:sz w:val="20"/>
                <w:szCs w:val="20"/>
              </w:rPr>
              <w:t xml:space="preserve">: </w:t>
            </w:r>
          </w:p>
          <w:p w14:paraId="450B14C3"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lastRenderedPageBreak/>
              <w:t>FFQ on 16 foods and food groups with 3 answers (never, 1-2 times/ wk, ≥3 times/wk)</w:t>
            </w:r>
          </w:p>
          <w:p w14:paraId="552860DE" w14:textId="77777777" w:rsidR="00D12B78" w:rsidRPr="00DB7374" w:rsidRDefault="00D12B78" w:rsidP="00C12CB1">
            <w:pPr>
              <w:pStyle w:val="Tablebody"/>
              <w:rPr>
                <w:rFonts w:ascii="Arial" w:hAnsi="Arial" w:cs="Arial"/>
                <w:b/>
                <w:color w:val="000000" w:themeColor="text1"/>
                <w:sz w:val="20"/>
                <w:szCs w:val="20"/>
                <w:u w:val="single"/>
              </w:rPr>
            </w:pPr>
          </w:p>
          <w:p w14:paraId="0919114C" w14:textId="77777777" w:rsidR="00D12B78" w:rsidRPr="00DB7374" w:rsidRDefault="00D12B78" w:rsidP="00C12CB1">
            <w:pPr>
              <w:pStyle w:val="Tablebody"/>
              <w:rPr>
                <w:rFonts w:ascii="Arial" w:hAnsi="Arial" w:cs="Arial"/>
                <w:color w:val="000000" w:themeColor="text1"/>
                <w:sz w:val="20"/>
                <w:szCs w:val="20"/>
              </w:rPr>
            </w:pPr>
          </w:p>
        </w:tc>
        <w:tc>
          <w:tcPr>
            <w:tcW w:w="4320" w:type="dxa"/>
          </w:tcPr>
          <w:p w14:paraId="21B952A0" w14:textId="77777777" w:rsidR="00D12B78" w:rsidRPr="006F3274" w:rsidRDefault="00D12B78" w:rsidP="00C12CB1">
            <w:pPr>
              <w:pStyle w:val="Tablebody"/>
              <w:rPr>
                <w:rFonts w:ascii="Arial" w:hAnsi="Arial" w:cs="Arial"/>
                <w:b/>
                <w:noProof/>
                <w:color w:val="000000" w:themeColor="text1"/>
                <w:sz w:val="20"/>
                <w:szCs w:val="20"/>
              </w:rPr>
            </w:pPr>
            <w:r w:rsidRPr="006F3274">
              <w:rPr>
                <w:rFonts w:ascii="Arial" w:hAnsi="Arial" w:cs="Arial"/>
                <w:b/>
                <w:noProof/>
                <w:color w:val="000000" w:themeColor="text1"/>
                <w:sz w:val="20"/>
                <w:szCs w:val="20"/>
              </w:rPr>
              <w:lastRenderedPageBreak/>
              <w:t>Outcomes studied:</w:t>
            </w:r>
          </w:p>
          <w:p w14:paraId="5DA37893"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Atopic dermatitis assessed acc. to ISAAC questionnaire 5.92%</w:t>
            </w:r>
          </w:p>
          <w:p w14:paraId="63557EEF"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Mean MDS 13.26</w:t>
            </w:r>
          </w:p>
          <w:p w14:paraId="61F3875D"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Good adherence 9.43%</w:t>
            </w:r>
          </w:p>
          <w:p w14:paraId="569CF43E"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Bad adherence 90.57%</w:t>
            </w:r>
          </w:p>
          <w:p w14:paraId="5E52D938"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lastRenderedPageBreak/>
              <w:t>No association between MDS and AD</w:t>
            </w:r>
          </w:p>
          <w:p w14:paraId="2B642C5C" w14:textId="77777777" w:rsidR="00D12B78" w:rsidRPr="00DB7374" w:rsidRDefault="00D12B78" w:rsidP="00C12CB1">
            <w:pPr>
              <w:pStyle w:val="Tablebody"/>
              <w:rPr>
                <w:rFonts w:ascii="Arial" w:hAnsi="Arial" w:cs="Arial"/>
                <w:color w:val="000000" w:themeColor="text1"/>
                <w:sz w:val="20"/>
                <w:szCs w:val="20"/>
                <w:lang w:val="en-GB"/>
              </w:rPr>
            </w:pPr>
            <w:r w:rsidRPr="00DB7374">
              <w:rPr>
                <w:rFonts w:ascii="Arial" w:hAnsi="Arial" w:cs="Arial"/>
                <w:noProof/>
                <w:color w:val="000000" w:themeColor="text1"/>
                <w:sz w:val="20"/>
                <w:szCs w:val="20"/>
              </w:rPr>
              <w:t>Pattern</w:t>
            </w:r>
            <w:r w:rsidRPr="00DB7374">
              <w:rPr>
                <w:rFonts w:ascii="Arial" w:hAnsi="Arial" w:cs="Arial"/>
                <w:noProof/>
                <w:color w:val="000000" w:themeColor="text1"/>
                <w:sz w:val="20"/>
                <w:szCs w:val="20"/>
              </w:rPr>
              <w:br/>
            </w:r>
            <w:r w:rsidRPr="00DB7374">
              <w:rPr>
                <w:rFonts w:ascii="Arial" w:hAnsi="Arial" w:cs="Arial"/>
                <w:color w:val="000000" w:themeColor="text1"/>
                <w:sz w:val="20"/>
                <w:szCs w:val="20"/>
                <w:lang w:val="en-GB"/>
              </w:rPr>
              <w:t xml:space="preserve">Milk was negatively associated with AD (aOR 0.42 (0.22-0.79) when eaten 1-2 times/wk, aOR 0.50 (0.33-0.75) when consumed </w:t>
            </w:r>
            <w:r w:rsidRPr="00DB7374">
              <w:rPr>
                <w:rFonts w:ascii="Arial" w:hAnsi="Arial" w:cs="Arial"/>
                <w:color w:val="000000" w:themeColor="text1"/>
                <w:sz w:val="20"/>
                <w:szCs w:val="20"/>
              </w:rPr>
              <w:t>≥3 times/wk)</w:t>
            </w:r>
            <w:r w:rsidRPr="00DB7374">
              <w:rPr>
                <w:rFonts w:ascii="Arial" w:hAnsi="Arial" w:cs="Arial"/>
                <w:color w:val="000000" w:themeColor="text1"/>
                <w:sz w:val="20"/>
                <w:szCs w:val="20"/>
                <w:lang w:val="en-GB"/>
              </w:rPr>
              <w:t xml:space="preserve">. </w:t>
            </w:r>
          </w:p>
          <w:p w14:paraId="3D06984B" w14:textId="77777777" w:rsidR="00D12B78" w:rsidRPr="00DB7374" w:rsidRDefault="00D12B78" w:rsidP="00C12CB1">
            <w:pPr>
              <w:pStyle w:val="Tablebody"/>
              <w:rPr>
                <w:rFonts w:ascii="Arial" w:hAnsi="Arial" w:cs="Arial"/>
                <w:color w:val="000000" w:themeColor="text1"/>
                <w:sz w:val="20"/>
                <w:szCs w:val="20"/>
                <w:lang w:val="en-GB"/>
              </w:rPr>
            </w:pPr>
            <w:r>
              <w:rPr>
                <w:rFonts w:ascii="Arial" w:hAnsi="Arial" w:cs="Arial"/>
                <w:color w:val="000000" w:themeColor="text1"/>
                <w:sz w:val="20"/>
                <w:szCs w:val="20"/>
                <w:lang w:val="en-GB"/>
              </w:rPr>
              <w:t>B</w:t>
            </w:r>
            <w:r w:rsidRPr="00DB7374">
              <w:rPr>
                <w:rFonts w:ascii="Arial" w:hAnsi="Arial" w:cs="Arial"/>
                <w:color w:val="000000" w:themeColor="text1"/>
                <w:sz w:val="20"/>
                <w:szCs w:val="20"/>
                <w:lang w:val="en-GB"/>
              </w:rPr>
              <w:t xml:space="preserve">utter aOR 0.70 (0.50-0.97) when consumed </w:t>
            </w:r>
            <w:r w:rsidRPr="00DB7374">
              <w:rPr>
                <w:rFonts w:ascii="Arial" w:hAnsi="Arial" w:cs="Arial"/>
                <w:color w:val="000000" w:themeColor="text1"/>
                <w:sz w:val="20"/>
                <w:szCs w:val="20"/>
              </w:rPr>
              <w:t xml:space="preserve">≥3 times/wk) </w:t>
            </w:r>
          </w:p>
          <w:p w14:paraId="410D4B0A" w14:textId="77777777" w:rsidR="00D12B78" w:rsidRPr="00DB7374" w:rsidRDefault="00D12B78" w:rsidP="00C12CB1">
            <w:pPr>
              <w:pStyle w:val="Tablebody"/>
              <w:rPr>
                <w:rFonts w:ascii="Arial" w:hAnsi="Arial" w:cs="Arial"/>
                <w:noProof/>
                <w:color w:val="000000" w:themeColor="text1"/>
                <w:sz w:val="20"/>
                <w:szCs w:val="20"/>
              </w:rPr>
            </w:pPr>
            <w:r>
              <w:rPr>
                <w:rFonts w:ascii="Arial" w:hAnsi="Arial" w:cs="Arial"/>
                <w:color w:val="000000" w:themeColor="text1"/>
                <w:sz w:val="20"/>
                <w:szCs w:val="20"/>
                <w:lang w:val="en-GB"/>
              </w:rPr>
              <w:t>N</w:t>
            </w:r>
            <w:r w:rsidRPr="00DB7374">
              <w:rPr>
                <w:rFonts w:ascii="Arial" w:hAnsi="Arial" w:cs="Arial"/>
                <w:color w:val="000000" w:themeColor="text1"/>
                <w:sz w:val="20"/>
                <w:szCs w:val="20"/>
                <w:lang w:val="en-GB"/>
              </w:rPr>
              <w:t xml:space="preserve">uts aOR 0.51 (0.33-0.80) when consumed </w:t>
            </w:r>
            <w:r w:rsidRPr="00DB7374">
              <w:rPr>
                <w:rFonts w:ascii="Arial" w:hAnsi="Arial" w:cs="Arial"/>
                <w:color w:val="000000" w:themeColor="text1"/>
                <w:sz w:val="20"/>
                <w:szCs w:val="20"/>
              </w:rPr>
              <w:t>≥3 times/wk)</w:t>
            </w:r>
          </w:p>
        </w:tc>
        <w:tc>
          <w:tcPr>
            <w:tcW w:w="3393" w:type="dxa"/>
          </w:tcPr>
          <w:p w14:paraId="360497A6"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lastRenderedPageBreak/>
              <w:t>Confounders taken into account:</w:t>
            </w:r>
          </w:p>
          <w:p w14:paraId="693A8D0D" w14:textId="77777777" w:rsidR="00D12B78" w:rsidRPr="00DB7374" w:rsidRDefault="00D12B78" w:rsidP="00C12CB1">
            <w:pPr>
              <w:pStyle w:val="Tablebody"/>
              <w:rPr>
                <w:rFonts w:ascii="Arial" w:hAnsi="Arial" w:cs="Arial"/>
                <w:color w:val="000000" w:themeColor="text1"/>
                <w:sz w:val="20"/>
                <w:szCs w:val="20"/>
                <w:lang w:val="en-GB"/>
              </w:rPr>
            </w:pPr>
            <w:r>
              <w:rPr>
                <w:rFonts w:ascii="Arial" w:hAnsi="Arial" w:cs="Arial"/>
                <w:color w:val="000000" w:themeColor="text1"/>
                <w:sz w:val="20"/>
                <w:szCs w:val="20"/>
                <w:lang w:val="en-GB"/>
              </w:rPr>
              <w:t>G</w:t>
            </w:r>
            <w:r w:rsidRPr="00DB7374">
              <w:rPr>
                <w:rFonts w:ascii="Arial" w:hAnsi="Arial" w:cs="Arial"/>
                <w:color w:val="000000" w:themeColor="text1"/>
                <w:sz w:val="20"/>
                <w:szCs w:val="20"/>
                <w:lang w:val="en-GB"/>
              </w:rPr>
              <w:t>ender, obesity, exposure to tobacco smoke in the first year of life, younger and older siblings, and exercise.</w:t>
            </w:r>
          </w:p>
          <w:p w14:paraId="06420C16"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Limitations:</w:t>
            </w:r>
          </w:p>
          <w:p w14:paraId="2ED64BBC"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Questionable MD Definition, especially with regard to outcome</w:t>
            </w:r>
          </w:p>
        </w:tc>
      </w:tr>
      <w:tr w:rsidR="00D12B78" w:rsidRPr="00DB7374" w14:paraId="3E55D106" w14:textId="77777777" w:rsidTr="0093062F">
        <w:trPr>
          <w:trHeight w:val="66"/>
        </w:trPr>
        <w:tc>
          <w:tcPr>
            <w:tcW w:w="3150" w:type="dxa"/>
          </w:tcPr>
          <w:p w14:paraId="7E6F190D" w14:textId="1FD2534A" w:rsidR="00D12B78" w:rsidRPr="00DB7374" w:rsidRDefault="00D12B78" w:rsidP="00C12CB1">
            <w:pPr>
              <w:pStyle w:val="Tablebody"/>
              <w:rPr>
                <w:rFonts w:ascii="Arial" w:hAnsi="Arial" w:cs="Arial"/>
                <w:b/>
                <w:color w:val="000000" w:themeColor="text1"/>
                <w:sz w:val="20"/>
                <w:szCs w:val="20"/>
              </w:rPr>
            </w:pPr>
            <w:r w:rsidRPr="00DB7374">
              <w:rPr>
                <w:rFonts w:ascii="Arial" w:hAnsi="Arial" w:cs="Arial"/>
                <w:b/>
                <w:noProof/>
                <w:color w:val="000000" w:themeColor="text1"/>
                <w:sz w:val="20"/>
                <w:szCs w:val="20"/>
              </w:rPr>
              <w:t xml:space="preserve">Tamay et al. 2014 </w:t>
            </w:r>
            <w:r w:rsidRPr="00DB7374">
              <w:rPr>
                <w:rFonts w:ascii="Arial" w:hAnsi="Arial" w:cs="Arial"/>
                <w:b/>
                <w:noProof/>
                <w:color w:val="000000" w:themeColor="text1"/>
                <w:sz w:val="20"/>
                <w:szCs w:val="20"/>
              </w:rPr>
              <w:fldChar w:fldCharType="begin"/>
            </w:r>
            <w:r w:rsidR="00B96606">
              <w:rPr>
                <w:rFonts w:ascii="Arial" w:hAnsi="Arial" w:cs="Arial"/>
                <w:b/>
                <w:noProof/>
                <w:color w:val="000000" w:themeColor="text1"/>
                <w:sz w:val="20"/>
                <w:szCs w:val="20"/>
              </w:rPr>
              <w:instrText xml:space="preserve"> ADDIN EN.CITE &lt;EndNote&gt;&lt;Cite&gt;&lt;Author&gt;Tamay&lt;/Author&gt;&lt;Year&gt;2014&lt;/Year&gt;&lt;RecNum&gt;4582&lt;/RecNum&gt;&lt;DisplayText&gt;&lt;style face="superscript"&gt;63&lt;/style&gt;&lt;/DisplayText&gt;&lt;record&gt;&lt;rec-number&gt;4582&lt;/rec-number&gt;&lt;foreign-keys&gt;&lt;key app="EN" db-id="wvrzf09tkzw59wepsxbpzaahx0sd9xs90r5t" timestamp="1539806795"&gt;4582&lt;/key&gt;&lt;/foreign-keys&gt;&lt;ref-type name="Journal Article"&gt;17&lt;/ref-type&gt;&lt;contributors&gt;&lt;authors&gt;&lt;author&gt;Tamay, Z.&lt;/author&gt;&lt;author&gt;Akcay, A.&lt;/author&gt;&lt;author&gt;Ergin, A.&lt;/author&gt;&lt;author&gt;Guler, N.&lt;/author&gt;&lt;/authors&gt;&lt;/contributors&gt;&lt;auth-address&gt;Department of Pediatrics, Istanbul Medical Faculty, Istanbul, Turkey.&amp;#xD;Department of Pediatrics, Liv Hospital, Istanbul, Turkey.&amp;#xD;Department of Pediatrics, Pamukkale Medical Faculty, Denizli, Turkey.&amp;#xD;Department of Pediatrics, Istanbul University, Istanbul, Turkey.&lt;/auth-address&gt;&lt;titles&gt;&lt;title&gt;Dietary habits and prevalence of allergic rhinitis in 6 to 7-year-old schoolchildren in Turkey&lt;/title&gt;&lt;secondary-title&gt;Allergol Int&lt;/secondary-title&gt;&lt;/titles&gt;&lt;periodical&gt;&lt;full-title&gt;Allergol Int&lt;/full-title&gt;&lt;/periodical&gt;&lt;pages&gt;553-62&lt;/pages&gt;&lt;volume&gt;63&lt;/volume&gt;&lt;number&gt;4&lt;/number&gt;&lt;edition&gt;2014/07/25&lt;/edition&gt;&lt;keywords&gt;&lt;keyword&gt;Child&lt;/keyword&gt;&lt;keyword&gt;Comorbidity&lt;/keyword&gt;&lt;keyword&gt;Cross-Sectional Studies&lt;/keyword&gt;&lt;keyword&gt;Exercise&lt;/keyword&gt;&lt;keyword&gt;*Feeding Behavior&lt;/keyword&gt;&lt;keyword&gt;Female&lt;/keyword&gt;&lt;keyword&gt;Humans&lt;/keyword&gt;&lt;keyword&gt;Male&lt;/keyword&gt;&lt;keyword&gt;Obesity/complications&lt;/keyword&gt;&lt;keyword&gt;Odds Ratio&lt;/keyword&gt;&lt;keyword&gt;Prevalence&lt;/keyword&gt;&lt;keyword&gt;Rhinitis, Allergic/*epidemiology/*etiology&lt;/keyword&gt;&lt;keyword&gt;Risk Factors&lt;/keyword&gt;&lt;keyword&gt;Surveys and Questionnaires&lt;/keyword&gt;&lt;keyword&gt;Turkey/epidemiology&lt;/keyword&gt;&lt;/keywords&gt;&lt;dates&gt;&lt;year&gt;2014&lt;/year&gt;&lt;pub-dates&gt;&lt;date&gt;Dec&lt;/date&gt;&lt;/pub-dates&gt;&lt;/dates&gt;&lt;isbn&gt;1440-1592 (Electronic)&amp;#xD;1323-8930 (Linking)&lt;/isbn&gt;&lt;accession-num&gt;25056225&lt;/accession-num&gt;&lt;urls&gt;&lt;related-urls&gt;&lt;url&gt;https://www.ncbi.nlm.nih.gov/pubmed/25056225&lt;/url&gt;&lt;/related-urls&gt;&lt;/urls&gt;&lt;electronic-resource-num&gt;10.2332/allergolint.13-OA-0661&lt;/electronic-resource-num&gt;&lt;/record&gt;&lt;/Cite&gt;&lt;/EndNote&gt;</w:instrText>
            </w:r>
            <w:r w:rsidRPr="00DB7374">
              <w:rPr>
                <w:rFonts w:ascii="Arial" w:hAnsi="Arial" w:cs="Arial"/>
                <w:b/>
                <w:noProof/>
                <w:color w:val="000000" w:themeColor="text1"/>
                <w:sz w:val="20"/>
                <w:szCs w:val="20"/>
              </w:rPr>
              <w:fldChar w:fldCharType="separate"/>
            </w:r>
            <w:r w:rsidR="00B96606" w:rsidRPr="00B96606">
              <w:rPr>
                <w:rFonts w:ascii="Arial" w:hAnsi="Arial" w:cs="Arial"/>
                <w:b/>
                <w:noProof/>
                <w:color w:val="000000" w:themeColor="text1"/>
                <w:sz w:val="20"/>
                <w:szCs w:val="20"/>
                <w:vertAlign w:val="superscript"/>
              </w:rPr>
              <w:t>63</w:t>
            </w:r>
            <w:r w:rsidRPr="00DB7374">
              <w:rPr>
                <w:rFonts w:ascii="Arial" w:hAnsi="Arial" w:cs="Arial"/>
                <w:b/>
                <w:noProof/>
                <w:color w:val="000000" w:themeColor="text1"/>
                <w:sz w:val="20"/>
                <w:szCs w:val="20"/>
              </w:rPr>
              <w:fldChar w:fldCharType="end"/>
            </w:r>
          </w:p>
          <w:p w14:paraId="0720FA71"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Cross-sectional study</w:t>
            </w:r>
          </w:p>
          <w:p w14:paraId="17347820"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Turkey</w:t>
            </w:r>
          </w:p>
          <w:p w14:paraId="52F12A82"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Sample Size</w:t>
            </w:r>
            <w:r w:rsidRPr="00DB7374">
              <w:rPr>
                <w:rFonts w:ascii="Arial" w:hAnsi="Arial" w:cs="Arial"/>
                <w:color w:val="000000" w:themeColor="text1"/>
                <w:sz w:val="20"/>
                <w:szCs w:val="20"/>
              </w:rPr>
              <w:t>:</w:t>
            </w:r>
          </w:p>
          <w:p w14:paraId="08F890A0"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Baseline N: 11483 (6-7 years of age)</w:t>
            </w:r>
          </w:p>
          <w:p w14:paraId="42D103F8"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Analytic N: 9875</w:t>
            </w:r>
          </w:p>
          <w:p w14:paraId="6792239F"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 xml:space="preserve">Attrition: </w:t>
            </w:r>
          </w:p>
          <w:p w14:paraId="6C6D857E"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noProof/>
                <w:color w:val="000000" w:themeColor="text1"/>
                <w:sz w:val="20"/>
                <w:szCs w:val="20"/>
              </w:rPr>
              <w:t>Sample Size Calculation: NR</w:t>
            </w:r>
          </w:p>
          <w:p w14:paraId="40A720D8"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Sex:</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m 50.7%, f 49.3%</w:t>
            </w:r>
          </w:p>
          <w:p w14:paraId="66A3D1DD"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Race/Ethnicity</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NR</w:t>
            </w:r>
          </w:p>
          <w:p w14:paraId="35B6EB7E"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Atopic Disease Risk Status</w:t>
            </w:r>
            <w:r w:rsidRPr="00DB7374">
              <w:rPr>
                <w:rFonts w:ascii="Arial" w:hAnsi="Arial" w:cs="Arial"/>
                <w:color w:val="000000" w:themeColor="text1"/>
                <w:sz w:val="20"/>
                <w:szCs w:val="20"/>
              </w:rPr>
              <w:t xml:space="preserve">: </w:t>
            </w:r>
          </w:p>
          <w:p w14:paraId="4575234E" w14:textId="77777777" w:rsidR="00D12B78" w:rsidRPr="00DB7374" w:rsidRDefault="00D12B78" w:rsidP="00C12CB1">
            <w:pPr>
              <w:pStyle w:val="Tablebody"/>
              <w:rPr>
                <w:rFonts w:ascii="Arial" w:hAnsi="Arial" w:cs="Arial"/>
                <w:color w:val="000000" w:themeColor="text1"/>
                <w:sz w:val="20"/>
                <w:szCs w:val="20"/>
              </w:rPr>
            </w:pPr>
          </w:p>
        </w:tc>
        <w:tc>
          <w:tcPr>
            <w:tcW w:w="4077" w:type="dxa"/>
          </w:tcPr>
          <w:p w14:paraId="39D83BB5"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Intervention/Exposure:</w:t>
            </w:r>
          </w:p>
          <w:p w14:paraId="37775676"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Definition of mediterrean diet (MD)</w:t>
            </w:r>
          </w:p>
          <w:p w14:paraId="783CC02F" w14:textId="4BC4EB1E"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lang w:val="en-GB"/>
              </w:rPr>
              <w:t>MDS based on</w:t>
            </w:r>
            <w:r>
              <w:rPr>
                <w:rFonts w:ascii="Arial" w:hAnsi="Arial" w:cs="Arial"/>
                <w:color w:val="000000" w:themeColor="text1"/>
                <w:sz w:val="20"/>
                <w:szCs w:val="20"/>
                <w:lang w:val="en-GB"/>
              </w:rPr>
              <w:fldChar w:fldCharType="begin">
                <w:fldData xml:space="preserve">PEVuZE5vdGU+PENpdGU+PEF1dGhvcj5HYXJjaWEtTWFyY29zPC9BdXRob3I+PFllYXI+MjAwNzwv
WWVhcj48UmVjTnVtPjQ2MjU8L1JlY051bT48RGlzcGxheVRleHQ+PHN0eWxlIGZhY2U9InN1cGVy
c2NyaXB0Ij42Mjwvc3R5bGU+PC9EaXNwbGF5VGV4dD48cmVjb3JkPjxyZWMtbnVtYmVyPjQ2MjU8
L3JlYy1udW1iZXI+PGZvcmVpZ24ta2V5cz48a2V5IGFwcD0iRU4iIGRiLWlkPSJ3dnJ6ZjA5dGt6
dzU5d2Vwc3hicHphYWh4MHNkOXhzOTByNXQiIHRpbWVzdGFtcD0iMTU0MTI5NzAwMyI+NDYyNTwv
a2V5PjwvZm9yZWlnbi1rZXlzPjxyZWYtdHlwZSBuYW1lPSJKb3VybmFsIEFydGljbGUiPjE3PC9y
ZWYtdHlwZT48Y29udHJpYnV0b3JzPjxhdXRob3JzPjxhdXRob3I+R2FyY2lhLU1hcmNvcywgTC48
L2F1dGhvcj48YXV0aG9yPkNhbmZsYW5jYSwgSS4gTS48L2F1dGhvcj48YXV0aG9yPkdhcnJpZG8s
IEouIEIuPC9hdXRob3I+PGF1dGhvcj5WYXJlbGEsIEEuIEwuPC9hdXRob3I+PGF1dGhvcj5HYXJj
aWEtSGVybmFuZGV6LCBHLjwvYXV0aG9yPjxhdXRob3I+R3VpbGxlbiBHcmltYSwgRi48L2F1dGhv
cj48YXV0aG9yPkdvbnphbGV6LURpYXosIEMuPC9hdXRob3I+PGF1dGhvcj5DYXJ2YWphbC1VcnVl
bmEsIEkuPC9hdXRob3I+PGF1dGhvcj5Bcm5lZG8tUGVuYSwgQS48L2F1dGhvcj48YXV0aG9yPkJ1
c3F1ZXRzLU1vbmdlLCBSLiBNLjwvYXV0aG9yPjxhdXRob3I+TW9yYWxlcyBTdWFyZXotVmFyZWxh
LCBNLjwvYXV0aG9yPjxhdXRob3I+QmxhbmNvLVF1aXJvcywgQS48L2F1dGhvcj48L2F1dGhvcnM+
PC9jb250cmlidXRvcnM+PGF1dGgtYWRkcmVzcz5JbnN0aXR1dGUgb2YgUmVzcGlyYXRvcnkgSGVh
bHRoLCBVbml2ZXJzaXR5IG9mIE11cmNpYSwgMzAxMjAgRWwgUGFsbWFyLCBNdXJjaWEsIGFuZCBE
ZXBhcnRtZW50IG9mIFBhZWRpYXRyaWNzLCBEb25vc3RpYSBIb3NwaXRhbCwgU2FuIFNlYmFzdGlh
biwgU3BhaW4uIGxnbWFyY29zQHVtLmVzPC9hdXRoLWFkZHJlc3M+PHRpdGxlcz48dGl0bGU+UmVs
YXRpb25zaGlwIG9mIGFzdGhtYSBhbmQgcmhpbm9jb25qdW5jdGl2aXRpcyB3aXRoIG9iZXNpdHks
IGV4ZXJjaXNlIGFuZCBNZWRpdGVycmFuZWFuIGRpZXQgaW4gU3BhbmlzaCBzY2hvb2xjaGlsZHJl
bjwvdGl0bGU+PHNlY29uZGFyeS10aXRsZT5UaG9yYXg8L3NlY29uZGFyeS10aXRsZT48L3RpdGxl
cz48cGVyaW9kaWNhbD48ZnVsbC10aXRsZT5UaG9yYXg8L2Z1bGwtdGl0bGU+PGFiYnItMT5UaG9y
YXg8L2FiYnItMT48L3BlcmlvZGljYWw+PHBhZ2VzPjUwMy04PC9wYWdlcz48dm9sdW1lPjYyPC92
b2x1bWU+PG51bWJlcj42PC9udW1iZXI+PGVkaXRpb24+MjAwNy8wMS8yNjwvZWRpdGlvbj48a2V5
d29yZHM+PGtleXdvcmQ+QXN0aG1hL2V0aW9sb2d5LypwcmV2ZW50aW9uICZhbXA7IGNvbnRyb2w8
L2tleXdvcmQ+PGtleXdvcmQ+Q2hpbGQ8L2tleXdvcmQ+PGtleXdvcmQ+Q29uanVuY3Rpdml0aXMv
KmV0aW9sb2d5PC9rZXl3b3JkPjxrZXl3b3JkPkNyb3NzLVNlY3Rpb25hbCBTdHVkaWVzPC9rZXl3
b3JkPjxrZXl3b3JkPipEaWV0LCBNZWRpdGVycmFuZWFuPC9rZXl3b3JkPjxrZXl3b3JkPkV4ZXJj
aXNlLypwaHlzaW9sb2d5PC9rZXl3b3JkPjxrZXl3b3JkPkZlbWFsZTwva2V5d29yZD48a2V5d29y
ZD5IdW1hbnM8L2tleXdvcmQ+PGtleXdvcmQ+TWFsZTwva2V5d29yZD48a2V5d29yZD5PYmVzaXR5
Lypjb21wbGljYXRpb25zPC9rZXl3b3JkPjxrZXl3b3JkPlJlZ3Jlc3Npb24gQW5hbHlzaXM8L2tl
eXdvcmQ+PGtleXdvcmQ+UmlzayBGYWN0b3JzPC9rZXl3b3JkPjxrZXl3b3JkPlNwYWluPC9rZXl3
b3JkPjxrZXl3b3JkPlN1cnZleXMgYW5kIFF1ZXN0aW9ubmFpcmVzPC9rZXl3b3JkPjwva2V5d29y
ZHM+PGRhdGVzPjx5ZWFyPjIwMDc8L3llYXI+PHB1Yi1kYXRlcz48ZGF0ZT5KdW48L2RhdGU+PC9w
dWItZGF0ZXM+PC9kYXRlcz48aXNibj4wMDQwLTYzNzYgKFByaW50KSYjeEQ7MDA0MC02Mzc2IChM
aW5raW5nKTwvaXNibj48YWNjZXNzaW9uLW51bT4xNzI1MTMxMTwvYWNjZXNzaW9uLW51bT48dXJs
cz48cmVsYXRlZC11cmxzPjx1cmw+aHR0cHM6Ly93d3cubmNiaS5ubG0ubmloLmdvdi9wdWJtZWQv
MTcyNTEzMTE8L3VybD48L3JlbGF0ZWQtdXJscz48L3VybHM+PGN1c3RvbTI+UE1DMjExNzIwMjwv
Y3VzdG9tMj48ZWxlY3Ryb25pYy1yZXNvdXJjZS1udW0+MTAuMTEzNi90aHguMjAwNi4wNjAwMjA8
L2VsZWN0cm9uaWMtcmVzb3VyY2UtbnVtPjwvcmVjb3JkPjwvQ2l0ZT48L0VuZE5vdGU+
</w:fldData>
              </w:fldChar>
            </w:r>
            <w:r w:rsidR="00B96606">
              <w:rPr>
                <w:rFonts w:ascii="Arial" w:hAnsi="Arial" w:cs="Arial"/>
                <w:color w:val="000000" w:themeColor="text1"/>
                <w:sz w:val="20"/>
                <w:szCs w:val="20"/>
                <w:lang w:val="en-GB"/>
              </w:rPr>
              <w:instrText xml:space="preserve"> ADDIN EN.CITE </w:instrText>
            </w:r>
            <w:r w:rsidR="00B96606">
              <w:rPr>
                <w:rFonts w:ascii="Arial" w:hAnsi="Arial" w:cs="Arial"/>
                <w:color w:val="000000" w:themeColor="text1"/>
                <w:sz w:val="20"/>
                <w:szCs w:val="20"/>
                <w:lang w:val="en-GB"/>
              </w:rPr>
              <w:fldChar w:fldCharType="begin">
                <w:fldData xml:space="preserve">PEVuZE5vdGU+PENpdGU+PEF1dGhvcj5HYXJjaWEtTWFyY29zPC9BdXRob3I+PFllYXI+MjAwNzwv
WWVhcj48UmVjTnVtPjQ2MjU8L1JlY051bT48RGlzcGxheVRleHQ+PHN0eWxlIGZhY2U9InN1cGVy
c2NyaXB0Ij42Mjwvc3R5bGU+PC9EaXNwbGF5VGV4dD48cmVjb3JkPjxyZWMtbnVtYmVyPjQ2MjU8
L3JlYy1udW1iZXI+PGZvcmVpZ24ta2V5cz48a2V5IGFwcD0iRU4iIGRiLWlkPSJ3dnJ6ZjA5dGt6
dzU5d2Vwc3hicHphYWh4MHNkOXhzOTByNXQiIHRpbWVzdGFtcD0iMTU0MTI5NzAwMyI+NDYyNTwv
a2V5PjwvZm9yZWlnbi1rZXlzPjxyZWYtdHlwZSBuYW1lPSJKb3VybmFsIEFydGljbGUiPjE3PC9y
ZWYtdHlwZT48Y29udHJpYnV0b3JzPjxhdXRob3JzPjxhdXRob3I+R2FyY2lhLU1hcmNvcywgTC48
L2F1dGhvcj48YXV0aG9yPkNhbmZsYW5jYSwgSS4gTS48L2F1dGhvcj48YXV0aG9yPkdhcnJpZG8s
IEouIEIuPC9hdXRob3I+PGF1dGhvcj5WYXJlbGEsIEEuIEwuPC9hdXRob3I+PGF1dGhvcj5HYXJj
aWEtSGVybmFuZGV6LCBHLjwvYXV0aG9yPjxhdXRob3I+R3VpbGxlbiBHcmltYSwgRi48L2F1dGhv
cj48YXV0aG9yPkdvbnphbGV6LURpYXosIEMuPC9hdXRob3I+PGF1dGhvcj5DYXJ2YWphbC1VcnVl
bmEsIEkuPC9hdXRob3I+PGF1dGhvcj5Bcm5lZG8tUGVuYSwgQS48L2F1dGhvcj48YXV0aG9yPkJ1
c3F1ZXRzLU1vbmdlLCBSLiBNLjwvYXV0aG9yPjxhdXRob3I+TW9yYWxlcyBTdWFyZXotVmFyZWxh
LCBNLjwvYXV0aG9yPjxhdXRob3I+QmxhbmNvLVF1aXJvcywgQS48L2F1dGhvcj48L2F1dGhvcnM+
PC9jb250cmlidXRvcnM+PGF1dGgtYWRkcmVzcz5JbnN0aXR1dGUgb2YgUmVzcGlyYXRvcnkgSGVh
bHRoLCBVbml2ZXJzaXR5IG9mIE11cmNpYSwgMzAxMjAgRWwgUGFsbWFyLCBNdXJjaWEsIGFuZCBE
ZXBhcnRtZW50IG9mIFBhZWRpYXRyaWNzLCBEb25vc3RpYSBIb3NwaXRhbCwgU2FuIFNlYmFzdGlh
biwgU3BhaW4uIGxnbWFyY29zQHVtLmVzPC9hdXRoLWFkZHJlc3M+PHRpdGxlcz48dGl0bGU+UmVs
YXRpb25zaGlwIG9mIGFzdGhtYSBhbmQgcmhpbm9jb25qdW5jdGl2aXRpcyB3aXRoIG9iZXNpdHks
IGV4ZXJjaXNlIGFuZCBNZWRpdGVycmFuZWFuIGRpZXQgaW4gU3BhbmlzaCBzY2hvb2xjaGlsZHJl
bjwvdGl0bGU+PHNlY29uZGFyeS10aXRsZT5UaG9yYXg8L3NlY29uZGFyeS10aXRsZT48L3RpdGxl
cz48cGVyaW9kaWNhbD48ZnVsbC10aXRsZT5UaG9yYXg8L2Z1bGwtdGl0bGU+PGFiYnItMT5UaG9y
YXg8L2FiYnItMT48L3BlcmlvZGljYWw+PHBhZ2VzPjUwMy04PC9wYWdlcz48dm9sdW1lPjYyPC92
b2x1bWU+PG51bWJlcj42PC9udW1iZXI+PGVkaXRpb24+MjAwNy8wMS8yNjwvZWRpdGlvbj48a2V5
d29yZHM+PGtleXdvcmQ+QXN0aG1hL2V0aW9sb2d5LypwcmV2ZW50aW9uICZhbXA7IGNvbnRyb2w8
L2tleXdvcmQ+PGtleXdvcmQ+Q2hpbGQ8L2tleXdvcmQ+PGtleXdvcmQ+Q29uanVuY3Rpdml0aXMv
KmV0aW9sb2d5PC9rZXl3b3JkPjxrZXl3b3JkPkNyb3NzLVNlY3Rpb25hbCBTdHVkaWVzPC9rZXl3
b3JkPjxrZXl3b3JkPipEaWV0LCBNZWRpdGVycmFuZWFuPC9rZXl3b3JkPjxrZXl3b3JkPkV4ZXJj
aXNlLypwaHlzaW9sb2d5PC9rZXl3b3JkPjxrZXl3b3JkPkZlbWFsZTwva2V5d29yZD48a2V5d29y
ZD5IdW1hbnM8L2tleXdvcmQ+PGtleXdvcmQ+TWFsZTwva2V5d29yZD48a2V5d29yZD5PYmVzaXR5
Lypjb21wbGljYXRpb25zPC9rZXl3b3JkPjxrZXl3b3JkPlJlZ3Jlc3Npb24gQW5hbHlzaXM8L2tl
eXdvcmQ+PGtleXdvcmQ+UmlzayBGYWN0b3JzPC9rZXl3b3JkPjxrZXl3b3JkPlNwYWluPC9rZXl3
b3JkPjxrZXl3b3JkPlN1cnZleXMgYW5kIFF1ZXN0aW9ubmFpcmVzPC9rZXl3b3JkPjwva2V5d29y
ZHM+PGRhdGVzPjx5ZWFyPjIwMDc8L3llYXI+PHB1Yi1kYXRlcz48ZGF0ZT5KdW48L2RhdGU+PC9w
dWItZGF0ZXM+PC9kYXRlcz48aXNibj4wMDQwLTYzNzYgKFByaW50KSYjeEQ7MDA0MC02Mzc2IChM
aW5raW5nKTwvaXNibj48YWNjZXNzaW9uLW51bT4xNzI1MTMxMTwvYWNjZXNzaW9uLW51bT48dXJs
cz48cmVsYXRlZC11cmxzPjx1cmw+aHR0cHM6Ly93d3cubmNiaS5ubG0ubmloLmdvdi9wdWJtZWQv
MTcyNTEzMTE8L3VybD48L3JlbGF0ZWQtdXJscz48L3VybHM+PGN1c3RvbTI+UE1DMjExNzIwMjwv
Y3VzdG9tMj48ZWxlY3Ryb25pYy1yZXNvdXJjZS1udW0+MTAuMTEzNi90aHguMjAwNi4wNjAwMjA8
L2VsZWN0cm9uaWMtcmVzb3VyY2UtbnVtPjwvcmVjb3JkPjwvQ2l0ZT48L0VuZE5vdGU+
</w:fldData>
              </w:fldChar>
            </w:r>
            <w:r w:rsidR="00B96606">
              <w:rPr>
                <w:rFonts w:ascii="Arial" w:hAnsi="Arial" w:cs="Arial"/>
                <w:color w:val="000000" w:themeColor="text1"/>
                <w:sz w:val="20"/>
                <w:szCs w:val="20"/>
                <w:lang w:val="en-GB"/>
              </w:rPr>
              <w:instrText xml:space="preserve"> ADDIN EN.CITE.DATA </w:instrText>
            </w:r>
            <w:r w:rsidR="00B96606">
              <w:rPr>
                <w:rFonts w:ascii="Arial" w:hAnsi="Arial" w:cs="Arial"/>
                <w:color w:val="000000" w:themeColor="text1"/>
                <w:sz w:val="20"/>
                <w:szCs w:val="20"/>
                <w:lang w:val="en-GB"/>
              </w:rPr>
            </w:r>
            <w:r w:rsidR="00B96606">
              <w:rPr>
                <w:rFonts w:ascii="Arial" w:hAnsi="Arial" w:cs="Arial"/>
                <w:color w:val="000000" w:themeColor="text1"/>
                <w:sz w:val="20"/>
                <w:szCs w:val="20"/>
                <w:lang w:val="en-GB"/>
              </w:rPr>
              <w:fldChar w:fldCharType="end"/>
            </w:r>
            <w:r>
              <w:rPr>
                <w:rFonts w:ascii="Arial" w:hAnsi="Arial" w:cs="Arial"/>
                <w:color w:val="000000" w:themeColor="text1"/>
                <w:sz w:val="20"/>
                <w:szCs w:val="20"/>
                <w:lang w:val="en-GB"/>
              </w:rPr>
            </w:r>
            <w:r>
              <w:rPr>
                <w:rFonts w:ascii="Arial" w:hAnsi="Arial" w:cs="Arial"/>
                <w:color w:val="000000" w:themeColor="text1"/>
                <w:sz w:val="20"/>
                <w:szCs w:val="20"/>
                <w:lang w:val="en-GB"/>
              </w:rPr>
              <w:fldChar w:fldCharType="separate"/>
            </w:r>
            <w:r w:rsidR="00B96606" w:rsidRPr="00B96606">
              <w:rPr>
                <w:rFonts w:ascii="Arial" w:hAnsi="Arial" w:cs="Arial"/>
                <w:noProof/>
                <w:color w:val="000000" w:themeColor="text1"/>
                <w:sz w:val="20"/>
                <w:szCs w:val="20"/>
                <w:vertAlign w:val="superscript"/>
                <w:lang w:val="en-GB"/>
              </w:rPr>
              <w:t>62</w:t>
            </w:r>
            <w:r>
              <w:rPr>
                <w:rFonts w:ascii="Arial" w:hAnsi="Arial" w:cs="Arial"/>
                <w:color w:val="000000" w:themeColor="text1"/>
                <w:sz w:val="20"/>
                <w:szCs w:val="20"/>
                <w:lang w:val="en-GB"/>
              </w:rPr>
              <w:fldChar w:fldCharType="end"/>
            </w:r>
            <w:r w:rsidRPr="00DB7374">
              <w:rPr>
                <w:rFonts w:ascii="Arial" w:hAnsi="Arial" w:cs="Arial"/>
                <w:color w:val="000000" w:themeColor="text1"/>
                <w:sz w:val="20"/>
                <w:szCs w:val="20"/>
              </w:rPr>
              <w:t xml:space="preserve"> </w:t>
            </w:r>
            <w:r w:rsidRPr="00DB7374">
              <w:rPr>
                <w:rFonts w:ascii="Arial" w:hAnsi="Arial" w:cs="Arial"/>
                <w:color w:val="000000" w:themeColor="text1"/>
                <w:sz w:val="20"/>
                <w:szCs w:val="20"/>
                <w:lang w:val="en-GB"/>
              </w:rPr>
              <w:t>which again was b</w:t>
            </w:r>
            <w:r w:rsidRPr="00DB7374">
              <w:rPr>
                <w:rFonts w:ascii="Arial" w:hAnsi="Arial" w:cs="Arial"/>
                <w:color w:val="000000" w:themeColor="text1"/>
                <w:sz w:val="20"/>
                <w:szCs w:val="20"/>
              </w:rPr>
              <w:t>ased on score used in adults (EPIC) with regard to cardiovascular risk (Trichopoulou/ Psaltopoulou)</w:t>
            </w:r>
            <w:r>
              <w:rPr>
                <w:rFonts w:ascii="Arial" w:hAnsi="Arial" w:cs="Arial"/>
                <w:color w:val="000000" w:themeColor="text1"/>
                <w:sz w:val="20"/>
                <w:szCs w:val="20"/>
              </w:rPr>
              <w:t xml:space="preserve"> </w:t>
            </w:r>
            <w:r>
              <w:rPr>
                <w:rFonts w:ascii="Arial" w:hAnsi="Arial" w:cs="Arial"/>
                <w:color w:val="000000" w:themeColor="text1"/>
                <w:sz w:val="20"/>
                <w:szCs w:val="20"/>
              </w:rPr>
              <w:fldChar w:fldCharType="begin"/>
            </w:r>
            <w:r w:rsidR="00B96606">
              <w:rPr>
                <w:rFonts w:ascii="Arial" w:hAnsi="Arial" w:cs="Arial"/>
                <w:color w:val="000000" w:themeColor="text1"/>
                <w:sz w:val="20"/>
                <w:szCs w:val="20"/>
              </w:rPr>
              <w:instrText xml:space="preserve"> ADDIN EN.CITE &lt;EndNote&gt;&lt;Cite&gt;&lt;Author&gt;Trichopoulou&lt;/Author&gt;&lt;Year&gt;1995&lt;/Year&gt;&lt;RecNum&gt;4552&lt;/RecNum&gt;&lt;DisplayText&gt;&lt;style face="superscript"&gt;58&lt;/style&gt;&lt;/DisplayText&gt;&lt;record&gt;&lt;rec-number&gt;4552&lt;/rec-number&gt;&lt;foreign-keys&gt;&lt;key app="EN" db-id="wvrzf09tkzw59wepsxbpzaahx0sd9xs90r5t" timestamp="1539440897"&gt;4552&lt;/key&gt;&lt;/foreign-keys&gt;&lt;ref-type name="Journal Article"&gt;17&lt;/ref-type&gt;&lt;contributors&gt;&lt;authors&gt;&lt;author&gt;Trichopoulou, A.&lt;/author&gt;&lt;author&gt;Kouris-Blazos, A.&lt;/author&gt;&lt;author&gt;Wahlqvist, M. L.&lt;/author&gt;&lt;author&gt;Gnardellis, C.&lt;/author&gt;&lt;author&gt;Lagiou, P.&lt;/author&gt;&lt;author&gt;Polychronopoulos, E.&lt;/author&gt;&lt;author&gt;Vassilakou, T.&lt;/author&gt;&lt;author&gt;Lipworth, L.&lt;/author&gt;&lt;author&gt;Trichopoulos, D.&lt;/author&gt;&lt;/authors&gt;&lt;/contributors&gt;&lt;auth-address&gt;National Centre for Nutrition, National School of Public Health, Athens, Greece.&lt;/auth-address&gt;&lt;titles&gt;&lt;title&gt;Diet and overall survival in elderly people&lt;/title&gt;&lt;secondary-title&gt;BMJ&lt;/secondary-title&gt;&lt;/titles&gt;&lt;periodical&gt;&lt;full-title&gt;BMJ&lt;/full-title&gt;&lt;abbr-1&gt;Bmj&lt;/abbr-1&gt;&lt;/periodical&gt;&lt;pages&gt;1457-60&lt;/pages&gt;&lt;volume&gt;311&lt;/volume&gt;&lt;number&gt;7018&lt;/number&gt;&lt;edition&gt;1995/12/02&lt;/edition&gt;&lt;keywords&gt;&lt;keyword&gt;Aged&lt;/keyword&gt;&lt;keyword&gt;Aging/*physiology&lt;/keyword&gt;&lt;keyword&gt;Cohort Studies&lt;/keyword&gt;&lt;keyword&gt;*Diet&lt;/keyword&gt;&lt;keyword&gt;Diet Surveys&lt;/keyword&gt;&lt;keyword&gt;Energy Intake&lt;/keyword&gt;&lt;keyword&gt;Feeding Behavior&lt;/keyword&gt;&lt;keyword&gt;Female&lt;/keyword&gt;&lt;keyword&gt;Greece&lt;/keyword&gt;&lt;keyword&gt;Humans&lt;/keyword&gt;&lt;keyword&gt;Longevity&lt;/keyword&gt;&lt;keyword&gt;Male&lt;/keyword&gt;&lt;keyword&gt;*Mortality&lt;/keyword&gt;&lt;keyword&gt;Survival Analysis&lt;/keyword&gt;&lt;/keywords&gt;&lt;dates&gt;&lt;year&gt;1995&lt;/year&gt;&lt;pub-dates&gt;&lt;date&gt;Dec 2&lt;/date&gt;&lt;/pub-dates&gt;&lt;/dates&gt;&lt;isbn&gt;0959-8138 (Print)&amp;#xD;0959-8138 (Linking)&lt;/isbn&gt;&lt;accession-num&gt;8520331&lt;/accession-num&gt;&lt;urls&gt;&lt;related-urls&gt;&lt;url&gt;https://www.ncbi.nlm.nih.gov/pubmed/8520331&lt;/url&gt;&lt;/related-urls&gt;&lt;/urls&gt;&lt;custom2&gt;PMC2543726&lt;/custom2&gt;&lt;/record&gt;&lt;/Cite&gt;&lt;/EndNote&gt;</w:instrText>
            </w:r>
            <w:r>
              <w:rPr>
                <w:rFonts w:ascii="Arial" w:hAnsi="Arial" w:cs="Arial"/>
                <w:color w:val="000000" w:themeColor="text1"/>
                <w:sz w:val="20"/>
                <w:szCs w:val="20"/>
              </w:rPr>
              <w:fldChar w:fldCharType="separate"/>
            </w:r>
            <w:r w:rsidR="00B96606" w:rsidRPr="00B96606">
              <w:rPr>
                <w:rFonts w:ascii="Arial" w:hAnsi="Arial" w:cs="Arial"/>
                <w:noProof/>
                <w:color w:val="000000" w:themeColor="text1"/>
                <w:sz w:val="20"/>
                <w:szCs w:val="20"/>
                <w:vertAlign w:val="superscript"/>
              </w:rPr>
              <w:t>58</w:t>
            </w:r>
            <w:r>
              <w:rPr>
                <w:rFonts w:ascii="Arial" w:hAnsi="Arial" w:cs="Arial"/>
                <w:color w:val="000000" w:themeColor="text1"/>
                <w:sz w:val="20"/>
                <w:szCs w:val="20"/>
              </w:rPr>
              <w:fldChar w:fldCharType="end"/>
            </w:r>
          </w:p>
          <w:p w14:paraId="4DA5CAAD" w14:textId="77777777" w:rsidR="00D12B78" w:rsidRPr="00DB7374" w:rsidRDefault="00D12B78" w:rsidP="00C12CB1">
            <w:pPr>
              <w:autoSpaceDE w:val="0"/>
              <w:autoSpaceDN w:val="0"/>
              <w:adjustRightInd w:val="0"/>
              <w:rPr>
                <w:rFonts w:ascii="Arial" w:hAnsi="Arial" w:cs="Arial"/>
                <w:color w:val="000000" w:themeColor="text1"/>
                <w:sz w:val="20"/>
                <w:szCs w:val="20"/>
              </w:rPr>
            </w:pPr>
            <w:r w:rsidRPr="00DB7374">
              <w:rPr>
                <w:rFonts w:ascii="Arial" w:hAnsi="Arial" w:cs="Arial"/>
                <w:color w:val="000000" w:themeColor="text1"/>
                <w:sz w:val="20"/>
                <w:szCs w:val="20"/>
                <w:lang w:val="en-GB"/>
              </w:rPr>
              <w:t xml:space="preserve">Range: 0 to 22 </w:t>
            </w:r>
          </w:p>
          <w:p w14:paraId="6C5D3592"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rPr>
              <w:t>Assessment Methods of MD</w:t>
            </w:r>
            <w:r w:rsidRPr="00DB7374">
              <w:rPr>
                <w:rFonts w:ascii="Arial" w:hAnsi="Arial" w:cs="Arial"/>
                <w:color w:val="000000" w:themeColor="text1"/>
                <w:sz w:val="20"/>
                <w:szCs w:val="20"/>
              </w:rPr>
              <w:t xml:space="preserve">: </w:t>
            </w:r>
          </w:p>
          <w:p w14:paraId="4EDD235D"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Semiquantitative FFQ with 30 food items assessing diet in the past 12 months completed by parents</w:t>
            </w:r>
          </w:p>
          <w:p w14:paraId="14A29469" w14:textId="77777777" w:rsidR="00D12B78" w:rsidRPr="00C96161"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Consumption of protective foods such as potatoes, rice, cereals, pasta, vegetables, tomatoes, broad bean fish and other sea foods, fruits, nuts, olive oil, fish oil, and some traditional foods made from grapes and mulberries, fermented drinks made from millets and various seeds, pickle; aggravating foods including fast-food, potato chips and crackers, chocolates, lollipops and candies, cookies and muffins, margarine; and other foods including eggs, animal fats, milk and dairy products, meat, polyunsaturated fatty acids (butter), sun-flower oil, corn oil, tea, and olive were asked. (3 answers possible)</w:t>
            </w:r>
          </w:p>
        </w:tc>
        <w:tc>
          <w:tcPr>
            <w:tcW w:w="4320" w:type="dxa"/>
          </w:tcPr>
          <w:p w14:paraId="3C2429A8" w14:textId="77777777" w:rsidR="00D12B78" w:rsidRPr="006F3274" w:rsidRDefault="00D12B78" w:rsidP="00C12CB1">
            <w:pPr>
              <w:pStyle w:val="Tablebody"/>
              <w:rPr>
                <w:rFonts w:ascii="Arial" w:hAnsi="Arial" w:cs="Arial"/>
                <w:b/>
                <w:noProof/>
                <w:color w:val="000000" w:themeColor="text1"/>
                <w:sz w:val="20"/>
                <w:szCs w:val="20"/>
              </w:rPr>
            </w:pPr>
            <w:r w:rsidRPr="006F3274">
              <w:rPr>
                <w:rFonts w:ascii="Arial" w:hAnsi="Arial" w:cs="Arial"/>
                <w:b/>
                <w:noProof/>
                <w:color w:val="000000" w:themeColor="text1"/>
                <w:sz w:val="20"/>
                <w:szCs w:val="20"/>
              </w:rPr>
              <w:t>Outcomes studied:</w:t>
            </w:r>
          </w:p>
          <w:p w14:paraId="525EDDA2"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Allergic rhinitis acc. to ISAAC protocoll</w:t>
            </w:r>
          </w:p>
          <w:p w14:paraId="1C697442"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Lifetime rhinitis 44.3%</w:t>
            </w:r>
          </w:p>
          <w:p w14:paraId="149DCABE"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Current rhinitis 29.2%</w:t>
            </w:r>
          </w:p>
          <w:p w14:paraId="0477886F"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Current rhinoconjunctivitis 8.5%</w:t>
            </w:r>
          </w:p>
          <w:p w14:paraId="78B9C0A5"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Physician-diagnosed AR 8.1%</w:t>
            </w:r>
          </w:p>
          <w:p w14:paraId="09206E3C"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No protective effect of MD</w:t>
            </w:r>
          </w:p>
          <w:p w14:paraId="3C31A3AD" w14:textId="77777777" w:rsidR="00D12B78" w:rsidRPr="00DB7374" w:rsidRDefault="00D12B78" w:rsidP="00C12CB1">
            <w:pPr>
              <w:autoSpaceDE w:val="0"/>
              <w:autoSpaceDN w:val="0"/>
              <w:adjustRightInd w:val="0"/>
              <w:rPr>
                <w:rFonts w:ascii="Arial" w:eastAsia="HelveticaLTStd-Roman" w:hAnsi="Arial" w:cs="Arial"/>
                <w:color w:val="000000" w:themeColor="text1"/>
                <w:sz w:val="20"/>
                <w:szCs w:val="20"/>
                <w:lang w:val="en-GB"/>
              </w:rPr>
            </w:pPr>
            <w:r w:rsidRPr="00DB7374">
              <w:rPr>
                <w:rFonts w:ascii="Arial" w:hAnsi="Arial" w:cs="Arial"/>
                <w:noProof/>
                <w:color w:val="000000" w:themeColor="text1"/>
                <w:sz w:val="20"/>
                <w:szCs w:val="20"/>
              </w:rPr>
              <w:t>Pattern</w:t>
            </w:r>
            <w:r w:rsidRPr="00DB7374">
              <w:rPr>
                <w:rFonts w:ascii="Arial" w:hAnsi="Arial" w:cs="Arial"/>
                <w:noProof/>
                <w:color w:val="000000" w:themeColor="text1"/>
                <w:sz w:val="20"/>
                <w:szCs w:val="20"/>
              </w:rPr>
              <w:br/>
            </w:r>
            <w:r w:rsidRPr="00DB7374">
              <w:rPr>
                <w:rFonts w:ascii="Arial" w:eastAsia="HelveticaLTStd-Roman" w:hAnsi="Arial" w:cs="Arial"/>
                <w:color w:val="000000" w:themeColor="text1"/>
                <w:sz w:val="20"/>
                <w:szCs w:val="20"/>
                <w:u w:val="single"/>
                <w:lang w:val="en-GB"/>
              </w:rPr>
              <w:t xml:space="preserve">physician-diagnosed allergic rhinitis: </w:t>
            </w:r>
            <w:r w:rsidRPr="00DB7374">
              <w:rPr>
                <w:rFonts w:ascii="Arial" w:eastAsia="HelveticaLTStd-Roman" w:hAnsi="Arial" w:cs="Arial"/>
                <w:color w:val="000000" w:themeColor="text1"/>
                <w:sz w:val="20"/>
                <w:szCs w:val="20"/>
                <w:lang w:val="en-GB"/>
              </w:rPr>
              <w:t xml:space="preserve">Consumption of rice, and cereals </w:t>
            </w:r>
            <w:r w:rsidRPr="00DB7374">
              <w:rPr>
                <w:rFonts w:ascii="Arial" w:hAnsi="Arial" w:cs="Arial"/>
                <w:color w:val="000000" w:themeColor="text1"/>
                <w:sz w:val="20"/>
                <w:szCs w:val="20"/>
              </w:rPr>
              <w:t>≥</w:t>
            </w:r>
            <w:r w:rsidRPr="00DB7374">
              <w:rPr>
                <w:rFonts w:ascii="Arial" w:eastAsia="HelveticaLTStd-Roman" w:hAnsi="Arial" w:cs="Arial"/>
                <w:color w:val="000000" w:themeColor="text1"/>
                <w:sz w:val="20"/>
                <w:szCs w:val="20"/>
                <w:lang w:val="en-GB"/>
              </w:rPr>
              <w:t>3 times/wk protective effect (aOR = 0.53, 95% CI = 0.32-0.87 and aOR = 0.58,</w:t>
            </w:r>
          </w:p>
          <w:p w14:paraId="5761004F" w14:textId="77777777" w:rsidR="00D12B78" w:rsidRPr="00DB7374" w:rsidRDefault="00D12B78" w:rsidP="00C12CB1">
            <w:pPr>
              <w:autoSpaceDE w:val="0"/>
              <w:autoSpaceDN w:val="0"/>
              <w:adjustRightInd w:val="0"/>
              <w:rPr>
                <w:rFonts w:ascii="Arial" w:eastAsia="HelveticaLTStd-Roman" w:hAnsi="Arial" w:cs="Arial"/>
                <w:color w:val="000000" w:themeColor="text1"/>
                <w:sz w:val="20"/>
                <w:szCs w:val="20"/>
                <w:lang w:val="en-GB"/>
              </w:rPr>
            </w:pPr>
            <w:r w:rsidRPr="00DB7374">
              <w:rPr>
                <w:rFonts w:ascii="Arial" w:eastAsia="HelveticaLTStd-Roman" w:hAnsi="Arial" w:cs="Arial"/>
                <w:color w:val="000000" w:themeColor="text1"/>
                <w:sz w:val="20"/>
                <w:szCs w:val="20"/>
                <w:lang w:val="en-GB"/>
              </w:rPr>
              <w:t xml:space="preserve">95% CI = 0.36-0.92). </w:t>
            </w:r>
          </w:p>
          <w:p w14:paraId="3F55B615" w14:textId="77777777" w:rsidR="00D12B78" w:rsidRDefault="00D12B78" w:rsidP="00C12CB1">
            <w:pPr>
              <w:autoSpaceDE w:val="0"/>
              <w:autoSpaceDN w:val="0"/>
              <w:adjustRightInd w:val="0"/>
              <w:rPr>
                <w:rFonts w:ascii="Arial" w:eastAsia="HelveticaLTStd-Roman" w:hAnsi="Arial" w:cs="Arial"/>
                <w:color w:val="000000" w:themeColor="text1"/>
                <w:sz w:val="20"/>
                <w:szCs w:val="20"/>
                <w:lang w:val="en-GB"/>
              </w:rPr>
            </w:pPr>
            <w:r w:rsidRPr="00DB7374">
              <w:rPr>
                <w:rFonts w:ascii="Arial" w:eastAsia="HelveticaLTStd-Roman" w:hAnsi="Arial" w:cs="Arial"/>
                <w:color w:val="000000" w:themeColor="text1"/>
                <w:sz w:val="20"/>
                <w:szCs w:val="20"/>
                <w:u w:val="single"/>
                <w:lang w:val="en-GB"/>
              </w:rPr>
              <w:t xml:space="preserve">current rhinoconjunctivitis: </w:t>
            </w:r>
            <w:r w:rsidRPr="00DB7374">
              <w:rPr>
                <w:rFonts w:ascii="Arial" w:eastAsia="HelveticaLTStd-Roman" w:hAnsi="Arial" w:cs="Arial"/>
                <w:color w:val="000000" w:themeColor="text1"/>
                <w:sz w:val="20"/>
                <w:szCs w:val="20"/>
                <w:lang w:val="en-GB"/>
              </w:rPr>
              <w:t xml:space="preserve">pasta, and </w:t>
            </w:r>
            <w:r>
              <w:rPr>
                <w:rFonts w:ascii="Arial" w:eastAsia="HelveticaLTStd-Roman" w:hAnsi="Arial" w:cs="Arial"/>
                <w:color w:val="000000" w:themeColor="text1"/>
                <w:sz w:val="20"/>
                <w:szCs w:val="20"/>
                <w:lang w:val="en-GB"/>
              </w:rPr>
              <w:t>C</w:t>
            </w:r>
            <w:r w:rsidRPr="00DB7374">
              <w:rPr>
                <w:rFonts w:ascii="Arial" w:eastAsia="HelveticaLTStd-Roman" w:hAnsi="Arial" w:cs="Arial"/>
                <w:color w:val="000000" w:themeColor="text1"/>
                <w:sz w:val="20"/>
                <w:szCs w:val="20"/>
                <w:lang w:val="en-GB"/>
              </w:rPr>
              <w:t xml:space="preserve">hocolates </w:t>
            </w:r>
            <w:r w:rsidRPr="00DB7374">
              <w:rPr>
                <w:rFonts w:ascii="Arial" w:hAnsi="Arial" w:cs="Arial"/>
                <w:color w:val="000000" w:themeColor="text1"/>
                <w:sz w:val="20"/>
                <w:szCs w:val="20"/>
              </w:rPr>
              <w:t>≥</w:t>
            </w:r>
            <w:r w:rsidRPr="00DB7374">
              <w:rPr>
                <w:rFonts w:ascii="Arial" w:eastAsia="HelveticaLTStd-Roman" w:hAnsi="Arial" w:cs="Arial"/>
                <w:color w:val="000000" w:themeColor="text1"/>
                <w:sz w:val="20"/>
                <w:szCs w:val="20"/>
                <w:lang w:val="en-GB"/>
              </w:rPr>
              <w:t xml:space="preserve">3 times/ wk protective effect (aOR = 0.45, 95% CI = 0.25-0.79 and aOR = 0.50, 95% CI = 0.29-0.86). </w:t>
            </w:r>
          </w:p>
          <w:p w14:paraId="5637263C" w14:textId="77777777" w:rsidR="00D12B78" w:rsidRPr="00DB7374" w:rsidRDefault="00D12B78" w:rsidP="00C12CB1">
            <w:pPr>
              <w:autoSpaceDE w:val="0"/>
              <w:autoSpaceDN w:val="0"/>
              <w:adjustRightInd w:val="0"/>
              <w:rPr>
                <w:rFonts w:ascii="Arial" w:eastAsia="HelveticaLTStd-Roman" w:hAnsi="Arial" w:cs="Arial"/>
                <w:color w:val="000000" w:themeColor="text1"/>
                <w:sz w:val="20"/>
                <w:szCs w:val="20"/>
                <w:u w:val="single"/>
                <w:lang w:val="en-GB"/>
              </w:rPr>
            </w:pPr>
            <w:r w:rsidRPr="00DB7374">
              <w:rPr>
                <w:rFonts w:ascii="Arial" w:eastAsia="HelveticaLTStd-Roman" w:hAnsi="Arial" w:cs="Arial"/>
                <w:color w:val="000000" w:themeColor="text1"/>
                <w:sz w:val="20"/>
                <w:szCs w:val="20"/>
                <w:u w:val="single"/>
                <w:lang w:val="en-GB"/>
              </w:rPr>
              <w:t xml:space="preserve">current rhinoconjunctivitis </w:t>
            </w:r>
            <w:r w:rsidRPr="00DB7374">
              <w:rPr>
                <w:rFonts w:ascii="Arial" w:eastAsia="HelveticaLTStd-Roman" w:hAnsi="Arial" w:cs="Arial"/>
                <w:color w:val="000000" w:themeColor="text1"/>
                <w:sz w:val="20"/>
                <w:szCs w:val="20"/>
                <w:lang w:val="en-GB"/>
              </w:rPr>
              <w:t>Eating lollipops, candies</w:t>
            </w:r>
            <w:r w:rsidRPr="00DB7374">
              <w:rPr>
                <w:rFonts w:ascii="Arial" w:eastAsia="HelveticaLTStd-Roman" w:hAnsi="Arial" w:cs="Arial"/>
                <w:color w:val="000000" w:themeColor="text1"/>
                <w:sz w:val="20"/>
                <w:szCs w:val="20"/>
                <w:u w:val="single"/>
                <w:lang w:val="en-GB"/>
              </w:rPr>
              <w:t xml:space="preserve"> </w:t>
            </w:r>
            <w:r w:rsidRPr="00DB7374">
              <w:rPr>
                <w:rFonts w:ascii="Arial" w:eastAsia="HelveticaLTStd-Roman" w:hAnsi="Arial" w:cs="Arial"/>
                <w:color w:val="000000" w:themeColor="text1"/>
                <w:sz w:val="20"/>
                <w:szCs w:val="20"/>
                <w:lang w:val="en-GB"/>
              </w:rPr>
              <w:t xml:space="preserve">and animal fats </w:t>
            </w:r>
            <w:r w:rsidRPr="00DB7374">
              <w:rPr>
                <w:rFonts w:ascii="Arial" w:hAnsi="Arial" w:cs="Arial"/>
                <w:color w:val="000000" w:themeColor="text1"/>
                <w:sz w:val="20"/>
                <w:szCs w:val="20"/>
              </w:rPr>
              <w:t>≥</w:t>
            </w:r>
            <w:r w:rsidRPr="00DB7374">
              <w:rPr>
                <w:rFonts w:ascii="Arial" w:eastAsia="HelveticaLTStd-Roman" w:hAnsi="Arial" w:cs="Arial"/>
                <w:color w:val="000000" w:themeColor="text1"/>
                <w:sz w:val="20"/>
                <w:szCs w:val="20"/>
                <w:lang w:val="en-GB"/>
              </w:rPr>
              <w:t>3 times per week was positively associated with (aOR = 1.47, 95% CI = 1.00-2.17 and aOR = 2.25, 95% CI = 1.11-4.56).</w:t>
            </w:r>
          </w:p>
        </w:tc>
        <w:tc>
          <w:tcPr>
            <w:tcW w:w="3393" w:type="dxa"/>
          </w:tcPr>
          <w:p w14:paraId="1CC2A723"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Confounders taken into account:</w:t>
            </w:r>
          </w:p>
          <w:p w14:paraId="7292AD4C"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Pr>
                <w:rFonts w:ascii="Arial" w:hAnsi="Arial" w:cs="Arial"/>
                <w:color w:val="000000" w:themeColor="text1"/>
                <w:sz w:val="20"/>
                <w:szCs w:val="20"/>
                <w:lang w:val="en-GB"/>
              </w:rPr>
              <w:t>G</w:t>
            </w:r>
            <w:r w:rsidRPr="00DB7374">
              <w:rPr>
                <w:rFonts w:ascii="Arial" w:hAnsi="Arial" w:cs="Arial"/>
                <w:color w:val="000000" w:themeColor="text1"/>
                <w:sz w:val="20"/>
                <w:szCs w:val="20"/>
                <w:lang w:val="en-GB"/>
              </w:rPr>
              <w:t>ender, parental education level and exercise</w:t>
            </w:r>
          </w:p>
          <w:p w14:paraId="000F36AC"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Limitations:</w:t>
            </w:r>
          </w:p>
          <w:p w14:paraId="62B113EA"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Questionable MDS</w:t>
            </w:r>
          </w:p>
        </w:tc>
      </w:tr>
      <w:tr w:rsidR="00D12B78" w:rsidRPr="00DB7374" w14:paraId="4574B8A1" w14:textId="77777777" w:rsidTr="0093062F">
        <w:trPr>
          <w:trHeight w:val="66"/>
        </w:trPr>
        <w:tc>
          <w:tcPr>
            <w:tcW w:w="3150" w:type="dxa"/>
          </w:tcPr>
          <w:p w14:paraId="7D40B28F" w14:textId="151F8B7B" w:rsidR="00D12B78" w:rsidRPr="00DB7374" w:rsidRDefault="00D12B78" w:rsidP="00C12CB1">
            <w:pPr>
              <w:pStyle w:val="Tablebody"/>
              <w:rPr>
                <w:rFonts w:ascii="Arial" w:hAnsi="Arial" w:cs="Arial"/>
                <w:b/>
                <w:color w:val="000000" w:themeColor="text1"/>
                <w:sz w:val="20"/>
                <w:szCs w:val="20"/>
              </w:rPr>
            </w:pPr>
            <w:r w:rsidRPr="00DB7374">
              <w:rPr>
                <w:rFonts w:ascii="Arial" w:hAnsi="Arial" w:cs="Arial"/>
                <w:b/>
                <w:noProof/>
                <w:color w:val="000000" w:themeColor="text1"/>
                <w:sz w:val="20"/>
                <w:szCs w:val="20"/>
              </w:rPr>
              <w:t xml:space="preserve">Akcay et al. 2014 </w:t>
            </w:r>
            <w:r w:rsidRPr="00DB7374">
              <w:rPr>
                <w:rFonts w:ascii="Arial" w:hAnsi="Arial" w:cs="Arial"/>
                <w:b/>
                <w:noProof/>
                <w:color w:val="000000" w:themeColor="text1"/>
                <w:sz w:val="20"/>
                <w:szCs w:val="20"/>
              </w:rPr>
              <w:fldChar w:fldCharType="begin">
                <w:fldData xml:space="preserve">PEVuZE5vdGU+PENpdGU+PEF1dGhvcj5Ba2NheTwvQXV0aG9yPjxZZWFyPjIwMTQ8L1llYXI+PFJl
Y051bT40NTkxPC9SZWNOdW0+PERpc3BsYXlUZXh0PjxzdHlsZSBmYWNlPSJzdXBlcnNjcmlwdCI+
NjQ8L3N0eWxlPjwvRGlzcGxheVRleHQ+PHJlY29yZD48cmVjLW51bWJlcj40NTkxPC9yZWMtbnVt
YmVyPjxmb3JlaWduLWtleXM+PGtleSBhcHA9IkVOIiBkYi1pZD0id3ZyemYwOXRrenc1OXdlcHN4
YnB6YWFoeDBzZDl4czkwcjV0IiB0aW1lc3RhbXA9IjE1Mzk4MTA4MzciPjQ1OTE8L2tleT48L2Zv
cmVpZ24ta2V5cz48cmVmLXR5cGUgbmFtZT0iSm91cm5hbCBBcnRpY2xlIj4xNzwvcmVmLXR5cGU+
PGNvbnRyaWJ1dG9ycz48YXV0aG9ycz48YXV0aG9yPkFrY2F5LCBBLjwvYXV0aG9yPjxhdXRob3I+
VGFtYXksIFouPC9hdXRob3I+PGF1dGhvcj5Ib2Nhb2dsdSwgQS4gQi48L2F1dGhvcj48YXV0aG9y
PkVyZ2luLCBBLjwvYXV0aG9yPjxhdXRob3I+R3VsZXIsIE4uPC9hdXRob3I+PC9hdXRob3JzPjwv
Y29udHJpYnV0b3JzPjxhdXRoLWFkZHJlc3M+TGl2IEhvc3BpdGFsLCBEZXBhcnRtZW50IG9mIFBl
ZGlhdHJpY3MsIERpdmlzaW9uIG9mIFBlZGlhdHJpYyBBbGxlcmd5LCBJc3RhbmJ1bCwgVHVya2V5
LiBFbGVjdHJvbmljIGFkZHJlc3M6IGRyYWhtZXRha2NheUBnbWFpbC5jb20uJiN4RDtJc3RhbmJ1
bCBVbml2ZXJzaXR5LCBJc3RhbmJ1bCBTY2hvb2wgb2YgTWVkaWNpbmUsIERlcGFydG1lbnQgb2Yg
UGVkaWF0cmljcywgRGl2aXNpb24gb2YgUGVkaWF0cmljIEFsbGVyZ3ksIElzdGFuYnVsLCBUdXJr
ZXkuJiN4RDtLYW51bmkgU3VsdGFuIFN1bGV5bWFuIEVkdWNhdGlvbiBhbmQgUmVzZWFyY2ggSG9z
cGl0YWwsIERlcGFydG1lbnQgb2YgUGVkaWF0cmljcywgRGl2aXNpb24gb2YgUGVkaWF0cmljIEFs
bGVyZ3ksIElzdGFuYnVsLCBUdXJrZXkuJiN4RDtQYW11a2thbGUgVW5pdmVyc2l0eSwgUGFtdWtr
YWxlIFNjaG9vbCBvZiBNZWRpY2luZSwgRGVwYXJ0bWVudCBvZiBQZWRpYXRyaWNzLCBEZW5pemxp
LCBUdXJrZXkuPC9hdXRoLWFkZHJlc3M+PHRpdGxlcz48dGl0bGU+UmlzayBmYWN0b3JzIGFmZmVj
dGluZyBhc3RobWEgcHJldmFsZW5jZSBpbiBhZG9sZXNjZW50cyBsaXZpbmcgaW4gSXN0YW5idWws
IFR1cmtleTwvdGl0bGU+PHNlY29uZGFyeS10aXRsZT5BbGxlcmdvbCBJbW11bm9wYXRob2wgKE1h
ZHIpPC9zZWNvbmRhcnktdGl0bGU+PC90aXRsZXM+PHBlcmlvZGljYWw+PGZ1bGwtdGl0bGU+QWxs
ZXJnb2xvZ2lhIGV0IEltbXVub3BhdGhvbG9naWE8L2Z1bGwtdGl0bGU+PGFiYnItMT5BbGxlcmdv
bCBJbW11bm9wYXRob2wgKE1hZHIpPC9hYmJyLTE+PC9wZXJpb2RpY2FsPjxwYWdlcz40NDktNTg8
L3BhZ2VzPjx2b2x1bWU+NDI8L3ZvbHVtZT48bnVtYmVyPjU8L251bWJlcj48ZWRpdGlvbj4yMDEz
LzA4LzI0PC9lZGl0aW9uPjxrZXl3b3Jkcz48a2V5d29yZD5BZG9sZXNjZW50PC9rZXl3b3JkPjxr
ZXl3b3JkPkFzdGhtYS8qZXBpZGVtaW9sb2d5LypldGlvbG9neTwva2V5d29yZD48a2V5d29yZD5D
cm9zcy1TZWN0aW9uYWwgU3R1ZGllczwva2V5d29yZD48a2V5d29yZD5GZW1hbGU8L2tleXdvcmQ+
PGtleXdvcmQ+SHVtYW5zPC9rZXl3b3JkPjxrZXl3b3JkPk1hbGU8L2tleXdvcmQ+PGtleXdvcmQ+
UHJldmFsZW5jZTwva2V5d29yZD48a2V5d29yZD5SaXNrIEZhY3RvcnM8L2tleXdvcmQ+PGtleXdv
cmQ+U3VydmV5cyBhbmQgUXVlc3Rpb25uYWlyZXM8L2tleXdvcmQ+PGtleXdvcmQ+VHVya2V5L2Vw
aWRlbWlvbG9neTwva2V5d29yZD48a2V5d29yZD5BbGxlcmd5PC9rZXl3b3JkPjxrZXl3b3JkPkFz
dGhtYTwva2V5d29yZD48a2V5d29yZD5DaGlsZHJlbjwva2V5d29yZD48a2V5d29yZD5EaWV0PC9r
ZXl3b3JkPjxrZXl3b3JkPklzYWFjPC9rZXl3b3JkPjwva2V5d29yZHM+PGRhdGVzPjx5ZWFyPjIw
MTQ8L3llYXI+PHB1Yi1kYXRlcz48ZGF0ZT5TZXAtT2N0PC9kYXRlPjwvcHViLWRhdGVzPjwvZGF0
ZXM+PGlzYm4+MTU3OC0xMjY3IChFbGVjdHJvbmljKSYjeEQ7MDMwMS0wNTQ2IChMaW5raW5nKTwv
aXNibj48YWNjZXNzaW9uLW51bT4yMzk2OTA3MjwvYWNjZXNzaW9uLW51bT48dXJscz48cmVsYXRl
ZC11cmxzPjx1cmw+aHR0cHM6Ly93d3cubmNiaS5ubG0ubmloLmdvdi9wdWJtZWQvMjM5NjkwNzI8
L3VybD48L3JlbGF0ZWQtdXJscz48L3VybHM+PGVsZWN0cm9uaWMtcmVzb3VyY2UtbnVtPjEwLjEw
MTYvai5hbGxlci4yMDEzLjA1LjAwNTwvZWxlY3Ryb25pYy1yZXNvdXJjZS1udW0+PC9yZWNvcmQ+
PC9DaXRlPjwvRW5kTm90ZT4A
</w:fldData>
              </w:fldChar>
            </w:r>
            <w:r w:rsidR="00B96606">
              <w:rPr>
                <w:rFonts w:ascii="Arial" w:hAnsi="Arial" w:cs="Arial"/>
                <w:b/>
                <w:noProof/>
                <w:color w:val="000000" w:themeColor="text1"/>
                <w:sz w:val="20"/>
                <w:szCs w:val="20"/>
              </w:rPr>
              <w:instrText xml:space="preserve"> ADDIN EN.CITE </w:instrText>
            </w:r>
            <w:r w:rsidR="00B96606">
              <w:rPr>
                <w:rFonts w:ascii="Arial" w:hAnsi="Arial" w:cs="Arial"/>
                <w:b/>
                <w:noProof/>
                <w:color w:val="000000" w:themeColor="text1"/>
                <w:sz w:val="20"/>
                <w:szCs w:val="20"/>
              </w:rPr>
              <w:fldChar w:fldCharType="begin">
                <w:fldData xml:space="preserve">PEVuZE5vdGU+PENpdGU+PEF1dGhvcj5Ba2NheTwvQXV0aG9yPjxZZWFyPjIwMTQ8L1llYXI+PFJl
Y051bT40NTkxPC9SZWNOdW0+PERpc3BsYXlUZXh0PjxzdHlsZSBmYWNlPSJzdXBlcnNjcmlwdCI+
NjQ8L3N0eWxlPjwvRGlzcGxheVRleHQ+PHJlY29yZD48cmVjLW51bWJlcj40NTkxPC9yZWMtbnVt
YmVyPjxmb3JlaWduLWtleXM+PGtleSBhcHA9IkVOIiBkYi1pZD0id3ZyemYwOXRrenc1OXdlcHN4
YnB6YWFoeDBzZDl4czkwcjV0IiB0aW1lc3RhbXA9IjE1Mzk4MTA4MzciPjQ1OTE8L2tleT48L2Zv
cmVpZ24ta2V5cz48cmVmLXR5cGUgbmFtZT0iSm91cm5hbCBBcnRpY2xlIj4xNzwvcmVmLXR5cGU+
PGNvbnRyaWJ1dG9ycz48YXV0aG9ycz48YXV0aG9yPkFrY2F5LCBBLjwvYXV0aG9yPjxhdXRob3I+
VGFtYXksIFouPC9hdXRob3I+PGF1dGhvcj5Ib2Nhb2dsdSwgQS4gQi48L2F1dGhvcj48YXV0aG9y
PkVyZ2luLCBBLjwvYXV0aG9yPjxhdXRob3I+R3VsZXIsIE4uPC9hdXRob3I+PC9hdXRob3JzPjwv
Y29udHJpYnV0b3JzPjxhdXRoLWFkZHJlc3M+TGl2IEhvc3BpdGFsLCBEZXBhcnRtZW50IG9mIFBl
ZGlhdHJpY3MsIERpdmlzaW9uIG9mIFBlZGlhdHJpYyBBbGxlcmd5LCBJc3RhbmJ1bCwgVHVya2V5
LiBFbGVjdHJvbmljIGFkZHJlc3M6IGRyYWhtZXRha2NheUBnbWFpbC5jb20uJiN4RDtJc3RhbmJ1
bCBVbml2ZXJzaXR5LCBJc3RhbmJ1bCBTY2hvb2wgb2YgTWVkaWNpbmUsIERlcGFydG1lbnQgb2Yg
UGVkaWF0cmljcywgRGl2aXNpb24gb2YgUGVkaWF0cmljIEFsbGVyZ3ksIElzdGFuYnVsLCBUdXJr
ZXkuJiN4RDtLYW51bmkgU3VsdGFuIFN1bGV5bWFuIEVkdWNhdGlvbiBhbmQgUmVzZWFyY2ggSG9z
cGl0YWwsIERlcGFydG1lbnQgb2YgUGVkaWF0cmljcywgRGl2aXNpb24gb2YgUGVkaWF0cmljIEFs
bGVyZ3ksIElzdGFuYnVsLCBUdXJrZXkuJiN4RDtQYW11a2thbGUgVW5pdmVyc2l0eSwgUGFtdWtr
YWxlIFNjaG9vbCBvZiBNZWRpY2luZSwgRGVwYXJ0bWVudCBvZiBQZWRpYXRyaWNzLCBEZW5pemxp
LCBUdXJrZXkuPC9hdXRoLWFkZHJlc3M+PHRpdGxlcz48dGl0bGU+UmlzayBmYWN0b3JzIGFmZmVj
dGluZyBhc3RobWEgcHJldmFsZW5jZSBpbiBhZG9sZXNjZW50cyBsaXZpbmcgaW4gSXN0YW5idWws
IFR1cmtleTwvdGl0bGU+PHNlY29uZGFyeS10aXRsZT5BbGxlcmdvbCBJbW11bm9wYXRob2wgKE1h
ZHIpPC9zZWNvbmRhcnktdGl0bGU+PC90aXRsZXM+PHBlcmlvZGljYWw+PGZ1bGwtdGl0bGU+QWxs
ZXJnb2xvZ2lhIGV0IEltbXVub3BhdGhvbG9naWE8L2Z1bGwtdGl0bGU+PGFiYnItMT5BbGxlcmdv
bCBJbW11bm9wYXRob2wgKE1hZHIpPC9hYmJyLTE+PC9wZXJpb2RpY2FsPjxwYWdlcz40NDktNTg8
L3BhZ2VzPjx2b2x1bWU+NDI8L3ZvbHVtZT48bnVtYmVyPjU8L251bWJlcj48ZWRpdGlvbj4yMDEz
LzA4LzI0PC9lZGl0aW9uPjxrZXl3b3Jkcz48a2V5d29yZD5BZG9sZXNjZW50PC9rZXl3b3JkPjxr
ZXl3b3JkPkFzdGhtYS8qZXBpZGVtaW9sb2d5LypldGlvbG9neTwva2V5d29yZD48a2V5d29yZD5D
cm9zcy1TZWN0aW9uYWwgU3R1ZGllczwva2V5d29yZD48a2V5d29yZD5GZW1hbGU8L2tleXdvcmQ+
PGtleXdvcmQ+SHVtYW5zPC9rZXl3b3JkPjxrZXl3b3JkPk1hbGU8L2tleXdvcmQ+PGtleXdvcmQ+
UHJldmFsZW5jZTwva2V5d29yZD48a2V5d29yZD5SaXNrIEZhY3RvcnM8L2tleXdvcmQ+PGtleXdv
cmQ+U3VydmV5cyBhbmQgUXVlc3Rpb25uYWlyZXM8L2tleXdvcmQ+PGtleXdvcmQ+VHVya2V5L2Vw
aWRlbWlvbG9neTwva2V5d29yZD48a2V5d29yZD5BbGxlcmd5PC9rZXl3b3JkPjxrZXl3b3JkPkFz
dGhtYTwva2V5d29yZD48a2V5d29yZD5DaGlsZHJlbjwva2V5d29yZD48a2V5d29yZD5EaWV0PC9r
ZXl3b3JkPjxrZXl3b3JkPklzYWFjPC9rZXl3b3JkPjwva2V5d29yZHM+PGRhdGVzPjx5ZWFyPjIw
MTQ8L3llYXI+PHB1Yi1kYXRlcz48ZGF0ZT5TZXAtT2N0PC9kYXRlPjwvcHViLWRhdGVzPjwvZGF0
ZXM+PGlzYm4+MTU3OC0xMjY3IChFbGVjdHJvbmljKSYjeEQ7MDMwMS0wNTQ2IChMaW5raW5nKTwv
aXNibj48YWNjZXNzaW9uLW51bT4yMzk2OTA3MjwvYWNjZXNzaW9uLW51bT48dXJscz48cmVsYXRl
ZC11cmxzPjx1cmw+aHR0cHM6Ly93d3cubmNiaS5ubG0ubmloLmdvdi9wdWJtZWQvMjM5NjkwNzI8
L3VybD48L3JlbGF0ZWQtdXJscz48L3VybHM+PGVsZWN0cm9uaWMtcmVzb3VyY2UtbnVtPjEwLjEw
MTYvai5hbGxlci4yMDEzLjA1LjAwNTwvZWxlY3Ryb25pYy1yZXNvdXJjZS1udW0+PC9yZWNvcmQ+
PC9DaXRlPjwvRW5kTm90ZT4A
</w:fldData>
              </w:fldChar>
            </w:r>
            <w:r w:rsidR="00B96606">
              <w:rPr>
                <w:rFonts w:ascii="Arial" w:hAnsi="Arial" w:cs="Arial"/>
                <w:b/>
                <w:noProof/>
                <w:color w:val="000000" w:themeColor="text1"/>
                <w:sz w:val="20"/>
                <w:szCs w:val="20"/>
              </w:rPr>
              <w:instrText xml:space="preserve"> ADDIN EN.CITE.DATA </w:instrText>
            </w:r>
            <w:r w:rsidR="00B96606">
              <w:rPr>
                <w:rFonts w:ascii="Arial" w:hAnsi="Arial" w:cs="Arial"/>
                <w:b/>
                <w:noProof/>
                <w:color w:val="000000" w:themeColor="text1"/>
                <w:sz w:val="20"/>
                <w:szCs w:val="20"/>
              </w:rPr>
            </w:r>
            <w:r w:rsidR="00B96606">
              <w:rPr>
                <w:rFonts w:ascii="Arial" w:hAnsi="Arial" w:cs="Arial"/>
                <w:b/>
                <w:noProof/>
                <w:color w:val="000000" w:themeColor="text1"/>
                <w:sz w:val="20"/>
                <w:szCs w:val="20"/>
              </w:rPr>
              <w:fldChar w:fldCharType="end"/>
            </w:r>
            <w:r w:rsidRPr="00DB7374">
              <w:rPr>
                <w:rFonts w:ascii="Arial" w:hAnsi="Arial" w:cs="Arial"/>
                <w:b/>
                <w:noProof/>
                <w:color w:val="000000" w:themeColor="text1"/>
                <w:sz w:val="20"/>
                <w:szCs w:val="20"/>
              </w:rPr>
            </w:r>
            <w:r w:rsidRPr="00DB7374">
              <w:rPr>
                <w:rFonts w:ascii="Arial" w:hAnsi="Arial" w:cs="Arial"/>
                <w:b/>
                <w:noProof/>
                <w:color w:val="000000" w:themeColor="text1"/>
                <w:sz w:val="20"/>
                <w:szCs w:val="20"/>
              </w:rPr>
              <w:fldChar w:fldCharType="separate"/>
            </w:r>
            <w:r w:rsidR="00B96606" w:rsidRPr="00B96606">
              <w:rPr>
                <w:rFonts w:ascii="Arial" w:hAnsi="Arial" w:cs="Arial"/>
                <w:b/>
                <w:noProof/>
                <w:color w:val="000000" w:themeColor="text1"/>
                <w:sz w:val="20"/>
                <w:szCs w:val="20"/>
                <w:vertAlign w:val="superscript"/>
              </w:rPr>
              <w:t>64</w:t>
            </w:r>
            <w:r w:rsidRPr="00DB7374">
              <w:rPr>
                <w:rFonts w:ascii="Arial" w:hAnsi="Arial" w:cs="Arial"/>
                <w:b/>
                <w:noProof/>
                <w:color w:val="000000" w:themeColor="text1"/>
                <w:sz w:val="20"/>
                <w:szCs w:val="20"/>
              </w:rPr>
              <w:fldChar w:fldCharType="end"/>
            </w:r>
          </w:p>
          <w:p w14:paraId="360F20EB"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Cross-sectional study</w:t>
            </w:r>
          </w:p>
          <w:p w14:paraId="7D6EB2B5"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lastRenderedPageBreak/>
              <w:t>Turkey</w:t>
            </w:r>
          </w:p>
          <w:p w14:paraId="1ACAB3B5"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Sample Size</w:t>
            </w:r>
            <w:r w:rsidRPr="00DB7374">
              <w:rPr>
                <w:rFonts w:ascii="Arial" w:hAnsi="Arial" w:cs="Arial"/>
                <w:color w:val="000000" w:themeColor="text1"/>
                <w:sz w:val="20"/>
                <w:szCs w:val="20"/>
              </w:rPr>
              <w:t>:</w:t>
            </w:r>
          </w:p>
          <w:p w14:paraId="6D5CD43C"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Baseline N: 10894 adolescens (13-14 years of age)</w:t>
            </w:r>
          </w:p>
          <w:p w14:paraId="1D46E574"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Analytic N: 9991</w:t>
            </w:r>
          </w:p>
          <w:p w14:paraId="43DD5D18"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 xml:space="preserve">Response rate: 91.7% </w:t>
            </w:r>
          </w:p>
          <w:p w14:paraId="1E494646"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noProof/>
                <w:color w:val="000000" w:themeColor="text1"/>
                <w:sz w:val="20"/>
                <w:szCs w:val="20"/>
              </w:rPr>
              <w:t>Sample Size Calculation: NR</w:t>
            </w:r>
          </w:p>
          <w:p w14:paraId="7C19BC20"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Sex:</w:t>
            </w:r>
            <w:r w:rsidRPr="00DB7374">
              <w:rPr>
                <w:rFonts w:ascii="Arial" w:hAnsi="Arial" w:cs="Arial"/>
                <w:color w:val="000000" w:themeColor="text1"/>
                <w:sz w:val="20"/>
                <w:szCs w:val="20"/>
              </w:rPr>
              <w:t xml:space="preserve"> 4746 boys (47.9</w:t>
            </w:r>
            <w:proofErr w:type="gramStart"/>
            <w:r w:rsidRPr="00DB7374">
              <w:rPr>
                <w:rFonts w:ascii="Arial" w:hAnsi="Arial" w:cs="Arial"/>
                <w:color w:val="000000" w:themeColor="text1"/>
                <w:sz w:val="20"/>
                <w:szCs w:val="20"/>
              </w:rPr>
              <w:t>%)and</w:t>
            </w:r>
            <w:proofErr w:type="gramEnd"/>
            <w:r w:rsidRPr="00DB7374">
              <w:rPr>
                <w:rFonts w:ascii="Arial" w:hAnsi="Arial" w:cs="Arial"/>
                <w:color w:val="000000" w:themeColor="text1"/>
                <w:sz w:val="20"/>
                <w:szCs w:val="20"/>
              </w:rPr>
              <w:t xml:space="preserve"> 5166 girls (52.1%)</w:t>
            </w:r>
          </w:p>
          <w:p w14:paraId="02530985"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Race/Ethnicity</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NR</w:t>
            </w:r>
          </w:p>
          <w:p w14:paraId="46A0EA63"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Atopic Disease Risk Status</w:t>
            </w:r>
            <w:r w:rsidRPr="00DB7374">
              <w:rPr>
                <w:rFonts w:ascii="Arial" w:hAnsi="Arial" w:cs="Arial"/>
                <w:color w:val="000000" w:themeColor="text1"/>
                <w:sz w:val="20"/>
                <w:szCs w:val="20"/>
              </w:rPr>
              <w:t xml:space="preserve">: </w:t>
            </w:r>
          </w:p>
          <w:p w14:paraId="264CC537" w14:textId="77777777" w:rsidR="00D12B78" w:rsidRPr="00DB7374" w:rsidRDefault="00D12B78" w:rsidP="00C12CB1">
            <w:pPr>
              <w:pStyle w:val="Tablebody"/>
              <w:rPr>
                <w:rFonts w:ascii="Arial" w:hAnsi="Arial" w:cs="Arial"/>
                <w:color w:val="000000" w:themeColor="text1"/>
                <w:sz w:val="20"/>
                <w:szCs w:val="20"/>
              </w:rPr>
            </w:pPr>
          </w:p>
        </w:tc>
        <w:tc>
          <w:tcPr>
            <w:tcW w:w="4077" w:type="dxa"/>
          </w:tcPr>
          <w:p w14:paraId="6A369303"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lastRenderedPageBreak/>
              <w:t>Intervention/Exposure:</w:t>
            </w:r>
          </w:p>
          <w:p w14:paraId="4AB2D798" w14:textId="1D29BE91" w:rsidR="00D12B78" w:rsidRPr="00DB7374" w:rsidRDefault="00D12B78" w:rsidP="00C12CB1">
            <w:pPr>
              <w:pStyle w:val="Tablebody"/>
              <w:rPr>
                <w:rFonts w:ascii="Arial" w:hAnsi="Arial" w:cs="Arial"/>
                <w:color w:val="000000" w:themeColor="text1"/>
                <w:sz w:val="20"/>
                <w:szCs w:val="20"/>
              </w:rPr>
            </w:pPr>
            <w:r w:rsidRPr="00DB7374">
              <w:rPr>
                <w:rFonts w:ascii="Arial" w:hAnsi="Arial" w:cs="Arial"/>
                <w:noProof/>
                <w:color w:val="000000" w:themeColor="text1"/>
                <w:sz w:val="20"/>
                <w:szCs w:val="20"/>
              </w:rPr>
              <w:t xml:space="preserve">Definition of mediterrean diet (MD): </w:t>
            </w:r>
            <w:r w:rsidRPr="00DB7374">
              <w:rPr>
                <w:rFonts w:ascii="Arial" w:hAnsi="Arial" w:cs="Arial"/>
                <w:color w:val="000000" w:themeColor="text1"/>
                <w:sz w:val="20"/>
                <w:szCs w:val="20"/>
              </w:rPr>
              <w:t>MD score based on the work of García-</w:t>
            </w:r>
            <w:proofErr w:type="gramStart"/>
            <w:r w:rsidRPr="00DB7374">
              <w:rPr>
                <w:rFonts w:ascii="Arial" w:hAnsi="Arial" w:cs="Arial"/>
                <w:color w:val="000000" w:themeColor="text1"/>
                <w:sz w:val="20"/>
                <w:szCs w:val="20"/>
              </w:rPr>
              <w:t>Marcos  et al.</w:t>
            </w:r>
            <w:proofErr w:type="gramEnd"/>
            <w:r w:rsidRPr="00DB7374">
              <w:rPr>
                <w:rFonts w:ascii="Arial" w:hAnsi="Arial" w:cs="Arial"/>
                <w:color w:val="000000" w:themeColor="text1"/>
                <w:sz w:val="20"/>
                <w:szCs w:val="20"/>
              </w:rPr>
              <w:t xml:space="preserve"> 2016 et al.  which again was based </w:t>
            </w:r>
            <w:r w:rsidRPr="00DB7374">
              <w:rPr>
                <w:rFonts w:ascii="Arial" w:hAnsi="Arial" w:cs="Arial"/>
                <w:color w:val="000000" w:themeColor="text1"/>
                <w:sz w:val="20"/>
                <w:szCs w:val="20"/>
              </w:rPr>
              <w:lastRenderedPageBreak/>
              <w:t>on score used in adults (EPIC) with regard to cardiovascular risk (Trichopoulou/ Psaltopoulou)</w:t>
            </w:r>
            <w:r>
              <w:rPr>
                <w:rFonts w:ascii="Arial" w:hAnsi="Arial" w:cs="Arial"/>
                <w:color w:val="000000" w:themeColor="text1"/>
                <w:sz w:val="20"/>
                <w:szCs w:val="20"/>
              </w:rPr>
              <w:t xml:space="preserve"> </w:t>
            </w:r>
            <w:r>
              <w:rPr>
                <w:rFonts w:ascii="Arial" w:hAnsi="Arial" w:cs="Arial"/>
                <w:color w:val="000000" w:themeColor="text1"/>
                <w:sz w:val="20"/>
                <w:szCs w:val="20"/>
              </w:rPr>
              <w:fldChar w:fldCharType="begin"/>
            </w:r>
            <w:r w:rsidR="00B96606">
              <w:rPr>
                <w:rFonts w:ascii="Arial" w:hAnsi="Arial" w:cs="Arial"/>
                <w:color w:val="000000" w:themeColor="text1"/>
                <w:sz w:val="20"/>
                <w:szCs w:val="20"/>
              </w:rPr>
              <w:instrText xml:space="preserve"> ADDIN EN.CITE &lt;EndNote&gt;&lt;Cite&gt;&lt;Author&gt;Trichopoulou&lt;/Author&gt;&lt;Year&gt;1995&lt;/Year&gt;&lt;RecNum&gt;4552&lt;/RecNum&gt;&lt;DisplayText&gt;&lt;style face="superscript"&gt;58&lt;/style&gt;&lt;/DisplayText&gt;&lt;record&gt;&lt;rec-number&gt;4552&lt;/rec-number&gt;&lt;foreign-keys&gt;&lt;key app="EN" db-id="wvrzf09tkzw59wepsxbpzaahx0sd9xs90r5t" timestamp="1539440897"&gt;4552&lt;/key&gt;&lt;/foreign-keys&gt;&lt;ref-type name="Journal Article"&gt;17&lt;/ref-type&gt;&lt;contributors&gt;&lt;authors&gt;&lt;author&gt;Trichopoulou, A.&lt;/author&gt;&lt;author&gt;Kouris-Blazos, A.&lt;/author&gt;&lt;author&gt;Wahlqvist, M. L.&lt;/author&gt;&lt;author&gt;Gnardellis, C.&lt;/author&gt;&lt;author&gt;Lagiou, P.&lt;/author&gt;&lt;author&gt;Polychronopoulos, E.&lt;/author&gt;&lt;author&gt;Vassilakou, T.&lt;/author&gt;&lt;author&gt;Lipworth, L.&lt;/author&gt;&lt;author&gt;Trichopoulos, D.&lt;/author&gt;&lt;/authors&gt;&lt;/contributors&gt;&lt;auth-address&gt;National Centre for Nutrition, National School of Public Health, Athens, Greece.&lt;/auth-address&gt;&lt;titles&gt;&lt;title&gt;Diet and overall survival in elderly people&lt;/title&gt;&lt;secondary-title&gt;BMJ&lt;/secondary-title&gt;&lt;/titles&gt;&lt;periodical&gt;&lt;full-title&gt;BMJ&lt;/full-title&gt;&lt;abbr-1&gt;Bmj&lt;/abbr-1&gt;&lt;/periodical&gt;&lt;pages&gt;1457-60&lt;/pages&gt;&lt;volume&gt;311&lt;/volume&gt;&lt;number&gt;7018&lt;/number&gt;&lt;edition&gt;1995/12/02&lt;/edition&gt;&lt;keywords&gt;&lt;keyword&gt;Aged&lt;/keyword&gt;&lt;keyword&gt;Aging/*physiology&lt;/keyword&gt;&lt;keyword&gt;Cohort Studies&lt;/keyword&gt;&lt;keyword&gt;*Diet&lt;/keyword&gt;&lt;keyword&gt;Diet Surveys&lt;/keyword&gt;&lt;keyword&gt;Energy Intake&lt;/keyword&gt;&lt;keyword&gt;Feeding Behavior&lt;/keyword&gt;&lt;keyword&gt;Female&lt;/keyword&gt;&lt;keyword&gt;Greece&lt;/keyword&gt;&lt;keyword&gt;Humans&lt;/keyword&gt;&lt;keyword&gt;Longevity&lt;/keyword&gt;&lt;keyword&gt;Male&lt;/keyword&gt;&lt;keyword&gt;*Mortality&lt;/keyword&gt;&lt;keyword&gt;Survival Analysis&lt;/keyword&gt;&lt;/keywords&gt;&lt;dates&gt;&lt;year&gt;1995&lt;/year&gt;&lt;pub-dates&gt;&lt;date&gt;Dec 2&lt;/date&gt;&lt;/pub-dates&gt;&lt;/dates&gt;&lt;isbn&gt;0959-8138 (Print)&amp;#xD;0959-8138 (Linking)&lt;/isbn&gt;&lt;accession-num&gt;8520331&lt;/accession-num&gt;&lt;urls&gt;&lt;related-urls&gt;&lt;url&gt;https://www.ncbi.nlm.nih.gov/pubmed/8520331&lt;/url&gt;&lt;/related-urls&gt;&lt;/urls&gt;&lt;custom2&gt;PMC2543726&lt;/custom2&gt;&lt;/record&gt;&lt;/Cite&gt;&lt;/EndNote&gt;</w:instrText>
            </w:r>
            <w:r>
              <w:rPr>
                <w:rFonts w:ascii="Arial" w:hAnsi="Arial" w:cs="Arial"/>
                <w:color w:val="000000" w:themeColor="text1"/>
                <w:sz w:val="20"/>
                <w:szCs w:val="20"/>
              </w:rPr>
              <w:fldChar w:fldCharType="separate"/>
            </w:r>
            <w:r w:rsidR="00B96606" w:rsidRPr="00B96606">
              <w:rPr>
                <w:rFonts w:ascii="Arial" w:hAnsi="Arial" w:cs="Arial"/>
                <w:noProof/>
                <w:color w:val="000000" w:themeColor="text1"/>
                <w:sz w:val="20"/>
                <w:szCs w:val="20"/>
                <w:vertAlign w:val="superscript"/>
              </w:rPr>
              <w:t>58</w:t>
            </w:r>
            <w:r>
              <w:rPr>
                <w:rFonts w:ascii="Arial" w:hAnsi="Arial" w:cs="Arial"/>
                <w:color w:val="000000" w:themeColor="text1"/>
                <w:sz w:val="20"/>
                <w:szCs w:val="20"/>
              </w:rPr>
              <w:fldChar w:fldCharType="end"/>
            </w:r>
          </w:p>
          <w:p w14:paraId="4A05C593" w14:textId="77777777" w:rsidR="00D12B78" w:rsidRPr="00DB7374" w:rsidRDefault="00D12B78" w:rsidP="00C12CB1">
            <w:pPr>
              <w:pStyle w:val="Tablebody"/>
              <w:rPr>
                <w:rFonts w:ascii="Arial" w:hAnsi="Arial" w:cs="Arial"/>
                <w:color w:val="000000" w:themeColor="text1"/>
                <w:sz w:val="20"/>
                <w:szCs w:val="20"/>
              </w:rPr>
            </w:pPr>
            <w:r>
              <w:rPr>
                <w:rFonts w:ascii="Arial" w:hAnsi="Arial" w:cs="Arial"/>
                <w:color w:val="000000" w:themeColor="text1"/>
                <w:sz w:val="20"/>
                <w:szCs w:val="20"/>
              </w:rPr>
              <w:t>R</w:t>
            </w:r>
            <w:r w:rsidRPr="00DB7374">
              <w:rPr>
                <w:rFonts w:ascii="Arial" w:hAnsi="Arial" w:cs="Arial"/>
                <w:color w:val="000000" w:themeColor="text1"/>
                <w:sz w:val="20"/>
                <w:szCs w:val="20"/>
              </w:rPr>
              <w:t>anging from 0 to 22</w:t>
            </w:r>
          </w:p>
          <w:p w14:paraId="5A796CB2"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rPr>
              <w:t>Assessment Methods of MD</w:t>
            </w:r>
            <w:r w:rsidRPr="00DB7374">
              <w:rPr>
                <w:rFonts w:ascii="Arial" w:hAnsi="Arial" w:cs="Arial"/>
                <w:color w:val="000000" w:themeColor="text1"/>
                <w:sz w:val="20"/>
                <w:szCs w:val="20"/>
              </w:rPr>
              <w:t xml:space="preserve">: </w:t>
            </w:r>
          </w:p>
          <w:p w14:paraId="7F4BCFC3"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Dietary intake was estimated by a semi-quantitative food frequency questionnaire. Consumption of foods including potatoes, rice, cereal, pasta, vegetables, fish, other sea foods, fruits, tomatoes, nuts, olive oil, fish oil, boiled grape juice, fermented drinks made from millets and various seeds, hamburger, potato chips, crackers, chocolates, lollipops, candies, cookies, muffins, margarine, eggs, animal fats, milk and dairy products, meat, PUFAs (butter), sun-flower oil, corn oil, tea, broad bean and olives were asked. (3 answers possible)</w:t>
            </w:r>
          </w:p>
          <w:p w14:paraId="1A6E69A6" w14:textId="77777777" w:rsidR="00D12B78" w:rsidRPr="00DB7374" w:rsidRDefault="00D12B78" w:rsidP="00C12CB1">
            <w:pPr>
              <w:pStyle w:val="Tablebody"/>
              <w:rPr>
                <w:rFonts w:ascii="Arial" w:hAnsi="Arial" w:cs="Arial"/>
                <w:color w:val="000000" w:themeColor="text1"/>
                <w:sz w:val="20"/>
                <w:szCs w:val="20"/>
              </w:rPr>
            </w:pPr>
          </w:p>
        </w:tc>
        <w:tc>
          <w:tcPr>
            <w:tcW w:w="4320" w:type="dxa"/>
          </w:tcPr>
          <w:p w14:paraId="18D7B7E2" w14:textId="77777777" w:rsidR="00D12B78" w:rsidRPr="006F3274" w:rsidRDefault="00D12B78" w:rsidP="00C12CB1">
            <w:pPr>
              <w:pStyle w:val="Tablebody"/>
              <w:rPr>
                <w:rFonts w:ascii="Arial" w:hAnsi="Arial" w:cs="Arial"/>
                <w:b/>
                <w:noProof/>
                <w:color w:val="000000" w:themeColor="text1"/>
                <w:sz w:val="20"/>
                <w:szCs w:val="20"/>
              </w:rPr>
            </w:pPr>
            <w:r w:rsidRPr="006F3274">
              <w:rPr>
                <w:rFonts w:ascii="Arial" w:hAnsi="Arial" w:cs="Arial"/>
                <w:b/>
                <w:noProof/>
                <w:color w:val="000000" w:themeColor="text1"/>
                <w:sz w:val="20"/>
                <w:szCs w:val="20"/>
              </w:rPr>
              <w:lastRenderedPageBreak/>
              <w:t>Outcomes studied:</w:t>
            </w:r>
          </w:p>
          <w:p w14:paraId="26B623E2" w14:textId="77777777" w:rsidR="00D12B78" w:rsidRPr="00DB7374" w:rsidRDefault="00D12B78" w:rsidP="00C12CB1">
            <w:pPr>
              <w:pStyle w:val="Tablebody"/>
              <w:rPr>
                <w:rFonts w:ascii="Arial" w:hAnsi="Arial" w:cs="Arial"/>
                <w:color w:val="000000" w:themeColor="text1"/>
                <w:sz w:val="20"/>
                <w:szCs w:val="20"/>
              </w:rPr>
            </w:pPr>
            <w:r>
              <w:rPr>
                <w:rFonts w:ascii="Arial" w:hAnsi="Arial" w:cs="Arial"/>
                <w:color w:val="000000" w:themeColor="text1"/>
                <w:sz w:val="20"/>
                <w:szCs w:val="20"/>
              </w:rPr>
              <w:t>W</w:t>
            </w:r>
            <w:r w:rsidRPr="00DB7374">
              <w:rPr>
                <w:rFonts w:ascii="Arial" w:hAnsi="Arial" w:cs="Arial"/>
                <w:color w:val="000000" w:themeColor="text1"/>
                <w:sz w:val="20"/>
                <w:szCs w:val="20"/>
              </w:rPr>
              <w:t xml:space="preserve">heeze ever 17.4%, wheezing in last 12 months 9.0%, and lifetime doctor diagnosed </w:t>
            </w:r>
            <w:r w:rsidRPr="00DB7374">
              <w:rPr>
                <w:rFonts w:ascii="Arial" w:hAnsi="Arial" w:cs="Arial"/>
                <w:color w:val="000000" w:themeColor="text1"/>
                <w:sz w:val="20"/>
                <w:szCs w:val="20"/>
              </w:rPr>
              <w:lastRenderedPageBreak/>
              <w:t>asthma prevalence 11.8%</w:t>
            </w:r>
          </w:p>
          <w:p w14:paraId="348B5338"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The mean MD scores for children with asthma and children without asthma were 12.51 and 12.53</w:t>
            </w:r>
          </w:p>
          <w:p w14:paraId="60045512"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The Mediterranean-style diet was not associated with the prevalence of asthma.</w:t>
            </w:r>
          </w:p>
          <w:p w14:paraId="2140898E" w14:textId="77777777" w:rsidR="00D12B78" w:rsidRPr="00DB7374" w:rsidRDefault="00D12B78" w:rsidP="00C12CB1">
            <w:pPr>
              <w:pStyle w:val="Tablebody"/>
              <w:rPr>
                <w:rFonts w:ascii="Arial" w:eastAsia="MLDMK H+ MTSY" w:hAnsi="Arial" w:cs="Arial"/>
                <w:color w:val="000000" w:themeColor="text1"/>
                <w:sz w:val="20"/>
                <w:szCs w:val="20"/>
              </w:rPr>
            </w:pPr>
            <w:r w:rsidRPr="00DB7374">
              <w:rPr>
                <w:rFonts w:ascii="Arial" w:hAnsi="Arial" w:cs="Arial"/>
                <w:color w:val="000000" w:themeColor="text1"/>
                <w:sz w:val="20"/>
                <w:szCs w:val="20"/>
              </w:rPr>
              <w:t>Pattern:</w:t>
            </w:r>
            <w:r w:rsidRPr="00DB7374">
              <w:rPr>
                <w:rFonts w:ascii="Arial" w:hAnsi="Arial" w:cs="Arial"/>
                <w:color w:val="000000" w:themeColor="text1"/>
                <w:sz w:val="20"/>
                <w:szCs w:val="20"/>
              </w:rPr>
              <w:br/>
              <w:t>Asthma prevalence in children consuming fruits and animal fats ≥3 times a week was lower than in those with these foods consumed never or occasionally (aOR = 0.66, 95% CI = 0.48-0.93; and aOR = 0.58, 95% CI = 0.35-0.93, respectively. When animal fats or olive were consumed three or more times a week, asthma prevalence was lower than it was in those who consumed these foods once or twice per week (aOR = 0.48, 95%CI = 0.28-0.84; and aOR = 0.79, 95% CI = 0.66-0.94, respectively). When fermented drinks made from millets and various seeds, mix pickles and margarine were consumed ≥3 times a week, asthma prevalence was higher than it was in those who consumed these foods never or occasionally, or once to twice per week. When meat was consumed three or more times a week, asthma prevalence was higher than it was in those who consumed these foods once to twice per week (aOR = 1.26, 95% CI = 1.04---1.52)</w:t>
            </w:r>
          </w:p>
        </w:tc>
        <w:tc>
          <w:tcPr>
            <w:tcW w:w="3393" w:type="dxa"/>
          </w:tcPr>
          <w:p w14:paraId="43E9C349"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lastRenderedPageBreak/>
              <w:t>Confounders taken into account:</w:t>
            </w:r>
          </w:p>
          <w:p w14:paraId="79F591EC" w14:textId="77777777" w:rsidR="00D12B78" w:rsidRPr="00DB7374" w:rsidRDefault="00D12B78" w:rsidP="00C12CB1">
            <w:pPr>
              <w:pStyle w:val="Tablebody"/>
              <w:rPr>
                <w:rFonts w:ascii="Arial" w:hAnsi="Arial" w:cs="Arial"/>
                <w:color w:val="000000" w:themeColor="text1"/>
                <w:sz w:val="20"/>
                <w:szCs w:val="20"/>
              </w:rPr>
            </w:pPr>
          </w:p>
          <w:p w14:paraId="5CEBF2BC"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lastRenderedPageBreak/>
              <w:t>Limitations:</w:t>
            </w:r>
          </w:p>
          <w:p w14:paraId="62CBF4A1"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Pr>
                <w:rFonts w:ascii="Arial" w:hAnsi="Arial" w:cs="Arial"/>
                <w:color w:val="000000" w:themeColor="text1"/>
                <w:sz w:val="20"/>
                <w:szCs w:val="20"/>
              </w:rPr>
              <w:t>A</w:t>
            </w:r>
            <w:r w:rsidRPr="00DB7374">
              <w:rPr>
                <w:rFonts w:ascii="Arial" w:hAnsi="Arial" w:cs="Arial"/>
                <w:color w:val="000000" w:themeColor="text1"/>
                <w:sz w:val="20"/>
                <w:szCs w:val="20"/>
              </w:rPr>
              <w:t>sthma based on a questionnaire, without</w:t>
            </w:r>
            <w:r>
              <w:rPr>
                <w:rFonts w:ascii="Arial" w:hAnsi="Arial" w:cs="Arial"/>
                <w:color w:val="000000" w:themeColor="text1"/>
                <w:sz w:val="20"/>
                <w:szCs w:val="20"/>
              </w:rPr>
              <w:t xml:space="preserve"> </w:t>
            </w:r>
            <w:r w:rsidRPr="00DB7374">
              <w:rPr>
                <w:rFonts w:ascii="Arial" w:hAnsi="Arial" w:cs="Arial"/>
                <w:color w:val="000000" w:themeColor="text1"/>
                <w:sz w:val="20"/>
                <w:szCs w:val="20"/>
              </w:rPr>
              <w:t>confirming the diagnosis according to their medical histories</w:t>
            </w:r>
            <w:r>
              <w:rPr>
                <w:rFonts w:ascii="Arial" w:hAnsi="Arial" w:cs="Arial"/>
                <w:color w:val="000000" w:themeColor="text1"/>
                <w:sz w:val="20"/>
                <w:szCs w:val="20"/>
              </w:rPr>
              <w:t xml:space="preserve"> </w:t>
            </w:r>
            <w:r w:rsidRPr="00DB7374">
              <w:rPr>
                <w:rFonts w:ascii="Arial" w:hAnsi="Arial" w:cs="Arial"/>
                <w:color w:val="000000" w:themeColor="text1"/>
                <w:sz w:val="20"/>
                <w:szCs w:val="20"/>
              </w:rPr>
              <w:t>or to lung function tests. Another limitation of this study was</w:t>
            </w:r>
            <w:r>
              <w:rPr>
                <w:rFonts w:ascii="Arial" w:hAnsi="Arial" w:cs="Arial"/>
                <w:color w:val="000000" w:themeColor="text1"/>
                <w:sz w:val="20"/>
                <w:szCs w:val="20"/>
              </w:rPr>
              <w:t xml:space="preserve"> </w:t>
            </w:r>
            <w:r w:rsidRPr="00DB7374">
              <w:rPr>
                <w:rFonts w:ascii="Arial" w:hAnsi="Arial" w:cs="Arial"/>
                <w:color w:val="000000" w:themeColor="text1"/>
                <w:sz w:val="20"/>
                <w:szCs w:val="20"/>
              </w:rPr>
              <w:t xml:space="preserve">that ISAAC protocol questions have not been validated </w:t>
            </w:r>
            <w:r>
              <w:rPr>
                <w:rFonts w:ascii="Arial" w:hAnsi="Arial" w:cs="Arial"/>
                <w:color w:val="000000" w:themeColor="text1"/>
                <w:sz w:val="20"/>
                <w:szCs w:val="20"/>
              </w:rPr>
              <w:t>in Turkey.</w:t>
            </w:r>
          </w:p>
        </w:tc>
      </w:tr>
      <w:tr w:rsidR="00D12B78" w:rsidRPr="00DB7374" w14:paraId="40AAEB12" w14:textId="77777777" w:rsidTr="0093062F">
        <w:trPr>
          <w:trHeight w:val="66"/>
        </w:trPr>
        <w:tc>
          <w:tcPr>
            <w:tcW w:w="3150" w:type="dxa"/>
          </w:tcPr>
          <w:p w14:paraId="29DBC0CC" w14:textId="7B1C16F9" w:rsidR="00D12B78" w:rsidRPr="00DB7374" w:rsidRDefault="00D12B78" w:rsidP="00C12CB1">
            <w:pPr>
              <w:pStyle w:val="Tablebody"/>
              <w:rPr>
                <w:rFonts w:ascii="Arial" w:hAnsi="Arial" w:cs="Arial"/>
                <w:b/>
                <w:color w:val="000000" w:themeColor="text1"/>
                <w:sz w:val="20"/>
                <w:szCs w:val="20"/>
              </w:rPr>
            </w:pPr>
            <w:r w:rsidRPr="00DB7374">
              <w:rPr>
                <w:rFonts w:ascii="Arial" w:hAnsi="Arial" w:cs="Arial"/>
                <w:b/>
                <w:noProof/>
                <w:color w:val="000000" w:themeColor="text1"/>
                <w:sz w:val="20"/>
                <w:szCs w:val="20"/>
              </w:rPr>
              <w:lastRenderedPageBreak/>
              <w:t xml:space="preserve">Rice et al. 2015 </w:t>
            </w:r>
            <w:r w:rsidRPr="00DB7374">
              <w:rPr>
                <w:rFonts w:ascii="Arial" w:hAnsi="Arial" w:cs="Arial"/>
                <w:b/>
                <w:noProof/>
                <w:color w:val="000000" w:themeColor="text1"/>
                <w:sz w:val="20"/>
                <w:szCs w:val="20"/>
              </w:rPr>
              <w:fldChar w:fldCharType="begin">
                <w:fldData xml:space="preserve">PEVuZE5vdGU+PENpdGU+PEF1dGhvcj5SaWNlPC9BdXRob3I+PFllYXI+MjAxNTwvWWVhcj48UmVj
TnVtPjI5NzQ8L1JlY051bT48RGlzcGxheVRleHQ+PHN0eWxlIGZhY2U9InN1cGVyc2NyaXB0Ij42
NTwvc3R5bGU+PC9EaXNwbGF5VGV4dD48cmVjb3JkPjxyZWMtbnVtYmVyPjI5NzQ8L3JlYy1udW1i
ZXI+PGZvcmVpZ24ta2V5cz48a2V5IGFwcD0iRU4iIGRiLWlkPSJ3dnJ6ZjA5dGt6dzU5d2Vwc3hi
cHphYWh4MHNkOXhzOTByNXQiIHRpbWVzdGFtcD0iMTUzMTc2OTMyMSI+Mjk3NDwva2V5PjwvZm9y
ZWlnbi1rZXlzPjxyZWYtdHlwZSBuYW1lPSJKb3VybmFsIEFydGljbGUiPjE3PC9yZWYtdHlwZT48
Y29udHJpYnV0b3JzPjxhdXRob3JzPjxhdXRob3I+UmljZSwgSi4gTC48L2F1dGhvcj48YXV0aG9y
PlJvbWVybywgSy4gTS48L2F1dGhvcj48YXV0aG9yPkdhbHZleiBEYXZpbGEsIFIuIE0uPC9hdXRo
b3I+PGF1dGhvcj5NZXphLCBDLiBULjwvYXV0aG9yPjxhdXRob3I+QmlsZGVyYmFjaywgQS48L2F1
dGhvcj48YXV0aG9yPldpbGxpYW1zLCBELiBMLjwvYXV0aG9yPjxhdXRob3I+QnJleXNzZSwgUC4g
Ti48L2F1dGhvcj48YXV0aG9yPkJvc2UsIFMuPC9hdXRob3I+PGF1dGhvcj5DaGVja2xleSwgVy48
L2F1dGhvcj48YXV0aG9yPkhhbnNlbCwgTi4gTi48L2F1dGhvcj48YXV0aG9yPkdhc3AgU3R1ZHkg
SW52ZXN0aWdhdG9yczwvYXV0aG9yPjwvYXV0aG9ycz48L2NvbnRyaWJ1dG9ycz48YXV0aC1hZGRy
ZXNzPlJpY2UsIEplc3NpY2EgTC4gRGl2aXNpb24gb2YgUGVkaWF0cmljIFB1bG1vbm9sb2d5LCBT
Y2hvb2wgb2YgTWVkaWNpbmUsIEpvaG5zIEhvcGtpbnMgVW5pdmVyc2l0eSwgQmFsdGltb3JlLCBN
RCwgVVNBLiYjeEQ7Um9tZXJvLCBLYXJpbmEgTS4gQmlvbWVkaWNhbCBSZXNlYXJjaCBVbml0LCBB
LkIuIFBSSVNNQSwgTGltYSwgUGVydS4mI3hEO0dhbHZleiBEYXZpbGEsIFJvY2lvIE0uIEJpb21l
ZGljYWwgUmVzZWFyY2ggVW5pdCwgQS5CLiBQUklTTUEsIExpbWEsIFBlcnUuJiN4RDtNZXphLCBD
YXJsYSBUYXJhem9uYS4gQmlvbWVkaWNhbCBSZXNlYXJjaCBVbml0LCBBLkIuIFBSSVNNQSwgTGlt
YSwgUGVydS4mI3hEO0JpbGRlcmJhY2ssIEFuZHJldy4gRGl2aXNpb24gb2YgUHVsbW9uYXJ5IGFu
ZCBDcml0aWNhbCBDYXJlLCBTY2hvb2wgb2YgTWVkaWNpbmUsIEpvaG5zIEhvcGtpbnMgVW5pdmVy
c2l0eSwgQmFsdGltb3JlLCBNRCwgVVNBLiYjeEQ7V2lsbGlhbXMsIEQmYXBvcztBbm4gTC4gRGVw
YXJ0bWVudCBvZiBFbnZpcm9ubWVudGFsIEhlYWx0aCBTY2llbmNlcywgQmxvb21iZXJnIFNjaG9v
bCBvZiBQdWJsaWMgSGVhbHRoLCBKb2hucyBIb3BraW5zIFVuaXZlcnNpdHksIEJhbHRpbW9yZSwg
TUQsIFVTQS4mI3hEO0JyZXlzc2UsIFBhdHJpY2sgTi4gRGVwYXJ0bWVudCBvZiBFbnZpcm9ubWVu
dGFsIEhlYWx0aCBTY2llbmNlcywgQmxvb21iZXJnIFNjaG9vbCBvZiBQdWJsaWMgSGVhbHRoLCBK
b2hucyBIb3BraW5zIFVuaXZlcnNpdHksIEJhbHRpbW9yZSwgTUQsIFVTQS4mI3hEO0Jvc2UsIFNv
bmFsaS4gRGl2aXNpb24gb2YgUHVsbW9uYXJ5IGFuZCBDcml0aWNhbCBDYXJlLCBTY2hvb2wgb2Yg
TWVkaWNpbmUsIEpvaG5zIEhvcGtpbnMgVW5pdmVyc2l0eSwgQmFsdGltb3JlLCBNRCwgVVNBLiYj
eEQ7Q2hlY2tsZXksIFdpbGxpYW0uIERpdmlzaW9uIG9mIFB1bG1vbmFyeSBhbmQgQ3JpdGljYWwg
Q2FyZSwgU2Nob29sIG9mIE1lZGljaW5lLCBKb2hucyBIb3BraW5zIFVuaXZlcnNpdHksIEJhbHRp
bW9yZSwgTUQsIFVTQS4mI3hEO0NoZWNrbGV5LCBXaWxsaWFtLiBEZXBhcnRtZW50IG9mIEVudmly
b25tZW50YWwgSGVhbHRoIFNjaWVuY2VzLCBCbG9vbWJlcmcgU2Nob29sIG9mIFB1YmxpYyBIZWFs
dGgsIEpvaG5zIEhvcGtpbnMgVW5pdmVyc2l0eSwgQmFsdGltb3JlLCBNRCwgVVNBLiYjeEQ7Q2hl
Y2tsZXksIFdpbGxpYW0uIFByb2dyYW0gaW4gR2xvYmFsIERpc2Vhc2UgRXBpZGVtaW9sb2d5IGFu
ZCBDb250cm9sLCBEZXBhcnRtZW50IG9mIEludGVybmF0aW9uYWwgSGVhbHRoLCBCbG9vbWJlcmcg
U2Nob29sIG9mIFB1YmxpYyBIZWFsdGgsIEpvaG5zIEhvcGtpbnMgVW5pdmVyc2l0eSwgQmFsdGlt
b3JlLCBNRCwgVVNBLiYjeEQ7SGFuc2VsLCBOYWRpYSBOLiBEaXZpc2lvbiBvZiBQdWxtb25hcnkg
YW5kIENyaXRpY2FsIENhcmUsIFNjaG9vbCBvZiBNZWRpY2luZSwgSm9obnMgSG9wa2lucyBVbml2
ZXJzaXR5LCBCYWx0aW1vcmUsIE1ELCBVU0EuIG5oYW5zZWwxQGpobWkuZWR1LiYjeEQ7SGFuc2Vs
LCBOYWRpYSBOLiBEZXBhcnRtZW50IG9mIEVudmlyb25tZW50YWwgSGVhbHRoIFNjaWVuY2VzLCBC
bG9vbWJlcmcgU2Nob29sIG9mIFB1YmxpYyBIZWFsdGgsIEpvaG5zIEhvcGtpbnMgVW5pdmVyc2l0
eSwgQmFsdGltb3JlLCBNRCwgVVNBLiBuaGFuc2VsMUBqaG1pLmVkdS48L2F1dGgtYWRkcmVzcz48
dGl0bGVzPjx0aXRsZT5Bc3NvY2lhdGlvbiBCZXR3ZWVuIEFkaGVyZW5jZSB0byB0aGUgTWVkaXRl
cnJhbmVhbiBEaWV0IGFuZCBBc3RobWEgaW4gUGVydXZpYW4gQ2hpbGRyZW48L3RpdGxlPjxzZWNv
bmRhcnktdGl0bGU+THVuZzwvc2Vjb25kYXJ5LXRpdGxlPjxhbHQtdGl0bGU+THVuZzwvYWx0LXRp
dGxlPjwvdGl0bGVzPjxwZXJpb2RpY2FsPjxmdWxsLXRpdGxlPkx1bmc8L2Z1bGwtdGl0bGU+PGFi
YnItMT5MdW5nPC9hYmJyLTE+PC9wZXJpb2RpY2FsPjxhbHQtcGVyaW9kaWNhbD48ZnVsbC10aXRs
ZT5MdW5nPC9mdWxsLXRpdGxlPjxhYmJyLTE+THVuZzwvYWJici0xPjwvYWx0LXBlcmlvZGljYWw+
PHBhZ2VzPjg5My05PC9wYWdlcz48dm9sdW1lPjE5Mzwvdm9sdW1lPjxudW1iZXI+NjwvbnVtYmVy
PjxrZXl3b3Jkcz48a2V5d29yZD5BZG9sZXNjZW50PC9rZXl3b3JkPjxrZXl3b3JkPipBc3RobWEv
ZXAgW0VwaWRlbWlvbG9neV08L2tleXdvcmQ+PGtleXdvcmQ+QXN0aG1hL3BwIFtQaHlzaW9wYXRo
b2xvZ3ldPC9rZXl3b3JkPjxrZXl3b3JkPkNhc2UtQ29udHJvbCBTdHVkaWVzPC9rZXl3b3JkPjxr
ZXl3b3JkPkNoaWxkPC9rZXl3b3JkPjxrZXl3b3JkPipEaWV0LCBNZWRpdGVycmFuZWFuL3NuIFtT
dGF0aXN0aWNzICZhbXA7IE51bWVyaWNhbCBEYXRhXTwva2V5d29yZD48a2V5d29yZD5FZHVjYXRp
b25hbCBTdGF0dXM8L2tleXdvcmQ+PGtleXdvcmQ+RmVtYWxlPC9rZXl3b3JkPjxrZXl3b3JkPkZv
cmNlZCBFeHBpcmF0b3J5IFZvbHVtZTwva2V5d29yZD48a2V5d29yZD5IdW1hbnM8L2tleXdvcmQ+
PGtleXdvcmQ+Kkh5cGVyc2Vuc2l0aXZpdHksIEltbWVkaWF0ZS9lcCBbRXBpZGVtaW9sb2d5XTwv
a2V5d29yZD48a2V5d29yZD5MaW5lYXIgTW9kZWxzPC9rZXl3b3JkPjxrZXl3b3JkPkxvZ2lzdGlj
IE1vZGVsczwva2V5d29yZD48a2V5d29yZD5NYWxlPC9rZXl3b3JkPjxrZXl3b3JkPk11bHRpdmFy
aWF0ZSBBbmFseXNpczwva2V5d29yZD48a2V5d29yZD5QZXJ1L2VwIFtFcGlkZW1pb2xvZ3ldPC9r
ZXl3b3JkPjxrZXl3b3JkPlByZXZhbGVuY2U8L2tleXdvcmQ+PGtleXdvcmQ+KlJoaW5pdGlzLCBB
bGxlcmdpYy9lcCBbRXBpZGVtaW9sb2d5XTwva2V5d29yZD48a2V5d29yZD5TZXggRmFjdG9yczwv
a2V5d29yZD48a2V5d29yZD5TdXJ2ZXlzIGFuZCBRdWVzdGlvbm5haXJlczwva2V5d29yZD48a2V5
d29yZD5WaXRhbCBDYXBhY2l0eTwva2V5d29yZD48a2V5d29yZD5Zb3VuZyBBZHVsdDwva2V5d29y
ZD48L2tleXdvcmRzPjxkYXRlcz48eWVhcj4yMDE1PC95ZWFyPjxwdWItZGF0ZXM+PGRhdGU+RGVj
PC9kYXRlPjwvcHViLWRhdGVzPjwvZGF0ZXM+PGlzYm4+MTQzMi0xNzUwPC9pc2JuPjxhY2Nlc3Np
b24tbnVtPjI2MzM1MzkzPC9hY2Nlc3Npb24tbnVtPjx3b3JrLXR5cGU+UmVzZWFyY2ggU3VwcG9y
dCwgTi5JLkguLCBFeHRyYW11cmFsPC93b3JrLXR5cGU+PHVybHM+PHJlbGF0ZWQtdXJscz48dXJs
Pmh0dHA6Ly9vdmlkc3Aub3ZpZC5jb20vb3ZpZHdlYi5jZ2k/VD1KUyZhbXA7Q1NDPVkmYW1wO05F
V1M9TiZhbXA7UEFHRT1mdWxsdGV4dCZhbXA7RD1tZWQ4JmFtcDtBTj0yNjMzNTM5MzwvdXJsPjx1
cmw+aHR0cHM6Ly9wcmltby5oc2wudWNkZW52ZXIuZWR1L29wZW51cmwvMDFVQ09IUy8wMVVDT0hT
P3NpZD1PVklEOm1lZGxpbmUmYW1wO2lkPXBtaWQ6MjYzMzUzOTMmYW1wO2lkPWRvaToxMC4xMDA3
JTJGczAwNDA4LTAxNS05NzkyLTkmYW1wO2lzc249MDM0MS0yMDQwJmFtcDtpc2JuPSZhbXA7dm9s
dW1lPTE5MyZhbXA7aXNzdWU9NiZhbXA7c3BhZ2U9ODkzJmFtcDtwYWdlcz04OTMtOSZhbXA7ZGF0
ZT0yMDE1JmFtcDt0aXRsZT1MdW5nJmFtcDthdGl0bGU9QXNzb2NpYXRpb24rQmV0d2VlbitBZGhl
cmVuY2UrdG8rdGhlK01lZGl0ZXJyYW5lYW4rRGlldCthbmQrQXN0aG1hK2luK1BlcnV2aWFuK0No
aWxkcmVuLiZhbXA7YXVsYXN0PVJpY2U8L3VybD48L3JlbGF0ZWQtdXJscz48L3VybHM+PGVsZWN0
cm9uaWMtcmVzb3VyY2UtbnVtPmh0dHBzOi8vZHguZG9pLm9yZy8xMC4xMDA3L3MwMDQwOC0wMTUt
OTc5Mi05PC9lbGVjdHJvbmljLXJlc291cmNlLW51bT48cmVtb3RlLWRhdGFiYXNlLW5hbWU+TUVE
TElORTwvcmVtb3RlLWRhdGFiYXNlLW5hbWU+PHJlbW90ZS1kYXRhYmFzZS1wcm92aWRlcj5Pdmlk
IFRlY2hub2xvZ2llczwvcmVtb3RlLWRhdGFiYXNlLXByb3ZpZGVyPjxsYW5ndWFnZT5FbmdsaXNo
PC9sYW5ndWFnZT48L3JlY29yZD48L0NpdGU+PC9FbmROb3RlPgB=
</w:fldData>
              </w:fldChar>
            </w:r>
            <w:r w:rsidR="00B96606">
              <w:rPr>
                <w:rFonts w:ascii="Arial" w:hAnsi="Arial" w:cs="Arial"/>
                <w:b/>
                <w:noProof/>
                <w:color w:val="000000" w:themeColor="text1"/>
                <w:sz w:val="20"/>
                <w:szCs w:val="20"/>
              </w:rPr>
              <w:instrText xml:space="preserve"> ADDIN EN.CITE </w:instrText>
            </w:r>
            <w:r w:rsidR="00B96606">
              <w:rPr>
                <w:rFonts w:ascii="Arial" w:hAnsi="Arial" w:cs="Arial"/>
                <w:b/>
                <w:noProof/>
                <w:color w:val="000000" w:themeColor="text1"/>
                <w:sz w:val="20"/>
                <w:szCs w:val="20"/>
              </w:rPr>
              <w:fldChar w:fldCharType="begin">
                <w:fldData xml:space="preserve">PEVuZE5vdGU+PENpdGU+PEF1dGhvcj5SaWNlPC9BdXRob3I+PFllYXI+MjAxNTwvWWVhcj48UmVj
TnVtPjI5NzQ8L1JlY051bT48RGlzcGxheVRleHQ+PHN0eWxlIGZhY2U9InN1cGVyc2NyaXB0Ij42
NTwvc3R5bGU+PC9EaXNwbGF5VGV4dD48cmVjb3JkPjxyZWMtbnVtYmVyPjI5NzQ8L3JlYy1udW1i
ZXI+PGZvcmVpZ24ta2V5cz48a2V5IGFwcD0iRU4iIGRiLWlkPSJ3dnJ6ZjA5dGt6dzU5d2Vwc3hi
cHphYWh4MHNkOXhzOTByNXQiIHRpbWVzdGFtcD0iMTUzMTc2OTMyMSI+Mjk3NDwva2V5PjwvZm9y
ZWlnbi1rZXlzPjxyZWYtdHlwZSBuYW1lPSJKb3VybmFsIEFydGljbGUiPjE3PC9yZWYtdHlwZT48
Y29udHJpYnV0b3JzPjxhdXRob3JzPjxhdXRob3I+UmljZSwgSi4gTC48L2F1dGhvcj48YXV0aG9y
PlJvbWVybywgSy4gTS48L2F1dGhvcj48YXV0aG9yPkdhbHZleiBEYXZpbGEsIFIuIE0uPC9hdXRo
b3I+PGF1dGhvcj5NZXphLCBDLiBULjwvYXV0aG9yPjxhdXRob3I+QmlsZGVyYmFjaywgQS48L2F1
dGhvcj48YXV0aG9yPldpbGxpYW1zLCBELiBMLjwvYXV0aG9yPjxhdXRob3I+QnJleXNzZSwgUC4g
Ti48L2F1dGhvcj48YXV0aG9yPkJvc2UsIFMuPC9hdXRob3I+PGF1dGhvcj5DaGVja2xleSwgVy48
L2F1dGhvcj48YXV0aG9yPkhhbnNlbCwgTi4gTi48L2F1dGhvcj48YXV0aG9yPkdhc3AgU3R1ZHkg
SW52ZXN0aWdhdG9yczwvYXV0aG9yPjwvYXV0aG9ycz48L2NvbnRyaWJ1dG9ycz48YXV0aC1hZGRy
ZXNzPlJpY2UsIEplc3NpY2EgTC4gRGl2aXNpb24gb2YgUGVkaWF0cmljIFB1bG1vbm9sb2d5LCBT
Y2hvb2wgb2YgTWVkaWNpbmUsIEpvaG5zIEhvcGtpbnMgVW5pdmVyc2l0eSwgQmFsdGltb3JlLCBN
RCwgVVNBLiYjeEQ7Um9tZXJvLCBLYXJpbmEgTS4gQmlvbWVkaWNhbCBSZXNlYXJjaCBVbml0LCBB
LkIuIFBSSVNNQSwgTGltYSwgUGVydS4mI3hEO0dhbHZleiBEYXZpbGEsIFJvY2lvIE0uIEJpb21l
ZGljYWwgUmVzZWFyY2ggVW5pdCwgQS5CLiBQUklTTUEsIExpbWEsIFBlcnUuJiN4RDtNZXphLCBD
YXJsYSBUYXJhem9uYS4gQmlvbWVkaWNhbCBSZXNlYXJjaCBVbml0LCBBLkIuIFBSSVNNQSwgTGlt
YSwgUGVydS4mI3hEO0JpbGRlcmJhY2ssIEFuZHJldy4gRGl2aXNpb24gb2YgUHVsbW9uYXJ5IGFu
ZCBDcml0aWNhbCBDYXJlLCBTY2hvb2wgb2YgTWVkaWNpbmUsIEpvaG5zIEhvcGtpbnMgVW5pdmVy
c2l0eSwgQmFsdGltb3JlLCBNRCwgVVNBLiYjeEQ7V2lsbGlhbXMsIEQmYXBvcztBbm4gTC4gRGVw
YXJ0bWVudCBvZiBFbnZpcm9ubWVudGFsIEhlYWx0aCBTY2llbmNlcywgQmxvb21iZXJnIFNjaG9v
bCBvZiBQdWJsaWMgSGVhbHRoLCBKb2hucyBIb3BraW5zIFVuaXZlcnNpdHksIEJhbHRpbW9yZSwg
TUQsIFVTQS4mI3hEO0JyZXlzc2UsIFBhdHJpY2sgTi4gRGVwYXJ0bWVudCBvZiBFbnZpcm9ubWVu
dGFsIEhlYWx0aCBTY2llbmNlcywgQmxvb21iZXJnIFNjaG9vbCBvZiBQdWJsaWMgSGVhbHRoLCBK
b2hucyBIb3BraW5zIFVuaXZlcnNpdHksIEJhbHRpbW9yZSwgTUQsIFVTQS4mI3hEO0Jvc2UsIFNv
bmFsaS4gRGl2aXNpb24gb2YgUHVsbW9uYXJ5IGFuZCBDcml0aWNhbCBDYXJlLCBTY2hvb2wgb2Yg
TWVkaWNpbmUsIEpvaG5zIEhvcGtpbnMgVW5pdmVyc2l0eSwgQmFsdGltb3JlLCBNRCwgVVNBLiYj
eEQ7Q2hlY2tsZXksIFdpbGxpYW0uIERpdmlzaW9uIG9mIFB1bG1vbmFyeSBhbmQgQ3JpdGljYWwg
Q2FyZSwgU2Nob29sIG9mIE1lZGljaW5lLCBKb2hucyBIb3BraW5zIFVuaXZlcnNpdHksIEJhbHRp
bW9yZSwgTUQsIFVTQS4mI3hEO0NoZWNrbGV5LCBXaWxsaWFtLiBEZXBhcnRtZW50IG9mIEVudmly
b25tZW50YWwgSGVhbHRoIFNjaWVuY2VzLCBCbG9vbWJlcmcgU2Nob29sIG9mIFB1YmxpYyBIZWFs
dGgsIEpvaG5zIEhvcGtpbnMgVW5pdmVyc2l0eSwgQmFsdGltb3JlLCBNRCwgVVNBLiYjeEQ7Q2hl
Y2tsZXksIFdpbGxpYW0uIFByb2dyYW0gaW4gR2xvYmFsIERpc2Vhc2UgRXBpZGVtaW9sb2d5IGFu
ZCBDb250cm9sLCBEZXBhcnRtZW50IG9mIEludGVybmF0aW9uYWwgSGVhbHRoLCBCbG9vbWJlcmcg
U2Nob29sIG9mIFB1YmxpYyBIZWFsdGgsIEpvaG5zIEhvcGtpbnMgVW5pdmVyc2l0eSwgQmFsdGlt
b3JlLCBNRCwgVVNBLiYjeEQ7SGFuc2VsLCBOYWRpYSBOLiBEaXZpc2lvbiBvZiBQdWxtb25hcnkg
YW5kIENyaXRpY2FsIENhcmUsIFNjaG9vbCBvZiBNZWRpY2luZSwgSm9obnMgSG9wa2lucyBVbml2
ZXJzaXR5LCBCYWx0aW1vcmUsIE1ELCBVU0EuIG5oYW5zZWwxQGpobWkuZWR1LiYjeEQ7SGFuc2Vs
LCBOYWRpYSBOLiBEZXBhcnRtZW50IG9mIEVudmlyb25tZW50YWwgSGVhbHRoIFNjaWVuY2VzLCBC
bG9vbWJlcmcgU2Nob29sIG9mIFB1YmxpYyBIZWFsdGgsIEpvaG5zIEhvcGtpbnMgVW5pdmVyc2l0
eSwgQmFsdGltb3JlLCBNRCwgVVNBLiBuaGFuc2VsMUBqaG1pLmVkdS48L2F1dGgtYWRkcmVzcz48
dGl0bGVzPjx0aXRsZT5Bc3NvY2lhdGlvbiBCZXR3ZWVuIEFkaGVyZW5jZSB0byB0aGUgTWVkaXRl
cnJhbmVhbiBEaWV0IGFuZCBBc3RobWEgaW4gUGVydXZpYW4gQ2hpbGRyZW48L3RpdGxlPjxzZWNv
bmRhcnktdGl0bGU+THVuZzwvc2Vjb25kYXJ5LXRpdGxlPjxhbHQtdGl0bGU+THVuZzwvYWx0LXRp
dGxlPjwvdGl0bGVzPjxwZXJpb2RpY2FsPjxmdWxsLXRpdGxlPkx1bmc8L2Z1bGwtdGl0bGU+PGFi
YnItMT5MdW5nPC9hYmJyLTE+PC9wZXJpb2RpY2FsPjxhbHQtcGVyaW9kaWNhbD48ZnVsbC10aXRs
ZT5MdW5nPC9mdWxsLXRpdGxlPjxhYmJyLTE+THVuZzwvYWJici0xPjwvYWx0LXBlcmlvZGljYWw+
PHBhZ2VzPjg5My05PC9wYWdlcz48dm9sdW1lPjE5Mzwvdm9sdW1lPjxudW1iZXI+NjwvbnVtYmVy
PjxrZXl3b3Jkcz48a2V5d29yZD5BZG9sZXNjZW50PC9rZXl3b3JkPjxrZXl3b3JkPipBc3RobWEv
ZXAgW0VwaWRlbWlvbG9neV08L2tleXdvcmQ+PGtleXdvcmQ+QXN0aG1hL3BwIFtQaHlzaW9wYXRo
b2xvZ3ldPC9rZXl3b3JkPjxrZXl3b3JkPkNhc2UtQ29udHJvbCBTdHVkaWVzPC9rZXl3b3JkPjxr
ZXl3b3JkPkNoaWxkPC9rZXl3b3JkPjxrZXl3b3JkPipEaWV0LCBNZWRpdGVycmFuZWFuL3NuIFtT
dGF0aXN0aWNzICZhbXA7IE51bWVyaWNhbCBEYXRhXTwva2V5d29yZD48a2V5d29yZD5FZHVjYXRp
b25hbCBTdGF0dXM8L2tleXdvcmQ+PGtleXdvcmQ+RmVtYWxlPC9rZXl3b3JkPjxrZXl3b3JkPkZv
cmNlZCBFeHBpcmF0b3J5IFZvbHVtZTwva2V5d29yZD48a2V5d29yZD5IdW1hbnM8L2tleXdvcmQ+
PGtleXdvcmQ+Kkh5cGVyc2Vuc2l0aXZpdHksIEltbWVkaWF0ZS9lcCBbRXBpZGVtaW9sb2d5XTwv
a2V5d29yZD48a2V5d29yZD5MaW5lYXIgTW9kZWxzPC9rZXl3b3JkPjxrZXl3b3JkPkxvZ2lzdGlj
IE1vZGVsczwva2V5d29yZD48a2V5d29yZD5NYWxlPC9rZXl3b3JkPjxrZXl3b3JkPk11bHRpdmFy
aWF0ZSBBbmFseXNpczwva2V5d29yZD48a2V5d29yZD5QZXJ1L2VwIFtFcGlkZW1pb2xvZ3ldPC9r
ZXl3b3JkPjxrZXl3b3JkPlByZXZhbGVuY2U8L2tleXdvcmQ+PGtleXdvcmQ+KlJoaW5pdGlzLCBB
bGxlcmdpYy9lcCBbRXBpZGVtaW9sb2d5XTwva2V5d29yZD48a2V5d29yZD5TZXggRmFjdG9yczwv
a2V5d29yZD48a2V5d29yZD5TdXJ2ZXlzIGFuZCBRdWVzdGlvbm5haXJlczwva2V5d29yZD48a2V5
d29yZD5WaXRhbCBDYXBhY2l0eTwva2V5d29yZD48a2V5d29yZD5Zb3VuZyBBZHVsdDwva2V5d29y
ZD48L2tleXdvcmRzPjxkYXRlcz48eWVhcj4yMDE1PC95ZWFyPjxwdWItZGF0ZXM+PGRhdGU+RGVj
PC9kYXRlPjwvcHViLWRhdGVzPjwvZGF0ZXM+PGlzYm4+MTQzMi0xNzUwPC9pc2JuPjxhY2Nlc3Np
b24tbnVtPjI2MzM1MzkzPC9hY2Nlc3Npb24tbnVtPjx3b3JrLXR5cGU+UmVzZWFyY2ggU3VwcG9y
dCwgTi5JLkguLCBFeHRyYW11cmFsPC93b3JrLXR5cGU+PHVybHM+PHJlbGF0ZWQtdXJscz48dXJs
Pmh0dHA6Ly9vdmlkc3Aub3ZpZC5jb20vb3ZpZHdlYi5jZ2k/VD1KUyZhbXA7Q1NDPVkmYW1wO05F
V1M9TiZhbXA7UEFHRT1mdWxsdGV4dCZhbXA7RD1tZWQ4JmFtcDtBTj0yNjMzNTM5MzwvdXJsPjx1
cmw+aHR0cHM6Ly9wcmltby5oc2wudWNkZW52ZXIuZWR1L29wZW51cmwvMDFVQ09IUy8wMVVDT0hT
P3NpZD1PVklEOm1lZGxpbmUmYW1wO2lkPXBtaWQ6MjYzMzUzOTMmYW1wO2lkPWRvaToxMC4xMDA3
JTJGczAwNDA4LTAxNS05NzkyLTkmYW1wO2lzc249MDM0MS0yMDQwJmFtcDtpc2JuPSZhbXA7dm9s
dW1lPTE5MyZhbXA7aXNzdWU9NiZhbXA7c3BhZ2U9ODkzJmFtcDtwYWdlcz04OTMtOSZhbXA7ZGF0
ZT0yMDE1JmFtcDt0aXRsZT1MdW5nJmFtcDthdGl0bGU9QXNzb2NpYXRpb24rQmV0d2VlbitBZGhl
cmVuY2UrdG8rdGhlK01lZGl0ZXJyYW5lYW4rRGlldCthbmQrQXN0aG1hK2luK1BlcnV2aWFuK0No
aWxkcmVuLiZhbXA7YXVsYXN0PVJpY2U8L3VybD48L3JlbGF0ZWQtdXJscz48L3VybHM+PGVsZWN0
cm9uaWMtcmVzb3VyY2UtbnVtPmh0dHBzOi8vZHguZG9pLm9yZy8xMC4xMDA3L3MwMDQwOC0wMTUt
OTc5Mi05PC9lbGVjdHJvbmljLXJlc291cmNlLW51bT48cmVtb3RlLWRhdGFiYXNlLW5hbWU+TUVE
TElORTwvcmVtb3RlLWRhdGFiYXNlLW5hbWU+PHJlbW90ZS1kYXRhYmFzZS1wcm92aWRlcj5Pdmlk
IFRlY2hub2xvZ2llczwvcmVtb3RlLWRhdGFiYXNlLXByb3ZpZGVyPjxsYW5ndWFnZT5FbmdsaXNo
PC9sYW5ndWFnZT48L3JlY29yZD48L0NpdGU+PC9FbmROb3RlPgB=
</w:fldData>
              </w:fldChar>
            </w:r>
            <w:r w:rsidR="00B96606">
              <w:rPr>
                <w:rFonts w:ascii="Arial" w:hAnsi="Arial" w:cs="Arial"/>
                <w:b/>
                <w:noProof/>
                <w:color w:val="000000" w:themeColor="text1"/>
                <w:sz w:val="20"/>
                <w:szCs w:val="20"/>
              </w:rPr>
              <w:instrText xml:space="preserve"> ADDIN EN.CITE.DATA </w:instrText>
            </w:r>
            <w:r w:rsidR="00B96606">
              <w:rPr>
                <w:rFonts w:ascii="Arial" w:hAnsi="Arial" w:cs="Arial"/>
                <w:b/>
                <w:noProof/>
                <w:color w:val="000000" w:themeColor="text1"/>
                <w:sz w:val="20"/>
                <w:szCs w:val="20"/>
              </w:rPr>
            </w:r>
            <w:r w:rsidR="00B96606">
              <w:rPr>
                <w:rFonts w:ascii="Arial" w:hAnsi="Arial" w:cs="Arial"/>
                <w:b/>
                <w:noProof/>
                <w:color w:val="000000" w:themeColor="text1"/>
                <w:sz w:val="20"/>
                <w:szCs w:val="20"/>
              </w:rPr>
              <w:fldChar w:fldCharType="end"/>
            </w:r>
            <w:r w:rsidRPr="00DB7374">
              <w:rPr>
                <w:rFonts w:ascii="Arial" w:hAnsi="Arial" w:cs="Arial"/>
                <w:b/>
                <w:noProof/>
                <w:color w:val="000000" w:themeColor="text1"/>
                <w:sz w:val="20"/>
                <w:szCs w:val="20"/>
              </w:rPr>
            </w:r>
            <w:r w:rsidRPr="00DB7374">
              <w:rPr>
                <w:rFonts w:ascii="Arial" w:hAnsi="Arial" w:cs="Arial"/>
                <w:b/>
                <w:noProof/>
                <w:color w:val="000000" w:themeColor="text1"/>
                <w:sz w:val="20"/>
                <w:szCs w:val="20"/>
              </w:rPr>
              <w:fldChar w:fldCharType="separate"/>
            </w:r>
            <w:r w:rsidR="00B96606" w:rsidRPr="00B96606">
              <w:rPr>
                <w:rFonts w:ascii="Arial" w:hAnsi="Arial" w:cs="Arial"/>
                <w:b/>
                <w:noProof/>
                <w:color w:val="000000" w:themeColor="text1"/>
                <w:sz w:val="20"/>
                <w:szCs w:val="20"/>
                <w:vertAlign w:val="superscript"/>
              </w:rPr>
              <w:t>65</w:t>
            </w:r>
            <w:r w:rsidRPr="00DB7374">
              <w:rPr>
                <w:rFonts w:ascii="Arial" w:hAnsi="Arial" w:cs="Arial"/>
                <w:b/>
                <w:noProof/>
                <w:color w:val="000000" w:themeColor="text1"/>
                <w:sz w:val="20"/>
                <w:szCs w:val="20"/>
              </w:rPr>
              <w:fldChar w:fldCharType="end"/>
            </w:r>
          </w:p>
          <w:p w14:paraId="6E801072"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Case-control study</w:t>
            </w:r>
          </w:p>
          <w:p w14:paraId="4203EA69"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Peru</w:t>
            </w:r>
          </w:p>
          <w:p w14:paraId="2B44A7DF"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Sample Size</w:t>
            </w:r>
            <w:r w:rsidRPr="00DB7374">
              <w:rPr>
                <w:rFonts w:ascii="Arial" w:hAnsi="Arial" w:cs="Arial"/>
                <w:color w:val="000000" w:themeColor="text1"/>
                <w:sz w:val="20"/>
                <w:szCs w:val="20"/>
              </w:rPr>
              <w:t>:</w:t>
            </w:r>
          </w:p>
          <w:p w14:paraId="03E8D4CE"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Baseline N: 287 asthmatic (physician diagnosed) children (9-19 years of age, mean 13.5) + 96 controls without asthma</w:t>
            </w:r>
          </w:p>
          <w:p w14:paraId="16389E8F"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Sex:</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m 165, f 112 (controls m 40, f 56)</w:t>
            </w:r>
          </w:p>
          <w:p w14:paraId="15277E83"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Race/Ethnicity</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NR</w:t>
            </w:r>
          </w:p>
          <w:p w14:paraId="272D21A9"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lastRenderedPageBreak/>
              <w:t>Atopic Disease Risk Status</w:t>
            </w:r>
            <w:r w:rsidRPr="00DB7374">
              <w:rPr>
                <w:rFonts w:ascii="Arial" w:hAnsi="Arial" w:cs="Arial"/>
                <w:color w:val="000000" w:themeColor="text1"/>
                <w:sz w:val="20"/>
                <w:szCs w:val="20"/>
              </w:rPr>
              <w:t xml:space="preserve">: </w:t>
            </w:r>
          </w:p>
          <w:p w14:paraId="09712178"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No information on parental allergy</w:t>
            </w:r>
          </w:p>
          <w:p w14:paraId="541DC099" w14:textId="77777777" w:rsidR="00D12B78" w:rsidRPr="00DB7374" w:rsidRDefault="00D12B78" w:rsidP="00C12CB1">
            <w:pPr>
              <w:pStyle w:val="EndNoteBibliography"/>
              <w:rPr>
                <w:rFonts w:ascii="Arial" w:hAnsi="Arial" w:cs="Arial"/>
                <w:color w:val="000000" w:themeColor="text1"/>
                <w:sz w:val="20"/>
                <w:szCs w:val="20"/>
              </w:rPr>
            </w:pPr>
          </w:p>
        </w:tc>
        <w:tc>
          <w:tcPr>
            <w:tcW w:w="4077" w:type="dxa"/>
          </w:tcPr>
          <w:p w14:paraId="14729CC7"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lastRenderedPageBreak/>
              <w:t>Intervention/Exposure:</w:t>
            </w:r>
          </w:p>
          <w:p w14:paraId="0BF5470D" w14:textId="571AAC3E" w:rsidR="00D12B78" w:rsidRPr="00DB7374" w:rsidRDefault="00D12B78" w:rsidP="00C12CB1">
            <w:pPr>
              <w:pStyle w:val="Tablebody"/>
              <w:rPr>
                <w:rFonts w:ascii="Arial" w:hAnsi="Arial" w:cs="Arial"/>
                <w:color w:val="000000" w:themeColor="text1"/>
                <w:sz w:val="20"/>
                <w:szCs w:val="20"/>
              </w:rPr>
            </w:pPr>
            <w:r w:rsidRPr="00DB7374">
              <w:rPr>
                <w:rFonts w:ascii="Arial" w:hAnsi="Arial" w:cs="Arial"/>
                <w:noProof/>
                <w:color w:val="000000" w:themeColor="text1"/>
                <w:sz w:val="20"/>
                <w:szCs w:val="20"/>
              </w:rPr>
              <w:t xml:space="preserve">Definition of mediterrean diet (MD): </w:t>
            </w:r>
            <w:r w:rsidRPr="00DB7374">
              <w:rPr>
                <w:rFonts w:ascii="Arial" w:hAnsi="Arial" w:cs="Arial"/>
                <w:color w:val="000000" w:themeColor="text1"/>
                <w:sz w:val="20"/>
                <w:szCs w:val="20"/>
              </w:rPr>
              <w:t>MDS based on score used in adults (EPIC) with regard to cardiovascular risk (Trichopoulou/ Psaltopoulou)</w:t>
            </w:r>
            <w:r>
              <w:rPr>
                <w:rFonts w:ascii="Arial" w:hAnsi="Arial" w:cs="Arial"/>
                <w:color w:val="000000" w:themeColor="text1"/>
                <w:sz w:val="20"/>
                <w:szCs w:val="20"/>
              </w:rPr>
              <w:t xml:space="preserve"> </w:t>
            </w:r>
            <w:r>
              <w:rPr>
                <w:rFonts w:ascii="Arial" w:hAnsi="Arial" w:cs="Arial"/>
                <w:color w:val="000000" w:themeColor="text1"/>
                <w:sz w:val="20"/>
                <w:szCs w:val="20"/>
              </w:rPr>
              <w:fldChar w:fldCharType="begin"/>
            </w:r>
            <w:r w:rsidR="00B96606">
              <w:rPr>
                <w:rFonts w:ascii="Arial" w:hAnsi="Arial" w:cs="Arial"/>
                <w:color w:val="000000" w:themeColor="text1"/>
                <w:sz w:val="20"/>
                <w:szCs w:val="20"/>
              </w:rPr>
              <w:instrText xml:space="preserve"> ADDIN EN.CITE &lt;EndNote&gt;&lt;Cite&gt;&lt;Author&gt;Trichopoulou&lt;/Author&gt;&lt;Year&gt;1995&lt;/Year&gt;&lt;RecNum&gt;4552&lt;/RecNum&gt;&lt;DisplayText&gt;&lt;style face="superscript"&gt;58&lt;/style&gt;&lt;/DisplayText&gt;&lt;record&gt;&lt;rec-number&gt;4552&lt;/rec-number&gt;&lt;foreign-keys&gt;&lt;key app="EN" db-id="wvrzf09tkzw59wepsxbpzaahx0sd9xs90r5t" timestamp="1539440897"&gt;4552&lt;/key&gt;&lt;/foreign-keys&gt;&lt;ref-type name="Journal Article"&gt;17&lt;/ref-type&gt;&lt;contributors&gt;&lt;authors&gt;&lt;author&gt;Trichopoulou, A.&lt;/author&gt;&lt;author&gt;Kouris-Blazos, A.&lt;/author&gt;&lt;author&gt;Wahlqvist, M. L.&lt;/author&gt;&lt;author&gt;Gnardellis, C.&lt;/author&gt;&lt;author&gt;Lagiou, P.&lt;/author&gt;&lt;author&gt;Polychronopoulos, E.&lt;/author&gt;&lt;author&gt;Vassilakou, T.&lt;/author&gt;&lt;author&gt;Lipworth, L.&lt;/author&gt;&lt;author&gt;Trichopoulos, D.&lt;/author&gt;&lt;/authors&gt;&lt;/contributors&gt;&lt;auth-address&gt;National Centre for Nutrition, National School of Public Health, Athens, Greece.&lt;/auth-address&gt;&lt;titles&gt;&lt;title&gt;Diet and overall survival in elderly people&lt;/title&gt;&lt;secondary-title&gt;BMJ&lt;/secondary-title&gt;&lt;/titles&gt;&lt;periodical&gt;&lt;full-title&gt;BMJ&lt;/full-title&gt;&lt;abbr-1&gt;Bmj&lt;/abbr-1&gt;&lt;/periodical&gt;&lt;pages&gt;1457-60&lt;/pages&gt;&lt;volume&gt;311&lt;/volume&gt;&lt;number&gt;7018&lt;/number&gt;&lt;edition&gt;1995/12/02&lt;/edition&gt;&lt;keywords&gt;&lt;keyword&gt;Aged&lt;/keyword&gt;&lt;keyword&gt;Aging/*physiology&lt;/keyword&gt;&lt;keyword&gt;Cohort Studies&lt;/keyword&gt;&lt;keyword&gt;*Diet&lt;/keyword&gt;&lt;keyword&gt;Diet Surveys&lt;/keyword&gt;&lt;keyword&gt;Energy Intake&lt;/keyword&gt;&lt;keyword&gt;Feeding Behavior&lt;/keyword&gt;&lt;keyword&gt;Female&lt;/keyword&gt;&lt;keyword&gt;Greece&lt;/keyword&gt;&lt;keyword&gt;Humans&lt;/keyword&gt;&lt;keyword&gt;Longevity&lt;/keyword&gt;&lt;keyword&gt;Male&lt;/keyword&gt;&lt;keyword&gt;*Mortality&lt;/keyword&gt;&lt;keyword&gt;Survival Analysis&lt;/keyword&gt;&lt;/keywords&gt;&lt;dates&gt;&lt;year&gt;1995&lt;/year&gt;&lt;pub-dates&gt;&lt;date&gt;Dec 2&lt;/date&gt;&lt;/pub-dates&gt;&lt;/dates&gt;&lt;isbn&gt;0959-8138 (Print)&amp;#xD;0959-8138 (Linking)&lt;/isbn&gt;&lt;accession-num&gt;8520331&lt;/accession-num&gt;&lt;urls&gt;&lt;related-urls&gt;&lt;url&gt;https://www.ncbi.nlm.nih.gov/pubmed/8520331&lt;/url&gt;&lt;/related-urls&gt;&lt;/urls&gt;&lt;custom2&gt;PMC2543726&lt;/custom2&gt;&lt;/record&gt;&lt;/Cite&gt;&lt;/EndNote&gt;</w:instrText>
            </w:r>
            <w:r>
              <w:rPr>
                <w:rFonts w:ascii="Arial" w:hAnsi="Arial" w:cs="Arial"/>
                <w:color w:val="000000" w:themeColor="text1"/>
                <w:sz w:val="20"/>
                <w:szCs w:val="20"/>
              </w:rPr>
              <w:fldChar w:fldCharType="separate"/>
            </w:r>
            <w:r w:rsidR="00B96606" w:rsidRPr="00B96606">
              <w:rPr>
                <w:rFonts w:ascii="Arial" w:hAnsi="Arial" w:cs="Arial"/>
                <w:noProof/>
                <w:color w:val="000000" w:themeColor="text1"/>
                <w:sz w:val="20"/>
                <w:szCs w:val="20"/>
                <w:vertAlign w:val="superscript"/>
              </w:rPr>
              <w:t>58</w:t>
            </w:r>
            <w:r>
              <w:rPr>
                <w:rFonts w:ascii="Arial" w:hAnsi="Arial" w:cs="Arial"/>
                <w:color w:val="000000" w:themeColor="text1"/>
                <w:sz w:val="20"/>
                <w:szCs w:val="20"/>
              </w:rPr>
              <w:fldChar w:fldCharType="end"/>
            </w:r>
            <w:r w:rsidRPr="00DB7374">
              <w:rPr>
                <w:rFonts w:ascii="Arial" w:hAnsi="Arial" w:cs="Arial"/>
                <w:color w:val="000000" w:themeColor="text1"/>
                <w:sz w:val="20"/>
                <w:szCs w:val="20"/>
              </w:rPr>
              <w:t xml:space="preserve">, except milk (+) </w:t>
            </w:r>
            <w:r w:rsidRPr="00DB7374">
              <w:rPr>
                <w:rFonts w:ascii="Arial" w:hAnsi="Arial" w:cs="Arial"/>
                <w:color w:val="000000" w:themeColor="text1"/>
                <w:sz w:val="20"/>
                <w:szCs w:val="20"/>
              </w:rPr>
              <w:br/>
              <w:t>range 0-22</w:t>
            </w:r>
          </w:p>
          <w:p w14:paraId="5BB37F82"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rPr>
              <w:t>Assessment Methods of MD</w:t>
            </w:r>
            <w:r w:rsidRPr="00DB7374">
              <w:rPr>
                <w:rFonts w:ascii="Arial" w:hAnsi="Arial" w:cs="Arial"/>
                <w:color w:val="000000" w:themeColor="text1"/>
                <w:sz w:val="20"/>
                <w:szCs w:val="20"/>
              </w:rPr>
              <w:t xml:space="preserve">: </w:t>
            </w:r>
          </w:p>
          <w:p w14:paraId="102F8A80"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FFQ with 170 food items assessed usual dietary intake over previous 2 weeks (6 answers possible)</w:t>
            </w:r>
          </w:p>
          <w:p w14:paraId="0AE11609" w14:textId="77777777" w:rsidR="00D12B78" w:rsidRPr="00DB7374" w:rsidRDefault="00D12B78" w:rsidP="00C12CB1">
            <w:pPr>
              <w:pStyle w:val="Tablebody"/>
              <w:rPr>
                <w:rFonts w:ascii="Arial" w:hAnsi="Arial" w:cs="Arial"/>
                <w:b/>
                <w:color w:val="000000" w:themeColor="text1"/>
                <w:sz w:val="20"/>
                <w:szCs w:val="20"/>
                <w:u w:val="single"/>
              </w:rPr>
            </w:pPr>
          </w:p>
          <w:p w14:paraId="78172052" w14:textId="77777777" w:rsidR="00D12B78" w:rsidRPr="00DB7374" w:rsidRDefault="00D12B78" w:rsidP="00C12CB1">
            <w:pPr>
              <w:pStyle w:val="Tablebody"/>
              <w:rPr>
                <w:rFonts w:ascii="Arial" w:hAnsi="Arial" w:cs="Arial"/>
                <w:color w:val="000000" w:themeColor="text1"/>
                <w:sz w:val="20"/>
                <w:szCs w:val="20"/>
              </w:rPr>
            </w:pPr>
          </w:p>
        </w:tc>
        <w:tc>
          <w:tcPr>
            <w:tcW w:w="4320" w:type="dxa"/>
          </w:tcPr>
          <w:p w14:paraId="2A3FEDD0" w14:textId="77777777" w:rsidR="00D12B78" w:rsidRPr="006F3274" w:rsidRDefault="00D12B78" w:rsidP="00C12CB1">
            <w:pPr>
              <w:pStyle w:val="Tablebody"/>
              <w:rPr>
                <w:rFonts w:ascii="Arial" w:hAnsi="Arial" w:cs="Arial"/>
                <w:b/>
                <w:noProof/>
                <w:color w:val="000000" w:themeColor="text1"/>
                <w:sz w:val="20"/>
                <w:szCs w:val="20"/>
              </w:rPr>
            </w:pPr>
            <w:r w:rsidRPr="006F3274">
              <w:rPr>
                <w:rFonts w:ascii="Arial" w:hAnsi="Arial" w:cs="Arial"/>
                <w:b/>
                <w:noProof/>
                <w:color w:val="000000" w:themeColor="text1"/>
                <w:sz w:val="20"/>
                <w:szCs w:val="20"/>
              </w:rPr>
              <w:t>Outcomes studied:</w:t>
            </w:r>
          </w:p>
          <w:p w14:paraId="7193207F"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Asthma status (asthma control, FEV1), AR, atopy</w:t>
            </w:r>
          </w:p>
          <w:p w14:paraId="3452A378"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86% with controlled asthma</w:t>
            </w:r>
          </w:p>
          <w:p w14:paraId="61560BD5"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Pr>
                <w:rFonts w:ascii="Arial" w:hAnsi="Arial" w:cs="Arial"/>
                <w:color w:val="000000" w:themeColor="text1"/>
                <w:sz w:val="20"/>
                <w:szCs w:val="20"/>
                <w:lang w:val="en-GB"/>
              </w:rPr>
              <w:t>B</w:t>
            </w:r>
            <w:r w:rsidRPr="00DB7374">
              <w:rPr>
                <w:rFonts w:ascii="Arial" w:hAnsi="Arial" w:cs="Arial"/>
                <w:color w:val="000000" w:themeColor="text1"/>
                <w:sz w:val="20"/>
                <w:szCs w:val="20"/>
                <w:lang w:val="en-GB"/>
              </w:rPr>
              <w:t>eing above the median MDS scores was associated with decreased odds of asthma [OR = 0.55, 95 % CI (0.33, 0.92), p = 0.02]. Among children whose mothers completed secondary education, being above the median MDS</w:t>
            </w:r>
            <w:r>
              <w:rPr>
                <w:rFonts w:ascii="Arial" w:hAnsi="Arial" w:cs="Arial"/>
                <w:color w:val="000000" w:themeColor="text1"/>
                <w:sz w:val="20"/>
                <w:szCs w:val="20"/>
                <w:lang w:val="en-GB"/>
              </w:rPr>
              <w:t xml:space="preserve"> </w:t>
            </w:r>
            <w:r w:rsidRPr="00DB7374">
              <w:rPr>
                <w:rFonts w:ascii="Arial" w:hAnsi="Arial" w:cs="Arial"/>
                <w:color w:val="000000" w:themeColor="text1"/>
                <w:sz w:val="20"/>
                <w:szCs w:val="20"/>
                <w:lang w:val="en-GB"/>
              </w:rPr>
              <w:t xml:space="preserve">significantly decreased the odds of asthma [OR = 0.31, 95 % CI (0.14, 0.71), p\0.01], whereas among those whose mothers did not complete secondary education there </w:t>
            </w:r>
            <w:r w:rsidRPr="00DB7374">
              <w:rPr>
                <w:rFonts w:ascii="Arial" w:hAnsi="Arial" w:cs="Arial"/>
                <w:color w:val="000000" w:themeColor="text1"/>
                <w:sz w:val="20"/>
                <w:szCs w:val="20"/>
                <w:lang w:val="en-GB"/>
              </w:rPr>
              <w:lastRenderedPageBreak/>
              <w:t xml:space="preserve">was no protective effect [OR = 0.86, 95 % CI (0.43, 1.7), p = 0.66]. </w:t>
            </w:r>
          </w:p>
          <w:p w14:paraId="3D10D108"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p>
          <w:p w14:paraId="492FF3E7"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Pr>
                <w:rFonts w:ascii="Arial" w:hAnsi="Arial" w:cs="Arial"/>
                <w:color w:val="000000" w:themeColor="text1"/>
                <w:sz w:val="20"/>
                <w:szCs w:val="20"/>
                <w:lang w:val="en-GB"/>
              </w:rPr>
              <w:t>N</w:t>
            </w:r>
            <w:r w:rsidRPr="00DB7374">
              <w:rPr>
                <w:rFonts w:ascii="Arial" w:hAnsi="Arial" w:cs="Arial"/>
                <w:color w:val="000000" w:themeColor="text1"/>
                <w:sz w:val="20"/>
                <w:szCs w:val="20"/>
                <w:lang w:val="en-GB"/>
              </w:rPr>
              <w:t>o association between MDS scores and asthma control, FEV1, allergic rhinitis, or atopic status</w:t>
            </w:r>
          </w:p>
          <w:p w14:paraId="4FACB025" w14:textId="77777777" w:rsidR="00D12B78" w:rsidRPr="00DB7374" w:rsidRDefault="00D12B78" w:rsidP="00C12CB1">
            <w:pPr>
              <w:pStyle w:val="Tablebody"/>
              <w:rPr>
                <w:rFonts w:ascii="Arial" w:hAnsi="Arial" w:cs="Arial"/>
                <w:noProof/>
                <w:color w:val="000000" w:themeColor="text1"/>
                <w:sz w:val="20"/>
                <w:szCs w:val="20"/>
              </w:rPr>
            </w:pPr>
          </w:p>
        </w:tc>
        <w:tc>
          <w:tcPr>
            <w:tcW w:w="3393" w:type="dxa"/>
          </w:tcPr>
          <w:p w14:paraId="2EEE635E"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lastRenderedPageBreak/>
              <w:t>Confounders taken into account:</w:t>
            </w:r>
          </w:p>
          <w:p w14:paraId="0A66E485"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Maternal education, age, sex, BMI</w:t>
            </w:r>
          </w:p>
          <w:p w14:paraId="28596DDA"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Limitations:</w:t>
            </w:r>
          </w:p>
          <w:p w14:paraId="09D80C21"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No correction for energy intake</w:t>
            </w:r>
          </w:p>
          <w:p w14:paraId="40560FDA"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Questionalbe MDS, but better than in other studies</w:t>
            </w:r>
          </w:p>
        </w:tc>
      </w:tr>
      <w:tr w:rsidR="00D12B78" w:rsidRPr="00DB7374" w14:paraId="3E2108CD" w14:textId="77777777" w:rsidTr="0093062F">
        <w:trPr>
          <w:trHeight w:val="66"/>
        </w:trPr>
        <w:tc>
          <w:tcPr>
            <w:tcW w:w="3150" w:type="dxa"/>
          </w:tcPr>
          <w:p w14:paraId="7808F950" w14:textId="26F5B322" w:rsidR="00D12B78" w:rsidRPr="00DB7374" w:rsidRDefault="00D12B78" w:rsidP="00C12CB1">
            <w:pPr>
              <w:pStyle w:val="Tablebody"/>
              <w:rPr>
                <w:rFonts w:ascii="Arial" w:hAnsi="Arial" w:cs="Arial"/>
                <w:b/>
                <w:color w:val="000000" w:themeColor="text1"/>
                <w:sz w:val="20"/>
                <w:szCs w:val="20"/>
              </w:rPr>
            </w:pPr>
            <w:r w:rsidRPr="00DB7374">
              <w:rPr>
                <w:rFonts w:ascii="Arial" w:hAnsi="Arial" w:cs="Arial"/>
                <w:b/>
                <w:noProof/>
                <w:color w:val="000000" w:themeColor="text1"/>
                <w:sz w:val="20"/>
                <w:szCs w:val="20"/>
              </w:rPr>
              <w:t xml:space="preserve">Silveira et al. 2015 </w:t>
            </w:r>
            <w:r w:rsidRPr="00DB7374">
              <w:rPr>
                <w:rFonts w:ascii="Arial" w:hAnsi="Arial" w:cs="Arial"/>
                <w:b/>
                <w:noProof/>
                <w:color w:val="000000" w:themeColor="text1"/>
                <w:sz w:val="20"/>
                <w:szCs w:val="20"/>
              </w:rPr>
              <w:fldChar w:fldCharType="begin">
                <w:fldData xml:space="preserve">PEVuZE5vdGU+PENpdGU+PEF1dGhvcj5TaWx2ZWlyYTwvQXV0aG9yPjxZZWFyPjIwMTU8L1llYXI+
PFJlY051bT4zMDQzPC9SZWNOdW0+PERpc3BsYXlUZXh0PjxzdHlsZSBmYWNlPSJzdXBlcnNjcmlw
dCI+NjY8L3N0eWxlPjwvRGlzcGxheVRleHQ+PHJlY29yZD48cmVjLW51bWJlcj4zMDQzPC9yZWMt
bnVtYmVyPjxmb3JlaWduLWtleXM+PGtleSBhcHA9IkVOIiBkYi1pZD0id3ZyemYwOXRrenc1OXdl
cHN4YnB6YWFoeDBzZDl4czkwcjV0IiB0aW1lc3RhbXA9IjE1MzE3NjkzMjEiPjMwNDM8L2tleT48
L2ZvcmVpZ24ta2V5cz48cmVmLXR5cGUgbmFtZT0iSm91cm5hbCBBcnRpY2xlIj4xNzwvcmVmLXR5
cGU+PGNvbnRyaWJ1dG9ycz48YXV0aG9ycz48YXV0aG9yPlNpbHZlaXJhLCBELiBILjwvYXV0aG9y
PjxhdXRob3I+WmhhbmcsIEwuPC9hdXRob3I+PGF1dGhvcj5QcmlldHNjaCwgUy4gTy48L2F1dGhv
cj48YXV0aG9yPlZlY2NoaSwgQS4gQS48L2F1dGhvcj48YXV0aG9yPlN1c2luLCBMLiBSLjwvYXV0
aG9yPjwvYXV0aG9ycz48L2NvbnRyaWJ1dG9ycz48YXV0aC1hZGRyZXNzPlNpbHZlaXJhLCBEZW5p
c2UgSGFscGVybi4gU2Nob29sIG9mIE51dHJpdGlvbiwgRmVkZXJhbCBVbml2ZXJzaXR5IG9mIFBl
bG90YXM7ICpQb3N0Z3JhZHVhdGUgUHJvZ3JhbSBpbiBIZWFsdGggU2NpZW5jZXMsIEZhY3VsdHkg
b2YgTWVkaWNpbmUsIEZlZGVyYWwgVW5pdmVyc2l0eSBvZiBSaW8gR3JhbmRlLCBSaW8gR3JhbmRl
OyBhbmQgI0ZhY3VsdHkgb2YgTWVkaWNpbmUsIEZlZGVyYWwgVW5pdmVyc2l0eSBvZiBQZWxvdGFz
LCBQZWxvdGFzOyBCcmF6aWwuIENvcnJlc3BvbmRlbmNlIHRvOiBEciBEZW5pc2UgSGFscGVybiBT
aWx2ZWlyYSwgUnVhIFJhaW11bmRvIENvcnJlaWEsIDE1NSwgOTYwNTUtNzAwLSBUcmVzIFZlbmRh
cywgUGVsb3RhcywgUlMtQnJhemlsLiBkZW5pc2VfaHNAaG90bWFpbC5jb20uYnIuPC9hdXRoLWFk
ZHJlc3M+PHRpdGxlcz48dGl0bGU+QXNzb2NpYXRpb24gYmV0d2VlbiBkaWV0YXJ5IGhhYml0cyBh
bmQgYXN0aG1hIHNldmVyaXR5IGluIGNoaWxkcmVuPC90aXRsZT48c2Vjb25kYXJ5LXRpdGxlPklu
ZGlhbiBQZWRpYXRyaWNzPC9zZWNvbmRhcnktdGl0bGU+PGFsdC10aXRsZT5JbmRpYW4gUGVkaWF0
cjwvYWx0LXRpdGxlPjwvdGl0bGVzPjxwZXJpb2RpY2FsPjxmdWxsLXRpdGxlPkluZGlhbiBQZWRp
YXRyaWNzPC9mdWxsLXRpdGxlPjxhYmJyLTE+SW5kaWFuIFBlZGlhdHI8L2FiYnItMT48L3Blcmlv
ZGljYWw+PGFsdC1wZXJpb2RpY2FsPjxmdWxsLXRpdGxlPkluZGlhbiBQZWRpYXRyaWNzPC9mdWxs
LXRpdGxlPjxhYmJyLTE+SW5kaWFuIFBlZGlhdHI8L2FiYnItMT48L2FsdC1wZXJpb2RpY2FsPjxw
YWdlcz4yNS0zMDwvcGFnZXM+PHZvbHVtZT41Mjwvdm9sdW1lPjxudW1iZXI+MTwvbnVtYmVyPjxr
ZXl3b3Jkcz48a2V5d29yZD4qQXN0aG1hL2VwIFtFcGlkZW1pb2xvZ3ldPC9rZXl3b3JkPjxrZXl3
b3JkPkFzdGhtYS9wcCBbUGh5c2lvcGF0aG9sb2d5XTwva2V5d29yZD48a2V5d29yZD5CcmF6aWwv
ZXAgW0VwaWRlbWlvbG9neV08L2tleXdvcmQ+PGtleXdvcmQ+Q2hpbGQ8L2tleXdvcmQ+PGtleXdv
cmQ+Q2hpbGQsIFByZXNjaG9vbDwva2V5d29yZD48a2V5d29yZD5Dcm9zcy1TZWN0aW9uYWwgU3R1
ZGllczwva2V5d29yZD48a2V5d29yZD4qRmVlZGluZyBCZWhhdmlvcjwva2V5d29yZD48a2V5d29y
ZD5GZW1hbGU8L2tleXdvcmQ+PGtleXdvcmQ+SHVtYW5zPC9rZXl3b3JkPjxrZXl3b3JkPk1hbGU8
L2tleXdvcmQ+PGtleXdvcmQ+T2Jlc2l0eTwva2V5d29yZD48a2V5d29yZD5SaXNrIEZhY3RvcnM8
L2tleXdvcmQ+PC9rZXl3b3Jkcz48ZGF0ZXM+PHllYXI+MjAxNTwveWVhcj48cHViLWRhdGVzPjxk
YXRlPkphbjwvZGF0ZT48L3B1Yi1kYXRlcz48L2RhdGVzPjxpc2JuPjA5NzQtNzU1OTwvaXNibj48
YWNjZXNzaW9uLW51bT4yNTYzODE4MDwvYWNjZXNzaW9uLW51bT48dXJscz48cmVsYXRlZC11cmxz
Pjx1cmw+aHR0cDovL292aWRzcC5vdmlkLmNvbS9vdmlkd2ViLmNnaT9UPUpTJmFtcDtDU0M9WSZh
bXA7TkVXUz1OJmFtcDtQQUdFPWZ1bGx0ZXh0JmFtcDtEPW1lZDgmYW1wO0FOPTI1NjM4MTgwPC91
cmw+PHVybD5odHRwczovL3ByaW1vLmhzbC51Y2RlbnZlci5lZHUvb3BlbnVybC8wMVVDT0hTLzAx
VUNPSFM/c2lkPU9WSUQ6bWVkbGluZSZhbXA7aWQ9cG1pZDoyNTYzODE4MCZhbXA7aWQ9ZG9pOiZh
bXA7aXNzbj0wMDE5LTYwNjEmYW1wO2lzYm49JmFtcDt2b2x1bWU9NTImYW1wO2lzc3VlPTEmYW1w
O3NwYWdlPTI1JmFtcDtwYWdlcz0yNS0zMCZhbXA7ZGF0ZT0yMDE1JmFtcDt0aXRsZT1JbmRpYW4r
UGVkaWF0cmljcyZhbXA7YXRpdGxlPUFzc29jaWF0aW9uK2JldHdlZW4rZGlldGFyeStoYWJpdHMr
YW5kK2FzdGhtYStzZXZlcml0eStpbitjaGlsZHJlbi4mYW1wO2F1bGFzdD1TaWx2ZWlyYTwvdXJs
PjwvcmVsYXRlZC11cmxzPjwvdXJscz48cmVtb3RlLWRhdGFiYXNlLW5hbWU+TUVETElORTwvcmVt
b3RlLWRhdGFiYXNlLW5hbWU+PHJlbW90ZS1kYXRhYmFzZS1wcm92aWRlcj5PdmlkIFRlY2hub2xv
Z2llczwvcmVtb3RlLWRhdGFiYXNlLXByb3ZpZGVyPjxsYW5ndWFnZT5FbmdsaXNoPC9sYW5ndWFn
ZT48L3JlY29yZD48L0NpdGU+PC9FbmROb3RlPn==
</w:fldData>
              </w:fldChar>
            </w:r>
            <w:r w:rsidR="00B96606">
              <w:rPr>
                <w:rFonts w:ascii="Arial" w:hAnsi="Arial" w:cs="Arial"/>
                <w:b/>
                <w:noProof/>
                <w:color w:val="000000" w:themeColor="text1"/>
                <w:sz w:val="20"/>
                <w:szCs w:val="20"/>
              </w:rPr>
              <w:instrText xml:space="preserve"> ADDIN EN.CITE </w:instrText>
            </w:r>
            <w:r w:rsidR="00B96606">
              <w:rPr>
                <w:rFonts w:ascii="Arial" w:hAnsi="Arial" w:cs="Arial"/>
                <w:b/>
                <w:noProof/>
                <w:color w:val="000000" w:themeColor="text1"/>
                <w:sz w:val="20"/>
                <w:szCs w:val="20"/>
              </w:rPr>
              <w:fldChar w:fldCharType="begin">
                <w:fldData xml:space="preserve">PEVuZE5vdGU+PENpdGU+PEF1dGhvcj5TaWx2ZWlyYTwvQXV0aG9yPjxZZWFyPjIwMTU8L1llYXI+
PFJlY051bT4zMDQzPC9SZWNOdW0+PERpc3BsYXlUZXh0PjxzdHlsZSBmYWNlPSJzdXBlcnNjcmlw
dCI+NjY8L3N0eWxlPjwvRGlzcGxheVRleHQ+PHJlY29yZD48cmVjLW51bWJlcj4zMDQzPC9yZWMt
bnVtYmVyPjxmb3JlaWduLWtleXM+PGtleSBhcHA9IkVOIiBkYi1pZD0id3ZyemYwOXRrenc1OXdl
cHN4YnB6YWFoeDBzZDl4czkwcjV0IiB0aW1lc3RhbXA9IjE1MzE3NjkzMjEiPjMwNDM8L2tleT48
L2ZvcmVpZ24ta2V5cz48cmVmLXR5cGUgbmFtZT0iSm91cm5hbCBBcnRpY2xlIj4xNzwvcmVmLXR5
cGU+PGNvbnRyaWJ1dG9ycz48YXV0aG9ycz48YXV0aG9yPlNpbHZlaXJhLCBELiBILjwvYXV0aG9y
PjxhdXRob3I+WmhhbmcsIEwuPC9hdXRob3I+PGF1dGhvcj5QcmlldHNjaCwgUy4gTy48L2F1dGhv
cj48YXV0aG9yPlZlY2NoaSwgQS4gQS48L2F1dGhvcj48YXV0aG9yPlN1c2luLCBMLiBSLjwvYXV0
aG9yPjwvYXV0aG9ycz48L2NvbnRyaWJ1dG9ycz48YXV0aC1hZGRyZXNzPlNpbHZlaXJhLCBEZW5p
c2UgSGFscGVybi4gU2Nob29sIG9mIE51dHJpdGlvbiwgRmVkZXJhbCBVbml2ZXJzaXR5IG9mIFBl
bG90YXM7ICpQb3N0Z3JhZHVhdGUgUHJvZ3JhbSBpbiBIZWFsdGggU2NpZW5jZXMsIEZhY3VsdHkg
b2YgTWVkaWNpbmUsIEZlZGVyYWwgVW5pdmVyc2l0eSBvZiBSaW8gR3JhbmRlLCBSaW8gR3JhbmRl
OyBhbmQgI0ZhY3VsdHkgb2YgTWVkaWNpbmUsIEZlZGVyYWwgVW5pdmVyc2l0eSBvZiBQZWxvdGFz
LCBQZWxvdGFzOyBCcmF6aWwuIENvcnJlc3BvbmRlbmNlIHRvOiBEciBEZW5pc2UgSGFscGVybiBT
aWx2ZWlyYSwgUnVhIFJhaW11bmRvIENvcnJlaWEsIDE1NSwgOTYwNTUtNzAwLSBUcmVzIFZlbmRh
cywgUGVsb3RhcywgUlMtQnJhemlsLiBkZW5pc2VfaHNAaG90bWFpbC5jb20uYnIuPC9hdXRoLWFk
ZHJlc3M+PHRpdGxlcz48dGl0bGU+QXNzb2NpYXRpb24gYmV0d2VlbiBkaWV0YXJ5IGhhYml0cyBh
bmQgYXN0aG1hIHNldmVyaXR5IGluIGNoaWxkcmVuPC90aXRsZT48c2Vjb25kYXJ5LXRpdGxlPklu
ZGlhbiBQZWRpYXRyaWNzPC9zZWNvbmRhcnktdGl0bGU+PGFsdC10aXRsZT5JbmRpYW4gUGVkaWF0
cjwvYWx0LXRpdGxlPjwvdGl0bGVzPjxwZXJpb2RpY2FsPjxmdWxsLXRpdGxlPkluZGlhbiBQZWRp
YXRyaWNzPC9mdWxsLXRpdGxlPjxhYmJyLTE+SW5kaWFuIFBlZGlhdHI8L2FiYnItMT48L3Blcmlv
ZGljYWw+PGFsdC1wZXJpb2RpY2FsPjxmdWxsLXRpdGxlPkluZGlhbiBQZWRpYXRyaWNzPC9mdWxs
LXRpdGxlPjxhYmJyLTE+SW5kaWFuIFBlZGlhdHI8L2FiYnItMT48L2FsdC1wZXJpb2RpY2FsPjxw
YWdlcz4yNS0zMDwvcGFnZXM+PHZvbHVtZT41Mjwvdm9sdW1lPjxudW1iZXI+MTwvbnVtYmVyPjxr
ZXl3b3Jkcz48a2V5d29yZD4qQXN0aG1hL2VwIFtFcGlkZW1pb2xvZ3ldPC9rZXl3b3JkPjxrZXl3
b3JkPkFzdGhtYS9wcCBbUGh5c2lvcGF0aG9sb2d5XTwva2V5d29yZD48a2V5d29yZD5CcmF6aWwv
ZXAgW0VwaWRlbWlvbG9neV08L2tleXdvcmQ+PGtleXdvcmQ+Q2hpbGQ8L2tleXdvcmQ+PGtleXdv
cmQ+Q2hpbGQsIFByZXNjaG9vbDwva2V5d29yZD48a2V5d29yZD5Dcm9zcy1TZWN0aW9uYWwgU3R1
ZGllczwva2V5d29yZD48a2V5d29yZD4qRmVlZGluZyBCZWhhdmlvcjwva2V5d29yZD48a2V5d29y
ZD5GZW1hbGU8L2tleXdvcmQ+PGtleXdvcmQ+SHVtYW5zPC9rZXl3b3JkPjxrZXl3b3JkPk1hbGU8
L2tleXdvcmQ+PGtleXdvcmQ+T2Jlc2l0eTwva2V5d29yZD48a2V5d29yZD5SaXNrIEZhY3RvcnM8
L2tleXdvcmQ+PC9rZXl3b3Jkcz48ZGF0ZXM+PHllYXI+MjAxNTwveWVhcj48cHViLWRhdGVzPjxk
YXRlPkphbjwvZGF0ZT48L3B1Yi1kYXRlcz48L2RhdGVzPjxpc2JuPjA5NzQtNzU1OTwvaXNibj48
YWNjZXNzaW9uLW51bT4yNTYzODE4MDwvYWNjZXNzaW9uLW51bT48dXJscz48cmVsYXRlZC11cmxz
Pjx1cmw+aHR0cDovL292aWRzcC5vdmlkLmNvbS9vdmlkd2ViLmNnaT9UPUpTJmFtcDtDU0M9WSZh
bXA7TkVXUz1OJmFtcDtQQUdFPWZ1bGx0ZXh0JmFtcDtEPW1lZDgmYW1wO0FOPTI1NjM4MTgwPC91
cmw+PHVybD5odHRwczovL3ByaW1vLmhzbC51Y2RlbnZlci5lZHUvb3BlbnVybC8wMVVDT0hTLzAx
VUNPSFM/c2lkPU9WSUQ6bWVkbGluZSZhbXA7aWQ9cG1pZDoyNTYzODE4MCZhbXA7aWQ9ZG9pOiZh
bXA7aXNzbj0wMDE5LTYwNjEmYW1wO2lzYm49JmFtcDt2b2x1bWU9NTImYW1wO2lzc3VlPTEmYW1w
O3NwYWdlPTI1JmFtcDtwYWdlcz0yNS0zMCZhbXA7ZGF0ZT0yMDE1JmFtcDt0aXRsZT1JbmRpYW4r
UGVkaWF0cmljcyZhbXA7YXRpdGxlPUFzc29jaWF0aW9uK2JldHdlZW4rZGlldGFyeStoYWJpdHMr
YW5kK2FzdGhtYStzZXZlcml0eStpbitjaGlsZHJlbi4mYW1wO2F1bGFzdD1TaWx2ZWlyYTwvdXJs
PjwvcmVsYXRlZC11cmxzPjwvdXJscz48cmVtb3RlLWRhdGFiYXNlLW5hbWU+TUVETElORTwvcmVt
b3RlLWRhdGFiYXNlLW5hbWU+PHJlbW90ZS1kYXRhYmFzZS1wcm92aWRlcj5PdmlkIFRlY2hub2xv
Z2llczwvcmVtb3RlLWRhdGFiYXNlLXByb3ZpZGVyPjxsYW5ndWFnZT5FbmdsaXNoPC9sYW5ndWFn
ZT48L3JlY29yZD48L0NpdGU+PC9FbmROb3RlPn==
</w:fldData>
              </w:fldChar>
            </w:r>
            <w:r w:rsidR="00B96606">
              <w:rPr>
                <w:rFonts w:ascii="Arial" w:hAnsi="Arial" w:cs="Arial"/>
                <w:b/>
                <w:noProof/>
                <w:color w:val="000000" w:themeColor="text1"/>
                <w:sz w:val="20"/>
                <w:szCs w:val="20"/>
              </w:rPr>
              <w:instrText xml:space="preserve"> ADDIN EN.CITE.DATA </w:instrText>
            </w:r>
            <w:r w:rsidR="00B96606">
              <w:rPr>
                <w:rFonts w:ascii="Arial" w:hAnsi="Arial" w:cs="Arial"/>
                <w:b/>
                <w:noProof/>
                <w:color w:val="000000" w:themeColor="text1"/>
                <w:sz w:val="20"/>
                <w:szCs w:val="20"/>
              </w:rPr>
            </w:r>
            <w:r w:rsidR="00B96606">
              <w:rPr>
                <w:rFonts w:ascii="Arial" w:hAnsi="Arial" w:cs="Arial"/>
                <w:b/>
                <w:noProof/>
                <w:color w:val="000000" w:themeColor="text1"/>
                <w:sz w:val="20"/>
                <w:szCs w:val="20"/>
              </w:rPr>
              <w:fldChar w:fldCharType="end"/>
            </w:r>
            <w:r w:rsidRPr="00DB7374">
              <w:rPr>
                <w:rFonts w:ascii="Arial" w:hAnsi="Arial" w:cs="Arial"/>
                <w:b/>
                <w:noProof/>
                <w:color w:val="000000" w:themeColor="text1"/>
                <w:sz w:val="20"/>
                <w:szCs w:val="20"/>
              </w:rPr>
            </w:r>
            <w:r w:rsidRPr="00DB7374">
              <w:rPr>
                <w:rFonts w:ascii="Arial" w:hAnsi="Arial" w:cs="Arial"/>
                <w:b/>
                <w:noProof/>
                <w:color w:val="000000" w:themeColor="text1"/>
                <w:sz w:val="20"/>
                <w:szCs w:val="20"/>
              </w:rPr>
              <w:fldChar w:fldCharType="separate"/>
            </w:r>
            <w:r w:rsidR="00B96606" w:rsidRPr="00B96606">
              <w:rPr>
                <w:rFonts w:ascii="Arial" w:hAnsi="Arial" w:cs="Arial"/>
                <w:b/>
                <w:noProof/>
                <w:color w:val="000000" w:themeColor="text1"/>
                <w:sz w:val="20"/>
                <w:szCs w:val="20"/>
                <w:vertAlign w:val="superscript"/>
              </w:rPr>
              <w:t>66</w:t>
            </w:r>
            <w:r w:rsidRPr="00DB7374">
              <w:rPr>
                <w:rFonts w:ascii="Arial" w:hAnsi="Arial" w:cs="Arial"/>
                <w:b/>
                <w:noProof/>
                <w:color w:val="000000" w:themeColor="text1"/>
                <w:sz w:val="20"/>
                <w:szCs w:val="20"/>
              </w:rPr>
              <w:fldChar w:fldCharType="end"/>
            </w:r>
          </w:p>
          <w:p w14:paraId="0B5161DC"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Cross-sectional study</w:t>
            </w:r>
          </w:p>
          <w:p w14:paraId="4C23E8B2"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Brazil</w:t>
            </w:r>
          </w:p>
          <w:p w14:paraId="18A2E236"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Sample Size</w:t>
            </w:r>
            <w:r w:rsidRPr="00DB7374">
              <w:rPr>
                <w:rFonts w:ascii="Arial" w:hAnsi="Arial" w:cs="Arial"/>
                <w:color w:val="000000" w:themeColor="text1"/>
                <w:sz w:val="20"/>
                <w:szCs w:val="20"/>
              </w:rPr>
              <w:t>:</w:t>
            </w:r>
          </w:p>
          <w:p w14:paraId="3BCCFA86"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Baseline N: 268 (3-12 years of age) with persistent asthma, 126 age-matched controls with intermittend asthma</w:t>
            </w:r>
          </w:p>
          <w:p w14:paraId="41B3B667"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Sex:</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m 159, f 109 (controls m 61, f 65)</w:t>
            </w:r>
          </w:p>
          <w:p w14:paraId="26697173"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Race/Ethnicity</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NR</w:t>
            </w:r>
          </w:p>
          <w:p w14:paraId="36320F10"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Atopic Disease Risk Status</w:t>
            </w:r>
            <w:r w:rsidRPr="00DB7374">
              <w:rPr>
                <w:rFonts w:ascii="Arial" w:hAnsi="Arial" w:cs="Arial"/>
                <w:color w:val="000000" w:themeColor="text1"/>
                <w:sz w:val="20"/>
                <w:szCs w:val="20"/>
              </w:rPr>
              <w:t xml:space="preserve">: </w:t>
            </w:r>
          </w:p>
          <w:p w14:paraId="39789AD3"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FA asthma 59.5% (controls 56%)</w:t>
            </w:r>
          </w:p>
          <w:p w14:paraId="62D86B77"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FA AR 72.8% (controls 67.2%)</w:t>
            </w:r>
          </w:p>
        </w:tc>
        <w:tc>
          <w:tcPr>
            <w:tcW w:w="4077" w:type="dxa"/>
          </w:tcPr>
          <w:p w14:paraId="239F93C4"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Intervention/Exposure:</w:t>
            </w:r>
          </w:p>
          <w:p w14:paraId="3BF49062"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Definition of mediterrean diet (MD)</w:t>
            </w:r>
          </w:p>
          <w:p w14:paraId="3053D2B3"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(Criteria adapted from the literature)</w:t>
            </w:r>
          </w:p>
          <w:p w14:paraId="1AC6E15D"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pro-MD pattern (fruit, vegetables, fish,</w:t>
            </w:r>
          </w:p>
          <w:p w14:paraId="5AC0796F"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fruit juices, root vegetables and tubers and grains) and a contra-MD diet (milk, meat, eggs, processed foods, soft drinks, butter). The Mediterranean diet was classified as “yes” when intake of at least 5 foods in each group was frequent (≥3 times per week)</w:t>
            </w:r>
          </w:p>
          <w:p w14:paraId="24FF908F"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rPr>
              <w:t>Assessment Methods of MD</w:t>
            </w:r>
            <w:r w:rsidRPr="00DB7374">
              <w:rPr>
                <w:rFonts w:ascii="Arial" w:hAnsi="Arial" w:cs="Arial"/>
                <w:color w:val="000000" w:themeColor="text1"/>
                <w:sz w:val="20"/>
                <w:szCs w:val="20"/>
              </w:rPr>
              <w:t xml:space="preserve">: </w:t>
            </w:r>
          </w:p>
          <w:p w14:paraId="7B5993BD"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Interview with parents/ guardians using a pre-coded questionnaire several outcomes including dietary habits food consumption over the past 12 months assessing frequent and infrequent consumption (never or &lt;3 times/week)</w:t>
            </w:r>
          </w:p>
          <w:p w14:paraId="3685B90A" w14:textId="77777777" w:rsidR="00D12B78" w:rsidRPr="00DB7374" w:rsidRDefault="00D12B78" w:rsidP="00C12CB1">
            <w:pPr>
              <w:pStyle w:val="Tablebody"/>
              <w:rPr>
                <w:rFonts w:ascii="Arial" w:hAnsi="Arial" w:cs="Arial"/>
                <w:b/>
                <w:color w:val="000000" w:themeColor="text1"/>
                <w:sz w:val="20"/>
                <w:szCs w:val="20"/>
                <w:u w:val="single"/>
              </w:rPr>
            </w:pPr>
          </w:p>
          <w:p w14:paraId="43188661" w14:textId="77777777" w:rsidR="00D12B78" w:rsidRPr="00DB7374" w:rsidRDefault="00D12B78" w:rsidP="00C12CB1">
            <w:pPr>
              <w:pStyle w:val="Tablebody"/>
              <w:rPr>
                <w:rFonts w:ascii="Arial" w:hAnsi="Arial" w:cs="Arial"/>
                <w:color w:val="000000" w:themeColor="text1"/>
                <w:sz w:val="20"/>
                <w:szCs w:val="20"/>
              </w:rPr>
            </w:pPr>
          </w:p>
        </w:tc>
        <w:tc>
          <w:tcPr>
            <w:tcW w:w="4320" w:type="dxa"/>
          </w:tcPr>
          <w:p w14:paraId="1EE81799" w14:textId="77777777" w:rsidR="00D12B78" w:rsidRPr="006F3274" w:rsidRDefault="00D12B78" w:rsidP="00C12CB1">
            <w:pPr>
              <w:pStyle w:val="Tablebody"/>
              <w:rPr>
                <w:rFonts w:ascii="Arial" w:hAnsi="Arial" w:cs="Arial"/>
                <w:b/>
                <w:noProof/>
                <w:color w:val="000000" w:themeColor="text1"/>
                <w:sz w:val="20"/>
                <w:szCs w:val="20"/>
              </w:rPr>
            </w:pPr>
            <w:r w:rsidRPr="006F3274">
              <w:rPr>
                <w:rFonts w:ascii="Arial" w:hAnsi="Arial" w:cs="Arial"/>
                <w:b/>
                <w:noProof/>
                <w:color w:val="000000" w:themeColor="text1"/>
                <w:sz w:val="20"/>
                <w:szCs w:val="20"/>
              </w:rPr>
              <w:t>Outcomes studied:</w:t>
            </w:r>
          </w:p>
          <w:p w14:paraId="48DE12B0"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No sign</w:t>
            </w:r>
            <w:r>
              <w:rPr>
                <w:rFonts w:ascii="Arial" w:hAnsi="Arial" w:cs="Arial"/>
                <w:noProof/>
                <w:color w:val="000000" w:themeColor="text1"/>
                <w:sz w:val="20"/>
                <w:szCs w:val="20"/>
              </w:rPr>
              <w:t>ificant</w:t>
            </w:r>
            <w:r w:rsidRPr="00DB7374">
              <w:rPr>
                <w:rFonts w:ascii="Arial" w:hAnsi="Arial" w:cs="Arial"/>
                <w:noProof/>
                <w:color w:val="000000" w:themeColor="text1"/>
                <w:sz w:val="20"/>
                <w:szCs w:val="20"/>
              </w:rPr>
              <w:t xml:space="preserve"> association between frequency of consumption of specific foods, food groups or dietary pattern (pro- vs anti-MD) and </w:t>
            </w:r>
            <w:r w:rsidRPr="00DB7374">
              <w:rPr>
                <w:rFonts w:ascii="Arial" w:hAnsi="Arial" w:cs="Arial"/>
                <w:noProof/>
                <w:color w:val="000000" w:themeColor="text1"/>
                <w:sz w:val="20"/>
                <w:szCs w:val="20"/>
                <w:u w:val="single"/>
              </w:rPr>
              <w:t>severity</w:t>
            </w:r>
            <w:r w:rsidRPr="00DB7374">
              <w:rPr>
                <w:rFonts w:ascii="Arial" w:hAnsi="Arial" w:cs="Arial"/>
                <w:noProof/>
                <w:color w:val="000000" w:themeColor="text1"/>
                <w:sz w:val="20"/>
                <w:szCs w:val="20"/>
              </w:rPr>
              <w:t xml:space="preserve"> of asthma (not risk!)</w:t>
            </w:r>
          </w:p>
        </w:tc>
        <w:tc>
          <w:tcPr>
            <w:tcW w:w="3393" w:type="dxa"/>
          </w:tcPr>
          <w:p w14:paraId="0A7FB611"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Confounders taken into account:</w:t>
            </w:r>
          </w:p>
          <w:p w14:paraId="607872A1"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Multivariate analysis was applied to control for potential confounding</w:t>
            </w:r>
          </w:p>
          <w:p w14:paraId="07D27D22" w14:textId="3B352768"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factors, with inclusion of variables according to the pre</w:t>
            </w:r>
            <w:r w:rsidR="000B1DC5">
              <w:rPr>
                <w:rFonts w:ascii="Arial" w:hAnsi="Arial" w:cs="Arial"/>
                <w:color w:val="000000" w:themeColor="text1"/>
                <w:sz w:val="20"/>
                <w:szCs w:val="20"/>
                <w:lang w:val="en-GB"/>
              </w:rPr>
              <w:t>-</w:t>
            </w:r>
            <w:r w:rsidRPr="00DB7374">
              <w:rPr>
                <w:rFonts w:ascii="Arial" w:hAnsi="Arial" w:cs="Arial"/>
                <w:color w:val="000000" w:themeColor="text1"/>
                <w:sz w:val="20"/>
                <w:szCs w:val="20"/>
                <w:lang w:val="en-GB"/>
              </w:rPr>
              <w:t>established</w:t>
            </w:r>
          </w:p>
          <w:p w14:paraId="31173162" w14:textId="071E948A"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hierarchical levels as follows: level 1:</w:t>
            </w:r>
            <w:r>
              <w:rPr>
                <w:rFonts w:ascii="Arial" w:hAnsi="Arial" w:cs="Arial"/>
                <w:color w:val="000000" w:themeColor="text1"/>
                <w:sz w:val="20"/>
                <w:szCs w:val="20"/>
                <w:lang w:val="en-GB"/>
              </w:rPr>
              <w:t xml:space="preserve"> </w:t>
            </w:r>
            <w:r w:rsidRPr="00DB7374">
              <w:rPr>
                <w:rFonts w:ascii="Arial" w:hAnsi="Arial" w:cs="Arial"/>
                <w:color w:val="000000" w:themeColor="text1"/>
                <w:sz w:val="20"/>
                <w:szCs w:val="20"/>
                <w:lang w:val="en-GB"/>
              </w:rPr>
              <w:t>gender, skin colo</w:t>
            </w:r>
            <w:r w:rsidR="000B1DC5">
              <w:rPr>
                <w:rFonts w:ascii="Arial" w:hAnsi="Arial" w:cs="Arial"/>
                <w:color w:val="000000" w:themeColor="text1"/>
                <w:sz w:val="20"/>
                <w:szCs w:val="20"/>
                <w:lang w:val="en-GB"/>
              </w:rPr>
              <w:t>u</w:t>
            </w:r>
            <w:r w:rsidRPr="00DB7374">
              <w:rPr>
                <w:rFonts w:ascii="Arial" w:hAnsi="Arial" w:cs="Arial"/>
                <w:color w:val="000000" w:themeColor="text1"/>
                <w:sz w:val="20"/>
                <w:szCs w:val="20"/>
                <w:lang w:val="en-GB"/>
              </w:rPr>
              <w:t>r, maternal schooling, income, paternal schooling, and smoking during pregnancy; level 2:</w:t>
            </w:r>
            <w:r>
              <w:rPr>
                <w:rFonts w:ascii="Arial" w:hAnsi="Arial" w:cs="Arial"/>
                <w:color w:val="000000" w:themeColor="text1"/>
                <w:sz w:val="20"/>
                <w:szCs w:val="20"/>
                <w:lang w:val="en-GB"/>
              </w:rPr>
              <w:t xml:space="preserve"> </w:t>
            </w:r>
            <w:r w:rsidRPr="00DB7374">
              <w:rPr>
                <w:rFonts w:ascii="Arial" w:hAnsi="Arial" w:cs="Arial"/>
                <w:color w:val="000000" w:themeColor="text1"/>
                <w:sz w:val="20"/>
                <w:szCs w:val="20"/>
                <w:lang w:val="en-GB"/>
              </w:rPr>
              <w:t xml:space="preserve">allergens in the home, gestational age, birth weight, family history of allergic rhinitis, exposure to passive smoking; level 3: dietary variables; and level 4: obesity. Only the variables with </w:t>
            </w:r>
            <w:r w:rsidRPr="00DB7374">
              <w:rPr>
                <w:rFonts w:ascii="Arial" w:hAnsi="Arial" w:cs="Arial"/>
                <w:i/>
                <w:iCs/>
                <w:color w:val="000000" w:themeColor="text1"/>
                <w:sz w:val="20"/>
                <w:szCs w:val="20"/>
                <w:lang w:val="en-GB"/>
              </w:rPr>
              <w:t xml:space="preserve">P </w:t>
            </w:r>
            <w:r w:rsidRPr="00DB7374">
              <w:rPr>
                <w:rFonts w:ascii="Arial" w:hAnsi="Arial" w:cs="Arial"/>
                <w:color w:val="000000" w:themeColor="text1"/>
                <w:sz w:val="20"/>
                <w:szCs w:val="20"/>
                <w:lang w:val="en-GB"/>
              </w:rPr>
              <w:t>≤0.20 remained in the model.</w:t>
            </w:r>
          </w:p>
          <w:p w14:paraId="61CE40A2"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Limitations:</w:t>
            </w:r>
          </w:p>
          <w:p w14:paraId="4092845B" w14:textId="77777777" w:rsidR="00D12B78" w:rsidRPr="00DB7374" w:rsidRDefault="00D12B78" w:rsidP="00C12CB1">
            <w:pPr>
              <w:pStyle w:val="Tablebody"/>
              <w:tabs>
                <w:tab w:val="center" w:pos="1588"/>
              </w:tabs>
              <w:rPr>
                <w:rFonts w:ascii="Arial" w:hAnsi="Arial" w:cs="Arial"/>
                <w:noProof/>
                <w:color w:val="000000" w:themeColor="text1"/>
                <w:sz w:val="20"/>
                <w:szCs w:val="20"/>
              </w:rPr>
            </w:pPr>
            <w:r w:rsidRPr="00DB7374">
              <w:rPr>
                <w:rFonts w:ascii="Arial" w:hAnsi="Arial" w:cs="Arial"/>
                <w:noProof/>
                <w:color w:val="000000" w:themeColor="text1"/>
                <w:sz w:val="20"/>
                <w:szCs w:val="20"/>
              </w:rPr>
              <w:t>Statistical power insufficient</w:t>
            </w:r>
          </w:p>
          <w:p w14:paraId="4FEC7A6A" w14:textId="77777777" w:rsidR="00D12B78" w:rsidRPr="00DB7374" w:rsidRDefault="00D12B78" w:rsidP="00C12CB1">
            <w:pPr>
              <w:pStyle w:val="Tablebody"/>
              <w:tabs>
                <w:tab w:val="center" w:pos="1588"/>
              </w:tabs>
              <w:rPr>
                <w:rFonts w:ascii="Arial" w:hAnsi="Arial" w:cs="Arial"/>
                <w:noProof/>
                <w:color w:val="000000" w:themeColor="text1"/>
                <w:sz w:val="20"/>
                <w:szCs w:val="20"/>
              </w:rPr>
            </w:pPr>
            <w:r w:rsidRPr="00DB7374">
              <w:rPr>
                <w:rFonts w:ascii="Arial" w:hAnsi="Arial" w:cs="Arial"/>
                <w:noProof/>
                <w:color w:val="000000" w:themeColor="text1"/>
                <w:sz w:val="20"/>
                <w:szCs w:val="20"/>
              </w:rPr>
              <w:t>Brought range of age – food consumption varies with age</w:t>
            </w:r>
          </w:p>
        </w:tc>
      </w:tr>
      <w:tr w:rsidR="00D12B78" w:rsidRPr="00DB7374" w14:paraId="32F34EFC" w14:textId="77777777" w:rsidTr="0093062F">
        <w:trPr>
          <w:trHeight w:val="66"/>
        </w:trPr>
        <w:tc>
          <w:tcPr>
            <w:tcW w:w="3150" w:type="dxa"/>
          </w:tcPr>
          <w:p w14:paraId="145B8794" w14:textId="31DF8FA8" w:rsidR="00D12B78" w:rsidRPr="00DB7374" w:rsidRDefault="00D12B78" w:rsidP="00C12CB1">
            <w:pPr>
              <w:pStyle w:val="Tablebody"/>
              <w:rPr>
                <w:rFonts w:ascii="Arial" w:hAnsi="Arial" w:cs="Arial"/>
                <w:b/>
                <w:color w:val="000000" w:themeColor="text1"/>
                <w:sz w:val="20"/>
                <w:szCs w:val="20"/>
              </w:rPr>
            </w:pPr>
            <w:r w:rsidRPr="00DB7374">
              <w:rPr>
                <w:rFonts w:ascii="Arial" w:hAnsi="Arial" w:cs="Arial"/>
                <w:b/>
                <w:noProof/>
                <w:color w:val="000000" w:themeColor="text1"/>
                <w:sz w:val="20"/>
                <w:szCs w:val="20"/>
              </w:rPr>
              <w:t xml:space="preserve">Romieu et al. 2009 </w:t>
            </w:r>
            <w:r w:rsidRPr="00DB7374">
              <w:rPr>
                <w:rFonts w:ascii="Arial" w:hAnsi="Arial" w:cs="Arial"/>
                <w:b/>
                <w:noProof/>
                <w:color w:val="000000" w:themeColor="text1"/>
                <w:sz w:val="20"/>
                <w:szCs w:val="20"/>
              </w:rPr>
              <w:fldChar w:fldCharType="begin">
                <w:fldData xml:space="preserve">PEVuZE5vdGU+PENpdGU+PEF1dGhvcj5Sb21pZXU8L0F1dGhvcj48WWVhcj4yMDA5PC9ZZWFyPjxS
ZWNOdW0+NDQzMzwvUmVjTnVtPjxEaXNwbGF5VGV4dD48c3R5bGUgZmFjZT0ic3VwZXJzY3JpcHQi
PjY3PC9zdHlsZT48L0Rpc3BsYXlUZXh0PjxyZWNvcmQ+PHJlYy1udW1iZXI+NDQzMzwvcmVjLW51
bWJlcj48Zm9yZWlnbi1rZXlzPjxrZXkgYXBwPSJFTiIgZGItaWQ9Ind2cnpmMDl0a3p3NTl3ZXBz
eGJwemFhaHgwc2Q5eHM5MHI1dCIgdGltZXN0YW1wPSIxNTM5MDIzODA3Ij40NDMzPC9rZXk+PC9m
b3JlaWduLWtleXM+PHJlZi10eXBlIG5hbWU9IkpvdXJuYWwgQXJ0aWNsZSI+MTc8L3JlZi10eXBl
Pjxjb250cmlidXRvcnM+PGF1dGhvcnM+PGF1dGhvcj5Sb21pZXUsIEkuPC9hdXRob3I+PGF1dGhv
cj5CYXJyYXphLVZpbGxhcnJlYWwsIEEuPC9hdXRob3I+PGF1dGhvcj5Fc2NhbWlsbGEtTnVuZXos
IEMuPC9hdXRob3I+PGF1dGhvcj5UZXhjYWxhYy1TYW5ncmFkb3IsIEouIEwuPC9hdXRob3I+PGF1
dGhvcj5IZXJuYW5kZXotQ2FkZW5hLCBMLjwvYXV0aG9yPjxhdXRob3I+RGlhei1TYW5jaGV6LCBE
LjwvYXV0aG9yPjxhdXRob3I+RGUgQmF0bGxlLCBKLjwvYXV0aG9yPjxhdXRob3I+RGVsIFJpby1O
YXZhcnJvLCBCLiBFLjwvYXV0aG9yPjwvYXV0aG9ycz48L2NvbnRyaWJ1dG9ycz48YXV0aC1hZGRy
ZXNzPlJvbWlldSwgSXNhYmVsbGUuIEluc3RpdHV0byBOYWNpb25hbCBkZSBTYWx1ZCBQdWJsaWNh
LCBDdWVybmF2YWNhLCBNZXhpY28uIGlyb21pZXVAY29ycmVvLmluc3AubXg8L2F1dGgtYWRkcmVz
cz48dGl0bGVzPjx0aXRsZT5EaWV0YXJ5IGludGFrZSwgbHVuZyBmdW5jdGlvbiBhbmQgYWlyd2F5
IGluZmxhbW1hdGlvbiBpbiBNZXhpY28gQ2l0eSBzY2hvb2wgY2hpbGRyZW4gZXhwb3NlZCB0byBh
aXIgcG9sbHV0YW50czwvdGl0bGU+PHNlY29uZGFyeS10aXRsZT5SZXNwaXJhdG9yeSBSZXNlYXJj
aDwvc2Vjb25kYXJ5LXRpdGxlPjxhbHQtdGl0bGU+UmVzcGlyIFJlczwvYWx0LXRpdGxlPjwvdGl0
bGVzPjxwZXJpb2RpY2FsPjxmdWxsLXRpdGxlPlJlc3BpcmF0b3J5IFJlc2VhcmNoPC9mdWxsLXRp
dGxlPjxhYmJyLTE+UmVzcGlyIFJlczwvYWJici0xPjwvcGVyaW9kaWNhbD48YWx0LXBlcmlvZGlj
YWw+PGZ1bGwtdGl0bGU+UmVzcGlyYXRvcnkgUmVzZWFyY2g8L2Z1bGwtdGl0bGU+PGFiYnItMT5S
ZXNwaXIgUmVzPC9hYmJyLTE+PC9hbHQtcGVyaW9kaWNhbD48cGFnZXM+MTIyPC9wYWdlcz48dm9s
dW1lPjEwPC92b2x1bWU+PGtleXdvcmRzPjxrZXl3b3JkPipBaXIgUG9sbHV0YW50czwva2V5d29y
ZD48a2V5d29yZD4qQXN0aG1hL2RpIFtEaWFnbm9zaXNdPC9rZXl3b3JkPjxrZXl3b3JkPkFzdGht
YS9kdCBbRHJ1ZyBUaGVyYXB5XTwva2V5d29yZD48a2V5d29yZD4qQXN0aG1hL2VwIFtFcGlkZW1p
b2xvZ3ldPC9rZXl3b3JkPjxrZXl3b3JkPkNoaWxkPC9rZXl3b3JkPjxrZXl3b3JkPipEaWV0LCBN
ZWRpdGVycmFuZWFuL3NuIFtTdGF0aXN0aWNzICZhbXA7IE51bWVyaWNhbCBEYXRhXTwva2V5d29y
ZD48a2V5d29yZD4qRWF0aW5nPC9rZXl3b3JkPjxrZXl3b3JkPipFbnZpcm9ubWVudGFsIEV4cG9z
dXJlL3NuIFtTdGF0aXN0aWNzICZhbXA7IE51bWVyaWNhbCBEYXRhXTwva2V5d29yZD48a2V5d29y
ZD5GZW1hbGU8L2tleXdvcmQ+PGtleXdvcmQ+SHVtYW5zPC9rZXl3b3JkPjxrZXl3b3JkPkluY2lk
ZW5jZTwva2V5d29yZD48a2V5d29yZD5NYWxlPC9rZXl3b3JkPjxrZXl3b3JkPk1leGljby9lcCBb
RXBpZGVtaW9sb2d5XTwva2V5d29yZD48a2V5d29yZD4qUmVzcGlyYXRvcnkgRnVuY3Rpb24gVGVz
dHMvc24gW1N0YXRpc3RpY3MgJmFtcDsgTnVtZXJpY2FsIERhdGFdPC9rZXl3b3JkPjxrZXl3b3Jk
PlJpc2sgQXNzZXNzbWVudDwva2V5d29yZD48a2V5d29yZD5SaXNrIEZhY3RvcnM8L2tleXdvcmQ+
PGtleXdvcmQ+U3R1ZGVudHMvc24gW1N0YXRpc3RpY3MgJmFtcDsgTnVtZXJpY2FsIERhdGFdPC9r
ZXl3b3JkPjxrZXl3b3JkPlRyZWF0bWVudCBPdXRjb21lPC9rZXl3b3JkPjxrZXl3b3JkPjAgKEFp
ciBQb2xsdXRhbnRzKTwva2V5d29yZD48L2tleXdvcmRzPjxkYXRlcz48eWVhcj4yMDA5PC95ZWFy
PjxwdWItZGF0ZXM+PGRhdGU+RGVjIDEwPC9kYXRlPjwvcHViLWRhdGVzPjwvZGF0ZXM+PGlzYm4+
MTQ2NS05OTNYPC9pc2JuPjxhY2Nlc3Npb24tbnVtPjIwMDAzMzA2PC9hY2Nlc3Npb24tbnVtPjx3
b3JrLXR5cGU+UmFuZG9taXplZCBDb250cm9sbGVkIFRyaWFsJiN4RDtSZXNlYXJjaCBTdXBwb3J0
LCBOb24tVS5TLiBHb3YmYXBvczt0PC93b3JrLXR5cGU+PHVybHM+PHJlbGF0ZWQtdXJscz48dXJs
Pmh0dHA6Ly9vdmlkc3Aub3ZpZC5jb20vb3ZpZHdlYi5jZ2k/VD1KUyZhbXA7Q1NDPVkmYW1wO05F
V1M9TiZhbXA7UEFHRT1mdWxsdGV4dCZhbXA7RD1tZWQ2JmFtcDtBTj0yMDAwMzMwNjwvdXJsPjx1
cmw+aHR0cHM6Ly9wcmltby5oc2wudWNkZW52ZXIuZWR1L29wZW51cmwvMDFVQ09IUy8wMVVDT0hT
P3NpZD1PVklEOm1lZGxpbmUmYW1wO2lkPXBtaWQ6MjAwMDMzMDYmYW1wO2lkPWRvaToxMC4xMTg2
JTJGMTQ2NS05OTIxLTEwLTEyMiZhbXA7aXNzbj0xNDY1LTk5MjEmYW1wO2lzYm49JmFtcDt2b2x1
bWU9MTAmYW1wO2lzc3VlPTEmYW1wO3NwYWdlPTEyMiZhbXA7cGFnZXM9MTIyJmFtcDtkYXRlPTIw
MDkmYW1wO3RpdGxlPVJlc3BpcmF0b3J5K1Jlc2VhcmNoJmFtcDthdGl0bGU9RGlldGFyeStpbnRh
a2UlMkMrbHVuZytmdW5jdGlvbithbmQrYWlyd2F5K2luZmxhbW1hdGlvbitpbitNZXhpY28rQ2l0
eStzY2hvb2wrY2hpbGRyZW4rZXhwb3NlZCt0bythaXIrcG9sbHV0YW50cy4mYW1wO2F1bGFzdD1S
b21pZXU8L3VybD48L3JlbGF0ZWQtdXJscz48L3VybHM+PGVsZWN0cm9uaWMtcmVzb3VyY2UtbnVt
Pmh0dHBzOi8vZHguZG9pLm9yZy8xMC4xMTg2LzE0NjUtOTkyMS0xMC0xMjI8L2VsZWN0cm9uaWMt
cmVzb3VyY2UtbnVtPjxyZW1vdGUtZGF0YWJhc2UtbmFtZT5NRURMSU5FPC9yZW1vdGUtZGF0YWJh
c2UtbmFtZT48cmVtb3RlLWRhdGFiYXNlLXByb3ZpZGVyPk92aWQgVGVjaG5vbG9naWVzPC9yZW1v
dGUtZGF0YWJhc2UtcHJvdmlkZXI+PGxhbmd1YWdlPkVuZ2xpc2g8L2xhbmd1YWdlPjwvcmVjb3Jk
PjwvQ2l0ZT48L0VuZE5vdGU+AG==
</w:fldData>
              </w:fldChar>
            </w:r>
            <w:r w:rsidR="00B96606">
              <w:rPr>
                <w:rFonts w:ascii="Arial" w:hAnsi="Arial" w:cs="Arial"/>
                <w:b/>
                <w:noProof/>
                <w:color w:val="000000" w:themeColor="text1"/>
                <w:sz w:val="20"/>
                <w:szCs w:val="20"/>
              </w:rPr>
              <w:instrText xml:space="preserve"> ADDIN EN.CITE </w:instrText>
            </w:r>
            <w:r w:rsidR="00B96606">
              <w:rPr>
                <w:rFonts w:ascii="Arial" w:hAnsi="Arial" w:cs="Arial"/>
                <w:b/>
                <w:noProof/>
                <w:color w:val="000000" w:themeColor="text1"/>
                <w:sz w:val="20"/>
                <w:szCs w:val="20"/>
              </w:rPr>
              <w:fldChar w:fldCharType="begin">
                <w:fldData xml:space="preserve">PEVuZE5vdGU+PENpdGU+PEF1dGhvcj5Sb21pZXU8L0F1dGhvcj48WWVhcj4yMDA5PC9ZZWFyPjxS
ZWNOdW0+NDQzMzwvUmVjTnVtPjxEaXNwbGF5VGV4dD48c3R5bGUgZmFjZT0ic3VwZXJzY3JpcHQi
PjY3PC9zdHlsZT48L0Rpc3BsYXlUZXh0PjxyZWNvcmQ+PHJlYy1udW1iZXI+NDQzMzwvcmVjLW51
bWJlcj48Zm9yZWlnbi1rZXlzPjxrZXkgYXBwPSJFTiIgZGItaWQ9Ind2cnpmMDl0a3p3NTl3ZXBz
eGJwemFhaHgwc2Q5eHM5MHI1dCIgdGltZXN0YW1wPSIxNTM5MDIzODA3Ij40NDMzPC9rZXk+PC9m
b3JlaWduLWtleXM+PHJlZi10eXBlIG5hbWU9IkpvdXJuYWwgQXJ0aWNsZSI+MTc8L3JlZi10eXBl
Pjxjb250cmlidXRvcnM+PGF1dGhvcnM+PGF1dGhvcj5Sb21pZXUsIEkuPC9hdXRob3I+PGF1dGhv
cj5CYXJyYXphLVZpbGxhcnJlYWwsIEEuPC9hdXRob3I+PGF1dGhvcj5Fc2NhbWlsbGEtTnVuZXos
IEMuPC9hdXRob3I+PGF1dGhvcj5UZXhjYWxhYy1TYW5ncmFkb3IsIEouIEwuPC9hdXRob3I+PGF1
dGhvcj5IZXJuYW5kZXotQ2FkZW5hLCBMLjwvYXV0aG9yPjxhdXRob3I+RGlhei1TYW5jaGV6LCBE
LjwvYXV0aG9yPjxhdXRob3I+RGUgQmF0bGxlLCBKLjwvYXV0aG9yPjxhdXRob3I+RGVsIFJpby1O
YXZhcnJvLCBCLiBFLjwvYXV0aG9yPjwvYXV0aG9ycz48L2NvbnRyaWJ1dG9ycz48YXV0aC1hZGRy
ZXNzPlJvbWlldSwgSXNhYmVsbGUuIEluc3RpdHV0byBOYWNpb25hbCBkZSBTYWx1ZCBQdWJsaWNh
LCBDdWVybmF2YWNhLCBNZXhpY28uIGlyb21pZXVAY29ycmVvLmluc3AubXg8L2F1dGgtYWRkcmVz
cz48dGl0bGVzPjx0aXRsZT5EaWV0YXJ5IGludGFrZSwgbHVuZyBmdW5jdGlvbiBhbmQgYWlyd2F5
IGluZmxhbW1hdGlvbiBpbiBNZXhpY28gQ2l0eSBzY2hvb2wgY2hpbGRyZW4gZXhwb3NlZCB0byBh
aXIgcG9sbHV0YW50czwvdGl0bGU+PHNlY29uZGFyeS10aXRsZT5SZXNwaXJhdG9yeSBSZXNlYXJj
aDwvc2Vjb25kYXJ5LXRpdGxlPjxhbHQtdGl0bGU+UmVzcGlyIFJlczwvYWx0LXRpdGxlPjwvdGl0
bGVzPjxwZXJpb2RpY2FsPjxmdWxsLXRpdGxlPlJlc3BpcmF0b3J5IFJlc2VhcmNoPC9mdWxsLXRp
dGxlPjxhYmJyLTE+UmVzcGlyIFJlczwvYWJici0xPjwvcGVyaW9kaWNhbD48YWx0LXBlcmlvZGlj
YWw+PGZ1bGwtdGl0bGU+UmVzcGlyYXRvcnkgUmVzZWFyY2g8L2Z1bGwtdGl0bGU+PGFiYnItMT5S
ZXNwaXIgUmVzPC9hYmJyLTE+PC9hbHQtcGVyaW9kaWNhbD48cGFnZXM+MTIyPC9wYWdlcz48dm9s
dW1lPjEwPC92b2x1bWU+PGtleXdvcmRzPjxrZXl3b3JkPipBaXIgUG9sbHV0YW50czwva2V5d29y
ZD48a2V5d29yZD4qQXN0aG1hL2RpIFtEaWFnbm9zaXNdPC9rZXl3b3JkPjxrZXl3b3JkPkFzdGht
YS9kdCBbRHJ1ZyBUaGVyYXB5XTwva2V5d29yZD48a2V5d29yZD4qQXN0aG1hL2VwIFtFcGlkZW1p
b2xvZ3ldPC9rZXl3b3JkPjxrZXl3b3JkPkNoaWxkPC9rZXl3b3JkPjxrZXl3b3JkPipEaWV0LCBN
ZWRpdGVycmFuZWFuL3NuIFtTdGF0aXN0aWNzICZhbXA7IE51bWVyaWNhbCBEYXRhXTwva2V5d29y
ZD48a2V5d29yZD4qRWF0aW5nPC9rZXl3b3JkPjxrZXl3b3JkPipFbnZpcm9ubWVudGFsIEV4cG9z
dXJlL3NuIFtTdGF0aXN0aWNzICZhbXA7IE51bWVyaWNhbCBEYXRhXTwva2V5d29yZD48a2V5d29y
ZD5GZW1hbGU8L2tleXdvcmQ+PGtleXdvcmQ+SHVtYW5zPC9rZXl3b3JkPjxrZXl3b3JkPkluY2lk
ZW5jZTwva2V5d29yZD48a2V5d29yZD5NYWxlPC9rZXl3b3JkPjxrZXl3b3JkPk1leGljby9lcCBb
RXBpZGVtaW9sb2d5XTwva2V5d29yZD48a2V5d29yZD4qUmVzcGlyYXRvcnkgRnVuY3Rpb24gVGVz
dHMvc24gW1N0YXRpc3RpY3MgJmFtcDsgTnVtZXJpY2FsIERhdGFdPC9rZXl3b3JkPjxrZXl3b3Jk
PlJpc2sgQXNzZXNzbWVudDwva2V5d29yZD48a2V5d29yZD5SaXNrIEZhY3RvcnM8L2tleXdvcmQ+
PGtleXdvcmQ+U3R1ZGVudHMvc24gW1N0YXRpc3RpY3MgJmFtcDsgTnVtZXJpY2FsIERhdGFdPC9r
ZXl3b3JkPjxrZXl3b3JkPlRyZWF0bWVudCBPdXRjb21lPC9rZXl3b3JkPjxrZXl3b3JkPjAgKEFp
ciBQb2xsdXRhbnRzKTwva2V5d29yZD48L2tleXdvcmRzPjxkYXRlcz48eWVhcj4yMDA5PC95ZWFy
PjxwdWItZGF0ZXM+PGRhdGU+RGVjIDEwPC9kYXRlPjwvcHViLWRhdGVzPjwvZGF0ZXM+PGlzYm4+
MTQ2NS05OTNYPC9pc2JuPjxhY2Nlc3Npb24tbnVtPjIwMDAzMzA2PC9hY2Nlc3Npb24tbnVtPjx3
b3JrLXR5cGU+UmFuZG9taXplZCBDb250cm9sbGVkIFRyaWFsJiN4RDtSZXNlYXJjaCBTdXBwb3J0
LCBOb24tVS5TLiBHb3YmYXBvczt0PC93b3JrLXR5cGU+PHVybHM+PHJlbGF0ZWQtdXJscz48dXJs
Pmh0dHA6Ly9vdmlkc3Aub3ZpZC5jb20vb3ZpZHdlYi5jZ2k/VD1KUyZhbXA7Q1NDPVkmYW1wO05F
V1M9TiZhbXA7UEFHRT1mdWxsdGV4dCZhbXA7RD1tZWQ2JmFtcDtBTj0yMDAwMzMwNjwvdXJsPjx1
cmw+aHR0cHM6Ly9wcmltby5oc2wudWNkZW52ZXIuZWR1L29wZW51cmwvMDFVQ09IUy8wMVVDT0hT
P3NpZD1PVklEOm1lZGxpbmUmYW1wO2lkPXBtaWQ6MjAwMDMzMDYmYW1wO2lkPWRvaToxMC4xMTg2
JTJGMTQ2NS05OTIxLTEwLTEyMiZhbXA7aXNzbj0xNDY1LTk5MjEmYW1wO2lzYm49JmFtcDt2b2x1
bWU9MTAmYW1wO2lzc3VlPTEmYW1wO3NwYWdlPTEyMiZhbXA7cGFnZXM9MTIyJmFtcDtkYXRlPTIw
MDkmYW1wO3RpdGxlPVJlc3BpcmF0b3J5K1Jlc2VhcmNoJmFtcDthdGl0bGU9RGlldGFyeStpbnRh
a2UlMkMrbHVuZytmdW5jdGlvbithbmQrYWlyd2F5K2luZmxhbW1hdGlvbitpbitNZXhpY28rQ2l0
eStzY2hvb2wrY2hpbGRyZW4rZXhwb3NlZCt0bythaXIrcG9sbHV0YW50cy4mYW1wO2F1bGFzdD1S
b21pZXU8L3VybD48L3JlbGF0ZWQtdXJscz48L3VybHM+PGVsZWN0cm9uaWMtcmVzb3VyY2UtbnVt
Pmh0dHBzOi8vZHguZG9pLm9yZy8xMC4xMTg2LzE0NjUtOTkyMS0xMC0xMjI8L2VsZWN0cm9uaWMt
cmVzb3VyY2UtbnVtPjxyZW1vdGUtZGF0YWJhc2UtbmFtZT5NRURMSU5FPC9yZW1vdGUtZGF0YWJh
c2UtbmFtZT48cmVtb3RlLWRhdGFiYXNlLXByb3ZpZGVyPk92aWQgVGVjaG5vbG9naWVzPC9yZW1v
dGUtZGF0YWJhc2UtcHJvdmlkZXI+PGxhbmd1YWdlPkVuZ2xpc2g8L2xhbmd1YWdlPjwvcmVjb3Jk
PjwvQ2l0ZT48L0VuZE5vdGU+AG==
</w:fldData>
              </w:fldChar>
            </w:r>
            <w:r w:rsidR="00B96606">
              <w:rPr>
                <w:rFonts w:ascii="Arial" w:hAnsi="Arial" w:cs="Arial"/>
                <w:b/>
                <w:noProof/>
                <w:color w:val="000000" w:themeColor="text1"/>
                <w:sz w:val="20"/>
                <w:szCs w:val="20"/>
              </w:rPr>
              <w:instrText xml:space="preserve"> ADDIN EN.CITE.DATA </w:instrText>
            </w:r>
            <w:r w:rsidR="00B96606">
              <w:rPr>
                <w:rFonts w:ascii="Arial" w:hAnsi="Arial" w:cs="Arial"/>
                <w:b/>
                <w:noProof/>
                <w:color w:val="000000" w:themeColor="text1"/>
                <w:sz w:val="20"/>
                <w:szCs w:val="20"/>
              </w:rPr>
            </w:r>
            <w:r w:rsidR="00B96606">
              <w:rPr>
                <w:rFonts w:ascii="Arial" w:hAnsi="Arial" w:cs="Arial"/>
                <w:b/>
                <w:noProof/>
                <w:color w:val="000000" w:themeColor="text1"/>
                <w:sz w:val="20"/>
                <w:szCs w:val="20"/>
              </w:rPr>
              <w:fldChar w:fldCharType="end"/>
            </w:r>
            <w:r w:rsidRPr="00DB7374">
              <w:rPr>
                <w:rFonts w:ascii="Arial" w:hAnsi="Arial" w:cs="Arial"/>
                <w:b/>
                <w:noProof/>
                <w:color w:val="000000" w:themeColor="text1"/>
                <w:sz w:val="20"/>
                <w:szCs w:val="20"/>
              </w:rPr>
            </w:r>
            <w:r w:rsidRPr="00DB7374">
              <w:rPr>
                <w:rFonts w:ascii="Arial" w:hAnsi="Arial" w:cs="Arial"/>
                <w:b/>
                <w:noProof/>
                <w:color w:val="000000" w:themeColor="text1"/>
                <w:sz w:val="20"/>
                <w:szCs w:val="20"/>
              </w:rPr>
              <w:fldChar w:fldCharType="separate"/>
            </w:r>
            <w:r w:rsidR="00B96606" w:rsidRPr="00B96606">
              <w:rPr>
                <w:rFonts w:ascii="Arial" w:hAnsi="Arial" w:cs="Arial"/>
                <w:b/>
                <w:noProof/>
                <w:color w:val="000000" w:themeColor="text1"/>
                <w:sz w:val="20"/>
                <w:szCs w:val="20"/>
                <w:vertAlign w:val="superscript"/>
              </w:rPr>
              <w:t>67</w:t>
            </w:r>
            <w:r w:rsidRPr="00DB7374">
              <w:rPr>
                <w:rFonts w:ascii="Arial" w:hAnsi="Arial" w:cs="Arial"/>
                <w:b/>
                <w:noProof/>
                <w:color w:val="000000" w:themeColor="text1"/>
                <w:sz w:val="20"/>
                <w:szCs w:val="20"/>
              </w:rPr>
              <w:fldChar w:fldCharType="end"/>
            </w:r>
          </w:p>
          <w:p w14:paraId="166CE9D9"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Cohort study</w:t>
            </w:r>
          </w:p>
          <w:p w14:paraId="6B53DC55"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Mexico</w:t>
            </w:r>
          </w:p>
          <w:p w14:paraId="0B38930E"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Sample Size</w:t>
            </w:r>
            <w:r w:rsidRPr="00DB7374">
              <w:rPr>
                <w:rFonts w:ascii="Arial" w:hAnsi="Arial" w:cs="Arial"/>
                <w:color w:val="000000" w:themeColor="text1"/>
                <w:sz w:val="20"/>
                <w:szCs w:val="20"/>
              </w:rPr>
              <w:t>:</w:t>
            </w:r>
          </w:p>
          <w:p w14:paraId="146E4267"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noProof/>
                <w:color w:val="000000" w:themeColor="text1"/>
                <w:sz w:val="20"/>
                <w:szCs w:val="20"/>
              </w:rPr>
              <w:t xml:space="preserve">Baseline N: </w:t>
            </w:r>
            <w:r w:rsidRPr="00DB7374">
              <w:rPr>
                <w:rFonts w:ascii="Arial" w:hAnsi="Arial" w:cs="Arial"/>
                <w:color w:val="000000" w:themeColor="text1"/>
                <w:sz w:val="20"/>
                <w:szCs w:val="20"/>
                <w:lang w:val="en-GB"/>
              </w:rPr>
              <w:t>158 asthmatic children (6-14 years of age), 50 non-asthmatic children</w:t>
            </w:r>
          </w:p>
          <w:p w14:paraId="64F61360"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 xml:space="preserve">Analytic N: </w:t>
            </w:r>
          </w:p>
          <w:p w14:paraId="4F523F49"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 xml:space="preserve">Attrition: </w:t>
            </w:r>
          </w:p>
          <w:p w14:paraId="2152C590"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noProof/>
                <w:color w:val="000000" w:themeColor="text1"/>
                <w:sz w:val="20"/>
                <w:szCs w:val="20"/>
              </w:rPr>
              <w:lastRenderedPageBreak/>
              <w:t>Sample Size Calculation: NR</w:t>
            </w:r>
          </w:p>
          <w:p w14:paraId="7F71EA51"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Sex:</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NR</w:t>
            </w:r>
          </w:p>
          <w:p w14:paraId="503730CB"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Race/Ethnicity</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NR</w:t>
            </w:r>
          </w:p>
          <w:p w14:paraId="7057AFE3"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Atopic Disease Risk Status</w:t>
            </w:r>
            <w:r w:rsidRPr="00DB7374">
              <w:rPr>
                <w:rFonts w:ascii="Arial" w:hAnsi="Arial" w:cs="Arial"/>
                <w:color w:val="000000" w:themeColor="text1"/>
                <w:sz w:val="20"/>
                <w:szCs w:val="20"/>
              </w:rPr>
              <w:t xml:space="preserve">: </w:t>
            </w:r>
          </w:p>
          <w:p w14:paraId="6F0396FE" w14:textId="77777777" w:rsidR="00D12B78" w:rsidRPr="00DB7374" w:rsidRDefault="00D12B78" w:rsidP="00C12CB1">
            <w:pPr>
              <w:pStyle w:val="Tablebody"/>
              <w:rPr>
                <w:rFonts w:ascii="Arial" w:hAnsi="Arial" w:cs="Arial"/>
                <w:color w:val="000000" w:themeColor="text1"/>
                <w:sz w:val="20"/>
                <w:szCs w:val="20"/>
              </w:rPr>
            </w:pPr>
          </w:p>
        </w:tc>
        <w:tc>
          <w:tcPr>
            <w:tcW w:w="4077" w:type="dxa"/>
          </w:tcPr>
          <w:p w14:paraId="77C46E1B"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lastRenderedPageBreak/>
              <w:t>Intervention/Exposure:</w:t>
            </w:r>
          </w:p>
          <w:p w14:paraId="45C0E7F0" w14:textId="23A76F4C" w:rsidR="00D12B78" w:rsidRPr="00DB7374" w:rsidRDefault="00D12B78" w:rsidP="00C12CB1">
            <w:pPr>
              <w:pStyle w:val="Tablebody"/>
              <w:rPr>
                <w:rFonts w:ascii="Arial" w:hAnsi="Arial" w:cs="Arial"/>
                <w:color w:val="000000" w:themeColor="text1"/>
                <w:sz w:val="20"/>
                <w:szCs w:val="20"/>
              </w:rPr>
            </w:pPr>
            <w:r w:rsidRPr="00DB7374">
              <w:rPr>
                <w:rFonts w:ascii="Arial" w:hAnsi="Arial" w:cs="Arial"/>
                <w:noProof/>
                <w:color w:val="000000" w:themeColor="text1"/>
                <w:sz w:val="20"/>
                <w:szCs w:val="20"/>
              </w:rPr>
              <w:t>Definition of mediterrean diet (MD)</w:t>
            </w:r>
            <w:r w:rsidRPr="00DB7374">
              <w:rPr>
                <w:rFonts w:ascii="Arial" w:hAnsi="Arial" w:cs="Arial"/>
                <w:color w:val="000000" w:themeColor="text1"/>
                <w:sz w:val="20"/>
                <w:szCs w:val="20"/>
                <w:lang w:val="en-GB"/>
              </w:rPr>
              <w:t xml:space="preserve"> </w:t>
            </w:r>
            <w:r w:rsidRPr="00DB7374">
              <w:rPr>
                <w:rFonts w:ascii="Arial" w:hAnsi="Arial" w:cs="Arial"/>
                <w:color w:val="000000" w:themeColor="text1"/>
                <w:sz w:val="20"/>
                <w:szCs w:val="20"/>
              </w:rPr>
              <w:t>based on score used in adults (EPIC) with regard to cardiovascular risk (Trichopoulou/ Psaltopoulou)</w:t>
            </w:r>
            <w:r>
              <w:rPr>
                <w:rFonts w:ascii="Arial" w:hAnsi="Arial" w:cs="Arial"/>
                <w:color w:val="000000" w:themeColor="text1"/>
                <w:sz w:val="20"/>
                <w:szCs w:val="20"/>
              </w:rPr>
              <w:t xml:space="preserve"> </w:t>
            </w:r>
            <w:r>
              <w:rPr>
                <w:rFonts w:ascii="Arial" w:hAnsi="Arial" w:cs="Arial"/>
                <w:color w:val="000000" w:themeColor="text1"/>
                <w:sz w:val="20"/>
                <w:szCs w:val="20"/>
              </w:rPr>
              <w:fldChar w:fldCharType="begin"/>
            </w:r>
            <w:r w:rsidR="00B96606">
              <w:rPr>
                <w:rFonts w:ascii="Arial" w:hAnsi="Arial" w:cs="Arial"/>
                <w:color w:val="000000" w:themeColor="text1"/>
                <w:sz w:val="20"/>
                <w:szCs w:val="20"/>
              </w:rPr>
              <w:instrText xml:space="preserve"> ADDIN EN.CITE &lt;EndNote&gt;&lt;Cite&gt;&lt;Author&gt;Trichopoulou&lt;/Author&gt;&lt;Year&gt;1995&lt;/Year&gt;&lt;RecNum&gt;4552&lt;/RecNum&gt;&lt;DisplayText&gt;&lt;style face="superscript"&gt;58&lt;/style&gt;&lt;/DisplayText&gt;&lt;record&gt;&lt;rec-number&gt;4552&lt;/rec-number&gt;&lt;foreign-keys&gt;&lt;key app="EN" db-id="wvrzf09tkzw59wepsxbpzaahx0sd9xs90r5t" timestamp="1539440897"&gt;4552&lt;/key&gt;&lt;/foreign-keys&gt;&lt;ref-type name="Journal Article"&gt;17&lt;/ref-type&gt;&lt;contributors&gt;&lt;authors&gt;&lt;author&gt;Trichopoulou, A.&lt;/author&gt;&lt;author&gt;Kouris-Blazos, A.&lt;/author&gt;&lt;author&gt;Wahlqvist, M. L.&lt;/author&gt;&lt;author&gt;Gnardellis, C.&lt;/author&gt;&lt;author&gt;Lagiou, P.&lt;/author&gt;&lt;author&gt;Polychronopoulos, E.&lt;/author&gt;&lt;author&gt;Vassilakou, T.&lt;/author&gt;&lt;author&gt;Lipworth, L.&lt;/author&gt;&lt;author&gt;Trichopoulos, D.&lt;/author&gt;&lt;/authors&gt;&lt;/contributors&gt;&lt;auth-address&gt;National Centre for Nutrition, National School of Public Health, Athens, Greece.&lt;/auth-address&gt;&lt;titles&gt;&lt;title&gt;Diet and overall survival in elderly people&lt;/title&gt;&lt;secondary-title&gt;BMJ&lt;/secondary-title&gt;&lt;/titles&gt;&lt;periodical&gt;&lt;full-title&gt;BMJ&lt;/full-title&gt;&lt;abbr-1&gt;Bmj&lt;/abbr-1&gt;&lt;/periodical&gt;&lt;pages&gt;1457-60&lt;/pages&gt;&lt;volume&gt;311&lt;/volume&gt;&lt;number&gt;7018&lt;/number&gt;&lt;edition&gt;1995/12/02&lt;/edition&gt;&lt;keywords&gt;&lt;keyword&gt;Aged&lt;/keyword&gt;&lt;keyword&gt;Aging/*physiology&lt;/keyword&gt;&lt;keyword&gt;Cohort Studies&lt;/keyword&gt;&lt;keyword&gt;*Diet&lt;/keyword&gt;&lt;keyword&gt;Diet Surveys&lt;/keyword&gt;&lt;keyword&gt;Energy Intake&lt;/keyword&gt;&lt;keyword&gt;Feeding Behavior&lt;/keyword&gt;&lt;keyword&gt;Female&lt;/keyword&gt;&lt;keyword&gt;Greece&lt;/keyword&gt;&lt;keyword&gt;Humans&lt;/keyword&gt;&lt;keyword&gt;Longevity&lt;/keyword&gt;&lt;keyword&gt;Male&lt;/keyword&gt;&lt;keyword&gt;*Mortality&lt;/keyword&gt;&lt;keyword&gt;Survival Analysis&lt;/keyword&gt;&lt;/keywords&gt;&lt;dates&gt;&lt;year&gt;1995&lt;/year&gt;&lt;pub-dates&gt;&lt;date&gt;Dec 2&lt;/date&gt;&lt;/pub-dates&gt;&lt;/dates&gt;&lt;isbn&gt;0959-8138 (Print)&amp;#xD;0959-8138 (Linking)&lt;/isbn&gt;&lt;accession-num&gt;8520331&lt;/accession-num&gt;&lt;urls&gt;&lt;related-urls&gt;&lt;url&gt;https://www.ncbi.nlm.nih.gov/pubmed/8520331&lt;/url&gt;&lt;/related-urls&gt;&lt;/urls&gt;&lt;custom2&gt;PMC2543726&lt;/custom2&gt;&lt;/record&gt;&lt;/Cite&gt;&lt;/EndNote&gt;</w:instrText>
            </w:r>
            <w:r>
              <w:rPr>
                <w:rFonts w:ascii="Arial" w:hAnsi="Arial" w:cs="Arial"/>
                <w:color w:val="000000" w:themeColor="text1"/>
                <w:sz w:val="20"/>
                <w:szCs w:val="20"/>
              </w:rPr>
              <w:fldChar w:fldCharType="separate"/>
            </w:r>
            <w:r w:rsidR="00B96606" w:rsidRPr="00B96606">
              <w:rPr>
                <w:rFonts w:ascii="Arial" w:hAnsi="Arial" w:cs="Arial"/>
                <w:noProof/>
                <w:color w:val="000000" w:themeColor="text1"/>
                <w:sz w:val="20"/>
                <w:szCs w:val="20"/>
                <w:vertAlign w:val="superscript"/>
              </w:rPr>
              <w:t>58</w:t>
            </w:r>
            <w:r>
              <w:rPr>
                <w:rFonts w:ascii="Arial" w:hAnsi="Arial" w:cs="Arial"/>
                <w:color w:val="000000" w:themeColor="text1"/>
                <w:sz w:val="20"/>
                <w:szCs w:val="20"/>
              </w:rPr>
              <w:fldChar w:fldCharType="end"/>
            </w:r>
          </w:p>
          <w:p w14:paraId="148EABD8" w14:textId="77777777" w:rsidR="00D12B78" w:rsidRPr="00DB7374" w:rsidRDefault="00D12B78" w:rsidP="00C12CB1">
            <w:pPr>
              <w:autoSpaceDE w:val="0"/>
              <w:autoSpaceDN w:val="0"/>
              <w:adjustRightInd w:val="0"/>
              <w:rPr>
                <w:rFonts w:ascii="Arial" w:hAnsi="Arial" w:cs="Arial"/>
                <w:color w:val="000000" w:themeColor="text1"/>
                <w:sz w:val="20"/>
                <w:szCs w:val="20"/>
              </w:rPr>
            </w:pPr>
          </w:p>
          <w:p w14:paraId="40634626" w14:textId="77777777" w:rsidR="00D12B78" w:rsidRPr="00DB7374" w:rsidRDefault="00D12B78" w:rsidP="00C12CB1">
            <w:pPr>
              <w:autoSpaceDE w:val="0"/>
              <w:autoSpaceDN w:val="0"/>
              <w:adjustRightInd w:val="0"/>
              <w:rPr>
                <w:rFonts w:ascii="Arial" w:hAnsi="Arial" w:cs="Arial"/>
                <w:color w:val="000000" w:themeColor="text1"/>
                <w:sz w:val="20"/>
                <w:szCs w:val="20"/>
              </w:rPr>
            </w:pPr>
            <w:r w:rsidRPr="00DB7374">
              <w:rPr>
                <w:rFonts w:ascii="Arial" w:hAnsi="Arial" w:cs="Arial"/>
                <w:b/>
                <w:color w:val="000000" w:themeColor="text1"/>
                <w:sz w:val="20"/>
                <w:szCs w:val="20"/>
              </w:rPr>
              <w:t>Assessment Methods of MD</w:t>
            </w:r>
            <w:r w:rsidRPr="00DB7374">
              <w:rPr>
                <w:rFonts w:ascii="Arial" w:hAnsi="Arial" w:cs="Arial"/>
                <w:color w:val="000000" w:themeColor="text1"/>
                <w:sz w:val="20"/>
                <w:szCs w:val="20"/>
              </w:rPr>
              <w:t xml:space="preserve">: </w:t>
            </w:r>
          </w:p>
          <w:p w14:paraId="3B8700FD" w14:textId="22545C84" w:rsidR="00D12B78" w:rsidRPr="00DB7374" w:rsidRDefault="00D12B78" w:rsidP="00C12CB1">
            <w:pPr>
              <w:autoSpaceDE w:val="0"/>
              <w:autoSpaceDN w:val="0"/>
              <w:adjustRightInd w:val="0"/>
              <w:rPr>
                <w:rFonts w:ascii="Arial" w:hAnsi="Arial" w:cs="Arial"/>
                <w:color w:val="000000" w:themeColor="text1"/>
                <w:sz w:val="20"/>
                <w:szCs w:val="20"/>
                <w:lang w:val="en-GB"/>
              </w:rPr>
            </w:pPr>
            <w:r>
              <w:rPr>
                <w:rFonts w:ascii="Arial" w:hAnsi="Arial" w:cs="Arial"/>
                <w:color w:val="000000" w:themeColor="text1"/>
                <w:sz w:val="20"/>
                <w:szCs w:val="20"/>
                <w:lang w:val="en-GB"/>
              </w:rPr>
              <w:t>D</w:t>
            </w:r>
            <w:r w:rsidR="000B1DC5">
              <w:rPr>
                <w:rFonts w:ascii="Arial" w:hAnsi="Arial" w:cs="Arial"/>
                <w:color w:val="000000" w:themeColor="text1"/>
                <w:sz w:val="20"/>
                <w:szCs w:val="20"/>
                <w:lang w:val="en-GB"/>
              </w:rPr>
              <w:t xml:space="preserve">ietary intake was </w:t>
            </w:r>
            <w:r w:rsidRPr="00DB7374">
              <w:rPr>
                <w:rFonts w:ascii="Arial" w:hAnsi="Arial" w:cs="Arial"/>
                <w:color w:val="000000" w:themeColor="text1"/>
                <w:sz w:val="20"/>
                <w:szCs w:val="20"/>
                <w:lang w:val="en-GB"/>
              </w:rPr>
              <w:t>evaluated using a 108-item validated quantitative FFQ completed by mothers with 8 possible answers regarding frequency</w:t>
            </w:r>
            <w:r>
              <w:rPr>
                <w:rFonts w:ascii="Arial" w:hAnsi="Arial" w:cs="Arial"/>
                <w:color w:val="000000" w:themeColor="text1"/>
                <w:sz w:val="20"/>
                <w:szCs w:val="20"/>
                <w:lang w:val="en-GB"/>
              </w:rPr>
              <w:t xml:space="preserve"> </w:t>
            </w:r>
            <w:r w:rsidRPr="00DB7374">
              <w:rPr>
                <w:rFonts w:ascii="Arial" w:hAnsi="Arial" w:cs="Arial"/>
                <w:color w:val="000000" w:themeColor="text1"/>
                <w:sz w:val="20"/>
                <w:szCs w:val="20"/>
                <w:lang w:val="en-GB"/>
              </w:rPr>
              <w:t xml:space="preserve">and a fruit and vegetable index (FVI) and a Mediterranean </w:t>
            </w:r>
            <w:r w:rsidRPr="00DB7374">
              <w:rPr>
                <w:rFonts w:ascii="Arial" w:hAnsi="Arial" w:cs="Arial"/>
                <w:color w:val="000000" w:themeColor="text1"/>
                <w:sz w:val="20"/>
                <w:szCs w:val="20"/>
                <w:lang w:val="en-GB"/>
              </w:rPr>
              <w:lastRenderedPageBreak/>
              <w:t xml:space="preserve">diet index (MDI) were constructed. </w:t>
            </w:r>
          </w:p>
          <w:p w14:paraId="453DB3F0"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FVI: based on intake of fruits and vegetables and the consumption of vitamins or supplements reported on the questionnaire and were scored on a scale of 0 to 3</w:t>
            </w:r>
          </w:p>
          <w:p w14:paraId="6B2CE9B5" w14:textId="6911ECC1"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lang w:val="en-GB"/>
              </w:rPr>
              <w:t xml:space="preserve">MDI adapted from that by </w:t>
            </w:r>
            <w:r w:rsidRPr="00DB7374">
              <w:rPr>
                <w:rFonts w:ascii="Arial" w:hAnsi="Arial" w:cs="Arial"/>
                <w:color w:val="000000" w:themeColor="text1"/>
                <w:sz w:val="20"/>
                <w:szCs w:val="20"/>
              </w:rPr>
              <w:t>Trichopoulou/ Psaltopoulou used in adults (EPIC)</w:t>
            </w:r>
            <w:r>
              <w:rPr>
                <w:rFonts w:ascii="Arial" w:hAnsi="Arial" w:cs="Arial"/>
                <w:color w:val="000000" w:themeColor="text1"/>
                <w:sz w:val="20"/>
                <w:szCs w:val="20"/>
              </w:rPr>
              <w:t xml:space="preserve"> </w:t>
            </w:r>
            <w:r>
              <w:rPr>
                <w:rFonts w:ascii="Arial" w:hAnsi="Arial" w:cs="Arial"/>
                <w:color w:val="000000" w:themeColor="text1"/>
                <w:sz w:val="20"/>
                <w:szCs w:val="20"/>
              </w:rPr>
              <w:fldChar w:fldCharType="begin"/>
            </w:r>
            <w:r w:rsidR="00B96606">
              <w:rPr>
                <w:rFonts w:ascii="Arial" w:hAnsi="Arial" w:cs="Arial"/>
                <w:color w:val="000000" w:themeColor="text1"/>
                <w:sz w:val="20"/>
                <w:szCs w:val="20"/>
              </w:rPr>
              <w:instrText xml:space="preserve"> ADDIN EN.CITE &lt;EndNote&gt;&lt;Cite&gt;&lt;Author&gt;Trichopoulou&lt;/Author&gt;&lt;Year&gt;1995&lt;/Year&gt;&lt;RecNum&gt;4552&lt;/RecNum&gt;&lt;DisplayText&gt;&lt;style face="superscript"&gt;58&lt;/style&gt;&lt;/DisplayText&gt;&lt;record&gt;&lt;rec-number&gt;4552&lt;/rec-number&gt;&lt;foreign-keys&gt;&lt;key app="EN" db-id="wvrzf09tkzw59wepsxbpzaahx0sd9xs90r5t" timestamp="1539440897"&gt;4552&lt;/key&gt;&lt;/foreign-keys&gt;&lt;ref-type name="Journal Article"&gt;17&lt;/ref-type&gt;&lt;contributors&gt;&lt;authors&gt;&lt;author&gt;Trichopoulou, A.&lt;/author&gt;&lt;author&gt;Kouris-Blazos, A.&lt;/author&gt;&lt;author&gt;Wahlqvist, M. L.&lt;/author&gt;&lt;author&gt;Gnardellis, C.&lt;/author&gt;&lt;author&gt;Lagiou, P.&lt;/author&gt;&lt;author&gt;Polychronopoulos, E.&lt;/author&gt;&lt;author&gt;Vassilakou, T.&lt;/author&gt;&lt;author&gt;Lipworth, L.&lt;/author&gt;&lt;author&gt;Trichopoulos, D.&lt;/author&gt;&lt;/authors&gt;&lt;/contributors&gt;&lt;auth-address&gt;National Centre for Nutrition, National School of Public Health, Athens, Greece.&lt;/auth-address&gt;&lt;titles&gt;&lt;title&gt;Diet and overall survival in elderly people&lt;/title&gt;&lt;secondary-title&gt;BMJ&lt;/secondary-title&gt;&lt;/titles&gt;&lt;periodical&gt;&lt;full-title&gt;BMJ&lt;/full-title&gt;&lt;abbr-1&gt;Bmj&lt;/abbr-1&gt;&lt;/periodical&gt;&lt;pages&gt;1457-60&lt;/pages&gt;&lt;volume&gt;311&lt;/volume&gt;&lt;number&gt;7018&lt;/number&gt;&lt;edition&gt;1995/12/02&lt;/edition&gt;&lt;keywords&gt;&lt;keyword&gt;Aged&lt;/keyword&gt;&lt;keyword&gt;Aging/*physiology&lt;/keyword&gt;&lt;keyword&gt;Cohort Studies&lt;/keyword&gt;&lt;keyword&gt;*Diet&lt;/keyword&gt;&lt;keyword&gt;Diet Surveys&lt;/keyword&gt;&lt;keyword&gt;Energy Intake&lt;/keyword&gt;&lt;keyword&gt;Feeding Behavior&lt;/keyword&gt;&lt;keyword&gt;Female&lt;/keyword&gt;&lt;keyword&gt;Greece&lt;/keyword&gt;&lt;keyword&gt;Humans&lt;/keyword&gt;&lt;keyword&gt;Longevity&lt;/keyword&gt;&lt;keyword&gt;Male&lt;/keyword&gt;&lt;keyword&gt;*Mortality&lt;/keyword&gt;&lt;keyword&gt;Survival Analysis&lt;/keyword&gt;&lt;/keywords&gt;&lt;dates&gt;&lt;year&gt;1995&lt;/year&gt;&lt;pub-dates&gt;&lt;date&gt;Dec 2&lt;/date&gt;&lt;/pub-dates&gt;&lt;/dates&gt;&lt;isbn&gt;0959-8138 (Print)&amp;#xD;0959-8138 (Linking)&lt;/isbn&gt;&lt;accession-num&gt;8520331&lt;/accession-num&gt;&lt;urls&gt;&lt;related-urls&gt;&lt;url&gt;https://www.ncbi.nlm.nih.gov/pubmed/8520331&lt;/url&gt;&lt;/related-urls&gt;&lt;/urls&gt;&lt;custom2&gt;PMC2543726&lt;/custom2&gt;&lt;/record&gt;&lt;/Cite&gt;&lt;/EndNote&gt;</w:instrText>
            </w:r>
            <w:r>
              <w:rPr>
                <w:rFonts w:ascii="Arial" w:hAnsi="Arial" w:cs="Arial"/>
                <w:color w:val="000000" w:themeColor="text1"/>
                <w:sz w:val="20"/>
                <w:szCs w:val="20"/>
              </w:rPr>
              <w:fldChar w:fldCharType="separate"/>
            </w:r>
            <w:r w:rsidR="00B96606" w:rsidRPr="00B96606">
              <w:rPr>
                <w:rFonts w:ascii="Arial" w:hAnsi="Arial" w:cs="Arial"/>
                <w:noProof/>
                <w:color w:val="000000" w:themeColor="text1"/>
                <w:sz w:val="20"/>
                <w:szCs w:val="20"/>
                <w:vertAlign w:val="superscript"/>
              </w:rPr>
              <w:t>58</w:t>
            </w:r>
            <w:r>
              <w:rPr>
                <w:rFonts w:ascii="Arial" w:hAnsi="Arial" w:cs="Arial"/>
                <w:color w:val="000000" w:themeColor="text1"/>
                <w:sz w:val="20"/>
                <w:szCs w:val="20"/>
              </w:rPr>
              <w:fldChar w:fldCharType="end"/>
            </w:r>
            <w:r w:rsidRPr="00DB7374">
              <w:rPr>
                <w:rFonts w:ascii="Arial" w:hAnsi="Arial" w:cs="Arial"/>
                <w:color w:val="000000" w:themeColor="text1"/>
                <w:sz w:val="20"/>
                <w:szCs w:val="20"/>
              </w:rPr>
              <w:t xml:space="preserve"> with regard to cardiovascular risk</w:t>
            </w:r>
            <w:r w:rsidRPr="00DB7374">
              <w:rPr>
                <w:rFonts w:ascii="Arial" w:hAnsi="Arial" w:cs="Arial"/>
                <w:color w:val="000000" w:themeColor="text1"/>
                <w:sz w:val="20"/>
                <w:szCs w:val="20"/>
              </w:rPr>
              <w:br/>
              <w:t>modification</w:t>
            </w:r>
            <w:r w:rsidRPr="00DB7374">
              <w:rPr>
                <w:rFonts w:ascii="Arial" w:hAnsi="Arial" w:cs="Arial"/>
                <w:color w:val="000000" w:themeColor="text1"/>
                <w:sz w:val="20"/>
                <w:szCs w:val="20"/>
                <w:lang w:val="en-GB"/>
              </w:rPr>
              <w:t xml:space="preserve">s: </w:t>
            </w:r>
            <w:r>
              <w:rPr>
                <w:rFonts w:ascii="Arial" w:hAnsi="Arial" w:cs="Arial"/>
                <w:color w:val="000000" w:themeColor="text1"/>
                <w:sz w:val="20"/>
                <w:szCs w:val="20"/>
                <w:lang w:val="en-GB"/>
              </w:rPr>
              <w:t>1</w:t>
            </w:r>
            <w:r w:rsidRPr="00DB7374">
              <w:rPr>
                <w:rFonts w:ascii="Arial" w:hAnsi="Arial" w:cs="Arial"/>
                <w:color w:val="000000" w:themeColor="text1"/>
                <w:sz w:val="20"/>
                <w:szCs w:val="20"/>
                <w:lang w:val="en-GB"/>
              </w:rPr>
              <w:t xml:space="preserve">) without alcohol  ii) without high monounsaturated/saturated consumptions iii) introduction of junk food </w:t>
            </w:r>
          </w:p>
          <w:p w14:paraId="350EB7B2"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In the case of fruits, vegetables, cereals, legumes, dairy products and fish, a value of 1 was assigned if consumption was above of the median value and 0 otherwise. For meat and junk food, the scoring was reversed.</w:t>
            </w:r>
          </w:p>
        </w:tc>
        <w:tc>
          <w:tcPr>
            <w:tcW w:w="4320" w:type="dxa"/>
          </w:tcPr>
          <w:p w14:paraId="10A9F3B8" w14:textId="77777777" w:rsidR="00D12B78" w:rsidRPr="006F3274" w:rsidRDefault="00D12B78" w:rsidP="00C12CB1">
            <w:pPr>
              <w:pStyle w:val="Tablebody"/>
              <w:rPr>
                <w:rFonts w:ascii="Arial" w:hAnsi="Arial" w:cs="Arial"/>
                <w:b/>
                <w:noProof/>
                <w:color w:val="000000" w:themeColor="text1"/>
                <w:sz w:val="20"/>
                <w:szCs w:val="20"/>
              </w:rPr>
            </w:pPr>
            <w:r w:rsidRPr="006F3274">
              <w:rPr>
                <w:rFonts w:ascii="Arial" w:hAnsi="Arial" w:cs="Arial"/>
                <w:b/>
                <w:noProof/>
                <w:color w:val="000000" w:themeColor="text1"/>
                <w:sz w:val="20"/>
                <w:szCs w:val="20"/>
              </w:rPr>
              <w:lastRenderedPageBreak/>
              <w:t>Outcomes studied:</w:t>
            </w:r>
          </w:p>
          <w:p w14:paraId="62F79B54"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Pulmonary function was measured and nasal</w:t>
            </w:r>
          </w:p>
          <w:p w14:paraId="500EDC47" w14:textId="6B30B80C"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 xml:space="preserve">lavage collected and </w:t>
            </w:r>
            <w:r w:rsidR="000B1DC5">
              <w:rPr>
                <w:rFonts w:ascii="Arial" w:hAnsi="Arial" w:cs="Arial"/>
                <w:color w:val="000000" w:themeColor="text1"/>
                <w:sz w:val="20"/>
                <w:szCs w:val="20"/>
                <w:lang w:val="en-GB"/>
              </w:rPr>
              <w:t>analysed</w:t>
            </w:r>
            <w:r w:rsidRPr="00DB7374">
              <w:rPr>
                <w:rFonts w:ascii="Arial" w:hAnsi="Arial" w:cs="Arial"/>
                <w:color w:val="000000" w:themeColor="text1"/>
                <w:sz w:val="20"/>
                <w:szCs w:val="20"/>
                <w:lang w:val="en-GB"/>
              </w:rPr>
              <w:t xml:space="preserve"> every 2 weeks </w:t>
            </w:r>
          </w:p>
          <w:p w14:paraId="652565CF"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p>
          <w:p w14:paraId="66BFA41E"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The impact of these indices on lung function and interleukin-8 (IL-8) and their interaction with air pollutants were determined using mixed regression models with random intercept and random slope.</w:t>
            </w:r>
          </w:p>
          <w:p w14:paraId="6107FEA5"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p>
          <w:p w14:paraId="0AC0E16D"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Pr>
                <w:rFonts w:ascii="Arial" w:hAnsi="Arial" w:cs="Arial"/>
                <w:color w:val="000000" w:themeColor="text1"/>
                <w:sz w:val="20"/>
                <w:szCs w:val="20"/>
                <w:lang w:val="en-GB"/>
              </w:rPr>
              <w:t>N</w:t>
            </w:r>
            <w:r w:rsidRPr="00DB7374">
              <w:rPr>
                <w:rFonts w:ascii="Arial" w:hAnsi="Arial" w:cs="Arial"/>
                <w:color w:val="000000" w:themeColor="text1"/>
                <w:sz w:val="20"/>
                <w:szCs w:val="20"/>
                <w:lang w:val="en-GB"/>
              </w:rPr>
              <w:t>o significant difference between the asthmatic and the non-asthmatic children.</w:t>
            </w:r>
          </w:p>
          <w:p w14:paraId="2494D224"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 xml:space="preserve">We observed a high frequency of intake of </w:t>
            </w:r>
            <w:r w:rsidRPr="00DB7374">
              <w:rPr>
                <w:rFonts w:ascii="Arial" w:hAnsi="Arial" w:cs="Arial"/>
                <w:color w:val="000000" w:themeColor="text1"/>
                <w:sz w:val="20"/>
                <w:szCs w:val="20"/>
                <w:lang w:val="en-GB"/>
              </w:rPr>
              <w:lastRenderedPageBreak/>
              <w:t>fruit or</w:t>
            </w:r>
            <w:r>
              <w:rPr>
                <w:rFonts w:ascii="Arial" w:hAnsi="Arial" w:cs="Arial"/>
                <w:color w:val="000000" w:themeColor="text1"/>
                <w:sz w:val="20"/>
                <w:szCs w:val="20"/>
                <w:lang w:val="en-GB"/>
              </w:rPr>
              <w:t xml:space="preserve"> </w:t>
            </w:r>
            <w:r w:rsidRPr="00DB7374">
              <w:rPr>
                <w:rFonts w:ascii="Arial" w:hAnsi="Arial" w:cs="Arial"/>
                <w:color w:val="000000" w:themeColor="text1"/>
                <w:sz w:val="20"/>
                <w:szCs w:val="20"/>
                <w:lang w:val="en-GB"/>
              </w:rPr>
              <w:t>fruit juices, vegetables and dairy products as well as junk food, while the intake of fish was low</w:t>
            </w:r>
          </w:p>
          <w:p w14:paraId="7C4E63C0"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p>
          <w:p w14:paraId="6655B130"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FVI was inversely related to IL-8 levels in nasal lavage (p &lt; 0.02) with a significant inverse</w:t>
            </w:r>
            <w:r>
              <w:rPr>
                <w:rFonts w:ascii="Arial" w:hAnsi="Arial" w:cs="Arial"/>
                <w:color w:val="000000" w:themeColor="text1"/>
                <w:sz w:val="20"/>
                <w:szCs w:val="20"/>
                <w:lang w:val="en-GB"/>
              </w:rPr>
              <w:t xml:space="preserve"> </w:t>
            </w:r>
            <w:r w:rsidRPr="00DB7374">
              <w:rPr>
                <w:rFonts w:ascii="Arial" w:hAnsi="Arial" w:cs="Arial"/>
                <w:color w:val="000000" w:themeColor="text1"/>
                <w:sz w:val="20"/>
                <w:szCs w:val="20"/>
                <w:lang w:val="en-GB"/>
              </w:rPr>
              <w:t>trend (test for trend p &lt; 0.001), MDI was positively related to lung function (p &lt; 0.05), and children</w:t>
            </w:r>
            <w:r>
              <w:rPr>
                <w:rFonts w:ascii="Arial" w:hAnsi="Arial" w:cs="Arial"/>
                <w:color w:val="000000" w:themeColor="text1"/>
                <w:sz w:val="20"/>
                <w:szCs w:val="20"/>
                <w:lang w:val="en-GB"/>
              </w:rPr>
              <w:t xml:space="preserve"> </w:t>
            </w:r>
            <w:r w:rsidRPr="00DB7374">
              <w:rPr>
                <w:rFonts w:ascii="Arial" w:hAnsi="Arial" w:cs="Arial"/>
                <w:color w:val="000000" w:themeColor="text1"/>
                <w:sz w:val="20"/>
                <w:szCs w:val="20"/>
                <w:lang w:val="en-GB"/>
              </w:rPr>
              <w:t>in the highest category of MDI had a higher FEV1 (test for trend p &lt; 0.12) and FVC (test for trend</w:t>
            </w:r>
          </w:p>
          <w:p w14:paraId="007B62C5"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p &lt; 0.06) than children in the lowest category. A significant interaction was observed between FVI</w:t>
            </w:r>
            <w:r>
              <w:rPr>
                <w:rFonts w:ascii="Arial" w:hAnsi="Arial" w:cs="Arial"/>
                <w:color w:val="000000" w:themeColor="text1"/>
                <w:sz w:val="20"/>
                <w:szCs w:val="20"/>
                <w:lang w:val="en-GB"/>
              </w:rPr>
              <w:t xml:space="preserve"> </w:t>
            </w:r>
            <w:r w:rsidRPr="00DB7374">
              <w:rPr>
                <w:rFonts w:ascii="Arial" w:hAnsi="Arial" w:cs="Arial"/>
                <w:color w:val="000000" w:themeColor="text1"/>
                <w:sz w:val="20"/>
                <w:szCs w:val="20"/>
                <w:lang w:val="en-GB"/>
              </w:rPr>
              <w:t>and ozone for FEV1 and FVC as was with MDI and ozone for FVC. No effect of diet was observed</w:t>
            </w:r>
            <w:r>
              <w:rPr>
                <w:rFonts w:ascii="Arial" w:hAnsi="Arial" w:cs="Arial"/>
                <w:color w:val="000000" w:themeColor="text1"/>
                <w:sz w:val="20"/>
                <w:szCs w:val="20"/>
                <w:lang w:val="en-GB"/>
              </w:rPr>
              <w:t xml:space="preserve"> </w:t>
            </w:r>
            <w:r w:rsidRPr="00DB7374">
              <w:rPr>
                <w:rFonts w:ascii="Arial" w:hAnsi="Arial" w:cs="Arial"/>
                <w:color w:val="000000" w:themeColor="text1"/>
                <w:sz w:val="20"/>
                <w:szCs w:val="20"/>
                <w:lang w:val="de-DE"/>
              </w:rPr>
              <w:t>among healthy children.</w:t>
            </w:r>
          </w:p>
        </w:tc>
        <w:tc>
          <w:tcPr>
            <w:tcW w:w="3393" w:type="dxa"/>
          </w:tcPr>
          <w:p w14:paraId="1888DB5D"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lastRenderedPageBreak/>
              <w:t>Confounders taken into account:</w:t>
            </w:r>
          </w:p>
          <w:p w14:paraId="55543050"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5-day accumulated moving average O3 (ppb), 5-day accumulated average (maximum) PM2.5 (</w:t>
            </w:r>
            <w:r w:rsidRPr="00DB7374">
              <w:rPr>
                <w:rFonts w:ascii="Arial" w:eastAsia="SymbolMT" w:hAnsi="Arial" w:cs="Arial"/>
                <w:color w:val="000000" w:themeColor="text1"/>
                <w:sz w:val="20"/>
                <w:szCs w:val="20"/>
                <w:lang w:val="de-DE"/>
              </w:rPr>
              <w:t>μ</w:t>
            </w:r>
            <w:r w:rsidRPr="00DB7374">
              <w:rPr>
                <w:rFonts w:ascii="Arial" w:hAnsi="Arial" w:cs="Arial"/>
                <w:color w:val="000000" w:themeColor="text1"/>
                <w:sz w:val="20"/>
                <w:szCs w:val="20"/>
                <w:lang w:val="en-GB"/>
              </w:rPr>
              <w:t>g/m3),</w:t>
            </w:r>
          </w:p>
          <w:p w14:paraId="19CE54E1" w14:textId="77777777" w:rsidR="00D12B78" w:rsidRPr="00DB7374" w:rsidRDefault="00D12B78" w:rsidP="00C12CB1">
            <w:pPr>
              <w:pStyle w:val="Tablebody"/>
              <w:rPr>
                <w:rFonts w:ascii="Arial" w:hAnsi="Arial" w:cs="Arial"/>
                <w:color w:val="000000" w:themeColor="text1"/>
                <w:sz w:val="20"/>
                <w:szCs w:val="20"/>
                <w:lang w:val="en-GB"/>
              </w:rPr>
            </w:pPr>
            <w:r>
              <w:rPr>
                <w:rFonts w:ascii="Arial" w:hAnsi="Arial" w:cs="Arial"/>
                <w:color w:val="000000" w:themeColor="text1"/>
                <w:sz w:val="20"/>
                <w:szCs w:val="20"/>
                <w:lang w:val="en-GB"/>
              </w:rPr>
              <w:t>P</w:t>
            </w:r>
            <w:r w:rsidRPr="00DB7374">
              <w:rPr>
                <w:rFonts w:ascii="Arial" w:hAnsi="Arial" w:cs="Arial"/>
                <w:color w:val="000000" w:themeColor="text1"/>
                <w:sz w:val="20"/>
                <w:szCs w:val="20"/>
                <w:lang w:val="en-GB"/>
              </w:rPr>
              <w:t>revious day minimum temperature, gender, body mass index, calories and chronological time</w:t>
            </w:r>
          </w:p>
          <w:p w14:paraId="1B9AF570"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Limitations:</w:t>
            </w:r>
          </w:p>
          <w:p w14:paraId="22C677EC" w14:textId="77777777" w:rsidR="00D12B78" w:rsidRPr="00DB7374" w:rsidRDefault="00D12B78" w:rsidP="00C12CB1">
            <w:pPr>
              <w:pStyle w:val="Tablebody"/>
              <w:rPr>
                <w:rFonts w:ascii="Arial" w:hAnsi="Arial" w:cs="Arial"/>
                <w:noProof/>
                <w:color w:val="000000" w:themeColor="text1"/>
                <w:sz w:val="20"/>
                <w:szCs w:val="20"/>
              </w:rPr>
            </w:pPr>
          </w:p>
        </w:tc>
      </w:tr>
      <w:tr w:rsidR="00D12B78" w:rsidRPr="00DB7374" w14:paraId="7FD9445A" w14:textId="77777777" w:rsidTr="0093062F">
        <w:trPr>
          <w:trHeight w:val="66"/>
        </w:trPr>
        <w:tc>
          <w:tcPr>
            <w:tcW w:w="3150" w:type="dxa"/>
          </w:tcPr>
          <w:p w14:paraId="3B29E081" w14:textId="49AEA9F2" w:rsidR="00D12B78" w:rsidRPr="00DB7374" w:rsidRDefault="00D12B78" w:rsidP="00C12CB1">
            <w:pPr>
              <w:pStyle w:val="Tablebody"/>
              <w:rPr>
                <w:rFonts w:ascii="Arial" w:hAnsi="Arial" w:cs="Arial"/>
                <w:b/>
                <w:color w:val="000000" w:themeColor="text1"/>
                <w:sz w:val="20"/>
                <w:szCs w:val="20"/>
              </w:rPr>
            </w:pPr>
            <w:r w:rsidRPr="00DB7374">
              <w:rPr>
                <w:rFonts w:ascii="Arial" w:hAnsi="Arial" w:cs="Arial"/>
                <w:b/>
                <w:noProof/>
                <w:color w:val="000000" w:themeColor="text1"/>
                <w:sz w:val="20"/>
                <w:szCs w:val="20"/>
              </w:rPr>
              <w:lastRenderedPageBreak/>
              <w:t>Nagel et al. 2010</w:t>
            </w:r>
            <w:r w:rsidRPr="00DB7374">
              <w:rPr>
                <w:rFonts w:ascii="Arial" w:hAnsi="Arial" w:cs="Arial"/>
                <w:noProof/>
                <w:color w:val="000000" w:themeColor="text1"/>
                <w:sz w:val="20"/>
                <w:szCs w:val="20"/>
              </w:rPr>
              <w:t xml:space="preserve"> </w:t>
            </w:r>
            <w:r w:rsidRPr="00DB7374">
              <w:rPr>
                <w:rFonts w:ascii="Arial" w:hAnsi="Arial" w:cs="Arial"/>
                <w:b/>
                <w:noProof/>
                <w:color w:val="000000" w:themeColor="text1"/>
                <w:sz w:val="20"/>
                <w:szCs w:val="20"/>
              </w:rPr>
              <w:fldChar w:fldCharType="begin">
                <w:fldData xml:space="preserve">PEVuZE5vdGU+PENpdGU+PEF1dGhvcj5OYWdlbDwvQXV0aG9yPjxZZWFyPjIwMTA8L1llYXI+PFJl
Y051bT40NTc5PC9SZWNOdW0+PERpc3BsYXlUZXh0PjxzdHlsZSBmYWNlPSJzdXBlcnNjcmlwdCI+
Njg8L3N0eWxlPjwvRGlzcGxheVRleHQ+PHJlY29yZD48cmVjLW51bWJlcj40NTc5PC9yZWMtbnVt
YmVyPjxmb3JlaWduLWtleXM+PGtleSBhcHA9IkVOIiBkYi1pZD0id3ZyemYwOXRrenc1OXdlcHN4
YnB6YWFoeDBzZDl4czkwcjV0IiB0aW1lc3RhbXA9IjE1Mzk4MDY2NjAiPjQ1Nzk8L2tleT48L2Zv
cmVpZ24ta2V5cz48cmVmLXR5cGUgbmFtZT0iSm91cm5hbCBBcnRpY2xlIj4xNzwvcmVmLXR5cGU+
PGNvbnRyaWJ1dG9ycz48YXV0aG9ycz48YXV0aG9yPk5hZ2VsLCBHLjwvYXV0aG9yPjxhdXRob3I+
V2Vpbm1heXIsIEcuPC9hdXRob3I+PGF1dGhvcj5LbGVpbmVyLCBBLjwvYXV0aG9yPjxhdXRob3I+
R2FyY2lhLU1hcmNvcywgTC48L2F1dGhvcj48YXV0aG9yPlN0cmFjaGFuLCBELiBQLjwvYXV0aG9y
PjxhdXRob3I+SXNhYWMgUGhhc2UgVHdvIFN0dWR5IEdyb3VwPC9hdXRob3I+PC9hdXRob3JzPjwv
Y29udHJpYnV0b3JzPjxhdXRoLWFkZHJlc3M+SW5zdGl0dXRlIG9mIEVwaWRlbWlvbG9neSwgVWxt
IFVuaXZlcnNpdHksIFVsbSwgR2VybWFueS4gZ2FicmllbGUubmFnZWxAdW5pLXVsbS5kZTwvYXV0
aC1hZGRyZXNzPjx0aXRsZXM+PHRpdGxlPkVmZmVjdCBvZiBkaWV0IG9uIGFzdGhtYSBhbmQgYWxs
ZXJnaWMgc2Vuc2l0aXNhdGlvbiBpbiB0aGUgSW50ZXJuYXRpb25hbCBTdHVkeSBvbiBBbGxlcmdp
ZXMgYW5kIEFzdGhtYSBpbiBDaGlsZGhvb2QgKElTQUFDKSBQaGFzZSBUd288L3RpdGxlPjxzZWNv
bmRhcnktdGl0bGU+VGhvcmF4PC9zZWNvbmRhcnktdGl0bGU+PC90aXRsZXM+PHBlcmlvZGljYWw+
PGZ1bGwtdGl0bGU+VGhvcmF4PC9mdWxsLXRpdGxlPjxhYmJyLTE+VGhvcmF4PC9hYmJyLTE+PC9w
ZXJpb2RpY2FsPjxwYWdlcz41MTYtMjI8L3BhZ2VzPjx2b2x1bWU+NjU8L3ZvbHVtZT48bnVtYmVy
PjY8L251bWJlcj48ZWRpdGlvbj4yMDEwLzA2LzA1PC9lZGl0aW9uPjxrZXl3b3Jkcz48a2V5d29y
ZD5Bc3RobWEvZXBpZGVtaW9sb2d5LypldGlvbG9neS9wcmV2ZW50aW9uICZhbXA7IGNvbnRyb2w8
L2tleXdvcmQ+PGtleXdvcmQ+Q2hpbGQ8L2tleXdvcmQ+PGtleXdvcmQ+RGlldC9hZHZlcnNlIGVm
ZmVjdHMvKnN0YXRpc3RpY3MgJmFtcDsgbnVtZXJpY2FsIGRhdGE8L2tleXdvcmQ+PGtleXdvcmQ+
RGlldCwgTWVkaXRlcnJhbmVhbjwva2V5d29yZD48a2V5d29yZD5FcGlkZW1pb2xvZ2ljIE1ldGhv
ZHM8L2tleXdvcmQ+PGtleXdvcmQ+RmVlZGluZyBCZWhhdmlvcjwva2V5d29yZD48a2V5d29yZD5G
ZW1hbGU8L2tleXdvcmQ+PGtleXdvcmQ+RnJ1aXQ8L2tleXdvcmQ+PGtleXdvcmQ+SHVtYW5zPC9r
ZXl3b3JkPjxrZXl3b3JkPkh5cGVyc2Vuc2l0aXZpdHkvZXBpZGVtaW9sb2d5L2V0aW9sb2d5L3By
ZXZlbnRpb24gJmFtcDsgY29udHJvbDwva2V5d29yZD48a2V5d29yZD5JbmNvbWU8L2tleXdvcmQ+
PGtleXdvcmQ+TWFsZTwva2V5d29yZD48a2V5d29yZD5SZXNwaXJhdG9yeSBTb3VuZHM8L2tleXdv
cmQ+PGtleXdvcmQ+U2VhZm9vZDwva2V5d29yZD48a2V5d29yZD5Ta2luIFRlc3RzPC9rZXl3b3Jk
PjxrZXl3b3JkPlZlZ2V0YWJsZXM8L2tleXdvcmQ+PC9rZXl3b3Jkcz48ZGF0ZXM+PHllYXI+MjAx
MDwveWVhcj48cHViLWRhdGVzPjxkYXRlPkp1bjwvZGF0ZT48L3B1Yi1kYXRlcz48L2RhdGVzPjxp
c2JuPjE0NjgtMzI5NiAoRWxlY3Ryb25pYykmI3hEOzAwNDAtNjM3NiAoTGlua2luZyk8L2lzYm4+
PGFjY2Vzc2lvbi1udW0+MjA1MjI4NDk8L2FjY2Vzc2lvbi1udW0+PHVybHM+PHJlbGF0ZWQtdXJs
cz48dXJsPmh0dHBzOi8vd3d3Lm5jYmkubmxtLm5paC5nb3YvcHVibWVkLzIwNTIyODQ5PC91cmw+
PC9yZWxhdGVkLXVybHM+PC91cmxzPjxlbGVjdHJvbmljLXJlc291cmNlLW51bT4xMC4xMTM2L3Ro
eC4yMDA5LjEyODI1NjwvZWxlY3Ryb25pYy1yZXNvdXJjZS1udW0+PC9yZWNvcmQ+PC9DaXRlPjwv
RW5kTm90ZT5=
</w:fldData>
              </w:fldChar>
            </w:r>
            <w:r w:rsidR="00B96606">
              <w:rPr>
                <w:rFonts w:ascii="Arial" w:hAnsi="Arial" w:cs="Arial"/>
                <w:b/>
                <w:noProof/>
                <w:color w:val="000000" w:themeColor="text1"/>
                <w:sz w:val="20"/>
                <w:szCs w:val="20"/>
              </w:rPr>
              <w:instrText xml:space="preserve"> ADDIN EN.CITE </w:instrText>
            </w:r>
            <w:r w:rsidR="00B96606">
              <w:rPr>
                <w:rFonts w:ascii="Arial" w:hAnsi="Arial" w:cs="Arial"/>
                <w:b/>
                <w:noProof/>
                <w:color w:val="000000" w:themeColor="text1"/>
                <w:sz w:val="20"/>
                <w:szCs w:val="20"/>
              </w:rPr>
              <w:fldChar w:fldCharType="begin">
                <w:fldData xml:space="preserve">PEVuZE5vdGU+PENpdGU+PEF1dGhvcj5OYWdlbDwvQXV0aG9yPjxZZWFyPjIwMTA8L1llYXI+PFJl
Y051bT40NTc5PC9SZWNOdW0+PERpc3BsYXlUZXh0PjxzdHlsZSBmYWNlPSJzdXBlcnNjcmlwdCI+
Njg8L3N0eWxlPjwvRGlzcGxheVRleHQ+PHJlY29yZD48cmVjLW51bWJlcj40NTc5PC9yZWMtbnVt
YmVyPjxmb3JlaWduLWtleXM+PGtleSBhcHA9IkVOIiBkYi1pZD0id3ZyemYwOXRrenc1OXdlcHN4
YnB6YWFoeDBzZDl4czkwcjV0IiB0aW1lc3RhbXA9IjE1Mzk4MDY2NjAiPjQ1Nzk8L2tleT48L2Zv
cmVpZ24ta2V5cz48cmVmLXR5cGUgbmFtZT0iSm91cm5hbCBBcnRpY2xlIj4xNzwvcmVmLXR5cGU+
PGNvbnRyaWJ1dG9ycz48YXV0aG9ycz48YXV0aG9yPk5hZ2VsLCBHLjwvYXV0aG9yPjxhdXRob3I+
V2Vpbm1heXIsIEcuPC9hdXRob3I+PGF1dGhvcj5LbGVpbmVyLCBBLjwvYXV0aG9yPjxhdXRob3I+
R2FyY2lhLU1hcmNvcywgTC48L2F1dGhvcj48YXV0aG9yPlN0cmFjaGFuLCBELiBQLjwvYXV0aG9y
PjxhdXRob3I+SXNhYWMgUGhhc2UgVHdvIFN0dWR5IEdyb3VwPC9hdXRob3I+PC9hdXRob3JzPjwv
Y29udHJpYnV0b3JzPjxhdXRoLWFkZHJlc3M+SW5zdGl0dXRlIG9mIEVwaWRlbWlvbG9neSwgVWxt
IFVuaXZlcnNpdHksIFVsbSwgR2VybWFueS4gZ2FicmllbGUubmFnZWxAdW5pLXVsbS5kZTwvYXV0
aC1hZGRyZXNzPjx0aXRsZXM+PHRpdGxlPkVmZmVjdCBvZiBkaWV0IG9uIGFzdGhtYSBhbmQgYWxs
ZXJnaWMgc2Vuc2l0aXNhdGlvbiBpbiB0aGUgSW50ZXJuYXRpb25hbCBTdHVkeSBvbiBBbGxlcmdp
ZXMgYW5kIEFzdGhtYSBpbiBDaGlsZGhvb2QgKElTQUFDKSBQaGFzZSBUd288L3RpdGxlPjxzZWNv
bmRhcnktdGl0bGU+VGhvcmF4PC9zZWNvbmRhcnktdGl0bGU+PC90aXRsZXM+PHBlcmlvZGljYWw+
PGZ1bGwtdGl0bGU+VGhvcmF4PC9mdWxsLXRpdGxlPjxhYmJyLTE+VGhvcmF4PC9hYmJyLTE+PC9w
ZXJpb2RpY2FsPjxwYWdlcz41MTYtMjI8L3BhZ2VzPjx2b2x1bWU+NjU8L3ZvbHVtZT48bnVtYmVy
PjY8L251bWJlcj48ZWRpdGlvbj4yMDEwLzA2LzA1PC9lZGl0aW9uPjxrZXl3b3Jkcz48a2V5d29y
ZD5Bc3RobWEvZXBpZGVtaW9sb2d5LypldGlvbG9neS9wcmV2ZW50aW9uICZhbXA7IGNvbnRyb2w8
L2tleXdvcmQ+PGtleXdvcmQ+Q2hpbGQ8L2tleXdvcmQ+PGtleXdvcmQ+RGlldC9hZHZlcnNlIGVm
ZmVjdHMvKnN0YXRpc3RpY3MgJmFtcDsgbnVtZXJpY2FsIGRhdGE8L2tleXdvcmQ+PGtleXdvcmQ+
RGlldCwgTWVkaXRlcnJhbmVhbjwva2V5d29yZD48a2V5d29yZD5FcGlkZW1pb2xvZ2ljIE1ldGhv
ZHM8L2tleXdvcmQ+PGtleXdvcmQ+RmVlZGluZyBCZWhhdmlvcjwva2V5d29yZD48a2V5d29yZD5G
ZW1hbGU8L2tleXdvcmQ+PGtleXdvcmQ+RnJ1aXQ8L2tleXdvcmQ+PGtleXdvcmQ+SHVtYW5zPC9r
ZXl3b3JkPjxrZXl3b3JkPkh5cGVyc2Vuc2l0aXZpdHkvZXBpZGVtaW9sb2d5L2V0aW9sb2d5L3By
ZXZlbnRpb24gJmFtcDsgY29udHJvbDwva2V5d29yZD48a2V5d29yZD5JbmNvbWU8L2tleXdvcmQ+
PGtleXdvcmQ+TWFsZTwva2V5d29yZD48a2V5d29yZD5SZXNwaXJhdG9yeSBTb3VuZHM8L2tleXdv
cmQ+PGtleXdvcmQ+U2VhZm9vZDwva2V5d29yZD48a2V5d29yZD5Ta2luIFRlc3RzPC9rZXl3b3Jk
PjxrZXl3b3JkPlZlZ2V0YWJsZXM8L2tleXdvcmQ+PC9rZXl3b3Jkcz48ZGF0ZXM+PHllYXI+MjAx
MDwveWVhcj48cHViLWRhdGVzPjxkYXRlPkp1bjwvZGF0ZT48L3B1Yi1kYXRlcz48L2RhdGVzPjxp
c2JuPjE0NjgtMzI5NiAoRWxlY3Ryb25pYykmI3hEOzAwNDAtNjM3NiAoTGlua2luZyk8L2lzYm4+
PGFjY2Vzc2lvbi1udW0+MjA1MjI4NDk8L2FjY2Vzc2lvbi1udW0+PHVybHM+PHJlbGF0ZWQtdXJs
cz48dXJsPmh0dHBzOi8vd3d3Lm5jYmkubmxtLm5paC5nb3YvcHVibWVkLzIwNTIyODQ5PC91cmw+
PC9yZWxhdGVkLXVybHM+PC91cmxzPjxlbGVjdHJvbmljLXJlc291cmNlLW51bT4xMC4xMTM2L3Ro
eC4yMDA5LjEyODI1NjwvZWxlY3Ryb25pYy1yZXNvdXJjZS1udW0+PC9yZWNvcmQ+PC9DaXRlPjwv
RW5kTm90ZT5=
</w:fldData>
              </w:fldChar>
            </w:r>
            <w:r w:rsidR="00B96606">
              <w:rPr>
                <w:rFonts w:ascii="Arial" w:hAnsi="Arial" w:cs="Arial"/>
                <w:b/>
                <w:noProof/>
                <w:color w:val="000000" w:themeColor="text1"/>
                <w:sz w:val="20"/>
                <w:szCs w:val="20"/>
              </w:rPr>
              <w:instrText xml:space="preserve"> ADDIN EN.CITE.DATA </w:instrText>
            </w:r>
            <w:r w:rsidR="00B96606">
              <w:rPr>
                <w:rFonts w:ascii="Arial" w:hAnsi="Arial" w:cs="Arial"/>
                <w:b/>
                <w:noProof/>
                <w:color w:val="000000" w:themeColor="text1"/>
                <w:sz w:val="20"/>
                <w:szCs w:val="20"/>
              </w:rPr>
            </w:r>
            <w:r w:rsidR="00B96606">
              <w:rPr>
                <w:rFonts w:ascii="Arial" w:hAnsi="Arial" w:cs="Arial"/>
                <w:b/>
                <w:noProof/>
                <w:color w:val="000000" w:themeColor="text1"/>
                <w:sz w:val="20"/>
                <w:szCs w:val="20"/>
              </w:rPr>
              <w:fldChar w:fldCharType="end"/>
            </w:r>
            <w:r w:rsidRPr="00DB7374">
              <w:rPr>
                <w:rFonts w:ascii="Arial" w:hAnsi="Arial" w:cs="Arial"/>
                <w:b/>
                <w:noProof/>
                <w:color w:val="000000" w:themeColor="text1"/>
                <w:sz w:val="20"/>
                <w:szCs w:val="20"/>
              </w:rPr>
            </w:r>
            <w:r w:rsidRPr="00DB7374">
              <w:rPr>
                <w:rFonts w:ascii="Arial" w:hAnsi="Arial" w:cs="Arial"/>
                <w:b/>
                <w:noProof/>
                <w:color w:val="000000" w:themeColor="text1"/>
                <w:sz w:val="20"/>
                <w:szCs w:val="20"/>
              </w:rPr>
              <w:fldChar w:fldCharType="separate"/>
            </w:r>
            <w:r w:rsidR="00B96606" w:rsidRPr="00B96606">
              <w:rPr>
                <w:rFonts w:ascii="Arial" w:hAnsi="Arial" w:cs="Arial"/>
                <w:b/>
                <w:noProof/>
                <w:color w:val="000000" w:themeColor="text1"/>
                <w:sz w:val="20"/>
                <w:szCs w:val="20"/>
                <w:vertAlign w:val="superscript"/>
              </w:rPr>
              <w:t>68</w:t>
            </w:r>
            <w:r w:rsidRPr="00DB7374">
              <w:rPr>
                <w:rFonts w:ascii="Arial" w:hAnsi="Arial" w:cs="Arial"/>
                <w:b/>
                <w:noProof/>
                <w:color w:val="000000" w:themeColor="text1"/>
                <w:sz w:val="20"/>
                <w:szCs w:val="20"/>
              </w:rPr>
              <w:fldChar w:fldCharType="end"/>
            </w:r>
          </w:p>
          <w:p w14:paraId="50968F3A"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Cross-sectional studies of 29 centres in 20 countries</w:t>
            </w:r>
          </w:p>
          <w:p w14:paraId="3B018028"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ISAAC</w:t>
            </w:r>
          </w:p>
          <w:p w14:paraId="439E6170"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Sample Size</w:t>
            </w:r>
            <w:r w:rsidRPr="00DB7374">
              <w:rPr>
                <w:rFonts w:ascii="Arial" w:hAnsi="Arial" w:cs="Arial"/>
                <w:color w:val="000000" w:themeColor="text1"/>
                <w:sz w:val="20"/>
                <w:szCs w:val="20"/>
              </w:rPr>
              <w:t>:</w:t>
            </w:r>
          </w:p>
          <w:p w14:paraId="2E0CD689"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Baseline N: 50004 schoolchildren (8-12 years)</w:t>
            </w:r>
          </w:p>
          <w:p w14:paraId="3D8F1F3C"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Analytic N: 29579 with SPT</w:t>
            </w:r>
          </w:p>
          <w:p w14:paraId="36AE15FE"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 xml:space="preserve">Attrition: </w:t>
            </w:r>
          </w:p>
          <w:p w14:paraId="4F8E78E7"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noProof/>
                <w:color w:val="000000" w:themeColor="text1"/>
                <w:sz w:val="20"/>
                <w:szCs w:val="20"/>
              </w:rPr>
              <w:t>Sample Size Calculation: NR</w:t>
            </w:r>
          </w:p>
          <w:p w14:paraId="27C128A3"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Sex:</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NR</w:t>
            </w:r>
          </w:p>
          <w:p w14:paraId="3840AC37"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Race/Ethnicity</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NR</w:t>
            </w:r>
          </w:p>
          <w:p w14:paraId="241B79E5"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Atopic Disease Risk Status</w:t>
            </w:r>
            <w:r w:rsidRPr="00DB7374">
              <w:rPr>
                <w:rFonts w:ascii="Arial" w:hAnsi="Arial" w:cs="Arial"/>
                <w:color w:val="000000" w:themeColor="text1"/>
                <w:sz w:val="20"/>
                <w:szCs w:val="20"/>
              </w:rPr>
              <w:t xml:space="preserve">: </w:t>
            </w:r>
          </w:p>
          <w:p w14:paraId="4D201DB5" w14:textId="77777777" w:rsidR="00D12B78" w:rsidRPr="00DB7374" w:rsidRDefault="00D12B78" w:rsidP="00C12CB1">
            <w:pPr>
              <w:pStyle w:val="Tablebody"/>
              <w:rPr>
                <w:rFonts w:ascii="Arial" w:hAnsi="Arial" w:cs="Arial"/>
                <w:color w:val="000000" w:themeColor="text1"/>
                <w:sz w:val="20"/>
                <w:szCs w:val="20"/>
              </w:rPr>
            </w:pPr>
          </w:p>
        </w:tc>
        <w:tc>
          <w:tcPr>
            <w:tcW w:w="4077" w:type="dxa"/>
          </w:tcPr>
          <w:p w14:paraId="64208896"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Intervention/Exposure:</w:t>
            </w:r>
          </w:p>
          <w:p w14:paraId="4F24C88B"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Definition of mediterrean diet (MD)</w:t>
            </w:r>
          </w:p>
          <w:p w14:paraId="512E6578"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“score of MD derived according to consumption frequency of food items”</w:t>
            </w:r>
          </w:p>
          <w:p w14:paraId="7BF798C9"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Selected food items: meat (-), fish (+), fresh fruit (+), raw green vegs (+), cooked green vegs (+), burgers (-), fruit juice (+), fizzy drinks (-)</w:t>
            </w:r>
          </w:p>
          <w:p w14:paraId="64AD624F"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rPr>
              <w:t>Assessment Methods of MD</w:t>
            </w:r>
            <w:r w:rsidRPr="00DB7374">
              <w:rPr>
                <w:rFonts w:ascii="Arial" w:hAnsi="Arial" w:cs="Arial"/>
                <w:color w:val="000000" w:themeColor="text1"/>
                <w:sz w:val="20"/>
                <w:szCs w:val="20"/>
              </w:rPr>
              <w:t>: FFQ</w:t>
            </w:r>
          </w:p>
          <w:p w14:paraId="6AA16450"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When was dietary intake assessed and how often? E.g. twice during pregnancy at 24 and 36 weeks.</w:t>
            </w:r>
          </w:p>
          <w:p w14:paraId="4C923551" w14:textId="77777777" w:rsidR="00D12B78" w:rsidRPr="00DB7374" w:rsidRDefault="00D12B78" w:rsidP="00C12CB1">
            <w:pPr>
              <w:pStyle w:val="Tablebody"/>
              <w:rPr>
                <w:rFonts w:ascii="Arial" w:hAnsi="Arial" w:cs="Arial"/>
                <w:b/>
                <w:color w:val="000000" w:themeColor="text1"/>
                <w:sz w:val="20"/>
                <w:szCs w:val="20"/>
                <w:u w:val="single"/>
              </w:rPr>
            </w:pPr>
          </w:p>
          <w:p w14:paraId="20143F9E" w14:textId="77777777" w:rsidR="00D12B78" w:rsidRPr="00DB7374" w:rsidRDefault="00D12B78" w:rsidP="00C12CB1">
            <w:pPr>
              <w:pStyle w:val="Tablebody"/>
              <w:rPr>
                <w:rFonts w:ascii="Arial" w:hAnsi="Arial" w:cs="Arial"/>
                <w:color w:val="000000" w:themeColor="text1"/>
                <w:sz w:val="20"/>
                <w:szCs w:val="20"/>
              </w:rPr>
            </w:pPr>
          </w:p>
        </w:tc>
        <w:tc>
          <w:tcPr>
            <w:tcW w:w="4320" w:type="dxa"/>
          </w:tcPr>
          <w:p w14:paraId="43D9460C" w14:textId="77777777" w:rsidR="00D12B78" w:rsidRPr="006F3274" w:rsidRDefault="00D12B78" w:rsidP="00C12CB1">
            <w:pPr>
              <w:pStyle w:val="Tablebody"/>
              <w:rPr>
                <w:rFonts w:ascii="Arial" w:hAnsi="Arial" w:cs="Arial"/>
                <w:b/>
                <w:noProof/>
                <w:color w:val="000000" w:themeColor="text1"/>
                <w:sz w:val="20"/>
                <w:szCs w:val="20"/>
              </w:rPr>
            </w:pPr>
            <w:r w:rsidRPr="006F3274">
              <w:rPr>
                <w:rFonts w:ascii="Arial" w:hAnsi="Arial" w:cs="Arial"/>
                <w:b/>
                <w:noProof/>
                <w:color w:val="000000" w:themeColor="text1"/>
                <w:sz w:val="20"/>
                <w:szCs w:val="20"/>
              </w:rPr>
              <w:t>Outcomes studied:</w:t>
            </w:r>
          </w:p>
          <w:p w14:paraId="0161164D"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Pr>
                <w:rFonts w:ascii="Arial" w:hAnsi="Arial" w:cs="Arial"/>
                <w:color w:val="000000" w:themeColor="text1"/>
                <w:sz w:val="20"/>
                <w:szCs w:val="20"/>
                <w:u w:val="single"/>
                <w:lang w:val="en-GB"/>
              </w:rPr>
              <w:t>E</w:t>
            </w:r>
            <w:r w:rsidRPr="00DB7374">
              <w:rPr>
                <w:rFonts w:ascii="Arial" w:hAnsi="Arial" w:cs="Arial"/>
                <w:color w:val="000000" w:themeColor="text1"/>
                <w:sz w:val="20"/>
                <w:szCs w:val="20"/>
                <w:u w:val="single"/>
                <w:lang w:val="en-GB"/>
              </w:rPr>
              <w:t>ffect on current wheeze</w:t>
            </w:r>
            <w:r w:rsidRPr="00DB7374">
              <w:rPr>
                <w:rFonts w:ascii="Arial" w:hAnsi="Arial" w:cs="Arial"/>
                <w:color w:val="000000" w:themeColor="text1"/>
                <w:sz w:val="20"/>
                <w:szCs w:val="20"/>
                <w:lang w:val="en-GB"/>
              </w:rPr>
              <w:t>: Fruit intake (ORadj 0.86, 95% CI 0.73 to 1.02) and consumption of fish (ORadj 0.85, 95% CI 0.74 to 0.97) was associated with low prevalence in affluent countries.</w:t>
            </w:r>
          </w:p>
          <w:p w14:paraId="04A13695"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Pr>
                <w:rFonts w:ascii="Arial" w:hAnsi="Arial" w:cs="Arial"/>
                <w:color w:val="000000" w:themeColor="text1"/>
                <w:sz w:val="20"/>
                <w:szCs w:val="20"/>
                <w:lang w:val="en-GB"/>
              </w:rPr>
              <w:t>B</w:t>
            </w:r>
            <w:r w:rsidRPr="00DB7374">
              <w:rPr>
                <w:rFonts w:ascii="Arial" w:hAnsi="Arial" w:cs="Arial"/>
                <w:color w:val="000000" w:themeColor="text1"/>
                <w:sz w:val="20"/>
                <w:szCs w:val="20"/>
                <w:lang w:val="en-GB"/>
              </w:rPr>
              <w:t xml:space="preserve">urger consumption aOR 0.76 (0.61-0.95), fruit (ORadj 0.71, 95% CI 0.57 to 0.88) and fruit juice </w:t>
            </w:r>
            <w:r>
              <w:rPr>
                <w:rFonts w:ascii="Arial" w:hAnsi="Arial" w:cs="Arial"/>
                <w:color w:val="000000" w:themeColor="text1"/>
                <w:sz w:val="20"/>
                <w:szCs w:val="20"/>
                <w:lang w:val="en-GB"/>
              </w:rPr>
              <w:t>intake</w:t>
            </w:r>
            <w:r w:rsidRPr="00DB7374">
              <w:rPr>
                <w:rFonts w:ascii="Arial" w:hAnsi="Arial" w:cs="Arial"/>
                <w:color w:val="000000" w:themeColor="text1"/>
                <w:sz w:val="20"/>
                <w:szCs w:val="20"/>
                <w:lang w:val="en-GB"/>
              </w:rPr>
              <w:t xml:space="preserve"> aOR 0.80 (068-0.94) and consumption of cooked green vegetables (ORadj 0.78, 95% CI 0.65 to 0.95) was associated with a lower prevalence of current wheeze in non-affluent countries. </w:t>
            </w:r>
          </w:p>
          <w:p w14:paraId="37B7A4DB"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u w:val="single"/>
                <w:lang w:val="en-GB"/>
              </w:rPr>
              <w:t>Association with lower lifetime prevalence of asthma:</w:t>
            </w:r>
            <w:r w:rsidRPr="00DB7374">
              <w:rPr>
                <w:rFonts w:ascii="Arial" w:hAnsi="Arial" w:cs="Arial"/>
                <w:color w:val="000000" w:themeColor="text1"/>
                <w:sz w:val="20"/>
                <w:szCs w:val="20"/>
                <w:lang w:val="en-GB"/>
              </w:rPr>
              <w:t xml:space="preserve"> more frequent consumption of fruit, vegetables and fish </w:t>
            </w:r>
          </w:p>
          <w:p w14:paraId="1B3C49C6"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u w:val="single"/>
                <w:lang w:val="en-GB"/>
              </w:rPr>
              <w:t>Association with higher lifetime asthma prevalence asthma</w:t>
            </w:r>
            <w:r w:rsidRPr="00DB7374">
              <w:rPr>
                <w:rFonts w:ascii="Arial" w:hAnsi="Arial" w:cs="Arial"/>
                <w:color w:val="000000" w:themeColor="text1"/>
                <w:sz w:val="20"/>
                <w:szCs w:val="20"/>
                <w:lang w:val="en-GB"/>
              </w:rPr>
              <w:t xml:space="preserve">: high burger consumption ≥3 times/week aOR 1.42 (1.08-1.87) (comment: obviously driven by affluent countries - in non-affluent countries, an inverse relationship was found between burger consumption and wheeze aOR 0.76 (0.61-0.95). </w:t>
            </w:r>
          </w:p>
          <w:p w14:paraId="72E6EDD8"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u w:val="single"/>
                <w:lang w:val="en-GB"/>
              </w:rPr>
              <w:t>allergic sensitisation</w:t>
            </w:r>
            <w:r w:rsidRPr="00DB7374">
              <w:rPr>
                <w:rFonts w:ascii="Arial" w:hAnsi="Arial" w:cs="Arial"/>
                <w:color w:val="000000" w:themeColor="text1"/>
                <w:sz w:val="20"/>
                <w:szCs w:val="20"/>
                <w:lang w:val="en-GB"/>
              </w:rPr>
              <w:t xml:space="preserve">: no sign. association of any food item </w:t>
            </w:r>
          </w:p>
          <w:p w14:paraId="203F6B29"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u w:val="single"/>
                <w:lang w:val="en-GB"/>
              </w:rPr>
              <w:lastRenderedPageBreak/>
              <w:t xml:space="preserve">atopic wheeze </w:t>
            </w:r>
            <w:r w:rsidRPr="00DB7374">
              <w:rPr>
                <w:rFonts w:ascii="Arial" w:hAnsi="Arial" w:cs="Arial"/>
                <w:color w:val="000000" w:themeColor="text1"/>
                <w:sz w:val="20"/>
                <w:szCs w:val="20"/>
                <w:lang w:val="en-GB"/>
              </w:rPr>
              <w:t xml:space="preserve">no sign. associations </w:t>
            </w:r>
          </w:p>
          <w:p w14:paraId="3BFEC8C1"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“Food selection according to the ‘Mediterranean diet’ was associated with a lower prevalence of current wheeze and asthma ever (ptrend=0.03).”</w:t>
            </w:r>
          </w:p>
        </w:tc>
        <w:tc>
          <w:tcPr>
            <w:tcW w:w="3393" w:type="dxa"/>
          </w:tcPr>
          <w:p w14:paraId="38686B2E"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lastRenderedPageBreak/>
              <w:t>Confounders taken into account:</w:t>
            </w:r>
          </w:p>
          <w:p w14:paraId="18E4A01A"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 xml:space="preserve">Age, sex, environmental tobacco smoke, parental atopy, exercise, number of siblings </w:t>
            </w:r>
          </w:p>
          <w:p w14:paraId="15DEB780"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Limitations:</w:t>
            </w:r>
          </w:p>
          <w:p w14:paraId="1C3269DE" w14:textId="7AF6C589"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Questionable def</w:t>
            </w:r>
            <w:r w:rsidR="006F3274">
              <w:rPr>
                <w:rFonts w:ascii="Arial" w:hAnsi="Arial" w:cs="Arial"/>
                <w:noProof/>
                <w:color w:val="000000" w:themeColor="text1"/>
                <w:sz w:val="20"/>
                <w:szCs w:val="20"/>
              </w:rPr>
              <w:t>inition</w:t>
            </w:r>
            <w:r w:rsidRPr="00DB7374">
              <w:rPr>
                <w:rFonts w:ascii="Arial" w:hAnsi="Arial" w:cs="Arial"/>
                <w:noProof/>
                <w:color w:val="000000" w:themeColor="text1"/>
                <w:sz w:val="20"/>
                <w:szCs w:val="20"/>
              </w:rPr>
              <w:t xml:space="preserve"> of MD</w:t>
            </w:r>
          </w:p>
          <w:p w14:paraId="55141E3F"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No adjustment for total energy intake and BMI</w:t>
            </w:r>
          </w:p>
        </w:tc>
      </w:tr>
      <w:tr w:rsidR="00D12B78" w:rsidRPr="00DB7374" w14:paraId="376F95D9" w14:textId="77777777" w:rsidTr="0093062F">
        <w:trPr>
          <w:trHeight w:val="66"/>
        </w:trPr>
        <w:tc>
          <w:tcPr>
            <w:tcW w:w="3150" w:type="dxa"/>
          </w:tcPr>
          <w:p w14:paraId="4D203F5C" w14:textId="00058FC3" w:rsidR="00D12B78" w:rsidRPr="00DB7374" w:rsidRDefault="00D12B78" w:rsidP="00C12CB1">
            <w:pPr>
              <w:pStyle w:val="Tablebody"/>
              <w:rPr>
                <w:rFonts w:ascii="Arial" w:hAnsi="Arial" w:cs="Arial"/>
                <w:b/>
                <w:color w:val="000000" w:themeColor="text1"/>
                <w:sz w:val="20"/>
                <w:szCs w:val="20"/>
              </w:rPr>
            </w:pPr>
            <w:r w:rsidRPr="00DB7374">
              <w:rPr>
                <w:rFonts w:ascii="Arial" w:hAnsi="Arial" w:cs="Arial"/>
                <w:b/>
                <w:noProof/>
                <w:color w:val="000000" w:themeColor="text1"/>
                <w:sz w:val="20"/>
                <w:szCs w:val="20"/>
              </w:rPr>
              <w:t xml:space="preserve">Gonzalez et al. 2010 </w:t>
            </w:r>
            <w:r w:rsidRPr="00DB7374">
              <w:rPr>
                <w:rFonts w:ascii="Arial" w:hAnsi="Arial" w:cs="Arial"/>
                <w:b/>
                <w:noProof/>
                <w:color w:val="000000" w:themeColor="text1"/>
                <w:sz w:val="20"/>
                <w:szCs w:val="20"/>
              </w:rPr>
              <w:fldChar w:fldCharType="begin"/>
            </w:r>
            <w:r w:rsidR="00B96606">
              <w:rPr>
                <w:rFonts w:ascii="Arial" w:hAnsi="Arial" w:cs="Arial"/>
                <w:b/>
                <w:noProof/>
                <w:color w:val="000000" w:themeColor="text1"/>
                <w:sz w:val="20"/>
                <w:szCs w:val="20"/>
              </w:rPr>
              <w:instrText xml:space="preserve"> ADDIN EN.CITE &lt;EndNote&gt;&lt;Cite&gt;&lt;Author&gt;Gonzalez Barcala&lt;/Author&gt;&lt;Year&gt;2010&lt;/Year&gt;&lt;RecNum&gt;4583&lt;/RecNum&gt;&lt;DisplayText&gt;&lt;style face="superscript"&gt;69&lt;/style&gt;&lt;/DisplayText&gt;&lt;record&gt;&lt;rec-number&gt;4583&lt;/rec-number&gt;&lt;foreign-keys&gt;&lt;key app="EN" db-id="wvrzf09tkzw59wepsxbpzaahx0sd9xs90r5t" timestamp="1539807321"&gt;4583&lt;/key&gt;&lt;/foreign-keys&gt;&lt;ref-type name="Journal Article"&gt;17&lt;/ref-type&gt;&lt;contributors&gt;&lt;authors&gt;&lt;author&gt;Gonzalez Barcala, F. J.&lt;/author&gt;&lt;author&gt;Pertega, S.&lt;/author&gt;&lt;author&gt;Bamonde, L.&lt;/author&gt;&lt;author&gt;Garnelo, L.&lt;/author&gt;&lt;author&gt;Perez Castro, T.&lt;/author&gt;&lt;author&gt;Sampedro, M.&lt;/author&gt;&lt;author&gt;Sanchez Lastres, J.&lt;/author&gt;&lt;author&gt;San Jose Gonzalez, M. A.&lt;/author&gt;&lt;author&gt;Lopez Silvarrey, A.&lt;/author&gt;&lt;/authors&gt;&lt;/contributors&gt;&lt;auth-address&gt;Department of Respiratory Diseases, Hospital de Pontevedra, A Coruna, Spain. fjgbarcala@telefonica.net&lt;/auth-address&gt;&lt;titles&gt;&lt;title&gt;Mediterranean diet and asthma in Spanish schoolchildren&lt;/title&gt;&lt;secondary-title&gt;Pediatr Allergy Immunol&lt;/secondary-title&gt;&lt;/titles&gt;&lt;periodical&gt;&lt;full-title&gt;Pediatr Allergy Immunol&lt;/full-title&gt;&lt;/periodical&gt;&lt;pages&gt;1021-7&lt;/pages&gt;&lt;volume&gt;21&lt;/volume&gt;&lt;number&gt;7&lt;/number&gt;&lt;edition&gt;2010/06/22&lt;/edition&gt;&lt;keywords&gt;&lt;keyword&gt;Adolescent&lt;/keyword&gt;&lt;keyword&gt;Asthma/*epidemiology/immunology/*physiopathology&lt;/keyword&gt;&lt;keyword&gt;Child&lt;/keyword&gt;&lt;keyword&gt;*Diet, Mediterranean&lt;/keyword&gt;&lt;keyword&gt;Disease Progression&lt;/keyword&gt;&lt;keyword&gt;Family&lt;/keyword&gt;&lt;keyword&gt;Female&lt;/keyword&gt;&lt;keyword&gt;Humans&lt;/keyword&gt;&lt;keyword&gt;Life Style&lt;/keyword&gt;&lt;keyword&gt;Male&lt;/keyword&gt;&lt;keyword&gt;Obesity&lt;/keyword&gt;&lt;keyword&gt;*Population&lt;/keyword&gt;&lt;keyword&gt;Risk Factors&lt;/keyword&gt;&lt;keyword&gt;Spain&lt;/keyword&gt;&lt;keyword&gt;Surveys and Questionnaires&lt;/keyword&gt;&lt;/keywords&gt;&lt;dates&gt;&lt;year&gt;2010&lt;/year&gt;&lt;pub-dates&gt;&lt;date&gt;Nov&lt;/date&gt;&lt;/pub-dates&gt;&lt;/dates&gt;&lt;isbn&gt;1399-3038 (Electronic)&amp;#xD;0905-6157 (Linking)&lt;/isbn&gt;&lt;accession-num&gt;20561232&lt;/accession-num&gt;&lt;urls&gt;&lt;related-urls&gt;&lt;url&gt;https://www.ncbi.nlm.nih.gov/pubmed/20561232&lt;/url&gt;&lt;/related-urls&gt;&lt;/urls&gt;&lt;electronic-resource-num&gt;10.1111/j.1399-3038.2010.01080.x&lt;/electronic-resource-num&gt;&lt;/record&gt;&lt;/Cite&gt;&lt;/EndNote&gt;</w:instrText>
            </w:r>
            <w:r w:rsidRPr="00DB7374">
              <w:rPr>
                <w:rFonts w:ascii="Arial" w:hAnsi="Arial" w:cs="Arial"/>
                <w:b/>
                <w:noProof/>
                <w:color w:val="000000" w:themeColor="text1"/>
                <w:sz w:val="20"/>
                <w:szCs w:val="20"/>
              </w:rPr>
              <w:fldChar w:fldCharType="separate"/>
            </w:r>
            <w:r w:rsidR="00B96606" w:rsidRPr="00B96606">
              <w:rPr>
                <w:rFonts w:ascii="Arial" w:hAnsi="Arial" w:cs="Arial"/>
                <w:b/>
                <w:noProof/>
                <w:color w:val="000000" w:themeColor="text1"/>
                <w:sz w:val="20"/>
                <w:szCs w:val="20"/>
                <w:vertAlign w:val="superscript"/>
              </w:rPr>
              <w:t>69</w:t>
            </w:r>
            <w:r w:rsidRPr="00DB7374">
              <w:rPr>
                <w:rFonts w:ascii="Arial" w:hAnsi="Arial" w:cs="Arial"/>
                <w:b/>
                <w:noProof/>
                <w:color w:val="000000" w:themeColor="text1"/>
                <w:sz w:val="20"/>
                <w:szCs w:val="20"/>
              </w:rPr>
              <w:fldChar w:fldCharType="end"/>
            </w:r>
          </w:p>
          <w:p w14:paraId="692B8044" w14:textId="77777777" w:rsidR="00D12B78" w:rsidRPr="00DB7374" w:rsidRDefault="00D12B78" w:rsidP="00C12CB1">
            <w:pPr>
              <w:pStyle w:val="Tablebody"/>
              <w:rPr>
                <w:rFonts w:ascii="Arial" w:hAnsi="Arial" w:cs="Arial"/>
                <w:color w:val="000000" w:themeColor="text1"/>
                <w:sz w:val="20"/>
                <w:szCs w:val="20"/>
                <w:lang w:val="en-GB"/>
              </w:rPr>
            </w:pPr>
            <w:r w:rsidRPr="00DB7374">
              <w:rPr>
                <w:rFonts w:ascii="Arial" w:hAnsi="Arial" w:cs="Arial"/>
                <w:color w:val="000000" w:themeColor="text1"/>
                <w:sz w:val="20"/>
                <w:szCs w:val="20"/>
                <w:lang w:val="en-GB"/>
              </w:rPr>
              <w:t>cross-sectional study</w:t>
            </w:r>
          </w:p>
          <w:p w14:paraId="44E4945C"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Spain</w:t>
            </w:r>
          </w:p>
          <w:p w14:paraId="101C573B"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Sample Size</w:t>
            </w:r>
            <w:r w:rsidRPr="00DB7374">
              <w:rPr>
                <w:rFonts w:ascii="Arial" w:hAnsi="Arial" w:cs="Arial"/>
                <w:color w:val="000000" w:themeColor="text1"/>
                <w:sz w:val="20"/>
                <w:szCs w:val="20"/>
              </w:rPr>
              <w:t>:</w:t>
            </w:r>
          </w:p>
          <w:p w14:paraId="2A4B22B0"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Baseline N: 14700</w:t>
            </w:r>
          </w:p>
          <w:p w14:paraId="1F7E92E1"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noProof/>
                <w:color w:val="000000" w:themeColor="text1"/>
                <w:sz w:val="20"/>
                <w:szCs w:val="20"/>
              </w:rPr>
              <w:t xml:space="preserve">Analytic N: </w:t>
            </w:r>
            <w:r w:rsidRPr="00DB7374">
              <w:rPr>
                <w:rFonts w:ascii="Arial" w:hAnsi="Arial" w:cs="Arial"/>
                <w:color w:val="000000" w:themeColor="text1"/>
                <w:sz w:val="20"/>
                <w:szCs w:val="20"/>
                <w:lang w:val="en-GB"/>
              </w:rPr>
              <w:t>7454 children (6-7 years of age), 7391 adolescents (13- to 14-yr olds)</w:t>
            </w:r>
          </w:p>
          <w:p w14:paraId="55D58C84"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noProof/>
                <w:color w:val="000000" w:themeColor="text1"/>
                <w:sz w:val="20"/>
                <w:szCs w:val="20"/>
              </w:rPr>
              <w:t xml:space="preserve">Response rate: </w:t>
            </w:r>
            <w:r w:rsidRPr="00DB7374">
              <w:rPr>
                <w:rFonts w:ascii="Arial" w:hAnsi="Arial" w:cs="Arial"/>
                <w:color w:val="000000" w:themeColor="text1"/>
                <w:sz w:val="20"/>
                <w:szCs w:val="20"/>
                <w:lang w:val="en-GB"/>
              </w:rPr>
              <w:t>75% in the 6- to 7-yr age group and 85% in the 13- to 14-yr-old age group</w:t>
            </w:r>
          </w:p>
          <w:p w14:paraId="7C7C886E"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Sex:</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NR</w:t>
            </w:r>
          </w:p>
          <w:p w14:paraId="508AD40E"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Race/Ethnicity</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NR</w:t>
            </w:r>
          </w:p>
          <w:p w14:paraId="78F5ECBB"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Atopic Disease Risk Status</w:t>
            </w:r>
            <w:r w:rsidRPr="00DB7374">
              <w:rPr>
                <w:rFonts w:ascii="Arial" w:hAnsi="Arial" w:cs="Arial"/>
                <w:color w:val="000000" w:themeColor="text1"/>
                <w:sz w:val="20"/>
                <w:szCs w:val="20"/>
              </w:rPr>
              <w:t xml:space="preserve">: </w:t>
            </w:r>
          </w:p>
          <w:p w14:paraId="0D87C55C"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Not assessed</w:t>
            </w:r>
          </w:p>
        </w:tc>
        <w:tc>
          <w:tcPr>
            <w:tcW w:w="4077" w:type="dxa"/>
          </w:tcPr>
          <w:p w14:paraId="2CAB24FA"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Intervention/Exposure:</w:t>
            </w:r>
          </w:p>
          <w:p w14:paraId="3CB65A65"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Definition of mediterrean diet (MD):</w:t>
            </w:r>
          </w:p>
          <w:p w14:paraId="3AB6AAC9"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Pr>
                <w:rFonts w:ascii="Arial" w:hAnsi="Arial" w:cs="Arial"/>
                <w:color w:val="000000" w:themeColor="text1"/>
                <w:sz w:val="20"/>
                <w:szCs w:val="20"/>
                <w:lang w:val="en-GB"/>
              </w:rPr>
              <w:t>F</w:t>
            </w:r>
            <w:r w:rsidRPr="00DB7374">
              <w:rPr>
                <w:rFonts w:ascii="Arial" w:hAnsi="Arial" w:cs="Arial"/>
                <w:color w:val="000000" w:themeColor="text1"/>
                <w:sz w:val="20"/>
                <w:szCs w:val="20"/>
                <w:lang w:val="en-GB"/>
              </w:rPr>
              <w:t>ruit, fish, vegetables, pulses, cereals, pasta, rice and potatoes were considered pro-Mediterranean foods and rated 0, 1 or 2 points from less frequent to more frequent intake (0 points = never or occasionally; 1 point = 1 or 2 times/</w:t>
            </w:r>
          </w:p>
          <w:p w14:paraId="0CC2AF8C"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 xml:space="preserve">wk; 2 points = ≥3 times/wk). </w:t>
            </w:r>
          </w:p>
          <w:p w14:paraId="23D54F20"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Meat, milk and fast food were considered anti-Mediterranean foods and rated 0, 1 or 2 points from more frequent to less frequent consumption (0 points</w:t>
            </w:r>
          </w:p>
          <w:p w14:paraId="49493A1E"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 ≥3 times/wk; 1 point = 1 or 2 times/wk; 2 points = never or occasionally).</w:t>
            </w:r>
          </w:p>
          <w:p w14:paraId="19477348"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p>
          <w:p w14:paraId="651E5796" w14:textId="4375C2EF" w:rsidR="00D12B78" w:rsidRPr="00DB7374" w:rsidRDefault="00D12B78" w:rsidP="008142E8">
            <w:pPr>
              <w:pStyle w:val="Tablebody"/>
              <w:rPr>
                <w:rFonts w:ascii="Arial" w:hAnsi="Arial" w:cs="Arial"/>
                <w:color w:val="000000" w:themeColor="text1"/>
                <w:sz w:val="20"/>
                <w:szCs w:val="20"/>
              </w:rPr>
            </w:pPr>
            <w:r w:rsidRPr="00DB7374">
              <w:rPr>
                <w:rFonts w:ascii="Arial" w:hAnsi="Arial" w:cs="Arial"/>
                <w:color w:val="000000" w:themeColor="text1"/>
                <w:sz w:val="20"/>
                <w:szCs w:val="20"/>
                <w:lang w:val="en-GB"/>
              </w:rPr>
              <w:t>MDS developed by Garcia-Marcos</w:t>
            </w:r>
            <w:r>
              <w:rPr>
                <w:rFonts w:ascii="Arial" w:hAnsi="Arial" w:cs="Arial"/>
                <w:color w:val="000000" w:themeColor="text1"/>
                <w:sz w:val="20"/>
                <w:szCs w:val="20"/>
                <w:lang w:val="en-GB"/>
              </w:rPr>
              <w:fldChar w:fldCharType="begin">
                <w:fldData xml:space="preserve">PEVuZE5vdGU+PENpdGU+PEF1dGhvcj5HYXJjaWEtTWFyY29zPC9BdXRob3I+PFllYXI+MjAwNzwv
WWVhcj48UmVjTnVtPjQ2MjU8L1JlY051bT48RGlzcGxheVRleHQ+PHN0eWxlIGZhY2U9InN1cGVy
c2NyaXB0Ij42Mjwvc3R5bGU+PC9EaXNwbGF5VGV4dD48cmVjb3JkPjxyZWMtbnVtYmVyPjQ2MjU8
L3JlYy1udW1iZXI+PGZvcmVpZ24ta2V5cz48a2V5IGFwcD0iRU4iIGRiLWlkPSJ3dnJ6ZjA5dGt6
dzU5d2Vwc3hicHphYWh4MHNkOXhzOTByNXQiIHRpbWVzdGFtcD0iMTU0MTI5NzAwMyI+NDYyNTwv
a2V5PjwvZm9yZWlnbi1rZXlzPjxyZWYtdHlwZSBuYW1lPSJKb3VybmFsIEFydGljbGUiPjE3PC9y
ZWYtdHlwZT48Y29udHJpYnV0b3JzPjxhdXRob3JzPjxhdXRob3I+R2FyY2lhLU1hcmNvcywgTC48
L2F1dGhvcj48YXV0aG9yPkNhbmZsYW5jYSwgSS4gTS48L2F1dGhvcj48YXV0aG9yPkdhcnJpZG8s
IEouIEIuPC9hdXRob3I+PGF1dGhvcj5WYXJlbGEsIEEuIEwuPC9hdXRob3I+PGF1dGhvcj5HYXJj
aWEtSGVybmFuZGV6LCBHLjwvYXV0aG9yPjxhdXRob3I+R3VpbGxlbiBHcmltYSwgRi48L2F1dGhv
cj48YXV0aG9yPkdvbnphbGV6LURpYXosIEMuPC9hdXRob3I+PGF1dGhvcj5DYXJ2YWphbC1VcnVl
bmEsIEkuPC9hdXRob3I+PGF1dGhvcj5Bcm5lZG8tUGVuYSwgQS48L2F1dGhvcj48YXV0aG9yPkJ1
c3F1ZXRzLU1vbmdlLCBSLiBNLjwvYXV0aG9yPjxhdXRob3I+TW9yYWxlcyBTdWFyZXotVmFyZWxh
LCBNLjwvYXV0aG9yPjxhdXRob3I+QmxhbmNvLVF1aXJvcywgQS48L2F1dGhvcj48L2F1dGhvcnM+
PC9jb250cmlidXRvcnM+PGF1dGgtYWRkcmVzcz5JbnN0aXR1dGUgb2YgUmVzcGlyYXRvcnkgSGVh
bHRoLCBVbml2ZXJzaXR5IG9mIE11cmNpYSwgMzAxMjAgRWwgUGFsbWFyLCBNdXJjaWEsIGFuZCBE
ZXBhcnRtZW50IG9mIFBhZWRpYXRyaWNzLCBEb25vc3RpYSBIb3NwaXRhbCwgU2FuIFNlYmFzdGlh
biwgU3BhaW4uIGxnbWFyY29zQHVtLmVzPC9hdXRoLWFkZHJlc3M+PHRpdGxlcz48dGl0bGU+UmVs
YXRpb25zaGlwIG9mIGFzdGhtYSBhbmQgcmhpbm9jb25qdW5jdGl2aXRpcyB3aXRoIG9iZXNpdHks
IGV4ZXJjaXNlIGFuZCBNZWRpdGVycmFuZWFuIGRpZXQgaW4gU3BhbmlzaCBzY2hvb2xjaGlsZHJl
bjwvdGl0bGU+PHNlY29uZGFyeS10aXRsZT5UaG9yYXg8L3NlY29uZGFyeS10aXRsZT48L3RpdGxl
cz48cGVyaW9kaWNhbD48ZnVsbC10aXRsZT5UaG9yYXg8L2Z1bGwtdGl0bGU+PGFiYnItMT5UaG9y
YXg8L2FiYnItMT48L3BlcmlvZGljYWw+PHBhZ2VzPjUwMy04PC9wYWdlcz48dm9sdW1lPjYyPC92
b2x1bWU+PG51bWJlcj42PC9udW1iZXI+PGVkaXRpb24+MjAwNy8wMS8yNjwvZWRpdGlvbj48a2V5
d29yZHM+PGtleXdvcmQ+QXN0aG1hL2V0aW9sb2d5LypwcmV2ZW50aW9uICZhbXA7IGNvbnRyb2w8
L2tleXdvcmQ+PGtleXdvcmQ+Q2hpbGQ8L2tleXdvcmQ+PGtleXdvcmQ+Q29uanVuY3Rpdml0aXMv
KmV0aW9sb2d5PC9rZXl3b3JkPjxrZXl3b3JkPkNyb3NzLVNlY3Rpb25hbCBTdHVkaWVzPC9rZXl3
b3JkPjxrZXl3b3JkPipEaWV0LCBNZWRpdGVycmFuZWFuPC9rZXl3b3JkPjxrZXl3b3JkPkV4ZXJj
aXNlLypwaHlzaW9sb2d5PC9rZXl3b3JkPjxrZXl3b3JkPkZlbWFsZTwva2V5d29yZD48a2V5d29y
ZD5IdW1hbnM8L2tleXdvcmQ+PGtleXdvcmQ+TWFsZTwva2V5d29yZD48a2V5d29yZD5PYmVzaXR5
Lypjb21wbGljYXRpb25zPC9rZXl3b3JkPjxrZXl3b3JkPlJlZ3Jlc3Npb24gQW5hbHlzaXM8L2tl
eXdvcmQ+PGtleXdvcmQ+UmlzayBGYWN0b3JzPC9rZXl3b3JkPjxrZXl3b3JkPlNwYWluPC9rZXl3
b3JkPjxrZXl3b3JkPlN1cnZleXMgYW5kIFF1ZXN0aW9ubmFpcmVzPC9rZXl3b3JkPjwva2V5d29y
ZHM+PGRhdGVzPjx5ZWFyPjIwMDc8L3llYXI+PHB1Yi1kYXRlcz48ZGF0ZT5KdW48L2RhdGU+PC9w
dWItZGF0ZXM+PC9kYXRlcz48aXNibj4wMDQwLTYzNzYgKFByaW50KSYjeEQ7MDA0MC02Mzc2IChM
aW5raW5nKTwvaXNibj48YWNjZXNzaW9uLW51bT4xNzI1MTMxMTwvYWNjZXNzaW9uLW51bT48dXJs
cz48cmVsYXRlZC11cmxzPjx1cmw+aHR0cHM6Ly93d3cubmNiaS5ubG0ubmloLmdvdi9wdWJtZWQv
MTcyNTEzMTE8L3VybD48L3JlbGF0ZWQtdXJscz48L3VybHM+PGN1c3RvbTI+UE1DMjExNzIwMjwv
Y3VzdG9tMj48ZWxlY3Ryb25pYy1yZXNvdXJjZS1udW0+MTAuMTEzNi90aHguMjAwNi4wNjAwMjA8
L2VsZWN0cm9uaWMtcmVzb3VyY2UtbnVtPjwvcmVjb3JkPjwvQ2l0ZT48L0VuZE5vdGU+
</w:fldData>
              </w:fldChar>
            </w:r>
            <w:r w:rsidR="00B96606">
              <w:rPr>
                <w:rFonts w:ascii="Arial" w:hAnsi="Arial" w:cs="Arial"/>
                <w:color w:val="000000" w:themeColor="text1"/>
                <w:sz w:val="20"/>
                <w:szCs w:val="20"/>
                <w:lang w:val="en-GB"/>
              </w:rPr>
              <w:instrText xml:space="preserve"> ADDIN EN.CITE </w:instrText>
            </w:r>
            <w:r w:rsidR="00B96606">
              <w:rPr>
                <w:rFonts w:ascii="Arial" w:hAnsi="Arial" w:cs="Arial"/>
                <w:color w:val="000000" w:themeColor="text1"/>
                <w:sz w:val="20"/>
                <w:szCs w:val="20"/>
                <w:lang w:val="en-GB"/>
              </w:rPr>
              <w:fldChar w:fldCharType="begin">
                <w:fldData xml:space="preserve">PEVuZE5vdGU+PENpdGU+PEF1dGhvcj5HYXJjaWEtTWFyY29zPC9BdXRob3I+PFllYXI+MjAwNzwv
WWVhcj48UmVjTnVtPjQ2MjU8L1JlY051bT48RGlzcGxheVRleHQ+PHN0eWxlIGZhY2U9InN1cGVy
c2NyaXB0Ij42Mjwvc3R5bGU+PC9EaXNwbGF5VGV4dD48cmVjb3JkPjxyZWMtbnVtYmVyPjQ2MjU8
L3JlYy1udW1iZXI+PGZvcmVpZ24ta2V5cz48a2V5IGFwcD0iRU4iIGRiLWlkPSJ3dnJ6ZjA5dGt6
dzU5d2Vwc3hicHphYWh4MHNkOXhzOTByNXQiIHRpbWVzdGFtcD0iMTU0MTI5NzAwMyI+NDYyNTwv
a2V5PjwvZm9yZWlnbi1rZXlzPjxyZWYtdHlwZSBuYW1lPSJKb3VybmFsIEFydGljbGUiPjE3PC9y
ZWYtdHlwZT48Y29udHJpYnV0b3JzPjxhdXRob3JzPjxhdXRob3I+R2FyY2lhLU1hcmNvcywgTC48
L2F1dGhvcj48YXV0aG9yPkNhbmZsYW5jYSwgSS4gTS48L2F1dGhvcj48YXV0aG9yPkdhcnJpZG8s
IEouIEIuPC9hdXRob3I+PGF1dGhvcj5WYXJlbGEsIEEuIEwuPC9hdXRob3I+PGF1dGhvcj5HYXJj
aWEtSGVybmFuZGV6LCBHLjwvYXV0aG9yPjxhdXRob3I+R3VpbGxlbiBHcmltYSwgRi48L2F1dGhv
cj48YXV0aG9yPkdvbnphbGV6LURpYXosIEMuPC9hdXRob3I+PGF1dGhvcj5DYXJ2YWphbC1VcnVl
bmEsIEkuPC9hdXRob3I+PGF1dGhvcj5Bcm5lZG8tUGVuYSwgQS48L2F1dGhvcj48YXV0aG9yPkJ1
c3F1ZXRzLU1vbmdlLCBSLiBNLjwvYXV0aG9yPjxhdXRob3I+TW9yYWxlcyBTdWFyZXotVmFyZWxh
LCBNLjwvYXV0aG9yPjxhdXRob3I+QmxhbmNvLVF1aXJvcywgQS48L2F1dGhvcj48L2F1dGhvcnM+
PC9jb250cmlidXRvcnM+PGF1dGgtYWRkcmVzcz5JbnN0aXR1dGUgb2YgUmVzcGlyYXRvcnkgSGVh
bHRoLCBVbml2ZXJzaXR5IG9mIE11cmNpYSwgMzAxMjAgRWwgUGFsbWFyLCBNdXJjaWEsIGFuZCBE
ZXBhcnRtZW50IG9mIFBhZWRpYXRyaWNzLCBEb25vc3RpYSBIb3NwaXRhbCwgU2FuIFNlYmFzdGlh
biwgU3BhaW4uIGxnbWFyY29zQHVtLmVzPC9hdXRoLWFkZHJlc3M+PHRpdGxlcz48dGl0bGU+UmVs
YXRpb25zaGlwIG9mIGFzdGhtYSBhbmQgcmhpbm9jb25qdW5jdGl2aXRpcyB3aXRoIG9iZXNpdHks
IGV4ZXJjaXNlIGFuZCBNZWRpdGVycmFuZWFuIGRpZXQgaW4gU3BhbmlzaCBzY2hvb2xjaGlsZHJl
bjwvdGl0bGU+PHNlY29uZGFyeS10aXRsZT5UaG9yYXg8L3NlY29uZGFyeS10aXRsZT48L3RpdGxl
cz48cGVyaW9kaWNhbD48ZnVsbC10aXRsZT5UaG9yYXg8L2Z1bGwtdGl0bGU+PGFiYnItMT5UaG9y
YXg8L2FiYnItMT48L3BlcmlvZGljYWw+PHBhZ2VzPjUwMy04PC9wYWdlcz48dm9sdW1lPjYyPC92
b2x1bWU+PG51bWJlcj42PC9udW1iZXI+PGVkaXRpb24+MjAwNy8wMS8yNjwvZWRpdGlvbj48a2V5
d29yZHM+PGtleXdvcmQ+QXN0aG1hL2V0aW9sb2d5LypwcmV2ZW50aW9uICZhbXA7IGNvbnRyb2w8
L2tleXdvcmQ+PGtleXdvcmQ+Q2hpbGQ8L2tleXdvcmQ+PGtleXdvcmQ+Q29uanVuY3Rpdml0aXMv
KmV0aW9sb2d5PC9rZXl3b3JkPjxrZXl3b3JkPkNyb3NzLVNlY3Rpb25hbCBTdHVkaWVzPC9rZXl3
b3JkPjxrZXl3b3JkPipEaWV0LCBNZWRpdGVycmFuZWFuPC9rZXl3b3JkPjxrZXl3b3JkPkV4ZXJj
aXNlLypwaHlzaW9sb2d5PC9rZXl3b3JkPjxrZXl3b3JkPkZlbWFsZTwva2V5d29yZD48a2V5d29y
ZD5IdW1hbnM8L2tleXdvcmQ+PGtleXdvcmQ+TWFsZTwva2V5d29yZD48a2V5d29yZD5PYmVzaXR5
Lypjb21wbGljYXRpb25zPC9rZXl3b3JkPjxrZXl3b3JkPlJlZ3Jlc3Npb24gQW5hbHlzaXM8L2tl
eXdvcmQ+PGtleXdvcmQ+UmlzayBGYWN0b3JzPC9rZXl3b3JkPjxrZXl3b3JkPlNwYWluPC9rZXl3
b3JkPjxrZXl3b3JkPlN1cnZleXMgYW5kIFF1ZXN0aW9ubmFpcmVzPC9rZXl3b3JkPjwva2V5d29y
ZHM+PGRhdGVzPjx5ZWFyPjIwMDc8L3llYXI+PHB1Yi1kYXRlcz48ZGF0ZT5KdW48L2RhdGU+PC9w
dWItZGF0ZXM+PC9kYXRlcz48aXNibj4wMDQwLTYzNzYgKFByaW50KSYjeEQ7MDA0MC02Mzc2IChM
aW5raW5nKTwvaXNibj48YWNjZXNzaW9uLW51bT4xNzI1MTMxMTwvYWNjZXNzaW9uLW51bT48dXJs
cz48cmVsYXRlZC11cmxzPjx1cmw+aHR0cHM6Ly93d3cubmNiaS5ubG0ubmloLmdvdi9wdWJtZWQv
MTcyNTEzMTE8L3VybD48L3JlbGF0ZWQtdXJscz48L3VybHM+PGN1c3RvbTI+UE1DMjExNzIwMjwv
Y3VzdG9tMj48ZWxlY3Ryb25pYy1yZXNvdXJjZS1udW0+MTAuMTEzNi90aHguMjAwNi4wNjAwMjA8
L2VsZWN0cm9uaWMtcmVzb3VyY2UtbnVtPjwvcmVjb3JkPjwvQ2l0ZT48L0VuZE5vdGU+
</w:fldData>
              </w:fldChar>
            </w:r>
            <w:r w:rsidR="00B96606">
              <w:rPr>
                <w:rFonts w:ascii="Arial" w:hAnsi="Arial" w:cs="Arial"/>
                <w:color w:val="000000" w:themeColor="text1"/>
                <w:sz w:val="20"/>
                <w:szCs w:val="20"/>
                <w:lang w:val="en-GB"/>
              </w:rPr>
              <w:instrText xml:space="preserve"> ADDIN EN.CITE.DATA </w:instrText>
            </w:r>
            <w:r w:rsidR="00B96606">
              <w:rPr>
                <w:rFonts w:ascii="Arial" w:hAnsi="Arial" w:cs="Arial"/>
                <w:color w:val="000000" w:themeColor="text1"/>
                <w:sz w:val="20"/>
                <w:szCs w:val="20"/>
                <w:lang w:val="en-GB"/>
              </w:rPr>
            </w:r>
            <w:r w:rsidR="00B96606">
              <w:rPr>
                <w:rFonts w:ascii="Arial" w:hAnsi="Arial" w:cs="Arial"/>
                <w:color w:val="000000" w:themeColor="text1"/>
                <w:sz w:val="20"/>
                <w:szCs w:val="20"/>
                <w:lang w:val="en-GB"/>
              </w:rPr>
              <w:fldChar w:fldCharType="end"/>
            </w:r>
            <w:r>
              <w:rPr>
                <w:rFonts w:ascii="Arial" w:hAnsi="Arial" w:cs="Arial"/>
                <w:color w:val="000000" w:themeColor="text1"/>
                <w:sz w:val="20"/>
                <w:szCs w:val="20"/>
                <w:lang w:val="en-GB"/>
              </w:rPr>
            </w:r>
            <w:r>
              <w:rPr>
                <w:rFonts w:ascii="Arial" w:hAnsi="Arial" w:cs="Arial"/>
                <w:color w:val="000000" w:themeColor="text1"/>
                <w:sz w:val="20"/>
                <w:szCs w:val="20"/>
                <w:lang w:val="en-GB"/>
              </w:rPr>
              <w:fldChar w:fldCharType="separate"/>
            </w:r>
            <w:r w:rsidR="00B96606" w:rsidRPr="00B96606">
              <w:rPr>
                <w:rFonts w:ascii="Arial" w:hAnsi="Arial" w:cs="Arial"/>
                <w:noProof/>
                <w:color w:val="000000" w:themeColor="text1"/>
                <w:sz w:val="20"/>
                <w:szCs w:val="20"/>
                <w:vertAlign w:val="superscript"/>
                <w:lang w:val="en-GB"/>
              </w:rPr>
              <w:t>62</w:t>
            </w:r>
            <w:r>
              <w:rPr>
                <w:rFonts w:ascii="Arial" w:hAnsi="Arial" w:cs="Arial"/>
                <w:color w:val="000000" w:themeColor="text1"/>
                <w:sz w:val="20"/>
                <w:szCs w:val="20"/>
                <w:lang w:val="en-GB"/>
              </w:rPr>
              <w:fldChar w:fldCharType="end"/>
            </w:r>
            <w:r w:rsidRPr="00DB7374">
              <w:rPr>
                <w:rFonts w:ascii="Arial" w:hAnsi="Arial" w:cs="Arial"/>
                <w:color w:val="000000" w:themeColor="text1"/>
                <w:sz w:val="20"/>
                <w:szCs w:val="20"/>
              </w:rPr>
              <w:t xml:space="preserve"> to be added</w:t>
            </w:r>
            <w:r>
              <w:rPr>
                <w:rFonts w:ascii="Arial" w:hAnsi="Arial" w:cs="Arial"/>
                <w:color w:val="000000" w:themeColor="text1"/>
                <w:sz w:val="20"/>
                <w:szCs w:val="20"/>
              </w:rPr>
              <w:t xml:space="preserve"> </w:t>
            </w:r>
            <w:r w:rsidRPr="00DB7374">
              <w:rPr>
                <w:rFonts w:ascii="Arial" w:hAnsi="Arial" w:cs="Arial"/>
                <w:color w:val="000000" w:themeColor="text1"/>
                <w:sz w:val="20"/>
                <w:szCs w:val="20"/>
              </w:rPr>
              <w:t>based on score used in adults (EPIC) with regard to cardiovascular risk (Trichopoulou/ Psaltopoulou)</w:t>
            </w:r>
            <w:r>
              <w:rPr>
                <w:rFonts w:ascii="Arial" w:hAnsi="Arial" w:cs="Arial"/>
                <w:color w:val="000000" w:themeColor="text1"/>
                <w:sz w:val="20"/>
                <w:szCs w:val="20"/>
              </w:rPr>
              <w:t xml:space="preserve"> </w:t>
            </w:r>
            <w:r>
              <w:rPr>
                <w:rFonts w:ascii="Arial" w:hAnsi="Arial" w:cs="Arial"/>
                <w:color w:val="000000" w:themeColor="text1"/>
                <w:sz w:val="20"/>
                <w:szCs w:val="20"/>
              </w:rPr>
              <w:fldChar w:fldCharType="begin"/>
            </w:r>
            <w:r w:rsidR="00B96606">
              <w:rPr>
                <w:rFonts w:ascii="Arial" w:hAnsi="Arial" w:cs="Arial"/>
                <w:color w:val="000000" w:themeColor="text1"/>
                <w:sz w:val="20"/>
                <w:szCs w:val="20"/>
              </w:rPr>
              <w:instrText xml:space="preserve"> ADDIN EN.CITE &lt;EndNote&gt;&lt;Cite&gt;&lt;Author&gt;Trichopoulou&lt;/Author&gt;&lt;Year&gt;1995&lt;/Year&gt;&lt;RecNum&gt;4552&lt;/RecNum&gt;&lt;DisplayText&gt;&lt;style face="superscript"&gt;58&lt;/style&gt;&lt;/DisplayText&gt;&lt;record&gt;&lt;rec-number&gt;4552&lt;/rec-number&gt;&lt;foreign-keys&gt;&lt;key app="EN" db-id="wvrzf09tkzw59wepsxbpzaahx0sd9xs90r5t" timestamp="1539440897"&gt;4552&lt;/key&gt;&lt;/foreign-keys&gt;&lt;ref-type name="Journal Article"&gt;17&lt;/ref-type&gt;&lt;contributors&gt;&lt;authors&gt;&lt;author&gt;Trichopoulou, A.&lt;/author&gt;&lt;author&gt;Kouris-Blazos, A.&lt;/author&gt;&lt;author&gt;Wahlqvist, M. L.&lt;/author&gt;&lt;author&gt;Gnardellis, C.&lt;/author&gt;&lt;author&gt;Lagiou, P.&lt;/author&gt;&lt;author&gt;Polychronopoulos, E.&lt;/author&gt;&lt;author&gt;Vassilakou, T.&lt;/author&gt;&lt;author&gt;Lipworth, L.&lt;/author&gt;&lt;author&gt;Trichopoulos, D.&lt;/author&gt;&lt;/authors&gt;&lt;/contributors&gt;&lt;auth-address&gt;National Centre for Nutrition, National School of Public Health, Athens, Greece.&lt;/auth-address&gt;&lt;titles&gt;&lt;title&gt;Diet and overall survival in elderly people&lt;/title&gt;&lt;secondary-title&gt;BMJ&lt;/secondary-title&gt;&lt;/titles&gt;&lt;periodical&gt;&lt;full-title&gt;BMJ&lt;/full-title&gt;&lt;abbr-1&gt;Bmj&lt;/abbr-1&gt;&lt;/periodical&gt;&lt;pages&gt;1457-60&lt;/pages&gt;&lt;volume&gt;311&lt;/volume&gt;&lt;number&gt;7018&lt;/number&gt;&lt;edition&gt;1995/12/02&lt;/edition&gt;&lt;keywords&gt;&lt;keyword&gt;Aged&lt;/keyword&gt;&lt;keyword&gt;Aging/*physiology&lt;/keyword&gt;&lt;keyword&gt;Cohort Studies&lt;/keyword&gt;&lt;keyword&gt;*Diet&lt;/keyword&gt;&lt;keyword&gt;Diet Surveys&lt;/keyword&gt;&lt;keyword&gt;Energy Intake&lt;/keyword&gt;&lt;keyword&gt;Feeding Behavior&lt;/keyword&gt;&lt;keyword&gt;Female&lt;/keyword&gt;&lt;keyword&gt;Greece&lt;/keyword&gt;&lt;keyword&gt;Humans&lt;/keyword&gt;&lt;keyword&gt;Longevity&lt;/keyword&gt;&lt;keyword&gt;Male&lt;/keyword&gt;&lt;keyword&gt;*Mortality&lt;/keyword&gt;&lt;keyword&gt;Survival Analysis&lt;/keyword&gt;&lt;/keywords&gt;&lt;dates&gt;&lt;year&gt;1995&lt;/year&gt;&lt;pub-dates&gt;&lt;date&gt;Dec 2&lt;/date&gt;&lt;/pub-dates&gt;&lt;/dates&gt;&lt;isbn&gt;0959-8138 (Print)&amp;#xD;0959-8138 (Linking)&lt;/isbn&gt;&lt;accession-num&gt;8520331&lt;/accession-num&gt;&lt;urls&gt;&lt;related-urls&gt;&lt;url&gt;https://www.ncbi.nlm.nih.gov/pubmed/8520331&lt;/url&gt;&lt;/related-urls&gt;&lt;/urls&gt;&lt;custom2&gt;PMC2543726&lt;/custom2&gt;&lt;/record&gt;&lt;/Cite&gt;&lt;/EndNote&gt;</w:instrText>
            </w:r>
            <w:r>
              <w:rPr>
                <w:rFonts w:ascii="Arial" w:hAnsi="Arial" w:cs="Arial"/>
                <w:color w:val="000000" w:themeColor="text1"/>
                <w:sz w:val="20"/>
                <w:szCs w:val="20"/>
              </w:rPr>
              <w:fldChar w:fldCharType="separate"/>
            </w:r>
            <w:r w:rsidR="00B96606" w:rsidRPr="00B96606">
              <w:rPr>
                <w:rFonts w:ascii="Arial" w:hAnsi="Arial" w:cs="Arial"/>
                <w:noProof/>
                <w:color w:val="000000" w:themeColor="text1"/>
                <w:sz w:val="20"/>
                <w:szCs w:val="20"/>
                <w:vertAlign w:val="superscript"/>
              </w:rPr>
              <w:t>58</w:t>
            </w:r>
            <w:r>
              <w:rPr>
                <w:rFonts w:ascii="Arial" w:hAnsi="Arial" w:cs="Arial"/>
                <w:color w:val="000000" w:themeColor="text1"/>
                <w:sz w:val="20"/>
                <w:szCs w:val="20"/>
              </w:rPr>
              <w:fldChar w:fldCharType="end"/>
            </w:r>
          </w:p>
        </w:tc>
        <w:tc>
          <w:tcPr>
            <w:tcW w:w="4320" w:type="dxa"/>
          </w:tcPr>
          <w:p w14:paraId="58130BCE" w14:textId="77777777" w:rsidR="00D12B78" w:rsidRPr="006F3274" w:rsidRDefault="00D12B78" w:rsidP="00C12CB1">
            <w:pPr>
              <w:pStyle w:val="Tablebody"/>
              <w:rPr>
                <w:rFonts w:ascii="Arial" w:hAnsi="Arial" w:cs="Arial"/>
                <w:b/>
                <w:noProof/>
                <w:color w:val="000000" w:themeColor="text1"/>
                <w:sz w:val="20"/>
                <w:szCs w:val="20"/>
              </w:rPr>
            </w:pPr>
            <w:r w:rsidRPr="006F3274">
              <w:rPr>
                <w:rFonts w:ascii="Arial" w:hAnsi="Arial" w:cs="Arial"/>
                <w:b/>
                <w:noProof/>
                <w:color w:val="000000" w:themeColor="text1"/>
                <w:sz w:val="20"/>
                <w:szCs w:val="20"/>
              </w:rPr>
              <w:t>Outcomes studied:</w:t>
            </w:r>
          </w:p>
          <w:p w14:paraId="6DB8B068"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Based on ISAAC questionnaire</w:t>
            </w:r>
          </w:p>
          <w:p w14:paraId="61546610"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The prevalence of asthma in children was 39.9%, current asthma 13.8%, severe asthma 4.7% and exercise-induced asthma 6.5%. In adolescents, this prevalence was</w:t>
            </w:r>
          </w:p>
          <w:p w14:paraId="7DDC5D62"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22.2%, 12.4%, 5.2% and 19.5%, respectively</w:t>
            </w:r>
          </w:p>
          <w:p w14:paraId="09F7762F"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p>
          <w:p w14:paraId="757DAD08"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MDS range 3-21 (mean 13.1) in children and 4-20 (mean) 12 in adolescents</w:t>
            </w:r>
          </w:p>
          <w:p w14:paraId="71640271"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p>
          <w:p w14:paraId="24BE90AE"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Greater adherence to the MD is associated with a higher risk of severe asthma (odds ratios = 2.26, 95% CI: 1.21–4.22 in the 2</w:t>
            </w:r>
            <w:r w:rsidRPr="00DB7374">
              <w:rPr>
                <w:rFonts w:ascii="Arial" w:hAnsi="Arial" w:cs="Arial"/>
                <w:color w:val="000000" w:themeColor="text1"/>
                <w:sz w:val="20"/>
                <w:szCs w:val="20"/>
                <w:vertAlign w:val="superscript"/>
                <w:lang w:val="en-GB"/>
              </w:rPr>
              <w:t>nd</w:t>
            </w:r>
            <w:r w:rsidRPr="00DB7374">
              <w:rPr>
                <w:rFonts w:ascii="Arial" w:hAnsi="Arial" w:cs="Arial"/>
                <w:color w:val="000000" w:themeColor="text1"/>
                <w:sz w:val="20"/>
                <w:szCs w:val="20"/>
                <w:lang w:val="en-GB"/>
              </w:rPr>
              <w:t xml:space="preserve"> quartile, but not in the 3</w:t>
            </w:r>
            <w:r w:rsidRPr="00DB7374">
              <w:rPr>
                <w:rFonts w:ascii="Arial" w:hAnsi="Arial" w:cs="Arial"/>
                <w:color w:val="000000" w:themeColor="text1"/>
                <w:sz w:val="20"/>
                <w:szCs w:val="20"/>
                <w:vertAlign w:val="superscript"/>
                <w:lang w:val="en-GB"/>
              </w:rPr>
              <w:t>rd</w:t>
            </w:r>
            <w:r w:rsidRPr="00DB7374">
              <w:rPr>
                <w:rFonts w:ascii="Arial" w:hAnsi="Arial" w:cs="Arial"/>
                <w:color w:val="000000" w:themeColor="text1"/>
                <w:sz w:val="20"/>
                <w:szCs w:val="20"/>
                <w:lang w:val="en-GB"/>
              </w:rPr>
              <w:t xml:space="preserve"> and 4</w:t>
            </w:r>
            <w:r w:rsidRPr="00DB7374">
              <w:rPr>
                <w:rFonts w:ascii="Arial" w:hAnsi="Arial" w:cs="Arial"/>
                <w:color w:val="000000" w:themeColor="text1"/>
                <w:sz w:val="20"/>
                <w:szCs w:val="20"/>
                <w:vertAlign w:val="superscript"/>
                <w:lang w:val="en-GB"/>
              </w:rPr>
              <w:t>th</w:t>
            </w:r>
            <w:r w:rsidRPr="00DB7374">
              <w:rPr>
                <w:rFonts w:ascii="Arial" w:hAnsi="Arial" w:cs="Arial"/>
                <w:color w:val="000000" w:themeColor="text1"/>
                <w:sz w:val="20"/>
                <w:szCs w:val="20"/>
                <w:lang w:val="en-GB"/>
              </w:rPr>
              <w:t xml:space="preserve">) in girls of 6–7 yr. </w:t>
            </w:r>
          </w:p>
          <w:p w14:paraId="3DC11EC8"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 xml:space="preserve">There was no significant relationship for the other asthma categories in the population studied. </w:t>
            </w:r>
          </w:p>
        </w:tc>
        <w:tc>
          <w:tcPr>
            <w:tcW w:w="3393" w:type="dxa"/>
          </w:tcPr>
          <w:p w14:paraId="34C6A1A5"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Confounders taken into account:</w:t>
            </w:r>
          </w:p>
          <w:p w14:paraId="4333F941" w14:textId="77777777" w:rsidR="00D12B78" w:rsidRPr="00DB7374" w:rsidRDefault="00D12B78" w:rsidP="00C12CB1">
            <w:pPr>
              <w:pStyle w:val="Tablebody"/>
              <w:rPr>
                <w:rFonts w:ascii="Arial" w:hAnsi="Arial" w:cs="Arial"/>
                <w:color w:val="000000" w:themeColor="text1"/>
                <w:sz w:val="20"/>
                <w:szCs w:val="20"/>
              </w:rPr>
            </w:pPr>
          </w:p>
          <w:p w14:paraId="3BEE02F0"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Limitations:</w:t>
            </w:r>
          </w:p>
          <w:p w14:paraId="34F3803D"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 xml:space="preserve">Questionable MDS </w:t>
            </w:r>
          </w:p>
          <w:p w14:paraId="7C8B6FD6"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noProof/>
                <w:color w:val="000000" w:themeColor="text1"/>
                <w:sz w:val="20"/>
                <w:szCs w:val="20"/>
              </w:rPr>
              <w:t>“</w:t>
            </w:r>
            <w:r w:rsidRPr="00DB7374">
              <w:rPr>
                <w:rFonts w:ascii="Arial" w:hAnsi="Arial" w:cs="Arial"/>
                <w:color w:val="000000" w:themeColor="text1"/>
                <w:sz w:val="20"/>
                <w:szCs w:val="20"/>
                <w:lang w:val="en-GB"/>
              </w:rPr>
              <w:t>As regards individual foods, it was noted that in the lower age group, more than 2/3 of the children ate meat (-), fruit, cereals, potatoes and milk (-) more than three times per week.”</w:t>
            </w:r>
          </w:p>
          <w:p w14:paraId="0C4E501E" w14:textId="77777777" w:rsidR="00D12B78" w:rsidRPr="00DB7374" w:rsidRDefault="00D12B78" w:rsidP="00C12CB1">
            <w:pPr>
              <w:pStyle w:val="Tablebody"/>
              <w:rPr>
                <w:rFonts w:ascii="Arial" w:hAnsi="Arial" w:cs="Arial"/>
                <w:noProof/>
                <w:color w:val="000000" w:themeColor="text1"/>
                <w:sz w:val="20"/>
                <w:szCs w:val="20"/>
              </w:rPr>
            </w:pPr>
          </w:p>
          <w:p w14:paraId="33644D9D"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 xml:space="preserve">Adherence by quartiles not by cut-off values – highest quartile does not mean high adherence </w:t>
            </w:r>
          </w:p>
          <w:p w14:paraId="2A025B26" w14:textId="77777777" w:rsidR="00D12B78" w:rsidRPr="00DB7374" w:rsidRDefault="00D12B78" w:rsidP="00C12CB1">
            <w:pPr>
              <w:pStyle w:val="Tablebody"/>
              <w:rPr>
                <w:rFonts w:ascii="Arial" w:hAnsi="Arial" w:cs="Arial"/>
                <w:noProof/>
                <w:color w:val="000000" w:themeColor="text1"/>
                <w:sz w:val="20"/>
                <w:szCs w:val="20"/>
              </w:rPr>
            </w:pPr>
          </w:p>
        </w:tc>
      </w:tr>
      <w:tr w:rsidR="00D12B78" w:rsidRPr="00DB7374" w14:paraId="0CD491D3" w14:textId="77777777" w:rsidTr="0093062F">
        <w:trPr>
          <w:trHeight w:val="66"/>
        </w:trPr>
        <w:tc>
          <w:tcPr>
            <w:tcW w:w="3150" w:type="dxa"/>
          </w:tcPr>
          <w:p w14:paraId="4ED485E4" w14:textId="77777777" w:rsidR="00D12B78" w:rsidRPr="00DB7374" w:rsidRDefault="00D12B78" w:rsidP="00C12CB1">
            <w:pPr>
              <w:pStyle w:val="Tablebody"/>
              <w:rPr>
                <w:rFonts w:ascii="Arial" w:hAnsi="Arial" w:cs="Arial"/>
                <w:b/>
                <w:noProof/>
                <w:color w:val="000000" w:themeColor="text1"/>
                <w:sz w:val="20"/>
                <w:szCs w:val="20"/>
              </w:rPr>
            </w:pPr>
            <w:r w:rsidRPr="00DB7374">
              <w:rPr>
                <w:rFonts w:ascii="Arial" w:hAnsi="Arial" w:cs="Arial"/>
                <w:b/>
                <w:noProof/>
                <w:color w:val="000000" w:themeColor="text1"/>
                <w:sz w:val="20"/>
                <w:szCs w:val="20"/>
              </w:rPr>
              <w:t>Other dietary patterns</w:t>
            </w:r>
          </w:p>
        </w:tc>
        <w:tc>
          <w:tcPr>
            <w:tcW w:w="4077" w:type="dxa"/>
          </w:tcPr>
          <w:p w14:paraId="4A21506C" w14:textId="77777777" w:rsidR="00D12B78" w:rsidRPr="00DB7374" w:rsidRDefault="00D12B78" w:rsidP="00C12CB1">
            <w:pPr>
              <w:pStyle w:val="Tablebody"/>
              <w:rPr>
                <w:rFonts w:ascii="Arial" w:hAnsi="Arial" w:cs="Arial"/>
                <w:b/>
                <w:color w:val="000000" w:themeColor="text1"/>
                <w:sz w:val="20"/>
                <w:szCs w:val="20"/>
                <w:u w:val="single"/>
              </w:rPr>
            </w:pPr>
          </w:p>
        </w:tc>
        <w:tc>
          <w:tcPr>
            <w:tcW w:w="4320" w:type="dxa"/>
          </w:tcPr>
          <w:p w14:paraId="7B171BD8" w14:textId="77777777" w:rsidR="00D12B78" w:rsidRPr="00DB7374" w:rsidRDefault="00D12B78" w:rsidP="00C12CB1">
            <w:pPr>
              <w:pStyle w:val="Tablebody"/>
              <w:rPr>
                <w:rFonts w:ascii="Arial" w:hAnsi="Arial" w:cs="Arial"/>
                <w:b/>
                <w:noProof/>
                <w:color w:val="000000" w:themeColor="text1"/>
                <w:sz w:val="20"/>
                <w:szCs w:val="20"/>
                <w:u w:val="single"/>
              </w:rPr>
            </w:pPr>
          </w:p>
        </w:tc>
        <w:tc>
          <w:tcPr>
            <w:tcW w:w="3393" w:type="dxa"/>
          </w:tcPr>
          <w:p w14:paraId="40941ACA" w14:textId="77777777" w:rsidR="00D12B78" w:rsidRPr="00DB7374" w:rsidRDefault="00D12B78" w:rsidP="00C12CB1">
            <w:pPr>
              <w:pStyle w:val="Tablebody"/>
              <w:rPr>
                <w:rFonts w:ascii="Arial" w:hAnsi="Arial" w:cs="Arial"/>
                <w:b/>
                <w:color w:val="000000" w:themeColor="text1"/>
                <w:sz w:val="20"/>
                <w:szCs w:val="20"/>
                <w:u w:val="single"/>
              </w:rPr>
            </w:pPr>
          </w:p>
        </w:tc>
      </w:tr>
      <w:tr w:rsidR="00D12B78" w:rsidRPr="00DB7374" w14:paraId="51DC45AD" w14:textId="77777777" w:rsidTr="0093062F">
        <w:trPr>
          <w:trHeight w:val="66"/>
        </w:trPr>
        <w:tc>
          <w:tcPr>
            <w:tcW w:w="3150" w:type="dxa"/>
          </w:tcPr>
          <w:p w14:paraId="51EB0858" w14:textId="45839CC0" w:rsidR="00D12B78" w:rsidRPr="00DB7374" w:rsidRDefault="00D12B78" w:rsidP="00C12CB1">
            <w:pPr>
              <w:pStyle w:val="Tablebody"/>
              <w:rPr>
                <w:rFonts w:ascii="Arial" w:hAnsi="Arial" w:cs="Arial"/>
                <w:b/>
                <w:color w:val="000000" w:themeColor="text1"/>
                <w:sz w:val="20"/>
                <w:szCs w:val="20"/>
              </w:rPr>
            </w:pPr>
            <w:r w:rsidRPr="00DB7374">
              <w:rPr>
                <w:rFonts w:ascii="Arial" w:hAnsi="Arial" w:cs="Arial"/>
                <w:b/>
                <w:noProof/>
                <w:color w:val="000000" w:themeColor="text1"/>
                <w:sz w:val="20"/>
                <w:szCs w:val="20"/>
              </w:rPr>
              <w:t xml:space="preserve">de Cassia et al. 2014 </w:t>
            </w:r>
            <w:r w:rsidRPr="00DB7374">
              <w:rPr>
                <w:rFonts w:ascii="Arial" w:hAnsi="Arial" w:cs="Arial"/>
                <w:b/>
                <w:noProof/>
                <w:color w:val="000000" w:themeColor="text1"/>
                <w:sz w:val="20"/>
                <w:szCs w:val="20"/>
              </w:rPr>
              <w:fldChar w:fldCharType="begin"/>
            </w:r>
            <w:r w:rsidR="00B96606">
              <w:rPr>
                <w:rFonts w:ascii="Arial" w:hAnsi="Arial" w:cs="Arial"/>
                <w:b/>
                <w:noProof/>
                <w:color w:val="000000" w:themeColor="text1"/>
                <w:sz w:val="20"/>
                <w:szCs w:val="20"/>
              </w:rPr>
              <w:instrText xml:space="preserve"> ADDIN EN.CITE &lt;EndNote&gt;&lt;Cite&gt;&lt;Author&gt;de Cassia Ribeiro Silva&lt;/Author&gt;&lt;Year&gt;2013&lt;/Year&gt;&lt;RecNum&gt;4592&lt;/RecNum&gt;&lt;DisplayText&gt;&lt;style face="superscript"&gt;70&lt;/style&gt;&lt;/DisplayText&gt;&lt;record&gt;&lt;rec-number&gt;4592&lt;/rec-number&gt;&lt;foreign-keys&gt;&lt;key app="EN" db-id="wvrzf09tkzw59wepsxbpzaahx0sd9xs90r5t" timestamp="1539810911"&gt;4592&lt;/key&gt;&lt;/foreign-keys&gt;&lt;ref-type name="Journal Article"&gt;17&lt;/ref-type&gt;&lt;contributors&gt;&lt;authors&gt;&lt;author&gt;de Cassia Ribeiro Silva, R.&lt;/author&gt;&lt;author&gt;Assis, A. M.&lt;/author&gt;&lt;author&gt;Cruz, A. A.&lt;/author&gt;&lt;author&gt;Fiaccone, R. L.&lt;/author&gt;&lt;author&gt;Dinnocenzo, S.&lt;/author&gt;&lt;author&gt;Barreto, M. L.&lt;/author&gt;&lt;author&gt;da Silva, L. A.&lt;/author&gt;&lt;author&gt;Rodrigues, L. C.&lt;/author&gt;&lt;author&gt;Alcantara-Neves, N. M.&lt;/author&gt;&lt;/authors&gt;&lt;/contributors&gt;&lt;auth-address&gt;Departamento Ciencia da Nutricao, Escola de Nutricao, Universidade Federal da Bahia , Salvador, Brasil .&lt;/auth-address&gt;&lt;titles&gt;&lt;title&gt;Dietary Patterns and Wheezing in the Midst of Nutritional Transition: A Study in Brazil&lt;/title&gt;&lt;secondary-title&gt;Pediatr Allergy Immunol Pulmonol&lt;/secondary-title&gt;&lt;/titles&gt;&lt;periodical&gt;&lt;full-title&gt;Pediatr Allergy Immunol Pulmonol&lt;/full-title&gt;&lt;/periodical&gt;&lt;pages&gt;18-24&lt;/pages&gt;&lt;volume&gt;26&lt;/volume&gt;&lt;number&gt;1&lt;/number&gt;&lt;edition&gt;2013/04/05&lt;/edition&gt;&lt;dates&gt;&lt;year&gt;2013&lt;/year&gt;&lt;pub-dates&gt;&lt;date&gt;Mar&lt;/date&gt;&lt;/pub-dates&gt;&lt;/dates&gt;&lt;isbn&gt;2151-321X (Print)&amp;#xD;2151-321X (Linking)&lt;/isbn&gt;&lt;accession-num&gt;23555072&lt;/accession-num&gt;&lt;urls&gt;&lt;related-urls&gt;&lt;url&gt;https://www.ncbi.nlm.nih.gov/pubmed/23555072&lt;/url&gt;&lt;/related-urls&gt;&lt;/urls&gt;&lt;custom2&gt;PMC3609612&lt;/custom2&gt;&lt;electronic-resource-num&gt;10.1089/ped.2012.0182&lt;/electronic-resource-num&gt;&lt;/record&gt;&lt;/Cite&gt;&lt;/EndNote&gt;</w:instrText>
            </w:r>
            <w:r w:rsidRPr="00DB7374">
              <w:rPr>
                <w:rFonts w:ascii="Arial" w:hAnsi="Arial" w:cs="Arial"/>
                <w:b/>
                <w:noProof/>
                <w:color w:val="000000" w:themeColor="text1"/>
                <w:sz w:val="20"/>
                <w:szCs w:val="20"/>
              </w:rPr>
              <w:fldChar w:fldCharType="separate"/>
            </w:r>
            <w:r w:rsidR="00B96606" w:rsidRPr="00B96606">
              <w:rPr>
                <w:rFonts w:ascii="Arial" w:hAnsi="Arial" w:cs="Arial"/>
                <w:b/>
                <w:noProof/>
                <w:color w:val="000000" w:themeColor="text1"/>
                <w:sz w:val="20"/>
                <w:szCs w:val="20"/>
                <w:vertAlign w:val="superscript"/>
              </w:rPr>
              <w:t>70</w:t>
            </w:r>
            <w:r w:rsidRPr="00DB7374">
              <w:rPr>
                <w:rFonts w:ascii="Arial" w:hAnsi="Arial" w:cs="Arial"/>
                <w:b/>
                <w:noProof/>
                <w:color w:val="000000" w:themeColor="text1"/>
                <w:sz w:val="20"/>
                <w:szCs w:val="20"/>
              </w:rPr>
              <w:fldChar w:fldCharType="end"/>
            </w:r>
          </w:p>
          <w:p w14:paraId="40ABF6C1"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Cross-sectional study</w:t>
            </w:r>
          </w:p>
          <w:p w14:paraId="20261B56"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Brazil</w:t>
            </w:r>
          </w:p>
          <w:p w14:paraId="70F3882F"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Sample Size</w:t>
            </w:r>
            <w:r w:rsidRPr="00DB7374">
              <w:rPr>
                <w:rFonts w:ascii="Arial" w:hAnsi="Arial" w:cs="Arial"/>
                <w:color w:val="000000" w:themeColor="text1"/>
                <w:sz w:val="20"/>
                <w:szCs w:val="20"/>
              </w:rPr>
              <w:t>:</w:t>
            </w:r>
          </w:p>
          <w:p w14:paraId="49BC5A07"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Baseline N: 1500 children (6-12 year old)</w:t>
            </w:r>
          </w:p>
          <w:p w14:paraId="59D68832"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Analytic N: 1187</w:t>
            </w:r>
          </w:p>
          <w:p w14:paraId="1633D536"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 xml:space="preserve">Attrition: </w:t>
            </w:r>
          </w:p>
          <w:p w14:paraId="5D87336F"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noProof/>
                <w:color w:val="000000" w:themeColor="text1"/>
                <w:sz w:val="20"/>
                <w:szCs w:val="20"/>
              </w:rPr>
              <w:t>Sample Size Calculation: NR</w:t>
            </w:r>
          </w:p>
          <w:p w14:paraId="26CD19B8"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Sex:</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male 53.3%</w:t>
            </w:r>
          </w:p>
          <w:p w14:paraId="25606D01"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Race/Ethnicity</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NR</w:t>
            </w:r>
          </w:p>
          <w:p w14:paraId="7F428BF0"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lastRenderedPageBreak/>
              <w:t>Atopic Disease Risk Status</w:t>
            </w:r>
            <w:r w:rsidRPr="00DB7374">
              <w:rPr>
                <w:rFonts w:ascii="Arial" w:hAnsi="Arial" w:cs="Arial"/>
                <w:color w:val="000000" w:themeColor="text1"/>
                <w:sz w:val="20"/>
                <w:szCs w:val="20"/>
              </w:rPr>
              <w:t xml:space="preserve">: </w:t>
            </w:r>
          </w:p>
          <w:p w14:paraId="36FF6874" w14:textId="77777777" w:rsidR="00D12B78" w:rsidRPr="00DB7374" w:rsidRDefault="00D12B78" w:rsidP="00C12CB1">
            <w:pPr>
              <w:pStyle w:val="Tablebody"/>
              <w:rPr>
                <w:rFonts w:ascii="Arial" w:hAnsi="Arial" w:cs="Arial"/>
                <w:color w:val="000000" w:themeColor="text1"/>
                <w:sz w:val="20"/>
                <w:szCs w:val="20"/>
              </w:rPr>
            </w:pPr>
          </w:p>
        </w:tc>
        <w:tc>
          <w:tcPr>
            <w:tcW w:w="4077" w:type="dxa"/>
          </w:tcPr>
          <w:p w14:paraId="7F570420"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lastRenderedPageBreak/>
              <w:t>Intervention/Exposure:</w:t>
            </w:r>
          </w:p>
          <w:p w14:paraId="48464599" w14:textId="77777777" w:rsidR="00D12B78" w:rsidRPr="00DB7374" w:rsidRDefault="00D12B78" w:rsidP="00C12CB1">
            <w:pPr>
              <w:pStyle w:val="Tablebody"/>
              <w:rPr>
                <w:rFonts w:ascii="Arial" w:hAnsi="Arial" w:cs="Arial"/>
                <w:color w:val="000000" w:themeColor="text1"/>
                <w:sz w:val="20"/>
                <w:szCs w:val="20"/>
                <w:lang w:val="en-GB"/>
              </w:rPr>
            </w:pPr>
            <w:r w:rsidRPr="00DB7374">
              <w:rPr>
                <w:rFonts w:ascii="Arial" w:hAnsi="Arial" w:cs="Arial"/>
                <w:noProof/>
                <w:color w:val="000000" w:themeColor="text1"/>
                <w:sz w:val="20"/>
                <w:szCs w:val="20"/>
                <w:lang w:val="en-GB"/>
              </w:rPr>
              <w:t>Dietary pattern: Western Diet vs prudent</w:t>
            </w:r>
          </w:p>
          <w:p w14:paraId="4AE8CFBB"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rPr>
              <w:t>Assessment Methods of MD</w:t>
            </w:r>
            <w:r w:rsidRPr="00DB7374">
              <w:rPr>
                <w:rFonts w:ascii="Arial" w:hAnsi="Arial" w:cs="Arial"/>
                <w:color w:val="000000" w:themeColor="text1"/>
                <w:sz w:val="20"/>
                <w:szCs w:val="20"/>
              </w:rPr>
              <w:t xml:space="preserve">: </w:t>
            </w:r>
          </w:p>
          <w:p w14:paraId="607607E8" w14:textId="77777777" w:rsidR="00D12B78" w:rsidRPr="00DB7374" w:rsidRDefault="00D12B78" w:rsidP="00C12CB1">
            <w:pPr>
              <w:pStyle w:val="Tablebody"/>
              <w:rPr>
                <w:rFonts w:ascii="Arial" w:hAnsi="Arial" w:cs="Arial"/>
                <w:color w:val="000000" w:themeColor="text1"/>
                <w:sz w:val="20"/>
                <w:szCs w:val="20"/>
                <w:lang w:val="en-GB"/>
              </w:rPr>
            </w:pPr>
            <w:r w:rsidRPr="00DB7374">
              <w:rPr>
                <w:rFonts w:ascii="Arial" w:hAnsi="Arial" w:cs="Arial"/>
                <w:color w:val="000000" w:themeColor="text1"/>
                <w:sz w:val="20"/>
                <w:szCs w:val="20"/>
                <w:lang w:val="en-GB"/>
              </w:rPr>
              <w:t>Validated quantitative food frequency questionnaire of 97 food items adapted to take local dishes into account administered to mothers by nutritionists</w:t>
            </w:r>
          </w:p>
          <w:p w14:paraId="2B1A3A5B"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The frequency of consumption of these</w:t>
            </w:r>
          </w:p>
          <w:p w14:paraId="283D7E31"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items were divided into the following 4 categories: never consumes = 0; consumed 1–3 times a month = 1; once a week = 2; 2–4 times a week = 3; and ‡ 4 times in weeks = 4.</w:t>
            </w:r>
          </w:p>
          <w:p w14:paraId="5A1EDC11"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 xml:space="preserve">Afterward, the scores of the frequency of </w:t>
            </w:r>
            <w:r w:rsidRPr="00DB7374">
              <w:rPr>
                <w:rFonts w:ascii="Arial" w:hAnsi="Arial" w:cs="Arial"/>
                <w:color w:val="000000" w:themeColor="text1"/>
                <w:sz w:val="20"/>
                <w:szCs w:val="20"/>
                <w:lang w:val="en-GB"/>
              </w:rPr>
              <w:lastRenderedPageBreak/>
              <w:t>consumption were calculated as weighed proportion consumption where the</w:t>
            </w:r>
          </w:p>
          <w:p w14:paraId="6CED4FD7"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numerator is the sum of the categories of all food items into in food cluster multiplied by 4 and the denominator the number of food items into food cluster multiplied by 4. This score or weighed proportion consumption represents a summary measure of the food consumption</w:t>
            </w:r>
          </w:p>
        </w:tc>
        <w:tc>
          <w:tcPr>
            <w:tcW w:w="4320" w:type="dxa"/>
          </w:tcPr>
          <w:p w14:paraId="671CD8E0" w14:textId="77777777" w:rsidR="00D12B78" w:rsidRPr="006F3274" w:rsidRDefault="00D12B78" w:rsidP="00C12CB1">
            <w:pPr>
              <w:pStyle w:val="Tablebody"/>
              <w:rPr>
                <w:rFonts w:ascii="Arial" w:hAnsi="Arial" w:cs="Arial"/>
                <w:b/>
                <w:noProof/>
                <w:color w:val="000000" w:themeColor="text1"/>
                <w:sz w:val="20"/>
                <w:szCs w:val="20"/>
              </w:rPr>
            </w:pPr>
            <w:r w:rsidRPr="006F3274">
              <w:rPr>
                <w:rFonts w:ascii="Arial" w:hAnsi="Arial" w:cs="Arial"/>
                <w:b/>
                <w:noProof/>
                <w:color w:val="000000" w:themeColor="text1"/>
                <w:sz w:val="20"/>
                <w:szCs w:val="20"/>
              </w:rPr>
              <w:lastRenderedPageBreak/>
              <w:t>Outcomes studied:</w:t>
            </w:r>
          </w:p>
          <w:p w14:paraId="58B8E742"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Asthma by ISAAC questionnaire 10.6%</w:t>
            </w:r>
          </w:p>
          <w:p w14:paraId="488CBFAB"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 xml:space="preserve">From this analysis, 2 components (patterns) were extracted that accounted for 45.7% of the total variance. The eating patterns that were extracted were named as Western and Prudent. </w:t>
            </w:r>
          </w:p>
          <w:p w14:paraId="02FE5D88" w14:textId="1664567B"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 xml:space="preserve">The first component was positively correlated with the intake of sugars, typical Brazilian dishes, pastries, fast food, oils, milk, </w:t>
            </w:r>
            <w:r w:rsidR="000B1DC5">
              <w:rPr>
                <w:rFonts w:ascii="Arial" w:hAnsi="Arial" w:cs="Arial"/>
                <w:color w:val="000000" w:themeColor="text1"/>
                <w:sz w:val="20"/>
                <w:szCs w:val="20"/>
                <w:lang w:val="en-GB"/>
              </w:rPr>
              <w:t xml:space="preserve">cereals, cakes, and sauces. The </w:t>
            </w:r>
            <w:r w:rsidRPr="00DB7374">
              <w:rPr>
                <w:rFonts w:ascii="Arial" w:hAnsi="Arial" w:cs="Arial"/>
                <w:color w:val="000000" w:themeColor="text1"/>
                <w:sz w:val="20"/>
                <w:szCs w:val="20"/>
                <w:lang w:val="en-GB"/>
              </w:rPr>
              <w:t xml:space="preserve">second component was positively correlated with roots, legumes, fruits, and leafy vegetables. The indices relating to internal consistency (a &gt; 0.60) ensured an acceptable level of accuracy of </w:t>
            </w:r>
            <w:r w:rsidRPr="00DB7374">
              <w:rPr>
                <w:rFonts w:ascii="Arial" w:hAnsi="Arial" w:cs="Arial"/>
                <w:color w:val="000000" w:themeColor="text1"/>
                <w:sz w:val="20"/>
                <w:szCs w:val="20"/>
                <w:lang w:val="en-GB"/>
              </w:rPr>
              <w:lastRenderedPageBreak/>
              <w:t>measurement for th</w:t>
            </w:r>
            <w:r w:rsidR="000B1DC5">
              <w:rPr>
                <w:rFonts w:ascii="Arial" w:hAnsi="Arial" w:cs="Arial"/>
                <w:color w:val="000000" w:themeColor="text1"/>
                <w:sz w:val="20"/>
                <w:szCs w:val="20"/>
                <w:lang w:val="en-GB"/>
              </w:rPr>
              <w:t>e 2 patterns, ensuring internal consista</w:t>
            </w:r>
            <w:r w:rsidRPr="00DB7374">
              <w:rPr>
                <w:rFonts w:ascii="Arial" w:hAnsi="Arial" w:cs="Arial"/>
                <w:color w:val="000000" w:themeColor="text1"/>
                <w:sz w:val="20"/>
                <w:szCs w:val="20"/>
                <w:lang w:val="en-GB"/>
              </w:rPr>
              <w:t>ncy for the dimensions of the questionnaire.</w:t>
            </w:r>
          </w:p>
          <w:p w14:paraId="7356CFDE"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Certain foods and food groups were not considered in the analysis due to the low communality presented (h2 &lt; 0.30): soft drinks, beef, chicken, fish, eggs, processed meat products, bread, baked beans, and artificial sweeteners.</w:t>
            </w:r>
          </w:p>
          <w:p w14:paraId="647170F5"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p>
          <w:p w14:paraId="6F075AC4"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We found a positive statistically significant association of the Western</w:t>
            </w:r>
          </w:p>
          <w:p w14:paraId="08320366"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pattern with wheeze (odds ratio = 1.77, 95% confidence interval: 1.10–2.84) after adjustment for total energy intake and controlling for potential confounders</w:t>
            </w:r>
          </w:p>
        </w:tc>
        <w:tc>
          <w:tcPr>
            <w:tcW w:w="3393" w:type="dxa"/>
          </w:tcPr>
          <w:p w14:paraId="01B90CA4"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lastRenderedPageBreak/>
              <w:t>Confounders taken into account:</w:t>
            </w:r>
          </w:p>
          <w:p w14:paraId="3326A5FA"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rPr>
              <w:t xml:space="preserve">BMI, physical activity, pubertal development, </w:t>
            </w:r>
            <w:r w:rsidRPr="00DB7374">
              <w:rPr>
                <w:rFonts w:ascii="Arial" w:hAnsi="Arial" w:cs="Arial"/>
                <w:color w:val="000000" w:themeColor="text1"/>
                <w:sz w:val="20"/>
                <w:szCs w:val="20"/>
                <w:lang w:val="en-GB"/>
              </w:rPr>
              <w:t>gender</w:t>
            </w:r>
          </w:p>
          <w:p w14:paraId="6CBA3CB7"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(male, female reference category), age (&lt; 10 years, ‡ 10 years</w:t>
            </w:r>
          </w:p>
          <w:p w14:paraId="3FB8219B"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reference category), education of caregiver (£ 4th grade, 5th</w:t>
            </w:r>
          </w:p>
          <w:p w14:paraId="15EE0B28"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grade ‡ reference category), household location (urban, rural</w:t>
            </w:r>
          </w:p>
          <w:p w14:paraId="682EBAD2"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reference category), per capita income [as minimum salary</w:t>
            </w:r>
          </w:p>
          <w:p w14:paraId="63C1FA74"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(MS); £ 1 MS, &gt; 1 MS reference category], number of people</w:t>
            </w:r>
          </w:p>
          <w:p w14:paraId="23B23120"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living in the household (&gt; 3, £ 3 reference category), and</w:t>
            </w:r>
          </w:p>
          <w:p w14:paraId="06134B35" w14:textId="77777777" w:rsidR="00D12B78" w:rsidRPr="00DB7374" w:rsidRDefault="00D12B78" w:rsidP="00C12CB1">
            <w:pPr>
              <w:pStyle w:val="Tablebody"/>
              <w:rPr>
                <w:rFonts w:ascii="Arial" w:hAnsi="Arial" w:cs="Arial"/>
                <w:color w:val="000000" w:themeColor="text1"/>
                <w:sz w:val="20"/>
                <w:szCs w:val="20"/>
                <w:lang w:val="en-GB"/>
              </w:rPr>
            </w:pPr>
            <w:r w:rsidRPr="00DB7374">
              <w:rPr>
                <w:rFonts w:ascii="Arial" w:hAnsi="Arial" w:cs="Arial"/>
                <w:color w:val="000000" w:themeColor="text1"/>
                <w:sz w:val="20"/>
                <w:szCs w:val="20"/>
                <w:lang w:val="en-GB"/>
              </w:rPr>
              <w:lastRenderedPageBreak/>
              <w:t>presence of smokers in the house (no reference category, Yes)</w:t>
            </w:r>
          </w:p>
          <w:p w14:paraId="78438899" w14:textId="77777777" w:rsidR="00D12B78" w:rsidRPr="00DB7374" w:rsidRDefault="00D12B78" w:rsidP="006F3274">
            <w:pPr>
              <w:pStyle w:val="Tablebody"/>
              <w:rPr>
                <w:rFonts w:ascii="Arial" w:hAnsi="Arial" w:cs="Arial"/>
                <w:noProof/>
                <w:color w:val="000000" w:themeColor="text1"/>
                <w:sz w:val="20"/>
                <w:szCs w:val="20"/>
              </w:rPr>
            </w:pPr>
          </w:p>
        </w:tc>
      </w:tr>
      <w:tr w:rsidR="00D12B78" w:rsidRPr="00DB7374" w14:paraId="4FC8E698" w14:textId="77777777" w:rsidTr="0093062F">
        <w:trPr>
          <w:trHeight w:val="66"/>
        </w:trPr>
        <w:tc>
          <w:tcPr>
            <w:tcW w:w="3150" w:type="dxa"/>
          </w:tcPr>
          <w:p w14:paraId="0A69CD80" w14:textId="7192EA38" w:rsidR="00D12B78" w:rsidRPr="00DB7374" w:rsidRDefault="00D12B78" w:rsidP="00C12CB1">
            <w:pPr>
              <w:pStyle w:val="Tablebody"/>
              <w:rPr>
                <w:rFonts w:ascii="Arial" w:hAnsi="Arial" w:cs="Arial"/>
                <w:b/>
                <w:color w:val="000000" w:themeColor="text1"/>
                <w:sz w:val="20"/>
                <w:szCs w:val="20"/>
              </w:rPr>
            </w:pPr>
            <w:r w:rsidRPr="00DB7374">
              <w:rPr>
                <w:rFonts w:ascii="Arial" w:hAnsi="Arial" w:cs="Arial"/>
                <w:b/>
                <w:noProof/>
                <w:color w:val="000000" w:themeColor="text1"/>
                <w:sz w:val="20"/>
                <w:szCs w:val="20"/>
              </w:rPr>
              <w:lastRenderedPageBreak/>
              <w:t xml:space="preserve">Lee et al. 2012 </w:t>
            </w:r>
            <w:r w:rsidRPr="00DB7374">
              <w:rPr>
                <w:rFonts w:ascii="Arial" w:hAnsi="Arial" w:cs="Arial"/>
                <w:b/>
                <w:noProof/>
                <w:color w:val="000000" w:themeColor="text1"/>
                <w:sz w:val="20"/>
                <w:szCs w:val="20"/>
              </w:rPr>
              <w:fldChar w:fldCharType="begin">
                <w:fldData xml:space="preserve">PEVuZE5vdGU+PENpdGU+PEF1dGhvcj5MZWU8L0F1dGhvcj48WWVhcj4yMDEyPC9ZZWFyPjxSZWNO
dW0+NDU5MzwvUmVjTnVtPjxEaXNwbGF5VGV4dD48c3R5bGUgZmFjZT0ic3VwZXJzY3JpcHQiPjcx
PC9zdHlsZT48L0Rpc3BsYXlUZXh0PjxyZWNvcmQ+PHJlYy1udW1iZXI+NDU5MzwvcmVjLW51bWJl
cj48Zm9yZWlnbi1rZXlzPjxrZXkgYXBwPSJFTiIgZGItaWQ9Ind2cnpmMDl0a3p3NTl3ZXBzeGJw
emFhaHgwc2Q5eHM5MHI1dCIgdGltZXN0YW1wPSIxNTM5ODEwOTM2Ij40NTkzPC9rZXk+PC9mb3Jl
aWduLWtleXM+PHJlZi10eXBlIG5hbWU9IkpvdXJuYWwgQXJ0aWNsZSI+MTc8L3JlZi10eXBlPjxj
b250cmlidXRvcnM+PGF1dGhvcnM+PGF1dGhvcj5MZWUsIFMuIEMuPC9hdXRob3I+PGF1dGhvcj5Z
YW5nLCBZLiBILjwvYXV0aG9yPjxhdXRob3I+Q2h1YW5nLCBTLiBZLjwvYXV0aG9yPjxhdXRob3I+
TGl1LCBTLiBDLjwvYXV0aG9yPjxhdXRob3I+WWFuZywgSC4gQy48L2F1dGhvcj48YXV0aG9yPlBh
biwgVy4gSC48L2F1dGhvcj48L2F1dGhvcnM+PC9jb250cmlidXRvcnM+PGF1dGgtYWRkcmVzcz5E
ZXBhcnRtZW4gdG9mIEJpb2NoZW1pY2FsIFNjaWVuY2UgYW5kIFRlY2hub2xvZ3ksIENvbGxlZ2Ug
b2YgTGlmZSBTY2llbmNlLCBOYXRpb25hbCBUYWl3YW4gVW5pdmVyc2l0eSwgVGFpcGVpLCBUYWl3
YW4sIFJPQy48L2F1dGgtYWRkcmVzcz48dGl0bGVzPjx0aXRsZT5SaXNrIG9mIGFzdGhtYSBhc3Nv
Y2lhdGVkIHdpdGggZW5lcmd5LWRlbnNlIGJ1dCBudXRyaWVudC1wb29yIGRpZXRhcnkgcGF0dGVy
biBpbiBUYWl3YW5lc2UgY2hpbGRyZW48L3RpdGxlPjxzZWNvbmRhcnktdGl0bGU+QXNpYSBQYWMg
SiBDbGluIE51dHI8L3NlY29uZGFyeS10aXRsZT48L3RpdGxlcz48cGVyaW9kaWNhbD48ZnVsbC10
aXRsZT5Bc2lhIFBhY2lmaWMgSm91cm5hbCBvZiBDbGluaWNhbCBOdXRyaXRpb248L2Z1bGwtdGl0
bGU+PGFiYnItMT5Bc2lhIFBhYyBKIENsaW4gTnV0cjwvYWJici0xPjwvcGVyaW9kaWNhbD48cGFn
ZXM+NzMtODE8L3BhZ2VzPjx2b2x1bWU+MjE8L3ZvbHVtZT48bnVtYmVyPjE8L251bWJlcj48ZWRp
dGlvbj4yMDEyLzAzLzAxPC9lZGl0aW9uPjxrZXl3b3Jkcz48a2V5d29yZD5Bc3RobWEvKmVwaWRl
bWlvbG9neTwva2V5d29yZD48a2V5d29yZD5Cb2R5IE1hc3MgSW5kZXg8L2tleXdvcmQ+PGtleXdv
cmQ+Q2hpbGQ8L2tleXdvcmQ+PGtleXdvcmQ+KkNoaWxkIE51dHJpdGlvbmFsIFBoeXNpb2xvZ2lj
YWwgUGhlbm9tZW5hPC9rZXl3b3JkPjxrZXl3b3JkPkRpZXQvKmFkdmVyc2UgZWZmZWN0cy8qbWV0
aG9kczwva2V5d29yZD48a2V5d29yZD4qRW5lcmd5IEludGFrZTwva2V5d29yZD48a2V5d29yZD4q
RmVlZGluZyBCZWhhdmlvcjwva2V5d29yZD48a2V5d29yZD5GZW1hbGU8L2tleXdvcmQ+PGtleXdv
cmQ+SGVhbHRoIFN1cnZleXMvbWV0aG9kcy9zdGF0aXN0aWNzICZhbXA7IG51bWVyaWNhbCBkYXRh
PC9rZXl3b3JkPjxrZXl3b3JkPkh1bWFuczwva2V5d29yZD48a2V5d29yZD5MaWZlIFN0eWxlPC9r
ZXl3b3JkPjxrZXl3b3JkPk1hbGU8L2tleXdvcmQ+PGtleXdvcmQ+TnV0cml0aW9uIFN1cnZleXMv
bWV0aG9kcy9zdGF0aXN0aWNzICZhbXA7IG51bWVyaWNhbCBkYXRhPC9rZXl3b3JkPjxrZXl3b3Jk
PlByZXZhbGVuY2U8L2tleXdvcmQ+PGtleXdvcmQ+Umlzazwva2V5d29yZD48a2V5d29yZD5SaXNr
IEZhY3RvcnM8L2tleXdvcmQ+PGtleXdvcmQ+U3VydmV5cyBhbmQgUXVlc3Rpb25uYWlyZXM8L2tl
eXdvcmQ+PGtleXdvcmQ+VGFpd2FuL2VwaWRlbWlvbG9neTwva2V5d29yZD48L2tleXdvcmRzPjxk
YXRlcz48eWVhcj4yMDEyPC95ZWFyPjwvZGF0ZXM+PGlzYm4+MDk2NC03MDU4IChQcmludCkmI3hE
OzA5NjQtNzA1OCAoTGlua2luZyk8L2lzYm4+PGFjY2Vzc2lvbi1udW0+MjIzNzQ1NjM8L2FjY2Vz
c2lvbi1udW0+PHVybHM+PHJlbGF0ZWQtdXJscz48dXJsPmh0dHBzOi8vd3d3Lm5jYmkubmxtLm5p
aC5nb3YvcHVibWVkLzIyMzc0NTYzPC91cmw+PC9yZWxhdGVkLXVybHM+PC91cmxzPjwvcmVjb3Jk
PjwvQ2l0ZT48L0VuZE5vdGU+
</w:fldData>
              </w:fldChar>
            </w:r>
            <w:r w:rsidR="00B96606">
              <w:rPr>
                <w:rFonts w:ascii="Arial" w:hAnsi="Arial" w:cs="Arial"/>
                <w:b/>
                <w:noProof/>
                <w:color w:val="000000" w:themeColor="text1"/>
                <w:sz w:val="20"/>
                <w:szCs w:val="20"/>
              </w:rPr>
              <w:instrText xml:space="preserve"> ADDIN EN.CITE </w:instrText>
            </w:r>
            <w:r w:rsidR="00B96606">
              <w:rPr>
                <w:rFonts w:ascii="Arial" w:hAnsi="Arial" w:cs="Arial"/>
                <w:b/>
                <w:noProof/>
                <w:color w:val="000000" w:themeColor="text1"/>
                <w:sz w:val="20"/>
                <w:szCs w:val="20"/>
              </w:rPr>
              <w:fldChar w:fldCharType="begin">
                <w:fldData xml:space="preserve">PEVuZE5vdGU+PENpdGU+PEF1dGhvcj5MZWU8L0F1dGhvcj48WWVhcj4yMDEyPC9ZZWFyPjxSZWNO
dW0+NDU5MzwvUmVjTnVtPjxEaXNwbGF5VGV4dD48c3R5bGUgZmFjZT0ic3VwZXJzY3JpcHQiPjcx
PC9zdHlsZT48L0Rpc3BsYXlUZXh0PjxyZWNvcmQ+PHJlYy1udW1iZXI+NDU5MzwvcmVjLW51bWJl
cj48Zm9yZWlnbi1rZXlzPjxrZXkgYXBwPSJFTiIgZGItaWQ9Ind2cnpmMDl0a3p3NTl3ZXBzeGJw
emFhaHgwc2Q5eHM5MHI1dCIgdGltZXN0YW1wPSIxNTM5ODEwOTM2Ij40NTkzPC9rZXk+PC9mb3Jl
aWduLWtleXM+PHJlZi10eXBlIG5hbWU9IkpvdXJuYWwgQXJ0aWNsZSI+MTc8L3JlZi10eXBlPjxj
b250cmlidXRvcnM+PGF1dGhvcnM+PGF1dGhvcj5MZWUsIFMuIEMuPC9hdXRob3I+PGF1dGhvcj5Z
YW5nLCBZLiBILjwvYXV0aG9yPjxhdXRob3I+Q2h1YW5nLCBTLiBZLjwvYXV0aG9yPjxhdXRob3I+
TGl1LCBTLiBDLjwvYXV0aG9yPjxhdXRob3I+WWFuZywgSC4gQy48L2F1dGhvcj48YXV0aG9yPlBh
biwgVy4gSC48L2F1dGhvcj48L2F1dGhvcnM+PC9jb250cmlidXRvcnM+PGF1dGgtYWRkcmVzcz5E
ZXBhcnRtZW4gdG9mIEJpb2NoZW1pY2FsIFNjaWVuY2UgYW5kIFRlY2hub2xvZ3ksIENvbGxlZ2Ug
b2YgTGlmZSBTY2llbmNlLCBOYXRpb25hbCBUYWl3YW4gVW5pdmVyc2l0eSwgVGFpcGVpLCBUYWl3
YW4sIFJPQy48L2F1dGgtYWRkcmVzcz48dGl0bGVzPjx0aXRsZT5SaXNrIG9mIGFzdGhtYSBhc3Nv
Y2lhdGVkIHdpdGggZW5lcmd5LWRlbnNlIGJ1dCBudXRyaWVudC1wb29yIGRpZXRhcnkgcGF0dGVy
biBpbiBUYWl3YW5lc2UgY2hpbGRyZW48L3RpdGxlPjxzZWNvbmRhcnktdGl0bGU+QXNpYSBQYWMg
SiBDbGluIE51dHI8L3NlY29uZGFyeS10aXRsZT48L3RpdGxlcz48cGVyaW9kaWNhbD48ZnVsbC10
aXRsZT5Bc2lhIFBhY2lmaWMgSm91cm5hbCBvZiBDbGluaWNhbCBOdXRyaXRpb248L2Z1bGwtdGl0
bGU+PGFiYnItMT5Bc2lhIFBhYyBKIENsaW4gTnV0cjwvYWJici0xPjwvcGVyaW9kaWNhbD48cGFn
ZXM+NzMtODE8L3BhZ2VzPjx2b2x1bWU+MjE8L3ZvbHVtZT48bnVtYmVyPjE8L251bWJlcj48ZWRp
dGlvbj4yMDEyLzAzLzAxPC9lZGl0aW9uPjxrZXl3b3Jkcz48a2V5d29yZD5Bc3RobWEvKmVwaWRl
bWlvbG9neTwva2V5d29yZD48a2V5d29yZD5Cb2R5IE1hc3MgSW5kZXg8L2tleXdvcmQ+PGtleXdv
cmQ+Q2hpbGQ8L2tleXdvcmQ+PGtleXdvcmQ+KkNoaWxkIE51dHJpdGlvbmFsIFBoeXNpb2xvZ2lj
YWwgUGhlbm9tZW5hPC9rZXl3b3JkPjxrZXl3b3JkPkRpZXQvKmFkdmVyc2UgZWZmZWN0cy8qbWV0
aG9kczwva2V5d29yZD48a2V5d29yZD4qRW5lcmd5IEludGFrZTwva2V5d29yZD48a2V5d29yZD4q
RmVlZGluZyBCZWhhdmlvcjwva2V5d29yZD48a2V5d29yZD5GZW1hbGU8L2tleXdvcmQ+PGtleXdv
cmQ+SGVhbHRoIFN1cnZleXMvbWV0aG9kcy9zdGF0aXN0aWNzICZhbXA7IG51bWVyaWNhbCBkYXRh
PC9rZXl3b3JkPjxrZXl3b3JkPkh1bWFuczwva2V5d29yZD48a2V5d29yZD5MaWZlIFN0eWxlPC9r
ZXl3b3JkPjxrZXl3b3JkPk1hbGU8L2tleXdvcmQ+PGtleXdvcmQ+TnV0cml0aW9uIFN1cnZleXMv
bWV0aG9kcy9zdGF0aXN0aWNzICZhbXA7IG51bWVyaWNhbCBkYXRhPC9rZXl3b3JkPjxrZXl3b3Jk
PlByZXZhbGVuY2U8L2tleXdvcmQ+PGtleXdvcmQ+Umlzazwva2V5d29yZD48a2V5d29yZD5SaXNr
IEZhY3RvcnM8L2tleXdvcmQ+PGtleXdvcmQ+U3VydmV5cyBhbmQgUXVlc3Rpb25uYWlyZXM8L2tl
eXdvcmQ+PGtleXdvcmQ+VGFpd2FuL2VwaWRlbWlvbG9neTwva2V5d29yZD48L2tleXdvcmRzPjxk
YXRlcz48eWVhcj4yMDEyPC95ZWFyPjwvZGF0ZXM+PGlzYm4+MDk2NC03MDU4IChQcmludCkmI3hE
OzA5NjQtNzA1OCAoTGlua2luZyk8L2lzYm4+PGFjY2Vzc2lvbi1udW0+MjIzNzQ1NjM8L2FjY2Vz
c2lvbi1udW0+PHVybHM+PHJlbGF0ZWQtdXJscz48dXJsPmh0dHBzOi8vd3d3Lm5jYmkubmxtLm5p
aC5nb3YvcHVibWVkLzIyMzc0NTYzPC91cmw+PC9yZWxhdGVkLXVybHM+PC91cmxzPjwvcmVjb3Jk
PjwvQ2l0ZT48L0VuZE5vdGU+
</w:fldData>
              </w:fldChar>
            </w:r>
            <w:r w:rsidR="00B96606">
              <w:rPr>
                <w:rFonts w:ascii="Arial" w:hAnsi="Arial" w:cs="Arial"/>
                <w:b/>
                <w:noProof/>
                <w:color w:val="000000" w:themeColor="text1"/>
                <w:sz w:val="20"/>
                <w:szCs w:val="20"/>
              </w:rPr>
              <w:instrText xml:space="preserve"> ADDIN EN.CITE.DATA </w:instrText>
            </w:r>
            <w:r w:rsidR="00B96606">
              <w:rPr>
                <w:rFonts w:ascii="Arial" w:hAnsi="Arial" w:cs="Arial"/>
                <w:b/>
                <w:noProof/>
                <w:color w:val="000000" w:themeColor="text1"/>
                <w:sz w:val="20"/>
                <w:szCs w:val="20"/>
              </w:rPr>
            </w:r>
            <w:r w:rsidR="00B96606">
              <w:rPr>
                <w:rFonts w:ascii="Arial" w:hAnsi="Arial" w:cs="Arial"/>
                <w:b/>
                <w:noProof/>
                <w:color w:val="000000" w:themeColor="text1"/>
                <w:sz w:val="20"/>
                <w:szCs w:val="20"/>
              </w:rPr>
              <w:fldChar w:fldCharType="end"/>
            </w:r>
            <w:r w:rsidRPr="00DB7374">
              <w:rPr>
                <w:rFonts w:ascii="Arial" w:hAnsi="Arial" w:cs="Arial"/>
                <w:b/>
                <w:noProof/>
                <w:color w:val="000000" w:themeColor="text1"/>
                <w:sz w:val="20"/>
                <w:szCs w:val="20"/>
              </w:rPr>
            </w:r>
            <w:r w:rsidRPr="00DB7374">
              <w:rPr>
                <w:rFonts w:ascii="Arial" w:hAnsi="Arial" w:cs="Arial"/>
                <w:b/>
                <w:noProof/>
                <w:color w:val="000000" w:themeColor="text1"/>
                <w:sz w:val="20"/>
                <w:szCs w:val="20"/>
              </w:rPr>
              <w:fldChar w:fldCharType="separate"/>
            </w:r>
            <w:r w:rsidR="00B96606" w:rsidRPr="00B96606">
              <w:rPr>
                <w:rFonts w:ascii="Arial" w:hAnsi="Arial" w:cs="Arial"/>
                <w:b/>
                <w:noProof/>
                <w:color w:val="000000" w:themeColor="text1"/>
                <w:sz w:val="20"/>
                <w:szCs w:val="20"/>
                <w:vertAlign w:val="superscript"/>
              </w:rPr>
              <w:t>71</w:t>
            </w:r>
            <w:r w:rsidRPr="00DB7374">
              <w:rPr>
                <w:rFonts w:ascii="Arial" w:hAnsi="Arial" w:cs="Arial"/>
                <w:b/>
                <w:noProof/>
                <w:color w:val="000000" w:themeColor="text1"/>
                <w:sz w:val="20"/>
                <w:szCs w:val="20"/>
              </w:rPr>
              <w:fldChar w:fldCharType="end"/>
            </w:r>
          </w:p>
          <w:p w14:paraId="17FD5E33"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Cross-sectional study</w:t>
            </w:r>
          </w:p>
          <w:p w14:paraId="6E1394EE"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Taiwan</w:t>
            </w:r>
          </w:p>
          <w:p w14:paraId="00455677"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Sample Size</w:t>
            </w:r>
            <w:r w:rsidRPr="00DB7374">
              <w:rPr>
                <w:rFonts w:ascii="Arial" w:hAnsi="Arial" w:cs="Arial"/>
                <w:color w:val="000000" w:themeColor="text1"/>
                <w:sz w:val="20"/>
                <w:szCs w:val="20"/>
              </w:rPr>
              <w:t>:</w:t>
            </w:r>
          </w:p>
          <w:p w14:paraId="7F12CB33"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 xml:space="preserve">Baseline N: </w:t>
            </w:r>
            <w:r w:rsidRPr="00DB7374">
              <w:rPr>
                <w:rFonts w:ascii="Arial" w:hAnsi="Arial" w:cs="Arial"/>
                <w:color w:val="000000" w:themeColor="text1"/>
                <w:sz w:val="20"/>
                <w:szCs w:val="20"/>
                <w:lang w:val="en-GB"/>
              </w:rPr>
              <w:t xml:space="preserve">2,419 </w:t>
            </w:r>
            <w:r w:rsidRPr="00DB7374">
              <w:rPr>
                <w:rFonts w:ascii="Arial" w:hAnsi="Arial" w:cs="Arial"/>
                <w:noProof/>
                <w:color w:val="000000" w:themeColor="text1"/>
                <w:sz w:val="20"/>
                <w:szCs w:val="20"/>
              </w:rPr>
              <w:t>schoolchildren</w:t>
            </w:r>
          </w:p>
          <w:p w14:paraId="0F0A57AC"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Analytic N: 2082</w:t>
            </w:r>
          </w:p>
          <w:p w14:paraId="1AD211D1"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 xml:space="preserve">Response rate: </w:t>
            </w:r>
            <w:r w:rsidRPr="00DB7374">
              <w:rPr>
                <w:rFonts w:ascii="Arial" w:hAnsi="Arial" w:cs="Arial"/>
                <w:color w:val="000000" w:themeColor="text1"/>
                <w:sz w:val="20"/>
                <w:szCs w:val="20"/>
                <w:lang w:val="en-GB"/>
              </w:rPr>
              <w:t>78.8%.</w:t>
            </w:r>
          </w:p>
          <w:p w14:paraId="08023879"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noProof/>
                <w:color w:val="000000" w:themeColor="text1"/>
                <w:sz w:val="20"/>
                <w:szCs w:val="20"/>
              </w:rPr>
              <w:t>Sample Size Calculation: NR</w:t>
            </w:r>
          </w:p>
          <w:p w14:paraId="583D409D"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Sex:</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m 1111, f 971</w:t>
            </w:r>
          </w:p>
          <w:p w14:paraId="40E4ABE4"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Race/Ethnicity</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NR</w:t>
            </w:r>
          </w:p>
          <w:p w14:paraId="1FA3100A"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Atopic Disease Risk Status</w:t>
            </w:r>
            <w:r w:rsidRPr="00DB7374">
              <w:rPr>
                <w:rFonts w:ascii="Arial" w:hAnsi="Arial" w:cs="Arial"/>
                <w:color w:val="000000" w:themeColor="text1"/>
                <w:sz w:val="20"/>
                <w:szCs w:val="20"/>
              </w:rPr>
              <w:t xml:space="preserve">: </w:t>
            </w:r>
          </w:p>
          <w:p w14:paraId="4DAB0AAD"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Parental asthma: 3,7%</w:t>
            </w:r>
          </w:p>
        </w:tc>
        <w:tc>
          <w:tcPr>
            <w:tcW w:w="4077" w:type="dxa"/>
          </w:tcPr>
          <w:p w14:paraId="35C56DC8"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Intervention/Exposure:</w:t>
            </w:r>
          </w:p>
          <w:p w14:paraId="721170D0"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Dietary pattern identified by reduced rank regression (RRR)</w:t>
            </w:r>
          </w:p>
          <w:p w14:paraId="2221CFA1"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rPr>
              <w:t>Assessment Methods of DP</w:t>
            </w:r>
            <w:r w:rsidRPr="00DB7374">
              <w:rPr>
                <w:rFonts w:ascii="Arial" w:hAnsi="Arial" w:cs="Arial"/>
                <w:color w:val="000000" w:themeColor="text1"/>
                <w:sz w:val="20"/>
                <w:szCs w:val="20"/>
              </w:rPr>
              <w:t xml:space="preserve">: </w:t>
            </w:r>
          </w:p>
          <w:p w14:paraId="062714E8"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FFQ with 21 food groups to assess dietary intake (at home)</w:t>
            </w:r>
          </w:p>
          <w:p w14:paraId="2459AB5A"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Average intake in days/wk in the past month</w:t>
            </w:r>
          </w:p>
          <w:p w14:paraId="1F0F4F79"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Food groups included vegetables, fruits, milk, yogurt, Yakult (lactic acid beverages with low dairy protein and high sugar), cheese, meat, fish, shellfish, organ meat (e.g. heart, liver, kidney and stomach of poultry and livestock),</w:t>
            </w:r>
            <w:r>
              <w:rPr>
                <w:rFonts w:ascii="Arial" w:hAnsi="Arial" w:cs="Arial"/>
                <w:color w:val="000000" w:themeColor="text1"/>
                <w:sz w:val="20"/>
                <w:szCs w:val="20"/>
                <w:lang w:val="en-GB"/>
              </w:rPr>
              <w:t xml:space="preserve"> </w:t>
            </w:r>
            <w:r w:rsidRPr="00DB7374">
              <w:rPr>
                <w:rFonts w:ascii="Arial" w:hAnsi="Arial" w:cs="Arial"/>
                <w:color w:val="000000" w:themeColor="text1"/>
                <w:sz w:val="20"/>
                <w:szCs w:val="20"/>
                <w:lang w:val="en-GB"/>
              </w:rPr>
              <w:t>soybean milk, soy products, eggs, fast foods (e.g. hamburgers, pizza, French fries, fried chicken, and fried Asian delicacies), high-fat snacks (e.g. potato chips, flour based and rice flour-based crisps), sweet drinks (e.g. cola and soda), candy (e.g. chocolate and candy), desserts (e.g. cakes, cookies and sweet pastries), instant noodles, rice and flour.</w:t>
            </w:r>
          </w:p>
        </w:tc>
        <w:tc>
          <w:tcPr>
            <w:tcW w:w="4320" w:type="dxa"/>
          </w:tcPr>
          <w:p w14:paraId="29689C24" w14:textId="77777777" w:rsidR="00D12B78" w:rsidRPr="006F3274" w:rsidRDefault="00D12B78" w:rsidP="00C12CB1">
            <w:pPr>
              <w:pStyle w:val="Tablebody"/>
              <w:rPr>
                <w:rFonts w:ascii="Arial" w:hAnsi="Arial" w:cs="Arial"/>
                <w:b/>
                <w:noProof/>
                <w:color w:val="000000" w:themeColor="text1"/>
                <w:sz w:val="20"/>
                <w:szCs w:val="20"/>
              </w:rPr>
            </w:pPr>
            <w:r w:rsidRPr="006F3274">
              <w:rPr>
                <w:rFonts w:ascii="Arial" w:hAnsi="Arial" w:cs="Arial"/>
                <w:b/>
                <w:noProof/>
                <w:color w:val="000000" w:themeColor="text1"/>
                <w:sz w:val="20"/>
                <w:szCs w:val="20"/>
              </w:rPr>
              <w:t>Outcomes studied:</w:t>
            </w:r>
          </w:p>
          <w:p w14:paraId="2D3AD9FC"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noProof/>
                <w:color w:val="000000" w:themeColor="text1"/>
                <w:sz w:val="20"/>
                <w:szCs w:val="20"/>
              </w:rPr>
              <w:t>Asthma assessed by ISAAC questionnaire</w:t>
            </w:r>
            <w:r w:rsidRPr="00DB7374">
              <w:rPr>
                <w:rFonts w:ascii="Arial" w:hAnsi="Arial" w:cs="Arial"/>
                <w:color w:val="000000" w:themeColor="text1"/>
                <w:sz w:val="20"/>
                <w:szCs w:val="20"/>
              </w:rPr>
              <w:t xml:space="preserve"> by face-to-face interviews</w:t>
            </w:r>
          </w:p>
          <w:p w14:paraId="45C96845"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 xml:space="preserve">Asthma ever 5.4% </w:t>
            </w:r>
          </w:p>
          <w:p w14:paraId="5AB20318"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 xml:space="preserve">Current asthma 3.5% </w:t>
            </w:r>
          </w:p>
          <w:p w14:paraId="7A2D9C5D"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 xml:space="preserve">Current severe asthma 2.3% </w:t>
            </w:r>
          </w:p>
          <w:p w14:paraId="42D48429"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 xml:space="preserve">Exercise-induced wheeze 3.1% </w:t>
            </w:r>
            <w:r w:rsidRPr="00DB7374">
              <w:rPr>
                <w:rFonts w:ascii="Arial" w:hAnsi="Arial" w:cs="Arial"/>
                <w:color w:val="000000" w:themeColor="text1"/>
                <w:sz w:val="20"/>
                <w:szCs w:val="20"/>
                <w:lang w:val="en-GB"/>
              </w:rPr>
              <w:br/>
              <w:t>Nocturnal cough 6.9%</w:t>
            </w:r>
          </w:p>
          <w:p w14:paraId="6DDEF3C8"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More prevalent in boys</w:t>
            </w:r>
          </w:p>
          <w:p w14:paraId="1D3B2629"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p>
          <w:p w14:paraId="0133B8F5" w14:textId="76626265"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The RRR</w:t>
            </w:r>
            <w:r>
              <w:rPr>
                <w:rFonts w:ascii="Arial" w:hAnsi="Arial" w:cs="Arial"/>
                <w:color w:val="000000" w:themeColor="text1"/>
                <w:sz w:val="20"/>
                <w:szCs w:val="20"/>
                <w:lang w:val="en-GB"/>
              </w:rPr>
              <w:t xml:space="preserve"> </w:t>
            </w:r>
            <w:r w:rsidRPr="00DB7374">
              <w:rPr>
                <w:rFonts w:ascii="Arial" w:hAnsi="Arial" w:cs="Arial"/>
                <w:color w:val="000000" w:themeColor="text1"/>
                <w:sz w:val="20"/>
                <w:szCs w:val="20"/>
                <w:lang w:val="en-GB"/>
              </w:rPr>
              <w:t xml:space="preserve">derived dietary pattern was </w:t>
            </w:r>
            <w:r w:rsidR="000B1DC5">
              <w:rPr>
                <w:rFonts w:ascii="Arial" w:hAnsi="Arial" w:cs="Arial"/>
                <w:color w:val="000000" w:themeColor="text1"/>
                <w:sz w:val="20"/>
                <w:szCs w:val="20"/>
                <w:lang w:val="en-GB"/>
              </w:rPr>
              <w:t>characterised</w:t>
            </w:r>
            <w:r w:rsidRPr="00DB7374">
              <w:rPr>
                <w:rFonts w:ascii="Arial" w:hAnsi="Arial" w:cs="Arial"/>
                <w:color w:val="000000" w:themeColor="text1"/>
                <w:sz w:val="20"/>
                <w:szCs w:val="20"/>
                <w:lang w:val="en-GB"/>
              </w:rPr>
              <w:t xml:space="preserve"> by high consumption of fast foods, high-fat snacks, candy, and cheese; and low consumption of fruit, vegetables and rice. The RRR-derived dietary pattern was associated with an increased risk of current asthma (OR [95% CI]) (2.42 [1.19-4.93] for Q4/Q1, </w:t>
            </w:r>
            <w:r w:rsidRPr="00DB7374">
              <w:rPr>
                <w:rFonts w:ascii="Arial" w:hAnsi="Arial" w:cs="Arial"/>
                <w:i/>
                <w:iCs/>
                <w:color w:val="000000" w:themeColor="text1"/>
                <w:sz w:val="20"/>
                <w:szCs w:val="20"/>
                <w:lang w:val="en-GB"/>
              </w:rPr>
              <w:t>p-</w:t>
            </w:r>
            <w:r w:rsidRPr="00DB7374">
              <w:rPr>
                <w:rFonts w:ascii="Arial" w:hAnsi="Arial" w:cs="Arial"/>
                <w:color w:val="000000" w:themeColor="text1"/>
                <w:sz w:val="20"/>
                <w:szCs w:val="20"/>
                <w:lang w:val="en-GB"/>
              </w:rPr>
              <w:t xml:space="preserve">for-trend=0.01), current severe asthma (3.21 [1.11-9.25] for Q3/Q1, 4.45 [1.59-12.5] for Q4/Q1; </w:t>
            </w:r>
            <w:r w:rsidRPr="00DB7374">
              <w:rPr>
                <w:rFonts w:ascii="Arial" w:hAnsi="Arial" w:cs="Arial"/>
                <w:i/>
                <w:iCs/>
                <w:color w:val="000000" w:themeColor="text1"/>
                <w:sz w:val="20"/>
                <w:szCs w:val="20"/>
                <w:lang w:val="en-GB"/>
              </w:rPr>
              <w:t>p</w:t>
            </w:r>
            <w:r w:rsidRPr="00DB7374">
              <w:rPr>
                <w:rFonts w:ascii="Arial" w:hAnsi="Arial" w:cs="Arial"/>
                <w:color w:val="000000" w:themeColor="text1"/>
                <w:sz w:val="20"/>
                <w:szCs w:val="20"/>
                <w:lang w:val="en-GB"/>
              </w:rPr>
              <w:t xml:space="preserve">-for-trend=0.003), and nocturnal cough (1.79 [1.06-3.05] for Q2/Q1, 1.74 [1.02-2.97] for Q3/Q1, 1.82 [1.07-3.11] for Q4/Q1; </w:t>
            </w:r>
            <w:r w:rsidRPr="00DB7374">
              <w:rPr>
                <w:rFonts w:ascii="Arial" w:hAnsi="Arial" w:cs="Arial"/>
                <w:i/>
                <w:iCs/>
                <w:color w:val="000000" w:themeColor="text1"/>
                <w:sz w:val="20"/>
                <w:szCs w:val="20"/>
                <w:lang w:val="en-GB"/>
              </w:rPr>
              <w:t>p</w:t>
            </w:r>
            <w:r w:rsidRPr="00DB7374">
              <w:rPr>
                <w:rFonts w:ascii="Arial" w:hAnsi="Arial" w:cs="Arial"/>
                <w:color w:val="000000" w:themeColor="text1"/>
                <w:sz w:val="20"/>
                <w:szCs w:val="20"/>
                <w:lang w:val="en-GB"/>
              </w:rPr>
              <w:t>-for-trend=0.049).</w:t>
            </w:r>
          </w:p>
        </w:tc>
        <w:tc>
          <w:tcPr>
            <w:tcW w:w="3393" w:type="dxa"/>
          </w:tcPr>
          <w:p w14:paraId="384B3C1D"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Confounders taken into account:</w:t>
            </w:r>
          </w:p>
          <w:p w14:paraId="394DE55A"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Pr>
                <w:rFonts w:ascii="Arial" w:hAnsi="Arial" w:cs="Arial"/>
                <w:color w:val="000000" w:themeColor="text1"/>
                <w:sz w:val="20"/>
                <w:szCs w:val="20"/>
                <w:lang w:val="en-GB"/>
              </w:rPr>
              <w:t>A</w:t>
            </w:r>
            <w:r w:rsidRPr="00DB7374">
              <w:rPr>
                <w:rFonts w:ascii="Arial" w:hAnsi="Arial" w:cs="Arial"/>
                <w:color w:val="000000" w:themeColor="text1"/>
                <w:sz w:val="20"/>
                <w:szCs w:val="20"/>
                <w:lang w:val="en-GB"/>
              </w:rPr>
              <w:t>ge, sex, BMI z-score, older</w:t>
            </w:r>
          </w:p>
          <w:p w14:paraId="7C647134"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sibling number (0, 1 and 2+), parental education level</w:t>
            </w:r>
          </w:p>
          <w:p w14:paraId="3457CAFB"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(&lt;high school, high school, and college+), parental asthma</w:t>
            </w:r>
          </w:p>
          <w:p w14:paraId="2712D906"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status (yes and no), ambient NOx concentration and</w:t>
            </w:r>
          </w:p>
          <w:p w14:paraId="191C8CDB" w14:textId="77777777" w:rsidR="00D12B78" w:rsidRPr="00DB7374" w:rsidRDefault="00D12B78" w:rsidP="00C12CB1">
            <w:pPr>
              <w:pStyle w:val="Tablebody"/>
              <w:rPr>
                <w:rFonts w:ascii="Arial" w:hAnsi="Arial" w:cs="Arial"/>
                <w:color w:val="000000" w:themeColor="text1"/>
                <w:sz w:val="20"/>
                <w:szCs w:val="20"/>
                <w:lang w:val="en-GB"/>
              </w:rPr>
            </w:pPr>
            <w:r>
              <w:rPr>
                <w:rFonts w:ascii="Arial" w:hAnsi="Arial" w:cs="Arial"/>
                <w:color w:val="000000" w:themeColor="text1"/>
                <w:sz w:val="20"/>
                <w:szCs w:val="20"/>
                <w:lang w:val="en-GB"/>
              </w:rPr>
              <w:t>S</w:t>
            </w:r>
            <w:r w:rsidRPr="00DB7374">
              <w:rPr>
                <w:rFonts w:ascii="Arial" w:hAnsi="Arial" w:cs="Arial"/>
                <w:color w:val="000000" w:themeColor="text1"/>
                <w:sz w:val="20"/>
                <w:szCs w:val="20"/>
                <w:lang w:val="en-GB"/>
              </w:rPr>
              <w:t>easonal effect (spring and summer versus fall and winter)</w:t>
            </w:r>
          </w:p>
          <w:p w14:paraId="77546095"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Limitations:</w:t>
            </w:r>
          </w:p>
          <w:p w14:paraId="7B0A28B7"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Cross-sectional design -&gt; no causal relationship</w:t>
            </w:r>
          </w:p>
        </w:tc>
      </w:tr>
      <w:tr w:rsidR="00D12B78" w:rsidRPr="00DB7374" w14:paraId="0A17BFEE" w14:textId="77777777" w:rsidTr="0093062F">
        <w:trPr>
          <w:trHeight w:val="66"/>
        </w:trPr>
        <w:tc>
          <w:tcPr>
            <w:tcW w:w="3150" w:type="dxa"/>
          </w:tcPr>
          <w:p w14:paraId="694347A2" w14:textId="099BE488" w:rsidR="00D12B78" w:rsidRPr="00DB7374" w:rsidRDefault="00D12B78" w:rsidP="00C12CB1">
            <w:pPr>
              <w:pStyle w:val="Tablebody"/>
              <w:rPr>
                <w:rFonts w:ascii="Arial" w:hAnsi="Arial" w:cs="Arial"/>
                <w:b/>
                <w:color w:val="000000" w:themeColor="text1"/>
                <w:sz w:val="20"/>
                <w:szCs w:val="20"/>
              </w:rPr>
            </w:pPr>
            <w:r w:rsidRPr="00DB7374">
              <w:rPr>
                <w:rFonts w:ascii="Arial" w:hAnsi="Arial" w:cs="Arial"/>
                <w:b/>
                <w:noProof/>
                <w:color w:val="000000" w:themeColor="text1"/>
                <w:sz w:val="20"/>
                <w:szCs w:val="20"/>
              </w:rPr>
              <w:t xml:space="preserve">Jonsson et al. 2016 </w:t>
            </w:r>
            <w:r w:rsidRPr="00DB7374">
              <w:rPr>
                <w:rFonts w:ascii="Arial" w:hAnsi="Arial" w:cs="Arial"/>
                <w:b/>
                <w:noProof/>
                <w:color w:val="000000" w:themeColor="text1"/>
                <w:sz w:val="20"/>
                <w:szCs w:val="20"/>
              </w:rPr>
              <w:fldChar w:fldCharType="begin">
                <w:fldData xml:space="preserve">PEVuZE5vdGU+PENpdGU+PEF1dGhvcj5Kb25zc29uPC9BdXRob3I+PFllYXI+MjAxNjwvWWVhcj48
UmVjTnVtPjE4NDI8L1JlY051bT48RGlzcGxheVRleHQ+PHN0eWxlIGZhY2U9InN1cGVyc2NyaXB0
Ij43Mjwvc3R5bGU+PC9EaXNwbGF5VGV4dD48cmVjb3JkPjxyZWMtbnVtYmVyPjE4NDI8L3JlYy1u
dW1iZXI+PGZvcmVpZ24ta2V5cz48a2V5IGFwcD0iRU4iIGRiLWlkPSJ3dnJ6ZjA5dGt6dzU5d2Vw
c3hicHphYWh4MHNkOXhzOTByNXQiIHRpbWVzdGFtcD0iMTUyODA0MzM5MyI+MTg0Mjwva2V5Pjwv
Zm9yZWlnbi1rZXlzPjxyZWYtdHlwZSBuYW1lPSJKb3VybmFsIEFydGljbGUiPjE3PC9yZWYtdHlw
ZT48Y29udHJpYnV0b3JzPjxhdXRob3JzPjxhdXRob3I+Sm9uc3NvbiwgSy48L2F1dGhvcj48YXV0
aG9yPkdyZWVuLCBNLjwvYXV0aG9yPjxhdXRob3I+QmFybWFuLCBNLjwvYXV0aG9yPjxhdXRob3I+
U2pvYmVyZywgQS48L2F1dGhvcj48YXV0aG9yPkJyZWtrZSwgSC4gSy48L2F1dGhvcj48YXV0aG9y
PldvbGQsIEEuIEUuPC9hdXRob3I+PGF1dGhvcj5TYW5kYmVyZywgQS4gUy48L2F1dGhvcj48L2F1
dGhvcnM+PC9jb250cmlidXRvcnM+PGF1dGgtYWRkcmVzcz5Kb25zc29uLCBLYXJpbi4gRGl2aXNp
b24gb2YgRm9vZCBhbmQgTnV0cml0aW9uIFNjaWVuY2UsIERlcGFydG1lbnQgb2YgQmlvbG9neSBh
bmQgQmlvbG9naWNhbCBFbmdpbmVlcmluZywgQ2hhbG1lcnMgVW5pdmVyc2l0eSBvZiBUZWNobm9s
b2d5LCBHb3RoZW5idXJnLCBTd2VkZW47IGthcmluLmpvbnNzb25AY2hhbG1lcnMuc2UuJiN4RDtH
cmVlbiwgTXkuIERlcGFydG1lbnQgb2YgSW50ZXJuYWwgTWVkaWNpbmUgYW5kIENsaW5pY2FsIE51
dHJpdGlvbiwgVW5pdmVyc2l0eSBvZiBHb3RoZW5idXJnLCBHb3RoZW5idXJnLCBTd2VkZW4uJiN4
RDtCYXJtYW4sIE1hbGluLiBEaXZpc2lvbiBvZiBGb29kIGFuZCBOdXRyaXRpb24gU2NpZW5jZSwg
RGVwYXJ0bWVudCBvZiBCaW9sb2d5IGFuZCBCaW9sb2dpY2FsIEVuZ2luZWVyaW5nLCBDaGFsbWVy
cyBVbml2ZXJzaXR5IG9mIFRlY2hub2xvZ3ksIEdvdGhlbmJ1cmcsIFN3ZWRlbi4mI3hEO1Nqb2Jl
cmcsIEFnbmV0YS4gRGVwYXJ0bWVudCBvZiBGb29kIGFuZCBOdXRyaXRpb24sIGFuZCBTcG9ydCBT
Y2llbmNlLCBVbml2ZXJzaXR5IG9mIEdvdGhlbmJ1cmcsIEdvdGhlbmJ1cmcsIFN3ZWRlbi4mI3hE
O0JyZWtrZSwgSGlsZGUgSy4gRGVwYXJ0bWVudCBvZiBOdXRyaXRpb24sIEluc3RpdHV0ZSBvZiBC
YXNpYyBNZWRpY2FsIFNjaWVuY2VzLCBVbml2ZXJzaXR5IG9mIE9zbG8sIE9zbG8sIE5vcndheS4m
I3hEO1dvbGQsIEFnbmVzIEUuIENsaW5pY2FsIEJhY3RlcmlvbG9neSBTZWN0aW9uLCBEZXBhcnRt
ZW50IG9mIEluZmVjdGlvdXMgRGlzZWFzZXMsIFVuaXZlcnNpdHkgb2YgR290aGVuYnVyZywgR290
aGVuYnVyZywgU3dlZGVuLiYjeEQ7U2FuZGJlcmcsIEFubi1Tb2ZpZS4gRGl2aXNpb24gb2YgRm9v
ZCBhbmQgTnV0cml0aW9uIFNjaWVuY2UsIERlcGFydG1lbnQgb2YgQmlvbG9neSBhbmQgQmlvbG9n
aWNhbCBFbmdpbmVlcmluZywgQ2hhbG1lcnMgVW5pdmVyc2l0eSBvZiBUZWNobm9sb2d5LCBHb3Ro
ZW5idXJnLCBTd2VkZW4uPC9hdXRoLWFkZHJlc3M+PHRpdGxlcz48dGl0bGU+RGlldCBpbiAxLXll
YXItb2xkIGZhcm0gYW5kIGNvbnRyb2wgY2hpbGRyZW4gYW5kIGFsbGVyZ3kgZGV2ZWxvcG1lbnQ6
IHJlc3VsdHMgZnJvbSB0aGUgRkFSTUZMT1JBIGJpcnRoIGNvaG9ydDwvdGl0bGU+PHNlY29uZGFy
eS10aXRsZT5Gb29kICZhbXA7IE51dHJpdGlvbiBSZXNlYXJjaDwvc2Vjb25kYXJ5LXRpdGxlPjxh
bHQtdGl0bGU+Rm9vZCBOdXRyIFJlczwvYWx0LXRpdGxlPjwvdGl0bGVzPjxwZXJpb2RpY2FsPjxm
dWxsLXRpdGxlPkZvb2QgJmFtcDsgTnV0cml0aW9uIFJlc2VhcmNoPC9mdWxsLXRpdGxlPjxhYmJy
LTE+Rm9vZCBOdXRyIFJlczwvYWJici0xPjwvcGVyaW9kaWNhbD48YWx0LXBlcmlvZGljYWw+PGZ1
bGwtdGl0bGU+Rm9vZCAmYW1wOyBOdXRyaXRpb24gUmVzZWFyY2g8L2Z1bGwtdGl0bGU+PGFiYnIt
MT5Gb29kIE51dHIgUmVzPC9hYmJyLTE+PC9hbHQtcGVyaW9kaWNhbD48cGFnZXM+MzI3MjE8L3Bh
Z2VzPjx2b2x1bWU+NjA8L3ZvbHVtZT48ZGF0ZXM+PHllYXI+MjAxNjwveWVhcj48L2RhdGVzPjxp
c2JuPjE2NTQtNjYxWDwvaXNibj48YWNjZXNzaW9uLW51bT4yNzUzNDg0NzwvYWNjZXNzaW9uLW51
bT48dXJscz48cmVsYXRlZC11cmxzPjx1cmw+aHR0cDovL292aWRzcC5vdmlkLmNvbS9vdmlkd2Vi
LmNnaT9UPUpTJmFtcDtDU0M9WSZhbXA7TkVXUz1OJmFtcDtQQUdFPWZ1bGx0ZXh0JmFtcDtEPXBy
ZW0mYW1wO0FOPTI3NTM0ODQ3PC91cmw+PHVybD5odHRwczovL3ByaW1vLmhzbC51Y2RlbnZlci5l
ZHUvb3BlbnVybC8wMVVDT0hTLzAxVUNPSFM/c2lkPU9WSUQ6bWVkbGluZSZhbXA7aWQ9cG1pZDoy
NzUzNDg0NyZhbXA7aWQ9ZG9pOjEwLjM0MDIlMkZmbnIudjYwLjMyNzIxJmFtcDtpc3NuPTE2NTQt
NjYxWCZhbXA7aXNibj0mYW1wO3ZvbHVtZT02MCZhbXA7aXNzdWU9JmFtcDtzcGFnZT0zMjcyMSZh
bXA7cGFnZXM9MzI3MjEmYW1wO2RhdGU9MjAxNiZhbXA7dGl0bGU9Rm9vZCslMjYrTnV0cml0aW9u
K1Jlc2VhcmNoJmFtcDthdGl0bGU9RGlldCtpbisxLXllYXItb2xkK2Zhcm0rYW5kK2NvbnRyb2wr
Y2hpbGRyZW4rYW5kK2FsbGVyZ3krZGV2ZWxvcG1lbnQlM0ErcmVzdWx0cytmcm9tK3RoZStGQVJN
RkxPUkErYmlydGgrY29ob3J0LiZhbXA7YXVsYXN0PUpvbnNzb248L3VybD48L3JlbGF0ZWQtdXJs
cz48L3VybHM+PGVsZWN0cm9uaWMtcmVzb3VyY2UtbnVtPmh0dHBzOi8vZHguZG9pLm9yZy8xMC4z
NDAyL2Zuci52NjAuMzI3MjE8L2VsZWN0cm9uaWMtcmVzb3VyY2UtbnVtPjxyZW1vdGUtZGF0YWJh
c2UtbmFtZT5NRURMSU5FPC9yZW1vdGUtZGF0YWJhc2UtbmFtZT48cmVtb3RlLWRhdGFiYXNlLXBy
b3ZpZGVyPk92aWQgVGVjaG5vbG9naWVzPC9yZW1vdGUtZGF0YWJhc2UtcHJvdmlkZXI+PGxhbmd1
YWdlPkVuZ2xpc2g8L2xhbmd1YWdlPjwvcmVjb3JkPjwvQ2l0ZT48L0VuZE5vdGU+AG==
</w:fldData>
              </w:fldChar>
            </w:r>
            <w:r w:rsidR="00B96606">
              <w:rPr>
                <w:rFonts w:ascii="Arial" w:hAnsi="Arial" w:cs="Arial"/>
                <w:b/>
                <w:noProof/>
                <w:color w:val="000000" w:themeColor="text1"/>
                <w:sz w:val="20"/>
                <w:szCs w:val="20"/>
              </w:rPr>
              <w:instrText xml:space="preserve"> ADDIN EN.CITE </w:instrText>
            </w:r>
            <w:r w:rsidR="00B96606">
              <w:rPr>
                <w:rFonts w:ascii="Arial" w:hAnsi="Arial" w:cs="Arial"/>
                <w:b/>
                <w:noProof/>
                <w:color w:val="000000" w:themeColor="text1"/>
                <w:sz w:val="20"/>
                <w:szCs w:val="20"/>
              </w:rPr>
              <w:fldChar w:fldCharType="begin">
                <w:fldData xml:space="preserve">PEVuZE5vdGU+PENpdGU+PEF1dGhvcj5Kb25zc29uPC9BdXRob3I+PFllYXI+MjAxNjwvWWVhcj48
UmVjTnVtPjE4NDI8L1JlY051bT48RGlzcGxheVRleHQ+PHN0eWxlIGZhY2U9InN1cGVyc2NyaXB0
Ij43Mjwvc3R5bGU+PC9EaXNwbGF5VGV4dD48cmVjb3JkPjxyZWMtbnVtYmVyPjE4NDI8L3JlYy1u
dW1iZXI+PGZvcmVpZ24ta2V5cz48a2V5IGFwcD0iRU4iIGRiLWlkPSJ3dnJ6ZjA5dGt6dzU5d2Vw
c3hicHphYWh4MHNkOXhzOTByNXQiIHRpbWVzdGFtcD0iMTUyODA0MzM5MyI+MTg0Mjwva2V5Pjwv
Zm9yZWlnbi1rZXlzPjxyZWYtdHlwZSBuYW1lPSJKb3VybmFsIEFydGljbGUiPjE3PC9yZWYtdHlw
ZT48Y29udHJpYnV0b3JzPjxhdXRob3JzPjxhdXRob3I+Sm9uc3NvbiwgSy48L2F1dGhvcj48YXV0
aG9yPkdyZWVuLCBNLjwvYXV0aG9yPjxhdXRob3I+QmFybWFuLCBNLjwvYXV0aG9yPjxhdXRob3I+
U2pvYmVyZywgQS48L2F1dGhvcj48YXV0aG9yPkJyZWtrZSwgSC4gSy48L2F1dGhvcj48YXV0aG9y
PldvbGQsIEEuIEUuPC9hdXRob3I+PGF1dGhvcj5TYW5kYmVyZywgQS4gUy48L2F1dGhvcj48L2F1
dGhvcnM+PC9jb250cmlidXRvcnM+PGF1dGgtYWRkcmVzcz5Kb25zc29uLCBLYXJpbi4gRGl2aXNp
b24gb2YgRm9vZCBhbmQgTnV0cml0aW9uIFNjaWVuY2UsIERlcGFydG1lbnQgb2YgQmlvbG9neSBh
bmQgQmlvbG9naWNhbCBFbmdpbmVlcmluZywgQ2hhbG1lcnMgVW5pdmVyc2l0eSBvZiBUZWNobm9s
b2d5LCBHb3RoZW5idXJnLCBTd2VkZW47IGthcmluLmpvbnNzb25AY2hhbG1lcnMuc2UuJiN4RDtH
cmVlbiwgTXkuIERlcGFydG1lbnQgb2YgSW50ZXJuYWwgTWVkaWNpbmUgYW5kIENsaW5pY2FsIE51
dHJpdGlvbiwgVW5pdmVyc2l0eSBvZiBHb3RoZW5idXJnLCBHb3RoZW5idXJnLCBTd2VkZW4uJiN4
RDtCYXJtYW4sIE1hbGluLiBEaXZpc2lvbiBvZiBGb29kIGFuZCBOdXRyaXRpb24gU2NpZW5jZSwg
RGVwYXJ0bWVudCBvZiBCaW9sb2d5IGFuZCBCaW9sb2dpY2FsIEVuZ2luZWVyaW5nLCBDaGFsbWVy
cyBVbml2ZXJzaXR5IG9mIFRlY2hub2xvZ3ksIEdvdGhlbmJ1cmcsIFN3ZWRlbi4mI3hEO1Nqb2Jl
cmcsIEFnbmV0YS4gRGVwYXJ0bWVudCBvZiBGb29kIGFuZCBOdXRyaXRpb24sIGFuZCBTcG9ydCBT
Y2llbmNlLCBVbml2ZXJzaXR5IG9mIEdvdGhlbmJ1cmcsIEdvdGhlbmJ1cmcsIFN3ZWRlbi4mI3hE
O0JyZWtrZSwgSGlsZGUgSy4gRGVwYXJ0bWVudCBvZiBOdXRyaXRpb24sIEluc3RpdHV0ZSBvZiBC
YXNpYyBNZWRpY2FsIFNjaWVuY2VzLCBVbml2ZXJzaXR5IG9mIE9zbG8sIE9zbG8sIE5vcndheS4m
I3hEO1dvbGQsIEFnbmVzIEUuIENsaW5pY2FsIEJhY3RlcmlvbG9neSBTZWN0aW9uLCBEZXBhcnRt
ZW50IG9mIEluZmVjdGlvdXMgRGlzZWFzZXMsIFVuaXZlcnNpdHkgb2YgR290aGVuYnVyZywgR290
aGVuYnVyZywgU3dlZGVuLiYjeEQ7U2FuZGJlcmcsIEFubi1Tb2ZpZS4gRGl2aXNpb24gb2YgRm9v
ZCBhbmQgTnV0cml0aW9uIFNjaWVuY2UsIERlcGFydG1lbnQgb2YgQmlvbG9neSBhbmQgQmlvbG9n
aWNhbCBFbmdpbmVlcmluZywgQ2hhbG1lcnMgVW5pdmVyc2l0eSBvZiBUZWNobm9sb2d5LCBHb3Ro
ZW5idXJnLCBTd2VkZW4uPC9hdXRoLWFkZHJlc3M+PHRpdGxlcz48dGl0bGU+RGlldCBpbiAxLXll
YXItb2xkIGZhcm0gYW5kIGNvbnRyb2wgY2hpbGRyZW4gYW5kIGFsbGVyZ3kgZGV2ZWxvcG1lbnQ6
IHJlc3VsdHMgZnJvbSB0aGUgRkFSTUZMT1JBIGJpcnRoIGNvaG9ydDwvdGl0bGU+PHNlY29uZGFy
eS10aXRsZT5Gb29kICZhbXA7IE51dHJpdGlvbiBSZXNlYXJjaDwvc2Vjb25kYXJ5LXRpdGxlPjxh
bHQtdGl0bGU+Rm9vZCBOdXRyIFJlczwvYWx0LXRpdGxlPjwvdGl0bGVzPjxwZXJpb2RpY2FsPjxm
dWxsLXRpdGxlPkZvb2QgJmFtcDsgTnV0cml0aW9uIFJlc2VhcmNoPC9mdWxsLXRpdGxlPjxhYmJy
LTE+Rm9vZCBOdXRyIFJlczwvYWJici0xPjwvcGVyaW9kaWNhbD48YWx0LXBlcmlvZGljYWw+PGZ1
bGwtdGl0bGU+Rm9vZCAmYW1wOyBOdXRyaXRpb24gUmVzZWFyY2g8L2Z1bGwtdGl0bGU+PGFiYnIt
MT5Gb29kIE51dHIgUmVzPC9hYmJyLTE+PC9hbHQtcGVyaW9kaWNhbD48cGFnZXM+MzI3MjE8L3Bh
Z2VzPjx2b2x1bWU+NjA8L3ZvbHVtZT48ZGF0ZXM+PHllYXI+MjAxNjwveWVhcj48L2RhdGVzPjxp
c2JuPjE2NTQtNjYxWDwvaXNibj48YWNjZXNzaW9uLW51bT4yNzUzNDg0NzwvYWNjZXNzaW9uLW51
bT48dXJscz48cmVsYXRlZC11cmxzPjx1cmw+aHR0cDovL292aWRzcC5vdmlkLmNvbS9vdmlkd2Vi
LmNnaT9UPUpTJmFtcDtDU0M9WSZhbXA7TkVXUz1OJmFtcDtQQUdFPWZ1bGx0ZXh0JmFtcDtEPXBy
ZW0mYW1wO0FOPTI3NTM0ODQ3PC91cmw+PHVybD5odHRwczovL3ByaW1vLmhzbC51Y2RlbnZlci5l
ZHUvb3BlbnVybC8wMVVDT0hTLzAxVUNPSFM/c2lkPU9WSUQ6bWVkbGluZSZhbXA7aWQ9cG1pZDoy
NzUzNDg0NyZhbXA7aWQ9ZG9pOjEwLjM0MDIlMkZmbnIudjYwLjMyNzIxJmFtcDtpc3NuPTE2NTQt
NjYxWCZhbXA7aXNibj0mYW1wO3ZvbHVtZT02MCZhbXA7aXNzdWU9JmFtcDtzcGFnZT0zMjcyMSZh
bXA7cGFnZXM9MzI3MjEmYW1wO2RhdGU9MjAxNiZhbXA7dGl0bGU9Rm9vZCslMjYrTnV0cml0aW9u
K1Jlc2VhcmNoJmFtcDthdGl0bGU9RGlldCtpbisxLXllYXItb2xkK2Zhcm0rYW5kK2NvbnRyb2wr
Y2hpbGRyZW4rYW5kK2FsbGVyZ3krZGV2ZWxvcG1lbnQlM0ErcmVzdWx0cytmcm9tK3RoZStGQVJN
RkxPUkErYmlydGgrY29ob3J0LiZhbXA7YXVsYXN0PUpvbnNzb248L3VybD48L3JlbGF0ZWQtdXJs
cz48L3VybHM+PGVsZWN0cm9uaWMtcmVzb3VyY2UtbnVtPmh0dHBzOi8vZHguZG9pLm9yZy8xMC4z
NDAyL2Zuci52NjAuMzI3MjE8L2VsZWN0cm9uaWMtcmVzb3VyY2UtbnVtPjxyZW1vdGUtZGF0YWJh
c2UtbmFtZT5NRURMSU5FPC9yZW1vdGUtZGF0YWJhc2UtbmFtZT48cmVtb3RlLWRhdGFiYXNlLXBy
b3ZpZGVyPk92aWQgVGVjaG5vbG9naWVzPC9yZW1vdGUtZGF0YWJhc2UtcHJvdmlkZXI+PGxhbmd1
YWdlPkVuZ2xpc2g8L2xhbmd1YWdlPjwvcmVjb3JkPjwvQ2l0ZT48L0VuZE5vdGU+AG==
</w:fldData>
              </w:fldChar>
            </w:r>
            <w:r w:rsidR="00B96606">
              <w:rPr>
                <w:rFonts w:ascii="Arial" w:hAnsi="Arial" w:cs="Arial"/>
                <w:b/>
                <w:noProof/>
                <w:color w:val="000000" w:themeColor="text1"/>
                <w:sz w:val="20"/>
                <w:szCs w:val="20"/>
              </w:rPr>
              <w:instrText xml:space="preserve"> ADDIN EN.CITE.DATA </w:instrText>
            </w:r>
            <w:r w:rsidR="00B96606">
              <w:rPr>
                <w:rFonts w:ascii="Arial" w:hAnsi="Arial" w:cs="Arial"/>
                <w:b/>
                <w:noProof/>
                <w:color w:val="000000" w:themeColor="text1"/>
                <w:sz w:val="20"/>
                <w:szCs w:val="20"/>
              </w:rPr>
            </w:r>
            <w:r w:rsidR="00B96606">
              <w:rPr>
                <w:rFonts w:ascii="Arial" w:hAnsi="Arial" w:cs="Arial"/>
                <w:b/>
                <w:noProof/>
                <w:color w:val="000000" w:themeColor="text1"/>
                <w:sz w:val="20"/>
                <w:szCs w:val="20"/>
              </w:rPr>
              <w:fldChar w:fldCharType="end"/>
            </w:r>
            <w:r w:rsidRPr="00DB7374">
              <w:rPr>
                <w:rFonts w:ascii="Arial" w:hAnsi="Arial" w:cs="Arial"/>
                <w:b/>
                <w:noProof/>
                <w:color w:val="000000" w:themeColor="text1"/>
                <w:sz w:val="20"/>
                <w:szCs w:val="20"/>
              </w:rPr>
            </w:r>
            <w:r w:rsidRPr="00DB7374">
              <w:rPr>
                <w:rFonts w:ascii="Arial" w:hAnsi="Arial" w:cs="Arial"/>
                <w:b/>
                <w:noProof/>
                <w:color w:val="000000" w:themeColor="text1"/>
                <w:sz w:val="20"/>
                <w:szCs w:val="20"/>
              </w:rPr>
              <w:fldChar w:fldCharType="separate"/>
            </w:r>
            <w:r w:rsidR="00B96606" w:rsidRPr="00B96606">
              <w:rPr>
                <w:rFonts w:ascii="Arial" w:hAnsi="Arial" w:cs="Arial"/>
                <w:b/>
                <w:noProof/>
                <w:color w:val="000000" w:themeColor="text1"/>
                <w:sz w:val="20"/>
                <w:szCs w:val="20"/>
                <w:vertAlign w:val="superscript"/>
              </w:rPr>
              <w:t>72</w:t>
            </w:r>
            <w:r w:rsidRPr="00DB7374">
              <w:rPr>
                <w:rFonts w:ascii="Arial" w:hAnsi="Arial" w:cs="Arial"/>
                <w:b/>
                <w:noProof/>
                <w:color w:val="000000" w:themeColor="text1"/>
                <w:sz w:val="20"/>
                <w:szCs w:val="20"/>
              </w:rPr>
              <w:fldChar w:fldCharType="end"/>
            </w:r>
          </w:p>
          <w:p w14:paraId="551FF9B4"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Birth cohort</w:t>
            </w:r>
          </w:p>
          <w:p w14:paraId="46BB3ECA"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lastRenderedPageBreak/>
              <w:t>Sweden</w:t>
            </w:r>
          </w:p>
          <w:p w14:paraId="1864A167"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Sample Size</w:t>
            </w:r>
            <w:r w:rsidRPr="00DB7374">
              <w:rPr>
                <w:rFonts w:ascii="Arial" w:hAnsi="Arial" w:cs="Arial"/>
                <w:color w:val="000000" w:themeColor="text1"/>
                <w:sz w:val="20"/>
                <w:szCs w:val="20"/>
              </w:rPr>
              <w:t>:</w:t>
            </w:r>
          </w:p>
          <w:p w14:paraId="6790B3F9"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Baseline N: 65 children, 28 living on a farm, 37 controls from a rural area but not farm (10-14 months of age)</w:t>
            </w:r>
          </w:p>
          <w:p w14:paraId="35554334"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Sex:</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farm: m 36%, f 64%</w:t>
            </w:r>
          </w:p>
          <w:p w14:paraId="23000360"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Control: m 62%, f 38%</w:t>
            </w:r>
          </w:p>
          <w:p w14:paraId="528E396A"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Atopic Disease Risk Status</w:t>
            </w:r>
            <w:r w:rsidRPr="00DB7374">
              <w:rPr>
                <w:rFonts w:ascii="Arial" w:hAnsi="Arial" w:cs="Arial"/>
                <w:color w:val="000000" w:themeColor="text1"/>
                <w:sz w:val="20"/>
                <w:szCs w:val="20"/>
              </w:rPr>
              <w:t xml:space="preserve">: </w:t>
            </w:r>
          </w:p>
          <w:p w14:paraId="353D728C"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Farm: mother 25%, father 4%</w:t>
            </w:r>
          </w:p>
          <w:p w14:paraId="116032F0"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Controls mother 30%, father 32%</w:t>
            </w:r>
          </w:p>
        </w:tc>
        <w:tc>
          <w:tcPr>
            <w:tcW w:w="4077" w:type="dxa"/>
          </w:tcPr>
          <w:p w14:paraId="328EDF01"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lastRenderedPageBreak/>
              <w:t>Intervention/Exposure:</w:t>
            </w:r>
          </w:p>
          <w:p w14:paraId="2E0DFD96"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noProof/>
                <w:color w:val="000000" w:themeColor="text1"/>
                <w:sz w:val="20"/>
                <w:szCs w:val="20"/>
              </w:rPr>
              <w:t>Dietary differences in relation to allergy outcomes</w:t>
            </w:r>
          </w:p>
          <w:p w14:paraId="69C61D42"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rPr>
              <w:lastRenderedPageBreak/>
              <w:t>Assessment Methods of MD</w:t>
            </w:r>
            <w:r w:rsidRPr="00DB7374">
              <w:rPr>
                <w:rFonts w:ascii="Arial" w:hAnsi="Arial" w:cs="Arial"/>
                <w:color w:val="000000" w:themeColor="text1"/>
                <w:sz w:val="20"/>
                <w:szCs w:val="20"/>
              </w:rPr>
              <w:t xml:space="preserve">: </w:t>
            </w:r>
          </w:p>
          <w:p w14:paraId="705D6EE6"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24-h dietary recall by pre-decided interview protocol + 24-h food diary at 1 year of age</w:t>
            </w:r>
          </w:p>
          <w:p w14:paraId="4B746C68" w14:textId="77777777" w:rsidR="00D12B78" w:rsidRPr="00DB7374" w:rsidRDefault="00D12B78" w:rsidP="00C12CB1">
            <w:pPr>
              <w:pStyle w:val="Tablebody"/>
              <w:rPr>
                <w:rFonts w:ascii="Arial" w:hAnsi="Arial" w:cs="Arial"/>
                <w:b/>
                <w:color w:val="000000" w:themeColor="text1"/>
                <w:sz w:val="20"/>
                <w:szCs w:val="20"/>
                <w:u w:val="single"/>
              </w:rPr>
            </w:pPr>
          </w:p>
          <w:p w14:paraId="4C6FBF8D" w14:textId="77777777" w:rsidR="00D12B78" w:rsidRPr="00DB7374" w:rsidRDefault="00D12B78" w:rsidP="00C12CB1">
            <w:pPr>
              <w:pStyle w:val="Tablebody"/>
              <w:rPr>
                <w:rFonts w:ascii="Arial" w:hAnsi="Arial" w:cs="Arial"/>
                <w:color w:val="000000" w:themeColor="text1"/>
                <w:sz w:val="20"/>
                <w:szCs w:val="20"/>
              </w:rPr>
            </w:pPr>
          </w:p>
        </w:tc>
        <w:tc>
          <w:tcPr>
            <w:tcW w:w="4320" w:type="dxa"/>
          </w:tcPr>
          <w:p w14:paraId="76146208" w14:textId="77777777" w:rsidR="00D12B78" w:rsidRPr="006F3274" w:rsidRDefault="00D12B78" w:rsidP="00C12CB1">
            <w:pPr>
              <w:pStyle w:val="Tablebody"/>
              <w:rPr>
                <w:rFonts w:ascii="Arial" w:hAnsi="Arial" w:cs="Arial"/>
                <w:b/>
                <w:noProof/>
                <w:color w:val="000000" w:themeColor="text1"/>
                <w:sz w:val="20"/>
                <w:szCs w:val="20"/>
              </w:rPr>
            </w:pPr>
            <w:r w:rsidRPr="006F3274">
              <w:rPr>
                <w:rFonts w:ascii="Arial" w:hAnsi="Arial" w:cs="Arial"/>
                <w:b/>
                <w:noProof/>
                <w:color w:val="000000" w:themeColor="text1"/>
                <w:sz w:val="20"/>
                <w:szCs w:val="20"/>
              </w:rPr>
              <w:lastRenderedPageBreak/>
              <w:t>Outcomes studied:</w:t>
            </w:r>
          </w:p>
          <w:p w14:paraId="0701B6A2"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 xml:space="preserve">AR, asthma, FA, AD (pediatrician diagnosed at year 1.5 and 3): 1 farm child with eczema </w:t>
            </w:r>
            <w:r w:rsidRPr="00DB7374">
              <w:rPr>
                <w:rFonts w:ascii="Arial" w:hAnsi="Arial" w:cs="Arial"/>
                <w:noProof/>
                <w:color w:val="000000" w:themeColor="text1"/>
                <w:sz w:val="20"/>
                <w:szCs w:val="20"/>
              </w:rPr>
              <w:lastRenderedPageBreak/>
              <w:t>(4%), 10 controll children (32%): 6 AD, 4 A, 2 FA, 1 AR</w:t>
            </w:r>
          </w:p>
          <w:p w14:paraId="67C823B7"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Farm children had a higher intake of farm milk (comment: median intake was 0g), whole cream (comment: median intake was 1g, energy-adjusted 0g), cholesterol, saturated fat, and fat in</w:t>
            </w:r>
            <w:r>
              <w:rPr>
                <w:rFonts w:ascii="Arial" w:hAnsi="Arial" w:cs="Arial"/>
                <w:color w:val="000000" w:themeColor="text1"/>
                <w:sz w:val="20"/>
                <w:szCs w:val="20"/>
                <w:lang w:val="en-GB"/>
              </w:rPr>
              <w:t xml:space="preserve"> </w:t>
            </w:r>
            <w:r w:rsidRPr="00DB7374">
              <w:rPr>
                <w:rFonts w:ascii="Arial" w:hAnsi="Arial" w:cs="Arial"/>
                <w:color w:val="000000" w:themeColor="text1"/>
                <w:sz w:val="20"/>
                <w:szCs w:val="20"/>
                <w:lang w:val="en-GB"/>
              </w:rPr>
              <w:t>total and tended to eat more butter, while controls consumed more carbohydrates and poultry (comment: median intake was 0g) and tended to eat more margarine (comment: median intake was 2g, energy-adjusted 0g). Farm children also had higher intakes of homemade porridge/gruel (comment: median intake was 0g), oily fish (comment: median intake was 0g), and iodine.</w:t>
            </w:r>
          </w:p>
          <w:p w14:paraId="040F0C89"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A weak negative association was found between seafood intake and allergy development, while allergy was positively associated with the intake of pork as well as zinc in the control group; these intakes also correlated with each other.</w:t>
            </w:r>
          </w:p>
        </w:tc>
        <w:tc>
          <w:tcPr>
            <w:tcW w:w="3393" w:type="dxa"/>
          </w:tcPr>
          <w:p w14:paraId="50608A35"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lastRenderedPageBreak/>
              <w:t>Confounders taken into account:</w:t>
            </w:r>
          </w:p>
          <w:p w14:paraId="22A2F410" w14:textId="77777777" w:rsidR="00D12B78" w:rsidRPr="00DB7374" w:rsidRDefault="00D12B78" w:rsidP="00C12CB1">
            <w:pPr>
              <w:pStyle w:val="Tablebody"/>
              <w:rPr>
                <w:rFonts w:ascii="Arial" w:hAnsi="Arial" w:cs="Arial"/>
                <w:color w:val="000000" w:themeColor="text1"/>
                <w:sz w:val="20"/>
                <w:szCs w:val="20"/>
              </w:rPr>
            </w:pPr>
          </w:p>
          <w:p w14:paraId="6079D75D"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lastRenderedPageBreak/>
              <w:t>Limitations:</w:t>
            </w:r>
          </w:p>
          <w:p w14:paraId="3D47E48D"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Numbers too small for statistical analysis</w:t>
            </w:r>
          </w:p>
        </w:tc>
      </w:tr>
      <w:tr w:rsidR="00D12B78" w:rsidRPr="00DB7374" w14:paraId="48F37CCE" w14:textId="77777777" w:rsidTr="0093062F">
        <w:trPr>
          <w:trHeight w:val="66"/>
        </w:trPr>
        <w:tc>
          <w:tcPr>
            <w:tcW w:w="3150" w:type="dxa"/>
          </w:tcPr>
          <w:p w14:paraId="4C2AC49C" w14:textId="3A571BA6" w:rsidR="00D12B78" w:rsidRPr="00DB7374" w:rsidRDefault="00D12B78" w:rsidP="00C12CB1">
            <w:pPr>
              <w:pStyle w:val="Tablebody"/>
              <w:rPr>
                <w:rFonts w:ascii="Arial" w:hAnsi="Arial" w:cs="Arial"/>
                <w:b/>
                <w:color w:val="000000" w:themeColor="text1"/>
                <w:sz w:val="20"/>
                <w:szCs w:val="20"/>
              </w:rPr>
            </w:pPr>
            <w:r w:rsidRPr="00DB7374">
              <w:rPr>
                <w:rFonts w:ascii="Arial" w:hAnsi="Arial" w:cs="Arial"/>
                <w:b/>
                <w:noProof/>
                <w:color w:val="000000" w:themeColor="text1"/>
                <w:sz w:val="20"/>
                <w:szCs w:val="20"/>
              </w:rPr>
              <w:lastRenderedPageBreak/>
              <w:t>Loo et al. 2017</w:t>
            </w:r>
            <w:r w:rsidRPr="00DB7374">
              <w:rPr>
                <w:rFonts w:ascii="Arial" w:hAnsi="Arial" w:cs="Arial"/>
                <w:noProof/>
                <w:color w:val="000000" w:themeColor="text1"/>
                <w:sz w:val="20"/>
                <w:szCs w:val="20"/>
              </w:rPr>
              <w:t xml:space="preserve"> </w:t>
            </w:r>
            <w:r w:rsidRPr="00DB7374">
              <w:rPr>
                <w:rFonts w:ascii="Arial" w:hAnsi="Arial" w:cs="Arial"/>
                <w:b/>
                <w:noProof/>
                <w:color w:val="000000" w:themeColor="text1"/>
                <w:sz w:val="20"/>
                <w:szCs w:val="20"/>
              </w:rPr>
              <w:fldChar w:fldCharType="begin">
                <w:fldData xml:space="preserve">PEVuZE5vdGU+PENpdGU+PEF1dGhvcj5Mb288L0F1dGhvcj48WWVhcj4yMDE3PC9ZZWFyPjxSZWNO
dW0+NDU4OTwvUmVjTnVtPjxEaXNwbGF5VGV4dD48c3R5bGUgZmFjZT0ic3VwZXJzY3JpcHQiPjcz
PC9zdHlsZT48L0Rpc3BsYXlUZXh0PjxyZWNvcmQ+PHJlYy1udW1iZXI+NDU4OTwvcmVjLW51bWJl
cj48Zm9yZWlnbi1rZXlzPjxrZXkgYXBwPSJFTiIgZGItaWQ9Ind2cnpmMDl0a3p3NTl3ZXBzeGJw
emFhaHgwc2Q5eHM5MHI1dCIgdGltZXN0YW1wPSIxNTM5ODEwNjAzIj40NTg5PC9rZXk+PC9mb3Jl
aWduLWtleXM+PHJlZi10eXBlIG5hbWU9IkpvdXJuYWwgQXJ0aWNsZSI+MTc8L3JlZi10eXBlPjxj
b250cmlidXRvcnM+PGF1dGhvcnM+PGF1dGhvcj5Mb28sIEUuIFguIEwuPC9hdXRob3I+PGF1dGhv
cj5TaW0sIEouIFouIFQuPC9hdXRob3I+PGF1dGhvcj5Ub2gsIEouIFkuPC9hdXRob3I+PGF1dGhv
cj5Hb2gsIEEuPC9hdXRob3I+PGF1dGhvcj5UZW9oLCBPLiBILjwvYXV0aG9yPjxhdXRob3I+Q2hh
biwgWS4gSC48L2F1dGhvcj48YXV0aG9yPlNhdywgUy4gTS48L2F1dGhvcj48YXV0aG9yPkt3ZWss
IEsuPC9hdXRob3I+PGF1dGhvcj5UYW4sIEsuIEguPC9hdXRob3I+PGF1dGhvcj5HbHVja21hbiwg
UC4gRC48L2F1dGhvcj48YXV0aG9yPkdvZGZyZXksIEsuIE0uPC9hdXRob3I+PGF1dGhvcj5WYW4g
QmV2ZXIsIEguPC9hdXRob3I+PGF1dGhvcj5MZWUsIEIuIFcuPC9hdXRob3I+PGF1dGhvcj5DaG9u
ZywgWS4gUy48L2F1dGhvcj48YXV0aG9yPkNob25nLCBNLiBGLjwvYXV0aG9yPjxhdXRob3I+U2hl
aywgTC4gUC48L2F1dGhvcj48L2F1dGhvcnM+PC9jb250cmlidXRvcnM+PGF1dGgtYWRkcmVzcz5T
aW5nYXBvcmUgSW5zdGl0dXRlIGZvciBDbGluaWNhbCBTY2llbmNlcyAoU0lDUyksIEFnZW5jeSBm
b3IgU2NpZW5jZSwgVGVjaG5vbG9neSBhbmQgUmVzZWFyY2ggKEEqU1RBUiksIFNpbmdhcG9yZSwg
U2luZ2Fwb3JlLiYjeEQ7U2luZ2hlYWx0aCBQR1kxIFByb2dyYW0gUmVzaWRlbnQsIFNpbmdhcG9y
ZSwgU2luZ2Fwb3JlLiYjeEQ7QWxsZXJneSBTZXJ2aWNlLCBEZXBhcnRtZW50IG9mIFBhZWRpYXRy
aWNzLCBLSyBXb21lbiZhcG9zO3MgYW5kIENoaWxkcmVuJmFwb3M7cyBIb3NwaXRhbCBTaW5nYXBv
cmUsIFNpbmdhcG9yZSwgU2luZ2Fwb3JlLiYjeEQ7UmVzcGlyYXRvcnkgU2VydmljZSBNZWRpY2lu
ZSwgRGVwYXJ0bWVudCBvZiBQYWVkaWF0cmljcywgS0sgV29tZW4mYXBvcztzIGFuZCBDaGlsZHJl
biZhcG9zO3MgSG9zcGl0YWwsIFNpbmdhcG9yZSwgU2luZ2Fwb3JlLiYjeEQ7Qmlvc3RhdGlzdGlj
cyBVbml0LCBZb25nIExvbyBMaW4gU2Nob29sIG9mIE1lZGljaW5lLCBOYXRpb25hbCBVbml2ZXJz
aXR5IEhlYWx0aCBTeXN0ZW0sIFNpbmdhcG9yZSwgU2luZ2Fwb3JlLiYjeEQ7U2F3IFN3ZWUgSG9j
ayBTY2hvb2wgb2YgUHVibGljIEhlYWx0aCwgTmF0aW9uYWwgVW5pdmVyc2l0eSBvZiBTaW5nYXBv
cmUsIFNpbmdhcG9yZSwgU2luZ2Fwb3JlLiYjeEQ7RGVwYXJ0bWVudCBvZiBNYXRlcm5hbCBGZXRh
bCBNZWRpY2luZSwgS0sgV29tZW4mYXBvcztzIGFuZCBDaGlsZHJlbiZhcG9zO3MgSG9zcGl0YWwg
KEtLSCksIFNpbmdhcG9yZSwgU2luZ2Fwb3JlLiYjeEQ7R3Jvd3RoLCBEZXZlbG9wbWVudCBhbmQg
TWV0YWJvbGlzbSBQcm9ncmFtbWUsIFNpbmdhcG9yZSBJbnN0aXR1dGUgZm9yIENsaW5pY2FsIFNj
aWVuY2VzIChTSUNTKSwgQWdlbmN5IGZvciBTY2llbmNlLCBUZWNobm9sb2d5IGFuZCBSZXNlYXJj
aCAoQSpTVEFSKSwgU2luZ2Fwb3JlLCBTaW5nYXBvcmUuJiN4RDtMaWdnaW5zIEluc3RpdHV0ZSwg
VW5pdmVyc2l0eSBvZiBBdWNrbGFuZCwgQXVja2xhbmQsIE5ldyBaZWFsYW5kLiYjeEQ7TklIUiBT
b3V0aGFtcHRvbiBCaW9tZWRpY2FsIFJlc2VhcmNoIENlbnRyZSwgVW5pdmVyc2l0eSBvZiBTb3V0
aGFtcHRvbiBhbmQgVW5pdmVyc2l0eSBIb3NwaXRhbCBTb3V0aGFtcHRvbiBOSFMgRm91bmRhdGlv
biBUcnVzdCwgU291dGhhbXB0b24sIFVLLiYjeEQ7TWVkaWNhbCBSZXNlYXJjaCBDb3VuY2lsIExp
ZmVjb3Vyc2UgRXBpZGVtaW9sb2d5IFVuaXQsIFNvdXRoYW1wdG9uLCBVSy4mI3hEO0tob28gVGVj
ayBQdWF0LU5hdGlvbmFsIFVuaXZlcnNpdHkgQ2hpbGRyZW4mYXBvcztzIE1lZGljYWwgSW5zdGl0
dXRlLCBOYXRpb25hbCBVbml2ZXJzaXR5IEhvc3BpdGFsLCBOYXRpb25hbCBVbml2ZXJzaXR5IEhl
YWx0aCBTeXN0ZW0sIFNpbmdhcG9yZSwgU2luZ2Fwb3JlLiYjeEQ7RGVwYXJ0bWVudCBvZiBQYWVk
aWF0cmljcywgWW9uZyBMb28gTGluIFNjaG9vbCBvZiBNZWRpY2luZSwgTmF0aW9uYWwgVW5pdmVy
c2l0eSBvZiBTaW5nYXBvcmUsIFNpbmdhcG9yZSwgU2luZ2Fwb3JlLiYjeEQ7RGVwYXJ0bWVudCBv
ZiBPYnN0ZXRyaWNzIGFuZCBHeW5hZWNvbG9neSwgWW9uZyBMb28gTGluIFNjaG9vbCBvZiBNZWRp
Y2luZSwgTmF0aW9uYWwgVW5pdmVyc2l0eSBvZiBTaW5nYXBvcmUsIFNpbmdhcG9yZS48L2F1dGgt
YWRkcmVzcz48dGl0bGVzPjx0aXRsZT5SZWxhdGlvbiBvZiBpbmZhbnQgZGlldGFyeSBwYXR0ZXJu
cyB0byBhbGxlcmdpYyBvdXRjb21lcyBpbiBlYXJseSBjaGlsZGhvb2Q8L3RpdGxlPjxzZWNvbmRh
cnktdGl0bGU+UGVkaWF0ciBBbGxlcmd5IEltbXVub2w8L3NlY29uZGFyeS10aXRsZT48L3RpdGxl
cz48cGVyaW9kaWNhbD48ZnVsbC10aXRsZT5QZWRpYXRyIEFsbGVyZ3kgSW1tdW5vbDwvZnVsbC10
aXRsZT48L3BlcmlvZGljYWw+PHBhZ2VzPjQ5MC00OTU8L3BhZ2VzPjx2b2x1bWU+Mjg8L3ZvbHVt
ZT48bnVtYmVyPjU8L251bWJlcj48ZWRpdGlvbj4yMDE3LzA0LzMwPC9lZGl0aW9uPjxrZXl3b3Jk
cz48a2V5d29yZD5DaGlsZCBOdXRyaXRpb25hbCBQaHlzaW9sb2dpY2FsIFBoZW5vbWVuYS8qaW1t
dW5vbG9neTwva2V5d29yZD48a2V5d29yZD5DaGlsZCwgUHJlc2Nob29sPC9rZXl3b3JkPjxrZXl3
b3JkPipEaWV0L2FkdmVyc2UgZWZmZWN0cy9tZXRob2RzPC9rZXl3b3JkPjxrZXl3b3JkPkZlbWFs
ZTwva2V5d29yZD48a2V5d29yZD5Gb2xsb3ctVXAgU3R1ZGllczwva2V5d29yZD48a2V5d29yZD5I
dW1hbnM8L2tleXdvcmQ+PGtleXdvcmQ+SHlwZXJzZW5zaXRpdml0eS8qZXRpb2xvZ3kvKnByZXZl
bnRpb24gJmFtcDsgY29udHJvbDwva2V5d29yZD48a2V5d29yZD5JbmZhbnQ8L2tleXdvcmQ+PGtl
eXdvcmQ+TWFsZTwva2V5d29yZD48a2V5d29yZD5PZGRzIFJhdGlvPC9rZXl3b3JkPjxrZXl3b3Jk
PlByb3NwZWN0aXZlIFN0dWRpZXM8L2tleXdvcmQ+PGtleXdvcmQ+UHJvdGVjdGl2ZSBGYWN0b3Jz
PC9rZXl3b3JkPjxrZXl3b3JkPlJpc2sgRmFjdG9yczwva2V5d29yZD48a2V5d29yZD5TaW5nYXBv
cmU8L2tleXdvcmQ+PC9rZXl3b3Jkcz48ZGF0ZXM+PHllYXI+MjAxNzwveWVhcj48cHViLWRhdGVz
PjxkYXRlPkF1ZzwvZGF0ZT48L3B1Yi1kYXRlcz48L2RhdGVzPjxpc2JuPjEzOTktMzAzOCAoRWxl
Y3Ryb25pYykmI3hEOzA5MDUtNjE1NyAoTGlua2luZyk8L2lzYm4+PGFjY2Vzc2lvbi1udW0+Mjg0
NTIwNzU8L2FjY2Vzc2lvbi1udW0+PHVybHM+PHJlbGF0ZWQtdXJscz48dXJsPmh0dHBzOi8vd3d3
Lm5jYmkubmxtLm5paC5nb3YvcHVibWVkLzI4NDUyMDc1PC91cmw+PC9yZWxhdGVkLXVybHM+PC91
cmxzPjxjdXN0b20yPlBNQzU1NDQxMTA8L2N1c3RvbTI+PGVsZWN0cm9uaWMtcmVzb3VyY2UtbnVt
PjEwLjExMTEvcGFpLjEyNzI3PC9lbGVjdHJvbmljLXJlc291cmNlLW51bT48L3JlY29yZD48L0Np
dGU+PC9FbmROb3RlPgB=
</w:fldData>
              </w:fldChar>
            </w:r>
            <w:r w:rsidR="00B96606">
              <w:rPr>
                <w:rFonts w:ascii="Arial" w:hAnsi="Arial" w:cs="Arial"/>
                <w:b/>
                <w:noProof/>
                <w:color w:val="000000" w:themeColor="text1"/>
                <w:sz w:val="20"/>
                <w:szCs w:val="20"/>
              </w:rPr>
              <w:instrText xml:space="preserve"> ADDIN EN.CITE </w:instrText>
            </w:r>
            <w:r w:rsidR="00B96606">
              <w:rPr>
                <w:rFonts w:ascii="Arial" w:hAnsi="Arial" w:cs="Arial"/>
                <w:b/>
                <w:noProof/>
                <w:color w:val="000000" w:themeColor="text1"/>
                <w:sz w:val="20"/>
                <w:szCs w:val="20"/>
              </w:rPr>
              <w:fldChar w:fldCharType="begin">
                <w:fldData xml:space="preserve">PEVuZE5vdGU+PENpdGU+PEF1dGhvcj5Mb288L0F1dGhvcj48WWVhcj4yMDE3PC9ZZWFyPjxSZWNO
dW0+NDU4OTwvUmVjTnVtPjxEaXNwbGF5VGV4dD48c3R5bGUgZmFjZT0ic3VwZXJzY3JpcHQiPjcz
PC9zdHlsZT48L0Rpc3BsYXlUZXh0PjxyZWNvcmQ+PHJlYy1udW1iZXI+NDU4OTwvcmVjLW51bWJl
cj48Zm9yZWlnbi1rZXlzPjxrZXkgYXBwPSJFTiIgZGItaWQ9Ind2cnpmMDl0a3p3NTl3ZXBzeGJw
emFhaHgwc2Q5eHM5MHI1dCIgdGltZXN0YW1wPSIxNTM5ODEwNjAzIj40NTg5PC9rZXk+PC9mb3Jl
aWduLWtleXM+PHJlZi10eXBlIG5hbWU9IkpvdXJuYWwgQXJ0aWNsZSI+MTc8L3JlZi10eXBlPjxj
b250cmlidXRvcnM+PGF1dGhvcnM+PGF1dGhvcj5Mb28sIEUuIFguIEwuPC9hdXRob3I+PGF1dGhv
cj5TaW0sIEouIFouIFQuPC9hdXRob3I+PGF1dGhvcj5Ub2gsIEouIFkuPC9hdXRob3I+PGF1dGhv
cj5Hb2gsIEEuPC9hdXRob3I+PGF1dGhvcj5UZW9oLCBPLiBILjwvYXV0aG9yPjxhdXRob3I+Q2hh
biwgWS4gSC48L2F1dGhvcj48YXV0aG9yPlNhdywgUy4gTS48L2F1dGhvcj48YXV0aG9yPkt3ZWss
IEsuPC9hdXRob3I+PGF1dGhvcj5UYW4sIEsuIEguPC9hdXRob3I+PGF1dGhvcj5HbHVja21hbiwg
UC4gRC48L2F1dGhvcj48YXV0aG9yPkdvZGZyZXksIEsuIE0uPC9hdXRob3I+PGF1dGhvcj5WYW4g
QmV2ZXIsIEguPC9hdXRob3I+PGF1dGhvcj5MZWUsIEIuIFcuPC9hdXRob3I+PGF1dGhvcj5DaG9u
ZywgWS4gUy48L2F1dGhvcj48YXV0aG9yPkNob25nLCBNLiBGLjwvYXV0aG9yPjxhdXRob3I+U2hl
aywgTC4gUC48L2F1dGhvcj48L2F1dGhvcnM+PC9jb250cmlidXRvcnM+PGF1dGgtYWRkcmVzcz5T
aW5nYXBvcmUgSW5zdGl0dXRlIGZvciBDbGluaWNhbCBTY2llbmNlcyAoU0lDUyksIEFnZW5jeSBm
b3IgU2NpZW5jZSwgVGVjaG5vbG9neSBhbmQgUmVzZWFyY2ggKEEqU1RBUiksIFNpbmdhcG9yZSwg
U2luZ2Fwb3JlLiYjeEQ7U2luZ2hlYWx0aCBQR1kxIFByb2dyYW0gUmVzaWRlbnQsIFNpbmdhcG9y
ZSwgU2luZ2Fwb3JlLiYjeEQ7QWxsZXJneSBTZXJ2aWNlLCBEZXBhcnRtZW50IG9mIFBhZWRpYXRy
aWNzLCBLSyBXb21lbiZhcG9zO3MgYW5kIENoaWxkcmVuJmFwb3M7cyBIb3NwaXRhbCBTaW5nYXBv
cmUsIFNpbmdhcG9yZSwgU2luZ2Fwb3JlLiYjeEQ7UmVzcGlyYXRvcnkgU2VydmljZSBNZWRpY2lu
ZSwgRGVwYXJ0bWVudCBvZiBQYWVkaWF0cmljcywgS0sgV29tZW4mYXBvcztzIGFuZCBDaGlsZHJl
biZhcG9zO3MgSG9zcGl0YWwsIFNpbmdhcG9yZSwgU2luZ2Fwb3JlLiYjeEQ7Qmlvc3RhdGlzdGlj
cyBVbml0LCBZb25nIExvbyBMaW4gU2Nob29sIG9mIE1lZGljaW5lLCBOYXRpb25hbCBVbml2ZXJz
aXR5IEhlYWx0aCBTeXN0ZW0sIFNpbmdhcG9yZSwgU2luZ2Fwb3JlLiYjeEQ7U2F3IFN3ZWUgSG9j
ayBTY2hvb2wgb2YgUHVibGljIEhlYWx0aCwgTmF0aW9uYWwgVW5pdmVyc2l0eSBvZiBTaW5nYXBv
cmUsIFNpbmdhcG9yZSwgU2luZ2Fwb3JlLiYjeEQ7RGVwYXJ0bWVudCBvZiBNYXRlcm5hbCBGZXRh
bCBNZWRpY2luZSwgS0sgV29tZW4mYXBvcztzIGFuZCBDaGlsZHJlbiZhcG9zO3MgSG9zcGl0YWwg
KEtLSCksIFNpbmdhcG9yZSwgU2luZ2Fwb3JlLiYjeEQ7R3Jvd3RoLCBEZXZlbG9wbWVudCBhbmQg
TWV0YWJvbGlzbSBQcm9ncmFtbWUsIFNpbmdhcG9yZSBJbnN0aXR1dGUgZm9yIENsaW5pY2FsIFNj
aWVuY2VzIChTSUNTKSwgQWdlbmN5IGZvciBTY2llbmNlLCBUZWNobm9sb2d5IGFuZCBSZXNlYXJj
aCAoQSpTVEFSKSwgU2luZ2Fwb3JlLCBTaW5nYXBvcmUuJiN4RDtMaWdnaW5zIEluc3RpdHV0ZSwg
VW5pdmVyc2l0eSBvZiBBdWNrbGFuZCwgQXVja2xhbmQsIE5ldyBaZWFsYW5kLiYjeEQ7TklIUiBT
b3V0aGFtcHRvbiBCaW9tZWRpY2FsIFJlc2VhcmNoIENlbnRyZSwgVW5pdmVyc2l0eSBvZiBTb3V0
aGFtcHRvbiBhbmQgVW5pdmVyc2l0eSBIb3NwaXRhbCBTb3V0aGFtcHRvbiBOSFMgRm91bmRhdGlv
biBUcnVzdCwgU291dGhhbXB0b24sIFVLLiYjeEQ7TWVkaWNhbCBSZXNlYXJjaCBDb3VuY2lsIExp
ZmVjb3Vyc2UgRXBpZGVtaW9sb2d5IFVuaXQsIFNvdXRoYW1wdG9uLCBVSy4mI3hEO0tob28gVGVj
ayBQdWF0LU5hdGlvbmFsIFVuaXZlcnNpdHkgQ2hpbGRyZW4mYXBvcztzIE1lZGljYWwgSW5zdGl0
dXRlLCBOYXRpb25hbCBVbml2ZXJzaXR5IEhvc3BpdGFsLCBOYXRpb25hbCBVbml2ZXJzaXR5IEhl
YWx0aCBTeXN0ZW0sIFNpbmdhcG9yZSwgU2luZ2Fwb3JlLiYjeEQ7RGVwYXJ0bWVudCBvZiBQYWVk
aWF0cmljcywgWW9uZyBMb28gTGluIFNjaG9vbCBvZiBNZWRpY2luZSwgTmF0aW9uYWwgVW5pdmVy
c2l0eSBvZiBTaW5nYXBvcmUsIFNpbmdhcG9yZSwgU2luZ2Fwb3JlLiYjeEQ7RGVwYXJ0bWVudCBv
ZiBPYnN0ZXRyaWNzIGFuZCBHeW5hZWNvbG9neSwgWW9uZyBMb28gTGluIFNjaG9vbCBvZiBNZWRp
Y2luZSwgTmF0aW9uYWwgVW5pdmVyc2l0eSBvZiBTaW5nYXBvcmUsIFNpbmdhcG9yZS48L2F1dGgt
YWRkcmVzcz48dGl0bGVzPjx0aXRsZT5SZWxhdGlvbiBvZiBpbmZhbnQgZGlldGFyeSBwYXR0ZXJu
cyB0byBhbGxlcmdpYyBvdXRjb21lcyBpbiBlYXJseSBjaGlsZGhvb2Q8L3RpdGxlPjxzZWNvbmRh
cnktdGl0bGU+UGVkaWF0ciBBbGxlcmd5IEltbXVub2w8L3NlY29uZGFyeS10aXRsZT48L3RpdGxl
cz48cGVyaW9kaWNhbD48ZnVsbC10aXRsZT5QZWRpYXRyIEFsbGVyZ3kgSW1tdW5vbDwvZnVsbC10
aXRsZT48L3BlcmlvZGljYWw+PHBhZ2VzPjQ5MC00OTU8L3BhZ2VzPjx2b2x1bWU+Mjg8L3ZvbHVt
ZT48bnVtYmVyPjU8L251bWJlcj48ZWRpdGlvbj4yMDE3LzA0LzMwPC9lZGl0aW9uPjxrZXl3b3Jk
cz48a2V5d29yZD5DaGlsZCBOdXRyaXRpb25hbCBQaHlzaW9sb2dpY2FsIFBoZW5vbWVuYS8qaW1t
dW5vbG9neTwva2V5d29yZD48a2V5d29yZD5DaGlsZCwgUHJlc2Nob29sPC9rZXl3b3JkPjxrZXl3
b3JkPipEaWV0L2FkdmVyc2UgZWZmZWN0cy9tZXRob2RzPC9rZXl3b3JkPjxrZXl3b3JkPkZlbWFs
ZTwva2V5d29yZD48a2V5d29yZD5Gb2xsb3ctVXAgU3R1ZGllczwva2V5d29yZD48a2V5d29yZD5I
dW1hbnM8L2tleXdvcmQ+PGtleXdvcmQ+SHlwZXJzZW5zaXRpdml0eS8qZXRpb2xvZ3kvKnByZXZl
bnRpb24gJmFtcDsgY29udHJvbDwva2V5d29yZD48a2V5d29yZD5JbmZhbnQ8L2tleXdvcmQ+PGtl
eXdvcmQ+TWFsZTwva2V5d29yZD48a2V5d29yZD5PZGRzIFJhdGlvPC9rZXl3b3JkPjxrZXl3b3Jk
PlByb3NwZWN0aXZlIFN0dWRpZXM8L2tleXdvcmQ+PGtleXdvcmQ+UHJvdGVjdGl2ZSBGYWN0b3Jz
PC9rZXl3b3JkPjxrZXl3b3JkPlJpc2sgRmFjdG9yczwva2V5d29yZD48a2V5d29yZD5TaW5nYXBv
cmU8L2tleXdvcmQ+PC9rZXl3b3Jkcz48ZGF0ZXM+PHllYXI+MjAxNzwveWVhcj48cHViLWRhdGVz
PjxkYXRlPkF1ZzwvZGF0ZT48L3B1Yi1kYXRlcz48L2RhdGVzPjxpc2JuPjEzOTktMzAzOCAoRWxl
Y3Ryb25pYykmI3hEOzA5MDUtNjE1NyAoTGlua2luZyk8L2lzYm4+PGFjY2Vzc2lvbi1udW0+Mjg0
NTIwNzU8L2FjY2Vzc2lvbi1udW0+PHVybHM+PHJlbGF0ZWQtdXJscz48dXJsPmh0dHBzOi8vd3d3
Lm5jYmkubmxtLm5paC5nb3YvcHVibWVkLzI4NDUyMDc1PC91cmw+PC9yZWxhdGVkLXVybHM+PC91
cmxzPjxjdXN0b20yPlBNQzU1NDQxMTA8L2N1c3RvbTI+PGVsZWN0cm9uaWMtcmVzb3VyY2UtbnVt
PjEwLjExMTEvcGFpLjEyNzI3PC9lbGVjdHJvbmljLXJlc291cmNlLW51bT48L3JlY29yZD48L0Np
dGU+PC9FbmROb3RlPgB=
</w:fldData>
              </w:fldChar>
            </w:r>
            <w:r w:rsidR="00B96606">
              <w:rPr>
                <w:rFonts w:ascii="Arial" w:hAnsi="Arial" w:cs="Arial"/>
                <w:b/>
                <w:noProof/>
                <w:color w:val="000000" w:themeColor="text1"/>
                <w:sz w:val="20"/>
                <w:szCs w:val="20"/>
              </w:rPr>
              <w:instrText xml:space="preserve"> ADDIN EN.CITE.DATA </w:instrText>
            </w:r>
            <w:r w:rsidR="00B96606">
              <w:rPr>
                <w:rFonts w:ascii="Arial" w:hAnsi="Arial" w:cs="Arial"/>
                <w:b/>
                <w:noProof/>
                <w:color w:val="000000" w:themeColor="text1"/>
                <w:sz w:val="20"/>
                <w:szCs w:val="20"/>
              </w:rPr>
            </w:r>
            <w:r w:rsidR="00B96606">
              <w:rPr>
                <w:rFonts w:ascii="Arial" w:hAnsi="Arial" w:cs="Arial"/>
                <w:b/>
                <w:noProof/>
                <w:color w:val="000000" w:themeColor="text1"/>
                <w:sz w:val="20"/>
                <w:szCs w:val="20"/>
              </w:rPr>
              <w:fldChar w:fldCharType="end"/>
            </w:r>
            <w:r w:rsidRPr="00DB7374">
              <w:rPr>
                <w:rFonts w:ascii="Arial" w:hAnsi="Arial" w:cs="Arial"/>
                <w:b/>
                <w:noProof/>
                <w:color w:val="000000" w:themeColor="text1"/>
                <w:sz w:val="20"/>
                <w:szCs w:val="20"/>
              </w:rPr>
            </w:r>
            <w:r w:rsidRPr="00DB7374">
              <w:rPr>
                <w:rFonts w:ascii="Arial" w:hAnsi="Arial" w:cs="Arial"/>
                <w:b/>
                <w:noProof/>
                <w:color w:val="000000" w:themeColor="text1"/>
                <w:sz w:val="20"/>
                <w:szCs w:val="20"/>
              </w:rPr>
              <w:fldChar w:fldCharType="separate"/>
            </w:r>
            <w:r w:rsidR="00B96606" w:rsidRPr="00B96606">
              <w:rPr>
                <w:rFonts w:ascii="Arial" w:hAnsi="Arial" w:cs="Arial"/>
                <w:b/>
                <w:noProof/>
                <w:color w:val="000000" w:themeColor="text1"/>
                <w:sz w:val="20"/>
                <w:szCs w:val="20"/>
                <w:vertAlign w:val="superscript"/>
              </w:rPr>
              <w:t>73</w:t>
            </w:r>
            <w:r w:rsidRPr="00DB7374">
              <w:rPr>
                <w:rFonts w:ascii="Arial" w:hAnsi="Arial" w:cs="Arial"/>
                <w:b/>
                <w:noProof/>
                <w:color w:val="000000" w:themeColor="text1"/>
                <w:sz w:val="20"/>
                <w:szCs w:val="20"/>
              </w:rPr>
              <w:fldChar w:fldCharType="end"/>
            </w:r>
          </w:p>
          <w:p w14:paraId="1FC56286"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cohort study (GUSTO study)</w:t>
            </w:r>
          </w:p>
          <w:p w14:paraId="72617DF3"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Singapore</w:t>
            </w:r>
          </w:p>
          <w:p w14:paraId="2129DA3A"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Sample Size</w:t>
            </w:r>
            <w:r w:rsidRPr="00DB7374">
              <w:rPr>
                <w:rFonts w:ascii="Arial" w:hAnsi="Arial" w:cs="Arial"/>
                <w:color w:val="000000" w:themeColor="text1"/>
                <w:sz w:val="20"/>
                <w:szCs w:val="20"/>
              </w:rPr>
              <w:t>:</w:t>
            </w:r>
          </w:p>
          <w:p w14:paraId="5DA59BCA"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 xml:space="preserve">Baseline N: 486 infants </w:t>
            </w:r>
          </w:p>
          <w:p w14:paraId="3556817B"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 xml:space="preserve">Analytic N: </w:t>
            </w:r>
          </w:p>
          <w:p w14:paraId="52B21124"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 xml:space="preserve">Attrition: </w:t>
            </w:r>
          </w:p>
          <w:p w14:paraId="14487A88"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noProof/>
                <w:color w:val="000000" w:themeColor="text1"/>
                <w:sz w:val="20"/>
                <w:szCs w:val="20"/>
              </w:rPr>
              <w:t>Sample Size Calculation: NR</w:t>
            </w:r>
          </w:p>
          <w:p w14:paraId="3B916ED3"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Sex:</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NR</w:t>
            </w:r>
          </w:p>
          <w:p w14:paraId="55557010" w14:textId="77777777" w:rsidR="00D12B78" w:rsidRPr="00DB7374" w:rsidRDefault="00D12B78" w:rsidP="00C12CB1">
            <w:pPr>
              <w:pStyle w:val="Tablebody"/>
              <w:rPr>
                <w:rFonts w:ascii="Arial" w:hAnsi="Arial" w:cs="Arial"/>
                <w:color w:val="000000" w:themeColor="text1"/>
                <w:sz w:val="20"/>
                <w:szCs w:val="20"/>
                <w:lang w:val="en-GB"/>
              </w:rPr>
            </w:pPr>
            <w:r w:rsidRPr="00DB7374">
              <w:rPr>
                <w:rFonts w:ascii="Arial" w:hAnsi="Arial" w:cs="Arial"/>
                <w:b/>
                <w:color w:val="000000" w:themeColor="text1"/>
                <w:sz w:val="20"/>
                <w:szCs w:val="20"/>
                <w:u w:val="single"/>
              </w:rPr>
              <w:t>Race/Ethnicity</w:t>
            </w:r>
            <w:r w:rsidRPr="00DB7374">
              <w:rPr>
                <w:rFonts w:ascii="Arial" w:hAnsi="Arial" w:cs="Arial"/>
                <w:color w:val="000000" w:themeColor="text1"/>
                <w:sz w:val="20"/>
                <w:szCs w:val="20"/>
              </w:rPr>
              <w:t xml:space="preserve">: </w:t>
            </w:r>
            <w:r w:rsidRPr="00DB7374">
              <w:rPr>
                <w:rFonts w:ascii="Arial" w:hAnsi="Arial" w:cs="Arial"/>
                <w:color w:val="000000" w:themeColor="text1"/>
                <w:sz w:val="20"/>
                <w:szCs w:val="20"/>
                <w:lang w:val="en-GB"/>
              </w:rPr>
              <w:t xml:space="preserve">Chinese, Malays and Indians </w:t>
            </w:r>
          </w:p>
          <w:p w14:paraId="49B906BB"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Atopic Disease Risk Status</w:t>
            </w:r>
            <w:r w:rsidRPr="00DB7374">
              <w:rPr>
                <w:rFonts w:ascii="Arial" w:hAnsi="Arial" w:cs="Arial"/>
                <w:color w:val="000000" w:themeColor="text1"/>
                <w:sz w:val="20"/>
                <w:szCs w:val="20"/>
              </w:rPr>
              <w:t xml:space="preserve">: </w:t>
            </w:r>
          </w:p>
          <w:p w14:paraId="5A440382" w14:textId="77777777" w:rsidR="00D12B78" w:rsidRPr="00DB7374" w:rsidRDefault="00D12B78" w:rsidP="00C12CB1">
            <w:pPr>
              <w:pStyle w:val="Tablebody"/>
              <w:rPr>
                <w:rFonts w:ascii="Arial" w:hAnsi="Arial" w:cs="Arial"/>
                <w:color w:val="000000" w:themeColor="text1"/>
                <w:sz w:val="20"/>
                <w:szCs w:val="20"/>
              </w:rPr>
            </w:pPr>
          </w:p>
        </w:tc>
        <w:tc>
          <w:tcPr>
            <w:tcW w:w="4077" w:type="dxa"/>
          </w:tcPr>
          <w:p w14:paraId="7E476851"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Intervention/Exposure:</w:t>
            </w:r>
          </w:p>
          <w:p w14:paraId="1479E051"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noProof/>
                <w:color w:val="000000" w:themeColor="text1"/>
                <w:sz w:val="20"/>
                <w:szCs w:val="20"/>
              </w:rPr>
              <w:t>Influence of infant dietary pattern on allergic outcomes until 5 yr of age</w:t>
            </w:r>
          </w:p>
          <w:p w14:paraId="229F44B1"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rPr>
              <w:t>Assessment Methods of DP</w:t>
            </w:r>
            <w:r w:rsidRPr="00DB7374">
              <w:rPr>
                <w:rFonts w:ascii="Arial" w:hAnsi="Arial" w:cs="Arial"/>
                <w:color w:val="000000" w:themeColor="text1"/>
                <w:sz w:val="20"/>
                <w:szCs w:val="20"/>
              </w:rPr>
              <w:t xml:space="preserve">: </w:t>
            </w:r>
          </w:p>
          <w:p w14:paraId="531AF5CB"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rPr>
              <w:t xml:space="preserve">Analysis of dietary data </w:t>
            </w:r>
          </w:p>
          <w:p w14:paraId="4C544F20" w14:textId="77777777" w:rsidR="00D12B78" w:rsidRPr="00DB7374" w:rsidRDefault="00D12B78" w:rsidP="00C12CB1">
            <w:pPr>
              <w:autoSpaceDE w:val="0"/>
              <w:autoSpaceDN w:val="0"/>
              <w:adjustRightInd w:val="0"/>
              <w:rPr>
                <w:rFonts w:ascii="Arial" w:hAnsi="Arial" w:cs="Arial"/>
                <w:color w:val="000000" w:themeColor="text1"/>
                <w:sz w:val="20"/>
                <w:szCs w:val="20"/>
              </w:rPr>
            </w:pPr>
            <w:r w:rsidRPr="00DB7374">
              <w:rPr>
                <w:rFonts w:ascii="Arial" w:hAnsi="Arial" w:cs="Arial"/>
                <w:color w:val="000000" w:themeColor="text1"/>
                <w:sz w:val="20"/>
                <w:szCs w:val="20"/>
              </w:rPr>
              <w:t>from 6-12 months revealed 4 pattern</w:t>
            </w:r>
            <w:r>
              <w:rPr>
                <w:rFonts w:ascii="Arial" w:hAnsi="Arial" w:cs="Arial"/>
                <w:color w:val="000000" w:themeColor="text1"/>
                <w:sz w:val="20"/>
                <w:szCs w:val="20"/>
              </w:rPr>
              <w:t>s</w:t>
            </w:r>
            <w:r w:rsidRPr="00DB7374">
              <w:rPr>
                <w:rFonts w:ascii="Arial" w:hAnsi="Arial" w:cs="Arial"/>
                <w:color w:val="000000" w:themeColor="text1"/>
                <w:sz w:val="20"/>
                <w:szCs w:val="20"/>
              </w:rPr>
              <w:t>:</w:t>
            </w:r>
          </w:p>
          <w:p w14:paraId="596C6B6B"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i/>
                <w:iCs/>
                <w:color w:val="000000" w:themeColor="text1"/>
                <w:sz w:val="20"/>
                <w:szCs w:val="20"/>
                <w:u w:val="single"/>
                <w:lang w:val="en-GB"/>
              </w:rPr>
              <w:t>Predominantly breastmilk</w:t>
            </w:r>
            <w:r w:rsidRPr="00DB7374">
              <w:rPr>
                <w:rFonts w:ascii="Arial" w:hAnsi="Arial" w:cs="Arial"/>
                <w:i/>
                <w:iCs/>
                <w:color w:val="000000" w:themeColor="text1"/>
                <w:sz w:val="20"/>
                <w:szCs w:val="20"/>
                <w:lang w:val="en-GB"/>
              </w:rPr>
              <w:t>—</w:t>
            </w:r>
            <w:r w:rsidRPr="00DB7374">
              <w:rPr>
                <w:rFonts w:ascii="Arial" w:hAnsi="Arial" w:cs="Arial"/>
                <w:color w:val="000000" w:themeColor="text1"/>
                <w:sz w:val="20"/>
                <w:szCs w:val="20"/>
                <w:lang w:val="en-GB"/>
              </w:rPr>
              <w:t>mainly breastmilk</w:t>
            </w:r>
          </w:p>
          <w:p w14:paraId="2F61DE2F"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 xml:space="preserve">and less formula milk; </w:t>
            </w:r>
          </w:p>
          <w:p w14:paraId="589583A5"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i/>
                <w:iCs/>
                <w:color w:val="000000" w:themeColor="text1"/>
                <w:sz w:val="20"/>
                <w:szCs w:val="20"/>
                <w:u w:val="single"/>
                <w:lang w:val="en-GB"/>
              </w:rPr>
              <w:t>according to Guidelines</w:t>
            </w:r>
            <w:r w:rsidRPr="00DB7374">
              <w:rPr>
                <w:rFonts w:ascii="Arial" w:hAnsi="Arial" w:cs="Arial"/>
                <w:i/>
                <w:iCs/>
                <w:color w:val="000000" w:themeColor="text1"/>
                <w:sz w:val="20"/>
                <w:szCs w:val="20"/>
                <w:lang w:val="en-GB"/>
              </w:rPr>
              <w:t>—</w:t>
            </w:r>
            <w:r w:rsidRPr="00DB7374">
              <w:rPr>
                <w:rFonts w:ascii="Arial" w:hAnsi="Arial" w:cs="Arial"/>
                <w:color w:val="000000" w:themeColor="text1"/>
                <w:sz w:val="20"/>
                <w:szCs w:val="20"/>
                <w:lang w:val="en-GB"/>
              </w:rPr>
              <w:t xml:space="preserve">rice porridge, vegetables, fruits and low-fat fish and meat; </w:t>
            </w:r>
          </w:p>
          <w:p w14:paraId="7AE83139"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i/>
                <w:iCs/>
                <w:color w:val="000000" w:themeColor="text1"/>
                <w:sz w:val="20"/>
                <w:szCs w:val="20"/>
                <w:u w:val="single"/>
                <w:lang w:val="en-GB"/>
              </w:rPr>
              <w:t>Easy-to-prepare foods</w:t>
            </w:r>
            <w:r w:rsidRPr="00DB7374">
              <w:rPr>
                <w:rFonts w:ascii="Arial" w:hAnsi="Arial" w:cs="Arial"/>
                <w:i/>
                <w:iCs/>
                <w:color w:val="000000" w:themeColor="text1"/>
                <w:sz w:val="20"/>
                <w:szCs w:val="20"/>
                <w:lang w:val="en-GB"/>
              </w:rPr>
              <w:t>—</w:t>
            </w:r>
            <w:r w:rsidRPr="00DB7374">
              <w:rPr>
                <w:rFonts w:ascii="Arial" w:hAnsi="Arial" w:cs="Arial"/>
                <w:color w:val="000000" w:themeColor="text1"/>
                <w:sz w:val="20"/>
                <w:szCs w:val="20"/>
                <w:lang w:val="en-GB"/>
              </w:rPr>
              <w:t xml:space="preserve">infant cereals, juices, cake and biscuits; </w:t>
            </w:r>
          </w:p>
          <w:p w14:paraId="38B54135"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i/>
                <w:iCs/>
                <w:color w:val="000000" w:themeColor="text1"/>
                <w:sz w:val="20"/>
                <w:szCs w:val="20"/>
                <w:u w:val="single"/>
                <w:lang w:val="en-GB"/>
              </w:rPr>
              <w:t>Noodles (in soup) and seafood</w:t>
            </w:r>
            <w:r w:rsidRPr="00DB7374">
              <w:rPr>
                <w:rFonts w:ascii="Arial" w:hAnsi="Arial" w:cs="Arial"/>
                <w:color w:val="000000" w:themeColor="text1"/>
                <w:sz w:val="20"/>
                <w:szCs w:val="20"/>
                <w:lang w:val="en-GB"/>
              </w:rPr>
              <w:t>—rice and wheat noodles and common accompaniments such as fish</w:t>
            </w:r>
          </w:p>
          <w:p w14:paraId="1C935E81"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 xml:space="preserve">and shellfish. </w:t>
            </w:r>
          </w:p>
          <w:p w14:paraId="5C9D42F1"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p>
          <w:p w14:paraId="181E0DB7" w14:textId="77777777" w:rsidR="00D12B78" w:rsidRPr="00DB7374" w:rsidRDefault="00D12B78" w:rsidP="00C12CB1">
            <w:pPr>
              <w:autoSpaceDE w:val="0"/>
              <w:autoSpaceDN w:val="0"/>
              <w:adjustRightInd w:val="0"/>
              <w:rPr>
                <w:rFonts w:ascii="Arial" w:hAnsi="Arial" w:cs="Arial"/>
                <w:i/>
                <w:iCs/>
                <w:color w:val="000000" w:themeColor="text1"/>
                <w:sz w:val="20"/>
                <w:szCs w:val="20"/>
                <w:lang w:val="en-GB"/>
              </w:rPr>
            </w:pPr>
            <w:r w:rsidRPr="00DB7374">
              <w:rPr>
                <w:rFonts w:ascii="Arial" w:hAnsi="Arial" w:cs="Arial"/>
                <w:color w:val="000000" w:themeColor="text1"/>
                <w:sz w:val="20"/>
                <w:szCs w:val="20"/>
                <w:lang w:val="en-GB"/>
              </w:rPr>
              <w:t xml:space="preserve">A fifth pattern emerged at age 12 months: </w:t>
            </w:r>
            <w:r w:rsidRPr="00DB7374">
              <w:rPr>
                <w:rFonts w:ascii="Arial" w:hAnsi="Arial" w:cs="Arial"/>
                <w:i/>
                <w:iCs/>
                <w:color w:val="000000" w:themeColor="text1"/>
                <w:sz w:val="20"/>
                <w:szCs w:val="20"/>
                <w:lang w:val="en-GB"/>
              </w:rPr>
              <w:t>Pulses and</w:t>
            </w:r>
          </w:p>
          <w:p w14:paraId="5400EA1D" w14:textId="6A852A98"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i/>
                <w:iCs/>
                <w:color w:val="000000" w:themeColor="text1"/>
                <w:sz w:val="20"/>
                <w:szCs w:val="20"/>
                <w:lang w:val="en-GB"/>
              </w:rPr>
              <w:t>grains—</w:t>
            </w:r>
            <w:r w:rsidR="000B1DC5">
              <w:rPr>
                <w:rFonts w:ascii="Arial" w:hAnsi="Arial" w:cs="Arial"/>
                <w:color w:val="000000" w:themeColor="text1"/>
                <w:sz w:val="20"/>
                <w:szCs w:val="20"/>
                <w:lang w:val="en-GB"/>
              </w:rPr>
              <w:t>characterised</w:t>
            </w:r>
            <w:r w:rsidRPr="00DB7374">
              <w:rPr>
                <w:rFonts w:ascii="Arial" w:hAnsi="Arial" w:cs="Arial"/>
                <w:color w:val="000000" w:themeColor="text1"/>
                <w:sz w:val="20"/>
                <w:szCs w:val="20"/>
                <w:lang w:val="en-GB"/>
              </w:rPr>
              <w:t xml:space="preserve"> by high intake of nuts and seeds, grains, legumes and lentils and high energy-dense confectionaries</w:t>
            </w:r>
          </w:p>
          <w:p w14:paraId="4222430F" w14:textId="77777777" w:rsidR="00D12B78" w:rsidRPr="00DB7374" w:rsidRDefault="00D12B78" w:rsidP="00C12CB1">
            <w:pPr>
              <w:pStyle w:val="Tablebody"/>
              <w:rPr>
                <w:rFonts w:ascii="Arial" w:hAnsi="Arial" w:cs="Arial"/>
                <w:color w:val="000000" w:themeColor="text1"/>
                <w:sz w:val="20"/>
                <w:szCs w:val="20"/>
              </w:rPr>
            </w:pPr>
          </w:p>
        </w:tc>
        <w:tc>
          <w:tcPr>
            <w:tcW w:w="4320" w:type="dxa"/>
          </w:tcPr>
          <w:p w14:paraId="37737F33" w14:textId="77777777" w:rsidR="00D12B78" w:rsidRPr="006F3274" w:rsidRDefault="00D12B78" w:rsidP="00C12CB1">
            <w:pPr>
              <w:pStyle w:val="Tablebody"/>
              <w:rPr>
                <w:rFonts w:ascii="Arial" w:hAnsi="Arial" w:cs="Arial"/>
                <w:b/>
                <w:noProof/>
                <w:color w:val="000000" w:themeColor="text1"/>
                <w:sz w:val="20"/>
                <w:szCs w:val="20"/>
              </w:rPr>
            </w:pPr>
            <w:r w:rsidRPr="006F3274">
              <w:rPr>
                <w:rFonts w:ascii="Arial" w:hAnsi="Arial" w:cs="Arial"/>
                <w:b/>
                <w:noProof/>
                <w:color w:val="000000" w:themeColor="text1"/>
                <w:sz w:val="20"/>
                <w:szCs w:val="20"/>
              </w:rPr>
              <w:lastRenderedPageBreak/>
              <w:t>Outcomes studied:</w:t>
            </w:r>
          </w:p>
          <w:p w14:paraId="64E39ED1"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Allergic outcomes (sensitization, eczema, rhinitis, wheeze with use of nebulizer) by modified ISAAC questionnaire at 3,6,9,12,18,24,36,48,60 months</w:t>
            </w:r>
          </w:p>
          <w:p w14:paraId="0B50A939"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w:t>
            </w:r>
            <w:r w:rsidRPr="00DB7374">
              <w:rPr>
                <w:rFonts w:ascii="Arial" w:hAnsi="Arial" w:cs="Arial"/>
                <w:i/>
                <w:iCs/>
                <w:color w:val="000000" w:themeColor="text1"/>
                <w:sz w:val="20"/>
                <w:szCs w:val="20"/>
                <w:lang w:val="en-GB"/>
              </w:rPr>
              <w:t>Noodles and seafood</w:t>
            </w:r>
            <w:r w:rsidRPr="00DB7374">
              <w:rPr>
                <w:rFonts w:ascii="Arial" w:hAnsi="Arial" w:cs="Arial"/>
                <w:color w:val="000000" w:themeColor="text1"/>
                <w:sz w:val="20"/>
                <w:szCs w:val="20"/>
                <w:lang w:val="en-GB"/>
              </w:rPr>
              <w:t>” dietary pattern at month 12 which consists of consumption of rice and wheat noodles, prawn, scallop and cuttlefish was associated with reduced odds of developing allergen sensitization at ages 18 months [adjusted OR (95% CI): 0.5 (0.3-0.98) and at 60 months [adjusted OR (95% CI): 0.7 (0.4-0.98)</w:t>
            </w:r>
          </w:p>
          <w:p w14:paraId="30789566"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Further analysis showed that a “</w:t>
            </w:r>
            <w:r w:rsidRPr="00DB7374">
              <w:rPr>
                <w:rFonts w:ascii="Arial" w:hAnsi="Arial" w:cs="Arial"/>
                <w:i/>
                <w:iCs/>
                <w:color w:val="000000" w:themeColor="text1"/>
                <w:sz w:val="20"/>
                <w:szCs w:val="20"/>
                <w:lang w:val="en-GB"/>
              </w:rPr>
              <w:t>Noodles and seafood</w:t>
            </w:r>
            <w:r w:rsidRPr="00DB7374">
              <w:rPr>
                <w:rFonts w:ascii="Arial" w:hAnsi="Arial" w:cs="Arial"/>
                <w:color w:val="000000" w:themeColor="text1"/>
                <w:sz w:val="20"/>
                <w:szCs w:val="20"/>
                <w:lang w:val="en-GB"/>
              </w:rPr>
              <w:t>” dietary pattern at month 12 was also associated with reduced odds of developing house dust mite allergen sensitization at ages 18 months [adjusted OR (95% CI): 0.4 (0.2-0.9) and 60 months [adjusted OR (95% CI): 0.7 (0.4-0.99). There were no associations between a “</w:t>
            </w:r>
            <w:r w:rsidRPr="00DB7374">
              <w:rPr>
                <w:rFonts w:ascii="Arial" w:hAnsi="Arial" w:cs="Arial"/>
                <w:i/>
                <w:iCs/>
                <w:color w:val="000000" w:themeColor="text1"/>
                <w:sz w:val="20"/>
                <w:szCs w:val="20"/>
                <w:lang w:val="en-GB"/>
              </w:rPr>
              <w:t>Noodles and seafood</w:t>
            </w:r>
            <w:r w:rsidRPr="00DB7374">
              <w:rPr>
                <w:rFonts w:ascii="Arial" w:hAnsi="Arial" w:cs="Arial"/>
                <w:color w:val="000000" w:themeColor="text1"/>
                <w:sz w:val="20"/>
                <w:szCs w:val="20"/>
                <w:lang w:val="en-GB"/>
              </w:rPr>
              <w:t xml:space="preserve">” dietary pattern at month 12 and development of food allergen sensitization at 18, 36 and 60 </w:t>
            </w:r>
            <w:r w:rsidRPr="00DB7374">
              <w:rPr>
                <w:rFonts w:ascii="Arial" w:hAnsi="Arial" w:cs="Arial"/>
                <w:color w:val="000000" w:themeColor="text1"/>
                <w:sz w:val="20"/>
                <w:szCs w:val="20"/>
                <w:lang w:val="en-GB"/>
              </w:rPr>
              <w:lastRenderedPageBreak/>
              <w:t>months. In addition, no associations were observed between</w:t>
            </w:r>
          </w:p>
          <w:p w14:paraId="1D082B8B"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a “</w:t>
            </w:r>
            <w:r w:rsidRPr="00DB7374">
              <w:rPr>
                <w:rFonts w:ascii="Arial" w:hAnsi="Arial" w:cs="Arial"/>
                <w:i/>
                <w:iCs/>
                <w:color w:val="000000" w:themeColor="text1"/>
                <w:sz w:val="20"/>
                <w:szCs w:val="20"/>
                <w:lang w:val="en-GB"/>
              </w:rPr>
              <w:t>Noodles and seafood</w:t>
            </w:r>
            <w:r w:rsidRPr="00DB7374">
              <w:rPr>
                <w:rFonts w:ascii="Arial" w:hAnsi="Arial" w:cs="Arial"/>
                <w:color w:val="000000" w:themeColor="text1"/>
                <w:sz w:val="20"/>
                <w:szCs w:val="20"/>
                <w:lang w:val="en-GB"/>
              </w:rPr>
              <w:t>” dietary pattern at month 12 and eczema, rhinitis and wheeze with use of nebulizer.</w:t>
            </w:r>
          </w:p>
          <w:p w14:paraId="5D7B43E5"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“Predominantly Breastmilk” dietary pattern at months 6 and 9 was associated with increased odds of developing allergen sensitization at 18 months [adjusted OR (95% CI): 1.6 (1.01-2.5) and adjusted OR (95% CI): 1.5 (1.01-2.1) after adjusting for sex, ethnicity, maternal education levels, family history of allergy and eczema. There were no changes in trend upon performing sensitivity analysis.</w:t>
            </w:r>
          </w:p>
        </w:tc>
        <w:tc>
          <w:tcPr>
            <w:tcW w:w="3393" w:type="dxa"/>
          </w:tcPr>
          <w:p w14:paraId="5CE87E35"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lastRenderedPageBreak/>
              <w:t>Confounders taken into account:</w:t>
            </w:r>
          </w:p>
          <w:p w14:paraId="5E3EA52C"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Sex, ethnicity, maternal education level, FA, eczema</w:t>
            </w:r>
          </w:p>
          <w:p w14:paraId="245374BC"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Limitations:</w:t>
            </w:r>
          </w:p>
          <w:p w14:paraId="30B20B6B"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Pr>
                <w:rFonts w:ascii="Arial" w:hAnsi="Arial" w:cs="Arial"/>
                <w:color w:val="000000" w:themeColor="text1"/>
                <w:sz w:val="20"/>
                <w:szCs w:val="20"/>
                <w:lang w:val="en-GB"/>
              </w:rPr>
              <w:t>R</w:t>
            </w:r>
            <w:r w:rsidRPr="00DB7374">
              <w:rPr>
                <w:rFonts w:ascii="Arial" w:hAnsi="Arial" w:cs="Arial"/>
                <w:color w:val="000000" w:themeColor="text1"/>
                <w:sz w:val="20"/>
                <w:szCs w:val="20"/>
                <w:lang w:val="en-GB"/>
              </w:rPr>
              <w:t>egular collection of information at multiple time points. The collection</w:t>
            </w:r>
          </w:p>
          <w:p w14:paraId="396CC769"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 xml:space="preserve">of infant dietary patterns </w:t>
            </w:r>
          </w:p>
          <w:p w14:paraId="1D2AE22F"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also reduces recall and</w:t>
            </w:r>
          </w:p>
          <w:p w14:paraId="1133F327"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response bias as this information is collected prior to the assessment</w:t>
            </w:r>
          </w:p>
          <w:p w14:paraId="1103DCFD"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of infant allergic outcomes. To further reduce misrepresentation of</w:t>
            </w:r>
          </w:p>
          <w:p w14:paraId="5C4183C4"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day-to-</w:t>
            </w:r>
            <w:r>
              <w:rPr>
                <w:rFonts w:ascii="Arial" w:hAnsi="Arial" w:cs="Arial"/>
                <w:color w:val="000000" w:themeColor="text1"/>
                <w:sz w:val="20"/>
                <w:szCs w:val="20"/>
                <w:lang w:val="en-GB"/>
              </w:rPr>
              <w:t xml:space="preserve"> </w:t>
            </w:r>
            <w:r w:rsidRPr="00DB7374">
              <w:rPr>
                <w:rFonts w:ascii="Arial" w:hAnsi="Arial" w:cs="Arial"/>
                <w:color w:val="000000" w:themeColor="text1"/>
                <w:sz w:val="20"/>
                <w:szCs w:val="20"/>
                <w:lang w:val="en-GB"/>
              </w:rPr>
              <w:t>day</w:t>
            </w:r>
            <w:r>
              <w:rPr>
                <w:rFonts w:ascii="Arial" w:hAnsi="Arial" w:cs="Arial"/>
                <w:color w:val="000000" w:themeColor="text1"/>
                <w:sz w:val="20"/>
                <w:szCs w:val="20"/>
                <w:lang w:val="en-GB"/>
              </w:rPr>
              <w:t xml:space="preserve"> </w:t>
            </w:r>
            <w:r w:rsidRPr="00DB7374">
              <w:rPr>
                <w:rFonts w:ascii="Arial" w:hAnsi="Arial" w:cs="Arial"/>
                <w:color w:val="000000" w:themeColor="text1"/>
                <w:sz w:val="20"/>
                <w:szCs w:val="20"/>
                <w:lang w:val="en-GB"/>
              </w:rPr>
              <w:t>variation of infant diet, a high correlation of dietary pattern</w:t>
            </w:r>
          </w:p>
          <w:p w14:paraId="5868D656" w14:textId="77777777" w:rsidR="00D12B78" w:rsidRPr="00AF3D1A"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scores across the 3 days of the food diaries was observed, signifying</w:t>
            </w:r>
            <w:r>
              <w:rPr>
                <w:rFonts w:ascii="Arial" w:hAnsi="Arial" w:cs="Arial"/>
                <w:color w:val="000000" w:themeColor="text1"/>
                <w:sz w:val="20"/>
                <w:szCs w:val="20"/>
                <w:lang w:val="en-GB"/>
              </w:rPr>
              <w:t xml:space="preserve"> </w:t>
            </w:r>
            <w:r w:rsidRPr="00DB7374">
              <w:rPr>
                <w:rFonts w:ascii="Arial" w:hAnsi="Arial" w:cs="Arial"/>
                <w:color w:val="000000" w:themeColor="text1"/>
                <w:sz w:val="20"/>
                <w:szCs w:val="20"/>
                <w:lang w:val="en-GB"/>
              </w:rPr>
              <w:t>good reproducibility of 1-day</w:t>
            </w:r>
            <w:r>
              <w:rPr>
                <w:rFonts w:ascii="Arial" w:hAnsi="Arial" w:cs="Arial"/>
                <w:color w:val="000000" w:themeColor="text1"/>
                <w:sz w:val="20"/>
                <w:szCs w:val="20"/>
                <w:lang w:val="en-GB"/>
              </w:rPr>
              <w:t xml:space="preserve"> </w:t>
            </w:r>
            <w:r w:rsidRPr="00DB7374">
              <w:rPr>
                <w:rFonts w:ascii="Arial" w:hAnsi="Arial" w:cs="Arial"/>
                <w:color w:val="000000" w:themeColor="text1"/>
                <w:sz w:val="20"/>
                <w:szCs w:val="20"/>
                <w:lang w:val="en-GB"/>
              </w:rPr>
              <w:t>dietary records</w:t>
            </w:r>
          </w:p>
        </w:tc>
      </w:tr>
      <w:tr w:rsidR="00D12B78" w:rsidRPr="00DB7374" w14:paraId="00D8D7EA" w14:textId="77777777" w:rsidTr="0093062F">
        <w:trPr>
          <w:trHeight w:val="66"/>
        </w:trPr>
        <w:tc>
          <w:tcPr>
            <w:tcW w:w="3150" w:type="dxa"/>
          </w:tcPr>
          <w:p w14:paraId="4007C354" w14:textId="7BE04249" w:rsidR="00D12B78" w:rsidRPr="00DB7374" w:rsidRDefault="00D12B78" w:rsidP="00C12CB1">
            <w:pPr>
              <w:pStyle w:val="Tablebody"/>
              <w:rPr>
                <w:rFonts w:ascii="Arial" w:hAnsi="Arial" w:cs="Arial"/>
                <w:b/>
                <w:color w:val="000000" w:themeColor="text1"/>
                <w:sz w:val="20"/>
                <w:szCs w:val="20"/>
              </w:rPr>
            </w:pPr>
            <w:r w:rsidRPr="00821CF3">
              <w:rPr>
                <w:rFonts w:cstheme="minorHAnsi"/>
                <w:b/>
                <w:noProof/>
                <w:sz w:val="20"/>
                <w:szCs w:val="20"/>
              </w:rPr>
              <w:t>Nguyen</w:t>
            </w:r>
            <w:r w:rsidRPr="00821CF3">
              <w:rPr>
                <w:rFonts w:ascii="Arial" w:hAnsi="Arial" w:cs="Arial"/>
                <w:b/>
                <w:noProof/>
                <w:color w:val="000000" w:themeColor="text1"/>
                <w:sz w:val="20"/>
                <w:szCs w:val="20"/>
              </w:rPr>
              <w:t xml:space="preserve"> </w:t>
            </w:r>
            <w:r w:rsidRPr="00DB7374">
              <w:rPr>
                <w:rFonts w:ascii="Arial" w:hAnsi="Arial" w:cs="Arial"/>
                <w:b/>
                <w:noProof/>
                <w:color w:val="000000" w:themeColor="text1"/>
                <w:sz w:val="20"/>
                <w:szCs w:val="20"/>
              </w:rPr>
              <w:t>et al. 201</w:t>
            </w:r>
            <w:r>
              <w:rPr>
                <w:rFonts w:ascii="Arial" w:hAnsi="Arial" w:cs="Arial"/>
                <w:b/>
                <w:noProof/>
                <w:color w:val="000000" w:themeColor="text1"/>
                <w:sz w:val="20"/>
                <w:szCs w:val="20"/>
              </w:rPr>
              <w:t>7</w:t>
            </w:r>
            <w:r>
              <w:rPr>
                <w:rFonts w:ascii="Arial" w:hAnsi="Arial" w:cs="Arial"/>
                <w:b/>
                <w:noProof/>
                <w:color w:val="000000" w:themeColor="text1"/>
                <w:sz w:val="20"/>
                <w:szCs w:val="20"/>
              </w:rPr>
              <w:fldChar w:fldCharType="begin">
                <w:fldData xml:space="preserve">PEVuZE5vdGU+PENpdGU+PEF1dGhvcj5OZ3V5ZW48L0F1dGhvcj48WWVhcj4yMDE3PC9ZZWFyPjxS
ZWNOdW0+MTg0NTwvUmVjTnVtPjxEaXNwbGF5VGV4dD48c3R5bGUgZmFjZT0ic3VwZXJzY3JpcHQi
Pjc0PC9zdHlsZT48L0Rpc3BsYXlUZXh0PjxyZWNvcmQ+PHJlYy1udW1iZXI+MTg0NTwvcmVjLW51
bWJlcj48Zm9yZWlnbi1rZXlzPjxrZXkgYXBwPSJFTiIgZGItaWQ9Ind2cnpmMDl0a3p3NTl3ZXBz
eGJwemFhaHgwc2Q5eHM5MHI1dCIgdGltZXN0YW1wPSIxNTI4MDQzMzkzIj4xODQ1PC9rZXk+PC9m
b3JlaWduLWtleXM+PHJlZi10eXBlIG5hbWU9IkpvdXJuYWwgQXJ0aWNsZSI+MTc8L3JlZi10eXBl
Pjxjb250cmlidXRvcnM+PGF1dGhvcnM+PGF1dGhvcj5OZ3V5ZW4sIEEuIE4uPC9hdXRob3I+PGF1
dGhvcj5FbGJlcnQsIE4uIEouPC9hdXRob3I+PGF1dGhvcj5QYXNtYW5zLCBTZ21hPC9hdXRob3I+
PGF1dGhvcj5LaWVmdGUtZGUgSm9uZywgSi4gQy48L2F1dGhvcj48YXV0aG9yPmRlIEpvbmcsIE4u
IFcuPC9hdXRob3I+PGF1dGhvcj5Nb2xsLCBILiBBLjwvYXV0aG9yPjxhdXRob3I+SmFkZG9lLCBW
LiBXLiBWLjwvYXV0aG9yPjxhdXRob3I+ZGUgSm9uZ3N0ZSwgSi4gQy48L2F1dGhvcj48YXV0aG9y
PkZyYW5jbywgTy4gSC48L2F1dGhvcj48YXV0aG9yPkR1aWp0cywgTC48L2F1dGhvcj48YXV0aG9y
PlZvb3J0bWFuLCBULjwvYXV0aG9yPjwvYXV0aG9ycz48L2NvbnRyaWJ1dG9ycz48YXV0aC1hZGRy
ZXNzPk5ndXllbiwgQW5oIE4uIERlcGFydG1lbnQgb2YgRXBpZGVtaW9sb2d5LCBFcmFzbXVzIE1D
LCBVbml2ZXJzaXR5IE1lZGljYWwgQ2VudGVyLCAzMDAwIENBIFJvdHRlcmRhbSwgVGhlIE5ldGhl
cmxhbmRzLiBhLm4ubmd1eWVuQGVyYXNtdXNtYy5ubC4mI3hEO05ndXllbiwgQW5oIE4uIFRoZSBH
ZW5lcmF0aW9uIFIgU3R1ZHkgR3JvdXAsIEVyYXNtdXMgTUMsIFVuaXZlcnNpdHkgTWVkaWNhbCBD
ZW50ZXIsIDMwMDAgQ0EgUm90dGVyZGFtLCBUaGUgTmV0aGVybGFuZHMuIGEubi5uZ3V5ZW5AZXJh
c211c21jLm5sLiYjeEQ7RWxiZXJ0LCBOaWVscyBKLiBUaGUgR2VuZXJhdGlvbiBSIFN0dWR5IEdy
b3VwLCBFcmFzbXVzIE1DLCBVbml2ZXJzaXR5IE1lZGljYWwgQ2VudGVyLCAzMDAwIENBIFJvdHRl
cmRhbSwgVGhlIE5ldGhlcmxhbmRzLiBuLmouZWxiZXJ0QGVyYXNtdXNtYy5ubC4mI3hEO0VsYmVy
dCwgTmllbHMgSi4gRGVwYXJ0bWVudCBvZiBEZXJtYXRvbG9neSwgRXJhc211cyBNQywgVW5pdmVy
c2l0eSBNZWRpY2FsIENlbnRlciwgMzAwMCBDQSBSb3R0ZXJkYW0sIFRoZSBOZXRoZXJsYW5kcy4g
bi5qLmVsYmVydEBlcmFzbXVzbWMubmwuJiN4RDtQYXNtYW5zLCBTdXphbm5lIEcgTSBBLiBEZXBh
cnRtZW50IG9mIERlcm1hdG9sb2d5LCBFcmFzbXVzIE1DLCBVbml2ZXJzaXR5IE1lZGljYWwgQ2Vu
dGVyLCAzMDAwIENBIFJvdHRlcmRhbSwgVGhlIE5ldGhlcmxhbmRzLiBzLnBhc21hbnNAZXJhc211
c21jLm5sLiYjeEQ7S2llZnRlLWRlIEpvbmcsIEplc3NpY2EgQy4gRGVwYXJ0bWVudCBvZiBFcGlk
ZW1pb2xvZ3ksIEVyYXNtdXMgTUMsIFVuaXZlcnNpdHkgTWVkaWNhbCBDZW50ZXIsIDMwMDAgQ0Eg
Um90dGVyZGFtLCBUaGUgTmV0aGVybGFuZHMuIGouYy5raWVmdGUtZGVqb25nQGVyYXNtdXNtYy5u
bC4mI3hEO0tpZWZ0ZS1kZSBKb25nLCBKZXNzaWNhIEMuIERlcGFydG1lbnQgb2YgUGVkaWF0cmlj
cywgRXJhc211cyBNQywgVW5pdmVyc2l0eSBNZWRpY2FsIENlbnRlciwgMzAwMCBDQSBSb3R0ZXJk
YW0sIFRoZSBOZXRoZXJsYW5kcy4gai5jLmtpZWZ0ZS1kZWpvbmdAZXJhc211c21jLm5sLiYjeEQ7
S2llZnRlLWRlIEpvbmcsIEplc3NpY2EgQy4gRGVwYXJ0bWVudCBvZiBHbG9iYWwgUHVibGljIEhl
YWx0aCwgTGVpZGVuIFVuaXZlcnNpdHkgQ29sbGVnZSwgMzU5NSBERyBUaGUgSGFndWUsIFRoZSBO
ZXRoZXJsYW5kcy4gai5jLmtpZWZ0ZS1kZWpvbmdAZXJhc211c21jLm5sLiYjeEQ7ZGUgSm9uZywg
Tmljb2xldHRlIFcuIERlcGFydG1lbnQgb2YgSW50ZXJuYWwgTWVkaWNpbmUsIERpdmlzaW9uIG9m
IEFsbGVyZ29sb2d5LCBFcmFzbXVzIE1DLCBVbml2ZXJzaXR5IE1lZGljYWwgQ2VudGVyLCAzMDAw
IENBIFJvdHRlcmRhbSwgVGhlIE5ldGhlcmxhbmRzLiBuLncuZGVqb25nQGVyYXNtdXNtYy5ubC4m
I3hEO01vbGwsIEhlbnJpZXR0ZSBBLiBEZXBhcnRtZW50IG9mIFBlZGlhdHJpY3MsIEVyYXNtdXMg
TUMsIFVuaXZlcnNpdHkgTWVkaWNhbCBDZW50ZXIsIDMwMDAgQ0EgUm90dGVyZGFtLCBUaGUgTmV0
aGVybGFuZHMuIGguYS5tb2xsQGVyYXNtdXNtYy5ubC4mI3hEO0phZGRvZSwgVmluY2VudCBXIFYu
IERlcGFydG1lbnQgb2YgRXBpZGVtaW9sb2d5LCBFcmFzbXVzIE1DLCBVbml2ZXJzaXR5IE1lZGlj
YWwgQ2VudGVyLCAzMDAwIENBIFJvdHRlcmRhbSwgVGhlIE5ldGhlcmxhbmRzLiB2LmphZGRvZUBl
cmFzbXVzbWMubmwuJiN4RDtKYWRkb2UsIFZpbmNlbnQgVyBWLiBUaGUgR2VuZXJhdGlvbiBSIFN0
dWR5IEdyb3VwLCBFcmFzbXVzIE1DLCBVbml2ZXJzaXR5IE1lZGljYWwgQ2VudGVyLCAzMDAwIENB
IFJvdHRlcmRhbSwgVGhlIE5ldGhlcmxhbmRzLiB2LmphZGRvZUBlcmFzbXVzbWMubmwuJiN4RDtK
YWRkb2UsIFZpbmNlbnQgVyBWLiBEZXBhcnRtZW50IG9mIFBlZGlhdHJpY3MsIEVyYXNtdXMgTUMs
IFVuaXZlcnNpdHkgTWVkaWNhbCBDZW50ZXIsIDMwMDAgQ0EgUm90dGVyZGFtLCBUaGUgTmV0aGVy
bGFuZHMuIHYuamFkZG9lQGVyYXNtdXNtYy5ubC4mI3hEO2RlIEpvbmdzdGUsIEpvaGFuIEMuIERl
cGFydG1lbnQgb2YgUGVkaWF0cmljcywgRGl2aXNpb24gb2YgUmVzcGlyYXRvcnkgTWVkaWNpbmUg
YW5kIEFsbGVyZ29sb2d5LCBFcmFzbXVzIE1DLCBVbml2ZXJzaXR5IE1lZGljYWwgQ2VudGVyLCAz
MDAwIENBIFJvdHRlcmRhbSwgVGhlIE5ldGhlcmxhbmRzLiBqLmMuZGVqb25nc3RlQGVyYXNtdXNt
Yy5ubC4mI3hEO0ZyYW5jbywgT3NjYXIgSC4gRGVwYXJ0bWVudCBvZiBFcGlkZW1pb2xvZ3ksIEVy
YXNtdXMgTUMsIFVuaXZlcnNpdHkgTWVkaWNhbCBDZW50ZXIsIDMwMDAgQ0EgUm90dGVyZGFtLCBU
aGUgTmV0aGVybGFuZHMuIG8uZnJhbmNvQGVyYXNtdXNtYy5ubC4mI3hEO0R1aWp0cywgTGllc2Jl
dGguIERlcGFydG1lbnQgb2YgUGVkaWF0cmljcywgRGl2aXNpb24gb2YgUmVzcGlyYXRvcnkgTWVk
aWNpbmUgYW5kIEFsbGVyZ29sb2d5LCBFcmFzbXVzIE1DLCBVbml2ZXJzaXR5IE1lZGljYWwgQ2Vu
dGVyLCAzMDAwIENBIFJvdHRlcmRhbSwgVGhlIE5ldGhlcmxhbmRzLiBsLmR1aWp0c0BlcmFzbXVz
bWMubmwuJiN4RDtEdWlqdHMsIExpZXNiZXRoLiBEZXBhcnRtZW50IG9mIFBlZGlhdHJpY3MsIERp
dmlzaW9uIG9mIE5lb25hdG9sb2d5LCBFcmFzbXVzIE1DLCBVbml2ZXJzaXR5IE1lZGljYWwgQ2Vu
dGVyLCAzMDAwIENBIFJvdHRlcmRhbSwgVGhlIE5ldGhlcmxhbmRzLiBsLmR1aWp0c0BlcmFzbXVz
bWMubmwuJiN4RDtWb29ydG1hbiwgVHJ1ZHkuIERlcGFydG1lbnQgb2YgRXBpZGVtaW9sb2d5LCBF
cmFzbXVzIE1DLCBVbml2ZXJzaXR5IE1lZGljYWwgQ2VudGVyLCAzMDAwIENBIFJvdHRlcmRhbSwg
VGhlIE5ldGhlcmxhbmRzLiB0cnVkeS52b29ydG1hbkBlcmFzbXVzbWMubmwuPC9hdXRoLWFkZHJl
c3M+PHRpdGxlcz48dGl0bGU+RGlldCBRdWFsaXR5IHRocm91Z2hvdXQgRWFybHkgTGlmZSBpbiBS
ZWxhdGlvbiB0byBBbGxlcmdpYyBTZW5zaXRpemF0aW9uIGFuZCBBdG9waWMgRGlzZWFzZXMgaW4g
Q2hpbGRob29kPC90aXRsZT48c2Vjb25kYXJ5LXRpdGxlPk51dHJpZW50czwvc2Vjb25kYXJ5LXRp
dGxlPjxhbHQtdGl0bGU+TnV0cmllbnRzPC9hbHQtdGl0bGU+PC90aXRsZXM+PHBlcmlvZGljYWw+
PGZ1bGwtdGl0bGU+TnV0cmllbnRzPC9mdWxsLXRpdGxlPjwvcGVyaW9kaWNhbD48YWx0LXBlcmlv
ZGljYWw+PGZ1bGwtdGl0bGU+TnV0cmllbnRzPC9mdWxsLXRpdGxlPjwvYWx0LXBlcmlvZGljYWw+
PHBhZ2VzPjA1PC9wYWdlcz48dm9sdW1lPjk8L3ZvbHVtZT48bnVtYmVyPjg8L251bWJlcj48a2V5
d29yZHM+PGtleXdvcmQ+KkFsbGVyZ2Vuczwva2V5d29yZD48a2V5d29yZD5CcmVhc3QgRmVlZGlu
Zzwva2V5d29yZD48a2V5d29yZD5DaGlsZDwva2V5d29yZD48a2V5d29yZD5DaGlsZCBOdXRyaXRp
b25hbCBQaHlzaW9sb2dpY2FsIFBoZW5vbWVuYTwva2V5d29yZD48a2V5d29yZD5GZW1hbGU8L2tl
eXdvcmQ+PGtleXdvcmQ+SHVtYW5zPC9rZXl3b3JkPjxrZXl3b3JkPipIeXBlcnNlbnNpdGl2aXR5
LCBJbW1lZGlhdGUvZXQgW0V0aW9sb2d5XTwva2V5d29yZD48a2V5d29yZD5JbmZhbnQ8L2tleXdv
cmQ+PGtleXdvcmQ+TWFsZTwva2V5d29yZD48a2V5d29yZD5QcmVnbmFuY3k8L2tleXdvcmQ+PGtl
eXdvcmQ+UHJlbmF0YWwgRXhwb3N1cmUgRGVsYXllZCBFZmZlY3RzPC9rZXl3b3JkPjxrZXl3b3Jk
PlByZW5hdGFsIE51dHJpdGlvbmFsIFBoeXNpb2xvZ2ljYWwgUGhlbm9tZW5hPC9rZXl3b3JkPjxr
ZXl3b3JkPjAgKEFsbGVyZ2Vucyk8L2tleXdvcmQ+PC9rZXl3b3Jkcz48ZGF0ZXM+PHllYXI+MjAx
NzwveWVhcj48cHViLWRhdGVzPjxkYXRlPkF1ZyAwNTwvZGF0ZT48L3B1Yi1kYXRlcz48L2RhdGVz
Pjxpc2JuPjIwNzItNjY0MzwvaXNibj48YWNjZXNzaW9uLW51bT4yODc4MzA1NjwvYWNjZXNzaW9u
LW51bT48dXJscz48cmVsYXRlZC11cmxzPjx1cmw+aHR0cDovL292aWRzcC5vdmlkLmNvbS9vdmlk
d2ViLmNnaT9UPUpTJmFtcDtDU0M9WSZhbXA7TkVXUz1OJmFtcDtQQUdFPWZ1bGx0ZXh0JmFtcDtE
PW1lZGwmYW1wO0FOPTI4NzgzMDU2PC91cmw+PHVybD5odHRwczovL3ByaW1vLmhzbC51Y2RlbnZl
ci5lZHUvb3BlbnVybC8wMVVDT0hTLzAxVUNPSFM/c2lkPU9WSUQ6bWVkbGluZSZhbXA7aWQ9cG1p
ZDoyODc4MzA1NiZhbXA7aWQ9ZG9pOjEwLjMzOTAlMkZudTkwODA4NDEmYW1wO2lzc249MjA3Mi02
NjQzJmFtcDtpc2JuPSZhbXA7dm9sdW1lPTkmYW1wO2lzc3VlPTgmYW1wO3NwYWdlPSZhbXA7cGFn
ZXM9JmFtcDtkYXRlPTIwMTcmYW1wO3RpdGxlPU51dHJpZW50cyZhbXA7YXRpdGxlPURpZXQrUXVh
bGl0eSt0aHJvdWdob3V0K0Vhcmx5K0xpZmUraW4rUmVsYXRpb24rdG8rQWxsZXJnaWMrU2Vuc2l0
aXphdGlvbithbmQrQXRvcGljK0Rpc2Vhc2VzK2luK0NoaWxkaG9vZC4mYW1wO2F1bGFzdD1OZ3V5
ZW48L3VybD48L3JlbGF0ZWQtdXJscz48L3VybHM+PGVsZWN0cm9uaWMtcmVzb3VyY2UtbnVtPmh0
dHBzOi8vZHguZG9pLm9yZy8xMC4zMzkwL251OTA4MDg0MTwvZWxlY3Ryb25pYy1yZXNvdXJjZS1u
dW0+PHJlbW90ZS1kYXRhYmFzZS1uYW1lPk1FRExJTkU8L3JlbW90ZS1kYXRhYmFzZS1uYW1lPjxy
ZW1vdGUtZGF0YWJhc2UtcHJvdmlkZXI+T3ZpZCBUZWNobm9sb2dpZXM8L3JlbW90ZS1kYXRhYmFz
ZS1wcm92aWRlcj48bGFuZ3VhZ2U+RW5nbGlzaDwvbGFuZ3VhZ2U+PC9yZWNvcmQ+PC9DaXRlPjwv
RW5kTm90ZT5=
</w:fldData>
              </w:fldChar>
            </w:r>
            <w:r w:rsidR="00B96606">
              <w:rPr>
                <w:rFonts w:ascii="Arial" w:hAnsi="Arial" w:cs="Arial"/>
                <w:b/>
                <w:noProof/>
                <w:color w:val="000000" w:themeColor="text1"/>
                <w:sz w:val="20"/>
                <w:szCs w:val="20"/>
              </w:rPr>
              <w:instrText xml:space="preserve"> ADDIN EN.CITE </w:instrText>
            </w:r>
            <w:r w:rsidR="00B96606">
              <w:rPr>
                <w:rFonts w:ascii="Arial" w:hAnsi="Arial" w:cs="Arial"/>
                <w:b/>
                <w:noProof/>
                <w:color w:val="000000" w:themeColor="text1"/>
                <w:sz w:val="20"/>
                <w:szCs w:val="20"/>
              </w:rPr>
              <w:fldChar w:fldCharType="begin">
                <w:fldData xml:space="preserve">PEVuZE5vdGU+PENpdGU+PEF1dGhvcj5OZ3V5ZW48L0F1dGhvcj48WWVhcj4yMDE3PC9ZZWFyPjxS
ZWNOdW0+MTg0NTwvUmVjTnVtPjxEaXNwbGF5VGV4dD48c3R5bGUgZmFjZT0ic3VwZXJzY3JpcHQi
Pjc0PC9zdHlsZT48L0Rpc3BsYXlUZXh0PjxyZWNvcmQ+PHJlYy1udW1iZXI+MTg0NTwvcmVjLW51
bWJlcj48Zm9yZWlnbi1rZXlzPjxrZXkgYXBwPSJFTiIgZGItaWQ9Ind2cnpmMDl0a3p3NTl3ZXBz
eGJwemFhaHgwc2Q5eHM5MHI1dCIgdGltZXN0YW1wPSIxNTI4MDQzMzkzIj4xODQ1PC9rZXk+PC9m
b3JlaWduLWtleXM+PHJlZi10eXBlIG5hbWU9IkpvdXJuYWwgQXJ0aWNsZSI+MTc8L3JlZi10eXBl
Pjxjb250cmlidXRvcnM+PGF1dGhvcnM+PGF1dGhvcj5OZ3V5ZW4sIEEuIE4uPC9hdXRob3I+PGF1
dGhvcj5FbGJlcnQsIE4uIEouPC9hdXRob3I+PGF1dGhvcj5QYXNtYW5zLCBTZ21hPC9hdXRob3I+
PGF1dGhvcj5LaWVmdGUtZGUgSm9uZywgSi4gQy48L2F1dGhvcj48YXV0aG9yPmRlIEpvbmcsIE4u
IFcuPC9hdXRob3I+PGF1dGhvcj5Nb2xsLCBILiBBLjwvYXV0aG9yPjxhdXRob3I+SmFkZG9lLCBW
LiBXLiBWLjwvYXV0aG9yPjxhdXRob3I+ZGUgSm9uZ3N0ZSwgSi4gQy48L2F1dGhvcj48YXV0aG9y
PkZyYW5jbywgTy4gSC48L2F1dGhvcj48YXV0aG9yPkR1aWp0cywgTC48L2F1dGhvcj48YXV0aG9y
PlZvb3J0bWFuLCBULjwvYXV0aG9yPjwvYXV0aG9ycz48L2NvbnRyaWJ1dG9ycz48YXV0aC1hZGRy
ZXNzPk5ndXllbiwgQW5oIE4uIERlcGFydG1lbnQgb2YgRXBpZGVtaW9sb2d5LCBFcmFzbXVzIE1D
LCBVbml2ZXJzaXR5IE1lZGljYWwgQ2VudGVyLCAzMDAwIENBIFJvdHRlcmRhbSwgVGhlIE5ldGhl
cmxhbmRzLiBhLm4ubmd1eWVuQGVyYXNtdXNtYy5ubC4mI3hEO05ndXllbiwgQW5oIE4uIFRoZSBH
ZW5lcmF0aW9uIFIgU3R1ZHkgR3JvdXAsIEVyYXNtdXMgTUMsIFVuaXZlcnNpdHkgTWVkaWNhbCBD
ZW50ZXIsIDMwMDAgQ0EgUm90dGVyZGFtLCBUaGUgTmV0aGVybGFuZHMuIGEubi5uZ3V5ZW5AZXJh
c211c21jLm5sLiYjeEQ7RWxiZXJ0LCBOaWVscyBKLiBUaGUgR2VuZXJhdGlvbiBSIFN0dWR5IEdy
b3VwLCBFcmFzbXVzIE1DLCBVbml2ZXJzaXR5IE1lZGljYWwgQ2VudGVyLCAzMDAwIENBIFJvdHRl
cmRhbSwgVGhlIE5ldGhlcmxhbmRzLiBuLmouZWxiZXJ0QGVyYXNtdXNtYy5ubC4mI3hEO0VsYmVy
dCwgTmllbHMgSi4gRGVwYXJ0bWVudCBvZiBEZXJtYXRvbG9neSwgRXJhc211cyBNQywgVW5pdmVy
c2l0eSBNZWRpY2FsIENlbnRlciwgMzAwMCBDQSBSb3R0ZXJkYW0sIFRoZSBOZXRoZXJsYW5kcy4g
bi5qLmVsYmVydEBlcmFzbXVzbWMubmwuJiN4RDtQYXNtYW5zLCBTdXphbm5lIEcgTSBBLiBEZXBh
cnRtZW50IG9mIERlcm1hdG9sb2d5LCBFcmFzbXVzIE1DLCBVbml2ZXJzaXR5IE1lZGljYWwgQ2Vu
dGVyLCAzMDAwIENBIFJvdHRlcmRhbSwgVGhlIE5ldGhlcmxhbmRzLiBzLnBhc21hbnNAZXJhc211
c21jLm5sLiYjeEQ7S2llZnRlLWRlIEpvbmcsIEplc3NpY2EgQy4gRGVwYXJ0bWVudCBvZiBFcGlk
ZW1pb2xvZ3ksIEVyYXNtdXMgTUMsIFVuaXZlcnNpdHkgTWVkaWNhbCBDZW50ZXIsIDMwMDAgQ0Eg
Um90dGVyZGFtLCBUaGUgTmV0aGVybGFuZHMuIGouYy5raWVmdGUtZGVqb25nQGVyYXNtdXNtYy5u
bC4mI3hEO0tpZWZ0ZS1kZSBKb25nLCBKZXNzaWNhIEMuIERlcGFydG1lbnQgb2YgUGVkaWF0cmlj
cywgRXJhc211cyBNQywgVW5pdmVyc2l0eSBNZWRpY2FsIENlbnRlciwgMzAwMCBDQSBSb3R0ZXJk
YW0sIFRoZSBOZXRoZXJsYW5kcy4gai5jLmtpZWZ0ZS1kZWpvbmdAZXJhc211c21jLm5sLiYjeEQ7
S2llZnRlLWRlIEpvbmcsIEplc3NpY2EgQy4gRGVwYXJ0bWVudCBvZiBHbG9iYWwgUHVibGljIEhl
YWx0aCwgTGVpZGVuIFVuaXZlcnNpdHkgQ29sbGVnZSwgMzU5NSBERyBUaGUgSGFndWUsIFRoZSBO
ZXRoZXJsYW5kcy4gai5jLmtpZWZ0ZS1kZWpvbmdAZXJhc211c21jLm5sLiYjeEQ7ZGUgSm9uZywg
Tmljb2xldHRlIFcuIERlcGFydG1lbnQgb2YgSW50ZXJuYWwgTWVkaWNpbmUsIERpdmlzaW9uIG9m
IEFsbGVyZ29sb2d5LCBFcmFzbXVzIE1DLCBVbml2ZXJzaXR5IE1lZGljYWwgQ2VudGVyLCAzMDAw
IENBIFJvdHRlcmRhbSwgVGhlIE5ldGhlcmxhbmRzLiBuLncuZGVqb25nQGVyYXNtdXNtYy5ubC4m
I3hEO01vbGwsIEhlbnJpZXR0ZSBBLiBEZXBhcnRtZW50IG9mIFBlZGlhdHJpY3MsIEVyYXNtdXMg
TUMsIFVuaXZlcnNpdHkgTWVkaWNhbCBDZW50ZXIsIDMwMDAgQ0EgUm90dGVyZGFtLCBUaGUgTmV0
aGVybGFuZHMuIGguYS5tb2xsQGVyYXNtdXNtYy5ubC4mI3hEO0phZGRvZSwgVmluY2VudCBXIFYu
IERlcGFydG1lbnQgb2YgRXBpZGVtaW9sb2d5LCBFcmFzbXVzIE1DLCBVbml2ZXJzaXR5IE1lZGlj
YWwgQ2VudGVyLCAzMDAwIENBIFJvdHRlcmRhbSwgVGhlIE5ldGhlcmxhbmRzLiB2LmphZGRvZUBl
cmFzbXVzbWMubmwuJiN4RDtKYWRkb2UsIFZpbmNlbnQgVyBWLiBUaGUgR2VuZXJhdGlvbiBSIFN0
dWR5IEdyb3VwLCBFcmFzbXVzIE1DLCBVbml2ZXJzaXR5IE1lZGljYWwgQ2VudGVyLCAzMDAwIENB
IFJvdHRlcmRhbSwgVGhlIE5ldGhlcmxhbmRzLiB2LmphZGRvZUBlcmFzbXVzbWMubmwuJiN4RDtK
YWRkb2UsIFZpbmNlbnQgVyBWLiBEZXBhcnRtZW50IG9mIFBlZGlhdHJpY3MsIEVyYXNtdXMgTUMs
IFVuaXZlcnNpdHkgTWVkaWNhbCBDZW50ZXIsIDMwMDAgQ0EgUm90dGVyZGFtLCBUaGUgTmV0aGVy
bGFuZHMuIHYuamFkZG9lQGVyYXNtdXNtYy5ubC4mI3hEO2RlIEpvbmdzdGUsIEpvaGFuIEMuIERl
cGFydG1lbnQgb2YgUGVkaWF0cmljcywgRGl2aXNpb24gb2YgUmVzcGlyYXRvcnkgTWVkaWNpbmUg
YW5kIEFsbGVyZ29sb2d5LCBFcmFzbXVzIE1DLCBVbml2ZXJzaXR5IE1lZGljYWwgQ2VudGVyLCAz
MDAwIENBIFJvdHRlcmRhbSwgVGhlIE5ldGhlcmxhbmRzLiBqLmMuZGVqb25nc3RlQGVyYXNtdXNt
Yy5ubC4mI3hEO0ZyYW5jbywgT3NjYXIgSC4gRGVwYXJ0bWVudCBvZiBFcGlkZW1pb2xvZ3ksIEVy
YXNtdXMgTUMsIFVuaXZlcnNpdHkgTWVkaWNhbCBDZW50ZXIsIDMwMDAgQ0EgUm90dGVyZGFtLCBU
aGUgTmV0aGVybGFuZHMuIG8uZnJhbmNvQGVyYXNtdXNtYy5ubC4mI3hEO0R1aWp0cywgTGllc2Jl
dGguIERlcGFydG1lbnQgb2YgUGVkaWF0cmljcywgRGl2aXNpb24gb2YgUmVzcGlyYXRvcnkgTWVk
aWNpbmUgYW5kIEFsbGVyZ29sb2d5LCBFcmFzbXVzIE1DLCBVbml2ZXJzaXR5IE1lZGljYWwgQ2Vu
dGVyLCAzMDAwIENBIFJvdHRlcmRhbSwgVGhlIE5ldGhlcmxhbmRzLiBsLmR1aWp0c0BlcmFzbXVz
bWMubmwuJiN4RDtEdWlqdHMsIExpZXNiZXRoLiBEZXBhcnRtZW50IG9mIFBlZGlhdHJpY3MsIERp
dmlzaW9uIG9mIE5lb25hdG9sb2d5LCBFcmFzbXVzIE1DLCBVbml2ZXJzaXR5IE1lZGljYWwgQ2Vu
dGVyLCAzMDAwIENBIFJvdHRlcmRhbSwgVGhlIE5ldGhlcmxhbmRzLiBsLmR1aWp0c0BlcmFzbXVz
bWMubmwuJiN4RDtWb29ydG1hbiwgVHJ1ZHkuIERlcGFydG1lbnQgb2YgRXBpZGVtaW9sb2d5LCBF
cmFzbXVzIE1DLCBVbml2ZXJzaXR5IE1lZGljYWwgQ2VudGVyLCAzMDAwIENBIFJvdHRlcmRhbSwg
VGhlIE5ldGhlcmxhbmRzLiB0cnVkeS52b29ydG1hbkBlcmFzbXVzbWMubmwuPC9hdXRoLWFkZHJl
c3M+PHRpdGxlcz48dGl0bGU+RGlldCBRdWFsaXR5IHRocm91Z2hvdXQgRWFybHkgTGlmZSBpbiBS
ZWxhdGlvbiB0byBBbGxlcmdpYyBTZW5zaXRpemF0aW9uIGFuZCBBdG9waWMgRGlzZWFzZXMgaW4g
Q2hpbGRob29kPC90aXRsZT48c2Vjb25kYXJ5LXRpdGxlPk51dHJpZW50czwvc2Vjb25kYXJ5LXRp
dGxlPjxhbHQtdGl0bGU+TnV0cmllbnRzPC9hbHQtdGl0bGU+PC90aXRsZXM+PHBlcmlvZGljYWw+
PGZ1bGwtdGl0bGU+TnV0cmllbnRzPC9mdWxsLXRpdGxlPjwvcGVyaW9kaWNhbD48YWx0LXBlcmlv
ZGljYWw+PGZ1bGwtdGl0bGU+TnV0cmllbnRzPC9mdWxsLXRpdGxlPjwvYWx0LXBlcmlvZGljYWw+
PHBhZ2VzPjA1PC9wYWdlcz48dm9sdW1lPjk8L3ZvbHVtZT48bnVtYmVyPjg8L251bWJlcj48a2V5
d29yZHM+PGtleXdvcmQ+KkFsbGVyZ2Vuczwva2V5d29yZD48a2V5d29yZD5CcmVhc3QgRmVlZGlu
Zzwva2V5d29yZD48a2V5d29yZD5DaGlsZDwva2V5d29yZD48a2V5d29yZD5DaGlsZCBOdXRyaXRp
b25hbCBQaHlzaW9sb2dpY2FsIFBoZW5vbWVuYTwva2V5d29yZD48a2V5d29yZD5GZW1hbGU8L2tl
eXdvcmQ+PGtleXdvcmQ+SHVtYW5zPC9rZXl3b3JkPjxrZXl3b3JkPipIeXBlcnNlbnNpdGl2aXR5
LCBJbW1lZGlhdGUvZXQgW0V0aW9sb2d5XTwva2V5d29yZD48a2V5d29yZD5JbmZhbnQ8L2tleXdv
cmQ+PGtleXdvcmQ+TWFsZTwva2V5d29yZD48a2V5d29yZD5QcmVnbmFuY3k8L2tleXdvcmQ+PGtl
eXdvcmQ+UHJlbmF0YWwgRXhwb3N1cmUgRGVsYXllZCBFZmZlY3RzPC9rZXl3b3JkPjxrZXl3b3Jk
PlByZW5hdGFsIE51dHJpdGlvbmFsIFBoeXNpb2xvZ2ljYWwgUGhlbm9tZW5hPC9rZXl3b3JkPjxr
ZXl3b3JkPjAgKEFsbGVyZ2Vucyk8L2tleXdvcmQ+PC9rZXl3b3Jkcz48ZGF0ZXM+PHllYXI+MjAx
NzwveWVhcj48cHViLWRhdGVzPjxkYXRlPkF1ZyAwNTwvZGF0ZT48L3B1Yi1kYXRlcz48L2RhdGVz
Pjxpc2JuPjIwNzItNjY0MzwvaXNibj48YWNjZXNzaW9uLW51bT4yODc4MzA1NjwvYWNjZXNzaW9u
LW51bT48dXJscz48cmVsYXRlZC11cmxzPjx1cmw+aHR0cDovL292aWRzcC5vdmlkLmNvbS9vdmlk
d2ViLmNnaT9UPUpTJmFtcDtDU0M9WSZhbXA7TkVXUz1OJmFtcDtQQUdFPWZ1bGx0ZXh0JmFtcDtE
PW1lZGwmYW1wO0FOPTI4NzgzMDU2PC91cmw+PHVybD5odHRwczovL3ByaW1vLmhzbC51Y2RlbnZl
ci5lZHUvb3BlbnVybC8wMVVDT0hTLzAxVUNPSFM/c2lkPU9WSUQ6bWVkbGluZSZhbXA7aWQ9cG1p
ZDoyODc4MzA1NiZhbXA7aWQ9ZG9pOjEwLjMzOTAlMkZudTkwODA4NDEmYW1wO2lzc249MjA3Mi02
NjQzJmFtcDtpc2JuPSZhbXA7dm9sdW1lPTkmYW1wO2lzc3VlPTgmYW1wO3NwYWdlPSZhbXA7cGFn
ZXM9JmFtcDtkYXRlPTIwMTcmYW1wO3RpdGxlPU51dHJpZW50cyZhbXA7YXRpdGxlPURpZXQrUXVh
bGl0eSt0aHJvdWdob3V0K0Vhcmx5K0xpZmUraW4rUmVsYXRpb24rdG8rQWxsZXJnaWMrU2Vuc2l0
aXphdGlvbithbmQrQXRvcGljK0Rpc2Vhc2VzK2luK0NoaWxkaG9vZC4mYW1wO2F1bGFzdD1OZ3V5
ZW48L3VybD48L3JlbGF0ZWQtdXJscz48L3VybHM+PGVsZWN0cm9uaWMtcmVzb3VyY2UtbnVtPmh0
dHBzOi8vZHguZG9pLm9yZy8xMC4zMzkwL251OTA4MDg0MTwvZWxlY3Ryb25pYy1yZXNvdXJjZS1u
dW0+PHJlbW90ZS1kYXRhYmFzZS1uYW1lPk1FRExJTkU8L3JlbW90ZS1kYXRhYmFzZS1uYW1lPjxy
ZW1vdGUtZGF0YWJhc2UtcHJvdmlkZXI+T3ZpZCBUZWNobm9sb2dpZXM8L3JlbW90ZS1kYXRhYmFz
ZS1wcm92aWRlcj48bGFuZ3VhZ2U+RW5nbGlzaDwvbGFuZ3VhZ2U+PC9yZWNvcmQ+PC9DaXRlPjwv
RW5kTm90ZT5=
</w:fldData>
              </w:fldChar>
            </w:r>
            <w:r w:rsidR="00B96606">
              <w:rPr>
                <w:rFonts w:ascii="Arial" w:hAnsi="Arial" w:cs="Arial"/>
                <w:b/>
                <w:noProof/>
                <w:color w:val="000000" w:themeColor="text1"/>
                <w:sz w:val="20"/>
                <w:szCs w:val="20"/>
              </w:rPr>
              <w:instrText xml:space="preserve"> ADDIN EN.CITE.DATA </w:instrText>
            </w:r>
            <w:r w:rsidR="00B96606">
              <w:rPr>
                <w:rFonts w:ascii="Arial" w:hAnsi="Arial" w:cs="Arial"/>
                <w:b/>
                <w:noProof/>
                <w:color w:val="000000" w:themeColor="text1"/>
                <w:sz w:val="20"/>
                <w:szCs w:val="20"/>
              </w:rPr>
            </w:r>
            <w:r w:rsidR="00B96606">
              <w:rPr>
                <w:rFonts w:ascii="Arial" w:hAnsi="Arial" w:cs="Arial"/>
                <w:b/>
                <w:noProof/>
                <w:color w:val="000000" w:themeColor="text1"/>
                <w:sz w:val="20"/>
                <w:szCs w:val="20"/>
              </w:rPr>
              <w:fldChar w:fldCharType="end"/>
            </w:r>
            <w:r>
              <w:rPr>
                <w:rFonts w:ascii="Arial" w:hAnsi="Arial" w:cs="Arial"/>
                <w:b/>
                <w:noProof/>
                <w:color w:val="000000" w:themeColor="text1"/>
                <w:sz w:val="20"/>
                <w:szCs w:val="20"/>
              </w:rPr>
            </w:r>
            <w:r>
              <w:rPr>
                <w:rFonts w:ascii="Arial" w:hAnsi="Arial" w:cs="Arial"/>
                <w:b/>
                <w:noProof/>
                <w:color w:val="000000" w:themeColor="text1"/>
                <w:sz w:val="20"/>
                <w:szCs w:val="20"/>
              </w:rPr>
              <w:fldChar w:fldCharType="separate"/>
            </w:r>
            <w:r w:rsidR="00B96606" w:rsidRPr="00B96606">
              <w:rPr>
                <w:rFonts w:ascii="Arial" w:hAnsi="Arial" w:cs="Arial"/>
                <w:b/>
                <w:noProof/>
                <w:color w:val="000000" w:themeColor="text1"/>
                <w:sz w:val="20"/>
                <w:szCs w:val="20"/>
                <w:vertAlign w:val="superscript"/>
              </w:rPr>
              <w:t>74</w:t>
            </w:r>
            <w:r>
              <w:rPr>
                <w:rFonts w:ascii="Arial" w:hAnsi="Arial" w:cs="Arial"/>
                <w:b/>
                <w:noProof/>
                <w:color w:val="000000" w:themeColor="text1"/>
                <w:sz w:val="20"/>
                <w:szCs w:val="20"/>
              </w:rPr>
              <w:fldChar w:fldCharType="end"/>
            </w:r>
          </w:p>
          <w:p w14:paraId="04DD34DA" w14:textId="592CB148" w:rsidR="00D12B78" w:rsidRPr="00DB7374" w:rsidRDefault="00D12B78" w:rsidP="00C12CB1">
            <w:pPr>
              <w:pStyle w:val="Tablebody"/>
              <w:rPr>
                <w:rFonts w:ascii="Arial" w:hAnsi="Arial" w:cs="Arial"/>
                <w:b/>
                <w:color w:val="000000" w:themeColor="text1"/>
                <w:sz w:val="20"/>
                <w:szCs w:val="20"/>
              </w:rPr>
            </w:pPr>
            <w:r w:rsidRPr="00DB7374">
              <w:rPr>
                <w:rFonts w:ascii="Arial" w:hAnsi="Arial" w:cs="Arial"/>
                <w:noProof/>
                <w:color w:val="000000" w:themeColor="text1"/>
                <w:sz w:val="20"/>
                <w:szCs w:val="20"/>
              </w:rPr>
              <w:t xml:space="preserve">Population-based cohort (Generation R) see also Tromp 2012 </w:t>
            </w:r>
            <w:r w:rsidRPr="00DB7374">
              <w:rPr>
                <w:rFonts w:ascii="Arial" w:hAnsi="Arial" w:cs="Arial"/>
                <w:b/>
                <w:color w:val="000000" w:themeColor="text1"/>
                <w:sz w:val="20"/>
                <w:szCs w:val="20"/>
              </w:rPr>
              <w:fldChar w:fldCharType="begin">
                <w:fldData xml:space="preserve">PEVuZE5vdGU+PENpdGU+PEF1dGhvcj5Ucm9tcDwvQXV0aG9yPjxZZWFyPjIwMTI8L1llYXI+PFJl
Y051bT40NTkwPC9SZWNOdW0+PERpc3BsYXlUZXh0PjxzdHlsZSBmYWNlPSJzdXBlcnNjcmlwdCI+
NzU8L3N0eWxlPjwvRGlzcGxheVRleHQ+PHJlY29yZD48cmVjLW51bWJlcj40NTkwPC9yZWMtbnVt
YmVyPjxmb3JlaWduLWtleXM+PGtleSBhcHA9IkVOIiBkYi1pZD0id3ZyemYwOXRrenc1OXdlcHN4
YnB6YWFoeDBzZDl4czkwcjV0IiB0aW1lc3RhbXA9IjE1Mzk4MTA3NzciPjQ1OTA8L2tleT48L2Zv
cmVpZ24ta2V5cz48cmVmLXR5cGUgbmFtZT0iSm91cm5hbCBBcnRpY2xlIj4xNzwvcmVmLXR5cGU+
PGNvbnRyaWJ1dG9ycz48YXV0aG9ycz48YXV0aG9yPlRyb21wLCwgSUk8L2F1dGhvcj48YXV0aG9y
PktpZWZ0ZS1kZSBKb25nLCBKLiBDLjwvYXV0aG9yPjxhdXRob3I+ZGUgVnJpZXMsIEouIEguPC9h
dXRob3I+PGF1dGhvcj5KYWRkb2UsIFYuIFcuPC9hdXRob3I+PGF1dGhvcj5SYWF0LCBILjwvYXV0
aG9yPjxhdXRob3I+SG9mbWFuLCBBLjwvYXV0aG9yPjxhdXRob3I+ZGUgSm9uZ3N0ZSwgSi4gQy48
L2F1dGhvcj48YXV0aG9yPk1vbGwsIEguIEEuPC9hdXRob3I+PC9hdXRob3JzPjwvY29udHJpYnV0
b3JzPjxhdXRoLWFkZHJlc3M+RGVwYXJ0bWVudCBvZiBQYWVkaWF0cmljcywgRXJhc211cyBNZWRp
Y2FsIENlbnRlciwgUC5PLiBCb3ggMjA2MCwgMzAwMCBDQiBSb3R0ZXJkYW0sIFRoZSBOZXRoZXJs
YW5kcy48L2F1dGgtYWRkcmVzcz48dGl0bGVzPjx0aXRsZT5EaWV0YXJ5IHBhdHRlcm5zIGFuZCBy
ZXNwaXJhdG9yeSBzeW1wdG9tcyBpbiBwcmUtc2Nob29sIGNoaWxkcmVuOiB0aGUgR2VuZXJhdGlv
biBSIFN0dWR5PC90aXRsZT48c2Vjb25kYXJ5LXRpdGxlPkV1ciBSZXNwaXIgSjwvc2Vjb25kYXJ5
LXRpdGxlPjwvdGl0bGVzPjxwZXJpb2RpY2FsPjxmdWxsLXRpdGxlPkV1cm9wZWFuIFJlc3BpcmF0
b3J5IEpvdXJuYWw8L2Z1bGwtdGl0bGU+PGFiYnItMT5FdXIgUmVzcGlyIEo8L2FiYnItMT48L3Bl
cmlvZGljYWw+PHBhZ2VzPjY4MS05PC9wYWdlcz48dm9sdW1lPjQwPC92b2x1bWU+PG51bWJlcj4z
PC9udW1iZXI+PGVkaXRpb24+MjAxMi8wMy8wMTwvZWRpdGlvbj48a2V5d29yZHM+PGtleXdvcmQ+
QWR1bHQ8L2tleXdvcmQ+PGtleXdvcmQ+QXN0aG1hL2VwaWRlbWlvbG9neTwva2V5d29yZD48a2V5
d29yZD5DaGlsZCwgUHJlc2Nob29sPC9rZXl3b3JkPjxrZXl3b3JkPipEaWV0PC9rZXl3b3JkPjxr
ZXl3b3JkPkR5c3BuZWEvZXBpZGVtaW9sb2d5PC9rZXl3b3JkPjxrZXl3b3JkPkVuZXJneSBJbnRh
a2U8L2tleXdvcmQ+PGtleXdvcmQ+RmVtYWxlPC9rZXl3b3JkPjxrZXl3b3JkPkh1bWFuczwva2V5
d29yZD48a2V5d29yZD5NYWxlPC9rZXl3b3JkPjxrZXl3b3JkPk1pbGsgSHlwZXJzZW5zaXRpdml0
eS9lcGlkZW1pb2xvZ3k8L2tleXdvcmQ+PGtleXdvcmQ+TmV0aGVybGFuZHMvZXBpZGVtaW9sb2d5
PC9rZXl3b3JkPjxrZXl3b3JkPk51dHJpdGlvbiBTdXJ2ZXlzPC9rZXl3b3JkPjxrZXl3b3JkPlBy
b3NwZWN0aXZlIFN0dWRpZXM8L2tleXdvcmQ+PGtleXdvcmQ+UmVzcGlyYXRvcnkgU291bmRzPC9r
ZXl3b3JkPjxrZXl3b3JkPlJlc3BpcmF0b3J5IFRyYWN0IERpc2Vhc2VzLyplcGlkZW1pb2xvZ3k8
L2tleXdvcmQ+PGtleXdvcmQ+UmVzcGlyYXRvcnkgVHJhY3QgSW5mZWN0aW9ucy9lcGlkZW1pb2xv
Z3k8L2tleXdvcmQ+PGtleXdvcmQ+U3VydmV5cyBhbmQgUXVlc3Rpb25uYWlyZXM8L2tleXdvcmQ+
PC9rZXl3b3Jkcz48ZGF0ZXM+PHllYXI+MjAxMjwveWVhcj48cHViLWRhdGVzPjxkYXRlPlNlcDwv
ZGF0ZT48L3B1Yi1kYXRlcz48L2RhdGVzPjxpc2JuPjEzOTktMzAwMyAoRWxlY3Ryb25pYykmI3hE
OzA5MDMtMTkzNiAoTGlua2luZyk8L2lzYm4+PGFjY2Vzc2lvbi1udW0+MjIzNjI4NjA8L2FjY2Vz
c2lvbi1udW0+PHVybHM+PHJlbGF0ZWQtdXJscz48dXJsPmh0dHBzOi8vd3d3Lm5jYmkubmxtLm5p
aC5nb3YvcHVibWVkLzIyMzYyODYwPC91cmw+PC9yZWxhdGVkLXVybHM+PC91cmxzPjxlbGVjdHJv
bmljLXJlc291cmNlLW51bT4xMC4xMTgzLzA5MDMxOTM2LjAwMTE5MTExPC9lbGVjdHJvbmljLXJl
c291cmNlLW51bT48L3JlY29yZD48L0NpdGU+PC9FbmROb3RlPn==
</w:fldData>
              </w:fldChar>
            </w:r>
            <w:r w:rsidR="00B96606">
              <w:rPr>
                <w:rFonts w:ascii="Arial" w:hAnsi="Arial" w:cs="Arial"/>
                <w:b/>
                <w:color w:val="000000" w:themeColor="text1"/>
                <w:sz w:val="20"/>
                <w:szCs w:val="20"/>
              </w:rPr>
              <w:instrText xml:space="preserve"> ADDIN EN.CITE </w:instrText>
            </w:r>
            <w:r w:rsidR="00B96606">
              <w:rPr>
                <w:rFonts w:ascii="Arial" w:hAnsi="Arial" w:cs="Arial"/>
                <w:b/>
                <w:color w:val="000000" w:themeColor="text1"/>
                <w:sz w:val="20"/>
                <w:szCs w:val="20"/>
              </w:rPr>
              <w:fldChar w:fldCharType="begin">
                <w:fldData xml:space="preserve">PEVuZE5vdGU+PENpdGU+PEF1dGhvcj5Ucm9tcDwvQXV0aG9yPjxZZWFyPjIwMTI8L1llYXI+PFJl
Y051bT40NTkwPC9SZWNOdW0+PERpc3BsYXlUZXh0PjxzdHlsZSBmYWNlPSJzdXBlcnNjcmlwdCI+
NzU8L3N0eWxlPjwvRGlzcGxheVRleHQ+PHJlY29yZD48cmVjLW51bWJlcj40NTkwPC9yZWMtbnVt
YmVyPjxmb3JlaWduLWtleXM+PGtleSBhcHA9IkVOIiBkYi1pZD0id3ZyemYwOXRrenc1OXdlcHN4
YnB6YWFoeDBzZDl4czkwcjV0IiB0aW1lc3RhbXA9IjE1Mzk4MTA3NzciPjQ1OTA8L2tleT48L2Zv
cmVpZ24ta2V5cz48cmVmLXR5cGUgbmFtZT0iSm91cm5hbCBBcnRpY2xlIj4xNzwvcmVmLXR5cGU+
PGNvbnRyaWJ1dG9ycz48YXV0aG9ycz48YXV0aG9yPlRyb21wLCwgSUk8L2F1dGhvcj48YXV0aG9y
PktpZWZ0ZS1kZSBKb25nLCBKLiBDLjwvYXV0aG9yPjxhdXRob3I+ZGUgVnJpZXMsIEouIEguPC9h
dXRob3I+PGF1dGhvcj5KYWRkb2UsIFYuIFcuPC9hdXRob3I+PGF1dGhvcj5SYWF0LCBILjwvYXV0
aG9yPjxhdXRob3I+SG9mbWFuLCBBLjwvYXV0aG9yPjxhdXRob3I+ZGUgSm9uZ3N0ZSwgSi4gQy48
L2F1dGhvcj48YXV0aG9yPk1vbGwsIEguIEEuPC9hdXRob3I+PC9hdXRob3JzPjwvY29udHJpYnV0
b3JzPjxhdXRoLWFkZHJlc3M+RGVwYXJ0bWVudCBvZiBQYWVkaWF0cmljcywgRXJhc211cyBNZWRp
Y2FsIENlbnRlciwgUC5PLiBCb3ggMjA2MCwgMzAwMCBDQiBSb3R0ZXJkYW0sIFRoZSBOZXRoZXJs
YW5kcy48L2F1dGgtYWRkcmVzcz48dGl0bGVzPjx0aXRsZT5EaWV0YXJ5IHBhdHRlcm5zIGFuZCBy
ZXNwaXJhdG9yeSBzeW1wdG9tcyBpbiBwcmUtc2Nob29sIGNoaWxkcmVuOiB0aGUgR2VuZXJhdGlv
biBSIFN0dWR5PC90aXRsZT48c2Vjb25kYXJ5LXRpdGxlPkV1ciBSZXNwaXIgSjwvc2Vjb25kYXJ5
LXRpdGxlPjwvdGl0bGVzPjxwZXJpb2RpY2FsPjxmdWxsLXRpdGxlPkV1cm9wZWFuIFJlc3BpcmF0
b3J5IEpvdXJuYWw8L2Z1bGwtdGl0bGU+PGFiYnItMT5FdXIgUmVzcGlyIEo8L2FiYnItMT48L3Bl
cmlvZGljYWw+PHBhZ2VzPjY4MS05PC9wYWdlcz48dm9sdW1lPjQwPC92b2x1bWU+PG51bWJlcj4z
PC9udW1iZXI+PGVkaXRpb24+MjAxMi8wMy8wMTwvZWRpdGlvbj48a2V5d29yZHM+PGtleXdvcmQ+
QWR1bHQ8L2tleXdvcmQ+PGtleXdvcmQ+QXN0aG1hL2VwaWRlbWlvbG9neTwva2V5d29yZD48a2V5
d29yZD5DaGlsZCwgUHJlc2Nob29sPC9rZXl3b3JkPjxrZXl3b3JkPipEaWV0PC9rZXl3b3JkPjxr
ZXl3b3JkPkR5c3BuZWEvZXBpZGVtaW9sb2d5PC9rZXl3b3JkPjxrZXl3b3JkPkVuZXJneSBJbnRh
a2U8L2tleXdvcmQ+PGtleXdvcmQ+RmVtYWxlPC9rZXl3b3JkPjxrZXl3b3JkPkh1bWFuczwva2V5
d29yZD48a2V5d29yZD5NYWxlPC9rZXl3b3JkPjxrZXl3b3JkPk1pbGsgSHlwZXJzZW5zaXRpdml0
eS9lcGlkZW1pb2xvZ3k8L2tleXdvcmQ+PGtleXdvcmQ+TmV0aGVybGFuZHMvZXBpZGVtaW9sb2d5
PC9rZXl3b3JkPjxrZXl3b3JkPk51dHJpdGlvbiBTdXJ2ZXlzPC9rZXl3b3JkPjxrZXl3b3JkPlBy
b3NwZWN0aXZlIFN0dWRpZXM8L2tleXdvcmQ+PGtleXdvcmQ+UmVzcGlyYXRvcnkgU291bmRzPC9r
ZXl3b3JkPjxrZXl3b3JkPlJlc3BpcmF0b3J5IFRyYWN0IERpc2Vhc2VzLyplcGlkZW1pb2xvZ3k8
L2tleXdvcmQ+PGtleXdvcmQ+UmVzcGlyYXRvcnkgVHJhY3QgSW5mZWN0aW9ucy9lcGlkZW1pb2xv
Z3k8L2tleXdvcmQ+PGtleXdvcmQ+U3VydmV5cyBhbmQgUXVlc3Rpb25uYWlyZXM8L2tleXdvcmQ+
PC9rZXl3b3Jkcz48ZGF0ZXM+PHllYXI+MjAxMjwveWVhcj48cHViLWRhdGVzPjxkYXRlPlNlcDwv
ZGF0ZT48L3B1Yi1kYXRlcz48L2RhdGVzPjxpc2JuPjEzOTktMzAwMyAoRWxlY3Ryb25pYykmI3hE
OzA5MDMtMTkzNiAoTGlua2luZyk8L2lzYm4+PGFjY2Vzc2lvbi1udW0+MjIzNjI4NjA8L2FjY2Vz
c2lvbi1udW0+PHVybHM+PHJlbGF0ZWQtdXJscz48dXJsPmh0dHBzOi8vd3d3Lm5jYmkubmxtLm5p
aC5nb3YvcHVibWVkLzIyMzYyODYwPC91cmw+PC9yZWxhdGVkLXVybHM+PC91cmxzPjxlbGVjdHJv
bmljLXJlc291cmNlLW51bT4xMC4xMTgzLzA5MDMxOTM2LjAwMTE5MTExPC9lbGVjdHJvbmljLXJl
c291cmNlLW51bT48L3JlY29yZD48L0NpdGU+PC9FbmROb3RlPn==
</w:fldData>
              </w:fldChar>
            </w:r>
            <w:r w:rsidR="00B96606">
              <w:rPr>
                <w:rFonts w:ascii="Arial" w:hAnsi="Arial" w:cs="Arial"/>
                <w:b/>
                <w:color w:val="000000" w:themeColor="text1"/>
                <w:sz w:val="20"/>
                <w:szCs w:val="20"/>
              </w:rPr>
              <w:instrText xml:space="preserve"> ADDIN EN.CITE.DATA </w:instrText>
            </w:r>
            <w:r w:rsidR="00B96606">
              <w:rPr>
                <w:rFonts w:ascii="Arial" w:hAnsi="Arial" w:cs="Arial"/>
                <w:b/>
                <w:color w:val="000000" w:themeColor="text1"/>
                <w:sz w:val="20"/>
                <w:szCs w:val="20"/>
              </w:rPr>
            </w:r>
            <w:r w:rsidR="00B96606">
              <w:rPr>
                <w:rFonts w:ascii="Arial" w:hAnsi="Arial" w:cs="Arial"/>
                <w:b/>
                <w:color w:val="000000" w:themeColor="text1"/>
                <w:sz w:val="20"/>
                <w:szCs w:val="20"/>
              </w:rPr>
              <w:fldChar w:fldCharType="end"/>
            </w:r>
            <w:r w:rsidRPr="00DB7374">
              <w:rPr>
                <w:rFonts w:ascii="Arial" w:hAnsi="Arial" w:cs="Arial"/>
                <w:b/>
                <w:color w:val="000000" w:themeColor="text1"/>
                <w:sz w:val="20"/>
                <w:szCs w:val="20"/>
              </w:rPr>
            </w:r>
            <w:r w:rsidRPr="00DB7374">
              <w:rPr>
                <w:rFonts w:ascii="Arial" w:hAnsi="Arial" w:cs="Arial"/>
                <w:b/>
                <w:color w:val="000000" w:themeColor="text1"/>
                <w:sz w:val="20"/>
                <w:szCs w:val="20"/>
              </w:rPr>
              <w:fldChar w:fldCharType="separate"/>
            </w:r>
            <w:r w:rsidR="00B96606" w:rsidRPr="00B96606">
              <w:rPr>
                <w:rFonts w:ascii="Arial" w:hAnsi="Arial" w:cs="Arial"/>
                <w:b/>
                <w:noProof/>
                <w:color w:val="000000" w:themeColor="text1"/>
                <w:sz w:val="20"/>
                <w:szCs w:val="20"/>
                <w:vertAlign w:val="superscript"/>
              </w:rPr>
              <w:t>75</w:t>
            </w:r>
            <w:r w:rsidRPr="00DB7374">
              <w:rPr>
                <w:rFonts w:ascii="Arial" w:hAnsi="Arial" w:cs="Arial"/>
                <w:b/>
                <w:color w:val="000000" w:themeColor="text1"/>
                <w:sz w:val="20"/>
                <w:szCs w:val="20"/>
              </w:rPr>
              <w:fldChar w:fldCharType="end"/>
            </w:r>
          </w:p>
          <w:p w14:paraId="35413FAD" w14:textId="77777777" w:rsidR="00D12B78" w:rsidRPr="00DB7374" w:rsidRDefault="00D12B78" w:rsidP="00C12CB1">
            <w:pPr>
              <w:rPr>
                <w:rFonts w:ascii="Arial" w:hAnsi="Arial" w:cs="Arial"/>
                <w:color w:val="000000" w:themeColor="text1"/>
                <w:sz w:val="20"/>
                <w:szCs w:val="20"/>
                <w:lang w:val="en-GB"/>
              </w:rPr>
            </w:pPr>
          </w:p>
          <w:p w14:paraId="23349755" w14:textId="77777777" w:rsidR="00D12B78" w:rsidRPr="00DB7374" w:rsidRDefault="00D12B78" w:rsidP="00C12CB1">
            <w:pPr>
              <w:pStyle w:val="Tablebody"/>
              <w:rPr>
                <w:rFonts w:ascii="Arial" w:hAnsi="Arial" w:cs="Arial"/>
                <w:noProof/>
                <w:color w:val="000000" w:themeColor="text1"/>
                <w:sz w:val="20"/>
                <w:szCs w:val="20"/>
              </w:rPr>
            </w:pPr>
          </w:p>
          <w:p w14:paraId="339E564C"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Netherlands</w:t>
            </w:r>
          </w:p>
          <w:p w14:paraId="5C6160D9"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Sample Size</w:t>
            </w:r>
            <w:r w:rsidRPr="00DB7374">
              <w:rPr>
                <w:rFonts w:ascii="Arial" w:hAnsi="Arial" w:cs="Arial"/>
                <w:color w:val="000000" w:themeColor="text1"/>
                <w:sz w:val="20"/>
                <w:szCs w:val="20"/>
              </w:rPr>
              <w:t>:</w:t>
            </w:r>
          </w:p>
          <w:p w14:paraId="1ECD4A5D"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 xml:space="preserve">Baseline N: </w:t>
            </w:r>
            <w:r w:rsidRPr="00DB7374">
              <w:rPr>
                <w:rFonts w:ascii="Arial" w:hAnsi="Arial" w:cs="Arial"/>
                <w:color w:val="000000" w:themeColor="text1"/>
                <w:sz w:val="20"/>
                <w:szCs w:val="20"/>
                <w:lang w:val="en-GB"/>
              </w:rPr>
              <w:t>5225</w:t>
            </w:r>
          </w:p>
          <w:p w14:paraId="44AA89FB"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Analytic N: 2796 at infancy, 4066 at childhood for diet assessment</w:t>
            </w:r>
          </w:p>
          <w:p w14:paraId="5D7C44DD"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Sex:</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m 49.2%, f 50.8%</w:t>
            </w:r>
          </w:p>
          <w:p w14:paraId="036AB498"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Race/Ethnicity</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63.7% Dutch background</w:t>
            </w:r>
          </w:p>
          <w:p w14:paraId="2F9EEAAF"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Atopic Disease Risk Status</w:t>
            </w:r>
            <w:r w:rsidRPr="00DB7374">
              <w:rPr>
                <w:rFonts w:ascii="Arial" w:hAnsi="Arial" w:cs="Arial"/>
                <w:color w:val="000000" w:themeColor="text1"/>
                <w:sz w:val="20"/>
                <w:szCs w:val="20"/>
              </w:rPr>
              <w:t xml:space="preserve">: </w:t>
            </w:r>
          </w:p>
          <w:p w14:paraId="7E9E0FA4"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Maternal history of atopic disease 40.5%</w:t>
            </w:r>
          </w:p>
        </w:tc>
        <w:tc>
          <w:tcPr>
            <w:tcW w:w="4077" w:type="dxa"/>
          </w:tcPr>
          <w:p w14:paraId="10CAFF24"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Intervention/Exposure:</w:t>
            </w:r>
          </w:p>
          <w:p w14:paraId="56AAC598"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noProof/>
                <w:color w:val="000000" w:themeColor="text1"/>
                <w:sz w:val="20"/>
                <w:szCs w:val="20"/>
              </w:rPr>
              <w:t>Impact of diet quality on allergic outcomes</w:t>
            </w:r>
          </w:p>
          <w:p w14:paraId="706B36ED"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rPr>
              <w:t>Assessment Methods of DP</w:t>
            </w:r>
            <w:r w:rsidRPr="00DB7374">
              <w:rPr>
                <w:rFonts w:ascii="Arial" w:hAnsi="Arial" w:cs="Arial"/>
                <w:color w:val="000000" w:themeColor="text1"/>
                <w:sz w:val="20"/>
                <w:szCs w:val="20"/>
              </w:rPr>
              <w:t xml:space="preserve">: </w:t>
            </w:r>
          </w:p>
          <w:p w14:paraId="5C2712B7" w14:textId="77777777" w:rsidR="00D12B78" w:rsidRPr="00DB7374" w:rsidRDefault="00D12B78" w:rsidP="00C12CB1">
            <w:pPr>
              <w:pStyle w:val="Tablebody"/>
              <w:rPr>
                <w:rFonts w:ascii="Arial" w:hAnsi="Arial" w:cs="Arial"/>
                <w:color w:val="000000" w:themeColor="text1"/>
                <w:sz w:val="20"/>
                <w:szCs w:val="20"/>
              </w:rPr>
            </w:pPr>
            <w:r>
              <w:rPr>
                <w:rFonts w:ascii="Arial" w:hAnsi="Arial" w:cs="Arial"/>
                <w:color w:val="000000" w:themeColor="text1"/>
                <w:sz w:val="20"/>
                <w:szCs w:val="20"/>
              </w:rPr>
              <w:t>D</w:t>
            </w:r>
            <w:r w:rsidRPr="00DB7374">
              <w:rPr>
                <w:rFonts w:ascii="Arial" w:hAnsi="Arial" w:cs="Arial"/>
                <w:color w:val="000000" w:themeColor="text1"/>
                <w:sz w:val="20"/>
                <w:szCs w:val="20"/>
              </w:rPr>
              <w:t>iet assessed during (pregnancy)*, infancy (mean age 12.9 months), childhood (mean age 8.1 yr) by validated semi-quantitative FFQ filled out by parents</w:t>
            </w:r>
          </w:p>
          <w:p w14:paraId="6205D09E"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*not relevant in this table</w:t>
            </w:r>
          </w:p>
          <w:p w14:paraId="14212AF2"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Food-based diet quality scores reflecting adherence to guidelines with 10 components representing a healthy diet</w:t>
            </w:r>
          </w:p>
          <w:p w14:paraId="57794ED1" w14:textId="77777777" w:rsidR="00D12B78" w:rsidRPr="00DB7374" w:rsidRDefault="00D12B78" w:rsidP="00C12CB1">
            <w:pPr>
              <w:pStyle w:val="Tablebody"/>
              <w:rPr>
                <w:rFonts w:ascii="Arial" w:hAnsi="Arial" w:cs="Arial"/>
                <w:b/>
                <w:color w:val="000000" w:themeColor="text1"/>
                <w:sz w:val="20"/>
                <w:szCs w:val="20"/>
                <w:u w:val="single"/>
              </w:rPr>
            </w:pPr>
          </w:p>
          <w:p w14:paraId="63D19E03" w14:textId="77777777" w:rsidR="00D12B78" w:rsidRPr="00DB7374" w:rsidRDefault="00D12B78" w:rsidP="00C12CB1">
            <w:pPr>
              <w:pStyle w:val="Tablebody"/>
              <w:rPr>
                <w:rFonts w:ascii="Arial" w:hAnsi="Arial" w:cs="Arial"/>
                <w:color w:val="000000" w:themeColor="text1"/>
                <w:sz w:val="20"/>
                <w:szCs w:val="20"/>
              </w:rPr>
            </w:pPr>
          </w:p>
        </w:tc>
        <w:tc>
          <w:tcPr>
            <w:tcW w:w="4320" w:type="dxa"/>
          </w:tcPr>
          <w:p w14:paraId="7BA7BD1E" w14:textId="77777777" w:rsidR="00D12B78" w:rsidRPr="006F3274" w:rsidRDefault="00D12B78" w:rsidP="00C12CB1">
            <w:pPr>
              <w:pStyle w:val="Tablebody"/>
              <w:rPr>
                <w:rFonts w:ascii="Arial" w:hAnsi="Arial" w:cs="Arial"/>
                <w:b/>
                <w:noProof/>
                <w:color w:val="000000" w:themeColor="text1"/>
                <w:sz w:val="20"/>
                <w:szCs w:val="20"/>
              </w:rPr>
            </w:pPr>
            <w:r w:rsidRPr="006F3274">
              <w:rPr>
                <w:rFonts w:ascii="Arial" w:hAnsi="Arial" w:cs="Arial"/>
                <w:b/>
                <w:noProof/>
                <w:color w:val="000000" w:themeColor="text1"/>
                <w:sz w:val="20"/>
                <w:szCs w:val="20"/>
              </w:rPr>
              <w:t>Outcomes studied:</w:t>
            </w:r>
          </w:p>
          <w:p w14:paraId="6D0F148B"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Sensitization with 10 years of age by SPT 26%</w:t>
            </w:r>
          </w:p>
          <w:p w14:paraId="76940105"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Information on physician-diagnosed inhalant (10.6%) and food allergies (1.9%), eczema 20%, asthma (8.3%) by questionnaires</w:t>
            </w:r>
          </w:p>
          <w:p w14:paraId="26F805A5" w14:textId="77777777" w:rsidR="00D12B78" w:rsidRPr="00AF3D1A"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Max diet quality score not reached by any participant</w:t>
            </w:r>
            <w:r>
              <w:rPr>
                <w:rFonts w:ascii="Arial" w:hAnsi="Arial" w:cs="Arial"/>
                <w:noProof/>
                <w:color w:val="000000" w:themeColor="text1"/>
                <w:sz w:val="20"/>
                <w:szCs w:val="20"/>
              </w:rPr>
              <w:t xml:space="preserve"> </w:t>
            </w:r>
            <w:r w:rsidRPr="00DB7374">
              <w:rPr>
                <w:rFonts w:ascii="Arial" w:hAnsi="Arial" w:cs="Arial"/>
                <w:color w:val="000000" w:themeColor="text1"/>
                <w:sz w:val="20"/>
                <w:szCs w:val="20"/>
                <w:lang w:val="en-GB"/>
              </w:rPr>
              <w:t>diet quality in infancy (mean 4.3 of 10)</w:t>
            </w:r>
            <w:r>
              <w:rPr>
                <w:rFonts w:ascii="Arial" w:hAnsi="Arial" w:cs="Arial"/>
                <w:color w:val="000000" w:themeColor="text1"/>
                <w:sz w:val="20"/>
                <w:szCs w:val="20"/>
                <w:lang w:val="en-GB"/>
              </w:rPr>
              <w:t xml:space="preserve"> </w:t>
            </w:r>
            <w:r w:rsidRPr="00DB7374">
              <w:rPr>
                <w:rFonts w:ascii="Arial" w:hAnsi="Arial" w:cs="Arial"/>
                <w:color w:val="000000" w:themeColor="text1"/>
                <w:sz w:val="20"/>
                <w:szCs w:val="20"/>
                <w:lang w:val="en-GB"/>
              </w:rPr>
              <w:t xml:space="preserve">or childhood (4.5 of 10) were not associated with atopic outcomes in childhood in any of the models. </w:t>
            </w:r>
            <w:r>
              <w:rPr>
                <w:rFonts w:ascii="Arial" w:hAnsi="Arial" w:cs="Arial"/>
                <w:color w:val="000000" w:themeColor="text1"/>
                <w:sz w:val="20"/>
                <w:szCs w:val="20"/>
                <w:lang w:val="en-GB"/>
              </w:rPr>
              <w:t>The</w:t>
            </w:r>
            <w:r w:rsidRPr="00DB7374">
              <w:rPr>
                <w:rFonts w:ascii="Arial" w:hAnsi="Arial" w:cs="Arial"/>
                <w:color w:val="000000" w:themeColor="text1"/>
                <w:sz w:val="20"/>
                <w:szCs w:val="20"/>
                <w:lang w:val="en-GB"/>
              </w:rPr>
              <w:t xml:space="preserve"> findings d</w:t>
            </w:r>
            <w:r>
              <w:rPr>
                <w:rFonts w:ascii="Arial" w:hAnsi="Arial" w:cs="Arial"/>
                <w:color w:val="000000" w:themeColor="text1"/>
                <w:sz w:val="20"/>
                <w:szCs w:val="20"/>
                <w:lang w:val="en-GB"/>
              </w:rPr>
              <w:t>id</w:t>
            </w:r>
            <w:r w:rsidRPr="00DB7374">
              <w:rPr>
                <w:rFonts w:ascii="Arial" w:hAnsi="Arial" w:cs="Arial"/>
                <w:color w:val="000000" w:themeColor="text1"/>
                <w:sz w:val="20"/>
                <w:szCs w:val="20"/>
                <w:lang w:val="en-GB"/>
              </w:rPr>
              <w:t xml:space="preserve"> not support </w:t>
            </w:r>
            <w:r>
              <w:rPr>
                <w:rFonts w:ascii="Arial" w:hAnsi="Arial" w:cs="Arial"/>
                <w:color w:val="000000" w:themeColor="text1"/>
                <w:sz w:val="20"/>
                <w:szCs w:val="20"/>
                <w:lang w:val="en-GB"/>
              </w:rPr>
              <w:t>the</w:t>
            </w:r>
            <w:r w:rsidRPr="00DB7374">
              <w:rPr>
                <w:rFonts w:ascii="Arial" w:hAnsi="Arial" w:cs="Arial"/>
                <w:color w:val="000000" w:themeColor="text1"/>
                <w:sz w:val="20"/>
                <w:szCs w:val="20"/>
                <w:lang w:val="en-GB"/>
              </w:rPr>
              <w:t xml:space="preserve"> hypothesis that a healthy dietary pattern in early life is associated with a lower risk of allergic sensitization or atopic diseases in childhood</w:t>
            </w:r>
          </w:p>
        </w:tc>
        <w:tc>
          <w:tcPr>
            <w:tcW w:w="3393" w:type="dxa"/>
          </w:tcPr>
          <w:p w14:paraId="13FD42EA"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Confounders taken into account:</w:t>
            </w:r>
          </w:p>
          <w:p w14:paraId="75FCD8C8" w14:textId="07245528"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 xml:space="preserve">All associations were </w:t>
            </w:r>
            <w:r w:rsidR="000B1DC5">
              <w:rPr>
                <w:rFonts w:ascii="Arial" w:hAnsi="Arial" w:cs="Arial"/>
                <w:color w:val="000000" w:themeColor="text1"/>
                <w:sz w:val="20"/>
                <w:szCs w:val="20"/>
                <w:lang w:val="en-GB"/>
              </w:rPr>
              <w:t>analysed</w:t>
            </w:r>
            <w:r w:rsidRPr="00DB7374">
              <w:rPr>
                <w:rFonts w:ascii="Arial" w:hAnsi="Arial" w:cs="Arial"/>
                <w:color w:val="000000" w:themeColor="text1"/>
                <w:sz w:val="20"/>
                <w:szCs w:val="20"/>
                <w:lang w:val="en-GB"/>
              </w:rPr>
              <w:t xml:space="preserve"> in three models with stepwise adjustment for potential confounders based on previous evidence. </w:t>
            </w:r>
          </w:p>
          <w:p w14:paraId="00155F54" w14:textId="77777777" w:rsidR="00D12B78" w:rsidRPr="00AF3D1A" w:rsidRDefault="00D12B78" w:rsidP="00C12CB1">
            <w:pPr>
              <w:autoSpaceDE w:val="0"/>
              <w:autoSpaceDN w:val="0"/>
              <w:adjustRightInd w:val="0"/>
              <w:rPr>
                <w:rFonts w:ascii="Arial" w:hAnsi="Arial" w:cs="Arial"/>
                <w:color w:val="000000" w:themeColor="text1"/>
                <w:sz w:val="20"/>
                <w:szCs w:val="20"/>
                <w:lang w:val="en-GB"/>
              </w:rPr>
            </w:pPr>
            <w:r>
              <w:rPr>
                <w:rFonts w:ascii="Arial" w:hAnsi="Arial" w:cs="Arial"/>
                <w:color w:val="000000" w:themeColor="text1"/>
                <w:sz w:val="20"/>
                <w:szCs w:val="20"/>
                <w:lang w:val="en-GB"/>
              </w:rPr>
              <w:t xml:space="preserve">1. </w:t>
            </w:r>
            <w:r w:rsidRPr="00AF3D1A">
              <w:rPr>
                <w:rFonts w:ascii="Arial" w:hAnsi="Arial" w:cs="Arial"/>
                <w:color w:val="000000" w:themeColor="text1"/>
                <w:sz w:val="20"/>
                <w:szCs w:val="20"/>
                <w:lang w:val="en-GB"/>
              </w:rPr>
              <w:t xml:space="preserve">Model: adjusted for child’s ethnic background, sex, age at outcome assessment, and total energy intake. </w:t>
            </w:r>
          </w:p>
          <w:p w14:paraId="4EF6D7EE" w14:textId="77777777" w:rsidR="00D12B78" w:rsidRPr="00AF3D1A" w:rsidRDefault="00D12B78" w:rsidP="00C12CB1">
            <w:pPr>
              <w:autoSpaceDE w:val="0"/>
              <w:autoSpaceDN w:val="0"/>
              <w:adjustRightInd w:val="0"/>
              <w:rPr>
                <w:rFonts w:ascii="Arial" w:hAnsi="Arial" w:cs="Arial"/>
                <w:color w:val="000000" w:themeColor="text1"/>
                <w:sz w:val="20"/>
                <w:szCs w:val="20"/>
                <w:lang w:val="en-GB"/>
              </w:rPr>
            </w:pPr>
            <w:r>
              <w:rPr>
                <w:rFonts w:ascii="Arial" w:hAnsi="Arial" w:cs="Arial"/>
                <w:color w:val="000000" w:themeColor="text1"/>
                <w:sz w:val="20"/>
                <w:szCs w:val="20"/>
                <w:lang w:val="en-GB"/>
              </w:rPr>
              <w:t xml:space="preserve">2. </w:t>
            </w:r>
            <w:r w:rsidRPr="00AF3D1A">
              <w:rPr>
                <w:rFonts w:ascii="Arial" w:hAnsi="Arial" w:cs="Arial"/>
                <w:color w:val="000000" w:themeColor="text1"/>
                <w:sz w:val="20"/>
                <w:szCs w:val="20"/>
                <w:lang w:val="en-GB"/>
              </w:rPr>
              <w:t xml:space="preserve">Model: additionally, adjusted for several socioeconomic and lifestyle factors, including maternal BMI at enrolment, maternal educational level, household income, parity, prenatal pet exposure, alcohol intake during pregnancy, smoking during pregnancy, folic acid supplements during pregnancy, and maternal history of atopic disease. </w:t>
            </w:r>
          </w:p>
          <w:p w14:paraId="6EC6AB10" w14:textId="77777777" w:rsidR="00D12B78" w:rsidRPr="00AF3D1A" w:rsidRDefault="00D12B78" w:rsidP="00C12CB1">
            <w:pPr>
              <w:autoSpaceDE w:val="0"/>
              <w:autoSpaceDN w:val="0"/>
              <w:adjustRightInd w:val="0"/>
              <w:rPr>
                <w:rFonts w:ascii="Arial" w:hAnsi="Arial" w:cs="Arial"/>
                <w:color w:val="000000" w:themeColor="text1"/>
                <w:sz w:val="20"/>
                <w:szCs w:val="20"/>
                <w:lang w:val="en-GB"/>
              </w:rPr>
            </w:pPr>
            <w:r>
              <w:rPr>
                <w:rFonts w:ascii="Arial" w:hAnsi="Arial" w:cs="Arial"/>
                <w:color w:val="000000" w:themeColor="text1"/>
                <w:sz w:val="20"/>
                <w:szCs w:val="20"/>
                <w:lang w:val="en-GB"/>
              </w:rPr>
              <w:t xml:space="preserve">3. </w:t>
            </w:r>
            <w:r w:rsidRPr="00AF3D1A">
              <w:rPr>
                <w:rFonts w:ascii="Arial" w:hAnsi="Arial" w:cs="Arial"/>
                <w:color w:val="000000" w:themeColor="text1"/>
                <w:sz w:val="20"/>
                <w:szCs w:val="20"/>
                <w:lang w:val="en-GB"/>
              </w:rPr>
              <w:t xml:space="preserve">Model: associations of diet quality in pregnancy, infancy, or childhood with allergic sensitization and atopic diseases were independent of diet at the other two time points by additionally adjusting them for each other. Breastfeeding, child’s sex, child’s ethnic background, and maternal history of atopic diseases were separately </w:t>
            </w:r>
            <w:r w:rsidRPr="00AF3D1A">
              <w:rPr>
                <w:rFonts w:ascii="Arial" w:hAnsi="Arial" w:cs="Arial"/>
                <w:color w:val="000000" w:themeColor="text1"/>
                <w:sz w:val="20"/>
                <w:szCs w:val="20"/>
                <w:lang w:val="en-GB"/>
              </w:rPr>
              <w:lastRenderedPageBreak/>
              <w:t>examined as potential effect modifiers by including interaction terms in the models</w:t>
            </w:r>
          </w:p>
          <w:p w14:paraId="721092B3" w14:textId="77777777" w:rsidR="00D12B78" w:rsidRPr="00DB7374" w:rsidRDefault="00D12B78" w:rsidP="006F3274">
            <w:pPr>
              <w:pStyle w:val="Tablebody"/>
              <w:rPr>
                <w:rFonts w:ascii="Arial" w:hAnsi="Arial" w:cs="Arial"/>
                <w:noProof/>
                <w:color w:val="000000" w:themeColor="text1"/>
                <w:sz w:val="20"/>
                <w:szCs w:val="20"/>
              </w:rPr>
            </w:pPr>
          </w:p>
        </w:tc>
      </w:tr>
      <w:tr w:rsidR="00D12B78" w:rsidRPr="00DB7374" w14:paraId="4B1FD37F" w14:textId="77777777" w:rsidTr="0093062F">
        <w:trPr>
          <w:trHeight w:val="66"/>
        </w:trPr>
        <w:tc>
          <w:tcPr>
            <w:tcW w:w="3150" w:type="dxa"/>
          </w:tcPr>
          <w:p w14:paraId="19DFDB4A" w14:textId="20ABBF82" w:rsidR="00D12B78" w:rsidRPr="00DB7374" w:rsidRDefault="00D12B78" w:rsidP="00C12CB1">
            <w:pPr>
              <w:pStyle w:val="Tablebody"/>
              <w:rPr>
                <w:rFonts w:ascii="Arial" w:hAnsi="Arial" w:cs="Arial"/>
                <w:b/>
                <w:color w:val="000000" w:themeColor="text1"/>
                <w:sz w:val="20"/>
                <w:szCs w:val="20"/>
              </w:rPr>
            </w:pPr>
            <w:r w:rsidRPr="00DB7374">
              <w:rPr>
                <w:rFonts w:ascii="Arial" w:hAnsi="Arial" w:cs="Arial"/>
                <w:b/>
                <w:noProof/>
                <w:color w:val="000000" w:themeColor="text1"/>
                <w:sz w:val="20"/>
                <w:szCs w:val="20"/>
              </w:rPr>
              <w:lastRenderedPageBreak/>
              <w:t>Grimshaw et al. 201</w:t>
            </w:r>
            <w:r>
              <w:rPr>
                <w:rFonts w:ascii="Arial" w:hAnsi="Arial" w:cs="Arial"/>
                <w:b/>
                <w:noProof/>
                <w:color w:val="000000" w:themeColor="text1"/>
                <w:sz w:val="20"/>
                <w:szCs w:val="20"/>
              </w:rPr>
              <w:t>5</w:t>
            </w:r>
            <w:r>
              <w:rPr>
                <w:rFonts w:ascii="Arial" w:hAnsi="Arial" w:cs="Arial"/>
                <w:b/>
                <w:noProof/>
                <w:color w:val="000000" w:themeColor="text1"/>
                <w:sz w:val="20"/>
                <w:szCs w:val="20"/>
              </w:rPr>
              <w:fldChar w:fldCharType="begin">
                <w:fldData xml:space="preserve">PEVuZE5vdGU+PENpdGU+PEF1dGhvcj5Hcmltc2hhdzwvQXV0aG9yPjxZZWFyPjIwMTU8L1llYXI+
PFJlY051bT4xODQzPC9SZWNOdW0+PERpc3BsYXlUZXh0PjxzdHlsZSBmYWNlPSJzdXBlcnNjcmlw
dCI+NzY8L3N0eWxlPjwvRGlzcGxheVRleHQ+PHJlY29yZD48cmVjLW51bWJlcj4xODQzPC9yZWMt
bnVtYmVyPjxmb3JlaWduLWtleXM+PGtleSBhcHA9IkVOIiBkYi1pZD0id3ZyemYwOXRrenc1OXdl
cHN4YnB6YWFoeDBzZDl4czkwcjV0IiB0aW1lc3RhbXA9IjE1MjgwNDMzOTMiPjE4NDM8L2tleT48
L2ZvcmVpZ24ta2V5cz48cmVmLXR5cGUgbmFtZT0iSm91cm5hbCBBcnRpY2xlIj4xNzwvcmVmLXR5
cGU+PGNvbnRyaWJ1dG9ycz48YXV0aG9ycz48YXV0aG9yPkdyaW1zaGF3LCBLLiBFLjwvYXV0aG9y
PjxhdXRob3I+QnJ5YW50LCBULjwvYXV0aG9yPjxhdXRob3I+T2xpdmVyLCBFLiBNLjwvYXV0aG9y
PjxhdXRob3I+TWFydGluLCBKLjwvYXV0aG9yPjxhdXRob3I+TWFza2VsbCwgSi48L2F1dGhvcj48
YXV0aG9yPktlbXAsIFQuPC9hdXRob3I+PGF1dGhvcj5DbGFyZSBNaWxscywgRS4gTi48L2F1dGhv
cj48YXV0aG9yPkZvb3RlLCBLLiBELjwvYXV0aG9yPjxhdXRob3I+TWFyZ2V0dHMsIEIuIE0uPC9h
dXRob3I+PGF1dGhvcj5CZXllciwgSy48L2F1dGhvcj48YXV0aG9yPlJvYmVydHMsIEcuPC9hdXRo
b3I+PC9hdXRob3JzPjwvY29udHJpYnV0b3JzPjxhdXRoLWFkZHJlc3M+R3JpbXNoYXcsIEthdGUg
RSBDLiBDbGluaWNhbCBhbmQgRXhwZXJpbWVudGFsIFNjaWVuY2VzIGFuZCBIdW1hbiBEZXZlbG9w
bWVudCBpbiBIZWFsdGggQWNhZGVtaWMgVW5pdCwgRmFjdWx0eSBvZiBNZWRpY2luZSwgVW5pdmVy
c2l0eSBvZiBTb3V0aGFtcHRvbiwgTWFpbHBvaW50IDgwMywgTGV2ZWwgRiwgU291dGggQWNhZGVt
aWMgQmxvY2ssIFNvdXRoYW1wdG9uLCBTTzE2IDZZRCBVSyA7IERlcGFydG1lbnQgb2YgTnV0cml0
aW9uIGFuZCBEaWV0ZXRpY3MsIFNvdXRoYW1wdG9uIENoaWxkcmVuJmFwb3M7cyBIb3NwaXRhbCwg
U291dGhhbXB0b24sIFNPMTYgNllEIFVLLiYjeEQ7QnJ5YW50LCBUcmV2b3IuIFByaW1hcnkgQ2Fy
ZSBhbmQgUG9wdWxhdGlvbiBTY2llbmNlcyBBY2FkZW1pYyBVbml0LCBGYWN1bHR5IG9mIE1lZGlj
aW5lLCBVbml2ZXJzaXR5IG9mIFNvdXRoYW1wdG9uLCBTb3V0aGFtcHRvbiwgU08xNiA2WUQgVUsu
JiN4RDtPbGl2ZXIsIEVyaW4gTS4gQ2xpbmljYWwgYW5kIEV4cGVyaW1lbnRhbCBTY2llbmNlcyBh
bmQgSHVtYW4gRGV2ZWxvcG1lbnQgaW4gSGVhbHRoIEFjYWRlbWljIFVuaXQsIEZhY3VsdHkgb2Yg
TWVkaWNpbmUsIFVuaXZlcnNpdHkgb2YgU291dGhhbXB0b24sIE1haWxwb2ludCA4MDMsIExldmVs
IEYsIFNvdXRoIEFjYWRlbWljIEJsb2NrLCBTb3V0aGFtcHRvbiwgU08xNiA2WUQgVUsuJiN4RDtN
YXJ0aW4sIEphbmUuIE5JSFIgQ2xpbmljYWwgUmVzZWFyY2ggRmFjaWxpdHksIFVuaXZlcnNpdHkg
SG9zcGl0YWwgU291dGhhbXB0b24gTkhTIEZvdW5kYXRpb24gVHJ1c3QsIFNvdXRoYW1wdG9uLCBT
TzE2IDZZRCBVSy4mI3hEO01hc2tlbGwsIEpvZS4gUHJpbWFyeSBDYXJlIGFuZCBQb3B1bGF0aW9u
IFNjaWVuY2VzIEFjYWRlbWljIFVuaXQsIEZhY3VsdHkgb2YgTWVkaWNpbmUsIFVuaXZlcnNpdHkg
b2YgU291dGhhbXB0b24sIFNvdXRoYW1wdG9uLCBTTzE2IDZZRCBVSy4mI3hEO0tlbXAsIFRlcnJp
LiBUaGUgSGFtcHNoaXJlIEhvc3BpdGFscyBGb3VuZGF0aW9uIFRydXN0LCBXaW5jaGVzdGVyLCBT
TzIyIDVERyBVSy4mI3hEO0NsYXJlIE1pbGxzLCBFIE4uIEluc3RpdHV0ZSBvZiBJbmZsYW1tYXRp
b24gYW5kIFJlcGFpciwgTWFuY2hlc3RlciBBY2FkZW1pYyBIZWFsdGggU2NpZW5jZSBDZW50cmUs
IE1hbmNoZXN0ZXIgSW5zdGl0dXRlIG9mIEJpb3RlY2hub2xvZ3ksIFRoZSBVbml2ZXJzaXR5IG9m
IE1hbmNoZXN0ZXIsIE1hbmNoZXN0ZXIsIE0xIDdETiBVSy4mI3hEO0Zvb3RlLCBLZWl0aCBELiBU
aGUgSGFtcHNoaXJlIEhvc3BpdGFscyBGb3VuZGF0aW9uIFRydXN0LCBXaW5jaGVzdGVyLCBTTzIy
IDVERyBVSy4mI3hEO01hcmdldHRzLCBCYXJyaWUgTS4gUHJpbWFyeSBDYXJlIGFuZCBQb3B1bGF0
aW9uIFNjaWVuY2VzIEFjYWRlbWljIFVuaXQsIEZhY3VsdHkgb2YgTWVkaWNpbmUsIFVuaXZlcnNp
dHkgb2YgU291dGhhbXB0b24sIFNvdXRoYW1wdG9uLCBTTzE2IDZZRCBVSy4mI3hEO0JleWVyLCBL
aXJzdGVuLiBEZXBhcnRtZW50IG9mIFBhZWRpYXRyaWMgUG5ldW1vbG9neSBhbmQgSW1tdW5vbG9n
eSwgQ2hhcml0ZSBVbml2ZXJzaXR5IE1lZGljYWwgQ2VudHJlLCBCZXJsaW4sIEdlcm1hbnkuJiN4
RDtSb2JlcnRzLCBHcmFoYW0uIENsaW5pY2FsIGFuZCBFeHBlcmltZW50YWwgU2NpZW5jZXMgYW5k
IEh1bWFuIERldmVsb3BtZW50IGluIEhlYWx0aCBBY2FkZW1pYyBVbml0LCBGYWN1bHR5IG9mIE1l
ZGljaW5lLCBVbml2ZXJzaXR5IG9mIFNvdXRoYW1wdG9uLCBNYWlscG9pbnQgODAzLCBMZXZlbCBG
LCBTb3V0aCBBY2FkZW1pYyBCbG9jaywgU291dGhhbXB0b24sIFNPMTYgNllEIFVLIDsgTklIUiBS
ZXNwaXJhdG9yeSBCaW9tZWRpY2FsIFJlc2VhcmNoIFVuaXQsIFVuaXZlcnNpdHkgSG9zcGl0YWwg
U291dGhhbXB0b24gTkhTIEZvdW5kYXRpb24gVHJ1c3QsIFNvdXRoYW1wdG9uLCBTTzE2IDZZRCBV
Sy48L2F1dGgtYWRkcmVzcz48dGl0bGVzPjx0aXRsZT5JbmNpZGVuY2UgYW5kIHJpc2sgZmFjdG9y
cyBmb3IgZm9vZCBoeXBlcnNlbnNpdGl2aXR5IGluIFVLIGluZmFudHM6IHJlc3VsdHMgZnJvbSBh
IGJpcnRoIGNvaG9ydCBzdHVkeTwvdGl0bGU+PHNlY29uZGFyeS10aXRsZT5DbGluaWNhbCBhbmQg
VHJhbnNsYXRpb25hbCBBbGxlcmd5PC9zZWNvbmRhcnktdGl0bGU+PGFsdC10aXRsZT5DbGluIFRy
YW5zbCBBbGxlcmd5PC9hbHQtdGl0bGU+PC90aXRsZXM+PHBlcmlvZGljYWw+PGZ1bGwtdGl0bGU+
Q2xpbmljYWwgYW5kIFRyYW5zbGF0aW9uYWwgQWxsZXJneTwvZnVsbC10aXRsZT48YWJici0xPkNs
aW4gVHJhbnNsIEFsbGVyZ3k8L2FiYnItMT48L3BlcmlvZGljYWw+PGFsdC1wZXJpb2RpY2FsPjxm
dWxsLXRpdGxlPkNsaW5pY2FsIGFuZCBUcmFuc2xhdGlvbmFsIEFsbGVyZ3k8L2Z1bGwtdGl0bGU+
PGFiYnItMT5DbGluIFRyYW5zbCBBbGxlcmd5PC9hYmJyLTE+PC9hbHQtcGVyaW9kaWNhbD48cGFn
ZXM+MTwvcGFnZXM+PHZvbHVtZT42PC92b2x1bWU+PGRhdGVzPjx5ZWFyPjIwMTU8L3llYXI+PC9k
YXRlcz48aXNibj4yMDQ1LTcwMjI8L2lzYm4+PGFjY2Vzc2lvbi1udW0+MjY4MTY2MTY8L2FjY2Vz
c2lvbi1udW0+PHVybHM+PHJlbGF0ZWQtdXJscz48dXJsPmh0dHA6Ly9vdmlkc3Aub3ZpZC5jb20v
b3ZpZHdlYi5jZ2k/VD1KUyZhbXA7Q1NDPVkmYW1wO05FV1M9TiZhbXA7UEFHRT1mdWxsdGV4dCZh
bXA7RD1wcmVtJmFtcDtBTj0yNjgxNjYxNjwvdXJsPjx1cmw+aHR0cHM6Ly9wcmltby5oc2wudWNk
ZW52ZXIuZWR1L29wZW51cmwvMDFVQ09IUy8wMVVDT0hTP3NpZD1PVklEOm1lZGxpbmUmYW1wO2lk
PXBtaWQ6MjY4MTY2MTYmYW1wO2lkPWRvaToxMC4xMTg2JTJGczEzNjAxLTAxNi0wMDg5LTgmYW1w
O2lzc249MjA0NS03MDIyJmFtcDtpc2JuPSZhbXA7dm9sdW1lPTYmYW1wO2lzc3VlPSZhbXA7c3Bh
Z2U9MSZhbXA7cGFnZXM9MSZhbXA7ZGF0ZT0yMDE1JmFtcDt0aXRsZT1DbGluaWNhbCthbmQrVHJh
bnNsYXRpb25hbCtBbGxlcmd5JmFtcDthdGl0bGU9SW5jaWRlbmNlK2FuZCtyaXNrK2ZhY3RvcnMr
Zm9yK2Zvb2QraHlwZXJzZW5zaXRpdml0eStpbitVSytpbmZhbnRzJTNBK3Jlc3VsdHMrZnJvbSth
K2JpcnRoK2NvaG9ydCtzdHVkeS4mYW1wO2F1bGFzdD1Hcmltc2hhdzwvdXJsPjwvcmVsYXRlZC11
cmxzPjwvdXJscz48ZWxlY3Ryb25pYy1yZXNvdXJjZS1udW0+aHR0cHM6Ly9keC5kb2kub3JnLzEw
LjExODYvczEzNjAxLTAxNi0wMDg5LTg8L2VsZWN0cm9uaWMtcmVzb3VyY2UtbnVtPjxyZW1vdGUt
ZGF0YWJhc2UtbmFtZT5NRURMSU5FPC9yZW1vdGUtZGF0YWJhc2UtbmFtZT48cmVtb3RlLWRhdGFi
YXNlLXByb3ZpZGVyPk92aWQgVGVjaG5vbG9naWVzPC9yZW1vdGUtZGF0YWJhc2UtcHJvdmlkZXI+
PGxhbmd1YWdlPkVuZ2xpc2g8L2xhbmd1YWdlPjwvcmVjb3JkPjwvQ2l0ZT48L0VuZE5vdGU+
</w:fldData>
              </w:fldChar>
            </w:r>
            <w:r w:rsidR="00B96606">
              <w:rPr>
                <w:rFonts w:ascii="Arial" w:hAnsi="Arial" w:cs="Arial"/>
                <w:b/>
                <w:noProof/>
                <w:color w:val="000000" w:themeColor="text1"/>
                <w:sz w:val="20"/>
                <w:szCs w:val="20"/>
              </w:rPr>
              <w:instrText xml:space="preserve"> ADDIN EN.CITE </w:instrText>
            </w:r>
            <w:r w:rsidR="00B96606">
              <w:rPr>
                <w:rFonts w:ascii="Arial" w:hAnsi="Arial" w:cs="Arial"/>
                <w:b/>
                <w:noProof/>
                <w:color w:val="000000" w:themeColor="text1"/>
                <w:sz w:val="20"/>
                <w:szCs w:val="20"/>
              </w:rPr>
              <w:fldChar w:fldCharType="begin">
                <w:fldData xml:space="preserve">PEVuZE5vdGU+PENpdGU+PEF1dGhvcj5Hcmltc2hhdzwvQXV0aG9yPjxZZWFyPjIwMTU8L1llYXI+
PFJlY051bT4xODQzPC9SZWNOdW0+PERpc3BsYXlUZXh0PjxzdHlsZSBmYWNlPSJzdXBlcnNjcmlw
dCI+NzY8L3N0eWxlPjwvRGlzcGxheVRleHQ+PHJlY29yZD48cmVjLW51bWJlcj4xODQzPC9yZWMt
bnVtYmVyPjxmb3JlaWduLWtleXM+PGtleSBhcHA9IkVOIiBkYi1pZD0id3ZyemYwOXRrenc1OXdl
cHN4YnB6YWFoeDBzZDl4czkwcjV0IiB0aW1lc3RhbXA9IjE1MjgwNDMzOTMiPjE4NDM8L2tleT48
L2ZvcmVpZ24ta2V5cz48cmVmLXR5cGUgbmFtZT0iSm91cm5hbCBBcnRpY2xlIj4xNzwvcmVmLXR5
cGU+PGNvbnRyaWJ1dG9ycz48YXV0aG9ycz48YXV0aG9yPkdyaW1zaGF3LCBLLiBFLjwvYXV0aG9y
PjxhdXRob3I+QnJ5YW50LCBULjwvYXV0aG9yPjxhdXRob3I+T2xpdmVyLCBFLiBNLjwvYXV0aG9y
PjxhdXRob3I+TWFydGluLCBKLjwvYXV0aG9yPjxhdXRob3I+TWFza2VsbCwgSi48L2F1dGhvcj48
YXV0aG9yPktlbXAsIFQuPC9hdXRob3I+PGF1dGhvcj5DbGFyZSBNaWxscywgRS4gTi48L2F1dGhv
cj48YXV0aG9yPkZvb3RlLCBLLiBELjwvYXV0aG9yPjxhdXRob3I+TWFyZ2V0dHMsIEIuIE0uPC9h
dXRob3I+PGF1dGhvcj5CZXllciwgSy48L2F1dGhvcj48YXV0aG9yPlJvYmVydHMsIEcuPC9hdXRo
b3I+PC9hdXRob3JzPjwvY29udHJpYnV0b3JzPjxhdXRoLWFkZHJlc3M+R3JpbXNoYXcsIEthdGUg
RSBDLiBDbGluaWNhbCBhbmQgRXhwZXJpbWVudGFsIFNjaWVuY2VzIGFuZCBIdW1hbiBEZXZlbG9w
bWVudCBpbiBIZWFsdGggQWNhZGVtaWMgVW5pdCwgRmFjdWx0eSBvZiBNZWRpY2luZSwgVW5pdmVy
c2l0eSBvZiBTb3V0aGFtcHRvbiwgTWFpbHBvaW50IDgwMywgTGV2ZWwgRiwgU291dGggQWNhZGVt
aWMgQmxvY2ssIFNvdXRoYW1wdG9uLCBTTzE2IDZZRCBVSyA7IERlcGFydG1lbnQgb2YgTnV0cml0
aW9uIGFuZCBEaWV0ZXRpY3MsIFNvdXRoYW1wdG9uIENoaWxkcmVuJmFwb3M7cyBIb3NwaXRhbCwg
U291dGhhbXB0b24sIFNPMTYgNllEIFVLLiYjeEQ7QnJ5YW50LCBUcmV2b3IuIFByaW1hcnkgQ2Fy
ZSBhbmQgUG9wdWxhdGlvbiBTY2llbmNlcyBBY2FkZW1pYyBVbml0LCBGYWN1bHR5IG9mIE1lZGlj
aW5lLCBVbml2ZXJzaXR5IG9mIFNvdXRoYW1wdG9uLCBTb3V0aGFtcHRvbiwgU08xNiA2WUQgVUsu
JiN4RDtPbGl2ZXIsIEVyaW4gTS4gQ2xpbmljYWwgYW5kIEV4cGVyaW1lbnRhbCBTY2llbmNlcyBh
bmQgSHVtYW4gRGV2ZWxvcG1lbnQgaW4gSGVhbHRoIEFjYWRlbWljIFVuaXQsIEZhY3VsdHkgb2Yg
TWVkaWNpbmUsIFVuaXZlcnNpdHkgb2YgU291dGhhbXB0b24sIE1haWxwb2ludCA4MDMsIExldmVs
IEYsIFNvdXRoIEFjYWRlbWljIEJsb2NrLCBTb3V0aGFtcHRvbiwgU08xNiA2WUQgVUsuJiN4RDtN
YXJ0aW4sIEphbmUuIE5JSFIgQ2xpbmljYWwgUmVzZWFyY2ggRmFjaWxpdHksIFVuaXZlcnNpdHkg
SG9zcGl0YWwgU291dGhhbXB0b24gTkhTIEZvdW5kYXRpb24gVHJ1c3QsIFNvdXRoYW1wdG9uLCBT
TzE2IDZZRCBVSy4mI3hEO01hc2tlbGwsIEpvZS4gUHJpbWFyeSBDYXJlIGFuZCBQb3B1bGF0aW9u
IFNjaWVuY2VzIEFjYWRlbWljIFVuaXQsIEZhY3VsdHkgb2YgTWVkaWNpbmUsIFVuaXZlcnNpdHkg
b2YgU291dGhhbXB0b24sIFNvdXRoYW1wdG9uLCBTTzE2IDZZRCBVSy4mI3hEO0tlbXAsIFRlcnJp
LiBUaGUgSGFtcHNoaXJlIEhvc3BpdGFscyBGb3VuZGF0aW9uIFRydXN0LCBXaW5jaGVzdGVyLCBT
TzIyIDVERyBVSy4mI3hEO0NsYXJlIE1pbGxzLCBFIE4uIEluc3RpdHV0ZSBvZiBJbmZsYW1tYXRp
b24gYW5kIFJlcGFpciwgTWFuY2hlc3RlciBBY2FkZW1pYyBIZWFsdGggU2NpZW5jZSBDZW50cmUs
IE1hbmNoZXN0ZXIgSW5zdGl0dXRlIG9mIEJpb3RlY2hub2xvZ3ksIFRoZSBVbml2ZXJzaXR5IG9m
IE1hbmNoZXN0ZXIsIE1hbmNoZXN0ZXIsIE0xIDdETiBVSy4mI3hEO0Zvb3RlLCBLZWl0aCBELiBU
aGUgSGFtcHNoaXJlIEhvc3BpdGFscyBGb3VuZGF0aW9uIFRydXN0LCBXaW5jaGVzdGVyLCBTTzIy
IDVERyBVSy4mI3hEO01hcmdldHRzLCBCYXJyaWUgTS4gUHJpbWFyeSBDYXJlIGFuZCBQb3B1bGF0
aW9uIFNjaWVuY2VzIEFjYWRlbWljIFVuaXQsIEZhY3VsdHkgb2YgTWVkaWNpbmUsIFVuaXZlcnNp
dHkgb2YgU291dGhhbXB0b24sIFNvdXRoYW1wdG9uLCBTTzE2IDZZRCBVSy4mI3hEO0JleWVyLCBL
aXJzdGVuLiBEZXBhcnRtZW50IG9mIFBhZWRpYXRyaWMgUG5ldW1vbG9neSBhbmQgSW1tdW5vbG9n
eSwgQ2hhcml0ZSBVbml2ZXJzaXR5IE1lZGljYWwgQ2VudHJlLCBCZXJsaW4sIEdlcm1hbnkuJiN4
RDtSb2JlcnRzLCBHcmFoYW0uIENsaW5pY2FsIGFuZCBFeHBlcmltZW50YWwgU2NpZW5jZXMgYW5k
IEh1bWFuIERldmVsb3BtZW50IGluIEhlYWx0aCBBY2FkZW1pYyBVbml0LCBGYWN1bHR5IG9mIE1l
ZGljaW5lLCBVbml2ZXJzaXR5IG9mIFNvdXRoYW1wdG9uLCBNYWlscG9pbnQgODAzLCBMZXZlbCBG
LCBTb3V0aCBBY2FkZW1pYyBCbG9jaywgU291dGhhbXB0b24sIFNPMTYgNllEIFVLIDsgTklIUiBS
ZXNwaXJhdG9yeSBCaW9tZWRpY2FsIFJlc2VhcmNoIFVuaXQsIFVuaXZlcnNpdHkgSG9zcGl0YWwg
U291dGhhbXB0b24gTkhTIEZvdW5kYXRpb24gVHJ1c3QsIFNvdXRoYW1wdG9uLCBTTzE2IDZZRCBV
Sy48L2F1dGgtYWRkcmVzcz48dGl0bGVzPjx0aXRsZT5JbmNpZGVuY2UgYW5kIHJpc2sgZmFjdG9y
cyBmb3IgZm9vZCBoeXBlcnNlbnNpdGl2aXR5IGluIFVLIGluZmFudHM6IHJlc3VsdHMgZnJvbSBh
IGJpcnRoIGNvaG9ydCBzdHVkeTwvdGl0bGU+PHNlY29uZGFyeS10aXRsZT5DbGluaWNhbCBhbmQg
VHJhbnNsYXRpb25hbCBBbGxlcmd5PC9zZWNvbmRhcnktdGl0bGU+PGFsdC10aXRsZT5DbGluIFRy
YW5zbCBBbGxlcmd5PC9hbHQtdGl0bGU+PC90aXRsZXM+PHBlcmlvZGljYWw+PGZ1bGwtdGl0bGU+
Q2xpbmljYWwgYW5kIFRyYW5zbGF0aW9uYWwgQWxsZXJneTwvZnVsbC10aXRsZT48YWJici0xPkNs
aW4gVHJhbnNsIEFsbGVyZ3k8L2FiYnItMT48L3BlcmlvZGljYWw+PGFsdC1wZXJpb2RpY2FsPjxm
dWxsLXRpdGxlPkNsaW5pY2FsIGFuZCBUcmFuc2xhdGlvbmFsIEFsbGVyZ3k8L2Z1bGwtdGl0bGU+
PGFiYnItMT5DbGluIFRyYW5zbCBBbGxlcmd5PC9hYmJyLTE+PC9hbHQtcGVyaW9kaWNhbD48cGFn
ZXM+MTwvcGFnZXM+PHZvbHVtZT42PC92b2x1bWU+PGRhdGVzPjx5ZWFyPjIwMTU8L3llYXI+PC9k
YXRlcz48aXNibj4yMDQ1LTcwMjI8L2lzYm4+PGFjY2Vzc2lvbi1udW0+MjY4MTY2MTY8L2FjY2Vz
c2lvbi1udW0+PHVybHM+PHJlbGF0ZWQtdXJscz48dXJsPmh0dHA6Ly9vdmlkc3Aub3ZpZC5jb20v
b3ZpZHdlYi5jZ2k/VD1KUyZhbXA7Q1NDPVkmYW1wO05FV1M9TiZhbXA7UEFHRT1mdWxsdGV4dCZh
bXA7RD1wcmVtJmFtcDtBTj0yNjgxNjYxNjwvdXJsPjx1cmw+aHR0cHM6Ly9wcmltby5oc2wudWNk
ZW52ZXIuZWR1L29wZW51cmwvMDFVQ09IUy8wMVVDT0hTP3NpZD1PVklEOm1lZGxpbmUmYW1wO2lk
PXBtaWQ6MjY4MTY2MTYmYW1wO2lkPWRvaToxMC4xMTg2JTJGczEzNjAxLTAxNi0wMDg5LTgmYW1w
O2lzc249MjA0NS03MDIyJmFtcDtpc2JuPSZhbXA7dm9sdW1lPTYmYW1wO2lzc3VlPSZhbXA7c3Bh
Z2U9MSZhbXA7cGFnZXM9MSZhbXA7ZGF0ZT0yMDE1JmFtcDt0aXRsZT1DbGluaWNhbCthbmQrVHJh
bnNsYXRpb25hbCtBbGxlcmd5JmFtcDthdGl0bGU9SW5jaWRlbmNlK2FuZCtyaXNrK2ZhY3RvcnMr
Zm9yK2Zvb2QraHlwZXJzZW5zaXRpdml0eStpbitVSytpbmZhbnRzJTNBK3Jlc3VsdHMrZnJvbSth
K2JpcnRoK2NvaG9ydCtzdHVkeS4mYW1wO2F1bGFzdD1Hcmltc2hhdzwvdXJsPjwvcmVsYXRlZC11
cmxzPjwvdXJscz48ZWxlY3Ryb25pYy1yZXNvdXJjZS1udW0+aHR0cHM6Ly9keC5kb2kub3JnLzEw
LjExODYvczEzNjAxLTAxNi0wMDg5LTg8L2VsZWN0cm9uaWMtcmVzb3VyY2UtbnVtPjxyZW1vdGUt
ZGF0YWJhc2UtbmFtZT5NRURMSU5FPC9yZW1vdGUtZGF0YWJhc2UtbmFtZT48cmVtb3RlLWRhdGFi
YXNlLXByb3ZpZGVyPk92aWQgVGVjaG5vbG9naWVzPC9yZW1vdGUtZGF0YWJhc2UtcHJvdmlkZXI+
PGxhbmd1YWdlPkVuZ2xpc2g8L2xhbmd1YWdlPjwvcmVjb3JkPjwvQ2l0ZT48L0VuZE5vdGU+
</w:fldData>
              </w:fldChar>
            </w:r>
            <w:r w:rsidR="00B96606">
              <w:rPr>
                <w:rFonts w:ascii="Arial" w:hAnsi="Arial" w:cs="Arial"/>
                <w:b/>
                <w:noProof/>
                <w:color w:val="000000" w:themeColor="text1"/>
                <w:sz w:val="20"/>
                <w:szCs w:val="20"/>
              </w:rPr>
              <w:instrText xml:space="preserve"> ADDIN EN.CITE.DATA </w:instrText>
            </w:r>
            <w:r w:rsidR="00B96606">
              <w:rPr>
                <w:rFonts w:ascii="Arial" w:hAnsi="Arial" w:cs="Arial"/>
                <w:b/>
                <w:noProof/>
                <w:color w:val="000000" w:themeColor="text1"/>
                <w:sz w:val="20"/>
                <w:szCs w:val="20"/>
              </w:rPr>
            </w:r>
            <w:r w:rsidR="00B96606">
              <w:rPr>
                <w:rFonts w:ascii="Arial" w:hAnsi="Arial" w:cs="Arial"/>
                <w:b/>
                <w:noProof/>
                <w:color w:val="000000" w:themeColor="text1"/>
                <w:sz w:val="20"/>
                <w:szCs w:val="20"/>
              </w:rPr>
              <w:fldChar w:fldCharType="end"/>
            </w:r>
            <w:r>
              <w:rPr>
                <w:rFonts w:ascii="Arial" w:hAnsi="Arial" w:cs="Arial"/>
                <w:b/>
                <w:noProof/>
                <w:color w:val="000000" w:themeColor="text1"/>
                <w:sz w:val="20"/>
                <w:szCs w:val="20"/>
              </w:rPr>
            </w:r>
            <w:r>
              <w:rPr>
                <w:rFonts w:ascii="Arial" w:hAnsi="Arial" w:cs="Arial"/>
                <w:b/>
                <w:noProof/>
                <w:color w:val="000000" w:themeColor="text1"/>
                <w:sz w:val="20"/>
                <w:szCs w:val="20"/>
              </w:rPr>
              <w:fldChar w:fldCharType="separate"/>
            </w:r>
            <w:r w:rsidR="00B96606" w:rsidRPr="00B96606">
              <w:rPr>
                <w:rFonts w:ascii="Arial" w:hAnsi="Arial" w:cs="Arial"/>
                <w:b/>
                <w:noProof/>
                <w:color w:val="000000" w:themeColor="text1"/>
                <w:sz w:val="20"/>
                <w:szCs w:val="20"/>
                <w:vertAlign w:val="superscript"/>
              </w:rPr>
              <w:t>76</w:t>
            </w:r>
            <w:r>
              <w:rPr>
                <w:rFonts w:ascii="Arial" w:hAnsi="Arial" w:cs="Arial"/>
                <w:b/>
                <w:noProof/>
                <w:color w:val="000000" w:themeColor="text1"/>
                <w:sz w:val="20"/>
                <w:szCs w:val="20"/>
              </w:rPr>
              <w:fldChar w:fldCharType="end"/>
            </w:r>
            <w:r w:rsidRPr="00DB7374">
              <w:rPr>
                <w:rFonts w:ascii="Arial" w:hAnsi="Arial" w:cs="Arial"/>
                <w:b/>
                <w:noProof/>
                <w:color w:val="000000" w:themeColor="text1"/>
                <w:sz w:val="20"/>
                <w:szCs w:val="20"/>
              </w:rPr>
              <w:t xml:space="preserve"> </w:t>
            </w:r>
          </w:p>
          <w:p w14:paraId="3BEC70F6" w14:textId="6F0F8014" w:rsidR="00D12B78" w:rsidRPr="00DB7374" w:rsidRDefault="000B1DC5" w:rsidP="00C12CB1">
            <w:pPr>
              <w:pStyle w:val="Tablebody"/>
              <w:rPr>
                <w:rFonts w:ascii="Arial" w:hAnsi="Arial" w:cs="Arial"/>
                <w:color w:val="000000" w:themeColor="text1"/>
                <w:sz w:val="20"/>
                <w:szCs w:val="20"/>
                <w:lang w:val="en-GB"/>
              </w:rPr>
            </w:pPr>
            <w:r>
              <w:rPr>
                <w:rFonts w:ascii="Arial" w:hAnsi="Arial" w:cs="Arial"/>
                <w:color w:val="000000" w:themeColor="text1"/>
                <w:sz w:val="20"/>
                <w:szCs w:val="20"/>
                <w:lang w:val="en-GB"/>
              </w:rPr>
              <w:t>N</w:t>
            </w:r>
            <w:r w:rsidR="00D12B78" w:rsidRPr="00DB7374">
              <w:rPr>
                <w:rFonts w:ascii="Arial" w:hAnsi="Arial" w:cs="Arial"/>
                <w:color w:val="000000" w:themeColor="text1"/>
                <w:sz w:val="20"/>
                <w:szCs w:val="20"/>
                <w:lang w:val="en-GB"/>
              </w:rPr>
              <w:t>ested, case-control within a cohort study (PIFA)</w:t>
            </w:r>
          </w:p>
          <w:p w14:paraId="78B672DB"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UK</w:t>
            </w:r>
          </w:p>
          <w:p w14:paraId="0A6129DB"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Sample Size</w:t>
            </w:r>
            <w:r w:rsidRPr="00DB7374">
              <w:rPr>
                <w:rFonts w:ascii="Arial" w:hAnsi="Arial" w:cs="Arial"/>
                <w:color w:val="000000" w:themeColor="text1"/>
                <w:sz w:val="20"/>
                <w:szCs w:val="20"/>
              </w:rPr>
              <w:t>:</w:t>
            </w:r>
          </w:p>
          <w:p w14:paraId="4C8F786C"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Baseline N: 41 food-allergic infants (DBPCFC+), 82 controlls</w:t>
            </w:r>
          </w:p>
          <w:p w14:paraId="370B941D"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Sex:</w:t>
            </w:r>
            <w:r w:rsidRPr="00DB7374">
              <w:rPr>
                <w:rFonts w:ascii="Arial" w:hAnsi="Arial" w:cs="Arial"/>
                <w:color w:val="000000" w:themeColor="text1"/>
                <w:sz w:val="20"/>
                <w:szCs w:val="20"/>
              </w:rPr>
              <w:t xml:space="preserve"> FA: </w:t>
            </w:r>
            <w:r w:rsidRPr="00DB7374">
              <w:rPr>
                <w:rFonts w:ascii="Arial" w:hAnsi="Arial" w:cs="Arial"/>
                <w:noProof/>
                <w:color w:val="000000" w:themeColor="text1"/>
                <w:sz w:val="20"/>
                <w:szCs w:val="20"/>
              </w:rPr>
              <w:t>male 58.5%</w:t>
            </w:r>
          </w:p>
          <w:p w14:paraId="523DDDF2"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Control: male 52.4%</w:t>
            </w:r>
          </w:p>
          <w:p w14:paraId="2A787CB5"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Race/Ethnicity</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NR</w:t>
            </w:r>
          </w:p>
          <w:p w14:paraId="6B5505E4"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Atopic Disease Risk Status</w:t>
            </w:r>
            <w:r w:rsidRPr="00DB7374">
              <w:rPr>
                <w:rFonts w:ascii="Arial" w:hAnsi="Arial" w:cs="Arial"/>
                <w:color w:val="000000" w:themeColor="text1"/>
                <w:sz w:val="20"/>
                <w:szCs w:val="20"/>
              </w:rPr>
              <w:t xml:space="preserve">: </w:t>
            </w:r>
          </w:p>
          <w:p w14:paraId="37CFE960"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lang w:val="en-GB"/>
              </w:rPr>
              <w:t>Maternal asthma 26.8% (FA), 13.4 % (controls), maternal allergy 53.7% (FA), 37.8% (controls)</w:t>
            </w:r>
          </w:p>
        </w:tc>
        <w:tc>
          <w:tcPr>
            <w:tcW w:w="4077" w:type="dxa"/>
          </w:tcPr>
          <w:p w14:paraId="3E38D0EE"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Intervention/Exposure:</w:t>
            </w:r>
          </w:p>
          <w:p w14:paraId="24B41820" w14:textId="6E6FDF84" w:rsidR="00D12B78" w:rsidRPr="00DB7374" w:rsidRDefault="00AE7DF5" w:rsidP="00C12CB1">
            <w:pPr>
              <w:pStyle w:val="Tablebody"/>
              <w:rPr>
                <w:rFonts w:ascii="Arial" w:hAnsi="Arial" w:cs="Arial"/>
                <w:color w:val="000000" w:themeColor="text1"/>
                <w:sz w:val="20"/>
                <w:szCs w:val="20"/>
              </w:rPr>
            </w:pPr>
            <w:r>
              <w:rPr>
                <w:rFonts w:ascii="Arial" w:hAnsi="Arial" w:cs="Arial"/>
                <w:noProof/>
                <w:color w:val="000000" w:themeColor="text1"/>
                <w:sz w:val="20"/>
                <w:szCs w:val="20"/>
              </w:rPr>
              <w:t xml:space="preserve">Characterisation of Dietary Patterns using PCA  across hole cohort ad then seen if identified patterns were </w:t>
            </w:r>
            <w:r w:rsidR="00D12B78" w:rsidRPr="00DB7374">
              <w:rPr>
                <w:rFonts w:ascii="Arial" w:hAnsi="Arial" w:cs="Arial"/>
                <w:noProof/>
                <w:color w:val="000000" w:themeColor="text1"/>
                <w:sz w:val="20"/>
                <w:szCs w:val="20"/>
              </w:rPr>
              <w:t>related</w:t>
            </w:r>
            <w:r>
              <w:rPr>
                <w:rFonts w:ascii="Arial" w:hAnsi="Arial" w:cs="Arial"/>
                <w:noProof/>
                <w:color w:val="000000" w:themeColor="text1"/>
                <w:sz w:val="20"/>
                <w:szCs w:val="20"/>
              </w:rPr>
              <w:t xml:space="preserve"> to F</w:t>
            </w:r>
            <w:r w:rsidR="00D12B78" w:rsidRPr="00DB7374">
              <w:rPr>
                <w:rFonts w:ascii="Arial" w:hAnsi="Arial" w:cs="Arial"/>
                <w:noProof/>
                <w:color w:val="000000" w:themeColor="text1"/>
                <w:sz w:val="20"/>
                <w:szCs w:val="20"/>
              </w:rPr>
              <w:t>A</w:t>
            </w:r>
            <w:r>
              <w:rPr>
                <w:rFonts w:ascii="Arial" w:hAnsi="Arial" w:cs="Arial"/>
                <w:noProof/>
                <w:color w:val="000000" w:themeColor="text1"/>
                <w:sz w:val="20"/>
                <w:szCs w:val="20"/>
              </w:rPr>
              <w:t xml:space="preserve"> </w:t>
            </w:r>
          </w:p>
          <w:p w14:paraId="2C0E390D" w14:textId="77777777" w:rsidR="00D12B78" w:rsidRPr="00DB7374" w:rsidRDefault="00D12B78" w:rsidP="00C12CB1">
            <w:pPr>
              <w:autoSpaceDE w:val="0"/>
              <w:autoSpaceDN w:val="0"/>
              <w:adjustRightInd w:val="0"/>
              <w:rPr>
                <w:rFonts w:ascii="Arial" w:hAnsi="Arial" w:cs="Arial"/>
                <w:color w:val="000000" w:themeColor="text1"/>
                <w:sz w:val="20"/>
                <w:szCs w:val="20"/>
              </w:rPr>
            </w:pPr>
            <w:r w:rsidRPr="00DB7374">
              <w:rPr>
                <w:rFonts w:ascii="Arial" w:hAnsi="Arial" w:cs="Arial"/>
                <w:b/>
                <w:color w:val="000000" w:themeColor="text1"/>
                <w:sz w:val="20"/>
                <w:szCs w:val="20"/>
              </w:rPr>
              <w:t>Assessment Methods of DP</w:t>
            </w:r>
            <w:r w:rsidRPr="00DB7374">
              <w:rPr>
                <w:rFonts w:ascii="Arial" w:hAnsi="Arial" w:cs="Arial"/>
                <w:color w:val="000000" w:themeColor="text1"/>
                <w:sz w:val="20"/>
                <w:szCs w:val="20"/>
              </w:rPr>
              <w:t xml:space="preserve">: </w:t>
            </w:r>
          </w:p>
          <w:p w14:paraId="38AF6EC1" w14:textId="7B420495" w:rsidR="00D12B78" w:rsidRPr="00DB7374" w:rsidRDefault="00AE7DF5" w:rsidP="00C12CB1">
            <w:pPr>
              <w:autoSpaceDE w:val="0"/>
              <w:autoSpaceDN w:val="0"/>
              <w:adjustRightInd w:val="0"/>
              <w:rPr>
                <w:rFonts w:ascii="Arial" w:hAnsi="Arial" w:cs="Arial"/>
                <w:color w:val="000000" w:themeColor="text1"/>
                <w:sz w:val="20"/>
                <w:szCs w:val="20"/>
                <w:lang w:val="en-GB"/>
              </w:rPr>
            </w:pPr>
            <w:r>
              <w:rPr>
                <w:rFonts w:ascii="Arial" w:hAnsi="Arial" w:cs="Arial"/>
                <w:color w:val="000000" w:themeColor="text1"/>
                <w:sz w:val="20"/>
                <w:szCs w:val="20"/>
                <w:lang w:val="en-GB"/>
              </w:rPr>
              <w:t>S</w:t>
            </w:r>
            <w:r w:rsidR="00D12B78" w:rsidRPr="00DB7374">
              <w:rPr>
                <w:rFonts w:ascii="Arial" w:hAnsi="Arial" w:cs="Arial"/>
                <w:color w:val="000000" w:themeColor="text1"/>
                <w:sz w:val="20"/>
                <w:szCs w:val="20"/>
                <w:lang w:val="en-GB"/>
              </w:rPr>
              <w:t>ets of 4</w:t>
            </w:r>
            <w:r>
              <w:rPr>
                <w:rFonts w:ascii="Arial" w:hAnsi="Arial" w:cs="Arial"/>
                <w:color w:val="000000" w:themeColor="text1"/>
                <w:sz w:val="20"/>
                <w:szCs w:val="20"/>
                <w:lang w:val="en-GB"/>
              </w:rPr>
              <w:t xml:space="preserve"> </w:t>
            </w:r>
            <w:r w:rsidR="00D12B78" w:rsidRPr="00DB7374">
              <w:rPr>
                <w:rFonts w:ascii="Arial" w:hAnsi="Arial" w:cs="Arial"/>
                <w:color w:val="000000" w:themeColor="text1"/>
                <w:sz w:val="20"/>
                <w:szCs w:val="20"/>
                <w:lang w:val="en-GB"/>
              </w:rPr>
              <w:t xml:space="preserve">weekly </w:t>
            </w:r>
            <w:r>
              <w:rPr>
                <w:rFonts w:ascii="Arial" w:hAnsi="Arial" w:cs="Arial"/>
                <w:color w:val="000000" w:themeColor="text1"/>
                <w:sz w:val="20"/>
                <w:szCs w:val="20"/>
                <w:lang w:val="en-GB"/>
              </w:rPr>
              <w:t xml:space="preserve">dietary intake </w:t>
            </w:r>
            <w:r w:rsidR="00D12B78" w:rsidRPr="00DB7374">
              <w:rPr>
                <w:rFonts w:ascii="Arial" w:hAnsi="Arial" w:cs="Arial"/>
                <w:color w:val="000000" w:themeColor="text1"/>
                <w:sz w:val="20"/>
                <w:szCs w:val="20"/>
                <w:lang w:val="en-GB"/>
              </w:rPr>
              <w:t xml:space="preserve">sheets </w:t>
            </w:r>
            <w:r>
              <w:rPr>
                <w:rFonts w:ascii="Arial" w:hAnsi="Arial" w:cs="Arial"/>
                <w:color w:val="000000" w:themeColor="text1"/>
                <w:sz w:val="20"/>
                <w:szCs w:val="20"/>
                <w:lang w:val="en-GB"/>
              </w:rPr>
              <w:t>for all nutritional intake (</w:t>
            </w:r>
            <w:r w:rsidR="00D12B78" w:rsidRPr="00DB7374">
              <w:rPr>
                <w:rFonts w:ascii="Arial" w:hAnsi="Arial" w:cs="Arial"/>
                <w:color w:val="000000" w:themeColor="text1"/>
                <w:sz w:val="20"/>
                <w:szCs w:val="20"/>
                <w:lang w:val="en-GB"/>
              </w:rPr>
              <w:t>without amounts</w:t>
            </w:r>
            <w:r>
              <w:rPr>
                <w:rFonts w:ascii="Arial" w:hAnsi="Arial" w:cs="Arial"/>
                <w:color w:val="000000" w:themeColor="text1"/>
                <w:sz w:val="20"/>
                <w:szCs w:val="20"/>
                <w:lang w:val="en-GB"/>
              </w:rPr>
              <w:t>)</w:t>
            </w:r>
            <w:r w:rsidR="00D12B78" w:rsidRPr="00DB7374">
              <w:rPr>
                <w:rFonts w:ascii="Arial" w:hAnsi="Arial" w:cs="Arial"/>
                <w:color w:val="000000" w:themeColor="text1"/>
                <w:sz w:val="20"/>
                <w:szCs w:val="20"/>
                <w:lang w:val="en-GB"/>
              </w:rPr>
              <w:t xml:space="preserve"> were sent out every 2 months for the 1</w:t>
            </w:r>
            <w:r w:rsidR="00D12B78" w:rsidRPr="00DB7374">
              <w:rPr>
                <w:rFonts w:ascii="Arial" w:hAnsi="Arial" w:cs="Arial"/>
                <w:color w:val="000000" w:themeColor="text1"/>
                <w:sz w:val="20"/>
                <w:szCs w:val="20"/>
                <w:vertAlign w:val="superscript"/>
                <w:lang w:val="en-GB"/>
              </w:rPr>
              <w:t>st</w:t>
            </w:r>
            <w:r w:rsidR="00D12B78" w:rsidRPr="00DB7374">
              <w:rPr>
                <w:rFonts w:ascii="Arial" w:hAnsi="Arial" w:cs="Arial"/>
                <w:color w:val="000000" w:themeColor="text1"/>
                <w:sz w:val="20"/>
                <w:szCs w:val="20"/>
                <w:lang w:val="en-GB"/>
              </w:rPr>
              <w:t xml:space="preserve"> year of life (prospectively collected)</w:t>
            </w:r>
          </w:p>
          <w:p w14:paraId="3D38C372"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p>
          <w:p w14:paraId="45AEC461"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The first PCA looked at characteristics of the early infant diet, such as duration and exclusivity of breast-feeding, infant formula use, and timing and types of solid food introduced into the infant diet.</w:t>
            </w:r>
          </w:p>
          <w:p w14:paraId="5CB0A084"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p>
          <w:p w14:paraId="7F0ADBA4" w14:textId="286A27B1" w:rsidR="00D12B78" w:rsidRPr="00DB7374" w:rsidRDefault="00D12B78" w:rsidP="00AE7DF5">
            <w:pPr>
              <w:autoSpaceDE w:val="0"/>
              <w:autoSpaceDN w:val="0"/>
              <w:adjustRightInd w:val="0"/>
              <w:rPr>
                <w:rFonts w:ascii="Arial" w:hAnsi="Arial" w:cs="Arial"/>
                <w:color w:val="000000" w:themeColor="text1"/>
                <w:sz w:val="20"/>
                <w:szCs w:val="20"/>
              </w:rPr>
            </w:pPr>
            <w:r w:rsidRPr="00DB7374">
              <w:rPr>
                <w:rFonts w:ascii="Arial" w:hAnsi="Arial" w:cs="Arial"/>
                <w:color w:val="000000" w:themeColor="text1"/>
                <w:sz w:val="20"/>
                <w:szCs w:val="20"/>
                <w:lang w:val="en-GB"/>
              </w:rPr>
              <w:t>The second PCA looked at the diet from solid introduction to 1 year of life and was termed the ongoing infant diet (</w:t>
            </w:r>
            <w:r w:rsidR="00AE7DF5">
              <w:rPr>
                <w:rFonts w:ascii="Arial" w:hAnsi="Arial" w:cs="Arial"/>
                <w:color w:val="000000" w:themeColor="text1"/>
                <w:sz w:val="20"/>
                <w:szCs w:val="20"/>
                <w:lang w:val="en-GB"/>
              </w:rPr>
              <w:t>did not included common allergenic foods)</w:t>
            </w:r>
            <w:r w:rsidRPr="00DB7374">
              <w:rPr>
                <w:rFonts w:ascii="Arial" w:hAnsi="Arial" w:cs="Arial"/>
                <w:color w:val="000000" w:themeColor="text1"/>
                <w:sz w:val="20"/>
                <w:szCs w:val="20"/>
                <w:lang w:val="en-GB"/>
              </w:rPr>
              <w:t xml:space="preserve">. </w:t>
            </w:r>
          </w:p>
        </w:tc>
        <w:tc>
          <w:tcPr>
            <w:tcW w:w="4320" w:type="dxa"/>
          </w:tcPr>
          <w:p w14:paraId="5E990DCD" w14:textId="77777777" w:rsidR="00D12B78" w:rsidRPr="006F3274" w:rsidRDefault="00D12B78" w:rsidP="00C12CB1">
            <w:pPr>
              <w:pStyle w:val="Tablebody"/>
              <w:rPr>
                <w:rFonts w:ascii="Arial" w:hAnsi="Arial" w:cs="Arial"/>
                <w:b/>
                <w:noProof/>
                <w:color w:val="000000" w:themeColor="text1"/>
                <w:sz w:val="20"/>
                <w:szCs w:val="20"/>
              </w:rPr>
            </w:pPr>
            <w:r w:rsidRPr="006F3274">
              <w:rPr>
                <w:rFonts w:ascii="Arial" w:hAnsi="Arial" w:cs="Arial"/>
                <w:b/>
                <w:noProof/>
                <w:color w:val="000000" w:themeColor="text1"/>
                <w:sz w:val="20"/>
                <w:szCs w:val="20"/>
              </w:rPr>
              <w:t>Outcomes studied:</w:t>
            </w:r>
          </w:p>
          <w:p w14:paraId="30B3489E"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Pr>
                <w:rFonts w:ascii="Arial" w:hAnsi="Arial" w:cs="Arial"/>
                <w:color w:val="000000" w:themeColor="text1"/>
                <w:sz w:val="20"/>
                <w:szCs w:val="20"/>
                <w:lang w:val="en-GB"/>
              </w:rPr>
              <w:t>N</w:t>
            </w:r>
            <w:r w:rsidRPr="00DB7374">
              <w:rPr>
                <w:rFonts w:ascii="Arial" w:hAnsi="Arial" w:cs="Arial"/>
                <w:color w:val="000000" w:themeColor="text1"/>
                <w:sz w:val="20"/>
                <w:szCs w:val="20"/>
                <w:lang w:val="en-GB"/>
              </w:rPr>
              <w:t xml:space="preserve">o difference between the study groups for the early infant diet pattern, but significant difference for the ongoing diet pattern (P = .001). </w:t>
            </w:r>
          </w:p>
          <w:p w14:paraId="68F59263"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p>
          <w:p w14:paraId="2FFDDAA0" w14:textId="0B8177F6"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PCA for ongoing infant diet produced a</w:t>
            </w:r>
          </w:p>
          <w:p w14:paraId="38B8ECDD"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 xml:space="preserve">pattern in which the first 3 components accounted for 50% of the variance, with the first component accounting for 32% of the variance. </w:t>
            </w:r>
          </w:p>
          <w:p w14:paraId="2963B1BA" w14:textId="00E3D6DD"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Component 1 depicted a dietary pattern with high positive values associated with fruit, vegetable, fish, and poultry consumption, “predominantly home cooked”. Highly processed adult foods and commercial baby foods were not important in the component. It was named “healthy infant diet”.</w:t>
            </w:r>
          </w:p>
          <w:p w14:paraId="2C2B5D80" w14:textId="6763FC0F"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Component 2 was a patt</w:t>
            </w:r>
            <w:r w:rsidR="00AE7DF5">
              <w:rPr>
                <w:rFonts w:ascii="Arial" w:hAnsi="Arial" w:cs="Arial"/>
                <w:color w:val="000000" w:themeColor="text1"/>
                <w:sz w:val="20"/>
                <w:szCs w:val="20"/>
                <w:lang w:val="en-GB"/>
              </w:rPr>
              <w:t xml:space="preserve">ern defined by finger foods. Within the analysis, </w:t>
            </w:r>
            <w:r w:rsidRPr="00DB7374">
              <w:rPr>
                <w:rFonts w:ascii="Arial" w:hAnsi="Arial" w:cs="Arial"/>
                <w:color w:val="000000" w:themeColor="text1"/>
                <w:sz w:val="20"/>
                <w:szCs w:val="20"/>
                <w:lang w:val="en-GB"/>
              </w:rPr>
              <w:t>highest positive values were allocated to healthy finger foods, and the low/negative values were all</w:t>
            </w:r>
            <w:r w:rsidR="00AE7DF5">
              <w:rPr>
                <w:rFonts w:ascii="Arial" w:hAnsi="Arial" w:cs="Arial"/>
                <w:color w:val="000000" w:themeColor="text1"/>
                <w:sz w:val="20"/>
                <w:szCs w:val="20"/>
                <w:lang w:val="en-GB"/>
              </w:rPr>
              <w:t xml:space="preserve">ocated to pureed baby foods and </w:t>
            </w:r>
            <w:r w:rsidRPr="00DB7374">
              <w:rPr>
                <w:rFonts w:ascii="Arial" w:hAnsi="Arial" w:cs="Arial"/>
                <w:color w:val="000000" w:themeColor="text1"/>
                <w:sz w:val="20"/>
                <w:szCs w:val="20"/>
                <w:lang w:val="en-GB"/>
              </w:rPr>
              <w:t xml:space="preserve">unhealthy finger foods. </w:t>
            </w:r>
          </w:p>
          <w:p w14:paraId="16AEB9D0"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 xml:space="preserve">The third component had high values allocated to highly processed adult foods. </w:t>
            </w:r>
          </w:p>
          <w:p w14:paraId="481B30E3"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p>
          <w:p w14:paraId="562F4383"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The PCA assigned a score to each infant in the analysis according to how his or her diet corresponded to each of the dietary components.</w:t>
            </w:r>
          </w:p>
          <w:p w14:paraId="6E3DEAA1"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p>
          <w:p w14:paraId="585F0DDC"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These scores were significantly different between the symptomatic and control infants (P = .002) for component 1 but not for components 2 or 3.</w:t>
            </w:r>
          </w:p>
          <w:p w14:paraId="51A39600"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Control infants having a significantly higher healthy infant diet dietary pattern score than children who had a food allergy.</w:t>
            </w:r>
          </w:p>
        </w:tc>
        <w:tc>
          <w:tcPr>
            <w:tcW w:w="3393" w:type="dxa"/>
          </w:tcPr>
          <w:p w14:paraId="0BBE591E"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Confounders taken into account:</w:t>
            </w:r>
          </w:p>
          <w:p w14:paraId="206D8295" w14:textId="76BA03E8" w:rsidR="00D12B78" w:rsidRDefault="00AE7DF5" w:rsidP="00C12CB1">
            <w:pPr>
              <w:autoSpaceDE w:val="0"/>
              <w:autoSpaceDN w:val="0"/>
              <w:adjustRightInd w:val="0"/>
              <w:rPr>
                <w:rFonts w:ascii="Arial" w:hAnsi="Arial" w:cs="Arial"/>
                <w:color w:val="000000" w:themeColor="text1"/>
                <w:sz w:val="20"/>
                <w:szCs w:val="20"/>
                <w:lang w:val="en-GB"/>
              </w:rPr>
            </w:pPr>
            <w:r>
              <w:rPr>
                <w:rFonts w:ascii="Arial" w:hAnsi="Arial" w:cs="Arial"/>
                <w:color w:val="000000" w:themeColor="text1"/>
                <w:sz w:val="20"/>
                <w:szCs w:val="20"/>
                <w:lang w:val="en-GB"/>
              </w:rPr>
              <w:t>A</w:t>
            </w:r>
            <w:r w:rsidR="00D12B78">
              <w:rPr>
                <w:rFonts w:ascii="Arial" w:hAnsi="Arial" w:cs="Arial"/>
                <w:color w:val="000000" w:themeColor="text1"/>
                <w:sz w:val="20"/>
                <w:szCs w:val="20"/>
                <w:lang w:val="en-GB"/>
              </w:rPr>
              <w:t>ge</w:t>
            </w:r>
            <w:r w:rsidR="00D12B78" w:rsidRPr="00DB7374">
              <w:rPr>
                <w:rFonts w:ascii="Arial" w:hAnsi="Arial" w:cs="Arial"/>
                <w:color w:val="000000" w:themeColor="text1"/>
                <w:sz w:val="20"/>
                <w:szCs w:val="20"/>
                <w:lang w:val="en-GB"/>
              </w:rPr>
              <w:t xml:space="preserve"> at solid introduction, maternal asthma, maternal allergy, maternal smoking, maternal education, maternal age, pet ownership, female sex, any siblings</w:t>
            </w:r>
          </w:p>
          <w:p w14:paraId="5934C920" w14:textId="5914B58D" w:rsidR="00AE7DF5" w:rsidRDefault="00AE7DF5" w:rsidP="00C12CB1">
            <w:pPr>
              <w:autoSpaceDE w:val="0"/>
              <w:autoSpaceDN w:val="0"/>
              <w:adjustRightInd w:val="0"/>
              <w:rPr>
                <w:rFonts w:ascii="Arial" w:hAnsi="Arial" w:cs="Arial"/>
                <w:color w:val="000000" w:themeColor="text1"/>
                <w:sz w:val="20"/>
                <w:szCs w:val="20"/>
                <w:lang w:val="en-GB"/>
              </w:rPr>
            </w:pPr>
          </w:p>
          <w:p w14:paraId="0A85D5C4" w14:textId="1A6CDD7F" w:rsidR="00AE7DF5" w:rsidRPr="00DB7374" w:rsidRDefault="00AE7DF5" w:rsidP="00C12CB1">
            <w:pPr>
              <w:autoSpaceDE w:val="0"/>
              <w:autoSpaceDN w:val="0"/>
              <w:adjustRightInd w:val="0"/>
              <w:rPr>
                <w:rFonts w:ascii="Arial" w:hAnsi="Arial" w:cs="Arial"/>
                <w:color w:val="000000" w:themeColor="text1"/>
                <w:sz w:val="20"/>
                <w:szCs w:val="20"/>
                <w:lang w:val="en-GB"/>
              </w:rPr>
            </w:pPr>
            <w:r>
              <w:rPr>
                <w:rFonts w:ascii="Arial" w:hAnsi="Arial" w:cs="Arial"/>
                <w:color w:val="000000" w:themeColor="text1"/>
                <w:sz w:val="20"/>
                <w:szCs w:val="20"/>
                <w:lang w:val="en-GB"/>
              </w:rPr>
              <w:t>Allergenic foods not included in the on-going analysis to avoid food allergy confounding the outcomes</w:t>
            </w:r>
          </w:p>
          <w:p w14:paraId="77CB3E3E" w14:textId="77777777" w:rsidR="00D12B78" w:rsidRPr="00DB7374" w:rsidRDefault="00D12B78" w:rsidP="006F3274">
            <w:pPr>
              <w:pStyle w:val="Tablebody"/>
              <w:rPr>
                <w:rFonts w:ascii="Arial" w:hAnsi="Arial" w:cs="Arial"/>
                <w:noProof/>
                <w:color w:val="000000" w:themeColor="text1"/>
                <w:sz w:val="20"/>
                <w:szCs w:val="20"/>
              </w:rPr>
            </w:pPr>
          </w:p>
        </w:tc>
      </w:tr>
      <w:tr w:rsidR="00D12B78" w:rsidRPr="00DB7374" w14:paraId="2362B5D4" w14:textId="77777777" w:rsidTr="0093062F">
        <w:trPr>
          <w:trHeight w:val="66"/>
        </w:trPr>
        <w:tc>
          <w:tcPr>
            <w:tcW w:w="3150" w:type="dxa"/>
          </w:tcPr>
          <w:p w14:paraId="1F019C76" w14:textId="13D1CC44" w:rsidR="00D12B78" w:rsidRPr="00DB7374" w:rsidRDefault="00D12B78" w:rsidP="00C12CB1">
            <w:pPr>
              <w:pStyle w:val="Tablebody"/>
              <w:rPr>
                <w:rFonts w:ascii="Arial" w:hAnsi="Arial" w:cs="Arial"/>
                <w:b/>
                <w:color w:val="000000" w:themeColor="text1"/>
                <w:sz w:val="20"/>
                <w:szCs w:val="20"/>
              </w:rPr>
            </w:pPr>
            <w:r w:rsidRPr="00DB7374">
              <w:rPr>
                <w:rFonts w:ascii="Arial" w:hAnsi="Arial" w:cs="Arial"/>
                <w:b/>
                <w:noProof/>
                <w:color w:val="000000" w:themeColor="text1"/>
                <w:sz w:val="20"/>
                <w:szCs w:val="20"/>
              </w:rPr>
              <w:lastRenderedPageBreak/>
              <w:t>Grimshaw et al. 201</w:t>
            </w:r>
            <w:r>
              <w:rPr>
                <w:rFonts w:ascii="Arial" w:hAnsi="Arial" w:cs="Arial"/>
                <w:b/>
                <w:noProof/>
                <w:color w:val="000000" w:themeColor="text1"/>
                <w:sz w:val="20"/>
                <w:szCs w:val="20"/>
              </w:rPr>
              <w:t>4</w:t>
            </w:r>
            <w:r w:rsidRPr="00DB7374">
              <w:rPr>
                <w:rFonts w:ascii="Arial" w:hAnsi="Arial" w:cs="Arial"/>
                <w:b/>
                <w:noProof/>
                <w:color w:val="000000" w:themeColor="text1"/>
                <w:sz w:val="20"/>
                <w:szCs w:val="20"/>
              </w:rPr>
              <w:t xml:space="preserve"> </w:t>
            </w:r>
            <w:r>
              <w:rPr>
                <w:rFonts w:ascii="Arial" w:hAnsi="Arial" w:cs="Arial"/>
                <w:b/>
                <w:noProof/>
                <w:color w:val="000000" w:themeColor="text1"/>
                <w:sz w:val="20"/>
                <w:szCs w:val="20"/>
              </w:rPr>
              <w:fldChar w:fldCharType="begin">
                <w:fldData xml:space="preserve">PEVuZE5vdGU+PENpdGU+PEF1dGhvcj5Hcmltc2hhdzwvQXV0aG9yPjxZZWFyPjIwMTQ8L1llYXI+
PFJlY051bT4yNzwvUmVjTnVtPjxEaXNwbGF5VGV4dD48c3R5bGUgZmFjZT0ic3VwZXJzY3JpcHQi
Pjc3PC9zdHlsZT48L0Rpc3BsYXlUZXh0PjxyZWNvcmQ+PHJlYy1udW1iZXI+Mjc8L3JlYy1udW1i
ZXI+PGZvcmVpZ24ta2V5cz48a2V5IGFwcD0iRU4iIGRiLWlkPSJkZXJ2dGF4OW5zejl6NWVlZWVz
eHZwMDRhYWR0MjA5cGVwZnQiIHRpbWVzdGFtcD0iMTU0MjM5MDMwOSI+Mjc8L2tleT48L2ZvcmVp
Z24ta2V5cz48cmVmLXR5cGUgbmFtZT0iSm91cm5hbCBBcnRpY2xlIj4xNzwvcmVmLXR5cGU+PGNv
bnRyaWJ1dG9ycz48YXV0aG9ycz48YXV0aG9yPkdyaW1zaGF3LCBLLiBFLjwvYXV0aG9yPjxhdXRo
b3I+TWFza2VsbCwgSi48L2F1dGhvcj48YXV0aG9yPk9saXZlciwgRS4gTS48L2F1dGhvcj48YXV0
aG9yPk1vcnJpcywgUi4gQy48L2F1dGhvcj48YXV0aG9yPkZvb3RlLCBLLiBELjwvYXV0aG9yPjxh
dXRob3I+TWlsbHMsIEUuIE4uPC9hdXRob3I+PGF1dGhvcj5NYXJnZXR0cywgQi4gTS48L2F1dGhv
cj48YXV0aG9yPlJvYmVydHMsIEcuPC9hdXRob3I+PC9hdXRob3JzPjwvY29udHJpYnV0b3JzPjxh
dXRoLWFkZHJlc3M+Q2xpbmljYWwgYW5kIEV4cGVyaW1lbnRhbCBTY2llbmNlcyBBY2FkZW1pYyBV
bml0LCBVbml2ZXJzaXR5IG9mIFNvdXRoYW1wdG9uIEZhY3VsdHkgb2YgTWVkaWNpbmUsIFNvdXRo
YW1wdG9uLCBVbml0ZWQgS2luZ2RvbS4gRWxlY3Ryb25pYyBhZGRyZXNzOiBrZWNnQHNvdG9uLmFj
LnVrLiYjeEQ7UHVibGljIEhlYWx0aCBTY2llbmNlcyBhbmQgTWVkaWNhbCBTdGF0aXN0aWNzLCBV
bml2ZXJzaXR5IG9mIFNvdXRoYW1wdG9uLCBTb3V0aGFtcHRvbiwgVW5pdGVkIEtpbmdkb20uJiN4
RDtDbGluaWNhbCBhbmQgRXhwZXJpbWVudGFsIFNjaWVuY2VzIEFjYWRlbWljIFVuaXQsIFVuaXZl
cnNpdHkgb2YgU291dGhhbXB0b24gRmFjdWx0eSBvZiBNZWRpY2luZSwgU291dGhhbXB0b24sIFVu
aXRlZCBLaW5nZG9tLiYjeEQ7V2VsbGNvbWUgVHJ1c3QgQ2xpbmljYWwgUmVzZWFyY2ggRmFjaWxp
dHksIFVuaXZlcnNpdHkgSG9zcGl0YWwgU291dGhhbXB0b24gTkhTIEZvdW5kYXRpb24gVHJ1c3Qs
IFNvdXRoYW1wdG9uLCBVbml0ZWQgS2luZ2RvbS4mI3hEO0hhbXBzaGlyZSBIb3NwaXRhbHMgRm91
bmRhdGlvbiBUcnVzdCwgV2luY2hlc3RlciwgVW5pdGVkIEtpbmdkb20uJiN4RDtJbnN0aXR1dGUg
b2YgSW5mbGFtbWF0aW9uIGFuZCBSZXBhaXIsIE1hbmNoZXN0ZXIgQWNhZGVtaWMgSGVhbHRoIFNj
aWVuY2UgQ2VudHJlLCBNYW5jaGVzdGVyIEluc3RpdHV0ZSBvZiBCaW90ZWNobm9sb2d5LCBVbml2
ZXJzaXR5IG9mIE1hbmNoZXN0ZXIsIE1hbmNoZXN0ZXIsIFVuaXRlZCBLaW5nZG9tLiYjeEQ7UHJp
bWFyeSBDYXJlIGFuZCBQb3B1bGF0aW9uIFNjaWVuY2VzIEFjYWRlbWljIFVuaXQsIFVuaXZlcnNp
dHkgb2YgU291dGhhbXB0b24gRmFjdWx0eSBvZiBNZWRpY2luZSwgU291dGhhbXB0b24sIFVuaXRl
ZCBLaW5nZG9tLjwvYXV0aC1hZGRyZXNzPjx0aXRsZXM+PHRpdGxlPkRpZXQgYW5kIGZvb2QgYWxs
ZXJneSBkZXZlbG9wbWVudCBkdXJpbmcgaW5mYW5jeTogYmlydGggY29ob3J0IHN0dWR5IGZpbmRp
bmdzIHVzaW5nIHByb3NwZWN0aXZlIGZvb2QgZGlhcnkgZGF0YTwvdGl0bGU+PHNlY29uZGFyeS10
aXRsZT5KIEFsbGVyZ3kgQ2xpbiBJbW11bm9sPC9zZWNvbmRhcnktdGl0bGU+PC90aXRsZXM+PHBh
Z2VzPjUxMS05PC9wYWdlcz48dm9sdW1lPjEzMzwvdm9sdW1lPjxudW1iZXI+MjwvbnVtYmVyPjxr
ZXl3b3Jkcz48a2V5d29yZD5DYXNlLUNvbnRyb2wgU3R1ZGllczwva2V5d29yZD48a2V5d29yZD4q
RGlldDwva2V5d29yZD48a2V5d29yZD5EaWV0IFJlY29yZHM8L2tleXdvcmQ+PGtleXdvcmQ+RmVt
YWxlPC9rZXl3b3JkPjxrZXl3b3JkPkZvb2QgSHlwZXJzZW5zaXRpdml0eS9kaWFnbm9zaXMvKmVw
aWRlbWlvbG9neTwva2V5d29yZD48a2V5d29yZD5GcnVpdDwva2V5d29yZD48a2V5d29yZD5IdW1h
bnM8L2tleXdvcmQ+PGtleXdvcmQ+SW5mYW50PC9rZXl3b3JkPjxrZXl3b3JkPk1hbGU8L2tleXdv
cmQ+PGtleXdvcmQ+UHJvc3BlY3RpdmUgU3R1ZGllczwva2V5d29yZD48a2V5d29yZD5WZWdldGFi
bGVzPC9rZXl3b3JkPjxrZXl3b3JkPkRicGNmYzwva2V5d29yZD48a2V5d29yZD5Eb3VibGUtYmxp
bmQsIHBsYWNlYm8tY29udHJvbGxlZCBmb29kIGNoYWxsZW5nZTwva2V5d29yZD48a2V5d29yZD5G
b29kIGFsbGVyZ3k8L2tleXdvcmQ+PGtleXdvcmQ+UGNhPC9rZXl3b3JkPjxrZXl3b3JkPlBpZmE8
L2tleXdvcmQ+PGtleXdvcmQ+UHJldmFsZW5jZSBvZiBJbmZhbnQgRm9vZCBBbGxlcmd5PC9rZXl3
b3JkPjxrZXl3b3JkPlByaW5jaXBhbCBjb21wb25lbnQgYW5hbHlzaXM8L2tleXdvcmQ+PGtleXdv
cmQ+aW5mYW50IGZlZWRpbmc8L2tleXdvcmQ+PGtleXdvcmQ+cHJvc3BlY3RpdmUgZm9vZCBkaWFy
eSBkYXRhPC9rZXl3b3JkPjwva2V5d29yZHM+PGRhdGVzPjx5ZWFyPjIwMTQ8L3llYXI+PHB1Yi1k
YXRlcz48ZGF0ZT5GZWI8L2RhdGU+PC9wdWItZGF0ZXM+PC9kYXRlcz48aXNibj4xMDk3LTY4MjUg
KEVsZWN0cm9uaWMpJiN4RDswMDkxLTY3NDkgKExpbmtpbmcpPC9pc2JuPjxhY2Nlc3Npb24tbnVt
PjIzODkxMjY5PC9hY2Nlc3Npb24tbnVtPjx1cmxzPjxyZWxhdGVkLXVybHM+PHVybD5odHRwOi8v
d3d3Lm5jYmkubmxtLm5paC5nb3YvcHVibWVkLzIzODkxMjY5PC91cmw+PC9yZWxhdGVkLXVybHM+
PC91cmxzPjxlbGVjdHJvbmljLXJlc291cmNlLW51bT4xMC4xMDE2L2ouamFjaS4yMDEzLjA1LjAz
NTwvZWxlY3Ryb25pYy1yZXNvdXJjZS1udW0+PC9yZWNvcmQ+PC9DaXRlPjwvRW5kTm90ZT4A
</w:fldData>
              </w:fldChar>
            </w:r>
            <w:r w:rsidR="00B96606">
              <w:rPr>
                <w:rFonts w:ascii="Arial" w:hAnsi="Arial" w:cs="Arial"/>
                <w:b/>
                <w:noProof/>
                <w:color w:val="000000" w:themeColor="text1"/>
                <w:sz w:val="20"/>
                <w:szCs w:val="20"/>
              </w:rPr>
              <w:instrText xml:space="preserve"> ADDIN EN.CITE </w:instrText>
            </w:r>
            <w:r w:rsidR="00B96606">
              <w:rPr>
                <w:rFonts w:ascii="Arial" w:hAnsi="Arial" w:cs="Arial"/>
                <w:b/>
                <w:noProof/>
                <w:color w:val="000000" w:themeColor="text1"/>
                <w:sz w:val="20"/>
                <w:szCs w:val="20"/>
              </w:rPr>
              <w:fldChar w:fldCharType="begin">
                <w:fldData xml:space="preserve">PEVuZE5vdGU+PENpdGU+PEF1dGhvcj5Hcmltc2hhdzwvQXV0aG9yPjxZZWFyPjIwMTQ8L1llYXI+
PFJlY051bT4yNzwvUmVjTnVtPjxEaXNwbGF5VGV4dD48c3R5bGUgZmFjZT0ic3VwZXJzY3JpcHQi
Pjc3PC9zdHlsZT48L0Rpc3BsYXlUZXh0PjxyZWNvcmQ+PHJlYy1udW1iZXI+Mjc8L3JlYy1udW1i
ZXI+PGZvcmVpZ24ta2V5cz48a2V5IGFwcD0iRU4iIGRiLWlkPSJkZXJ2dGF4OW5zejl6NWVlZWVz
eHZwMDRhYWR0MjA5cGVwZnQiIHRpbWVzdGFtcD0iMTU0MjM5MDMwOSI+Mjc8L2tleT48L2ZvcmVp
Z24ta2V5cz48cmVmLXR5cGUgbmFtZT0iSm91cm5hbCBBcnRpY2xlIj4xNzwvcmVmLXR5cGU+PGNv
bnRyaWJ1dG9ycz48YXV0aG9ycz48YXV0aG9yPkdyaW1zaGF3LCBLLiBFLjwvYXV0aG9yPjxhdXRo
b3I+TWFza2VsbCwgSi48L2F1dGhvcj48YXV0aG9yPk9saXZlciwgRS4gTS48L2F1dGhvcj48YXV0
aG9yPk1vcnJpcywgUi4gQy48L2F1dGhvcj48YXV0aG9yPkZvb3RlLCBLLiBELjwvYXV0aG9yPjxh
dXRob3I+TWlsbHMsIEUuIE4uPC9hdXRob3I+PGF1dGhvcj5NYXJnZXR0cywgQi4gTS48L2F1dGhv
cj48YXV0aG9yPlJvYmVydHMsIEcuPC9hdXRob3I+PC9hdXRob3JzPjwvY29udHJpYnV0b3JzPjxh
dXRoLWFkZHJlc3M+Q2xpbmljYWwgYW5kIEV4cGVyaW1lbnRhbCBTY2llbmNlcyBBY2FkZW1pYyBV
bml0LCBVbml2ZXJzaXR5IG9mIFNvdXRoYW1wdG9uIEZhY3VsdHkgb2YgTWVkaWNpbmUsIFNvdXRo
YW1wdG9uLCBVbml0ZWQgS2luZ2RvbS4gRWxlY3Ryb25pYyBhZGRyZXNzOiBrZWNnQHNvdG9uLmFj
LnVrLiYjeEQ7UHVibGljIEhlYWx0aCBTY2llbmNlcyBhbmQgTWVkaWNhbCBTdGF0aXN0aWNzLCBV
bml2ZXJzaXR5IG9mIFNvdXRoYW1wdG9uLCBTb3V0aGFtcHRvbiwgVW5pdGVkIEtpbmdkb20uJiN4
RDtDbGluaWNhbCBhbmQgRXhwZXJpbWVudGFsIFNjaWVuY2VzIEFjYWRlbWljIFVuaXQsIFVuaXZl
cnNpdHkgb2YgU291dGhhbXB0b24gRmFjdWx0eSBvZiBNZWRpY2luZSwgU291dGhhbXB0b24sIFVu
aXRlZCBLaW5nZG9tLiYjeEQ7V2VsbGNvbWUgVHJ1c3QgQ2xpbmljYWwgUmVzZWFyY2ggRmFjaWxp
dHksIFVuaXZlcnNpdHkgSG9zcGl0YWwgU291dGhhbXB0b24gTkhTIEZvdW5kYXRpb24gVHJ1c3Qs
IFNvdXRoYW1wdG9uLCBVbml0ZWQgS2luZ2RvbS4mI3hEO0hhbXBzaGlyZSBIb3NwaXRhbHMgRm91
bmRhdGlvbiBUcnVzdCwgV2luY2hlc3RlciwgVW5pdGVkIEtpbmdkb20uJiN4RDtJbnN0aXR1dGUg
b2YgSW5mbGFtbWF0aW9uIGFuZCBSZXBhaXIsIE1hbmNoZXN0ZXIgQWNhZGVtaWMgSGVhbHRoIFNj
aWVuY2UgQ2VudHJlLCBNYW5jaGVzdGVyIEluc3RpdHV0ZSBvZiBCaW90ZWNobm9sb2d5LCBVbml2
ZXJzaXR5IG9mIE1hbmNoZXN0ZXIsIE1hbmNoZXN0ZXIsIFVuaXRlZCBLaW5nZG9tLiYjeEQ7UHJp
bWFyeSBDYXJlIGFuZCBQb3B1bGF0aW9uIFNjaWVuY2VzIEFjYWRlbWljIFVuaXQsIFVuaXZlcnNp
dHkgb2YgU291dGhhbXB0b24gRmFjdWx0eSBvZiBNZWRpY2luZSwgU291dGhhbXB0b24sIFVuaXRl
ZCBLaW5nZG9tLjwvYXV0aC1hZGRyZXNzPjx0aXRsZXM+PHRpdGxlPkRpZXQgYW5kIGZvb2QgYWxs
ZXJneSBkZXZlbG9wbWVudCBkdXJpbmcgaW5mYW5jeTogYmlydGggY29ob3J0IHN0dWR5IGZpbmRp
bmdzIHVzaW5nIHByb3NwZWN0aXZlIGZvb2QgZGlhcnkgZGF0YTwvdGl0bGU+PHNlY29uZGFyeS10
aXRsZT5KIEFsbGVyZ3kgQ2xpbiBJbW11bm9sPC9zZWNvbmRhcnktdGl0bGU+PC90aXRsZXM+PHBh
Z2VzPjUxMS05PC9wYWdlcz48dm9sdW1lPjEzMzwvdm9sdW1lPjxudW1iZXI+MjwvbnVtYmVyPjxr
ZXl3b3Jkcz48a2V5d29yZD5DYXNlLUNvbnRyb2wgU3R1ZGllczwva2V5d29yZD48a2V5d29yZD4q
RGlldDwva2V5d29yZD48a2V5d29yZD5EaWV0IFJlY29yZHM8L2tleXdvcmQ+PGtleXdvcmQ+RmVt
YWxlPC9rZXl3b3JkPjxrZXl3b3JkPkZvb2QgSHlwZXJzZW5zaXRpdml0eS9kaWFnbm9zaXMvKmVw
aWRlbWlvbG9neTwva2V5d29yZD48a2V5d29yZD5GcnVpdDwva2V5d29yZD48a2V5d29yZD5IdW1h
bnM8L2tleXdvcmQ+PGtleXdvcmQ+SW5mYW50PC9rZXl3b3JkPjxrZXl3b3JkPk1hbGU8L2tleXdv
cmQ+PGtleXdvcmQ+UHJvc3BlY3RpdmUgU3R1ZGllczwva2V5d29yZD48a2V5d29yZD5WZWdldGFi
bGVzPC9rZXl3b3JkPjxrZXl3b3JkPkRicGNmYzwva2V5d29yZD48a2V5d29yZD5Eb3VibGUtYmxp
bmQsIHBsYWNlYm8tY29udHJvbGxlZCBmb29kIGNoYWxsZW5nZTwva2V5d29yZD48a2V5d29yZD5G
b29kIGFsbGVyZ3k8L2tleXdvcmQ+PGtleXdvcmQ+UGNhPC9rZXl3b3JkPjxrZXl3b3JkPlBpZmE8
L2tleXdvcmQ+PGtleXdvcmQ+UHJldmFsZW5jZSBvZiBJbmZhbnQgRm9vZCBBbGxlcmd5PC9rZXl3
b3JkPjxrZXl3b3JkPlByaW5jaXBhbCBjb21wb25lbnQgYW5hbHlzaXM8L2tleXdvcmQ+PGtleXdv
cmQ+aW5mYW50IGZlZWRpbmc8L2tleXdvcmQ+PGtleXdvcmQ+cHJvc3BlY3RpdmUgZm9vZCBkaWFy
eSBkYXRhPC9rZXl3b3JkPjwva2V5d29yZHM+PGRhdGVzPjx5ZWFyPjIwMTQ8L3llYXI+PHB1Yi1k
YXRlcz48ZGF0ZT5GZWI8L2RhdGU+PC9wdWItZGF0ZXM+PC9kYXRlcz48aXNibj4xMDk3LTY4MjUg
KEVsZWN0cm9uaWMpJiN4RDswMDkxLTY3NDkgKExpbmtpbmcpPC9pc2JuPjxhY2Nlc3Npb24tbnVt
PjIzODkxMjY5PC9hY2Nlc3Npb24tbnVtPjx1cmxzPjxyZWxhdGVkLXVybHM+PHVybD5odHRwOi8v
d3d3Lm5jYmkubmxtLm5paC5nb3YvcHVibWVkLzIzODkxMjY5PC91cmw+PC9yZWxhdGVkLXVybHM+
PC91cmxzPjxlbGVjdHJvbmljLXJlc291cmNlLW51bT4xMC4xMDE2L2ouamFjaS4yMDEzLjA1LjAz
NTwvZWxlY3Ryb25pYy1yZXNvdXJjZS1udW0+PC9yZWNvcmQ+PC9DaXRlPjwvRW5kTm90ZT4A
</w:fldData>
              </w:fldChar>
            </w:r>
            <w:r w:rsidR="00B96606">
              <w:rPr>
                <w:rFonts w:ascii="Arial" w:hAnsi="Arial" w:cs="Arial"/>
                <w:b/>
                <w:noProof/>
                <w:color w:val="000000" w:themeColor="text1"/>
                <w:sz w:val="20"/>
                <w:szCs w:val="20"/>
              </w:rPr>
              <w:instrText xml:space="preserve"> ADDIN EN.CITE.DATA </w:instrText>
            </w:r>
            <w:r w:rsidR="00B96606">
              <w:rPr>
                <w:rFonts w:ascii="Arial" w:hAnsi="Arial" w:cs="Arial"/>
                <w:b/>
                <w:noProof/>
                <w:color w:val="000000" w:themeColor="text1"/>
                <w:sz w:val="20"/>
                <w:szCs w:val="20"/>
              </w:rPr>
            </w:r>
            <w:r w:rsidR="00B96606">
              <w:rPr>
                <w:rFonts w:ascii="Arial" w:hAnsi="Arial" w:cs="Arial"/>
                <w:b/>
                <w:noProof/>
                <w:color w:val="000000" w:themeColor="text1"/>
                <w:sz w:val="20"/>
                <w:szCs w:val="20"/>
              </w:rPr>
              <w:fldChar w:fldCharType="end"/>
            </w:r>
            <w:r>
              <w:rPr>
                <w:rFonts w:ascii="Arial" w:hAnsi="Arial" w:cs="Arial"/>
                <w:b/>
                <w:noProof/>
                <w:color w:val="000000" w:themeColor="text1"/>
                <w:sz w:val="20"/>
                <w:szCs w:val="20"/>
              </w:rPr>
            </w:r>
            <w:r>
              <w:rPr>
                <w:rFonts w:ascii="Arial" w:hAnsi="Arial" w:cs="Arial"/>
                <w:b/>
                <w:noProof/>
                <w:color w:val="000000" w:themeColor="text1"/>
                <w:sz w:val="20"/>
                <w:szCs w:val="20"/>
              </w:rPr>
              <w:fldChar w:fldCharType="separate"/>
            </w:r>
            <w:r w:rsidR="00B96606" w:rsidRPr="00B96606">
              <w:rPr>
                <w:rFonts w:ascii="Arial" w:hAnsi="Arial" w:cs="Arial"/>
                <w:b/>
                <w:noProof/>
                <w:color w:val="000000" w:themeColor="text1"/>
                <w:sz w:val="20"/>
                <w:szCs w:val="20"/>
                <w:vertAlign w:val="superscript"/>
              </w:rPr>
              <w:t>77</w:t>
            </w:r>
            <w:r>
              <w:rPr>
                <w:rFonts w:ascii="Arial" w:hAnsi="Arial" w:cs="Arial"/>
                <w:b/>
                <w:noProof/>
                <w:color w:val="000000" w:themeColor="text1"/>
                <w:sz w:val="20"/>
                <w:szCs w:val="20"/>
              </w:rPr>
              <w:fldChar w:fldCharType="end"/>
            </w:r>
          </w:p>
          <w:p w14:paraId="1BDC0EDF" w14:textId="77777777" w:rsidR="00D12B78" w:rsidRPr="00DB7374" w:rsidRDefault="00D12B78" w:rsidP="00C12CB1">
            <w:pPr>
              <w:pStyle w:val="Tablebody"/>
              <w:rPr>
                <w:rFonts w:ascii="Arial" w:hAnsi="Arial" w:cs="Arial"/>
                <w:color w:val="000000" w:themeColor="text1"/>
                <w:sz w:val="20"/>
                <w:szCs w:val="20"/>
                <w:lang w:val="en-GB"/>
              </w:rPr>
            </w:pPr>
            <w:r>
              <w:rPr>
                <w:rFonts w:ascii="Arial" w:hAnsi="Arial" w:cs="Arial"/>
                <w:color w:val="000000" w:themeColor="text1"/>
                <w:sz w:val="20"/>
                <w:szCs w:val="20"/>
                <w:lang w:val="en-GB"/>
              </w:rPr>
              <w:t>N</w:t>
            </w:r>
            <w:r w:rsidRPr="00DB7374">
              <w:rPr>
                <w:rFonts w:ascii="Arial" w:hAnsi="Arial" w:cs="Arial"/>
                <w:color w:val="000000" w:themeColor="text1"/>
                <w:sz w:val="20"/>
                <w:szCs w:val="20"/>
                <w:lang w:val="en-GB"/>
              </w:rPr>
              <w:t>ested, case-control within a cohort study (PIFA)</w:t>
            </w:r>
          </w:p>
          <w:p w14:paraId="643336BC"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UK</w:t>
            </w:r>
          </w:p>
          <w:p w14:paraId="1BC7AD34"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Sample Size</w:t>
            </w:r>
            <w:r w:rsidRPr="00DB7374">
              <w:rPr>
                <w:rFonts w:ascii="Arial" w:hAnsi="Arial" w:cs="Arial"/>
                <w:color w:val="000000" w:themeColor="text1"/>
                <w:sz w:val="20"/>
                <w:szCs w:val="20"/>
              </w:rPr>
              <w:t>:</w:t>
            </w:r>
          </w:p>
          <w:p w14:paraId="564C74BD"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Baseline N: 41 food-allergic infants (DBPCFC+), 82 controls</w:t>
            </w:r>
          </w:p>
          <w:p w14:paraId="4E275020"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Sex:</w:t>
            </w:r>
            <w:r w:rsidRPr="00DB7374">
              <w:rPr>
                <w:rFonts w:ascii="Arial" w:hAnsi="Arial" w:cs="Arial"/>
                <w:color w:val="000000" w:themeColor="text1"/>
                <w:sz w:val="20"/>
                <w:szCs w:val="20"/>
              </w:rPr>
              <w:t xml:space="preserve"> FA: </w:t>
            </w:r>
            <w:r w:rsidRPr="00DB7374">
              <w:rPr>
                <w:rFonts w:ascii="Arial" w:hAnsi="Arial" w:cs="Arial"/>
                <w:noProof/>
                <w:color w:val="000000" w:themeColor="text1"/>
                <w:sz w:val="20"/>
                <w:szCs w:val="20"/>
              </w:rPr>
              <w:t>male 58.5%</w:t>
            </w:r>
          </w:p>
          <w:p w14:paraId="5539B0D1"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Control: male 52.4%</w:t>
            </w:r>
          </w:p>
          <w:p w14:paraId="21412FEC"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Race/Ethnicity</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NR</w:t>
            </w:r>
          </w:p>
          <w:p w14:paraId="5CD83D16"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Atopic Disease Risk Status</w:t>
            </w:r>
            <w:r w:rsidRPr="00DB7374">
              <w:rPr>
                <w:rFonts w:ascii="Arial" w:hAnsi="Arial" w:cs="Arial"/>
                <w:color w:val="000000" w:themeColor="text1"/>
                <w:sz w:val="20"/>
                <w:szCs w:val="20"/>
              </w:rPr>
              <w:t xml:space="preserve">: </w:t>
            </w:r>
          </w:p>
          <w:p w14:paraId="6EAC525A" w14:textId="77777777" w:rsidR="00D12B78" w:rsidRPr="00DB7374" w:rsidRDefault="00D12B78" w:rsidP="00C12CB1">
            <w:pPr>
              <w:pStyle w:val="Tablebody"/>
              <w:rPr>
                <w:rFonts w:ascii="Arial" w:hAnsi="Arial" w:cs="Arial"/>
                <w:color w:val="000000" w:themeColor="text1"/>
                <w:sz w:val="20"/>
                <w:szCs w:val="20"/>
                <w:lang w:val="en-GB"/>
              </w:rPr>
            </w:pPr>
            <w:r w:rsidRPr="00DB7374">
              <w:rPr>
                <w:rFonts w:ascii="Arial" w:hAnsi="Arial" w:cs="Arial"/>
                <w:color w:val="000000" w:themeColor="text1"/>
                <w:sz w:val="20"/>
                <w:szCs w:val="20"/>
                <w:lang w:val="en-GB"/>
              </w:rPr>
              <w:t>Maternal asthma 26.8% (FA), 13.4 % (controls), maternal allergy 53.7% (FA), 37.8% (controls)</w:t>
            </w:r>
          </w:p>
        </w:tc>
        <w:tc>
          <w:tcPr>
            <w:tcW w:w="4077" w:type="dxa"/>
          </w:tcPr>
          <w:p w14:paraId="63E02CF8"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Intervention/Exposure:</w:t>
            </w:r>
          </w:p>
          <w:p w14:paraId="2A2A240D"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noProof/>
                <w:color w:val="000000" w:themeColor="text1"/>
                <w:sz w:val="20"/>
                <w:szCs w:val="20"/>
              </w:rPr>
              <w:t>Timing of solid food introduction</w:t>
            </w:r>
          </w:p>
          <w:p w14:paraId="2DB5C72A" w14:textId="77777777" w:rsidR="00D12B78" w:rsidRPr="00DB7374" w:rsidRDefault="00D12B78" w:rsidP="00C12CB1">
            <w:pPr>
              <w:autoSpaceDE w:val="0"/>
              <w:autoSpaceDN w:val="0"/>
              <w:adjustRightInd w:val="0"/>
              <w:rPr>
                <w:rFonts w:ascii="Arial" w:hAnsi="Arial" w:cs="Arial"/>
                <w:color w:val="000000" w:themeColor="text1"/>
                <w:sz w:val="20"/>
                <w:szCs w:val="20"/>
              </w:rPr>
            </w:pPr>
            <w:r w:rsidRPr="00DB7374">
              <w:rPr>
                <w:rFonts w:ascii="Arial" w:hAnsi="Arial" w:cs="Arial"/>
                <w:b/>
                <w:color w:val="000000" w:themeColor="text1"/>
                <w:sz w:val="20"/>
                <w:szCs w:val="20"/>
              </w:rPr>
              <w:t>Assessment Methods of DP</w:t>
            </w:r>
            <w:r w:rsidRPr="00DB7374">
              <w:rPr>
                <w:rFonts w:ascii="Arial" w:hAnsi="Arial" w:cs="Arial"/>
                <w:color w:val="000000" w:themeColor="text1"/>
                <w:sz w:val="20"/>
                <w:szCs w:val="20"/>
              </w:rPr>
              <w:t xml:space="preserve">: </w:t>
            </w:r>
          </w:p>
          <w:p w14:paraId="2C5E2A81" w14:textId="77777777" w:rsidR="00AE7DF5" w:rsidRPr="00DB7374" w:rsidRDefault="00AE7DF5" w:rsidP="00AE7DF5">
            <w:pPr>
              <w:autoSpaceDE w:val="0"/>
              <w:autoSpaceDN w:val="0"/>
              <w:adjustRightInd w:val="0"/>
              <w:rPr>
                <w:rFonts w:ascii="Arial" w:hAnsi="Arial" w:cs="Arial"/>
                <w:color w:val="000000" w:themeColor="text1"/>
                <w:sz w:val="20"/>
                <w:szCs w:val="20"/>
                <w:lang w:val="en-GB"/>
              </w:rPr>
            </w:pPr>
            <w:r>
              <w:rPr>
                <w:rFonts w:ascii="Arial" w:hAnsi="Arial" w:cs="Arial"/>
                <w:color w:val="000000" w:themeColor="text1"/>
                <w:sz w:val="20"/>
                <w:szCs w:val="20"/>
                <w:lang w:val="en-GB"/>
              </w:rPr>
              <w:t>S</w:t>
            </w:r>
            <w:r w:rsidRPr="00DB7374">
              <w:rPr>
                <w:rFonts w:ascii="Arial" w:hAnsi="Arial" w:cs="Arial"/>
                <w:color w:val="000000" w:themeColor="text1"/>
                <w:sz w:val="20"/>
                <w:szCs w:val="20"/>
                <w:lang w:val="en-GB"/>
              </w:rPr>
              <w:t>ets of 4</w:t>
            </w:r>
            <w:r>
              <w:rPr>
                <w:rFonts w:ascii="Arial" w:hAnsi="Arial" w:cs="Arial"/>
                <w:color w:val="000000" w:themeColor="text1"/>
                <w:sz w:val="20"/>
                <w:szCs w:val="20"/>
                <w:lang w:val="en-GB"/>
              </w:rPr>
              <w:t xml:space="preserve"> </w:t>
            </w:r>
            <w:r w:rsidRPr="00DB7374">
              <w:rPr>
                <w:rFonts w:ascii="Arial" w:hAnsi="Arial" w:cs="Arial"/>
                <w:color w:val="000000" w:themeColor="text1"/>
                <w:sz w:val="20"/>
                <w:szCs w:val="20"/>
                <w:lang w:val="en-GB"/>
              </w:rPr>
              <w:t xml:space="preserve">weekly </w:t>
            </w:r>
            <w:r>
              <w:rPr>
                <w:rFonts w:ascii="Arial" w:hAnsi="Arial" w:cs="Arial"/>
                <w:color w:val="000000" w:themeColor="text1"/>
                <w:sz w:val="20"/>
                <w:szCs w:val="20"/>
                <w:lang w:val="en-GB"/>
              </w:rPr>
              <w:t xml:space="preserve">dietary intake </w:t>
            </w:r>
            <w:r w:rsidRPr="00DB7374">
              <w:rPr>
                <w:rFonts w:ascii="Arial" w:hAnsi="Arial" w:cs="Arial"/>
                <w:color w:val="000000" w:themeColor="text1"/>
                <w:sz w:val="20"/>
                <w:szCs w:val="20"/>
                <w:lang w:val="en-GB"/>
              </w:rPr>
              <w:t xml:space="preserve">sheets </w:t>
            </w:r>
            <w:r>
              <w:rPr>
                <w:rFonts w:ascii="Arial" w:hAnsi="Arial" w:cs="Arial"/>
                <w:color w:val="000000" w:themeColor="text1"/>
                <w:sz w:val="20"/>
                <w:szCs w:val="20"/>
                <w:lang w:val="en-GB"/>
              </w:rPr>
              <w:t>for all nutritional intake (</w:t>
            </w:r>
            <w:r w:rsidRPr="00DB7374">
              <w:rPr>
                <w:rFonts w:ascii="Arial" w:hAnsi="Arial" w:cs="Arial"/>
                <w:color w:val="000000" w:themeColor="text1"/>
                <w:sz w:val="20"/>
                <w:szCs w:val="20"/>
                <w:lang w:val="en-GB"/>
              </w:rPr>
              <w:t>without amounts</w:t>
            </w:r>
            <w:r>
              <w:rPr>
                <w:rFonts w:ascii="Arial" w:hAnsi="Arial" w:cs="Arial"/>
                <w:color w:val="000000" w:themeColor="text1"/>
                <w:sz w:val="20"/>
                <w:szCs w:val="20"/>
                <w:lang w:val="en-GB"/>
              </w:rPr>
              <w:t>)</w:t>
            </w:r>
            <w:r w:rsidRPr="00DB7374">
              <w:rPr>
                <w:rFonts w:ascii="Arial" w:hAnsi="Arial" w:cs="Arial"/>
                <w:color w:val="000000" w:themeColor="text1"/>
                <w:sz w:val="20"/>
                <w:szCs w:val="20"/>
                <w:lang w:val="en-GB"/>
              </w:rPr>
              <w:t xml:space="preserve"> were sent out every 2 months for the 1</w:t>
            </w:r>
            <w:r w:rsidRPr="00DB7374">
              <w:rPr>
                <w:rFonts w:ascii="Arial" w:hAnsi="Arial" w:cs="Arial"/>
                <w:color w:val="000000" w:themeColor="text1"/>
                <w:sz w:val="20"/>
                <w:szCs w:val="20"/>
                <w:vertAlign w:val="superscript"/>
                <w:lang w:val="en-GB"/>
              </w:rPr>
              <w:t>st</w:t>
            </w:r>
            <w:r w:rsidRPr="00DB7374">
              <w:rPr>
                <w:rFonts w:ascii="Arial" w:hAnsi="Arial" w:cs="Arial"/>
                <w:color w:val="000000" w:themeColor="text1"/>
                <w:sz w:val="20"/>
                <w:szCs w:val="20"/>
                <w:lang w:val="en-GB"/>
              </w:rPr>
              <w:t xml:space="preserve"> year of life (prospectively collected)</w:t>
            </w:r>
          </w:p>
          <w:p w14:paraId="549DF500"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color w:val="000000" w:themeColor="text1"/>
                <w:sz w:val="20"/>
                <w:szCs w:val="20"/>
              </w:rPr>
              <w:t>Descriptive analysis of baseline characteristics</w:t>
            </w:r>
          </w:p>
        </w:tc>
        <w:tc>
          <w:tcPr>
            <w:tcW w:w="4320" w:type="dxa"/>
          </w:tcPr>
          <w:p w14:paraId="4ACCE9AD" w14:textId="77777777" w:rsidR="00D12B78" w:rsidRPr="00DB7374" w:rsidRDefault="00D12B78" w:rsidP="00C12CB1">
            <w:pPr>
              <w:pStyle w:val="Tablebody"/>
              <w:rPr>
                <w:rFonts w:ascii="Arial" w:hAnsi="Arial" w:cs="Arial"/>
                <w:b/>
                <w:noProof/>
                <w:color w:val="000000" w:themeColor="text1"/>
                <w:sz w:val="20"/>
                <w:szCs w:val="20"/>
                <w:u w:val="single"/>
              </w:rPr>
            </w:pPr>
            <w:r w:rsidRPr="00DB7374">
              <w:rPr>
                <w:rFonts w:ascii="Arial" w:hAnsi="Arial" w:cs="Arial"/>
                <w:b/>
                <w:noProof/>
                <w:color w:val="000000" w:themeColor="text1"/>
                <w:sz w:val="20"/>
                <w:szCs w:val="20"/>
                <w:u w:val="single"/>
              </w:rPr>
              <w:t>Outcomes studied:</w:t>
            </w:r>
          </w:p>
          <w:p w14:paraId="322D622C" w14:textId="69256E88" w:rsidR="00D12B78" w:rsidRPr="00DB7374" w:rsidRDefault="00D12B78" w:rsidP="00AE7DF5">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Infants who were diagnosed with food allergy by the time they were 2 years of age were introduced to solids earlier (</w:t>
            </w:r>
            <w:r w:rsidR="00AE7DF5">
              <w:rPr>
                <w:rFonts w:ascii="Arial" w:hAnsi="Arial" w:cs="Arial"/>
                <w:color w:val="000000" w:themeColor="text1"/>
                <w:sz w:val="20"/>
                <w:szCs w:val="20"/>
                <w:lang w:val="en-GB"/>
              </w:rPr>
              <w:t>≤</w:t>
            </w:r>
            <w:r w:rsidRPr="00DB7374">
              <w:rPr>
                <w:rFonts w:ascii="Arial" w:hAnsi="Arial" w:cs="Arial"/>
                <w:color w:val="000000" w:themeColor="text1"/>
                <w:sz w:val="20"/>
                <w:szCs w:val="20"/>
                <w:lang w:val="en-GB"/>
              </w:rPr>
              <w:t>16 weeks of age) and were less likely to be receiving breast milk when cow’s milk protein was first introduced into their diet</w:t>
            </w:r>
          </w:p>
        </w:tc>
        <w:tc>
          <w:tcPr>
            <w:tcW w:w="3393" w:type="dxa"/>
          </w:tcPr>
          <w:p w14:paraId="121C0109"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Confounders taken into account:</w:t>
            </w:r>
          </w:p>
          <w:p w14:paraId="576081F2" w14:textId="77777777" w:rsidR="00D12B78" w:rsidRPr="00DB7374" w:rsidRDefault="00D12B78" w:rsidP="00C12CB1">
            <w:pPr>
              <w:pStyle w:val="Tablebody"/>
              <w:rPr>
                <w:rFonts w:ascii="Arial" w:hAnsi="Arial" w:cs="Arial"/>
                <w:color w:val="000000" w:themeColor="text1"/>
                <w:sz w:val="20"/>
                <w:szCs w:val="20"/>
              </w:rPr>
            </w:pPr>
          </w:p>
          <w:p w14:paraId="2BC85E6B" w14:textId="77777777" w:rsidR="00AE7DF5" w:rsidRDefault="00AE7DF5" w:rsidP="00AE7DF5">
            <w:pPr>
              <w:autoSpaceDE w:val="0"/>
              <w:autoSpaceDN w:val="0"/>
              <w:adjustRightInd w:val="0"/>
              <w:rPr>
                <w:rFonts w:ascii="Arial" w:hAnsi="Arial" w:cs="Arial"/>
                <w:color w:val="000000" w:themeColor="text1"/>
                <w:sz w:val="20"/>
                <w:szCs w:val="20"/>
                <w:lang w:val="en-GB"/>
              </w:rPr>
            </w:pPr>
            <w:r>
              <w:rPr>
                <w:rFonts w:ascii="Arial" w:hAnsi="Arial" w:cs="Arial"/>
                <w:color w:val="000000" w:themeColor="text1"/>
                <w:sz w:val="20"/>
                <w:szCs w:val="20"/>
                <w:lang w:val="en-GB"/>
              </w:rPr>
              <w:t>Age</w:t>
            </w:r>
            <w:r w:rsidRPr="00DB7374">
              <w:rPr>
                <w:rFonts w:ascii="Arial" w:hAnsi="Arial" w:cs="Arial"/>
                <w:color w:val="000000" w:themeColor="text1"/>
                <w:sz w:val="20"/>
                <w:szCs w:val="20"/>
                <w:lang w:val="en-GB"/>
              </w:rPr>
              <w:t xml:space="preserve"> at solid introduction, maternal asthma, maternal allergy, maternal smoking, maternal education, maternal age, pet ownership, female sex, any siblings</w:t>
            </w:r>
          </w:p>
          <w:p w14:paraId="61F23185" w14:textId="77777777" w:rsidR="00D12B78" w:rsidRPr="00DB7374" w:rsidRDefault="00D12B78" w:rsidP="006F3274">
            <w:pPr>
              <w:pStyle w:val="Tablebody"/>
              <w:rPr>
                <w:rFonts w:ascii="Arial" w:hAnsi="Arial" w:cs="Arial"/>
                <w:noProof/>
                <w:color w:val="000000" w:themeColor="text1"/>
                <w:sz w:val="20"/>
                <w:szCs w:val="20"/>
              </w:rPr>
            </w:pPr>
          </w:p>
        </w:tc>
      </w:tr>
      <w:tr w:rsidR="00D12B78" w:rsidRPr="00DB7374" w14:paraId="56937008" w14:textId="77777777" w:rsidTr="0093062F">
        <w:trPr>
          <w:trHeight w:val="66"/>
        </w:trPr>
        <w:tc>
          <w:tcPr>
            <w:tcW w:w="3150" w:type="dxa"/>
          </w:tcPr>
          <w:p w14:paraId="1CE638D2" w14:textId="56C4A8A3" w:rsidR="00D12B78" w:rsidRPr="00DB7374" w:rsidRDefault="00D12B78" w:rsidP="00C12CB1">
            <w:pPr>
              <w:pStyle w:val="Tablebody"/>
              <w:rPr>
                <w:rFonts w:ascii="Arial" w:hAnsi="Arial" w:cs="Arial"/>
                <w:b/>
                <w:color w:val="000000" w:themeColor="text1"/>
                <w:sz w:val="20"/>
                <w:szCs w:val="20"/>
              </w:rPr>
            </w:pPr>
            <w:r w:rsidRPr="00DB7374">
              <w:rPr>
                <w:rFonts w:ascii="Arial" w:hAnsi="Arial" w:cs="Arial"/>
                <w:b/>
                <w:noProof/>
                <w:color w:val="000000" w:themeColor="text1"/>
                <w:sz w:val="20"/>
                <w:szCs w:val="20"/>
              </w:rPr>
              <w:t xml:space="preserve">Tromp et al. 2012 </w:t>
            </w:r>
            <w:r w:rsidRPr="00DB7374">
              <w:rPr>
                <w:rFonts w:ascii="Arial" w:hAnsi="Arial" w:cs="Arial"/>
                <w:b/>
                <w:color w:val="000000" w:themeColor="text1"/>
                <w:sz w:val="20"/>
                <w:szCs w:val="20"/>
              </w:rPr>
              <w:fldChar w:fldCharType="begin">
                <w:fldData xml:space="preserve">PEVuZE5vdGU+PENpdGU+PEF1dGhvcj5Ucm9tcDwvQXV0aG9yPjxZZWFyPjIwMTI8L1llYXI+PFJl
Y051bT40NTkwPC9SZWNOdW0+PERpc3BsYXlUZXh0PjxzdHlsZSBmYWNlPSJzdXBlcnNjcmlwdCI+
NzU8L3N0eWxlPjwvRGlzcGxheVRleHQ+PHJlY29yZD48cmVjLW51bWJlcj40NTkwPC9yZWMtbnVt
YmVyPjxmb3JlaWduLWtleXM+PGtleSBhcHA9IkVOIiBkYi1pZD0id3ZyemYwOXRrenc1OXdlcHN4
YnB6YWFoeDBzZDl4czkwcjV0IiB0aW1lc3RhbXA9IjE1Mzk4MTA3NzciPjQ1OTA8L2tleT48L2Zv
cmVpZ24ta2V5cz48cmVmLXR5cGUgbmFtZT0iSm91cm5hbCBBcnRpY2xlIj4xNzwvcmVmLXR5cGU+
PGNvbnRyaWJ1dG9ycz48YXV0aG9ycz48YXV0aG9yPlRyb21wLCwgSUk8L2F1dGhvcj48YXV0aG9y
PktpZWZ0ZS1kZSBKb25nLCBKLiBDLjwvYXV0aG9yPjxhdXRob3I+ZGUgVnJpZXMsIEouIEguPC9h
dXRob3I+PGF1dGhvcj5KYWRkb2UsIFYuIFcuPC9hdXRob3I+PGF1dGhvcj5SYWF0LCBILjwvYXV0
aG9yPjxhdXRob3I+SG9mbWFuLCBBLjwvYXV0aG9yPjxhdXRob3I+ZGUgSm9uZ3N0ZSwgSi4gQy48
L2F1dGhvcj48YXV0aG9yPk1vbGwsIEguIEEuPC9hdXRob3I+PC9hdXRob3JzPjwvY29udHJpYnV0
b3JzPjxhdXRoLWFkZHJlc3M+RGVwYXJ0bWVudCBvZiBQYWVkaWF0cmljcywgRXJhc211cyBNZWRp
Y2FsIENlbnRlciwgUC5PLiBCb3ggMjA2MCwgMzAwMCBDQiBSb3R0ZXJkYW0sIFRoZSBOZXRoZXJs
YW5kcy48L2F1dGgtYWRkcmVzcz48dGl0bGVzPjx0aXRsZT5EaWV0YXJ5IHBhdHRlcm5zIGFuZCBy
ZXNwaXJhdG9yeSBzeW1wdG9tcyBpbiBwcmUtc2Nob29sIGNoaWxkcmVuOiB0aGUgR2VuZXJhdGlv
biBSIFN0dWR5PC90aXRsZT48c2Vjb25kYXJ5LXRpdGxlPkV1ciBSZXNwaXIgSjwvc2Vjb25kYXJ5
LXRpdGxlPjwvdGl0bGVzPjxwZXJpb2RpY2FsPjxmdWxsLXRpdGxlPkV1cm9wZWFuIFJlc3BpcmF0
b3J5IEpvdXJuYWw8L2Z1bGwtdGl0bGU+PGFiYnItMT5FdXIgUmVzcGlyIEo8L2FiYnItMT48L3Bl
cmlvZGljYWw+PHBhZ2VzPjY4MS05PC9wYWdlcz48dm9sdW1lPjQwPC92b2x1bWU+PG51bWJlcj4z
PC9udW1iZXI+PGVkaXRpb24+MjAxMi8wMy8wMTwvZWRpdGlvbj48a2V5d29yZHM+PGtleXdvcmQ+
QWR1bHQ8L2tleXdvcmQ+PGtleXdvcmQ+QXN0aG1hL2VwaWRlbWlvbG9neTwva2V5d29yZD48a2V5
d29yZD5DaGlsZCwgUHJlc2Nob29sPC9rZXl3b3JkPjxrZXl3b3JkPipEaWV0PC9rZXl3b3JkPjxr
ZXl3b3JkPkR5c3BuZWEvZXBpZGVtaW9sb2d5PC9rZXl3b3JkPjxrZXl3b3JkPkVuZXJneSBJbnRh
a2U8L2tleXdvcmQ+PGtleXdvcmQ+RmVtYWxlPC9rZXl3b3JkPjxrZXl3b3JkPkh1bWFuczwva2V5
d29yZD48a2V5d29yZD5NYWxlPC9rZXl3b3JkPjxrZXl3b3JkPk1pbGsgSHlwZXJzZW5zaXRpdml0
eS9lcGlkZW1pb2xvZ3k8L2tleXdvcmQ+PGtleXdvcmQ+TmV0aGVybGFuZHMvZXBpZGVtaW9sb2d5
PC9rZXl3b3JkPjxrZXl3b3JkPk51dHJpdGlvbiBTdXJ2ZXlzPC9rZXl3b3JkPjxrZXl3b3JkPlBy
b3NwZWN0aXZlIFN0dWRpZXM8L2tleXdvcmQ+PGtleXdvcmQ+UmVzcGlyYXRvcnkgU291bmRzPC9r
ZXl3b3JkPjxrZXl3b3JkPlJlc3BpcmF0b3J5IFRyYWN0IERpc2Vhc2VzLyplcGlkZW1pb2xvZ3k8
L2tleXdvcmQ+PGtleXdvcmQ+UmVzcGlyYXRvcnkgVHJhY3QgSW5mZWN0aW9ucy9lcGlkZW1pb2xv
Z3k8L2tleXdvcmQ+PGtleXdvcmQ+U3VydmV5cyBhbmQgUXVlc3Rpb25uYWlyZXM8L2tleXdvcmQ+
PC9rZXl3b3Jkcz48ZGF0ZXM+PHllYXI+MjAxMjwveWVhcj48cHViLWRhdGVzPjxkYXRlPlNlcDwv
ZGF0ZT48L3B1Yi1kYXRlcz48L2RhdGVzPjxpc2JuPjEzOTktMzAwMyAoRWxlY3Ryb25pYykmI3hE
OzA5MDMtMTkzNiAoTGlua2luZyk8L2lzYm4+PGFjY2Vzc2lvbi1udW0+MjIzNjI4NjA8L2FjY2Vz
c2lvbi1udW0+PHVybHM+PHJlbGF0ZWQtdXJscz48dXJsPmh0dHBzOi8vd3d3Lm5jYmkubmxtLm5p
aC5nb3YvcHVibWVkLzIyMzYyODYwPC91cmw+PC9yZWxhdGVkLXVybHM+PC91cmxzPjxlbGVjdHJv
bmljLXJlc291cmNlLW51bT4xMC4xMTgzLzA5MDMxOTM2LjAwMTE5MTExPC9lbGVjdHJvbmljLXJl
c291cmNlLW51bT48L3JlY29yZD48L0NpdGU+PC9FbmROb3RlPn==
</w:fldData>
              </w:fldChar>
            </w:r>
            <w:r w:rsidR="00B96606">
              <w:rPr>
                <w:rFonts w:ascii="Arial" w:hAnsi="Arial" w:cs="Arial"/>
                <w:b/>
                <w:color w:val="000000" w:themeColor="text1"/>
                <w:sz w:val="20"/>
                <w:szCs w:val="20"/>
              </w:rPr>
              <w:instrText xml:space="preserve"> ADDIN EN.CITE </w:instrText>
            </w:r>
            <w:r w:rsidR="00B96606">
              <w:rPr>
                <w:rFonts w:ascii="Arial" w:hAnsi="Arial" w:cs="Arial"/>
                <w:b/>
                <w:color w:val="000000" w:themeColor="text1"/>
                <w:sz w:val="20"/>
                <w:szCs w:val="20"/>
              </w:rPr>
              <w:fldChar w:fldCharType="begin">
                <w:fldData xml:space="preserve">PEVuZE5vdGU+PENpdGU+PEF1dGhvcj5Ucm9tcDwvQXV0aG9yPjxZZWFyPjIwMTI8L1llYXI+PFJl
Y051bT40NTkwPC9SZWNOdW0+PERpc3BsYXlUZXh0PjxzdHlsZSBmYWNlPSJzdXBlcnNjcmlwdCI+
NzU8L3N0eWxlPjwvRGlzcGxheVRleHQ+PHJlY29yZD48cmVjLW51bWJlcj40NTkwPC9yZWMtbnVt
YmVyPjxmb3JlaWduLWtleXM+PGtleSBhcHA9IkVOIiBkYi1pZD0id3ZyemYwOXRrenc1OXdlcHN4
YnB6YWFoeDBzZDl4czkwcjV0IiB0aW1lc3RhbXA9IjE1Mzk4MTA3NzciPjQ1OTA8L2tleT48L2Zv
cmVpZ24ta2V5cz48cmVmLXR5cGUgbmFtZT0iSm91cm5hbCBBcnRpY2xlIj4xNzwvcmVmLXR5cGU+
PGNvbnRyaWJ1dG9ycz48YXV0aG9ycz48YXV0aG9yPlRyb21wLCwgSUk8L2F1dGhvcj48YXV0aG9y
PktpZWZ0ZS1kZSBKb25nLCBKLiBDLjwvYXV0aG9yPjxhdXRob3I+ZGUgVnJpZXMsIEouIEguPC9h
dXRob3I+PGF1dGhvcj5KYWRkb2UsIFYuIFcuPC9hdXRob3I+PGF1dGhvcj5SYWF0LCBILjwvYXV0
aG9yPjxhdXRob3I+SG9mbWFuLCBBLjwvYXV0aG9yPjxhdXRob3I+ZGUgSm9uZ3N0ZSwgSi4gQy48
L2F1dGhvcj48YXV0aG9yPk1vbGwsIEguIEEuPC9hdXRob3I+PC9hdXRob3JzPjwvY29udHJpYnV0
b3JzPjxhdXRoLWFkZHJlc3M+RGVwYXJ0bWVudCBvZiBQYWVkaWF0cmljcywgRXJhc211cyBNZWRp
Y2FsIENlbnRlciwgUC5PLiBCb3ggMjA2MCwgMzAwMCBDQiBSb3R0ZXJkYW0sIFRoZSBOZXRoZXJs
YW5kcy48L2F1dGgtYWRkcmVzcz48dGl0bGVzPjx0aXRsZT5EaWV0YXJ5IHBhdHRlcm5zIGFuZCBy
ZXNwaXJhdG9yeSBzeW1wdG9tcyBpbiBwcmUtc2Nob29sIGNoaWxkcmVuOiB0aGUgR2VuZXJhdGlv
biBSIFN0dWR5PC90aXRsZT48c2Vjb25kYXJ5LXRpdGxlPkV1ciBSZXNwaXIgSjwvc2Vjb25kYXJ5
LXRpdGxlPjwvdGl0bGVzPjxwZXJpb2RpY2FsPjxmdWxsLXRpdGxlPkV1cm9wZWFuIFJlc3BpcmF0
b3J5IEpvdXJuYWw8L2Z1bGwtdGl0bGU+PGFiYnItMT5FdXIgUmVzcGlyIEo8L2FiYnItMT48L3Bl
cmlvZGljYWw+PHBhZ2VzPjY4MS05PC9wYWdlcz48dm9sdW1lPjQwPC92b2x1bWU+PG51bWJlcj4z
PC9udW1iZXI+PGVkaXRpb24+MjAxMi8wMy8wMTwvZWRpdGlvbj48a2V5d29yZHM+PGtleXdvcmQ+
QWR1bHQ8L2tleXdvcmQ+PGtleXdvcmQ+QXN0aG1hL2VwaWRlbWlvbG9neTwva2V5d29yZD48a2V5
d29yZD5DaGlsZCwgUHJlc2Nob29sPC9rZXl3b3JkPjxrZXl3b3JkPipEaWV0PC9rZXl3b3JkPjxr
ZXl3b3JkPkR5c3BuZWEvZXBpZGVtaW9sb2d5PC9rZXl3b3JkPjxrZXl3b3JkPkVuZXJneSBJbnRh
a2U8L2tleXdvcmQ+PGtleXdvcmQ+RmVtYWxlPC9rZXl3b3JkPjxrZXl3b3JkPkh1bWFuczwva2V5
d29yZD48a2V5d29yZD5NYWxlPC9rZXl3b3JkPjxrZXl3b3JkPk1pbGsgSHlwZXJzZW5zaXRpdml0
eS9lcGlkZW1pb2xvZ3k8L2tleXdvcmQ+PGtleXdvcmQ+TmV0aGVybGFuZHMvZXBpZGVtaW9sb2d5
PC9rZXl3b3JkPjxrZXl3b3JkPk51dHJpdGlvbiBTdXJ2ZXlzPC9rZXl3b3JkPjxrZXl3b3JkPlBy
b3NwZWN0aXZlIFN0dWRpZXM8L2tleXdvcmQ+PGtleXdvcmQ+UmVzcGlyYXRvcnkgU291bmRzPC9r
ZXl3b3JkPjxrZXl3b3JkPlJlc3BpcmF0b3J5IFRyYWN0IERpc2Vhc2VzLyplcGlkZW1pb2xvZ3k8
L2tleXdvcmQ+PGtleXdvcmQ+UmVzcGlyYXRvcnkgVHJhY3QgSW5mZWN0aW9ucy9lcGlkZW1pb2xv
Z3k8L2tleXdvcmQ+PGtleXdvcmQ+U3VydmV5cyBhbmQgUXVlc3Rpb25uYWlyZXM8L2tleXdvcmQ+
PC9rZXl3b3Jkcz48ZGF0ZXM+PHllYXI+MjAxMjwveWVhcj48cHViLWRhdGVzPjxkYXRlPlNlcDwv
ZGF0ZT48L3B1Yi1kYXRlcz48L2RhdGVzPjxpc2JuPjEzOTktMzAwMyAoRWxlY3Ryb25pYykmI3hE
OzA5MDMtMTkzNiAoTGlua2luZyk8L2lzYm4+PGFjY2Vzc2lvbi1udW0+MjIzNjI4NjA8L2FjY2Vz
c2lvbi1udW0+PHVybHM+PHJlbGF0ZWQtdXJscz48dXJsPmh0dHBzOi8vd3d3Lm5jYmkubmxtLm5p
aC5nb3YvcHVibWVkLzIyMzYyODYwPC91cmw+PC9yZWxhdGVkLXVybHM+PC91cmxzPjxlbGVjdHJv
bmljLXJlc291cmNlLW51bT4xMC4xMTgzLzA5MDMxOTM2LjAwMTE5MTExPC9lbGVjdHJvbmljLXJl
c291cmNlLW51bT48L3JlY29yZD48L0NpdGU+PC9FbmROb3RlPn==
</w:fldData>
              </w:fldChar>
            </w:r>
            <w:r w:rsidR="00B96606">
              <w:rPr>
                <w:rFonts w:ascii="Arial" w:hAnsi="Arial" w:cs="Arial"/>
                <w:b/>
                <w:color w:val="000000" w:themeColor="text1"/>
                <w:sz w:val="20"/>
                <w:szCs w:val="20"/>
              </w:rPr>
              <w:instrText xml:space="preserve"> ADDIN EN.CITE.DATA </w:instrText>
            </w:r>
            <w:r w:rsidR="00B96606">
              <w:rPr>
                <w:rFonts w:ascii="Arial" w:hAnsi="Arial" w:cs="Arial"/>
                <w:b/>
                <w:color w:val="000000" w:themeColor="text1"/>
                <w:sz w:val="20"/>
                <w:szCs w:val="20"/>
              </w:rPr>
            </w:r>
            <w:r w:rsidR="00B96606">
              <w:rPr>
                <w:rFonts w:ascii="Arial" w:hAnsi="Arial" w:cs="Arial"/>
                <w:b/>
                <w:color w:val="000000" w:themeColor="text1"/>
                <w:sz w:val="20"/>
                <w:szCs w:val="20"/>
              </w:rPr>
              <w:fldChar w:fldCharType="end"/>
            </w:r>
            <w:r w:rsidRPr="00DB7374">
              <w:rPr>
                <w:rFonts w:ascii="Arial" w:hAnsi="Arial" w:cs="Arial"/>
                <w:b/>
                <w:color w:val="000000" w:themeColor="text1"/>
                <w:sz w:val="20"/>
                <w:szCs w:val="20"/>
              </w:rPr>
            </w:r>
            <w:r w:rsidRPr="00DB7374">
              <w:rPr>
                <w:rFonts w:ascii="Arial" w:hAnsi="Arial" w:cs="Arial"/>
                <w:b/>
                <w:color w:val="000000" w:themeColor="text1"/>
                <w:sz w:val="20"/>
                <w:szCs w:val="20"/>
              </w:rPr>
              <w:fldChar w:fldCharType="separate"/>
            </w:r>
            <w:r w:rsidR="00B96606" w:rsidRPr="00B96606">
              <w:rPr>
                <w:rFonts w:ascii="Arial" w:hAnsi="Arial" w:cs="Arial"/>
                <w:b/>
                <w:noProof/>
                <w:color w:val="000000" w:themeColor="text1"/>
                <w:sz w:val="20"/>
                <w:szCs w:val="20"/>
                <w:vertAlign w:val="superscript"/>
              </w:rPr>
              <w:t>75</w:t>
            </w:r>
            <w:r w:rsidRPr="00DB7374">
              <w:rPr>
                <w:rFonts w:ascii="Arial" w:hAnsi="Arial" w:cs="Arial"/>
                <w:b/>
                <w:color w:val="000000" w:themeColor="text1"/>
                <w:sz w:val="20"/>
                <w:szCs w:val="20"/>
              </w:rPr>
              <w:fldChar w:fldCharType="end"/>
            </w:r>
          </w:p>
          <w:p w14:paraId="471E899C"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Prospective cohort study (Generation R)</w:t>
            </w:r>
          </w:p>
          <w:p w14:paraId="7991FDC9"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Netherlands</w:t>
            </w:r>
          </w:p>
          <w:p w14:paraId="70C1F93C"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u w:val="single"/>
              </w:rPr>
              <w:t>Sample Size</w:t>
            </w:r>
            <w:r w:rsidRPr="00DB7374">
              <w:rPr>
                <w:rFonts w:ascii="Arial" w:hAnsi="Arial" w:cs="Arial"/>
                <w:color w:val="000000" w:themeColor="text1"/>
                <w:sz w:val="20"/>
                <w:szCs w:val="20"/>
              </w:rPr>
              <w:t>:</w:t>
            </w:r>
          </w:p>
          <w:p w14:paraId="5C835E51" w14:textId="77777777" w:rsidR="00D12B78" w:rsidRPr="00DB7374" w:rsidRDefault="00D12B78" w:rsidP="00C12CB1">
            <w:pPr>
              <w:pStyle w:val="Tablebody"/>
              <w:rPr>
                <w:rFonts w:ascii="Arial" w:hAnsi="Arial" w:cs="Arial"/>
                <w:noProof/>
                <w:color w:val="000000" w:themeColor="text1"/>
                <w:sz w:val="20"/>
                <w:szCs w:val="20"/>
                <w:lang w:val="en-GB"/>
              </w:rPr>
            </w:pPr>
            <w:r w:rsidRPr="00DB7374">
              <w:rPr>
                <w:rFonts w:ascii="Arial" w:hAnsi="Arial" w:cs="Arial"/>
                <w:noProof/>
                <w:color w:val="000000" w:themeColor="text1"/>
                <w:sz w:val="20"/>
                <w:szCs w:val="20"/>
              </w:rPr>
              <w:t xml:space="preserve">Baseline N: 5088 mothers received FFQ </w:t>
            </w:r>
          </w:p>
          <w:p w14:paraId="36C63C71"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 xml:space="preserve">Analytic N: </w:t>
            </w:r>
            <w:r w:rsidRPr="00DB7374">
              <w:rPr>
                <w:rFonts w:ascii="Arial" w:hAnsi="Arial" w:cs="Arial"/>
                <w:color w:val="000000" w:themeColor="text1"/>
                <w:sz w:val="20"/>
                <w:szCs w:val="20"/>
                <w:lang w:val="en-GB"/>
              </w:rPr>
              <w:t>2173 preschool children (≤4 years of age)</w:t>
            </w:r>
          </w:p>
          <w:p w14:paraId="6E098DEB"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noProof/>
                <w:color w:val="000000" w:themeColor="text1"/>
                <w:sz w:val="20"/>
                <w:szCs w:val="20"/>
              </w:rPr>
              <w:t xml:space="preserve">Attrition: </w:t>
            </w:r>
          </w:p>
          <w:p w14:paraId="7F966C86"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noProof/>
                <w:color w:val="000000" w:themeColor="text1"/>
                <w:sz w:val="20"/>
                <w:szCs w:val="20"/>
              </w:rPr>
              <w:t>Sample Size Calculation: NR</w:t>
            </w:r>
          </w:p>
          <w:p w14:paraId="48CE5022"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t>Sex:</w:t>
            </w:r>
            <w:r w:rsidRPr="00DB7374">
              <w:rPr>
                <w:rFonts w:ascii="Arial" w:hAnsi="Arial" w:cs="Arial"/>
                <w:color w:val="000000" w:themeColor="text1"/>
                <w:sz w:val="20"/>
                <w:szCs w:val="20"/>
              </w:rPr>
              <w:t xml:space="preserve"> </w:t>
            </w:r>
            <w:r w:rsidRPr="00DB7374">
              <w:rPr>
                <w:rFonts w:ascii="Arial" w:hAnsi="Arial" w:cs="Arial"/>
                <w:noProof/>
                <w:color w:val="000000" w:themeColor="text1"/>
                <w:sz w:val="20"/>
                <w:szCs w:val="20"/>
              </w:rPr>
              <w:t>NR</w:t>
            </w:r>
          </w:p>
          <w:p w14:paraId="2DE50125"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b/>
                <w:color w:val="000000" w:themeColor="text1"/>
                <w:sz w:val="20"/>
                <w:szCs w:val="20"/>
                <w:u w:val="single"/>
              </w:rPr>
              <w:t>Race/Ethnicity</w:t>
            </w:r>
            <w:r w:rsidRPr="00DB7374">
              <w:rPr>
                <w:rFonts w:ascii="Arial" w:hAnsi="Arial" w:cs="Arial"/>
                <w:color w:val="000000" w:themeColor="text1"/>
                <w:sz w:val="20"/>
                <w:szCs w:val="20"/>
              </w:rPr>
              <w:t xml:space="preserve">: </w:t>
            </w:r>
            <w:r w:rsidRPr="00DB7374">
              <w:rPr>
                <w:rFonts w:ascii="Arial" w:hAnsi="Arial" w:cs="Arial"/>
                <w:color w:val="000000" w:themeColor="text1"/>
                <w:sz w:val="20"/>
                <w:szCs w:val="20"/>
                <w:lang w:val="en-GB"/>
              </w:rPr>
              <w:t>only</w:t>
            </w:r>
          </w:p>
          <w:p w14:paraId="4569A548"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children of Dutch origin were included in the analyses (n=2443). Siblings within the</w:t>
            </w:r>
          </w:p>
          <w:p w14:paraId="00F6A7E2" w14:textId="77777777" w:rsidR="00D12B78" w:rsidRPr="00DB7374" w:rsidRDefault="00D12B78" w:rsidP="00C12CB1">
            <w:pPr>
              <w:pStyle w:val="Tablebody"/>
              <w:rPr>
                <w:rFonts w:ascii="Arial" w:hAnsi="Arial" w:cs="Arial"/>
                <w:color w:val="000000" w:themeColor="text1"/>
                <w:sz w:val="20"/>
                <w:szCs w:val="20"/>
                <w:lang w:val="en-GB"/>
              </w:rPr>
            </w:pPr>
            <w:r w:rsidRPr="00DB7374">
              <w:rPr>
                <w:rFonts w:ascii="Arial" w:hAnsi="Arial" w:cs="Arial"/>
                <w:color w:val="000000" w:themeColor="text1"/>
                <w:sz w:val="20"/>
                <w:szCs w:val="20"/>
                <w:lang w:val="en-GB"/>
              </w:rPr>
              <w:t>Generation R cohort were randomly selected and excluded (n =270)</w:t>
            </w:r>
          </w:p>
          <w:p w14:paraId="11932BB9" w14:textId="77777777" w:rsidR="00D12B78" w:rsidRPr="00DB7374" w:rsidRDefault="00D12B78" w:rsidP="00C12CB1">
            <w:pPr>
              <w:pStyle w:val="Tablebody"/>
              <w:rPr>
                <w:rFonts w:ascii="Arial" w:hAnsi="Arial" w:cs="Arial"/>
                <w:noProof/>
                <w:color w:val="000000" w:themeColor="text1"/>
                <w:sz w:val="20"/>
                <w:szCs w:val="20"/>
              </w:rPr>
            </w:pPr>
            <w:r w:rsidRPr="00DB7374">
              <w:rPr>
                <w:rFonts w:ascii="Arial" w:hAnsi="Arial" w:cs="Arial"/>
                <w:b/>
                <w:color w:val="000000" w:themeColor="text1"/>
                <w:sz w:val="20"/>
                <w:szCs w:val="20"/>
                <w:u w:val="single"/>
              </w:rPr>
              <w:lastRenderedPageBreak/>
              <w:t>Atopic Disease Risk Status</w:t>
            </w:r>
            <w:r w:rsidRPr="00DB7374">
              <w:rPr>
                <w:rFonts w:ascii="Arial" w:hAnsi="Arial" w:cs="Arial"/>
                <w:color w:val="000000" w:themeColor="text1"/>
                <w:sz w:val="20"/>
                <w:szCs w:val="20"/>
              </w:rPr>
              <w:t xml:space="preserve">: </w:t>
            </w:r>
          </w:p>
          <w:p w14:paraId="56010889" w14:textId="77777777" w:rsidR="00D12B78" w:rsidRPr="00DB7374" w:rsidRDefault="00D12B78" w:rsidP="00C12CB1">
            <w:pPr>
              <w:pStyle w:val="Tablebody"/>
              <w:rPr>
                <w:rFonts w:ascii="Arial" w:hAnsi="Arial" w:cs="Arial"/>
                <w:color w:val="000000" w:themeColor="text1"/>
                <w:sz w:val="20"/>
                <w:szCs w:val="20"/>
              </w:rPr>
            </w:pPr>
          </w:p>
        </w:tc>
        <w:tc>
          <w:tcPr>
            <w:tcW w:w="4077" w:type="dxa"/>
          </w:tcPr>
          <w:p w14:paraId="00B15B2F"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lastRenderedPageBreak/>
              <w:t>Intervention/Exposure:</w:t>
            </w:r>
          </w:p>
          <w:p w14:paraId="2F03C8FB"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noProof/>
                <w:color w:val="000000" w:themeColor="text1"/>
                <w:sz w:val="20"/>
                <w:szCs w:val="20"/>
              </w:rPr>
              <w:t>Dietary patterns related to asthma-related symptoms</w:t>
            </w:r>
          </w:p>
          <w:p w14:paraId="3F4213C9" w14:textId="77777777" w:rsidR="00D12B78" w:rsidRPr="00DB7374" w:rsidRDefault="00D12B78" w:rsidP="00C12CB1">
            <w:pPr>
              <w:pStyle w:val="Tablebody"/>
              <w:rPr>
                <w:rFonts w:ascii="Arial" w:hAnsi="Arial" w:cs="Arial"/>
                <w:color w:val="000000" w:themeColor="text1"/>
                <w:sz w:val="20"/>
                <w:szCs w:val="20"/>
              </w:rPr>
            </w:pPr>
            <w:r w:rsidRPr="00DB7374">
              <w:rPr>
                <w:rFonts w:ascii="Arial" w:hAnsi="Arial" w:cs="Arial"/>
                <w:b/>
                <w:color w:val="000000" w:themeColor="text1"/>
                <w:sz w:val="20"/>
                <w:szCs w:val="20"/>
              </w:rPr>
              <w:t>Assessment Methods of DP</w:t>
            </w:r>
            <w:r w:rsidRPr="00DB7374">
              <w:rPr>
                <w:rFonts w:ascii="Arial" w:hAnsi="Arial" w:cs="Arial"/>
                <w:color w:val="000000" w:themeColor="text1"/>
                <w:sz w:val="20"/>
                <w:szCs w:val="20"/>
              </w:rPr>
              <w:t xml:space="preserve">: </w:t>
            </w:r>
          </w:p>
          <w:p w14:paraId="64FDD9C0" w14:textId="77777777" w:rsidR="00D12B78" w:rsidRPr="00DB7374" w:rsidRDefault="00D12B78" w:rsidP="00C12CB1">
            <w:pPr>
              <w:pStyle w:val="Tablebody"/>
              <w:rPr>
                <w:rFonts w:ascii="Arial" w:hAnsi="Arial" w:cs="Arial"/>
                <w:color w:val="000000" w:themeColor="text1"/>
                <w:sz w:val="20"/>
                <w:szCs w:val="20"/>
              </w:rPr>
            </w:pPr>
            <w:r>
              <w:rPr>
                <w:rFonts w:ascii="Arial" w:hAnsi="Arial" w:cs="Arial"/>
                <w:color w:val="000000" w:themeColor="text1"/>
                <w:sz w:val="20"/>
                <w:szCs w:val="20"/>
              </w:rPr>
              <w:t>V</w:t>
            </w:r>
            <w:r w:rsidRPr="00DB7374">
              <w:rPr>
                <w:rFonts w:ascii="Arial" w:hAnsi="Arial" w:cs="Arial"/>
                <w:color w:val="000000" w:themeColor="text1"/>
                <w:sz w:val="20"/>
                <w:szCs w:val="20"/>
              </w:rPr>
              <w:t>alidated quantitative FFQs at 14 months of age</w:t>
            </w:r>
          </w:p>
          <w:p w14:paraId="79978718"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The frequency of consumption of a food item was to be recorded per day, per week, or per month over the past 4 weeks.</w:t>
            </w:r>
          </w:p>
          <w:p w14:paraId="45269695" w14:textId="77777777" w:rsidR="00D12B78" w:rsidRPr="00DB7374" w:rsidRDefault="00D12B78" w:rsidP="00C12CB1">
            <w:pPr>
              <w:pStyle w:val="Tablebody"/>
              <w:rPr>
                <w:rFonts w:ascii="Arial" w:hAnsi="Arial" w:cs="Arial"/>
                <w:b/>
                <w:color w:val="000000" w:themeColor="text1"/>
                <w:sz w:val="20"/>
                <w:szCs w:val="20"/>
                <w:u w:val="single"/>
              </w:rPr>
            </w:pPr>
            <w:r w:rsidRPr="00DB7374">
              <w:rPr>
                <w:rFonts w:ascii="Arial" w:hAnsi="Arial" w:cs="Arial"/>
                <w:color w:val="000000" w:themeColor="text1"/>
                <w:sz w:val="20"/>
                <w:szCs w:val="20"/>
                <w:lang w:val="de-DE"/>
              </w:rPr>
              <w:t>Prinzipal component analysis (PCA)</w:t>
            </w:r>
          </w:p>
          <w:p w14:paraId="746BBD80" w14:textId="77777777" w:rsidR="00D12B78" w:rsidRPr="00DB7374" w:rsidRDefault="00D12B78" w:rsidP="00C12CB1">
            <w:pPr>
              <w:pStyle w:val="Tablebody"/>
              <w:rPr>
                <w:rFonts w:ascii="Arial" w:hAnsi="Arial" w:cs="Arial"/>
                <w:color w:val="000000" w:themeColor="text1"/>
                <w:sz w:val="20"/>
                <w:szCs w:val="20"/>
              </w:rPr>
            </w:pPr>
          </w:p>
        </w:tc>
        <w:tc>
          <w:tcPr>
            <w:tcW w:w="4320" w:type="dxa"/>
          </w:tcPr>
          <w:p w14:paraId="6451BC80" w14:textId="77777777" w:rsidR="00D12B78" w:rsidRPr="006F3274" w:rsidRDefault="00D12B78" w:rsidP="00C12CB1">
            <w:pPr>
              <w:pStyle w:val="Tablebody"/>
              <w:rPr>
                <w:rFonts w:ascii="Arial" w:hAnsi="Arial" w:cs="Arial"/>
                <w:b/>
                <w:noProof/>
                <w:color w:val="000000" w:themeColor="text1"/>
                <w:sz w:val="20"/>
                <w:szCs w:val="20"/>
              </w:rPr>
            </w:pPr>
            <w:r w:rsidRPr="006F3274">
              <w:rPr>
                <w:rFonts w:ascii="Arial" w:hAnsi="Arial" w:cs="Arial"/>
                <w:b/>
                <w:noProof/>
                <w:color w:val="000000" w:themeColor="text1"/>
                <w:sz w:val="20"/>
                <w:szCs w:val="20"/>
              </w:rPr>
              <w:t>Outcomes studied:</w:t>
            </w:r>
          </w:p>
          <w:p w14:paraId="2EB97502" w14:textId="77777777" w:rsidR="00D12B78" w:rsidRPr="00DB7374" w:rsidRDefault="00D12B78" w:rsidP="00C12CB1">
            <w:pPr>
              <w:pStyle w:val="Tablebody"/>
              <w:rPr>
                <w:rFonts w:ascii="Arial" w:hAnsi="Arial" w:cs="Arial"/>
                <w:noProof/>
                <w:color w:val="000000" w:themeColor="text1"/>
                <w:sz w:val="20"/>
                <w:szCs w:val="20"/>
              </w:rPr>
            </w:pPr>
            <w:r>
              <w:rPr>
                <w:rFonts w:ascii="Arial" w:hAnsi="Arial" w:cs="Arial"/>
                <w:noProof/>
                <w:color w:val="000000" w:themeColor="text1"/>
                <w:sz w:val="20"/>
                <w:szCs w:val="20"/>
              </w:rPr>
              <w:t>A</w:t>
            </w:r>
            <w:r w:rsidRPr="00DB7374">
              <w:rPr>
                <w:rFonts w:ascii="Arial" w:hAnsi="Arial" w:cs="Arial"/>
                <w:noProof/>
                <w:color w:val="000000" w:themeColor="text1"/>
                <w:sz w:val="20"/>
                <w:szCs w:val="20"/>
              </w:rPr>
              <w:t>sthma-related symptoms by ISAAC questionnaire at age 2,3 and 4</w:t>
            </w:r>
          </w:p>
          <w:p w14:paraId="1BCAA6E5" w14:textId="77777777" w:rsidR="00D12B78" w:rsidRPr="00DB7374" w:rsidRDefault="00D12B78" w:rsidP="00C12CB1">
            <w:pPr>
              <w:pStyle w:val="Tablebody"/>
              <w:rPr>
                <w:rFonts w:ascii="Arial" w:hAnsi="Arial" w:cs="Arial"/>
                <w:noProof/>
                <w:color w:val="000000" w:themeColor="text1"/>
                <w:sz w:val="20"/>
                <w:szCs w:val="20"/>
              </w:rPr>
            </w:pPr>
            <w:r>
              <w:rPr>
                <w:rFonts w:ascii="Arial" w:hAnsi="Arial" w:cs="Arial"/>
                <w:noProof/>
                <w:color w:val="000000" w:themeColor="text1"/>
                <w:sz w:val="20"/>
                <w:szCs w:val="20"/>
              </w:rPr>
              <w:t>Q</w:t>
            </w:r>
            <w:r w:rsidRPr="00DB7374">
              <w:rPr>
                <w:rFonts w:ascii="Arial" w:hAnsi="Arial" w:cs="Arial"/>
                <w:noProof/>
                <w:color w:val="000000" w:themeColor="text1"/>
                <w:sz w:val="20"/>
                <w:szCs w:val="20"/>
              </w:rPr>
              <w:t>uestionnaire regarding respiratory tract infections at age 2,3 and 4</w:t>
            </w:r>
          </w:p>
          <w:p w14:paraId="48715883"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2 dietary patterns</w:t>
            </w:r>
            <w:r>
              <w:rPr>
                <w:rFonts w:ascii="Arial" w:hAnsi="Arial" w:cs="Arial"/>
                <w:color w:val="000000" w:themeColor="text1"/>
                <w:sz w:val="20"/>
                <w:szCs w:val="20"/>
                <w:lang w:val="en-GB"/>
              </w:rPr>
              <w:t xml:space="preserve"> (DP)</w:t>
            </w:r>
            <w:r w:rsidRPr="00DB7374">
              <w:rPr>
                <w:rFonts w:ascii="Arial" w:hAnsi="Arial" w:cs="Arial"/>
                <w:color w:val="000000" w:themeColor="text1"/>
                <w:sz w:val="20"/>
                <w:szCs w:val="20"/>
                <w:lang w:val="en-GB"/>
              </w:rPr>
              <w:t xml:space="preserve"> identified: </w:t>
            </w:r>
          </w:p>
          <w:p w14:paraId="3F5D71B5" w14:textId="7C5AAAA8"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 xml:space="preserve">DP 1 was associated with starchy foods, fruit, vegetables, potatoes, vegetable oils, fish, legumes and meat. This pattern </w:t>
            </w:r>
            <w:r w:rsidR="00C27529">
              <w:rPr>
                <w:rFonts w:ascii="Arial" w:hAnsi="Arial" w:cs="Arial"/>
                <w:color w:val="000000" w:themeColor="text1"/>
                <w:sz w:val="20"/>
                <w:szCs w:val="20"/>
                <w:lang w:val="en-GB"/>
              </w:rPr>
              <w:t xml:space="preserve">was </w:t>
            </w:r>
            <w:r w:rsidRPr="00DB7374">
              <w:rPr>
                <w:rFonts w:ascii="Arial" w:hAnsi="Arial" w:cs="Arial"/>
                <w:color w:val="000000" w:themeColor="text1"/>
                <w:sz w:val="20"/>
                <w:szCs w:val="20"/>
                <w:lang w:val="en-GB"/>
              </w:rPr>
              <w:t xml:space="preserve">referred to “Health conscious” DP. </w:t>
            </w:r>
            <w:r w:rsidR="00C27529">
              <w:rPr>
                <w:rFonts w:ascii="Arial" w:hAnsi="Arial" w:cs="Arial"/>
                <w:color w:val="000000" w:themeColor="text1"/>
                <w:sz w:val="20"/>
                <w:szCs w:val="20"/>
                <w:lang w:val="en-GB"/>
              </w:rPr>
              <w:t>[</w:t>
            </w:r>
            <w:r w:rsidRPr="00DB7374">
              <w:rPr>
                <w:rFonts w:ascii="Arial" w:hAnsi="Arial" w:cs="Arial"/>
                <w:color w:val="000000" w:themeColor="text1"/>
                <w:sz w:val="20"/>
                <w:szCs w:val="20"/>
                <w:lang w:val="en-GB"/>
              </w:rPr>
              <w:t>Comment: very similar to MD</w:t>
            </w:r>
            <w:r w:rsidR="00C27529">
              <w:rPr>
                <w:rFonts w:ascii="Arial" w:hAnsi="Arial" w:cs="Arial"/>
                <w:color w:val="000000" w:themeColor="text1"/>
                <w:sz w:val="20"/>
                <w:szCs w:val="20"/>
                <w:lang w:val="en-GB"/>
              </w:rPr>
              <w:t>]</w:t>
            </w:r>
          </w:p>
          <w:p w14:paraId="7EDFF79B"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DP 2 was associated with refined grains, soups and sauces, savoury and snacks,</w:t>
            </w:r>
          </w:p>
          <w:p w14:paraId="712AE0C1" w14:textId="3150B2CE"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other fats, sugar containing beverages and meat. This pattern w</w:t>
            </w:r>
            <w:r w:rsidR="00C27529">
              <w:rPr>
                <w:rFonts w:ascii="Arial" w:hAnsi="Arial" w:cs="Arial"/>
                <w:color w:val="000000" w:themeColor="text1"/>
                <w:sz w:val="20"/>
                <w:szCs w:val="20"/>
                <w:lang w:val="en-GB"/>
              </w:rPr>
              <w:t xml:space="preserve">as </w:t>
            </w:r>
            <w:r w:rsidRPr="00DB7374">
              <w:rPr>
                <w:rFonts w:ascii="Arial" w:hAnsi="Arial" w:cs="Arial"/>
                <w:color w:val="000000" w:themeColor="text1"/>
                <w:sz w:val="20"/>
                <w:szCs w:val="20"/>
                <w:lang w:val="en-GB"/>
              </w:rPr>
              <w:t>referred to as the “Western” dietary pattern.</w:t>
            </w:r>
          </w:p>
          <w:p w14:paraId="14FD383D" w14:textId="502ABD5D" w:rsidR="00D12B78" w:rsidRPr="00DB7374" w:rsidRDefault="00C27529" w:rsidP="00C12CB1">
            <w:pPr>
              <w:autoSpaceDE w:val="0"/>
              <w:autoSpaceDN w:val="0"/>
              <w:adjustRightInd w:val="0"/>
              <w:rPr>
                <w:rFonts w:ascii="Arial" w:hAnsi="Arial" w:cs="Arial"/>
                <w:color w:val="000000" w:themeColor="text1"/>
                <w:sz w:val="20"/>
                <w:szCs w:val="20"/>
                <w:lang w:val="en-GB"/>
              </w:rPr>
            </w:pPr>
            <w:r>
              <w:rPr>
                <w:rFonts w:ascii="Arial" w:hAnsi="Arial" w:cs="Arial"/>
                <w:color w:val="000000" w:themeColor="text1"/>
                <w:sz w:val="20"/>
                <w:szCs w:val="20"/>
                <w:lang w:val="en-GB"/>
              </w:rPr>
              <w:t>H</w:t>
            </w:r>
            <w:r w:rsidR="00D12B78" w:rsidRPr="00DB7374">
              <w:rPr>
                <w:rFonts w:ascii="Arial" w:hAnsi="Arial" w:cs="Arial"/>
                <w:color w:val="000000" w:themeColor="text1"/>
                <w:sz w:val="20"/>
                <w:szCs w:val="20"/>
                <w:lang w:val="en-GB"/>
              </w:rPr>
              <w:t xml:space="preserve">igh adherence to the “Western” dietary pattern was significantly associated with frequent wheeze at 3 years of age (RR: 1.39; 95% CI: 1.02-1.89) and frequent shortness of breath (RR: 1.44; 95% CI: 1.03-2.01) and respiratory tract infections (RR: 1.54; 95% CI: 1.08-2.19) at 4 years of age. However, this association was partially explained by energy </w:t>
            </w:r>
            <w:r w:rsidR="00D12B78" w:rsidRPr="00DB7374">
              <w:rPr>
                <w:rFonts w:ascii="Arial" w:hAnsi="Arial" w:cs="Arial"/>
                <w:color w:val="000000" w:themeColor="text1"/>
                <w:sz w:val="20"/>
                <w:szCs w:val="20"/>
                <w:lang w:val="en-GB"/>
              </w:rPr>
              <w:lastRenderedPageBreak/>
              <w:t>intake After adjustment for total energy intake, high adherence to the “Western” dietary pattern</w:t>
            </w:r>
            <w:r w:rsidR="00D12B78">
              <w:rPr>
                <w:rFonts w:ascii="Arial" w:hAnsi="Arial" w:cs="Arial"/>
                <w:color w:val="000000" w:themeColor="text1"/>
                <w:sz w:val="20"/>
                <w:szCs w:val="20"/>
                <w:lang w:val="en-GB"/>
              </w:rPr>
              <w:t xml:space="preserve"> </w:t>
            </w:r>
            <w:r w:rsidR="00D12B78" w:rsidRPr="00DB7374">
              <w:rPr>
                <w:rFonts w:ascii="Arial" w:hAnsi="Arial" w:cs="Arial"/>
                <w:color w:val="000000" w:themeColor="text1"/>
                <w:sz w:val="20"/>
                <w:szCs w:val="20"/>
                <w:lang w:val="en-GB"/>
              </w:rPr>
              <w:t>remained significantly associated with frequent wheeze (≥ 4) (aRR: 1.47, 95% CI: 1.04-2.07) at 3 years of age and frequent respiratory tract infections (≥ 3) (aRR: 1.46, 95% CI: 1.00-2.13)</w:t>
            </w:r>
            <w:r w:rsidR="00D12B78">
              <w:rPr>
                <w:rFonts w:ascii="Arial" w:hAnsi="Arial" w:cs="Arial"/>
                <w:color w:val="000000" w:themeColor="text1"/>
                <w:sz w:val="20"/>
                <w:szCs w:val="20"/>
                <w:lang w:val="en-GB"/>
              </w:rPr>
              <w:t xml:space="preserve"> </w:t>
            </w:r>
            <w:r w:rsidR="00D12B78" w:rsidRPr="00DB7374">
              <w:rPr>
                <w:rFonts w:ascii="Arial" w:hAnsi="Arial" w:cs="Arial"/>
                <w:color w:val="000000" w:themeColor="text1"/>
                <w:sz w:val="20"/>
                <w:szCs w:val="20"/>
                <w:lang w:val="en-GB"/>
              </w:rPr>
              <w:t>at 4 years of age, but no longer significantly associated with</w:t>
            </w:r>
          </w:p>
          <w:p w14:paraId="516333D5"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shortness of breath up to 4 years of age. Adherence to the “Western” dietary pattern remained not significantly associated with any respiratory symptom at age 2 years or short-term</w:t>
            </w:r>
            <w:r>
              <w:rPr>
                <w:rFonts w:ascii="Arial" w:hAnsi="Arial" w:cs="Arial"/>
                <w:color w:val="000000" w:themeColor="text1"/>
                <w:sz w:val="20"/>
                <w:szCs w:val="20"/>
                <w:lang w:val="en-GB"/>
              </w:rPr>
              <w:t xml:space="preserve"> </w:t>
            </w:r>
            <w:r w:rsidRPr="00DB7374">
              <w:rPr>
                <w:rFonts w:ascii="Arial" w:hAnsi="Arial" w:cs="Arial"/>
                <w:color w:val="000000" w:themeColor="text1"/>
                <w:sz w:val="20"/>
                <w:szCs w:val="20"/>
                <w:lang w:val="en-GB"/>
              </w:rPr>
              <w:t xml:space="preserve">respiratory symptom up to 4 years of age. </w:t>
            </w:r>
          </w:p>
          <w:p w14:paraId="65C84AA4"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p>
          <w:p w14:paraId="4FE474BB"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Adherence to the “Health</w:t>
            </w:r>
          </w:p>
          <w:p w14:paraId="0A5F0D24"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conscious” diet was not significantly associated with respiratory symptoms up to 4 years of age, even after adjustment for total energy intake. Therefore, it does not support a protective effect of a “Health conscious” diet on respiratory outcomes in children younger than 4 years of age.</w:t>
            </w:r>
          </w:p>
        </w:tc>
        <w:tc>
          <w:tcPr>
            <w:tcW w:w="3393" w:type="dxa"/>
          </w:tcPr>
          <w:p w14:paraId="7B87E46F"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lastRenderedPageBreak/>
              <w:t>Confounders taken into account:</w:t>
            </w:r>
          </w:p>
          <w:p w14:paraId="275365AB"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Pr>
                <w:rFonts w:ascii="Arial" w:hAnsi="Arial" w:cs="Arial"/>
                <w:color w:val="000000" w:themeColor="text1"/>
                <w:sz w:val="20"/>
                <w:szCs w:val="20"/>
                <w:lang w:val="en-GB"/>
              </w:rPr>
              <w:t>G</w:t>
            </w:r>
            <w:r w:rsidRPr="00DB7374">
              <w:rPr>
                <w:rFonts w:ascii="Arial" w:hAnsi="Arial" w:cs="Arial"/>
                <w:color w:val="000000" w:themeColor="text1"/>
                <w:sz w:val="20"/>
                <w:szCs w:val="20"/>
                <w:lang w:val="en-GB"/>
              </w:rPr>
              <w:t>ender, gestational age and birth weight, maternal age, maternal socioeconomic status (SES), maternal smoking during pregnancy,</w:t>
            </w:r>
          </w:p>
          <w:p w14:paraId="457027F7" w14:textId="77777777" w:rsidR="00D12B78" w:rsidRPr="00DB7374" w:rsidRDefault="00D12B78" w:rsidP="00C12CB1">
            <w:pPr>
              <w:pStyle w:val="Tablebody"/>
              <w:rPr>
                <w:rFonts w:ascii="Arial" w:hAnsi="Arial" w:cs="Arial"/>
                <w:color w:val="000000" w:themeColor="text1"/>
                <w:sz w:val="20"/>
                <w:szCs w:val="20"/>
                <w:lang w:val="en-GB"/>
              </w:rPr>
            </w:pPr>
            <w:r>
              <w:rPr>
                <w:rFonts w:ascii="Arial" w:hAnsi="Arial" w:cs="Arial"/>
                <w:color w:val="000000" w:themeColor="text1"/>
                <w:sz w:val="20"/>
                <w:szCs w:val="20"/>
                <w:lang w:val="en-GB"/>
              </w:rPr>
              <w:t>M</w:t>
            </w:r>
            <w:r w:rsidRPr="00DB7374">
              <w:rPr>
                <w:rFonts w:ascii="Arial" w:hAnsi="Arial" w:cs="Arial"/>
                <w:color w:val="000000" w:themeColor="text1"/>
                <w:sz w:val="20"/>
                <w:szCs w:val="20"/>
                <w:lang w:val="en-GB"/>
              </w:rPr>
              <w:t>ultiple parities and parental history of atopy</w:t>
            </w:r>
          </w:p>
          <w:p w14:paraId="7AB9F635" w14:textId="77777777" w:rsidR="00D12B78" w:rsidRPr="006F3274" w:rsidRDefault="00D12B78" w:rsidP="00C12CB1">
            <w:pPr>
              <w:pStyle w:val="Tablebody"/>
              <w:rPr>
                <w:rFonts w:ascii="Arial" w:hAnsi="Arial" w:cs="Arial"/>
                <w:b/>
                <w:color w:val="000000" w:themeColor="text1"/>
                <w:sz w:val="20"/>
                <w:szCs w:val="20"/>
              </w:rPr>
            </w:pPr>
            <w:r w:rsidRPr="006F3274">
              <w:rPr>
                <w:rFonts w:ascii="Arial" w:hAnsi="Arial" w:cs="Arial"/>
                <w:b/>
                <w:color w:val="000000" w:themeColor="text1"/>
                <w:sz w:val="20"/>
                <w:szCs w:val="20"/>
              </w:rPr>
              <w:t>Limitations:</w:t>
            </w:r>
          </w:p>
          <w:p w14:paraId="4B275A65"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Several arbitrary decisions are involved in identifying dietary</w:t>
            </w:r>
          </w:p>
          <w:p w14:paraId="3FC3BA5F" w14:textId="77777777" w:rsidR="00D12B78" w:rsidRPr="00DB7374" w:rsidRDefault="00D12B78" w:rsidP="00C12CB1">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patterns by PCA. Decisions on combining food items into food groups, the number of factors</w:t>
            </w:r>
          </w:p>
          <w:p w14:paraId="4D405861" w14:textId="44E64B11" w:rsidR="00C27529" w:rsidRPr="00DB7374" w:rsidRDefault="00D12B78" w:rsidP="00C27529">
            <w:pPr>
              <w:autoSpaceDE w:val="0"/>
              <w:autoSpaceDN w:val="0"/>
              <w:adjustRightInd w:val="0"/>
              <w:rPr>
                <w:rFonts w:ascii="Arial" w:hAnsi="Arial" w:cs="Arial"/>
                <w:color w:val="000000" w:themeColor="text1"/>
                <w:sz w:val="20"/>
                <w:szCs w:val="20"/>
                <w:lang w:val="en-GB"/>
              </w:rPr>
            </w:pPr>
            <w:r w:rsidRPr="00DB7374">
              <w:rPr>
                <w:rFonts w:ascii="Arial" w:hAnsi="Arial" w:cs="Arial"/>
                <w:color w:val="000000" w:themeColor="text1"/>
                <w:sz w:val="20"/>
                <w:szCs w:val="20"/>
                <w:lang w:val="en-GB"/>
              </w:rPr>
              <w:t>to extract, the method of rotation, and the labelling of t</w:t>
            </w:r>
            <w:r w:rsidR="00C27529">
              <w:rPr>
                <w:rFonts w:ascii="Arial" w:hAnsi="Arial" w:cs="Arial"/>
                <w:color w:val="000000" w:themeColor="text1"/>
                <w:sz w:val="20"/>
                <w:szCs w:val="20"/>
                <w:lang w:val="en-GB"/>
              </w:rPr>
              <w:t xml:space="preserve">he components may influence the </w:t>
            </w:r>
            <w:r w:rsidRPr="00DB7374">
              <w:rPr>
                <w:rFonts w:ascii="Arial" w:hAnsi="Arial" w:cs="Arial"/>
                <w:color w:val="000000" w:themeColor="text1"/>
                <w:sz w:val="20"/>
                <w:szCs w:val="20"/>
                <w:lang w:val="en-GB"/>
              </w:rPr>
              <w:t xml:space="preserve">reproducibility of the </w:t>
            </w:r>
            <w:r w:rsidR="00C27529">
              <w:rPr>
                <w:rFonts w:ascii="Arial" w:hAnsi="Arial" w:cs="Arial"/>
                <w:color w:val="000000" w:themeColor="text1"/>
                <w:sz w:val="20"/>
                <w:szCs w:val="20"/>
                <w:lang w:val="en-GB"/>
              </w:rPr>
              <w:t>findings. P</w:t>
            </w:r>
            <w:r w:rsidRPr="00DB7374">
              <w:rPr>
                <w:rFonts w:ascii="Arial" w:hAnsi="Arial" w:cs="Arial"/>
                <w:color w:val="000000" w:themeColor="text1"/>
                <w:sz w:val="20"/>
                <w:szCs w:val="20"/>
                <w:lang w:val="en-GB"/>
              </w:rPr>
              <w:t xml:space="preserve">otential confounders </w:t>
            </w:r>
          </w:p>
          <w:p w14:paraId="388B644B" w14:textId="3561CB3D" w:rsidR="00D12B78" w:rsidRPr="00DB7374" w:rsidRDefault="00C27529" w:rsidP="00C27529">
            <w:pPr>
              <w:autoSpaceDE w:val="0"/>
              <w:autoSpaceDN w:val="0"/>
              <w:adjustRightInd w:val="0"/>
              <w:rPr>
                <w:rFonts w:ascii="Arial" w:hAnsi="Arial" w:cs="Arial"/>
                <w:color w:val="000000" w:themeColor="text1"/>
                <w:sz w:val="20"/>
                <w:szCs w:val="20"/>
                <w:lang w:val="en-GB"/>
              </w:rPr>
            </w:pPr>
            <w:r>
              <w:rPr>
                <w:rFonts w:ascii="Arial" w:hAnsi="Arial" w:cs="Arial"/>
                <w:color w:val="000000" w:themeColor="text1"/>
                <w:sz w:val="20"/>
                <w:szCs w:val="20"/>
                <w:lang w:val="en-GB"/>
              </w:rPr>
              <w:t>could not</w:t>
            </w:r>
            <w:r w:rsidR="00D12B78" w:rsidRPr="00DB7374">
              <w:rPr>
                <w:rFonts w:ascii="Arial" w:hAnsi="Arial" w:cs="Arial"/>
                <w:color w:val="000000" w:themeColor="text1"/>
                <w:sz w:val="20"/>
                <w:szCs w:val="20"/>
                <w:lang w:val="en-GB"/>
              </w:rPr>
              <w:t xml:space="preserve"> be fully excluded thereby final conclusions regarding the</w:t>
            </w:r>
            <w:r w:rsidR="00D12B78">
              <w:rPr>
                <w:rFonts w:ascii="Arial" w:hAnsi="Arial" w:cs="Arial"/>
                <w:color w:val="000000" w:themeColor="text1"/>
                <w:sz w:val="20"/>
                <w:szCs w:val="20"/>
                <w:lang w:val="en-GB"/>
              </w:rPr>
              <w:t xml:space="preserve"> </w:t>
            </w:r>
            <w:r w:rsidR="00D12B78" w:rsidRPr="00DB7374">
              <w:rPr>
                <w:rFonts w:ascii="Arial" w:hAnsi="Arial" w:cs="Arial"/>
                <w:color w:val="000000" w:themeColor="text1"/>
                <w:sz w:val="20"/>
                <w:szCs w:val="20"/>
                <w:lang w:val="en-GB"/>
              </w:rPr>
              <w:t>causality of the study results</w:t>
            </w:r>
            <w:r>
              <w:rPr>
                <w:rFonts w:ascii="Arial" w:hAnsi="Arial" w:cs="Arial"/>
                <w:color w:val="000000" w:themeColor="text1"/>
                <w:sz w:val="20"/>
                <w:szCs w:val="20"/>
                <w:lang w:val="en-GB"/>
              </w:rPr>
              <w:t xml:space="preserve"> were precluded</w:t>
            </w:r>
            <w:r w:rsidR="00D12B78" w:rsidRPr="00DB7374">
              <w:rPr>
                <w:rFonts w:ascii="Arial" w:hAnsi="Arial" w:cs="Arial"/>
                <w:color w:val="000000" w:themeColor="text1"/>
                <w:sz w:val="20"/>
                <w:szCs w:val="20"/>
                <w:lang w:val="en-GB"/>
              </w:rPr>
              <w:t>.</w:t>
            </w:r>
          </w:p>
        </w:tc>
      </w:tr>
    </w:tbl>
    <w:p w14:paraId="064B5DDF" w14:textId="0D9BB829" w:rsidR="00480FC7" w:rsidRDefault="00480FC7" w:rsidP="004A29CA"/>
    <w:p w14:paraId="29F4BF82" w14:textId="77777777" w:rsidR="00D12B78" w:rsidRDefault="00D12B78" w:rsidP="004A29CA"/>
    <w:p w14:paraId="49AB2948" w14:textId="77777777" w:rsidR="00480FC7" w:rsidRDefault="00480FC7" w:rsidP="004A29CA"/>
    <w:p w14:paraId="5DB9DCB6" w14:textId="77777777" w:rsidR="00D12B78" w:rsidRDefault="00D12B78" w:rsidP="00D12B78">
      <w:pPr>
        <w:pStyle w:val="EndNoteBibliography"/>
        <w:ind w:left="720" w:hanging="720"/>
      </w:pPr>
    </w:p>
    <w:p w14:paraId="5F8A89BE" w14:textId="77777777" w:rsidR="00D12B78" w:rsidRDefault="00D12B78" w:rsidP="00D12B78">
      <w:pPr>
        <w:pStyle w:val="EndNoteBibliography"/>
        <w:ind w:left="720" w:hanging="720"/>
      </w:pPr>
    </w:p>
    <w:p w14:paraId="2157DC25" w14:textId="77777777" w:rsidR="00D12B78" w:rsidRDefault="00D12B78" w:rsidP="00D12B78">
      <w:pPr>
        <w:pStyle w:val="EndNoteBibliography"/>
        <w:ind w:left="720" w:hanging="720"/>
      </w:pPr>
    </w:p>
    <w:p w14:paraId="5601C451" w14:textId="77777777" w:rsidR="00D12B78" w:rsidRDefault="00D12B78" w:rsidP="00D12B78">
      <w:pPr>
        <w:pStyle w:val="EndNoteBibliography"/>
        <w:ind w:left="720" w:hanging="720"/>
      </w:pPr>
    </w:p>
    <w:p w14:paraId="3C1FF4BC" w14:textId="77777777" w:rsidR="00D12B78" w:rsidRDefault="00D12B78" w:rsidP="00D12B78">
      <w:pPr>
        <w:pStyle w:val="EndNoteBibliography"/>
        <w:ind w:left="720" w:hanging="720"/>
      </w:pPr>
    </w:p>
    <w:p w14:paraId="6748DBB2" w14:textId="77777777" w:rsidR="00D12B78" w:rsidRDefault="00D12B78" w:rsidP="00D12B78">
      <w:pPr>
        <w:pStyle w:val="EndNoteBibliography"/>
        <w:ind w:left="720" w:hanging="720"/>
      </w:pPr>
    </w:p>
    <w:p w14:paraId="216A57B0" w14:textId="77777777" w:rsidR="00D12B78" w:rsidRDefault="00D12B78" w:rsidP="00D12B78">
      <w:pPr>
        <w:pStyle w:val="EndNoteBibliography"/>
        <w:ind w:left="720" w:hanging="720"/>
      </w:pPr>
    </w:p>
    <w:p w14:paraId="6E3E5A24" w14:textId="77777777" w:rsidR="00D12B78" w:rsidRDefault="00D12B78" w:rsidP="00D12B78">
      <w:pPr>
        <w:pStyle w:val="EndNoteBibliography"/>
        <w:ind w:left="720" w:hanging="720"/>
      </w:pPr>
    </w:p>
    <w:p w14:paraId="67424CE3" w14:textId="77777777" w:rsidR="00D12B78" w:rsidRDefault="00D12B78" w:rsidP="00D12B78">
      <w:pPr>
        <w:pStyle w:val="EndNoteBibliography"/>
        <w:ind w:left="720" w:hanging="720"/>
      </w:pPr>
    </w:p>
    <w:p w14:paraId="2BB8176E" w14:textId="77777777" w:rsidR="00D12B78" w:rsidRDefault="00D12B78" w:rsidP="00D12B78">
      <w:pPr>
        <w:pStyle w:val="EndNoteBibliography"/>
        <w:ind w:left="720" w:hanging="720"/>
      </w:pPr>
    </w:p>
    <w:p w14:paraId="30A6ABCF" w14:textId="77777777" w:rsidR="00D12B78" w:rsidRDefault="00D12B78" w:rsidP="00D12B78">
      <w:pPr>
        <w:pStyle w:val="EndNoteBibliography"/>
        <w:ind w:left="720" w:hanging="720"/>
      </w:pPr>
    </w:p>
    <w:p w14:paraId="4CD289BE" w14:textId="77777777" w:rsidR="00D12B78" w:rsidRDefault="00D12B78" w:rsidP="00D12B78">
      <w:pPr>
        <w:pStyle w:val="EndNoteBibliography"/>
        <w:ind w:left="720" w:hanging="720"/>
      </w:pPr>
    </w:p>
    <w:p w14:paraId="1222D2B8" w14:textId="77777777" w:rsidR="00D12B78" w:rsidRDefault="00D12B78" w:rsidP="00D12B78">
      <w:pPr>
        <w:pStyle w:val="EndNoteBibliography"/>
        <w:ind w:left="720" w:hanging="720"/>
      </w:pPr>
    </w:p>
    <w:p w14:paraId="15FD8EC1" w14:textId="77777777" w:rsidR="00D12B78" w:rsidRDefault="00D12B78" w:rsidP="00D12B78">
      <w:pPr>
        <w:pStyle w:val="EndNoteBibliography"/>
        <w:ind w:left="720" w:hanging="720"/>
      </w:pPr>
    </w:p>
    <w:p w14:paraId="0F95AA38" w14:textId="77777777" w:rsidR="00D12B78" w:rsidRDefault="00D12B78" w:rsidP="00D12B78">
      <w:pPr>
        <w:pStyle w:val="EndNoteBibliography"/>
        <w:ind w:left="720" w:hanging="720"/>
      </w:pPr>
    </w:p>
    <w:p w14:paraId="25B9CE27" w14:textId="77777777" w:rsidR="00D12B78" w:rsidRDefault="00D12B78" w:rsidP="00D12B78">
      <w:pPr>
        <w:pStyle w:val="EndNoteBibliography"/>
        <w:ind w:left="720" w:hanging="720"/>
      </w:pPr>
    </w:p>
    <w:p w14:paraId="2F9F4710" w14:textId="77777777" w:rsidR="00D12B78" w:rsidRDefault="00D12B78" w:rsidP="00D12B78">
      <w:pPr>
        <w:pStyle w:val="EndNoteBibliography"/>
        <w:ind w:left="720" w:hanging="720"/>
      </w:pPr>
    </w:p>
    <w:p w14:paraId="25C8CE42" w14:textId="77777777" w:rsidR="00D12B78" w:rsidRDefault="00D12B78" w:rsidP="00D12B78">
      <w:pPr>
        <w:pStyle w:val="EndNoteBibliography"/>
        <w:ind w:left="720" w:hanging="720"/>
      </w:pPr>
    </w:p>
    <w:p w14:paraId="28A22E02" w14:textId="51BE2CE2" w:rsidR="00B96606" w:rsidRPr="00B96606" w:rsidRDefault="00480FC7" w:rsidP="00B96606">
      <w:pPr>
        <w:pStyle w:val="EndNoteBibliography"/>
        <w:ind w:left="720" w:hanging="720"/>
        <w:rPr>
          <w:noProof/>
        </w:rPr>
      </w:pPr>
      <w:r>
        <w:fldChar w:fldCharType="begin"/>
      </w:r>
      <w:r>
        <w:instrText xml:space="preserve"> ADDIN EN.REFLIST </w:instrText>
      </w:r>
      <w:r>
        <w:fldChar w:fldCharType="separate"/>
      </w:r>
      <w:r w:rsidR="00B96606" w:rsidRPr="00B96606">
        <w:rPr>
          <w:noProof/>
        </w:rPr>
        <w:t xml:space="preserve">42. Castro-Rodriguez JA, Ramirez-Hernandez M, Padilla O, et al. Effect of foods and Mediterranean diet during pregnancy and first years of life on wheezing, rhinitis and dermatitis in preschoolers. </w:t>
      </w:r>
      <w:r w:rsidR="00B96606" w:rsidRPr="00B96606">
        <w:rPr>
          <w:i/>
          <w:noProof/>
        </w:rPr>
        <w:t>Allergol Immunopathol (Madr)</w:t>
      </w:r>
      <w:r w:rsidR="00B96606" w:rsidRPr="00B96606">
        <w:rPr>
          <w:noProof/>
        </w:rPr>
        <w:t xml:space="preserve"> 2016;44(5):400-9. doi: </w:t>
      </w:r>
      <w:hyperlink r:id="rId5" w:history="1">
        <w:r w:rsidR="00B96606" w:rsidRPr="00B96606">
          <w:rPr>
            <w:rStyle w:val="Hyperlink"/>
            <w:noProof/>
          </w:rPr>
          <w:t>https://dx.doi.org/10.1016/j.aller.2015.12.002</w:t>
        </w:r>
      </w:hyperlink>
    </w:p>
    <w:p w14:paraId="4716FE7F" w14:textId="77777777" w:rsidR="00B96606" w:rsidRPr="00B96606" w:rsidRDefault="00B96606" w:rsidP="00B96606">
      <w:pPr>
        <w:pStyle w:val="EndNoteBibliography"/>
        <w:ind w:left="720" w:hanging="720"/>
        <w:rPr>
          <w:noProof/>
        </w:rPr>
      </w:pPr>
      <w:r w:rsidRPr="00B96606">
        <w:rPr>
          <w:noProof/>
        </w:rPr>
        <w:t xml:space="preserve">43. Chatzi L, Garcia R, Roumeliotaki T, et al. Mediterranean diet adherence during pregnancy and risk of wheeze and eczema in the first year of life: INMA (Spain) and RHEA (Greece) mother-child cohort studies. </w:t>
      </w:r>
      <w:r w:rsidRPr="00B96606">
        <w:rPr>
          <w:i/>
          <w:noProof/>
        </w:rPr>
        <w:t>Br J Nutr</w:t>
      </w:r>
      <w:r w:rsidRPr="00B96606">
        <w:rPr>
          <w:noProof/>
        </w:rPr>
        <w:t xml:space="preserve"> 2013;110(11):2058-68. doi: 10.1017/S0007114513001426</w:t>
      </w:r>
    </w:p>
    <w:p w14:paraId="0063F51B" w14:textId="77777777" w:rsidR="00B96606" w:rsidRPr="00B96606" w:rsidRDefault="00B96606" w:rsidP="00B96606">
      <w:pPr>
        <w:pStyle w:val="EndNoteBibliography"/>
        <w:ind w:left="720" w:hanging="720"/>
        <w:rPr>
          <w:noProof/>
        </w:rPr>
      </w:pPr>
      <w:r w:rsidRPr="00B96606">
        <w:rPr>
          <w:noProof/>
        </w:rPr>
        <w:t xml:space="preserve">44. Chatzi L, Torrent M, Romieu I, et al. Mediterranean diet in pregnancy is protective for wheeze and atopy in childhood. </w:t>
      </w:r>
      <w:r w:rsidRPr="00B96606">
        <w:rPr>
          <w:i/>
          <w:noProof/>
        </w:rPr>
        <w:t>Thorax</w:t>
      </w:r>
      <w:r w:rsidRPr="00B96606">
        <w:rPr>
          <w:noProof/>
        </w:rPr>
        <w:t xml:space="preserve"> 2008;63(6):507-13. doi: 10.1136/thx.2007.081745</w:t>
      </w:r>
    </w:p>
    <w:p w14:paraId="31FE49E2" w14:textId="77777777" w:rsidR="00B96606" w:rsidRPr="00B96606" w:rsidRDefault="00B96606" w:rsidP="00B96606">
      <w:pPr>
        <w:pStyle w:val="EndNoteBibliography"/>
        <w:ind w:left="720" w:hanging="720"/>
        <w:rPr>
          <w:noProof/>
        </w:rPr>
      </w:pPr>
      <w:r w:rsidRPr="00B96606">
        <w:rPr>
          <w:noProof/>
        </w:rPr>
        <w:t xml:space="preserve">45. Lange NE, Rifas-Shiman SL, Camargo CA, Jr., et al. Maternal dietary pattern during pregnancy is not associated with recurrent wheeze in children. </w:t>
      </w:r>
      <w:r w:rsidRPr="00B96606">
        <w:rPr>
          <w:i/>
          <w:noProof/>
        </w:rPr>
        <w:t>J Allergy Clin Immunol</w:t>
      </w:r>
      <w:r w:rsidRPr="00B96606">
        <w:rPr>
          <w:noProof/>
        </w:rPr>
        <w:t xml:space="preserve"> 2010;126(2):250-5, 55 e1-4. doi: 10.1016/j.jaci.2010.05.009</w:t>
      </w:r>
    </w:p>
    <w:p w14:paraId="366E0532" w14:textId="52B27A44" w:rsidR="00B96606" w:rsidRPr="00B96606" w:rsidRDefault="00B96606" w:rsidP="00B96606">
      <w:pPr>
        <w:pStyle w:val="EndNoteBibliography"/>
        <w:ind w:left="720" w:hanging="720"/>
        <w:rPr>
          <w:noProof/>
        </w:rPr>
      </w:pPr>
      <w:r w:rsidRPr="00B96606">
        <w:rPr>
          <w:noProof/>
        </w:rPr>
        <w:t xml:space="preserve">46. Loo EXL, Ong L, Goh A, et al. Effect of Maternal Dietary Patterns during Pregnancy on Self-Reported Allergic Diseases in the First 3 Years of Life: Results from the GUSTO Study. </w:t>
      </w:r>
      <w:r w:rsidRPr="00B96606">
        <w:rPr>
          <w:i/>
          <w:noProof/>
        </w:rPr>
        <w:t>International Archives of Allergy &amp; Immunology</w:t>
      </w:r>
      <w:r w:rsidRPr="00B96606">
        <w:rPr>
          <w:noProof/>
        </w:rPr>
        <w:t xml:space="preserve"> 2017;173(2):105-13. doi: </w:t>
      </w:r>
      <w:hyperlink r:id="rId6" w:history="1">
        <w:r w:rsidRPr="00B96606">
          <w:rPr>
            <w:rStyle w:val="Hyperlink"/>
            <w:noProof/>
          </w:rPr>
          <w:t>https://dx.doi.org/10.1159/000475497</w:t>
        </w:r>
      </w:hyperlink>
    </w:p>
    <w:p w14:paraId="6799E415" w14:textId="77777777" w:rsidR="00B96606" w:rsidRPr="00B96606" w:rsidRDefault="00B96606" w:rsidP="00B96606">
      <w:pPr>
        <w:pStyle w:val="EndNoteBibliography"/>
        <w:ind w:left="720" w:hanging="720"/>
        <w:rPr>
          <w:noProof/>
        </w:rPr>
      </w:pPr>
      <w:r w:rsidRPr="00B96606">
        <w:rPr>
          <w:noProof/>
        </w:rPr>
        <w:t xml:space="preserve">47. Miyake Y, Okubo H, Sasaki S, et al. Maternal dietary patterns during pregnancy and risk of wheeze and eczema in Japanese infants aged 16-24 months: the Osaka Maternal and Child Health Study. </w:t>
      </w:r>
      <w:r w:rsidRPr="00B96606">
        <w:rPr>
          <w:i/>
          <w:noProof/>
        </w:rPr>
        <w:t>Pediatr Allergy Immunol</w:t>
      </w:r>
      <w:r w:rsidRPr="00B96606">
        <w:rPr>
          <w:noProof/>
        </w:rPr>
        <w:t xml:space="preserve"> 2011;22(7):734-41. doi: 10.1111/j.1399-3038.2011.01176.x</w:t>
      </w:r>
    </w:p>
    <w:p w14:paraId="65A7BDF2" w14:textId="77777777" w:rsidR="00B96606" w:rsidRPr="00B96606" w:rsidRDefault="00B96606" w:rsidP="00B96606">
      <w:pPr>
        <w:pStyle w:val="EndNoteBibliography"/>
        <w:ind w:left="720" w:hanging="720"/>
        <w:rPr>
          <w:noProof/>
        </w:rPr>
      </w:pPr>
      <w:r w:rsidRPr="00B96606">
        <w:rPr>
          <w:noProof/>
        </w:rPr>
        <w:t xml:space="preserve">48. Moonesinghe H, Patil VK, Dean T, et al. Association between healthy eating in pregnancy and allergic status of the offspring in childhood. </w:t>
      </w:r>
      <w:r w:rsidRPr="00B96606">
        <w:rPr>
          <w:i/>
          <w:noProof/>
        </w:rPr>
        <w:t>Ann Allergy Asthma Immunol</w:t>
      </w:r>
      <w:r w:rsidRPr="00B96606">
        <w:rPr>
          <w:noProof/>
        </w:rPr>
        <w:t xml:space="preserve"> 2016;116(2):163-5. doi: 10.1016/j.anai.2015.11.005</w:t>
      </w:r>
    </w:p>
    <w:p w14:paraId="57F692A5" w14:textId="77777777" w:rsidR="00B96606" w:rsidRPr="00B96606" w:rsidRDefault="00B96606" w:rsidP="00B96606">
      <w:pPr>
        <w:pStyle w:val="EndNoteBibliography"/>
        <w:ind w:left="720" w:hanging="720"/>
        <w:rPr>
          <w:noProof/>
        </w:rPr>
      </w:pPr>
      <w:r w:rsidRPr="00B96606">
        <w:rPr>
          <w:noProof/>
        </w:rPr>
        <w:t xml:space="preserve">49. Shaheen SO, Northstone K, Newson RB, et al. Dietary patterns in pregnancy and respiratory and atopic outcomes in childhood. </w:t>
      </w:r>
      <w:r w:rsidRPr="00B96606">
        <w:rPr>
          <w:i/>
          <w:noProof/>
        </w:rPr>
        <w:t>Thorax</w:t>
      </w:r>
      <w:r w:rsidRPr="00B96606">
        <w:rPr>
          <w:noProof/>
        </w:rPr>
        <w:t xml:space="preserve"> 2009;64(5):411-7. doi: 10.1136/thx.2008.104703</w:t>
      </w:r>
    </w:p>
    <w:p w14:paraId="4E3CABD8" w14:textId="77777777" w:rsidR="00B96606" w:rsidRPr="00B96606" w:rsidRDefault="00B96606" w:rsidP="00B96606">
      <w:pPr>
        <w:pStyle w:val="EndNoteBibliography"/>
        <w:ind w:left="720" w:hanging="720"/>
        <w:rPr>
          <w:noProof/>
        </w:rPr>
      </w:pPr>
      <w:r w:rsidRPr="00B96606">
        <w:rPr>
          <w:noProof/>
        </w:rPr>
        <w:t xml:space="preserve">50. Calatayud-Saez FM, Calatayud Moscoso Del Prado B, Gallego Fernandez-Pacheco JG, et al. Mediterranean diet and childhood asthma. </w:t>
      </w:r>
      <w:r w:rsidRPr="00B96606">
        <w:rPr>
          <w:i/>
          <w:noProof/>
        </w:rPr>
        <w:t>Allergol Immunopathol (Madr)</w:t>
      </w:r>
      <w:r w:rsidRPr="00B96606">
        <w:rPr>
          <w:noProof/>
        </w:rPr>
        <w:t xml:space="preserve"> 2016;44(2):99-105. doi: 10.1016/j.aller.2015.04.007 [published Online First: 2015/08/19]</w:t>
      </w:r>
    </w:p>
    <w:p w14:paraId="4605F540" w14:textId="77777777" w:rsidR="00B96606" w:rsidRPr="00B96606" w:rsidRDefault="00B96606" w:rsidP="00B96606">
      <w:pPr>
        <w:pStyle w:val="EndNoteBibliography"/>
        <w:ind w:left="720" w:hanging="720"/>
        <w:rPr>
          <w:noProof/>
        </w:rPr>
      </w:pPr>
      <w:r w:rsidRPr="00B96606">
        <w:rPr>
          <w:noProof/>
        </w:rPr>
        <w:t xml:space="preserve">51. Grigoropoulou D, Priftis KN, Yannakoulia M, et al. Urban environment adherence to the Mediterranean diet and prevalence of asthma symptoms among 10- to 12-year-old children: The Physical Activity, Nutrition, and Allergies in Children Examined in Athens study. </w:t>
      </w:r>
      <w:r w:rsidRPr="00B96606">
        <w:rPr>
          <w:i/>
          <w:noProof/>
        </w:rPr>
        <w:t>Allergy Asthma Proc</w:t>
      </w:r>
      <w:r w:rsidRPr="00B96606">
        <w:rPr>
          <w:noProof/>
        </w:rPr>
        <w:t xml:space="preserve"> 2011;32(5):351-8. doi: 10.2500/aap.2011.32.3463 [published Online First: 2011/12/27]</w:t>
      </w:r>
    </w:p>
    <w:p w14:paraId="3A291D20" w14:textId="77777777" w:rsidR="00B96606" w:rsidRPr="00B96606" w:rsidRDefault="00B96606" w:rsidP="00B96606">
      <w:pPr>
        <w:pStyle w:val="EndNoteBibliography"/>
        <w:ind w:left="720" w:hanging="720"/>
        <w:rPr>
          <w:noProof/>
        </w:rPr>
      </w:pPr>
      <w:r w:rsidRPr="00B96606">
        <w:rPr>
          <w:noProof/>
        </w:rPr>
        <w:t xml:space="preserve">52. Alphantonogeorgos G, Panagiotakos DB, Grigoropoulou D, et al. Investigating the associations between Mediterranean diet, physical activity and living environment with childhood asthma using path analysis. </w:t>
      </w:r>
      <w:r w:rsidRPr="00B96606">
        <w:rPr>
          <w:i/>
          <w:noProof/>
        </w:rPr>
        <w:t>Endocr Metab Immune Disord Drug Targets</w:t>
      </w:r>
      <w:r w:rsidRPr="00B96606">
        <w:rPr>
          <w:noProof/>
        </w:rPr>
        <w:t xml:space="preserve"> 2014;14(3):226-33. [published Online First: 2014/09/02]</w:t>
      </w:r>
    </w:p>
    <w:p w14:paraId="0D551D86" w14:textId="77777777" w:rsidR="00B96606" w:rsidRPr="00B96606" w:rsidRDefault="00B96606" w:rsidP="00B96606">
      <w:pPr>
        <w:pStyle w:val="EndNoteBibliography"/>
        <w:ind w:left="720" w:hanging="720"/>
        <w:rPr>
          <w:noProof/>
        </w:rPr>
      </w:pPr>
      <w:r w:rsidRPr="00B96606">
        <w:rPr>
          <w:noProof/>
        </w:rPr>
        <w:t xml:space="preserve">53. Arvaniti F, Priftis KN, Papadimitriou A, et al. Adherence to the Mediterranean type of diet is associated with lower prevalence of asthma symptoms, among 10-12 years old children: the PANACEA study. </w:t>
      </w:r>
      <w:r w:rsidRPr="00B96606">
        <w:rPr>
          <w:i/>
          <w:noProof/>
        </w:rPr>
        <w:t>Pediatr Allergy Immunol</w:t>
      </w:r>
      <w:r w:rsidRPr="00B96606">
        <w:rPr>
          <w:noProof/>
        </w:rPr>
        <w:t xml:space="preserve"> 2011;22(3):283-9. doi: 10.1111/j.1399-3038.2010.01113.x [published Online First: 2011/04/05]</w:t>
      </w:r>
    </w:p>
    <w:p w14:paraId="72BD6355" w14:textId="77777777" w:rsidR="00B96606" w:rsidRPr="00B96606" w:rsidRDefault="00B96606" w:rsidP="00B96606">
      <w:pPr>
        <w:pStyle w:val="EndNoteBibliography"/>
        <w:ind w:left="720" w:hanging="720"/>
        <w:rPr>
          <w:noProof/>
        </w:rPr>
      </w:pPr>
      <w:r w:rsidRPr="00B96606">
        <w:rPr>
          <w:noProof/>
        </w:rPr>
        <w:t xml:space="preserve">54. Arvaniti F, Priftis KN, Papadimitriou A, et al. Salty-snack eating, television or video-game viewing, and asthma symptoms among 10- to 12-year-old children: the PANACEA study. </w:t>
      </w:r>
      <w:r w:rsidRPr="00B96606">
        <w:rPr>
          <w:i/>
          <w:noProof/>
        </w:rPr>
        <w:t>J Am Diet Assoc</w:t>
      </w:r>
      <w:r w:rsidRPr="00B96606">
        <w:rPr>
          <w:noProof/>
        </w:rPr>
        <w:t xml:space="preserve"> 2011;111(2):251-7. doi: 10.1016/j.jada.2010.10.051 [published Online First: 2011/01/29]</w:t>
      </w:r>
    </w:p>
    <w:p w14:paraId="3640936B" w14:textId="77777777" w:rsidR="00B96606" w:rsidRPr="00B96606" w:rsidRDefault="00B96606" w:rsidP="00B96606">
      <w:pPr>
        <w:pStyle w:val="EndNoteBibliography"/>
        <w:ind w:left="720" w:hanging="720"/>
        <w:rPr>
          <w:noProof/>
        </w:rPr>
      </w:pPr>
      <w:r w:rsidRPr="00B96606">
        <w:rPr>
          <w:noProof/>
        </w:rPr>
        <w:t xml:space="preserve">55. Chatzi L, Apostolaki G, Bibakis I, et al. Protective effect of fruits, vegetables and the Mediterranean diet on asthma and allergies among children in Crete. </w:t>
      </w:r>
      <w:r w:rsidRPr="00B96606">
        <w:rPr>
          <w:i/>
          <w:noProof/>
        </w:rPr>
        <w:t>Thorax</w:t>
      </w:r>
      <w:r w:rsidRPr="00B96606">
        <w:rPr>
          <w:noProof/>
        </w:rPr>
        <w:t xml:space="preserve"> 2007;62(8):677-83. doi: 10.1136/thx.2006.069419 [published Online First: 2007/04/07]</w:t>
      </w:r>
    </w:p>
    <w:p w14:paraId="7D52FBAC" w14:textId="77777777" w:rsidR="00B96606" w:rsidRPr="00B96606" w:rsidRDefault="00B96606" w:rsidP="00B96606">
      <w:pPr>
        <w:pStyle w:val="EndNoteBibliography"/>
        <w:ind w:left="720" w:hanging="720"/>
        <w:rPr>
          <w:noProof/>
        </w:rPr>
      </w:pPr>
      <w:r w:rsidRPr="00B96606">
        <w:rPr>
          <w:noProof/>
        </w:rPr>
        <w:lastRenderedPageBreak/>
        <w:t xml:space="preserve">56. Chatzi L, Torrent M, Romieu I, et al. Diet, wheeze, and atopy in school children in Menorca, Spain. </w:t>
      </w:r>
      <w:r w:rsidRPr="00B96606">
        <w:rPr>
          <w:i/>
          <w:noProof/>
        </w:rPr>
        <w:t>Pediatr Allergy Immunol</w:t>
      </w:r>
      <w:r w:rsidRPr="00B96606">
        <w:rPr>
          <w:noProof/>
        </w:rPr>
        <w:t xml:space="preserve"> 2007;18(6):480-5. doi: 10.1111/j.1399-3038.2007.00596.x [published Online First: 2007/08/08]</w:t>
      </w:r>
    </w:p>
    <w:p w14:paraId="3EECC35A" w14:textId="77777777" w:rsidR="00B96606" w:rsidRPr="00B96606" w:rsidRDefault="00B96606" w:rsidP="00B96606">
      <w:pPr>
        <w:pStyle w:val="EndNoteBibliography"/>
        <w:ind w:left="720" w:hanging="720"/>
        <w:rPr>
          <w:noProof/>
        </w:rPr>
      </w:pPr>
      <w:r w:rsidRPr="00B96606">
        <w:rPr>
          <w:noProof/>
        </w:rPr>
        <w:t xml:space="preserve">57. Castro-Rodriguez JA, Garcia-Marcos L. What Are the Effects of a Mediterranean Diet on Allergies and Asthma in Children? </w:t>
      </w:r>
      <w:r w:rsidRPr="00B96606">
        <w:rPr>
          <w:i/>
          <w:noProof/>
        </w:rPr>
        <w:t>Front Pediatr</w:t>
      </w:r>
      <w:r w:rsidRPr="00B96606">
        <w:rPr>
          <w:noProof/>
        </w:rPr>
        <w:t xml:space="preserve"> 2017;5:72. doi: 10.3389/fped.2017.00072 [published Online First: 2017/05/10]</w:t>
      </w:r>
    </w:p>
    <w:p w14:paraId="7150C2AE" w14:textId="77777777" w:rsidR="00B96606" w:rsidRPr="00B96606" w:rsidRDefault="00B96606" w:rsidP="00B96606">
      <w:pPr>
        <w:pStyle w:val="EndNoteBibliography"/>
        <w:ind w:left="720" w:hanging="720"/>
        <w:rPr>
          <w:noProof/>
        </w:rPr>
      </w:pPr>
      <w:r w:rsidRPr="00B96606">
        <w:rPr>
          <w:noProof/>
        </w:rPr>
        <w:t xml:space="preserve">58. Trichopoulou A, Kouris-Blazos A, Wahlqvist ML, et al. Diet and overall survival in elderly people. </w:t>
      </w:r>
      <w:r w:rsidRPr="00B96606">
        <w:rPr>
          <w:i/>
          <w:noProof/>
        </w:rPr>
        <w:t>Bmj</w:t>
      </w:r>
      <w:r w:rsidRPr="00B96606">
        <w:rPr>
          <w:noProof/>
        </w:rPr>
        <w:t xml:space="preserve"> 1995;311(7018):1457-60. [published Online First: 1995/12/02]</w:t>
      </w:r>
    </w:p>
    <w:p w14:paraId="18B2050E" w14:textId="77777777" w:rsidR="00B96606" w:rsidRPr="00B96606" w:rsidRDefault="00B96606" w:rsidP="00B96606">
      <w:pPr>
        <w:pStyle w:val="EndNoteBibliography"/>
        <w:ind w:left="720" w:hanging="720"/>
        <w:rPr>
          <w:noProof/>
        </w:rPr>
      </w:pPr>
      <w:r w:rsidRPr="00B96606">
        <w:rPr>
          <w:noProof/>
        </w:rPr>
        <w:t xml:space="preserve">59. de Batlle J, Garcia-Aymerich J, Barraza-Villarreal A, et al. Mediterranean diet is associated with reduced asthma and rhinitis in Mexican children. </w:t>
      </w:r>
      <w:r w:rsidRPr="00B96606">
        <w:rPr>
          <w:i/>
          <w:noProof/>
        </w:rPr>
        <w:t>Allergy</w:t>
      </w:r>
      <w:r w:rsidRPr="00B96606">
        <w:rPr>
          <w:noProof/>
        </w:rPr>
        <w:t xml:space="preserve"> 2008;63(10):1310-6. doi: 10.1111/j.1398-9995.2008.01722.x</w:t>
      </w:r>
    </w:p>
    <w:p w14:paraId="447A8439" w14:textId="3145CAEF" w:rsidR="00B96606" w:rsidRPr="00B96606" w:rsidRDefault="00B96606" w:rsidP="00B96606">
      <w:pPr>
        <w:pStyle w:val="EndNoteBibliography"/>
        <w:ind w:left="720" w:hanging="720"/>
        <w:rPr>
          <w:noProof/>
        </w:rPr>
      </w:pPr>
      <w:r w:rsidRPr="00B96606">
        <w:rPr>
          <w:noProof/>
        </w:rPr>
        <w:t xml:space="preserve">60. Garcia-Marcos L, Robertson CF, Ross Anderson H, et al. Does migration affect asthma, rhinoconjunctivitis and eczema prevalence? Global findings from the international study of asthma and allergies in childhood. </w:t>
      </w:r>
      <w:r w:rsidRPr="00B96606">
        <w:rPr>
          <w:i/>
          <w:noProof/>
        </w:rPr>
        <w:t>Int J Epidemiol</w:t>
      </w:r>
      <w:r w:rsidRPr="00B96606">
        <w:rPr>
          <w:noProof/>
        </w:rPr>
        <w:t xml:space="preserve"> 2014;43(6):1846-54. doi: </w:t>
      </w:r>
      <w:hyperlink r:id="rId7" w:history="1">
        <w:r w:rsidRPr="00B96606">
          <w:rPr>
            <w:rStyle w:val="Hyperlink"/>
            <w:noProof/>
          </w:rPr>
          <w:t>https://dx.doi.org/10.1093/ije/dyu145</w:t>
        </w:r>
      </w:hyperlink>
    </w:p>
    <w:p w14:paraId="52A6E18E" w14:textId="77777777" w:rsidR="00B96606" w:rsidRPr="00B96606" w:rsidRDefault="00B96606" w:rsidP="00B96606">
      <w:pPr>
        <w:pStyle w:val="EndNoteBibliography"/>
        <w:ind w:left="720" w:hanging="720"/>
        <w:rPr>
          <w:noProof/>
        </w:rPr>
      </w:pPr>
      <w:r w:rsidRPr="00B96606">
        <w:rPr>
          <w:noProof/>
        </w:rPr>
        <w:t xml:space="preserve">61. Suarez-Varela MM, Alvarez LG, Kogan MD, et al. Diet and prevalence of atopic eczema in 6 to 7-year-old schoolchildren in Spain: ISAAC phase III. </w:t>
      </w:r>
      <w:r w:rsidRPr="00B96606">
        <w:rPr>
          <w:i/>
          <w:noProof/>
        </w:rPr>
        <w:t>J Investig Allergol Clin Immunol</w:t>
      </w:r>
      <w:r w:rsidRPr="00B96606">
        <w:rPr>
          <w:noProof/>
        </w:rPr>
        <w:t xml:space="preserve"> 2010;20(6):469-75. [published Online First: 2011/01/20]</w:t>
      </w:r>
    </w:p>
    <w:p w14:paraId="7E8F467A" w14:textId="77777777" w:rsidR="00B96606" w:rsidRPr="00B96606" w:rsidRDefault="00B96606" w:rsidP="00B96606">
      <w:pPr>
        <w:pStyle w:val="EndNoteBibliography"/>
        <w:ind w:left="720" w:hanging="720"/>
        <w:rPr>
          <w:noProof/>
        </w:rPr>
      </w:pPr>
      <w:r w:rsidRPr="00B96606">
        <w:rPr>
          <w:noProof/>
        </w:rPr>
        <w:t xml:space="preserve">62. Garcia-Marcos L, Canflanca IM, Garrido JB, et al. Relationship of asthma and rhinoconjunctivitis with obesity, exercise and Mediterranean diet in Spanish schoolchildren. </w:t>
      </w:r>
      <w:r w:rsidRPr="00B96606">
        <w:rPr>
          <w:i/>
          <w:noProof/>
        </w:rPr>
        <w:t>Thorax</w:t>
      </w:r>
      <w:r w:rsidRPr="00B96606">
        <w:rPr>
          <w:noProof/>
        </w:rPr>
        <w:t xml:space="preserve"> 2007;62(6):503-8. doi: 10.1136/thx.2006.060020 [published Online First: 2007/01/26]</w:t>
      </w:r>
    </w:p>
    <w:p w14:paraId="7500A66A" w14:textId="77777777" w:rsidR="00B96606" w:rsidRPr="00B96606" w:rsidRDefault="00B96606" w:rsidP="00B96606">
      <w:pPr>
        <w:pStyle w:val="EndNoteBibliography"/>
        <w:ind w:left="720" w:hanging="720"/>
        <w:rPr>
          <w:noProof/>
        </w:rPr>
      </w:pPr>
      <w:r w:rsidRPr="00B96606">
        <w:rPr>
          <w:noProof/>
        </w:rPr>
        <w:t xml:space="preserve">63. Tamay Z, Akcay A, Ergin A, et al. Dietary habits and prevalence of allergic rhinitis in 6 to 7-year-old schoolchildren in Turkey. </w:t>
      </w:r>
      <w:r w:rsidRPr="00B96606">
        <w:rPr>
          <w:i/>
          <w:noProof/>
        </w:rPr>
        <w:t>Allergol Int</w:t>
      </w:r>
      <w:r w:rsidRPr="00B96606">
        <w:rPr>
          <w:noProof/>
        </w:rPr>
        <w:t xml:space="preserve"> 2014;63(4):553-62. doi: 10.2332/allergolint.13-OA-0661 [published Online First: 2014/07/25]</w:t>
      </w:r>
    </w:p>
    <w:p w14:paraId="004A7956" w14:textId="77777777" w:rsidR="00B96606" w:rsidRPr="00B96606" w:rsidRDefault="00B96606" w:rsidP="00B96606">
      <w:pPr>
        <w:pStyle w:val="EndNoteBibliography"/>
        <w:ind w:left="720" w:hanging="720"/>
        <w:rPr>
          <w:noProof/>
        </w:rPr>
      </w:pPr>
      <w:r w:rsidRPr="00B96606">
        <w:rPr>
          <w:noProof/>
        </w:rPr>
        <w:t xml:space="preserve">64. Akcay A, Tamay Z, Hocaoglu AB, et al. Risk factors affecting asthma prevalence in adolescents living in Istanbul, Turkey. </w:t>
      </w:r>
      <w:r w:rsidRPr="00B96606">
        <w:rPr>
          <w:i/>
          <w:noProof/>
        </w:rPr>
        <w:t>Allergol Immunopathol (Madr)</w:t>
      </w:r>
      <w:r w:rsidRPr="00B96606">
        <w:rPr>
          <w:noProof/>
        </w:rPr>
        <w:t xml:space="preserve"> 2014;42(5):449-58. doi: 10.1016/j.aller.2013.05.005 [published Online First: 2013/08/24]</w:t>
      </w:r>
    </w:p>
    <w:p w14:paraId="0EC54BED" w14:textId="12607792" w:rsidR="00B96606" w:rsidRPr="00B96606" w:rsidRDefault="00B96606" w:rsidP="00B96606">
      <w:pPr>
        <w:pStyle w:val="EndNoteBibliography"/>
        <w:ind w:left="720" w:hanging="720"/>
        <w:rPr>
          <w:noProof/>
        </w:rPr>
      </w:pPr>
      <w:r w:rsidRPr="00B96606">
        <w:rPr>
          <w:noProof/>
        </w:rPr>
        <w:t xml:space="preserve">65. Rice JL, Romero KM, Galvez Davila RM, et al. Association Between Adherence to the Mediterranean Diet and Asthma in Peruvian Children. </w:t>
      </w:r>
      <w:r w:rsidRPr="00B96606">
        <w:rPr>
          <w:i/>
          <w:noProof/>
        </w:rPr>
        <w:t>Lung</w:t>
      </w:r>
      <w:r w:rsidRPr="00B96606">
        <w:rPr>
          <w:noProof/>
        </w:rPr>
        <w:t xml:space="preserve"> 2015;193(6):893-9. doi: </w:t>
      </w:r>
      <w:hyperlink r:id="rId8" w:history="1">
        <w:r w:rsidRPr="00B96606">
          <w:rPr>
            <w:rStyle w:val="Hyperlink"/>
            <w:noProof/>
          </w:rPr>
          <w:t>https://dx.doi.org/10.1007/s00408-015-9792-9</w:t>
        </w:r>
      </w:hyperlink>
    </w:p>
    <w:p w14:paraId="6C52892F" w14:textId="77777777" w:rsidR="00B96606" w:rsidRPr="00B96606" w:rsidRDefault="00B96606" w:rsidP="00B96606">
      <w:pPr>
        <w:pStyle w:val="EndNoteBibliography"/>
        <w:ind w:left="720" w:hanging="720"/>
        <w:rPr>
          <w:noProof/>
        </w:rPr>
      </w:pPr>
      <w:r w:rsidRPr="00B96606">
        <w:rPr>
          <w:noProof/>
        </w:rPr>
        <w:t xml:space="preserve">66. Silveira DH, Zhang L, Prietsch SO, et al. Association between dietary habits and asthma severity in children. </w:t>
      </w:r>
      <w:r w:rsidRPr="00B96606">
        <w:rPr>
          <w:i/>
          <w:noProof/>
        </w:rPr>
        <w:t>Indian Pediatr</w:t>
      </w:r>
      <w:r w:rsidRPr="00B96606">
        <w:rPr>
          <w:noProof/>
        </w:rPr>
        <w:t xml:space="preserve"> 2015;52(1):25-30.</w:t>
      </w:r>
    </w:p>
    <w:p w14:paraId="3B7845E6" w14:textId="0D085F2B" w:rsidR="00B96606" w:rsidRPr="00B96606" w:rsidRDefault="00B96606" w:rsidP="00B96606">
      <w:pPr>
        <w:pStyle w:val="EndNoteBibliography"/>
        <w:ind w:left="720" w:hanging="720"/>
        <w:rPr>
          <w:noProof/>
        </w:rPr>
      </w:pPr>
      <w:r w:rsidRPr="00B96606">
        <w:rPr>
          <w:noProof/>
        </w:rPr>
        <w:t xml:space="preserve">67. Romieu I, Barraza-Villarreal A, Escamilla-Nunez C, et al. Dietary intake, lung function and airway inflammation in Mexico City school children exposed to air pollutants. </w:t>
      </w:r>
      <w:r w:rsidRPr="00B96606">
        <w:rPr>
          <w:i/>
          <w:noProof/>
        </w:rPr>
        <w:t>Respir Res</w:t>
      </w:r>
      <w:r w:rsidRPr="00B96606">
        <w:rPr>
          <w:noProof/>
        </w:rPr>
        <w:t xml:space="preserve"> 2009;10:122. doi: </w:t>
      </w:r>
      <w:hyperlink r:id="rId9" w:history="1">
        <w:r w:rsidRPr="00B96606">
          <w:rPr>
            <w:rStyle w:val="Hyperlink"/>
            <w:noProof/>
          </w:rPr>
          <w:t>https://dx.doi.org/10.1186/1465-9921-10-122</w:t>
        </w:r>
      </w:hyperlink>
    </w:p>
    <w:p w14:paraId="76AB0229" w14:textId="77777777" w:rsidR="00B96606" w:rsidRPr="00B96606" w:rsidRDefault="00B96606" w:rsidP="00B96606">
      <w:pPr>
        <w:pStyle w:val="EndNoteBibliography"/>
        <w:ind w:left="720" w:hanging="720"/>
        <w:rPr>
          <w:noProof/>
        </w:rPr>
      </w:pPr>
      <w:r w:rsidRPr="00B96606">
        <w:rPr>
          <w:noProof/>
        </w:rPr>
        <w:t xml:space="preserve">68. Nagel G, Weinmayr G, Kleiner A, et al. Effect of diet on asthma and allergic sensitisation in the International Study on Allergies and Asthma in Childhood (ISAAC) Phase Two. </w:t>
      </w:r>
      <w:r w:rsidRPr="00B96606">
        <w:rPr>
          <w:i/>
          <w:noProof/>
        </w:rPr>
        <w:t>Thorax</w:t>
      </w:r>
      <w:r w:rsidRPr="00B96606">
        <w:rPr>
          <w:noProof/>
        </w:rPr>
        <w:t xml:space="preserve"> 2010;65(6):516-22. doi: 10.1136/thx.2009.128256 [published Online First: 2010/06/05]</w:t>
      </w:r>
    </w:p>
    <w:p w14:paraId="0DDAE036" w14:textId="77777777" w:rsidR="00B96606" w:rsidRPr="00B96606" w:rsidRDefault="00B96606" w:rsidP="00B96606">
      <w:pPr>
        <w:pStyle w:val="EndNoteBibliography"/>
        <w:ind w:left="720" w:hanging="720"/>
        <w:rPr>
          <w:noProof/>
        </w:rPr>
      </w:pPr>
      <w:r w:rsidRPr="00B96606">
        <w:rPr>
          <w:noProof/>
        </w:rPr>
        <w:t xml:space="preserve">69. Gonzalez Barcala FJ, Pertega S, Bamonde L, et al. Mediterranean diet and asthma in Spanish schoolchildren. </w:t>
      </w:r>
      <w:r w:rsidRPr="00B96606">
        <w:rPr>
          <w:i/>
          <w:noProof/>
        </w:rPr>
        <w:t>Pediatr Allergy Immunol</w:t>
      </w:r>
      <w:r w:rsidRPr="00B96606">
        <w:rPr>
          <w:noProof/>
        </w:rPr>
        <w:t xml:space="preserve"> 2010;21(7):1021-7. doi: 10.1111/j.1399-3038.2010.01080.x [published Online First: 2010/06/22]</w:t>
      </w:r>
    </w:p>
    <w:p w14:paraId="7F30B8E9" w14:textId="77777777" w:rsidR="00B96606" w:rsidRPr="00B96606" w:rsidRDefault="00B96606" w:rsidP="00B96606">
      <w:pPr>
        <w:pStyle w:val="EndNoteBibliography"/>
        <w:ind w:left="720" w:hanging="720"/>
        <w:rPr>
          <w:noProof/>
        </w:rPr>
      </w:pPr>
      <w:r w:rsidRPr="00B96606">
        <w:rPr>
          <w:noProof/>
        </w:rPr>
        <w:t xml:space="preserve">70. de Cassia Ribeiro Silva R, Assis AM, Cruz AA, et al. Dietary Patterns and Wheezing in the Midst of Nutritional Transition: A Study in Brazil. </w:t>
      </w:r>
      <w:r w:rsidRPr="00B96606">
        <w:rPr>
          <w:i/>
          <w:noProof/>
        </w:rPr>
        <w:t>Pediatr Allergy Immunol Pulmonol</w:t>
      </w:r>
      <w:r w:rsidRPr="00B96606">
        <w:rPr>
          <w:noProof/>
        </w:rPr>
        <w:t xml:space="preserve"> 2013;26(1):18-24. doi: 10.1089/ped.2012.0182 [published Online First: 2013/04/05]</w:t>
      </w:r>
    </w:p>
    <w:p w14:paraId="25B72825" w14:textId="77777777" w:rsidR="00B96606" w:rsidRPr="00B96606" w:rsidRDefault="00B96606" w:rsidP="00B96606">
      <w:pPr>
        <w:pStyle w:val="EndNoteBibliography"/>
        <w:ind w:left="720" w:hanging="720"/>
        <w:rPr>
          <w:noProof/>
        </w:rPr>
      </w:pPr>
      <w:r w:rsidRPr="00B96606">
        <w:rPr>
          <w:noProof/>
        </w:rPr>
        <w:t xml:space="preserve">71. Lee SC, Yang YH, Chuang SY, et al. Risk of asthma associated with energy-dense but nutrient-poor dietary pattern in Taiwanese children. </w:t>
      </w:r>
      <w:r w:rsidRPr="00B96606">
        <w:rPr>
          <w:i/>
          <w:noProof/>
        </w:rPr>
        <w:t>Asia Pac J Clin Nutr</w:t>
      </w:r>
      <w:r w:rsidRPr="00B96606">
        <w:rPr>
          <w:noProof/>
        </w:rPr>
        <w:t xml:space="preserve"> 2012;21(1):73-81. [published Online First: 2012/03/01]</w:t>
      </w:r>
    </w:p>
    <w:p w14:paraId="576B883A" w14:textId="6F1A89C4" w:rsidR="00B96606" w:rsidRPr="00B96606" w:rsidRDefault="00B96606" w:rsidP="00B96606">
      <w:pPr>
        <w:pStyle w:val="EndNoteBibliography"/>
        <w:ind w:left="720" w:hanging="720"/>
        <w:rPr>
          <w:noProof/>
        </w:rPr>
      </w:pPr>
      <w:r w:rsidRPr="00B96606">
        <w:rPr>
          <w:noProof/>
        </w:rPr>
        <w:t xml:space="preserve">72. Jonsson K, Green M, Barman M, et al. Diet in 1-year-old farm and control children and allergy development: results from the FARMFLORA birth cohort. </w:t>
      </w:r>
      <w:r w:rsidRPr="00B96606">
        <w:rPr>
          <w:i/>
          <w:noProof/>
        </w:rPr>
        <w:t>Food Nutr Res</w:t>
      </w:r>
      <w:r w:rsidRPr="00B96606">
        <w:rPr>
          <w:noProof/>
        </w:rPr>
        <w:t xml:space="preserve"> 2016;60:32721. doi: </w:t>
      </w:r>
      <w:hyperlink r:id="rId10" w:history="1">
        <w:r w:rsidRPr="00B96606">
          <w:rPr>
            <w:rStyle w:val="Hyperlink"/>
            <w:noProof/>
          </w:rPr>
          <w:t>https://dx.doi.org/10.3402/fnr.v60.32721</w:t>
        </w:r>
      </w:hyperlink>
    </w:p>
    <w:p w14:paraId="67CACD21" w14:textId="77777777" w:rsidR="00B96606" w:rsidRPr="00B96606" w:rsidRDefault="00B96606" w:rsidP="00B96606">
      <w:pPr>
        <w:pStyle w:val="EndNoteBibliography"/>
        <w:ind w:left="720" w:hanging="720"/>
        <w:rPr>
          <w:noProof/>
        </w:rPr>
      </w:pPr>
      <w:r w:rsidRPr="00B96606">
        <w:rPr>
          <w:noProof/>
        </w:rPr>
        <w:t xml:space="preserve">73. Loo EXL, Sim JZT, Toh JY, et al. Relation of infant dietary patterns to allergic outcomes in early childhood. </w:t>
      </w:r>
      <w:r w:rsidRPr="00B96606">
        <w:rPr>
          <w:i/>
          <w:noProof/>
        </w:rPr>
        <w:t>Pediatr Allergy Immunol</w:t>
      </w:r>
      <w:r w:rsidRPr="00B96606">
        <w:rPr>
          <w:noProof/>
        </w:rPr>
        <w:t xml:space="preserve"> 2017;28(5):490-95. doi: 10.1111/pai.12727 [published Online First: 2017/04/30]</w:t>
      </w:r>
    </w:p>
    <w:p w14:paraId="1A7489D9" w14:textId="1C90618C" w:rsidR="00B96606" w:rsidRPr="00B96606" w:rsidRDefault="00B96606" w:rsidP="00B96606">
      <w:pPr>
        <w:pStyle w:val="EndNoteBibliography"/>
        <w:ind w:left="720" w:hanging="720"/>
        <w:rPr>
          <w:noProof/>
        </w:rPr>
      </w:pPr>
      <w:r w:rsidRPr="00B96606">
        <w:rPr>
          <w:noProof/>
        </w:rPr>
        <w:lastRenderedPageBreak/>
        <w:t xml:space="preserve">74. Nguyen AN, Elbert NJ, Pasmans S, et al. Diet Quality throughout Early Life in Relation to Allergic Sensitization and Atopic Diseases in Childhood. </w:t>
      </w:r>
      <w:r w:rsidRPr="00B96606">
        <w:rPr>
          <w:i/>
          <w:noProof/>
        </w:rPr>
        <w:t>Nutrients</w:t>
      </w:r>
      <w:r w:rsidRPr="00B96606">
        <w:rPr>
          <w:noProof/>
        </w:rPr>
        <w:t xml:space="preserve"> 2017;9(8):05. doi: </w:t>
      </w:r>
      <w:hyperlink r:id="rId11" w:history="1">
        <w:r w:rsidRPr="00B96606">
          <w:rPr>
            <w:rStyle w:val="Hyperlink"/>
            <w:noProof/>
          </w:rPr>
          <w:t>https://dx.doi.org/10.3390/nu9080841</w:t>
        </w:r>
      </w:hyperlink>
    </w:p>
    <w:p w14:paraId="78ECCE72" w14:textId="77777777" w:rsidR="00B96606" w:rsidRPr="00B96606" w:rsidRDefault="00B96606" w:rsidP="00B96606">
      <w:pPr>
        <w:pStyle w:val="EndNoteBibliography"/>
        <w:ind w:left="720" w:hanging="720"/>
        <w:rPr>
          <w:noProof/>
        </w:rPr>
      </w:pPr>
      <w:r w:rsidRPr="00B96606">
        <w:rPr>
          <w:noProof/>
        </w:rPr>
        <w:t xml:space="preserve">75. Tromp, II, Kiefte-de Jong JC, de Vries JH, et al. Dietary patterns and respiratory symptoms in pre-school children: the Generation R Study. </w:t>
      </w:r>
      <w:r w:rsidRPr="00B96606">
        <w:rPr>
          <w:i/>
          <w:noProof/>
        </w:rPr>
        <w:t>Eur Respir J</w:t>
      </w:r>
      <w:r w:rsidRPr="00B96606">
        <w:rPr>
          <w:noProof/>
        </w:rPr>
        <w:t xml:space="preserve"> 2012;40(3):681-9. doi: 10.1183/09031936.00119111 [published Online First: 2012/03/01]</w:t>
      </w:r>
    </w:p>
    <w:p w14:paraId="5BBD4B20" w14:textId="77777777" w:rsidR="00C76317" w:rsidRDefault="00B96606" w:rsidP="00C76317">
      <w:pPr>
        <w:rPr>
          <w:rFonts w:ascii="Arial" w:hAnsi="Arial" w:cs="Arial"/>
          <w:noProof/>
          <w:sz w:val="22"/>
          <w:szCs w:val="22"/>
        </w:rPr>
      </w:pPr>
      <w:r w:rsidRPr="00B96606">
        <w:rPr>
          <w:noProof/>
        </w:rPr>
        <w:t xml:space="preserve">76. </w:t>
      </w:r>
      <w:r w:rsidR="00C76317">
        <w:t>G</w:t>
      </w:r>
      <w:r w:rsidR="00C76317" w:rsidRPr="00230D97">
        <w:rPr>
          <w:rFonts w:ascii="Arial" w:hAnsi="Arial" w:cs="Arial"/>
          <w:noProof/>
          <w:sz w:val="22"/>
          <w:szCs w:val="22"/>
        </w:rPr>
        <w:t>rimshaw KE, Maskell J, Oliver EM, et al. Diet and food allergy development during infancy: birth cohort study findings using prospective food diary data. J Allergy Clin Immunol 2014;133:511-9.</w:t>
      </w:r>
    </w:p>
    <w:p w14:paraId="54398B0B" w14:textId="38CB080B" w:rsidR="00B96606" w:rsidRDefault="00B96606" w:rsidP="00B96606">
      <w:pPr>
        <w:pStyle w:val="EndNoteBibliography"/>
        <w:ind w:left="720" w:hanging="720"/>
        <w:rPr>
          <w:noProof/>
        </w:rPr>
      </w:pPr>
      <w:r w:rsidRPr="00B96606">
        <w:rPr>
          <w:noProof/>
        </w:rPr>
        <w:t xml:space="preserve">77. </w:t>
      </w:r>
      <w:r w:rsidR="00C76317" w:rsidRPr="00230D97">
        <w:rPr>
          <w:rFonts w:ascii="Arial" w:hAnsi="Arial" w:cs="Arial"/>
          <w:noProof/>
          <w:sz w:val="22"/>
          <w:szCs w:val="22"/>
        </w:rPr>
        <w:t>Grimshaw KE, Maskell J, Oliver EM, et al. Introduction of complementary foods and the relationship to food allergy. Pediatrics 2013;132:e1529-38.</w:t>
      </w:r>
    </w:p>
    <w:p w14:paraId="2FBE15E9" w14:textId="2A5B59A6" w:rsidR="00190074" w:rsidRDefault="00190074" w:rsidP="00B96606">
      <w:pPr>
        <w:pStyle w:val="EndNoteBibliography"/>
        <w:ind w:left="720" w:hanging="720"/>
        <w:rPr>
          <w:noProof/>
        </w:rPr>
      </w:pPr>
    </w:p>
    <w:p w14:paraId="0D8AEC28" w14:textId="72508184" w:rsidR="00190074" w:rsidRPr="00B96606" w:rsidRDefault="00190074" w:rsidP="00B96606">
      <w:pPr>
        <w:pStyle w:val="EndNoteBibliography"/>
        <w:ind w:left="720" w:hanging="720"/>
        <w:rPr>
          <w:noProof/>
        </w:rPr>
      </w:pPr>
    </w:p>
    <w:p w14:paraId="3D7F423C" w14:textId="5EE40E70" w:rsidR="00C76317" w:rsidRDefault="00480FC7" w:rsidP="00C76317">
      <w:r>
        <w:fldChar w:fldCharType="end"/>
      </w:r>
      <w:bookmarkStart w:id="1" w:name="_GoBack"/>
      <w:bookmarkEnd w:id="1"/>
    </w:p>
    <w:p w14:paraId="7B471492" w14:textId="60005DDE" w:rsidR="00190074" w:rsidRDefault="00190074" w:rsidP="004A29CA"/>
    <w:sectPr w:rsidR="00190074" w:rsidSect="0093062F">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NewRomanPS">
    <w:altName w:val="Times New Roman"/>
    <w:panose1 w:val="020B0604020202020204"/>
    <w:charset w:val="00"/>
    <w:family w:val="roman"/>
    <w:notTrueType/>
    <w:pitch w:val="default"/>
    <w:sig w:usb0="00000003" w:usb1="00000000" w:usb2="00000000" w:usb3="00000000" w:csb0="00000001" w:csb1="00000000"/>
  </w:font>
  <w:font w:name="LGBMI I+ MTSY">
    <w:altName w:val="MTSY"/>
    <w:panose1 w:val="020B0604020202020204"/>
    <w:charset w:val="80"/>
    <w:family w:val="swiss"/>
    <w:notTrueType/>
    <w:pitch w:val="default"/>
    <w:sig w:usb0="00000003" w:usb1="08070000" w:usb2="00000010" w:usb3="00000000" w:csb0="00020001" w:csb1="00000000"/>
  </w:font>
  <w:font w:name="HelveticaLTStd-Roman">
    <w:altName w:val="Yu Gothic"/>
    <w:panose1 w:val="020B0604020202020204"/>
    <w:charset w:val="80"/>
    <w:family w:val="auto"/>
    <w:notTrueType/>
    <w:pitch w:val="default"/>
    <w:sig w:usb0="00000001" w:usb1="08070000" w:usb2="00000010" w:usb3="00000000" w:csb0="00020000" w:csb1="00000000"/>
  </w:font>
  <w:font w:name="MLDMK H+ MTSY">
    <w:altName w:val="Yu Gothic"/>
    <w:panose1 w:val="020B0604020202020204"/>
    <w:charset w:val="80"/>
    <w:family w:val="swiss"/>
    <w:notTrueType/>
    <w:pitch w:val="default"/>
    <w:sig w:usb0="00000001" w:usb1="08070000" w:usb2="00000010" w:usb3="00000000" w:csb0="00020000" w:csb1="00000000"/>
  </w:font>
  <w:font w:name="SymbolMT">
    <w:altName w:val="Yu Gothic"/>
    <w:panose1 w:val="020B0604020202020204"/>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3321C9"/>
    <w:multiLevelType w:val="hybridMultilevel"/>
    <w:tmpl w:val="CA5CB234"/>
    <w:lvl w:ilvl="0" w:tplc="16BC7E04">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C85484"/>
    <w:multiLevelType w:val="hybridMultilevel"/>
    <w:tmpl w:val="50F88F24"/>
    <w:lvl w:ilvl="0" w:tplc="9DD45BCE">
      <w:numFmt w:val="bullet"/>
      <w:lvlText w:val=""/>
      <w:lvlJc w:val="left"/>
      <w:pPr>
        <w:ind w:left="720" w:hanging="360"/>
      </w:pPr>
      <w:rPr>
        <w:rFonts w:ascii="Symbol" w:eastAsiaTheme="minorHAnsi"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08F4116"/>
    <w:multiLevelType w:val="hybridMultilevel"/>
    <w:tmpl w:val="4D729246"/>
    <w:lvl w:ilvl="0" w:tplc="F5509FAE">
      <w:start w:val="1"/>
      <w:numFmt w:val="bullet"/>
      <w:lvlText w:val="•"/>
      <w:lvlJc w:val="left"/>
      <w:pPr>
        <w:tabs>
          <w:tab w:val="num" w:pos="720"/>
        </w:tabs>
        <w:ind w:left="720" w:hanging="360"/>
      </w:pPr>
      <w:rPr>
        <w:rFonts w:ascii="Times New Roman" w:hAnsi="Times New Roman" w:hint="default"/>
      </w:rPr>
    </w:lvl>
    <w:lvl w:ilvl="1" w:tplc="861A3134" w:tentative="1">
      <w:start w:val="1"/>
      <w:numFmt w:val="bullet"/>
      <w:lvlText w:val="•"/>
      <w:lvlJc w:val="left"/>
      <w:pPr>
        <w:tabs>
          <w:tab w:val="num" w:pos="1440"/>
        </w:tabs>
        <w:ind w:left="1440" w:hanging="360"/>
      </w:pPr>
      <w:rPr>
        <w:rFonts w:ascii="Times New Roman" w:hAnsi="Times New Roman" w:hint="default"/>
      </w:rPr>
    </w:lvl>
    <w:lvl w:ilvl="2" w:tplc="E0666A9C" w:tentative="1">
      <w:start w:val="1"/>
      <w:numFmt w:val="bullet"/>
      <w:lvlText w:val="•"/>
      <w:lvlJc w:val="left"/>
      <w:pPr>
        <w:tabs>
          <w:tab w:val="num" w:pos="2160"/>
        </w:tabs>
        <w:ind w:left="2160" w:hanging="360"/>
      </w:pPr>
      <w:rPr>
        <w:rFonts w:ascii="Times New Roman" w:hAnsi="Times New Roman" w:hint="default"/>
      </w:rPr>
    </w:lvl>
    <w:lvl w:ilvl="3" w:tplc="7B062C0A" w:tentative="1">
      <w:start w:val="1"/>
      <w:numFmt w:val="bullet"/>
      <w:lvlText w:val="•"/>
      <w:lvlJc w:val="left"/>
      <w:pPr>
        <w:tabs>
          <w:tab w:val="num" w:pos="2880"/>
        </w:tabs>
        <w:ind w:left="2880" w:hanging="360"/>
      </w:pPr>
      <w:rPr>
        <w:rFonts w:ascii="Times New Roman" w:hAnsi="Times New Roman" w:hint="default"/>
      </w:rPr>
    </w:lvl>
    <w:lvl w:ilvl="4" w:tplc="CA360E7A" w:tentative="1">
      <w:start w:val="1"/>
      <w:numFmt w:val="bullet"/>
      <w:lvlText w:val="•"/>
      <w:lvlJc w:val="left"/>
      <w:pPr>
        <w:tabs>
          <w:tab w:val="num" w:pos="3600"/>
        </w:tabs>
        <w:ind w:left="3600" w:hanging="360"/>
      </w:pPr>
      <w:rPr>
        <w:rFonts w:ascii="Times New Roman" w:hAnsi="Times New Roman" w:hint="default"/>
      </w:rPr>
    </w:lvl>
    <w:lvl w:ilvl="5" w:tplc="C930C8DE" w:tentative="1">
      <w:start w:val="1"/>
      <w:numFmt w:val="bullet"/>
      <w:lvlText w:val="•"/>
      <w:lvlJc w:val="left"/>
      <w:pPr>
        <w:tabs>
          <w:tab w:val="num" w:pos="4320"/>
        </w:tabs>
        <w:ind w:left="4320" w:hanging="360"/>
      </w:pPr>
      <w:rPr>
        <w:rFonts w:ascii="Times New Roman" w:hAnsi="Times New Roman" w:hint="default"/>
      </w:rPr>
    </w:lvl>
    <w:lvl w:ilvl="6" w:tplc="A25C2A6C" w:tentative="1">
      <w:start w:val="1"/>
      <w:numFmt w:val="bullet"/>
      <w:lvlText w:val="•"/>
      <w:lvlJc w:val="left"/>
      <w:pPr>
        <w:tabs>
          <w:tab w:val="num" w:pos="5040"/>
        </w:tabs>
        <w:ind w:left="5040" w:hanging="360"/>
      </w:pPr>
      <w:rPr>
        <w:rFonts w:ascii="Times New Roman" w:hAnsi="Times New Roman" w:hint="default"/>
      </w:rPr>
    </w:lvl>
    <w:lvl w:ilvl="7" w:tplc="D8143088" w:tentative="1">
      <w:start w:val="1"/>
      <w:numFmt w:val="bullet"/>
      <w:lvlText w:val="•"/>
      <w:lvlJc w:val="left"/>
      <w:pPr>
        <w:tabs>
          <w:tab w:val="num" w:pos="5760"/>
        </w:tabs>
        <w:ind w:left="5760" w:hanging="360"/>
      </w:pPr>
      <w:rPr>
        <w:rFonts w:ascii="Times New Roman" w:hAnsi="Times New Roman" w:hint="default"/>
      </w:rPr>
    </w:lvl>
    <w:lvl w:ilvl="8" w:tplc="61D6A8F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5B534709"/>
    <w:multiLevelType w:val="hybridMultilevel"/>
    <w:tmpl w:val="DB7811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44E25E5"/>
    <w:multiLevelType w:val="hybridMultilevel"/>
    <w:tmpl w:val="E6666E84"/>
    <w:lvl w:ilvl="0" w:tplc="71146A98">
      <w:start w:val="2"/>
      <w:numFmt w:val="bullet"/>
      <w:lvlText w:val="-"/>
      <w:lvlJc w:val="left"/>
      <w:pPr>
        <w:ind w:left="420" w:hanging="360"/>
      </w:pPr>
      <w:rPr>
        <w:rFonts w:ascii="Arial" w:eastAsiaTheme="minorHAnsi"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J&lt;/Style&gt;&lt;LeftDelim&gt;{&lt;/LeftDelim&gt;&lt;RightDelim&gt;}&lt;/RightDelim&gt;&lt;FontName&gt;Calibri&lt;/FontName&gt;&lt;FontSize&gt;12&lt;/FontSize&gt;&lt;ReflistTitle&gt;&lt;/ReflistTitle&gt;&lt;StartingRefnum&gt;42&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vrzf09tkzw59wepsxbpzaahx0sd9xs90r5t&quot;&gt;PILOTS grant2 Copy&lt;record-ids&gt;&lt;item&gt;133&lt;/item&gt;&lt;item&gt;136&lt;/item&gt;&lt;item&gt;157&lt;/item&gt;&lt;item&gt;158&lt;/item&gt;&lt;item&gt;173&lt;/item&gt;&lt;item&gt;174&lt;/item&gt;&lt;item&gt;196&lt;/item&gt;&lt;item&gt;559&lt;/item&gt;&lt;item&gt;1842&lt;/item&gt;&lt;item&gt;1843&lt;/item&gt;&lt;item&gt;1845&lt;/item&gt;&lt;item&gt;2751&lt;/item&gt;&lt;item&gt;2889&lt;/item&gt;&lt;item&gt;2974&lt;/item&gt;&lt;item&gt;3043&lt;/item&gt;&lt;item&gt;3109&lt;/item&gt;&lt;item&gt;4433&lt;/item&gt;&lt;item&gt;4552&lt;/item&gt;&lt;item&gt;4574&lt;/item&gt;&lt;item&gt;4575&lt;/item&gt;&lt;item&gt;4576&lt;/item&gt;&lt;item&gt;4577&lt;/item&gt;&lt;item&gt;4579&lt;/item&gt;&lt;item&gt;4581&lt;/item&gt;&lt;item&gt;4582&lt;/item&gt;&lt;item&gt;4583&lt;/item&gt;&lt;item&gt;4584&lt;/item&gt;&lt;item&gt;4585&lt;/item&gt;&lt;item&gt;4589&lt;/item&gt;&lt;item&gt;4590&lt;/item&gt;&lt;item&gt;4591&lt;/item&gt;&lt;item&gt;4592&lt;/item&gt;&lt;item&gt;4593&lt;/item&gt;&lt;item&gt;4595&lt;/item&gt;&lt;item&gt;4625&lt;/item&gt;&lt;/record-ids&gt;&lt;/item&gt;&lt;/Libraries&gt;"/>
  </w:docVars>
  <w:rsids>
    <w:rsidRoot w:val="004A29CA"/>
    <w:rsid w:val="00006624"/>
    <w:rsid w:val="00023670"/>
    <w:rsid w:val="00025F86"/>
    <w:rsid w:val="00027CBB"/>
    <w:rsid w:val="00035991"/>
    <w:rsid w:val="00043969"/>
    <w:rsid w:val="000723A5"/>
    <w:rsid w:val="000751ED"/>
    <w:rsid w:val="0009295B"/>
    <w:rsid w:val="000B1DC5"/>
    <w:rsid w:val="000B498B"/>
    <w:rsid w:val="000C014D"/>
    <w:rsid w:val="000C2471"/>
    <w:rsid w:val="000F7BB2"/>
    <w:rsid w:val="00131A9D"/>
    <w:rsid w:val="00142581"/>
    <w:rsid w:val="001471D4"/>
    <w:rsid w:val="00154E54"/>
    <w:rsid w:val="00167F64"/>
    <w:rsid w:val="00190074"/>
    <w:rsid w:val="001F04D6"/>
    <w:rsid w:val="002434D6"/>
    <w:rsid w:val="002521BF"/>
    <w:rsid w:val="00256A6B"/>
    <w:rsid w:val="00270FE6"/>
    <w:rsid w:val="0031092A"/>
    <w:rsid w:val="00330257"/>
    <w:rsid w:val="00366EE9"/>
    <w:rsid w:val="003B50A9"/>
    <w:rsid w:val="003B6538"/>
    <w:rsid w:val="003B6BED"/>
    <w:rsid w:val="003C2F76"/>
    <w:rsid w:val="003C7758"/>
    <w:rsid w:val="003E11E6"/>
    <w:rsid w:val="004108AB"/>
    <w:rsid w:val="00417E97"/>
    <w:rsid w:val="00435B0E"/>
    <w:rsid w:val="0044681B"/>
    <w:rsid w:val="00464543"/>
    <w:rsid w:val="0046696E"/>
    <w:rsid w:val="00480FC7"/>
    <w:rsid w:val="004A29CA"/>
    <w:rsid w:val="004B2C7C"/>
    <w:rsid w:val="004C7274"/>
    <w:rsid w:val="004D1067"/>
    <w:rsid w:val="004E6982"/>
    <w:rsid w:val="00511C6B"/>
    <w:rsid w:val="0056462C"/>
    <w:rsid w:val="00567F3F"/>
    <w:rsid w:val="005A53C0"/>
    <w:rsid w:val="005B0D4A"/>
    <w:rsid w:val="005D5373"/>
    <w:rsid w:val="005E5866"/>
    <w:rsid w:val="005E7B25"/>
    <w:rsid w:val="0060710C"/>
    <w:rsid w:val="00607CF1"/>
    <w:rsid w:val="0061119A"/>
    <w:rsid w:val="00623378"/>
    <w:rsid w:val="0062545D"/>
    <w:rsid w:val="00643E6A"/>
    <w:rsid w:val="006721D5"/>
    <w:rsid w:val="006A04DD"/>
    <w:rsid w:val="006C23CE"/>
    <w:rsid w:val="006C7701"/>
    <w:rsid w:val="006E09B7"/>
    <w:rsid w:val="006E7F0F"/>
    <w:rsid w:val="006F254D"/>
    <w:rsid w:val="006F3274"/>
    <w:rsid w:val="006F4DEE"/>
    <w:rsid w:val="00705167"/>
    <w:rsid w:val="00712D74"/>
    <w:rsid w:val="00767315"/>
    <w:rsid w:val="00784666"/>
    <w:rsid w:val="00786372"/>
    <w:rsid w:val="00791C60"/>
    <w:rsid w:val="007A022D"/>
    <w:rsid w:val="007C2A1E"/>
    <w:rsid w:val="007C483B"/>
    <w:rsid w:val="007C5AF6"/>
    <w:rsid w:val="007D3CCE"/>
    <w:rsid w:val="007E6B55"/>
    <w:rsid w:val="008142E8"/>
    <w:rsid w:val="008155FC"/>
    <w:rsid w:val="00821138"/>
    <w:rsid w:val="00823F5F"/>
    <w:rsid w:val="00831A92"/>
    <w:rsid w:val="0086480A"/>
    <w:rsid w:val="008712B2"/>
    <w:rsid w:val="008825B9"/>
    <w:rsid w:val="008926CF"/>
    <w:rsid w:val="00897D07"/>
    <w:rsid w:val="008C63A4"/>
    <w:rsid w:val="00904227"/>
    <w:rsid w:val="0093062F"/>
    <w:rsid w:val="009352B2"/>
    <w:rsid w:val="009644B7"/>
    <w:rsid w:val="00997DA3"/>
    <w:rsid w:val="009B3561"/>
    <w:rsid w:val="009E2D26"/>
    <w:rsid w:val="009E546A"/>
    <w:rsid w:val="009F6D0D"/>
    <w:rsid w:val="00A11BF0"/>
    <w:rsid w:val="00A128B4"/>
    <w:rsid w:val="00A135BE"/>
    <w:rsid w:val="00A160C5"/>
    <w:rsid w:val="00A20D51"/>
    <w:rsid w:val="00A26453"/>
    <w:rsid w:val="00A354D3"/>
    <w:rsid w:val="00A86035"/>
    <w:rsid w:val="00AA40E8"/>
    <w:rsid w:val="00AA41B9"/>
    <w:rsid w:val="00AB6051"/>
    <w:rsid w:val="00AC13EC"/>
    <w:rsid w:val="00AC6262"/>
    <w:rsid w:val="00AE7DF5"/>
    <w:rsid w:val="00AF452B"/>
    <w:rsid w:val="00B05BCC"/>
    <w:rsid w:val="00B4103B"/>
    <w:rsid w:val="00B6544A"/>
    <w:rsid w:val="00B737E4"/>
    <w:rsid w:val="00B86CBD"/>
    <w:rsid w:val="00B91DC6"/>
    <w:rsid w:val="00B96606"/>
    <w:rsid w:val="00BA157F"/>
    <w:rsid w:val="00BA2A34"/>
    <w:rsid w:val="00BC4741"/>
    <w:rsid w:val="00BD7F88"/>
    <w:rsid w:val="00BE1897"/>
    <w:rsid w:val="00C05CE6"/>
    <w:rsid w:val="00C12CB1"/>
    <w:rsid w:val="00C27529"/>
    <w:rsid w:val="00C330F1"/>
    <w:rsid w:val="00C64306"/>
    <w:rsid w:val="00C67BF3"/>
    <w:rsid w:val="00C76317"/>
    <w:rsid w:val="00C8648A"/>
    <w:rsid w:val="00C87D8D"/>
    <w:rsid w:val="00CE3EE4"/>
    <w:rsid w:val="00CE7041"/>
    <w:rsid w:val="00CE778B"/>
    <w:rsid w:val="00CF431E"/>
    <w:rsid w:val="00D12B78"/>
    <w:rsid w:val="00D15C59"/>
    <w:rsid w:val="00D31458"/>
    <w:rsid w:val="00D4716E"/>
    <w:rsid w:val="00D74D21"/>
    <w:rsid w:val="00DC3301"/>
    <w:rsid w:val="00DC3C2F"/>
    <w:rsid w:val="00E10480"/>
    <w:rsid w:val="00E14B7F"/>
    <w:rsid w:val="00E163AB"/>
    <w:rsid w:val="00E43B56"/>
    <w:rsid w:val="00E46D73"/>
    <w:rsid w:val="00E50048"/>
    <w:rsid w:val="00E66F7D"/>
    <w:rsid w:val="00E71A29"/>
    <w:rsid w:val="00E758C1"/>
    <w:rsid w:val="00E80FBD"/>
    <w:rsid w:val="00E940EF"/>
    <w:rsid w:val="00EB1BEA"/>
    <w:rsid w:val="00EB34EC"/>
    <w:rsid w:val="00EE3704"/>
    <w:rsid w:val="00EE4759"/>
    <w:rsid w:val="00EE6379"/>
    <w:rsid w:val="00EF6C56"/>
    <w:rsid w:val="00F36BF4"/>
    <w:rsid w:val="00F51CE1"/>
    <w:rsid w:val="00F609DF"/>
    <w:rsid w:val="00FC1E22"/>
    <w:rsid w:val="00FD6EDA"/>
    <w:rsid w:val="00FF2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C8AA7"/>
  <w14:defaultImageDpi w14:val="32767"/>
  <w15:chartTrackingRefBased/>
  <w15:docId w15:val="{8881654A-0BC3-7E41-BD84-DA2F2DCC2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A29CA"/>
    <w:rPr>
      <w:sz w:val="16"/>
      <w:szCs w:val="16"/>
    </w:rPr>
  </w:style>
  <w:style w:type="paragraph" w:styleId="CommentText">
    <w:name w:val="annotation text"/>
    <w:basedOn w:val="Normal"/>
    <w:link w:val="CommentTextChar"/>
    <w:uiPriority w:val="99"/>
    <w:semiHidden/>
    <w:unhideWhenUsed/>
    <w:rsid w:val="004A29CA"/>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4A29CA"/>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4A29C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A29CA"/>
    <w:rPr>
      <w:rFonts w:ascii="Times New Roman" w:hAnsi="Times New Roman" w:cs="Times New Roman"/>
      <w:sz w:val="18"/>
      <w:szCs w:val="18"/>
    </w:rPr>
  </w:style>
  <w:style w:type="paragraph" w:styleId="ListParagraph">
    <w:name w:val="List Paragraph"/>
    <w:basedOn w:val="Normal"/>
    <w:uiPriority w:val="34"/>
    <w:qFormat/>
    <w:rsid w:val="00BD7F88"/>
    <w:pPr>
      <w:ind w:left="720"/>
      <w:contextualSpacing/>
    </w:pPr>
  </w:style>
  <w:style w:type="character" w:customStyle="1" w:styleId="searchhistory-search-term">
    <w:name w:val="searchhistory-search-term"/>
    <w:basedOn w:val="DefaultParagraphFont"/>
    <w:rsid w:val="008926CF"/>
  </w:style>
  <w:style w:type="paragraph" w:customStyle="1" w:styleId="EndNoteBibliographyTitle">
    <w:name w:val="EndNote Bibliography Title"/>
    <w:basedOn w:val="Normal"/>
    <w:link w:val="EndNoteBibliographyTitleChar"/>
    <w:rsid w:val="00480FC7"/>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480FC7"/>
    <w:rPr>
      <w:rFonts w:ascii="Calibri" w:hAnsi="Calibri" w:cs="Calibri"/>
    </w:rPr>
  </w:style>
  <w:style w:type="paragraph" w:customStyle="1" w:styleId="EndNoteBibliography">
    <w:name w:val="EndNote Bibliography"/>
    <w:basedOn w:val="Normal"/>
    <w:link w:val="EndNoteBibliographyChar"/>
    <w:rsid w:val="00480FC7"/>
    <w:rPr>
      <w:rFonts w:ascii="Calibri" w:hAnsi="Calibri" w:cs="Calibri"/>
    </w:rPr>
  </w:style>
  <w:style w:type="character" w:customStyle="1" w:styleId="EndNoteBibliographyChar">
    <w:name w:val="EndNote Bibliography Char"/>
    <w:basedOn w:val="DefaultParagraphFont"/>
    <w:link w:val="EndNoteBibliography"/>
    <w:rsid w:val="00480FC7"/>
    <w:rPr>
      <w:rFonts w:ascii="Calibri" w:hAnsi="Calibri" w:cs="Calibri"/>
    </w:rPr>
  </w:style>
  <w:style w:type="paragraph" w:customStyle="1" w:styleId="Tablebody">
    <w:name w:val="Table body"/>
    <w:link w:val="TablebodyChar"/>
    <w:uiPriority w:val="1"/>
    <w:qFormat/>
    <w:rsid w:val="00D12B78"/>
    <w:pPr>
      <w:widowControl w:val="0"/>
      <w:spacing w:before="120" w:after="120"/>
    </w:pPr>
    <w:rPr>
      <w:szCs w:val="22"/>
    </w:rPr>
  </w:style>
  <w:style w:type="table" w:styleId="TableGrid">
    <w:name w:val="Table Grid"/>
    <w:basedOn w:val="TableNormal"/>
    <w:uiPriority w:val="59"/>
    <w:rsid w:val="00D12B78"/>
    <w:pPr>
      <w:widowControl w:val="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12B78"/>
    <w:pPr>
      <w:autoSpaceDE w:val="0"/>
      <w:autoSpaceDN w:val="0"/>
      <w:adjustRightInd w:val="0"/>
    </w:pPr>
    <w:rPr>
      <w:rFonts w:ascii="Times New Roman" w:hAnsi="Times New Roman" w:cs="Times New Roman"/>
      <w:color w:val="000000"/>
      <w:lang w:val="nl-NL"/>
    </w:rPr>
  </w:style>
  <w:style w:type="character" w:customStyle="1" w:styleId="TablebodyChar">
    <w:name w:val="Table body Char"/>
    <w:basedOn w:val="DefaultParagraphFont"/>
    <w:link w:val="Tablebody"/>
    <w:uiPriority w:val="1"/>
    <w:rsid w:val="00D12B78"/>
    <w:rPr>
      <w:szCs w:val="22"/>
    </w:rPr>
  </w:style>
  <w:style w:type="paragraph" w:styleId="NormalWeb">
    <w:name w:val="Normal (Web)"/>
    <w:basedOn w:val="Normal"/>
    <w:uiPriority w:val="99"/>
    <w:unhideWhenUsed/>
    <w:rsid w:val="00D12B78"/>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D12B78"/>
    <w:rPr>
      <w:rFonts w:cs="Times New Roman"/>
    </w:rPr>
  </w:style>
  <w:style w:type="character" w:styleId="Hyperlink">
    <w:name w:val="Hyperlink"/>
    <w:basedOn w:val="DefaultParagraphFont"/>
    <w:uiPriority w:val="99"/>
    <w:unhideWhenUsed/>
    <w:rsid w:val="00D12B78"/>
    <w:rPr>
      <w:color w:val="0563C1" w:themeColor="hyperlink"/>
      <w:u w:val="single"/>
    </w:rPr>
  </w:style>
  <w:style w:type="table" w:styleId="TableGridLight">
    <w:name w:val="Grid Table Light"/>
    <w:basedOn w:val="TableNormal"/>
    <w:uiPriority w:val="40"/>
    <w:rsid w:val="00D12B7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29">
    <w:name w:val="Pa29"/>
    <w:basedOn w:val="Default"/>
    <w:next w:val="Default"/>
    <w:uiPriority w:val="99"/>
    <w:rsid w:val="00D12B78"/>
    <w:pPr>
      <w:spacing w:line="161" w:lineRule="atLeast"/>
    </w:pPr>
    <w:rPr>
      <w:rFonts w:ascii="TimesNewRomanPS" w:hAnsi="TimesNewRomanPS" w:cstheme="minorBidi"/>
      <w:color w:val="auto"/>
      <w:lang w:val="de-DE"/>
    </w:rPr>
  </w:style>
  <w:style w:type="character" w:customStyle="1" w:styleId="UnresolvedMention1">
    <w:name w:val="Unresolved Mention1"/>
    <w:basedOn w:val="DefaultParagraphFont"/>
    <w:uiPriority w:val="99"/>
    <w:semiHidden/>
    <w:unhideWhenUsed/>
    <w:rsid w:val="00B966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368790">
      <w:bodyDiv w:val="1"/>
      <w:marLeft w:val="0"/>
      <w:marRight w:val="0"/>
      <w:marTop w:val="0"/>
      <w:marBottom w:val="0"/>
      <w:divBdr>
        <w:top w:val="none" w:sz="0" w:space="0" w:color="auto"/>
        <w:left w:val="none" w:sz="0" w:space="0" w:color="auto"/>
        <w:bottom w:val="none" w:sz="0" w:space="0" w:color="auto"/>
        <w:right w:val="none" w:sz="0" w:space="0" w:color="auto"/>
      </w:divBdr>
      <w:divsChild>
        <w:div w:id="2137749988">
          <w:marLeft w:val="547"/>
          <w:marRight w:val="0"/>
          <w:marTop w:val="0"/>
          <w:marBottom w:val="0"/>
          <w:divBdr>
            <w:top w:val="none" w:sz="0" w:space="0" w:color="auto"/>
            <w:left w:val="none" w:sz="0" w:space="0" w:color="auto"/>
            <w:bottom w:val="none" w:sz="0" w:space="0" w:color="auto"/>
            <w:right w:val="none" w:sz="0" w:space="0" w:color="auto"/>
          </w:divBdr>
        </w:div>
      </w:divsChild>
    </w:div>
    <w:div w:id="1307540607">
      <w:bodyDiv w:val="1"/>
      <w:marLeft w:val="0"/>
      <w:marRight w:val="0"/>
      <w:marTop w:val="0"/>
      <w:marBottom w:val="0"/>
      <w:divBdr>
        <w:top w:val="none" w:sz="0" w:space="0" w:color="auto"/>
        <w:left w:val="none" w:sz="0" w:space="0" w:color="auto"/>
        <w:bottom w:val="none" w:sz="0" w:space="0" w:color="auto"/>
        <w:right w:val="none" w:sz="0" w:space="0" w:color="auto"/>
      </w:divBdr>
      <w:divsChild>
        <w:div w:id="2102331031">
          <w:marLeft w:val="547"/>
          <w:marRight w:val="0"/>
          <w:marTop w:val="0"/>
          <w:marBottom w:val="0"/>
          <w:divBdr>
            <w:top w:val="none" w:sz="0" w:space="0" w:color="auto"/>
            <w:left w:val="none" w:sz="0" w:space="0" w:color="auto"/>
            <w:bottom w:val="none" w:sz="0" w:space="0" w:color="auto"/>
            <w:right w:val="none" w:sz="0" w:space="0" w:color="auto"/>
          </w:divBdr>
        </w:div>
      </w:divsChild>
    </w:div>
    <w:div w:id="1401640001">
      <w:bodyDiv w:val="1"/>
      <w:marLeft w:val="0"/>
      <w:marRight w:val="0"/>
      <w:marTop w:val="0"/>
      <w:marBottom w:val="0"/>
      <w:divBdr>
        <w:top w:val="none" w:sz="0" w:space="0" w:color="auto"/>
        <w:left w:val="none" w:sz="0" w:space="0" w:color="auto"/>
        <w:bottom w:val="none" w:sz="0" w:space="0" w:color="auto"/>
        <w:right w:val="none" w:sz="0" w:space="0" w:color="auto"/>
      </w:divBdr>
      <w:divsChild>
        <w:div w:id="15153401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x.doi.org/10.1007/s00408-015-9792-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x.doi.org/10.1093/ije/dyu14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x.doi.org/10.1159/000475497" TargetMode="External"/><Relationship Id="rId11" Type="http://schemas.openxmlformats.org/officeDocument/2006/relationships/hyperlink" Target="https://dx.doi.org/10.3390/nu9080841" TargetMode="External"/><Relationship Id="rId5" Type="http://schemas.openxmlformats.org/officeDocument/2006/relationships/hyperlink" Target="https://dx.doi.org/10.1016/j.aller.2015.12.002" TargetMode="External"/><Relationship Id="rId10" Type="http://schemas.openxmlformats.org/officeDocument/2006/relationships/hyperlink" Target="https://dx.doi.org/10.3402/fnr.v60.32721" TargetMode="External"/><Relationship Id="rId4" Type="http://schemas.openxmlformats.org/officeDocument/2006/relationships/webSettings" Target="webSettings.xml"/><Relationship Id="rId9" Type="http://schemas.openxmlformats.org/officeDocument/2006/relationships/hyperlink" Target="https://dx.doi.org/10.1186/1465-9921-10-1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28</Pages>
  <Words>18641</Words>
  <Characters>106260</Characters>
  <Application>Microsoft Office Word</Application>
  <DocSecurity>0</DocSecurity>
  <Lines>885</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Venter</dc:creator>
  <cp:keywords/>
  <dc:description/>
  <cp:lastModifiedBy>Venter, Carina C</cp:lastModifiedBy>
  <cp:revision>2</cp:revision>
  <dcterms:created xsi:type="dcterms:W3CDTF">2019-07-10T02:14:00Z</dcterms:created>
  <dcterms:modified xsi:type="dcterms:W3CDTF">2019-07-10T02:14:00Z</dcterms:modified>
</cp:coreProperties>
</file>