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F4BCE" w14:textId="77777777" w:rsidR="007711EA" w:rsidRPr="00301FA0" w:rsidRDefault="007711EA" w:rsidP="007711EA">
      <w:pPr>
        <w:outlineLvl w:val="0"/>
        <w:rPr>
          <w:rFonts w:ascii="Times" w:hAnsi="Times"/>
          <w:b/>
        </w:rPr>
      </w:pPr>
      <w:r w:rsidRPr="00301FA0">
        <w:rPr>
          <w:rFonts w:ascii="Times" w:hAnsi="Times"/>
          <w:b/>
        </w:rPr>
        <w:t>Supplementary Data  Liang et al</w:t>
      </w:r>
    </w:p>
    <w:p w14:paraId="05DBEED6" w14:textId="77777777" w:rsidR="007711EA" w:rsidRPr="00301FA0" w:rsidRDefault="007711EA" w:rsidP="007711EA">
      <w:pPr>
        <w:rPr>
          <w:rFonts w:ascii="Times" w:hAnsi="Times"/>
        </w:rPr>
      </w:pPr>
    </w:p>
    <w:p w14:paraId="616648C7" w14:textId="77777777" w:rsidR="007711EA" w:rsidRPr="00301FA0" w:rsidRDefault="007711EA" w:rsidP="007711EA">
      <w:pPr>
        <w:rPr>
          <w:rFonts w:ascii="Times" w:hAnsi="Times"/>
        </w:rPr>
      </w:pPr>
    </w:p>
    <w:p w14:paraId="2C02ED9C" w14:textId="77777777" w:rsidR="007711EA" w:rsidRPr="00301FA0" w:rsidRDefault="007711EA" w:rsidP="007711EA">
      <w:pPr>
        <w:outlineLvl w:val="0"/>
        <w:rPr>
          <w:rFonts w:ascii="Times" w:hAnsi="Times"/>
          <w:b/>
        </w:rPr>
      </w:pPr>
      <w:r w:rsidRPr="00301FA0">
        <w:rPr>
          <w:rFonts w:ascii="Times" w:hAnsi="Times"/>
          <w:b/>
        </w:rPr>
        <w:t>Methods</w:t>
      </w:r>
    </w:p>
    <w:p w14:paraId="0762420E" w14:textId="77777777" w:rsidR="007711EA" w:rsidRPr="00301FA0" w:rsidRDefault="007711EA" w:rsidP="007711EA">
      <w:pPr>
        <w:rPr>
          <w:rFonts w:ascii="Times" w:hAnsi="Times"/>
          <w:b/>
        </w:rPr>
      </w:pPr>
    </w:p>
    <w:p w14:paraId="5F8CD865" w14:textId="77777777" w:rsidR="007711EA" w:rsidRPr="00301FA0" w:rsidRDefault="007711EA" w:rsidP="007711EA">
      <w:pPr>
        <w:rPr>
          <w:rFonts w:ascii="Times" w:hAnsi="Times"/>
        </w:rPr>
      </w:pPr>
      <w:r w:rsidRPr="00301FA0">
        <w:rPr>
          <w:rFonts w:ascii="Times" w:hAnsi="Times"/>
        </w:rPr>
        <w:t>Oligonucleotides used in the study are listed in Table S1</w:t>
      </w:r>
      <w:r>
        <w:rPr>
          <w:rFonts w:ascii="Times" w:hAnsi="Times"/>
        </w:rPr>
        <w:t xml:space="preserve">. </w:t>
      </w:r>
      <w:r w:rsidRPr="00301FA0">
        <w:rPr>
          <w:rFonts w:ascii="Times" w:hAnsi="Times"/>
        </w:rPr>
        <w:t xml:space="preserve">Polyphosphate extraction in Figure S2 was carried out using a GENECLEAN™ kit (MP </w:t>
      </w:r>
      <w:proofErr w:type="spellStart"/>
      <w:r w:rsidRPr="00301FA0">
        <w:rPr>
          <w:rFonts w:ascii="Times" w:hAnsi="Times"/>
        </w:rPr>
        <w:t>Biomedicals</w:t>
      </w:r>
      <w:proofErr w:type="spellEnd"/>
      <w:r w:rsidRPr="00301FA0">
        <w:rPr>
          <w:rFonts w:ascii="Times" w:hAnsi="Times"/>
        </w:rPr>
        <w:t xml:space="preserve"> Europe) as described </w:t>
      </w:r>
      <w:r w:rsidRPr="00301FA0">
        <w:rPr>
          <w:rFonts w:ascii="Times" w:hAnsi="Times"/>
        </w:rPr>
        <w:fldChar w:fldCharType="begin"/>
      </w:r>
      <w:r w:rsidRPr="00301FA0">
        <w:rPr>
          <w:rFonts w:ascii="Times" w:hAnsi="Times"/>
        </w:rPr>
        <w:instrText>ADDIN BEC{Ault-Riche et al., 1998, #3597}</w:instrText>
      </w:r>
      <w:r w:rsidRPr="00301FA0">
        <w:rPr>
          <w:rFonts w:ascii="Times" w:hAnsi="Times"/>
        </w:rPr>
        <w:fldChar w:fldCharType="separate"/>
      </w:r>
      <w:r w:rsidRPr="00301FA0">
        <w:rPr>
          <w:rFonts w:ascii="Times" w:hAnsi="Times"/>
        </w:rPr>
        <w:t>[1]</w:t>
      </w:r>
      <w:r w:rsidRPr="00301FA0">
        <w:rPr>
          <w:rFonts w:ascii="Times" w:hAnsi="Times"/>
        </w:rPr>
        <w:fldChar w:fldCharType="end"/>
      </w:r>
      <w:r w:rsidRPr="00301FA0">
        <w:rPr>
          <w:rFonts w:ascii="Times" w:hAnsi="Times"/>
        </w:rPr>
        <w:t xml:space="preserve">. Briefly, 4 M guanidine </w:t>
      </w:r>
      <w:proofErr w:type="spellStart"/>
      <w:r w:rsidRPr="00301FA0">
        <w:rPr>
          <w:rFonts w:ascii="Times" w:hAnsi="Times"/>
        </w:rPr>
        <w:t>isothiocyanate</w:t>
      </w:r>
      <w:proofErr w:type="spellEnd"/>
      <w:r w:rsidRPr="00301FA0">
        <w:rPr>
          <w:rFonts w:ascii="Times" w:hAnsi="Times"/>
        </w:rPr>
        <w:t xml:space="preserve"> (GITC)–50 </w:t>
      </w:r>
      <w:proofErr w:type="spellStart"/>
      <w:r w:rsidRPr="00301FA0">
        <w:rPr>
          <w:rFonts w:ascii="Times" w:hAnsi="Times"/>
        </w:rPr>
        <w:t>mM</w:t>
      </w:r>
      <w:proofErr w:type="spellEnd"/>
      <w:r w:rsidRPr="00301FA0">
        <w:rPr>
          <w:rFonts w:ascii="Times" w:hAnsi="Times"/>
        </w:rPr>
        <w:t xml:space="preserve"> </w:t>
      </w:r>
      <w:proofErr w:type="spellStart"/>
      <w:r w:rsidRPr="00301FA0">
        <w:rPr>
          <w:rFonts w:ascii="Times" w:hAnsi="Times"/>
        </w:rPr>
        <w:t>Tris-HCl</w:t>
      </w:r>
      <w:proofErr w:type="spellEnd"/>
      <w:r w:rsidRPr="00301FA0">
        <w:rPr>
          <w:rFonts w:ascii="Times" w:hAnsi="Times"/>
        </w:rPr>
        <w:t xml:space="preserve">, pH 7.0 (GITC lysis buffer), </w:t>
      </w:r>
      <w:proofErr w:type="spellStart"/>
      <w:r w:rsidRPr="00301FA0">
        <w:rPr>
          <w:rFonts w:ascii="Times" w:hAnsi="Times"/>
        </w:rPr>
        <w:t>prewarmed</w:t>
      </w:r>
      <w:proofErr w:type="spellEnd"/>
      <w:r w:rsidRPr="00301FA0">
        <w:rPr>
          <w:rFonts w:ascii="Times" w:hAnsi="Times"/>
        </w:rPr>
        <w:t xml:space="preserve"> to 95°C was used to lyse pelleted cells, then 10% sodium dodecyl sulphate (SDS), 95% ethanol, and </w:t>
      </w:r>
      <w:proofErr w:type="spellStart"/>
      <w:r w:rsidRPr="00301FA0">
        <w:rPr>
          <w:rFonts w:ascii="Times" w:hAnsi="Times"/>
        </w:rPr>
        <w:t>Glassmilk</w:t>
      </w:r>
      <w:proofErr w:type="spellEnd"/>
      <w:r w:rsidRPr="00301FA0">
        <w:rPr>
          <w:rFonts w:ascii="Times" w:hAnsi="Times"/>
        </w:rPr>
        <w:t xml:space="preserve"> was added to adsorb polyphosphate, washing with New Wash buffer. Polyphosphate was eluted from the pellet by adding 50 </w:t>
      </w:r>
      <w:r w:rsidRPr="00301FA0">
        <w:rPr>
          <w:rFonts w:ascii="Times" w:hAnsi="Times"/>
        </w:rPr>
        <w:t xml:space="preserve">l of 50 </w:t>
      </w:r>
      <w:proofErr w:type="spellStart"/>
      <w:r w:rsidRPr="00301FA0">
        <w:rPr>
          <w:rFonts w:ascii="Times" w:hAnsi="Times"/>
        </w:rPr>
        <w:t>mM</w:t>
      </w:r>
      <w:proofErr w:type="spellEnd"/>
      <w:r w:rsidRPr="00301FA0">
        <w:rPr>
          <w:rFonts w:ascii="Times" w:hAnsi="Times"/>
        </w:rPr>
        <w:t xml:space="preserve"> </w:t>
      </w:r>
      <w:proofErr w:type="spellStart"/>
      <w:r w:rsidRPr="00301FA0">
        <w:rPr>
          <w:rFonts w:ascii="Times" w:hAnsi="Times"/>
        </w:rPr>
        <w:t>Tris-HCl</w:t>
      </w:r>
      <w:proofErr w:type="spellEnd"/>
      <w:r w:rsidRPr="00301FA0">
        <w:rPr>
          <w:rFonts w:ascii="Times" w:hAnsi="Times"/>
        </w:rPr>
        <w:t xml:space="preserve"> (pH 8.0) at 95°C for 2 min, recovery of polyphosphate was completed with two additional </w:t>
      </w:r>
      <w:proofErr w:type="spellStart"/>
      <w:r w:rsidRPr="00301FA0">
        <w:rPr>
          <w:rFonts w:ascii="Times" w:hAnsi="Times"/>
        </w:rPr>
        <w:t>elutions</w:t>
      </w:r>
      <w:proofErr w:type="spellEnd"/>
      <w:r w:rsidRPr="00301FA0">
        <w:rPr>
          <w:rFonts w:ascii="Times" w:hAnsi="Times"/>
        </w:rPr>
        <w:t xml:space="preserve">. </w:t>
      </w:r>
    </w:p>
    <w:p w14:paraId="39567535" w14:textId="77777777" w:rsidR="007711EA" w:rsidRPr="00301FA0" w:rsidRDefault="007711EA" w:rsidP="007711EA">
      <w:pPr>
        <w:rPr>
          <w:rFonts w:ascii="Times" w:hAnsi="Times"/>
        </w:rPr>
      </w:pPr>
    </w:p>
    <w:p w14:paraId="44DB35EA" w14:textId="77777777" w:rsidR="007711EA" w:rsidRPr="00301FA0" w:rsidRDefault="007711EA" w:rsidP="007711EA">
      <w:pPr>
        <w:rPr>
          <w:rFonts w:ascii="Times" w:hAnsi="Times"/>
        </w:rPr>
      </w:pPr>
      <w:r w:rsidRPr="00301FA0">
        <w:rPr>
          <w:rFonts w:ascii="Times" w:hAnsi="Times"/>
        </w:rPr>
        <w:t xml:space="preserve">Polyphosphate chain length in polyphosphate extracts (Fig S2) was visualised in polyacrylamide gels by 4’,6-diamidino-2-phenylindol (DAPI) negative staining </w:t>
      </w:r>
      <w:r w:rsidRPr="00301FA0">
        <w:rPr>
          <w:rFonts w:ascii="Times" w:hAnsi="Times"/>
        </w:rPr>
        <w:fldChar w:fldCharType="begin"/>
      </w:r>
      <w:r w:rsidRPr="00301FA0">
        <w:rPr>
          <w:rFonts w:ascii="Times" w:hAnsi="Times"/>
        </w:rPr>
        <w:instrText>ADDIN BEC{Serafim et al., 2002, #3553}</w:instrText>
      </w:r>
      <w:r w:rsidRPr="00301FA0">
        <w:rPr>
          <w:rFonts w:ascii="Times" w:hAnsi="Times"/>
        </w:rPr>
        <w:fldChar w:fldCharType="separate"/>
      </w:r>
      <w:r w:rsidRPr="00301FA0">
        <w:rPr>
          <w:rFonts w:ascii="Times" w:hAnsi="Times"/>
        </w:rPr>
        <w:t>[2]</w:t>
      </w:r>
      <w:r w:rsidRPr="00301FA0">
        <w:rPr>
          <w:rFonts w:ascii="Times" w:hAnsi="Times"/>
        </w:rPr>
        <w:fldChar w:fldCharType="end"/>
      </w:r>
      <w:r w:rsidRPr="00301FA0">
        <w:rPr>
          <w:rFonts w:ascii="Times" w:hAnsi="Times"/>
        </w:rPr>
        <w:t xml:space="preserve">. Gels were agitated for 30 min in 2 mg/mL DAPI in fixative at room temperature. Gels were then exposed to 365 nm light via a UV </w:t>
      </w:r>
      <w:proofErr w:type="spellStart"/>
      <w:r w:rsidRPr="00301FA0">
        <w:rPr>
          <w:rFonts w:ascii="Times" w:hAnsi="Times"/>
        </w:rPr>
        <w:t>transilluminator</w:t>
      </w:r>
      <w:proofErr w:type="spellEnd"/>
      <w:r w:rsidRPr="00301FA0">
        <w:rPr>
          <w:rFonts w:ascii="Times" w:hAnsi="Times"/>
        </w:rPr>
        <w:t xml:space="preserve"> for 2 – 20 min to induce specific </w:t>
      </w:r>
      <w:proofErr w:type="spellStart"/>
      <w:r w:rsidRPr="00301FA0">
        <w:rPr>
          <w:rFonts w:ascii="Times" w:hAnsi="Times"/>
        </w:rPr>
        <w:t>photobleaching</w:t>
      </w:r>
      <w:proofErr w:type="spellEnd"/>
      <w:r w:rsidRPr="00301FA0">
        <w:rPr>
          <w:rFonts w:ascii="Times" w:hAnsi="Times"/>
        </w:rPr>
        <w:t xml:space="preserve"> of polyphosphate bound to DAPI.</w:t>
      </w:r>
    </w:p>
    <w:p w14:paraId="28B02CAC" w14:textId="77777777" w:rsidR="007711EA" w:rsidRPr="00301FA0" w:rsidRDefault="007711EA" w:rsidP="007711EA">
      <w:pPr>
        <w:rPr>
          <w:rFonts w:ascii="Times" w:hAnsi="Times"/>
        </w:rPr>
      </w:pPr>
    </w:p>
    <w:p w14:paraId="09AE9416" w14:textId="77777777" w:rsidR="007711EA" w:rsidRPr="00301FA0" w:rsidRDefault="007711EA" w:rsidP="007711EA">
      <w:pPr>
        <w:rPr>
          <w:rFonts w:ascii="Times" w:hAnsi="Times"/>
        </w:rPr>
      </w:pPr>
    </w:p>
    <w:p w14:paraId="0973BC0E" w14:textId="77777777" w:rsidR="007711EA" w:rsidRPr="00301FA0" w:rsidRDefault="007711EA" w:rsidP="007711EA">
      <w:pPr>
        <w:rPr>
          <w:rFonts w:ascii="Times" w:hAnsi="Times"/>
        </w:rPr>
      </w:pPr>
    </w:p>
    <w:p w14:paraId="38021112" w14:textId="77777777" w:rsidR="007711EA" w:rsidRPr="00301FA0" w:rsidRDefault="007711EA" w:rsidP="007711EA">
      <w:pPr>
        <w:rPr>
          <w:rFonts w:ascii="Times" w:hAnsi="Times"/>
        </w:rPr>
      </w:pPr>
    </w:p>
    <w:p w14:paraId="4255AAEB" w14:textId="77777777" w:rsidR="007711EA" w:rsidRPr="00301FA0" w:rsidRDefault="007711EA" w:rsidP="007711EA">
      <w:pPr>
        <w:rPr>
          <w:rFonts w:ascii="Times" w:hAnsi="Times"/>
        </w:rPr>
        <w:sectPr w:rsidR="007711EA" w:rsidRPr="00301FA0" w:rsidSect="003E1686">
          <w:type w:val="continuous"/>
          <w:pgSz w:w="12240" w:h="15840"/>
          <w:pgMar w:top="1440" w:right="1797" w:bottom="1440" w:left="1797" w:header="709" w:footer="709" w:gutter="0"/>
          <w:cols w:space="48"/>
        </w:sectPr>
      </w:pPr>
    </w:p>
    <w:p w14:paraId="6B8AC8DE" w14:textId="77777777" w:rsidR="007711EA" w:rsidRPr="00301FA0" w:rsidRDefault="007711EA" w:rsidP="007711EA">
      <w:pPr>
        <w:rPr>
          <w:rFonts w:ascii="Times" w:hAnsi="Times"/>
        </w:rPr>
      </w:pPr>
    </w:p>
    <w:p w14:paraId="3520B1E0" w14:textId="77777777" w:rsidR="007711EA" w:rsidRPr="007711EA" w:rsidRDefault="007711EA" w:rsidP="007711EA">
      <w:pPr>
        <w:rPr>
          <w:rFonts w:ascii="Times" w:hAnsi="Times"/>
          <w:b/>
        </w:rPr>
      </w:pPr>
      <w:r w:rsidRPr="007711EA">
        <w:rPr>
          <w:rFonts w:ascii="Times" w:hAnsi="Times"/>
          <w:b/>
        </w:rPr>
        <w:t>References</w:t>
      </w:r>
    </w:p>
    <w:p w14:paraId="4254A81B" w14:textId="77777777" w:rsidR="007711EA" w:rsidRDefault="007711EA" w:rsidP="007711EA">
      <w:pPr>
        <w:widowControl w:val="0"/>
        <w:autoSpaceDE w:val="0"/>
        <w:autoSpaceDN w:val="0"/>
        <w:adjustRightInd w:val="0"/>
        <w:ind w:left="540" w:hanging="540"/>
        <w:rPr>
          <w:rFonts w:ascii="Times New Roman" w:hAnsi="Times New Roman"/>
          <w:lang w:val="en-GB"/>
        </w:rPr>
      </w:pPr>
      <w:r>
        <w:fldChar w:fldCharType="begin"/>
      </w:r>
      <w:r>
        <w:instrText>ADDIN BB</w:instrText>
      </w:r>
      <w:r>
        <w:fldChar w:fldCharType="separate"/>
      </w:r>
      <w:r>
        <w:rPr>
          <w:rFonts w:ascii="Times New Roman" w:hAnsi="Times New Roman"/>
          <w:lang w:val="en-GB"/>
        </w:rPr>
        <w:t>1.</w:t>
      </w:r>
      <w:r>
        <w:rPr>
          <w:rFonts w:ascii="Times New Roman" w:hAnsi="Times New Roman"/>
          <w:lang w:val="en-GB"/>
        </w:rPr>
        <w:tab/>
        <w:t xml:space="preserve">Ault-Riche D, Fraley CD, </w:t>
      </w:r>
      <w:proofErr w:type="spellStart"/>
      <w:r>
        <w:rPr>
          <w:rFonts w:ascii="Times New Roman" w:hAnsi="Times New Roman"/>
          <w:lang w:val="en-GB"/>
        </w:rPr>
        <w:t>Tzeng</w:t>
      </w:r>
      <w:proofErr w:type="spellEnd"/>
      <w:r>
        <w:rPr>
          <w:rFonts w:ascii="Times New Roman" w:hAnsi="Times New Roman"/>
          <w:lang w:val="en-GB"/>
        </w:rPr>
        <w:t xml:space="preserve"> C-M, Kornberg A. Novel Assay Reveals Multiple Pathways Regulating Stress-Induced Accumulations of Inorganic Polyphosphate in Escherichia coli. J </w:t>
      </w:r>
      <w:proofErr w:type="spellStart"/>
      <w:r>
        <w:rPr>
          <w:rFonts w:ascii="Times New Roman" w:hAnsi="Times New Roman"/>
          <w:lang w:val="en-GB"/>
        </w:rPr>
        <w:t>Bacteriol</w:t>
      </w:r>
      <w:proofErr w:type="spellEnd"/>
      <w:r>
        <w:rPr>
          <w:rFonts w:ascii="Times New Roman" w:hAnsi="Times New Roman"/>
          <w:lang w:val="en-GB"/>
        </w:rPr>
        <w:t xml:space="preserve">. </w:t>
      </w:r>
      <w:proofErr w:type="gramStart"/>
      <w:r>
        <w:rPr>
          <w:rFonts w:ascii="Times New Roman" w:hAnsi="Times New Roman"/>
          <w:lang w:val="en-GB"/>
        </w:rPr>
        <w:t>1998;180:1841</w:t>
      </w:r>
      <w:proofErr w:type="gramEnd"/>
      <w:r>
        <w:rPr>
          <w:rFonts w:ascii="Times New Roman" w:hAnsi="Times New Roman"/>
          <w:lang w:val="en-GB"/>
        </w:rPr>
        <w:t>-1847.</w:t>
      </w:r>
    </w:p>
    <w:p w14:paraId="44C1E375" w14:textId="77777777" w:rsidR="007711EA" w:rsidRDefault="007711EA" w:rsidP="007711EA">
      <w:pPr>
        <w:widowControl w:val="0"/>
        <w:autoSpaceDE w:val="0"/>
        <w:autoSpaceDN w:val="0"/>
        <w:adjustRightInd w:val="0"/>
        <w:ind w:left="540" w:hanging="5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2.</w:t>
      </w:r>
      <w:r>
        <w:rPr>
          <w:rFonts w:ascii="Times New Roman" w:hAnsi="Times New Roman"/>
          <w:lang w:val="en-GB"/>
        </w:rPr>
        <w:tab/>
      </w:r>
      <w:proofErr w:type="spellStart"/>
      <w:r>
        <w:rPr>
          <w:rFonts w:ascii="Times New Roman" w:hAnsi="Times New Roman"/>
          <w:lang w:val="en-GB"/>
        </w:rPr>
        <w:t>Serafim</w:t>
      </w:r>
      <w:proofErr w:type="spellEnd"/>
      <w:r>
        <w:rPr>
          <w:rFonts w:ascii="Times New Roman" w:hAnsi="Times New Roman"/>
          <w:lang w:val="en-GB"/>
        </w:rPr>
        <w:t xml:space="preserve"> LS, </w:t>
      </w:r>
      <w:proofErr w:type="spellStart"/>
      <w:r>
        <w:rPr>
          <w:rFonts w:ascii="Times New Roman" w:hAnsi="Times New Roman"/>
          <w:lang w:val="en-GB"/>
        </w:rPr>
        <w:t>Lemos</w:t>
      </w:r>
      <w:proofErr w:type="spellEnd"/>
      <w:r>
        <w:rPr>
          <w:rFonts w:ascii="Times New Roman" w:hAnsi="Times New Roman"/>
          <w:lang w:val="en-GB"/>
        </w:rPr>
        <w:t xml:space="preserve"> PC, </w:t>
      </w:r>
      <w:proofErr w:type="spellStart"/>
      <w:r>
        <w:rPr>
          <w:rFonts w:ascii="Times New Roman" w:hAnsi="Times New Roman"/>
          <w:lang w:val="en-GB"/>
        </w:rPr>
        <w:t>Levantesi</w:t>
      </w:r>
      <w:proofErr w:type="spellEnd"/>
      <w:r>
        <w:rPr>
          <w:rFonts w:ascii="Times New Roman" w:hAnsi="Times New Roman"/>
          <w:lang w:val="en-GB"/>
        </w:rPr>
        <w:t xml:space="preserve"> C, </w:t>
      </w:r>
      <w:proofErr w:type="spellStart"/>
      <w:r>
        <w:rPr>
          <w:rFonts w:ascii="Times New Roman" w:hAnsi="Times New Roman"/>
          <w:lang w:val="en-GB"/>
        </w:rPr>
        <w:t>Tandoi</w:t>
      </w:r>
      <w:proofErr w:type="spellEnd"/>
      <w:r>
        <w:rPr>
          <w:rFonts w:ascii="Times New Roman" w:hAnsi="Times New Roman"/>
          <w:lang w:val="en-GB"/>
        </w:rPr>
        <w:t xml:space="preserve"> V, Santos H, Reis MAM. Methods for detection and visualization of intracellular polymers stored by polyphosphate-accumulating microorganisms. Journal of Microbiological Methods. </w:t>
      </w:r>
      <w:proofErr w:type="gramStart"/>
      <w:r>
        <w:rPr>
          <w:rFonts w:ascii="Times New Roman" w:hAnsi="Times New Roman"/>
          <w:lang w:val="en-GB"/>
        </w:rPr>
        <w:t>2002;51:1</w:t>
      </w:r>
      <w:proofErr w:type="gramEnd"/>
      <w:r>
        <w:rPr>
          <w:rFonts w:ascii="Times New Roman" w:hAnsi="Times New Roman"/>
          <w:lang w:val="en-GB"/>
        </w:rPr>
        <w:t>-18.</w:t>
      </w:r>
    </w:p>
    <w:p w14:paraId="4648E223" w14:textId="5D3FDC90" w:rsidR="007711EA" w:rsidRPr="00301FA0" w:rsidRDefault="007711EA" w:rsidP="007711EA">
      <w:pPr>
        <w:rPr>
          <w:rFonts w:ascii="Times" w:hAnsi="Times"/>
        </w:rPr>
      </w:pPr>
      <w:r>
        <w:fldChar w:fldCharType="end"/>
      </w:r>
      <w:bookmarkStart w:id="0" w:name="_GoBack"/>
      <w:bookmarkEnd w:id="0"/>
    </w:p>
    <w:p w14:paraId="75182B5C" w14:textId="77777777" w:rsidR="007711EA" w:rsidRPr="00301FA0" w:rsidRDefault="007711EA" w:rsidP="007711EA">
      <w:pPr>
        <w:rPr>
          <w:rFonts w:ascii="Times" w:hAnsi="Times"/>
        </w:rPr>
      </w:pPr>
    </w:p>
    <w:p w14:paraId="3B444FAC" w14:textId="77777777" w:rsidR="007711EA" w:rsidRPr="00301FA0" w:rsidRDefault="007711EA" w:rsidP="007711EA">
      <w:pPr>
        <w:rPr>
          <w:rFonts w:ascii="Times" w:hAnsi="Times"/>
        </w:rPr>
      </w:pPr>
    </w:p>
    <w:p w14:paraId="46B15F03" w14:textId="77777777" w:rsidR="007711EA" w:rsidRPr="00301FA0" w:rsidRDefault="007711EA" w:rsidP="007711EA">
      <w:pPr>
        <w:rPr>
          <w:rFonts w:ascii="Times" w:hAnsi="Times"/>
        </w:rPr>
      </w:pPr>
    </w:p>
    <w:p w14:paraId="1D96D4A7" w14:textId="77777777" w:rsidR="007711EA" w:rsidRPr="00301FA0" w:rsidRDefault="007711EA" w:rsidP="007711EA">
      <w:pPr>
        <w:rPr>
          <w:rFonts w:ascii="Times" w:hAnsi="Times"/>
        </w:rPr>
      </w:pPr>
    </w:p>
    <w:p w14:paraId="3E68C6FC" w14:textId="77777777" w:rsidR="007711EA" w:rsidRPr="00301FA0" w:rsidRDefault="007711EA" w:rsidP="007711EA">
      <w:pPr>
        <w:rPr>
          <w:rFonts w:ascii="Times" w:hAnsi="Times"/>
        </w:rPr>
      </w:pPr>
    </w:p>
    <w:p w14:paraId="54A693DA" w14:textId="77777777" w:rsidR="007711EA" w:rsidRPr="00301FA0" w:rsidRDefault="007711EA" w:rsidP="007711EA">
      <w:pPr>
        <w:rPr>
          <w:rFonts w:ascii="Times" w:hAnsi="Times"/>
        </w:rPr>
      </w:pPr>
    </w:p>
    <w:p w14:paraId="1582F807" w14:textId="77777777" w:rsidR="007711EA" w:rsidRPr="00301FA0" w:rsidRDefault="007711EA" w:rsidP="007711EA">
      <w:pPr>
        <w:rPr>
          <w:rFonts w:ascii="Times" w:hAnsi="Times"/>
        </w:rPr>
      </w:pPr>
    </w:p>
    <w:p w14:paraId="5C71D23F" w14:textId="77777777" w:rsidR="007711EA" w:rsidRPr="00301FA0" w:rsidRDefault="007711EA" w:rsidP="007711EA">
      <w:pPr>
        <w:rPr>
          <w:rFonts w:ascii="Times" w:hAnsi="Times"/>
        </w:rPr>
      </w:pPr>
    </w:p>
    <w:p w14:paraId="159BB373" w14:textId="77777777" w:rsidR="007711EA" w:rsidRPr="00301FA0" w:rsidRDefault="007711EA" w:rsidP="007711EA">
      <w:pPr>
        <w:rPr>
          <w:rFonts w:ascii="Times" w:hAnsi="Times"/>
        </w:rPr>
      </w:pPr>
    </w:p>
    <w:p w14:paraId="11400039" w14:textId="77777777" w:rsidR="007711EA" w:rsidRPr="00301FA0" w:rsidRDefault="007711EA" w:rsidP="007711EA">
      <w:pPr>
        <w:rPr>
          <w:rFonts w:ascii="Times" w:hAnsi="Times"/>
        </w:rPr>
      </w:pPr>
    </w:p>
    <w:p w14:paraId="5F553C15" w14:textId="77777777" w:rsidR="007711EA" w:rsidRPr="00301FA0" w:rsidRDefault="007711EA" w:rsidP="007711EA">
      <w:pPr>
        <w:rPr>
          <w:rFonts w:ascii="Times" w:hAnsi="Times"/>
        </w:rPr>
      </w:pPr>
    </w:p>
    <w:p w14:paraId="63EEE65E" w14:textId="77777777" w:rsidR="007711EA" w:rsidRPr="00301FA0" w:rsidRDefault="007711EA" w:rsidP="007711EA">
      <w:pPr>
        <w:rPr>
          <w:rFonts w:ascii="Times" w:hAnsi="Times"/>
        </w:rPr>
      </w:pPr>
    </w:p>
    <w:p w14:paraId="5F087DD6" w14:textId="77777777" w:rsidR="007711EA" w:rsidRPr="00301FA0" w:rsidRDefault="007711EA" w:rsidP="007711EA">
      <w:pPr>
        <w:rPr>
          <w:rFonts w:ascii="Times" w:hAnsi="Times"/>
        </w:rPr>
      </w:pPr>
    </w:p>
    <w:p w14:paraId="63D064D7" w14:textId="77777777" w:rsidR="007711EA" w:rsidRPr="00301FA0" w:rsidRDefault="007711EA" w:rsidP="007711EA">
      <w:pPr>
        <w:rPr>
          <w:rFonts w:ascii="Times" w:hAnsi="Times"/>
        </w:rPr>
      </w:pPr>
    </w:p>
    <w:p w14:paraId="4CB96DBD" w14:textId="77777777" w:rsidR="007711EA" w:rsidRPr="00301FA0" w:rsidRDefault="007711EA" w:rsidP="007711EA">
      <w:pPr>
        <w:rPr>
          <w:rFonts w:ascii="Times" w:hAnsi="Times"/>
        </w:rPr>
      </w:pPr>
    </w:p>
    <w:p w14:paraId="00B3B924" w14:textId="77777777" w:rsidR="007711EA" w:rsidRPr="00301FA0" w:rsidRDefault="007711EA" w:rsidP="007711EA">
      <w:pPr>
        <w:rPr>
          <w:rFonts w:ascii="Times" w:hAnsi="Times"/>
        </w:rPr>
      </w:pPr>
    </w:p>
    <w:p w14:paraId="09D24684" w14:textId="77777777" w:rsidR="007711EA" w:rsidRPr="00301FA0" w:rsidRDefault="007711EA" w:rsidP="007711EA">
      <w:pPr>
        <w:rPr>
          <w:rFonts w:ascii="Times" w:hAnsi="Times"/>
        </w:rPr>
      </w:pPr>
    </w:p>
    <w:p w14:paraId="62E7DE6A" w14:textId="77777777" w:rsidR="007711EA" w:rsidRPr="00301FA0" w:rsidRDefault="007711EA" w:rsidP="007711EA">
      <w:pPr>
        <w:rPr>
          <w:rFonts w:ascii="Times" w:hAnsi="Times"/>
        </w:rPr>
      </w:pPr>
    </w:p>
    <w:p w14:paraId="744C7124" w14:textId="77777777" w:rsidR="007711EA" w:rsidRPr="00301FA0" w:rsidRDefault="007711EA" w:rsidP="007711EA">
      <w:pPr>
        <w:rPr>
          <w:rFonts w:ascii="Times" w:hAnsi="Times"/>
        </w:rPr>
      </w:pPr>
    </w:p>
    <w:p w14:paraId="339D7880" w14:textId="77777777" w:rsidR="007711EA" w:rsidRPr="00301FA0" w:rsidRDefault="007711EA" w:rsidP="007711EA">
      <w:pPr>
        <w:rPr>
          <w:rFonts w:ascii="Times" w:hAnsi="Times"/>
        </w:rPr>
      </w:pPr>
    </w:p>
    <w:p w14:paraId="3B249B3F" w14:textId="77777777" w:rsidR="007711EA" w:rsidRPr="00301FA0" w:rsidRDefault="007711EA" w:rsidP="007711EA">
      <w:pPr>
        <w:rPr>
          <w:rFonts w:ascii="Times" w:hAnsi="Times"/>
        </w:rPr>
      </w:pPr>
    </w:p>
    <w:p w14:paraId="06648413" w14:textId="77777777" w:rsidR="007711EA" w:rsidRPr="00301FA0" w:rsidRDefault="007711EA" w:rsidP="007711EA">
      <w:pPr>
        <w:rPr>
          <w:rFonts w:ascii="Times" w:hAnsi="Times"/>
        </w:rPr>
      </w:pPr>
    </w:p>
    <w:p w14:paraId="592B8B9E" w14:textId="77777777" w:rsidR="007711EA" w:rsidRPr="00301FA0" w:rsidRDefault="007711EA" w:rsidP="007711EA">
      <w:pPr>
        <w:rPr>
          <w:rFonts w:ascii="Times" w:hAnsi="Times"/>
        </w:rPr>
      </w:pPr>
    </w:p>
    <w:p w14:paraId="76980782" w14:textId="77777777" w:rsidR="007711EA" w:rsidRPr="00301FA0" w:rsidRDefault="007711EA" w:rsidP="007711EA">
      <w:pPr>
        <w:rPr>
          <w:rFonts w:ascii="Times" w:hAnsi="Times"/>
        </w:rPr>
      </w:pPr>
    </w:p>
    <w:p w14:paraId="416501A2" w14:textId="77777777" w:rsidR="007711EA" w:rsidRPr="00301FA0" w:rsidRDefault="007711EA" w:rsidP="007711EA">
      <w:pPr>
        <w:rPr>
          <w:rFonts w:ascii="Times" w:hAnsi="Times"/>
        </w:rPr>
      </w:pPr>
    </w:p>
    <w:p w14:paraId="5AFC83FC" w14:textId="77777777" w:rsidR="007711EA" w:rsidRPr="00301FA0" w:rsidRDefault="007711EA" w:rsidP="007711EA">
      <w:pPr>
        <w:rPr>
          <w:rFonts w:ascii="Times" w:hAnsi="Times"/>
        </w:rPr>
      </w:pPr>
    </w:p>
    <w:p w14:paraId="2460361C" w14:textId="77777777" w:rsidR="007711EA" w:rsidRPr="00301FA0" w:rsidRDefault="007711EA" w:rsidP="007711EA">
      <w:pPr>
        <w:rPr>
          <w:rFonts w:ascii="Times" w:hAnsi="Times"/>
        </w:rPr>
      </w:pPr>
    </w:p>
    <w:p w14:paraId="1A08A8AA" w14:textId="77777777" w:rsidR="007711EA" w:rsidRPr="00301FA0" w:rsidRDefault="007711EA" w:rsidP="007711EA">
      <w:pPr>
        <w:outlineLvl w:val="0"/>
        <w:rPr>
          <w:rFonts w:ascii="Times" w:hAnsi="Times"/>
          <w:b/>
        </w:rPr>
      </w:pPr>
      <w:r w:rsidRPr="00301FA0">
        <w:rPr>
          <w:rFonts w:ascii="Times" w:hAnsi="Times"/>
          <w:b/>
        </w:rPr>
        <w:t>Oligonucleotides used in this study</w:t>
      </w:r>
    </w:p>
    <w:p w14:paraId="593B4917" w14:textId="77777777" w:rsidR="007711EA" w:rsidRPr="00301FA0" w:rsidRDefault="007711EA" w:rsidP="007711EA">
      <w:pPr>
        <w:rPr>
          <w:rFonts w:ascii="Times" w:hAnsi="Times"/>
        </w:rPr>
        <w:sectPr w:rsidR="007711EA" w:rsidRPr="00301FA0" w:rsidSect="003E1686">
          <w:type w:val="continuous"/>
          <w:pgSz w:w="12240" w:h="15840"/>
          <w:pgMar w:top="1440" w:right="1797" w:bottom="1440" w:left="1797" w:header="709" w:footer="709" w:gutter="0"/>
          <w:cols w:space="48"/>
        </w:sectPr>
      </w:pPr>
    </w:p>
    <w:p w14:paraId="526FCE32" w14:textId="77777777" w:rsidR="007711EA" w:rsidRPr="00301FA0" w:rsidRDefault="007711EA" w:rsidP="007711EA">
      <w:pPr>
        <w:rPr>
          <w:rFonts w:ascii="Times" w:hAnsi="Times"/>
        </w:rPr>
      </w:pPr>
      <w:r w:rsidRPr="00301FA0">
        <w:rPr>
          <w:rFonts w:ascii="Times" w:hAnsi="Times"/>
        </w:rPr>
        <w:t>Table S1</w:t>
      </w:r>
    </w:p>
    <w:p w14:paraId="26464203" w14:textId="77777777" w:rsidR="007711EA" w:rsidRPr="00301FA0" w:rsidRDefault="007711EA" w:rsidP="007711EA">
      <w:pPr>
        <w:rPr>
          <w:rFonts w:ascii="Times" w:hAnsi="Times"/>
        </w:rPr>
      </w:pPr>
    </w:p>
    <w:p w14:paraId="705F2B81" w14:textId="77777777" w:rsidR="007711EA" w:rsidRPr="00301FA0" w:rsidRDefault="007711EA" w:rsidP="00771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  <w:sectPr w:rsidR="007711EA" w:rsidRPr="00301FA0" w:rsidSect="003E1686">
          <w:type w:val="continuous"/>
          <w:pgSz w:w="12240" w:h="15840"/>
          <w:pgMar w:top="1440" w:right="1797" w:bottom="1440" w:left="1797" w:header="709" w:footer="709" w:gutter="0"/>
          <w:cols w:num="2" w:space="48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7003"/>
      </w:tblGrid>
      <w:tr w:rsidR="007711EA" w:rsidRPr="00301FA0" w14:paraId="5E82E409" w14:textId="77777777" w:rsidTr="001133E9">
        <w:tc>
          <w:tcPr>
            <w:tcW w:w="1672" w:type="dxa"/>
          </w:tcPr>
          <w:p w14:paraId="0E14D978" w14:textId="77777777" w:rsidR="007711EA" w:rsidRPr="00301FA0" w:rsidRDefault="007711EA" w:rsidP="001133E9">
            <w:pPr>
              <w:rPr>
                <w:rFonts w:ascii="Times" w:hAnsi="Times"/>
              </w:rPr>
            </w:pPr>
            <w:r w:rsidRPr="00301FA0">
              <w:rPr>
                <w:rFonts w:ascii="Times" w:hAnsi="Times"/>
              </w:rPr>
              <w:t>Name</w:t>
            </w:r>
          </w:p>
        </w:tc>
        <w:tc>
          <w:tcPr>
            <w:tcW w:w="7190" w:type="dxa"/>
          </w:tcPr>
          <w:p w14:paraId="50E78FC2" w14:textId="77777777" w:rsidR="007711EA" w:rsidRPr="00301FA0" w:rsidRDefault="007711EA" w:rsidP="001133E9">
            <w:pPr>
              <w:rPr>
                <w:rFonts w:ascii="Times" w:hAnsi="Times"/>
              </w:rPr>
            </w:pPr>
            <w:r w:rsidRPr="00301FA0">
              <w:rPr>
                <w:rFonts w:ascii="Times" w:hAnsi="Times"/>
              </w:rPr>
              <w:t>Sequence (5’-3’)</w:t>
            </w:r>
          </w:p>
        </w:tc>
      </w:tr>
      <w:tr w:rsidR="007711EA" w:rsidRPr="00301FA0" w14:paraId="18BD9CF6" w14:textId="77777777" w:rsidTr="001133E9">
        <w:tc>
          <w:tcPr>
            <w:tcW w:w="1672" w:type="dxa"/>
          </w:tcPr>
          <w:p w14:paraId="5E730FF3" w14:textId="77777777" w:rsidR="007711EA" w:rsidRPr="00301FA0" w:rsidRDefault="007711EA" w:rsidP="001133E9">
            <w:pPr>
              <w:rPr>
                <w:rFonts w:ascii="Times" w:hAnsi="Times"/>
              </w:rPr>
            </w:pPr>
            <w:r w:rsidRPr="00301FA0">
              <w:rPr>
                <w:rFonts w:ascii="Times" w:hAnsi="Times"/>
              </w:rPr>
              <w:t>PPK1-F</w:t>
            </w:r>
          </w:p>
        </w:tc>
        <w:tc>
          <w:tcPr>
            <w:tcW w:w="7190" w:type="dxa"/>
          </w:tcPr>
          <w:p w14:paraId="7F37BF94" w14:textId="77777777" w:rsidR="007711EA" w:rsidRPr="00301FA0" w:rsidRDefault="007711EA" w:rsidP="001133E9">
            <w:pPr>
              <w:rPr>
                <w:rFonts w:ascii="Times" w:hAnsi="Times"/>
              </w:rPr>
            </w:pPr>
            <w:r w:rsidRPr="00301FA0">
              <w:rPr>
                <w:rFonts w:ascii="Times" w:hAnsi="Times"/>
              </w:rPr>
              <w:t>AGTGAGCTCATGGGTCAGGAAAAGCTATACATCGAAAAAGAACTC</w:t>
            </w:r>
          </w:p>
        </w:tc>
      </w:tr>
      <w:tr w:rsidR="007711EA" w:rsidRPr="00301FA0" w14:paraId="05835AC8" w14:textId="77777777" w:rsidTr="001133E9">
        <w:tc>
          <w:tcPr>
            <w:tcW w:w="1672" w:type="dxa"/>
          </w:tcPr>
          <w:p w14:paraId="3D3B3726" w14:textId="77777777" w:rsidR="007711EA" w:rsidRPr="00301FA0" w:rsidRDefault="007711EA" w:rsidP="001133E9">
            <w:pPr>
              <w:rPr>
                <w:rFonts w:ascii="Times" w:hAnsi="Times"/>
              </w:rPr>
            </w:pPr>
            <w:r w:rsidRPr="00301FA0">
              <w:rPr>
                <w:rFonts w:ascii="Times" w:hAnsi="Times"/>
              </w:rPr>
              <w:t>PPK1-R</w:t>
            </w:r>
          </w:p>
        </w:tc>
        <w:tc>
          <w:tcPr>
            <w:tcW w:w="7190" w:type="dxa"/>
          </w:tcPr>
          <w:p w14:paraId="23BF85F9" w14:textId="77777777" w:rsidR="007711EA" w:rsidRPr="00301FA0" w:rsidRDefault="007711EA" w:rsidP="001133E9">
            <w:pPr>
              <w:rPr>
                <w:rFonts w:ascii="Times" w:hAnsi="Times"/>
              </w:rPr>
            </w:pPr>
            <w:r w:rsidRPr="00301FA0">
              <w:rPr>
                <w:rFonts w:ascii="Times" w:hAnsi="Times"/>
              </w:rPr>
              <w:t>AATAAAGCTTTTATTCAGGTTGTTCGAG</w:t>
            </w:r>
          </w:p>
        </w:tc>
      </w:tr>
      <w:tr w:rsidR="007711EA" w:rsidRPr="00301FA0" w14:paraId="42560C16" w14:textId="77777777" w:rsidTr="001133E9">
        <w:tc>
          <w:tcPr>
            <w:tcW w:w="1672" w:type="dxa"/>
          </w:tcPr>
          <w:p w14:paraId="1B3E5C69" w14:textId="77777777" w:rsidR="007711EA" w:rsidRPr="00301FA0" w:rsidRDefault="007711EA" w:rsidP="001133E9">
            <w:pPr>
              <w:rPr>
                <w:rFonts w:ascii="Times" w:hAnsi="Times"/>
              </w:rPr>
            </w:pPr>
            <w:r w:rsidRPr="00301FA0">
              <w:rPr>
                <w:rFonts w:ascii="Times" w:hAnsi="Times"/>
              </w:rPr>
              <w:t>PPX-F</w:t>
            </w:r>
          </w:p>
        </w:tc>
        <w:tc>
          <w:tcPr>
            <w:tcW w:w="7190" w:type="dxa"/>
          </w:tcPr>
          <w:p w14:paraId="426BF300" w14:textId="77777777" w:rsidR="007711EA" w:rsidRPr="00301FA0" w:rsidRDefault="007711EA" w:rsidP="001133E9">
            <w:pPr>
              <w:rPr>
                <w:rFonts w:ascii="Times" w:hAnsi="Times"/>
              </w:rPr>
            </w:pPr>
            <w:r w:rsidRPr="00301FA0">
              <w:rPr>
                <w:rFonts w:ascii="Times" w:hAnsi="Times"/>
              </w:rPr>
              <w:t>GGATCCAAATGGAAGGACGTTTCCGT</w:t>
            </w:r>
          </w:p>
        </w:tc>
      </w:tr>
      <w:tr w:rsidR="007711EA" w:rsidRPr="00301FA0" w14:paraId="7F260FA1" w14:textId="77777777" w:rsidTr="001133E9">
        <w:tc>
          <w:tcPr>
            <w:tcW w:w="1672" w:type="dxa"/>
          </w:tcPr>
          <w:p w14:paraId="7A1A6D99" w14:textId="77777777" w:rsidR="007711EA" w:rsidRPr="00301FA0" w:rsidRDefault="007711EA" w:rsidP="001133E9">
            <w:pPr>
              <w:rPr>
                <w:rFonts w:ascii="Times" w:hAnsi="Times"/>
              </w:rPr>
            </w:pPr>
            <w:r w:rsidRPr="00301FA0">
              <w:rPr>
                <w:rFonts w:ascii="Times" w:hAnsi="Times"/>
              </w:rPr>
              <w:t>PPX-R</w:t>
            </w:r>
          </w:p>
        </w:tc>
        <w:tc>
          <w:tcPr>
            <w:tcW w:w="7190" w:type="dxa"/>
          </w:tcPr>
          <w:p w14:paraId="62EB7CF8" w14:textId="77777777" w:rsidR="007711EA" w:rsidRPr="00301FA0" w:rsidRDefault="007711EA" w:rsidP="001133E9">
            <w:pPr>
              <w:rPr>
                <w:rFonts w:ascii="Times" w:hAnsi="Times"/>
              </w:rPr>
            </w:pPr>
            <w:r w:rsidRPr="00301FA0">
              <w:rPr>
                <w:rFonts w:ascii="Times" w:hAnsi="Times"/>
              </w:rPr>
              <w:t>GAATTCCCCGCAAAGTATTAAGCGG</w:t>
            </w:r>
          </w:p>
        </w:tc>
      </w:tr>
      <w:tr w:rsidR="007711EA" w:rsidRPr="00301FA0" w14:paraId="572FC246" w14:textId="77777777" w:rsidTr="001133E9">
        <w:tc>
          <w:tcPr>
            <w:tcW w:w="1672" w:type="dxa"/>
          </w:tcPr>
          <w:p w14:paraId="72329603" w14:textId="77777777" w:rsidR="007711EA" w:rsidRPr="00301FA0" w:rsidRDefault="007711EA" w:rsidP="001133E9">
            <w:pPr>
              <w:rPr>
                <w:rFonts w:ascii="Times" w:hAnsi="Times"/>
              </w:rPr>
            </w:pPr>
            <w:r w:rsidRPr="00301FA0">
              <w:rPr>
                <w:rFonts w:ascii="Times" w:hAnsi="Times"/>
                <w:lang w:val="en-US"/>
              </w:rPr>
              <w:t>ACYCDuetUP1</w:t>
            </w:r>
          </w:p>
        </w:tc>
        <w:tc>
          <w:tcPr>
            <w:tcW w:w="7190" w:type="dxa"/>
          </w:tcPr>
          <w:p w14:paraId="19B1DB1E" w14:textId="77777777" w:rsidR="007711EA" w:rsidRPr="00301FA0" w:rsidRDefault="007711EA" w:rsidP="001133E9">
            <w:pPr>
              <w:rPr>
                <w:rFonts w:ascii="Times" w:hAnsi="Times"/>
              </w:rPr>
            </w:pPr>
            <w:r w:rsidRPr="00301FA0">
              <w:rPr>
                <w:rFonts w:ascii="Times" w:hAnsi="Times"/>
                <w:lang w:val="en-US"/>
              </w:rPr>
              <w:t>GGATCTCGACGCTCTCCCT</w:t>
            </w:r>
          </w:p>
        </w:tc>
      </w:tr>
      <w:tr w:rsidR="007711EA" w:rsidRPr="00301FA0" w14:paraId="62E2C4E8" w14:textId="77777777" w:rsidTr="001133E9">
        <w:tc>
          <w:tcPr>
            <w:tcW w:w="1672" w:type="dxa"/>
          </w:tcPr>
          <w:p w14:paraId="5E3CCFFE" w14:textId="77777777" w:rsidR="007711EA" w:rsidRPr="00301FA0" w:rsidRDefault="007711EA" w:rsidP="001133E9">
            <w:pPr>
              <w:rPr>
                <w:rFonts w:ascii="Times" w:hAnsi="Times"/>
              </w:rPr>
            </w:pPr>
            <w:r w:rsidRPr="00301FA0">
              <w:rPr>
                <w:rFonts w:ascii="Times" w:hAnsi="Times"/>
                <w:lang w:val="en-US"/>
              </w:rPr>
              <w:t>DuetDOWN1</w:t>
            </w:r>
          </w:p>
        </w:tc>
        <w:tc>
          <w:tcPr>
            <w:tcW w:w="7190" w:type="dxa"/>
          </w:tcPr>
          <w:p w14:paraId="5E0437EF" w14:textId="77777777" w:rsidR="007711EA" w:rsidRPr="00301FA0" w:rsidRDefault="007711EA" w:rsidP="001133E9">
            <w:pPr>
              <w:rPr>
                <w:rFonts w:ascii="Times" w:hAnsi="Times"/>
              </w:rPr>
            </w:pPr>
            <w:r w:rsidRPr="00301FA0">
              <w:rPr>
                <w:rFonts w:ascii="Times" w:hAnsi="Times"/>
                <w:lang w:val="en-US"/>
              </w:rPr>
              <w:t>GATTATGCGGCCGTGTACAA</w:t>
            </w:r>
          </w:p>
        </w:tc>
      </w:tr>
      <w:tr w:rsidR="007711EA" w:rsidRPr="00301FA0" w14:paraId="3873EC7A" w14:textId="77777777" w:rsidTr="001133E9">
        <w:tc>
          <w:tcPr>
            <w:tcW w:w="1672" w:type="dxa"/>
          </w:tcPr>
          <w:p w14:paraId="30A8E681" w14:textId="77777777" w:rsidR="007711EA" w:rsidRPr="00301FA0" w:rsidRDefault="007711EA" w:rsidP="001133E9">
            <w:pPr>
              <w:rPr>
                <w:rFonts w:ascii="Times" w:hAnsi="Times"/>
              </w:rPr>
            </w:pPr>
            <w:r w:rsidRPr="00301FA0">
              <w:rPr>
                <w:rFonts w:ascii="Times" w:hAnsi="Times"/>
                <w:lang w:val="en-US"/>
              </w:rPr>
              <w:t>DuetUP2Primer</w:t>
            </w:r>
          </w:p>
        </w:tc>
        <w:tc>
          <w:tcPr>
            <w:tcW w:w="7190" w:type="dxa"/>
          </w:tcPr>
          <w:p w14:paraId="5A9F9DC1" w14:textId="77777777" w:rsidR="007711EA" w:rsidRPr="00301FA0" w:rsidRDefault="007711EA" w:rsidP="001133E9">
            <w:pPr>
              <w:rPr>
                <w:rFonts w:ascii="Times" w:hAnsi="Times"/>
              </w:rPr>
            </w:pPr>
            <w:r w:rsidRPr="00301FA0">
              <w:rPr>
                <w:rFonts w:ascii="Times" w:hAnsi="Times"/>
                <w:lang w:val="en-US"/>
              </w:rPr>
              <w:t>TTGTACACGGCCGCATAATC</w:t>
            </w:r>
          </w:p>
        </w:tc>
      </w:tr>
      <w:tr w:rsidR="007711EA" w:rsidRPr="00301FA0" w14:paraId="00AE5643" w14:textId="77777777" w:rsidTr="001133E9">
        <w:tc>
          <w:tcPr>
            <w:tcW w:w="1672" w:type="dxa"/>
          </w:tcPr>
          <w:p w14:paraId="5243C55B" w14:textId="77777777" w:rsidR="007711EA" w:rsidRPr="00301FA0" w:rsidRDefault="007711EA" w:rsidP="001133E9">
            <w:pPr>
              <w:rPr>
                <w:rFonts w:ascii="Times" w:hAnsi="Times"/>
              </w:rPr>
            </w:pPr>
            <w:r w:rsidRPr="00301FA0">
              <w:rPr>
                <w:rFonts w:ascii="Times" w:hAnsi="Times"/>
                <w:lang w:val="en-US"/>
              </w:rPr>
              <w:t>T7 Terminator Primer.</w:t>
            </w:r>
          </w:p>
        </w:tc>
        <w:tc>
          <w:tcPr>
            <w:tcW w:w="7190" w:type="dxa"/>
          </w:tcPr>
          <w:p w14:paraId="0CF72760" w14:textId="77777777" w:rsidR="007711EA" w:rsidRPr="00301FA0" w:rsidRDefault="007711EA" w:rsidP="001133E9">
            <w:pPr>
              <w:rPr>
                <w:rFonts w:ascii="Times" w:hAnsi="Times"/>
              </w:rPr>
            </w:pPr>
            <w:r w:rsidRPr="00301FA0">
              <w:rPr>
                <w:rFonts w:ascii="Times" w:hAnsi="Times"/>
                <w:lang w:val="en-US"/>
              </w:rPr>
              <w:t>GCTAGTTATTGCTCAGCGG</w:t>
            </w:r>
          </w:p>
        </w:tc>
      </w:tr>
    </w:tbl>
    <w:p w14:paraId="3B2FE749" w14:textId="77777777" w:rsidR="007711EA" w:rsidRPr="00301FA0" w:rsidRDefault="007711EA" w:rsidP="00771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  <w:sectPr w:rsidR="007711EA" w:rsidRPr="00301FA0" w:rsidSect="007B6BB9">
          <w:type w:val="continuous"/>
          <w:pgSz w:w="12240" w:h="15840"/>
          <w:pgMar w:top="1440" w:right="1797" w:bottom="1440" w:left="1797" w:header="709" w:footer="709" w:gutter="0"/>
          <w:cols w:space="48"/>
        </w:sectPr>
      </w:pPr>
    </w:p>
    <w:p w14:paraId="37C8B609" w14:textId="77777777" w:rsidR="007711EA" w:rsidRPr="00301FA0" w:rsidRDefault="007711EA" w:rsidP="00771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  <w:sectPr w:rsidR="007711EA" w:rsidRPr="00301FA0" w:rsidSect="007B6BB9">
          <w:type w:val="continuous"/>
          <w:pgSz w:w="12240" w:h="15840"/>
          <w:pgMar w:top="1440" w:right="1797" w:bottom="1440" w:left="1797" w:header="709" w:footer="709" w:gutter="0"/>
          <w:cols w:space="48"/>
        </w:sectPr>
      </w:pPr>
    </w:p>
    <w:p w14:paraId="29FC4665" w14:textId="77777777" w:rsidR="007711EA" w:rsidRPr="00301FA0" w:rsidRDefault="007711EA" w:rsidP="007711EA">
      <w:pPr>
        <w:rPr>
          <w:rFonts w:ascii="Times" w:hAnsi="Times"/>
        </w:rPr>
        <w:sectPr w:rsidR="007711EA" w:rsidRPr="00301FA0" w:rsidSect="00981BBD">
          <w:headerReference w:type="default" r:id="rId6"/>
          <w:type w:val="continuous"/>
          <w:pgSz w:w="12240" w:h="15840"/>
          <w:pgMar w:top="1440" w:right="1800" w:bottom="1440" w:left="1800" w:header="708" w:footer="708" w:gutter="0"/>
          <w:cols w:space="708"/>
        </w:sectPr>
      </w:pPr>
    </w:p>
    <w:p w14:paraId="4E256356" w14:textId="77777777" w:rsidR="007711EA" w:rsidRDefault="007711EA" w:rsidP="007711EA">
      <w:pPr>
        <w:rPr>
          <w:rFonts w:ascii="Times" w:hAnsi="Times"/>
        </w:rPr>
      </w:pPr>
      <w:r>
        <w:rPr>
          <w:rFonts w:ascii="Times" w:hAnsi="Times"/>
        </w:rPr>
        <w:t>Fig. S1</w:t>
      </w:r>
    </w:p>
    <w:p w14:paraId="0B60C17F" w14:textId="77777777" w:rsidR="007711EA" w:rsidRDefault="007711EA" w:rsidP="007711EA">
      <w:pPr>
        <w:rPr>
          <w:rFonts w:ascii="Times" w:hAnsi="Times"/>
        </w:rPr>
      </w:pPr>
    </w:p>
    <w:p w14:paraId="19EBE427" w14:textId="581FB23E" w:rsidR="007711EA" w:rsidRPr="00301FA0" w:rsidRDefault="007711EA" w:rsidP="007711EA">
      <w:pPr>
        <w:rPr>
          <w:rFonts w:ascii="Times" w:hAnsi="Times"/>
        </w:rPr>
      </w:pPr>
      <w:r w:rsidRPr="00C06D33">
        <w:rPr>
          <w:rFonts w:ascii="Times" w:hAnsi="Times"/>
          <w:noProof/>
          <w:lang w:val="en-GB" w:eastAsia="en-GB"/>
        </w:rPr>
        <w:drawing>
          <wp:inline distT="0" distB="0" distL="0" distR="0" wp14:anchorId="2A571895" wp14:editId="0BABC7E1">
            <wp:extent cx="4316730" cy="4901565"/>
            <wp:effectExtent l="0" t="0" r="127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49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C7CCB" w14:textId="77777777" w:rsidR="007711EA" w:rsidRDefault="007711EA" w:rsidP="007711EA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536C3C4E" w14:textId="77777777" w:rsidR="007711EA" w:rsidRPr="00301FA0" w:rsidRDefault="007711EA" w:rsidP="007711EA">
      <w:pPr>
        <w:rPr>
          <w:rFonts w:ascii="Times" w:hAnsi="Times"/>
        </w:rPr>
      </w:pPr>
      <w:r w:rsidRPr="00301FA0">
        <w:rPr>
          <w:rFonts w:ascii="Times" w:hAnsi="Times"/>
        </w:rPr>
        <w:t>Fig. S2</w:t>
      </w:r>
    </w:p>
    <w:p w14:paraId="7A525DE4" w14:textId="43DF498B" w:rsidR="007711EA" w:rsidRPr="00301FA0" w:rsidRDefault="007711EA" w:rsidP="007711EA">
      <w:pPr>
        <w:rPr>
          <w:rFonts w:ascii="Times" w:hAnsi="Times"/>
        </w:rPr>
      </w:pPr>
      <w:r w:rsidRPr="00C06D33">
        <w:rPr>
          <w:rFonts w:ascii="Times" w:hAnsi="Times"/>
          <w:noProof/>
          <w:lang w:val="en-GB" w:eastAsia="en-GB"/>
        </w:rPr>
        <w:drawing>
          <wp:inline distT="0" distB="0" distL="0" distR="0" wp14:anchorId="6A56D3FC" wp14:editId="461C39B9">
            <wp:extent cx="5486400" cy="28816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8E0B3" w14:textId="77777777" w:rsidR="007711EA" w:rsidRPr="00301FA0" w:rsidRDefault="007711EA" w:rsidP="007711EA">
      <w:pPr>
        <w:rPr>
          <w:rFonts w:ascii="Times" w:hAnsi="Times"/>
        </w:rPr>
      </w:pPr>
    </w:p>
    <w:p w14:paraId="35010A05" w14:textId="77777777" w:rsidR="007711EA" w:rsidRPr="00301FA0" w:rsidRDefault="007711EA" w:rsidP="007711EA">
      <w:pPr>
        <w:rPr>
          <w:rFonts w:ascii="Times" w:hAnsi="Times"/>
        </w:rPr>
      </w:pPr>
    </w:p>
    <w:p w14:paraId="03EA373D" w14:textId="77777777" w:rsidR="007711EA" w:rsidRPr="00301FA0" w:rsidRDefault="007711EA" w:rsidP="007711EA">
      <w:pPr>
        <w:rPr>
          <w:rFonts w:ascii="Times" w:hAnsi="Times"/>
        </w:rPr>
      </w:pPr>
    </w:p>
    <w:p w14:paraId="4B55D555" w14:textId="77777777" w:rsidR="007711EA" w:rsidRDefault="007711EA" w:rsidP="007711EA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36E6043B" w14:textId="77777777" w:rsidR="007711EA" w:rsidRPr="006A39F6" w:rsidRDefault="007711EA" w:rsidP="007711EA">
      <w:pPr>
        <w:rPr>
          <w:rFonts w:ascii="Times" w:hAnsi="Times"/>
          <w:b/>
        </w:rPr>
      </w:pPr>
      <w:r w:rsidRPr="006A39F6">
        <w:rPr>
          <w:rFonts w:ascii="Times" w:hAnsi="Times"/>
          <w:b/>
        </w:rPr>
        <w:t>Figure Legends</w:t>
      </w:r>
    </w:p>
    <w:p w14:paraId="313D29EB" w14:textId="77777777" w:rsidR="007711EA" w:rsidRDefault="007711EA" w:rsidP="007711EA">
      <w:pPr>
        <w:rPr>
          <w:rFonts w:ascii="Times" w:hAnsi="Times"/>
        </w:rPr>
      </w:pPr>
    </w:p>
    <w:p w14:paraId="127DF816" w14:textId="77777777" w:rsidR="007711EA" w:rsidRPr="0087188E" w:rsidRDefault="007711EA" w:rsidP="007711EA">
      <w:pPr>
        <w:rPr>
          <w:rFonts w:ascii="Times" w:hAnsi="Times"/>
          <w:b/>
        </w:rPr>
      </w:pPr>
      <w:r w:rsidRPr="0087188E">
        <w:rPr>
          <w:rFonts w:ascii="Times" w:hAnsi="Times"/>
          <w:b/>
        </w:rPr>
        <w:t xml:space="preserve">Figure S1 Vector Cloning Strategy </w:t>
      </w:r>
    </w:p>
    <w:p w14:paraId="05A3240F" w14:textId="77777777" w:rsidR="007711EA" w:rsidRDefault="007711EA" w:rsidP="007711EA">
      <w:pPr>
        <w:rPr>
          <w:rFonts w:ascii="Times" w:hAnsi="Times"/>
        </w:rPr>
      </w:pPr>
    </w:p>
    <w:p w14:paraId="5EAB128A" w14:textId="77777777" w:rsidR="007711EA" w:rsidRPr="00301FA0" w:rsidRDefault="007711EA" w:rsidP="007711EA">
      <w:pPr>
        <w:rPr>
          <w:rFonts w:ascii="Times" w:hAnsi="Times"/>
        </w:rPr>
      </w:pPr>
    </w:p>
    <w:p w14:paraId="63F30FB9" w14:textId="77777777" w:rsidR="007711EA" w:rsidRPr="00301FA0" w:rsidRDefault="007711EA" w:rsidP="007711EA">
      <w:pPr>
        <w:rPr>
          <w:rFonts w:ascii="Times" w:hAnsi="Times"/>
        </w:rPr>
      </w:pPr>
      <w:r w:rsidRPr="00301FA0">
        <w:rPr>
          <w:rFonts w:ascii="Times" w:hAnsi="Times"/>
          <w:b/>
        </w:rPr>
        <w:t>Figure S2 Size distribution of whole cell extracted polyphosphate.</w:t>
      </w:r>
      <w:r w:rsidRPr="00301FA0">
        <w:rPr>
          <w:rFonts w:ascii="Times" w:hAnsi="Times"/>
        </w:rPr>
        <w:t xml:space="preserve"> DAPI</w:t>
      </w:r>
    </w:p>
    <w:p w14:paraId="7EAF1301" w14:textId="77777777" w:rsidR="007711EA" w:rsidRPr="00301FA0" w:rsidRDefault="007711EA" w:rsidP="007711EA">
      <w:pPr>
        <w:rPr>
          <w:rFonts w:ascii="Times" w:hAnsi="Times"/>
        </w:rPr>
      </w:pPr>
      <w:r w:rsidRPr="00301FA0">
        <w:rPr>
          <w:rFonts w:ascii="Times" w:hAnsi="Times"/>
        </w:rPr>
        <w:t xml:space="preserve">PAGE gel of polyphosphate extractions from </w:t>
      </w:r>
      <w:r w:rsidRPr="006A39F6">
        <w:rPr>
          <w:rFonts w:ascii="Times" w:hAnsi="Times"/>
          <w:i/>
        </w:rPr>
        <w:t>E. coli</w:t>
      </w:r>
      <w:r>
        <w:rPr>
          <w:rFonts w:ascii="Times" w:hAnsi="Times"/>
        </w:rPr>
        <w:t xml:space="preserve"> quantified in Figure 3. </w:t>
      </w:r>
    </w:p>
    <w:p w14:paraId="1D7915A9" w14:textId="77777777" w:rsidR="007711EA" w:rsidRPr="00301FA0" w:rsidRDefault="007711EA" w:rsidP="007711EA">
      <w:pPr>
        <w:rPr>
          <w:rFonts w:ascii="Times" w:hAnsi="Times"/>
        </w:rPr>
      </w:pPr>
      <w:r w:rsidRPr="00301FA0">
        <w:rPr>
          <w:rFonts w:ascii="Times" w:hAnsi="Times"/>
        </w:rPr>
        <w:t>Polyphosphate associated with DAPI is bleached by prior UV exposure and</w:t>
      </w:r>
    </w:p>
    <w:p w14:paraId="4940B775" w14:textId="77777777" w:rsidR="007711EA" w:rsidRPr="00301FA0" w:rsidRDefault="007711EA" w:rsidP="007711EA">
      <w:pPr>
        <w:rPr>
          <w:rFonts w:ascii="Times" w:hAnsi="Times"/>
        </w:rPr>
      </w:pPr>
      <w:r w:rsidRPr="00301FA0">
        <w:rPr>
          <w:rFonts w:ascii="Times" w:hAnsi="Times"/>
        </w:rPr>
        <w:t>appears as a dark vertical band. High molecular weight shadows below the</w:t>
      </w:r>
    </w:p>
    <w:p w14:paraId="52CACCC8" w14:textId="77777777" w:rsidR="007711EA" w:rsidRPr="00301FA0" w:rsidRDefault="007711EA" w:rsidP="007711EA">
      <w:pPr>
        <w:rPr>
          <w:rFonts w:ascii="Times" w:hAnsi="Times"/>
        </w:rPr>
      </w:pPr>
      <w:r w:rsidRPr="00301FA0">
        <w:rPr>
          <w:rFonts w:ascii="Times" w:hAnsi="Times"/>
        </w:rPr>
        <w:t xml:space="preserve">inoculation well correspond to lipid (extracts treated with </w:t>
      </w:r>
      <w:proofErr w:type="spellStart"/>
      <w:r w:rsidRPr="00301FA0">
        <w:rPr>
          <w:rFonts w:ascii="Times" w:hAnsi="Times"/>
        </w:rPr>
        <w:t>micrococcal</w:t>
      </w:r>
      <w:proofErr w:type="spellEnd"/>
      <w:r w:rsidRPr="00301FA0">
        <w:rPr>
          <w:rFonts w:ascii="Times" w:hAnsi="Times"/>
        </w:rPr>
        <w:t xml:space="preserve"> nuclease to</w:t>
      </w:r>
    </w:p>
    <w:p w14:paraId="491F0739" w14:textId="77777777" w:rsidR="007711EA" w:rsidRPr="00301FA0" w:rsidRDefault="007711EA" w:rsidP="007711EA">
      <w:pPr>
        <w:rPr>
          <w:rFonts w:ascii="Times" w:hAnsi="Times"/>
        </w:rPr>
      </w:pPr>
      <w:r w:rsidRPr="00301FA0">
        <w:rPr>
          <w:rFonts w:ascii="Times" w:hAnsi="Times"/>
        </w:rPr>
        <w:t>remove DNA). Lane 1, 5 Sodium phosphate glass Type 45 (Sigma)</w:t>
      </w:r>
    </w:p>
    <w:p w14:paraId="4664E522" w14:textId="77777777" w:rsidR="007711EA" w:rsidRPr="00301FA0" w:rsidRDefault="007711EA" w:rsidP="007711EA">
      <w:pPr>
        <w:rPr>
          <w:rFonts w:ascii="Times" w:hAnsi="Times"/>
        </w:rPr>
      </w:pPr>
      <w:r w:rsidRPr="00301FA0">
        <w:rPr>
          <w:rFonts w:ascii="Times" w:hAnsi="Times"/>
        </w:rPr>
        <w:t>Lane 2,3,4 Time zero extractions. Lane 6,7,8 time 24 hours Lane 9,10,11 time 48</w:t>
      </w:r>
    </w:p>
    <w:p w14:paraId="27B71182" w14:textId="77777777" w:rsidR="007711EA" w:rsidRPr="00301FA0" w:rsidRDefault="007711EA" w:rsidP="007711EA">
      <w:pPr>
        <w:rPr>
          <w:rFonts w:ascii="Times" w:hAnsi="Times"/>
        </w:rPr>
      </w:pPr>
      <w:r w:rsidRPr="00301FA0">
        <w:rPr>
          <w:rFonts w:ascii="Times" w:hAnsi="Times"/>
        </w:rPr>
        <w:t xml:space="preserve">hours. Lane 2,6,9 </w:t>
      </w:r>
      <w:r w:rsidRPr="006A39F6">
        <w:rPr>
          <w:rFonts w:ascii="Times" w:hAnsi="Times"/>
          <w:i/>
        </w:rPr>
        <w:t>E.coli</w:t>
      </w:r>
      <w:r w:rsidRPr="00301FA0">
        <w:rPr>
          <w:rFonts w:ascii="Times" w:hAnsi="Times"/>
        </w:rPr>
        <w:t xml:space="preserve"> BL21 (DE3) control. Lane 3,7,10 </w:t>
      </w:r>
      <w:r w:rsidRPr="006A39F6">
        <w:rPr>
          <w:rFonts w:ascii="Times" w:hAnsi="Times"/>
          <w:i/>
        </w:rPr>
        <w:t xml:space="preserve">E. coli </w:t>
      </w:r>
      <w:r w:rsidRPr="00301FA0">
        <w:rPr>
          <w:rFonts w:ascii="Times" w:hAnsi="Times"/>
        </w:rPr>
        <w:t>BL21 (DE3)</w:t>
      </w:r>
    </w:p>
    <w:p w14:paraId="35277EFF" w14:textId="77777777" w:rsidR="007711EA" w:rsidRPr="00301FA0" w:rsidRDefault="007711EA" w:rsidP="007711EA">
      <w:pPr>
        <w:rPr>
          <w:rFonts w:ascii="Times" w:hAnsi="Times"/>
        </w:rPr>
      </w:pPr>
      <w:r w:rsidRPr="00301FA0">
        <w:rPr>
          <w:rFonts w:ascii="Times" w:hAnsi="Times"/>
        </w:rPr>
        <w:t>pML1 (</w:t>
      </w:r>
      <w:r w:rsidRPr="006A39F6">
        <w:rPr>
          <w:rFonts w:ascii="Times" w:hAnsi="Times"/>
          <w:i/>
        </w:rPr>
        <w:t>p18ppk1</w:t>
      </w:r>
      <w:r w:rsidRPr="00301FA0">
        <w:rPr>
          <w:rFonts w:ascii="Times" w:hAnsi="Times"/>
        </w:rPr>
        <w:t>). Lane 4,8,11 E.coli BL21 (DE3) pML1 (</w:t>
      </w:r>
      <w:r w:rsidRPr="006A39F6">
        <w:rPr>
          <w:rFonts w:ascii="Times" w:hAnsi="Times"/>
          <w:i/>
        </w:rPr>
        <w:t>p18ppk1</w:t>
      </w:r>
      <w:r w:rsidRPr="00301FA0">
        <w:rPr>
          <w:rFonts w:ascii="Times" w:hAnsi="Times"/>
        </w:rPr>
        <w:t>)</w:t>
      </w:r>
    </w:p>
    <w:p w14:paraId="473FBD26" w14:textId="77777777" w:rsidR="007711EA" w:rsidRDefault="007711EA" w:rsidP="007711EA">
      <w:pPr>
        <w:rPr>
          <w:rFonts w:ascii="Times" w:hAnsi="Times"/>
        </w:rPr>
      </w:pPr>
      <w:proofErr w:type="spellStart"/>
      <w:r w:rsidRPr="00301FA0">
        <w:rPr>
          <w:rFonts w:ascii="Times" w:hAnsi="Times"/>
        </w:rPr>
        <w:t>pLysSPduABJKNU</w:t>
      </w:r>
      <w:proofErr w:type="spellEnd"/>
      <w:r w:rsidRPr="00301FA0">
        <w:rPr>
          <w:rFonts w:ascii="Times" w:hAnsi="Times"/>
        </w:rPr>
        <w:t xml:space="preserve"> . </w:t>
      </w:r>
    </w:p>
    <w:p w14:paraId="5305D481" w14:textId="77777777" w:rsidR="007711EA" w:rsidRDefault="007711EA" w:rsidP="007711EA">
      <w:pPr>
        <w:rPr>
          <w:rFonts w:ascii="Times" w:hAnsi="Times"/>
        </w:rPr>
      </w:pPr>
    </w:p>
    <w:p w14:paraId="20F20027" w14:textId="5208C2A9" w:rsidR="00C10FC1" w:rsidRPr="007711EA" w:rsidRDefault="00C10FC1" w:rsidP="007711EA"/>
    <w:sectPr w:rsidR="00C10FC1" w:rsidRPr="007711EA" w:rsidSect="00147EDD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8ADB7" w14:textId="77777777" w:rsidR="00115EDA" w:rsidRDefault="00115EDA">
      <w:r>
        <w:separator/>
      </w:r>
    </w:p>
  </w:endnote>
  <w:endnote w:type="continuationSeparator" w:id="0">
    <w:p w14:paraId="570BAF38" w14:textId="77777777" w:rsidR="00115EDA" w:rsidRDefault="0011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13552" w14:textId="77777777" w:rsidR="00115EDA" w:rsidRDefault="00115EDA">
      <w:r>
        <w:separator/>
      </w:r>
    </w:p>
  </w:footnote>
  <w:footnote w:type="continuationSeparator" w:id="0">
    <w:p w14:paraId="160B0D17" w14:textId="77777777" w:rsidR="00115EDA" w:rsidRDefault="00115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40373" w14:textId="77777777" w:rsidR="007711EA" w:rsidRDefault="007711EA">
    <w:pPr>
      <w:pStyle w:val="Header"/>
    </w:pPr>
  </w:p>
  <w:p w14:paraId="4D252F77" w14:textId="77777777" w:rsidR="007711EA" w:rsidRDefault="007711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3B320" w14:textId="77777777" w:rsidR="003E1686" w:rsidRDefault="003E1686">
    <w:pPr>
      <w:pStyle w:val="Header"/>
    </w:pPr>
  </w:p>
  <w:p w14:paraId="73EBCBEE" w14:textId="77777777" w:rsidR="003E1686" w:rsidRDefault="003E1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86"/>
    <w:rsid w:val="00115EDA"/>
    <w:rsid w:val="00147EDD"/>
    <w:rsid w:val="00285070"/>
    <w:rsid w:val="00301FA0"/>
    <w:rsid w:val="003E1686"/>
    <w:rsid w:val="006A39F6"/>
    <w:rsid w:val="007711EA"/>
    <w:rsid w:val="0087188E"/>
    <w:rsid w:val="009F4E51"/>
    <w:rsid w:val="00AB63FF"/>
    <w:rsid w:val="00BF7B4E"/>
    <w:rsid w:val="00C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B06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168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3E1686"/>
    <w:rPr>
      <w:rFonts w:ascii="Times New Roman" w:eastAsia="Times New Roman" w:hAnsi="Times New Roman" w:cs="Times New Roman"/>
      <w:szCs w:val="20"/>
      <w:lang w:val="en-GB"/>
    </w:rPr>
  </w:style>
  <w:style w:type="table" w:styleId="TableGrid">
    <w:name w:val="Table Grid"/>
    <w:basedOn w:val="TableNormal"/>
    <w:rsid w:val="003E1686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E168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168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414</Words>
  <Characters>2362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Supplementary Data  Liang et al</vt:lpstr>
      <vt:lpstr>Methods</vt:lpstr>
      <vt:lpstr>Oligonucleotides used in this study</vt:lpstr>
    </vt:vector>
  </TitlesOfParts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2016-05-26T14:40:00Z</dcterms:created>
  <dcterms:modified xsi:type="dcterms:W3CDTF">2016-06-02T21:38:00Z</dcterms:modified>
</cp:coreProperties>
</file>