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1F19E880" w:rsidR="009B5A67" w:rsidRDefault="004C18CC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Supplementary table 2. Description of communication </w:t>
      </w:r>
      <w:r w:rsidR="00C06CA4">
        <w:rPr>
          <w:rFonts w:ascii="Times New Roman" w:eastAsia="Times New Roman" w:hAnsi="Times New Roman" w:cs="Times New Roman"/>
          <w:i/>
          <w:sz w:val="24"/>
          <w:szCs w:val="24"/>
        </w:rPr>
        <w:t>OMIs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considered for inclusion in</w:t>
      </w:r>
      <w:r w:rsidR="00FC6EB1">
        <w:rPr>
          <w:rFonts w:ascii="Times New Roman" w:eastAsia="Times New Roman" w:hAnsi="Times New Roman" w:cs="Times New Roman"/>
          <w:i/>
          <w:sz w:val="24"/>
          <w:szCs w:val="24"/>
        </w:rPr>
        <w:t xml:space="preserve"> the ROMA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COS</w:t>
      </w:r>
    </w:p>
    <w:tbl>
      <w:tblPr>
        <w:tblStyle w:val="a0"/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560"/>
        <w:gridCol w:w="1842"/>
        <w:gridCol w:w="1843"/>
        <w:gridCol w:w="992"/>
        <w:gridCol w:w="2127"/>
        <w:gridCol w:w="1417"/>
        <w:gridCol w:w="1290"/>
        <w:gridCol w:w="1970"/>
      </w:tblGrid>
      <w:tr w:rsidR="00A81013" w:rsidRPr="00295F2E" w14:paraId="6112D31B" w14:textId="77777777" w:rsidTr="007816DA">
        <w:trPr>
          <w:trHeight w:val="580"/>
        </w:trPr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002" w14:textId="7F2A3D63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Outcome measure</w:t>
            </w:r>
            <w:r w:rsidR="00E001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abbreviation</w:t>
            </w:r>
            <w:r w:rsidR="00E001D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(reference) and </w:t>
            </w:r>
            <w:r w:rsidR="00E001DC" w:rsidRPr="00E001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measure type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003" w14:textId="77777777" w:rsidR="009B5A67" w:rsidRPr="00295F2E" w:rsidRDefault="004C18CC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Development / alternate versions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004" w14:textId="77777777" w:rsidR="009B5A67" w:rsidRPr="00295F2E" w:rsidRDefault="004C18CC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Aims/instrument description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005" w14:textId="77777777" w:rsidR="009B5A67" w:rsidRPr="00295F2E" w:rsidRDefault="004C18CC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Number of items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006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Duration</w:t>
            </w:r>
          </w:p>
        </w:tc>
        <w:tc>
          <w:tcPr>
            <w:tcW w:w="2127" w:type="dxa"/>
            <w:tcBorders>
              <w:top w:val="single" w:sz="4" w:space="0" w:color="000000"/>
            </w:tcBorders>
            <w:shd w:val="clear" w:color="auto" w:fill="FFFFFF"/>
          </w:tcPr>
          <w:p w14:paraId="00000007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Scoring system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008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Training requirements</w:t>
            </w:r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009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Cost* / availability</w:t>
            </w:r>
          </w:p>
        </w:tc>
        <w:tc>
          <w:tcPr>
            <w:tcW w:w="19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00A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Language translations</w:t>
            </w:r>
          </w:p>
        </w:tc>
      </w:tr>
      <w:tr w:rsidR="009B5A67" w:rsidRPr="00295F2E" w14:paraId="2A399D0F" w14:textId="77777777" w:rsidTr="007816DA">
        <w:trPr>
          <w:trHeight w:val="1020"/>
        </w:trPr>
        <w:tc>
          <w:tcPr>
            <w:tcW w:w="1696" w:type="dxa"/>
            <w:tcBorders>
              <w:top w:val="single" w:sz="4" w:space="0" w:color="000000"/>
              <w:bottom w:val="nil"/>
            </w:tcBorders>
          </w:tcPr>
          <w:p w14:paraId="1F1E7245" w14:textId="77777777" w:rsidR="009B5A67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American Speech-Language and Hearing Association Functional Assessment of Communication Skills for Adults (ASHA-FACS</w:t>
            </w:r>
            <w:r w:rsidR="00C66925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="00C66925"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Frattali, Thompson, Holland, Wohl, &amp; Ferketic, 1995)</w:t>
            </w:r>
          </w:p>
          <w:p w14:paraId="555B66AD" w14:textId="77777777" w:rsidR="00E001DC" w:rsidRDefault="00E001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0B" w14:textId="2622CF4B" w:rsidR="00E001DC" w:rsidRPr="00E001DC" w:rsidRDefault="009A64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A6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ClinROM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0000000C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ASHA FACS addendum published (Paul et al., 2004), which extended validation sample to those from culturally diverse U.S. backgrounds and other neurogenic communication disorders. 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14:paraId="0000000D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“The ASHA-FACS is a measure of communication disability.” (Frattali et al., 1995, p. 42)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0000000E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43 items in four categories of: </w:t>
            </w:r>
          </w:p>
          <w:p w14:paraId="0000000F" w14:textId="77777777" w:rsidR="009B5A67" w:rsidRPr="00295F2E" w:rsidRDefault="004C18CC">
            <w:pPr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Functional communication</w:t>
            </w:r>
          </w:p>
          <w:p w14:paraId="00000010" w14:textId="77777777" w:rsidR="009B5A67" w:rsidRPr="00295F2E" w:rsidRDefault="004C18CC">
            <w:pPr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heading=h.gjdgxs" w:colFirst="0" w:colLast="0"/>
            <w:bookmarkEnd w:id="0"/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Social communication</w:t>
            </w:r>
          </w:p>
          <w:p w14:paraId="00000011" w14:textId="77777777" w:rsidR="009B5A67" w:rsidRPr="00295F2E" w:rsidRDefault="004C18CC">
            <w:pPr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Communication of basic needs. </w:t>
            </w:r>
          </w:p>
          <w:p w14:paraId="00000012" w14:textId="77777777" w:rsidR="009B5A67" w:rsidRPr="00295F2E" w:rsidRDefault="004C18CC">
            <w:pPr>
              <w:numPr>
                <w:ilvl w:val="0"/>
                <w:numId w:val="1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Reading, writing and number concepts; and daily planning.</w:t>
            </w:r>
          </w:p>
          <w:p w14:paraId="00000013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14:paraId="00000014" w14:textId="77777777" w:rsidR="009B5A67" w:rsidRPr="00295F2E" w:rsidRDefault="004C18CC">
            <w:pPr>
              <w:spacing w:after="0" w:line="240" w:lineRule="auto"/>
              <w:ind w:left="-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Approx. 20 mins</w:t>
            </w:r>
          </w:p>
          <w:p w14:paraId="00000015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16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17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18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19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1A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1B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1C" w14:textId="77777777" w:rsidR="009B5A67" w:rsidRPr="00295F2E" w:rsidRDefault="009B5A6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000001D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Each item rated on two scales:</w:t>
            </w:r>
          </w:p>
          <w:p w14:paraId="0000001E" w14:textId="77777777" w:rsidR="009B5A67" w:rsidRPr="00295F2E" w:rsidRDefault="004C18C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Communicative Independence 7-point scale (e.g., anchors for daily planning items are 7=does [without assistance] and 1=does not [do]). </w:t>
            </w:r>
          </w:p>
          <w:p w14:paraId="0000001F" w14:textId="77777777" w:rsidR="009B5A67" w:rsidRPr="00295F2E" w:rsidRDefault="004C18C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The Qualitative Dimensions of Communication 5-point scale to rate dimensions of adequacy, appropriateness, promptness, and communication sharing.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00000020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According to manual, “…must be familiar with ASHA FACS items and rating scales before scoring” and recommend a minimum of 3 contacts with client before rating a client (see p. 65)</w:t>
            </w:r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</w:tcBorders>
          </w:tcPr>
          <w:p w14:paraId="00000021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++</w:t>
            </w:r>
          </w:p>
          <w:p w14:paraId="00000022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23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Available through ASHA store online.</w:t>
            </w:r>
          </w:p>
        </w:tc>
        <w:tc>
          <w:tcPr>
            <w:tcW w:w="1970" w:type="dxa"/>
            <w:tcBorders>
              <w:top w:val="single" w:sz="4" w:space="0" w:color="000000"/>
              <w:bottom w:val="single" w:sz="4" w:space="0" w:color="000000"/>
            </w:tcBorders>
          </w:tcPr>
          <w:p w14:paraId="00000024" w14:textId="77777777" w:rsidR="009B5A67" w:rsidRPr="00295F2E" w:rsidRDefault="004C18CC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Italian</w:t>
            </w: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(Muò et al., 2015)</w:t>
            </w:r>
          </w:p>
          <w:p w14:paraId="00000025" w14:textId="77777777" w:rsidR="009B5A67" w:rsidRPr="00295F2E" w:rsidRDefault="004C18CC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Cantonese </w:t>
            </w: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(Lau, 2000; Woo, 2002)</w:t>
            </w:r>
          </w:p>
          <w:p w14:paraId="00000026" w14:textId="77777777" w:rsidR="009B5A67" w:rsidRPr="002444D3" w:rsidRDefault="004C18CC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2444D3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fr-FR"/>
              </w:rPr>
              <w:t>Portuguese - Brazil</w:t>
            </w:r>
            <w:r w:rsidRPr="00244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(Carvalho, 2006; Garcia &amp; Mansur, 2006; Pereira, Souza, Carneiro, &amp; Sarges, 2014))</w:t>
            </w:r>
            <w:r w:rsidRPr="00244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  <w:lang w:val="fr-FR"/>
              </w:rPr>
              <w:t xml:space="preserve"> </w:t>
            </w:r>
          </w:p>
          <w:p w14:paraId="00000027" w14:textId="77777777" w:rsidR="009B5A67" w:rsidRPr="00295F2E" w:rsidRDefault="004C18CC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Portuguese</w:t>
            </w: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r w:rsidRPr="00295F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Portugal </w:t>
            </w: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(Leal &amp; Sancho, 2013)</w:t>
            </w:r>
          </w:p>
        </w:tc>
      </w:tr>
      <w:tr w:rsidR="009B5A67" w:rsidRPr="00295F2E" w14:paraId="69A523A7" w14:textId="77777777" w:rsidTr="007816DA">
        <w:trPr>
          <w:trHeight w:val="558"/>
        </w:trPr>
        <w:tc>
          <w:tcPr>
            <w:tcW w:w="1696" w:type="dxa"/>
          </w:tcPr>
          <w:p w14:paraId="1CC9B406" w14:textId="77777777" w:rsidR="009B5A67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B00017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Amsterdam-Nijmegen Everyday Language Test (ANELT</w:t>
            </w:r>
            <w:r w:rsidR="00C66925" w:rsidRPr="00B00017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;</w:t>
            </w:r>
            <w:r w:rsidR="00E001DC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B00017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Blomert, Kean, Koster, &amp; Schokker, 1994) </w:t>
            </w:r>
          </w:p>
          <w:p w14:paraId="47B7FD8B" w14:textId="77777777" w:rsidR="009A642A" w:rsidRDefault="009A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  <w:p w14:paraId="00000028" w14:textId="3AC1A823" w:rsidR="009A642A" w:rsidRPr="00B00017" w:rsidRDefault="00B43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PerBOM</w:t>
            </w:r>
          </w:p>
        </w:tc>
        <w:tc>
          <w:tcPr>
            <w:tcW w:w="1560" w:type="dxa"/>
          </w:tcPr>
          <w:p w14:paraId="00000029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2 parallel versions (versions I and II) with 10 items each.</w:t>
            </w:r>
          </w:p>
        </w:tc>
        <w:tc>
          <w:tcPr>
            <w:tcW w:w="1842" w:type="dxa"/>
          </w:tcPr>
          <w:p w14:paraId="0000002A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“The Amsterdam-Nijmegen Everyday Language test (ANELT) is designed to measure, first, the level of verbal communicative abilities of aphasic patients and, second, changes in these abilities over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time. The level of communicative effectiveness is determined by the adequacy of bringing a message across.” (Blomert et al., 1994, p. 381) </w:t>
            </w:r>
          </w:p>
        </w:tc>
        <w:tc>
          <w:tcPr>
            <w:tcW w:w="1843" w:type="dxa"/>
          </w:tcPr>
          <w:p w14:paraId="0000002B" w14:textId="77777777" w:rsidR="009B5A67" w:rsidRPr="00295F2E" w:rsidRDefault="004C18CC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 items/ scenarios per version (plus 2 training items per version).</w:t>
            </w:r>
          </w:p>
          <w:p w14:paraId="0000002C" w14:textId="77777777" w:rsidR="009B5A67" w:rsidRPr="00295F2E" w:rsidRDefault="004C18CC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The person with aphasia is presented with everyday scenarios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0"/>
                <w:id w:val="-1035811000"/>
              </w:sdtPr>
              <w:sdtEndPr/>
              <w:sdtContent>
                <w:r w:rsidRPr="00295F2E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  <w:t xml:space="preserve">(verbal instructions </w:t>
                </w:r>
                <w:r w:rsidRPr="00295F2E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  <w:lastRenderedPageBreak/>
                  <w:t xml:space="preserve">only) </w:t>
                </w:r>
              </w:sdtContent>
            </w:sdt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and asked what they would say in response to a given situation. </w:t>
            </w:r>
          </w:p>
          <w:p w14:paraId="0000002D" w14:textId="77777777" w:rsidR="009B5A67" w:rsidRPr="00295F2E" w:rsidRDefault="004C18CC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Responses are given in monologue, with the clinician acting as a listener only.</w:t>
            </w:r>
          </w:p>
        </w:tc>
        <w:tc>
          <w:tcPr>
            <w:tcW w:w="992" w:type="dxa"/>
          </w:tcPr>
          <w:p w14:paraId="0000002E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000002F" w14:textId="77777777" w:rsidR="009B5A67" w:rsidRPr="00295F2E" w:rsidRDefault="004C18CC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A-scale: Understandability: level of communicative effectiveness for a given scenario. </w:t>
            </w:r>
          </w:p>
          <w:p w14:paraId="00000030" w14:textId="623B7B9B" w:rsidR="009B5A67" w:rsidRPr="00295F2E" w:rsidRDefault="004C18CC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5-point scale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"/>
                <w:id w:val="-1943142708"/>
              </w:sdtPr>
              <w:sdtEndPr/>
              <w:sdtContent>
                <w:r w:rsidRPr="00295F2E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  <w:t xml:space="preserve"> (1=no verbal response at all or unrelated to scenario, 5=complete </w:t>
                </w:r>
                <w:r w:rsidRPr="00295F2E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  <w:lastRenderedPageBreak/>
                  <w:t>information transfer for given scenario)</w:t>
                </w:r>
              </w:sdtContent>
            </w:sdt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4"/>
                <w:id w:val="-902374847"/>
                <w:showingPlcHdr/>
              </w:sdtPr>
              <w:sdtEndPr/>
              <w:sdtContent>
                <w:r w:rsidR="00734124" w:rsidRPr="00295F2E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    </w:t>
                </w:r>
              </w:sdtContent>
            </w:sdt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00000031" w14:textId="77777777" w:rsidR="009B5A67" w:rsidRPr="00295F2E" w:rsidRDefault="004C18CC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 A-scale score range: 10-50 points.</w:t>
            </w:r>
          </w:p>
          <w:p w14:paraId="00000032" w14:textId="77777777" w:rsidR="009B5A67" w:rsidRPr="00295F2E" w:rsidRDefault="004C18CC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B-scale: intelligibility: acoustic intelligibility of the verbal production.</w:t>
            </w:r>
          </w:p>
          <w:p w14:paraId="00000033" w14:textId="77777777" w:rsidR="009B5A67" w:rsidRPr="00295F2E" w:rsidRDefault="004C18CC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5-point scale (1=no transcript possible to 5=unambiguous transcript of verbal production possible). </w:t>
            </w:r>
          </w:p>
          <w:p w14:paraId="00000034" w14:textId="77777777" w:rsidR="009B5A67" w:rsidRPr="00295F2E" w:rsidRDefault="004C18CC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 B-scale score: 10-50 points</w:t>
            </w:r>
          </w:p>
          <w:p w14:paraId="00000035" w14:textId="77777777" w:rsidR="009B5A67" w:rsidRPr="00295F2E" w:rsidRDefault="004C18CC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Online evaluation possible after ANELT scoring training.</w:t>
            </w:r>
          </w:p>
          <w:p w14:paraId="00000036" w14:textId="77777777" w:rsidR="009B5A67" w:rsidRPr="00295F2E" w:rsidRDefault="004C18CC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 scientific purposes: offline-analysis of audio recordings by independent scorers with sufficient interrater agreement.</w:t>
            </w:r>
          </w:p>
          <w:p w14:paraId="00000037" w14:textId="0C4AE1BD" w:rsidR="009B5A67" w:rsidRPr="00295F2E" w:rsidRDefault="004C18CC" w:rsidP="004C18CC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Quantitative</w:t>
            </w:r>
            <w:r w:rsidRPr="00295F2E">
              <w:rPr>
                <w:rFonts w:ascii="Times New Roman" w:hAnsi="Times New Roman" w:cs="Times New Roman"/>
                <w:sz w:val="20"/>
                <w:szCs w:val="20"/>
              </w:rPr>
              <w:t xml:space="preserve"> scoring</w:t>
            </w: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method:</w:t>
            </w:r>
            <w:r w:rsidRPr="00295F2E">
              <w:rPr>
                <w:rFonts w:ascii="Times New Roman" w:hAnsi="Times New Roman" w:cs="Times New Roman"/>
                <w:sz w:val="20"/>
                <w:szCs w:val="20"/>
              </w:rPr>
              <w:t xml:space="preserve"> scores</w:t>
            </w: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9"/>
                <w:id w:val="-1796592368"/>
              </w:sdtPr>
              <w:sdtEndPr/>
              <w:sdtContent>
                <w:r w:rsidRPr="00295F2E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  <w:t xml:space="preserve">based </w:t>
                </w:r>
              </w:sdtContent>
            </w:sdt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 an apriori agreed set of content units.</w:t>
            </w:r>
          </w:p>
        </w:tc>
        <w:tc>
          <w:tcPr>
            <w:tcW w:w="1417" w:type="dxa"/>
          </w:tcPr>
          <w:p w14:paraId="00000038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Moderate training required for testing (high testing objectivity). </w:t>
            </w:r>
          </w:p>
          <w:p w14:paraId="00000039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3A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Extensive training required for scoring to achieve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sufficient interrater agreement.</w:t>
            </w:r>
          </w:p>
        </w:tc>
        <w:tc>
          <w:tcPr>
            <w:tcW w:w="1290" w:type="dxa"/>
          </w:tcPr>
          <w:p w14:paraId="0000003B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++</w:t>
            </w:r>
          </w:p>
          <w:p w14:paraId="0000003C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3D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Dutch original version “ANTAT” from Hogrefe Netherlands </w:t>
            </w:r>
          </w:p>
          <w:p w14:paraId="0000003E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3F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Props for scenarios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purchased separately.</w:t>
            </w:r>
          </w:p>
          <w:p w14:paraId="00000040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41" w14:textId="6B90B336" w:rsidR="009B5A67" w:rsidRPr="00295F2E" w:rsidRDefault="004C18CC" w:rsidP="00E3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German version </w:t>
            </w:r>
            <w:r w:rsidR="00A72B21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="00A72B21" w:rsidRPr="00A72B21">
              <w:rPr>
                <w:rFonts w:ascii="Times New Roman" w:eastAsia="Times New Roman" w:hAnsi="Times New Roman" w:cs="Times New Roman"/>
                <w:sz w:val="20"/>
                <w:szCs w:val="20"/>
              </w:rPr>
              <w:t>vailable by contacting the authors of the German adaptation (C. Breitenstein or A. Baumgaertner).</w:t>
            </w:r>
          </w:p>
        </w:tc>
        <w:tc>
          <w:tcPr>
            <w:tcW w:w="1970" w:type="dxa"/>
          </w:tcPr>
          <w:p w14:paraId="00000042" w14:textId="77777777" w:rsidR="009B5A67" w:rsidRPr="00295F2E" w:rsidRDefault="004C18CC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>English</w:t>
            </w: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(Crockford &amp; Lesser, 1994) </w:t>
            </w:r>
          </w:p>
          <w:p w14:paraId="00000043" w14:textId="77777777" w:rsidR="009B5A67" w:rsidRPr="00295F2E" w:rsidRDefault="004C18CC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Swedish </w:t>
            </w: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(Laska, Bartfai, Hellblom, Murray, &amp; Kahan, 2007)</w:t>
            </w:r>
          </w:p>
          <w:p w14:paraId="00000044" w14:textId="641EC6CD" w:rsidR="009B5A67" w:rsidRPr="00295F2E" w:rsidRDefault="00043F29" w:rsidP="004446E0">
            <w:pPr>
              <w:pStyle w:val="CommentText"/>
              <w:numPr>
                <w:ilvl w:val="0"/>
                <w:numId w:val="16"/>
              </w:numPr>
              <w:ind w:left="29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2"/>
                <w:id w:val="-1990701800"/>
              </w:sdtPr>
              <w:sdtEndPr/>
              <w:sdtContent/>
            </w:sdt>
            <w:sdt>
              <w:sdtPr>
                <w:rPr>
                  <w:rFonts w:ascii="Times New Roman" w:hAnsi="Times New Roman" w:cs="Times New Roman"/>
                </w:rPr>
                <w:tag w:val="goog_rdk_13"/>
                <w:id w:val="-703321691"/>
              </w:sdtPr>
              <w:sdtEndPr/>
              <w:sdtContent/>
            </w:sdt>
            <w:r w:rsidR="004C18CC" w:rsidRPr="00295F2E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German </w:t>
            </w:r>
            <w:r w:rsidR="00E001DC" w:rsidRPr="00E001DC">
              <w:rPr>
                <w:rFonts w:ascii="Times New Roman" w:eastAsia="Times New Roman" w:hAnsi="Times New Roman" w:cs="Times New Roman"/>
                <w:i/>
                <w:color w:val="000000"/>
              </w:rPr>
              <w:t>(</w:t>
            </w:r>
            <w:r w:rsidR="00E001DC" w:rsidRPr="00E001DC">
              <w:rPr>
                <w:rFonts w:ascii="Times New Roman" w:hAnsi="Times New Roman" w:cs="Times New Roman"/>
              </w:rPr>
              <w:t>Baumgärtne</w:t>
            </w:r>
            <w:r w:rsidR="007816DA">
              <w:rPr>
                <w:rFonts w:ascii="Times New Roman" w:hAnsi="Times New Roman" w:cs="Times New Roman"/>
              </w:rPr>
              <w:t>r,</w:t>
            </w:r>
            <w:r w:rsidR="00E001DC" w:rsidRPr="00E001DC">
              <w:rPr>
                <w:rFonts w:ascii="Times New Roman" w:hAnsi="Times New Roman" w:cs="Times New Roman"/>
              </w:rPr>
              <w:t xml:space="preserve"> Honekamp, Johannsen, </w:t>
            </w:r>
            <w:r w:rsidR="00E001DC" w:rsidRPr="00E001DC">
              <w:rPr>
                <w:rFonts w:ascii="Times New Roman" w:hAnsi="Times New Roman" w:cs="Times New Roman"/>
              </w:rPr>
              <w:lastRenderedPageBreak/>
              <w:t>Kramer, Newesely, Rubi-Fessen et al</w:t>
            </w:r>
            <w:r w:rsidR="007816DA">
              <w:rPr>
                <w:rFonts w:ascii="Times New Roman" w:hAnsi="Times New Roman" w:cs="Times New Roman"/>
              </w:rPr>
              <w:t>.,</w:t>
            </w:r>
            <w:r w:rsidR="00E001DC" w:rsidRPr="00E001DC">
              <w:rPr>
                <w:rFonts w:ascii="Times New Roman" w:hAnsi="Times New Roman" w:cs="Times New Roman"/>
              </w:rPr>
              <w:t xml:space="preserve"> 2014; Rubi-Fessen, Baumgaertner, Floel, &amp; Breitenstein.</w:t>
            </w:r>
            <w:r w:rsidR="007816DA">
              <w:rPr>
                <w:rFonts w:ascii="Times New Roman" w:hAnsi="Times New Roman" w:cs="Times New Roman"/>
              </w:rPr>
              <w:t xml:space="preserve">, </w:t>
            </w:r>
            <w:r w:rsidR="00E001DC" w:rsidRPr="00E001DC">
              <w:rPr>
                <w:rFonts w:ascii="Times New Roman" w:hAnsi="Times New Roman" w:cs="Times New Roman"/>
              </w:rPr>
              <w:t>2022).</w:t>
            </w:r>
          </w:p>
          <w:p w14:paraId="00000045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B5A67" w:rsidRPr="00295F2E" w14:paraId="44B1D877" w14:textId="77777777" w:rsidTr="007816DA">
        <w:trPr>
          <w:trHeight w:val="1020"/>
        </w:trPr>
        <w:tc>
          <w:tcPr>
            <w:tcW w:w="1696" w:type="dxa"/>
            <w:tcBorders>
              <w:bottom w:val="single" w:sz="4" w:space="0" w:color="000000"/>
            </w:tcBorders>
          </w:tcPr>
          <w:p w14:paraId="00000046" w14:textId="16747FE3" w:rsidR="009B5A67" w:rsidRPr="00295F2E" w:rsidRDefault="00043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5"/>
                <w:id w:val="-22402939"/>
              </w:sdtPr>
              <w:sdtEndPr/>
              <w:sdtContent/>
            </w:sdt>
            <w:r w:rsidR="004C18CC"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Aphasia Communication Outcome Measure (ACOM</w:t>
            </w:r>
            <w:r w:rsidR="00C66925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00000047" w14:textId="720BF610" w:rsidR="009B5A67" w:rsidRPr="002444D3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2444D3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Doyle et al., </w:t>
            </w:r>
            <w:r w:rsidR="003B469D" w:rsidRPr="002444D3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2008</w:t>
            </w:r>
            <w:r w:rsidR="00C66925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,</w:t>
            </w:r>
            <w:r w:rsidR="003B469D" w:rsidRPr="002444D3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2444D3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2013</w:t>
            </w:r>
            <w:r w:rsidR="00C66925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;</w:t>
            </w:r>
          </w:p>
          <w:p w14:paraId="09B70B70" w14:textId="77777777" w:rsidR="009B5A67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2444D3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Hula et al</w:t>
            </w:r>
            <w:r w:rsidR="00C66925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.</w:t>
            </w:r>
            <w:r w:rsidRPr="002444D3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,</w:t>
            </w:r>
            <w:r w:rsidR="00CE02BD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2444D3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2015)</w:t>
            </w:r>
          </w:p>
          <w:p w14:paraId="4FAE58EB" w14:textId="77777777" w:rsidR="009A642A" w:rsidRDefault="009A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  <w:p w14:paraId="00000048" w14:textId="22EE1E02" w:rsidR="009A642A" w:rsidRPr="009A642A" w:rsidRDefault="009A64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 w:rsidRPr="009A6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/>
              </w:rPr>
              <w:t>PROM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00000049" w14:textId="5D99512C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Recommends using a different scale for ‘surrogates’ a</w:t>
            </w:r>
            <w:r w:rsidR="00F83BAE">
              <w:rPr>
                <w:rFonts w:ascii="Times New Roman" w:eastAsia="Times New Roman" w:hAnsi="Times New Roman" w:cs="Times New Roman"/>
                <w:sz w:val="20"/>
                <w:szCs w:val="20"/>
              </w:rPr>
              <w:t>nd people with aphasia; though posit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ively correlated cannot be scored and interpreted on same scale</w:t>
            </w:r>
            <w:r w:rsidR="00F83BA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0000004A" w14:textId="77777777" w:rsidR="009B5A67" w:rsidRPr="00295F2E" w:rsidRDefault="004C1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 w:right="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“..a patient reported outcome measure of communicative functioning for persons with aphasia.” (Hula et al., 2015, p. 906) 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0000004B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59 items describing various communication activities.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0000004C" w14:textId="77777777" w:rsidR="009B5A67" w:rsidRPr="00295F2E" w:rsidRDefault="009B5A6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14:paraId="0000004D" w14:textId="77777777" w:rsidR="009B5A67" w:rsidRPr="00295F2E" w:rsidRDefault="004C18CC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Four-point scale.</w:t>
            </w:r>
          </w:p>
          <w:p w14:paraId="0000004E" w14:textId="77777777" w:rsidR="009B5A67" w:rsidRPr="00295F2E" w:rsidRDefault="004C18CC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Software application which provides output in the form of a text file. This summarises the score estimate and individual item responses. </w:t>
            </w:r>
          </w:p>
          <w:p w14:paraId="0000004F" w14:textId="77777777" w:rsidR="009B5A67" w:rsidRPr="00295F2E" w:rsidRDefault="004C18CC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Scores are provided on a T-score scale, where the mean and standard deviation of the current calibration sample are 50 and 10 respectively.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00000050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bottom w:val="single" w:sz="4" w:space="0" w:color="000000"/>
            </w:tcBorders>
          </w:tcPr>
          <w:p w14:paraId="00000051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Free </w:t>
            </w:r>
          </w:p>
          <w:p w14:paraId="00000052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53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Software application package is available from author </w:t>
            </w:r>
            <w:hyperlink r:id="rId11">
              <w:r w:rsidRPr="00295F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william.hula@va.gov</w:t>
              </w:r>
            </w:hyperlink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70" w:type="dxa"/>
            <w:tcBorders>
              <w:bottom w:val="single" w:sz="4" w:space="0" w:color="000000"/>
            </w:tcBorders>
          </w:tcPr>
          <w:p w14:paraId="00000054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5A67" w:rsidRPr="00295F2E" w14:paraId="75B508D9" w14:textId="77777777" w:rsidTr="007816DA">
        <w:trPr>
          <w:trHeight w:val="1020"/>
        </w:trPr>
        <w:tc>
          <w:tcPr>
            <w:tcW w:w="1696" w:type="dxa"/>
            <w:tcBorders>
              <w:bottom w:val="single" w:sz="4" w:space="0" w:color="000000"/>
            </w:tcBorders>
          </w:tcPr>
          <w:p w14:paraId="38DAE8AB" w14:textId="77777777" w:rsidR="009B5A67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2444D3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Aphasia Impact Questionnaire (AIQ)-21 (Swinburn et al., 2018)</w:t>
            </w:r>
          </w:p>
          <w:p w14:paraId="08803E13" w14:textId="77777777" w:rsidR="009A642A" w:rsidRDefault="009A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  <w:p w14:paraId="00000055" w14:textId="19C467A5" w:rsidR="009A642A" w:rsidRPr="009A642A" w:rsidRDefault="009A64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 w:rsidRPr="009A6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/>
              </w:rPr>
              <w:t>PROM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00000056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Communication Disability Profile (CDP, 56 items) became the shorter AIQ-19 (19 items) but this did not include a question on reading or writing. These were added to develop the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7"/>
                <w:id w:val="-342636012"/>
              </w:sdtPr>
              <w:sdtEndPr/>
              <w:sdtContent/>
            </w:sdt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AIQ-21.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00000057" w14:textId="77777777" w:rsidR="009B5A67" w:rsidRPr="00295F2E" w:rsidRDefault="004C1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“The Aphasia Impact Questionnaire-21 is a tool to measure and explore the impact of acquiring and living with aphasia.” </w:t>
            </w:r>
          </w:p>
          <w:p w14:paraId="00000058" w14:textId="77777777" w:rsidR="009B5A67" w:rsidRPr="00295F2E" w:rsidRDefault="004C1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“The AIQ is a subjective, pictorial, self-report questionnaire.</w:t>
            </w:r>
          </w:p>
          <w:p w14:paraId="00000059" w14:textId="77777777" w:rsidR="009B5A67" w:rsidRPr="00295F2E" w:rsidRDefault="004C1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It has three domains:    communication;  participation; and well- being/ emotional state” </w:t>
            </w:r>
            <w:r w:rsidRPr="001C1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hyperlink r:id="rId12">
              <w:r w:rsidRPr="001C11B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https://www.aiq-21.net/</w:t>
              </w:r>
            </w:hyperlink>
            <w:r w:rsidRPr="001C11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0000005A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21 items in 3 sections: activities, participation and emotional state/wellbeing.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0000005B" w14:textId="77777777" w:rsidR="009B5A67" w:rsidRPr="00295F2E" w:rsidRDefault="009B5A6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14:paraId="0000005C" w14:textId="77777777" w:rsidR="009B5A67" w:rsidRPr="00295F2E" w:rsidRDefault="004C18CC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0–4 pictorial rating scale with written and numerical descriptors. </w:t>
            </w:r>
          </w:p>
          <w:p w14:paraId="0000005D" w14:textId="77777777" w:rsidR="009B5A67" w:rsidRPr="00295F2E" w:rsidRDefault="004C18CC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Eight versions available that vary in relation to gender and race.</w:t>
            </w:r>
          </w:p>
          <w:p w14:paraId="0000005E" w14:textId="77777777" w:rsidR="009B5A67" w:rsidRPr="00295F2E" w:rsidRDefault="004C18CC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Ratings summed to give a domain total, and an AIQ total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0000005F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bottom w:val="single" w:sz="4" w:space="0" w:color="000000"/>
            </w:tcBorders>
          </w:tcPr>
          <w:p w14:paraId="00000060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Free </w:t>
            </w:r>
          </w:p>
          <w:p w14:paraId="00000061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62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Download from </w:t>
            </w:r>
            <w:hyperlink r:id="rId13">
              <w:r w:rsidRPr="00295F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https://www.aiq-21.net/</w:t>
              </w:r>
            </w:hyperlink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(Donation of £20 is welcomed)</w:t>
            </w:r>
          </w:p>
        </w:tc>
        <w:tc>
          <w:tcPr>
            <w:tcW w:w="1970" w:type="dxa"/>
            <w:tcBorders>
              <w:bottom w:val="single" w:sz="4" w:space="0" w:color="000000"/>
            </w:tcBorders>
          </w:tcPr>
          <w:p w14:paraId="00000063" w14:textId="72218AD8" w:rsidR="009B5A67" w:rsidRPr="00295F2E" w:rsidRDefault="004C18CC" w:rsidP="001C1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Adaption to various languages published or </w:t>
            </w:r>
            <w:r w:rsidRPr="001C11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 preparation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(to be integrated into the Comprehensive Aphasia Test </w:t>
            </w:r>
            <w:r w:rsidR="00F83BAE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F83BAE" w:rsidRPr="00F83BAE">
              <w:rPr>
                <w:rFonts w:ascii="Times New Roman" w:eastAsia="Times New Roman" w:hAnsi="Times New Roman" w:cs="Times New Roman"/>
                <w:sz w:val="20"/>
                <w:szCs w:val="20"/>
              </w:rPr>
              <w:t>Howard</w:t>
            </w:r>
            <w:r w:rsidR="00F83BAE">
              <w:rPr>
                <w:rFonts w:ascii="Times New Roman" w:eastAsia="Times New Roman" w:hAnsi="Times New Roman" w:cs="Times New Roman"/>
                <w:sz w:val="20"/>
                <w:szCs w:val="20"/>
              </w:rPr>
              <w:t>, S</w:t>
            </w:r>
            <w:r w:rsidR="00F83BAE" w:rsidRPr="00F83BAE">
              <w:rPr>
                <w:rFonts w:ascii="Times New Roman" w:eastAsia="Times New Roman" w:hAnsi="Times New Roman" w:cs="Times New Roman"/>
                <w:sz w:val="20"/>
                <w:szCs w:val="20"/>
              </w:rPr>
              <w:t>winburn,</w:t>
            </w:r>
            <w:r w:rsidR="00F83B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83BAE" w:rsidRPr="00F83BAE">
              <w:rPr>
                <w:rFonts w:ascii="Times New Roman" w:eastAsia="Times New Roman" w:hAnsi="Times New Roman" w:cs="Times New Roman"/>
                <w:sz w:val="20"/>
                <w:szCs w:val="20"/>
              </w:rPr>
              <w:t>Porter</w:t>
            </w:r>
            <w:r w:rsidR="00F83B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r w:rsidR="00F83BAE" w:rsidRPr="00F83BAE">
              <w:rPr>
                <w:rFonts w:ascii="Times New Roman" w:eastAsia="Times New Roman" w:hAnsi="Times New Roman" w:cs="Times New Roman"/>
                <w:sz w:val="20"/>
                <w:szCs w:val="20"/>
              </w:rPr>
              <w:t>2004)</w:t>
            </w:r>
            <w:r w:rsidR="00F83B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within Working Group 2 of the Collaboration of Aphasia Trialists (</w:t>
            </w:r>
            <w:hyperlink r:id="rId14" w:history="1">
              <w:r w:rsidR="001C11BD" w:rsidRPr="00517D0A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https://www.aphasiatrials.org/projects/?_sft_category=working-group-2-projects</w:t>
              </w:r>
            </w:hyperlink>
            <w:r w:rsidR="001C11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B5A67" w:rsidRPr="00295F2E" w14:paraId="7992205C" w14:textId="77777777" w:rsidTr="00D73101">
        <w:trPr>
          <w:trHeight w:val="558"/>
        </w:trPr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</w:tcPr>
          <w:p w14:paraId="2AC9EDA3" w14:textId="77777777" w:rsidR="009B5A67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Assessment for Living with Aphasia (ALA</w:t>
            </w:r>
            <w:r w:rsidR="00C66925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Kagan et al., 2011)</w:t>
            </w:r>
          </w:p>
          <w:p w14:paraId="4A788098" w14:textId="77777777" w:rsidR="006914A8" w:rsidRDefault="00691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64" w14:textId="2315643B" w:rsidR="006914A8" w:rsidRPr="006914A8" w:rsidRDefault="00691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14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PROM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00000065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ALA was developed based on input from focus groups of PWA, carers &amp; professionals in order to reflect areas most important to stakeholders. </w:t>
            </w:r>
          </w:p>
          <w:p w14:paraId="00000066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67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Version 1 = 57 items; several items deleted from scoring after Rasch analysis.</w:t>
            </w:r>
          </w:p>
          <w:p w14:paraId="00000068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69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Version 2 = the current version. Tested for test-retest reliability, construct validity and face validity.</w:t>
            </w:r>
          </w:p>
          <w:p w14:paraId="0000006A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6B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0000006C" w14:textId="77777777" w:rsidR="009B5A67" w:rsidRPr="00295F2E" w:rsidRDefault="004C18CC" w:rsidP="00A56FB7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Pictographic, self-report measure designed to capture the impact of aphasia on a person’s life across ICF domains (QoL with aphasia). </w:t>
            </w:r>
          </w:p>
          <w:p w14:paraId="0000006D" w14:textId="77777777" w:rsidR="009B5A67" w:rsidRPr="00295F2E" w:rsidRDefault="004C18CC" w:rsidP="00A56FB7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Provides both quantitative and qualitative data from the perspective of the person with aphasia.</w:t>
            </w:r>
          </w:p>
          <w:p w14:paraId="0000006E" w14:textId="6F4FD44F" w:rsidR="009B5A67" w:rsidRPr="00295F2E" w:rsidRDefault="004C18CC" w:rsidP="00A56FB7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Conducted in a conversational interview style with the amount of support titrated to patient needs</w:t>
            </w:r>
            <w:r w:rsidR="00A56FB7"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can</w:t>
            </w: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be administered to people with severe aphasia as well as moderate or mild aphasia.</w:t>
            </w:r>
          </w:p>
          <w:p w14:paraId="0000006F" w14:textId="77777777" w:rsidR="009B5A67" w:rsidRPr="00295F2E" w:rsidRDefault="004C18CC" w:rsidP="00A56FB7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Can be expanded to gain additional qualitative information for </w:t>
            </w: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treatment planning.</w:t>
            </w:r>
          </w:p>
          <w:p w14:paraId="00000070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00000071" w14:textId="77777777" w:rsidR="009B5A67" w:rsidRPr="00295F2E" w:rsidRDefault="004C18C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items in 5 domains:</w:t>
            </w:r>
          </w:p>
          <w:p w14:paraId="00000072" w14:textId="77777777" w:rsidR="009B5A67" w:rsidRPr="00295F2E" w:rsidRDefault="004C18C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Language</w:t>
            </w:r>
          </w:p>
          <w:p w14:paraId="00000073" w14:textId="77777777" w:rsidR="009B5A67" w:rsidRPr="00295F2E" w:rsidRDefault="004C18C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Participation</w:t>
            </w:r>
          </w:p>
          <w:p w14:paraId="00000074" w14:textId="77777777" w:rsidR="009B5A67" w:rsidRPr="00295F2E" w:rsidRDefault="004C18C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Environment</w:t>
            </w:r>
          </w:p>
          <w:p w14:paraId="00000075" w14:textId="77777777" w:rsidR="009B5A67" w:rsidRPr="00295F2E" w:rsidRDefault="004C18C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Personal</w:t>
            </w:r>
          </w:p>
          <w:p w14:paraId="00000076" w14:textId="77777777" w:rsidR="009B5A67" w:rsidRPr="00295F2E" w:rsidRDefault="004C18C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Moving on with life question.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00000077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Average time 40 minutes (range 10-90 minutes)</w:t>
            </w:r>
          </w:p>
          <w:p w14:paraId="00000078" w14:textId="77777777" w:rsidR="009B5A67" w:rsidRPr="00295F2E" w:rsidRDefault="009B5A6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14:paraId="00000079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• 0–4 scale (with 0.5 point intervals). </w:t>
            </w:r>
          </w:p>
          <w:p w14:paraId="0000007A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• Items are summed to give sub-test totals.</w:t>
            </w:r>
          </w:p>
          <w:p w14:paraId="0000007B" w14:textId="77777777" w:rsidR="009B5A67" w:rsidRPr="00295F2E" w:rsidRDefault="004C18CC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Higher scores are indicative of higher QoL with aphasia.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0000007C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Administrator should be skilled in supporting communication for aphasia </w:t>
            </w:r>
          </w:p>
          <w:p w14:paraId="0000007D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7E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A training DVD is included in the tool kit to demonstrate methods of  supporting patients with aphasia and tips on administration</w:t>
            </w:r>
          </w:p>
          <w:p w14:paraId="0000007F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bottom w:val="single" w:sz="4" w:space="0" w:color="000000"/>
            </w:tcBorders>
          </w:tcPr>
          <w:p w14:paraId="00000080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+++</w:t>
            </w:r>
          </w:p>
          <w:p w14:paraId="00000081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0000082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Order from</w:t>
            </w:r>
          </w:p>
          <w:p w14:paraId="00000083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Aphasia Institute </w:t>
            </w:r>
          </w:p>
          <w:p w14:paraId="00000084" w14:textId="77777777" w:rsidR="009B5A67" w:rsidRPr="00295F2E" w:rsidRDefault="00043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">
              <w:r w:rsidR="004C18CC" w:rsidRPr="00295F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www.aphasia.ca</w:t>
              </w:r>
            </w:hyperlink>
            <w:r w:rsidR="004C18CC"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0000085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86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0" w:type="dxa"/>
          </w:tcPr>
          <w:p w14:paraId="00000087" w14:textId="77777777" w:rsidR="009B5A67" w:rsidRPr="00B00017" w:rsidRDefault="00043F2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0"/>
                <w:szCs w:val="20"/>
                <w:lang w:val="de-DE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19"/>
                <w:id w:val="2051180542"/>
              </w:sdtPr>
              <w:sdtEndPr/>
              <w:sdtContent/>
            </w:sdt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20"/>
                <w:id w:val="1845052676"/>
              </w:sdtPr>
              <w:sdtEndPr/>
              <w:sdtContent/>
            </w:sdt>
            <w:r w:rsidR="004C18CC" w:rsidRPr="00B00017">
              <w:rPr>
                <w:rFonts w:ascii="Times New Roman" w:eastAsia="Times New Roman" w:hAnsi="Times New Roman" w:cs="Times New Roman"/>
                <w:i/>
                <w:color w:val="333333"/>
                <w:sz w:val="20"/>
                <w:szCs w:val="20"/>
                <w:lang w:val="de-DE"/>
              </w:rPr>
              <w:t>English</w:t>
            </w:r>
          </w:p>
          <w:p w14:paraId="00000088" w14:textId="262463D6" w:rsidR="009B5A67" w:rsidRPr="00B00017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de-DE"/>
              </w:rPr>
            </w:pPr>
            <w:r w:rsidRPr="00B00017">
              <w:rPr>
                <w:rFonts w:ascii="Times New Roman" w:eastAsia="Times New Roman" w:hAnsi="Times New Roman" w:cs="Times New Roman"/>
                <w:i/>
                <w:color w:val="333333"/>
                <w:sz w:val="20"/>
                <w:szCs w:val="20"/>
                <w:lang w:val="de-DE"/>
              </w:rPr>
              <w:t>Mandarin</w:t>
            </w:r>
            <w:r w:rsidR="005C5EEC" w:rsidRPr="00B00017">
              <w:rPr>
                <w:rFonts w:ascii="Times New Roman" w:eastAsia="Times New Roman" w:hAnsi="Times New Roman" w:cs="Times New Roman"/>
                <w:i/>
                <w:color w:val="333333"/>
                <w:sz w:val="20"/>
                <w:szCs w:val="20"/>
                <w:lang w:val="de-DE"/>
              </w:rPr>
              <w:t xml:space="preserve"> </w:t>
            </w:r>
            <w:r w:rsidR="005C5EEC" w:rsidRPr="00B0001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de-DE"/>
              </w:rPr>
              <w:t>(Guo et al; 2017)</w:t>
            </w:r>
          </w:p>
          <w:p w14:paraId="00000089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i/>
                <w:color w:val="333333"/>
                <w:sz w:val="20"/>
                <w:szCs w:val="20"/>
              </w:rPr>
              <w:t>Swedish</w:t>
            </w:r>
          </w:p>
          <w:p w14:paraId="0000008A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i/>
                <w:color w:val="333333"/>
                <w:sz w:val="20"/>
                <w:szCs w:val="20"/>
              </w:rPr>
              <w:t>Danish</w:t>
            </w:r>
          </w:p>
          <w:p w14:paraId="0000008B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i/>
                <w:color w:val="333333"/>
                <w:sz w:val="20"/>
                <w:szCs w:val="20"/>
              </w:rPr>
              <w:t>Finnish</w:t>
            </w:r>
          </w:p>
          <w:p w14:paraId="0000008C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i/>
                <w:color w:val="333333"/>
                <w:sz w:val="20"/>
                <w:szCs w:val="20"/>
              </w:rPr>
              <w:t>Maltese</w:t>
            </w:r>
          </w:p>
          <w:p w14:paraId="0000008D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i/>
                <w:color w:val="333333"/>
                <w:sz w:val="20"/>
                <w:szCs w:val="20"/>
              </w:rPr>
              <w:t>Italian</w:t>
            </w:r>
          </w:p>
          <w:p w14:paraId="0000008E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5A67" w:rsidRPr="00295F2E" w14:paraId="05A8759A" w14:textId="77777777" w:rsidTr="007816DA">
        <w:trPr>
          <w:trHeight w:val="1020"/>
        </w:trPr>
        <w:tc>
          <w:tcPr>
            <w:tcW w:w="1696" w:type="dxa"/>
          </w:tcPr>
          <w:p w14:paraId="5F904A18" w14:textId="77777777" w:rsidR="009B5A67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The Assessment of Communicative Effectiveness in Severe Aphasia (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21"/>
                <w:id w:val="-337690826"/>
              </w:sdtPr>
              <w:sdtEndPr/>
              <w:sdtContent/>
            </w:sdt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22"/>
                <w:id w:val="1585182585"/>
              </w:sdtPr>
              <w:sdtEndPr/>
              <w:sdtContent/>
            </w:sdt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ACESA</w:t>
            </w:r>
            <w:r w:rsidR="00C66925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="00A72B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E5117">
              <w:rPr>
                <w:rFonts w:ascii="Times New Roman" w:eastAsia="Times New Roman" w:hAnsi="Times New Roman" w:cs="Times New Roman"/>
                <w:sz w:val="20"/>
                <w:szCs w:val="20"/>
              </w:rPr>
              <w:t>Cunningham et al; 1995)</w:t>
            </w:r>
          </w:p>
          <w:p w14:paraId="263BA064" w14:textId="77777777" w:rsidR="009A642A" w:rsidRDefault="009A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8F" w14:textId="127A3AFA" w:rsidR="009A642A" w:rsidRPr="00295F2E" w:rsidRDefault="00B43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PerBOM</w:t>
            </w:r>
          </w:p>
        </w:tc>
        <w:tc>
          <w:tcPr>
            <w:tcW w:w="1560" w:type="dxa"/>
          </w:tcPr>
          <w:p w14:paraId="00000090" w14:textId="77777777" w:rsidR="009B5A67" w:rsidRPr="00295F2E" w:rsidRDefault="009B5A6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0000091" w14:textId="4232B0AF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ACESA was developed to measure the communicative effectiveness of people with severe aphasia. Communicative Effectiveness was defined as the ability to use non-verbal skills such as gesture, facial expression, pointing, intonation, social skills, contextual information, symbolic noise, and any verbal skills</w:t>
            </w:r>
          </w:p>
        </w:tc>
        <w:tc>
          <w:tcPr>
            <w:tcW w:w="1843" w:type="dxa"/>
          </w:tcPr>
          <w:p w14:paraId="00000092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Two sections:</w:t>
            </w:r>
          </w:p>
          <w:p w14:paraId="00000093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1. Structured conversation.</w:t>
            </w:r>
          </w:p>
          <w:p w14:paraId="00000094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2. Objects and pictures.</w:t>
            </w:r>
          </w:p>
        </w:tc>
        <w:tc>
          <w:tcPr>
            <w:tcW w:w="992" w:type="dxa"/>
          </w:tcPr>
          <w:p w14:paraId="00000095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Depends on the response of the person with aphasia</w:t>
            </w:r>
          </w:p>
        </w:tc>
        <w:tc>
          <w:tcPr>
            <w:tcW w:w="2127" w:type="dxa"/>
          </w:tcPr>
          <w:p w14:paraId="00000096" w14:textId="77777777" w:rsidR="009B5A67" w:rsidRPr="00295F2E" w:rsidRDefault="004C18CC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Communicative effectiveness is rated on a 0-4 scale of recognisability. </w:t>
            </w:r>
          </w:p>
          <w:p w14:paraId="00000097" w14:textId="77777777" w:rsidR="009B5A67" w:rsidRPr="00295F2E" w:rsidRDefault="004C18CC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The scores are added for each section to give an overall total score out of 200.</w:t>
            </w:r>
          </w:p>
        </w:tc>
        <w:tc>
          <w:tcPr>
            <w:tcW w:w="1417" w:type="dxa"/>
          </w:tcPr>
          <w:p w14:paraId="00000098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4 hours to train 1 additional rater.</w:t>
            </w:r>
          </w:p>
        </w:tc>
        <w:tc>
          <w:tcPr>
            <w:tcW w:w="1290" w:type="dxa"/>
          </w:tcPr>
          <w:p w14:paraId="00000099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Free </w:t>
            </w:r>
          </w:p>
          <w:p w14:paraId="0000009A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9B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Need to gather own objects and pictures.</w:t>
            </w:r>
          </w:p>
        </w:tc>
        <w:tc>
          <w:tcPr>
            <w:tcW w:w="1970" w:type="dxa"/>
          </w:tcPr>
          <w:p w14:paraId="0000009C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5A67" w:rsidRPr="00295F2E" w14:paraId="53ECCCFC" w14:textId="77777777" w:rsidTr="007816DA">
        <w:trPr>
          <w:trHeight w:val="1020"/>
        </w:trPr>
        <w:tc>
          <w:tcPr>
            <w:tcW w:w="1696" w:type="dxa"/>
          </w:tcPr>
          <w:p w14:paraId="795ED9BF" w14:textId="77777777" w:rsidR="009B5A67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The Communicative Activities Checklist and the Social Activities Checklist (COMACT</w:t>
            </w:r>
            <w:r w:rsidR="00C6692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SOCACT</w:t>
            </w:r>
            <w:r w:rsidR="00C66925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Aujla, Botting, Worrall, Hickson, &amp; Cruice, 2016)</w:t>
            </w:r>
          </w:p>
          <w:p w14:paraId="5FAC150C" w14:textId="77777777" w:rsidR="009A642A" w:rsidRDefault="009A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9D" w14:textId="76B8C30A" w:rsidR="009A642A" w:rsidRPr="009A642A" w:rsidRDefault="009A64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PROM</w:t>
            </w:r>
          </w:p>
        </w:tc>
        <w:tc>
          <w:tcPr>
            <w:tcW w:w="1560" w:type="dxa"/>
          </w:tcPr>
          <w:p w14:paraId="0000009E" w14:textId="477A4092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Developed in 1998 for Cruice’s doctoral research, as a measure of </w:t>
            </w:r>
            <w:r w:rsidRPr="00295F2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extent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communicative activity appropriate in </w:t>
            </w:r>
            <w:r w:rsidRPr="00295F2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both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aphasic and non-aphasic/ neurologically healthy normal elderly. Based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on review of published functional communication assessments, and published research on naturalistic observation of communicative and </w:t>
            </w:r>
            <w:r w:rsidR="00014032"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social situations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14:paraId="0000009F" w14:textId="77777777" w:rsidR="009B5A67" w:rsidRPr="00295F2E" w:rsidRDefault="004C1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“The COMACT  </w:t>
            </w:r>
          </w:p>
          <w:p w14:paraId="000000A0" w14:textId="77777777" w:rsidR="009B5A67" w:rsidRPr="00295F2E" w:rsidRDefault="004C1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measures the frequency and the types of communicative activities engaged in by participants.” </w:t>
            </w:r>
          </w:p>
          <w:p w14:paraId="000000A1" w14:textId="77777777" w:rsidR="009B5A67" w:rsidRPr="00295F2E" w:rsidRDefault="004C1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“The SOCACT measures the range and frequency of social activities.”</w:t>
            </w:r>
          </w:p>
          <w:p w14:paraId="000000A2" w14:textId="77777777" w:rsidR="009B5A67" w:rsidRPr="00295F2E" w:rsidRDefault="004C1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(Aujla et al., 2016, p. 902)</w:t>
            </w:r>
          </w:p>
        </w:tc>
        <w:tc>
          <w:tcPr>
            <w:tcW w:w="1843" w:type="dxa"/>
          </w:tcPr>
          <w:p w14:paraId="000000A3" w14:textId="77777777" w:rsidR="009B5A67" w:rsidRPr="00295F2E" w:rsidRDefault="004C18C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COMACT has 45 communication activities with subscales of Talking, Listening, Reading, and Writing. </w:t>
            </w:r>
          </w:p>
          <w:p w14:paraId="000000A4" w14:textId="77777777" w:rsidR="009B5A67" w:rsidRPr="00295F2E" w:rsidRDefault="004C18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SOCACT contains 20 social activities with subscales of Leisure, Informal, and Formal.</w:t>
            </w:r>
          </w:p>
        </w:tc>
        <w:tc>
          <w:tcPr>
            <w:tcW w:w="992" w:type="dxa"/>
          </w:tcPr>
          <w:p w14:paraId="000000A5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Approx. 15 minutes.</w:t>
            </w:r>
          </w:p>
        </w:tc>
        <w:tc>
          <w:tcPr>
            <w:tcW w:w="2127" w:type="dxa"/>
          </w:tcPr>
          <w:p w14:paraId="000000A6" w14:textId="77777777" w:rsidR="009B5A67" w:rsidRPr="00295F2E" w:rsidRDefault="004C18CC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score of 1 is given for every activity engaged in. </w:t>
            </w:r>
          </w:p>
          <w:p w14:paraId="000000A7" w14:textId="77777777" w:rsidR="009B5A67" w:rsidRPr="00295F2E" w:rsidRDefault="004C18CC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frequency of participation is reported. </w:t>
            </w:r>
          </w:p>
          <w:p w14:paraId="000000A8" w14:textId="7B40DC5E" w:rsidR="009B5A67" w:rsidRPr="00295F2E" w:rsidRDefault="004C18CC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The maximum score is 45</w:t>
            </w:r>
            <w:r w:rsidR="00D267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the COMACT and 20 for the SOCACT.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00000A9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0000AA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 formal training required. Participants can self-complete. Individuals with aphasia benefit from interviewer-assisted administration e.g. reading items aloud, reading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response options aloud.</w:t>
            </w:r>
          </w:p>
        </w:tc>
        <w:tc>
          <w:tcPr>
            <w:tcW w:w="1290" w:type="dxa"/>
          </w:tcPr>
          <w:p w14:paraId="000000AB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Free</w:t>
            </w:r>
          </w:p>
          <w:p w14:paraId="000000AC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AD" w14:textId="5E276BA2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From author (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26"/>
                <w:id w:val="-1301607219"/>
              </w:sdtPr>
              <w:sdtEndPr/>
              <w:sdtContent/>
            </w:sdt>
            <w:hyperlink r:id="rId16" w:history="1">
              <w:r w:rsidRPr="00295F2E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m.</w:t>
              </w:r>
            </w:hyperlink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28"/>
                <w:id w:val="989363262"/>
              </w:sdtPr>
              <w:sdtEndPr/>
              <w:sdtContent/>
            </w:sdt>
            <w:hyperlink r:id="rId17" w:history="1">
              <w:r w:rsidR="005C5EEC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c</w:t>
              </w:r>
              <w:r w:rsidRPr="00295F2E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ruice</w:t>
              </w:r>
            </w:hyperlink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30"/>
                <w:id w:val="1586109016"/>
              </w:sdtPr>
              <w:sdtEndPr/>
              <w:sdtContent/>
            </w:sdt>
            <w:hyperlink r:id="rId18" w:history="1">
              <w:r w:rsidRPr="00295F2E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@city.ac.uk</w:t>
              </w:r>
            </w:hyperlink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32"/>
                <w:id w:val="1756551155"/>
              </w:sdtPr>
              <w:sdtEndPr/>
              <w:sdtContent/>
            </w:sdt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33"/>
                <w:id w:val="-527566561"/>
              </w:sdtPr>
              <w:sdtEndPr/>
              <w:sdtContent>
                <w:r w:rsidRPr="00295F2E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 or as an appendix to Aujla et al 2016</w:t>
                </w:r>
              </w:sdtContent>
            </w:sdt>
            <w:r w:rsidR="005C5E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70" w:type="dxa"/>
          </w:tcPr>
          <w:p w14:paraId="000000AE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B5A67" w:rsidRPr="00295F2E" w14:paraId="6AE49A90" w14:textId="77777777" w:rsidTr="007816DA">
        <w:trPr>
          <w:trHeight w:val="1020"/>
        </w:trPr>
        <w:tc>
          <w:tcPr>
            <w:tcW w:w="1696" w:type="dxa"/>
          </w:tcPr>
          <w:p w14:paraId="48703A75" w14:textId="77777777" w:rsidR="009B5A67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Communication Activities of Daily Living (CADL</w:t>
            </w:r>
            <w:r w:rsidR="00C6692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C66925"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CADL-2</w:t>
            </w:r>
            <w:r w:rsidR="00C6692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C66925"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CADL-3</w:t>
            </w:r>
            <w:r w:rsidR="00C669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Holland, 1980; Holland, </w:t>
            </w:r>
            <w:r w:rsidR="00C66925"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Frattali, &amp; Fromm, 1999</w:t>
            </w:r>
            <w:r w:rsidR="00C669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Holland, Fromm, &amp; Wozniak, 2018;</w:t>
            </w:r>
          </w:p>
          <w:p w14:paraId="78BBE458" w14:textId="77777777" w:rsidR="009A642A" w:rsidRDefault="009A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AF" w14:textId="64F11180" w:rsidR="009A642A" w:rsidRPr="009A642A" w:rsidRDefault="00B43A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PerBOM</w:t>
            </w:r>
          </w:p>
        </w:tc>
        <w:tc>
          <w:tcPr>
            <w:tcW w:w="1560" w:type="dxa"/>
          </w:tcPr>
          <w:p w14:paraId="000000B0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Developed by Holland in 1980.</w:t>
            </w:r>
          </w:p>
          <w:p w14:paraId="000000B1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B2" w14:textId="701AE21B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Revisions published in 1999 (CADL2</w:t>
            </w:r>
            <w:r w:rsidR="00C66925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="00C66925"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Holland, Frattali, &amp; Fromm, 199</w:t>
            </w:r>
            <w:r w:rsidR="00C6692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199</w:t>
            </w:r>
            <w:r w:rsidR="00C6692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) and 2018 (CADL3</w:t>
            </w:r>
            <w:r w:rsidR="00C66925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="00C66925"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Holland et al., 2018</w:t>
            </w:r>
          </w:p>
          <w:p w14:paraId="000000B3" w14:textId="77777777" w:rsidR="009B5A67" w:rsidRPr="00295F2E" w:rsidRDefault="004C18C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842" w:type="dxa"/>
          </w:tcPr>
          <w:p w14:paraId="000000B4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Assessment of communicative skills of persons with aphasia in natural environments.</w:t>
            </w:r>
          </w:p>
        </w:tc>
        <w:tc>
          <w:tcPr>
            <w:tcW w:w="1843" w:type="dxa"/>
          </w:tcPr>
          <w:p w14:paraId="000000B5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50 test items in 7 areas:</w:t>
            </w:r>
          </w:p>
          <w:p w14:paraId="000000B6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1. Reading, writing, and using numbers.</w:t>
            </w:r>
          </w:p>
          <w:p w14:paraId="000000B7" w14:textId="77777777" w:rsidR="009B5A67" w:rsidRPr="002444D3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2444D3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2. Social interaction.</w:t>
            </w:r>
          </w:p>
          <w:p w14:paraId="000000B8" w14:textId="77777777" w:rsidR="009B5A67" w:rsidRPr="002444D3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2444D3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3. Divergent communication.</w:t>
            </w:r>
          </w:p>
          <w:p w14:paraId="000000B9" w14:textId="77777777" w:rsidR="009B5A67" w:rsidRPr="002444D3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2444D3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4. Contextual communication.</w:t>
            </w:r>
          </w:p>
          <w:p w14:paraId="000000BA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5. Nonverbal communication.</w:t>
            </w:r>
          </w:p>
          <w:p w14:paraId="000000BB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6. Sequential relationships.</w:t>
            </w:r>
          </w:p>
          <w:p w14:paraId="000000BC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7. Humour/ metaphor/ absurdity.</w:t>
            </w:r>
          </w:p>
          <w:p w14:paraId="000000BD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00000BE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Approx 30 mins</w:t>
            </w:r>
          </w:p>
          <w:p w14:paraId="000000BF" w14:textId="77777777" w:rsidR="009B5A67" w:rsidRPr="00295F2E" w:rsidRDefault="009B5A6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C0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No time limit</w:t>
            </w:r>
          </w:p>
        </w:tc>
        <w:tc>
          <w:tcPr>
            <w:tcW w:w="2127" w:type="dxa"/>
          </w:tcPr>
          <w:p w14:paraId="000000C1" w14:textId="77777777" w:rsidR="009B5A67" w:rsidRPr="00295F2E" w:rsidRDefault="004C18CC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Items scored as correct (2 points), adequate (1 point) or wrong (0 points).</w:t>
            </w:r>
          </w:p>
          <w:p w14:paraId="000000C2" w14:textId="77777777" w:rsidR="009B5A67" w:rsidRPr="00295F2E" w:rsidRDefault="004C18CC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Total Raw Score (maximum score =100).</w:t>
            </w:r>
          </w:p>
          <w:p w14:paraId="000000C3" w14:textId="77777777" w:rsidR="009B5A67" w:rsidRPr="00295F2E" w:rsidRDefault="004C18CC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Percentile Rank.</w:t>
            </w:r>
          </w:p>
          <w:p w14:paraId="000000C4" w14:textId="77777777" w:rsidR="009B5A67" w:rsidRPr="00295F2E" w:rsidRDefault="004C18CC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Stanine Score.</w:t>
            </w:r>
          </w:p>
        </w:tc>
        <w:tc>
          <w:tcPr>
            <w:tcW w:w="1417" w:type="dxa"/>
          </w:tcPr>
          <w:p w14:paraId="000000C5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Individuals with formal training in assessment; licensed and certified SLPs. </w:t>
            </w:r>
          </w:p>
        </w:tc>
        <w:tc>
          <w:tcPr>
            <w:tcW w:w="1290" w:type="dxa"/>
          </w:tcPr>
          <w:p w14:paraId="000000C6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+++</w:t>
            </w:r>
          </w:p>
          <w:p w14:paraId="000000C7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C8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Available from: </w:t>
            </w:r>
            <w:r w:rsidRPr="00295F2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>http://www.therapro.com/Communication-Activities-of-Daily-LivingThird-Edition-CADL-3.html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70" w:type="dxa"/>
          </w:tcPr>
          <w:p w14:paraId="65E27FC1" w14:textId="0B816872" w:rsidR="00046A81" w:rsidRPr="002444D3" w:rsidRDefault="00043F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35"/>
                <w:id w:val="2097206860"/>
              </w:sdtPr>
              <w:sdtEndPr/>
              <w:sdtContent/>
            </w:sdt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36"/>
                <w:id w:val="-1703627085"/>
              </w:sdtPr>
              <w:sdtEndPr/>
              <w:sdtContent/>
            </w:sdt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37"/>
                <w:id w:val="1538235824"/>
              </w:sdtPr>
              <w:sdtEndPr/>
              <w:sdtContent/>
            </w:sdt>
            <w:r w:rsidR="00824934" w:rsidRPr="002444D3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 xml:space="preserve">Arabic </w:t>
            </w:r>
            <w:r w:rsidR="00824934" w:rsidRPr="002444D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(Yaari et al</w:t>
            </w:r>
            <w:r w:rsidR="00C66925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</w:t>
            </w:r>
            <w:r w:rsidR="00EC4D6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,</w:t>
            </w:r>
            <w:r w:rsidR="00824934" w:rsidRPr="002444D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2014)</w:t>
            </w:r>
          </w:p>
          <w:p w14:paraId="000000C9" w14:textId="11CC4E3F" w:rsidR="009B5A67" w:rsidRPr="002444D3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2444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Japanese </w:t>
            </w:r>
          </w:p>
          <w:p w14:paraId="000000CA" w14:textId="3B75BD85" w:rsidR="009B5A67" w:rsidRPr="002444D3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</w:pPr>
            <w:r w:rsidRPr="002444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Italian </w:t>
            </w:r>
            <w:r w:rsidR="00046A81" w:rsidRPr="002444D3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(Pigliautile et al</w:t>
            </w:r>
            <w:r w:rsidR="00C66925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.</w:t>
            </w:r>
            <w:r w:rsidR="0055340F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,</w:t>
            </w:r>
            <w:r w:rsidR="00046A81" w:rsidRPr="002444D3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 2019</w:t>
            </w:r>
            <w:r w:rsidR="00046A81" w:rsidRPr="002444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)</w:t>
            </w:r>
          </w:p>
          <w:p w14:paraId="000000CB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Spanish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  <w:p w14:paraId="000000CC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CD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B5A67" w:rsidRPr="00295F2E" w14:paraId="5F0A6A44" w14:textId="77777777" w:rsidTr="009A642A">
        <w:trPr>
          <w:trHeight w:val="4527"/>
        </w:trPr>
        <w:tc>
          <w:tcPr>
            <w:tcW w:w="1696" w:type="dxa"/>
          </w:tcPr>
          <w:p w14:paraId="00634F68" w14:textId="77777777" w:rsidR="009B5A67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The Communication Activity Log (CAL</w:t>
            </w:r>
            <w:r w:rsidR="00C66925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="00E351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Pulvermüller &amp; Berthier, 2008)</w:t>
            </w:r>
          </w:p>
          <w:p w14:paraId="34EA1F65" w14:textId="77777777" w:rsidR="009A642A" w:rsidRDefault="009A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CE" w14:textId="570A16AF" w:rsidR="009A642A" w:rsidRPr="009A642A" w:rsidRDefault="009A64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A6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ObsROM</w:t>
            </w:r>
          </w:p>
        </w:tc>
        <w:tc>
          <w:tcPr>
            <w:tcW w:w="1560" w:type="dxa"/>
            <w:shd w:val="clear" w:color="auto" w:fill="auto"/>
          </w:tcPr>
          <w:p w14:paraId="000000CF" w14:textId="480FFE94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Motor Activity Log (MAL</w:t>
            </w:r>
            <w:r w:rsidR="00C66925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="00C66925"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03FDB">
              <w:rPr>
                <w:rFonts w:ascii="Times New Roman" w:eastAsia="Times New Roman" w:hAnsi="Times New Roman" w:cs="Times New Roman"/>
                <w:sz w:val="20"/>
                <w:szCs w:val="20"/>
              </w:rPr>
              <w:t>Taub et al.</w:t>
            </w:r>
            <w:r w:rsidR="00EC4D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E03FDB" w:rsidRPr="00E03FDB">
              <w:rPr>
                <w:rFonts w:ascii="Times New Roman" w:eastAsia="Times New Roman" w:hAnsi="Times New Roman" w:cs="Times New Roman"/>
                <w:sz w:val="20"/>
                <w:szCs w:val="20"/>
              </w:rPr>
              <w:t>1993</w:t>
            </w:r>
            <w:r w:rsidRPr="00E03FDB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14:paraId="000000D0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CAL derived from MAL.</w:t>
            </w:r>
          </w:p>
          <w:p w14:paraId="000000D1" w14:textId="0D9D54C3" w:rsidR="009B5A67" w:rsidRPr="0057566E" w:rsidRDefault="004C18CC">
            <w:pPr>
              <w:spacing w:after="0" w:line="240" w:lineRule="auto"/>
              <w:rPr>
                <w:rFonts w:ascii="Times New Roman" w:hAnsi="Times New Roman"/>
                <w:sz w:val="20"/>
                <w:lang w:val="en-AU"/>
              </w:rPr>
            </w:pPr>
            <w:r w:rsidRPr="0057566E">
              <w:rPr>
                <w:rFonts w:ascii="Times New Roman" w:hAnsi="Times New Roman"/>
                <w:sz w:val="20"/>
                <w:lang w:val="en-AU"/>
              </w:rPr>
              <w:t xml:space="preserve">CAL v.1 </w:t>
            </w:r>
            <w:r w:rsidR="00C66925" w:rsidRPr="0057566E">
              <w:rPr>
                <w:rFonts w:ascii="Times New Roman" w:hAnsi="Times New Roman"/>
                <w:sz w:val="20"/>
                <w:lang w:val="en-AU"/>
              </w:rPr>
              <w:t>(</w:t>
            </w:r>
            <w:r w:rsidRPr="0057566E">
              <w:rPr>
                <w:rFonts w:ascii="Times New Roman" w:hAnsi="Times New Roman"/>
                <w:sz w:val="20"/>
                <w:lang w:val="en-AU"/>
              </w:rPr>
              <w:t>Pulvermuller et al</w:t>
            </w:r>
            <w:r w:rsidRPr="00B82DC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C6692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57566E">
              <w:rPr>
                <w:rFonts w:ascii="Times New Roman" w:hAnsi="Times New Roman"/>
                <w:sz w:val="20"/>
                <w:lang w:val="en-AU"/>
              </w:rPr>
              <w:t xml:space="preserve"> 2001</w:t>
            </w:r>
            <w:r w:rsidR="00C66925" w:rsidRPr="0057566E">
              <w:rPr>
                <w:rFonts w:ascii="Times New Roman" w:hAnsi="Times New Roman"/>
                <w:sz w:val="20"/>
                <w:lang w:val="en-AU"/>
              </w:rPr>
              <w:t>)</w:t>
            </w:r>
          </w:p>
          <w:p w14:paraId="000000D2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CAL v2. (Pulvermuller &amp; Berthier, 2008)</w:t>
            </w:r>
          </w:p>
          <w:p w14:paraId="000000D3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K-CAL (Kim et al., 2016)</w:t>
            </w:r>
          </w:p>
          <w:p w14:paraId="000000D4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Related derivative: Verbal Activity Log (VAL) 12 structured questions; 2 6-point scales; Amount Use Scale and How Well Scale.</w:t>
            </w:r>
          </w:p>
        </w:tc>
        <w:tc>
          <w:tcPr>
            <w:tcW w:w="1842" w:type="dxa"/>
            <w:shd w:val="clear" w:color="auto" w:fill="auto"/>
          </w:tcPr>
          <w:p w14:paraId="000000D5" w14:textId="55E1882E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Cal V 2: “…questionnaire targeting everyday language and communication activities, given to patients and independent raters.”</w:t>
            </w:r>
            <w:r w:rsidR="00F3687E"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(Pulvermuller &amp; Berthier, 2008</w:t>
            </w:r>
            <w:r w:rsidR="00D73101">
              <w:rPr>
                <w:rFonts w:ascii="Times New Roman" w:eastAsia="Times New Roman" w:hAnsi="Times New Roman" w:cs="Times New Roman"/>
                <w:sz w:val="20"/>
                <w:szCs w:val="20"/>
              </w:rPr>
              <w:t>, p12</w:t>
            </w:r>
            <w:r w:rsidR="00F3687E"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000000D6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D7" w14:textId="51A1B7E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K-CAL: “These situations can be used to evaluate the communicative activity of PWA in the past week with the help of a caregiver.”  (Kim et al., 2016</w:t>
            </w:r>
            <w:r w:rsidR="00D73101">
              <w:rPr>
                <w:rFonts w:ascii="Times New Roman" w:eastAsia="Times New Roman" w:hAnsi="Times New Roman" w:cs="Times New Roman"/>
                <w:sz w:val="20"/>
                <w:szCs w:val="20"/>
              </w:rPr>
              <w:t>, p97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</w:p>
          <w:p w14:paraId="000000D8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D9" w14:textId="381CEB25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Val: </w:t>
            </w:r>
            <w:r w:rsidR="00D731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verbal questionnaire </w:t>
            </w:r>
            <w:r w:rsidR="00D73101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language use in common</w:t>
            </w:r>
            <w:r w:rsidR="00D731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situations</w:t>
            </w:r>
            <w:r w:rsidR="00D7310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000000DA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CAL</w:t>
            </w:r>
          </w:p>
          <w:p w14:paraId="000000DB" w14:textId="77777777" w:rsidR="009B5A67" w:rsidRPr="00295F2E" w:rsidRDefault="004C18C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items</w:t>
            </w:r>
          </w:p>
          <w:p w14:paraId="000000DC" w14:textId="77777777" w:rsidR="009B5A67" w:rsidRPr="00295F2E" w:rsidRDefault="004C18CC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scales – Amount of Communication; Quality of Communication; no clear separation in items.</w:t>
            </w:r>
          </w:p>
          <w:p w14:paraId="000000DD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CAL v2</w:t>
            </w:r>
          </w:p>
          <w:p w14:paraId="000000DE" w14:textId="77777777" w:rsidR="009B5A67" w:rsidRPr="00295F2E" w:rsidRDefault="004C18CC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items</w:t>
            </w:r>
          </w:p>
          <w:p w14:paraId="000000DF" w14:textId="77777777" w:rsidR="009B5A67" w:rsidRPr="00295F2E" w:rsidRDefault="004C18CC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scales – Quality of Communication, Amount of Communication; includes items for speech output and language comprehension</w:t>
            </w:r>
          </w:p>
          <w:p w14:paraId="000000E0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K-CAL</w:t>
            </w:r>
          </w:p>
          <w:p w14:paraId="000000E1" w14:textId="77777777" w:rsidR="009B5A67" w:rsidRPr="00295F2E" w:rsidRDefault="004C18CC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items</w:t>
            </w:r>
          </w:p>
          <w:p w14:paraId="000000E3" w14:textId="31B829E3" w:rsidR="009B5A67" w:rsidRPr="009A642A" w:rsidRDefault="004C18CC" w:rsidP="009A642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Cross translation from CAL v2</w:t>
            </w:r>
          </w:p>
          <w:p w14:paraId="000000E4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00000E5" w14:textId="18A1BF5A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Not </w:t>
            </w:r>
            <w:r w:rsidR="009A642A"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stated, under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 mins</w:t>
            </w:r>
          </w:p>
        </w:tc>
        <w:tc>
          <w:tcPr>
            <w:tcW w:w="2127" w:type="dxa"/>
            <w:shd w:val="clear" w:color="auto" w:fill="auto"/>
          </w:tcPr>
          <w:p w14:paraId="000000E6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CAL, CAL v 2 and K-CAL</w:t>
            </w:r>
          </w:p>
          <w:p w14:paraId="000000E7" w14:textId="63FE0584" w:rsidR="009B5A67" w:rsidRPr="00295F2E" w:rsidRDefault="004C18C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6-point scale (0-5)</w:t>
            </w:r>
          </w:p>
          <w:p w14:paraId="000000E8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CAL v2</w:t>
            </w:r>
          </w:p>
          <w:p w14:paraId="000000E9" w14:textId="77777777" w:rsidR="009B5A67" w:rsidRPr="00295F2E" w:rsidRDefault="004C18C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Quality scale = never – extraordinarily well;             </w:t>
            </w:r>
          </w:p>
          <w:p w14:paraId="000000EA" w14:textId="77777777" w:rsidR="009B5A67" w:rsidRPr="00295F2E" w:rsidRDefault="004C18C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Amount scale = never – very frequently.</w:t>
            </w:r>
          </w:p>
          <w:p w14:paraId="000000EB" w14:textId="77777777" w:rsidR="009B5A67" w:rsidRPr="00295F2E" w:rsidRDefault="004C18C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Quality score = items 1-18; 90 points max.</w:t>
            </w:r>
          </w:p>
          <w:p w14:paraId="000000EC" w14:textId="77777777" w:rsidR="009B5A67" w:rsidRPr="00295F2E" w:rsidRDefault="004C18C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Quantity score = items 19-36; 90 points max</w:t>
            </w:r>
          </w:p>
          <w:p w14:paraId="000000ED" w14:textId="77777777" w:rsidR="009B5A67" w:rsidRPr="00295F2E" w:rsidRDefault="004C18C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higher score on the CAL indicates better communication in daily life activities.</w:t>
            </w:r>
          </w:p>
        </w:tc>
        <w:tc>
          <w:tcPr>
            <w:tcW w:w="1417" w:type="dxa"/>
            <w:shd w:val="clear" w:color="auto" w:fill="auto"/>
          </w:tcPr>
          <w:p w14:paraId="000000EE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None described; administration is self-evident. Items can also be read aloud to the PWA</w:t>
            </w:r>
          </w:p>
        </w:tc>
        <w:tc>
          <w:tcPr>
            <w:tcW w:w="1290" w:type="dxa"/>
            <w:shd w:val="clear" w:color="auto" w:fill="auto"/>
          </w:tcPr>
          <w:p w14:paraId="000000EF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Free</w:t>
            </w:r>
          </w:p>
          <w:p w14:paraId="000000F0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F1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Available in journal publication</w:t>
            </w:r>
          </w:p>
        </w:tc>
        <w:tc>
          <w:tcPr>
            <w:tcW w:w="1970" w:type="dxa"/>
            <w:shd w:val="clear" w:color="auto" w:fill="auto"/>
          </w:tcPr>
          <w:p w14:paraId="000000F2" w14:textId="2054D106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2444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>Korean</w:t>
            </w:r>
            <w:r w:rsidR="00E35127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r-FR"/>
              </w:rPr>
              <w:t xml:space="preserve"> </w:t>
            </w:r>
            <w:r w:rsidRPr="002444D3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(K-CAL): Kim et al.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(2016)</w:t>
            </w:r>
          </w:p>
        </w:tc>
      </w:tr>
      <w:tr w:rsidR="00A81013" w:rsidRPr="00295F2E" w14:paraId="2D9B9888" w14:textId="77777777" w:rsidTr="007816DA">
        <w:trPr>
          <w:trHeight w:val="680"/>
        </w:trPr>
        <w:tc>
          <w:tcPr>
            <w:tcW w:w="1696" w:type="dxa"/>
          </w:tcPr>
          <w:p w14:paraId="05FC0401" w14:textId="77777777" w:rsidR="009B5A67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The Communication Confidence Rating Scale (CCRSA</w:t>
            </w:r>
            <w:r w:rsidR="00F400F5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="00EC4D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Babbitt, Heinemann, Semik, &amp; Cherney, 2011; Cherney, Babbitt, Semik, &amp;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Heinemann, 2011)</w:t>
            </w:r>
          </w:p>
          <w:p w14:paraId="15906663" w14:textId="77777777" w:rsidR="009A642A" w:rsidRDefault="009A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0F3" w14:textId="7AA5049B" w:rsidR="009A642A" w:rsidRPr="009A642A" w:rsidRDefault="009A64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A6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PROM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0F4" w14:textId="77777777" w:rsidR="009B5A67" w:rsidRPr="00295F2E" w:rsidRDefault="004C18CC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“The Self-Efficacy Scale for Adult Stutterers</w:t>
            </w:r>
          </w:p>
          <w:p w14:paraId="000000F5" w14:textId="77777777" w:rsidR="009B5A67" w:rsidRPr="00295F2E" w:rsidRDefault="004C18CC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(SESAS) and the ASHA QCL provided a</w:t>
            </w:r>
          </w:p>
          <w:p w14:paraId="000000F6" w14:textId="77777777" w:rsidR="009B5A67" w:rsidRPr="00295F2E" w:rsidRDefault="004C18CC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starting point for developing a measure to</w:t>
            </w:r>
          </w:p>
          <w:p w14:paraId="000000F7" w14:textId="77777777" w:rsidR="009B5A67" w:rsidRPr="00295F2E" w:rsidRDefault="004C18CC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assess communication confidence in individuals</w:t>
            </w:r>
          </w:p>
          <w:p w14:paraId="000000F8" w14:textId="77777777" w:rsidR="009B5A67" w:rsidRPr="00295F2E" w:rsidRDefault="004C18CC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with aphasia. Eight items from the ASHA QCL were selected and reworded in a style similar</w:t>
            </w:r>
          </w:p>
          <w:p w14:paraId="000000F9" w14:textId="5712C68B" w:rsidR="009B5A67" w:rsidRPr="00295F2E" w:rsidRDefault="004C18CC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 </w:t>
            </w:r>
            <w:r w:rsidRPr="00F62325">
              <w:rPr>
                <w:rFonts w:ascii="Times New Roman" w:eastAsia="Times New Roman" w:hAnsi="Times New Roman" w:cs="Times New Roman"/>
                <w:sz w:val="20"/>
                <w:szCs w:val="20"/>
              </w:rPr>
              <w:t>the SESAS.” (</w:t>
            </w:r>
            <w:r w:rsidR="00B26347">
              <w:rPr>
                <w:rFonts w:ascii="Times New Roman" w:eastAsia="Times New Roman" w:hAnsi="Times New Roman" w:cs="Times New Roman"/>
                <w:sz w:val="20"/>
                <w:szCs w:val="20"/>
              </w:rPr>
              <w:t>Cherney</w:t>
            </w:r>
            <w:r w:rsidRPr="00F623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</w:t>
            </w:r>
            <w:r w:rsidR="00F400F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62325">
              <w:rPr>
                <w:rFonts w:ascii="Times New Roman" w:eastAsia="Times New Roman" w:hAnsi="Times New Roman" w:cs="Times New Roman"/>
                <w:sz w:val="20"/>
                <w:szCs w:val="20"/>
              </w:rPr>
              <w:t>, 201</w:t>
            </w:r>
            <w:r w:rsidR="00B2634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F62325">
              <w:rPr>
                <w:rFonts w:ascii="Times New Roman" w:eastAsia="Times New Roman" w:hAnsi="Times New Roman" w:cs="Times New Roman"/>
                <w:sz w:val="20"/>
                <w:szCs w:val="20"/>
              </w:rPr>
              <w:t>, p</w:t>
            </w:r>
            <w:r w:rsidR="00F400F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623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2634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F62325">
              <w:rPr>
                <w:rFonts w:ascii="Times New Roman" w:eastAsia="Times New Roman" w:hAnsi="Times New Roman" w:cs="Times New Roman"/>
                <w:sz w:val="20"/>
                <w:szCs w:val="20"/>
              </w:rPr>
              <w:t>53-</w:t>
            </w:r>
            <w:r w:rsidR="00B2634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F62325">
              <w:rPr>
                <w:rFonts w:ascii="Times New Roman" w:eastAsia="Times New Roman" w:hAnsi="Times New Roman" w:cs="Times New Roman"/>
                <w:sz w:val="20"/>
                <w:szCs w:val="20"/>
              </w:rPr>
              <w:t>54)</w:t>
            </w:r>
            <w:r w:rsidR="00B24375" w:rsidRPr="00F6232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00000FA" w14:textId="0657AD93" w:rsidR="009B5A67" w:rsidRPr="00295F2E" w:rsidRDefault="004C18CC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This 8-item version was then revised as a 10 item version following this initial evaluation (Babbitt et al., 2011)</w:t>
            </w:r>
            <w:r w:rsidR="00B2437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0FB" w14:textId="23B8E889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“It captures the person’s perceived level of confidence in functional communication activities” (Babbi</w:t>
            </w:r>
            <w:r w:rsidR="00B26347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t, </w:t>
            </w:r>
            <w:r w:rsidR="00B26347">
              <w:rPr>
                <w:rFonts w:ascii="Times New Roman" w:eastAsia="Times New Roman" w:hAnsi="Times New Roman" w:cs="Times New Roman"/>
                <w:sz w:val="20"/>
                <w:szCs w:val="20"/>
              </w:rPr>
              <w:t>Lee-Smith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, &amp; Cherney, 2017)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0FC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 items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0FD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No information provided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0FE" w14:textId="77777777" w:rsidR="009B5A67" w:rsidRPr="00295F2E" w:rsidRDefault="004C18CC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combination of a horizontal scale with number markings every 10 points from 0 (not confident) to 100 (very confident). Participants either point to, or circle their responses.</w:t>
            </w:r>
          </w:p>
          <w:p w14:paraId="000000FF" w14:textId="77777777" w:rsidR="009B5A67" w:rsidRPr="00295F2E" w:rsidRDefault="004C18CC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Responses correspond with a score (0-20= 1, 30-50=2, 60-80 = 3, 90-100 = 4), which can be tallied for all 10 questions to gain a total score.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100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No information on training needs reported- noted administration and scoring procedures provided on tool itself. </w:t>
            </w:r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101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Free</w:t>
            </w:r>
          </w:p>
          <w:p w14:paraId="00000102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03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Questions that comprise the tool are all freely available in journal article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(Babbitt et al., 2011)</w:t>
            </w:r>
          </w:p>
          <w:p w14:paraId="00000104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00000105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5A67" w:rsidRPr="00B00017" w14:paraId="45376D7A" w14:textId="77777777" w:rsidTr="007816DA">
        <w:trPr>
          <w:trHeight w:val="1020"/>
        </w:trPr>
        <w:tc>
          <w:tcPr>
            <w:tcW w:w="1696" w:type="dxa"/>
          </w:tcPr>
          <w:p w14:paraId="11FA6AC7" w14:textId="77777777" w:rsidR="009B5A67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The Communication Effectiveness Index (CETI</w:t>
            </w:r>
            <w:r w:rsidR="00F400F5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="00F400F5"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Lomas et al., 1989)</w:t>
            </w:r>
          </w:p>
          <w:p w14:paraId="60D1B8DA" w14:textId="77777777" w:rsidR="009A642A" w:rsidRDefault="009A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06" w14:textId="68B9C308" w:rsidR="009A642A" w:rsidRPr="009A642A" w:rsidRDefault="009A64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A6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ObsROM</w:t>
            </w:r>
          </w:p>
        </w:tc>
        <w:tc>
          <w:tcPr>
            <w:tcW w:w="1560" w:type="dxa"/>
          </w:tcPr>
          <w:p w14:paraId="00000107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08" w14:textId="77777777" w:rsidR="009B5A67" w:rsidRPr="00295F2E" w:rsidRDefault="009B5A6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0000109" w14:textId="13095436" w:rsidR="009B5A67" w:rsidRPr="00B24375" w:rsidRDefault="003C7C98" w:rsidP="00B24375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 w:rsidR="004C18CC" w:rsidRPr="00B243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roxy measure of communicative behaviour in everyday situations, completed by significant other (e.g. spouses, children) </w:t>
            </w:r>
          </w:p>
          <w:p w14:paraId="0000010A" w14:textId="77777777" w:rsidR="009B5A67" w:rsidRPr="00B24375" w:rsidRDefault="004C18CC" w:rsidP="00B24375">
            <w:pPr>
              <w:pStyle w:val="ListParagraph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43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“Therefore, we developed a </w:t>
            </w:r>
            <w:r w:rsidRPr="00B243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measure of functional communication for the adult with aphasia that could measure change in performance over time – the Communicative Effectiveness Index (CETI).” (Lomas et al., 1989, p. 113)</w:t>
            </w:r>
          </w:p>
          <w:p w14:paraId="0000010B" w14:textId="77777777" w:rsidR="009B5A67" w:rsidRPr="00295F2E" w:rsidRDefault="009B5A67" w:rsidP="00B2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000010C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16 items.</w:t>
            </w:r>
          </w:p>
        </w:tc>
        <w:tc>
          <w:tcPr>
            <w:tcW w:w="992" w:type="dxa"/>
          </w:tcPr>
          <w:p w14:paraId="0000010D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-- </w:t>
            </w:r>
          </w:p>
        </w:tc>
        <w:tc>
          <w:tcPr>
            <w:tcW w:w="2127" w:type="dxa"/>
          </w:tcPr>
          <w:p w14:paraId="0000010E" w14:textId="77777777" w:rsidR="009B5A67" w:rsidRPr="00295F2E" w:rsidRDefault="004C18CC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10cm visual analogue scale</w:t>
            </w:r>
          </w:p>
          <w:p w14:paraId="0000010F" w14:textId="77777777" w:rsidR="009B5A67" w:rsidRPr="00295F2E" w:rsidRDefault="004C18C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Anchors: ‘not at all able’ and ‘was as able as before the stroke’.</w:t>
            </w:r>
          </w:p>
        </w:tc>
        <w:tc>
          <w:tcPr>
            <w:tcW w:w="1417" w:type="dxa"/>
            <w:shd w:val="clear" w:color="auto" w:fill="auto"/>
          </w:tcPr>
          <w:p w14:paraId="00000110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“The CETI requires a brief training period with the significant other to familiarize him/her with the use of the VAS” (Lomas et al., 1989, p. 117)</w:t>
            </w:r>
          </w:p>
        </w:tc>
        <w:tc>
          <w:tcPr>
            <w:tcW w:w="1290" w:type="dxa"/>
          </w:tcPr>
          <w:p w14:paraId="00000111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Free</w:t>
            </w:r>
          </w:p>
        </w:tc>
        <w:tc>
          <w:tcPr>
            <w:tcW w:w="1970" w:type="dxa"/>
          </w:tcPr>
          <w:p w14:paraId="00000112" w14:textId="77777777" w:rsidR="009B5A67" w:rsidRPr="00295F2E" w:rsidRDefault="004C18C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Danish </w:t>
            </w: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Pedersen, Vinter, and Olsen (2001)</w:t>
            </w:r>
          </w:p>
          <w:p w14:paraId="00000113" w14:textId="77777777" w:rsidR="009B5A67" w:rsidRPr="00295F2E" w:rsidRDefault="004C18C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German </w:t>
            </w: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(Schlenck &amp; Schlenck, 1994)</w:t>
            </w:r>
          </w:p>
          <w:p w14:paraId="00000114" w14:textId="77777777" w:rsidR="009B5A67" w:rsidRPr="00B00017" w:rsidRDefault="004C18C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</w:pPr>
            <w:r w:rsidRPr="00B0001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de-DE"/>
              </w:rPr>
              <w:t>Afrikaans, Zulu, Zotho</w:t>
            </w:r>
            <w:r w:rsidRPr="00B000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/>
              </w:rPr>
              <w:t xml:space="preserve"> (Penn, Milner, &amp; Fridjhon, 1992)</w:t>
            </w:r>
          </w:p>
        </w:tc>
      </w:tr>
      <w:tr w:rsidR="009B5A67" w:rsidRPr="00295F2E" w14:paraId="1F891D05" w14:textId="77777777" w:rsidTr="007816DA">
        <w:trPr>
          <w:trHeight w:val="1020"/>
        </w:trPr>
        <w:tc>
          <w:tcPr>
            <w:tcW w:w="1696" w:type="dxa"/>
          </w:tcPr>
          <w:p w14:paraId="33A9322D" w14:textId="77777777" w:rsidR="009B5A67" w:rsidRDefault="004C18CC" w:rsidP="00B2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Communication Outcome After Stroke (COAST; Long, Hesketh, Paszek, Booth, &amp; Bowen,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38"/>
                <w:id w:val="-186755955"/>
              </w:sdtPr>
              <w:sdtEndPr/>
              <w:sdtContent/>
            </w:sdt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  <w:r w:rsidR="00B24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9) </w:t>
            </w:r>
            <w:hyperlink r:id="rId19" w:history="1">
              <w:r w:rsidR="00B24375" w:rsidRPr="00517D0A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https://www.click2go.umip.com/i/coa/coast.html</w:t>
              </w:r>
            </w:hyperlink>
            <w:r w:rsidR="00B24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F0939B1" w14:textId="77777777" w:rsidR="009A642A" w:rsidRDefault="009A642A" w:rsidP="00B2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15" w14:textId="740D8952" w:rsidR="009A642A" w:rsidRPr="009A642A" w:rsidRDefault="009A642A" w:rsidP="00B243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A6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PROM</w:t>
            </w:r>
          </w:p>
        </w:tc>
        <w:tc>
          <w:tcPr>
            <w:tcW w:w="1560" w:type="dxa"/>
          </w:tcPr>
          <w:p w14:paraId="00000116" w14:textId="04CAC554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English version of COAST developed by Long et al</w:t>
            </w:r>
            <w:r w:rsidR="00B2437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0000117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Translated &amp; culturally adapted versions exist. </w:t>
            </w:r>
          </w:p>
          <w:p w14:paraId="00000118" w14:textId="77777777" w:rsidR="009B5A67" w:rsidRPr="00295F2E" w:rsidRDefault="009B5A6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0000119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“... a patient-centred outcome measure of everyday communication effectiveness for people with communication problems (aphasia and/or dysarthria) following stroke.”  (Long et al., 2008, p. 1084)</w:t>
            </w:r>
          </w:p>
        </w:tc>
        <w:tc>
          <w:tcPr>
            <w:tcW w:w="1843" w:type="dxa"/>
          </w:tcPr>
          <w:p w14:paraId="0000011A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20 items:</w:t>
            </w:r>
          </w:p>
          <w:p w14:paraId="0000011B" w14:textId="77777777" w:rsidR="009B5A67" w:rsidRPr="00295F2E" w:rsidRDefault="004C18CC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15 items: communication effectiveness. </w:t>
            </w:r>
          </w:p>
          <w:p w14:paraId="0000011C" w14:textId="77777777" w:rsidR="009B5A67" w:rsidRPr="00295F2E" w:rsidRDefault="004C18C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items: impact of communication difficulties on quality of life.</w:t>
            </w:r>
          </w:p>
        </w:tc>
        <w:tc>
          <w:tcPr>
            <w:tcW w:w="992" w:type="dxa"/>
          </w:tcPr>
          <w:p w14:paraId="0000011D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few minutes </w:t>
            </w:r>
          </w:p>
        </w:tc>
        <w:tc>
          <w:tcPr>
            <w:tcW w:w="2127" w:type="dxa"/>
          </w:tcPr>
          <w:p w14:paraId="0000011E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Each item rated on a 5-point scale. (0 = the worst and 4 = the best scenario).</w:t>
            </w:r>
          </w:p>
          <w:p w14:paraId="0000011F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docs free to download here including scale, script, scoring guidance and score sheet </w:t>
            </w:r>
          </w:p>
          <w:p w14:paraId="00000120" w14:textId="301CED88" w:rsidR="009B5A67" w:rsidRPr="00295F2E" w:rsidRDefault="00043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">
              <w:r w:rsidR="00EE7446">
                <w:rPr>
                  <w:rStyle w:val="Hyperlink"/>
                </w:rPr>
                <w:t>https://www.click2go.umip.com/i/coa/carer_coast.html</w:t>
              </w:r>
            </w:hyperlink>
          </w:p>
          <w:p w14:paraId="00000121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000122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 training programme devised. Simple for staff to use. 4 docs free to download here including scale, script, scoring guidance and score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40"/>
                <w:id w:val="1187333995"/>
              </w:sdtPr>
              <w:sdtEndPr/>
              <w:sdtContent/>
            </w:sdt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sheet </w:t>
            </w:r>
          </w:p>
          <w:p w14:paraId="00000124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25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14:paraId="00000126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Free</w:t>
            </w:r>
          </w:p>
          <w:p w14:paraId="00000127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28" w14:textId="5206205F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for non-commercial use. Must register online.</w:t>
            </w:r>
            <w:r w:rsidR="00B24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21" w:history="1">
              <w:r w:rsidR="00B24375" w:rsidRPr="00517D0A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https://www.click2go.umip.com/i/coa/coast.html</w:t>
              </w:r>
            </w:hyperlink>
          </w:p>
          <w:p w14:paraId="0000012A" w14:textId="77777777" w:rsidR="009B5A67" w:rsidRPr="00295F2E" w:rsidRDefault="009B5A67" w:rsidP="00B24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70" w:type="dxa"/>
          </w:tcPr>
          <w:p w14:paraId="0000012B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English            Italian</w:t>
            </w:r>
          </w:p>
          <w:p w14:paraId="0000012C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Swedish           Danish</w:t>
            </w:r>
          </w:p>
          <w:p w14:paraId="0000012D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2E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German Carer COAST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22">
              <w:r w:rsidRPr="00295F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https://www.click2go.umip.com/search</w:t>
              </w:r>
            </w:hyperlink>
          </w:p>
          <w:p w14:paraId="0000012F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30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Italian</w:t>
            </w:r>
          </w:p>
          <w:p w14:paraId="00000131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(Bambini et al., 2017)</w:t>
            </w:r>
          </w:p>
        </w:tc>
      </w:tr>
      <w:tr w:rsidR="009B5A67" w:rsidRPr="00295F2E" w14:paraId="6A2B0355" w14:textId="77777777" w:rsidTr="007816DA">
        <w:trPr>
          <w:trHeight w:val="1020"/>
        </w:trPr>
        <w:tc>
          <w:tcPr>
            <w:tcW w:w="1696" w:type="dxa"/>
          </w:tcPr>
          <w:p w14:paraId="798EB290" w14:textId="77777777" w:rsidR="009B5A67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The Communication Participation Item Bank (CPIB; Baylor et al., 2013)</w:t>
            </w:r>
          </w:p>
          <w:p w14:paraId="303EC9BC" w14:textId="77777777" w:rsidR="009A642A" w:rsidRDefault="009A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32" w14:textId="6A896417" w:rsidR="009A642A" w:rsidRPr="009A642A" w:rsidRDefault="009A64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A6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PROM</w:t>
            </w:r>
          </w:p>
        </w:tc>
        <w:tc>
          <w:tcPr>
            <w:tcW w:w="1560" w:type="dxa"/>
          </w:tcPr>
          <w:p w14:paraId="00000133" w14:textId="77777777" w:rsidR="009B5A67" w:rsidRPr="00295F2E" w:rsidRDefault="004C18CC">
            <w:pPr>
              <w:spacing w:after="0" w:line="240" w:lineRule="auto"/>
              <w:ind w:left="-29"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Initial development of item bank done with individuals with neurological motor speech disorders in 2008.  Used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item response theory. </w:t>
            </w:r>
          </w:p>
          <w:p w14:paraId="00000134" w14:textId="77777777" w:rsidR="009B5A67" w:rsidRPr="00295F2E" w:rsidRDefault="004C18CC">
            <w:pPr>
              <w:spacing w:after="0" w:line="240" w:lineRule="auto"/>
              <w:ind w:left="-29" w:firstLine="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2013 – item bank of 46 items and 10-item short form developed with 701 individuals representing 4 disorders (PD, MS, ALS, head &amp; neck cancer).</w:t>
            </w:r>
          </w:p>
          <w:p w14:paraId="00000135" w14:textId="77777777" w:rsidR="009B5A67" w:rsidRPr="00295F2E" w:rsidRDefault="004C18C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2017 – validation with aphasia </w:t>
            </w:r>
          </w:p>
        </w:tc>
        <w:tc>
          <w:tcPr>
            <w:tcW w:w="1842" w:type="dxa"/>
          </w:tcPr>
          <w:p w14:paraId="00000136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A PROM of communicative participation for adults. “…appropriate for community dwelling adults in the variety of conversational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situations they frequently engage in as part of life roles at home, at work and in social and leisure situations” (Baylor et al., 2017, p. 862)</w:t>
            </w:r>
          </w:p>
          <w:p w14:paraId="00000137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38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A key goal of the CPIB is that it will be “applicable across a range of communication disorders in adults”.  (Baylor et al., 2013, p. 1191)</w:t>
            </w:r>
          </w:p>
        </w:tc>
        <w:tc>
          <w:tcPr>
            <w:tcW w:w="1843" w:type="dxa"/>
          </w:tcPr>
          <w:p w14:paraId="00000139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46 item long form – items to be used for future development of a CAT; 10 item short form currently available.</w:t>
            </w:r>
          </w:p>
          <w:p w14:paraId="0000013A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3B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All items start with the stem “ Does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your condition interfere with…” followed by various conversational situations such as “making a phone call to get information” or “having a conversation in a noisy place”.</w:t>
            </w:r>
          </w:p>
        </w:tc>
        <w:tc>
          <w:tcPr>
            <w:tcW w:w="992" w:type="dxa"/>
          </w:tcPr>
          <w:p w14:paraId="0000013C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000013D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Four response categories to rate level of interference experienced in that situation:</w:t>
            </w:r>
          </w:p>
          <w:p w14:paraId="0000013E" w14:textId="77777777" w:rsidR="009B5A67" w:rsidRPr="00B24375" w:rsidRDefault="004C18CC" w:rsidP="00B24375">
            <w:pPr>
              <w:pStyle w:val="ListParagraph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43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at all</w:t>
            </w:r>
          </w:p>
          <w:p w14:paraId="0000013F" w14:textId="77777777" w:rsidR="009B5A67" w:rsidRPr="00B24375" w:rsidRDefault="004C18CC" w:rsidP="00B24375">
            <w:pPr>
              <w:pStyle w:val="ListParagraph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43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little</w:t>
            </w:r>
          </w:p>
          <w:p w14:paraId="00000140" w14:textId="77777777" w:rsidR="009B5A67" w:rsidRPr="00B24375" w:rsidRDefault="004C18CC" w:rsidP="00B24375">
            <w:pPr>
              <w:pStyle w:val="ListParagraph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43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Quite a bit</w:t>
            </w:r>
          </w:p>
          <w:p w14:paraId="00000141" w14:textId="77777777" w:rsidR="009B5A67" w:rsidRPr="00B24375" w:rsidRDefault="004C18CC" w:rsidP="00B24375">
            <w:pPr>
              <w:pStyle w:val="ListParagraph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43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Very much</w:t>
            </w:r>
          </w:p>
          <w:p w14:paraId="00000142" w14:textId="77777777" w:rsidR="009B5A67" w:rsidRPr="00295F2E" w:rsidRDefault="009B5A67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43" w14:textId="77777777" w:rsidR="009B5A67" w:rsidRPr="00295F2E" w:rsidRDefault="004C18CC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Short form:</w:t>
            </w:r>
          </w:p>
          <w:p w14:paraId="00000144" w14:textId="77777777" w:rsidR="009B5A67" w:rsidRPr="00295F2E" w:rsidRDefault="004C18CC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Summary score ranges from 0-30.</w:t>
            </w:r>
          </w:p>
          <w:p w14:paraId="00000145" w14:textId="77777777" w:rsidR="009B5A67" w:rsidRPr="00295F2E" w:rsidRDefault="004C18CC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High scores more favorable – represent less interference in participation.</w:t>
            </w:r>
          </w:p>
          <w:p w14:paraId="00000146" w14:textId="77777777" w:rsidR="009B5A67" w:rsidRPr="00295F2E" w:rsidRDefault="009B5A67">
            <w:pPr>
              <w:tabs>
                <w:tab w:val="left" w:pos="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47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Scores converted to standard T scores (M=50; SD = 10).</w:t>
            </w:r>
          </w:p>
        </w:tc>
        <w:tc>
          <w:tcPr>
            <w:tcW w:w="1417" w:type="dxa"/>
          </w:tcPr>
          <w:p w14:paraId="00000148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None </w:t>
            </w:r>
          </w:p>
          <w:p w14:paraId="00000149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 for any PROM, clinician should be skilled in supporting communication to ensure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comprehension of items.</w:t>
            </w:r>
          </w:p>
          <w:p w14:paraId="0000014A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4B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“Increasing amounts of assistance needed with increasing aphasia severity”</w:t>
            </w:r>
          </w:p>
          <w:p w14:paraId="0000014C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4D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For the 46 item long form – 5 PWA with AQ less than 50 could not complete the task. 19 PWA with AQ less than 50 were able to complete the questions.</w:t>
            </w:r>
          </w:p>
          <w:p w14:paraId="0000014E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4F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Low correlation between PWA and proxy ratings so not recommended in proxy format.</w:t>
            </w:r>
          </w:p>
          <w:p w14:paraId="00000150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51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14:paraId="00000152" w14:textId="2002AE23" w:rsidR="009B5A67" w:rsidRPr="00295F2E" w:rsidRDefault="003B0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Free.</w:t>
            </w:r>
          </w:p>
        </w:tc>
        <w:tc>
          <w:tcPr>
            <w:tcW w:w="1970" w:type="dxa"/>
          </w:tcPr>
          <w:p w14:paraId="00000153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B5A67" w:rsidRPr="00295F2E" w14:paraId="0F2BCEC4" w14:textId="77777777" w:rsidTr="007816DA">
        <w:trPr>
          <w:trHeight w:val="1020"/>
        </w:trPr>
        <w:tc>
          <w:tcPr>
            <w:tcW w:w="1696" w:type="dxa"/>
          </w:tcPr>
          <w:p w14:paraId="64E1F9C2" w14:textId="77777777" w:rsidR="009B5A67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The Functional Outcome Questionnaire for Aphasia (FOQ-A</w:t>
            </w:r>
            <w:r w:rsidR="00F400F5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="00F400F5"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Glueckauf et al.</w:t>
            </w:r>
            <w:r w:rsidR="00F400F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2003)</w:t>
            </w:r>
          </w:p>
          <w:p w14:paraId="06AB0EED" w14:textId="77777777" w:rsidR="009A642A" w:rsidRDefault="009A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54" w14:textId="5BE694A1" w:rsidR="009A642A" w:rsidRPr="009A642A" w:rsidRDefault="009A64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A6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ObsROM</w:t>
            </w:r>
          </w:p>
        </w:tc>
        <w:tc>
          <w:tcPr>
            <w:tcW w:w="1560" w:type="dxa"/>
          </w:tcPr>
          <w:p w14:paraId="00000155" w14:textId="77777777" w:rsidR="009B5A67" w:rsidRPr="00295F2E" w:rsidRDefault="009B5A6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0000156" w14:textId="3E6B5319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“The FOQ-A is a ration</w:t>
            </w:r>
            <w:r w:rsidR="00B24375">
              <w:rPr>
                <w:rFonts w:ascii="Times New Roman" w:eastAsia="Times New Roman" w:hAnsi="Times New Roman" w:cs="Times New Roman"/>
                <w:sz w:val="20"/>
                <w:szCs w:val="20"/>
              </w:rPr>
              <w:t>ally derived, caregiver-complete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 questionnaire,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designed to assess the impact of aphasia treatment on the functional communication of patients with left hemisphere stroke in naturalistic settings.” (Ketterson et al., 2008, p. 217) </w:t>
            </w:r>
          </w:p>
          <w:p w14:paraId="00000157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0000158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32 items rating the person with stroke's ability to perform various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communication behaviours.</w:t>
            </w:r>
          </w:p>
          <w:p w14:paraId="00000159" w14:textId="77777777" w:rsidR="009B5A67" w:rsidRPr="00295F2E" w:rsidRDefault="004C18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Items divided into four domains: (a) communicating basic needs, (b) making routine requests, (c) communicating new information, and (d) attention/other communication skills. Within each of the four domains, items are ordered based on task difficulty, ranging from communicating basic needs with: (a) gestures, (b) one-word utterances, (c) links two or more words together, (d) speaks in complete sentences, and (e) corrects mistakes in communication.</w:t>
            </w:r>
          </w:p>
        </w:tc>
        <w:tc>
          <w:tcPr>
            <w:tcW w:w="992" w:type="dxa"/>
          </w:tcPr>
          <w:p w14:paraId="0000015A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1.5 to 2.0 hours</w:t>
            </w:r>
          </w:p>
          <w:p w14:paraId="0000015B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000015C" w14:textId="77777777" w:rsidR="009B5A67" w:rsidRPr="003C7C98" w:rsidRDefault="004C18CC" w:rsidP="003C7C98">
            <w:pPr>
              <w:pStyle w:val="ListParagraph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C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5-point scale. </w:t>
            </w:r>
          </w:p>
          <w:p w14:paraId="0000015D" w14:textId="77777777" w:rsidR="009B5A67" w:rsidRPr="003C7C98" w:rsidRDefault="004C18CC" w:rsidP="003C7C98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7C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total score is reported as a mean </w:t>
            </w:r>
            <w:r w:rsidRPr="003C7C9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of all completed items.</w:t>
            </w:r>
          </w:p>
        </w:tc>
        <w:tc>
          <w:tcPr>
            <w:tcW w:w="1417" w:type="dxa"/>
          </w:tcPr>
          <w:p w14:paraId="0000015E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14:paraId="0000015F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Free</w:t>
            </w:r>
          </w:p>
        </w:tc>
        <w:tc>
          <w:tcPr>
            <w:tcW w:w="1970" w:type="dxa"/>
          </w:tcPr>
          <w:p w14:paraId="00000160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295F2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Italian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(Spaccavento et al., 2018)</w:t>
            </w:r>
          </w:p>
        </w:tc>
      </w:tr>
      <w:tr w:rsidR="00A81013" w:rsidRPr="00295F2E" w14:paraId="352218BD" w14:textId="77777777" w:rsidTr="007816DA">
        <w:trPr>
          <w:trHeight w:val="1020"/>
        </w:trPr>
        <w:tc>
          <w:tcPr>
            <w:tcW w:w="1696" w:type="dxa"/>
          </w:tcPr>
          <w:p w14:paraId="6835A8F3" w14:textId="77777777" w:rsidR="009B5A67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Measure of participation in conversation (MPC</w:t>
            </w:r>
            <w:r w:rsidR="00F400F5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="00F400F5"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Kagan, Winckel, Black, Duchan, Simmons-Mackie, et al., 2004)</w:t>
            </w:r>
          </w:p>
          <w:p w14:paraId="188A6F46" w14:textId="77777777" w:rsidR="009A642A" w:rsidRDefault="009A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61" w14:textId="11DB869B" w:rsidR="009A642A" w:rsidRPr="00295F2E" w:rsidRDefault="009A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ClinROM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162" w14:textId="678A57F6" w:rsidR="009B5A67" w:rsidRPr="0057566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</w:pPr>
            <w:r w:rsidRPr="0057566E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lastRenderedPageBreak/>
              <w:t>Original version (Kaganet al., 2004)</w:t>
            </w:r>
          </w:p>
          <w:p w14:paraId="00000163" w14:textId="77777777" w:rsidR="009B5A67" w:rsidRPr="0057566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</w:pPr>
          </w:p>
          <w:p w14:paraId="00000164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new version of rating anchors developed for wider range of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situations (Kagan, Simmons-Mackie, &amp; Victor, 2018)</w:t>
            </w:r>
          </w:p>
          <w:p w14:paraId="00000165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66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Multiple research studies used original MPC; majority show good reliability &amp; sensitivity</w:t>
            </w:r>
          </w:p>
          <w:p w14:paraId="00000167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68" w14:textId="4F39FB31" w:rsidR="009B5A67" w:rsidRPr="00295F2E" w:rsidRDefault="004C18CC" w:rsidP="00B641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New version developed in context of BOMPA reliability study; BOMPA employs a standard conversational script for the partner and revised MPC anchors </w:t>
            </w:r>
            <w:r w:rsidRPr="00B6414D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B6414D" w:rsidRPr="00B6414D">
              <w:rPr>
                <w:rFonts w:ascii="Times New Roman" w:eastAsia="Times New Roman" w:hAnsi="Times New Roman" w:cs="Times New Roman"/>
                <w:sz w:val="20"/>
                <w:szCs w:val="20"/>
              </w:rPr>
              <w:t>Kagan et al</w:t>
            </w:r>
            <w:r w:rsidR="00B2632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B6414D" w:rsidRPr="00B6414D">
              <w:rPr>
                <w:rFonts w:ascii="Times New Roman" w:eastAsia="Times New Roman" w:hAnsi="Times New Roman" w:cs="Times New Roman"/>
                <w:sz w:val="20"/>
                <w:szCs w:val="20"/>
              </w:rPr>
              <w:t>, 2018)</w:t>
            </w:r>
          </w:p>
        </w:tc>
        <w:tc>
          <w:tcPr>
            <w:tcW w:w="1842" w:type="dxa"/>
          </w:tcPr>
          <w:p w14:paraId="00000169" w14:textId="1A39F212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“...the MPC, provides an index of participation in conversation by the person with aphasia in terms of his/her ability to interact or socially connect with a partner and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to respond to and/or initiate specific content.” (Kagan</w:t>
            </w:r>
            <w:r w:rsidR="00D731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et al., 2004</w:t>
            </w:r>
            <w:r w:rsidR="00D73101">
              <w:rPr>
                <w:rFonts w:ascii="Times New Roman" w:eastAsia="Times New Roman" w:hAnsi="Times New Roman" w:cs="Times New Roman"/>
                <w:sz w:val="20"/>
                <w:szCs w:val="20"/>
              </w:rPr>
              <w:t>, p69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</w:p>
          <w:p w14:paraId="0000016A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6B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000016C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The MPC is used to rate the level of participation in conversation by the person with aphasia in the areas of:</w:t>
            </w:r>
          </w:p>
          <w:p w14:paraId="0000016D" w14:textId="77777777" w:rsidR="009B5A67" w:rsidRPr="00295F2E" w:rsidRDefault="004C18C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Interaction, or social connection</w:t>
            </w:r>
          </w:p>
          <w:p w14:paraId="0000016E" w14:textId="77777777" w:rsidR="009B5A67" w:rsidRPr="00295F2E" w:rsidRDefault="004C18C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Transaction, or content related to the ability to exchange information, opinions, and feelings.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16F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 to 5 mins of</w:t>
            </w:r>
          </w:p>
          <w:p w14:paraId="00000170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conversation adequate for accurate rating (Correll,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van Steenbrugge, &amp; Scholten, 2010)</w:t>
            </w:r>
          </w:p>
          <w:p w14:paraId="00000171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72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Rating time depends on format  – can be done very quickly by a skilled rater.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173" w14:textId="77777777" w:rsidR="009B5A67" w:rsidRPr="00295F2E" w:rsidRDefault="004C18CC">
            <w:pPr>
              <w:spacing w:after="0" w:line="240" w:lineRule="auto"/>
              <w:ind w:left="-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The rater scores the person on a 9-point scale (0 to 4 with 0.5 levels).</w:t>
            </w:r>
          </w:p>
          <w:p w14:paraId="00000174" w14:textId="77777777" w:rsidR="009B5A67" w:rsidRPr="00295F2E" w:rsidRDefault="009B5A67">
            <w:pPr>
              <w:spacing w:after="0" w:line="240" w:lineRule="auto"/>
              <w:ind w:left="-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75" w14:textId="77777777" w:rsidR="009B5A67" w:rsidRPr="00295F2E" w:rsidRDefault="004C18CC">
            <w:pPr>
              <w:spacing w:after="0" w:line="240" w:lineRule="auto"/>
              <w:ind w:left="-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areas are scored: Interaction and Transaction.  Each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score ‘stands alone’ (not averaged together) </w:t>
            </w:r>
          </w:p>
          <w:p w14:paraId="00000176" w14:textId="77777777" w:rsidR="009B5A67" w:rsidRPr="00295F2E" w:rsidRDefault="009B5A67">
            <w:pPr>
              <w:spacing w:after="0" w:line="240" w:lineRule="auto"/>
              <w:ind w:left="-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77" w14:textId="77777777" w:rsidR="009B5A67" w:rsidRPr="00295F2E" w:rsidRDefault="004C18CC">
            <w:pPr>
              <w:spacing w:after="0" w:line="240" w:lineRule="auto"/>
              <w:ind w:left="-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PWA scores can be compared to a communication partner’s score on the Measure of Skill in Supporting Conversation (MSC) to judge the dyad</w:t>
            </w:r>
          </w:p>
          <w:p w14:paraId="00000178" w14:textId="77777777" w:rsidR="009B5A67" w:rsidRPr="00295F2E" w:rsidRDefault="009B5A67">
            <w:pPr>
              <w:spacing w:after="0" w:line="240" w:lineRule="auto"/>
              <w:ind w:left="-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79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17A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All studies have used trained raters but amount of training has varied </w:t>
            </w:r>
          </w:p>
          <w:p w14:paraId="0000017B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7C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Familiarity with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Supported Conversation for Adults with Aphasia is suggested but not required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17D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Free </w:t>
            </w:r>
          </w:p>
          <w:p w14:paraId="0000017E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7F" w14:textId="77777777" w:rsidR="009B5A67" w:rsidRPr="00295F2E" w:rsidRDefault="00043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">
              <w:r w:rsidR="004C18CC" w:rsidRPr="00295F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https://www.aphasia.ca/home-page/health-care-professionals/resources-</w:t>
              </w:r>
              <w:r w:rsidR="004C18CC" w:rsidRPr="00295F2E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lastRenderedPageBreak/>
                <w:t>and-tools/mscpc/</w:t>
              </w:r>
            </w:hyperlink>
          </w:p>
          <w:p w14:paraId="00000180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81" w14:textId="7524FAB4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Revised anchors </w:t>
            </w:r>
            <w:r w:rsidR="009C2DA2">
              <w:rPr>
                <w:rFonts w:ascii="Times New Roman" w:eastAsia="Times New Roman" w:hAnsi="Times New Roman" w:cs="Times New Roman"/>
                <w:sz w:val="20"/>
                <w:szCs w:val="20"/>
              </w:rPr>
              <w:t>are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available for free on aphasia.ca website</w:t>
            </w:r>
          </w:p>
          <w:p w14:paraId="1A5BB9FA" w14:textId="233F9BF0" w:rsidR="009C2DA2" w:rsidRPr="00295F2E" w:rsidRDefault="009C2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2DA2">
              <w:rPr>
                <w:rFonts w:ascii="Times New Roman" w:eastAsia="Times New Roman" w:hAnsi="Times New Roman" w:cs="Times New Roman"/>
                <w:sz w:val="20"/>
                <w:szCs w:val="20"/>
              </w:rPr>
              <w:t>https://aphasia-institute.s3.amazonaws.com/uploads/2021/03/VF-MSC-MPC.pdf</w:t>
            </w:r>
          </w:p>
          <w:p w14:paraId="00000182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83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BOMPA (includes script) - available for a fee</w:t>
            </w:r>
          </w:p>
          <w:p w14:paraId="00000184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00185" w14:textId="77777777" w:rsidR="009B5A67" w:rsidRPr="00295F2E" w:rsidRDefault="00043F2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41"/>
                <w:id w:val="1028609002"/>
              </w:sdtPr>
              <w:sdtEndPr/>
              <w:sdtContent/>
            </w:sdt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tag w:val="goog_rdk_42"/>
                <w:id w:val="2109384681"/>
              </w:sdtPr>
              <w:sdtEndPr/>
              <w:sdtContent/>
            </w:sdt>
            <w:r w:rsidR="004C18CC" w:rsidRPr="00295F2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English</w:t>
            </w:r>
          </w:p>
          <w:p w14:paraId="00000186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Swedish</w:t>
            </w:r>
          </w:p>
          <w:p w14:paraId="00000187" w14:textId="485EC9E5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Italian</w:t>
            </w:r>
            <w:r w:rsidR="003C7C9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3C7C98" w:rsidRPr="00F66702">
              <w:rPr>
                <w:rFonts w:ascii="Times New Roman" w:eastAsia="Times New Roman" w:hAnsi="Times New Roman" w:cs="Times New Roman"/>
                <w:sz w:val="20"/>
                <w:szCs w:val="20"/>
              </w:rPr>
              <w:t>(Muo et al, 2019</w:t>
            </w:r>
            <w:r w:rsidR="003C7C9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  <w:p w14:paraId="00000188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295F2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Danish</w:t>
            </w:r>
          </w:p>
        </w:tc>
      </w:tr>
      <w:tr w:rsidR="009B5A67" w:rsidRPr="00295F2E" w14:paraId="781BE1B9" w14:textId="77777777" w:rsidTr="007816DA">
        <w:trPr>
          <w:trHeight w:val="1020"/>
        </w:trPr>
        <w:tc>
          <w:tcPr>
            <w:tcW w:w="1696" w:type="dxa"/>
          </w:tcPr>
          <w:p w14:paraId="431A88A4" w14:textId="77777777" w:rsidR="009B5A67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The Scenario Test [Dutch] (</w:t>
            </w:r>
            <w:bookmarkStart w:id="1" w:name="_Hlk110594978"/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van der Meulen, van de Sandt-Koenderman, Duivenvoorden, &amp; Ribbers, 2010</w:t>
            </w:r>
            <w:bookmarkEnd w:id="1"/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14:paraId="45484E39" w14:textId="77777777" w:rsidR="009A642A" w:rsidRDefault="009A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89" w14:textId="538F38C7" w:rsidR="009A642A" w:rsidRPr="00295F2E" w:rsidRDefault="00B43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PerBOM</w:t>
            </w:r>
          </w:p>
        </w:tc>
        <w:tc>
          <w:tcPr>
            <w:tcW w:w="1560" w:type="dxa"/>
          </w:tcPr>
          <w:p w14:paraId="0000018A" w14:textId="77777777" w:rsidR="009B5A67" w:rsidRPr="00A50DF2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DF2">
              <w:rPr>
                <w:rFonts w:ascii="Times New Roman" w:eastAsia="Times New Roman" w:hAnsi="Times New Roman" w:cs="Times New Roman"/>
                <w:sz w:val="20"/>
                <w:szCs w:val="20"/>
              </w:rPr>
              <w:t>Original version in Dutch.</w:t>
            </w:r>
          </w:p>
          <w:p w14:paraId="0000018B" w14:textId="77777777" w:rsidR="009B5A67" w:rsidRPr="00A50DF2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8C" w14:textId="77777777" w:rsidR="009B5A67" w:rsidRPr="00A50DF2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DF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English </w:t>
            </w:r>
            <w:r w:rsidRPr="00A50DF2">
              <w:rPr>
                <w:rFonts w:ascii="Times New Roman" w:eastAsia="Times New Roman" w:hAnsi="Times New Roman" w:cs="Times New Roman"/>
                <w:sz w:val="20"/>
                <w:szCs w:val="20"/>
              </w:rPr>
              <w:t>TST–UK (Hilari et al., 2018)</w:t>
            </w:r>
          </w:p>
          <w:p w14:paraId="0000018D" w14:textId="77777777" w:rsidR="009B5A67" w:rsidRPr="00A50DF2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8E" w14:textId="0B2E0D93" w:rsidR="009B5A67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DF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German</w:t>
            </w:r>
            <w:r w:rsidRPr="00A50D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Szenario-Test </w:t>
            </w:r>
            <w:r w:rsidR="00E210FA" w:rsidRPr="00E210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(Nobis-Bosch et al., 2020; </w:t>
            </w:r>
            <w:r w:rsidR="00E210FA" w:rsidRPr="00E210F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overview in Krzok, Nobis-Bosch, Bruehl, 2021).</w:t>
            </w:r>
          </w:p>
          <w:p w14:paraId="66E483A4" w14:textId="679B28AE" w:rsidR="00065D1F" w:rsidRDefault="00065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748FF3" w14:textId="5A3CC73C" w:rsidR="00065D1F" w:rsidRPr="00065D1F" w:rsidRDefault="00065D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65D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Greek:</w:t>
            </w:r>
          </w:p>
          <w:p w14:paraId="0000018F" w14:textId="31E74D50" w:rsidR="009B5A67" w:rsidRPr="00A50DF2" w:rsidRDefault="00065D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D1F">
              <w:rPr>
                <w:rFonts w:ascii="Times New Roman" w:eastAsia="Times New Roman" w:hAnsi="Times New Roman" w:cs="Times New Roman"/>
                <w:sz w:val="20"/>
                <w:szCs w:val="20"/>
              </w:rPr>
              <w:t>(Chalarambous et al., 2022)</w:t>
            </w:r>
          </w:p>
          <w:p w14:paraId="00000190" w14:textId="77777777" w:rsidR="009B5A67" w:rsidRPr="00A50DF2" w:rsidRDefault="009B5A67" w:rsidP="00E3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0000191" w14:textId="37CB2727" w:rsidR="009B5A67" w:rsidRPr="00B00017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A50DF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“...a new aphasia test designed to assess multimodal communication.” </w:t>
            </w:r>
            <w:r w:rsidRPr="00B00017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(van der Meulen, van de Sandt-Koenderman, Duivenvoorden, &amp; Ribbers, 2010, p. 425)</w:t>
            </w:r>
          </w:p>
          <w:p w14:paraId="00000192" w14:textId="77777777" w:rsidR="009B5A67" w:rsidRPr="00B00017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  <w:p w14:paraId="00000193" w14:textId="77777777" w:rsidR="009B5A67" w:rsidRPr="00A50DF2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DF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English</w:t>
            </w:r>
            <w:r w:rsidRPr="00A50DF2">
              <w:rPr>
                <w:rFonts w:ascii="Times New Roman" w:eastAsia="Times New Roman" w:hAnsi="Times New Roman" w:cs="Times New Roman"/>
                <w:sz w:val="20"/>
                <w:szCs w:val="20"/>
              </w:rPr>
              <w:t>: TST measures how PWA convey a message (verbally and/or non-verbally) in daily-life situations; examines communication in an interactive setting; and is designed for use with individuals with severe aphasia.</w:t>
            </w:r>
          </w:p>
          <w:p w14:paraId="00000194" w14:textId="77777777" w:rsidR="009B5A67" w:rsidRPr="00A50DF2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95" w14:textId="77777777" w:rsidR="009B5A67" w:rsidRPr="00A50DF2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D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German: see above; criteria of eligibility and separate consideration of verbal responses for less severe cases integrated. </w:t>
            </w:r>
          </w:p>
          <w:p w14:paraId="00000196" w14:textId="77777777" w:rsidR="009B5A67" w:rsidRPr="00A50DF2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0000197" w14:textId="77777777" w:rsidR="009B5A67" w:rsidRPr="00A50DF2" w:rsidRDefault="004C18C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0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18 items, representing daily-life communicative situations. </w:t>
            </w:r>
          </w:p>
          <w:p w14:paraId="00000198" w14:textId="77777777" w:rsidR="009B5A67" w:rsidRPr="00A50DF2" w:rsidRDefault="004C18C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0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Items grouped into 6 scenarios (shopping, visit to doctor, taxi, visit to friend, </w:t>
            </w:r>
            <w:r w:rsidRPr="00A50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domestic help, restaurant).</w:t>
            </w:r>
          </w:p>
        </w:tc>
        <w:tc>
          <w:tcPr>
            <w:tcW w:w="992" w:type="dxa"/>
          </w:tcPr>
          <w:p w14:paraId="00000199" w14:textId="77777777" w:rsidR="009B5A67" w:rsidRPr="00A50DF2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DF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English: 20 min</w:t>
            </w:r>
          </w:p>
          <w:p w14:paraId="0000019A" w14:textId="77777777" w:rsidR="009B5A67" w:rsidRPr="00A50DF2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9B" w14:textId="77777777" w:rsidR="009B5A67" w:rsidRPr="00A50DF2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DF2">
              <w:rPr>
                <w:rFonts w:ascii="Times New Roman" w:eastAsia="Times New Roman" w:hAnsi="Times New Roman" w:cs="Times New Roman"/>
                <w:sz w:val="20"/>
                <w:szCs w:val="20"/>
              </w:rPr>
              <w:t>German: see above, plus detailed analysis possible.</w:t>
            </w:r>
          </w:p>
        </w:tc>
        <w:tc>
          <w:tcPr>
            <w:tcW w:w="2127" w:type="dxa"/>
          </w:tcPr>
          <w:p w14:paraId="0000019C" w14:textId="77777777" w:rsidR="009B5A67" w:rsidRPr="00A50DF2" w:rsidRDefault="004C18C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0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Test sessions are video-recorded and scored after on a 4-point scale (0-3).</w:t>
            </w:r>
          </w:p>
          <w:p w14:paraId="0000019D" w14:textId="77777777" w:rsidR="009B5A67" w:rsidRPr="00A50DF2" w:rsidRDefault="004C18C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0D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English</w:t>
            </w:r>
            <w:r w:rsidRPr="00A50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Scores can range 0–54 with higher scores indicating better functional communication</w:t>
            </w:r>
          </w:p>
          <w:p w14:paraId="0000019E" w14:textId="77777777" w:rsidR="009B5A67" w:rsidRPr="00A50DF2" w:rsidRDefault="004C18C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0D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>German</w:t>
            </w:r>
            <w:r w:rsidRPr="00A50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no changes to the original scoring; but additional, more detailed scoring of modalities is possible.</w:t>
            </w:r>
          </w:p>
        </w:tc>
        <w:tc>
          <w:tcPr>
            <w:tcW w:w="1417" w:type="dxa"/>
          </w:tcPr>
          <w:p w14:paraId="0000019F" w14:textId="77777777" w:rsidR="009B5A67" w:rsidRPr="00A50DF2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DF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English</w:t>
            </w:r>
            <w:r w:rsidRPr="00A50D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All administrators received training on the administration of The Scenario Test UK, which comprised an introduction to the measure, </w:t>
            </w:r>
            <w:r w:rsidRPr="00A50DF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watching five to six videos of the test being administered to different people with aphasia; administering the test to at least two volunteers with aphasia and receiving feedback; and scoring three to four videos independently and comparing scores. (Hilari et al., 2018)</w:t>
            </w:r>
          </w:p>
          <w:p w14:paraId="000001A0" w14:textId="77777777" w:rsidR="009B5A67" w:rsidRPr="00A50DF2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A1" w14:textId="77777777" w:rsidR="009B5A67" w:rsidRPr="00A50DF2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DF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German</w:t>
            </w:r>
            <w:r w:rsidRPr="00A50DF2">
              <w:rPr>
                <w:rFonts w:ascii="Times New Roman" w:eastAsia="Times New Roman" w:hAnsi="Times New Roman" w:cs="Times New Roman"/>
                <w:sz w:val="20"/>
                <w:szCs w:val="20"/>
              </w:rPr>
              <w:t>: Handbook, trainings were done internally for evaluation and will be offered to users after publication.</w:t>
            </w:r>
          </w:p>
        </w:tc>
        <w:tc>
          <w:tcPr>
            <w:tcW w:w="1290" w:type="dxa"/>
          </w:tcPr>
          <w:p w14:paraId="50A0A47E" w14:textId="77777777" w:rsidR="009B5A67" w:rsidRDefault="002444D3" w:rsidP="00244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+</w:t>
            </w:r>
          </w:p>
          <w:p w14:paraId="1BB76FEB" w14:textId="33491B94" w:rsidR="002444D3" w:rsidRDefault="00043F29" w:rsidP="00244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" w:history="1">
              <w:r w:rsidR="002444D3" w:rsidRPr="00793F2A">
                <w:rPr>
                  <w:rStyle w:val="Hyperlink"/>
                  <w:rFonts w:ascii="Times New Roman" w:eastAsia="Times New Roman" w:hAnsi="Times New Roman" w:cs="Times New Roman"/>
                  <w:sz w:val="20"/>
                  <w:szCs w:val="20"/>
                </w:rPr>
                <w:t>https://www.jr-press.co.uk/the-scenario-test.html</w:t>
              </w:r>
            </w:hyperlink>
            <w:r w:rsidR="002444D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53396C7" w14:textId="77777777" w:rsidR="00C562E2" w:rsidRDefault="00C562E2" w:rsidP="00244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A2" w14:textId="3F64B2B6" w:rsidR="00C562E2" w:rsidRPr="00A50DF2" w:rsidRDefault="00C562E2" w:rsidP="00244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German version:</w:t>
            </w:r>
            <w:r w:rsidR="00E35127">
              <w:t xml:space="preserve"> </w:t>
            </w:r>
            <w:hyperlink r:id="rId25" w:history="1">
              <w:r w:rsidR="00E35127" w:rsidRPr="00EC4D6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https://www.prolog-</w:t>
              </w:r>
              <w:r w:rsidR="00E35127" w:rsidRPr="00EC4D6B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lastRenderedPageBreak/>
                <w:t>shop.de/shop/erworbene-sprach-sprech-stimm-und-schluckstoerungen/erworbene-stoerungsbilder/aphasie/4053/szenario-tes</w:t>
              </w:r>
              <w:r w:rsidR="00E35127" w:rsidRPr="00923238">
                <w:rPr>
                  <w:rStyle w:val="Hyperlink"/>
                </w:rPr>
                <w:t>t</w:t>
              </w:r>
            </w:hyperlink>
          </w:p>
        </w:tc>
        <w:tc>
          <w:tcPr>
            <w:tcW w:w="1970" w:type="dxa"/>
          </w:tcPr>
          <w:p w14:paraId="000001A3" w14:textId="77777777" w:rsidR="009B5A67" w:rsidRPr="00A50DF2" w:rsidRDefault="004C1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50D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 xml:space="preserve">English </w:t>
            </w:r>
            <w:r w:rsidRPr="00A50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TST –UK (Hilari et al., 2018)</w:t>
            </w:r>
          </w:p>
          <w:p w14:paraId="000001A4" w14:textId="77777777" w:rsidR="009B5A67" w:rsidRPr="00A50DF2" w:rsidRDefault="009B5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14:paraId="279B31FB" w14:textId="3931ED63" w:rsidR="00EC4D6B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0DF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German </w:t>
            </w:r>
            <w:r w:rsidRPr="00A50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Szenario-</w:t>
            </w:r>
            <w:r w:rsidRPr="00A50DF2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A50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</w:t>
            </w:r>
            <w:r w:rsidRPr="00A50D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210FA" w:rsidRPr="00E210FA">
              <w:rPr>
                <w:rFonts w:ascii="Times New Roman" w:eastAsia="Times New Roman" w:hAnsi="Times New Roman" w:cs="Times New Roman"/>
                <w:sz w:val="20"/>
                <w:szCs w:val="20"/>
              </w:rPr>
              <w:t>(Nobis-Bosch et al., 2020; overview in Krzok, Nobis-Bosch, Bruehl, 2021).</w:t>
            </w:r>
          </w:p>
          <w:p w14:paraId="4D55ACF8" w14:textId="77777777" w:rsidR="00EC4D6B" w:rsidRDefault="00EC4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D91F89" w14:textId="77777777" w:rsidR="00EC4D6B" w:rsidRPr="00065D1F" w:rsidRDefault="00EC4D6B" w:rsidP="00EC4D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65D1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Greek:</w:t>
            </w:r>
          </w:p>
          <w:p w14:paraId="2F9B8AD6" w14:textId="77777777" w:rsidR="00EC4D6B" w:rsidRPr="00A50DF2" w:rsidRDefault="00EC4D6B" w:rsidP="00EC4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5D1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(Chalarambous et al., 2022)</w:t>
            </w:r>
          </w:p>
          <w:p w14:paraId="000001A6" w14:textId="1E07AD97" w:rsidR="009B5A67" w:rsidRPr="00A50DF2" w:rsidRDefault="00E35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1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B5A67" w:rsidRPr="00295F2E" w14:paraId="60AF78F5" w14:textId="77777777" w:rsidTr="007816DA">
        <w:trPr>
          <w:trHeight w:val="1020"/>
        </w:trPr>
        <w:tc>
          <w:tcPr>
            <w:tcW w:w="1696" w:type="dxa"/>
          </w:tcPr>
          <w:p w14:paraId="74D85402" w14:textId="77777777" w:rsidR="009B5A67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The Speech Questionnaire (Lincoln, 1982)</w:t>
            </w:r>
          </w:p>
          <w:p w14:paraId="091101DE" w14:textId="77777777" w:rsidR="009A642A" w:rsidRDefault="009A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A7" w14:textId="2C6940CD" w:rsidR="009A642A" w:rsidRPr="00295F2E" w:rsidRDefault="009A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ClinROM</w:t>
            </w:r>
          </w:p>
        </w:tc>
        <w:tc>
          <w:tcPr>
            <w:tcW w:w="1560" w:type="dxa"/>
          </w:tcPr>
          <w:p w14:paraId="000001A8" w14:textId="77777777" w:rsidR="009B5A67" w:rsidRPr="00295F2E" w:rsidRDefault="004C18CC">
            <w:pPr>
              <w:spacing w:after="0" w:line="240" w:lineRule="auto"/>
              <w:ind w:left="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Developed using Guttman scaling approach of iterations of items judged for relationship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to target; intended to create unidimensional scale of items; in this case representing difficulty in functional communica-tion. (Pulvermuller &amp; Berthier, 2008)</w:t>
            </w:r>
          </w:p>
        </w:tc>
        <w:tc>
          <w:tcPr>
            <w:tcW w:w="1842" w:type="dxa"/>
          </w:tcPr>
          <w:p w14:paraId="000001A9" w14:textId="624B36E8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“a means of obtaining a rating of aphasic patients’ functional communication skills from professionals who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are not speech therapists</w:t>
            </w:r>
            <w:r w:rsidR="00D73101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(Lincoln, 1982, p. 116) </w:t>
            </w:r>
          </w:p>
          <w:p w14:paraId="000001AA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AB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00001AC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19 items</w:t>
            </w:r>
          </w:p>
          <w:p w14:paraId="000001AD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2 scales:</w:t>
            </w:r>
          </w:p>
          <w:p w14:paraId="000001AE" w14:textId="77777777" w:rsidR="009B5A67" w:rsidRPr="00295F2E" w:rsidRDefault="004C18C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Speech n = 14</w:t>
            </w:r>
          </w:p>
          <w:p w14:paraId="000001AF" w14:textId="77777777" w:rsidR="009B5A67" w:rsidRPr="00295F2E" w:rsidRDefault="004C18C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Understanding n = 5</w:t>
            </w:r>
          </w:p>
          <w:p w14:paraId="000001B0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Sections cannot be combined for total score</w:t>
            </w:r>
          </w:p>
          <w:p w14:paraId="000001B1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00001B2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Not stated but likely under 20 minutes</w:t>
            </w:r>
          </w:p>
        </w:tc>
        <w:tc>
          <w:tcPr>
            <w:tcW w:w="2127" w:type="dxa"/>
            <w:shd w:val="clear" w:color="auto" w:fill="auto"/>
          </w:tcPr>
          <w:p w14:paraId="000001B3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4-point rating scale</w:t>
            </w:r>
          </w:p>
          <w:p w14:paraId="000001B4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Often-sometimes-rely-never</w:t>
            </w:r>
          </w:p>
        </w:tc>
        <w:tc>
          <w:tcPr>
            <w:tcW w:w="1417" w:type="dxa"/>
            <w:shd w:val="clear" w:color="auto" w:fill="auto"/>
          </w:tcPr>
          <w:p w14:paraId="000001B5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None described; administration is self-evident. Items can also be read aloud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to the PWA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14:paraId="000001B6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auto"/>
          </w:tcPr>
          <w:p w14:paraId="000001B8" w14:textId="09836BE5" w:rsidR="009B5A67" w:rsidRPr="00295F2E" w:rsidRDefault="003B08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Free.</w:t>
            </w:r>
          </w:p>
        </w:tc>
        <w:tc>
          <w:tcPr>
            <w:tcW w:w="1970" w:type="dxa"/>
            <w:shd w:val="clear" w:color="auto" w:fill="auto"/>
          </w:tcPr>
          <w:p w14:paraId="000001B9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None</w:t>
            </w:r>
          </w:p>
        </w:tc>
      </w:tr>
      <w:tr w:rsidR="009B5A67" w:rsidRPr="00295F2E" w14:paraId="46C0277E" w14:textId="77777777" w:rsidTr="007816DA">
        <w:trPr>
          <w:trHeight w:val="1020"/>
        </w:trPr>
        <w:tc>
          <w:tcPr>
            <w:tcW w:w="1696" w:type="dxa"/>
          </w:tcPr>
          <w:p w14:paraId="1B65910C" w14:textId="77777777" w:rsidR="009B5A67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Therapy Outcome Measures; Enderby &amp; John, 1997; Enderby &amp; John, 2015; Enderby, John, &amp; Petheram, 2006) </w:t>
            </w:r>
          </w:p>
          <w:p w14:paraId="446FFB68" w14:textId="77777777" w:rsidR="006914A8" w:rsidRDefault="00691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BA" w14:textId="45872428" w:rsidR="006914A8" w:rsidRPr="009A642A" w:rsidRDefault="009A64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A6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ClinROM</w:t>
            </w:r>
          </w:p>
        </w:tc>
        <w:tc>
          <w:tcPr>
            <w:tcW w:w="1560" w:type="dxa"/>
            <w:shd w:val="clear" w:color="auto" w:fill="auto"/>
          </w:tcPr>
          <w:p w14:paraId="000001BB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Developed by Enderby &amp; Colleagues – 3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edition 2015 </w:t>
            </w:r>
          </w:p>
          <w:p w14:paraId="000001BC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BD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000001BE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TOMS ‘25 Dysphasia’ is one of a set of outcome measures focused on adult acquired communication disorders (among Dysarthria, Dysphonia etc.). </w:t>
            </w:r>
          </w:p>
          <w:p w14:paraId="000001BF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000001C0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 per each disorder, the TOM 25 Dysphasia allow rating of Aphasia Impairment, Activity, Participation and Wellbeing/Distress on a 0 to 5 scale (0 severe impairment/ disability; 5 none).  </w:t>
            </w:r>
          </w:p>
        </w:tc>
        <w:tc>
          <w:tcPr>
            <w:tcW w:w="992" w:type="dxa"/>
            <w:shd w:val="clear" w:color="auto" w:fill="auto"/>
          </w:tcPr>
          <w:p w14:paraId="000001C1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Can be relatively quick e.g. minutes. Or can take longer if negotiated with service user or MDT etc.</w:t>
            </w:r>
          </w:p>
        </w:tc>
        <w:tc>
          <w:tcPr>
            <w:tcW w:w="2127" w:type="dxa"/>
            <w:shd w:val="clear" w:color="auto" w:fill="auto"/>
          </w:tcPr>
          <w:p w14:paraId="000001C2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As with all of the TOM scales, there is the option of a .5 rating, hence each scale has 11 rating points (0, .5, 1, 1.5, 2, 2.5, 3, 3.5, 4, 4.5, 5).</w:t>
            </w:r>
          </w:p>
        </w:tc>
        <w:tc>
          <w:tcPr>
            <w:tcW w:w="1417" w:type="dxa"/>
            <w:shd w:val="clear" w:color="auto" w:fill="auto"/>
          </w:tcPr>
          <w:p w14:paraId="000001C3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Recommended both within and across professions</w:t>
            </w:r>
          </w:p>
        </w:tc>
        <w:tc>
          <w:tcPr>
            <w:tcW w:w="1290" w:type="dxa"/>
            <w:shd w:val="clear" w:color="auto" w:fill="auto"/>
          </w:tcPr>
          <w:p w14:paraId="000001C4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Available on purchase of 2015 book, or freely available online in (sometimes) adapted version</w:t>
            </w:r>
          </w:p>
        </w:tc>
        <w:tc>
          <w:tcPr>
            <w:tcW w:w="1970" w:type="dxa"/>
            <w:shd w:val="clear" w:color="auto" w:fill="auto"/>
          </w:tcPr>
          <w:p w14:paraId="000001C5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English</w:t>
            </w:r>
          </w:p>
          <w:p w14:paraId="000001C6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C7" w14:textId="77777777" w:rsidR="009B5A67" w:rsidRPr="00295F2E" w:rsidRDefault="004C1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Readily translated</w:t>
            </w:r>
          </w:p>
        </w:tc>
      </w:tr>
      <w:tr w:rsidR="009B5A67" w:rsidRPr="00295F2E" w14:paraId="54B7FA78" w14:textId="77777777" w:rsidTr="007816DA">
        <w:trPr>
          <w:trHeight w:val="1020"/>
        </w:trPr>
        <w:tc>
          <w:tcPr>
            <w:tcW w:w="1696" w:type="dxa"/>
          </w:tcPr>
          <w:p w14:paraId="6A657056" w14:textId="77777777" w:rsidR="009B5A67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Discourse measures </w:t>
            </w:r>
          </w:p>
          <w:p w14:paraId="46E8A0F8" w14:textId="77777777" w:rsidR="00DD6310" w:rsidRDefault="00DD6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C8" w14:textId="65741758" w:rsidR="00DD6310" w:rsidRPr="00295F2E" w:rsidRDefault="00DD6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PerBOM</w:t>
            </w:r>
          </w:p>
        </w:tc>
        <w:tc>
          <w:tcPr>
            <w:tcW w:w="1560" w:type="dxa"/>
          </w:tcPr>
          <w:p w14:paraId="000001C9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Multiple versions of all measures</w:t>
            </w:r>
          </w:p>
        </w:tc>
        <w:tc>
          <w:tcPr>
            <w:tcW w:w="1842" w:type="dxa"/>
          </w:tcPr>
          <w:p w14:paraId="000001CA" w14:textId="77777777" w:rsidR="009B5A67" w:rsidRPr="00295F2E" w:rsidRDefault="004C1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‘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tructural’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measures </w:t>
            </w: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seek to quantify how a speaker uses language in discourse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00001CB" w14:textId="77777777" w:rsidR="009B5A67" w:rsidRPr="00295F2E" w:rsidRDefault="009B5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CC" w14:textId="77777777" w:rsidR="009B5A67" w:rsidRPr="00295F2E" w:rsidRDefault="004C1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‘Functional’  measures</w:t>
            </w: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are those which focus on the transactional </w:t>
            </w:r>
            <w:r w:rsidRPr="00295F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success of the discourse in terms of ‘the overall meaning of the text </w:t>
            </w:r>
            <w:r w:rsidRPr="00295F2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and the ways in which meanings are organised within the text’ (Armstrong, 2000, p. 878).</w:t>
            </w:r>
          </w:p>
          <w:p w14:paraId="000001CD" w14:textId="77777777" w:rsidR="009B5A67" w:rsidRPr="00295F2E" w:rsidRDefault="009B5A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  <w:p w14:paraId="000001CE" w14:textId="77777777" w:rsidR="009B5A67" w:rsidRPr="00295F2E" w:rsidRDefault="004C1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Structural/ functional measures describe both the transactional success of a speaker and also quantify the language used in discourse. (Armstrong, 2000, p.878).</w:t>
            </w:r>
          </w:p>
        </w:tc>
        <w:tc>
          <w:tcPr>
            <w:tcW w:w="1843" w:type="dxa"/>
          </w:tcPr>
          <w:p w14:paraId="000001CF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500+ discourse measures; 58 identified which are functional or functional/ structural (Pritchard et al., 2017).</w:t>
            </w:r>
          </w:p>
          <w:p w14:paraId="000001D0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D1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Functional </w:t>
            </w:r>
          </w:p>
          <w:p w14:paraId="000001D2" w14:textId="77777777" w:rsidR="009B5A67" w:rsidRPr="00295F2E" w:rsidRDefault="004C18CC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‘story grammar’</w:t>
            </w:r>
          </w:p>
          <w:p w14:paraId="000001D3" w14:textId="77777777" w:rsidR="009B5A67" w:rsidRPr="00295F2E" w:rsidRDefault="004C18CC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lastRenderedPageBreak/>
              <w:t>‘utterance/ propositional level information’</w:t>
            </w:r>
          </w:p>
          <w:p w14:paraId="000001D4" w14:textId="77777777" w:rsidR="009B5A67" w:rsidRPr="00295F2E" w:rsidRDefault="004C18CC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‘topic use’,</w:t>
            </w:r>
          </w:p>
          <w:p w14:paraId="000001D5" w14:textId="77777777" w:rsidR="009B5A67" w:rsidRPr="00295F2E" w:rsidRDefault="004C18CC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‘overall listener judgment’</w:t>
            </w:r>
          </w:p>
          <w:p w14:paraId="000001D6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  <w:p w14:paraId="000001D7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 xml:space="preserve">Structural/ functional </w:t>
            </w:r>
          </w:p>
          <w:p w14:paraId="000001D8" w14:textId="77777777" w:rsidR="009B5A67" w:rsidRPr="00295F2E" w:rsidRDefault="004C18C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single-word/phrase-level information’ (inc. CIUs)</w:t>
            </w:r>
          </w:p>
          <w:p w14:paraId="000001D9" w14:textId="77777777" w:rsidR="009B5A67" w:rsidRPr="00295F2E" w:rsidRDefault="004C18C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‘main concepts’ measures</w:t>
            </w:r>
          </w:p>
        </w:tc>
        <w:tc>
          <w:tcPr>
            <w:tcW w:w="992" w:type="dxa"/>
          </w:tcPr>
          <w:p w14:paraId="000001DA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Depends on specific measure/ length of discourse</w:t>
            </w:r>
          </w:p>
        </w:tc>
        <w:tc>
          <w:tcPr>
            <w:tcW w:w="2127" w:type="dxa"/>
          </w:tcPr>
          <w:p w14:paraId="000001DB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Range of scoring systems, many of which are idiosyncratic measure-by-measure</w:t>
            </w:r>
          </w:p>
          <w:p w14:paraId="000001DC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0001DD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Very limited data re training for using discourse measures available </w:t>
            </w:r>
          </w:p>
        </w:tc>
        <w:tc>
          <w:tcPr>
            <w:tcW w:w="1290" w:type="dxa"/>
          </w:tcPr>
          <w:p w14:paraId="000001DE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Widely available, generally no cost</w:t>
            </w:r>
          </w:p>
        </w:tc>
        <w:tc>
          <w:tcPr>
            <w:tcW w:w="1970" w:type="dxa"/>
          </w:tcPr>
          <w:p w14:paraId="000001DF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Depends on specific measure.</w:t>
            </w:r>
          </w:p>
        </w:tc>
      </w:tr>
      <w:tr w:rsidR="009B5A67" w:rsidRPr="00295F2E" w14:paraId="3110A470" w14:textId="77777777" w:rsidTr="007816DA">
        <w:trPr>
          <w:trHeight w:val="1020"/>
        </w:trPr>
        <w:tc>
          <w:tcPr>
            <w:tcW w:w="1696" w:type="dxa"/>
          </w:tcPr>
          <w:p w14:paraId="12B81FA5" w14:textId="77777777" w:rsidR="009B5A67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Story Grammar</w:t>
            </w:r>
          </w:p>
          <w:p w14:paraId="473197BC" w14:textId="77777777" w:rsidR="00DD6310" w:rsidRDefault="00DD6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E0" w14:textId="31B06F39" w:rsidR="00DD6310" w:rsidRPr="00295F2E" w:rsidRDefault="00DD6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PerBOM</w:t>
            </w:r>
          </w:p>
        </w:tc>
        <w:tc>
          <w:tcPr>
            <w:tcW w:w="1560" w:type="dxa"/>
          </w:tcPr>
          <w:p w14:paraId="000001E1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At least nine different iterations (Pritchard, Hilari, Cocks, &amp; Dipper, 2017), based on different root citations:</w:t>
            </w:r>
          </w:p>
          <w:p w14:paraId="000001E2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E3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-Stein and Glenn (1979) (e.g.,Coelho, Liles, Duffy, Clarkson, &amp; Elia, 1994)</w:t>
            </w:r>
          </w:p>
          <w:p w14:paraId="000001E4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E5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highlight w:val="green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-Labov, 1972 (e.g., cited in Olness, Matteson, &amp; Stewart, 2010).</w:t>
            </w:r>
          </w:p>
          <w:p w14:paraId="000001E6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highlight w:val="green"/>
              </w:rPr>
            </w:pPr>
            <w:r w:rsidRPr="00295F2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highlight w:val="green"/>
              </w:rPr>
              <w:t xml:space="preserve"> </w:t>
            </w:r>
          </w:p>
          <w:p w14:paraId="000001E7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-First Steps Writing resources (1992, 2013; cited in Whitworth et al., 2010, 2015)</w:t>
            </w:r>
          </w:p>
        </w:tc>
        <w:tc>
          <w:tcPr>
            <w:tcW w:w="1842" w:type="dxa"/>
          </w:tcPr>
          <w:p w14:paraId="000001E8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Specific information components and relationships within a discourse </w:t>
            </w:r>
          </w:p>
          <w:p w14:paraId="000001E9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00001EA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14:paraId="000001EB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Not reported</w:t>
            </w:r>
          </w:p>
        </w:tc>
        <w:tc>
          <w:tcPr>
            <w:tcW w:w="2127" w:type="dxa"/>
          </w:tcPr>
          <w:p w14:paraId="000001EC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# points of information, </w:t>
            </w:r>
          </w:p>
          <w:p w14:paraId="000001ED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points of information </w:t>
            </w:r>
          </w:p>
          <w:p w14:paraId="000001EE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# utterances or clauses belonging to points of information  </w:t>
            </w:r>
          </w:p>
          <w:p w14:paraId="000001EF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Presence/ absence of basic narrative structure </w:t>
            </w:r>
          </w:p>
          <w:p w14:paraId="000001F0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# temporo-causal sequences </w:t>
            </w:r>
          </w:p>
          <w:p w14:paraId="000001F1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# complete episodes in a story (initiating event + action + consequence) </w:t>
            </w:r>
          </w:p>
          <w:p w14:paraId="000001F2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F3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# points of information- procedural (e.g., steps, optional steps) </w:t>
            </w:r>
          </w:p>
          <w:p w14:paraId="000001F4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points of information- procedural </w:t>
            </w:r>
          </w:p>
          <w:p w14:paraId="000001F5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proper sequence maintained, and enough detail provided that the task could be carried out </w:t>
            </w:r>
          </w:p>
        </w:tc>
        <w:tc>
          <w:tcPr>
            <w:tcW w:w="1417" w:type="dxa"/>
          </w:tcPr>
          <w:p w14:paraId="000001F6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N/a</w:t>
            </w:r>
          </w:p>
        </w:tc>
        <w:tc>
          <w:tcPr>
            <w:tcW w:w="1290" w:type="dxa"/>
          </w:tcPr>
          <w:p w14:paraId="000001F7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Free. </w:t>
            </w:r>
          </w:p>
        </w:tc>
        <w:tc>
          <w:tcPr>
            <w:tcW w:w="1970" w:type="dxa"/>
          </w:tcPr>
          <w:p w14:paraId="000001F8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Korean </w:t>
            </w:r>
          </w:p>
          <w:p w14:paraId="000001F9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" w:name="_heading=h.30j0zll" w:colFirst="0" w:colLast="0"/>
            <w:bookmarkEnd w:id="2"/>
            <w:r w:rsidRPr="00295F2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Byun, Shin, Kim &amp; Kim (2009).</w:t>
            </w:r>
          </w:p>
        </w:tc>
      </w:tr>
      <w:tr w:rsidR="009B5A67" w:rsidRPr="00295F2E" w14:paraId="6681242B" w14:textId="77777777" w:rsidTr="007816DA">
        <w:trPr>
          <w:trHeight w:val="1020"/>
        </w:trPr>
        <w:tc>
          <w:tcPr>
            <w:tcW w:w="1696" w:type="dxa"/>
          </w:tcPr>
          <w:p w14:paraId="55C89977" w14:textId="77777777" w:rsidR="009B5A67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Propositional level measures</w:t>
            </w:r>
          </w:p>
          <w:p w14:paraId="1E595011" w14:textId="77777777" w:rsidR="00DD6310" w:rsidRDefault="00DD6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1FA" w14:textId="58A7B8E5" w:rsidR="00DD6310" w:rsidRPr="00295F2E" w:rsidRDefault="00DD6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PerBOM</w:t>
            </w:r>
          </w:p>
        </w:tc>
        <w:tc>
          <w:tcPr>
            <w:tcW w:w="1560" w:type="dxa"/>
          </w:tcPr>
          <w:p w14:paraId="000001FB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At least 13 propositional measures available, including Global Coherence (e.g., Glosser &amp; Deser, 1991)</w:t>
            </w:r>
          </w:p>
          <w:p w14:paraId="000001FC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Local Coherence (e.g., Glosser &amp; Deser, 1991)</w:t>
            </w:r>
          </w:p>
          <w:p w14:paraId="000001FE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Relevance (e.g., Christiansen, 1999)</w:t>
            </w:r>
          </w:p>
        </w:tc>
        <w:tc>
          <w:tcPr>
            <w:tcW w:w="1842" w:type="dxa"/>
          </w:tcPr>
          <w:p w14:paraId="000001FF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Analysis of utterance/ propositional level information analysis </w:t>
            </w:r>
          </w:p>
        </w:tc>
        <w:tc>
          <w:tcPr>
            <w:tcW w:w="1843" w:type="dxa"/>
          </w:tcPr>
          <w:p w14:paraId="00000200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N/a </w:t>
            </w:r>
          </w:p>
        </w:tc>
        <w:tc>
          <w:tcPr>
            <w:tcW w:w="992" w:type="dxa"/>
          </w:tcPr>
          <w:p w14:paraId="00000201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No times reported</w:t>
            </w:r>
          </w:p>
        </w:tc>
        <w:tc>
          <w:tcPr>
            <w:tcW w:w="2127" w:type="dxa"/>
          </w:tcPr>
          <w:p w14:paraId="00000202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Local coherence, using a 5-point scale, </w:t>
            </w:r>
          </w:p>
          <w:p w14:paraId="00000203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# propositions </w:t>
            </w:r>
          </w:p>
          <w:p w14:paraId="00000204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Global coherence scores using a 5- point scale</w:t>
            </w:r>
          </w:p>
          <w:p w14:paraId="00000205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% Global coherence errors</w:t>
            </w:r>
          </w:p>
          <w:p w14:paraId="00000206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 Local coherence errors </w:t>
            </w:r>
          </w:p>
          <w:p w14:paraId="00000207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Global coherence scores using a 4- point scale  </w:t>
            </w:r>
          </w:p>
          <w:p w14:paraId="00000208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# Utterances that are coherent and relevant, adding information a listener can identify as new </w:t>
            </w:r>
          </w:p>
          <w:p w14:paraId="00000209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propositions that are events vs. states vs. elaborations </w:t>
            </w:r>
          </w:p>
          <w:p w14:paraId="0000020A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% propositions that are story vs interaction focused</w:t>
            </w:r>
          </w:p>
          <w:p w14:paraId="0000020B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propositions that are info gaps, repetitions, and irrelevant </w:t>
            </w:r>
          </w:p>
          <w:p w14:paraId="0000020C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Relevance, using a 7-point scale  </w:t>
            </w:r>
          </w:p>
          <w:p w14:paraId="0000020D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propositions coded as on and off the main event line </w:t>
            </w:r>
          </w:p>
          <w:p w14:paraId="0000020E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# locations of direct expressions of fear </w:t>
            </w:r>
          </w:p>
        </w:tc>
        <w:tc>
          <w:tcPr>
            <w:tcW w:w="1417" w:type="dxa"/>
          </w:tcPr>
          <w:p w14:paraId="0000020F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N/a</w:t>
            </w:r>
          </w:p>
        </w:tc>
        <w:tc>
          <w:tcPr>
            <w:tcW w:w="1290" w:type="dxa"/>
          </w:tcPr>
          <w:p w14:paraId="00000210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Free. </w:t>
            </w:r>
          </w:p>
          <w:p w14:paraId="00000211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0" w:type="dxa"/>
          </w:tcPr>
          <w:p w14:paraId="00000212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</w:tr>
      <w:tr w:rsidR="009B5A67" w:rsidRPr="00295F2E" w14:paraId="03556A67" w14:textId="77777777" w:rsidTr="007816DA">
        <w:trPr>
          <w:trHeight w:val="1020"/>
        </w:trPr>
        <w:tc>
          <w:tcPr>
            <w:tcW w:w="1696" w:type="dxa"/>
          </w:tcPr>
          <w:p w14:paraId="512F7714" w14:textId="77777777" w:rsidR="009B5A67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Correct Information Units (Nicholas &amp; Brookshire, 1993)</w:t>
            </w:r>
          </w:p>
          <w:p w14:paraId="5B64AA46" w14:textId="77777777" w:rsidR="009A642A" w:rsidRDefault="009A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213" w14:textId="356D0534" w:rsidR="009A642A" w:rsidRPr="00295F2E" w:rsidRDefault="00DD6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6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PerBOM</w:t>
            </w:r>
          </w:p>
        </w:tc>
        <w:tc>
          <w:tcPr>
            <w:tcW w:w="1560" w:type="dxa"/>
          </w:tcPr>
          <w:p w14:paraId="00000214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Lexical Information Units (Marini, Andreetta, del Tin, &amp; Carlomagno, 2011)</w:t>
            </w:r>
          </w:p>
          <w:p w14:paraId="00000215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</w:p>
          <w:p w14:paraId="00000216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Content Units (Yorkston &amp; Beukelman, 1980)</w:t>
            </w:r>
          </w:p>
          <w:p w14:paraId="00000217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218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Information Units (McNeil, Doyle, Park, Fossett, &amp; Brodsky, 2002)</w:t>
            </w:r>
          </w:p>
        </w:tc>
        <w:tc>
          <w:tcPr>
            <w:tcW w:w="1842" w:type="dxa"/>
          </w:tcPr>
          <w:p w14:paraId="00000219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“…quantifying the amount of information conveyed by speakers… elicited with a variety of stimuli” (Nicholas &amp; Brookshire, 1993, pp. 338-339)</w:t>
            </w:r>
          </w:p>
        </w:tc>
        <w:tc>
          <w:tcPr>
            <w:tcW w:w="1843" w:type="dxa"/>
          </w:tcPr>
          <w:p w14:paraId="0000021A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14:paraId="0000021B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Depends on length of discourse sample</w:t>
            </w:r>
          </w:p>
        </w:tc>
        <w:tc>
          <w:tcPr>
            <w:tcW w:w="2127" w:type="dxa"/>
          </w:tcPr>
          <w:p w14:paraId="0000021C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15 rules for counting number of words</w:t>
            </w:r>
          </w:p>
          <w:p w14:paraId="0000021D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24 rules for counting CIUs</w:t>
            </w:r>
          </w:p>
          <w:p w14:paraId="0000021E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21F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Reported as number CIUS, %CIUs/words, CIUs per minute</w:t>
            </w:r>
          </w:p>
        </w:tc>
        <w:tc>
          <w:tcPr>
            <w:tcW w:w="1417" w:type="dxa"/>
          </w:tcPr>
          <w:p w14:paraId="00000220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Studies note training, but not specific on volume (Boyle, 2014)</w:t>
            </w:r>
          </w:p>
          <w:p w14:paraId="00000221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Two-hours training elicited reliable results (Cohen, 2015)</w:t>
            </w:r>
          </w:p>
        </w:tc>
        <w:tc>
          <w:tcPr>
            <w:tcW w:w="1290" w:type="dxa"/>
          </w:tcPr>
          <w:p w14:paraId="00000222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Free</w:t>
            </w:r>
          </w:p>
          <w:p w14:paraId="00000223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224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Rules for Scoring in Appendix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(Nicholas &amp; Brookshire, 1993)</w:t>
            </w:r>
          </w:p>
        </w:tc>
        <w:tc>
          <w:tcPr>
            <w:tcW w:w="1970" w:type="dxa"/>
          </w:tcPr>
          <w:p w14:paraId="00000225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Indian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(Arya, Goswami, Gupta, &amp; Batra, 2011) (no psychometric data identified)</w:t>
            </w:r>
          </w:p>
          <w:p w14:paraId="00000226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227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228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Italian</w:t>
            </w:r>
          </w:p>
          <w:p w14:paraId="00000229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LIUs (Lexical Information Units): “those content and function words that are not only phonologically well-formed but also appropriate from a grammatical and pragmatic point of view.” (Marini et al., 2011, p. 1383)</w:t>
            </w:r>
          </w:p>
        </w:tc>
      </w:tr>
      <w:tr w:rsidR="009B5A67" w:rsidRPr="00295F2E" w14:paraId="7EDFB0A7" w14:textId="77777777" w:rsidTr="007816DA">
        <w:trPr>
          <w:trHeight w:val="1020"/>
        </w:trPr>
        <w:tc>
          <w:tcPr>
            <w:tcW w:w="1696" w:type="dxa"/>
          </w:tcPr>
          <w:p w14:paraId="7110E470" w14:textId="77777777" w:rsidR="009B5A67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Main Concepts (Nicholas &amp; Brookshire, 1995)</w:t>
            </w:r>
          </w:p>
          <w:p w14:paraId="3A2555B6" w14:textId="77777777" w:rsidR="009A642A" w:rsidRDefault="009A6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22A" w14:textId="326D77D4" w:rsidR="009A642A" w:rsidRPr="009A642A" w:rsidRDefault="00DD63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A6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PerBOM</w:t>
            </w:r>
          </w:p>
        </w:tc>
        <w:tc>
          <w:tcPr>
            <w:tcW w:w="1560" w:type="dxa"/>
          </w:tcPr>
          <w:p w14:paraId="0000022B" w14:textId="77777777" w:rsidR="009B5A67" w:rsidRPr="003813A2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</w:pPr>
            <w:r w:rsidRPr="003813A2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 xml:space="preserve">Story propositions </w:t>
            </w:r>
          </w:p>
          <w:p w14:paraId="0000022C" w14:textId="057125DE" w:rsidR="009B5A67" w:rsidRPr="0057566E" w:rsidRDefault="004C18CC">
            <w:pPr>
              <w:spacing w:after="0" w:line="240" w:lineRule="auto"/>
              <w:rPr>
                <w:rFonts w:ascii="Times New Roman" w:hAnsi="Times New Roman"/>
                <w:sz w:val="20"/>
                <w:lang w:val="en-AU"/>
              </w:rPr>
            </w:pPr>
            <w:r w:rsidRPr="0057566E">
              <w:rPr>
                <w:rFonts w:ascii="Times New Roman" w:hAnsi="Times New Roman"/>
                <w:sz w:val="20"/>
                <w:lang w:val="en-AU"/>
              </w:rPr>
              <w:t>(</w:t>
            </w:r>
            <w:r w:rsidRPr="0057566E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Doyle</w:t>
            </w:r>
            <w:r w:rsidRPr="0057566E">
              <w:rPr>
                <w:rFonts w:ascii="Times New Roman" w:hAnsi="Times New Roman"/>
                <w:sz w:val="20"/>
                <w:lang w:val="en-AU"/>
              </w:rPr>
              <w:t xml:space="preserve"> et al., 1998; McNeil, Doyle, Fossett, Park, &amp; Goda, 2001)</w:t>
            </w:r>
          </w:p>
          <w:p w14:paraId="0000022D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Themes (Gleason et al., 1980)</w:t>
            </w:r>
          </w:p>
          <w:p w14:paraId="0000022E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</w:p>
          <w:p w14:paraId="0000022F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Main events (Capilouto, Wright, &amp; Wagovich, 2006)</w:t>
            </w:r>
          </w:p>
          <w:p w14:paraId="00000230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</w:p>
          <w:p w14:paraId="00000231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Key propositions (Ulatowska, Freedman-Stern, Doyel, Macaluso-Haynes, &amp; North, 1983)</w:t>
            </w:r>
          </w:p>
        </w:tc>
        <w:tc>
          <w:tcPr>
            <w:tcW w:w="1842" w:type="dxa"/>
          </w:tcPr>
          <w:p w14:paraId="00000232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Determine the main units of information and score their absence or presence in discourse samples…</w:t>
            </w:r>
          </w:p>
          <w:p w14:paraId="00000233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(Nicholas &amp; Brookshire, 1995)</w:t>
            </w:r>
          </w:p>
        </w:tc>
        <w:tc>
          <w:tcPr>
            <w:tcW w:w="1843" w:type="dxa"/>
          </w:tcPr>
          <w:p w14:paraId="00000234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14:paraId="00000235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No indication given</w:t>
            </w:r>
          </w:p>
        </w:tc>
        <w:tc>
          <w:tcPr>
            <w:tcW w:w="2127" w:type="dxa"/>
          </w:tcPr>
          <w:p w14:paraId="00000236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Count of main concepts that are:</w:t>
            </w:r>
          </w:p>
          <w:p w14:paraId="00000237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# accurate and complete (AC)</w:t>
            </w:r>
          </w:p>
          <w:p w14:paraId="00000238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# accurate and incomplete (AI)</w:t>
            </w:r>
          </w:p>
          <w:p w14:paraId="00000239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#inaccurate (IN)</w:t>
            </w:r>
          </w:p>
          <w:p w14:paraId="0000023A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#absent (AB)</w:t>
            </w:r>
          </w:p>
          <w:p w14:paraId="0000023B" w14:textId="77777777" w:rsidR="009B5A67" w:rsidRPr="00295F2E" w:rsidRDefault="009B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00023C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rules for counting main concepts, 7 for </w:t>
            </w: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accuracy, 4 for completeness</w:t>
            </w:r>
          </w:p>
        </w:tc>
        <w:tc>
          <w:tcPr>
            <w:tcW w:w="1417" w:type="dxa"/>
          </w:tcPr>
          <w:p w14:paraId="0000023D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Practice procedure described between 2 individuals on 6 transcripts. No training described</w:t>
            </w:r>
          </w:p>
        </w:tc>
        <w:tc>
          <w:tcPr>
            <w:tcW w:w="1290" w:type="dxa"/>
          </w:tcPr>
          <w:p w14:paraId="0000023E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Free</w:t>
            </w:r>
          </w:p>
          <w:p w14:paraId="0000023F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Rules and scoring examples Appendices A and B (Nicholas &amp; Brookshire, 1995)</w:t>
            </w:r>
          </w:p>
        </w:tc>
        <w:tc>
          <w:tcPr>
            <w:tcW w:w="1970" w:type="dxa"/>
          </w:tcPr>
          <w:p w14:paraId="00000240" w14:textId="77777777" w:rsidR="009B5A67" w:rsidRPr="00295F2E" w:rsidRDefault="004C1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95F2E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</w:tr>
    </w:tbl>
    <w:p w14:paraId="00000241" w14:textId="51CB0BC8" w:rsidR="009B5A67" w:rsidRDefault="004C18C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 Free, + Up to US$100, ++ Up to US$200, +++ &gt; US$200</w:t>
      </w:r>
    </w:p>
    <w:p w14:paraId="758FE98B" w14:textId="00091B76" w:rsidR="006914A8" w:rsidRPr="006914A8" w:rsidRDefault="006914A8">
      <w:pPr>
        <w:rPr>
          <w:rFonts w:ascii="Times New Roman" w:eastAsia="Times New Roman" w:hAnsi="Times New Roman" w:cs="Times New Roman"/>
          <w:sz w:val="20"/>
          <w:szCs w:val="20"/>
          <w:u w:val="single"/>
        </w:rPr>
      </w:pPr>
      <w:bookmarkStart w:id="3" w:name="_Hlk110603291"/>
      <w:r w:rsidRPr="006914A8">
        <w:rPr>
          <w:rFonts w:ascii="Times New Roman" w:eastAsia="Times New Roman" w:hAnsi="Times New Roman" w:cs="Times New Roman"/>
          <w:sz w:val="20"/>
          <w:szCs w:val="20"/>
          <w:u w:val="single"/>
        </w:rPr>
        <w:t>Key</w:t>
      </w:r>
    </w:p>
    <w:p w14:paraId="25A057DD" w14:textId="32E2A5BF" w:rsidR="006914A8" w:rsidRPr="006914A8" w:rsidRDefault="006914A8" w:rsidP="00AC14E2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914A8">
        <w:rPr>
          <w:rFonts w:ascii="Times New Roman" w:eastAsia="Times New Roman" w:hAnsi="Times New Roman" w:cs="Times New Roman"/>
          <w:sz w:val="20"/>
          <w:szCs w:val="20"/>
        </w:rPr>
        <w:t xml:space="preserve">PROM: </w:t>
      </w:r>
      <w:r w:rsidRPr="006914A8">
        <w:rPr>
          <w:rFonts w:ascii="Times New Roman" w:hAnsi="Times New Roman" w:cs="Times New Roman"/>
          <w:sz w:val="20"/>
          <w:szCs w:val="20"/>
          <w:lang w:val="en-US"/>
        </w:rPr>
        <w:t>Patient-reported outcome measure: A measurement based on a report that comes from the patient about the status of a patient's health condition without amendment or interpretation of the patient's report by a clinician or anyone else.</w:t>
      </w:r>
    </w:p>
    <w:p w14:paraId="74145A23" w14:textId="72A4ECBB" w:rsidR="006914A8" w:rsidRPr="006914A8" w:rsidRDefault="006914A8" w:rsidP="00AC14E2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914A8">
        <w:rPr>
          <w:rFonts w:ascii="Times New Roman" w:eastAsia="Times New Roman" w:hAnsi="Times New Roman" w:cs="Times New Roman"/>
          <w:sz w:val="20"/>
          <w:szCs w:val="20"/>
        </w:rPr>
        <w:t>ClinROM:</w:t>
      </w:r>
      <w:r w:rsidRPr="006914A8">
        <w:rPr>
          <w:rFonts w:ascii="Times New Roman" w:hAnsi="Times New Roman" w:cs="Times New Roman"/>
          <w:sz w:val="20"/>
          <w:szCs w:val="20"/>
          <w:lang w:val="en-US"/>
        </w:rPr>
        <w:t xml:space="preserve"> Clinician-reported outcome measure: A measurement based on a report that comes from a trained health professional after observation of a patient's health condition. </w:t>
      </w:r>
    </w:p>
    <w:p w14:paraId="54514939" w14:textId="3A35F98B" w:rsidR="006914A8" w:rsidRPr="006914A8" w:rsidRDefault="006914A8" w:rsidP="00AC14E2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914A8">
        <w:rPr>
          <w:rFonts w:ascii="Times New Roman" w:eastAsia="Times New Roman" w:hAnsi="Times New Roman" w:cs="Times New Roman"/>
          <w:sz w:val="20"/>
          <w:szCs w:val="20"/>
        </w:rPr>
        <w:t>ObsROM:</w:t>
      </w:r>
      <w:r w:rsidRPr="006914A8">
        <w:rPr>
          <w:rFonts w:ascii="Times New Roman" w:hAnsi="Times New Roman" w:cs="Times New Roman"/>
          <w:sz w:val="20"/>
          <w:szCs w:val="20"/>
          <w:lang w:val="en-US"/>
        </w:rPr>
        <w:t xml:space="preserve"> Observer-reported outcome measure: A measurement based on observation by someone other than the patient or a health professional. This may be a parent, spouse, or another non-clinical caregiver who can observe and report on a specific aspect of the patient's health.</w:t>
      </w:r>
    </w:p>
    <w:p w14:paraId="39D2127F" w14:textId="77777777" w:rsidR="00AC14E2" w:rsidRDefault="006914A8" w:rsidP="00AC14E2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914A8">
        <w:rPr>
          <w:rFonts w:ascii="Times New Roman" w:eastAsia="Times New Roman" w:hAnsi="Times New Roman" w:cs="Times New Roman"/>
          <w:sz w:val="20"/>
          <w:szCs w:val="20"/>
        </w:rPr>
        <w:t>PerBOM:</w:t>
      </w:r>
      <w:r w:rsidRPr="006914A8">
        <w:rPr>
          <w:rFonts w:ascii="Times New Roman" w:hAnsi="Times New Roman" w:cs="Times New Roman"/>
          <w:sz w:val="20"/>
          <w:szCs w:val="20"/>
          <w:lang w:val="en-US"/>
        </w:rPr>
        <w:t xml:space="preserve"> Performance-based outcome measure: A measurement based on a task(s) performed by a patient according to instructions that are administered by a health professional.</w:t>
      </w:r>
    </w:p>
    <w:p w14:paraId="3439CFF0" w14:textId="4B1C599E" w:rsidR="006914A8" w:rsidRPr="006914A8" w:rsidRDefault="00AC14E2" w:rsidP="00AC14E2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Definitions from:</w:t>
      </w:r>
      <w:r w:rsidRPr="00AC14E2">
        <w:t xml:space="preserve"> </w:t>
      </w:r>
      <w:r w:rsidRPr="00AC14E2">
        <w:rPr>
          <w:rFonts w:ascii="Times New Roman" w:hAnsi="Times New Roman" w:cs="Times New Roman"/>
          <w:sz w:val="20"/>
          <w:szCs w:val="20"/>
          <w:lang w:val="en-US"/>
        </w:rPr>
        <w:t>FDA-NIH Biomarker Working Group. BEST (Biomarkers, EndpointS, and other Tools) Resource [Internet] 2016. Food and Drug Administration (US). Co-published by National Institutes of Health (US), Bethesda (MD).</w:t>
      </w:r>
    </w:p>
    <w:bookmarkEnd w:id="3"/>
    <w:p w14:paraId="246E10FA" w14:textId="77777777" w:rsidR="00AC14E2" w:rsidRDefault="00AC14E2" w:rsidP="00E001D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000243" w14:textId="16931A8B" w:rsidR="009B5A67" w:rsidRPr="00E001DC" w:rsidRDefault="004C18CC" w:rsidP="00E001D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01DC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14:paraId="00000244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Arya, P., Goswami, S. P., Gupta, A., &amp; Batra, R. (2011). Correct information unit (CIU) as a measure of communicative informativeness and efficiency in persons with aphasia. 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Journal of the All India Institute of Speech &amp; Hearing, 20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, 130-137. </w:t>
      </w:r>
    </w:p>
    <w:p w14:paraId="00000245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Aujla, S., Botting, N., Worrall, L., Hickson, L., &amp; Cruice, M. (2016). Preliminary psychometric analyses of two assessment measures quantifying communicative and social activities: the COMACT and SOCACT.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Aphasiology, 30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(8), 898-921. doi:10.1080/02687038.2015.1074655</w:t>
      </w:r>
    </w:p>
    <w:p w14:paraId="01F3A542" w14:textId="640E6B95" w:rsidR="00F84EF4" w:rsidRPr="00E001DC" w:rsidRDefault="00E94998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sz w:val="24"/>
          <w:szCs w:val="24"/>
          <w:lang w:val="en-US"/>
        </w:rPr>
        <w:t xml:space="preserve">Babbitt EM, Cherney LR. Communication confidence in persons with aphasia. </w:t>
      </w:r>
      <w:r w:rsidRPr="00E001D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Top. Stroke Rehabil. </w:t>
      </w:r>
      <w:r w:rsidRPr="00E001DC">
        <w:rPr>
          <w:rFonts w:ascii="Times New Roman" w:hAnsi="Times New Roman" w:cs="Times New Roman"/>
          <w:sz w:val="24"/>
          <w:szCs w:val="24"/>
          <w:lang w:val="en-US"/>
        </w:rPr>
        <w:t>2010;17(3):214-223.</w:t>
      </w:r>
      <w:r w:rsidR="00F84EF4" w:rsidRPr="00E001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4EF4" w:rsidRPr="00E001DC">
        <w:rPr>
          <w:rFonts w:ascii="Times New Roman" w:hAnsi="Times New Roman" w:cs="Times New Roman"/>
          <w:color w:val="333333"/>
          <w:sz w:val="24"/>
          <w:szCs w:val="24"/>
        </w:rPr>
        <w:t>doi.org/10.1310/tsr1703-214</w:t>
      </w:r>
    </w:p>
    <w:p w14:paraId="00000246" w14:textId="69F2D0B8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>Babbit</w:t>
      </w:r>
      <w:r w:rsidR="005B03B2" w:rsidRPr="00E001DC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, E. M., </w:t>
      </w:r>
      <w:r w:rsidR="00B26347" w:rsidRPr="00E001DC">
        <w:rPr>
          <w:rFonts w:ascii="Times New Roman" w:hAnsi="Times New Roman" w:cs="Times New Roman"/>
          <w:color w:val="000000"/>
          <w:sz w:val="24"/>
          <w:szCs w:val="24"/>
        </w:rPr>
        <w:t>Lee-Smith, C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., &amp; Cherney, L. R. (2017). Sensitivity to change of the </w:t>
      </w:r>
      <w:r w:rsidR="004C2BA6" w:rsidRPr="00E001DC">
        <w:rPr>
          <w:rFonts w:ascii="Times New Roman" w:hAnsi="Times New Roman" w:cs="Times New Roman"/>
          <w:color w:val="000000"/>
          <w:sz w:val="24"/>
          <w:szCs w:val="24"/>
        </w:rPr>
        <w:t>Communication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 confidence Rating Scale for Aphasia (CCRSA). Poster </w:t>
      </w:r>
      <w:r w:rsidR="00046402" w:rsidRPr="00E001DC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res</w:t>
      </w:r>
      <w:r w:rsidR="00B26347"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ented at the </w:t>
      </w:r>
      <w:r w:rsidR="00046402" w:rsidRPr="00E001DC">
        <w:rPr>
          <w:rFonts w:ascii="Times New Roman" w:hAnsi="Times New Roman" w:cs="Times New Roman"/>
          <w:color w:val="000000"/>
          <w:sz w:val="24"/>
          <w:szCs w:val="24"/>
        </w:rPr>
        <w:t>47</w:t>
      </w:r>
      <w:r w:rsidR="00046402" w:rsidRPr="00E001D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="00046402"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6347" w:rsidRPr="00E001DC">
        <w:rPr>
          <w:rFonts w:ascii="Times New Roman" w:hAnsi="Times New Roman" w:cs="Times New Roman"/>
          <w:i/>
          <w:color w:val="000000"/>
          <w:sz w:val="24"/>
          <w:szCs w:val="24"/>
        </w:rPr>
        <w:t>Clinical Aphasiology Conference,</w:t>
      </w:r>
      <w:r w:rsidR="00046402"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 Snowbird, Utah</w:t>
      </w:r>
    </w:p>
    <w:p w14:paraId="00000247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Babbitt, E. M., Heinemann, A. W., Semik, P., &amp; Cherney, L. R. (2011). 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Psychometric properties of the Communication Confidence Rating Scale for Aphasia (CCRSA): Phase 2.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  <w:lang w:val="fr-FR"/>
        </w:rPr>
        <w:t>Aphasiology, 25</w:t>
      </w:r>
      <w:r w:rsidRPr="00E001DC">
        <w:rPr>
          <w:rFonts w:ascii="Times New Roman" w:hAnsi="Times New Roman" w:cs="Times New Roman"/>
          <w:color w:val="000000"/>
          <w:sz w:val="24"/>
          <w:szCs w:val="24"/>
          <w:lang w:val="fr-FR"/>
        </w:rPr>
        <w:t>(6/7), 727-735. doi:10.1080/02687038.2010.537347</w:t>
      </w:r>
    </w:p>
    <w:p w14:paraId="00000248" w14:textId="5F72D98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Bambini, V., Arcara, G., Aiachini, B., Cattani, B., Dichiarante, M. L., Moro, A., . . . 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Pistarini, C. (2017). Assessing functional communication: validation of the Italian versions of the Communication Outcome after Stroke (COAST) scales for speakers and caregivers.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Aphasiology, 31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(3), 332-358. doi:10.1080/02687038.2016.1225275</w:t>
      </w:r>
    </w:p>
    <w:p w14:paraId="7B406042" w14:textId="5FAE5922" w:rsidR="00E001DC" w:rsidRPr="00E001DC" w:rsidRDefault="00E001DC" w:rsidP="00E001DC">
      <w:pPr>
        <w:pStyle w:val="CommentText"/>
        <w:spacing w:after="12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001DC">
        <w:rPr>
          <w:rFonts w:ascii="Times New Roman" w:hAnsi="Times New Roman" w:cs="Times New Roman"/>
          <w:sz w:val="24"/>
          <w:szCs w:val="24"/>
        </w:rPr>
        <w:t>Baumgärtner A, Honekamp A, Johannsen K, Kramer KN, Newesely G, Rubi-Fessen I et al. (Nov 2014). Standardisierung einer deutschsprachigen Version des Amsterdam-Nijmegen Everyday Language Test (ANELT) [Standardisation of a German version of the Amsterdam-Nijmegen Everyday Language Test (ANELT)]. Oral presentation at the Annual Meeting of the German Society for Aphasia Research and Treatment (GAB), Freiburg, Germany.</w:t>
      </w:r>
    </w:p>
    <w:p w14:paraId="00000249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Baylor, C., Oelke, M., Bamer, A., Hunsaker, E., Off, C., Wallace, S. E., . . . Yorkston, K. (2017). Validating the Communicative Participation Item Bank (CPIB) for use with people with aphasia: an analysis of Differential Item Function (DIF).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Aphasiology, 31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(8), 861-878. doi:10.1080/02687038.2016.1225274</w:t>
      </w:r>
    </w:p>
    <w:p w14:paraId="0000024A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Baylor, C., Yorkston, K., Eadie, T., Kim, J., Chung, H., &amp; Amtmann, D. (2013). The Communicative Participation Item Bank (CPIB): item bank calibration and development of a disorder-generic short form.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  <w:lang w:val="de-DE"/>
        </w:rPr>
        <w:t>J Speech Lang Hear Res, 56</w:t>
      </w:r>
      <w:r w:rsidRPr="00E001DC">
        <w:rPr>
          <w:rFonts w:ascii="Times New Roman" w:hAnsi="Times New Roman" w:cs="Times New Roman"/>
          <w:color w:val="000000"/>
          <w:sz w:val="24"/>
          <w:szCs w:val="24"/>
          <w:lang w:val="de-DE"/>
        </w:rPr>
        <w:t>(4), 1190-1208. doi:10.1044/1092-4388(2012/12-0140)</w:t>
      </w:r>
    </w:p>
    <w:p w14:paraId="0000024B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Blomert, L., &amp; Buslach, D. C. ( 1994). Funktionelle Aphasiediagnostik mit dem Amsterdam-Nijmegen Everyday Language Test (ANELT).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  <w:lang w:val="de-DE"/>
        </w:rPr>
        <w:t>Forum Logopadie</w:t>
      </w:r>
      <w:r w:rsidRPr="00E001DC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(3), 3-6. </w:t>
      </w:r>
    </w:p>
    <w:p w14:paraId="0000024C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  <w:lang w:val="de-DE"/>
        </w:rPr>
        <w:lastRenderedPageBreak/>
        <w:t xml:space="preserve">Blomert, L., Kean, M. L., Koster, C., &amp; Schokker, J. (1994). 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Amsterdam-Nijmegen Everyday Language Test: Construction, Reliability and Validity.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Aphasiology, 8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(4), 381-407. doi:10.1080/02687039408248666</w:t>
      </w:r>
    </w:p>
    <w:p w14:paraId="0000024D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Boyle, M. (2014). Test-retest stability of word retrieval in aphasic discourse.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J Speech Lang Hear Res, 57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(3), 966-978. doi:10.1044/2014_jslhr-l-13-0171</w:t>
      </w:r>
    </w:p>
    <w:p w14:paraId="0000024E" w14:textId="233E0AC5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001DC">
        <w:rPr>
          <w:rFonts w:ascii="Times New Roman" w:hAnsi="Times New Roman" w:cs="Times New Roman"/>
          <w:sz w:val="24"/>
          <w:szCs w:val="24"/>
        </w:rPr>
        <w:t>Byun, J., Shin, J., Kim, D. Y., &amp; Kim, H. (2009). Chara</w:t>
      </w:r>
      <w:r w:rsidR="00B26347" w:rsidRPr="00E001DC">
        <w:rPr>
          <w:rFonts w:ascii="Times New Roman" w:hAnsi="Times New Roman" w:cs="Times New Roman"/>
          <w:sz w:val="24"/>
          <w:szCs w:val="24"/>
        </w:rPr>
        <w:t>c</w:t>
      </w:r>
      <w:r w:rsidRPr="00E001DC">
        <w:rPr>
          <w:rFonts w:ascii="Times New Roman" w:hAnsi="Times New Roman" w:cs="Times New Roman"/>
          <w:sz w:val="24"/>
          <w:szCs w:val="24"/>
        </w:rPr>
        <w:t xml:space="preserve">teristics of story grammar in fluent aphasic patients. </w:t>
      </w:r>
      <w:r w:rsidRPr="00E001DC">
        <w:rPr>
          <w:rFonts w:ascii="Times New Roman" w:hAnsi="Times New Roman" w:cs="Times New Roman"/>
          <w:i/>
          <w:sz w:val="24"/>
          <w:szCs w:val="24"/>
        </w:rPr>
        <w:t xml:space="preserve">Communication Sciences and Disorders, 14(2), </w:t>
      </w:r>
      <w:r w:rsidRPr="00E001DC">
        <w:rPr>
          <w:rFonts w:ascii="Times New Roman" w:hAnsi="Times New Roman" w:cs="Times New Roman"/>
          <w:sz w:val="24"/>
          <w:szCs w:val="24"/>
        </w:rPr>
        <w:t>160-172.</w:t>
      </w:r>
    </w:p>
    <w:p w14:paraId="0000024F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Capilouto, G. J., Wright, H. H., &amp; Wagovich, S. A. (2006). Reliability of main event measurement in the discourse of individuals with aphasia.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Aphasiology, 20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(2-4), 205-216. doi:10.1080/02687030500473122</w:t>
      </w:r>
    </w:p>
    <w:p w14:paraId="00000250" w14:textId="24C82C21" w:rsidR="009B5A67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Carvalho, I. (2006).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Avaliação Funcional das Habilidades de Comunicação-ASHA FACS para População com Doença de Alzheimer.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 (Doctor of Science), University of São Paulo, São Paulo.   </w:t>
      </w:r>
    </w:p>
    <w:p w14:paraId="2E51B3F9" w14:textId="29C7913E" w:rsidR="009E69C9" w:rsidRPr="00E001DC" w:rsidRDefault="009E69C9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9E69C9">
        <w:rPr>
          <w:rFonts w:ascii="Times New Roman" w:hAnsi="Times New Roman" w:cs="Times New Roman"/>
          <w:color w:val="000000"/>
          <w:sz w:val="24"/>
          <w:szCs w:val="24"/>
        </w:rPr>
        <w:t>Charalambous, M., et al. (2022) Adaptation of The Scenario Test for Greek-speaking people with aphasia: A reliability and validity study. International Journal of Language &amp; Communication Disorders, 57, 865– 880. https://doi.org/10.1111/1460-6984.12727</w:t>
      </w:r>
    </w:p>
    <w:p w14:paraId="00000251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Cherney, L. R., Babbitt, E. M., Semik, P., &amp; Heinemann, A. W. (2011). Psychometric properties of the communication Confidence Rating Scale for Aphasia (CCRSA): phase 1.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Top Stroke Rehabil, 18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(4), 352-360. doi:10.1310/tsr1804-352</w:t>
      </w:r>
    </w:p>
    <w:p w14:paraId="00000252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Christiansen, J. A. (1999). Relevance in the language production of aphasic patients. 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  <w:lang w:val="fr-FR"/>
        </w:rPr>
        <w:t>Revista Espanola de Neuropsycologıa,, 2</w:t>
      </w:r>
      <w:r w:rsidRPr="00E001DC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(1-2), 3-28. </w:t>
      </w:r>
    </w:p>
    <w:p w14:paraId="00000253" w14:textId="7224F844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Coelho, C. A., Liles, B. Z., Duffy, R. J., Clarkson, J. V., &amp; Elia, D. (1994). 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Longitudinal Assessment of Narrative Discourse in a Mildly Aphasic Adult.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Clinical Aphasiology Paper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0000254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001DC">
        <w:rPr>
          <w:rFonts w:ascii="Times New Roman" w:hAnsi="Times New Roman" w:cs="Times New Roman"/>
          <w:sz w:val="24"/>
          <w:szCs w:val="24"/>
        </w:rPr>
        <w:t>Cohen, A. B. (2015). Training and application of correct information unit analysis to structured and unstructured discourse. Master’s thesis. Portland State University: Portland, Oregon. doi: 10.15760/etd.2336</w:t>
      </w:r>
    </w:p>
    <w:p w14:paraId="00000255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Correll, A., van Steenbrugge, W., &amp; Scholten, I. (2010). Judging conversation: How much is enough?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Aphasiology, 24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(5), 612-622. doi:10.1080/02687030902732752</w:t>
      </w:r>
    </w:p>
    <w:p w14:paraId="00000256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Crockford, C., &amp; Lesser, R. (1994). Assessing functional communication in aphasia: clinical utility and time demands of three methods.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European Journal of Disorders of Communication, 29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(2), 165-182 118p. </w:t>
      </w:r>
    </w:p>
    <w:p w14:paraId="2DB364FA" w14:textId="08E5FB18" w:rsidR="002E5117" w:rsidRPr="00E001DC" w:rsidRDefault="002E5117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eastAsia="Arial" w:hAnsi="Times New Roman" w:cs="Times New Roman"/>
          <w:color w:val="000000"/>
          <w:sz w:val="24"/>
          <w:szCs w:val="24"/>
        </w:rPr>
        <w:t>Cunningham, R., Farrow, V., Davies, C., &amp; Lincoln, N. (1995). Reliability of the assessment of communicative effectiveness in severe aphasia. European journal of disorders of communication, 30(1), 1-16.</w:t>
      </w:r>
    </w:p>
    <w:p w14:paraId="23ACDF9E" w14:textId="6CC070C7" w:rsidR="003B469D" w:rsidRPr="00E001DC" w:rsidRDefault="003B469D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>Doyle, P. J., McNeil, M. R., Le, K., et al. (2008). Measuring communicative functioning in community dwelling stroke survivors: Conceptual foundation and item development. Aphasiology, 22, 718–728.</w:t>
      </w:r>
    </w:p>
    <w:p w14:paraId="00000257" w14:textId="13B9E861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lastRenderedPageBreak/>
        <w:t>Doyle P</w:t>
      </w:r>
      <w:r w:rsidR="003B469D" w:rsidRPr="00E001D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J., Hula William, D., Austermann Hula Shannon, N., Stone Clement, A., Wambaugh Julie, L., Ross Katherine, B., &amp; Schumacher James, G. (2013). Self- and surrogate-reported communication functioning in aphasia.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Quality of Life Research: An International Journal of Quality of Life Aspects of Treatment, Care &amp; Rehabilitation, 22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(5), 957-967. doi:10.1007/s11136-012-0224-5</w:t>
      </w:r>
    </w:p>
    <w:p w14:paraId="00000258" w14:textId="23E9F4D6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Doyle, P. J., McNeil, M. R., Spencer, K. A., Goda, A. J., Cottrell, K., &amp; Lustig, A. P. (1998). The effects of concurrent picture presentations on retelling of orally presented stories by adults with aphasia.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Aphasiology, 12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(7-8), 561-574. doi:10.1080/02687039808249558</w:t>
      </w:r>
    </w:p>
    <w:p w14:paraId="00000259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Enderby, P., &amp; John, A. (1997).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Therapy outcome measures (TOM) : speech and language therapy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. San Diego, California.: Singular Pub. Group.</w:t>
      </w:r>
    </w:p>
    <w:p w14:paraId="0000025A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>Enderby, P., &amp; John, A. (2015). Therapy Outcome Measures for Rehabilitation Professionals: J&amp;R Press.</w:t>
      </w:r>
    </w:p>
    <w:p w14:paraId="0000025B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Enderby, P., John, A., &amp; Petheram, B. (2006).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Therapy Outcome Measures for the rehabilitation professionals: Speech and language therapy, physiotherapy, occupational therapy, rehabilitation nursing, hearing therapists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 (2nd ed.. ed.). Chichester, England.: John Wiley.</w:t>
      </w:r>
    </w:p>
    <w:p w14:paraId="0000025C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Frattali, C. M., Thompson, C. M., Holland, A. L., Wohl, C. B., &amp; Ferketic, M. M. (1995). The FACS of life ASHA facs--a functional outcome measure for adults.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ASHA, 37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(4), 40. </w:t>
      </w:r>
    </w:p>
    <w:p w14:paraId="0000025D" w14:textId="36EE99FC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>Garcia, F. H. A., &amp; Mansur, L. L. (2006). Habilidades Funcionais de Comunicação: Idoso Saudável (Functional communication assessment: The healthy elderly)</w:t>
      </w:r>
      <w:r w:rsidR="00824934" w:rsidRPr="00E001D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Acta Fisiatr, 13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(2), 87-89. </w:t>
      </w:r>
    </w:p>
    <w:p w14:paraId="0000025E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Gleason, J. B., Goodglass, H., Obler, L., Green, E., Hyde, M. R., &amp; Weintraub, S. (1980). Narrative Strategies of Aphasic and Normal-Speaking Subjects.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Journal of Speech, Language, and Hearing Research, 23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(2), 370-382. doi:doi:10.1044/jshr.2302.370</w:t>
      </w:r>
    </w:p>
    <w:p w14:paraId="0000025F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Glosser, G., &amp; Deser, T. (1991). Patterns of discourse production among neurological patients with fluent language disorders.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Brain Lang, 40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(1), 67-88. doi:10.1016/0093-934x(91)90117-j</w:t>
      </w:r>
    </w:p>
    <w:p w14:paraId="00000260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Glueckauf, R. L., Blonder, L. X., Ecklund-Johnson, E., Maher, L., Crosson, B., &amp; Gonzalez-Rothi, L. (2003). Functional Outcome Questionnaire for Aphasia: Overview and preliminary psychometric evaluation.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NeuroRehabilitation, 18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(4), 281-290. </w:t>
      </w:r>
    </w:p>
    <w:p w14:paraId="52FAC2A6" w14:textId="2F70FDA3" w:rsidR="005C5EEC" w:rsidRPr="00E001DC" w:rsidRDefault="005C5EE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eastAsia="Arial" w:hAnsi="Times New Roman" w:cs="Times New Roman"/>
          <w:color w:val="000000"/>
          <w:sz w:val="24"/>
          <w:szCs w:val="24"/>
        </w:rPr>
        <w:t>Guo, Y. E., Togher, L., Power, E., &amp; Heard, R. (2017). Validation of the assessment of living with aphasia in Singapore. Aphasiology, 31(9), 981-998. Guo, Y. E., Togher, L., Power, E., &amp; Heard, R. (2017). Validation of the assessment of living with aphasia in Singapore. Aphasiology, 31(9), 981-998.</w:t>
      </w:r>
    </w:p>
    <w:p w14:paraId="00000261" w14:textId="5EA09ED9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Hilari, </w:t>
      </w:r>
      <w:bookmarkStart w:id="4" w:name="_Hlk110595259"/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K., Galante, L., Huck, A., Pritchard, M., Allen, L., &amp; Dipper, L. (2018). Cultural adaptation and psychometric testing of The Scenario Test UK for people with aphasia.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International Journal of Language &amp; Communication Disorders, 53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(4), 748-760. doi:10.1111/1460-6984.12379</w:t>
      </w:r>
      <w:bookmarkEnd w:id="4"/>
    </w:p>
    <w:p w14:paraId="00000262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Holland, A. (1980).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Communicative abilities in daily living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. Baltimore: University Park Press.</w:t>
      </w:r>
    </w:p>
    <w:p w14:paraId="00000263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Holland, A., Frattali, C., &amp; Fromm, D. (1998).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Communication activities of daily living (2nd ed.)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. Austin, Texas: Pro-Ed.</w:t>
      </w:r>
    </w:p>
    <w:p w14:paraId="00000264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Holland, A., Fromm, D., &amp; Wozniak, L. (2018).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Communication activities of daily living (3rd ed.)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. Austin, Texas: Pro-Ed.</w:t>
      </w:r>
    </w:p>
    <w:p w14:paraId="00000265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Holland, A. L., Frattali, C., &amp; Fromm, D. (1999). CADL-2 communication activities of daily living Audrey Holland, Carol Frattali, Davida Fromm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CADL-two communication activities of daily living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 (2nd ed.. ed.). Austin, Tex.: Austin, Tex. : Pro-ed.</w:t>
      </w:r>
    </w:p>
    <w:p w14:paraId="7E811800" w14:textId="3982AFE3" w:rsidR="00F83BAE" w:rsidRPr="00E001DC" w:rsidRDefault="00F83BAE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eastAsia="Arial" w:hAnsi="Times New Roman" w:cs="Times New Roman"/>
          <w:color w:val="000000"/>
          <w:sz w:val="24"/>
          <w:szCs w:val="24"/>
        </w:rPr>
        <w:t>Howard, D.; Swinburn, K.; Porter, G (2004). Comprehensive Aphasia Test. Routledge.Psychology Press. ISBN 978-1-84169-379-8.</w:t>
      </w:r>
    </w:p>
    <w:p w14:paraId="00000266" w14:textId="027FDE55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Hula, W. D., Doyle, P. J., Stone, C. A., Austermann Hula, S. N., Kellough, S., Wambaugh, J. L., . . . St. Jacque, A. (2015). The Aphasia Communication Outcome Measure (ACOM): Dimensionality, Item Bank Calibration, and Initial Validation.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Journal of Speech, Language &amp; Hearing Research, 58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(3), 906-919 914p. doi:10.1044/2015_JSLHR-L-14-0235</w:t>
      </w:r>
    </w:p>
    <w:p w14:paraId="00000267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Kagan, A., Simmons-Mackie, N., &amp; Victor, J. C. (2018). Addressing the challenge of capturing conversation for busy clinicians and/or researchers: evaluation of BOMPA (Basic Outcome Measure Protocol for Aphasia).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Aphasiology, 32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(sup1), 107-108. doi:10.1080/02687038.2018.1485859</w:t>
      </w:r>
    </w:p>
    <w:p w14:paraId="00000268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>Kagan, A., Simmons-Mackie, N., Victor, J. C., Carling-Rowland , A., Hoch , J., &amp; Huijbregts , M. (2011). Assessment for Living with Aphasia. Toronto, ON: Aphasia Institute.</w:t>
      </w:r>
    </w:p>
    <w:p w14:paraId="00000269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Kagan, A., Winckel, J., Black, S., Duchan, J. F., Simmons-Mackie, N., &amp; Square, P. (2004). A set of observational measures for rating support and participation in conversation between adults with aphasia and their conversation partners.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Top Stroke Rehabil, 11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(1), 67-83. doi:10.1310/cl3v-a94a-de5c-cvbe</w:t>
      </w:r>
    </w:p>
    <w:p w14:paraId="0000026A" w14:textId="2A306E2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Kagan, A., Winckel, J., Black, S., Duchan, J. F., SimmonsMackie, N., Square, P., &amp; Roth, E. J. (2004). A set of observational measures for rating support and participation in conversation between adults with aphasia and their conversation partners.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Topics in Stroke Rehabilitation, 11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(1), 67-83. doi:</w:t>
      </w:r>
      <w:hyperlink r:id="rId26">
        <w:r w:rsidRPr="00E001D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http://dx.doi.org/10.1310/CL3V-A94A-DE5C-CVBE</w:t>
        </w:r>
      </w:hyperlink>
    </w:p>
    <w:p w14:paraId="1EFE9A26" w14:textId="45F6C9B4" w:rsidR="00A50DF2" w:rsidRPr="00E001DC" w:rsidRDefault="00A50DF2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>Kagan, A., Simmons-Mackie, N., &amp; Victor, J. C. (2018). Addressing the challenge of capturing conversation for busy clinicians and/or researchers: evaluation of BOMPA (Basic Outcome Measure Protocol for Aphasia). Aphasiology, 32(sup1), 107-108. doi:10.1080/02687038.2018.1485859</w:t>
      </w:r>
    </w:p>
    <w:p w14:paraId="0000026B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Ketterson, T. U., Glueckauf, R. L., Blonder, L. X., Gustafson, D. J., Donovan, N. J., Rodriquez, A. D., . . . Gonzalez-Rothi, L. J. (2008). Reliability and Validity of the Functional Outcome Questionnaire for Aphasia (FOQ-A).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  <w:lang w:val="fr-FR"/>
        </w:rPr>
        <w:t>Rehabilitation Psychology, 53</w:t>
      </w:r>
      <w:r w:rsidRPr="00E001DC">
        <w:rPr>
          <w:rFonts w:ascii="Times New Roman" w:hAnsi="Times New Roman" w:cs="Times New Roman"/>
          <w:color w:val="000000"/>
          <w:sz w:val="24"/>
          <w:szCs w:val="24"/>
          <w:lang w:val="fr-FR"/>
        </w:rPr>
        <w:t>(2), 215-223. doi:10.1037/0090-5550.53.2.215</w:t>
      </w:r>
    </w:p>
    <w:p w14:paraId="0000026C" w14:textId="2505A64E" w:rsidR="009B5A67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Kim, D. Y., Pyun, S. B., Kim, E. J., Ryu, B. J., Choi, T. W., &amp; Pulvermüller, F. (2016). 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Reliability and validity of the Korean version of the Communicative Activity Log (CAL).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Aphasiology, 30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(1), 96-105. doi:10.1080/02687038.2015.1064084</w:t>
      </w:r>
    </w:p>
    <w:p w14:paraId="6419A880" w14:textId="77777777" w:rsidR="001B65A0" w:rsidRDefault="001B65A0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1B65A0">
        <w:rPr>
          <w:rFonts w:ascii="Times New Roman" w:hAnsi="Times New Roman" w:cs="Times New Roman"/>
          <w:color w:val="000000"/>
          <w:sz w:val="24"/>
          <w:szCs w:val="24"/>
        </w:rPr>
        <w:lastRenderedPageBreak/>
        <w:t>Krzok, F., Nobis-Bosch, R., Bruehl, S. (2021). Update Diagnostik: Szenario-Test. Testung verbaler und non-verbaler Aspekte aphasischer Kommunikation. [Update on diagnostic instruments: Szenario-Test. Testing verbal and non-verbal aspects of aphasic communication]. Forum Logopaedie, 35(5), 22f.</w:t>
      </w:r>
    </w:p>
    <w:p w14:paraId="0000026D" w14:textId="1C835874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Labov, W. (1972).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Language in the inner city: Studies in the Black English Vernacular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. Philadelphia, PA: University of Pennsylvania Press.</w:t>
      </w:r>
    </w:p>
    <w:p w14:paraId="0000026E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Laska, A. C., Bartfai, A., Hellblom, A., Murray, V., &amp; Kahan, T. (2007). Clinical and prognostic properties of standardized and functional aphasia assessments.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Journal of Rehabilitation Medicine, 39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(5), 387-392. doi:10.2340/16501977-0070</w:t>
      </w:r>
    </w:p>
    <w:p w14:paraId="0000026F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Lau, W. H. S. H. (2000).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The Cantonese FACS: Feasibility with aphasic patients in Hong Kong.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 (Bachelor of Science.), The University of Hong, Hong Kong.   </w:t>
      </w:r>
    </w:p>
    <w:p w14:paraId="00000270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Leal, G., &amp; Sancho, A. (2013). Validação portuguesa da escala Functional Assessment of Communication Skills for Adults (ASHA -FACS) numa população de pessoas com afasia.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Cadernos de Saúde, 5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(1-2), 15-30. </w:t>
      </w:r>
    </w:p>
    <w:p w14:paraId="00000271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Lincoln, N. B. (1982). The speech questionnaire: An assessment of functional language ability.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International Rehabilitation Medicine, 4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(3), 114-117. doi:10.3109/09638288209166893</w:t>
      </w:r>
    </w:p>
    <w:p w14:paraId="00000272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Lomas, J., Pickard, L., Bester, S., Elbard, H., Finlayson, A., &amp; Zoghaib, C. (1989). The Communicative Effectiveness Index: Development and Psychometric Evaluation of a Functional Communication Measure for Adult Aphasia.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J Speech Hear Disord, 54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(1), 113-124. </w:t>
      </w:r>
    </w:p>
    <w:p w14:paraId="00000273" w14:textId="5529BEAD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Long, A., Hesketh, A., Paszek, G., Booth, M., &amp; Bowen, A. (2008). Development of a reliable self-report outcome measure for pragmatic trials of communication therapy following stroke: the Communication Outcome after Stroke (COAST) scale.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Clinical Rehabilitation, 22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(12), 1083-1094. doi:10.1177/0269215508090091</w:t>
      </w:r>
      <w:sdt>
        <w:sdtPr>
          <w:rPr>
            <w:rFonts w:ascii="Times New Roman" w:hAnsi="Times New Roman" w:cs="Times New Roman"/>
            <w:sz w:val="24"/>
            <w:szCs w:val="24"/>
          </w:rPr>
          <w:tag w:val="goog_rdk_43"/>
          <w:id w:val="1857621230"/>
        </w:sdtPr>
        <w:sdtEndPr/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44"/>
              <w:id w:val="-854498713"/>
            </w:sdtPr>
            <w:sdtEndPr/>
            <w:sdtContent/>
          </w:sdt>
        </w:sdtContent>
      </w:sdt>
    </w:p>
    <w:p w14:paraId="00000274" w14:textId="537D5FDA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>Long AF, Hesketh A, Bowen A, on behalf of ACT NoW study. Commu</w:t>
      </w:r>
      <w:r w:rsidR="00F83BAE" w:rsidRPr="00E001DC">
        <w:rPr>
          <w:rFonts w:ascii="Times New Roman" w:hAnsi="Times New Roman" w:cs="Times New Roman"/>
          <w:color w:val="000000"/>
          <w:sz w:val="24"/>
          <w:szCs w:val="24"/>
        </w:rPr>
        <w:t>nication outcome after stroke: A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 new measure of the carer’s perspective. Clinical Rehabilitation, 2009, 23, 846-856.</w:t>
      </w:r>
    </w:p>
    <w:p w14:paraId="00000277" w14:textId="4D79BF41" w:rsidR="009B5A67" w:rsidRPr="00E001DC" w:rsidRDefault="00043F29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tag w:val="goog_rdk_49"/>
          <w:id w:val="1432932793"/>
        </w:sdtPr>
        <w:sdtEndPr/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tag w:val="goog_rdk_48"/>
              <w:id w:val="-1663300190"/>
            </w:sdtPr>
            <w:sdtEndPr/>
            <w:sdtContent/>
          </w:sdt>
        </w:sdtContent>
      </w:sdt>
      <w:r w:rsidR="004C18CC"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Marini, A., Andreetta, S., del Tin, S., &amp; Carlomagno, S. (2011). A multi-level approach to the analysis of narrative language in aphasia. </w:t>
      </w:r>
      <w:r w:rsidR="004C18CC" w:rsidRPr="00E001DC">
        <w:rPr>
          <w:rFonts w:ascii="Times New Roman" w:hAnsi="Times New Roman" w:cs="Times New Roman"/>
          <w:i/>
          <w:color w:val="000000"/>
          <w:sz w:val="24"/>
          <w:szCs w:val="24"/>
        </w:rPr>
        <w:t>Aphasiology, 25</w:t>
      </w:r>
      <w:r w:rsidR="004C18CC" w:rsidRPr="00E001DC">
        <w:rPr>
          <w:rFonts w:ascii="Times New Roman" w:hAnsi="Times New Roman" w:cs="Times New Roman"/>
          <w:color w:val="000000"/>
          <w:sz w:val="24"/>
          <w:szCs w:val="24"/>
        </w:rPr>
        <w:t>(11), 1372-1392. doi:10.1080/02687038.2011.584690</w:t>
      </w:r>
    </w:p>
    <w:p w14:paraId="00000278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McNeil, M. R., Doyle, P. J., Fossett, T. R. D., Park, G. H., &amp; Goda, A. J. (2001). Reliability and concurrent validity of the information unit scoring metric for the story retelling procedure.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Aphasiology, 15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(10-11), 991-1006. doi:10.1080/02687040143000348</w:t>
      </w:r>
    </w:p>
    <w:p w14:paraId="00000279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McNeil, M. R., Doyle, P. J., Park, G. H., Fossett, T. R. D., &amp; Brodsky, M. B. (2002). Increasing the sensitivity of the story retell procedure for the discrimination of normal elderly subjects from persons with aphasia. 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Aphasiology, 16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(8), 815-822. </w:t>
      </w:r>
    </w:p>
    <w:p w14:paraId="0000027A" w14:textId="655D0E1F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Muò, R., Cancialosi, P., Galimberti, L., Carrubba Cacciola, B., Gilardone, M., &amp; Schindler, A. (2015). Validation of the Italian version of the American Speech-Language and Hearing Association—Functional Assessment of Communication Skills for adults (I-ASHA-FACS).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Aphasiology, 29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(9), 1110-1130. doi:10.1080/02687038.2015.1010475</w:t>
      </w:r>
    </w:p>
    <w:p w14:paraId="3DF3A8CF" w14:textId="17EC13F0" w:rsidR="003C7C98" w:rsidRPr="00E001DC" w:rsidRDefault="003C7C98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>Muò, R., Rinaudo, M., Rabino, G., Massari, E., Schindler, A., Steni, P., &amp; Iacomussi, T. (2019). Validation of the Italian version of the Kagan scales for people with aphasia and their conversation partners. Aphasiology, 33(3), 352-371.</w:t>
      </w:r>
    </w:p>
    <w:p w14:paraId="0000027B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Nicholas, L. E., &amp; Brookshire, R. H. (1993). A System for Quantifying the Informativeness and Efficiency of the Connected Speech of Adults With Aphasia.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Journal of Speech, Language, and Hearing Research, 36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(2), 338-350. doi:doi:10.1044/jshr.3602.338</w:t>
      </w:r>
    </w:p>
    <w:p w14:paraId="0000027C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Nicholas, L. E., &amp; Brookshire, R. H. (1995). Presence, completeness, and accuracy of main concepts in the connected speech of non-brain-damaged adults and adults with aphasia.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Journal of Speech and Hearing Research, 38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(1), 145-156. </w:t>
      </w:r>
    </w:p>
    <w:p w14:paraId="0000027D" w14:textId="386501BB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001DC">
        <w:rPr>
          <w:rFonts w:ascii="Times New Roman" w:hAnsi="Times New Roman" w:cs="Times New Roman"/>
          <w:sz w:val="24"/>
          <w:szCs w:val="24"/>
        </w:rPr>
        <w:t>Nobis-Bosch, R., Bruehl, S., Krzok, F., Jakob, H., van de Sandt-Koenderman, M., van der Meulen, I. (</w:t>
      </w:r>
      <w:r w:rsidR="00310274">
        <w:rPr>
          <w:rFonts w:ascii="Times New Roman" w:hAnsi="Times New Roman" w:cs="Times New Roman"/>
          <w:sz w:val="24"/>
          <w:szCs w:val="24"/>
        </w:rPr>
        <w:t>2020</w:t>
      </w:r>
      <w:r w:rsidRPr="00E001DC">
        <w:rPr>
          <w:rFonts w:ascii="Times New Roman" w:hAnsi="Times New Roman" w:cs="Times New Roman"/>
          <w:sz w:val="24"/>
          <w:szCs w:val="24"/>
        </w:rPr>
        <w:t xml:space="preserve">). </w:t>
      </w:r>
      <w:r w:rsidRPr="00E001DC">
        <w:rPr>
          <w:rFonts w:ascii="Times New Roman" w:hAnsi="Times New Roman" w:cs="Times New Roman"/>
          <w:i/>
          <w:sz w:val="24"/>
          <w:szCs w:val="24"/>
          <w:lang w:val="de-DE"/>
        </w:rPr>
        <w:t>Szenario-Test. Testung verbaler und non-verbaler Aspekte aphasischer Kommunikation</w:t>
      </w:r>
      <w:r w:rsidRPr="00E001DC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Pr="00E001DC">
        <w:rPr>
          <w:rFonts w:ascii="Times New Roman" w:hAnsi="Times New Roman" w:cs="Times New Roman"/>
          <w:sz w:val="24"/>
          <w:szCs w:val="24"/>
        </w:rPr>
        <w:t>[Szenario-Test. Assessment of verbal and non-verbal aspects of aphasic communication]. Cologne: Prolog.</w:t>
      </w:r>
    </w:p>
    <w:p w14:paraId="0000027E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Olness, G. S., Matteson, S. E., &amp; Stewart, C. T. (2010). “Let me tell you the point”: How speakers with aphasia assign prominence to information in narratives.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Aphasiology, 24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(6-8), 697-708. doi:10.1080/02687030903438524</w:t>
      </w:r>
    </w:p>
    <w:p w14:paraId="0000027F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Pedersen, P. M., Vinter, K., &amp; Olsen, T. S. (2001). The Communicative Effectiveness Index: Psychometric properties of a Danish adaptation.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Aphasiology, 15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(8), 787-802. doi:10.1080/02687040143000195</w:t>
      </w:r>
    </w:p>
    <w:p w14:paraId="00000280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Penn, C., Milner, K., &amp; Fridjhon, P. (1992). The communicative Effectiveness Index: its use with South African stroke patients.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S Afr J Commun Disord, 39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, 74-82. </w:t>
      </w:r>
    </w:p>
    <w:p w14:paraId="00000281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Pereira, E. E. B., Souza, A. B. F., Carneiro, S. R., &amp; Sarges, E. S. N. F. (2014)). Funcionalidade Global de Idosos Hospitalizados. 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Rev Bras Geriatr Gerontol, 17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(1), 165-176. </w:t>
      </w:r>
    </w:p>
    <w:p w14:paraId="1CF3F0AE" w14:textId="4C1A2069" w:rsidR="00824934" w:rsidRPr="00E001DC" w:rsidRDefault="00824934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>Pigliautile, M., Chiesi, F., Primi, C., Inglese, S., Mari, D., Simoni, D., ... &amp; Mecocci, P. (2019). Validation study of the Italian version of Communication Activities of the Daily Living (CADL 2) as an ecologic cognitive assessment measure in older subjects. Neurological Sciences, 1-8.</w:t>
      </w:r>
    </w:p>
    <w:p w14:paraId="00000282" w14:textId="1BA4D108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>Pritchard, M., Hilari, K., Cocks, N., &amp; Dipper, L. (2017). Reviewing the quality of discourse information measures in aphasia.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  <w:lang w:val="de-DE"/>
        </w:rPr>
        <w:t>52</w:t>
      </w:r>
      <w:r w:rsidRPr="00E001DC">
        <w:rPr>
          <w:rFonts w:ascii="Times New Roman" w:hAnsi="Times New Roman" w:cs="Times New Roman"/>
          <w:color w:val="000000"/>
          <w:sz w:val="24"/>
          <w:szCs w:val="24"/>
          <w:lang w:val="de-DE"/>
        </w:rPr>
        <w:t>(6), 689-732. doi:doi:10.1111/1460-6984.12318</w:t>
      </w:r>
    </w:p>
    <w:p w14:paraId="72E96201" w14:textId="27606638" w:rsidR="00141840" w:rsidRPr="00E001DC" w:rsidRDefault="00141840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Pulvermüller, F., Neininger, B., Elbert, T., Mohr, B., Rockstroh, B., Koebbel, P., &amp; Taub, E. (2001). 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Constraint-induced therapy for chronic aphasia after stroke. Stroke (00392499), 32(7), 1621-1626.</w:t>
      </w:r>
    </w:p>
    <w:p w14:paraId="00000283" w14:textId="42FAF603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lastRenderedPageBreak/>
        <w:t>Pulverm</w:t>
      </w:r>
      <w:r w:rsidR="00141840" w:rsidRPr="00E001DC">
        <w:rPr>
          <w:rFonts w:ascii="Times New Roman" w:hAnsi="Times New Roman" w:cs="Times New Roman"/>
          <w:color w:val="000000"/>
          <w:sz w:val="24"/>
          <w:szCs w:val="24"/>
        </w:rPr>
        <w:t>ü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ller, F., &amp; Berthier, M. L. (2008). Aphasia therapy on a neuroscience basis.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  <w:lang w:val="de-DE"/>
        </w:rPr>
        <w:t>Aphasiology, 22</w:t>
      </w:r>
      <w:r w:rsidRPr="00E001DC">
        <w:rPr>
          <w:rFonts w:ascii="Times New Roman" w:hAnsi="Times New Roman" w:cs="Times New Roman"/>
          <w:color w:val="000000"/>
          <w:sz w:val="24"/>
          <w:szCs w:val="24"/>
          <w:lang w:val="de-DE"/>
        </w:rPr>
        <w:t>(6), 563-599. doi:10.1080/02687030701612213</w:t>
      </w:r>
    </w:p>
    <w:p w14:paraId="3F579230" w14:textId="77777777" w:rsidR="00E001DC" w:rsidRPr="00E001DC" w:rsidRDefault="00E001DC" w:rsidP="00E001DC">
      <w:pPr>
        <w:pStyle w:val="CommentText"/>
        <w:spacing w:after="12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001DC">
        <w:rPr>
          <w:rFonts w:ascii="Times New Roman" w:hAnsi="Times New Roman" w:cs="Times New Roman"/>
          <w:sz w:val="24"/>
          <w:szCs w:val="24"/>
        </w:rPr>
        <w:t xml:space="preserve">Rubi-Fessen, I., Baumgaertner, A., Floel, A., &amp; Breitenstein, C. (2022). 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Standardisierung der Auswertungskriterien des deutschsprachigen Amsterdam-Nijmegen Everyday Language Test (ANELT) zur Erhöhung der Beurteiler*innenübereinstimmung [Standardisation of the evaluation criteria for the German version of the Amsterdam-Nijmegen Everyday Language Test (ANELT) to augment interrater agreement]. </w:t>
      </w:r>
      <w:r w:rsidRPr="00E001DC">
        <w:rPr>
          <w:rFonts w:ascii="Times New Roman" w:hAnsi="Times New Roman" w:cs="Times New Roman"/>
          <w:sz w:val="24"/>
          <w:szCs w:val="24"/>
        </w:rPr>
        <w:t>Neurologie &amp; Rehabilitation, 28(2), 57–60.</w:t>
      </w:r>
    </w:p>
    <w:p w14:paraId="00000284" w14:textId="1B803CFE" w:rsidR="009B5A67" w:rsidRPr="00E001DC" w:rsidRDefault="004C18CC" w:rsidP="00E001DC">
      <w:pPr>
        <w:pStyle w:val="CommentText"/>
        <w:spacing w:after="120"/>
        <w:ind w:left="720" w:hanging="720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Schlenck, C., &amp; Schlenck, K. (1994). Beratung und Betreuung von Angehörigen aphasischer Patienten.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  <w:lang w:val="fr-FR"/>
        </w:rPr>
        <w:t>Logos interdisziplinär, 2</w:t>
      </w:r>
      <w:r w:rsidRPr="00E001DC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(2), 90-97. </w:t>
      </w:r>
    </w:p>
    <w:p w14:paraId="00000285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Spaccavento, S., Cafforio, E., Cellamare, F., Colucci, A., Di Palma, A., Falcone, R., . . . 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Glueckauf, R. L. (2018). Italian adaptation of the functional outcome questionnaire - aphasia: initial psychometric evaluation.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Disabil Rehabil, 40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(24), 2925-2930. doi:10.1080/09638288.2017.1362042</w:t>
      </w:r>
    </w:p>
    <w:p w14:paraId="00000286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001DC">
        <w:rPr>
          <w:rFonts w:ascii="Times New Roman" w:hAnsi="Times New Roman" w:cs="Times New Roman"/>
          <w:sz w:val="24"/>
          <w:szCs w:val="24"/>
        </w:rPr>
        <w:t>Stein, N. L., &amp; Glenn, C. G. (1979). An analysis of story comprehension in elementary school children. In R. O. Freedle (Ed.), New directions in discourse processing (pp. 53–120). Norwood, NJ: Ablex.</w:t>
      </w:r>
    </w:p>
    <w:p w14:paraId="00000287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Swinburn, K., Best, W., Beeke, S., Cruice, M., Smith, L., Pearce Willis, E., . . . McVicker, S. J. (2018). A concise patient reported outcome measure for people with aphasia: the aphasia impact questionnaire 21.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Aphasiology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. doi:10.1080/02687038.2018.1517406</w:t>
      </w:r>
    </w:p>
    <w:p w14:paraId="025A9191" w14:textId="31F79651" w:rsidR="00141840" w:rsidRPr="00E001DC" w:rsidRDefault="000C77CF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Taub E, Miller NE, Novack TA, Cook EW III, Fleming WC, Nepomuceno CS, Connell JS, Crago JE. 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Technique to improve chronic motor deficit after stroke. Arch Phys Med Rehabil. 1993;74:347–354.</w:t>
      </w:r>
    </w:p>
    <w:p w14:paraId="00000288" w14:textId="678F1126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Ulatowska, H. K., Freedman-Stern, R., Doyel, A. W., Macaluso-Haynes, S., &amp; North, A. J. (1983). Production of narrative discourse in aphasia.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Brain Lang, 19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(2), 317-334. doi:10.1016/0093-934x(83)90074-3</w:t>
      </w:r>
    </w:p>
    <w:p w14:paraId="00000289" w14:textId="51D5AC96" w:rsidR="009B5A67" w:rsidRPr="0057566E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van der Meulen, I., van de Sandt-Koenderman, W. M., Duivenvoorden, H. J., &amp; Ribbers, G. M. (2010). 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Measuring verbal and non-verbal communication in aphasia: reliability, validity, and sensitivity to change of the Scenario Test. </w:t>
      </w:r>
      <w:r w:rsidRPr="0057566E">
        <w:rPr>
          <w:rFonts w:ascii="Times New Roman" w:hAnsi="Times New Roman" w:cs="Times New Roman"/>
          <w:i/>
          <w:color w:val="000000"/>
          <w:sz w:val="24"/>
          <w:szCs w:val="24"/>
          <w:lang w:val="en-AU"/>
        </w:rPr>
        <w:t>Int J Lang Commun Disord, 45</w:t>
      </w:r>
      <w:r w:rsidRPr="0057566E">
        <w:rPr>
          <w:rFonts w:ascii="Times New Roman" w:hAnsi="Times New Roman" w:cs="Times New Roman"/>
          <w:color w:val="000000"/>
          <w:sz w:val="24"/>
          <w:szCs w:val="24"/>
          <w:lang w:val="en-AU"/>
        </w:rPr>
        <w:t>(4), 424-435. doi:10.3109/13682820903111952</w:t>
      </w:r>
    </w:p>
    <w:p w14:paraId="0000028B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Whitworth, A. (2010). Using narrative as a bridge: linking language processing models with real-life communication.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Semin Speech Lang, 31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(1), 64-75. doi:10.1055/s-0029-1244954</w:t>
      </w:r>
    </w:p>
    <w:p w14:paraId="0000028C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Whitworth, A., Leitão, S., Cartwright, J., Webster, J., Hankey, G. J., Zach, J., . . . Wolz, V. (2015). NARNIA: a new twist to an old tale. A pilot RCT to evaluate a multilevel approach to improving discourse in aphasia.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Aphasiology, 29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>(11), 1345-1382. doi:10.1080/02687038.2015.1081143</w:t>
      </w:r>
    </w:p>
    <w:p w14:paraId="0000028D" w14:textId="31312DE1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Woo, K. Y. (2002). </w:t>
      </w:r>
      <w:r w:rsidRPr="00E001DC">
        <w:rPr>
          <w:rFonts w:ascii="Times New Roman" w:hAnsi="Times New Roman" w:cs="Times New Roman"/>
          <w:i/>
          <w:color w:val="000000"/>
          <w:sz w:val="24"/>
          <w:szCs w:val="24"/>
        </w:rPr>
        <w:t>Face validity of the Cantonese version of functional assessment of communication skills for adults (C-FACS).</w:t>
      </w:r>
      <w:r w:rsidRPr="00E001DC">
        <w:rPr>
          <w:rFonts w:ascii="Times New Roman" w:hAnsi="Times New Roman" w:cs="Times New Roman"/>
          <w:color w:val="000000"/>
          <w:sz w:val="24"/>
          <w:szCs w:val="24"/>
        </w:rPr>
        <w:t xml:space="preserve"> (Bachelor of Science), University of Hong Kong, Hong Kong.   </w:t>
      </w:r>
    </w:p>
    <w:p w14:paraId="46B9F046" w14:textId="7BEC6422" w:rsidR="00824934" w:rsidRPr="00E001DC" w:rsidRDefault="00824934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E001DC">
        <w:rPr>
          <w:rFonts w:ascii="Times New Roman" w:hAnsi="Times New Roman" w:cs="Times New Roman"/>
          <w:color w:val="000000"/>
          <w:sz w:val="24"/>
          <w:szCs w:val="24"/>
        </w:rPr>
        <w:t>Yaari, Sadeq &amp; Almaflehi, Nassr. (2014). Validation of Communication Activities of Daily Living- Second Edition (CADL-2) on Arab Aphasics: Controlled Study. Journal for the Study of English Linguistics. 2. 34. 10.5296/jsel.v2i1.6841.</w:t>
      </w:r>
    </w:p>
    <w:p w14:paraId="0000028E" w14:textId="77777777" w:rsidR="009B5A67" w:rsidRPr="00E001DC" w:rsidRDefault="004C18CC" w:rsidP="00E001D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001DC">
        <w:rPr>
          <w:rFonts w:ascii="Times New Roman" w:hAnsi="Times New Roman" w:cs="Times New Roman"/>
          <w:sz w:val="24"/>
          <w:szCs w:val="24"/>
        </w:rPr>
        <w:t xml:space="preserve">Yorkston, K. M., &amp; Beukelman, D. R. (1980). An analysis of connected speech samples of aphasic and normal speakers. </w:t>
      </w:r>
      <w:r w:rsidRPr="00E001DC">
        <w:rPr>
          <w:rFonts w:ascii="Times New Roman" w:hAnsi="Times New Roman" w:cs="Times New Roman"/>
          <w:i/>
          <w:sz w:val="24"/>
          <w:szCs w:val="24"/>
        </w:rPr>
        <w:t xml:space="preserve">Journal of Speech and Hearing Disorders, 45(1), </w:t>
      </w:r>
      <w:r w:rsidRPr="00E001DC">
        <w:rPr>
          <w:rFonts w:ascii="Times New Roman" w:hAnsi="Times New Roman" w:cs="Times New Roman"/>
          <w:sz w:val="24"/>
          <w:szCs w:val="24"/>
        </w:rPr>
        <w:t>27-36. doi:10.1044/jshd.4501.27</w:t>
      </w:r>
    </w:p>
    <w:p w14:paraId="0000028F" w14:textId="77777777" w:rsidR="009B5A67" w:rsidRPr="00F83BAE" w:rsidRDefault="009B5A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0000290" w14:textId="77777777" w:rsidR="009B5A67" w:rsidRPr="00F83BAE" w:rsidRDefault="009B5A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720"/>
        <w:rPr>
          <w:rFonts w:ascii="Times New Roman" w:hAnsi="Times New Roman" w:cs="Times New Roman"/>
          <w:sz w:val="20"/>
          <w:szCs w:val="20"/>
        </w:rPr>
      </w:pPr>
    </w:p>
    <w:p w14:paraId="00000291" w14:textId="3D507CB8" w:rsidR="009B5A67" w:rsidRPr="00F83BAE" w:rsidRDefault="009B5A67">
      <w:pPr>
        <w:rPr>
          <w:rFonts w:ascii="Times New Roman" w:hAnsi="Times New Roman" w:cs="Times New Roman"/>
          <w:sz w:val="20"/>
          <w:szCs w:val="20"/>
        </w:rPr>
      </w:pPr>
    </w:p>
    <w:sectPr w:rsidR="009B5A67" w:rsidRPr="00F83BAE">
      <w:pgSz w:w="16838" w:h="11906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A49252" w14:textId="77777777" w:rsidR="004848AE" w:rsidRDefault="004848AE" w:rsidP="00A81013">
      <w:pPr>
        <w:spacing w:after="0" w:line="240" w:lineRule="auto"/>
      </w:pPr>
      <w:r>
        <w:separator/>
      </w:r>
    </w:p>
  </w:endnote>
  <w:endnote w:type="continuationSeparator" w:id="0">
    <w:p w14:paraId="4C60DC4C" w14:textId="77777777" w:rsidR="004848AE" w:rsidRDefault="004848AE" w:rsidP="00A81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2AE695" w14:textId="77777777" w:rsidR="004848AE" w:rsidRDefault="004848AE" w:rsidP="00A81013">
      <w:pPr>
        <w:spacing w:after="0" w:line="240" w:lineRule="auto"/>
      </w:pPr>
      <w:r>
        <w:separator/>
      </w:r>
    </w:p>
  </w:footnote>
  <w:footnote w:type="continuationSeparator" w:id="0">
    <w:p w14:paraId="0132CCA7" w14:textId="77777777" w:rsidR="004848AE" w:rsidRDefault="004848AE" w:rsidP="00A810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90A38"/>
    <w:multiLevelType w:val="multilevel"/>
    <w:tmpl w:val="8B0489A4"/>
    <w:lvl w:ilvl="0">
      <w:start w:val="1"/>
      <w:numFmt w:val="decimal"/>
      <w:lvlText w:val="%1."/>
      <w:lvlJc w:val="left"/>
      <w:pPr>
        <w:ind w:left="-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08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520" w:hanging="360"/>
      </w:pPr>
    </w:lvl>
    <w:lvl w:ilvl="5">
      <w:start w:val="1"/>
      <w:numFmt w:val="lowerRoman"/>
      <w:lvlText w:val="%6."/>
      <w:lvlJc w:val="right"/>
      <w:pPr>
        <w:ind w:left="3240" w:hanging="18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680" w:hanging="360"/>
      </w:pPr>
    </w:lvl>
    <w:lvl w:ilvl="8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3895FF7"/>
    <w:multiLevelType w:val="multilevel"/>
    <w:tmpl w:val="73B8D1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345423"/>
    <w:multiLevelType w:val="multilevel"/>
    <w:tmpl w:val="1BB423B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54B3618"/>
    <w:multiLevelType w:val="multilevel"/>
    <w:tmpl w:val="DBDABB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5ED12F2"/>
    <w:multiLevelType w:val="multilevel"/>
    <w:tmpl w:val="1312E15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CEA1FF7"/>
    <w:multiLevelType w:val="multilevel"/>
    <w:tmpl w:val="FFE8004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D924D37"/>
    <w:multiLevelType w:val="multilevel"/>
    <w:tmpl w:val="D46CD4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BC15F23"/>
    <w:multiLevelType w:val="hybridMultilevel"/>
    <w:tmpl w:val="1164A47A"/>
    <w:lvl w:ilvl="0" w:tplc="E960BAF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94311"/>
    <w:multiLevelType w:val="multilevel"/>
    <w:tmpl w:val="6DEECEB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C003EBF"/>
    <w:multiLevelType w:val="multilevel"/>
    <w:tmpl w:val="AB1005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57C1277"/>
    <w:multiLevelType w:val="multilevel"/>
    <w:tmpl w:val="73B8D1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D9071B4"/>
    <w:multiLevelType w:val="multilevel"/>
    <w:tmpl w:val="C4E2975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75E2F16"/>
    <w:multiLevelType w:val="multilevel"/>
    <w:tmpl w:val="21948AF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8EC3ECA"/>
    <w:multiLevelType w:val="multilevel"/>
    <w:tmpl w:val="2E06E0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52357"/>
    <w:multiLevelType w:val="multilevel"/>
    <w:tmpl w:val="D3700DB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DD64171"/>
    <w:multiLevelType w:val="multilevel"/>
    <w:tmpl w:val="73B8D1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F176105"/>
    <w:multiLevelType w:val="multilevel"/>
    <w:tmpl w:val="6D56ED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1D5E05"/>
    <w:multiLevelType w:val="multilevel"/>
    <w:tmpl w:val="73B8D1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5C772F1"/>
    <w:multiLevelType w:val="multilevel"/>
    <w:tmpl w:val="9D9032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B51F1"/>
    <w:multiLevelType w:val="multilevel"/>
    <w:tmpl w:val="8F8212E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A4D012D"/>
    <w:multiLevelType w:val="multilevel"/>
    <w:tmpl w:val="B09E166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BB319ED"/>
    <w:multiLevelType w:val="multilevel"/>
    <w:tmpl w:val="B0F65E4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D4024A6"/>
    <w:multiLevelType w:val="multilevel"/>
    <w:tmpl w:val="63CE473E"/>
    <w:lvl w:ilvl="0">
      <w:start w:val="1"/>
      <w:numFmt w:val="bullet"/>
      <w:lvlText w:val="●"/>
      <w:lvlJc w:val="left"/>
      <w:pPr>
        <w:ind w:left="44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6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8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0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2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4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6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8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08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E496C22"/>
    <w:multiLevelType w:val="multilevel"/>
    <w:tmpl w:val="73B8D1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61B54DF"/>
    <w:multiLevelType w:val="multilevel"/>
    <w:tmpl w:val="504621C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8234F42"/>
    <w:multiLevelType w:val="multilevel"/>
    <w:tmpl w:val="9A203366"/>
    <w:lvl w:ilvl="0">
      <w:start w:val="37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D62194"/>
    <w:multiLevelType w:val="multilevel"/>
    <w:tmpl w:val="BD1A0D5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4792141"/>
    <w:multiLevelType w:val="multilevel"/>
    <w:tmpl w:val="E7E03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B427E1"/>
    <w:multiLevelType w:val="multilevel"/>
    <w:tmpl w:val="4866C56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77228CB"/>
    <w:multiLevelType w:val="multilevel"/>
    <w:tmpl w:val="777C635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7A13DF4"/>
    <w:multiLevelType w:val="multilevel"/>
    <w:tmpl w:val="E1A282F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7F7320C5"/>
    <w:multiLevelType w:val="multilevel"/>
    <w:tmpl w:val="B27259E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FF76CCD"/>
    <w:multiLevelType w:val="multilevel"/>
    <w:tmpl w:val="91CCB05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11"/>
  </w:num>
  <w:num w:numId="5">
    <w:abstractNumId w:val="30"/>
  </w:num>
  <w:num w:numId="6">
    <w:abstractNumId w:val="13"/>
  </w:num>
  <w:num w:numId="7">
    <w:abstractNumId w:val="24"/>
  </w:num>
  <w:num w:numId="8">
    <w:abstractNumId w:val="0"/>
  </w:num>
  <w:num w:numId="9">
    <w:abstractNumId w:val="26"/>
  </w:num>
  <w:num w:numId="10">
    <w:abstractNumId w:val="25"/>
  </w:num>
  <w:num w:numId="11">
    <w:abstractNumId w:val="9"/>
  </w:num>
  <w:num w:numId="12">
    <w:abstractNumId w:val="18"/>
  </w:num>
  <w:num w:numId="13">
    <w:abstractNumId w:val="29"/>
  </w:num>
  <w:num w:numId="14">
    <w:abstractNumId w:val="14"/>
  </w:num>
  <w:num w:numId="15">
    <w:abstractNumId w:val="2"/>
  </w:num>
  <w:num w:numId="16">
    <w:abstractNumId w:val="6"/>
  </w:num>
  <w:num w:numId="17">
    <w:abstractNumId w:val="5"/>
  </w:num>
  <w:num w:numId="18">
    <w:abstractNumId w:val="21"/>
  </w:num>
  <w:num w:numId="19">
    <w:abstractNumId w:val="32"/>
  </w:num>
  <w:num w:numId="20">
    <w:abstractNumId w:val="31"/>
  </w:num>
  <w:num w:numId="21">
    <w:abstractNumId w:val="28"/>
  </w:num>
  <w:num w:numId="22">
    <w:abstractNumId w:val="22"/>
  </w:num>
  <w:num w:numId="23">
    <w:abstractNumId w:val="16"/>
  </w:num>
  <w:num w:numId="24">
    <w:abstractNumId w:val="4"/>
  </w:num>
  <w:num w:numId="25">
    <w:abstractNumId w:val="12"/>
  </w:num>
  <w:num w:numId="26">
    <w:abstractNumId w:val="20"/>
  </w:num>
  <w:num w:numId="27">
    <w:abstractNumId w:val="17"/>
  </w:num>
  <w:num w:numId="28">
    <w:abstractNumId w:val="15"/>
  </w:num>
  <w:num w:numId="29">
    <w:abstractNumId w:val="23"/>
  </w:num>
  <w:num w:numId="30">
    <w:abstractNumId w:val="10"/>
  </w:num>
  <w:num w:numId="31">
    <w:abstractNumId w:val="1"/>
  </w:num>
  <w:num w:numId="32">
    <w:abstractNumId w:val="27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A67"/>
    <w:rsid w:val="00014032"/>
    <w:rsid w:val="000324D3"/>
    <w:rsid w:val="00043F29"/>
    <w:rsid w:val="00044A2A"/>
    <w:rsid w:val="00046402"/>
    <w:rsid w:val="00046A81"/>
    <w:rsid w:val="00065D1F"/>
    <w:rsid w:val="00072F83"/>
    <w:rsid w:val="00085CEC"/>
    <w:rsid w:val="000C77CF"/>
    <w:rsid w:val="000E6000"/>
    <w:rsid w:val="001105A9"/>
    <w:rsid w:val="00125D2A"/>
    <w:rsid w:val="00141840"/>
    <w:rsid w:val="001952B6"/>
    <w:rsid w:val="001B4F37"/>
    <w:rsid w:val="001B65A0"/>
    <w:rsid w:val="001C11BD"/>
    <w:rsid w:val="002444D3"/>
    <w:rsid w:val="00247D66"/>
    <w:rsid w:val="00295F2E"/>
    <w:rsid w:val="002E5117"/>
    <w:rsid w:val="00310274"/>
    <w:rsid w:val="00313B72"/>
    <w:rsid w:val="003813A2"/>
    <w:rsid w:val="003B084B"/>
    <w:rsid w:val="003B469D"/>
    <w:rsid w:val="003C7C98"/>
    <w:rsid w:val="003E7538"/>
    <w:rsid w:val="00404E45"/>
    <w:rsid w:val="004446E0"/>
    <w:rsid w:val="004848AE"/>
    <w:rsid w:val="004C18CC"/>
    <w:rsid w:val="004C2BA6"/>
    <w:rsid w:val="0055340F"/>
    <w:rsid w:val="0057566E"/>
    <w:rsid w:val="005B03B2"/>
    <w:rsid w:val="005C5EEC"/>
    <w:rsid w:val="00605FCF"/>
    <w:rsid w:val="006532F4"/>
    <w:rsid w:val="006914A8"/>
    <w:rsid w:val="00734124"/>
    <w:rsid w:val="007816DA"/>
    <w:rsid w:val="007A37B2"/>
    <w:rsid w:val="007F4BFE"/>
    <w:rsid w:val="0081059C"/>
    <w:rsid w:val="00824934"/>
    <w:rsid w:val="008C31C3"/>
    <w:rsid w:val="009447FC"/>
    <w:rsid w:val="009A642A"/>
    <w:rsid w:val="009A78FD"/>
    <w:rsid w:val="009B5A67"/>
    <w:rsid w:val="009C2DA2"/>
    <w:rsid w:val="009E69C9"/>
    <w:rsid w:val="00A50DF2"/>
    <w:rsid w:val="00A56FB7"/>
    <w:rsid w:val="00A72B21"/>
    <w:rsid w:val="00A81013"/>
    <w:rsid w:val="00AC14E2"/>
    <w:rsid w:val="00B00017"/>
    <w:rsid w:val="00B12044"/>
    <w:rsid w:val="00B24375"/>
    <w:rsid w:val="00B26325"/>
    <w:rsid w:val="00B26347"/>
    <w:rsid w:val="00B43AD6"/>
    <w:rsid w:val="00B6414D"/>
    <w:rsid w:val="00B82DCA"/>
    <w:rsid w:val="00B82FD8"/>
    <w:rsid w:val="00C06CA4"/>
    <w:rsid w:val="00C32C86"/>
    <w:rsid w:val="00C562E2"/>
    <w:rsid w:val="00C66925"/>
    <w:rsid w:val="00C86C1D"/>
    <w:rsid w:val="00CE02BD"/>
    <w:rsid w:val="00D267A9"/>
    <w:rsid w:val="00D73101"/>
    <w:rsid w:val="00DD6310"/>
    <w:rsid w:val="00E001DC"/>
    <w:rsid w:val="00E03FDB"/>
    <w:rsid w:val="00E1500B"/>
    <w:rsid w:val="00E210FA"/>
    <w:rsid w:val="00E322CC"/>
    <w:rsid w:val="00E35127"/>
    <w:rsid w:val="00E829E9"/>
    <w:rsid w:val="00E84D53"/>
    <w:rsid w:val="00E94998"/>
    <w:rsid w:val="00EC4D6B"/>
    <w:rsid w:val="00EE7446"/>
    <w:rsid w:val="00EF3461"/>
    <w:rsid w:val="00F23706"/>
    <w:rsid w:val="00F3687E"/>
    <w:rsid w:val="00F400F5"/>
    <w:rsid w:val="00F62325"/>
    <w:rsid w:val="00F66702"/>
    <w:rsid w:val="00F83BAE"/>
    <w:rsid w:val="00F84EF4"/>
    <w:rsid w:val="00FC6EB1"/>
    <w:rsid w:val="00FF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E046C8"/>
  <w15:docId w15:val="{F8301FED-0701-4287-9531-38629EAB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7AF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link w:val="ListParagraphChar"/>
    <w:uiPriority w:val="34"/>
    <w:qFormat/>
    <w:rsid w:val="001257AF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1257A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257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257AF"/>
    <w:rPr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257AF"/>
  </w:style>
  <w:style w:type="character" w:styleId="Hyperlink">
    <w:name w:val="Hyperlink"/>
    <w:uiPriority w:val="99"/>
    <w:rsid w:val="001257AF"/>
    <w:rPr>
      <w:color w:val="0000FF"/>
      <w:u w:val="single"/>
    </w:rPr>
  </w:style>
  <w:style w:type="paragraph" w:customStyle="1" w:styleId="textbox">
    <w:name w:val="textbox"/>
    <w:basedOn w:val="Normal"/>
    <w:rsid w:val="00125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urrent-selection">
    <w:name w:val="current-selection"/>
    <w:basedOn w:val="DefaultParagraphFont"/>
    <w:rsid w:val="001257AF"/>
  </w:style>
  <w:style w:type="character" w:customStyle="1" w:styleId="a">
    <w:name w:val="_"/>
    <w:basedOn w:val="DefaultParagraphFont"/>
    <w:rsid w:val="001257AF"/>
  </w:style>
  <w:style w:type="paragraph" w:styleId="BalloonText">
    <w:name w:val="Balloon Text"/>
    <w:basedOn w:val="Normal"/>
    <w:link w:val="BalloonTextChar"/>
    <w:uiPriority w:val="99"/>
    <w:semiHidden/>
    <w:unhideWhenUsed/>
    <w:rsid w:val="00125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7AF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582319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82319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82319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82319"/>
    <w:rPr>
      <w:rFonts w:ascii="Calibri" w:hAnsi="Calibri"/>
      <w:noProof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5E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5E7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53F62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101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810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5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iq-21.net/" TargetMode="External"/><Relationship Id="rId18" Type="http://schemas.openxmlformats.org/officeDocument/2006/relationships/hyperlink" Target="mailto:m.Cruice@city.ac.uk" TargetMode="External"/><Relationship Id="rId26" Type="http://schemas.openxmlformats.org/officeDocument/2006/relationships/hyperlink" Target="http://dx.doi.org/10.1310/CL3V-A94A-DE5C-CVB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click2go.umip.com/i/coa/coast.html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aiq-21.net/" TargetMode="External"/><Relationship Id="rId17" Type="http://schemas.openxmlformats.org/officeDocument/2006/relationships/hyperlink" Target="mailto:m.Cruice@city.ac.uk" TargetMode="External"/><Relationship Id="rId25" Type="http://schemas.openxmlformats.org/officeDocument/2006/relationships/hyperlink" Target="https://www.prolog-shop.de/shop/erworbene-sprach-sprech-stimm-und-schluckstoerungen/erworbene-stoerungsbilder/aphasie/4053/szenario-tes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.Cruice@city.ac.uk" TargetMode="External"/><Relationship Id="rId20" Type="http://schemas.openxmlformats.org/officeDocument/2006/relationships/hyperlink" Target="https://www.click2go.umip.com/i/coa/carer_coast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illiam.hula@va.gov" TargetMode="External"/><Relationship Id="rId24" Type="http://schemas.openxmlformats.org/officeDocument/2006/relationships/hyperlink" Target="https://www.jr-press.co.uk/the-scenario-test.htm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aphasia.ca" TargetMode="External"/><Relationship Id="rId23" Type="http://schemas.openxmlformats.org/officeDocument/2006/relationships/hyperlink" Target="https://www.aphasia.ca/home-page/health-care-professionals/resources-and-tools/mscpc/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click2go.umip.com/i/coa/coast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phasiatrials.org/projects/?_sft_category=working-group-2-projects" TargetMode="External"/><Relationship Id="rId22" Type="http://schemas.openxmlformats.org/officeDocument/2006/relationships/hyperlink" Target="https://www.click2go.umip.com/search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0rg3oCBhRZV4UhdOjWv8cmkwiQ==">AMUW2mVpiSBsEAOXNtBOEyVFjVBYymPS/yZmwOvfWlvumgyqbv4RMRF2Q1jt2pHwwI4N0BhTcn/y17Tu3la7xSiu1U+f7ppbdU8vjpY0nLNnpUjBE0n9f8cwzVQfIGWJ1H1Sel8MynKuwThXTtC7XFihs1uX9MCGzExR5I3ObB21dvwWilz4DPocMbwEwjwUGMb5z/8bsjMrISNX4qhv4x0PW3+X6q20dpc70Jk9QMk+iGS6MOIx+9WRiue0o7vpX7QYbisCl+3V256Fn3lFmzBu8UunriBa2/bL+UymknZc6i60SsE1h6SDlRy9nmYMenIb3LAk+SgyX5fl7jjkh4mFkacHn3Brpna8A7RcOg6vS0ClH0SCAkasRKBqOPj3kD0bUvlr7wJJSGRIstn1ZE7IAUDkqhG5MP4Yd4pH8NPA1Hg10cEmwLRsgRunGgxIGTugb04IXMGTcNnh7/pnni5nAZWujoLBwQRuwXA/DPowlyN/Z5i6M9zdwVzdQuyQN5ayn0Nr/ZJgE8gxahYIOE/8ffxPO5ObcUst3d8ppALINI2/bIucEvVk+2S8AtxmgcmE0bUXWSy233AfFaX3aXWg5QgzTL2YHjOFy2Abyg2nUoeTS3HajWJG4EYV7pwIgryRcImeeo/P/LggtVQKuly4pXtfxXIAIS/7zkQ/Hk12UMrcSaKYdg+bqzE0kcDIAVOTBZFJYFjj8gJ6Hnu0d9KgOZZ7x1YHykSgzaRM0A3oyDvIlNk9W4Fndjc48KM1/jMbLDW8SzP26CoU5B5PDXs/E2Woa95rhKc0489zYqwj1wbOE/UtYYmLl9vBF4CParcqjFED0c1axnSvcJElZz3uXb2qBAy0Wfp1wDIx6fAG0yn6V0F9qUOAfD6rQBjkzPMqth0Yzss+c2kin+M0E1SXyMnFrOlcpdEcWHAMK6W1LuwEsmdtVwzNGvAI2hS4KDIBGFdOSelbPX7irS1W/dvRhD5QnnXkmo+ls+qi8PYZiTfGFPynCx+S6M27qhef4msnRixSZfjFXSulaRJI7UYN+yTKgFGZYK+UQ4VsE16LntvHPBfb1CCFSJE7NrT5ZZ4dm4j9ZpMHvRlHbL3dPsUbTVPZixm6sPwqtIG2F9qJn7+kIcdu/ZZ6jcT2ybgD+KNl02mydZZcsC/zX5rt5OaTyY6YX5cziJTzNl4/vI1yfVusHeYr1dnLBsUPaDeR6aSLEPSfgm0SnQG28gpHvIEaqpZcKrGdIEtoJ6Cr4gzWOiAUpIpTYT2RVyvihf06Zvj5fMRCEIHUhod92X+8qk2iTf74oIu4VZMWczmr0+jJnfzr1O1V0VSVu8z9pfpciNCp2T2uRBTkEwjUHH8ObMX9g+tqM0waG5CMW9X3SPfWaDyMqKcG8IfF70UxIxk1kyKS3H1tZKIyn8N4rXSqlUXS+Oj4IyyQwjzsaQnwR7cp67DYOwobXChJ6dOB+Mu9KaHf+bP1qYhedgO3J7jpcXjX90YVd1LYvdw5GL3HqcFCicwIBOc3qFjkhQpF8l6GhYwy6GlAryIXyhFq86YTFtKQLp3w2loaB/3bYGIG++6KtznkZKRWsINNa7SlFYuBW1VIzucVJPswPE9Zluj59MyLUJHTttvV6je3JPcmURlk6ZZwDoTPGiJYpW7q/dILT+/M7zqgNQpiUrx8R7VQ88EWO12A3FAc73GNc93tQJU4L6PY2POq0uPWKO50gReuu8xWHZ3pd7aZ+72HrV/t9fhlaqTkpDndiS2Wk2FY/8kpNI5/bXhGPDniUefq59/iiUwW5m03KwEt1s5q8WzyA1jUGT1/ym8Aea8VYez8h4il0TEP/K7ccAGUyR4YLLHxibcZlbfImDLBhliP1zSNXnXLr8bFpTWdMCIuNm8vWthLEIAmSgUEzF760tP66aLckGpI+03HZJkyE7I2JN7uunEUM2eAD/jYuPk4WEpvMRFp1W2rsmFwSa70rDCaTgESupZmaxiReTNhNiw8GBvGSzy5bijca1tEL/4Gbyc710SLQPMv7cKSLOAc67mQSEqv7Hkj8iTV+l3inLLKjFHwZ2cvmeIOPbarNboqdJA8j76UpLKuE0V4m9qov1IRiL8LmQxLL6pOvONhT1vejZW1jEvTTnElymgCHyT94k3vZcyThBfy3g1uuGmy4inZKbUfoB4BKj2tLiuKI0HXQQViQcIv36qdAdNJ2sZ3GmCWFn4oXoI1lcWdqx3bq9ncjv0hxIrEL0ZRZX5JhyPqjPmbAil1AUiBZZtgCnMfh7SASjYl4otPWxrYud2DgYGWVR532tVacJmQgp/hk13hxESkB7KLfkTJYoTTXM+9xOqLqoYBPSneCu+zXDWW+uTkdF2ljRR5kQT2qwFRVdL/SF+IkU2Jvzew3kD5ds4p+NrK+29y1BSJcJrxQe0CtmouvlI3o72/vfYLeSBbCnH7xE8AoNABtbM2SR1MSkhcSjLlzyFFNtPOnOYyxfD3TOKiaEaj9VjhzceWnRwigx19pZjjnxE85TakOCc3oWLQwPGf/QdiBJP2kVOaFneECawJmNRnuroQhwqx3+0OCEtWV+NVoPdYR8okd47N7VN9unz5igNQXfpKX4g5MwrwXWsk6CKB8z7hy7ZT0E2wJjTmGotMLvlTI5Wo5XjwrMZv3MO1R78w2yprW7Zu5oq3JTymMz8KYRunzrbLoU+vEak9Qap0jNxXrsqLBZd5COzoOAQzlofMmoUxF/E9yFQmAR50lnnkZJWMhnyw0k13JJ1nh72mbS2bhQTNo7dFr5P1m5jOn+iS1j/YEXXrThqfW5S5CEERh0bknl5GNdYT+upYaOAlm2+v/OV8e+efwnXc6Y0aS/0Kk8fizQVvhCyHi5M7MhdAZpQoWPdiucYhgVdiRUpEbAbWlOyQySvi0wD7pgXl+pl9EgGsDJtjT0cKNyimLgIcL77hMXobt0U6BbrZXTddp4EPwia8cHia2f8JVNrLBKs7Uh4Hz3irEDLLHT+DtTy+U4KoFpu6hNwVhJ5PZ3q9IDWrclfH1CA9Ohvps+jvoEhYYh5UBcnEbi38AtKOTRKtso6Nz042Oi9P2PAQNfyeaS/FP8Qp4iW5owD3QtbpZrGzbZ/y+TpKHS3dRp4WQ1sRsOMHp8z+VZHWKJf9MUMhRAs74DbCmXoQLZcTNWiybO7OOfQcf0+WQ1nsoVyUkGRRAkDVC5MUjIQgHw8VES7siL8nMg+lAmMbfHtAWdBmv5AwWOnN3morLDZ+y6+q6uzXN8wMf4Tfo8exIWaE2f2lp+4/pPaIEVSTIPANLortwNkF5mRQwRripScjtdmwc2juBuOo99akgEGhyCEKR6GXMQgzVA3x5nUTssfEs+biuwD9Pqpw3OeP1a5rctWxb0BHvOswBdLiPnZwXh6TGuLi8F27X3iEssL4J4vQhzyj4tuOSUrkDlemK4mGpCzLXiXjS2ExlH2PZNJhhJBMY8fXkVs1Np8seUchEJ1UfIRUWFOZK1w/5m1UeBEhN9ogFqvxjIwPfX8SeMJVYiZhtbDeh/N8pPFXRdfmyRd3OUobWbNRI7foQNbm+Vr1zeZaBPZRcYnbZZUlU1gqd6/phgwv/qkgQH94nGMiIv0J7X1jjY9PzdXcPu9zF347iFgpL1Zba8kRfSq3kF2AV/ivPSfTUcvq75jc6H2bzHjsne719lZBI6bV1JM9OmZ4o1bK4aKgodsajWOeCa+rwAs4g3klVR7l3VhkYI6lNnfgbOEm5aHZnsjVrXOF4Wd/0wX+pQ7hsEldIL37Vg86sby8YAwWydGDVQl7RtuElT5FURVNm9OP+IB1xIzNKWwX6JqiRIwsrWnyspwpxN1F7N237HR2fxihr21vAou2Jy5oFwEnskzWph/KxSEWuQZ7DY7N9C54LK3zNRY62X/SMNwwsQIse+JR1/CoONZ8jS5sAoA7ngHd0HLWOZ+t5ACZ+ALYDRDVflBfOcegINKXFRpSg8Xjq2cMAZih0Ly/893eE82cGq71g4pCgnQfkQc6dA5YbZJDnPgUJMcF7TBgxSSHcITmM48gAGtw7pXV0sXZ76I5fGjoocjD8IzGvttaWkXhMmlFVvEIb+8bh33ohGL5BZoilx4dhOEAcWZJmgEw55yeNc0RZQO8w3t/MaKeiq/AH+7FG8xk0YVY2ztEf5ZnXoLm4ee3gENA2friW/U3lPIU6uTRt59q//DBGPfmQcEbSYcipnW5uEcCouvxmrtUMb+0v5KUPQnLrCAA92BVNkpUHpRcvd72uoOnyAPRlGOUrNyPTs0OveHFIhB1IdPwV/hkouZ5mDD9cGshX6yRzRuCV7fbQedCQ8k16mDkYrlwmPLuzhRXvg66ES0W6s2/coV4RrxIKdwL19FoNunsK6ruYJE0ZAEt/iHLFqEKg2iKf0jw5HkSkOczqx+536NLtn6oG6WfpsNj13UIfgyd9M2AdXCmEkqSg5YlFJ5nQa4CBLRjyx6HkeOp8dCMi+mUGVnRwTKYEM6N3WxzApSc3yvdUsHGQtTET4GOeJzCsWMsd+96C1joLuMmhlvb8Mr3OSWCZ41M/Zs4sFH/7XrXGb+ZZUbKdkFABAQ2lUA+JTxEsvTjYFGQ2Dsa1c8h3vkPWdawZFoOc3XYrzQHp8Q2dI9zyZWV31FHkPjgLCSvhsXM0NCK3H6LewdFguIX1W6DZfv1b/N2NWxdJIjR0yXfzQ9TpNIlUexLplOdbbvfYget47f4+39zpLDrYeTnR58gGqNLOYbBb7KkPd9Z9LZp2zRzPKsr3lNRMN+osaYM9QeKAow5lWGhlemD+jCKcdlWlQf6gkf8F+tqcmdUq0rGvILaVqkSMYtN6iZxwakxHHzgYyCXt5mtxc6FOQ275fk/GJtK0yPwoy+aZJ780dlZYVjEFgd3c166kv0L8yEBfWf3L+Tmoc8bqnMWZR4T7RO75JIx6EJRfEt5Of/zfdTFg4PT8hfXpRZ3qDtoEgluiWZly1f8G2R57S+5aAjLwOmg7QkhOBN8yRHlRc1qoJ995+JAhYYIcFzo8k3J9i8rcY/aUa7a9kj8i3QyCWvKRXbn49YDt/J0+aAidk59p0DBmfil3KN08kAMPg+onvcEWB2oxxZR0BI7oelh2FcMXQ72naZS4kwZb4cVvr/dsIdPVmnB/K7ZfViOYJr4ajcEgV7GJZjPrtp4/s86Cjvv0bJcqO+BG2r2p+7KjlupoCsWSPJiDIYhOgsLDFzg+S3guRGOllQ93tYU+7VFfaomhNvEaPve+XjeHLi/MaCwUNXBaRVveSVqAu6Ue27efvtmKG2BLFKjfwYTazWDq+GrT6g4rK/J3K98O06FHzUho+F+PECMvsX3g0vPMh3ahBC+opaMu3O3ZsVrC17UfTxLTPhdLasns0Pw4ayBqYRNvHGKbgwdRGfDFmDavPjjfwIcBL/2snwv57m9SYQV4RxIZ4TTTt1Bs0ORXqkDLWRrU5zSOx1kxOe06eHkPxgSngfkfp8rMdBNlztf2FEO9xZFLBT9Cn8tMbr+CmiQyO0WFJtBH5CcyRw+lOFFlv1wKS3HRo8OGPAHWzwtAyKHzvuUKWQeJTsAJ1/soQunMnwj9tmUS8T/gtPYmp1b3ddVitLHDRfPg73I7Ywsm1W/cjh+jfrE5cZBK4Tr6ZaC4cdEdGE9d2Kk1uM+nmFdOwD2QaUqbp7WyDC7T/yABGFfiC2UKYHLyR/YUPsZDbAiQLeRrjB/rhG/B3yS4Hbo6P9rpbnXlLjUHQdjY88agLRk9/KKIpl4TvA+NFz/4d8C/r29azlvM6dbPaoLKEypNYek4MlQ+8m8aeCKnu0lZosB9fuWzE29oOIckJMu1VKTLF/aLoD0kvEczEsVnoBKKUwqCOMVR6wOjWlYCj61RkZ8itkLc0sRxydsWYCqGDCSrXZp01rrnlhRfc1yESw4gFGTr096BXg4N3wyjO76ZZe+nxflj983Js0pm9enL+ubFVNwObSIYDzSe0t4W1Isj5NHYfh4CydvTfRjpiyXeBTeZNmhO2hY9VS+KXNcjcNnpM4jknPKXA0nTgTpH1Zv+MqwRvc5voSAgrkENN4idmyVjppQI2f6UooqR+SeHzW0gbOQ9FaWGGFcAnBn3tkzRbIumjrjYzIMj1ZjgzqwGOGpOvq2/S1uQHluI7/lduKiTYxNCyGvf6/RxfgLKPMrWYcaxxOTm2bhJL+12tq4hcH6MjJL3ap9Ca1okHXNUSE+cFSSNcVeq016RULCzmeMpbskXsCutyHc4RNL8ctr3g8lSTYyEEuiPo6d14079SYz3b6y59p13ZFsKKgsWp01jZrMs8I+sZxN1gEnoNp8VsIZdXNuSy2TC4Lvy2LgDnr4gOcqwUnOwOFDPcJ9Z187dMb4XcVzqg43kMS2ZXV9GGp7XTz6HjSpnxT98zI5R4A3UZm5APKrWPHcV4iQZBTm/4hjAeMf9RA+BIMHmE8httviGthjh16V8Dk7HMX8I/iMXAV8uy2TMlsvD87kY0n6nl6rYpWgFdWnb5omhAlR34kdJHNWpe+0dbaYKn1s8agaoQPobdI5XmmRIy8gSlBXejUAXnryLkPBIYbLQEn6YC7q/S1ASn8sa5Efc6t2Xpmzet/MNUM0IVo+f021geDwPj+Uqjzz2eIxflnGrYSBwuDAI7S3q8cluvyEA2YbYD2q2p6cEnHvjkvnpgR6YQIi27C6gen2MNeD5cxl/QR+UrwvZi14KWeXUyXqEowOALXqZ08LXEWU8FPykmwNOlj29GBnClHWOL+wCBleuAVvwp0RK2MOegkkYlw76knUCXe4XD1p+fTYRbbMgr6a7LNlXfCpYTYzyGw7qaAfgn+JakU1+a7GtB9cduT5YxM53THzw7m+T0f8DU5gnk1XlnAmVlyMV54VRknSJ+G4y1HpvgCP96k/dBBRuyCrY0wz0HQ7ztsl+uEJPpfH3U1/iby2Byqu8h+hIWr/QF0vuVzxhzkdZUndZ4LttfLyE4RdNGbcp0qk3Od1BuBt5ffQa3tP6rtXk5K46Iz+U0dHU96QygP4uaO2s6tIPet49+yzMYJ8F2pSZILaHLKY0DGiZttDr35Lf0+vQjn2fftjY/zI11F5RTNNYLWwTHogZleJKlSQeBbXiWLoc/+XDwRI7bXfDGuA9mr8EA1WW1r5ddt+boSb4KU4l4qHlzTk9efvURTfAG7q4kPEDz5FyDjz6ryWWNAuZSVw+Z22wVlP4P7Ami+G+I20L9Fd7ek7phGd29tSabDodp/M51jZuB3wyU4YjE9WuPYEI9o5DdLtyF9q8Aza8IcWlgvZNuBIRkbV098bVZ/C42cOnOi56I4vF0AJ2z5uuCNC+v5q8ps5O0Cj4AN+R6342Fo/HoJS4Xh8Omp6lJ2XIYFLlDz/0UUcbqQwDJGeUENcFT34arZaAh9xbhrDMyFuyaixaXWJecJFbHLyHdZHTaEPK0+kNg0vWdx1dogGKZifEjkE7RER2T6ZfwkCzOTGyabvpViNqnmuu8DyEEqfLmacHzRIhvsASUNSt8gAjWwUyEcX3rA52nZioG+fDsP0+LCtKVDfULTgFiMasowyFgYoJwNSvlgGB45OhskQVJ/AW2fsoJqcn7i3pWVqxCI1oM/3sFhf1RXVfDnw3kLj0B5F86FQU0o2h8Z4MdBbEyimI+eQ5N2Bs4gaoxTELRZazEhny3mNZkEtDIPOkCGlm/QY+qSJIjhaH2fwRkx5vFIe0vOWS34Cif2CU1uPBiSWKx/Zc3CBzB0S1dMtoRvR/8Sds+dky1mcHTaS4svy3fxBdqnGojam3lBaVfCcQjeKxyEvyZqWeC3YrkMI9Y18q/6yPgyS9sm7NkLP5aUFrqhTrTJ1cAtZCnraefBXEEeh2u3ciCu8k5bIjFudxZat0qi69zwZVpvEYyTkYtpsxGfADZtCNUw8LpFhCaLfiCqWM1mZcgjm327GFJtUDdMh1ULjWL2aLvFbc0BiT2evP4e8zYigrvZ7EoL8Y2ES/4b72MiAYTNtB5naWhaxFI5JdnIKD3Av/QrfbggyU6p5PyTqUCXhq9piF4SX6z38ctR8uFfT6BY7XwBQ195Rg1/jyoV3UAaXFmNBxpfetY+h6QC+3qJxxc2lvY3bYMq0L9nx3TrNJEDikFzOoGcXBRsvZscW5XgYAXaskwTTDrTKN8BwfltyioBGHlP6LGn5adn43UgcNyZF9t/GaQ0Po+V3DOqX8MWRGhU3H8dJIYSnkr6fwuxAbmx+jO+GJkAiqJBt6zh1gaeLd9Pma2beHLkM3Qfs4U20/lbc1myYgd6KRN3v5LIiev8BlmjLyjVexNKOVBpGSleB/P6MHeQVCUcM4XxkfhQ1ty+ogFhBHH7fZiFFPfd9ksVfVs73W3pLjNNr10bS4dPRB8apK3qmrBO+csxhp8PLagdLeHg+a+93HXwh5/Hk2ny3ypTFenqJsZDf3uODOn6nJvd4NjMC3KCnCicviJiv94z3Z1qidpRDwAJPR8YMoUGFWKSorSO4L0nVM5KY+dOyCGCIStxyeoLRWqDw4FRn7X1zYRoAG+X5oAYaPJ0fuZeBCnzAoqQOc8GWaituPyxbraObEu1grtNPp44vZj2rp27HsZoo6378QVfodGHFDJZM8c5s+h1jbKeBxbkUkrH4K+GZvMYp2MO26i17BzQiaTTYv5ZNl95zONuH5kTnUBb8A5uB9YJsa+83j5y7noCcqt8EkSnpugQDo5ZL5F34ZoyPVjxgT0mmaHiQPH2x7w+VM6edpW44As+jsfvfr3OjGotWuhz4gZlL2vsiHwoZRmXoPfDYONeUYmcjxDBoOpLBLlcKBNLce87ZGaHkQUvNu1PEOZXRG/pC3knn0bPq6LfcNGmkekflZBOBJgo7c+n9R5h5JtnBSNcJ67WV3TK3N969b2anWsb2180Zq6m+pGKkasKkTy9XzCxBc3oeFryURC7rFsZijESNQdc7EQL8AIG0cHVhb40qmaD5eY0VLHxlXNE1hn7iM+tZ9Ag0pRI7XzEs5Mmi1j09Mkadhtb59CLR6pC0KteePrJ+mhLtgGshAxpJ1LyndKdKmchJTXiCdBMfLpnIUDhX5bCYMKFV7LAr7DKGqluK1D7v6jnHFFYVZmKQIi4VPNegiPdeYTUpvX7j1NyBR1DWVUy8168MvUD65wUjNOcu+hz5jyCOSNp4a3AHvcRJ6lK1Wly/OIzf4h0KkOJeVPXijXDObhGLbDh5JXDBtVM6A5HM+W0F9PcXIkgWiVzeu6BGEEG1GFXcOP4RixLFvf9+BSl486eHfJZT2MhP4DEVKjwanrk2QWykgcjq5lYHuJHQwLMbVyqFNoXyvVikBbudxp7Fb1yxIp515ZK/ZOr4uBmw5q8O8mkS3Tkl/XP9CU9Tu3IOwJf7sv2pl8aEsLxvrGef0pDXpGm8eCZcwS9Kmd0EhKzkExdJ19WjeslzATMkCe3mPMs55tEJDB6wDNm5XT99FK0L+B9U+zLSy5slWdQIhZmxJ+A/Yc7SUd71PtdiU80PNp9Vj6WWJ9lW+MXTcpKTbomJ3NytXRKVdfGwEcmeaO87fRUGWFMHaCm6GFc0wstpOruP1y/fH9dCuIjlLCuJuA6+KsWlVYFgZeiwOY2GvrvkaUIylJ+2ObYOi4wC1eQvq5OpPPXa3+HPrmKtX+QX9xMUqWbA5OSi/70OE5Mw8VMmjGndFhUvqZtyhGKZjhw/EYbh/J8cxs9cP4osyFeJNsCKNXGQ9/S/6iDN6vxO9fCwoOE/cVArILzX8v0f31pQYoxlxFvPQUVQHy0ijXQadBPBAm7DAr6OSdGKpJkTHt9FyTBW/zjcaXCdav9FpQTIgCWiKziE9f+hhz4KGg48ua735qx/BaVZzs7RGQZY/3hjNrvfuqTO5xVGbH3NVQrCT2BiLpL2I8xsJ3xGmTF2mle8ejRDlh7z27h8XRWzn2ywgLQtNLKjEworfwt2uz9BGl6NV2CunW2ijBJiKnAmZ7PyjQMDZrTYtENGaFSOI6PDoSWNIetU3dJa/VXqc4MnE/aE8/7aYWh9y+Ffo/i/Ku+UWitbpSBt7kpuOfCdkbZuEpO+wGpxEcwIlWHhbDO6qrYJ6ul9rTxNLuCtEv1WyjProD/6G8MMvHWCQCXensCMxhOHSxmcdcpHSIfPTgR+nRxUJW9GGMxDTBzMIyoZ+QiSusob0l3m3vZ8ZLvo/ytcyYYI6qpUCIRwlMz5Ey8GBO+TaBEGJ1JqLCZXXNTwBvikDP3lvIvpHXAlHMxhL9gWgxTnu4rbLc27uWw3ggcMuTbM/ahBNH+2sQLpF+p5wKMaZ7+ulUEaqvfqUHlU6f589Mxki+Qy1yhjjI1hy68Bu5OFBbMXvBRvJ7sJkIVnv5rbj1jT3TxDN1fBZsEorQ4F82J7wgwWrSiVHYnzPYMZvfSLsLku2lPYR9s/uOzMofIb3Tc5TBVfDfVU0S3HjfRVvRiwavHQ+oj/nkWH57V0/U981XUMoGeHWeQpVJ32ph56QqIiyfVLqD9IziIdxx7gBjYn4Eg3uQcYW4rNcboqq3DONT+K8WWx7dL3Q1MObYNO7ZWpGyPabpGm5Uto+6/fodyeVMta6Yx3B6Sx9vLo3riflhY9lKkh2MWERiTNDQcZk3Q8IdvQVPOjGgL8uqELAQJUsR3n0JlKmK5OgGvBd4GMDjeR1/cclkdO3mudbnC5PqreV18ZkjRZXLaXL6NBKqy7szGcgekYOoVarMyPQHLIHuIdgxiPxPLKde1VK+MxHE4UBYR2hEFZmiuLucBa4znAyyxbc9MJsS6UjyRtFCUotNyXnhSqiIKx++UjoRLKlqUCysgxOxwpmzFpiNtRT7SQFhe9pFJGF913H/8TiDjA3KTuBgoc534kstta/bJbt+UukGxEVYIGZeHWTPkUqz/p9fFZ/IzXSM7bq4AuaphO4JOOoXuPaFrXIrHA9FAoZMsDWgH70GzS4EVmsoJjDMkELKo0aXdcy5rSP6UXQTO++WPuktfLVzBe8PRFzEhX41MFe5kQSt3C3rsWJ65C+Udi1lH19RcO6bbCuOi9JS1NCLeah1dADirENScDQejsCo0p7ugXBY3bkZosImUH25OAPpCYI86wy5S5rnfiBO7XxyVY8Fej1ooUGSjAq2OceeiJDqOblnjWtXxJ4Q5sEwXmIFs7pV+2ecOhkU54YruHrl4Xc43pISAaJnV9U//GN56IBdbwqcL241NleG3HEj+UsT4ujCJhYre9Xlw3uCo5fWCLIxPtNYyMv6KEEJX7u+Sgmz8shY0h/uDEn2d/RMG+Inw4xaV8FYFDWlB/Na21IpYrEEXrnB4H/Vixwj9FCmVXzIgZVBUDR29NyvM07iHX2UgOAaNl5jPcblAQVdoUsYqKQzSImEEQVruq+/zbTcMe9mGnRoKAlfKvCZyp8jw9lPl9Qcv5inI4OW23bnZ9nlBILTGl+1SvXI9JaV8MIyE4OqT+rg+wtHmdEYdCG8cqgFd/lDjmDjrlYomPeCqAWzJ1ZLjkaSwAMxwuoX/Tb/Y2I3V9vG0WgGDMD/mTSio2eqZEy58lK9zB8O3a20IN8XuWYzsjWD+5JnsvZiW0ebBhJkbJdA3TyyKPHE6DA0rZ1Ph3Njxmgq370FH77J6IoqULSTzriJlQ0FTDeI2m1XUEPKfPbQS8UO9Z0bbD0w2cil+i4xOmkinPvfLqBAx003occeZfOw7GXjZWUH8hpAvy4kJuL9n7+KKrkCVQU5890AMQySSl/a3p+AzVGnuDluN+1QoXTDzJoPGUEyWry2ozminNibbVLQMRhLf8H4tQ7Hxv2R1jZc5lipA3uMBVnuIwjfm2wkp9DpiZyNko5pfNTgb6N7hf62PZPNJy2oRd66jQxdxwfg3oJyfNETcsG3uV/DAw/WO/YVmx++W/KU3qU0j2SCzB77Ms+X9aNXoLXjdIH3vblplUyHz6Jtp6+MahsQRGkNynOuzgbilfV8LAMg8vKYKfFzM1A9CKH7TqHQApHp3OFppHSfxSs6pZGnjntjNjtUpLMDKT8tUqG7/jIL7cQBjvDr5BWQBCNhKBMUOQelBjBIQsOC5a1hNCigNavFWJLxbtxxb89qgrPeCsKUiWr8vsTOqG8r369aeRWaS75EpYriX+wnv9AGu9pSbIDMMvW+hXK13SyC6x5qO7VvLK5qx3l4cR5TLvepGAbD2kHLXGRNSjsVgwcMB4RjE6+CRnXlkdPksqNLqsTvJnSD57CDw0bQcTr4GaR0hBKROgEGlAcPsZsnnPoBc3X3KEJBFbzlki5eQIECluWGef5vDdsVlVOZyLGqr0xT4S56TTtJoGLGoJ6hhnv5bxD7qYcebtao1XroGC9bVVhoJNT/Q73u01zM63yV8fvoDB9V4/7o1Q+2eBy57XEz+LJzOxLSMzfgjpsxpx4bo5B59VhlPyiixBLAyji7zRXgeFCdDF7PMm7l2oGw+pH2wwpBKvaCJiGj28MX5BbNL4TMH3LouFL9OX0lJUr243BoMyMtRiR3a8FsvPQUeVOAE/Uvy+3Dol24wG2+dQdEpVSWUyuWit/HreU0OX4TXbPw3hDvHT7a9K8Wh0m947VNyc1LJ0kv4qJMDiKdooNB8Mq3aJJw7ZwkX06oC7IYjY2nAd+7v6lqxjEjNrU9ImrP17GN8PdTh8mw1vN9Dyu0XP+6/zjFxQLB+/ytPr6YsMfRlG0/dLgyBM7gYxkoZzSi4HcTasU63lwXQDb+Jgo1HSRs5h7ucK4WIrUcMsI+wtr6rDQqU+aLk7NsWIKQxgz+uqaCp4xZ6CppG4PxVdUdo13NH6aRZS3y/QsNedY+nLNqaPaczKvlctxpLH5fH0RgHMroPBoLj+9kb4C/h50EInS1HvvpRVKutlH4q9WFHWHQVBtzvzFa3MS9lxrw2Qod+KxW7OrNqrfLLuOyvgjKU5m5NFQcNeiQ6ekozsQNYxdTZ3w0zcWlz1ltA3HIyv6xNbz1Z6jCb2CEnEYZOzk79AlnxH4yU7IiINN3km0exJ/Lk5Lzjc1Li5kSDnOH8A+Hc5hgzJ7R2k1R4RDZ3Frxgfd9BBLzidwIBL9isHzBc097S5SX+DUpB2DH5bW3XwTb6F2sbV2zY8TLqB5XT5kE6NZrVyO+caJlBjGK7FGNeYUUacVwsl/heUgNYBnExusIIk6nsYn2yJE/gMCDzJRasn9iVFs2U4DKhC0pawKcjtekkOKkUhnZhMW3QFNIS/AnIf4eDNX8Kp5ZJXcumspYHpZDnzsjp/MvROvCqsDVWEvO4T9biUVC9XSvwejgFkEd7lRHe2Nk5IO0mPWMc1D8E0xtyc+wPHNx1GYXaabUOS+Dtl5JDEWLgF11XFDfMZfM6aX99SSK8j4ZHJOG2O9dI9wpMcPNALbhXme2V0gSWIhqEgML/KNgT25R6EnWNSRPVDZ0JDRxTYigorJkaeL+R7nu8LnRIjnFxWd20x+87owiwNHmPrhvBSd7fo12lCJEu9peXEvm02toe9XHnKol6L6BuubYHBn+sn9Jywmf+CFFRpHzrHUBDxQnlss7TszHPaGIgOfPbkXm0hCM7X/gCg/Xs+ADucRtFw5yNmUl2grB4j9PnreaZdP7osznfwSweMZwPOh1PVpsVDqmCtr55f3IIHF4bEEoKcAnDJcWBDC41IAZwCN/eqhmsRw3apii+qki02J/5gPUUJSojefbskPIEeAXJfAaJMri1pVutiI0jheXygkXo756jyNjCMdM5JkL194xYjdil9gUKwe93KPBBvRDnhdRQ5SR2IORNYd+Szr9Kfv8AQ9i+IO52JVdmPvwNkZcZpUW0XeAQNLVK3QRyh7WDg7CT4HSnw9GibWZnTN02dOTSDSLX+e06MLcOgiss/qlzy+0/xAbLCXIqJ6GzJICMZ3hEdcDfii/EwZJuvIAo+sYAQkQPYfB1JnpLbqQDkoS1UUUujwirXB5B4Y55JmSuiQVceDpEwxB4kyoa+2T1tyqUkFOZXKwFxTrOqwuQVMLWt7kRpeTJAibcFEMftcl+zKA4SRdv1zFhfe5fCbhxpq0W+nty/5hr0FH5TZNXQX1sV0ArleiKck1VKc2J4QWBtWzEkcN/NPovA1XfbjJEAe9DZsmex+P5TGiFB98+/n0QEJiCzOX1yVkS13gc7oZdQ5Z9iM9vESNXOm6l9ediWhY25Q7ki8iIVQD4i6q16M0PNHXIY9noV1WhqH0xO0QH/4CLu6sPgt/NSwRW3FeHwHzrKMfoXDuckhBYxP2syJ7SW+Z33uTq4jv08F3+Zhv6J5ROhAok1nywjdemcBbnCgpgaqJRCfxnlRJvMNay98BSc2iwJ/lZfXWBQJOyn54zQaSWczv6wDqYG/EUF5rsVs0CbaQquZWOPx5fGiLIQbEa71o3aw60asw7WYLWeK9EsqTq74iCQQwk849mZtnKH7zp4+PlckE/pW1nQ9Qw+0+1RBqtf338Biy6hPCT9ROA4TXOj/rvCEc/cmOyMNYmyvgSKGOxnQ3hmOapliY2fT2THQTY35OA8tsPbBNn3zgxnKmFLeKe6RKCar12Bvbq400asW7Po8Tmxkp43Zqvn8kvHaCqL7kDc+zTp00xWsJEWtWvjwUf7SSw7k4sT65W4wWvH5pqONn28hn8hrqSU2LJWDES9hsB9w7UhZqH6IWSxTsEba9UyVLaaMsz7j3QnyBmTGpRj++Y+s7tdu7kdiGAen6RL6sVlwe2fB74gGdYBo6WqNpGW3j8jsN+q9Z8qRmijxkzhXwfqh4K8x25DLD9fwe/2pfx34YkA8RA74Sf7lm+4RNI4AqW7OG+Pw9WGRssD/DhQ2q5JH8153/H8QApS9nBmnZObYmSfa1qI1eW5qVZO6kMKp40qKbcB8F45qagx4VoLtWlnpp2x8e54eqFoh3YBQbbtFYtsq45BUxBz5CSX06zQPjMJvZj3NbOcKS75e3xayXIcVlgHu7QUZD0ekHIulEhAqdro1Fk7Dkz0FgNQs8XFxBBox6l+RoT5tyFTNtffiAoe6ATM4g+j9KnytMDsRa2Q/PNOidKU7UqKjZjyUEBN41so1Sz5eOPYOAEvarHfbu+eeDPfeIPbzRXIo1K/+bvxlQAV/S0KZgpqpeleL2WNxE7Jc3pF2MLdyzEqpHKmG552QG61wrk3xKnub1iDZ18XpMvCadedXuXO3kX6+TaMzEG+JI17PW+W2EBtMYqKtMt2SzZCfp6LBxUEOpX1+8DNTE2R7V/tLKAOxfUs6+VqUCxwnM/HfoVTysdLagLJwb1bg/AzAgoR41JGdFYq08ROfge29mYrAtow+MFCJtfM+x49aOVft/vYYo7sbrePPsWDZyJyQaM67Cs/JZjHYwjzMcIAUgK67jNNARA5P9bBY6FcZ3ymBuT+SUreWqRkFLTreM7OuhouEB0mST7iOT/LENeLQHasW9ARcxCG5WIeQhYaoOoR6hj/pYqQ24qoW8WR+gmwVcY8+d872hmgU0zicMWPZHt+ycBBiZIbHCObc1oUXb4TirH9jNYmQP09GxbTvr5MEAzS3da9pP0MhxqEWKk9KC40fveI5L4aw9Z3tbgfhw20kooc00zdk9/5ERUAezeiTty1HXvvfx0hXIbgnGLblRCDeHr8qoBcYxXd0crcek/IhM4sk3bX7LrLL1ELaya26ywPVGAB//dJ7haQuHx4RAMytpiHT8e2laNERqdjubRwDtxd1+oOKrD1ArNZYyzWk6zg4ItCEg/731edMJ/7X7kEhW3tEi4BZP8JbiaCAw4dmQwvmIqThUUnulKavOxt5L0ESDSzK/zrYpeDHvrudl1nRmJBmqDtSO4ZywA4GqFeKE1ZFpcsnmsgCZv4XZhlMw8hOXctYQ9XXoS/yZrxjHhEEWUAvatExpjVDUkn6rAiJvRR9zMfps8mi1GbcVv6L17qPFqYNB++Hs5Tc2z+pdnE1pctcGKbcCKkpmThrSjwRSC3jM55VbO9CmTIU64wd5P+5XNH5N1/IhxGWyCZ6y6q1b/mvTWmvEST1m/W0iTL/oKmRVuYca42I2MghkOyRfuILZv/NdxBkBLzCGuFsYyQiftfUOmJlME7XOFK7ueUGN4YfrmW8MDP6k/f0+nfk7OjejkGAT77mCkZEAusVXtIbxd3yVlt53KgIsd97cecWjD1uyT+yR7ghIuIk+QzOl4unlM/V+jym51O/ywKKLN0a4+FhOZIbhqfeNOp+EteQycHWIj3AOMb9KEIh9V3+c8SCjcS/yx131fnFwb3NSQx3oK5kut73uVA+SgqXab31Diw56f9YCrH9ZgU6rI9wx49Ij2S0f0IhXpPoNDjp8gBqHZnk6KvF9+Lta5Keo5zlQCUvlokltJQc98wNWi2UAT+1BsnEAP7mJzAQ8ZEAWJqJLYIPZjYI3HYx8GeyIta9hDz/VvmM0Ye3qfQ60yJW8X3inWIk7TZFUC2NHPZWTvgY0QBh8tDRp1oRQbDwzhbmnm2JvPUFaoxr3Uahgys4jj3/J74nXKZAkGn8Z34mbvEgRLvj7msI4L+UE0Eirr0uxARCtC+Z4RJzlh8D3mIlNtu6hufh/Z5OwG/FFU6IhwzUwxpSnwb7W0MkIKgwURRCtPtbmn9o/hhpc5FO4tT8S67n5X7cbsa4eQP7iLZtM5YxaDTGTj+wmcrQ8eJ/8tJDUXQPvfte07bOx9wlYpjIKVanDLhDDhZte9O8roPMfXrf4otYi+idskjYztAg3giM8eD6eMHnYkyiV3k92bFccafXyLp8bTTVxutchCElnCWzhqJhbj7bt87kRH6msj1XfCZ2rtN7tiMTjJvmskRortzPZNJC3ONqmKR3O8RYlNwO37sZGjkLYPgxltOGSBM3kdXY291jS/xKfXwRag8rcjgZKHwMYygiu1dzsBR2ZqUG8gHW8PuVCo8R+z/4MpZvHNovNQorBb/0t7OOO6CQn0RMq8A5wy0QMmniYH8OMxyUOtgMZJYmURX0RWrjaJxCueY4GNybwgZ7v1Rk5sXfsQeQTUl70tExch3lLBz3byE6RdHdmnldZgb400V1K4mSwpl/tJzVP8tYtHODvGQVFiJK9vmbjqL+y9cIu7yfxYjmDbjhHUXZ+3Acis/xerkOj9iBusVO8tQNRTS77nuW53BPLnJ9Yz/0m/DzYnfTxct0TpAu4YDnKRtRPrj7uLVORBv+6IX/KZO9wHVklU2bqcX9yXslWEA9kACqJ6iQ+1N3A9PBfBNwn2ukhLC2wMBNffikyKyfavL8Zh7zQe2hyAeArzDiq1UlVzoaP41K8hbOw1G7ggmkZoOsMIxQ5b49JU+fmP+AYcDLED1HFinCbX68HK+4pJpcIK/U+ERDdA0L/jwGFwzH8WeK2/knaDDnUmQnmewCEnqjpwkOaGieEeXe1TyXLqfj/XEH0ExAkxYTk0jDjwH1Hqq78rKkuZHBiUw9QTdpF8YChYY2yo7kdXi//Djwv1FAqcSIbiCPgL/HdeKSZveuDzLEyjj+H6UFt32p/qe8xAfjNA+EDSE7B96IyNk4r/K4/qZMjF0/iO0KLh+i0AittcYDH/r8SChyLppVa2YSeh1XqQss2/9mp5QP8NRN8mQ09+sJcXaJOy1AU/uCp5Rc1+DwtuMRbQv0JrjJo6ufk+ZPSmrKAwWgjKBD/WLb0VUjSjsw+O8F7TNLyz563Rblc5kiL9jqnKcXzoep48+eQYtVk4C6jRB6m204LNs9gbBU3rCf9ypRoy4jYV6wxaAPxpVQ6FO8QX0/lYZvC/tdzCy1bEMbUYfsWEistPpr7LXlV4Jx2FVoLnkZhU7al5Y3/V32qM3gnMConcr/b8FXIUBpXeMMAE/PRiwe1hSwvZ4G3Z8u/5uvH4VEY4Hnl+VyKzj727AylUSf1jSkfSUgetnmjsjLrMrsaFFsrQxwhz9ToAYhB+52w075Nv3KLk/LzyH7n9x2hB4EMUPH13Y8nlTwaaIiu3RacdYEbKfh56oH6+iV48Bmx5g+NAGY1LDpvkidTZvl9CzEo1UpkjSb/GKlMiPLkfpWnUrs3h3hKhrb5XFTaDWvredqIuRlFlvjusI+JWpnoVqyj/Pk5ILE/P/qfWEjosYhWnplIWsoCexQAjcKy8QIT161mu0r484kZx0iDSAs/HTpy31kROLFI3AX3l4EVFnWWtbpR0QMC8fJOfMWpmsMeh8LgZl7Dh8Mx7l/lk7/yPF97ZVKSsvVPBjfLlFm88CW7NXLsYzvynQfrEuAe8PrQNbNQgDRLneJXM0BsT+ymj7m2Dz9Kb85foyji43yKbctdosCgqqCFql+8D+CMd9yfE3j3XCLh8Ricl5f+20Tg03ZJavIf6G+k2Dsi9HnB6FEOsn4XZ9RUixcLTVkA698w78uldojoosy4dF8Gj72Hx/8eQyhEHyOIc8AwjBf56LULozT2XhSYInGvMG/7ZKD+FPdw7j7HA8SA9BY5l5ywzrSCEc52yBy63/cBWBDEDRnJ1bFWtM55Tb3z4DMEiqg8ImxR2L+EJn+AXHoV5p7LIFKpDpXD63ZgZZCIks2ZKjsRAzUh0q1As4cKEUChFbG4jg9MYIPXfOMz7Rngf2TyPCmRTzBtBzrVV5oK74Tg+gX+z3Efat51Paoz+n5xRvUQC5umU/yU6Pjp21n3LdPHncjYTRDtoM/eN2Bh7m0oybqGKEypQwEbiLuEfdiGLAAfU4I2ycLtBJr9/vPIuYFEHvKHhgYDnEig5osX2zpPZ3wWEa7kxPGsxHiRu9hJY/O/Ms7VLRFXvP1Xp2bBoXZFgZXjFLwxvo8J4haAhk69V8NQrPkUqjYGVaKS2gAVjCq7JqqrvR/WPo/aIM4nDxfYbN0OUc9RNuABWUxXyb6LZVfv7kniVCH4W3066KyICe+2X8jo9YLkIlSmVa27urykXrXc8GWsCtjOSf3FWq5/oXnlfPCZrj+crbQMIIdbv0AnBl32SrJ5Nn/DaQjP0yctrbYqAcVyu7qArPJ5BfR1ht17tGlXe7DP6LfrZPzyTy+jvlUkJ3T8+/MhoM3jCspLqCkyoC2JV2F/ElPI0gDe9gE5QcvmdH6sHF9XO/TgrZKJynNpqH//mF14HrnG566SMMfiSo1++Jbvx1H21qiSN81KCFbV5wbdRy5Wbpv/FJ1cEVRzav0mrdsZ1ESVF+vGMv2RzHUxYUtramOcVZoCyDAtUi9uzKunKbDr/ANZaRkfgX/oubxg+/h0JmucmaFtIWCBRK4Omcb6VL2QweU6E99Q87OaIQjtSQfM5JDd1trloC2So9P/o/koMpM7SD8Se1WWbTgfXveQJjOWSaPjvWJEUvcsKP6usQ/a6umRbnjTyV6F3VbWLtFUYewDk3Gn/XryD/5s42rFhE/tVuUTBp9ix4EbkKquUSnjSusK1nBKu+wbefUw/f2w6t6sxcfhGzpU+QGNvOdFX7hO/w7lbNShJ7C5SzJNETkmsTFKL/g02mr8m+6x8lOH5jRz5oE7+2dbw/f2Ivi+e/ZhdstgFdbwiUCdj5jtwO9QKaUUYXoNspCjkcAQ9Y4+y/0JdQDZHEIBMecsjwuF3b/pjQYj7MwZNmqKj45uKhkUk1p4JDBsioutJPJBOO+FXb3LNNl9dI3f2i3KsCkIdT7+TA9Quzhyu9kZ4W1wFa0jjBQOWtylxtcA3xy5Y9HzE5RwhmfE2mQ9MWmqoAiLQfWWkC8cueCjUksaY1thxrZfeJ23RvHEhJGOtWCXW9SC52oSlvJL09QtHehFAipXlWeXTWg8E37xRNDripzaXaJJTU/rX+1cap+IiqJuVF8qNUBIGpsZjLxCnsAZL7zhnKMi+yPy278KzG1eoT4P/QwCuA5enkVQexVtv8odZNbaPtW3QzyMZkj+UgHmw3BPmpKyd2jYnLsqJlI4BJSfuOOuCPdXAkP1m4HJACNsgZl9rUAYoy8XHDAMq0agA6DQ7/FUBjmLalNP/yn2aAcVy/5x/gNO+KUgXPaR1JCPFE5FUk3qQyS6FGqgqFIMvJGZc8GTACzK3F6ljXJiX3MPcO3ngJE1V9ZiBf9th1mOKmXZzZlBsxRdK9I14ItjdNOhoy79vKrW8lGil9QqJq2jj3B9AOtRjN8T8/C0D84MNFiKmp5ATAA4oG5mysQ/r5fRcgoF5FjHo9/7HZPKbHGvjcQUtvt5nrrAkNBya9KHANsaWe5A/89JE5cpqO+CeOGHjiIr4W3sMaTHj29Xj1KpKhy/W6pplZOV8OlqQDsVQJADCIf+XEBjQuJajn2F3OiCThnZo/GCapPJV7lJ6I57zMExIyLkgxHlnCV5ji5b0mjaIaNIuvDR/4cgZ2Ztb4PGPnNQ9JMdP/QDMRFE3DqN3eQ7SGsCn1gjNhJSz86ixwkc3iqFJ1UvNPvX0gsrwEJ1fM4rMl5dzTh4uHmN8ETlNisrmZdXDrqk7Jj8akGq4i1nyfEsLA/GCbcYIrAPYjhl65i/eGPr4qVWEmlXZFMUWFHEK7IPTkinu34e9/q5G2xGQz6s5hgfAwsN2qSVGGI6dRVkQJvnqVRKwKHh/DUa2/78dFZge+fcWCKI9VDy6iZ/cDktQK9vVtnxgfA6MIGBduc5bgAooTHKAdS1MnpQ8NVzCLgMgfhE1To74mfsgFCaqA10IRy22ZTh0IXYrGHxDnIKFkNtJLvgjfPgOl8cwyKyljbNb5q+8ajQTnjHM2nHo+fURJoOt/koDcPfguuodsqVPOm+NU6BQ0wWkhOxUeLM//gcFOAZfIVWYjUxc6sttulmmCCVfGl/n52Vz3h1izHyBMLMLNvqQVrT1+UOitep67IfMpPik7pUZ5tf77wYnhIq92kQaPpiMfmTWBKg9P2w5nm9i9wE7XHZzY8zqAGyrRBj6/e7+eCRtRpq/znDYqoPkaAYeOFAxQ7Ix6k4ef3qlcOB/DdesAAoWtJRY5/964ZkLCBM89v7VlBKFMDWGflelZV4fBhj9xozoHmYkaUjz2L9c0AEzlXfaC5WmorebfjBvmNUgFJ1uAJiuWw87fhyRgpsDhUHJDgmcTGlfCIoiYgltBsRkFXUK+HD25Ow1HZb5+KIq+cLmx4GcETuPU/KvDGmyS6hF5DhZoxBNr0IGN7gfLIYoSwG7YbCcKVBWByVx1acBLAhzKP626pJ4htpYjZE4xXoWKsfuSDmde/N5uwseCq5Td3vMAUW7fEPSbyZzd9AbwP6jwB77R+L81Du7SffxoWW0Tub4BymhfPJGlG4svnD43dS9S1FzgEh7gxZDF7S4SPu5eZzWQdWcgow9M6vEGriqVsG5X4Fh8UBXMZzKr/c91rLxHt8HRQspq521LDT6OcOUjW0xpEKZXfEWuW53XSyUzVA0XOwjug/dG79Flk5NUDP4qFQdlc060nkAYVMsmtbh+fvZZdlrW3Mmxuuiih55XmYMTSmJ08Bxxp55AKN+bluwpjzADtTVgnuoqgSN9544Ay7ow1d2zuhYa8JROK68xJ02ZYotKxxCt0Y14sEt8ytg6QWB61PWKE28xHZKg+ixEsGVJ1pK7ojMTR6zSERCsQeyh90DwR3x8t42t06a9z28Ut43t1m0KcojyN+QYeUyPK6zlUWam9QcZRsNHPLp/Or5zZdpYQDs+90+nVOmIlPbmm3W46LcIZs4oCdX8v57NwYzCriRu8+nyBol19U3LPNInFSwSTp7DPCLtXsqbCpi99guV/J1vziT8Gf7+G+l7pKD7Qk9BPvcri6rssdW//UQMQvmqicRF9Iu+Jk7yJ56HMfx73lfApsx+KzOuRjpg/psBXuLmtNd0FfY6PiKxN+ng5a9tY+X3V6UChZATetEpfquvmgPE2u09MX1do5/yyS/gWmucGRm2z1eb3hTQPLPRBrTA9RuqGfkz7b99TAfZa+ZgsDE2cmoPv63Be60h8npCJJYOMStTzabXHXgnA6dj1yzPuLA7exDI42Q9Y6RFvMt12m5IUsr/twlKfh3QarhmqhuMva7mpPNLURKShBnEba3aYTQZh7xfj0bFr1coOQl1r+w7wyqWJiERR8+wadAX+HD5sODBsSAVT9JwTswy2aC5NPNS2nOXEsvEegol8buw+m/GRIByzCSfLU9IjwJut8Rtd5qmB66iPF7blqRxFI6mh6GOX181zVJkWFiOqStpp2iPzj4uRI7h2QhNc6ecDFubGLfiUrudJcxRvMiEyAVKbVZKyoocSV9dQ0fhqDfnq9QuKJrojX9EwzOD6SwA2TWo564Bjsmcq/wtKu3Naz69ljEcH3Bebspwwl0w3+j7gzGsgGpYDsC4E8ZjMEoIjXsFCvkYbTp+nIWwlHPkRfTq4xnEK/Vtx9ljW3ZU4yr0E2hmyLr4XYinwSjjO8o+2DdJHF2rPsHS9qrhzpO9s3eGnBAYydHoDA5dTyNi4QEOtErDma3yKT4KcMrY6JYIlHMijpQonL1g12XoYVZ2KHgwqQfJSv9rjv+eNzeaHJ5VHvkVGfqZCUWHUkGFaBC8ve9AouBQAOGsTVz1CwG7BJBD/UK8DUEcy6s6582JOJCKjsX1tM+BB+CL0W6K/ObhE2nnJwI8eV3ZckwTq0V/ldi6cX8Il/vWSfn6dzeovzY16JaW3kly0yEsE316kCRPs+gR8emqLAH4cK7tHas/1Dou247gBChRE+XkehFEzss2N0V8eB/V2AV3mJmQosMR8TBZqhAaOWkPpcdIW+J1Mc+XN5nrOMMRi+Crdi1Blc6l8ihy0FYn3vbV+v1W6xp/KxL9S9JIli8yQy5MwKWlS45ULx3u4WPT8MkgkC7MoFW0paAvHj7GE7dynQWmkQK7dYFIYnpykYSBTTLZrG4bcmmn3XS0U/Drd9gKGywH1Ny04xnZcOdijQAZDYeESGHNSbxCi/QXeVIJV23f2THYomxrDA878HW3Dx7EDsUwnIkQUL+fadDzOvd2bho+IRDlFryLw9/3jLUUV5kMKIBB1HnG0TidrSk2NOpcAZoJurj25rLW0gdrX2pI1K9ppQVj4TbCumLwWYeuRcDuDTPTq/nXJEYg99Gi1/OBMPOoLjXr9fub59r4e21A6DMgvce7vgOpDz0AoaKYB1QooS3MSnfFAH4H0i65xX/cFGOpUC+l3RXW8B+EGTx8U11XwHhCP0nTyHwybJsJFCXU3jkeIDussMaBURiCONkknot+8kdOMXMzuMgnfe5SzMPuS39y51T5Jq6pLog+fY9cDoA+twcwoNz8VQ/2bxQ/Uts/DvcE2TPp4LMxPe1NC/NZh4fUJRrehRR1paJLnCmFM1mUXPKmbiGQWsDV4Y0mDCH1FvWKfeYNuAc62Q8/UPleTTQ0KUfb73Oni9jGIAV7E20JDt7mZWHTo6xDZsfJn0OnW8eBgCnOmj9Lc8GHyD1sEW9mTIImoLnyJaWxIg8TjsRFAyf6h2FyKcrZkrHXl4VgQMe0uqhpa5hqu6Am7tb7y1bnF8T+uaTIZod7q/yLErvPD3ZYO94yds0OlNC6b20MsOhXs1TaurfI3Y9prwwRHGWqOSqBXroTOWs7g9bN+gAasYXoqFWsdceBXVrGnWQnwIcOKXKLB2MseHFSmlahYp0FEQlR9mIRIWu657HWxogZ7XIStVzcxIrVzKXwrNylrLtSG6vF4jORUIKMHwZNmkDtFad1bwtX+lgtlkGeDKP22Dy5CbptJAxh9iVtJnmoL5KfZwnQdj9qUPTXAOeZ3POlJ3gpwj+PtvVcn8AveA0HhF/kIPAQ8JENsijt71vNR2bKQRjS6wwbGDSebqU244xZWo/iEmXD6bBAk5qgWn2536S8iCvUb6Pty5I+mic8f60ijpiECzknLY8/LqvVTNJw7fTSjbMXsab2wZxOuCkE0p8vnSvtmydub4iSBSLwZb9kfmzrWvi9DCEayhUYNOM1yn9mDuesc3jHzs6isBNUSIFIYyVui9/uO64vs88a1MlrtZtGHrfCbkAtP7iIohkFtUg+A82hhUBJFnUtm3cKp/xoSDBqAzesWs3/yGKDoVCegHsTgjAQDEh/tW+jSRqoNBjcXByh5BVDyT6vNfTV2TnQgs0b3ekTPpPO46Rnn/6eyiu0aBQJcBz/8PvDWDJUQTZWV2LYgZq8ohtBqXaxSF0CVkE0LagqHURGzO78z0GPiMT6vZAHQuPKSTdwTFhWzxWgBSVqMS9wjH/0+yYa31FhTU7sQEpZh3lsGULPPBYcri5PhERe1YriQJCT9xNhr8Z6wWmTAJD/zu6QZOrJ0yifKGHefv8cO3VnzguVbQDZ+vAMHyt1HFqXp7k3sS9VsQ203P9wKJ/kAp5isBCjb2QcscF2aCoK74eX6Rew2zEaTrke3BkmLtlAM3rUO8kbHE8G7i2mz6Zz9Dw31nW5Redvo60mt5U8R17E5ncVSZ1f7NE4Xajz16xuj/joaEn9DHCjji9kr2LmsCJrdkZl4o4J5lPEqBmZwWQqbVjjiBx8qb4rk9di3M7kWalS3ugDNgM8cMiuPGlP83jRcrnRQieqopf+znZd7QWl7Zy9MxVx4TtRBu6JilpWUqhCzRyi1LwW7YnF3wtiSgSX9lpH4XmfSkPfXh1Qy2s37fiOzhUEYeo6wuy3WegN/yGILnYNmixK3dGuA37sDqPVv6fxeoo7mzi4Qd6fj03bg17Tu3q90oa/DP1hFVJDuWYaomkjOKckubwvlTmKrrkDbPIDF/cipTqxb123OlQsKW+nij27FOooVyF/7v50B24y5JIQPO0rr40G9312AG+nDe6TVV01w4gSf74OhEoX8Zbs0sc4zXbXgcwOqOsymBktvynVM+X/wfNyqRvnSXeO6Rvix/2i7Rd/2WS/sSBnylO0AgsKlkgnG3aq1hO9yLSPRMi9KrzwSctHR9uO+vaeOhpsz0tYBt2mZ1+wWbecSgdWTUDfpOkUzlW76d9ftcxqVyEj6jZjMcxV8I8U6/JXZ/A5Vh3YW93mpd7RPm3xT5J/y/Hg4kHimzksffHnNnzE38JXlKMU43CIs/tqvneKzTnX6nlH8AYXGw4nvoWWGezdhrCgrckgc0ukVLgYapmmfLhHTQFHpPQtrnK8EnRIGuqwXKYwQbfj67whET1dQgLHloAdx4brZtBdeScHoVy3bZbuTmMpGekGGH8ROqBqvHTDK5KpBPkXSNW0z/3jztYXh6YdLswTg45F86my9G6053XXFvzdu+yTlBCov7Je+Di2J+zTNrHMzwABScwsNcIX2whnnnGzYkr0hUVJe+bPQVMzVsI3dNJ0Y59NlOe/vQiJt5ofHBfLKa8Q3APnEB6izkk/WZklUS50FwbAMvdzmXH6TPOLRGan8ETGUbKuOAiNzGgKHwjoAjlzjtzwE+Y3Zveh4tNoxlq2P+Pf57WEGNab8z/3lD3mzBtNfPvqQ48hVf+gLrSKi90Q+yTgpFtL4xGwKAgkMMhmANaA/YNPm8/x705fVYIgIgbkLVjVESbYsXtfEglBWfbRT9JFKfoRT/DePvTwSsgYypkU9+Vo/U5HzYoS2BSKCPiiJaKQ/tRg085aSYky36KGfAQ6GN+2/V4XwTSsrHgVHbfBCE3YkZ7ucHONt1QZeW5S5mP1DgR6COpKB8M48P1u0hhtLGZZDKSnIni16+UwXC2vD3dJCahDqRPj9TTSFZ0fYalkWuQk2nAL2mjoaI+27P6yQNt9dIEtNi3RUTq5OAyw5eGMX9PMs+6LDYJL3wWsDjMuHAPEILDh0ADJMsl4xEMphTgfXEuGck6/PEjvKryDv9DNZnsQAOMuOvAI8maHoM4m5od7robpwCHC4QXssAN6CjnR0mwkMlE2YFbCbGZrf+b0YrgRLfEcBfXZ6txhzhELMtWAfHKkJzfXq0EIIfQqdtFyxPgBDB0IwVhA/5h83W4BOhZLqOrXm8h1WQcKtt09UieTh14rlLm8ATnHKOum3jjAIBqMFTCMH3cs1wcuN4GzWg3DEu4rFjPUPGcAglmnUG37WZlY77VpKcPM1tYJsQIB7D+1E7De5Chel3f0uf3hiRPDFSbPSNUnDFNIR8qfE1odFThZ51C3zz9Z0jsKH7LunqE6JONfv6RIW3T7cS8ITIroh7w90pBNoAbp5oyxfvEdZzsSVH9B8bvRsxkQEO2SrvJNid5ptk+sa8bSWHKK+17oktiq80+cZn2ajjV/gQnb2a99a2bYab64UNweQKFNn9ykcvIMujqOBdd2gD1J0NmgyEiTQAXLze633v2e3ris/obB/tXwNPTCDnXVDv3j6lKpIUTFrHxLg6kit9Hnz+AW7VgZb1/AKnaLt/T0gNoLT5FAwObJ1eIvU8Z19/JWQT2dTh0gZNlXEHd3lz7bU+r6FlaV9xV9F64iqq9YvFTD4pzicHZdFyPOA63hdgpeJq8ijrVYJtEu2fzmxgcza1hWKZOxRoIsyUXAWPz+/588rrEaY2NbU7ydukKjq2Db2E8G13gBqQyPBi4NKqbIeirBaPlStUah2NhTn+9fzvsU9lY2CtvVbTBWQYtM2/K1qLV4q+ztBW7EXWNakk2Kx+49PJdAW7aFfuyxgHafxbkG1muvT6h/MOCM5vePDu9EXcLcoEIFvsoYasCEP0Nlwy3nZz9zDAEMpRtWro3vkM9QwdduQqL1PohRUooOsKpGGeciapCFmEJ8pRquOFvDKCdnljuE/sQrMro1gNY745XXT+Xwq8CNvRAXKswb7U2LmxMwXUuBDOjC5Syh7Iiu6jbuPac2R1wAvC5tuPYz66oh6hr41IzgtUATILPyD6FEuW+iGDZJPTnjkdvdc0BaPH55dv7i8me/lX8lbmfumk3TAMJ1/WkXfcx+pjQ+RMH8f7fgdETqr/5AFPMcy7RBc56rI9/LTSHmwE82tg1cJlkxbKMkoyJHuPn3WVOgDUfLllYheKFPjXnDBAlEdg0h9vuVy5iaoumjZSVvSa5rw87yM4kG0mK5FNPMtmgGVS04DkBalPi/s6Gd/LVtQbHAWuBqF69I3ExRKG/+zGKkeubQ2DWgdAJZuIEOY7NaTio+KR2NkTx/HfXGyFWuzGE+v2CAgsH1yiD+vMfnL6Ff977CitGA6c1cQMFzghZol/LUDrb215W69SkkA3lxEWaJx7wWymloJOAomqdmqcKqcWwmZJRNtd6XhY2Ln8g/T75lBFsLe7+rO1hTi8MxjgTEyfuexNgshHAvf/uOzZ6Kbms/C5IYm0ZotL8Zl0nkgyU1YtDO5vPAlBfahrFPC+Dlt3GDGWqhZXHmlrubtr+wtV9W8k6QcdUWPjY9VaC6GeCpDumKIup8QYTFtlURuAU9kl+0OyIRUtDMKHa8u2MupYi/6V1lnqAQvE8KZ8a9Cx1I1rmkMptOEmdAugogq44zv8we2o3ZsbP2VthYCdUvbn3YIyWXdIKtg5C84mQSMG2iaWaV2L3EiQar+vvOCDF1+JkBCGJjqynIC7BhxsV1H2UXs44qY+lJRml9OwAELGrdyDAH8a6WFUDIGCMcO3CFHXN6dGHLxSsJHpdNWH7D7eC2c/s+m+Wz1Ydd0hor/UQQQW5oEoiQVR8+eP8POklkWvRNC2L2fuHg1dNU8RKCvyMBAbS0aOiVuJhdJ+I6iRxX5gtwr2cx+s4H2VGPdQlYHjLHnJtxK8HcEuq9Jxu2kkFzhIqtb4Y6Vpc96gn7NP4G6OShmlI2LWNjZaLWCCF6e6FLFIaVZHlRzoZ2SF9SNAbGVc3Pd+CJZnkq8jCa7ZHQWUgDoyr7ckjuJItDscHqK1rbMnlP5S+77kSbrsGgJkLlGVefIFRgqscxeD4fgMOftKHHHpV34ayENfm3r9pj0q/n9ukCE2mQkAdNd/zCIKAR4Pz2BqPB6ABTHv66K/0G4LxLfVAD8WziHGfDP09BTo3TJVIcawSHKaQEt5ffx14rg0JVBVCmmjtSKrpIv8tTZOxJKdcUfpEaivu7y6JBWf3+3jEqSh4WPs5ziOw+c4RnAO/0+mcNBGN2RID2NDXpGu/uaPCs8oXNwsjg8IrASGYV1lgCsa43xN+NEvOu0cjTVeSRBehOtqw19ud+2p8wRNLIxXOlG8tr3/VSVrpMQ9ajGU3XrcCIVAYVFWu63OO+IerOLk6ybZjKKdfXryVylgNuWs1KQPHIyiWicwj9Pgh79UOcy0h9YCpTTzc7qNe7/l9KOEK5dj+Dm27O8FpEXNv8kAScgzdpEJv649Vvx7jtzAU8HwRq50fBh+zpdIID6XpvOj88Eu8GM10jXi32mp47DQHICsz9YcCWFhfnZMR6qLazjQ/iPE1WPzFEJN2F4ZK92f3g1KMmy/NglVsV3+lnypdsavnVgApftCmQ4s4Hnk953x0Lyjdzw6reU1i28kUPz+fQ06AOdVbPWRp+K2yu8uNHFrseFG0De/qRcPDNPnKEtK1DK5/b6/N8tOcnPJWjlhCrqcUoguqlS0vutaJp5lPJMvTkzc0GZITWp2k5H72hEwRzMSyRq1XUEmQy4yae108KICsHab5ux3k2+LN/3pLCz3RwhoUj5mP2yV3k8X8NP1ljCjezU2VbKpikWDRDHjjajjCjO4JzhKP0p+lrjTJJUobwgpmox+2aXd6fo6FU6XiOiOiClKLcXhP5cjc2U3PTG1wu+eBKEDoTAJUokJvMA7MaGWfwaH3BYhzIpmh3pqbaY69I4yL1ZExn1b/FjxNkSBoAIQTBdeD9XgTNEcdUyV3hTIYbTQ6Tcw5WFeUzSGhaKulNxia3SD5qmqhCHVLNtcLy6iE9keGRh3wLdg1ElyOzH9cgnboooL1Os8dKqllvPPap4IFnGJlhTDlBTGWrx2miZ7ntlwdWD6XH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880E41A03910428AF14E2C97EB3345" ma:contentTypeVersion="14" ma:contentTypeDescription="Create a new document." ma:contentTypeScope="" ma:versionID="3a28a09b7e4772070a0a2a4ba8757c39">
  <xsd:schema xmlns:xsd="http://www.w3.org/2001/XMLSchema" xmlns:xs="http://www.w3.org/2001/XMLSchema" xmlns:p="http://schemas.microsoft.com/office/2006/metadata/properties" xmlns:ns3="27dcaa86-661a-4aa3-93a0-7d3e3b877b15" xmlns:ns4="1dbc5faa-6d7b-4b29-94e3-201c55852ed1" targetNamespace="http://schemas.microsoft.com/office/2006/metadata/properties" ma:root="true" ma:fieldsID="3219445b153f5dd9f10880088ed91024" ns3:_="" ns4:_="">
    <xsd:import namespace="27dcaa86-661a-4aa3-93a0-7d3e3b877b15"/>
    <xsd:import namespace="1dbc5faa-6d7b-4b29-94e3-201c55852ed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caa86-661a-4aa3-93a0-7d3e3b877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c5faa-6d7b-4b29-94e3-201c55852ed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AFB171-B0AE-40A2-99AF-1E50E6FC54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EBE0A038-9FF9-4AC6-8345-ED2AF5656F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caa86-661a-4aa3-93a0-7d3e3b877b15"/>
    <ds:schemaRef ds:uri="1dbc5faa-6d7b-4b29-94e3-201c55852e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67C2B8-44AC-40B3-B224-F01732022D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26</Pages>
  <Words>7617</Words>
  <Characters>43423</Characters>
  <Application>Microsoft Office Word</Application>
  <DocSecurity>0</DocSecurity>
  <Lines>361</Lines>
  <Paragraphs>101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The University of Queensland</Company>
  <LinksUpToDate>false</LinksUpToDate>
  <CharactersWithSpaces>50939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Wallace</dc:creator>
  <cp:lastModifiedBy>Sarah Wallace</cp:lastModifiedBy>
  <cp:revision>31</cp:revision>
  <dcterms:created xsi:type="dcterms:W3CDTF">2022-08-05T02:03:00Z</dcterms:created>
  <dcterms:modified xsi:type="dcterms:W3CDTF">2022-08-16T03:12:00Z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2022-03-28T00:19:23Z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96e6c5c6-a000-4d33-a0b2-74faaf60624a</vt:lpwstr>
  </property>
  <property fmtid="{D5CDD505-2E9C-101B-9397-08002B2CF9AE}" pid="8" name="MSIP_Label_0f488380-630a-4f55-a077-a19445e3f360_ContentBits">
    <vt:lpwstr>0</vt:lpwstr>
  </property>
  <property fmtid="{D5CDD505-2E9C-101B-9397-08002B2CF9AE}" pid="9" name="ContentTypeId">
    <vt:lpwstr>0x01010079880E41A03910428AF14E2C97EB3345</vt:lpwstr>
  </property>
  <property fmtid="{D5CDD505-2E9C-101B-9397-08002B2CF9AE}" pid="10" name="MSIP_Label_06c24981-b6df-48f8-949b-0896357b9b03_Enabled">
    <vt:lpwstr>true</vt:lpwstr>
  </property>
  <property fmtid="{D5CDD505-2E9C-101B-9397-08002B2CF9AE}" pid="11" name="MSIP_Label_06c24981-b6df-48f8-949b-0896357b9b03_SetDate">
    <vt:lpwstr>2022-06-16T20:40:41Z</vt:lpwstr>
  </property>
  <property fmtid="{D5CDD505-2E9C-101B-9397-08002B2CF9AE}" pid="12" name="MSIP_Label_06c24981-b6df-48f8-949b-0896357b9b03_Method">
    <vt:lpwstr>Privileged</vt:lpwstr>
  </property>
  <property fmtid="{D5CDD505-2E9C-101B-9397-08002B2CF9AE}" pid="13" name="MSIP_Label_06c24981-b6df-48f8-949b-0896357b9b03_Name">
    <vt:lpwstr>Official</vt:lpwstr>
  </property>
  <property fmtid="{D5CDD505-2E9C-101B-9397-08002B2CF9AE}" pid="14" name="MSIP_Label_06c24981-b6df-48f8-949b-0896357b9b03_SiteId">
    <vt:lpwstr>dd615949-5bd0-4da0-ac52-28ef8d336373</vt:lpwstr>
  </property>
  <property fmtid="{D5CDD505-2E9C-101B-9397-08002B2CF9AE}" pid="15" name="MSIP_Label_06c24981-b6df-48f8-949b-0896357b9b03_ActionId">
    <vt:lpwstr>b43b926b-f85a-4fe5-9b44-00212d15c334</vt:lpwstr>
  </property>
  <property fmtid="{D5CDD505-2E9C-101B-9397-08002B2CF9AE}" pid="16" name="MSIP_Label_06c24981-b6df-48f8-949b-0896357b9b03_ContentBits">
    <vt:lpwstr>0</vt:lpwstr>
  </property>
</Properties>
</file>