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41ED" w14:textId="459EA55B" w:rsidR="00EC0704" w:rsidRPr="00EC0704" w:rsidRDefault="00F226AF" w:rsidP="0020684A">
      <w:pPr>
        <w:spacing w:after="0" w:line="240" w:lineRule="auto"/>
        <w:ind w:right="-590"/>
        <w:rPr>
          <w:rFonts w:ascii="Arial" w:eastAsia="Times New Roman" w:hAnsi="Arial" w:cs="Arial"/>
          <w:b/>
          <w:kern w:val="0"/>
          <w:sz w:val="28"/>
          <w:szCs w:val="28"/>
          <w:lang w:val="en-US"/>
          <w14:ligatures w14:val="none"/>
        </w:rPr>
      </w:pPr>
      <w:r>
        <w:rPr>
          <w:rFonts w:ascii="Arial" w:eastAsia="Times New Roman" w:hAnsi="Arial" w:cs="Arial"/>
          <w:b/>
          <w:kern w:val="0"/>
          <w:sz w:val="28"/>
          <w:szCs w:val="28"/>
          <w:lang w:val="en-US"/>
          <w14:ligatures w14:val="none"/>
        </w:rPr>
        <w:t>Supplementary File S1</w:t>
      </w:r>
      <w:r w:rsidR="0020684A">
        <w:rPr>
          <w:rFonts w:ascii="Arial" w:eastAsia="Times New Roman" w:hAnsi="Arial" w:cs="Arial"/>
          <w:b/>
          <w:kern w:val="0"/>
          <w:sz w:val="28"/>
          <w:szCs w:val="28"/>
          <w:lang w:val="en-US"/>
          <w14:ligatures w14:val="none"/>
        </w:rPr>
        <w:t xml:space="preserve">: </w:t>
      </w:r>
      <w:r w:rsidR="00EC0704" w:rsidRPr="00EC0704">
        <w:rPr>
          <w:rFonts w:ascii="Arial" w:eastAsia="Times New Roman" w:hAnsi="Arial" w:cs="Arial"/>
          <w:b/>
          <w:kern w:val="0"/>
          <w:sz w:val="28"/>
          <w:szCs w:val="28"/>
          <w:lang w:val="en-US"/>
          <w14:ligatures w14:val="none"/>
        </w:rPr>
        <w:t>Study Protocol</w:t>
      </w:r>
    </w:p>
    <w:p w14:paraId="724428C2" w14:textId="1E06EE19" w:rsidR="00EC0704" w:rsidRPr="00723370" w:rsidRDefault="00000000" w:rsidP="00723370">
      <w:pPr>
        <w:spacing w:after="0" w:line="240" w:lineRule="auto"/>
        <w:ind w:right="-590"/>
        <w:jc w:val="center"/>
        <w:rPr>
          <w:rFonts w:ascii="Arial" w:eastAsia="Times New Roman" w:hAnsi="Arial" w:cs="Arial"/>
          <w:b/>
          <w:kern w:val="0"/>
          <w:lang w:val="en-US"/>
          <w14:ligatures w14:val="none"/>
        </w:rPr>
      </w:pPr>
      <w:r>
        <w:rPr>
          <w:rFonts w:ascii="Times New Roman" w:eastAsia="Times New Roman" w:hAnsi="Times New Roman" w:cs="Arial"/>
          <w:kern w:val="0"/>
          <w:lang w:val="en-US"/>
          <w14:ligatures w14:val="none"/>
        </w:rPr>
        <w:pict w14:anchorId="08D44002">
          <v:rect id="_x0000_i1025" style="width:0;height:1.5pt" o:hralign="center" o:hrstd="t" o:hr="t" fillcolor="#a0a0a0" stroked="f"/>
        </w:pict>
      </w:r>
    </w:p>
    <w:p w14:paraId="15D6DD09" w14:textId="102B016D" w:rsidR="00EC0704" w:rsidRPr="00EC0704" w:rsidRDefault="00EC0704" w:rsidP="0090032D">
      <w:pPr>
        <w:keepNext/>
        <w:keepLines/>
        <w:pBdr>
          <w:top w:val="nil"/>
          <w:left w:val="nil"/>
          <w:bottom w:val="none" w:sz="0" w:space="0" w:color="000000"/>
          <w:right w:val="nil"/>
          <w:between w:val="nil"/>
        </w:pBdr>
        <w:spacing w:before="240" w:after="0" w:line="480" w:lineRule="auto"/>
        <w:ind w:right="-590"/>
        <w:rPr>
          <w:rFonts w:ascii="Arial" w:eastAsia="Times New Roman" w:hAnsi="Arial" w:cs="Arial"/>
          <w:color w:val="2E75B5"/>
          <w:kern w:val="0"/>
          <w:sz w:val="32"/>
          <w:szCs w:val="32"/>
          <w:lang w:val="en-US"/>
          <w14:ligatures w14:val="none"/>
        </w:rPr>
      </w:pPr>
      <w:r w:rsidRPr="00EC0704">
        <w:rPr>
          <w:rFonts w:ascii="Arial" w:eastAsia="Times New Roman" w:hAnsi="Arial" w:cs="Arial"/>
          <w:color w:val="2E75B5"/>
          <w:kern w:val="0"/>
          <w:sz w:val="32"/>
          <w:szCs w:val="32"/>
          <w:lang w:val="en-US"/>
          <w14:ligatures w14:val="none"/>
        </w:rPr>
        <w:t>Contents</w:t>
      </w:r>
    </w:p>
    <w:sdt>
      <w:sdtPr>
        <w:rPr>
          <w:rFonts w:ascii="Arial" w:eastAsia="Times New Roman" w:hAnsi="Arial" w:cs="Arial"/>
          <w:kern w:val="0"/>
          <w:lang w:val="en-US"/>
          <w14:ligatures w14:val="none"/>
        </w:rPr>
        <w:id w:val="1862242808"/>
        <w:docPartObj>
          <w:docPartGallery w:val="Table of Contents"/>
          <w:docPartUnique/>
        </w:docPartObj>
      </w:sdtPr>
      <w:sdtContent>
        <w:p w14:paraId="6EEA6FBE" w14:textId="72F491F3" w:rsidR="00EC0704" w:rsidRPr="00EC0704" w:rsidRDefault="00EC0704" w:rsidP="00EC0704">
          <w:pPr>
            <w:tabs>
              <w:tab w:val="left" w:pos="660"/>
              <w:tab w:val="right" w:pos="10217"/>
            </w:tabs>
            <w:spacing w:after="100" w:line="259" w:lineRule="auto"/>
            <w:ind w:right="-590"/>
            <w:rPr>
              <w:rFonts w:ascii="Cambria" w:eastAsia="MS Mincho" w:hAnsi="Cambria" w:cs="Arial"/>
              <w:noProof/>
              <w:sz w:val="22"/>
              <w:szCs w:val="22"/>
              <w:lang w:eastAsia="en-IE"/>
            </w:rPr>
          </w:pPr>
          <w:r w:rsidRPr="00EC0704">
            <w:rPr>
              <w:rFonts w:ascii="Arial" w:eastAsia="Calibri" w:hAnsi="Arial" w:cs="Arial"/>
              <w:kern w:val="0"/>
              <w:sz w:val="22"/>
              <w:szCs w:val="22"/>
              <w:lang w:eastAsia="en-IE"/>
              <w14:ligatures w14:val="none"/>
            </w:rPr>
            <w:fldChar w:fldCharType="begin"/>
          </w:r>
          <w:r w:rsidRPr="00EC0704">
            <w:rPr>
              <w:rFonts w:ascii="Arial" w:eastAsia="Calibri" w:hAnsi="Arial" w:cs="Arial"/>
              <w:kern w:val="0"/>
              <w:sz w:val="22"/>
              <w:szCs w:val="22"/>
              <w:lang w:eastAsia="en-IE"/>
              <w14:ligatures w14:val="none"/>
            </w:rPr>
            <w:instrText xml:space="preserve"> TOC \h \u \z </w:instrText>
          </w:r>
          <w:r w:rsidRPr="00EC0704">
            <w:rPr>
              <w:rFonts w:ascii="Arial" w:eastAsia="Calibri" w:hAnsi="Arial" w:cs="Arial"/>
              <w:kern w:val="0"/>
              <w:sz w:val="22"/>
              <w:szCs w:val="22"/>
              <w:lang w:eastAsia="en-IE"/>
              <w14:ligatures w14:val="none"/>
            </w:rPr>
            <w:fldChar w:fldCharType="separate"/>
          </w:r>
          <w:hyperlink w:anchor="_Toc149905831" w:history="1">
            <w:r w:rsidRPr="00EC0704">
              <w:rPr>
                <w:rFonts w:ascii="Arial" w:eastAsia="Calibri" w:hAnsi="Arial" w:cs="Calibri"/>
                <w:noProof/>
                <w:color w:val="0000FF"/>
                <w:kern w:val="0"/>
                <w:sz w:val="22"/>
                <w:szCs w:val="22"/>
                <w:u w:val="single"/>
                <w:lang w:eastAsia="en-IE"/>
                <w14:ligatures w14:val="none"/>
              </w:rPr>
              <w:t>1.0</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Study Synopsis</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_Toc149905831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2</w:t>
            </w:r>
            <w:r w:rsidRPr="00EC0704">
              <w:rPr>
                <w:rFonts w:ascii="Calibri" w:eastAsia="Calibri" w:hAnsi="Calibri" w:cs="Calibri"/>
                <w:noProof/>
                <w:webHidden/>
                <w:kern w:val="0"/>
                <w:sz w:val="22"/>
                <w:szCs w:val="22"/>
                <w:lang w:eastAsia="en-IE"/>
                <w14:ligatures w14:val="none"/>
              </w:rPr>
              <w:fldChar w:fldCharType="end"/>
            </w:r>
          </w:hyperlink>
        </w:p>
        <w:p w14:paraId="32CDC52F" w14:textId="601AFBD0" w:rsidR="00EC0704" w:rsidRPr="00EC0704" w:rsidRDefault="00EC0704" w:rsidP="00EC0704">
          <w:pPr>
            <w:tabs>
              <w:tab w:val="left" w:pos="660"/>
              <w:tab w:val="right" w:pos="10217"/>
            </w:tabs>
            <w:spacing w:after="100" w:line="259" w:lineRule="auto"/>
            <w:ind w:right="-590"/>
            <w:rPr>
              <w:rFonts w:ascii="Cambria" w:eastAsia="MS Mincho" w:hAnsi="Cambria" w:cs="Arial"/>
              <w:noProof/>
              <w:sz w:val="22"/>
              <w:szCs w:val="22"/>
              <w:lang w:eastAsia="en-IE"/>
            </w:rPr>
          </w:pPr>
          <w:hyperlink w:anchor="_Toc149905833" w:history="1">
            <w:r w:rsidRPr="00EC0704">
              <w:rPr>
                <w:rFonts w:ascii="Arial" w:eastAsia="Calibri" w:hAnsi="Arial" w:cs="Calibri"/>
                <w:noProof/>
                <w:color w:val="0000FF"/>
                <w:kern w:val="0"/>
                <w:sz w:val="22"/>
                <w:szCs w:val="22"/>
                <w:u w:val="single"/>
                <w:lang w:eastAsia="en-IE"/>
                <w14:ligatures w14:val="none"/>
              </w:rPr>
              <w:t>2.0</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Background and Significance of the question</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_Toc149905833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3</w:t>
            </w:r>
            <w:r w:rsidRPr="00EC0704">
              <w:rPr>
                <w:rFonts w:ascii="Calibri" w:eastAsia="Calibri" w:hAnsi="Calibri" w:cs="Calibri"/>
                <w:noProof/>
                <w:webHidden/>
                <w:kern w:val="0"/>
                <w:sz w:val="22"/>
                <w:szCs w:val="22"/>
                <w:lang w:eastAsia="en-IE"/>
                <w14:ligatures w14:val="none"/>
              </w:rPr>
              <w:fldChar w:fldCharType="end"/>
            </w:r>
          </w:hyperlink>
        </w:p>
        <w:p w14:paraId="1B126AFA" w14:textId="36478845" w:rsidR="00EC0704" w:rsidRPr="00EC0704" w:rsidRDefault="00EC0704" w:rsidP="00EC0704">
          <w:pPr>
            <w:tabs>
              <w:tab w:val="left" w:pos="880"/>
              <w:tab w:val="right" w:pos="10217"/>
            </w:tabs>
            <w:spacing w:after="100" w:line="259" w:lineRule="auto"/>
            <w:ind w:left="220" w:right="-590"/>
            <w:rPr>
              <w:rFonts w:ascii="Cambria" w:eastAsia="MS Mincho" w:hAnsi="Cambria" w:cs="Arial"/>
              <w:noProof/>
              <w:sz w:val="22"/>
              <w:szCs w:val="22"/>
              <w:lang w:eastAsia="en-IE"/>
            </w:rPr>
          </w:pPr>
          <w:hyperlink w:anchor="_Toc149905835" w:history="1">
            <w:r w:rsidRPr="00EC0704">
              <w:rPr>
                <w:rFonts w:ascii="Arial" w:eastAsia="Calibri" w:hAnsi="Arial" w:cs="Calibri"/>
                <w:noProof/>
                <w:color w:val="0000FF"/>
                <w:kern w:val="0"/>
                <w:sz w:val="22"/>
                <w:szCs w:val="22"/>
                <w:u w:val="single"/>
                <w:lang w:eastAsia="en-IE"/>
                <w14:ligatures w14:val="none"/>
              </w:rPr>
              <w:t>2.1</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Aims of the study</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_Toc149905835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3</w:t>
            </w:r>
            <w:r w:rsidRPr="00EC0704">
              <w:rPr>
                <w:rFonts w:ascii="Calibri" w:eastAsia="Calibri" w:hAnsi="Calibri" w:cs="Calibri"/>
                <w:noProof/>
                <w:webHidden/>
                <w:kern w:val="0"/>
                <w:sz w:val="22"/>
                <w:szCs w:val="22"/>
                <w:lang w:eastAsia="en-IE"/>
                <w14:ligatures w14:val="none"/>
              </w:rPr>
              <w:fldChar w:fldCharType="end"/>
            </w:r>
          </w:hyperlink>
        </w:p>
        <w:p w14:paraId="2C9EB690" w14:textId="6E65DBF6" w:rsidR="00EC0704" w:rsidRPr="00EC0704" w:rsidRDefault="00EC0704" w:rsidP="00EC0704">
          <w:pPr>
            <w:tabs>
              <w:tab w:val="left" w:pos="880"/>
              <w:tab w:val="right" w:pos="10217"/>
            </w:tabs>
            <w:spacing w:after="100" w:line="259" w:lineRule="auto"/>
            <w:ind w:left="220" w:right="-590"/>
            <w:rPr>
              <w:rFonts w:ascii="Cambria" w:eastAsia="MS Mincho" w:hAnsi="Cambria" w:cs="Arial"/>
              <w:noProof/>
              <w:sz w:val="22"/>
              <w:szCs w:val="22"/>
              <w:lang w:eastAsia="en-IE"/>
            </w:rPr>
          </w:pPr>
          <w:hyperlink w:anchor="_Toc149905836" w:history="1">
            <w:r w:rsidRPr="00EC0704">
              <w:rPr>
                <w:rFonts w:ascii="Arial" w:eastAsia="Calibri" w:hAnsi="Arial" w:cs="Calibri"/>
                <w:noProof/>
                <w:color w:val="0000FF"/>
                <w:kern w:val="0"/>
                <w:sz w:val="22"/>
                <w:szCs w:val="22"/>
                <w:u w:val="single"/>
                <w:lang w:eastAsia="en-IE"/>
                <w14:ligatures w14:val="none"/>
              </w:rPr>
              <w:t>2.2</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Hypothesis</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_Toc149905836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3</w:t>
            </w:r>
            <w:r w:rsidRPr="00EC0704">
              <w:rPr>
                <w:rFonts w:ascii="Calibri" w:eastAsia="Calibri" w:hAnsi="Calibri" w:cs="Calibri"/>
                <w:noProof/>
                <w:webHidden/>
                <w:kern w:val="0"/>
                <w:sz w:val="22"/>
                <w:szCs w:val="22"/>
                <w:lang w:eastAsia="en-IE"/>
                <w14:ligatures w14:val="none"/>
              </w:rPr>
              <w:fldChar w:fldCharType="end"/>
            </w:r>
          </w:hyperlink>
        </w:p>
        <w:p w14:paraId="5FCE7F90" w14:textId="5F61AF12" w:rsidR="00EC0704" w:rsidRPr="00EC0704" w:rsidRDefault="00EC0704" w:rsidP="00EC0704">
          <w:pPr>
            <w:tabs>
              <w:tab w:val="left" w:pos="880"/>
              <w:tab w:val="right" w:pos="10217"/>
            </w:tabs>
            <w:spacing w:after="100" w:line="259" w:lineRule="auto"/>
            <w:ind w:left="220" w:right="-590"/>
            <w:rPr>
              <w:rFonts w:ascii="Cambria" w:eastAsia="MS Mincho" w:hAnsi="Cambria" w:cs="Arial"/>
              <w:noProof/>
              <w:sz w:val="22"/>
              <w:szCs w:val="22"/>
              <w:lang w:eastAsia="en-IE"/>
            </w:rPr>
          </w:pPr>
          <w:hyperlink w:anchor="_Toc149905837" w:history="1">
            <w:r w:rsidRPr="00EC0704">
              <w:rPr>
                <w:rFonts w:ascii="Arial" w:eastAsia="Calibri" w:hAnsi="Arial" w:cs="Calibri"/>
                <w:noProof/>
                <w:color w:val="0000FF"/>
                <w:kern w:val="0"/>
                <w:sz w:val="22"/>
                <w:szCs w:val="22"/>
                <w:u w:val="single"/>
                <w:lang w:eastAsia="en-IE"/>
                <w14:ligatures w14:val="none"/>
              </w:rPr>
              <w:t>2.3</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Investigational products</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_Toc149905837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3</w:t>
            </w:r>
            <w:r w:rsidRPr="00EC0704">
              <w:rPr>
                <w:rFonts w:ascii="Calibri" w:eastAsia="Calibri" w:hAnsi="Calibri" w:cs="Calibri"/>
                <w:noProof/>
                <w:webHidden/>
                <w:kern w:val="0"/>
                <w:sz w:val="22"/>
                <w:szCs w:val="22"/>
                <w:lang w:eastAsia="en-IE"/>
                <w14:ligatures w14:val="none"/>
              </w:rPr>
              <w:fldChar w:fldCharType="end"/>
            </w:r>
          </w:hyperlink>
        </w:p>
        <w:p w14:paraId="10009B92" w14:textId="00BB538A" w:rsidR="00EC0704" w:rsidRPr="00EC0704" w:rsidRDefault="00EC0704" w:rsidP="00EC0704">
          <w:pPr>
            <w:tabs>
              <w:tab w:val="left" w:pos="660"/>
              <w:tab w:val="right" w:pos="10217"/>
            </w:tabs>
            <w:spacing w:after="100" w:line="259" w:lineRule="auto"/>
            <w:ind w:right="-590"/>
            <w:rPr>
              <w:rFonts w:ascii="Cambria" w:eastAsia="MS Mincho" w:hAnsi="Cambria" w:cs="Arial"/>
              <w:noProof/>
              <w:sz w:val="22"/>
              <w:szCs w:val="22"/>
              <w:lang w:eastAsia="en-IE"/>
            </w:rPr>
          </w:pPr>
          <w:hyperlink w:anchor="_Toc149905838" w:history="1">
            <w:r w:rsidRPr="00EC0704">
              <w:rPr>
                <w:rFonts w:ascii="Arial" w:eastAsia="Calibri" w:hAnsi="Arial" w:cs="Calibri"/>
                <w:noProof/>
                <w:color w:val="0000FF"/>
                <w:kern w:val="0"/>
                <w:sz w:val="22"/>
                <w:szCs w:val="22"/>
                <w:u w:val="single"/>
                <w:lang w:eastAsia="en-IE"/>
                <w14:ligatures w14:val="none"/>
              </w:rPr>
              <w:t>3.0</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Trial Objectives and Purpose</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_Toc149905838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3</w:t>
            </w:r>
            <w:r w:rsidRPr="00EC0704">
              <w:rPr>
                <w:rFonts w:ascii="Calibri" w:eastAsia="Calibri" w:hAnsi="Calibri" w:cs="Calibri"/>
                <w:noProof/>
                <w:webHidden/>
                <w:kern w:val="0"/>
                <w:sz w:val="22"/>
                <w:szCs w:val="22"/>
                <w:lang w:eastAsia="en-IE"/>
                <w14:ligatures w14:val="none"/>
              </w:rPr>
              <w:fldChar w:fldCharType="end"/>
            </w:r>
          </w:hyperlink>
        </w:p>
        <w:p w14:paraId="025CE4DE" w14:textId="3EC40D52" w:rsidR="00EC0704" w:rsidRPr="00EC0704" w:rsidRDefault="00EC0704" w:rsidP="00EC0704">
          <w:pPr>
            <w:tabs>
              <w:tab w:val="left" w:pos="880"/>
              <w:tab w:val="right" w:pos="10217"/>
            </w:tabs>
            <w:spacing w:after="100" w:line="259" w:lineRule="auto"/>
            <w:ind w:left="220" w:right="-590"/>
            <w:rPr>
              <w:rFonts w:ascii="Cambria" w:eastAsia="MS Mincho" w:hAnsi="Cambria" w:cs="Arial"/>
              <w:noProof/>
              <w:sz w:val="22"/>
              <w:szCs w:val="22"/>
              <w:lang w:eastAsia="en-IE"/>
            </w:rPr>
          </w:pPr>
          <w:hyperlink w:anchor="_Toc149905839" w:history="1">
            <w:r w:rsidRPr="00EC0704">
              <w:rPr>
                <w:rFonts w:ascii="Arial" w:eastAsia="Calibri" w:hAnsi="Arial" w:cs="Calibri"/>
                <w:noProof/>
                <w:color w:val="0000FF"/>
                <w:kern w:val="0"/>
                <w:sz w:val="22"/>
                <w:szCs w:val="22"/>
                <w:u w:val="single"/>
                <w:lang w:eastAsia="en-IE"/>
                <w14:ligatures w14:val="none"/>
              </w:rPr>
              <w:t>3.1</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Primary objective</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_Toc149905839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3</w:t>
            </w:r>
            <w:r w:rsidRPr="00EC0704">
              <w:rPr>
                <w:rFonts w:ascii="Calibri" w:eastAsia="Calibri" w:hAnsi="Calibri" w:cs="Calibri"/>
                <w:noProof/>
                <w:webHidden/>
                <w:kern w:val="0"/>
                <w:sz w:val="22"/>
                <w:szCs w:val="22"/>
                <w:lang w:eastAsia="en-IE"/>
                <w14:ligatures w14:val="none"/>
              </w:rPr>
              <w:fldChar w:fldCharType="end"/>
            </w:r>
          </w:hyperlink>
        </w:p>
        <w:p w14:paraId="40C4CE4C" w14:textId="58A9CC96" w:rsidR="00EC0704" w:rsidRPr="00EC0704" w:rsidRDefault="00EC0704" w:rsidP="00EC0704">
          <w:pPr>
            <w:tabs>
              <w:tab w:val="left" w:pos="880"/>
              <w:tab w:val="right" w:pos="10217"/>
            </w:tabs>
            <w:spacing w:after="100" w:line="259" w:lineRule="auto"/>
            <w:ind w:left="220" w:right="-590"/>
            <w:rPr>
              <w:rFonts w:ascii="Cambria" w:eastAsia="MS Mincho" w:hAnsi="Cambria" w:cs="Arial"/>
              <w:noProof/>
              <w:sz w:val="22"/>
              <w:szCs w:val="22"/>
              <w:lang w:eastAsia="en-IE"/>
            </w:rPr>
          </w:pPr>
          <w:hyperlink w:anchor="_Toc149905840" w:history="1">
            <w:r w:rsidRPr="00EC0704">
              <w:rPr>
                <w:rFonts w:ascii="Arial" w:eastAsia="Calibri" w:hAnsi="Arial" w:cs="Calibri"/>
                <w:noProof/>
                <w:color w:val="0000FF"/>
                <w:kern w:val="0"/>
                <w:sz w:val="22"/>
                <w:szCs w:val="22"/>
                <w:u w:val="single"/>
                <w:lang w:eastAsia="en-IE"/>
                <w14:ligatures w14:val="none"/>
              </w:rPr>
              <w:t>3.2</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Secondary objective(s) (if applicable)</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_Toc149905840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4</w:t>
            </w:r>
            <w:r w:rsidRPr="00EC0704">
              <w:rPr>
                <w:rFonts w:ascii="Calibri" w:eastAsia="Calibri" w:hAnsi="Calibri" w:cs="Calibri"/>
                <w:noProof/>
                <w:webHidden/>
                <w:kern w:val="0"/>
                <w:sz w:val="22"/>
                <w:szCs w:val="22"/>
                <w:lang w:eastAsia="en-IE"/>
                <w14:ligatures w14:val="none"/>
              </w:rPr>
              <w:fldChar w:fldCharType="end"/>
            </w:r>
          </w:hyperlink>
        </w:p>
        <w:p w14:paraId="592B158C" w14:textId="6580B0D1" w:rsidR="00EC0704" w:rsidRPr="00EC0704" w:rsidRDefault="00EC0704" w:rsidP="00EC0704">
          <w:pPr>
            <w:tabs>
              <w:tab w:val="left" w:pos="880"/>
              <w:tab w:val="right" w:pos="10217"/>
            </w:tabs>
            <w:spacing w:after="100" w:line="259" w:lineRule="auto"/>
            <w:ind w:left="220" w:right="-590"/>
            <w:rPr>
              <w:rFonts w:ascii="Cambria" w:eastAsia="MS Mincho" w:hAnsi="Cambria" w:cs="Arial"/>
              <w:noProof/>
              <w:sz w:val="22"/>
              <w:szCs w:val="22"/>
              <w:lang w:eastAsia="en-IE"/>
            </w:rPr>
          </w:pPr>
          <w:hyperlink w:anchor="_Toc149905841" w:history="1">
            <w:r w:rsidRPr="00EC0704">
              <w:rPr>
                <w:rFonts w:ascii="Arial" w:eastAsia="Calibri" w:hAnsi="Arial" w:cs="Calibri"/>
                <w:noProof/>
                <w:color w:val="0000FF"/>
                <w:kern w:val="0"/>
                <w:sz w:val="22"/>
                <w:szCs w:val="22"/>
                <w:u w:val="single"/>
                <w:lang w:eastAsia="en-IE"/>
                <w14:ligatures w14:val="none"/>
              </w:rPr>
              <w:t>3.3</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Safety Objectives (if applicable)</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_Toc149905841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4</w:t>
            </w:r>
            <w:r w:rsidRPr="00EC0704">
              <w:rPr>
                <w:rFonts w:ascii="Calibri" w:eastAsia="Calibri" w:hAnsi="Calibri" w:cs="Calibri"/>
                <w:noProof/>
                <w:webHidden/>
                <w:kern w:val="0"/>
                <w:sz w:val="22"/>
                <w:szCs w:val="22"/>
                <w:lang w:eastAsia="en-IE"/>
                <w14:ligatures w14:val="none"/>
              </w:rPr>
              <w:fldChar w:fldCharType="end"/>
            </w:r>
          </w:hyperlink>
        </w:p>
        <w:p w14:paraId="64E687D4" w14:textId="6BC31FFE" w:rsidR="00EC0704" w:rsidRPr="00EC0704" w:rsidRDefault="00EC0704" w:rsidP="00EC0704">
          <w:pPr>
            <w:tabs>
              <w:tab w:val="right" w:pos="10217"/>
            </w:tabs>
            <w:spacing w:after="100" w:line="259" w:lineRule="auto"/>
            <w:ind w:right="-590"/>
            <w:rPr>
              <w:rFonts w:ascii="Cambria" w:eastAsia="MS Mincho" w:hAnsi="Cambria" w:cs="Arial"/>
              <w:noProof/>
              <w:sz w:val="22"/>
              <w:szCs w:val="22"/>
              <w:lang w:eastAsia="en-IE"/>
            </w:rPr>
          </w:pPr>
          <w:hyperlink w:anchor="_Toc149905842" w:history="1">
            <w:r w:rsidRPr="00EC0704">
              <w:rPr>
                <w:rFonts w:ascii="Arial" w:eastAsia="Calibri" w:hAnsi="Arial" w:cs="Calibri"/>
                <w:noProof/>
                <w:color w:val="0000FF"/>
                <w:kern w:val="0"/>
                <w:sz w:val="22"/>
                <w:szCs w:val="22"/>
                <w:u w:val="single"/>
                <w:lang w:eastAsia="en-IE"/>
                <w14:ligatures w14:val="none"/>
              </w:rPr>
              <w:t>4.0 Description of methodology</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_Toc149905842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4</w:t>
            </w:r>
            <w:r w:rsidRPr="00EC0704">
              <w:rPr>
                <w:rFonts w:ascii="Calibri" w:eastAsia="Calibri" w:hAnsi="Calibri" w:cs="Calibri"/>
                <w:noProof/>
                <w:webHidden/>
                <w:kern w:val="0"/>
                <w:sz w:val="22"/>
                <w:szCs w:val="22"/>
                <w:lang w:eastAsia="en-IE"/>
                <w14:ligatures w14:val="none"/>
              </w:rPr>
              <w:fldChar w:fldCharType="end"/>
            </w:r>
          </w:hyperlink>
        </w:p>
        <w:p w14:paraId="7AF5C666" w14:textId="320D69B9" w:rsidR="00EC0704" w:rsidRPr="00EC0704" w:rsidRDefault="00EC0704" w:rsidP="00EC0704">
          <w:pPr>
            <w:tabs>
              <w:tab w:val="right" w:pos="10217"/>
            </w:tabs>
            <w:spacing w:after="100" w:line="259" w:lineRule="auto"/>
            <w:ind w:left="220" w:right="-590"/>
            <w:rPr>
              <w:rFonts w:ascii="Cambria" w:eastAsia="MS Mincho" w:hAnsi="Cambria" w:cs="Arial"/>
              <w:noProof/>
              <w:sz w:val="22"/>
              <w:szCs w:val="22"/>
              <w:lang w:eastAsia="en-IE"/>
            </w:rPr>
          </w:pPr>
          <w:hyperlink w:anchor="_Toc149905843" w:history="1">
            <w:r w:rsidRPr="00EC0704">
              <w:rPr>
                <w:rFonts w:ascii="Arial" w:eastAsia="Calibri" w:hAnsi="Arial" w:cs="Calibri"/>
                <w:noProof/>
                <w:color w:val="0000FF"/>
                <w:kern w:val="0"/>
                <w:sz w:val="22"/>
                <w:szCs w:val="22"/>
                <w:u w:val="single"/>
                <w:lang w:eastAsia="en-IE"/>
                <w14:ligatures w14:val="none"/>
              </w:rPr>
              <w:t>4.1 Type of Study- study design</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_Toc149905843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4</w:t>
            </w:r>
            <w:r w:rsidRPr="00EC0704">
              <w:rPr>
                <w:rFonts w:ascii="Calibri" w:eastAsia="Calibri" w:hAnsi="Calibri" w:cs="Calibri"/>
                <w:noProof/>
                <w:webHidden/>
                <w:kern w:val="0"/>
                <w:sz w:val="22"/>
                <w:szCs w:val="22"/>
                <w:lang w:eastAsia="en-IE"/>
                <w14:ligatures w14:val="none"/>
              </w:rPr>
              <w:fldChar w:fldCharType="end"/>
            </w:r>
          </w:hyperlink>
        </w:p>
        <w:p w14:paraId="41C936F5" w14:textId="724380B7" w:rsidR="00EC0704" w:rsidRPr="00EC0704" w:rsidRDefault="00EC0704" w:rsidP="00EC0704">
          <w:pPr>
            <w:tabs>
              <w:tab w:val="right" w:pos="10217"/>
            </w:tabs>
            <w:spacing w:after="100" w:line="259" w:lineRule="auto"/>
            <w:ind w:left="220" w:right="-590"/>
            <w:rPr>
              <w:rFonts w:ascii="Cambria" w:eastAsia="MS Mincho" w:hAnsi="Cambria" w:cs="Arial"/>
              <w:noProof/>
              <w:sz w:val="22"/>
              <w:szCs w:val="22"/>
              <w:lang w:eastAsia="en-IE"/>
            </w:rPr>
          </w:pPr>
          <w:hyperlink w:anchor="_Toc149905844" w:history="1">
            <w:r w:rsidRPr="00EC0704">
              <w:rPr>
                <w:rFonts w:ascii="Arial" w:eastAsia="Calibri" w:hAnsi="Arial" w:cs="Calibri"/>
                <w:noProof/>
                <w:color w:val="0000FF"/>
                <w:kern w:val="0"/>
                <w:sz w:val="22"/>
                <w:szCs w:val="22"/>
                <w:u w:val="single"/>
                <w:lang w:eastAsia="en-IE"/>
                <w14:ligatures w14:val="none"/>
              </w:rPr>
              <w:t>4.2 Recruitment of study participants</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_Toc149905844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5</w:t>
            </w:r>
            <w:r w:rsidRPr="00EC0704">
              <w:rPr>
                <w:rFonts w:ascii="Calibri" w:eastAsia="Calibri" w:hAnsi="Calibri" w:cs="Calibri"/>
                <w:noProof/>
                <w:webHidden/>
                <w:kern w:val="0"/>
                <w:sz w:val="22"/>
                <w:szCs w:val="22"/>
                <w:lang w:eastAsia="en-IE"/>
                <w14:ligatures w14:val="none"/>
              </w:rPr>
              <w:fldChar w:fldCharType="end"/>
            </w:r>
          </w:hyperlink>
        </w:p>
        <w:p w14:paraId="5F4E313D" w14:textId="3BFA1EF0" w:rsidR="00EC0704" w:rsidRPr="00EC0704" w:rsidRDefault="00EC0704" w:rsidP="00EC0704">
          <w:pPr>
            <w:tabs>
              <w:tab w:val="right" w:pos="10217"/>
            </w:tabs>
            <w:spacing w:after="100" w:line="259" w:lineRule="auto"/>
            <w:ind w:left="440" w:right="-590"/>
            <w:rPr>
              <w:rFonts w:ascii="Cambria" w:eastAsia="MS Mincho" w:hAnsi="Cambria" w:cs="Arial"/>
              <w:noProof/>
              <w:sz w:val="22"/>
              <w:szCs w:val="22"/>
              <w:lang w:eastAsia="en-IE"/>
            </w:rPr>
          </w:pPr>
          <w:hyperlink w:anchor="_Toc149905845" w:history="1">
            <w:r w:rsidRPr="00EC0704">
              <w:rPr>
                <w:rFonts w:ascii="Arial" w:eastAsia="Calibri" w:hAnsi="Arial" w:cs="Calibri"/>
                <w:noProof/>
                <w:color w:val="0000FF"/>
                <w:kern w:val="0"/>
                <w:sz w:val="22"/>
                <w:szCs w:val="22"/>
                <w:u w:val="single"/>
                <w:lang w:eastAsia="en-IE"/>
                <w14:ligatures w14:val="none"/>
              </w:rPr>
              <w:t>4.2.1 Subjects Eligibility Criteria</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_Toc149905845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5</w:t>
            </w:r>
            <w:r w:rsidRPr="00EC0704">
              <w:rPr>
                <w:rFonts w:ascii="Calibri" w:eastAsia="Calibri" w:hAnsi="Calibri" w:cs="Calibri"/>
                <w:noProof/>
                <w:webHidden/>
                <w:kern w:val="0"/>
                <w:sz w:val="22"/>
                <w:szCs w:val="22"/>
                <w:lang w:eastAsia="en-IE"/>
                <w14:ligatures w14:val="none"/>
              </w:rPr>
              <w:fldChar w:fldCharType="end"/>
            </w:r>
          </w:hyperlink>
        </w:p>
        <w:p w14:paraId="55C3E200" w14:textId="26701A26" w:rsidR="00EC0704" w:rsidRPr="00EC0704" w:rsidRDefault="00EC0704" w:rsidP="00EC0704">
          <w:pPr>
            <w:tabs>
              <w:tab w:val="right" w:pos="10217"/>
            </w:tabs>
            <w:spacing w:after="100" w:line="259" w:lineRule="auto"/>
            <w:ind w:left="220" w:right="-590"/>
            <w:rPr>
              <w:rFonts w:ascii="Cambria" w:eastAsia="MS Mincho" w:hAnsi="Cambria" w:cs="Arial"/>
              <w:noProof/>
              <w:sz w:val="22"/>
              <w:szCs w:val="22"/>
              <w:lang w:eastAsia="en-IE"/>
            </w:rPr>
          </w:pPr>
          <w:hyperlink w:anchor="_Toc149905846" w:history="1">
            <w:r w:rsidRPr="00EC0704">
              <w:rPr>
                <w:rFonts w:ascii="Arial" w:eastAsia="Calibri" w:hAnsi="Arial" w:cs="Calibri"/>
                <w:noProof/>
                <w:color w:val="0000FF"/>
                <w:kern w:val="0"/>
                <w:sz w:val="22"/>
                <w:szCs w:val="22"/>
                <w:u w:val="single"/>
                <w:lang w:eastAsia="en-IE"/>
                <w14:ligatures w14:val="none"/>
              </w:rPr>
              <w:t>4.3 Sampling and Randomisation (if applicable)</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_Toc149905846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6</w:t>
            </w:r>
            <w:r w:rsidRPr="00EC0704">
              <w:rPr>
                <w:rFonts w:ascii="Calibri" w:eastAsia="Calibri" w:hAnsi="Calibri" w:cs="Calibri"/>
                <w:noProof/>
                <w:webHidden/>
                <w:kern w:val="0"/>
                <w:sz w:val="22"/>
                <w:szCs w:val="22"/>
                <w:lang w:eastAsia="en-IE"/>
                <w14:ligatures w14:val="none"/>
              </w:rPr>
              <w:fldChar w:fldCharType="end"/>
            </w:r>
          </w:hyperlink>
        </w:p>
        <w:p w14:paraId="56C208F8" w14:textId="1FED1BD3" w:rsidR="00EC0704" w:rsidRPr="00EC0704" w:rsidRDefault="00EC0704" w:rsidP="00EC0704">
          <w:pPr>
            <w:tabs>
              <w:tab w:val="right" w:pos="10217"/>
            </w:tabs>
            <w:spacing w:after="100" w:line="259" w:lineRule="auto"/>
            <w:ind w:right="-590"/>
            <w:rPr>
              <w:rFonts w:ascii="Cambria" w:eastAsia="MS Mincho" w:hAnsi="Cambria" w:cs="Arial"/>
              <w:noProof/>
              <w:sz w:val="22"/>
              <w:szCs w:val="22"/>
              <w:lang w:eastAsia="en-IE"/>
            </w:rPr>
          </w:pPr>
          <w:hyperlink w:anchor="_Toc149905847" w:history="1">
            <w:r w:rsidRPr="00EC0704">
              <w:rPr>
                <w:rFonts w:ascii="Arial" w:eastAsia="Calibri" w:hAnsi="Arial" w:cs="Calibri"/>
                <w:noProof/>
                <w:color w:val="0000FF"/>
                <w:kern w:val="0"/>
                <w:sz w:val="22"/>
                <w:szCs w:val="22"/>
                <w:u w:val="single"/>
                <w:lang w:eastAsia="en-IE"/>
                <w14:ligatures w14:val="none"/>
              </w:rPr>
              <w:t>5.0 Study Procedures and Schedule of Events</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_Toc149905847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7</w:t>
            </w:r>
            <w:r w:rsidRPr="00EC0704">
              <w:rPr>
                <w:rFonts w:ascii="Calibri" w:eastAsia="Calibri" w:hAnsi="Calibri" w:cs="Calibri"/>
                <w:noProof/>
                <w:webHidden/>
                <w:kern w:val="0"/>
                <w:sz w:val="22"/>
                <w:szCs w:val="22"/>
                <w:lang w:eastAsia="en-IE"/>
                <w14:ligatures w14:val="none"/>
              </w:rPr>
              <w:fldChar w:fldCharType="end"/>
            </w:r>
          </w:hyperlink>
        </w:p>
        <w:p w14:paraId="6CDEEC4E" w14:textId="3A80A2D5" w:rsidR="00EC0704" w:rsidRPr="00EC0704" w:rsidRDefault="00EC0704" w:rsidP="00EC0704">
          <w:pPr>
            <w:tabs>
              <w:tab w:val="right" w:pos="10217"/>
            </w:tabs>
            <w:spacing w:after="100" w:line="259" w:lineRule="auto"/>
            <w:ind w:right="-590"/>
            <w:rPr>
              <w:rFonts w:ascii="Cambria" w:eastAsia="MS Mincho" w:hAnsi="Cambria" w:cs="Arial"/>
              <w:noProof/>
              <w:sz w:val="22"/>
              <w:szCs w:val="22"/>
              <w:lang w:eastAsia="en-IE"/>
            </w:rPr>
          </w:pPr>
          <w:hyperlink w:anchor="_Toc149905848" w:history="1">
            <w:r w:rsidRPr="00EC0704">
              <w:rPr>
                <w:rFonts w:ascii="Arial" w:eastAsia="Calibri" w:hAnsi="Arial" w:cs="Calibri"/>
                <w:noProof/>
                <w:color w:val="0000FF"/>
                <w:kern w:val="0"/>
                <w:sz w:val="22"/>
                <w:szCs w:val="22"/>
                <w:u w:val="single"/>
                <w:lang w:eastAsia="en-IE"/>
                <w14:ligatures w14:val="none"/>
              </w:rPr>
              <w:t>6.0 Outcome measures</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_Toc149905848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8</w:t>
            </w:r>
            <w:r w:rsidRPr="00EC0704">
              <w:rPr>
                <w:rFonts w:ascii="Calibri" w:eastAsia="Calibri" w:hAnsi="Calibri" w:cs="Calibri"/>
                <w:noProof/>
                <w:webHidden/>
                <w:kern w:val="0"/>
                <w:sz w:val="22"/>
                <w:szCs w:val="22"/>
                <w:lang w:eastAsia="en-IE"/>
                <w14:ligatures w14:val="none"/>
              </w:rPr>
              <w:fldChar w:fldCharType="end"/>
            </w:r>
          </w:hyperlink>
        </w:p>
        <w:p w14:paraId="3F1C60DA" w14:textId="66BAAA03" w:rsidR="00EC0704" w:rsidRPr="00EC0704" w:rsidRDefault="00EC0704" w:rsidP="00EC0704">
          <w:pPr>
            <w:tabs>
              <w:tab w:val="right" w:pos="10217"/>
            </w:tabs>
            <w:spacing w:after="100" w:line="259" w:lineRule="auto"/>
            <w:ind w:left="220" w:right="-590"/>
            <w:rPr>
              <w:rFonts w:ascii="Cambria" w:eastAsia="MS Mincho" w:hAnsi="Cambria" w:cs="Arial"/>
              <w:noProof/>
              <w:sz w:val="22"/>
              <w:szCs w:val="22"/>
              <w:lang w:eastAsia="en-IE"/>
            </w:rPr>
          </w:pPr>
          <w:hyperlink w:anchor="_Toc149905849" w:history="1">
            <w:r w:rsidRPr="00EC0704">
              <w:rPr>
                <w:rFonts w:ascii="Arial" w:eastAsia="Calibri" w:hAnsi="Arial" w:cs="Calibri"/>
                <w:noProof/>
                <w:color w:val="0000FF"/>
                <w:kern w:val="0"/>
                <w:sz w:val="22"/>
                <w:szCs w:val="22"/>
                <w:u w:val="single"/>
                <w:lang w:eastAsia="en-IE"/>
                <w14:ligatures w14:val="none"/>
              </w:rPr>
              <w:t>6.1 Primary Outcome</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_Toc149905849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8</w:t>
            </w:r>
            <w:r w:rsidRPr="00EC0704">
              <w:rPr>
                <w:rFonts w:ascii="Calibri" w:eastAsia="Calibri" w:hAnsi="Calibri" w:cs="Calibri"/>
                <w:noProof/>
                <w:webHidden/>
                <w:kern w:val="0"/>
                <w:sz w:val="22"/>
                <w:szCs w:val="22"/>
                <w:lang w:eastAsia="en-IE"/>
                <w14:ligatures w14:val="none"/>
              </w:rPr>
              <w:fldChar w:fldCharType="end"/>
            </w:r>
          </w:hyperlink>
        </w:p>
        <w:p w14:paraId="3EBC500E" w14:textId="0223BC0B" w:rsidR="00EC0704" w:rsidRPr="00EC0704" w:rsidRDefault="00EC0704" w:rsidP="00EC0704">
          <w:pPr>
            <w:tabs>
              <w:tab w:val="right" w:pos="10217"/>
            </w:tabs>
            <w:spacing w:after="100" w:line="259" w:lineRule="auto"/>
            <w:ind w:left="220" w:right="-590"/>
            <w:rPr>
              <w:rFonts w:ascii="Cambria" w:eastAsia="MS Mincho" w:hAnsi="Cambria" w:cs="Arial"/>
              <w:noProof/>
              <w:sz w:val="22"/>
              <w:szCs w:val="22"/>
              <w:lang w:eastAsia="en-IE"/>
            </w:rPr>
          </w:pPr>
          <w:hyperlink w:anchor="_Toc149905850" w:history="1">
            <w:r w:rsidRPr="00EC0704">
              <w:rPr>
                <w:rFonts w:ascii="Arial" w:eastAsia="Calibri" w:hAnsi="Arial" w:cs="Calibri"/>
                <w:noProof/>
                <w:color w:val="0000FF"/>
                <w:kern w:val="0"/>
                <w:sz w:val="22"/>
                <w:szCs w:val="22"/>
                <w:u w:val="single"/>
                <w:lang w:eastAsia="en-IE"/>
                <w14:ligatures w14:val="none"/>
              </w:rPr>
              <w:t>6.2 Secondary Outcome</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_Toc149905850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8</w:t>
            </w:r>
            <w:r w:rsidRPr="00EC0704">
              <w:rPr>
                <w:rFonts w:ascii="Calibri" w:eastAsia="Calibri" w:hAnsi="Calibri" w:cs="Calibri"/>
                <w:noProof/>
                <w:webHidden/>
                <w:kern w:val="0"/>
                <w:sz w:val="22"/>
                <w:szCs w:val="22"/>
                <w:lang w:eastAsia="en-IE"/>
                <w14:ligatures w14:val="none"/>
              </w:rPr>
              <w:fldChar w:fldCharType="end"/>
            </w:r>
          </w:hyperlink>
        </w:p>
        <w:p w14:paraId="59580027" w14:textId="2AC968A0" w:rsidR="00EC0704" w:rsidRPr="00EC0704" w:rsidRDefault="00EC0704" w:rsidP="00EC0704">
          <w:pPr>
            <w:tabs>
              <w:tab w:val="right" w:pos="10217"/>
            </w:tabs>
            <w:spacing w:after="100" w:line="259" w:lineRule="auto"/>
            <w:ind w:left="220" w:right="-590"/>
            <w:rPr>
              <w:rFonts w:ascii="Cambria" w:eastAsia="MS Mincho" w:hAnsi="Cambria" w:cs="Arial"/>
              <w:noProof/>
              <w:sz w:val="22"/>
              <w:szCs w:val="22"/>
              <w:lang w:eastAsia="en-IE"/>
            </w:rPr>
          </w:pPr>
          <w:hyperlink w:anchor="_Toc149905851" w:history="1">
            <w:r w:rsidRPr="00EC0704">
              <w:rPr>
                <w:rFonts w:ascii="Arial" w:eastAsia="Calibri" w:hAnsi="Arial" w:cs="Calibri"/>
                <w:noProof/>
                <w:color w:val="0000FF"/>
                <w:kern w:val="0"/>
                <w:sz w:val="22"/>
                <w:szCs w:val="22"/>
                <w:u w:val="single"/>
                <w:lang w:eastAsia="en-IE"/>
                <w14:ligatures w14:val="none"/>
              </w:rPr>
              <w:t>6.3 Safety outcomes (if relevant)</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_Toc149905851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8</w:t>
            </w:r>
            <w:r w:rsidRPr="00EC0704">
              <w:rPr>
                <w:rFonts w:ascii="Calibri" w:eastAsia="Calibri" w:hAnsi="Calibri" w:cs="Calibri"/>
                <w:noProof/>
                <w:webHidden/>
                <w:kern w:val="0"/>
                <w:sz w:val="22"/>
                <w:szCs w:val="22"/>
                <w:lang w:eastAsia="en-IE"/>
                <w14:ligatures w14:val="none"/>
              </w:rPr>
              <w:fldChar w:fldCharType="end"/>
            </w:r>
          </w:hyperlink>
        </w:p>
        <w:p w14:paraId="200AB48F" w14:textId="5ADFF74B" w:rsidR="00EC0704" w:rsidRPr="00EC0704" w:rsidRDefault="00EC0704" w:rsidP="00EC0704">
          <w:pPr>
            <w:tabs>
              <w:tab w:val="left" w:pos="660"/>
              <w:tab w:val="right" w:pos="10217"/>
            </w:tabs>
            <w:spacing w:after="100" w:line="259" w:lineRule="auto"/>
            <w:ind w:right="-590"/>
            <w:rPr>
              <w:rFonts w:ascii="Cambria" w:eastAsia="MS Mincho" w:hAnsi="Cambria" w:cs="Arial"/>
              <w:noProof/>
              <w:sz w:val="22"/>
              <w:szCs w:val="22"/>
              <w:lang w:eastAsia="en-IE"/>
            </w:rPr>
          </w:pPr>
          <w:hyperlink w:anchor="_Toc149905852" w:history="1">
            <w:r w:rsidRPr="00EC0704">
              <w:rPr>
                <w:rFonts w:ascii="Arial" w:eastAsia="Calibri" w:hAnsi="Arial" w:cs="Calibri"/>
                <w:noProof/>
                <w:color w:val="0000FF"/>
                <w:kern w:val="0"/>
                <w:sz w:val="22"/>
                <w:szCs w:val="22"/>
                <w:u w:val="single"/>
                <w:lang w:eastAsia="en-IE"/>
                <w14:ligatures w14:val="none"/>
              </w:rPr>
              <w:t>7.0</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Data Management</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_Toc149905852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8</w:t>
            </w:r>
            <w:r w:rsidRPr="00EC0704">
              <w:rPr>
                <w:rFonts w:ascii="Calibri" w:eastAsia="Calibri" w:hAnsi="Calibri" w:cs="Calibri"/>
                <w:noProof/>
                <w:webHidden/>
                <w:kern w:val="0"/>
                <w:sz w:val="22"/>
                <w:szCs w:val="22"/>
                <w:lang w:eastAsia="en-IE"/>
                <w14:ligatures w14:val="none"/>
              </w:rPr>
              <w:fldChar w:fldCharType="end"/>
            </w:r>
          </w:hyperlink>
        </w:p>
        <w:p w14:paraId="55BD8400" w14:textId="1B4C2006" w:rsidR="00EC0704" w:rsidRPr="00EC0704" w:rsidRDefault="00EC0704" w:rsidP="00EC0704">
          <w:pPr>
            <w:tabs>
              <w:tab w:val="right" w:pos="10217"/>
            </w:tabs>
            <w:spacing w:after="100" w:line="259" w:lineRule="auto"/>
            <w:ind w:right="-590"/>
            <w:rPr>
              <w:rFonts w:ascii="Cambria" w:eastAsia="MS Mincho" w:hAnsi="Cambria" w:cs="Arial"/>
              <w:noProof/>
              <w:sz w:val="22"/>
              <w:szCs w:val="22"/>
              <w:lang w:eastAsia="en-IE"/>
            </w:rPr>
          </w:pPr>
          <w:hyperlink w:anchor="_Toc149905853" w:history="1">
            <w:r w:rsidRPr="00EC0704">
              <w:rPr>
                <w:rFonts w:ascii="Arial" w:eastAsia="Calibri" w:hAnsi="Arial" w:cs="Calibri"/>
                <w:noProof/>
                <w:color w:val="0000FF"/>
                <w:kern w:val="0"/>
                <w:sz w:val="22"/>
                <w:szCs w:val="22"/>
                <w:u w:val="single"/>
                <w:lang w:eastAsia="en-IE"/>
                <w14:ligatures w14:val="none"/>
              </w:rPr>
              <w:t>8.0. Data Protection and Confidentiality:</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_Toc149905853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8</w:t>
            </w:r>
            <w:r w:rsidRPr="00EC0704">
              <w:rPr>
                <w:rFonts w:ascii="Calibri" w:eastAsia="Calibri" w:hAnsi="Calibri" w:cs="Calibri"/>
                <w:noProof/>
                <w:webHidden/>
                <w:kern w:val="0"/>
                <w:sz w:val="22"/>
                <w:szCs w:val="22"/>
                <w:lang w:eastAsia="en-IE"/>
                <w14:ligatures w14:val="none"/>
              </w:rPr>
              <w:fldChar w:fldCharType="end"/>
            </w:r>
          </w:hyperlink>
        </w:p>
        <w:p w14:paraId="627DDABA" w14:textId="6CCF634A" w:rsidR="00EC0704" w:rsidRPr="00EC0704" w:rsidRDefault="00EC0704" w:rsidP="00EC0704">
          <w:pPr>
            <w:tabs>
              <w:tab w:val="right" w:pos="10217"/>
            </w:tabs>
            <w:spacing w:after="100" w:line="259" w:lineRule="auto"/>
            <w:ind w:right="-590"/>
            <w:rPr>
              <w:rFonts w:ascii="Cambria" w:eastAsia="MS Mincho" w:hAnsi="Cambria" w:cs="Arial"/>
              <w:noProof/>
              <w:sz w:val="22"/>
              <w:szCs w:val="22"/>
              <w:lang w:eastAsia="en-IE"/>
            </w:rPr>
          </w:pPr>
          <w:hyperlink w:anchor="_Toc149905854" w:history="1">
            <w:r w:rsidRPr="00EC0704">
              <w:rPr>
                <w:rFonts w:ascii="Arial" w:eastAsia="Calibri" w:hAnsi="Arial" w:cs="Calibri"/>
                <w:noProof/>
                <w:color w:val="0000FF"/>
                <w:kern w:val="0"/>
                <w:sz w:val="22"/>
                <w:szCs w:val="22"/>
                <w:u w:val="single"/>
                <w:lang w:eastAsia="en-IE"/>
                <w14:ligatures w14:val="none"/>
              </w:rPr>
              <w:t>9.0 REC approvals and Governance:</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_Toc149905854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9</w:t>
            </w:r>
            <w:r w:rsidRPr="00EC0704">
              <w:rPr>
                <w:rFonts w:ascii="Calibri" w:eastAsia="Calibri" w:hAnsi="Calibri" w:cs="Calibri"/>
                <w:noProof/>
                <w:webHidden/>
                <w:kern w:val="0"/>
                <w:sz w:val="22"/>
                <w:szCs w:val="22"/>
                <w:lang w:eastAsia="en-IE"/>
                <w14:ligatures w14:val="none"/>
              </w:rPr>
              <w:fldChar w:fldCharType="end"/>
            </w:r>
          </w:hyperlink>
        </w:p>
        <w:p w14:paraId="113CEC89" w14:textId="60703CAD" w:rsidR="00EC0704" w:rsidRPr="00EC0704" w:rsidRDefault="00EC0704" w:rsidP="00EC0704">
          <w:pPr>
            <w:tabs>
              <w:tab w:val="right" w:pos="10217"/>
            </w:tabs>
            <w:spacing w:after="100" w:line="259" w:lineRule="auto"/>
            <w:ind w:right="-590"/>
            <w:rPr>
              <w:rFonts w:ascii="Cambria" w:eastAsia="MS Mincho" w:hAnsi="Cambria" w:cs="Arial"/>
              <w:noProof/>
              <w:sz w:val="22"/>
              <w:szCs w:val="22"/>
              <w:lang w:eastAsia="en-IE"/>
            </w:rPr>
          </w:pPr>
          <w:hyperlink w:anchor="_Toc149905855" w:history="1">
            <w:r w:rsidRPr="00EC0704">
              <w:rPr>
                <w:rFonts w:ascii="Arial" w:eastAsia="Calibri" w:hAnsi="Arial" w:cs="Calibri"/>
                <w:noProof/>
                <w:color w:val="0000FF"/>
                <w:kern w:val="0"/>
                <w:sz w:val="22"/>
                <w:szCs w:val="22"/>
                <w:u w:val="single"/>
                <w:lang w:eastAsia="en-IE"/>
                <w14:ligatures w14:val="none"/>
              </w:rPr>
              <w:t>10.0 Insurance:</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_Toc149905855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9</w:t>
            </w:r>
            <w:r w:rsidRPr="00EC0704">
              <w:rPr>
                <w:rFonts w:ascii="Calibri" w:eastAsia="Calibri" w:hAnsi="Calibri" w:cs="Calibri"/>
                <w:noProof/>
                <w:webHidden/>
                <w:kern w:val="0"/>
                <w:sz w:val="22"/>
                <w:szCs w:val="22"/>
                <w:lang w:eastAsia="en-IE"/>
                <w14:ligatures w14:val="none"/>
              </w:rPr>
              <w:fldChar w:fldCharType="end"/>
            </w:r>
          </w:hyperlink>
        </w:p>
        <w:p w14:paraId="694B0AE0" w14:textId="5E59AD55" w:rsidR="00EC0704" w:rsidRPr="00EC0704" w:rsidRDefault="00EC0704" w:rsidP="00EC0704">
          <w:pPr>
            <w:tabs>
              <w:tab w:val="right" w:pos="10217"/>
            </w:tabs>
            <w:spacing w:after="100" w:line="259" w:lineRule="auto"/>
            <w:ind w:right="-590"/>
            <w:rPr>
              <w:rFonts w:ascii="Cambria" w:eastAsia="MS Mincho" w:hAnsi="Cambria" w:cs="Arial"/>
              <w:noProof/>
              <w:sz w:val="22"/>
              <w:szCs w:val="22"/>
              <w:lang w:eastAsia="en-IE"/>
            </w:rPr>
          </w:pPr>
          <w:hyperlink w:anchor="_Toc149905856" w:history="1">
            <w:r w:rsidRPr="00EC0704">
              <w:rPr>
                <w:rFonts w:ascii="Arial" w:eastAsia="Calibri" w:hAnsi="Arial" w:cs="Calibri"/>
                <w:noProof/>
                <w:color w:val="0000FF"/>
                <w:kern w:val="0"/>
                <w:sz w:val="22"/>
                <w:szCs w:val="22"/>
                <w:u w:val="single"/>
                <w:lang w:eastAsia="en-IE"/>
                <w14:ligatures w14:val="none"/>
              </w:rPr>
              <w:t>11.0 Potential Risks of the intervention and the study procedures: (if applicable)</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_Toc149905856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9</w:t>
            </w:r>
            <w:r w:rsidRPr="00EC0704">
              <w:rPr>
                <w:rFonts w:ascii="Calibri" w:eastAsia="Calibri" w:hAnsi="Calibri" w:cs="Calibri"/>
                <w:noProof/>
                <w:webHidden/>
                <w:kern w:val="0"/>
                <w:sz w:val="22"/>
                <w:szCs w:val="22"/>
                <w:lang w:eastAsia="en-IE"/>
                <w14:ligatures w14:val="none"/>
              </w:rPr>
              <w:fldChar w:fldCharType="end"/>
            </w:r>
          </w:hyperlink>
        </w:p>
        <w:p w14:paraId="7EED1BAC" w14:textId="449A6F14" w:rsidR="00EC0704" w:rsidRPr="00EC0704" w:rsidRDefault="00EC0704" w:rsidP="00EC0704">
          <w:pPr>
            <w:tabs>
              <w:tab w:val="right" w:pos="10217"/>
            </w:tabs>
            <w:spacing w:after="100" w:line="259" w:lineRule="auto"/>
            <w:ind w:left="220" w:right="-590"/>
            <w:rPr>
              <w:rFonts w:ascii="Cambria" w:eastAsia="MS Mincho" w:hAnsi="Cambria" w:cs="Arial"/>
              <w:noProof/>
              <w:sz w:val="22"/>
              <w:szCs w:val="22"/>
              <w:lang w:eastAsia="en-IE"/>
            </w:rPr>
          </w:pPr>
          <w:hyperlink w:anchor="_Toc149905857" w:history="1">
            <w:r w:rsidRPr="00EC0704">
              <w:rPr>
                <w:rFonts w:ascii="Arial" w:eastAsia="Calibri" w:hAnsi="Arial" w:cs="Calibri"/>
                <w:noProof/>
                <w:color w:val="0000FF"/>
                <w:kern w:val="0"/>
                <w:sz w:val="22"/>
                <w:szCs w:val="22"/>
                <w:u w:val="single"/>
                <w:lang w:eastAsia="en-IE"/>
                <w14:ligatures w14:val="none"/>
              </w:rPr>
              <w:t>11.1 Adverse Event reporting (if applicable)</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_Toc149905857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9</w:t>
            </w:r>
            <w:r w:rsidRPr="00EC0704">
              <w:rPr>
                <w:rFonts w:ascii="Calibri" w:eastAsia="Calibri" w:hAnsi="Calibri" w:cs="Calibri"/>
                <w:noProof/>
                <w:webHidden/>
                <w:kern w:val="0"/>
                <w:sz w:val="22"/>
                <w:szCs w:val="22"/>
                <w:lang w:eastAsia="en-IE"/>
                <w14:ligatures w14:val="none"/>
              </w:rPr>
              <w:fldChar w:fldCharType="end"/>
            </w:r>
          </w:hyperlink>
        </w:p>
        <w:p w14:paraId="694B8FB1" w14:textId="253B9287" w:rsidR="00EC0704" w:rsidRPr="00EC0704" w:rsidRDefault="00EC0704" w:rsidP="00EC0704">
          <w:pPr>
            <w:tabs>
              <w:tab w:val="right" w:pos="10217"/>
            </w:tabs>
            <w:spacing w:after="100" w:line="259" w:lineRule="auto"/>
            <w:ind w:left="220" w:right="-590"/>
            <w:rPr>
              <w:rFonts w:ascii="Cambria" w:eastAsia="MS Mincho" w:hAnsi="Cambria" w:cs="Arial"/>
              <w:noProof/>
              <w:sz w:val="22"/>
              <w:szCs w:val="22"/>
              <w:lang w:eastAsia="en-IE"/>
            </w:rPr>
          </w:pPr>
          <w:hyperlink w:anchor="_Toc149905858" w:history="1">
            <w:r w:rsidRPr="00EC0704">
              <w:rPr>
                <w:rFonts w:ascii="Arial" w:eastAsia="Calibri" w:hAnsi="Arial" w:cs="Calibri"/>
                <w:noProof/>
                <w:color w:val="0000FF"/>
                <w:kern w:val="0"/>
                <w:sz w:val="22"/>
                <w:szCs w:val="22"/>
                <w:u w:val="single"/>
                <w:lang w:eastAsia="en-IE"/>
                <w14:ligatures w14:val="none"/>
              </w:rPr>
              <w:t>11.5 Deviations from the Protocol</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_Toc149905858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10</w:t>
            </w:r>
            <w:r w:rsidRPr="00EC0704">
              <w:rPr>
                <w:rFonts w:ascii="Calibri" w:eastAsia="Calibri" w:hAnsi="Calibri" w:cs="Calibri"/>
                <w:noProof/>
                <w:webHidden/>
                <w:kern w:val="0"/>
                <w:sz w:val="22"/>
                <w:szCs w:val="22"/>
                <w:lang w:eastAsia="en-IE"/>
                <w14:ligatures w14:val="none"/>
              </w:rPr>
              <w:fldChar w:fldCharType="end"/>
            </w:r>
          </w:hyperlink>
        </w:p>
        <w:p w14:paraId="12D45D09" w14:textId="616A031A" w:rsidR="00EC0704" w:rsidRPr="00EC0704" w:rsidRDefault="00EC0704" w:rsidP="00EC0704">
          <w:pPr>
            <w:tabs>
              <w:tab w:val="left" w:pos="660"/>
              <w:tab w:val="right" w:pos="10217"/>
            </w:tabs>
            <w:spacing w:after="100" w:line="259" w:lineRule="auto"/>
            <w:ind w:right="-590"/>
            <w:rPr>
              <w:rFonts w:ascii="Cambria" w:eastAsia="MS Mincho" w:hAnsi="Cambria" w:cs="Arial"/>
              <w:noProof/>
              <w:sz w:val="22"/>
              <w:szCs w:val="22"/>
              <w:lang w:eastAsia="en-IE"/>
            </w:rPr>
          </w:pPr>
          <w:hyperlink w:anchor="_Toc149905859" w:history="1">
            <w:r w:rsidRPr="00EC0704">
              <w:rPr>
                <w:rFonts w:ascii="Arial" w:eastAsia="Calibri" w:hAnsi="Arial" w:cs="Calibri"/>
                <w:noProof/>
                <w:color w:val="0000FF"/>
                <w:kern w:val="0"/>
                <w:sz w:val="22"/>
                <w:szCs w:val="22"/>
                <w:u w:val="single"/>
                <w:lang w:eastAsia="en-IE"/>
                <w14:ligatures w14:val="none"/>
              </w:rPr>
              <w:t>12.0</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Withdrawal of Participants from the study - (If relevant)</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_Toc149905859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10</w:t>
            </w:r>
            <w:r w:rsidRPr="00EC0704">
              <w:rPr>
                <w:rFonts w:ascii="Calibri" w:eastAsia="Calibri" w:hAnsi="Calibri" w:cs="Calibri"/>
                <w:noProof/>
                <w:webHidden/>
                <w:kern w:val="0"/>
                <w:sz w:val="22"/>
                <w:szCs w:val="22"/>
                <w:lang w:eastAsia="en-IE"/>
                <w14:ligatures w14:val="none"/>
              </w:rPr>
              <w:fldChar w:fldCharType="end"/>
            </w:r>
          </w:hyperlink>
        </w:p>
        <w:p w14:paraId="7801CCAD" w14:textId="0EF7C09C" w:rsidR="00EC0704" w:rsidRPr="00EC0704" w:rsidRDefault="00EC0704" w:rsidP="00EC0704">
          <w:pPr>
            <w:tabs>
              <w:tab w:val="left" w:pos="880"/>
              <w:tab w:val="right" w:pos="10217"/>
            </w:tabs>
            <w:spacing w:after="100" w:line="259" w:lineRule="auto"/>
            <w:ind w:right="-590"/>
            <w:rPr>
              <w:rFonts w:ascii="Cambria" w:eastAsia="MS Mincho" w:hAnsi="Cambria" w:cs="Arial"/>
              <w:noProof/>
              <w:sz w:val="22"/>
              <w:szCs w:val="22"/>
              <w:lang w:eastAsia="en-IE"/>
            </w:rPr>
          </w:pPr>
          <w:hyperlink w:anchor="_Toc149905860" w:history="1">
            <w:r w:rsidRPr="00EC0704">
              <w:rPr>
                <w:rFonts w:ascii="Arial" w:eastAsia="Calibri" w:hAnsi="Arial" w:cs="Calibri"/>
                <w:noProof/>
                <w:color w:val="0000FF"/>
                <w:kern w:val="0"/>
                <w:sz w:val="22"/>
                <w:szCs w:val="22"/>
                <w:u w:val="single"/>
                <w:lang w:eastAsia="en-IE"/>
                <w14:ligatures w14:val="none"/>
              </w:rPr>
              <w:t xml:space="preserve">13.0 </w:t>
            </w:r>
            <w:r w:rsidRPr="00EC0704">
              <w:rPr>
                <w:rFonts w:ascii="Cambria" w:eastAsia="MS Mincho" w:hAnsi="Cambria" w:cs="Arial"/>
                <w:noProof/>
                <w:sz w:val="22"/>
                <w:szCs w:val="22"/>
                <w:lang w:eastAsia="en-IE"/>
              </w:rPr>
              <w:tab/>
            </w:r>
            <w:r w:rsidRPr="00EC0704">
              <w:rPr>
                <w:rFonts w:ascii="Arial" w:eastAsia="Calibri" w:hAnsi="Arial" w:cs="Calibri"/>
                <w:noProof/>
                <w:color w:val="0000FF"/>
                <w:kern w:val="0"/>
                <w:sz w:val="22"/>
                <w:szCs w:val="22"/>
                <w:u w:val="single"/>
                <w:lang w:eastAsia="en-IE"/>
                <w14:ligatures w14:val="none"/>
              </w:rPr>
              <w:t>End of study</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_Toc149905860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10</w:t>
            </w:r>
            <w:r w:rsidRPr="00EC0704">
              <w:rPr>
                <w:rFonts w:ascii="Calibri" w:eastAsia="Calibri" w:hAnsi="Calibri" w:cs="Calibri"/>
                <w:noProof/>
                <w:webHidden/>
                <w:kern w:val="0"/>
                <w:sz w:val="22"/>
                <w:szCs w:val="22"/>
                <w:lang w:eastAsia="en-IE"/>
                <w14:ligatures w14:val="none"/>
              </w:rPr>
              <w:fldChar w:fldCharType="end"/>
            </w:r>
          </w:hyperlink>
        </w:p>
        <w:p w14:paraId="781601B4" w14:textId="5B619874" w:rsidR="00EC0704" w:rsidRPr="00EC0704" w:rsidRDefault="00EC0704" w:rsidP="00EC0704">
          <w:pPr>
            <w:tabs>
              <w:tab w:val="right" w:pos="10217"/>
            </w:tabs>
            <w:spacing w:after="100" w:line="259" w:lineRule="auto"/>
            <w:ind w:left="220" w:right="-590"/>
            <w:rPr>
              <w:rFonts w:ascii="Cambria" w:eastAsia="MS Mincho" w:hAnsi="Cambria" w:cs="Arial"/>
              <w:noProof/>
              <w:sz w:val="22"/>
              <w:szCs w:val="22"/>
              <w:lang w:eastAsia="en-IE"/>
            </w:rPr>
          </w:pPr>
          <w:hyperlink w:anchor="_Toc149905861" w:history="1">
            <w:r w:rsidRPr="00EC0704">
              <w:rPr>
                <w:rFonts w:ascii="Arial" w:eastAsia="Times New Roman" w:hAnsi="Arial" w:cs="Calibri"/>
                <w:noProof/>
                <w:color w:val="0000FF"/>
                <w:kern w:val="0"/>
                <w:sz w:val="22"/>
                <w:szCs w:val="22"/>
                <w:u w:val="single"/>
                <w:lang w:eastAsia="en-IE"/>
                <w14:ligatures w14:val="none"/>
              </w:rPr>
              <w:t>13.1 Definition of end-of-trial</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_Toc149905861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10</w:t>
            </w:r>
            <w:r w:rsidRPr="00EC0704">
              <w:rPr>
                <w:rFonts w:ascii="Calibri" w:eastAsia="Calibri" w:hAnsi="Calibri" w:cs="Calibri"/>
                <w:noProof/>
                <w:webHidden/>
                <w:kern w:val="0"/>
                <w:sz w:val="22"/>
                <w:szCs w:val="22"/>
                <w:lang w:eastAsia="en-IE"/>
                <w14:ligatures w14:val="none"/>
              </w:rPr>
              <w:fldChar w:fldCharType="end"/>
            </w:r>
          </w:hyperlink>
        </w:p>
        <w:p w14:paraId="7F4C5624" w14:textId="4D605372" w:rsidR="00EC0704" w:rsidRPr="00EC0704" w:rsidRDefault="00EC0704" w:rsidP="00EC0704">
          <w:pPr>
            <w:tabs>
              <w:tab w:val="right" w:pos="10217"/>
            </w:tabs>
            <w:spacing w:after="100" w:line="259" w:lineRule="auto"/>
            <w:ind w:left="220" w:right="-590"/>
            <w:rPr>
              <w:rFonts w:ascii="Cambria" w:eastAsia="MS Mincho" w:hAnsi="Cambria" w:cs="Arial"/>
              <w:noProof/>
              <w:sz w:val="22"/>
              <w:szCs w:val="22"/>
              <w:lang w:eastAsia="en-IE"/>
            </w:rPr>
          </w:pPr>
          <w:hyperlink w:anchor="_Toc149905862" w:history="1">
            <w:r w:rsidRPr="00EC0704">
              <w:rPr>
                <w:rFonts w:ascii="Arial" w:eastAsia="Times New Roman" w:hAnsi="Arial" w:cs="Calibri"/>
                <w:noProof/>
                <w:color w:val="0000FF"/>
                <w:kern w:val="0"/>
                <w:sz w:val="22"/>
                <w:szCs w:val="22"/>
                <w:u w:val="single"/>
                <w:lang w:eastAsia="en-IE"/>
                <w14:ligatures w14:val="none"/>
              </w:rPr>
              <w:t>13.2 Premature termination of the study</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_Toc149905862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10</w:t>
            </w:r>
            <w:r w:rsidRPr="00EC0704">
              <w:rPr>
                <w:rFonts w:ascii="Calibri" w:eastAsia="Calibri" w:hAnsi="Calibri" w:cs="Calibri"/>
                <w:noProof/>
                <w:webHidden/>
                <w:kern w:val="0"/>
                <w:sz w:val="22"/>
                <w:szCs w:val="22"/>
                <w:lang w:eastAsia="en-IE"/>
                <w14:ligatures w14:val="none"/>
              </w:rPr>
              <w:fldChar w:fldCharType="end"/>
            </w:r>
          </w:hyperlink>
        </w:p>
        <w:p w14:paraId="2E9197BE" w14:textId="63D4A388" w:rsidR="00EC0704" w:rsidRPr="00EC0704" w:rsidRDefault="00EC0704" w:rsidP="00EC0704">
          <w:pPr>
            <w:tabs>
              <w:tab w:val="right" w:pos="10217"/>
            </w:tabs>
            <w:spacing w:after="100" w:line="259" w:lineRule="auto"/>
            <w:ind w:right="-590"/>
            <w:rPr>
              <w:rFonts w:ascii="Cambria" w:eastAsia="MS Mincho" w:hAnsi="Cambria" w:cs="Arial"/>
              <w:noProof/>
              <w:sz w:val="22"/>
              <w:szCs w:val="22"/>
              <w:lang w:eastAsia="en-IE"/>
            </w:rPr>
          </w:pPr>
          <w:hyperlink w:anchor="_Toc149905863" w:history="1">
            <w:r w:rsidRPr="00EC0704">
              <w:rPr>
                <w:rFonts w:ascii="Arial" w:eastAsia="Calibri" w:hAnsi="Arial" w:cs="Calibri"/>
                <w:noProof/>
                <w:color w:val="0000FF"/>
                <w:kern w:val="0"/>
                <w:sz w:val="22"/>
                <w:szCs w:val="22"/>
                <w:u w:val="single"/>
                <w:lang w:eastAsia="en-IE"/>
                <w14:ligatures w14:val="none"/>
              </w:rPr>
              <w:t>14.0 Approval and Agreement to the Protocol</w:t>
            </w:r>
            <w:r w:rsidRPr="00EC0704">
              <w:rPr>
                <w:rFonts w:ascii="Calibri" w:eastAsia="Calibri" w:hAnsi="Calibri" w:cs="Calibri"/>
                <w:noProof/>
                <w:webHidden/>
                <w:kern w:val="0"/>
                <w:sz w:val="22"/>
                <w:szCs w:val="22"/>
                <w:lang w:eastAsia="en-IE"/>
                <w14:ligatures w14:val="none"/>
              </w:rPr>
              <w:tab/>
            </w:r>
            <w:r w:rsidRPr="00EC0704">
              <w:rPr>
                <w:rFonts w:ascii="Calibri" w:eastAsia="Calibri" w:hAnsi="Calibri" w:cs="Calibri"/>
                <w:noProof/>
                <w:webHidden/>
                <w:kern w:val="0"/>
                <w:sz w:val="22"/>
                <w:szCs w:val="22"/>
                <w:lang w:eastAsia="en-IE"/>
                <w14:ligatures w14:val="none"/>
              </w:rPr>
              <w:fldChar w:fldCharType="begin"/>
            </w:r>
            <w:r w:rsidRPr="00EC0704">
              <w:rPr>
                <w:rFonts w:ascii="Calibri" w:eastAsia="Calibri" w:hAnsi="Calibri" w:cs="Calibri"/>
                <w:noProof/>
                <w:webHidden/>
                <w:kern w:val="0"/>
                <w:sz w:val="22"/>
                <w:szCs w:val="22"/>
                <w:lang w:eastAsia="en-IE"/>
                <w14:ligatures w14:val="none"/>
              </w:rPr>
              <w:instrText xml:space="preserve"> PAGEREF _Toc149905863 \h </w:instrText>
            </w:r>
            <w:r w:rsidRPr="00EC0704">
              <w:rPr>
                <w:rFonts w:ascii="Calibri" w:eastAsia="Calibri" w:hAnsi="Calibri" w:cs="Calibri"/>
                <w:noProof/>
                <w:webHidden/>
                <w:kern w:val="0"/>
                <w:sz w:val="22"/>
                <w:szCs w:val="22"/>
                <w:lang w:eastAsia="en-IE"/>
                <w14:ligatures w14:val="none"/>
              </w:rPr>
            </w:r>
            <w:r w:rsidRPr="00EC0704">
              <w:rPr>
                <w:rFonts w:ascii="Calibri" w:eastAsia="Calibri" w:hAnsi="Calibri" w:cs="Calibri"/>
                <w:noProof/>
                <w:webHidden/>
                <w:kern w:val="0"/>
                <w:sz w:val="22"/>
                <w:szCs w:val="22"/>
                <w:lang w:eastAsia="en-IE"/>
                <w14:ligatures w14:val="none"/>
              </w:rPr>
              <w:fldChar w:fldCharType="separate"/>
            </w:r>
            <w:r w:rsidR="003141D2">
              <w:rPr>
                <w:rFonts w:ascii="Calibri" w:eastAsia="Calibri" w:hAnsi="Calibri" w:cs="Calibri"/>
                <w:noProof/>
                <w:webHidden/>
                <w:kern w:val="0"/>
                <w:sz w:val="22"/>
                <w:szCs w:val="22"/>
                <w:lang w:eastAsia="en-IE"/>
                <w14:ligatures w14:val="none"/>
              </w:rPr>
              <w:t>11</w:t>
            </w:r>
            <w:r w:rsidRPr="00EC0704">
              <w:rPr>
                <w:rFonts w:ascii="Calibri" w:eastAsia="Calibri" w:hAnsi="Calibri" w:cs="Calibri"/>
                <w:noProof/>
                <w:webHidden/>
                <w:kern w:val="0"/>
                <w:sz w:val="22"/>
                <w:szCs w:val="22"/>
                <w:lang w:eastAsia="en-IE"/>
                <w14:ligatures w14:val="none"/>
              </w:rPr>
              <w:fldChar w:fldCharType="end"/>
            </w:r>
          </w:hyperlink>
        </w:p>
        <w:p w14:paraId="5019151D" w14:textId="783F2D5E" w:rsidR="00EC0704" w:rsidRPr="00EC0704" w:rsidRDefault="00EC0704" w:rsidP="00EC0704">
          <w:pPr>
            <w:spacing w:after="0" w:line="240" w:lineRule="auto"/>
            <w:ind w:right="-590"/>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fldChar w:fldCharType="end"/>
          </w:r>
        </w:p>
      </w:sdtContent>
    </w:sdt>
    <w:bookmarkStart w:id="0" w:name="_Toc149905831" w:displacedByCustomXml="prev"/>
    <w:p w14:paraId="70E3DFCE" w14:textId="4B8F10A5" w:rsidR="00AB6A79" w:rsidRPr="00B465AC" w:rsidRDefault="00EC0704" w:rsidP="00B465AC">
      <w:pPr>
        <w:keepNext/>
        <w:keepLines/>
        <w:numPr>
          <w:ilvl w:val="0"/>
          <w:numId w:val="14"/>
        </w:numPr>
        <w:spacing w:before="480" w:after="0" w:line="480" w:lineRule="auto"/>
        <w:ind w:right="-590"/>
        <w:outlineLvl w:val="0"/>
        <w:rPr>
          <w:rFonts w:ascii="Arial" w:eastAsia="MS Gothic" w:hAnsi="Arial" w:cs="Arial"/>
          <w:b/>
          <w:bCs/>
          <w:color w:val="345A8A"/>
          <w:kern w:val="0"/>
          <w:sz w:val="32"/>
          <w:szCs w:val="32"/>
          <w:lang w:val="en-US"/>
          <w14:ligatures w14:val="none"/>
        </w:rPr>
      </w:pPr>
      <w:r w:rsidRPr="00EC0704">
        <w:rPr>
          <w:rFonts w:ascii="Arial" w:eastAsia="MS Gothic" w:hAnsi="Arial" w:cs="Arial"/>
          <w:b/>
          <w:bCs/>
          <w:color w:val="345A8A"/>
          <w:kern w:val="0"/>
          <w:sz w:val="32"/>
          <w:szCs w:val="32"/>
          <w:lang w:val="en-US"/>
          <w14:ligatures w14:val="none"/>
        </w:rPr>
        <w:lastRenderedPageBreak/>
        <w:t>Study Synopsis</w:t>
      </w:r>
      <w:bookmarkEnd w:id="0"/>
    </w:p>
    <w:p w14:paraId="117755DC" w14:textId="77777777" w:rsidR="00EC0704" w:rsidRPr="00EC0704" w:rsidRDefault="00EC0704" w:rsidP="00EC0704">
      <w:pPr>
        <w:spacing w:after="0" w:line="240" w:lineRule="auto"/>
        <w:ind w:right="-590"/>
        <w:rPr>
          <w:rFonts w:ascii="Times New Roman" w:eastAsia="Times New Roman" w:hAnsi="Times New Roman" w:cs="Times New Roman"/>
          <w:kern w:val="0"/>
          <w:lang w:val="en-US"/>
          <w14:ligatures w14:val="none"/>
        </w:rPr>
      </w:pPr>
    </w:p>
    <w:tbl>
      <w:tblPr>
        <w:tblW w:w="9561" w:type="dxa"/>
        <w:tblBorders>
          <w:top w:val="single" w:sz="6" w:space="0" w:color="CCCCCC"/>
          <w:left w:val="single" w:sz="6" w:space="0" w:color="CCCCCC"/>
          <w:bottom w:val="single" w:sz="6" w:space="0" w:color="CCCCCC"/>
          <w:right w:val="single" w:sz="6" w:space="0" w:color="CCCCCC"/>
        </w:tblBorders>
        <w:tblLayout w:type="fixed"/>
        <w:tblLook w:val="0400" w:firstRow="0" w:lastRow="0" w:firstColumn="0" w:lastColumn="0" w:noHBand="0" w:noVBand="1"/>
      </w:tblPr>
      <w:tblGrid>
        <w:gridCol w:w="2119"/>
        <w:gridCol w:w="7442"/>
      </w:tblGrid>
      <w:tr w:rsidR="00EC0704" w:rsidRPr="00EC0704" w14:paraId="79795816" w14:textId="77777777" w:rsidTr="00B2412E">
        <w:tc>
          <w:tcPr>
            <w:tcW w:w="2119"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2A259697" w14:textId="77777777" w:rsidR="00EC0704" w:rsidRPr="00315EE1" w:rsidRDefault="00EC0704" w:rsidP="00315EE1">
            <w:pPr>
              <w:rPr>
                <w:b/>
                <w:bCs/>
                <w:lang w:val="en-US"/>
              </w:rPr>
            </w:pPr>
            <w:bookmarkStart w:id="1" w:name="_heading=h.30j0zll" w:colFirst="0" w:colLast="0"/>
            <w:bookmarkStart w:id="2" w:name="_Hlk185525328"/>
            <w:bookmarkEnd w:id="1"/>
            <w:r w:rsidRPr="00315EE1">
              <w:rPr>
                <w:b/>
                <w:bCs/>
                <w:lang w:val="en-US"/>
              </w:rPr>
              <w:t>Full Study Title</w:t>
            </w:r>
          </w:p>
        </w:tc>
        <w:tc>
          <w:tcPr>
            <w:tcW w:w="7442"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7F0EE522" w14:textId="77777777" w:rsidR="00EC0704" w:rsidRPr="00EC0704" w:rsidRDefault="00EC0704" w:rsidP="00315EE1">
            <w:pPr>
              <w:rPr>
                <w:color w:val="000000"/>
                <w:lang w:val="en-US"/>
              </w:rPr>
            </w:pPr>
            <w:bookmarkStart w:id="3" w:name="_Toc148552437"/>
            <w:bookmarkStart w:id="4" w:name="_Toc149630450"/>
            <w:bookmarkStart w:id="5" w:name="_Toc149905832"/>
            <w:r w:rsidRPr="00EC0704">
              <w:rPr>
                <w:lang w:val="en-US"/>
              </w:rPr>
              <w:t>Assess the aroma of flucloxacillin formulations using a human panel</w:t>
            </w:r>
            <w:bookmarkEnd w:id="3"/>
            <w:bookmarkEnd w:id="4"/>
            <w:bookmarkEnd w:id="5"/>
          </w:p>
        </w:tc>
      </w:tr>
      <w:tr w:rsidR="00EC0704" w:rsidRPr="00EC0704" w14:paraId="2D2AAC79" w14:textId="77777777" w:rsidTr="00B2412E">
        <w:tc>
          <w:tcPr>
            <w:tcW w:w="2119"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3F35453E" w14:textId="77777777" w:rsidR="00EC0704" w:rsidRPr="00315EE1" w:rsidRDefault="00EC0704" w:rsidP="00315EE1">
            <w:pPr>
              <w:rPr>
                <w:b/>
                <w:bCs/>
                <w:lang w:val="en-US"/>
              </w:rPr>
            </w:pPr>
            <w:r w:rsidRPr="00315EE1">
              <w:rPr>
                <w:b/>
                <w:bCs/>
                <w:lang w:val="en-US"/>
              </w:rPr>
              <w:t xml:space="preserve">Abstract (Brief) </w:t>
            </w:r>
          </w:p>
        </w:tc>
        <w:tc>
          <w:tcPr>
            <w:tcW w:w="7442"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79AE4219" w14:textId="0F1C85B1" w:rsidR="00EC0704" w:rsidRPr="00EC0704" w:rsidRDefault="00A91294" w:rsidP="00AB6A79">
            <w:pPr>
              <w:rPr>
                <w:lang w:val="en-US"/>
              </w:rPr>
            </w:pPr>
            <w:r w:rsidRPr="00A91294">
              <w:rPr>
                <w:lang w:val="en-US"/>
              </w:rPr>
              <w:t>A single-blind observational study will be used to evaluate the smell of five flucloxacillin samples using a panel of 20 to 50 healthy adult volunteers. Prior to testing the samples, volunteer’s sensory acuity will be tested using commercially available smell kits.</w:t>
            </w:r>
          </w:p>
        </w:tc>
      </w:tr>
      <w:tr w:rsidR="00EC0704" w:rsidRPr="00EC0704" w14:paraId="07F54F5B" w14:textId="77777777" w:rsidTr="00B2412E">
        <w:tc>
          <w:tcPr>
            <w:tcW w:w="2119"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59276D4E" w14:textId="77777777" w:rsidR="00EC0704" w:rsidRPr="00315EE1" w:rsidRDefault="00EC0704" w:rsidP="00315EE1">
            <w:pPr>
              <w:rPr>
                <w:b/>
                <w:bCs/>
                <w:lang w:val="en-US"/>
              </w:rPr>
            </w:pPr>
            <w:r w:rsidRPr="00315EE1">
              <w:rPr>
                <w:b/>
                <w:bCs/>
                <w:lang w:val="en-US"/>
              </w:rPr>
              <w:t>Study Design  </w:t>
            </w:r>
          </w:p>
        </w:tc>
        <w:tc>
          <w:tcPr>
            <w:tcW w:w="7442"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589930E3" w14:textId="77777777" w:rsidR="00EC0704" w:rsidRPr="00EC0704" w:rsidRDefault="00EC0704" w:rsidP="00EC0704">
            <w:pPr>
              <w:spacing w:after="0" w:line="240" w:lineRule="auto"/>
              <w:ind w:right="-590"/>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Observational study</w:t>
            </w:r>
          </w:p>
        </w:tc>
      </w:tr>
      <w:tr w:rsidR="00EC0704" w:rsidRPr="00EC0704" w14:paraId="039B15F7" w14:textId="77777777" w:rsidTr="00B2412E">
        <w:trPr>
          <w:trHeight w:val="1030"/>
        </w:trPr>
        <w:tc>
          <w:tcPr>
            <w:tcW w:w="2119"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68F21632" w14:textId="77777777" w:rsidR="00EC0704" w:rsidRPr="00315EE1" w:rsidRDefault="00EC0704" w:rsidP="00315EE1">
            <w:pPr>
              <w:rPr>
                <w:b/>
                <w:bCs/>
                <w:lang w:val="en-US"/>
              </w:rPr>
            </w:pPr>
            <w:r w:rsidRPr="00315EE1">
              <w:rPr>
                <w:b/>
                <w:bCs/>
                <w:lang w:val="en-US"/>
              </w:rPr>
              <w:t xml:space="preserve">Study Population </w:t>
            </w:r>
          </w:p>
        </w:tc>
        <w:tc>
          <w:tcPr>
            <w:tcW w:w="7442"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2A4A6896" w14:textId="77777777" w:rsidR="00EC0704" w:rsidRPr="00EC0704" w:rsidRDefault="00EC0704" w:rsidP="00EC0704">
            <w:pPr>
              <w:keepLines/>
              <w:spacing w:after="0" w:line="240" w:lineRule="auto"/>
              <w:ind w:right="-590"/>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20 to 50 healthy volunteer adults aged over 18 years.</w:t>
            </w:r>
          </w:p>
        </w:tc>
      </w:tr>
      <w:tr w:rsidR="00EC0704" w:rsidRPr="00EC0704" w14:paraId="23430F7F" w14:textId="77777777" w:rsidTr="00B2412E">
        <w:tc>
          <w:tcPr>
            <w:tcW w:w="2119"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6FA6658A" w14:textId="77777777" w:rsidR="00EC0704" w:rsidRPr="00315EE1" w:rsidRDefault="00EC0704" w:rsidP="00315EE1">
            <w:pPr>
              <w:rPr>
                <w:b/>
                <w:bCs/>
                <w:lang w:val="en-US"/>
              </w:rPr>
            </w:pPr>
            <w:r w:rsidRPr="00315EE1">
              <w:rPr>
                <w:b/>
                <w:bCs/>
                <w:lang w:val="en-US"/>
              </w:rPr>
              <w:t>Entry Criteria </w:t>
            </w:r>
          </w:p>
        </w:tc>
        <w:tc>
          <w:tcPr>
            <w:tcW w:w="7442"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5D9263E7" w14:textId="77777777" w:rsidR="00EC0704" w:rsidRPr="00315EE1" w:rsidRDefault="00EC0704" w:rsidP="00B465AC">
            <w:pPr>
              <w:rPr>
                <w:b/>
                <w:bCs/>
                <w:lang w:val="en-US"/>
              </w:rPr>
            </w:pPr>
            <w:r w:rsidRPr="00315EE1">
              <w:rPr>
                <w:b/>
                <w:bCs/>
                <w:lang w:val="en-US"/>
              </w:rPr>
              <w:t xml:space="preserve">Inclusion Criteria: </w:t>
            </w:r>
          </w:p>
          <w:p w14:paraId="540F9006" w14:textId="77777777" w:rsidR="00EC0704" w:rsidRPr="00EC0704" w:rsidRDefault="00EC0704" w:rsidP="00B465AC">
            <w:pPr>
              <w:rPr>
                <w:lang w:val="en-US"/>
              </w:rPr>
            </w:pPr>
            <w:r w:rsidRPr="00EC0704">
              <w:rPr>
                <w:lang w:val="en-US"/>
              </w:rPr>
              <w:t>Healthy volunteers aged over 18 years will be recruited.</w:t>
            </w:r>
          </w:p>
          <w:p w14:paraId="741520BA" w14:textId="77777777" w:rsidR="00EC0704" w:rsidRPr="00315EE1" w:rsidRDefault="00EC0704" w:rsidP="00B465AC">
            <w:pPr>
              <w:rPr>
                <w:b/>
                <w:bCs/>
                <w:lang w:val="en-US"/>
              </w:rPr>
            </w:pPr>
            <w:r w:rsidRPr="00315EE1">
              <w:rPr>
                <w:b/>
                <w:bCs/>
                <w:lang w:val="en-US"/>
              </w:rPr>
              <w:t>Exclusion Criteria:</w:t>
            </w:r>
          </w:p>
          <w:p w14:paraId="699564A5" w14:textId="77777777" w:rsidR="00EC0704" w:rsidRPr="00EC0704" w:rsidRDefault="00EC0704" w:rsidP="00B465AC">
            <w:pPr>
              <w:rPr>
                <w:lang w:val="en-US"/>
              </w:rPr>
            </w:pPr>
            <w:bookmarkStart w:id="6" w:name="_Hlk147923700"/>
            <w:r w:rsidRPr="00EC0704">
              <w:rPr>
                <w:lang w:val="en-US"/>
              </w:rPr>
              <w:t>Volunteers who have any significant ongoing medical problems that would jeopardize the safety of the volunteer or impact the validity of the study results.</w:t>
            </w:r>
            <w:bookmarkEnd w:id="6"/>
          </w:p>
        </w:tc>
      </w:tr>
      <w:tr w:rsidR="00EC0704" w:rsidRPr="00EC0704" w14:paraId="5A29ED93" w14:textId="77777777" w:rsidTr="00B2412E">
        <w:tc>
          <w:tcPr>
            <w:tcW w:w="2119"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5EB630C9" w14:textId="77777777" w:rsidR="00EC0704" w:rsidRPr="00315EE1" w:rsidRDefault="00EC0704" w:rsidP="00315EE1">
            <w:pPr>
              <w:rPr>
                <w:b/>
                <w:bCs/>
                <w:lang w:val="en-US"/>
              </w:rPr>
            </w:pPr>
            <w:r w:rsidRPr="00315EE1">
              <w:rPr>
                <w:b/>
                <w:bCs/>
                <w:lang w:val="en-US"/>
              </w:rPr>
              <w:t xml:space="preserve">Estimated Study start and End Dates </w:t>
            </w:r>
          </w:p>
        </w:tc>
        <w:tc>
          <w:tcPr>
            <w:tcW w:w="7442"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0E7A6AF6" w14:textId="77777777" w:rsidR="00EC0704" w:rsidRPr="00EC0704" w:rsidRDefault="00EC0704" w:rsidP="00B465AC">
            <w:pPr>
              <w:rPr>
                <w:lang w:val="en-US"/>
              </w:rPr>
            </w:pPr>
            <w:r w:rsidRPr="00256DAE">
              <w:rPr>
                <w:b/>
                <w:bCs/>
                <w:lang w:val="en-US"/>
              </w:rPr>
              <w:t>Start date:</w:t>
            </w:r>
            <w:r w:rsidRPr="00EC0704">
              <w:rPr>
                <w:lang w:val="en-US"/>
              </w:rPr>
              <w:t xml:space="preserve"> January 2024</w:t>
            </w:r>
          </w:p>
          <w:p w14:paraId="2B32E28C" w14:textId="18CDE7FA" w:rsidR="00EC0704" w:rsidRPr="00EC0704" w:rsidRDefault="00EC0704" w:rsidP="00B465AC">
            <w:pPr>
              <w:rPr>
                <w:lang w:val="en-US"/>
              </w:rPr>
            </w:pPr>
            <w:r w:rsidRPr="00256DAE">
              <w:rPr>
                <w:b/>
                <w:bCs/>
                <w:lang w:val="en-US"/>
              </w:rPr>
              <w:t>End date:</w:t>
            </w:r>
            <w:r w:rsidRPr="00EC0704">
              <w:rPr>
                <w:lang w:val="en-US"/>
              </w:rPr>
              <w:t xml:space="preserve"> June 2025</w:t>
            </w:r>
          </w:p>
        </w:tc>
      </w:tr>
      <w:tr w:rsidR="00EC0704" w:rsidRPr="00EC0704" w14:paraId="4B8B0A0E" w14:textId="77777777" w:rsidTr="00B2412E">
        <w:tc>
          <w:tcPr>
            <w:tcW w:w="2119"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158BFCA4" w14:textId="77777777" w:rsidR="00EC0704" w:rsidRPr="00315EE1" w:rsidRDefault="00EC0704" w:rsidP="00315EE1">
            <w:pPr>
              <w:rPr>
                <w:b/>
                <w:bCs/>
                <w:lang w:val="en-US"/>
              </w:rPr>
            </w:pPr>
            <w:r w:rsidRPr="00315EE1">
              <w:rPr>
                <w:b/>
                <w:bCs/>
                <w:lang w:val="en-US"/>
              </w:rPr>
              <w:t xml:space="preserve">Data collection and Statistical Analysis. </w:t>
            </w:r>
          </w:p>
        </w:tc>
        <w:tc>
          <w:tcPr>
            <w:tcW w:w="7442" w:type="dxa"/>
            <w:tcBorders>
              <w:top w:val="single" w:sz="6" w:space="0" w:color="CCCCCC"/>
              <w:left w:val="single" w:sz="6" w:space="0" w:color="CCCCCC"/>
              <w:bottom w:val="single" w:sz="6" w:space="0" w:color="CCCCCC"/>
              <w:right w:val="single" w:sz="6" w:space="0" w:color="CCCCCC"/>
            </w:tcBorders>
            <w:tcMar>
              <w:top w:w="90" w:type="dxa"/>
              <w:left w:w="135" w:type="dxa"/>
              <w:bottom w:w="90" w:type="dxa"/>
              <w:right w:w="135" w:type="dxa"/>
            </w:tcMar>
          </w:tcPr>
          <w:p w14:paraId="3667EA0F" w14:textId="77777777" w:rsidR="00EC0704" w:rsidRPr="00EC0704" w:rsidRDefault="00EC0704" w:rsidP="00B465AC">
            <w:pPr>
              <w:rPr>
                <w:lang w:val="en-US"/>
              </w:rPr>
            </w:pPr>
            <w:r w:rsidRPr="00EC0704">
              <w:rPr>
                <w:lang w:val="en-US"/>
              </w:rPr>
              <w:t xml:space="preserve">The smell of the five flucloxacillin samples will be assessed using a data collection form designed for the purpose. Data pertaining to all evaluated samples will be summarized using descriptive statistics. All documentation and correspondence pertaining to the study (source workbooks, raw data, emails etc.) will be kept in </w:t>
            </w:r>
            <w:bookmarkStart w:id="7" w:name="_Hlk148521080"/>
            <w:r w:rsidRPr="00EC0704">
              <w:rPr>
                <w:lang w:val="en-US"/>
              </w:rPr>
              <w:t>accordance with University College Cork data protection procedures and guidelines</w:t>
            </w:r>
            <w:bookmarkEnd w:id="7"/>
            <w:r w:rsidRPr="00EC0704">
              <w:rPr>
                <w:lang w:val="en-US"/>
              </w:rPr>
              <w:t>.</w:t>
            </w:r>
          </w:p>
        </w:tc>
      </w:tr>
      <w:bookmarkEnd w:id="2"/>
    </w:tbl>
    <w:p w14:paraId="3F9A741B" w14:textId="77777777" w:rsidR="00EC0704" w:rsidRPr="00EC0704" w:rsidRDefault="00EC0704" w:rsidP="00EC0704">
      <w:pPr>
        <w:spacing w:after="0" w:line="240" w:lineRule="auto"/>
        <w:ind w:right="-590"/>
        <w:rPr>
          <w:rFonts w:ascii="Arial" w:eastAsia="Times New Roman" w:hAnsi="Arial" w:cs="Arial"/>
          <w:b/>
          <w:kern w:val="0"/>
          <w:lang w:val="en-US"/>
          <w14:ligatures w14:val="none"/>
        </w:rPr>
      </w:pPr>
    </w:p>
    <w:p w14:paraId="23650ED2" w14:textId="77777777" w:rsidR="00EC0704" w:rsidRDefault="00EC0704" w:rsidP="00EC0704">
      <w:pPr>
        <w:spacing w:after="0" w:line="240" w:lineRule="auto"/>
        <w:ind w:right="-590"/>
        <w:rPr>
          <w:rFonts w:ascii="Arial" w:eastAsia="Times New Roman" w:hAnsi="Arial" w:cs="Arial"/>
          <w:kern w:val="0"/>
          <w:lang w:val="en-US"/>
          <w14:ligatures w14:val="none"/>
        </w:rPr>
      </w:pPr>
    </w:p>
    <w:p w14:paraId="6AD8A5D0" w14:textId="77777777" w:rsidR="00256DAE" w:rsidRDefault="00256DAE" w:rsidP="00EC0704">
      <w:pPr>
        <w:spacing w:after="0" w:line="240" w:lineRule="auto"/>
        <w:ind w:right="-590"/>
        <w:rPr>
          <w:rFonts w:ascii="Arial" w:eastAsia="Times New Roman" w:hAnsi="Arial" w:cs="Arial"/>
          <w:kern w:val="0"/>
          <w:lang w:val="en-US"/>
          <w14:ligatures w14:val="none"/>
        </w:rPr>
      </w:pPr>
    </w:p>
    <w:p w14:paraId="79F557C6" w14:textId="77777777" w:rsidR="00256DAE" w:rsidRDefault="00256DAE" w:rsidP="00EC0704">
      <w:pPr>
        <w:spacing w:after="0" w:line="240" w:lineRule="auto"/>
        <w:ind w:right="-590"/>
        <w:rPr>
          <w:rFonts w:ascii="Arial" w:eastAsia="Times New Roman" w:hAnsi="Arial" w:cs="Arial"/>
          <w:kern w:val="0"/>
          <w:lang w:val="en-US"/>
          <w14:ligatures w14:val="none"/>
        </w:rPr>
      </w:pPr>
    </w:p>
    <w:p w14:paraId="4C7400E0" w14:textId="77777777" w:rsidR="00256DAE" w:rsidRDefault="00256DAE" w:rsidP="00EC0704">
      <w:pPr>
        <w:spacing w:after="0" w:line="240" w:lineRule="auto"/>
        <w:ind w:right="-590"/>
        <w:rPr>
          <w:rFonts w:ascii="Arial" w:eastAsia="Times New Roman" w:hAnsi="Arial" w:cs="Arial"/>
          <w:kern w:val="0"/>
          <w:lang w:val="en-US"/>
          <w14:ligatures w14:val="none"/>
        </w:rPr>
      </w:pPr>
    </w:p>
    <w:p w14:paraId="7E3F20F8" w14:textId="77777777" w:rsidR="00256DAE" w:rsidRPr="00EC0704" w:rsidRDefault="00256DAE" w:rsidP="00EC0704">
      <w:pPr>
        <w:spacing w:after="0" w:line="240" w:lineRule="auto"/>
        <w:ind w:right="-590"/>
        <w:rPr>
          <w:rFonts w:ascii="Arial" w:eastAsia="Times New Roman" w:hAnsi="Arial" w:cs="Arial"/>
          <w:kern w:val="0"/>
          <w:lang w:val="en-US"/>
          <w14:ligatures w14:val="none"/>
        </w:rPr>
      </w:pPr>
    </w:p>
    <w:p w14:paraId="76F64E0D" w14:textId="77777777" w:rsidR="00EC0704" w:rsidRPr="00EC0704" w:rsidRDefault="00EC0704" w:rsidP="00EC0704">
      <w:pPr>
        <w:numPr>
          <w:ilvl w:val="0"/>
          <w:numId w:val="2"/>
        </w:numPr>
        <w:pBdr>
          <w:bottom w:val="single" w:sz="6" w:space="9" w:color="DADADA"/>
        </w:pBdr>
        <w:spacing w:after="0" w:line="240" w:lineRule="auto"/>
        <w:ind w:right="-590"/>
        <w:outlineLvl w:val="0"/>
        <w:rPr>
          <w:rFonts w:ascii="Arial" w:eastAsia="MS Gothic" w:hAnsi="Arial" w:cs="Arial"/>
          <w:b/>
          <w:bCs/>
          <w:color w:val="345A8A"/>
          <w:kern w:val="0"/>
          <w:sz w:val="48"/>
          <w:szCs w:val="48"/>
          <w:lang w:val="en-US"/>
          <w14:ligatures w14:val="none"/>
        </w:rPr>
      </w:pPr>
      <w:bookmarkStart w:id="8" w:name="_Toc149905833"/>
      <w:r w:rsidRPr="00EC0704">
        <w:rPr>
          <w:rFonts w:ascii="Arial" w:eastAsia="MS Gothic" w:hAnsi="Arial" w:cs="Arial"/>
          <w:b/>
          <w:bCs/>
          <w:color w:val="345A8A"/>
          <w:kern w:val="0"/>
          <w:sz w:val="32"/>
          <w:szCs w:val="32"/>
          <w:lang w:val="en-US"/>
          <w14:ligatures w14:val="none"/>
        </w:rPr>
        <w:lastRenderedPageBreak/>
        <w:t>Background and Significance of the question</w:t>
      </w:r>
      <w:bookmarkEnd w:id="8"/>
    </w:p>
    <w:p w14:paraId="621D38AA" w14:textId="77777777" w:rsidR="00EC0704" w:rsidRPr="00EC0704" w:rsidRDefault="00EC0704" w:rsidP="002721DF">
      <w:pPr>
        <w:keepNext/>
        <w:keepLines/>
        <w:spacing w:before="200" w:after="0" w:line="480" w:lineRule="auto"/>
        <w:ind w:right="-590"/>
        <w:outlineLvl w:val="1"/>
        <w:rPr>
          <w:rFonts w:ascii="Arial" w:eastAsia="MS Gothic" w:hAnsi="Arial" w:cs="Arial"/>
          <w:b/>
          <w:bCs/>
          <w:color w:val="4F81BD"/>
          <w:kern w:val="0"/>
          <w:sz w:val="26"/>
          <w:szCs w:val="26"/>
          <w:lang w:val="en-US"/>
          <w14:ligatures w14:val="none"/>
        </w:rPr>
      </w:pPr>
      <w:bookmarkStart w:id="9" w:name="_Toc149630452"/>
      <w:bookmarkStart w:id="10" w:name="_Toc149905834"/>
      <w:r w:rsidRPr="00EC0704">
        <w:rPr>
          <w:rFonts w:ascii="Arial" w:eastAsia="MS Gothic" w:hAnsi="Arial" w:cs="Arial"/>
          <w:b/>
          <w:bCs/>
          <w:color w:val="4F81BD"/>
          <w:kern w:val="0"/>
          <w:sz w:val="26"/>
          <w:szCs w:val="26"/>
          <w:lang w:val="en-US"/>
          <w14:ligatures w14:val="none"/>
        </w:rPr>
        <w:t>Introduction</w:t>
      </w:r>
      <w:bookmarkEnd w:id="9"/>
      <w:bookmarkEnd w:id="10"/>
      <w:r w:rsidRPr="00EC0704">
        <w:rPr>
          <w:rFonts w:ascii="Arial" w:eastAsia="MS Gothic" w:hAnsi="Arial" w:cs="Arial"/>
          <w:b/>
          <w:bCs/>
          <w:color w:val="4F81BD"/>
          <w:kern w:val="0"/>
          <w:sz w:val="26"/>
          <w:szCs w:val="26"/>
          <w:lang w:val="en-US"/>
          <w14:ligatures w14:val="none"/>
        </w:rPr>
        <w:t xml:space="preserve"> </w:t>
      </w:r>
    </w:p>
    <w:p w14:paraId="1613B9FC"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Flucloxacillin is an antibiotic indicated for the treatment of skin, wound, bone, and ear infections in children, adolescents, and adults including throughout pregnancy and while breastfeeding. However, flucloxacillin has a </w:t>
      </w:r>
      <w:proofErr w:type="spellStart"/>
      <w:r w:rsidRPr="00EC0704">
        <w:rPr>
          <w:rFonts w:ascii="Arial" w:eastAsia="Times New Roman" w:hAnsi="Arial" w:cs="Arial"/>
          <w:kern w:val="0"/>
          <w:lang w:val="en-US"/>
          <w14:ligatures w14:val="none"/>
        </w:rPr>
        <w:t>malodour</w:t>
      </w:r>
      <w:proofErr w:type="spellEnd"/>
      <w:r w:rsidRPr="00EC0704">
        <w:rPr>
          <w:rFonts w:ascii="Arial" w:eastAsia="Times New Roman" w:hAnsi="Arial" w:cs="Arial"/>
          <w:kern w:val="0"/>
          <w:lang w:val="en-US"/>
          <w14:ligatures w14:val="none"/>
        </w:rPr>
        <w:t xml:space="preserve"> that causes it to be an unpalatable antibiotic, </w:t>
      </w:r>
      <w:proofErr w:type="gramStart"/>
      <w:r w:rsidRPr="00EC0704">
        <w:rPr>
          <w:rFonts w:ascii="Arial" w:eastAsia="Times New Roman" w:hAnsi="Arial" w:cs="Arial"/>
          <w:kern w:val="0"/>
          <w:lang w:val="en-US"/>
          <w14:ligatures w14:val="none"/>
        </w:rPr>
        <w:t>in particular for</w:t>
      </w:r>
      <w:proofErr w:type="gramEnd"/>
      <w:r w:rsidRPr="00EC0704">
        <w:rPr>
          <w:rFonts w:ascii="Arial" w:eastAsia="Times New Roman" w:hAnsi="Arial" w:cs="Arial"/>
          <w:kern w:val="0"/>
          <w:lang w:val="en-US"/>
          <w14:ligatures w14:val="none"/>
        </w:rPr>
        <w:t xml:space="preserve"> </w:t>
      </w:r>
      <w:proofErr w:type="spellStart"/>
      <w:r w:rsidRPr="00EC0704">
        <w:rPr>
          <w:rFonts w:ascii="Arial" w:eastAsia="Times New Roman" w:hAnsi="Arial" w:cs="Arial"/>
          <w:kern w:val="0"/>
          <w:lang w:val="en-US"/>
          <w14:ligatures w14:val="none"/>
        </w:rPr>
        <w:t>paediatric</w:t>
      </w:r>
      <w:proofErr w:type="spellEnd"/>
      <w:r w:rsidRPr="00EC0704">
        <w:rPr>
          <w:rFonts w:ascii="Arial" w:eastAsia="Times New Roman" w:hAnsi="Arial" w:cs="Arial"/>
          <w:kern w:val="0"/>
          <w:lang w:val="en-US"/>
          <w14:ligatures w14:val="none"/>
        </w:rPr>
        <w:t xml:space="preserve"> patients. Palatability is the overall appreciation of a drug related to its smell, taste, aftertaste, and texture (i.e., feeling in the mouth). Smell is the main sense that contributes to the overall </w:t>
      </w:r>
      <w:proofErr w:type="spellStart"/>
      <w:r w:rsidRPr="00EC0704">
        <w:rPr>
          <w:rFonts w:ascii="Arial" w:eastAsia="Times New Roman" w:hAnsi="Arial" w:cs="Arial"/>
          <w:kern w:val="0"/>
          <w:lang w:val="en-US"/>
          <w14:ligatures w14:val="none"/>
        </w:rPr>
        <w:t>flavour</w:t>
      </w:r>
      <w:proofErr w:type="spellEnd"/>
      <w:r w:rsidRPr="00EC0704">
        <w:rPr>
          <w:rFonts w:ascii="Arial" w:eastAsia="Times New Roman" w:hAnsi="Arial" w:cs="Arial"/>
          <w:kern w:val="0"/>
          <w:lang w:val="en-US"/>
          <w14:ligatures w14:val="none"/>
        </w:rPr>
        <w:t xml:space="preserve"> of products. The palatability of antibiotic products is a key consideration to ensure compliance, adherence and effective treatment. However, poor palatability, leading to incomplete antibiotic treatment, can result in disease recurrence and can lead to the use of broad-spectrum antibiotics which is discouraged because it may then cause antimicrobial resistance and rising rates of resistance in the general population. The motivation for this study is to evaluate formulation approach which can </w:t>
      </w:r>
      <w:proofErr w:type="spellStart"/>
      <w:r w:rsidRPr="00EC0704">
        <w:rPr>
          <w:rFonts w:ascii="Arial" w:eastAsia="Times New Roman" w:hAnsi="Arial" w:cs="Arial"/>
          <w:kern w:val="0"/>
          <w:lang w:val="en-US"/>
          <w14:ligatures w14:val="none"/>
        </w:rPr>
        <w:t>minimise</w:t>
      </w:r>
      <w:proofErr w:type="spellEnd"/>
      <w:r w:rsidRPr="00EC0704">
        <w:rPr>
          <w:rFonts w:ascii="Arial" w:eastAsia="Times New Roman" w:hAnsi="Arial" w:cs="Arial"/>
          <w:kern w:val="0"/>
          <w:lang w:val="en-US"/>
          <w14:ligatures w14:val="none"/>
        </w:rPr>
        <w:t xml:space="preserve"> the </w:t>
      </w:r>
      <w:proofErr w:type="spellStart"/>
      <w:r w:rsidRPr="00EC0704">
        <w:rPr>
          <w:rFonts w:ascii="Arial" w:eastAsia="Times New Roman" w:hAnsi="Arial" w:cs="Arial"/>
          <w:kern w:val="0"/>
          <w:lang w:val="en-US"/>
          <w14:ligatures w14:val="none"/>
        </w:rPr>
        <w:t>malodour</w:t>
      </w:r>
      <w:proofErr w:type="spellEnd"/>
      <w:r w:rsidRPr="00EC0704">
        <w:rPr>
          <w:rFonts w:ascii="Arial" w:eastAsia="Times New Roman" w:hAnsi="Arial" w:cs="Arial"/>
          <w:kern w:val="0"/>
          <w:lang w:val="en-US"/>
          <w14:ligatures w14:val="none"/>
        </w:rPr>
        <w:t xml:space="preserve"> of flucloxacillin at </w:t>
      </w:r>
      <w:proofErr w:type="spellStart"/>
      <w:r w:rsidRPr="00EC0704">
        <w:rPr>
          <w:rFonts w:ascii="Arial" w:eastAsia="Times New Roman" w:hAnsi="Arial" w:cs="Arial"/>
          <w:kern w:val="0"/>
          <w:lang w:val="en-US"/>
          <w14:ligatures w14:val="none"/>
        </w:rPr>
        <w:t>paediatric</w:t>
      </w:r>
      <w:proofErr w:type="spellEnd"/>
      <w:r w:rsidRPr="00EC0704">
        <w:rPr>
          <w:rFonts w:ascii="Arial" w:eastAsia="Times New Roman" w:hAnsi="Arial" w:cs="Arial"/>
          <w:kern w:val="0"/>
          <w:lang w:val="en-US"/>
          <w14:ligatures w14:val="none"/>
        </w:rPr>
        <w:t xml:space="preserve"> doses and hence improve its overall palatability.</w:t>
      </w:r>
    </w:p>
    <w:p w14:paraId="0DD2C56D" w14:textId="77777777" w:rsidR="00EC0704" w:rsidRPr="00EC0704" w:rsidRDefault="00EC0704" w:rsidP="002721DF">
      <w:pPr>
        <w:keepNext/>
        <w:keepLines/>
        <w:numPr>
          <w:ilvl w:val="1"/>
          <w:numId w:val="2"/>
        </w:numPr>
        <w:spacing w:before="200" w:after="0" w:line="480" w:lineRule="auto"/>
        <w:ind w:right="-590"/>
        <w:outlineLvl w:val="1"/>
        <w:rPr>
          <w:rFonts w:ascii="Arial" w:eastAsia="MS Gothic" w:hAnsi="Arial" w:cs="Arial"/>
          <w:b/>
          <w:bCs/>
          <w:color w:val="4F81BD"/>
          <w:kern w:val="0"/>
          <w:sz w:val="26"/>
          <w:szCs w:val="26"/>
          <w:lang w:val="en-US"/>
          <w14:ligatures w14:val="none"/>
        </w:rPr>
      </w:pPr>
      <w:bookmarkStart w:id="11" w:name="_Toc149905835"/>
      <w:r w:rsidRPr="00EC0704">
        <w:rPr>
          <w:rFonts w:ascii="Arial" w:eastAsia="MS Gothic" w:hAnsi="Arial" w:cs="Arial"/>
          <w:b/>
          <w:bCs/>
          <w:color w:val="4F81BD"/>
          <w:kern w:val="0"/>
          <w:sz w:val="26"/>
          <w:szCs w:val="26"/>
          <w:lang w:val="en-US"/>
          <w14:ligatures w14:val="none"/>
        </w:rPr>
        <w:t>Aims of the study</w:t>
      </w:r>
      <w:bookmarkEnd w:id="11"/>
    </w:p>
    <w:p w14:paraId="69ECA802" w14:textId="77777777" w:rsidR="00EC0704" w:rsidRPr="00EC0704" w:rsidRDefault="00EC0704" w:rsidP="00EC0704">
      <w:pPr>
        <w:spacing w:after="0" w:line="240" w:lineRule="auto"/>
        <w:ind w:right="-590"/>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The aim of this study is to assess the </w:t>
      </w:r>
      <w:proofErr w:type="spellStart"/>
      <w:r w:rsidRPr="00EC0704">
        <w:rPr>
          <w:rFonts w:ascii="Arial" w:eastAsia="Times New Roman" w:hAnsi="Arial" w:cs="Arial"/>
          <w:kern w:val="0"/>
          <w:lang w:val="en-US"/>
          <w14:ligatures w14:val="none"/>
        </w:rPr>
        <w:t>odour</w:t>
      </w:r>
      <w:proofErr w:type="spellEnd"/>
      <w:r w:rsidRPr="00EC0704">
        <w:rPr>
          <w:rFonts w:ascii="Arial" w:eastAsia="Times New Roman" w:hAnsi="Arial" w:cs="Arial"/>
          <w:kern w:val="0"/>
          <w:lang w:val="en-US"/>
          <w14:ligatures w14:val="none"/>
        </w:rPr>
        <w:t xml:space="preserve"> of a range of flucloxacillin formulations, suitable for </w:t>
      </w:r>
      <w:proofErr w:type="spellStart"/>
      <w:r w:rsidRPr="00EC0704">
        <w:rPr>
          <w:rFonts w:ascii="Arial" w:eastAsia="Times New Roman" w:hAnsi="Arial" w:cs="Arial"/>
          <w:kern w:val="0"/>
          <w:lang w:val="en-US"/>
          <w14:ligatures w14:val="none"/>
        </w:rPr>
        <w:t>paediatric</w:t>
      </w:r>
      <w:proofErr w:type="spellEnd"/>
      <w:r w:rsidRPr="00EC0704">
        <w:rPr>
          <w:rFonts w:ascii="Arial" w:eastAsia="Times New Roman" w:hAnsi="Arial" w:cs="Arial"/>
          <w:kern w:val="0"/>
          <w:lang w:val="en-US"/>
          <w14:ligatures w14:val="none"/>
        </w:rPr>
        <w:t xml:space="preserve"> administration, using a cohort of adult human volunteers. This aim will be achieved by comparing the smell of an unformulated flucloxacillin solution with a commercial flucloxacillin liquid formulation and flucloxacillin tablet and capsule formulations.</w:t>
      </w:r>
    </w:p>
    <w:p w14:paraId="36F64485" w14:textId="77777777" w:rsidR="00EC0704" w:rsidRPr="00EC0704" w:rsidRDefault="00EC0704" w:rsidP="002721DF">
      <w:pPr>
        <w:keepNext/>
        <w:keepLines/>
        <w:numPr>
          <w:ilvl w:val="1"/>
          <w:numId w:val="2"/>
        </w:numPr>
        <w:spacing w:before="200" w:after="0" w:line="480" w:lineRule="auto"/>
        <w:ind w:right="-590"/>
        <w:outlineLvl w:val="1"/>
        <w:rPr>
          <w:rFonts w:ascii="Arial" w:eastAsia="MS Gothic" w:hAnsi="Arial" w:cs="Arial"/>
          <w:b/>
          <w:bCs/>
          <w:color w:val="4F81BD"/>
          <w:kern w:val="0"/>
          <w:sz w:val="26"/>
          <w:szCs w:val="26"/>
          <w:lang w:val="en-US"/>
          <w14:ligatures w14:val="none"/>
        </w:rPr>
      </w:pPr>
      <w:bookmarkStart w:id="12" w:name="_Toc149905836"/>
      <w:r w:rsidRPr="00EC0704">
        <w:rPr>
          <w:rFonts w:ascii="Arial" w:eastAsia="MS Gothic" w:hAnsi="Arial" w:cs="Arial"/>
          <w:b/>
          <w:bCs/>
          <w:color w:val="4F81BD"/>
          <w:kern w:val="0"/>
          <w:sz w:val="26"/>
          <w:szCs w:val="26"/>
          <w:lang w:val="en-US"/>
          <w14:ligatures w14:val="none"/>
        </w:rPr>
        <w:t>Hypothesis</w:t>
      </w:r>
      <w:bookmarkEnd w:id="12"/>
    </w:p>
    <w:p w14:paraId="20AF7C75" w14:textId="77777777" w:rsidR="00EC0704" w:rsidRPr="00EC0704" w:rsidRDefault="00EC0704" w:rsidP="00EC0704">
      <w:pPr>
        <w:spacing w:after="0" w:line="240" w:lineRule="auto"/>
        <w:ind w:right="-590"/>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Formulation approaches, such as addition of </w:t>
      </w:r>
      <w:proofErr w:type="spellStart"/>
      <w:r w:rsidRPr="00EC0704">
        <w:rPr>
          <w:rFonts w:ascii="Arial" w:eastAsia="Times New Roman" w:hAnsi="Arial" w:cs="Arial"/>
          <w:kern w:val="0"/>
          <w:lang w:val="en-US"/>
          <w14:ligatures w14:val="none"/>
        </w:rPr>
        <w:t>flavourings</w:t>
      </w:r>
      <w:proofErr w:type="spellEnd"/>
      <w:r w:rsidRPr="00EC0704">
        <w:rPr>
          <w:rFonts w:ascii="Arial" w:eastAsia="Times New Roman" w:hAnsi="Arial" w:cs="Arial"/>
          <w:kern w:val="0"/>
          <w:lang w:val="en-US"/>
          <w14:ligatures w14:val="none"/>
        </w:rPr>
        <w:t xml:space="preserve"> and silica, can alter and suppress flucloxacillin’s </w:t>
      </w:r>
      <w:proofErr w:type="spellStart"/>
      <w:r w:rsidRPr="00EC0704">
        <w:rPr>
          <w:rFonts w:ascii="Arial" w:eastAsia="Times New Roman" w:hAnsi="Arial" w:cs="Arial"/>
          <w:kern w:val="0"/>
          <w:lang w:val="en-US"/>
          <w14:ligatures w14:val="none"/>
        </w:rPr>
        <w:t>malodour</w:t>
      </w:r>
      <w:proofErr w:type="spellEnd"/>
      <w:r w:rsidRPr="00EC0704">
        <w:rPr>
          <w:rFonts w:ascii="Arial" w:eastAsia="Times New Roman" w:hAnsi="Arial" w:cs="Arial"/>
          <w:kern w:val="0"/>
          <w:lang w:val="en-US"/>
          <w14:ligatures w14:val="none"/>
        </w:rPr>
        <w:t xml:space="preserve">. </w:t>
      </w:r>
    </w:p>
    <w:p w14:paraId="07465BB1" w14:textId="77777777" w:rsidR="00EC0704" w:rsidRPr="00EC0704" w:rsidRDefault="00EC0704" w:rsidP="00EC0704">
      <w:pPr>
        <w:keepNext/>
        <w:keepLines/>
        <w:numPr>
          <w:ilvl w:val="1"/>
          <w:numId w:val="2"/>
        </w:numPr>
        <w:spacing w:before="200" w:after="0" w:line="240" w:lineRule="auto"/>
        <w:ind w:right="-590"/>
        <w:outlineLvl w:val="1"/>
        <w:rPr>
          <w:rFonts w:ascii="Arial" w:eastAsia="MS Gothic" w:hAnsi="Arial" w:cs="Arial"/>
          <w:b/>
          <w:bCs/>
          <w:color w:val="4F81BD"/>
          <w:kern w:val="0"/>
          <w:sz w:val="26"/>
          <w:szCs w:val="26"/>
          <w:lang w:val="en-US"/>
          <w14:ligatures w14:val="none"/>
        </w:rPr>
      </w:pPr>
      <w:bookmarkStart w:id="13" w:name="_Toc149905837"/>
      <w:r w:rsidRPr="00EC0704">
        <w:rPr>
          <w:rFonts w:ascii="Arial" w:eastAsia="MS Gothic" w:hAnsi="Arial" w:cs="Arial"/>
          <w:b/>
          <w:bCs/>
          <w:color w:val="4F81BD"/>
          <w:kern w:val="0"/>
          <w:sz w:val="26"/>
          <w:szCs w:val="26"/>
          <w:lang w:val="en-US"/>
          <w14:ligatures w14:val="none"/>
        </w:rPr>
        <w:t>Investigational products</w:t>
      </w:r>
      <w:bookmarkEnd w:id="13"/>
    </w:p>
    <w:p w14:paraId="313837D8" w14:textId="77777777" w:rsidR="00EC0704" w:rsidRPr="00EC0704" w:rsidRDefault="00EC0704" w:rsidP="00EC0704">
      <w:pPr>
        <w:spacing w:after="0" w:line="240" w:lineRule="auto"/>
        <w:ind w:right="-590"/>
        <w:rPr>
          <w:rFonts w:ascii="Times New Roman" w:eastAsia="Times New Roman" w:hAnsi="Times New Roman" w:cs="Times New Roman"/>
          <w:kern w:val="0"/>
          <w:lang w:val="en-US"/>
          <w14:ligatures w14:val="none"/>
        </w:rPr>
      </w:pPr>
    </w:p>
    <w:p w14:paraId="54C32931" w14:textId="77777777" w:rsidR="00EC0704" w:rsidRPr="00EC0704" w:rsidRDefault="00EC0704" w:rsidP="00EC0704">
      <w:pPr>
        <w:spacing w:after="0" w:line="240" w:lineRule="auto"/>
        <w:ind w:right="-590"/>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Five flucloxacillin samples will be smelled:</w:t>
      </w:r>
    </w:p>
    <w:p w14:paraId="5E1020D4" w14:textId="1A05C1A6" w:rsidR="00EC0704" w:rsidRPr="00EC0704" w:rsidRDefault="00EC0704" w:rsidP="00EC0704">
      <w:pPr>
        <w:numPr>
          <w:ilvl w:val="0"/>
          <w:numId w:val="10"/>
        </w:numPr>
        <w:spacing w:after="0" w:line="240" w:lineRule="auto"/>
        <w:ind w:left="567" w:right="-590" w:hanging="567"/>
        <w:contextualSpacing/>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5 ml of a commercial flucloxacillin solution that contains 250 mg flucloxacillin</w:t>
      </w:r>
      <w:r>
        <w:rPr>
          <w:rFonts w:ascii="Arial" w:eastAsia="Times New Roman" w:hAnsi="Arial" w:cs="Arial"/>
          <w:kern w:val="0"/>
          <w:lang w:val="en-US"/>
          <w14:ligatures w14:val="none"/>
        </w:rPr>
        <w:t xml:space="preserve"> </w:t>
      </w:r>
      <w:r w:rsidRPr="00EC0704">
        <w:rPr>
          <w:rFonts w:ascii="Arial" w:eastAsia="Times New Roman" w:hAnsi="Arial" w:cs="Arial"/>
          <w:kern w:val="0"/>
          <w:lang w:val="en-US"/>
          <w14:ligatures w14:val="none"/>
        </w:rPr>
        <w:t>sodium.</w:t>
      </w:r>
    </w:p>
    <w:p w14:paraId="2BC851AA" w14:textId="77777777" w:rsidR="00EC0704" w:rsidRPr="00EC0704" w:rsidRDefault="00EC0704" w:rsidP="00EC0704">
      <w:pPr>
        <w:numPr>
          <w:ilvl w:val="0"/>
          <w:numId w:val="10"/>
        </w:numPr>
        <w:spacing w:after="0" w:line="240" w:lineRule="auto"/>
        <w:ind w:left="567" w:right="-590" w:hanging="567"/>
        <w:contextualSpacing/>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5 ml of aqueous flucloxacillin solution that contains 250 mg flucloxacillin sodium.</w:t>
      </w:r>
    </w:p>
    <w:p w14:paraId="3EF1A8C5" w14:textId="77777777" w:rsidR="00EC0704" w:rsidRPr="00EC0704" w:rsidRDefault="00EC0704" w:rsidP="00EC0704">
      <w:pPr>
        <w:numPr>
          <w:ilvl w:val="0"/>
          <w:numId w:val="10"/>
        </w:numPr>
        <w:spacing w:after="0" w:line="240" w:lineRule="auto"/>
        <w:ind w:left="567" w:right="-590" w:hanging="567"/>
        <w:contextualSpacing/>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Commercial capsule formulation containing 250 mg flucloxacillin sodium.</w:t>
      </w:r>
    </w:p>
    <w:p w14:paraId="57E46861" w14:textId="77777777" w:rsidR="00EC0704" w:rsidRPr="00EC0704" w:rsidRDefault="00EC0704" w:rsidP="00EC0704">
      <w:pPr>
        <w:numPr>
          <w:ilvl w:val="0"/>
          <w:numId w:val="10"/>
        </w:numPr>
        <w:spacing w:after="0" w:line="240" w:lineRule="auto"/>
        <w:ind w:left="567" w:right="-590" w:hanging="567"/>
        <w:contextualSpacing/>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Tablet formulation containing 250 mg flucloxacillin sodium and approved pharmaceutical ingredients (without silica).</w:t>
      </w:r>
    </w:p>
    <w:p w14:paraId="708530C5" w14:textId="77777777" w:rsidR="00EC0704" w:rsidRPr="00EC0704" w:rsidRDefault="00EC0704" w:rsidP="00EC0704">
      <w:pPr>
        <w:numPr>
          <w:ilvl w:val="0"/>
          <w:numId w:val="10"/>
        </w:numPr>
        <w:spacing w:after="0" w:line="240" w:lineRule="auto"/>
        <w:ind w:left="567" w:right="-590" w:hanging="567"/>
        <w:contextualSpacing/>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Tablet formulation containing 250 mg flucloxacillin sodium and approved pharmaceutical ingredients (including silica).</w:t>
      </w:r>
    </w:p>
    <w:p w14:paraId="40ACE61C" w14:textId="77777777" w:rsidR="00EC0704" w:rsidRPr="00EC0704" w:rsidRDefault="00EC0704" w:rsidP="00EC0704">
      <w:pPr>
        <w:spacing w:after="0" w:line="240" w:lineRule="auto"/>
        <w:ind w:right="-590"/>
        <w:rPr>
          <w:rFonts w:ascii="Arial" w:eastAsia="Times New Roman" w:hAnsi="Arial" w:cs="Arial"/>
          <w:kern w:val="0"/>
          <w:lang w:val="en-US"/>
          <w14:ligatures w14:val="none"/>
        </w:rPr>
      </w:pPr>
    </w:p>
    <w:p w14:paraId="4404936B" w14:textId="77777777" w:rsidR="00EC0704" w:rsidRPr="00EC0704" w:rsidRDefault="00EC0704" w:rsidP="00EC0704">
      <w:pPr>
        <w:numPr>
          <w:ilvl w:val="0"/>
          <w:numId w:val="2"/>
        </w:numPr>
        <w:pBdr>
          <w:bottom w:val="single" w:sz="6" w:space="9" w:color="DADADA"/>
        </w:pBdr>
        <w:spacing w:after="0" w:line="240" w:lineRule="auto"/>
        <w:ind w:right="-590"/>
        <w:outlineLvl w:val="0"/>
        <w:rPr>
          <w:rFonts w:ascii="Arial" w:eastAsia="MS Gothic" w:hAnsi="Arial" w:cs="Arial"/>
          <w:b/>
          <w:bCs/>
          <w:color w:val="345A8A"/>
          <w:kern w:val="0"/>
          <w:sz w:val="48"/>
          <w:szCs w:val="48"/>
          <w:lang w:val="en-US"/>
          <w14:ligatures w14:val="none"/>
        </w:rPr>
      </w:pPr>
      <w:bookmarkStart w:id="14" w:name="_Toc149905838"/>
      <w:r w:rsidRPr="00EC0704">
        <w:rPr>
          <w:rFonts w:ascii="Arial" w:eastAsia="MS Gothic" w:hAnsi="Arial" w:cs="Arial"/>
          <w:b/>
          <w:bCs/>
          <w:color w:val="345A8A"/>
          <w:kern w:val="0"/>
          <w:sz w:val="32"/>
          <w:szCs w:val="32"/>
          <w:lang w:val="en-US"/>
          <w14:ligatures w14:val="none"/>
        </w:rPr>
        <w:t>Trial Objectives and Purpose</w:t>
      </w:r>
      <w:bookmarkEnd w:id="14"/>
      <w:r w:rsidRPr="00EC0704">
        <w:rPr>
          <w:rFonts w:ascii="Arial" w:eastAsia="MS Gothic" w:hAnsi="Arial" w:cs="Arial"/>
          <w:b/>
          <w:bCs/>
          <w:color w:val="345A8A"/>
          <w:kern w:val="0"/>
          <w:sz w:val="32"/>
          <w:szCs w:val="32"/>
          <w:lang w:val="en-US"/>
          <w14:ligatures w14:val="none"/>
        </w:rPr>
        <w:t> </w:t>
      </w:r>
    </w:p>
    <w:p w14:paraId="7E984224" w14:textId="77777777" w:rsidR="00EC0704" w:rsidRPr="00EC0704" w:rsidRDefault="00EC0704" w:rsidP="002721DF">
      <w:pPr>
        <w:keepNext/>
        <w:keepLines/>
        <w:numPr>
          <w:ilvl w:val="1"/>
          <w:numId w:val="2"/>
        </w:numPr>
        <w:spacing w:before="200" w:after="0" w:line="480" w:lineRule="auto"/>
        <w:ind w:right="-590"/>
        <w:jc w:val="both"/>
        <w:outlineLvl w:val="1"/>
        <w:rPr>
          <w:rFonts w:ascii="Arial" w:eastAsia="MS Gothic" w:hAnsi="Arial" w:cs="Arial"/>
          <w:b/>
          <w:bCs/>
          <w:color w:val="4F81BD"/>
          <w:kern w:val="0"/>
          <w:sz w:val="26"/>
          <w:szCs w:val="26"/>
          <w:lang w:val="en-US"/>
          <w14:ligatures w14:val="none"/>
        </w:rPr>
      </w:pPr>
      <w:bookmarkStart w:id="15" w:name="_Toc149905839"/>
      <w:r w:rsidRPr="00EC0704">
        <w:rPr>
          <w:rFonts w:ascii="Arial" w:eastAsia="MS Gothic" w:hAnsi="Arial" w:cs="Arial"/>
          <w:b/>
          <w:bCs/>
          <w:color w:val="4F81BD"/>
          <w:kern w:val="0"/>
          <w:sz w:val="26"/>
          <w:szCs w:val="26"/>
          <w:lang w:val="en-US"/>
          <w14:ligatures w14:val="none"/>
        </w:rPr>
        <w:t>Primary objective</w:t>
      </w:r>
      <w:bookmarkEnd w:id="15"/>
      <w:r w:rsidRPr="00EC0704">
        <w:rPr>
          <w:rFonts w:ascii="Arial" w:eastAsia="MS Gothic" w:hAnsi="Arial" w:cs="Arial"/>
          <w:b/>
          <w:bCs/>
          <w:color w:val="4F81BD"/>
          <w:kern w:val="0"/>
          <w:sz w:val="26"/>
          <w:szCs w:val="26"/>
          <w:lang w:val="en-US"/>
          <w14:ligatures w14:val="none"/>
        </w:rPr>
        <w:t> </w:t>
      </w:r>
    </w:p>
    <w:p w14:paraId="322E49DA" w14:textId="77777777" w:rsidR="00EC0704" w:rsidRPr="00EC0704" w:rsidRDefault="00EC0704" w:rsidP="00EC0704">
      <w:pPr>
        <w:spacing w:after="0" w:line="240" w:lineRule="auto"/>
        <w:ind w:left="720"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The primary objective of the study is </w:t>
      </w:r>
      <w:bookmarkStart w:id="16" w:name="_Hlk148520802"/>
      <w:r w:rsidRPr="00EC0704">
        <w:rPr>
          <w:rFonts w:ascii="Arial" w:eastAsia="Times New Roman" w:hAnsi="Arial" w:cs="Arial"/>
          <w:kern w:val="0"/>
          <w:lang w:val="en-US"/>
          <w14:ligatures w14:val="none"/>
        </w:rPr>
        <w:t>to generate palatability smell responses from a small cohort of human volunteers for the five flucloxacillin formulations</w:t>
      </w:r>
      <w:bookmarkEnd w:id="16"/>
      <w:r w:rsidRPr="00EC0704">
        <w:rPr>
          <w:rFonts w:ascii="Arial" w:eastAsia="Times New Roman" w:hAnsi="Arial" w:cs="Arial"/>
          <w:kern w:val="0"/>
          <w:lang w:val="en-US"/>
          <w14:ligatures w14:val="none"/>
        </w:rPr>
        <w:t>. Patient acceptability of the smell is likely to have a significant impact on patient adherence, and consequently on the effectiveness of the medicinal product as well as patient wellbeing.</w:t>
      </w:r>
    </w:p>
    <w:p w14:paraId="34D403E4" w14:textId="77777777" w:rsidR="00EC0704" w:rsidRPr="00EC0704" w:rsidRDefault="00EC0704" w:rsidP="002721DF">
      <w:pPr>
        <w:keepNext/>
        <w:keepLines/>
        <w:numPr>
          <w:ilvl w:val="1"/>
          <w:numId w:val="2"/>
        </w:numPr>
        <w:spacing w:before="200" w:after="0" w:line="480" w:lineRule="auto"/>
        <w:ind w:right="-590"/>
        <w:jc w:val="both"/>
        <w:outlineLvl w:val="1"/>
        <w:rPr>
          <w:rFonts w:ascii="Arial" w:eastAsia="MS Gothic" w:hAnsi="Arial" w:cs="Arial"/>
          <w:b/>
          <w:bCs/>
          <w:color w:val="4F81BD"/>
          <w:kern w:val="0"/>
          <w:sz w:val="26"/>
          <w:szCs w:val="26"/>
          <w:lang w:val="en-US"/>
          <w14:ligatures w14:val="none"/>
        </w:rPr>
      </w:pPr>
      <w:bookmarkStart w:id="17" w:name="_Toc149905840"/>
      <w:r w:rsidRPr="00EC0704">
        <w:rPr>
          <w:rFonts w:ascii="Arial" w:eastAsia="MS Gothic" w:hAnsi="Arial" w:cs="Arial"/>
          <w:b/>
          <w:bCs/>
          <w:color w:val="4F81BD"/>
          <w:kern w:val="0"/>
          <w:sz w:val="26"/>
          <w:szCs w:val="26"/>
          <w:lang w:val="en-US"/>
          <w14:ligatures w14:val="none"/>
        </w:rPr>
        <w:lastRenderedPageBreak/>
        <w:t>Secondary objective(s) (if applicable)</w:t>
      </w:r>
      <w:bookmarkEnd w:id="17"/>
      <w:r w:rsidRPr="00EC0704">
        <w:rPr>
          <w:rFonts w:ascii="Arial" w:eastAsia="MS Gothic" w:hAnsi="Arial" w:cs="Arial"/>
          <w:b/>
          <w:bCs/>
          <w:color w:val="4F81BD"/>
          <w:kern w:val="0"/>
          <w:sz w:val="26"/>
          <w:szCs w:val="26"/>
          <w:lang w:val="en-US"/>
          <w14:ligatures w14:val="none"/>
        </w:rPr>
        <w:t xml:space="preserve"> </w:t>
      </w:r>
    </w:p>
    <w:p w14:paraId="44A6178C" w14:textId="77777777" w:rsidR="00EC0704" w:rsidRPr="00EC0704" w:rsidRDefault="00EC0704" w:rsidP="00EC0704">
      <w:pPr>
        <w:spacing w:after="0" w:line="240" w:lineRule="auto"/>
        <w:ind w:left="720" w:right="-590"/>
        <w:contextualSpacing/>
        <w:jc w:val="both"/>
        <w:rPr>
          <w:rFonts w:ascii="Arial" w:eastAsia="Times New Roman" w:hAnsi="Arial" w:cs="Arial"/>
          <w:kern w:val="0"/>
          <w:lang w:val="en-US"/>
          <w14:ligatures w14:val="none"/>
        </w:rPr>
      </w:pPr>
      <w:bookmarkStart w:id="18" w:name="_Hlk148553777"/>
      <w:r w:rsidRPr="00EC0704">
        <w:rPr>
          <w:rFonts w:ascii="Arial" w:eastAsia="Times New Roman" w:hAnsi="Arial" w:cs="Arial"/>
          <w:kern w:val="0"/>
          <w:lang w:val="en-US"/>
          <w14:ligatures w14:val="none"/>
        </w:rPr>
        <w:t xml:space="preserve">The secondary objective of the study is to </w:t>
      </w:r>
      <w:bookmarkStart w:id="19" w:name="_Hlk148379861"/>
      <w:r w:rsidRPr="00EC0704">
        <w:rPr>
          <w:rFonts w:ascii="Arial" w:eastAsia="Times New Roman" w:hAnsi="Arial" w:cs="Arial"/>
          <w:kern w:val="0"/>
          <w:lang w:val="en-US"/>
          <w14:ligatures w14:val="none"/>
        </w:rPr>
        <w:t>test volunteers’ sensory acuity and their ability to smell.</w:t>
      </w:r>
    </w:p>
    <w:p w14:paraId="32E227E8" w14:textId="77777777" w:rsidR="00EC0704" w:rsidRPr="00EC0704" w:rsidRDefault="00EC0704" w:rsidP="002721DF">
      <w:pPr>
        <w:keepNext/>
        <w:keepLines/>
        <w:numPr>
          <w:ilvl w:val="1"/>
          <w:numId w:val="2"/>
        </w:numPr>
        <w:spacing w:before="200" w:after="0" w:line="480" w:lineRule="auto"/>
        <w:ind w:right="-590"/>
        <w:jc w:val="both"/>
        <w:outlineLvl w:val="1"/>
        <w:rPr>
          <w:rFonts w:ascii="Arial" w:eastAsia="MS Gothic" w:hAnsi="Arial" w:cs="Arial"/>
          <w:b/>
          <w:bCs/>
          <w:color w:val="4F81BD"/>
          <w:kern w:val="0"/>
          <w:sz w:val="26"/>
          <w:szCs w:val="26"/>
          <w:lang w:val="en-US"/>
          <w14:ligatures w14:val="none"/>
        </w:rPr>
      </w:pPr>
      <w:bookmarkStart w:id="20" w:name="_Toc149905841"/>
      <w:bookmarkEnd w:id="18"/>
      <w:bookmarkEnd w:id="19"/>
      <w:r w:rsidRPr="00EC0704">
        <w:rPr>
          <w:rFonts w:ascii="Arial" w:eastAsia="MS Gothic" w:hAnsi="Arial" w:cs="Arial"/>
          <w:b/>
          <w:bCs/>
          <w:color w:val="4F81BD"/>
          <w:kern w:val="0"/>
          <w:sz w:val="26"/>
          <w:szCs w:val="26"/>
          <w:lang w:val="en-US"/>
          <w14:ligatures w14:val="none"/>
        </w:rPr>
        <w:t>Safety Objectives (if applicable)</w:t>
      </w:r>
      <w:bookmarkEnd w:id="20"/>
      <w:r w:rsidRPr="00EC0704">
        <w:rPr>
          <w:rFonts w:ascii="Arial" w:eastAsia="MS Gothic" w:hAnsi="Arial" w:cs="Arial"/>
          <w:b/>
          <w:bCs/>
          <w:color w:val="4F81BD"/>
          <w:kern w:val="0"/>
          <w:sz w:val="26"/>
          <w:szCs w:val="26"/>
          <w:lang w:val="en-US"/>
          <w14:ligatures w14:val="none"/>
        </w:rPr>
        <w:t xml:space="preserve"> </w:t>
      </w:r>
    </w:p>
    <w:p w14:paraId="0F9522CB" w14:textId="270AB301" w:rsidR="00EC0704" w:rsidRPr="00EC0704" w:rsidRDefault="00EC0704" w:rsidP="00EC0704">
      <w:pPr>
        <w:spacing w:after="0" w:line="240" w:lineRule="auto"/>
        <w:ind w:left="720"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Safety and tolerability will be evaluated throughout the study (e.g., by adverse events, AEs, etc.). However, as </w:t>
      </w:r>
      <w:bookmarkStart w:id="21" w:name="_Hlk148553879"/>
      <w:r w:rsidRPr="00EC0704">
        <w:rPr>
          <w:rFonts w:ascii="Arial" w:eastAsia="Times New Roman" w:hAnsi="Arial" w:cs="Arial"/>
          <w:kern w:val="0"/>
          <w:lang w:val="en-US"/>
          <w14:ligatures w14:val="none"/>
        </w:rPr>
        <w:t>all samples will be smelled and NOT ingested, adverse effects are unlikely to occur. No active ingredient will be tasted or swallowed. This will ensure that there will be minimal or no risk.</w:t>
      </w:r>
      <w:bookmarkEnd w:id="21"/>
    </w:p>
    <w:p w14:paraId="67646D02" w14:textId="77777777" w:rsidR="00EC0704" w:rsidRPr="00EC0704" w:rsidRDefault="00EC0704" w:rsidP="00EC0704">
      <w:pPr>
        <w:keepNext/>
        <w:keepLines/>
        <w:spacing w:before="480" w:after="0" w:line="240" w:lineRule="auto"/>
        <w:ind w:right="-590"/>
        <w:jc w:val="both"/>
        <w:outlineLvl w:val="0"/>
        <w:rPr>
          <w:rFonts w:ascii="Arial" w:eastAsia="MS Gothic" w:hAnsi="Arial" w:cs="Arial"/>
          <w:b/>
          <w:bCs/>
          <w:color w:val="345A8A"/>
          <w:kern w:val="0"/>
          <w:sz w:val="48"/>
          <w:szCs w:val="48"/>
          <w:lang w:val="en-US"/>
          <w14:ligatures w14:val="none"/>
        </w:rPr>
      </w:pPr>
      <w:bookmarkStart w:id="22" w:name="_Toc149905842"/>
      <w:r w:rsidRPr="00EC0704">
        <w:rPr>
          <w:rFonts w:ascii="Arial" w:eastAsia="MS Gothic" w:hAnsi="Arial" w:cs="Arial"/>
          <w:b/>
          <w:bCs/>
          <w:color w:val="345A8A"/>
          <w:kern w:val="0"/>
          <w:sz w:val="32"/>
          <w:szCs w:val="32"/>
          <w:lang w:val="en-US"/>
          <w14:ligatures w14:val="none"/>
        </w:rPr>
        <w:t>4.0 Description of methodology</w:t>
      </w:r>
      <w:bookmarkEnd w:id="22"/>
    </w:p>
    <w:p w14:paraId="12B6C676" w14:textId="77777777" w:rsidR="00EC0704" w:rsidRPr="00EC0704" w:rsidRDefault="00EC0704" w:rsidP="002721DF">
      <w:pPr>
        <w:keepNext/>
        <w:keepLines/>
        <w:spacing w:before="200" w:after="0" w:line="480" w:lineRule="auto"/>
        <w:ind w:right="-590"/>
        <w:jc w:val="both"/>
        <w:outlineLvl w:val="1"/>
        <w:rPr>
          <w:rFonts w:ascii="Arial" w:eastAsia="MS Gothic" w:hAnsi="Arial" w:cs="Arial"/>
          <w:b/>
          <w:bCs/>
          <w:color w:val="4F81BD"/>
          <w:kern w:val="0"/>
          <w:sz w:val="26"/>
          <w:szCs w:val="26"/>
          <w:lang w:val="en-US"/>
          <w14:ligatures w14:val="none"/>
        </w:rPr>
      </w:pPr>
      <w:bookmarkStart w:id="23" w:name="_Toc149905843"/>
      <w:r w:rsidRPr="00EC0704">
        <w:rPr>
          <w:rFonts w:ascii="Arial" w:eastAsia="MS Gothic" w:hAnsi="Arial" w:cs="Arial"/>
          <w:b/>
          <w:bCs/>
          <w:color w:val="4F81BD"/>
          <w:kern w:val="0"/>
          <w:sz w:val="26"/>
          <w:szCs w:val="26"/>
          <w:lang w:val="en-US"/>
          <w14:ligatures w14:val="none"/>
        </w:rPr>
        <w:t>4.1 Type of Study- study design</w:t>
      </w:r>
      <w:bookmarkEnd w:id="23"/>
    </w:p>
    <w:p w14:paraId="08E86374"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This is a single-blind observational study to evaluate the sensory smell of five flucloxacillin samples using a panel of 20 to 50 healthy adult volunteers. Prior to testing the samples, volunteer’s sensory acuity will be tested using commercially available smell kits. The study steps will be as follow:</w:t>
      </w:r>
    </w:p>
    <w:p w14:paraId="563C10A9" w14:textId="77777777" w:rsidR="00EC0704" w:rsidRPr="00EC0704" w:rsidRDefault="00EC0704" w:rsidP="00EC0704">
      <w:pPr>
        <w:spacing w:after="0" w:line="240" w:lineRule="auto"/>
        <w:ind w:right="-590"/>
        <w:jc w:val="both"/>
        <w:rPr>
          <w:rFonts w:ascii="Arial" w:eastAsia="Times New Roman" w:hAnsi="Arial" w:cs="Arial"/>
          <w:b/>
          <w:bCs/>
          <w:kern w:val="0"/>
          <w:lang w:val="en-US"/>
          <w14:ligatures w14:val="none"/>
        </w:rPr>
      </w:pPr>
      <w:r w:rsidRPr="00EC0704">
        <w:rPr>
          <w:rFonts w:ascii="Arial" w:eastAsia="Times New Roman" w:hAnsi="Arial" w:cs="Arial"/>
          <w:b/>
          <w:bCs/>
          <w:kern w:val="0"/>
          <w:lang w:val="en-US"/>
          <w14:ligatures w14:val="none"/>
        </w:rPr>
        <w:t>1. Recruitment – Provision of volunteers for medical assessment</w:t>
      </w:r>
    </w:p>
    <w:p w14:paraId="59581416" w14:textId="77777777" w:rsidR="00EC0704" w:rsidRPr="00EC0704" w:rsidRDefault="00EC0704" w:rsidP="00EC0704">
      <w:pPr>
        <w:numPr>
          <w:ilvl w:val="0"/>
          <w:numId w:val="4"/>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It is planned to recruit sufficient volunteers to ensure there are 20 to 50 evaluable data sets. </w:t>
      </w:r>
    </w:p>
    <w:p w14:paraId="23077107" w14:textId="77777777" w:rsidR="00EC0704" w:rsidRPr="00EC0704" w:rsidRDefault="00EC0704" w:rsidP="00EC0704">
      <w:pPr>
        <w:numPr>
          <w:ilvl w:val="0"/>
          <w:numId w:val="4"/>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Eligible volunteers will attend the study facility for a period of between 1-3 hours.</w:t>
      </w:r>
    </w:p>
    <w:p w14:paraId="6F87D5A2" w14:textId="77777777" w:rsidR="00EC0704" w:rsidRPr="00EC0704" w:rsidRDefault="00EC0704" w:rsidP="00EC0704">
      <w:pPr>
        <w:spacing w:after="0" w:line="240" w:lineRule="auto"/>
        <w:ind w:left="720" w:right="-590"/>
        <w:contextualSpacing/>
        <w:jc w:val="both"/>
        <w:rPr>
          <w:rFonts w:ascii="Arial" w:eastAsia="Times New Roman" w:hAnsi="Arial" w:cs="Arial"/>
          <w:kern w:val="0"/>
          <w:lang w:val="en-US"/>
          <w14:ligatures w14:val="none"/>
        </w:rPr>
      </w:pPr>
    </w:p>
    <w:p w14:paraId="491B9B9E" w14:textId="77777777" w:rsidR="00EC0704" w:rsidRPr="00EC0704" w:rsidRDefault="00EC0704" w:rsidP="00EC0704">
      <w:pPr>
        <w:spacing w:after="0" w:line="240" w:lineRule="auto"/>
        <w:ind w:right="-590"/>
        <w:jc w:val="both"/>
        <w:rPr>
          <w:rFonts w:ascii="Arial" w:eastAsia="Times New Roman" w:hAnsi="Arial" w:cs="Arial"/>
          <w:b/>
          <w:bCs/>
          <w:kern w:val="0"/>
          <w:lang w:val="en-US"/>
          <w14:ligatures w14:val="none"/>
        </w:rPr>
      </w:pPr>
      <w:r w:rsidRPr="00EC0704">
        <w:rPr>
          <w:rFonts w:ascii="Arial" w:eastAsia="Times New Roman" w:hAnsi="Arial" w:cs="Arial"/>
          <w:b/>
          <w:bCs/>
          <w:kern w:val="0"/>
          <w:lang w:val="en-US"/>
          <w14:ligatures w14:val="none"/>
        </w:rPr>
        <w:t>2. Medical screening for eligibility for inclusion in the study</w:t>
      </w:r>
    </w:p>
    <w:p w14:paraId="4E6A0BE3" w14:textId="6361D3BC" w:rsidR="00EC0704" w:rsidRPr="00EC0704" w:rsidRDefault="00EC0704" w:rsidP="00EC0704">
      <w:pPr>
        <w:numPr>
          <w:ilvl w:val="0"/>
          <w:numId w:val="5"/>
        </w:numPr>
        <w:spacing w:after="0" w:line="240" w:lineRule="auto"/>
        <w:ind w:right="-590"/>
        <w:contextualSpacing/>
        <w:jc w:val="both"/>
        <w:rPr>
          <w:rFonts w:ascii="Arial" w:eastAsia="Times New Roman" w:hAnsi="Arial" w:cs="Arial"/>
          <w:kern w:val="0"/>
          <w:lang w:val="en-US"/>
          <w14:ligatures w14:val="none"/>
        </w:rPr>
      </w:pPr>
      <w:bookmarkStart w:id="24" w:name="_Hlk148554198"/>
      <w:bookmarkStart w:id="25" w:name="_Hlk148027938"/>
      <w:bookmarkStart w:id="26" w:name="_Hlk147920795"/>
      <w:r w:rsidRPr="00EC0704">
        <w:rPr>
          <w:rFonts w:ascii="Arial" w:eastAsia="Times New Roman" w:hAnsi="Arial" w:cs="Arial"/>
          <w:kern w:val="0"/>
          <w:lang w:val="en-US"/>
          <w14:ligatures w14:val="none"/>
        </w:rPr>
        <w:t xml:space="preserve">A registered health practitioner external to the School of Pharmacy (i.e. a registered nurse, pharmacist, or medical doctor) will conduct medical screening </w:t>
      </w:r>
      <w:bookmarkEnd w:id="24"/>
      <w:r w:rsidRPr="00EC0704">
        <w:rPr>
          <w:rFonts w:ascii="Arial" w:eastAsia="Times New Roman" w:hAnsi="Arial" w:cs="Arial"/>
          <w:kern w:val="0"/>
          <w:lang w:val="en-US"/>
          <w14:ligatures w14:val="none"/>
        </w:rPr>
        <w:t>to ensure that only healthy volunteers are enrolled on the study</w:t>
      </w:r>
      <w:bookmarkEnd w:id="25"/>
      <w:r w:rsidRPr="00EC0704">
        <w:rPr>
          <w:rFonts w:ascii="Arial" w:eastAsia="Times New Roman" w:hAnsi="Arial" w:cs="Arial"/>
          <w:kern w:val="0"/>
          <w:lang w:val="en-US"/>
          <w14:ligatures w14:val="none"/>
        </w:rPr>
        <w:t>.</w:t>
      </w:r>
    </w:p>
    <w:p w14:paraId="5556DC1B" w14:textId="77777777" w:rsidR="00EC0704" w:rsidRPr="00EC0704" w:rsidRDefault="00EC0704" w:rsidP="00EC0704">
      <w:pPr>
        <w:spacing w:after="0" w:line="240" w:lineRule="auto"/>
        <w:ind w:right="-590"/>
        <w:jc w:val="both"/>
        <w:rPr>
          <w:rFonts w:ascii="Arial" w:eastAsia="Times New Roman" w:hAnsi="Arial" w:cs="Arial"/>
          <w:b/>
          <w:bCs/>
          <w:kern w:val="0"/>
          <w:lang w:val="en-US"/>
          <w14:ligatures w14:val="none"/>
        </w:rPr>
      </w:pPr>
      <w:r w:rsidRPr="00EC0704">
        <w:rPr>
          <w:rFonts w:ascii="Arial" w:eastAsia="Times New Roman" w:hAnsi="Arial" w:cs="Arial"/>
          <w:b/>
          <w:bCs/>
          <w:kern w:val="0"/>
          <w:lang w:val="en-US"/>
          <w14:ligatures w14:val="none"/>
        </w:rPr>
        <w:t xml:space="preserve">3. Sensory </w:t>
      </w:r>
      <w:bookmarkStart w:id="27" w:name="_Hlk155606437"/>
      <w:r w:rsidRPr="00EC0704">
        <w:rPr>
          <w:rFonts w:ascii="Arial" w:eastAsia="Times New Roman" w:hAnsi="Arial" w:cs="Arial"/>
          <w:b/>
          <w:bCs/>
          <w:kern w:val="0"/>
          <w:lang w:val="en-US"/>
          <w14:ligatures w14:val="none"/>
        </w:rPr>
        <w:t>acuity assessment</w:t>
      </w:r>
      <w:bookmarkEnd w:id="27"/>
    </w:p>
    <w:p w14:paraId="0046CD15" w14:textId="77777777" w:rsidR="00EC0704" w:rsidRPr="00EC0704" w:rsidRDefault="00EC0704" w:rsidP="00EC0704">
      <w:pPr>
        <w:numPr>
          <w:ilvl w:val="0"/>
          <w:numId w:val="5"/>
        </w:numPr>
        <w:spacing w:after="0" w:line="240" w:lineRule="auto"/>
        <w:ind w:right="-590"/>
        <w:contextualSpacing/>
        <w:jc w:val="both"/>
        <w:rPr>
          <w:rFonts w:ascii="Arial" w:eastAsia="Times New Roman" w:hAnsi="Arial" w:cs="Arial"/>
          <w:kern w:val="0"/>
          <w:lang w:val="en-US"/>
          <w14:ligatures w14:val="none"/>
        </w:rPr>
      </w:pPr>
      <w:bookmarkStart w:id="28" w:name="_Hlk147921355"/>
      <w:bookmarkStart w:id="29" w:name="_Hlk148027997"/>
      <w:r w:rsidRPr="00EC0704">
        <w:rPr>
          <w:rFonts w:ascii="Arial" w:eastAsia="Times New Roman" w:hAnsi="Arial" w:cs="Arial"/>
          <w:kern w:val="0"/>
          <w:lang w:val="en-US"/>
          <w14:ligatures w14:val="none"/>
        </w:rPr>
        <w:t xml:space="preserve">Following </w:t>
      </w:r>
      <w:bookmarkEnd w:id="28"/>
      <w:r w:rsidRPr="00EC0704">
        <w:rPr>
          <w:rFonts w:ascii="Arial" w:eastAsia="Times New Roman" w:hAnsi="Arial" w:cs="Arial"/>
          <w:kern w:val="0"/>
          <w:lang w:val="en-US"/>
          <w14:ligatures w14:val="none"/>
        </w:rPr>
        <w:t>medical assessment and prior to smelling flucloxacillin samples the smell acuity of volunteers will be assessed using commercially available smell test kits.</w:t>
      </w:r>
    </w:p>
    <w:p w14:paraId="38497AE2" w14:textId="0747DECC" w:rsidR="00EC0704" w:rsidRPr="00EC0704" w:rsidRDefault="00EC0704" w:rsidP="00EC0704">
      <w:pPr>
        <w:numPr>
          <w:ilvl w:val="0"/>
          <w:numId w:val="5"/>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The commercial </w:t>
      </w:r>
      <w:proofErr w:type="spellStart"/>
      <w:r w:rsidRPr="00EC0704">
        <w:rPr>
          <w:rFonts w:ascii="Arial" w:eastAsia="Times New Roman" w:hAnsi="Arial" w:cs="Arial"/>
          <w:kern w:val="0"/>
          <w:lang w:val="en-US"/>
          <w14:ligatures w14:val="none"/>
        </w:rPr>
        <w:t>Sensonics</w:t>
      </w:r>
      <w:proofErr w:type="spellEnd"/>
      <w:r w:rsidRPr="00EC0704">
        <w:rPr>
          <w:rFonts w:ascii="Arial" w:eastAsia="Times New Roman" w:hAnsi="Arial" w:cs="Arial"/>
          <w:kern w:val="0"/>
          <w:lang w:val="en-US"/>
          <w14:ligatures w14:val="none"/>
        </w:rPr>
        <w:t xml:space="preserve">™ smell test kit employed will be used to conduct the validated 8-item National Health and Nutrition Survey </w:t>
      </w:r>
      <w:bookmarkStart w:id="30" w:name="_Hlk155085574"/>
      <w:r w:rsidRPr="00EC0704">
        <w:rPr>
          <w:rFonts w:ascii="Arial" w:eastAsia="Times New Roman" w:hAnsi="Arial" w:cs="Arial"/>
          <w:kern w:val="0"/>
          <w:lang w:val="en-US"/>
          <w14:ligatures w14:val="none"/>
        </w:rPr>
        <w:t xml:space="preserve">(NHANES) smell test </w:t>
      </w:r>
      <w:bookmarkEnd w:id="30"/>
      <w:r w:rsidRPr="00EC0704">
        <w:rPr>
          <w:rFonts w:ascii="Arial" w:eastAsia="Times New Roman" w:hAnsi="Arial" w:cs="Arial"/>
          <w:kern w:val="0"/>
          <w:lang w:val="en-US"/>
          <w14:ligatures w14:val="none"/>
        </w:rPr>
        <w:t xml:space="preserve">which is reported to be an efficient and brief test for evaluating smell function. The test includes micro encapsulated (scratch &amp; sniff) odors. Each scratch and sniff strip </w:t>
      </w:r>
      <w:proofErr w:type="gramStart"/>
      <w:r w:rsidRPr="00EC0704">
        <w:rPr>
          <w:rFonts w:ascii="Arial" w:eastAsia="Times New Roman" w:hAnsi="Arial" w:cs="Arial"/>
          <w:kern w:val="0"/>
          <w:lang w:val="en-US"/>
          <w14:ligatures w14:val="none"/>
        </w:rPr>
        <w:t>is</w:t>
      </w:r>
      <w:proofErr w:type="gramEnd"/>
      <w:r w:rsidRPr="00EC0704">
        <w:rPr>
          <w:rFonts w:ascii="Arial" w:eastAsia="Times New Roman" w:hAnsi="Arial" w:cs="Arial"/>
          <w:kern w:val="0"/>
          <w:lang w:val="en-US"/>
          <w14:ligatures w14:val="none"/>
        </w:rPr>
        <w:t xml:space="preserve"> embedded with an odorant. By scratching / rubbing the strip, odors are released. Each volunteer will be asked to identify the correct odor using a multiple-choice form provided. The test includes four food-related odorants (chocolate, strawberry, grape and onion), two warning odorants (natural gas and smoke), and two common household odorants (leather and soap).</w:t>
      </w:r>
    </w:p>
    <w:p w14:paraId="75FBF5DB" w14:textId="77777777" w:rsidR="00EC0704" w:rsidRPr="00EC0704" w:rsidRDefault="00EC0704" w:rsidP="00EC0704">
      <w:pPr>
        <w:spacing w:after="0" w:line="240" w:lineRule="auto"/>
        <w:ind w:right="-590"/>
        <w:jc w:val="both"/>
        <w:rPr>
          <w:rFonts w:ascii="Arial" w:eastAsia="Times New Roman" w:hAnsi="Arial" w:cs="Arial"/>
          <w:b/>
          <w:bCs/>
          <w:kern w:val="0"/>
          <w:lang w:val="en-US"/>
          <w14:ligatures w14:val="none"/>
        </w:rPr>
      </w:pPr>
      <w:r w:rsidRPr="00EC0704">
        <w:rPr>
          <w:rFonts w:ascii="Arial" w:eastAsia="Times New Roman" w:hAnsi="Arial" w:cs="Arial"/>
          <w:b/>
          <w:bCs/>
          <w:kern w:val="0"/>
          <w:lang w:val="en-US"/>
          <w14:ligatures w14:val="none"/>
        </w:rPr>
        <w:t>4. Smell questionnaire familiarization</w:t>
      </w:r>
    </w:p>
    <w:p w14:paraId="5E13D6E1" w14:textId="77777777" w:rsidR="00EC0704" w:rsidRPr="00EC0704" w:rsidRDefault="00EC0704" w:rsidP="00EC0704">
      <w:pPr>
        <w:numPr>
          <w:ilvl w:val="0"/>
          <w:numId w:val="6"/>
        </w:numPr>
        <w:spacing w:after="0" w:line="240" w:lineRule="auto"/>
        <w:ind w:right="-590"/>
        <w:contextualSpacing/>
        <w:jc w:val="both"/>
        <w:rPr>
          <w:rFonts w:ascii="Arial" w:eastAsia="Times New Roman" w:hAnsi="Arial" w:cs="Arial"/>
          <w:kern w:val="0"/>
          <w:lang w:val="en-US"/>
          <w14:ligatures w14:val="none"/>
        </w:rPr>
      </w:pPr>
      <w:bookmarkStart w:id="31" w:name="_Hlk148028830"/>
      <w:r w:rsidRPr="00EC0704">
        <w:rPr>
          <w:rFonts w:ascii="Arial" w:eastAsia="Times New Roman" w:hAnsi="Arial" w:cs="Arial"/>
          <w:kern w:val="0"/>
          <w:lang w:val="en-US"/>
          <w14:ligatures w14:val="none"/>
        </w:rPr>
        <w:t>Following on from the acuity assessment, volunteers will be familiarized with the smell questionnaire that they will fill out in the study and will be trained on how they will carry out the smell test.</w:t>
      </w:r>
    </w:p>
    <w:p w14:paraId="3A276D8D" w14:textId="77777777" w:rsidR="00EC0704" w:rsidRPr="00EC0704" w:rsidRDefault="00EC0704" w:rsidP="00EC0704">
      <w:pPr>
        <w:numPr>
          <w:ilvl w:val="0"/>
          <w:numId w:val="6"/>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There will be a break of at least 5 min before starting the test solutions.</w:t>
      </w:r>
      <w:bookmarkEnd w:id="31"/>
    </w:p>
    <w:p w14:paraId="15A27EB6" w14:textId="77777777" w:rsidR="00EC0704" w:rsidRPr="00EC0704" w:rsidRDefault="00EC0704" w:rsidP="00EC0704">
      <w:pPr>
        <w:spacing w:after="0" w:line="240" w:lineRule="auto"/>
        <w:ind w:left="720" w:right="-590"/>
        <w:contextualSpacing/>
        <w:jc w:val="both"/>
        <w:rPr>
          <w:rFonts w:ascii="Arial" w:eastAsia="Times New Roman" w:hAnsi="Arial" w:cs="Arial"/>
          <w:kern w:val="0"/>
          <w14:ligatures w14:val="none"/>
        </w:rPr>
      </w:pPr>
    </w:p>
    <w:bookmarkEnd w:id="26"/>
    <w:bookmarkEnd w:id="29"/>
    <w:p w14:paraId="15E3C058" w14:textId="77777777" w:rsidR="00EC0704" w:rsidRPr="00EC0704" w:rsidRDefault="00EC0704" w:rsidP="00EC0704">
      <w:pPr>
        <w:spacing w:after="0" w:line="240" w:lineRule="auto"/>
        <w:ind w:right="-590"/>
        <w:jc w:val="both"/>
        <w:rPr>
          <w:rFonts w:ascii="Arial" w:eastAsia="Times New Roman" w:hAnsi="Arial" w:cs="Arial"/>
          <w:b/>
          <w:bCs/>
          <w:kern w:val="0"/>
          <w:lang w:val="en-US"/>
          <w14:ligatures w14:val="none"/>
        </w:rPr>
      </w:pPr>
      <w:r w:rsidRPr="00EC0704">
        <w:rPr>
          <w:rFonts w:ascii="Arial" w:eastAsia="Times New Roman" w:hAnsi="Arial" w:cs="Arial"/>
          <w:b/>
          <w:bCs/>
          <w:kern w:val="0"/>
          <w:lang w:val="en-US"/>
          <w14:ligatures w14:val="none"/>
        </w:rPr>
        <w:t>5. Preparation of samples</w:t>
      </w:r>
    </w:p>
    <w:p w14:paraId="5D56BA99" w14:textId="77777777" w:rsidR="00EC0704" w:rsidRPr="00EC0704" w:rsidRDefault="00EC0704" w:rsidP="00EC0704">
      <w:pPr>
        <w:numPr>
          <w:ilvl w:val="0"/>
          <w:numId w:val="6"/>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All formulations will be prepared and stored in line with a standard operating procedure.</w:t>
      </w:r>
    </w:p>
    <w:p w14:paraId="6341561F" w14:textId="77777777" w:rsidR="00EC0704" w:rsidRPr="00EC0704" w:rsidRDefault="00EC0704" w:rsidP="00EC0704">
      <w:pPr>
        <w:numPr>
          <w:ilvl w:val="0"/>
          <w:numId w:val="6"/>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lastRenderedPageBreak/>
        <w:t>All formulations will be given to the volunteers singularly.</w:t>
      </w:r>
    </w:p>
    <w:p w14:paraId="5C91DB98" w14:textId="77777777" w:rsidR="00EC0704" w:rsidRPr="00EC0704" w:rsidRDefault="00EC0704" w:rsidP="00EC0704">
      <w:pPr>
        <w:numPr>
          <w:ilvl w:val="0"/>
          <w:numId w:val="6"/>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To prevent biasing effects of the order of sample presentation and sample carry-over, the order of sample presentation to volunteers will be randomized.</w:t>
      </w:r>
    </w:p>
    <w:p w14:paraId="62A24B7B" w14:textId="77777777" w:rsidR="00EC0704" w:rsidRPr="00EC0704" w:rsidRDefault="00EC0704" w:rsidP="00EC0704">
      <w:pPr>
        <w:spacing w:after="0" w:line="240" w:lineRule="auto"/>
        <w:ind w:left="720" w:right="-590"/>
        <w:contextualSpacing/>
        <w:jc w:val="both"/>
        <w:rPr>
          <w:rFonts w:ascii="Arial" w:eastAsia="Times New Roman" w:hAnsi="Arial" w:cs="Arial"/>
          <w:kern w:val="0"/>
          <w:lang w:val="en-US"/>
          <w14:ligatures w14:val="none"/>
        </w:rPr>
      </w:pPr>
    </w:p>
    <w:p w14:paraId="073691CB" w14:textId="77777777" w:rsidR="00EC0704" w:rsidRPr="00EC0704" w:rsidRDefault="00EC0704" w:rsidP="00EC0704">
      <w:pPr>
        <w:spacing w:after="0" w:line="240" w:lineRule="auto"/>
        <w:ind w:right="-590"/>
        <w:jc w:val="both"/>
        <w:rPr>
          <w:rFonts w:ascii="Arial" w:eastAsia="Times New Roman" w:hAnsi="Arial" w:cs="Arial"/>
          <w:b/>
          <w:bCs/>
          <w:kern w:val="0"/>
          <w:lang w:val="en-US"/>
          <w14:ligatures w14:val="none"/>
        </w:rPr>
      </w:pPr>
      <w:r w:rsidRPr="00EC0704">
        <w:rPr>
          <w:rFonts w:ascii="Arial" w:eastAsia="Times New Roman" w:hAnsi="Arial" w:cs="Arial"/>
          <w:b/>
          <w:bCs/>
          <w:kern w:val="0"/>
          <w:lang w:val="en-US"/>
          <w14:ligatures w14:val="none"/>
        </w:rPr>
        <w:t>6. Volunteers smell the five samples</w:t>
      </w:r>
    </w:p>
    <w:p w14:paraId="5383BFA2" w14:textId="77777777" w:rsidR="00EC0704" w:rsidRPr="00EC0704" w:rsidRDefault="00EC0704" w:rsidP="00EC0704">
      <w:pPr>
        <w:numPr>
          <w:ilvl w:val="0"/>
          <w:numId w:val="7"/>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When each volunteer receives each sample, they will smell it and will complete a smell questionnaire individually and privately thereafter.</w:t>
      </w:r>
    </w:p>
    <w:p w14:paraId="005B8E1C" w14:textId="77777777" w:rsidR="00EC0704" w:rsidRPr="00EC0704" w:rsidRDefault="00EC0704" w:rsidP="00EC0704">
      <w:pPr>
        <w:numPr>
          <w:ilvl w:val="0"/>
          <w:numId w:val="7"/>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There will be a break of at least 5 min between smelling each of the samples.</w:t>
      </w:r>
    </w:p>
    <w:p w14:paraId="53677CFF" w14:textId="77777777" w:rsidR="00EC0704" w:rsidRPr="00EC0704" w:rsidRDefault="00EC0704" w:rsidP="00EC0704">
      <w:pPr>
        <w:numPr>
          <w:ilvl w:val="0"/>
          <w:numId w:val="7"/>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In total, volunteers will smell 5 samples containing flucloxacillin.</w:t>
      </w:r>
    </w:p>
    <w:p w14:paraId="44331EA6" w14:textId="77777777" w:rsidR="00EC0704" w:rsidRPr="00EC0704" w:rsidRDefault="00EC0704" w:rsidP="00EC0704">
      <w:pPr>
        <w:numPr>
          <w:ilvl w:val="0"/>
          <w:numId w:val="7"/>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Accountability and volunteer compliance with study procedures will be assessed by maintaining dispensing and returning records.</w:t>
      </w:r>
    </w:p>
    <w:p w14:paraId="782BB0A0" w14:textId="77777777" w:rsidR="00EC0704" w:rsidRPr="00EC0704" w:rsidRDefault="00EC0704" w:rsidP="00EC0704">
      <w:pPr>
        <w:numPr>
          <w:ilvl w:val="0"/>
          <w:numId w:val="7"/>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All samples will be disposed of in line with a standard operating procedure.</w:t>
      </w:r>
    </w:p>
    <w:p w14:paraId="3F23E0A9" w14:textId="77777777" w:rsidR="00EC0704" w:rsidRPr="00EC0704" w:rsidRDefault="00EC0704" w:rsidP="00EC0704">
      <w:pPr>
        <w:numPr>
          <w:ilvl w:val="0"/>
          <w:numId w:val="7"/>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It is expected that the study will be executed over approximately 8-12 weeks.</w:t>
      </w:r>
    </w:p>
    <w:p w14:paraId="5E6E9B05" w14:textId="77777777" w:rsidR="00EC0704" w:rsidRPr="00EC0704" w:rsidRDefault="00EC0704" w:rsidP="00EC0704">
      <w:pPr>
        <w:spacing w:after="0" w:line="240" w:lineRule="auto"/>
        <w:ind w:left="360" w:right="-590"/>
        <w:jc w:val="both"/>
        <w:rPr>
          <w:rFonts w:ascii="Arial" w:eastAsia="Times New Roman" w:hAnsi="Arial" w:cs="Arial"/>
          <w:kern w:val="0"/>
          <w:lang w:val="en-US"/>
          <w14:ligatures w14:val="none"/>
        </w:rPr>
      </w:pPr>
    </w:p>
    <w:p w14:paraId="543DF0AC" w14:textId="77777777" w:rsidR="00EC0704" w:rsidRPr="00EC0704" w:rsidRDefault="00EC0704" w:rsidP="00EC0704">
      <w:pPr>
        <w:spacing w:after="0" w:line="240" w:lineRule="auto"/>
        <w:ind w:right="-590"/>
        <w:jc w:val="both"/>
        <w:rPr>
          <w:rFonts w:ascii="Arial" w:eastAsia="Times New Roman" w:hAnsi="Arial" w:cs="Arial"/>
          <w:b/>
          <w:bCs/>
          <w:kern w:val="0"/>
          <w:lang w:val="en-US"/>
          <w14:ligatures w14:val="none"/>
        </w:rPr>
      </w:pPr>
      <w:r w:rsidRPr="00EC0704">
        <w:rPr>
          <w:rFonts w:ascii="Arial" w:eastAsia="Times New Roman" w:hAnsi="Arial" w:cs="Arial"/>
          <w:b/>
          <w:bCs/>
          <w:kern w:val="0"/>
          <w:lang w:val="en-US"/>
          <w14:ligatures w14:val="none"/>
        </w:rPr>
        <w:t xml:space="preserve">7. Criteria for individual volunteer data evaluation </w:t>
      </w:r>
    </w:p>
    <w:p w14:paraId="6746D8DD" w14:textId="77777777" w:rsidR="00EC0704" w:rsidRPr="00EC0704" w:rsidRDefault="00EC0704" w:rsidP="00EC0704">
      <w:pPr>
        <w:numPr>
          <w:ilvl w:val="0"/>
          <w:numId w:val="7"/>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A volunteer is considered evaluable if he has completed the smell questionnaires for all smell tests during that visit and their sensory acuity has been measured.</w:t>
      </w:r>
    </w:p>
    <w:p w14:paraId="23FA8315" w14:textId="77777777" w:rsidR="00EC0704" w:rsidRPr="00EC0704" w:rsidRDefault="00EC0704" w:rsidP="00EC0704">
      <w:pPr>
        <w:spacing w:after="0" w:line="240" w:lineRule="auto"/>
        <w:ind w:left="720" w:right="-590"/>
        <w:contextualSpacing/>
        <w:jc w:val="both"/>
        <w:rPr>
          <w:rFonts w:ascii="Arial" w:eastAsia="Times New Roman" w:hAnsi="Arial" w:cs="Arial"/>
          <w:kern w:val="0"/>
          <w:lang w:val="en-US"/>
          <w14:ligatures w14:val="none"/>
        </w:rPr>
      </w:pPr>
    </w:p>
    <w:p w14:paraId="5C838C93" w14:textId="77777777" w:rsidR="00EC0704" w:rsidRPr="00EC0704" w:rsidRDefault="00EC0704" w:rsidP="00EC0704">
      <w:pPr>
        <w:spacing w:after="0" w:line="240" w:lineRule="auto"/>
        <w:ind w:right="-590"/>
        <w:jc w:val="both"/>
        <w:rPr>
          <w:rFonts w:ascii="Arial" w:eastAsia="Times New Roman" w:hAnsi="Arial" w:cs="Arial"/>
          <w:b/>
          <w:bCs/>
          <w:kern w:val="0"/>
          <w:lang w:val="en-US"/>
          <w14:ligatures w14:val="none"/>
        </w:rPr>
      </w:pPr>
      <w:r w:rsidRPr="00EC0704">
        <w:rPr>
          <w:rFonts w:ascii="Arial" w:eastAsia="Times New Roman" w:hAnsi="Arial" w:cs="Arial"/>
          <w:b/>
          <w:bCs/>
          <w:kern w:val="0"/>
          <w:lang w:val="en-US"/>
          <w14:ligatures w14:val="none"/>
        </w:rPr>
        <w:t>8. Data collection, evaluation, reporting &amp; output</w:t>
      </w:r>
    </w:p>
    <w:p w14:paraId="3DB4DC56" w14:textId="77777777" w:rsidR="00EC0704" w:rsidRPr="00EC0704" w:rsidRDefault="00EC0704" w:rsidP="00EC0704">
      <w:pPr>
        <w:numPr>
          <w:ilvl w:val="0"/>
          <w:numId w:val="12"/>
        </w:numPr>
        <w:spacing w:after="0" w:line="240" w:lineRule="auto"/>
        <w:ind w:right="-590"/>
        <w:contextualSpacing/>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A description of Data Management is provided in section 7.0 and 8.0. Data Protection and Confidentiality is provided in section 8.0 below. The results of this study will be presented in the PhD thesis of Ms. Ayat Elgammal and at national and international conferences, published in relevant peer-review journals and outreach and public engagement opportunities.</w:t>
      </w:r>
    </w:p>
    <w:p w14:paraId="5E75AF86" w14:textId="77777777" w:rsidR="00EC0704" w:rsidRPr="00EC0704" w:rsidRDefault="00EC0704" w:rsidP="003877B6">
      <w:pPr>
        <w:keepNext/>
        <w:keepLines/>
        <w:spacing w:before="200" w:after="0" w:line="480" w:lineRule="auto"/>
        <w:ind w:right="-590"/>
        <w:jc w:val="both"/>
        <w:outlineLvl w:val="1"/>
        <w:rPr>
          <w:rFonts w:ascii="Arial" w:eastAsia="MS Gothic" w:hAnsi="Arial" w:cs="Arial"/>
          <w:b/>
          <w:bCs/>
          <w:color w:val="4F81BD"/>
          <w:kern w:val="0"/>
          <w:sz w:val="26"/>
          <w:szCs w:val="26"/>
          <w:lang w:val="en-US"/>
          <w14:ligatures w14:val="none"/>
        </w:rPr>
      </w:pPr>
      <w:bookmarkStart w:id="32" w:name="_Toc149905844"/>
      <w:r w:rsidRPr="00EC0704">
        <w:rPr>
          <w:rFonts w:ascii="Arial" w:eastAsia="MS Gothic" w:hAnsi="Arial" w:cs="Arial"/>
          <w:b/>
          <w:bCs/>
          <w:color w:val="4F81BD"/>
          <w:kern w:val="0"/>
          <w:sz w:val="26"/>
          <w:szCs w:val="26"/>
          <w:lang w:val="en-US"/>
          <w14:ligatures w14:val="none"/>
        </w:rPr>
        <w:t>4.2 Recruitment of study participants</w:t>
      </w:r>
      <w:bookmarkEnd w:id="32"/>
      <w:r w:rsidRPr="00EC0704">
        <w:rPr>
          <w:rFonts w:ascii="Arial" w:eastAsia="MS Gothic" w:hAnsi="Arial" w:cs="Arial"/>
          <w:b/>
          <w:bCs/>
          <w:color w:val="4F81BD"/>
          <w:kern w:val="0"/>
          <w:sz w:val="26"/>
          <w:szCs w:val="26"/>
          <w:lang w:val="en-US"/>
          <w14:ligatures w14:val="none"/>
        </w:rPr>
        <w:t> </w:t>
      </w:r>
    </w:p>
    <w:p w14:paraId="63DB912D"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Volunteers will be recruited by direct advertising to the public. The aim is to recruit 20 to 50 human panels to smell five samples of flucloxacillin. Volunteers who are withdrawn will be replaced as required, to ensure 20 to 50 evaluable volunteers at the end of the study.</w:t>
      </w:r>
    </w:p>
    <w:p w14:paraId="795D61F5" w14:textId="77777777" w:rsidR="00EC0704" w:rsidRPr="00EC0704" w:rsidRDefault="00EC0704" w:rsidP="00EC0704">
      <w:pPr>
        <w:keepNext/>
        <w:keepLines/>
        <w:spacing w:before="40" w:after="0" w:line="240" w:lineRule="auto"/>
        <w:ind w:right="-590"/>
        <w:jc w:val="both"/>
        <w:outlineLvl w:val="2"/>
        <w:rPr>
          <w:rFonts w:ascii="Arial" w:eastAsia="Times New Roman" w:hAnsi="Arial" w:cs="Arial"/>
          <w:color w:val="243F60"/>
          <w:kern w:val="0"/>
          <w:sz w:val="36"/>
          <w:szCs w:val="36"/>
          <w:lang w:eastAsia="en-IE"/>
          <w14:ligatures w14:val="none"/>
        </w:rPr>
      </w:pPr>
      <w:r w:rsidRPr="00EC0704">
        <w:rPr>
          <w:rFonts w:ascii="Arial" w:eastAsia="MS Gothic" w:hAnsi="Arial" w:cs="Arial"/>
          <w:color w:val="243F60"/>
          <w:kern w:val="0"/>
          <w:lang w:eastAsia="en-IE"/>
          <w14:ligatures w14:val="none"/>
        </w:rPr>
        <w:t> </w:t>
      </w:r>
      <w:r w:rsidRPr="00EC0704">
        <w:rPr>
          <w:rFonts w:ascii="Arial" w:eastAsia="MS Gothic" w:hAnsi="Arial" w:cs="Arial"/>
          <w:color w:val="243F60"/>
          <w:kern w:val="0"/>
          <w:lang w:eastAsia="en-IE"/>
          <w14:ligatures w14:val="none"/>
        </w:rPr>
        <w:tab/>
      </w:r>
      <w:bookmarkStart w:id="33" w:name="_Toc149905845"/>
      <w:r w:rsidRPr="00EC0704">
        <w:rPr>
          <w:rFonts w:ascii="Arial" w:eastAsia="MS Gothic" w:hAnsi="Arial" w:cs="Arial"/>
          <w:color w:val="243F60"/>
          <w:kern w:val="0"/>
          <w:lang w:eastAsia="en-IE"/>
          <w14:ligatures w14:val="none"/>
        </w:rPr>
        <w:t>4.2.1 Subjects Eligibility Criteria</w:t>
      </w:r>
      <w:bookmarkEnd w:id="33"/>
    </w:p>
    <w:p w14:paraId="0E83E274" w14:textId="77777777" w:rsidR="00EC0704" w:rsidRPr="00EC0704" w:rsidRDefault="00EC0704" w:rsidP="00170134">
      <w:pPr>
        <w:spacing w:before="200" w:after="0" w:line="240" w:lineRule="auto"/>
        <w:ind w:right="-590" w:firstLine="720"/>
        <w:jc w:val="both"/>
        <w:rPr>
          <w:rFonts w:ascii="Arial" w:eastAsia="Times New Roman" w:hAnsi="Arial" w:cs="Arial"/>
          <w:b/>
          <w:color w:val="000000"/>
          <w:kern w:val="0"/>
          <w:lang w:val="en-US"/>
          <w14:ligatures w14:val="none"/>
        </w:rPr>
      </w:pPr>
      <w:r w:rsidRPr="00EC0704">
        <w:rPr>
          <w:rFonts w:ascii="Arial" w:eastAsia="Times New Roman" w:hAnsi="Arial" w:cs="Arial"/>
          <w:b/>
          <w:color w:val="000000"/>
          <w:kern w:val="0"/>
          <w:lang w:val="en-US"/>
          <w14:ligatures w14:val="none"/>
        </w:rPr>
        <w:t>Inclusion criteria:</w:t>
      </w:r>
    </w:p>
    <w:p w14:paraId="749325B9" w14:textId="77777777" w:rsidR="00EC0704" w:rsidRPr="00EC0704" w:rsidRDefault="00EC0704" w:rsidP="00EC0704">
      <w:pPr>
        <w:numPr>
          <w:ilvl w:val="0"/>
          <w:numId w:val="8"/>
        </w:numPr>
        <w:pBdr>
          <w:top w:val="nil"/>
          <w:left w:val="nil"/>
          <w:bottom w:val="nil"/>
          <w:right w:val="nil"/>
          <w:between w:val="nil"/>
        </w:pBdr>
        <w:spacing w:after="0" w:line="240" w:lineRule="auto"/>
        <w:ind w:right="-590"/>
        <w:jc w:val="both"/>
        <w:rPr>
          <w:rFonts w:ascii="Arial" w:eastAsia="Times New Roman" w:hAnsi="Arial" w:cs="Arial"/>
          <w:color w:val="000000"/>
          <w:kern w:val="0"/>
          <w:lang w:val="en-US"/>
          <w14:ligatures w14:val="none"/>
        </w:rPr>
      </w:pPr>
      <w:r w:rsidRPr="00EC0704">
        <w:rPr>
          <w:rFonts w:ascii="Arial" w:eastAsia="Times New Roman" w:hAnsi="Arial" w:cs="Arial"/>
          <w:color w:val="000000"/>
          <w:kern w:val="0"/>
          <w:lang w:val="en-US"/>
          <w14:ligatures w14:val="none"/>
        </w:rPr>
        <w:t>Volunteers aged over 18 years.</w:t>
      </w:r>
    </w:p>
    <w:p w14:paraId="4C1B2324" w14:textId="77777777" w:rsidR="00EC0704" w:rsidRPr="00EC0704" w:rsidRDefault="00EC0704" w:rsidP="00EC0704">
      <w:pPr>
        <w:numPr>
          <w:ilvl w:val="0"/>
          <w:numId w:val="8"/>
        </w:numPr>
        <w:pBdr>
          <w:top w:val="nil"/>
          <w:left w:val="nil"/>
          <w:bottom w:val="nil"/>
          <w:right w:val="nil"/>
          <w:between w:val="nil"/>
        </w:pBdr>
        <w:spacing w:after="0" w:line="240" w:lineRule="auto"/>
        <w:ind w:right="-590"/>
        <w:jc w:val="both"/>
        <w:rPr>
          <w:rFonts w:ascii="Arial" w:eastAsia="Times New Roman" w:hAnsi="Arial" w:cs="Arial"/>
          <w:color w:val="000000"/>
          <w:kern w:val="0"/>
          <w:lang w:val="en-US"/>
          <w14:ligatures w14:val="none"/>
        </w:rPr>
      </w:pPr>
      <w:r w:rsidRPr="00EC0704">
        <w:rPr>
          <w:rFonts w:ascii="Arial" w:eastAsia="Times New Roman" w:hAnsi="Arial" w:cs="Arial"/>
          <w:color w:val="000000"/>
          <w:kern w:val="0"/>
          <w:lang w:val="en-US"/>
          <w14:ligatures w14:val="none"/>
        </w:rPr>
        <w:t>Negative pregnancy test (female volunteers only).</w:t>
      </w:r>
    </w:p>
    <w:p w14:paraId="481FFC83" w14:textId="77777777" w:rsidR="00EC0704" w:rsidRPr="00EC0704" w:rsidRDefault="00EC0704" w:rsidP="00EC0704">
      <w:pPr>
        <w:numPr>
          <w:ilvl w:val="0"/>
          <w:numId w:val="8"/>
        </w:numPr>
        <w:pBdr>
          <w:top w:val="nil"/>
          <w:left w:val="nil"/>
          <w:bottom w:val="nil"/>
          <w:right w:val="nil"/>
          <w:between w:val="nil"/>
        </w:pBdr>
        <w:spacing w:after="0" w:line="240" w:lineRule="auto"/>
        <w:ind w:right="-590"/>
        <w:jc w:val="both"/>
        <w:rPr>
          <w:rFonts w:ascii="Arial" w:eastAsia="Times New Roman" w:hAnsi="Arial" w:cs="Arial"/>
          <w:color w:val="000000"/>
          <w:kern w:val="0"/>
          <w:lang w:val="en-US"/>
          <w14:ligatures w14:val="none"/>
        </w:rPr>
      </w:pPr>
      <w:r w:rsidRPr="00EC0704">
        <w:rPr>
          <w:rFonts w:ascii="Arial" w:eastAsia="Times New Roman" w:hAnsi="Arial" w:cs="Arial"/>
          <w:color w:val="000000"/>
          <w:kern w:val="0"/>
          <w:lang w:val="en-US"/>
          <w14:ligatures w14:val="none"/>
        </w:rPr>
        <w:t>Female volunteers of child-bearing potential must be using an effective form of contraception such as abstinence, condoms, combined oral contraceptive pill, progestogen only pill, hormonal implants, intrauterine contraceptive device (IUCD) etc. A history of tubal ligation, hysterectomy, or vasectomy (male partner) is also acceptable.</w:t>
      </w:r>
    </w:p>
    <w:p w14:paraId="0E26FEAA" w14:textId="77777777" w:rsidR="00EC0704" w:rsidRPr="00EC0704" w:rsidRDefault="00EC0704" w:rsidP="00EC0704">
      <w:pPr>
        <w:numPr>
          <w:ilvl w:val="0"/>
          <w:numId w:val="8"/>
        </w:numPr>
        <w:pBdr>
          <w:top w:val="nil"/>
          <w:left w:val="nil"/>
          <w:bottom w:val="nil"/>
          <w:right w:val="nil"/>
          <w:between w:val="nil"/>
        </w:pBdr>
        <w:spacing w:after="0" w:line="240" w:lineRule="auto"/>
        <w:ind w:right="-590"/>
        <w:jc w:val="both"/>
        <w:rPr>
          <w:rFonts w:ascii="Arial" w:eastAsia="Times New Roman" w:hAnsi="Arial" w:cs="Arial"/>
          <w:color w:val="000000"/>
          <w:kern w:val="0"/>
          <w:lang w:val="en-US"/>
          <w14:ligatures w14:val="none"/>
        </w:rPr>
      </w:pPr>
      <w:r w:rsidRPr="00EC0704">
        <w:rPr>
          <w:rFonts w:ascii="Arial" w:eastAsia="Times New Roman" w:hAnsi="Arial" w:cs="Arial"/>
          <w:color w:val="000000"/>
          <w:kern w:val="0"/>
          <w:lang w:val="en-US"/>
          <w14:ligatures w14:val="none"/>
        </w:rPr>
        <w:t>Volunteers must be non-smokers.</w:t>
      </w:r>
    </w:p>
    <w:p w14:paraId="090487C5" w14:textId="77777777" w:rsidR="00EC0704" w:rsidRPr="00EC0704" w:rsidRDefault="00EC0704" w:rsidP="00EC0704">
      <w:pPr>
        <w:numPr>
          <w:ilvl w:val="0"/>
          <w:numId w:val="8"/>
        </w:numPr>
        <w:pBdr>
          <w:top w:val="nil"/>
          <w:left w:val="nil"/>
          <w:bottom w:val="nil"/>
          <w:right w:val="nil"/>
          <w:between w:val="nil"/>
        </w:pBdr>
        <w:spacing w:after="0" w:line="240" w:lineRule="auto"/>
        <w:ind w:right="-590"/>
        <w:jc w:val="both"/>
        <w:rPr>
          <w:rFonts w:ascii="Arial" w:eastAsia="Times New Roman" w:hAnsi="Arial" w:cs="Arial"/>
          <w:color w:val="000000"/>
          <w:kern w:val="0"/>
          <w:lang w:val="en-US"/>
          <w14:ligatures w14:val="none"/>
        </w:rPr>
      </w:pPr>
      <w:r w:rsidRPr="00EC0704">
        <w:rPr>
          <w:rFonts w:ascii="Arial" w:eastAsia="Times New Roman" w:hAnsi="Arial" w:cs="Arial"/>
          <w:color w:val="000000"/>
          <w:kern w:val="0"/>
          <w:lang w:val="en-US"/>
          <w14:ligatures w14:val="none"/>
        </w:rPr>
        <w:t>Volunteers must be able and willing to give written informed consent and to comply with the requirements of this study protocol.</w:t>
      </w:r>
    </w:p>
    <w:p w14:paraId="0DD93309" w14:textId="51C8EF17" w:rsidR="00EC0704" w:rsidRPr="00EC0704" w:rsidRDefault="00EC0704" w:rsidP="00EC0704">
      <w:pPr>
        <w:numPr>
          <w:ilvl w:val="0"/>
          <w:numId w:val="8"/>
        </w:numPr>
        <w:pBdr>
          <w:top w:val="nil"/>
          <w:left w:val="nil"/>
          <w:bottom w:val="nil"/>
          <w:right w:val="nil"/>
          <w:between w:val="nil"/>
        </w:pBdr>
        <w:spacing w:after="0" w:line="240" w:lineRule="auto"/>
        <w:ind w:right="-590"/>
        <w:jc w:val="both"/>
        <w:rPr>
          <w:rFonts w:ascii="Arial" w:eastAsia="Times New Roman" w:hAnsi="Arial" w:cs="Arial"/>
          <w:color w:val="000000"/>
          <w:kern w:val="0"/>
          <w:lang w:val="en-US"/>
          <w14:ligatures w14:val="none"/>
        </w:rPr>
      </w:pPr>
      <w:r w:rsidRPr="00EC0704">
        <w:rPr>
          <w:rFonts w:ascii="Arial" w:eastAsia="Times New Roman" w:hAnsi="Arial" w:cs="Arial"/>
          <w:color w:val="000000"/>
          <w:kern w:val="0"/>
          <w:lang w:val="en-US"/>
          <w14:ligatures w14:val="none"/>
        </w:rPr>
        <w:t>Clinically acceptable urinalysis results.</w:t>
      </w:r>
      <w:r w:rsidR="00B96C1F">
        <w:rPr>
          <w:rFonts w:ascii="Arial" w:eastAsia="Times New Roman" w:hAnsi="Arial" w:cs="Arial"/>
          <w:color w:val="000000"/>
          <w:kern w:val="0"/>
          <w:lang w:val="en-US"/>
          <w14:ligatures w14:val="none"/>
        </w:rPr>
        <w:t xml:space="preserve"> </w:t>
      </w:r>
    </w:p>
    <w:p w14:paraId="6087A906" w14:textId="77777777" w:rsidR="00EC0704" w:rsidRPr="00EC0704" w:rsidRDefault="00EC0704" w:rsidP="00170134">
      <w:pPr>
        <w:spacing w:before="200" w:after="0" w:line="240" w:lineRule="auto"/>
        <w:ind w:right="-590" w:firstLine="720"/>
        <w:jc w:val="both"/>
        <w:rPr>
          <w:rFonts w:ascii="Arial" w:eastAsia="Times New Roman" w:hAnsi="Arial" w:cs="Arial"/>
          <w:b/>
          <w:color w:val="000000"/>
          <w:kern w:val="0"/>
          <w:lang w:val="en-US"/>
          <w14:ligatures w14:val="none"/>
        </w:rPr>
      </w:pPr>
      <w:r w:rsidRPr="00EC0704">
        <w:rPr>
          <w:rFonts w:ascii="Arial" w:eastAsia="Times New Roman" w:hAnsi="Arial" w:cs="Arial"/>
          <w:b/>
          <w:color w:val="000000"/>
          <w:kern w:val="0"/>
          <w:lang w:val="en-US"/>
          <w14:ligatures w14:val="none"/>
        </w:rPr>
        <w:t>Exclusion criteria</w:t>
      </w:r>
    </w:p>
    <w:p w14:paraId="4F6C3354" w14:textId="77777777" w:rsidR="00EC0704" w:rsidRPr="00EC0704" w:rsidRDefault="00EC0704" w:rsidP="00EC0704">
      <w:pPr>
        <w:spacing w:after="0" w:line="240" w:lineRule="auto"/>
        <w:ind w:left="360"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Volunteers who meet any of the following criteria will be excluded from the study:</w:t>
      </w:r>
    </w:p>
    <w:p w14:paraId="04FA09CA" w14:textId="77777777" w:rsidR="00EC0704" w:rsidRPr="00EC0704" w:rsidRDefault="00EC0704" w:rsidP="00EC0704">
      <w:pPr>
        <w:numPr>
          <w:ilvl w:val="0"/>
          <w:numId w:val="9"/>
        </w:num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Volunteers with penicillin allergy.</w:t>
      </w:r>
    </w:p>
    <w:p w14:paraId="07564FEC" w14:textId="77777777" w:rsidR="00EC0704" w:rsidRPr="00EC0704" w:rsidRDefault="00EC0704" w:rsidP="00EC0704">
      <w:pPr>
        <w:numPr>
          <w:ilvl w:val="0"/>
          <w:numId w:val="9"/>
        </w:num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Volunteers with a previous history of flucloxacillin-associated jaundice/hepatic dysfunction.</w:t>
      </w:r>
    </w:p>
    <w:p w14:paraId="1544B36E" w14:textId="77777777" w:rsidR="00EC0704" w:rsidRPr="00EC0704" w:rsidRDefault="00EC0704" w:rsidP="00EC0704">
      <w:pPr>
        <w:numPr>
          <w:ilvl w:val="0"/>
          <w:numId w:val="9"/>
        </w:num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lastRenderedPageBreak/>
        <w:t>Volunteers who have any significant ongoing medical problems that, in the opinion of the Investigator, would jeopardize the safety of the volunteer or impact the validity of the study results.</w:t>
      </w:r>
    </w:p>
    <w:p w14:paraId="07A43A43" w14:textId="77777777" w:rsidR="00EC0704" w:rsidRPr="00EC0704" w:rsidRDefault="00EC0704" w:rsidP="00EC0704">
      <w:pPr>
        <w:numPr>
          <w:ilvl w:val="0"/>
          <w:numId w:val="9"/>
        </w:num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Volunteers with medically diagnosed or self-perceived smell disorder (anosmia ‘complete lack of smell’; hyposmia ‘decreased ability to smell’; </w:t>
      </w:r>
      <w:proofErr w:type="spellStart"/>
      <w:r w:rsidRPr="00EC0704">
        <w:rPr>
          <w:rFonts w:ascii="Arial" w:eastAsia="Times New Roman" w:hAnsi="Arial" w:cs="Arial"/>
          <w:kern w:val="0"/>
          <w:lang w:val="en-US"/>
          <w14:ligatures w14:val="none"/>
        </w:rPr>
        <w:t>dysosmia</w:t>
      </w:r>
      <w:proofErr w:type="spellEnd"/>
      <w:r w:rsidRPr="00EC0704">
        <w:rPr>
          <w:rFonts w:ascii="Arial" w:eastAsia="Times New Roman" w:hAnsi="Arial" w:cs="Arial"/>
          <w:kern w:val="0"/>
          <w:lang w:val="en-US"/>
          <w14:ligatures w14:val="none"/>
        </w:rPr>
        <w:t xml:space="preserve"> ‘altered perception of </w:t>
      </w:r>
      <w:proofErr w:type="spellStart"/>
      <w:r w:rsidRPr="00EC0704">
        <w:rPr>
          <w:rFonts w:ascii="Arial" w:eastAsia="Times New Roman" w:hAnsi="Arial" w:cs="Arial"/>
          <w:kern w:val="0"/>
          <w:lang w:val="en-US"/>
          <w14:ligatures w14:val="none"/>
        </w:rPr>
        <w:t>odour</w:t>
      </w:r>
      <w:proofErr w:type="spellEnd"/>
      <w:r w:rsidRPr="00EC0704">
        <w:rPr>
          <w:rFonts w:ascii="Arial" w:eastAsia="Times New Roman" w:hAnsi="Arial" w:cs="Arial"/>
          <w:kern w:val="0"/>
          <w:lang w:val="en-US"/>
          <w14:ligatures w14:val="none"/>
        </w:rPr>
        <w:t>’)</w:t>
      </w:r>
    </w:p>
    <w:p w14:paraId="425BD1C4" w14:textId="77777777" w:rsidR="00EC0704" w:rsidRPr="00EC0704" w:rsidRDefault="00EC0704" w:rsidP="00EC0704">
      <w:pPr>
        <w:numPr>
          <w:ilvl w:val="0"/>
          <w:numId w:val="9"/>
        </w:num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Volunteers who are pregnant or lactating.</w:t>
      </w:r>
    </w:p>
    <w:p w14:paraId="0D6DC622" w14:textId="22383FE7" w:rsidR="00EC0704" w:rsidRPr="00EC0704" w:rsidRDefault="00EC0704" w:rsidP="00170134">
      <w:pPr>
        <w:numPr>
          <w:ilvl w:val="0"/>
          <w:numId w:val="9"/>
        </w:num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Volunteers of childbearing potential who refuse a pregnancy test.</w:t>
      </w:r>
    </w:p>
    <w:p w14:paraId="4756B7F4" w14:textId="77777777" w:rsidR="00EC0704" w:rsidRPr="00EC0704" w:rsidRDefault="00EC0704" w:rsidP="003877B6">
      <w:pPr>
        <w:keepNext/>
        <w:keepLines/>
        <w:spacing w:before="200" w:after="0" w:line="480" w:lineRule="auto"/>
        <w:ind w:right="-590"/>
        <w:jc w:val="both"/>
        <w:outlineLvl w:val="1"/>
        <w:rPr>
          <w:rFonts w:ascii="Arial" w:eastAsia="MS Gothic" w:hAnsi="Arial" w:cs="Arial"/>
          <w:b/>
          <w:bCs/>
          <w:color w:val="4F81BD"/>
          <w:kern w:val="0"/>
          <w:sz w:val="26"/>
          <w:szCs w:val="26"/>
          <w:lang w:val="en-US"/>
          <w14:ligatures w14:val="none"/>
        </w:rPr>
      </w:pPr>
      <w:bookmarkStart w:id="34" w:name="_Toc149905846"/>
      <w:r w:rsidRPr="00EC0704">
        <w:rPr>
          <w:rFonts w:ascii="Arial" w:eastAsia="Calibri" w:hAnsi="Arial" w:cs="Arial"/>
          <w:b/>
          <w:bCs/>
          <w:color w:val="5B9BD5"/>
          <w:kern w:val="0"/>
          <w:sz w:val="26"/>
          <w:szCs w:val="26"/>
          <w:lang w:val="en-US"/>
          <w14:ligatures w14:val="none"/>
        </w:rPr>
        <w:t xml:space="preserve">4.3 Sampling and </w:t>
      </w:r>
      <w:proofErr w:type="spellStart"/>
      <w:r w:rsidRPr="00EC0704">
        <w:rPr>
          <w:rFonts w:ascii="Arial" w:eastAsia="Calibri" w:hAnsi="Arial" w:cs="Arial"/>
          <w:b/>
          <w:bCs/>
          <w:color w:val="5B9BD5"/>
          <w:kern w:val="0"/>
          <w:sz w:val="26"/>
          <w:szCs w:val="26"/>
          <w:lang w:val="en-US"/>
          <w14:ligatures w14:val="none"/>
        </w:rPr>
        <w:t>Randomisation</w:t>
      </w:r>
      <w:proofErr w:type="spellEnd"/>
      <w:r w:rsidRPr="00EC0704">
        <w:rPr>
          <w:rFonts w:ascii="Arial" w:eastAsia="Calibri" w:hAnsi="Arial" w:cs="Arial"/>
          <w:b/>
          <w:bCs/>
          <w:color w:val="5B9BD5"/>
          <w:kern w:val="0"/>
          <w:sz w:val="26"/>
          <w:szCs w:val="26"/>
          <w:lang w:val="en-US"/>
          <w14:ligatures w14:val="none"/>
        </w:rPr>
        <w:t xml:space="preserve"> (if applicable</w:t>
      </w:r>
      <w:r w:rsidRPr="00EC0704">
        <w:rPr>
          <w:rFonts w:ascii="Arial" w:eastAsia="MS Gothic" w:hAnsi="Arial" w:cs="Arial"/>
          <w:b/>
          <w:bCs/>
          <w:color w:val="4F81BD"/>
          <w:kern w:val="0"/>
          <w:sz w:val="26"/>
          <w:szCs w:val="26"/>
          <w:lang w:val="en-US"/>
          <w14:ligatures w14:val="none"/>
        </w:rPr>
        <w:t>)</w:t>
      </w:r>
      <w:bookmarkEnd w:id="34"/>
    </w:p>
    <w:p w14:paraId="64DBEEEB"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No formal sample size calculation has been made. The aim is to achieve 20 to 50 enrolled and evaluable volunteers. </w:t>
      </w:r>
    </w:p>
    <w:p w14:paraId="6469A10F"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This is a single-blind study in which the smell procedure assignment for each sample will not be known to the volunteers only.</w:t>
      </w:r>
    </w:p>
    <w:p w14:paraId="2939259C" w14:textId="1DD6B3E6" w:rsidR="00EC0704" w:rsidRPr="003877B6" w:rsidRDefault="00EC0704" w:rsidP="003877B6">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Sample </w:t>
      </w:r>
      <w:proofErr w:type="spellStart"/>
      <w:r w:rsidRPr="00EC0704">
        <w:rPr>
          <w:rFonts w:ascii="Arial" w:eastAsia="Times New Roman" w:hAnsi="Arial" w:cs="Arial"/>
          <w:kern w:val="0"/>
          <w:lang w:val="en-US"/>
          <w14:ligatures w14:val="none"/>
        </w:rPr>
        <w:t>randomisation</w:t>
      </w:r>
      <w:proofErr w:type="spellEnd"/>
      <w:r w:rsidRPr="00EC0704">
        <w:rPr>
          <w:rFonts w:ascii="Arial" w:eastAsia="Times New Roman" w:hAnsi="Arial" w:cs="Arial"/>
          <w:kern w:val="0"/>
          <w:lang w:val="en-US"/>
          <w14:ligatures w14:val="none"/>
        </w:rPr>
        <w:t xml:space="preserve"> will be used to minimize bias in the assignment of volunteers to different sequence groups, to increase the likelihood that known and unknown attributes (e.g., demographic and baseline characteristics) are evenly balanced across sequence group</w:t>
      </w:r>
      <w:r w:rsidR="003877B6">
        <w:rPr>
          <w:rFonts w:ascii="Arial" w:eastAsia="Times New Roman" w:hAnsi="Arial" w:cs="Arial"/>
          <w:kern w:val="0"/>
          <w:lang w:val="en-US"/>
          <w14:ligatures w14:val="none"/>
        </w:rPr>
        <w:t>.</w:t>
      </w:r>
      <w:r w:rsidRPr="00EC0704">
        <w:rPr>
          <w:rFonts w:ascii="Arial" w:eastAsia="Times New Roman" w:hAnsi="Arial" w:cs="Arial"/>
          <w:kern w:val="0"/>
          <w:lang w:val="en-US"/>
          <w14:ligatures w14:val="none"/>
        </w:rPr>
        <w:br w:type="page"/>
      </w:r>
    </w:p>
    <w:p w14:paraId="1064AA17" w14:textId="77777777" w:rsidR="00EC0704" w:rsidRPr="00EC0704" w:rsidRDefault="00EC0704" w:rsidP="00BA788F">
      <w:pPr>
        <w:keepNext/>
        <w:keepLines/>
        <w:spacing w:before="480" w:after="0" w:line="480" w:lineRule="auto"/>
        <w:ind w:right="-590"/>
        <w:jc w:val="both"/>
        <w:outlineLvl w:val="0"/>
        <w:rPr>
          <w:rFonts w:ascii="Arial" w:eastAsia="MS Gothic" w:hAnsi="Arial" w:cs="Arial"/>
          <w:b/>
          <w:bCs/>
          <w:color w:val="345A8A"/>
          <w:kern w:val="0"/>
          <w:sz w:val="32"/>
          <w:szCs w:val="32"/>
          <w:lang w:val="en-US"/>
          <w14:ligatures w14:val="none"/>
        </w:rPr>
      </w:pPr>
      <w:bookmarkStart w:id="35" w:name="_Toc149905847"/>
      <w:r w:rsidRPr="00EC0704">
        <w:rPr>
          <w:rFonts w:ascii="Arial" w:eastAsia="MS Gothic" w:hAnsi="Arial" w:cs="Arial"/>
          <w:b/>
          <w:bCs/>
          <w:color w:val="345A8A"/>
          <w:kern w:val="0"/>
          <w:sz w:val="32"/>
          <w:szCs w:val="32"/>
          <w:lang w:val="en-US"/>
          <w14:ligatures w14:val="none"/>
        </w:rPr>
        <w:lastRenderedPageBreak/>
        <w:t>5.0 Study Procedures and Schedule of Events</w:t>
      </w:r>
      <w:bookmarkEnd w:id="35"/>
    </w:p>
    <w:p w14:paraId="00DDF4B9" w14:textId="77777777" w:rsidR="00EC0704" w:rsidRPr="00EC0704" w:rsidRDefault="00EC0704" w:rsidP="00EC0704">
      <w:pPr>
        <w:spacing w:before="120" w:after="0" w:line="240" w:lineRule="auto"/>
        <w:ind w:right="-590"/>
        <w:jc w:val="both"/>
        <w:rPr>
          <w:rFonts w:ascii="Arial" w:eastAsia="Times New Roman" w:hAnsi="Arial" w:cs="Arial"/>
          <w:b/>
          <w:kern w:val="0"/>
          <w:lang w:val="en-US"/>
          <w14:ligatures w14:val="none"/>
        </w:rPr>
      </w:pPr>
      <w:r w:rsidRPr="00EC0704">
        <w:rPr>
          <w:rFonts w:ascii="Arial" w:eastAsia="Times New Roman" w:hAnsi="Arial" w:cs="Arial"/>
          <w:b/>
          <w:kern w:val="0"/>
          <w:lang w:val="en-US"/>
          <w14:ligatures w14:val="none"/>
        </w:rPr>
        <w:t>Table 1: Schedule of Events</w:t>
      </w:r>
    </w:p>
    <w:p w14:paraId="5E0211CE" w14:textId="77777777" w:rsidR="00EC0704" w:rsidRPr="00EC0704" w:rsidRDefault="00EC0704" w:rsidP="00EC0704">
      <w:pPr>
        <w:spacing w:before="120" w:after="0" w:line="240" w:lineRule="auto"/>
        <w:ind w:right="-590"/>
        <w:jc w:val="both"/>
        <w:rPr>
          <w:rFonts w:ascii="Arial" w:eastAsia="Times New Roman" w:hAnsi="Arial" w:cs="Arial"/>
          <w:b/>
          <w:kern w:val="0"/>
          <w:lang w:val="en-US"/>
          <w14:ligatures w14:val="none"/>
        </w:rPr>
      </w:pPr>
    </w:p>
    <w:tbl>
      <w:tblPr>
        <w:tblW w:w="4926" w:type="pct"/>
        <w:shd w:val="clear" w:color="auto" w:fill="FFFFFF"/>
        <w:tblCellMar>
          <w:left w:w="0" w:type="dxa"/>
          <w:right w:w="0" w:type="dxa"/>
        </w:tblCellMar>
        <w:tblLook w:val="04A0" w:firstRow="1" w:lastRow="0" w:firstColumn="1" w:lastColumn="0" w:noHBand="0" w:noVBand="1"/>
      </w:tblPr>
      <w:tblGrid>
        <w:gridCol w:w="2965"/>
        <w:gridCol w:w="6210"/>
      </w:tblGrid>
      <w:tr w:rsidR="00EC0704" w:rsidRPr="00EC0704" w14:paraId="70ADC645" w14:textId="77777777" w:rsidTr="00B2412E">
        <w:trPr>
          <w:trHeight w:val="425"/>
        </w:trPr>
        <w:tc>
          <w:tcPr>
            <w:tcW w:w="1616" w:type="pct"/>
            <w:tcBorders>
              <w:top w:val="dotted" w:sz="8" w:space="0" w:color="auto"/>
              <w:left w:val="dotted"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1071F950" w14:textId="77777777" w:rsidR="00EC0704" w:rsidRPr="00256DAE" w:rsidRDefault="00EC0704" w:rsidP="00256DAE">
            <w:pPr>
              <w:rPr>
                <w:b/>
                <w:bCs/>
                <w:lang w:val="en-US"/>
              </w:rPr>
            </w:pPr>
            <w:r w:rsidRPr="00256DAE">
              <w:rPr>
                <w:b/>
                <w:bCs/>
                <w:lang w:val="en-US"/>
              </w:rPr>
              <w:t>Procedure</w:t>
            </w:r>
          </w:p>
        </w:tc>
        <w:tc>
          <w:tcPr>
            <w:tcW w:w="3384" w:type="pct"/>
            <w:tcBorders>
              <w:top w:val="dotted" w:sz="8" w:space="0" w:color="auto"/>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7F761919" w14:textId="77777777" w:rsidR="00EC0704" w:rsidRPr="00EC0704" w:rsidRDefault="00EC0704" w:rsidP="00EC0704">
            <w:pPr>
              <w:spacing w:after="120" w:line="240" w:lineRule="auto"/>
              <w:ind w:right="-590"/>
              <w:jc w:val="both"/>
              <w:rPr>
                <w:rFonts w:ascii="Arial" w:eastAsia="Times New Roman" w:hAnsi="Arial" w:cs="Arial"/>
                <w:color w:val="222222"/>
                <w:kern w:val="0"/>
                <w:lang w:val="en-US"/>
                <w14:ligatures w14:val="none"/>
              </w:rPr>
            </w:pPr>
            <w:r w:rsidRPr="00EC0704">
              <w:rPr>
                <w:rFonts w:ascii="Arial" w:eastAsia="Times New Roman" w:hAnsi="Arial" w:cs="Arial"/>
                <w:b/>
                <w:bCs/>
                <w:color w:val="222222"/>
                <w:kern w:val="0"/>
                <w:lang w:val="en-US"/>
                <w14:ligatures w14:val="none"/>
              </w:rPr>
              <w:t>Description</w:t>
            </w:r>
          </w:p>
        </w:tc>
      </w:tr>
      <w:tr w:rsidR="00EC0704" w:rsidRPr="00EC0704" w14:paraId="52DAB2FA" w14:textId="77777777" w:rsidTr="00B2412E">
        <w:trPr>
          <w:trHeight w:val="425"/>
        </w:trPr>
        <w:tc>
          <w:tcPr>
            <w:tcW w:w="1616" w:type="pct"/>
            <w:tcBorders>
              <w:top w:val="nil"/>
              <w:left w:val="dotted"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559C3E60" w14:textId="77777777" w:rsidR="00EC0704" w:rsidRPr="00256DAE" w:rsidRDefault="00EC0704" w:rsidP="00256DAE">
            <w:pPr>
              <w:rPr>
                <w:b/>
                <w:bCs/>
                <w:lang w:val="en-US"/>
              </w:rPr>
            </w:pPr>
            <w:r w:rsidRPr="00256DAE">
              <w:rPr>
                <w:b/>
                <w:bCs/>
                <w:lang w:val="en-US"/>
              </w:rPr>
              <w:t>Recruitment</w:t>
            </w:r>
          </w:p>
        </w:tc>
        <w:tc>
          <w:tcPr>
            <w:tcW w:w="3384"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6611C5B6" w14:textId="77777777" w:rsidR="00EC0704" w:rsidRPr="00EC0704" w:rsidRDefault="00EC0704" w:rsidP="00256DAE">
            <w:pPr>
              <w:rPr>
                <w:lang w:val="en-US"/>
              </w:rPr>
            </w:pPr>
            <w:r w:rsidRPr="00EC0704">
              <w:rPr>
                <w:lang w:val="en-US"/>
              </w:rPr>
              <w:t>Volunteers will be advised regarding protocol restrictions during the recruitment.</w:t>
            </w:r>
          </w:p>
        </w:tc>
      </w:tr>
      <w:tr w:rsidR="00EC0704" w:rsidRPr="00EC0704" w14:paraId="7DAD8DDB" w14:textId="77777777" w:rsidTr="00B2412E">
        <w:trPr>
          <w:trHeight w:val="425"/>
        </w:trPr>
        <w:tc>
          <w:tcPr>
            <w:tcW w:w="1616" w:type="pct"/>
            <w:tcBorders>
              <w:top w:val="nil"/>
              <w:left w:val="dotted"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2B111530" w14:textId="77777777" w:rsidR="00EC0704" w:rsidRPr="00256DAE" w:rsidRDefault="00EC0704" w:rsidP="00256DAE">
            <w:pPr>
              <w:rPr>
                <w:b/>
                <w:bCs/>
                <w:lang w:val="en-US"/>
              </w:rPr>
            </w:pPr>
            <w:r w:rsidRPr="00256DAE">
              <w:rPr>
                <w:b/>
                <w:bCs/>
                <w:lang w:val="en-US"/>
              </w:rPr>
              <w:t>Volunteer information</w:t>
            </w:r>
          </w:p>
        </w:tc>
        <w:tc>
          <w:tcPr>
            <w:tcW w:w="3384"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49668949" w14:textId="77777777" w:rsidR="00EC0704" w:rsidRPr="00EC0704" w:rsidRDefault="00EC0704" w:rsidP="00256DAE">
            <w:pPr>
              <w:rPr>
                <w:lang w:val="en-US"/>
              </w:rPr>
            </w:pPr>
            <w:r w:rsidRPr="00EC0704">
              <w:rPr>
                <w:lang w:val="en-US"/>
              </w:rPr>
              <w:t>Demographic information will be taken (date of birth and gender will be recorded).</w:t>
            </w:r>
          </w:p>
        </w:tc>
      </w:tr>
      <w:tr w:rsidR="00EC0704" w:rsidRPr="00EC0704" w14:paraId="19746416" w14:textId="77777777" w:rsidTr="00B2412E">
        <w:trPr>
          <w:trHeight w:val="425"/>
        </w:trPr>
        <w:tc>
          <w:tcPr>
            <w:tcW w:w="1616" w:type="pct"/>
            <w:tcBorders>
              <w:top w:val="nil"/>
              <w:left w:val="dotted"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062810AF" w14:textId="77777777" w:rsidR="00EC0704" w:rsidRPr="00256DAE" w:rsidRDefault="00EC0704" w:rsidP="00256DAE">
            <w:pPr>
              <w:rPr>
                <w:b/>
                <w:bCs/>
                <w:lang w:val="en-US"/>
              </w:rPr>
            </w:pPr>
            <w:r w:rsidRPr="00256DAE">
              <w:rPr>
                <w:b/>
                <w:bCs/>
                <w:lang w:val="en-US"/>
              </w:rPr>
              <w:t>Informed consent</w:t>
            </w:r>
          </w:p>
        </w:tc>
        <w:tc>
          <w:tcPr>
            <w:tcW w:w="3384"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4A14C272" w14:textId="77777777" w:rsidR="00EC0704" w:rsidRPr="00EC0704" w:rsidRDefault="00EC0704" w:rsidP="00256DAE">
            <w:pPr>
              <w:rPr>
                <w:lang w:val="en-US"/>
              </w:rPr>
            </w:pPr>
            <w:r w:rsidRPr="00EC0704">
              <w:rPr>
                <w:lang w:val="en-US"/>
              </w:rPr>
              <w:t>An explanation of the study (its nature, purpose, expected duration and the benefits and risks involved in study participation) will be given. Data subject rights under Data Protection regulations will be explained.</w:t>
            </w:r>
          </w:p>
        </w:tc>
      </w:tr>
      <w:tr w:rsidR="00EC0704" w:rsidRPr="00EC0704" w14:paraId="30AF73E1" w14:textId="77777777" w:rsidTr="00B2412E">
        <w:trPr>
          <w:trHeight w:val="425"/>
        </w:trPr>
        <w:tc>
          <w:tcPr>
            <w:tcW w:w="1616" w:type="pct"/>
            <w:tcBorders>
              <w:top w:val="nil"/>
              <w:left w:val="dotted"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21305D36" w14:textId="77777777" w:rsidR="00EC0704" w:rsidRPr="00256DAE" w:rsidRDefault="00EC0704" w:rsidP="00256DAE">
            <w:pPr>
              <w:rPr>
                <w:b/>
                <w:bCs/>
                <w:lang w:val="en-US"/>
              </w:rPr>
            </w:pPr>
            <w:r w:rsidRPr="00256DAE">
              <w:rPr>
                <w:b/>
                <w:bCs/>
                <w:lang w:val="en-US"/>
              </w:rPr>
              <w:t>Inclusion/Exclusion Criteria</w:t>
            </w:r>
          </w:p>
        </w:tc>
        <w:tc>
          <w:tcPr>
            <w:tcW w:w="3384" w:type="pct"/>
            <w:tcBorders>
              <w:top w:val="nil"/>
              <w:left w:val="nil"/>
              <w:bottom w:val="dotted" w:sz="8" w:space="0" w:color="auto"/>
              <w:right w:val="dotted" w:sz="8" w:space="0" w:color="auto"/>
            </w:tcBorders>
            <w:shd w:val="clear" w:color="auto" w:fill="FFFFFF"/>
            <w:tcMar>
              <w:top w:w="0" w:type="dxa"/>
              <w:left w:w="108" w:type="dxa"/>
              <w:bottom w:w="0" w:type="dxa"/>
              <w:right w:w="108" w:type="dxa"/>
            </w:tcMar>
            <w:vAlign w:val="center"/>
            <w:hideMark/>
          </w:tcPr>
          <w:p w14:paraId="5774A374" w14:textId="77777777" w:rsidR="00EC0704" w:rsidRPr="00EC0704" w:rsidRDefault="00EC0704" w:rsidP="00256DAE">
            <w:pPr>
              <w:rPr>
                <w:lang w:val="en-US"/>
              </w:rPr>
            </w:pPr>
            <w:r w:rsidRPr="00EC0704">
              <w:rPr>
                <w:lang w:val="en-US"/>
              </w:rPr>
              <w:t>Determination if volunteers pass inclusion/exclusion criteria will be made by the Clinical Investigator.</w:t>
            </w:r>
          </w:p>
        </w:tc>
      </w:tr>
      <w:tr w:rsidR="00E968E4" w:rsidRPr="00EC0704" w14:paraId="7FC1349B" w14:textId="77777777" w:rsidTr="009412C6">
        <w:trPr>
          <w:trHeight w:val="2017"/>
        </w:trPr>
        <w:tc>
          <w:tcPr>
            <w:tcW w:w="1616" w:type="pct"/>
            <w:tcBorders>
              <w:top w:val="nil"/>
              <w:left w:val="dotted" w:sz="8" w:space="0" w:color="auto"/>
              <w:right w:val="dotted" w:sz="8" w:space="0" w:color="auto"/>
            </w:tcBorders>
            <w:shd w:val="clear" w:color="auto" w:fill="FFFFFF"/>
            <w:tcMar>
              <w:top w:w="0" w:type="dxa"/>
              <w:left w:w="108" w:type="dxa"/>
              <w:bottom w:w="0" w:type="dxa"/>
              <w:right w:w="108" w:type="dxa"/>
            </w:tcMar>
            <w:vAlign w:val="center"/>
          </w:tcPr>
          <w:p w14:paraId="55FD574D" w14:textId="77777777" w:rsidR="00E968E4" w:rsidRPr="00256DAE" w:rsidRDefault="00E968E4" w:rsidP="00256DAE">
            <w:pPr>
              <w:rPr>
                <w:b/>
                <w:bCs/>
                <w:lang w:val="en-US"/>
              </w:rPr>
            </w:pPr>
            <w:r w:rsidRPr="00256DAE">
              <w:rPr>
                <w:b/>
                <w:bCs/>
                <w:lang w:val="en-US"/>
              </w:rPr>
              <w:t>Urinalysis</w:t>
            </w:r>
          </w:p>
          <w:p w14:paraId="730B19A2" w14:textId="77777777" w:rsidR="00E968E4" w:rsidRPr="00256DAE" w:rsidRDefault="00E968E4" w:rsidP="00256DAE">
            <w:pPr>
              <w:rPr>
                <w:b/>
                <w:bCs/>
                <w:strike/>
                <w:lang w:val="en-US"/>
              </w:rPr>
            </w:pPr>
          </w:p>
          <w:p w14:paraId="0BE354F0" w14:textId="77777777" w:rsidR="00E968E4" w:rsidRPr="00256DAE" w:rsidRDefault="00E968E4" w:rsidP="00256DAE">
            <w:pPr>
              <w:rPr>
                <w:b/>
                <w:bCs/>
                <w:strike/>
                <w:lang w:val="en-US"/>
              </w:rPr>
            </w:pPr>
          </w:p>
        </w:tc>
        <w:tc>
          <w:tcPr>
            <w:tcW w:w="3384" w:type="pct"/>
            <w:tcBorders>
              <w:top w:val="nil"/>
              <w:left w:val="nil"/>
              <w:right w:val="dotted" w:sz="8" w:space="0" w:color="auto"/>
            </w:tcBorders>
            <w:shd w:val="clear" w:color="auto" w:fill="FFFFFF"/>
            <w:tcMar>
              <w:top w:w="0" w:type="dxa"/>
              <w:left w:w="108" w:type="dxa"/>
              <w:bottom w:w="0" w:type="dxa"/>
              <w:right w:w="108" w:type="dxa"/>
            </w:tcMar>
            <w:vAlign w:val="center"/>
          </w:tcPr>
          <w:p w14:paraId="2B3E430C" w14:textId="77777777" w:rsidR="00E968E4" w:rsidRPr="00EC0704" w:rsidRDefault="00E968E4" w:rsidP="00256DAE">
            <w:pPr>
              <w:rPr>
                <w:lang w:val="en-US"/>
              </w:rPr>
            </w:pPr>
            <w:r w:rsidRPr="00EC0704">
              <w:rPr>
                <w:lang w:val="en-US"/>
              </w:rPr>
              <w:t>Urine will be checked before the sensory acuity assessment using a commercially available urinalysis kit.</w:t>
            </w:r>
          </w:p>
          <w:p w14:paraId="0E9EDE42" w14:textId="77777777" w:rsidR="00E968E4" w:rsidRPr="00EC0704" w:rsidRDefault="00E968E4" w:rsidP="00256DAE">
            <w:pPr>
              <w:rPr>
                <w:lang w:val="en-US"/>
              </w:rPr>
            </w:pPr>
            <w:r w:rsidRPr="00EC0704">
              <w:rPr>
                <w:u w:val="single"/>
                <w:lang w:val="en-US"/>
              </w:rPr>
              <w:t>If an abnormality is identified during urine analysis, volunteers will be advised to visit a general practitioner (GP) for further evaluation.</w:t>
            </w:r>
          </w:p>
        </w:tc>
      </w:tr>
      <w:tr w:rsidR="00EC0704" w:rsidRPr="00EC0704" w14:paraId="2B874EFF" w14:textId="77777777" w:rsidTr="00B2412E">
        <w:trPr>
          <w:trHeight w:val="425"/>
        </w:trPr>
        <w:tc>
          <w:tcPr>
            <w:tcW w:w="1616" w:type="pct"/>
            <w:tcBorders>
              <w:top w:val="nil"/>
              <w:left w:val="dotted" w:sz="8" w:space="0" w:color="auto"/>
              <w:bottom w:val="dotted" w:sz="8" w:space="0" w:color="auto"/>
              <w:right w:val="dotted" w:sz="8" w:space="0" w:color="auto"/>
            </w:tcBorders>
            <w:shd w:val="clear" w:color="auto" w:fill="FFFFFF"/>
            <w:tcMar>
              <w:top w:w="0" w:type="dxa"/>
              <w:left w:w="108" w:type="dxa"/>
              <w:bottom w:w="0" w:type="dxa"/>
              <w:right w:w="108" w:type="dxa"/>
            </w:tcMar>
            <w:vAlign w:val="center"/>
          </w:tcPr>
          <w:p w14:paraId="672DE0DB" w14:textId="77777777" w:rsidR="00EC0704" w:rsidRPr="00256DAE" w:rsidRDefault="00EC0704" w:rsidP="00256DAE">
            <w:pPr>
              <w:rPr>
                <w:b/>
                <w:bCs/>
                <w:lang w:val="en-US"/>
              </w:rPr>
            </w:pPr>
            <w:r w:rsidRPr="00256DAE">
              <w:rPr>
                <w:b/>
                <w:bCs/>
                <w:lang w:val="en-US"/>
              </w:rPr>
              <w:t>Pregnancy Test (females only)</w:t>
            </w:r>
          </w:p>
        </w:tc>
        <w:tc>
          <w:tcPr>
            <w:tcW w:w="3384" w:type="pct"/>
            <w:tcBorders>
              <w:left w:val="nil"/>
              <w:bottom w:val="dotted" w:sz="8" w:space="0" w:color="auto"/>
              <w:right w:val="dotted" w:sz="8" w:space="0" w:color="auto"/>
            </w:tcBorders>
            <w:shd w:val="clear" w:color="auto" w:fill="FFFFFF"/>
            <w:tcMar>
              <w:top w:w="0" w:type="dxa"/>
              <w:left w:w="108" w:type="dxa"/>
              <w:bottom w:w="0" w:type="dxa"/>
              <w:right w:w="108" w:type="dxa"/>
            </w:tcMar>
            <w:vAlign w:val="center"/>
          </w:tcPr>
          <w:p w14:paraId="6618326F" w14:textId="77777777" w:rsidR="00EC0704" w:rsidRPr="00EC0704" w:rsidRDefault="00EC0704" w:rsidP="00256DAE">
            <w:pPr>
              <w:rPr>
                <w:lang w:val="en-US"/>
              </w:rPr>
            </w:pPr>
            <w:r w:rsidRPr="00EC0704">
              <w:rPr>
                <w:lang w:val="en-US"/>
              </w:rPr>
              <w:t>A pregnancy test will be performed for females only before the sensory acuity assessment using a commercially available pregnancy test kit.</w:t>
            </w:r>
          </w:p>
          <w:p w14:paraId="4953B659" w14:textId="77777777" w:rsidR="00EC0704" w:rsidRPr="00EC0704" w:rsidRDefault="00EC0704" w:rsidP="00256DAE">
            <w:pPr>
              <w:rPr>
                <w:lang w:val="en-US"/>
              </w:rPr>
            </w:pPr>
            <w:r w:rsidRPr="00EC0704">
              <w:rPr>
                <w:lang w:val="en-US"/>
              </w:rPr>
              <w:t>If a positive pregnancy result is identified, the volunteer will be advised to visit her GP to confirm the pregnancy and sign-up for antenatal care.  UCC-based volunteers will also be provided be contact information for UCC confidential staff and student counselling services.</w:t>
            </w:r>
          </w:p>
        </w:tc>
      </w:tr>
      <w:tr w:rsidR="00EC0704" w:rsidRPr="00EC0704" w14:paraId="076F94B2" w14:textId="77777777" w:rsidTr="00B2412E">
        <w:trPr>
          <w:trHeight w:val="425"/>
        </w:trPr>
        <w:tc>
          <w:tcPr>
            <w:tcW w:w="1616" w:type="pct"/>
            <w:tcBorders>
              <w:top w:val="nil"/>
              <w:left w:val="dotted" w:sz="8" w:space="0" w:color="auto"/>
              <w:bottom w:val="dotted" w:sz="8" w:space="0" w:color="auto"/>
              <w:right w:val="dotted" w:sz="8" w:space="0" w:color="auto"/>
            </w:tcBorders>
            <w:shd w:val="clear" w:color="auto" w:fill="FFFFFF"/>
            <w:tcMar>
              <w:top w:w="0" w:type="dxa"/>
              <w:left w:w="108" w:type="dxa"/>
              <w:bottom w:w="0" w:type="dxa"/>
              <w:right w:w="108" w:type="dxa"/>
            </w:tcMar>
            <w:vAlign w:val="center"/>
          </w:tcPr>
          <w:p w14:paraId="00EE5E3D" w14:textId="77777777" w:rsidR="00EC0704" w:rsidRPr="00256DAE" w:rsidRDefault="00EC0704" w:rsidP="00256DAE">
            <w:pPr>
              <w:rPr>
                <w:b/>
                <w:bCs/>
                <w:lang w:val="en-US"/>
              </w:rPr>
            </w:pPr>
            <w:r w:rsidRPr="00256DAE">
              <w:rPr>
                <w:b/>
                <w:bCs/>
                <w:lang w:val="en-US"/>
              </w:rPr>
              <w:t>Sensory acuity assessment</w:t>
            </w:r>
          </w:p>
        </w:tc>
        <w:tc>
          <w:tcPr>
            <w:tcW w:w="3384" w:type="pct"/>
            <w:tcBorders>
              <w:left w:val="nil"/>
              <w:bottom w:val="dotted" w:sz="8" w:space="0" w:color="auto"/>
              <w:right w:val="dotted" w:sz="8" w:space="0" w:color="auto"/>
            </w:tcBorders>
            <w:shd w:val="clear" w:color="auto" w:fill="FFFFFF"/>
            <w:tcMar>
              <w:top w:w="0" w:type="dxa"/>
              <w:left w:w="108" w:type="dxa"/>
              <w:bottom w:w="0" w:type="dxa"/>
              <w:right w:w="108" w:type="dxa"/>
            </w:tcMar>
            <w:vAlign w:val="center"/>
          </w:tcPr>
          <w:p w14:paraId="53A1F638" w14:textId="77777777" w:rsidR="00EC0704" w:rsidRPr="00EC0704" w:rsidRDefault="00EC0704" w:rsidP="00256DAE">
            <w:pPr>
              <w:rPr>
                <w:lang w:val="en-US"/>
              </w:rPr>
            </w:pPr>
            <w:r w:rsidRPr="00EC0704">
              <w:rPr>
                <w:lang w:val="en-US"/>
              </w:rPr>
              <w:t>The sensory acuity of volunteers will be assessed using commercially available smell kits.</w:t>
            </w:r>
          </w:p>
        </w:tc>
      </w:tr>
      <w:tr w:rsidR="00EC0704" w:rsidRPr="00EC0704" w14:paraId="3A62F583" w14:textId="77777777" w:rsidTr="00B2412E">
        <w:trPr>
          <w:trHeight w:val="425"/>
        </w:trPr>
        <w:tc>
          <w:tcPr>
            <w:tcW w:w="1616" w:type="pct"/>
            <w:tcBorders>
              <w:top w:val="nil"/>
              <w:left w:val="dotted"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5EA82124" w14:textId="77777777" w:rsidR="00EC0704" w:rsidRPr="00256DAE" w:rsidRDefault="00EC0704" w:rsidP="00256DAE">
            <w:pPr>
              <w:rPr>
                <w:b/>
                <w:bCs/>
                <w:lang w:val="en-US"/>
              </w:rPr>
            </w:pPr>
            <w:r w:rsidRPr="00256DAE">
              <w:rPr>
                <w:b/>
                <w:bCs/>
                <w:lang w:val="en-US"/>
              </w:rPr>
              <w:t>Smelling of Products</w:t>
            </w:r>
          </w:p>
        </w:tc>
        <w:tc>
          <w:tcPr>
            <w:tcW w:w="3384" w:type="pct"/>
            <w:vMerge w:val="restart"/>
            <w:tcBorders>
              <w:top w:val="nil"/>
              <w:left w:val="nil"/>
              <w:bottom w:val="dotted" w:sz="8" w:space="0" w:color="auto"/>
              <w:right w:val="dotted" w:sz="8" w:space="0" w:color="auto"/>
            </w:tcBorders>
            <w:shd w:val="clear" w:color="auto" w:fill="FFFFFF"/>
            <w:vAlign w:val="center"/>
            <w:hideMark/>
          </w:tcPr>
          <w:p w14:paraId="730C4FEC" w14:textId="77777777" w:rsidR="00EC0704" w:rsidRPr="00EC0704" w:rsidRDefault="00EC0704" w:rsidP="00256DAE">
            <w:pPr>
              <w:rPr>
                <w:lang w:val="en-US"/>
              </w:rPr>
            </w:pPr>
            <w:r w:rsidRPr="00EC0704">
              <w:rPr>
                <w:lang w:val="en-US"/>
              </w:rPr>
              <w:t>The volunteers will smell each sample and will complete a smell questionnaire individually and privately</w:t>
            </w:r>
          </w:p>
        </w:tc>
      </w:tr>
      <w:tr w:rsidR="00EC0704" w:rsidRPr="00EC0704" w14:paraId="4C53CFF7" w14:textId="77777777" w:rsidTr="00B2412E">
        <w:trPr>
          <w:trHeight w:val="425"/>
        </w:trPr>
        <w:tc>
          <w:tcPr>
            <w:tcW w:w="1616" w:type="pct"/>
            <w:tcBorders>
              <w:top w:val="nil"/>
              <w:left w:val="dotted" w:sz="8" w:space="0" w:color="auto"/>
              <w:bottom w:val="dotted" w:sz="8" w:space="0" w:color="auto"/>
              <w:right w:val="dotted" w:sz="8" w:space="0" w:color="auto"/>
            </w:tcBorders>
            <w:shd w:val="clear" w:color="auto" w:fill="FFFFFF"/>
            <w:tcMar>
              <w:top w:w="0" w:type="dxa"/>
              <w:left w:w="108" w:type="dxa"/>
              <w:bottom w:w="0" w:type="dxa"/>
              <w:right w:w="108" w:type="dxa"/>
            </w:tcMar>
            <w:vAlign w:val="center"/>
            <w:hideMark/>
          </w:tcPr>
          <w:p w14:paraId="01718846" w14:textId="77777777" w:rsidR="00EC0704" w:rsidRPr="00256DAE" w:rsidRDefault="00EC0704" w:rsidP="00256DAE">
            <w:pPr>
              <w:rPr>
                <w:b/>
                <w:bCs/>
                <w:lang w:val="en-US"/>
              </w:rPr>
            </w:pPr>
            <w:r w:rsidRPr="00256DAE">
              <w:rPr>
                <w:b/>
                <w:bCs/>
                <w:lang w:val="en-US"/>
              </w:rPr>
              <w:t>Smell Questionnaire</w:t>
            </w:r>
          </w:p>
        </w:tc>
        <w:tc>
          <w:tcPr>
            <w:tcW w:w="3384" w:type="pct"/>
            <w:vMerge/>
            <w:tcBorders>
              <w:top w:val="nil"/>
              <w:left w:val="nil"/>
              <w:bottom w:val="dotted" w:sz="8" w:space="0" w:color="auto"/>
              <w:right w:val="dotted" w:sz="8" w:space="0" w:color="auto"/>
            </w:tcBorders>
            <w:shd w:val="clear" w:color="auto" w:fill="FFFFFF"/>
            <w:vAlign w:val="center"/>
            <w:hideMark/>
          </w:tcPr>
          <w:p w14:paraId="7B858532" w14:textId="77777777" w:rsidR="00EC0704" w:rsidRPr="00EC0704" w:rsidRDefault="00EC0704" w:rsidP="00256DAE">
            <w:pPr>
              <w:rPr>
                <w:lang w:val="en-US"/>
              </w:rPr>
            </w:pPr>
          </w:p>
        </w:tc>
      </w:tr>
      <w:tr w:rsidR="00EC0704" w:rsidRPr="00EC0704" w14:paraId="482AB6D2" w14:textId="77777777" w:rsidTr="00B2412E">
        <w:trPr>
          <w:trHeight w:val="425"/>
        </w:trPr>
        <w:tc>
          <w:tcPr>
            <w:tcW w:w="1616" w:type="pct"/>
            <w:tcBorders>
              <w:top w:val="nil"/>
              <w:left w:val="dotted" w:sz="8" w:space="0" w:color="auto"/>
              <w:bottom w:val="dotted" w:sz="8" w:space="0" w:color="auto"/>
              <w:right w:val="dotted" w:sz="8" w:space="0" w:color="auto"/>
            </w:tcBorders>
            <w:shd w:val="clear" w:color="auto" w:fill="FFFFFF"/>
            <w:tcMar>
              <w:top w:w="0" w:type="dxa"/>
              <w:left w:w="108" w:type="dxa"/>
              <w:bottom w:w="0" w:type="dxa"/>
              <w:right w:w="108" w:type="dxa"/>
            </w:tcMar>
            <w:vAlign w:val="center"/>
          </w:tcPr>
          <w:p w14:paraId="465E2566" w14:textId="77777777" w:rsidR="00EC0704" w:rsidRPr="00256DAE" w:rsidRDefault="00EC0704" w:rsidP="00256DAE">
            <w:pPr>
              <w:rPr>
                <w:b/>
                <w:bCs/>
                <w:lang w:val="en-US"/>
              </w:rPr>
            </w:pPr>
            <w:r w:rsidRPr="00256DAE">
              <w:rPr>
                <w:b/>
                <w:bCs/>
                <w:lang w:val="en-US"/>
              </w:rPr>
              <w:lastRenderedPageBreak/>
              <w:t>Throughout the study</w:t>
            </w:r>
          </w:p>
        </w:tc>
        <w:tc>
          <w:tcPr>
            <w:tcW w:w="3384" w:type="pct"/>
            <w:tcBorders>
              <w:top w:val="nil"/>
              <w:left w:val="nil"/>
              <w:bottom w:val="dotted" w:sz="8" w:space="0" w:color="auto"/>
              <w:right w:val="dotted" w:sz="8" w:space="0" w:color="auto"/>
            </w:tcBorders>
            <w:shd w:val="clear" w:color="auto" w:fill="FFFFFF"/>
            <w:vAlign w:val="center"/>
          </w:tcPr>
          <w:p w14:paraId="24CD9EC3" w14:textId="77777777" w:rsidR="00EC0704" w:rsidRPr="00EC0704" w:rsidRDefault="00EC0704" w:rsidP="00256DAE">
            <w:pPr>
              <w:rPr>
                <w:lang w:val="en-US"/>
              </w:rPr>
            </w:pPr>
            <w:r w:rsidRPr="00EC0704">
              <w:rPr>
                <w:lang w:val="en-US"/>
              </w:rPr>
              <w:t xml:space="preserve">A certified first </w:t>
            </w:r>
            <w:proofErr w:type="gramStart"/>
            <w:r w:rsidRPr="00EC0704">
              <w:rPr>
                <w:lang w:val="en-US"/>
              </w:rPr>
              <w:t>aider</w:t>
            </w:r>
            <w:proofErr w:type="gramEnd"/>
            <w:r w:rsidRPr="00EC0704">
              <w:rPr>
                <w:lang w:val="en-US"/>
              </w:rPr>
              <w:t xml:space="preserve"> will </w:t>
            </w:r>
            <w:proofErr w:type="gramStart"/>
            <w:r w:rsidRPr="00EC0704">
              <w:rPr>
                <w:lang w:val="en-US"/>
              </w:rPr>
              <w:t>be available at all times</w:t>
            </w:r>
            <w:proofErr w:type="gramEnd"/>
            <w:r w:rsidRPr="00EC0704">
              <w:rPr>
                <w:lang w:val="en-US"/>
              </w:rPr>
              <w:t xml:space="preserve"> during the study in case of an adverse event is experienced. </w:t>
            </w:r>
          </w:p>
          <w:p w14:paraId="7F50571C" w14:textId="77777777" w:rsidR="00EC0704" w:rsidRPr="00EC0704" w:rsidRDefault="00EC0704" w:rsidP="00256DAE">
            <w:pPr>
              <w:rPr>
                <w:lang w:val="en-US"/>
              </w:rPr>
            </w:pPr>
            <w:r w:rsidRPr="00EC0704">
              <w:rPr>
                <w:lang w:val="en-US"/>
              </w:rPr>
              <w:t xml:space="preserve">Before leaving the study </w:t>
            </w:r>
            <w:proofErr w:type="spellStart"/>
            <w:r w:rsidRPr="00EC0704">
              <w:rPr>
                <w:lang w:val="en-US"/>
              </w:rPr>
              <w:t>centre</w:t>
            </w:r>
            <w:proofErr w:type="spellEnd"/>
            <w:r w:rsidRPr="00EC0704">
              <w:rPr>
                <w:lang w:val="en-US"/>
              </w:rPr>
              <w:t>, each volunteer will be provided with a copy of the signed consent form stating the email address of the investigator. </w:t>
            </w:r>
          </w:p>
        </w:tc>
      </w:tr>
    </w:tbl>
    <w:p w14:paraId="29B474A0" w14:textId="77777777" w:rsidR="00EC0704" w:rsidRPr="00EC0704" w:rsidRDefault="00EC0704" w:rsidP="00EC0704">
      <w:pPr>
        <w:keepNext/>
        <w:keepLines/>
        <w:spacing w:before="480" w:after="0" w:line="240" w:lineRule="auto"/>
        <w:ind w:right="-590"/>
        <w:jc w:val="both"/>
        <w:outlineLvl w:val="0"/>
        <w:rPr>
          <w:rFonts w:ascii="Arial" w:eastAsia="MS Gothic" w:hAnsi="Arial" w:cs="Arial"/>
          <w:b/>
          <w:bCs/>
          <w:color w:val="345A8A"/>
          <w:kern w:val="0"/>
          <w:sz w:val="32"/>
          <w:szCs w:val="32"/>
          <w:lang w:val="en-US"/>
          <w14:ligatures w14:val="none"/>
        </w:rPr>
      </w:pPr>
      <w:bookmarkStart w:id="36" w:name="_Toc149905848"/>
      <w:r w:rsidRPr="00EC0704">
        <w:rPr>
          <w:rFonts w:ascii="Arial" w:eastAsia="MS Gothic" w:hAnsi="Arial" w:cs="Arial"/>
          <w:b/>
          <w:bCs/>
          <w:color w:val="345A8A"/>
          <w:kern w:val="0"/>
          <w:sz w:val="32"/>
          <w:szCs w:val="32"/>
          <w:lang w:val="en-US"/>
          <w14:ligatures w14:val="none"/>
        </w:rPr>
        <w:t>6.0 Outcome measures</w:t>
      </w:r>
      <w:bookmarkEnd w:id="36"/>
    </w:p>
    <w:p w14:paraId="0AEAEBE7" w14:textId="77777777" w:rsidR="00EC0704" w:rsidRPr="00EC0704" w:rsidRDefault="00EC0704" w:rsidP="005C3942">
      <w:pPr>
        <w:keepNext/>
        <w:keepLines/>
        <w:spacing w:before="200" w:after="0" w:line="480" w:lineRule="auto"/>
        <w:ind w:right="-590"/>
        <w:jc w:val="both"/>
        <w:outlineLvl w:val="1"/>
        <w:rPr>
          <w:rFonts w:ascii="Arial" w:eastAsia="MS Gothic" w:hAnsi="Arial" w:cs="Arial"/>
          <w:b/>
          <w:bCs/>
          <w:color w:val="4F81BD"/>
          <w:kern w:val="0"/>
          <w:sz w:val="26"/>
          <w:szCs w:val="26"/>
          <w:lang w:val="en-US"/>
          <w14:ligatures w14:val="none"/>
        </w:rPr>
      </w:pPr>
      <w:bookmarkStart w:id="37" w:name="_Toc149905849"/>
      <w:r w:rsidRPr="00EC0704">
        <w:rPr>
          <w:rFonts w:ascii="Arial" w:eastAsia="MS Gothic" w:hAnsi="Arial" w:cs="Arial"/>
          <w:b/>
          <w:bCs/>
          <w:color w:val="4F81BD"/>
          <w:kern w:val="0"/>
          <w:sz w:val="26"/>
          <w:szCs w:val="26"/>
          <w:lang w:val="en-US"/>
          <w14:ligatures w14:val="none"/>
        </w:rPr>
        <w:t>6.1 Primary Outcome</w:t>
      </w:r>
      <w:bookmarkEnd w:id="37"/>
      <w:r w:rsidRPr="00EC0704">
        <w:rPr>
          <w:rFonts w:ascii="Arial" w:eastAsia="MS Gothic" w:hAnsi="Arial" w:cs="Arial"/>
          <w:b/>
          <w:bCs/>
          <w:color w:val="4F81BD"/>
          <w:kern w:val="0"/>
          <w:sz w:val="26"/>
          <w:szCs w:val="26"/>
          <w:lang w:val="en-US"/>
          <w14:ligatures w14:val="none"/>
        </w:rPr>
        <w:t> </w:t>
      </w:r>
    </w:p>
    <w:p w14:paraId="7168C539"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The primary outcome is to generate palatability smell responses from a small cohort of human volunteers for the five flucloxacillin formulations.</w:t>
      </w:r>
    </w:p>
    <w:p w14:paraId="5B630069" w14:textId="77777777" w:rsidR="00EC0704" w:rsidRPr="00EC0704" w:rsidRDefault="00EC0704" w:rsidP="005C3942">
      <w:pPr>
        <w:keepNext/>
        <w:keepLines/>
        <w:spacing w:before="200" w:after="0" w:line="480" w:lineRule="auto"/>
        <w:ind w:right="-590"/>
        <w:jc w:val="both"/>
        <w:outlineLvl w:val="1"/>
        <w:rPr>
          <w:rFonts w:ascii="Arial" w:eastAsia="MS Gothic" w:hAnsi="Arial" w:cs="Arial"/>
          <w:b/>
          <w:bCs/>
          <w:color w:val="4F81BD"/>
          <w:kern w:val="0"/>
          <w:sz w:val="26"/>
          <w:szCs w:val="26"/>
          <w:lang w:val="en-US"/>
          <w14:ligatures w14:val="none"/>
        </w:rPr>
      </w:pPr>
      <w:bookmarkStart w:id="38" w:name="_Toc149905850"/>
      <w:r w:rsidRPr="00EC0704">
        <w:rPr>
          <w:rFonts w:ascii="Arial" w:eastAsia="MS Gothic" w:hAnsi="Arial" w:cs="Arial"/>
          <w:b/>
          <w:bCs/>
          <w:color w:val="4F81BD"/>
          <w:kern w:val="0"/>
          <w:sz w:val="26"/>
          <w:szCs w:val="26"/>
          <w:lang w:val="en-US"/>
          <w14:ligatures w14:val="none"/>
        </w:rPr>
        <w:t>6.2 Secondary Outcome</w:t>
      </w:r>
      <w:bookmarkEnd w:id="38"/>
      <w:r w:rsidRPr="00EC0704">
        <w:rPr>
          <w:rFonts w:ascii="Arial" w:eastAsia="MS Gothic" w:hAnsi="Arial" w:cs="Arial"/>
          <w:b/>
          <w:bCs/>
          <w:color w:val="4F81BD"/>
          <w:kern w:val="0"/>
          <w:sz w:val="26"/>
          <w:szCs w:val="26"/>
          <w:lang w:val="en-US"/>
          <w14:ligatures w14:val="none"/>
        </w:rPr>
        <w:t> </w:t>
      </w:r>
    </w:p>
    <w:p w14:paraId="00139AC8"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Test volunteers’ sensory acuity and their ability to smell.</w:t>
      </w:r>
    </w:p>
    <w:p w14:paraId="0B25ADF2" w14:textId="77777777" w:rsidR="00EC0704" w:rsidRPr="00EC0704" w:rsidRDefault="00EC0704" w:rsidP="005C3942">
      <w:pPr>
        <w:keepNext/>
        <w:keepLines/>
        <w:spacing w:before="200" w:after="0" w:line="480" w:lineRule="auto"/>
        <w:ind w:right="-590"/>
        <w:jc w:val="both"/>
        <w:outlineLvl w:val="1"/>
        <w:rPr>
          <w:rFonts w:ascii="Arial" w:eastAsia="Times New Roman" w:hAnsi="Arial" w:cs="Arial"/>
          <w:b/>
          <w:bCs/>
          <w:color w:val="4F81BD"/>
          <w:kern w:val="0"/>
          <w:lang w:val="en-US"/>
          <w14:ligatures w14:val="none"/>
        </w:rPr>
      </w:pPr>
      <w:bookmarkStart w:id="39" w:name="_Toc149905851"/>
      <w:r w:rsidRPr="00EC0704">
        <w:rPr>
          <w:rFonts w:ascii="Arial" w:eastAsia="MS Gothic" w:hAnsi="Arial" w:cs="Arial"/>
          <w:b/>
          <w:bCs/>
          <w:color w:val="4F81BD"/>
          <w:kern w:val="0"/>
          <w:sz w:val="26"/>
          <w:szCs w:val="26"/>
          <w:lang w:val="en-US"/>
          <w14:ligatures w14:val="none"/>
        </w:rPr>
        <w:t>6.3 Safety outcomes (if relevant)</w:t>
      </w:r>
      <w:bookmarkEnd w:id="39"/>
      <w:r w:rsidRPr="00EC0704">
        <w:rPr>
          <w:rFonts w:ascii="Arial" w:eastAsia="MS Gothic" w:hAnsi="Arial" w:cs="Arial"/>
          <w:b/>
          <w:bCs/>
          <w:color w:val="4F81BD"/>
          <w:kern w:val="0"/>
          <w:sz w:val="26"/>
          <w:szCs w:val="26"/>
          <w:lang w:val="en-US"/>
          <w14:ligatures w14:val="none"/>
        </w:rPr>
        <w:t> </w:t>
      </w:r>
    </w:p>
    <w:p w14:paraId="3F8ED4BD"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Adverse events </w:t>
      </w:r>
    </w:p>
    <w:p w14:paraId="65842427" w14:textId="77777777" w:rsidR="00EC0704" w:rsidRPr="00EC0704" w:rsidRDefault="00EC0704" w:rsidP="005C3942">
      <w:pPr>
        <w:keepNext/>
        <w:keepLines/>
        <w:numPr>
          <w:ilvl w:val="1"/>
          <w:numId w:val="1"/>
        </w:numPr>
        <w:spacing w:before="480" w:after="0" w:line="480" w:lineRule="auto"/>
        <w:ind w:right="-590"/>
        <w:jc w:val="both"/>
        <w:outlineLvl w:val="0"/>
        <w:rPr>
          <w:rFonts w:ascii="Arial" w:eastAsia="MS Gothic" w:hAnsi="Arial" w:cs="Arial"/>
          <w:b/>
          <w:bCs/>
          <w:color w:val="345A8A"/>
          <w:kern w:val="0"/>
          <w:sz w:val="32"/>
          <w:szCs w:val="32"/>
          <w:lang w:val="en-US"/>
          <w14:ligatures w14:val="none"/>
        </w:rPr>
      </w:pPr>
      <w:bookmarkStart w:id="40" w:name="_Toc149905852"/>
      <w:r w:rsidRPr="00EC0704">
        <w:rPr>
          <w:rFonts w:ascii="Arial" w:eastAsia="MS Gothic" w:hAnsi="Arial" w:cs="Arial"/>
          <w:b/>
          <w:bCs/>
          <w:color w:val="345A8A"/>
          <w:kern w:val="0"/>
          <w:sz w:val="32"/>
          <w:szCs w:val="32"/>
          <w:lang w:val="en-US"/>
          <w14:ligatures w14:val="none"/>
        </w:rPr>
        <w:t>Data Management</w:t>
      </w:r>
      <w:bookmarkEnd w:id="40"/>
      <w:r w:rsidRPr="00EC0704">
        <w:rPr>
          <w:rFonts w:ascii="Arial" w:eastAsia="MS Gothic" w:hAnsi="Arial" w:cs="Arial"/>
          <w:b/>
          <w:bCs/>
          <w:color w:val="345A8A"/>
          <w:kern w:val="0"/>
          <w:sz w:val="32"/>
          <w:szCs w:val="32"/>
          <w:lang w:val="en-US"/>
          <w14:ligatures w14:val="none"/>
        </w:rPr>
        <w:t xml:space="preserve"> </w:t>
      </w:r>
    </w:p>
    <w:p w14:paraId="196BDD76" w14:textId="77777777" w:rsidR="00EC0704" w:rsidRPr="00EC0704" w:rsidRDefault="00EC0704" w:rsidP="00EC0704">
      <w:pPr>
        <w:numPr>
          <w:ilvl w:val="0"/>
          <w:numId w:val="12"/>
        </w:numPr>
        <w:spacing w:after="0" w:line="240" w:lineRule="auto"/>
        <w:ind w:right="-590"/>
        <w:contextualSpacing/>
        <w:jc w:val="both"/>
        <w:rPr>
          <w:rFonts w:ascii="Arial" w:eastAsia="Times New Roman" w:hAnsi="Arial" w:cs="Arial"/>
          <w:kern w:val="0"/>
          <w:lang w:val="en-US"/>
          <w14:ligatures w14:val="none"/>
        </w:rPr>
      </w:pPr>
      <w:bookmarkStart w:id="41" w:name="_Toc148552458"/>
      <w:bookmarkStart w:id="42" w:name="_Toc149630471"/>
      <w:bookmarkStart w:id="43" w:name="_Toc148378632"/>
      <w:bookmarkStart w:id="44" w:name="_Toc148381935"/>
      <w:bookmarkStart w:id="45" w:name="_Toc148434802"/>
      <w:r w:rsidRPr="00EC0704">
        <w:rPr>
          <w:rFonts w:ascii="Arial" w:eastAsia="Times New Roman" w:hAnsi="Arial" w:cs="Arial"/>
          <w:kern w:val="0"/>
          <w:lang w:val="en-US"/>
          <w14:ligatures w14:val="none"/>
        </w:rPr>
        <w:t>Sensory smell of the five flucloxacillin formulations will be assessed using a data collection form designed for the purpose. Data collected for all evaluated products will be summarized using descriptive statistics.</w:t>
      </w:r>
      <w:bookmarkEnd w:id="41"/>
      <w:bookmarkEnd w:id="42"/>
    </w:p>
    <w:p w14:paraId="5A1BC3EB" w14:textId="77777777" w:rsidR="00EC0704" w:rsidRPr="00EC0704" w:rsidRDefault="00EC0704" w:rsidP="00EC0704">
      <w:pPr>
        <w:numPr>
          <w:ilvl w:val="0"/>
          <w:numId w:val="12"/>
        </w:numPr>
        <w:spacing w:after="0" w:line="240" w:lineRule="auto"/>
        <w:ind w:right="-590"/>
        <w:contextualSpacing/>
        <w:jc w:val="both"/>
        <w:rPr>
          <w:rFonts w:ascii="Arial" w:eastAsia="Times New Roman" w:hAnsi="Arial" w:cs="Arial"/>
          <w:kern w:val="0"/>
          <w:lang w:val="en-US"/>
          <w14:ligatures w14:val="none"/>
        </w:rPr>
      </w:pPr>
      <w:bookmarkStart w:id="46" w:name="_Toc148552459"/>
      <w:bookmarkStart w:id="47" w:name="_Toc149630472"/>
      <w:r w:rsidRPr="00EC0704">
        <w:rPr>
          <w:rFonts w:ascii="Arial" w:eastAsia="Times New Roman" w:hAnsi="Arial" w:cs="Arial"/>
          <w:kern w:val="0"/>
          <w:lang w:val="en-US"/>
          <w14:ligatures w14:val="none"/>
        </w:rPr>
        <w:t>All documentation and correspondence pertaining to the study (source workbooks, raw data, emails etc.) will be kept in accordance with University College Cork data protection procedures and guidelines.</w:t>
      </w:r>
      <w:bookmarkEnd w:id="43"/>
      <w:bookmarkEnd w:id="44"/>
      <w:bookmarkEnd w:id="45"/>
      <w:bookmarkEnd w:id="46"/>
      <w:bookmarkEnd w:id="47"/>
    </w:p>
    <w:p w14:paraId="7637F638" w14:textId="77777777" w:rsidR="00EC0704" w:rsidRPr="00EC0704" w:rsidRDefault="00EC0704" w:rsidP="00EC0704">
      <w:pPr>
        <w:numPr>
          <w:ilvl w:val="0"/>
          <w:numId w:val="12"/>
        </w:numPr>
        <w:spacing w:after="0" w:line="240" w:lineRule="auto"/>
        <w:ind w:right="-590"/>
        <w:contextualSpacing/>
        <w:jc w:val="both"/>
        <w:rPr>
          <w:rFonts w:ascii="Arial" w:eastAsia="Times New Roman" w:hAnsi="Arial" w:cs="Arial"/>
          <w:kern w:val="0"/>
          <w:lang w:val="en-US"/>
          <w14:ligatures w14:val="none"/>
        </w:rPr>
      </w:pPr>
      <w:bookmarkStart w:id="48" w:name="_Toc148552460"/>
      <w:bookmarkStart w:id="49" w:name="_Toc149630473"/>
      <w:r w:rsidRPr="00EC0704">
        <w:rPr>
          <w:rFonts w:ascii="Arial" w:eastAsia="Times New Roman" w:hAnsi="Arial" w:cs="Arial"/>
          <w:kern w:val="0"/>
          <w:lang w:val="en-US"/>
          <w14:ligatures w14:val="none"/>
        </w:rPr>
        <w:t>All study related documents will be retained for a minimum period of 5 years. After this time, the sponsor will be contacted to ascertain whether continued storage or destruction is required in accordance with current regulations.</w:t>
      </w:r>
      <w:bookmarkEnd w:id="48"/>
      <w:bookmarkEnd w:id="49"/>
    </w:p>
    <w:p w14:paraId="5BEDB91B" w14:textId="77777777" w:rsidR="00EC0704" w:rsidRPr="00EC0704" w:rsidRDefault="00EC0704" w:rsidP="00EC0704">
      <w:pPr>
        <w:numPr>
          <w:ilvl w:val="0"/>
          <w:numId w:val="12"/>
        </w:numPr>
        <w:spacing w:after="0" w:line="240" w:lineRule="auto"/>
        <w:ind w:right="-590"/>
        <w:contextualSpacing/>
        <w:jc w:val="both"/>
        <w:rPr>
          <w:rFonts w:ascii="Arial" w:eastAsia="Times New Roman" w:hAnsi="Arial" w:cs="Arial"/>
          <w:kern w:val="0"/>
          <w:lang w:val="en-US"/>
          <w14:ligatures w14:val="none"/>
        </w:rPr>
      </w:pPr>
      <w:bookmarkStart w:id="50" w:name="_Toc148552461"/>
      <w:bookmarkStart w:id="51" w:name="_Toc149630474"/>
      <w:r w:rsidRPr="00EC0704">
        <w:rPr>
          <w:rFonts w:ascii="Arial" w:eastAsia="Times New Roman" w:hAnsi="Arial" w:cs="Arial"/>
          <w:kern w:val="0"/>
          <w:lang w:val="en-US"/>
          <w14:ligatures w14:val="none"/>
        </w:rPr>
        <w:t xml:space="preserve">Quality control of all data collected from this study will be performed in accordance with </w:t>
      </w:r>
      <w:bookmarkEnd w:id="50"/>
      <w:r w:rsidRPr="00EC0704">
        <w:rPr>
          <w:rFonts w:ascii="Arial" w:eastAsia="Times New Roman" w:hAnsi="Arial" w:cs="Arial"/>
          <w:kern w:val="0"/>
          <w:lang w:val="en-US"/>
          <w14:ligatures w14:val="none"/>
        </w:rPr>
        <w:t>internal quality assurance procedures within the School of Pharmacy.</w:t>
      </w:r>
      <w:bookmarkEnd w:id="51"/>
      <w:r w:rsidRPr="00EC0704">
        <w:rPr>
          <w:rFonts w:ascii="Arial" w:eastAsia="Times New Roman" w:hAnsi="Arial" w:cs="Arial"/>
          <w:kern w:val="0"/>
          <w:lang w:val="en-US"/>
          <w14:ligatures w14:val="none"/>
        </w:rPr>
        <w:t xml:space="preserve"> </w:t>
      </w:r>
      <w:bookmarkStart w:id="52" w:name="_Toc148552462"/>
    </w:p>
    <w:p w14:paraId="49E316E7" w14:textId="77777777" w:rsidR="00EC0704" w:rsidRPr="00EC0704" w:rsidRDefault="00EC0704" w:rsidP="00EC0704">
      <w:pPr>
        <w:numPr>
          <w:ilvl w:val="0"/>
          <w:numId w:val="12"/>
        </w:numPr>
        <w:spacing w:after="0" w:line="240" w:lineRule="auto"/>
        <w:ind w:right="-590"/>
        <w:contextualSpacing/>
        <w:jc w:val="both"/>
        <w:rPr>
          <w:rFonts w:ascii="Arial" w:eastAsia="Times New Roman" w:hAnsi="Arial" w:cs="Arial"/>
          <w:kern w:val="0"/>
          <w:lang w:val="en-US"/>
          <w14:ligatures w14:val="none"/>
        </w:rPr>
      </w:pPr>
      <w:bookmarkStart w:id="53" w:name="_Toc149630475"/>
      <w:r w:rsidRPr="00EC0704">
        <w:rPr>
          <w:rFonts w:ascii="Arial" w:eastAsia="Times New Roman" w:hAnsi="Arial" w:cs="Arial"/>
          <w:kern w:val="0"/>
          <w:lang w:val="en-US"/>
          <w14:ligatures w14:val="none"/>
        </w:rPr>
        <w:t xml:space="preserve">Direct access will be granted to </w:t>
      </w:r>
      <w:proofErr w:type="spellStart"/>
      <w:r w:rsidRPr="00EC0704">
        <w:rPr>
          <w:rFonts w:ascii="Arial" w:eastAsia="Times New Roman" w:hAnsi="Arial" w:cs="Arial"/>
          <w:kern w:val="0"/>
          <w:lang w:val="en-US"/>
          <w14:ligatures w14:val="none"/>
        </w:rPr>
        <w:t>authorised</w:t>
      </w:r>
      <w:proofErr w:type="spellEnd"/>
      <w:r w:rsidRPr="00EC0704">
        <w:rPr>
          <w:rFonts w:ascii="Arial" w:eastAsia="Times New Roman" w:hAnsi="Arial" w:cs="Arial"/>
          <w:kern w:val="0"/>
          <w:lang w:val="en-US"/>
          <w14:ligatures w14:val="none"/>
        </w:rPr>
        <w:t xml:space="preserve"> representatives from the host institution to permit trial-related monitoring, audits and inspections.</w:t>
      </w:r>
      <w:bookmarkEnd w:id="52"/>
      <w:bookmarkEnd w:id="53"/>
    </w:p>
    <w:p w14:paraId="27F26A72" w14:textId="77777777" w:rsidR="00EC0704" w:rsidRPr="00EC0704" w:rsidRDefault="00EC0704" w:rsidP="005C3942">
      <w:pPr>
        <w:keepNext/>
        <w:keepLines/>
        <w:spacing w:before="480" w:after="0" w:line="480" w:lineRule="auto"/>
        <w:ind w:right="-590"/>
        <w:jc w:val="both"/>
        <w:outlineLvl w:val="0"/>
        <w:rPr>
          <w:rFonts w:ascii="Arial" w:eastAsia="MS Gothic" w:hAnsi="Arial" w:cs="Arial"/>
          <w:b/>
          <w:bCs/>
          <w:color w:val="345A8A"/>
          <w:kern w:val="0"/>
          <w:sz w:val="32"/>
          <w:szCs w:val="32"/>
          <w:lang w:val="en-US"/>
          <w14:ligatures w14:val="none"/>
        </w:rPr>
      </w:pPr>
      <w:bookmarkStart w:id="54" w:name="_Toc149905853"/>
      <w:r w:rsidRPr="00EC0704">
        <w:rPr>
          <w:rFonts w:ascii="Arial" w:eastAsia="MS Gothic" w:hAnsi="Arial" w:cs="Arial"/>
          <w:b/>
          <w:bCs/>
          <w:color w:val="345A8A"/>
          <w:kern w:val="0"/>
          <w:sz w:val="32"/>
          <w:szCs w:val="32"/>
          <w:lang w:val="en-US"/>
          <w14:ligatures w14:val="none"/>
        </w:rPr>
        <w:t>8.0. Data Protection and Confidentiality:</w:t>
      </w:r>
      <w:bookmarkEnd w:id="54"/>
      <w:r w:rsidRPr="00EC0704">
        <w:rPr>
          <w:rFonts w:ascii="Arial" w:eastAsia="MS Gothic" w:hAnsi="Arial" w:cs="Arial"/>
          <w:b/>
          <w:bCs/>
          <w:color w:val="345A8A"/>
          <w:kern w:val="0"/>
          <w:sz w:val="32"/>
          <w:szCs w:val="32"/>
          <w:lang w:val="en-US"/>
          <w14:ligatures w14:val="none"/>
        </w:rPr>
        <w:t xml:space="preserve"> </w:t>
      </w:r>
    </w:p>
    <w:p w14:paraId="19EA58AE"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All relevant national and local requirements regarding data protection, including GDPR and Health Research Regulations, will be adhered to. The data will be </w:t>
      </w:r>
      <w:proofErr w:type="spellStart"/>
      <w:r w:rsidRPr="00EC0704">
        <w:rPr>
          <w:rFonts w:ascii="Arial" w:eastAsia="Times New Roman" w:hAnsi="Arial" w:cs="Arial"/>
          <w:kern w:val="0"/>
          <w:lang w:val="en-US"/>
          <w14:ligatures w14:val="none"/>
        </w:rPr>
        <w:t>pseudonymised</w:t>
      </w:r>
      <w:proofErr w:type="spellEnd"/>
      <w:r w:rsidRPr="00EC0704">
        <w:rPr>
          <w:rFonts w:ascii="Arial" w:eastAsia="Times New Roman" w:hAnsi="Arial" w:cs="Arial"/>
          <w:kern w:val="0"/>
          <w:lang w:val="en-US"/>
          <w14:ligatures w14:val="none"/>
        </w:rPr>
        <w:t xml:space="preserve">. The trial staff will ensure that the volunteers’ anonymity is maintained. The volunteers will be identified only by initials and a volunteer’s identification number on the case report form (CRF) and any </w:t>
      </w:r>
      <w:r w:rsidRPr="00EC0704">
        <w:rPr>
          <w:rFonts w:ascii="Arial" w:eastAsia="Times New Roman" w:hAnsi="Arial" w:cs="Arial"/>
          <w:kern w:val="0"/>
          <w:lang w:val="en-US"/>
          <w14:ligatures w14:val="none"/>
        </w:rPr>
        <w:lastRenderedPageBreak/>
        <w:t>database. All documents will be stored securely. The study will comply with the Data Protection Act (General Data Protection Regulation 2016/679).</w:t>
      </w:r>
    </w:p>
    <w:p w14:paraId="4E58C6B4" w14:textId="77777777" w:rsidR="00EC0704" w:rsidRPr="00EC0704" w:rsidRDefault="00EC0704" w:rsidP="00EC0704">
      <w:pPr>
        <w:spacing w:after="0" w:line="240" w:lineRule="auto"/>
        <w:ind w:right="-590"/>
        <w:jc w:val="both"/>
        <w:rPr>
          <w:rFonts w:ascii="Arial" w:eastAsia="Times New Roman" w:hAnsi="Arial" w:cs="Arial"/>
          <w:color w:val="000000"/>
          <w:kern w:val="0"/>
          <w:lang w:val="en-US"/>
          <w14:ligatures w14:val="none"/>
        </w:rPr>
      </w:pPr>
      <w:r w:rsidRPr="00EC0704">
        <w:rPr>
          <w:rFonts w:ascii="Arial" w:eastAsia="Times New Roman" w:hAnsi="Arial" w:cs="Arial"/>
          <w:color w:val="000000"/>
          <w:kern w:val="0"/>
          <w:lang w:val="en-US"/>
          <w14:ligatures w14:val="none"/>
        </w:rPr>
        <w:t>Pseudonymity of volunteer data is assured by means of the unique study ID number allocated on enrolment. Throughout the study, volunteers will be identified by this study ID number. At each site, the Principal Investigator will hold a hard copy list linking the study ID to patient details. This list will be kept in a locked filing cabinet. If the patient’s name, initials, or year of birth appear on a document (e.g. laboratory report), that must be transferred patient identifiers will be redacted before a copy of the document is transferred. </w:t>
      </w:r>
    </w:p>
    <w:p w14:paraId="3ECBC9C6" w14:textId="77777777" w:rsidR="00EC0704" w:rsidRPr="00EC0704" w:rsidRDefault="00EC0704" w:rsidP="00EC0704">
      <w:pPr>
        <w:spacing w:after="0" w:line="240" w:lineRule="auto"/>
        <w:ind w:right="-590"/>
        <w:jc w:val="both"/>
        <w:rPr>
          <w:rFonts w:ascii="Arial" w:eastAsia="Times New Roman" w:hAnsi="Arial" w:cs="Arial"/>
          <w:color w:val="000000"/>
          <w:kern w:val="0"/>
          <w:lang w:val="en-US"/>
          <w14:ligatures w14:val="none"/>
        </w:rPr>
      </w:pPr>
    </w:p>
    <w:p w14:paraId="2B08775D" w14:textId="77777777" w:rsidR="00EC0704" w:rsidRPr="00EC0704" w:rsidRDefault="00EC0704" w:rsidP="00EC0704">
      <w:pPr>
        <w:spacing w:after="0" w:line="240" w:lineRule="auto"/>
        <w:ind w:right="-590"/>
        <w:jc w:val="both"/>
        <w:rPr>
          <w:rFonts w:ascii="Arial" w:eastAsia="Times New Roman" w:hAnsi="Arial" w:cs="Arial"/>
          <w:color w:val="000000"/>
          <w:kern w:val="0"/>
          <w:lang w:val="en-US"/>
          <w14:ligatures w14:val="none"/>
        </w:rPr>
      </w:pPr>
      <w:r w:rsidRPr="00EC0704">
        <w:rPr>
          <w:rFonts w:ascii="Arial" w:eastAsia="Times New Roman" w:hAnsi="Arial" w:cs="Arial"/>
          <w:color w:val="000000"/>
          <w:kern w:val="0"/>
          <w:lang w:val="en-US"/>
          <w14:ligatures w14:val="none"/>
        </w:rPr>
        <w:t xml:space="preserve">Participants will receive a copy of the Sponsor Data protection Notice (DPN). The DPN will inform them of their rights about their data and provide contacts for Sponsor Data controller and Data protection commissioner. </w:t>
      </w:r>
    </w:p>
    <w:p w14:paraId="7ED7FABB" w14:textId="77777777" w:rsidR="00EC0704" w:rsidRPr="00EC0704" w:rsidRDefault="00EC0704" w:rsidP="00EC0704">
      <w:pPr>
        <w:spacing w:after="0" w:line="240" w:lineRule="auto"/>
        <w:ind w:right="-590"/>
        <w:jc w:val="both"/>
        <w:rPr>
          <w:rFonts w:ascii="Arial" w:eastAsia="Times New Roman" w:hAnsi="Arial" w:cs="Arial"/>
          <w:color w:val="000000"/>
          <w:kern w:val="0"/>
          <w:lang w:val="en-US"/>
          <w14:ligatures w14:val="none"/>
        </w:rPr>
      </w:pPr>
    </w:p>
    <w:p w14:paraId="3EBAD0DE" w14:textId="77777777" w:rsidR="00EC0704" w:rsidRPr="00EC0704" w:rsidRDefault="00EC0704" w:rsidP="00EC0704">
      <w:pPr>
        <w:spacing w:after="0" w:line="240" w:lineRule="auto"/>
        <w:ind w:right="-590"/>
        <w:jc w:val="both"/>
        <w:rPr>
          <w:rFonts w:ascii="Arial" w:eastAsia="Times New Roman" w:hAnsi="Arial" w:cs="Arial"/>
          <w:color w:val="000000"/>
          <w:kern w:val="0"/>
          <w:lang w:val="en-US"/>
          <w14:ligatures w14:val="none"/>
        </w:rPr>
      </w:pPr>
      <w:r w:rsidRPr="00EC0704">
        <w:rPr>
          <w:rFonts w:ascii="Arial" w:eastAsia="Times New Roman" w:hAnsi="Arial" w:cs="Arial"/>
          <w:color w:val="000000"/>
          <w:kern w:val="0"/>
          <w:lang w:val="en-US"/>
          <w14:ligatures w14:val="none"/>
        </w:rPr>
        <w:t>Participants will also be informed that study monitors and the Ethics Committee may inspect their urinalysis and pregnancy results to verify the information collected, and that all personal information made available for inspection will be handled in strictest confidence and in accordance with legal data protection requirements. </w:t>
      </w:r>
    </w:p>
    <w:p w14:paraId="1FEBB515" w14:textId="77777777" w:rsidR="00EC0704" w:rsidRPr="00EC0704" w:rsidRDefault="00EC0704" w:rsidP="002C4D8D">
      <w:pPr>
        <w:keepNext/>
        <w:keepLines/>
        <w:spacing w:before="480" w:after="0" w:line="480" w:lineRule="auto"/>
        <w:ind w:right="-590"/>
        <w:jc w:val="both"/>
        <w:outlineLvl w:val="0"/>
        <w:rPr>
          <w:rFonts w:ascii="Arial" w:eastAsia="MS Gothic" w:hAnsi="Arial" w:cs="Arial"/>
          <w:b/>
          <w:bCs/>
          <w:color w:val="345A8A"/>
          <w:kern w:val="0"/>
          <w:sz w:val="32"/>
          <w:szCs w:val="32"/>
          <w:lang w:val="en-US"/>
          <w14:ligatures w14:val="none"/>
        </w:rPr>
      </w:pPr>
      <w:bookmarkStart w:id="55" w:name="_Toc149905854"/>
      <w:r w:rsidRPr="00EC0704">
        <w:rPr>
          <w:rFonts w:ascii="Arial" w:eastAsia="MS Gothic" w:hAnsi="Arial" w:cs="Arial"/>
          <w:b/>
          <w:bCs/>
          <w:color w:val="345A8A"/>
          <w:kern w:val="0"/>
          <w:sz w:val="32"/>
          <w:szCs w:val="32"/>
          <w:lang w:val="en-US"/>
          <w14:ligatures w14:val="none"/>
        </w:rPr>
        <w:t>9.0 REC approvals and Governance:</w:t>
      </w:r>
      <w:bookmarkEnd w:id="55"/>
      <w:r w:rsidRPr="00EC0704">
        <w:rPr>
          <w:rFonts w:ascii="Arial" w:eastAsia="MS Gothic" w:hAnsi="Arial" w:cs="Arial"/>
          <w:b/>
          <w:bCs/>
          <w:color w:val="345A8A"/>
          <w:kern w:val="0"/>
          <w:sz w:val="32"/>
          <w:szCs w:val="32"/>
          <w:lang w:val="en-US"/>
          <w14:ligatures w14:val="none"/>
        </w:rPr>
        <w:t xml:space="preserve">  </w:t>
      </w:r>
    </w:p>
    <w:p w14:paraId="308EB7B4"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 xml:space="preserve">This trial has been reviewed by and received approval from </w:t>
      </w:r>
      <w:proofErr w:type="gramStart"/>
      <w:r w:rsidRPr="00EC0704">
        <w:rPr>
          <w:rFonts w:ascii="Arial" w:eastAsia="Times New Roman" w:hAnsi="Arial" w:cs="Arial"/>
          <w:kern w:val="0"/>
          <w:lang w:val="en-US"/>
          <w14:ligatures w14:val="none"/>
        </w:rPr>
        <w:t>Clinical</w:t>
      </w:r>
      <w:proofErr w:type="gramEnd"/>
      <w:r w:rsidRPr="00EC0704">
        <w:rPr>
          <w:rFonts w:ascii="Arial" w:eastAsia="Times New Roman" w:hAnsi="Arial" w:cs="Arial"/>
          <w:kern w:val="0"/>
          <w:lang w:val="en-US"/>
          <w14:ligatures w14:val="none"/>
        </w:rPr>
        <w:t xml:space="preserve"> Research Ethics Committee of the Cork Teaching Hospitals. </w:t>
      </w:r>
    </w:p>
    <w:p w14:paraId="6E2A3C65" w14:textId="77777777" w:rsidR="00EC0704" w:rsidRPr="00EC0704" w:rsidRDefault="00EC0704" w:rsidP="002C4D8D">
      <w:pPr>
        <w:keepNext/>
        <w:keepLines/>
        <w:spacing w:before="480" w:after="0" w:line="480" w:lineRule="auto"/>
        <w:ind w:right="-590"/>
        <w:jc w:val="both"/>
        <w:outlineLvl w:val="0"/>
        <w:rPr>
          <w:rFonts w:ascii="Arial" w:eastAsia="MS Gothic" w:hAnsi="Arial" w:cs="Arial"/>
          <w:b/>
          <w:bCs/>
          <w:color w:val="345A8A"/>
          <w:kern w:val="0"/>
          <w:sz w:val="32"/>
          <w:szCs w:val="32"/>
          <w:lang w:val="en-US"/>
          <w14:ligatures w14:val="none"/>
        </w:rPr>
      </w:pPr>
      <w:bookmarkStart w:id="56" w:name="_Toc149905855"/>
      <w:r w:rsidRPr="00EC0704">
        <w:rPr>
          <w:rFonts w:ascii="Arial" w:eastAsia="MS Gothic" w:hAnsi="Arial" w:cs="Arial"/>
          <w:b/>
          <w:bCs/>
          <w:color w:val="345A8A"/>
          <w:kern w:val="0"/>
          <w:sz w:val="32"/>
          <w:szCs w:val="32"/>
          <w:lang w:val="en-US"/>
          <w14:ligatures w14:val="none"/>
        </w:rPr>
        <w:t>10.0 Insurance:</w:t>
      </w:r>
      <w:bookmarkEnd w:id="56"/>
      <w:r w:rsidRPr="00EC0704">
        <w:rPr>
          <w:rFonts w:ascii="Arial" w:eastAsia="MS Gothic" w:hAnsi="Arial" w:cs="Arial"/>
          <w:b/>
          <w:bCs/>
          <w:color w:val="345A8A"/>
          <w:kern w:val="0"/>
          <w:sz w:val="32"/>
          <w:szCs w:val="32"/>
          <w:lang w:val="en-US"/>
          <w14:ligatures w14:val="none"/>
        </w:rPr>
        <w:t xml:space="preserve"> </w:t>
      </w:r>
    </w:p>
    <w:p w14:paraId="655BDDE2" w14:textId="77777777" w:rsidR="00EC0704" w:rsidRPr="00EC0704" w:rsidRDefault="00EC0704" w:rsidP="00EC0704">
      <w:pPr>
        <w:spacing w:after="0" w:line="240" w:lineRule="auto"/>
        <w:ind w:right="-590"/>
        <w:jc w:val="both"/>
        <w:rPr>
          <w:rFonts w:ascii="Arial" w:eastAsia="Arial" w:hAnsi="Arial" w:cs="Arial"/>
          <w:kern w:val="0"/>
          <w:lang w:val="en-US"/>
          <w14:ligatures w14:val="none"/>
        </w:rPr>
      </w:pPr>
      <w:r w:rsidRPr="00EC0704">
        <w:rPr>
          <w:rFonts w:ascii="Arial" w:eastAsia="Times New Roman" w:hAnsi="Arial" w:cs="Arial"/>
          <w:kern w:val="0"/>
          <w:lang w:val="en-US"/>
          <w14:ligatures w14:val="none"/>
        </w:rPr>
        <w:t xml:space="preserve">This trial is covered by University College Cork clinical trials insurance policy. </w:t>
      </w:r>
    </w:p>
    <w:p w14:paraId="105C1639" w14:textId="77777777" w:rsidR="00EC0704" w:rsidRPr="00EC0704" w:rsidRDefault="00EC0704" w:rsidP="002C4D8D">
      <w:pPr>
        <w:keepNext/>
        <w:keepLines/>
        <w:spacing w:before="480" w:after="0" w:line="480" w:lineRule="auto"/>
        <w:ind w:right="-590"/>
        <w:jc w:val="both"/>
        <w:outlineLvl w:val="0"/>
        <w:rPr>
          <w:rFonts w:ascii="Arial" w:eastAsia="MS Gothic" w:hAnsi="Arial" w:cs="Arial"/>
          <w:b/>
          <w:bCs/>
          <w:color w:val="345A8A"/>
          <w:kern w:val="0"/>
          <w:sz w:val="32"/>
          <w:szCs w:val="32"/>
          <w:lang w:val="en-US"/>
          <w14:ligatures w14:val="none"/>
        </w:rPr>
      </w:pPr>
      <w:bookmarkStart w:id="57" w:name="_Toc149905856"/>
      <w:r w:rsidRPr="00EC0704">
        <w:rPr>
          <w:rFonts w:ascii="Arial" w:eastAsia="MS Gothic" w:hAnsi="Arial" w:cs="Arial"/>
          <w:b/>
          <w:bCs/>
          <w:color w:val="345A8A"/>
          <w:kern w:val="0"/>
          <w:sz w:val="32"/>
          <w:szCs w:val="32"/>
          <w:lang w:val="en-US"/>
          <w14:ligatures w14:val="none"/>
        </w:rPr>
        <w:t>11.0 Potential Risks of the intervention and the study procedures: (if applicable)</w:t>
      </w:r>
      <w:bookmarkEnd w:id="57"/>
      <w:r w:rsidRPr="00EC0704">
        <w:rPr>
          <w:rFonts w:ascii="Arial" w:eastAsia="MS Gothic" w:hAnsi="Arial" w:cs="Arial"/>
          <w:b/>
          <w:bCs/>
          <w:color w:val="345A8A"/>
          <w:kern w:val="0"/>
          <w:sz w:val="32"/>
          <w:szCs w:val="32"/>
          <w:lang w:val="en-US"/>
          <w14:ligatures w14:val="none"/>
        </w:rPr>
        <w:t xml:space="preserve"> </w:t>
      </w:r>
    </w:p>
    <w:p w14:paraId="37CD4A7F"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r w:rsidRPr="00EC0704">
        <w:rPr>
          <w:rFonts w:ascii="Arial" w:eastAsia="Times New Roman" w:hAnsi="Arial" w:cs="Arial"/>
          <w:kern w:val="0"/>
          <w:lang w:val="en-US"/>
          <w14:ligatures w14:val="none"/>
        </w:rPr>
        <w:t>As the products under investigation will be smelled and not ingested the risks associated with participation can be considered negligible and the burden can be considered minimal.</w:t>
      </w:r>
    </w:p>
    <w:p w14:paraId="59AFB00B" w14:textId="77777777" w:rsidR="00EC0704" w:rsidRPr="00EC0704" w:rsidRDefault="00EC0704" w:rsidP="002C4D8D">
      <w:pPr>
        <w:keepNext/>
        <w:keepLines/>
        <w:spacing w:before="200" w:after="0" w:line="480" w:lineRule="auto"/>
        <w:ind w:right="-590"/>
        <w:jc w:val="both"/>
        <w:outlineLvl w:val="1"/>
        <w:rPr>
          <w:rFonts w:ascii="Arial" w:eastAsia="MS Gothic" w:hAnsi="Arial" w:cs="Arial"/>
          <w:b/>
          <w:bCs/>
          <w:color w:val="4F81BD"/>
          <w:kern w:val="0"/>
          <w:sz w:val="26"/>
          <w:szCs w:val="26"/>
          <w:lang w:val="en-US"/>
          <w14:ligatures w14:val="none"/>
        </w:rPr>
      </w:pPr>
      <w:bookmarkStart w:id="58" w:name="_Toc149905857"/>
      <w:bookmarkStart w:id="59" w:name="_Hlk148381825"/>
      <w:r w:rsidRPr="00EC0704">
        <w:rPr>
          <w:rFonts w:ascii="Arial" w:eastAsia="MS Gothic" w:hAnsi="Arial" w:cs="Arial"/>
          <w:b/>
          <w:bCs/>
          <w:color w:val="4F81BD"/>
          <w:kern w:val="0"/>
          <w:sz w:val="26"/>
          <w:szCs w:val="26"/>
          <w:lang w:val="en-US"/>
          <w14:ligatures w14:val="none"/>
        </w:rPr>
        <w:t>11.1 Adverse Event reporting (if applicable)</w:t>
      </w:r>
      <w:bookmarkEnd w:id="58"/>
    </w:p>
    <w:bookmarkEnd w:id="59"/>
    <w:p w14:paraId="440181E5" w14:textId="77777777" w:rsidR="00EC0704" w:rsidRPr="00EC0704" w:rsidRDefault="00EC0704" w:rsidP="00EC0704">
      <w:pPr>
        <w:spacing w:after="0" w:line="240" w:lineRule="auto"/>
        <w:ind w:right="-590"/>
        <w:jc w:val="both"/>
        <w:rPr>
          <w:rFonts w:ascii="Arial" w:eastAsia="Times New Roman" w:hAnsi="Arial" w:cs="Arial"/>
          <w:bCs/>
          <w:kern w:val="0"/>
          <w:lang w:val="en-US"/>
          <w14:ligatures w14:val="none"/>
        </w:rPr>
      </w:pPr>
      <w:r w:rsidRPr="00EC0704">
        <w:rPr>
          <w:rFonts w:ascii="Arial" w:eastAsia="Times New Roman" w:hAnsi="Arial" w:cs="Arial"/>
          <w:bCs/>
          <w:kern w:val="0"/>
          <w:lang w:val="en-US"/>
          <w14:ligatures w14:val="none"/>
        </w:rPr>
        <w:t>The adverse events will be evaluated throughout the study in accordance with a standard operating procedure designed for this purpose. However, it is</w:t>
      </w:r>
      <w:r w:rsidRPr="00EC0704">
        <w:rPr>
          <w:rFonts w:ascii="Arial" w:eastAsia="Times New Roman" w:hAnsi="Arial" w:cs="Arial"/>
          <w:kern w:val="0"/>
          <w:lang w:val="en-US"/>
          <w14:ligatures w14:val="none"/>
        </w:rPr>
        <w:t xml:space="preserve"> </w:t>
      </w:r>
      <w:r w:rsidRPr="00EC0704">
        <w:rPr>
          <w:rFonts w:ascii="Arial" w:eastAsia="Times New Roman" w:hAnsi="Arial" w:cs="Arial"/>
          <w:bCs/>
          <w:kern w:val="0"/>
          <w:lang w:val="en-US"/>
          <w14:ligatures w14:val="none"/>
        </w:rPr>
        <w:t>unlikely to occur as all samples will be smelled and not be tasted or ingested. However, in the case of occurrence of an adverse event a Certified First Aider will be available throughout the study period. Immediate reporting should be done as follows:</w:t>
      </w:r>
    </w:p>
    <w:p w14:paraId="397A098C" w14:textId="1577FD09" w:rsidR="00EC0704" w:rsidRPr="00EC0704" w:rsidRDefault="00EC0704" w:rsidP="00667D2E">
      <w:pPr>
        <w:spacing w:after="0" w:line="240" w:lineRule="auto"/>
        <w:ind w:right="-590"/>
        <w:jc w:val="both"/>
        <w:rPr>
          <w:rFonts w:ascii="Arial" w:eastAsia="Times New Roman" w:hAnsi="Arial" w:cs="Arial"/>
          <w:bCs/>
          <w:kern w:val="0"/>
          <w:lang w:val="en-US"/>
          <w14:ligatures w14:val="none"/>
        </w:rPr>
      </w:pPr>
      <w:r w:rsidRPr="00EC0704">
        <w:rPr>
          <w:rFonts w:ascii="Arial" w:eastAsia="Times New Roman" w:hAnsi="Arial" w:cs="Arial"/>
          <w:bCs/>
          <w:kern w:val="0"/>
          <w:lang w:val="en-US"/>
          <w14:ligatures w14:val="none"/>
        </w:rPr>
        <w:t xml:space="preserve">Immediate phone call to PI and the Clinical Research Reporting Officer, UCC. </w:t>
      </w:r>
    </w:p>
    <w:p w14:paraId="19CD1BA6" w14:textId="77777777" w:rsidR="00EC0704" w:rsidRPr="00EC0704" w:rsidRDefault="00EC0704" w:rsidP="00EC0704">
      <w:pPr>
        <w:spacing w:after="0" w:line="240" w:lineRule="auto"/>
        <w:ind w:right="-590"/>
        <w:jc w:val="both"/>
        <w:rPr>
          <w:rFonts w:ascii="Arial" w:eastAsia="Times New Roman" w:hAnsi="Arial" w:cs="Arial"/>
          <w:bCs/>
          <w:kern w:val="0"/>
          <w:lang w:val="en-US"/>
          <w14:ligatures w14:val="none"/>
        </w:rPr>
      </w:pPr>
      <w:r w:rsidRPr="00EC0704">
        <w:rPr>
          <w:rFonts w:ascii="Arial" w:eastAsia="Times New Roman" w:hAnsi="Arial" w:cs="Arial"/>
          <w:bCs/>
          <w:kern w:val="0"/>
          <w:lang w:val="en-US"/>
          <w14:ligatures w14:val="none"/>
        </w:rPr>
        <w:t>Non-serious adverse events will be fully documented in the CRF and will not be reported to the sponsor on a non-expedited basis.</w:t>
      </w:r>
    </w:p>
    <w:p w14:paraId="6CAA7656" w14:textId="77777777" w:rsidR="00EC0704" w:rsidRPr="00EC0704" w:rsidRDefault="00EC0704" w:rsidP="00EC0704">
      <w:pPr>
        <w:spacing w:after="0" w:line="240" w:lineRule="auto"/>
        <w:ind w:right="-590"/>
        <w:jc w:val="both"/>
        <w:rPr>
          <w:rFonts w:ascii="Arial" w:eastAsia="Times New Roman" w:hAnsi="Arial" w:cs="Arial"/>
          <w:bCs/>
          <w:kern w:val="0"/>
          <w:lang w:val="en-US"/>
          <w14:ligatures w14:val="none"/>
        </w:rPr>
      </w:pPr>
      <w:r w:rsidRPr="00EC0704">
        <w:rPr>
          <w:rFonts w:ascii="Arial" w:eastAsia="Times New Roman" w:hAnsi="Arial" w:cs="Arial"/>
          <w:bCs/>
          <w:kern w:val="0"/>
          <w:lang w:val="en-US"/>
          <w14:ligatures w14:val="none"/>
        </w:rPr>
        <w:t>When reporting an adverse event, the following information should be provided at a minimum:</w:t>
      </w:r>
    </w:p>
    <w:p w14:paraId="628AA292" w14:textId="77777777" w:rsidR="00EC0704" w:rsidRPr="00EC0704" w:rsidRDefault="00EC0704" w:rsidP="00EC0704">
      <w:pPr>
        <w:spacing w:after="0" w:line="240" w:lineRule="auto"/>
        <w:ind w:right="-590"/>
        <w:jc w:val="both"/>
        <w:rPr>
          <w:rFonts w:ascii="Arial" w:eastAsia="Times New Roman" w:hAnsi="Arial" w:cs="Arial"/>
          <w:bCs/>
          <w:kern w:val="0"/>
          <w:lang w:val="en-US"/>
          <w14:ligatures w14:val="none"/>
        </w:rPr>
      </w:pPr>
      <w:r w:rsidRPr="00EC0704">
        <w:rPr>
          <w:rFonts w:ascii="Arial" w:eastAsia="Times New Roman" w:hAnsi="Arial" w:cs="Arial"/>
          <w:bCs/>
          <w:kern w:val="0"/>
          <w:lang w:val="en-US"/>
          <w14:ligatures w14:val="none"/>
        </w:rPr>
        <w:lastRenderedPageBreak/>
        <w:t>- Patient’s information (e.g., initials, date of birth, age, sex, etc.)</w:t>
      </w:r>
    </w:p>
    <w:p w14:paraId="3A560E4D" w14:textId="5DDE7BC5" w:rsidR="00EC0704" w:rsidRPr="00EC0704" w:rsidRDefault="00EC0704" w:rsidP="00EC0704">
      <w:pPr>
        <w:spacing w:after="0" w:line="240" w:lineRule="auto"/>
        <w:ind w:right="-590"/>
        <w:jc w:val="both"/>
        <w:rPr>
          <w:rFonts w:ascii="Arial" w:eastAsia="Times New Roman" w:hAnsi="Arial" w:cs="Arial"/>
          <w:bCs/>
          <w:kern w:val="0"/>
          <w:lang w:val="en-US"/>
          <w14:ligatures w14:val="none"/>
        </w:rPr>
      </w:pPr>
      <w:r w:rsidRPr="00EC0704">
        <w:rPr>
          <w:rFonts w:ascii="Arial" w:eastAsia="Times New Roman" w:hAnsi="Arial" w:cs="Arial"/>
          <w:bCs/>
          <w:kern w:val="0"/>
          <w:lang w:val="en-US"/>
          <w14:ligatures w14:val="none"/>
        </w:rPr>
        <w:t>- Reporter’s information (including profession)</w:t>
      </w:r>
    </w:p>
    <w:p w14:paraId="126F6955" w14:textId="77777777" w:rsidR="00EC0704" w:rsidRPr="00EC0704" w:rsidRDefault="00EC0704" w:rsidP="00EC0704">
      <w:pPr>
        <w:spacing w:after="0" w:line="240" w:lineRule="auto"/>
        <w:ind w:right="-590"/>
        <w:jc w:val="both"/>
        <w:rPr>
          <w:rFonts w:ascii="Arial" w:eastAsia="Times New Roman" w:hAnsi="Arial" w:cs="Arial"/>
          <w:bCs/>
          <w:kern w:val="0"/>
          <w:lang w:val="en-US"/>
          <w14:ligatures w14:val="none"/>
        </w:rPr>
      </w:pPr>
      <w:r w:rsidRPr="00EC0704">
        <w:rPr>
          <w:rFonts w:ascii="Arial" w:eastAsia="Times New Roman" w:hAnsi="Arial" w:cs="Arial"/>
          <w:bCs/>
          <w:kern w:val="0"/>
          <w:lang w:val="en-US"/>
          <w14:ligatures w14:val="none"/>
        </w:rPr>
        <w:t>- Details about the event/reaction</w:t>
      </w:r>
    </w:p>
    <w:p w14:paraId="49F6C13D" w14:textId="50F31B5C" w:rsidR="00EC0704" w:rsidRPr="00EC0704" w:rsidRDefault="00EC0704" w:rsidP="00170134">
      <w:pPr>
        <w:spacing w:after="0" w:line="240" w:lineRule="auto"/>
        <w:ind w:right="-590"/>
        <w:jc w:val="both"/>
        <w:rPr>
          <w:rFonts w:ascii="Arial" w:eastAsia="Times New Roman" w:hAnsi="Arial" w:cs="Arial"/>
          <w:bCs/>
          <w:kern w:val="0"/>
          <w:lang w:val="en-US"/>
          <w14:ligatures w14:val="none"/>
        </w:rPr>
      </w:pPr>
      <w:r w:rsidRPr="00EC0704">
        <w:rPr>
          <w:rFonts w:ascii="Arial" w:eastAsia="Times New Roman" w:hAnsi="Arial" w:cs="Arial"/>
          <w:bCs/>
          <w:kern w:val="0"/>
          <w:lang w:val="en-US"/>
          <w14:ligatures w14:val="none"/>
        </w:rPr>
        <w:t>- Name of drug</w:t>
      </w:r>
    </w:p>
    <w:p w14:paraId="1A60300F" w14:textId="77777777" w:rsidR="00EC0704" w:rsidRPr="00EC0704" w:rsidRDefault="00EC0704" w:rsidP="002C4D8D">
      <w:pPr>
        <w:keepNext/>
        <w:keepLines/>
        <w:spacing w:before="200" w:after="0" w:line="480" w:lineRule="auto"/>
        <w:ind w:right="-590"/>
        <w:jc w:val="both"/>
        <w:outlineLvl w:val="1"/>
        <w:rPr>
          <w:rFonts w:ascii="Arial" w:eastAsia="MS Gothic" w:hAnsi="Arial" w:cs="Arial"/>
          <w:b/>
          <w:bCs/>
          <w:color w:val="4F81BD"/>
          <w:kern w:val="0"/>
          <w:sz w:val="26"/>
          <w:szCs w:val="26"/>
          <w:lang w:val="en-US"/>
          <w14:ligatures w14:val="none"/>
        </w:rPr>
      </w:pPr>
      <w:bookmarkStart w:id="60" w:name="_Toc149905858"/>
      <w:r w:rsidRPr="00EC0704">
        <w:rPr>
          <w:rFonts w:ascii="Arial" w:eastAsia="MS Gothic" w:hAnsi="Arial" w:cs="Arial"/>
          <w:b/>
          <w:bCs/>
          <w:color w:val="4F81BD"/>
          <w:kern w:val="0"/>
          <w:sz w:val="26"/>
          <w:szCs w:val="26"/>
          <w:lang w:val="en-US"/>
          <w14:ligatures w14:val="none"/>
        </w:rPr>
        <w:t>11.5 Deviations from the Protocol</w:t>
      </w:r>
      <w:bookmarkEnd w:id="60"/>
    </w:p>
    <w:p w14:paraId="77205C54" w14:textId="77777777" w:rsidR="00EC0704" w:rsidRDefault="00EC0704" w:rsidP="00EC0704">
      <w:pPr>
        <w:spacing w:after="0" w:line="240" w:lineRule="auto"/>
        <w:ind w:right="-590"/>
        <w:jc w:val="both"/>
        <w:rPr>
          <w:rFonts w:ascii="Arial" w:eastAsia="Times New Roman" w:hAnsi="Arial" w:cs="Arial"/>
          <w:color w:val="000000"/>
          <w:kern w:val="0"/>
          <w:lang w:val="en-US"/>
          <w14:ligatures w14:val="none"/>
        </w:rPr>
      </w:pPr>
      <w:r w:rsidRPr="00EC0704">
        <w:rPr>
          <w:rFonts w:ascii="Arial" w:eastAsia="Times New Roman" w:hAnsi="Arial" w:cs="Arial"/>
          <w:color w:val="000000"/>
          <w:kern w:val="0"/>
          <w:lang w:val="en-US"/>
          <w14:ligatures w14:val="none"/>
        </w:rPr>
        <w:t>Any Deviations from the protocol will be noted by the PI or research team members. Any deviations which have the potential to affect participant safety, or the integrity of the study data will be reported to the sponsor.</w:t>
      </w:r>
    </w:p>
    <w:p w14:paraId="675DF53D" w14:textId="77777777" w:rsidR="00A026C3" w:rsidRDefault="00A026C3" w:rsidP="00EC0704">
      <w:pPr>
        <w:spacing w:after="0" w:line="240" w:lineRule="auto"/>
        <w:ind w:right="-590"/>
        <w:jc w:val="both"/>
        <w:rPr>
          <w:rFonts w:ascii="Arial" w:eastAsia="Times New Roman" w:hAnsi="Arial" w:cs="Arial"/>
          <w:color w:val="000000"/>
          <w:kern w:val="0"/>
          <w:lang w:val="en-US"/>
          <w14:ligatures w14:val="none"/>
        </w:rPr>
      </w:pPr>
    </w:p>
    <w:p w14:paraId="09EE1773" w14:textId="77777777" w:rsidR="00A026C3" w:rsidRPr="00EC0704" w:rsidRDefault="00A026C3" w:rsidP="00EC0704">
      <w:pPr>
        <w:spacing w:after="0" w:line="240" w:lineRule="auto"/>
        <w:ind w:right="-590"/>
        <w:jc w:val="both"/>
        <w:rPr>
          <w:rFonts w:ascii="Arial" w:eastAsia="Times New Roman" w:hAnsi="Arial" w:cs="Arial"/>
          <w:color w:val="000000"/>
          <w:kern w:val="0"/>
          <w:lang w:val="en-US"/>
          <w14:ligatures w14:val="none"/>
        </w:rPr>
      </w:pPr>
    </w:p>
    <w:p w14:paraId="4EE9CBBA" w14:textId="77777777" w:rsidR="00EC0704" w:rsidRPr="00EC0704" w:rsidRDefault="00EC0704" w:rsidP="00EC0704">
      <w:pPr>
        <w:spacing w:after="0" w:line="240" w:lineRule="auto"/>
        <w:ind w:right="-590"/>
        <w:jc w:val="both"/>
        <w:rPr>
          <w:rFonts w:ascii="Arial" w:eastAsia="Times New Roman" w:hAnsi="Arial" w:cs="Arial"/>
          <w:color w:val="000000"/>
          <w:kern w:val="0"/>
          <w:lang w:val="en-US"/>
          <w14:ligatures w14:val="none"/>
        </w:rPr>
      </w:pPr>
    </w:p>
    <w:p w14:paraId="7A398020" w14:textId="77777777" w:rsidR="00EC0704" w:rsidRPr="00EC0704" w:rsidRDefault="00EC0704" w:rsidP="00EC0704">
      <w:pPr>
        <w:numPr>
          <w:ilvl w:val="0"/>
          <w:numId w:val="3"/>
        </w:numPr>
        <w:pBdr>
          <w:bottom w:val="single" w:sz="6" w:space="9" w:color="DADADA"/>
        </w:pBdr>
        <w:spacing w:after="0" w:line="240" w:lineRule="auto"/>
        <w:ind w:right="-590"/>
        <w:jc w:val="both"/>
        <w:outlineLvl w:val="0"/>
        <w:rPr>
          <w:rFonts w:ascii="Arial" w:eastAsia="MS Gothic" w:hAnsi="Arial" w:cs="Arial"/>
          <w:b/>
          <w:bCs/>
          <w:color w:val="345A8A"/>
          <w:kern w:val="0"/>
          <w:sz w:val="32"/>
          <w:szCs w:val="32"/>
          <w:lang w:val="en-US"/>
          <w14:ligatures w14:val="none"/>
        </w:rPr>
      </w:pPr>
      <w:bookmarkStart w:id="61" w:name="_Toc149905859"/>
      <w:r w:rsidRPr="00EC0704">
        <w:rPr>
          <w:rFonts w:ascii="Arial" w:eastAsia="MS Gothic" w:hAnsi="Arial" w:cs="Arial"/>
          <w:b/>
          <w:bCs/>
          <w:color w:val="345A8A"/>
          <w:kern w:val="0"/>
          <w:sz w:val="32"/>
          <w:szCs w:val="32"/>
          <w:lang w:val="en-US"/>
          <w14:ligatures w14:val="none"/>
        </w:rPr>
        <w:t>Withdrawal of Participants from the study - (If relevant)</w:t>
      </w:r>
      <w:bookmarkEnd w:id="61"/>
    </w:p>
    <w:p w14:paraId="7C853720" w14:textId="196D8273" w:rsidR="00EC0704" w:rsidRPr="00EC0704" w:rsidRDefault="00EC0704" w:rsidP="00170134">
      <w:pPr>
        <w:spacing w:after="0" w:line="240" w:lineRule="auto"/>
        <w:ind w:right="-590"/>
        <w:jc w:val="both"/>
        <w:rPr>
          <w:rFonts w:ascii="Arial" w:eastAsia="Times New Roman" w:hAnsi="Arial" w:cs="Arial"/>
          <w:kern w:val="0"/>
          <w:lang w:val="en-US"/>
          <w14:ligatures w14:val="none"/>
        </w:rPr>
      </w:pPr>
      <w:bookmarkStart w:id="62" w:name="_Toc148378640"/>
      <w:bookmarkStart w:id="63" w:name="_Toc148381944"/>
      <w:bookmarkStart w:id="64" w:name="_Toc148434814"/>
      <w:bookmarkStart w:id="65" w:name="_Toc148552471"/>
      <w:bookmarkStart w:id="66" w:name="_Toc149630484"/>
      <w:r w:rsidRPr="00EC0704">
        <w:rPr>
          <w:rFonts w:ascii="Arial" w:eastAsia="Times New Roman" w:hAnsi="Arial" w:cs="Arial"/>
          <w:kern w:val="0"/>
          <w:lang w:val="en-US"/>
          <w14:ligatures w14:val="none"/>
        </w:rPr>
        <w:t>Volunteers have the right to voluntarily discontinue study treatment or withdraw from the study at any time for any reason without any consequences. The investigator has the right to discontinue a volunteer from study treatment or withdraw a volunteer from the study at any time if it is in the best interest of the volunteer.</w:t>
      </w:r>
      <w:bookmarkEnd w:id="62"/>
      <w:bookmarkEnd w:id="63"/>
      <w:bookmarkEnd w:id="64"/>
      <w:bookmarkEnd w:id="65"/>
      <w:bookmarkEnd w:id="66"/>
    </w:p>
    <w:p w14:paraId="1DA0C269" w14:textId="77777777" w:rsidR="00EC0704" w:rsidRPr="00EC0704" w:rsidRDefault="00EC0704" w:rsidP="00EC0704">
      <w:pPr>
        <w:spacing w:after="0" w:line="240" w:lineRule="auto"/>
        <w:ind w:right="-590"/>
        <w:jc w:val="both"/>
        <w:rPr>
          <w:rFonts w:ascii="Arial" w:eastAsia="Times New Roman" w:hAnsi="Arial" w:cs="Arial"/>
          <w:kern w:val="0"/>
          <w:lang w:val="en-US"/>
          <w14:ligatures w14:val="none"/>
        </w:rPr>
      </w:pPr>
      <w:bookmarkStart w:id="67" w:name="_Toc148378641"/>
      <w:bookmarkStart w:id="68" w:name="_Toc148381945"/>
      <w:bookmarkStart w:id="69" w:name="_Toc148434815"/>
      <w:bookmarkStart w:id="70" w:name="_Toc148552472"/>
      <w:bookmarkStart w:id="71" w:name="_Toc149630485"/>
      <w:r w:rsidRPr="00EC0704">
        <w:rPr>
          <w:rFonts w:ascii="Arial" w:eastAsia="Times New Roman" w:hAnsi="Arial" w:cs="Arial"/>
          <w:kern w:val="0"/>
          <w:lang w:val="en-US"/>
          <w14:ligatures w14:val="none"/>
        </w:rPr>
        <w:t>Volunteers must be withdrawn from the study for any of the following reasons:</w:t>
      </w:r>
      <w:bookmarkEnd w:id="67"/>
      <w:bookmarkEnd w:id="68"/>
      <w:bookmarkEnd w:id="69"/>
      <w:bookmarkEnd w:id="70"/>
      <w:bookmarkEnd w:id="71"/>
      <w:r w:rsidRPr="00EC0704">
        <w:rPr>
          <w:rFonts w:ascii="Arial" w:eastAsia="Times New Roman" w:hAnsi="Arial" w:cs="Arial"/>
          <w:kern w:val="0"/>
          <w:lang w:val="en-US"/>
          <w14:ligatures w14:val="none"/>
        </w:rPr>
        <w:t xml:space="preserve"> </w:t>
      </w:r>
    </w:p>
    <w:p w14:paraId="3B4EEC51" w14:textId="77777777" w:rsidR="00EC0704" w:rsidRPr="00EC0704" w:rsidRDefault="00EC0704" w:rsidP="00EC0704">
      <w:pPr>
        <w:numPr>
          <w:ilvl w:val="0"/>
          <w:numId w:val="13"/>
        </w:numPr>
        <w:spacing w:after="0" w:line="240" w:lineRule="auto"/>
        <w:ind w:right="-590"/>
        <w:contextualSpacing/>
        <w:jc w:val="both"/>
        <w:rPr>
          <w:rFonts w:ascii="Arial" w:eastAsia="Times New Roman" w:hAnsi="Arial" w:cs="Arial"/>
          <w:kern w:val="0"/>
          <w:lang w:val="en-US"/>
          <w14:ligatures w14:val="none"/>
        </w:rPr>
      </w:pPr>
      <w:bookmarkStart w:id="72" w:name="_Toc148378642"/>
      <w:bookmarkStart w:id="73" w:name="_Toc148381946"/>
      <w:bookmarkStart w:id="74" w:name="_Toc148434816"/>
      <w:bookmarkStart w:id="75" w:name="_Toc148552473"/>
      <w:bookmarkStart w:id="76" w:name="_Toc149630486"/>
      <w:r w:rsidRPr="00EC0704">
        <w:rPr>
          <w:rFonts w:ascii="Arial" w:eastAsia="Times New Roman" w:hAnsi="Arial" w:cs="Arial"/>
          <w:kern w:val="0"/>
          <w:lang w:val="en-US"/>
          <w14:ligatures w14:val="none"/>
        </w:rPr>
        <w:t>Withdrawal of consent by the volunteer.</w:t>
      </w:r>
      <w:bookmarkEnd w:id="72"/>
      <w:bookmarkEnd w:id="73"/>
      <w:bookmarkEnd w:id="74"/>
      <w:bookmarkEnd w:id="75"/>
      <w:bookmarkEnd w:id="76"/>
    </w:p>
    <w:p w14:paraId="5DCCC5C7" w14:textId="77777777" w:rsidR="00EC0704" w:rsidRPr="00EC0704" w:rsidRDefault="00EC0704" w:rsidP="00EC0704">
      <w:pPr>
        <w:numPr>
          <w:ilvl w:val="0"/>
          <w:numId w:val="13"/>
        </w:numPr>
        <w:spacing w:after="0" w:line="240" w:lineRule="auto"/>
        <w:ind w:right="-590"/>
        <w:contextualSpacing/>
        <w:jc w:val="both"/>
        <w:rPr>
          <w:rFonts w:ascii="Arial" w:eastAsia="Times New Roman" w:hAnsi="Arial" w:cs="Arial"/>
          <w:kern w:val="0"/>
          <w:lang w:val="en-US"/>
          <w14:ligatures w14:val="none"/>
        </w:rPr>
      </w:pPr>
      <w:bookmarkStart w:id="77" w:name="_Toc148378643"/>
      <w:bookmarkStart w:id="78" w:name="_Toc148381947"/>
      <w:bookmarkStart w:id="79" w:name="_Toc148434817"/>
      <w:bookmarkStart w:id="80" w:name="_Toc148552474"/>
      <w:bookmarkStart w:id="81" w:name="_Toc149630487"/>
      <w:r w:rsidRPr="00EC0704">
        <w:rPr>
          <w:rFonts w:ascii="Arial" w:eastAsia="Times New Roman" w:hAnsi="Arial" w:cs="Arial"/>
          <w:kern w:val="0"/>
          <w:lang w:val="en-US"/>
          <w14:ligatures w14:val="none"/>
        </w:rPr>
        <w:t>Any medical condition that the investigator or sponsor determines may jeopardize the volunteer’s safety if she or he continues receiving the study treatment.</w:t>
      </w:r>
      <w:bookmarkEnd w:id="77"/>
      <w:bookmarkEnd w:id="78"/>
      <w:bookmarkEnd w:id="79"/>
      <w:bookmarkEnd w:id="80"/>
      <w:bookmarkEnd w:id="81"/>
    </w:p>
    <w:p w14:paraId="13CC41C8" w14:textId="77777777" w:rsidR="00EC0704" w:rsidRPr="00EC0704" w:rsidRDefault="00EC0704" w:rsidP="00EC0704">
      <w:pPr>
        <w:numPr>
          <w:ilvl w:val="0"/>
          <w:numId w:val="13"/>
        </w:numPr>
        <w:spacing w:after="0" w:line="240" w:lineRule="auto"/>
        <w:ind w:right="-590"/>
        <w:contextualSpacing/>
        <w:jc w:val="both"/>
        <w:rPr>
          <w:rFonts w:ascii="Arial" w:eastAsia="Times New Roman" w:hAnsi="Arial" w:cs="Arial"/>
          <w:kern w:val="0"/>
          <w:lang w:val="en-US"/>
          <w14:ligatures w14:val="none"/>
        </w:rPr>
      </w:pPr>
      <w:bookmarkStart w:id="82" w:name="_Toc148378644"/>
      <w:bookmarkStart w:id="83" w:name="_Toc148381948"/>
      <w:bookmarkStart w:id="84" w:name="_Toc148434818"/>
      <w:bookmarkStart w:id="85" w:name="_Toc148552475"/>
      <w:bookmarkStart w:id="86" w:name="_Toc149630488"/>
      <w:r w:rsidRPr="00EC0704">
        <w:rPr>
          <w:rFonts w:ascii="Arial" w:eastAsia="Times New Roman" w:hAnsi="Arial" w:cs="Arial"/>
          <w:kern w:val="0"/>
          <w:lang w:val="en-US"/>
          <w14:ligatures w14:val="none"/>
        </w:rPr>
        <w:t>Ineligibility (either arising during the study or retrospectively having been overlooked at screening).</w:t>
      </w:r>
      <w:bookmarkEnd w:id="82"/>
      <w:bookmarkEnd w:id="83"/>
      <w:bookmarkEnd w:id="84"/>
      <w:bookmarkEnd w:id="85"/>
      <w:bookmarkEnd w:id="86"/>
    </w:p>
    <w:p w14:paraId="1E044B02" w14:textId="77777777" w:rsidR="00EC0704" w:rsidRPr="00EC0704" w:rsidRDefault="00EC0704" w:rsidP="00EC0704">
      <w:pPr>
        <w:numPr>
          <w:ilvl w:val="0"/>
          <w:numId w:val="13"/>
        </w:numPr>
        <w:spacing w:after="0" w:line="240" w:lineRule="auto"/>
        <w:ind w:right="-590"/>
        <w:contextualSpacing/>
        <w:jc w:val="both"/>
        <w:rPr>
          <w:rFonts w:ascii="Arial" w:eastAsia="Times New Roman" w:hAnsi="Arial" w:cs="Arial"/>
          <w:kern w:val="0"/>
          <w:lang w:val="en-US"/>
          <w14:ligatures w14:val="none"/>
        </w:rPr>
      </w:pPr>
      <w:bookmarkStart w:id="87" w:name="_Toc148378645"/>
      <w:bookmarkStart w:id="88" w:name="_Toc148381949"/>
      <w:bookmarkStart w:id="89" w:name="_Toc148434819"/>
      <w:bookmarkStart w:id="90" w:name="_Toc148552476"/>
      <w:bookmarkStart w:id="91" w:name="_Toc149630489"/>
      <w:r w:rsidRPr="00EC0704">
        <w:rPr>
          <w:rFonts w:ascii="Arial" w:eastAsia="Times New Roman" w:hAnsi="Arial" w:cs="Arial"/>
          <w:kern w:val="0"/>
          <w:lang w:val="en-US"/>
          <w14:ligatures w14:val="none"/>
        </w:rPr>
        <w:t>An adverse event which requires discontinuation of participation in the study.</w:t>
      </w:r>
      <w:bookmarkEnd w:id="87"/>
      <w:bookmarkEnd w:id="88"/>
      <w:bookmarkEnd w:id="89"/>
      <w:bookmarkEnd w:id="90"/>
      <w:bookmarkEnd w:id="91"/>
    </w:p>
    <w:p w14:paraId="25BE4BCB" w14:textId="77777777" w:rsidR="00EC0704" w:rsidRPr="00EC0704" w:rsidRDefault="00EC0704" w:rsidP="00EC0704">
      <w:pPr>
        <w:spacing w:after="0" w:line="240" w:lineRule="auto"/>
        <w:ind w:left="720" w:right="-590"/>
        <w:contextualSpacing/>
        <w:jc w:val="both"/>
        <w:rPr>
          <w:rFonts w:ascii="Arial" w:eastAsia="Times New Roman" w:hAnsi="Arial" w:cs="Arial"/>
          <w:kern w:val="0"/>
          <w:lang w:val="en-US"/>
          <w14:ligatures w14:val="none"/>
        </w:rPr>
      </w:pPr>
    </w:p>
    <w:p w14:paraId="6635B9AE" w14:textId="675513E9" w:rsidR="00EC0704" w:rsidRPr="00EC0704" w:rsidRDefault="00EC0704" w:rsidP="00170134">
      <w:pPr>
        <w:spacing w:after="0" w:line="240" w:lineRule="auto"/>
        <w:ind w:right="-590"/>
        <w:jc w:val="both"/>
        <w:rPr>
          <w:rFonts w:ascii="Arial" w:eastAsia="Times New Roman" w:hAnsi="Arial" w:cs="Arial"/>
          <w:kern w:val="0"/>
          <w:lang w:val="en-US"/>
          <w14:ligatures w14:val="none"/>
        </w:rPr>
      </w:pPr>
      <w:bookmarkStart w:id="92" w:name="_Toc148378646"/>
      <w:bookmarkStart w:id="93" w:name="_Toc148381950"/>
      <w:bookmarkStart w:id="94" w:name="_Toc148434820"/>
      <w:bookmarkStart w:id="95" w:name="_Toc148552477"/>
      <w:bookmarkStart w:id="96" w:name="_Toc149630490"/>
      <w:r w:rsidRPr="00EC0704">
        <w:rPr>
          <w:rFonts w:ascii="Arial" w:eastAsia="Times New Roman" w:hAnsi="Arial" w:cs="Arial"/>
          <w:kern w:val="0"/>
          <w:lang w:val="en-US"/>
          <w14:ligatures w14:val="none"/>
        </w:rPr>
        <w:t>If a volunteer is withdrawn before completing the study, the reason for withdrawal must be entered on the appropriate CRF page.</w:t>
      </w:r>
      <w:bookmarkStart w:id="97" w:name="_Toc148378647"/>
      <w:bookmarkStart w:id="98" w:name="_Toc148381951"/>
      <w:bookmarkStart w:id="99" w:name="_Toc148434821"/>
      <w:bookmarkStart w:id="100" w:name="_Toc148552478"/>
      <w:bookmarkStart w:id="101" w:name="_Toc149630491"/>
      <w:bookmarkEnd w:id="92"/>
      <w:bookmarkEnd w:id="93"/>
      <w:bookmarkEnd w:id="94"/>
      <w:bookmarkEnd w:id="95"/>
      <w:bookmarkEnd w:id="96"/>
      <w:r w:rsidR="00170134">
        <w:rPr>
          <w:rFonts w:ascii="Arial" w:eastAsia="Times New Roman" w:hAnsi="Arial" w:cs="Arial"/>
          <w:kern w:val="0"/>
          <w:lang w:val="en-US"/>
          <w14:ligatures w14:val="none"/>
        </w:rPr>
        <w:t xml:space="preserve"> </w:t>
      </w:r>
      <w:r w:rsidRPr="00EC0704">
        <w:rPr>
          <w:rFonts w:ascii="Arial" w:eastAsia="Times New Roman" w:hAnsi="Arial" w:cs="Arial"/>
          <w:kern w:val="0"/>
          <w:lang w:val="en-US"/>
          <w14:ligatures w14:val="none"/>
        </w:rPr>
        <w:t>If a volunteer is withdrawn due to an adverse event, the investigator will arrange for follow-up visits until the adverse event has resolved or stabilized.</w:t>
      </w:r>
      <w:bookmarkEnd w:id="97"/>
      <w:bookmarkEnd w:id="98"/>
      <w:bookmarkEnd w:id="99"/>
      <w:bookmarkEnd w:id="100"/>
      <w:bookmarkEnd w:id="101"/>
    </w:p>
    <w:p w14:paraId="36212A25" w14:textId="77777777" w:rsidR="00EC0704" w:rsidRPr="00EC0704" w:rsidRDefault="00EC0704" w:rsidP="00EC0704">
      <w:pPr>
        <w:keepNext/>
        <w:keepLines/>
        <w:spacing w:before="480" w:after="0" w:line="240" w:lineRule="auto"/>
        <w:ind w:right="-590"/>
        <w:jc w:val="both"/>
        <w:outlineLvl w:val="0"/>
        <w:rPr>
          <w:rFonts w:ascii="Arial" w:eastAsia="MS Gothic" w:hAnsi="Arial" w:cs="Arial"/>
          <w:b/>
          <w:bCs/>
          <w:color w:val="345A8A"/>
          <w:kern w:val="0"/>
          <w:sz w:val="32"/>
          <w:szCs w:val="32"/>
          <w:lang w:val="en-US"/>
          <w14:ligatures w14:val="none"/>
        </w:rPr>
      </w:pPr>
      <w:bookmarkStart w:id="102" w:name="_Toc149905860"/>
      <w:r w:rsidRPr="00EC0704">
        <w:rPr>
          <w:rFonts w:ascii="Arial" w:eastAsia="MS Gothic" w:hAnsi="Arial" w:cs="Arial"/>
          <w:b/>
          <w:bCs/>
          <w:color w:val="345A8A"/>
          <w:kern w:val="0"/>
          <w:sz w:val="32"/>
          <w:szCs w:val="32"/>
          <w:lang w:val="en-US"/>
          <w14:ligatures w14:val="none"/>
        </w:rPr>
        <w:t xml:space="preserve">13.0 </w:t>
      </w:r>
      <w:r w:rsidRPr="00EC0704">
        <w:rPr>
          <w:rFonts w:ascii="Arial" w:eastAsia="MS Gothic" w:hAnsi="Arial" w:cs="Arial"/>
          <w:b/>
          <w:bCs/>
          <w:color w:val="345A8A"/>
          <w:kern w:val="0"/>
          <w:sz w:val="32"/>
          <w:szCs w:val="32"/>
          <w:lang w:val="en-US"/>
          <w14:ligatures w14:val="none"/>
        </w:rPr>
        <w:tab/>
        <w:t>End of study</w:t>
      </w:r>
      <w:bookmarkEnd w:id="102"/>
    </w:p>
    <w:p w14:paraId="315A906E" w14:textId="77777777" w:rsidR="00EC0704" w:rsidRPr="00EC0704" w:rsidRDefault="00EC0704" w:rsidP="002C4D8D">
      <w:pPr>
        <w:keepNext/>
        <w:keepLines/>
        <w:spacing w:before="200" w:after="0" w:line="480" w:lineRule="auto"/>
        <w:ind w:right="-590"/>
        <w:jc w:val="both"/>
        <w:outlineLvl w:val="1"/>
        <w:rPr>
          <w:rFonts w:ascii="Arial" w:eastAsia="Times New Roman" w:hAnsi="Arial" w:cs="Arial"/>
          <w:b/>
          <w:bCs/>
          <w:color w:val="4F81BD"/>
          <w:kern w:val="0"/>
          <w:sz w:val="26"/>
          <w:szCs w:val="26"/>
          <w:lang w:val="en-US"/>
          <w14:ligatures w14:val="none"/>
        </w:rPr>
      </w:pPr>
      <w:bookmarkStart w:id="103" w:name="_Toc149905861"/>
      <w:r w:rsidRPr="00EC0704">
        <w:rPr>
          <w:rFonts w:ascii="Arial" w:eastAsia="Times New Roman" w:hAnsi="Arial" w:cs="Arial"/>
          <w:b/>
          <w:bCs/>
          <w:color w:val="4F81BD"/>
          <w:kern w:val="0"/>
          <w:sz w:val="26"/>
          <w:szCs w:val="26"/>
          <w:lang w:val="en-US"/>
          <w14:ligatures w14:val="none"/>
        </w:rPr>
        <w:t>13.1 Definition of end-of-trial</w:t>
      </w:r>
      <w:bookmarkEnd w:id="103"/>
    </w:p>
    <w:p w14:paraId="7A638E45" w14:textId="77777777" w:rsidR="00EC0704" w:rsidRPr="00EC0704" w:rsidRDefault="00EC0704" w:rsidP="00EC0704">
      <w:pPr>
        <w:shd w:val="clear" w:color="auto" w:fill="FFFFFF"/>
        <w:spacing w:after="0" w:line="240" w:lineRule="auto"/>
        <w:ind w:right="-590"/>
        <w:jc w:val="both"/>
        <w:rPr>
          <w:rFonts w:ascii="Arial" w:eastAsia="Times New Roman" w:hAnsi="Arial" w:cs="Arial"/>
          <w:color w:val="222222"/>
          <w:kern w:val="0"/>
          <w:lang w:val="en-US"/>
          <w14:ligatures w14:val="none"/>
        </w:rPr>
      </w:pPr>
      <w:r w:rsidRPr="00EC0704">
        <w:rPr>
          <w:rFonts w:ascii="Arial" w:eastAsia="Times New Roman" w:hAnsi="Arial" w:cs="Arial"/>
          <w:color w:val="222222"/>
          <w:kern w:val="0"/>
          <w:lang w:val="en-US"/>
          <w14:ligatures w14:val="none"/>
        </w:rPr>
        <w:t>The definition of the end of the trial/study is defined as the last visit of the last volunteer. </w:t>
      </w:r>
    </w:p>
    <w:p w14:paraId="5855E3C0" w14:textId="77777777" w:rsidR="00EC0704" w:rsidRPr="00EC0704" w:rsidRDefault="00EC0704" w:rsidP="00EC0704">
      <w:pPr>
        <w:keepNext/>
        <w:keepLines/>
        <w:spacing w:before="200" w:after="0" w:line="240" w:lineRule="auto"/>
        <w:ind w:right="-590"/>
        <w:jc w:val="both"/>
        <w:outlineLvl w:val="1"/>
        <w:rPr>
          <w:rFonts w:ascii="Arial" w:eastAsia="Times New Roman" w:hAnsi="Arial" w:cs="Arial"/>
          <w:b/>
          <w:bCs/>
          <w:color w:val="4F81BD"/>
          <w:kern w:val="0"/>
          <w:sz w:val="26"/>
          <w:szCs w:val="26"/>
          <w:lang w:val="en-US"/>
          <w14:ligatures w14:val="none"/>
        </w:rPr>
      </w:pPr>
      <w:bookmarkStart w:id="104" w:name="m_-5272099298029114290__Toc315959756"/>
      <w:bookmarkStart w:id="105" w:name="_Toc149905862"/>
      <w:r w:rsidRPr="00EC0704">
        <w:rPr>
          <w:rFonts w:ascii="Arial" w:eastAsia="Times New Roman" w:hAnsi="Arial" w:cs="Arial"/>
          <w:b/>
          <w:bCs/>
          <w:color w:val="4F81BD"/>
          <w:kern w:val="0"/>
          <w:sz w:val="26"/>
          <w:szCs w:val="26"/>
          <w:lang w:val="en-US"/>
          <w14:ligatures w14:val="none"/>
        </w:rPr>
        <w:t>13.2 Premature termination of the study</w:t>
      </w:r>
      <w:bookmarkEnd w:id="104"/>
      <w:bookmarkEnd w:id="105"/>
    </w:p>
    <w:p w14:paraId="2EC463AA" w14:textId="77777777" w:rsidR="00170134" w:rsidRDefault="00EC0704" w:rsidP="00170134">
      <w:pPr>
        <w:shd w:val="clear" w:color="auto" w:fill="FFFFFF"/>
        <w:spacing w:before="100" w:beforeAutospacing="1" w:after="0" w:line="240" w:lineRule="auto"/>
        <w:ind w:right="-590"/>
        <w:jc w:val="both"/>
        <w:rPr>
          <w:rFonts w:ascii="Arial" w:eastAsia="Times New Roman" w:hAnsi="Arial" w:cs="Arial"/>
          <w:color w:val="222222"/>
          <w:kern w:val="0"/>
          <w:lang w:val="en-US"/>
          <w14:ligatures w14:val="none"/>
        </w:rPr>
      </w:pPr>
      <w:r w:rsidRPr="00EC0704">
        <w:rPr>
          <w:rFonts w:ascii="Arial" w:eastAsia="Times New Roman" w:hAnsi="Arial" w:cs="Arial"/>
          <w:color w:val="222222"/>
          <w:kern w:val="0"/>
          <w:lang w:val="en-US"/>
          <w14:ligatures w14:val="none"/>
        </w:rPr>
        <w:t>If the study is abandoned prior to commencement of any protocol activities, the PI must notify the independent ethics committee IEC by letter outlining the reasons for abandonment of the trial.</w:t>
      </w:r>
      <w:r w:rsidR="00170134">
        <w:rPr>
          <w:rFonts w:ascii="Arial" w:eastAsia="Times New Roman" w:hAnsi="Arial" w:cs="Arial"/>
          <w:color w:val="222222"/>
          <w:kern w:val="0"/>
          <w:lang w:val="en-US"/>
          <w14:ligatures w14:val="none"/>
        </w:rPr>
        <w:t xml:space="preserve"> </w:t>
      </w:r>
    </w:p>
    <w:p w14:paraId="4A4CAEE9" w14:textId="5C2C68FC" w:rsidR="00EC0704" w:rsidRPr="00EC0704" w:rsidRDefault="00EC0704" w:rsidP="00170134">
      <w:pPr>
        <w:shd w:val="clear" w:color="auto" w:fill="FFFFFF"/>
        <w:spacing w:before="100" w:beforeAutospacing="1" w:after="0" w:line="240" w:lineRule="auto"/>
        <w:ind w:right="-590"/>
        <w:jc w:val="both"/>
        <w:rPr>
          <w:rFonts w:ascii="Arial" w:eastAsia="Times New Roman" w:hAnsi="Arial" w:cs="Arial"/>
          <w:color w:val="222222"/>
          <w:kern w:val="0"/>
          <w:lang w:val="en-US"/>
          <w14:ligatures w14:val="none"/>
        </w:rPr>
      </w:pPr>
      <w:r w:rsidRPr="00EC0704">
        <w:rPr>
          <w:rFonts w:ascii="Arial" w:eastAsia="Times New Roman" w:hAnsi="Arial" w:cs="Arial"/>
          <w:kern w:val="0"/>
          <w:lang w:val="en-US"/>
          <w14:ligatures w14:val="none"/>
        </w:rPr>
        <w:t>After the start of protocol activities (recruitment) but prior to the commencement of testing (medical assessment &amp; smelling the samples), the study may be terminated by the PI without consultation with the Independent Ethics Committee (IEC).  The IEC must be notified if the study is terminated, immediately and at the latest within 15 days after the study is halted, clearly explaining the reasons.</w:t>
      </w:r>
    </w:p>
    <w:p w14:paraId="7ADEEC8B" w14:textId="77777777" w:rsidR="00EC0704" w:rsidRPr="00EC0704" w:rsidRDefault="00EC0704" w:rsidP="00EC0704">
      <w:pPr>
        <w:shd w:val="clear" w:color="auto" w:fill="FFFFFF"/>
        <w:spacing w:before="100" w:beforeAutospacing="1" w:after="100" w:afterAutospacing="1" w:line="240" w:lineRule="auto"/>
        <w:ind w:right="-590"/>
        <w:jc w:val="both"/>
        <w:rPr>
          <w:rFonts w:ascii="Arial" w:eastAsia="Times New Roman" w:hAnsi="Arial" w:cs="Arial"/>
          <w:color w:val="222222"/>
          <w:kern w:val="0"/>
          <w:lang w:val="en-US"/>
          <w14:ligatures w14:val="none"/>
        </w:rPr>
      </w:pPr>
      <w:r w:rsidRPr="00EC0704">
        <w:rPr>
          <w:rFonts w:ascii="Arial" w:eastAsia="Times New Roman" w:hAnsi="Arial" w:cs="Arial"/>
          <w:color w:val="222222"/>
          <w:kern w:val="0"/>
          <w:lang w:val="en-US"/>
          <w14:ligatures w14:val="none"/>
        </w:rPr>
        <w:lastRenderedPageBreak/>
        <w:t xml:space="preserve">Once </w:t>
      </w:r>
      <w:r w:rsidRPr="00EC0704">
        <w:rPr>
          <w:rFonts w:ascii="Arial" w:eastAsia="Times New Roman" w:hAnsi="Arial" w:cs="Arial"/>
          <w:kern w:val="0"/>
          <w:lang w:val="en-US"/>
          <w14:ligatures w14:val="none"/>
        </w:rPr>
        <w:t>testing (medical assessment &amp; smelling the samples)</w:t>
      </w:r>
      <w:r w:rsidRPr="00EC0704">
        <w:rPr>
          <w:rFonts w:ascii="Arial" w:eastAsia="Times New Roman" w:hAnsi="Arial" w:cs="Arial"/>
          <w:color w:val="222222"/>
          <w:kern w:val="0"/>
          <w:lang w:val="en-US"/>
          <w14:ligatures w14:val="none"/>
        </w:rPr>
        <w:t xml:space="preserve"> has begun, the study will be completed as planned unless the following criteria are satisfied that require temporary solution or early termination of the study.</w:t>
      </w:r>
    </w:p>
    <w:p w14:paraId="552590C6" w14:textId="77777777" w:rsidR="00EC0704" w:rsidRPr="00EC0704" w:rsidRDefault="00EC0704" w:rsidP="00EC0704">
      <w:pPr>
        <w:numPr>
          <w:ilvl w:val="0"/>
          <w:numId w:val="11"/>
        </w:numPr>
        <w:shd w:val="clear" w:color="auto" w:fill="FFFFFF"/>
        <w:spacing w:before="100" w:beforeAutospacing="1" w:after="100" w:afterAutospacing="1" w:line="240" w:lineRule="auto"/>
        <w:ind w:right="-590"/>
        <w:contextualSpacing/>
        <w:jc w:val="both"/>
        <w:rPr>
          <w:rFonts w:ascii="Arial" w:eastAsia="Times New Roman" w:hAnsi="Arial" w:cs="Arial"/>
          <w:color w:val="222222"/>
          <w:kern w:val="0"/>
          <w:lang w:val="en-US"/>
          <w14:ligatures w14:val="none"/>
        </w:rPr>
      </w:pPr>
      <w:r w:rsidRPr="00EC0704">
        <w:rPr>
          <w:rFonts w:ascii="Arial" w:eastAsia="Times New Roman" w:hAnsi="Arial" w:cs="Arial"/>
          <w:color w:val="222222"/>
          <w:kern w:val="0"/>
          <w:lang w:val="en-US"/>
          <w14:ligatures w14:val="none"/>
        </w:rPr>
        <w:t xml:space="preserve">New information regarding the safety of the </w:t>
      </w:r>
      <w:proofErr w:type="gramStart"/>
      <w:r w:rsidRPr="00EC0704">
        <w:rPr>
          <w:rFonts w:ascii="Arial" w:eastAsia="Times New Roman" w:hAnsi="Arial" w:cs="Arial"/>
          <w:color w:val="222222"/>
          <w:kern w:val="0"/>
          <w:lang w:val="en-US"/>
          <w14:ligatures w14:val="none"/>
        </w:rPr>
        <w:t>flucloxacillin that</w:t>
      </w:r>
      <w:proofErr w:type="gramEnd"/>
      <w:r w:rsidRPr="00EC0704">
        <w:rPr>
          <w:rFonts w:ascii="Arial" w:eastAsia="Times New Roman" w:hAnsi="Arial" w:cs="Arial"/>
          <w:color w:val="222222"/>
          <w:kern w:val="0"/>
          <w:lang w:val="en-US"/>
          <w14:ligatures w14:val="none"/>
        </w:rPr>
        <w:t xml:space="preserve"> indicates a change in the risk/benefit profile for the compound, such that the risk/benefit is no longer acceptable for volunteers participating in the study.</w:t>
      </w:r>
    </w:p>
    <w:p w14:paraId="1D2FD493" w14:textId="77777777" w:rsidR="00EC0704" w:rsidRPr="00EC0704" w:rsidRDefault="00EC0704" w:rsidP="00EC0704">
      <w:pPr>
        <w:numPr>
          <w:ilvl w:val="0"/>
          <w:numId w:val="11"/>
        </w:numPr>
        <w:shd w:val="clear" w:color="auto" w:fill="FFFFFF"/>
        <w:spacing w:before="100" w:beforeAutospacing="1" w:after="100" w:afterAutospacing="1" w:line="240" w:lineRule="auto"/>
        <w:ind w:right="-590"/>
        <w:contextualSpacing/>
        <w:jc w:val="both"/>
        <w:rPr>
          <w:rFonts w:ascii="Arial" w:eastAsia="Times New Roman" w:hAnsi="Arial" w:cs="Arial"/>
          <w:color w:val="222222"/>
          <w:kern w:val="0"/>
          <w:lang w:val="en-US"/>
          <w14:ligatures w14:val="none"/>
        </w:rPr>
      </w:pPr>
      <w:r w:rsidRPr="00EC0704">
        <w:rPr>
          <w:rFonts w:ascii="Arial" w:eastAsia="Times New Roman" w:hAnsi="Arial" w:cs="Arial"/>
          <w:color w:val="222222"/>
          <w:kern w:val="0"/>
          <w:lang w:val="en-US"/>
          <w14:ligatures w14:val="none"/>
        </w:rPr>
        <w:t xml:space="preserve">Significant violation of the </w:t>
      </w:r>
      <w:proofErr w:type="gramStart"/>
      <w:r w:rsidRPr="00EC0704">
        <w:rPr>
          <w:rFonts w:ascii="Arial" w:eastAsia="Times New Roman" w:hAnsi="Arial" w:cs="Arial"/>
          <w:color w:val="222222"/>
          <w:kern w:val="0"/>
          <w:lang w:val="en-US"/>
          <w14:ligatures w14:val="none"/>
        </w:rPr>
        <w:t>protocol that</w:t>
      </w:r>
      <w:proofErr w:type="gramEnd"/>
      <w:r w:rsidRPr="00EC0704">
        <w:rPr>
          <w:rFonts w:ascii="Arial" w:eastAsia="Times New Roman" w:hAnsi="Arial" w:cs="Arial"/>
          <w:color w:val="222222"/>
          <w:kern w:val="0"/>
          <w:lang w:val="en-US"/>
          <w14:ligatures w14:val="none"/>
        </w:rPr>
        <w:t xml:space="preserve"> compromises the ability to achieve the primary study objectives or compromises volunteer safety.</w:t>
      </w:r>
    </w:p>
    <w:p w14:paraId="4EFABA4F" w14:textId="77777777" w:rsidR="00EC0704" w:rsidRPr="00EC0704" w:rsidRDefault="00EC0704" w:rsidP="00EC0704">
      <w:pPr>
        <w:numPr>
          <w:ilvl w:val="0"/>
          <w:numId w:val="11"/>
        </w:numPr>
        <w:shd w:val="clear" w:color="auto" w:fill="FFFFFF"/>
        <w:spacing w:before="100" w:beforeAutospacing="1" w:after="100" w:afterAutospacing="1" w:line="240" w:lineRule="auto"/>
        <w:ind w:right="-590"/>
        <w:contextualSpacing/>
        <w:jc w:val="both"/>
        <w:rPr>
          <w:rFonts w:ascii="Arial" w:eastAsia="Times New Roman" w:hAnsi="Arial" w:cs="Arial"/>
          <w:color w:val="222222"/>
          <w:kern w:val="0"/>
          <w:lang w:val="en-US"/>
          <w14:ligatures w14:val="none"/>
        </w:rPr>
      </w:pPr>
      <w:r w:rsidRPr="00EC0704">
        <w:rPr>
          <w:rFonts w:ascii="Arial" w:eastAsia="Times New Roman" w:hAnsi="Arial" w:cs="Arial"/>
          <w:color w:val="222222"/>
          <w:kern w:val="0"/>
          <w:lang w:val="en-US"/>
          <w14:ligatures w14:val="none"/>
        </w:rPr>
        <w:t>The study may be terminated or suspended at the request of the IEC.</w:t>
      </w:r>
    </w:p>
    <w:p w14:paraId="03CA374E" w14:textId="77777777" w:rsidR="00EC0704" w:rsidRPr="00EC0704" w:rsidRDefault="00EC0704" w:rsidP="002C4D8D">
      <w:pPr>
        <w:keepNext/>
        <w:keepLines/>
        <w:spacing w:before="480" w:after="0" w:line="480" w:lineRule="auto"/>
        <w:ind w:right="-590"/>
        <w:jc w:val="both"/>
        <w:outlineLvl w:val="0"/>
        <w:rPr>
          <w:rFonts w:ascii="Arial" w:eastAsia="MS Gothic" w:hAnsi="Arial" w:cs="Arial"/>
          <w:b/>
          <w:bCs/>
          <w:color w:val="345A8A"/>
          <w:kern w:val="0"/>
          <w:sz w:val="48"/>
          <w:szCs w:val="48"/>
          <w:lang w:val="en-US"/>
          <w14:ligatures w14:val="none"/>
        </w:rPr>
      </w:pPr>
      <w:bookmarkStart w:id="106" w:name="_Toc149905863"/>
      <w:r w:rsidRPr="00EC0704">
        <w:rPr>
          <w:rFonts w:ascii="Arial" w:eastAsia="MS Gothic" w:hAnsi="Arial" w:cs="Arial"/>
          <w:b/>
          <w:bCs/>
          <w:color w:val="345A8A"/>
          <w:kern w:val="0"/>
          <w:sz w:val="32"/>
          <w:szCs w:val="32"/>
          <w:lang w:val="en-US"/>
          <w14:ligatures w14:val="none"/>
        </w:rPr>
        <w:t>14.0 Approval and Agreement to the Protocol</w:t>
      </w:r>
      <w:bookmarkEnd w:id="106"/>
    </w:p>
    <w:p w14:paraId="5C76A1A0" w14:textId="62F8531D" w:rsidR="00EC0704" w:rsidRPr="00EC0704" w:rsidRDefault="00EC0704" w:rsidP="00170134">
      <w:pPr>
        <w:spacing w:after="0" w:line="240" w:lineRule="auto"/>
        <w:ind w:right="-590"/>
        <w:jc w:val="both"/>
        <w:rPr>
          <w:rFonts w:ascii="Arial" w:eastAsia="Times New Roman" w:hAnsi="Arial" w:cs="Arial"/>
          <w:color w:val="000000"/>
          <w:kern w:val="0"/>
          <w:lang w:val="en-US"/>
          <w14:ligatures w14:val="none"/>
        </w:rPr>
      </w:pPr>
      <w:r w:rsidRPr="00EC0704">
        <w:rPr>
          <w:rFonts w:ascii="Arial" w:eastAsia="Times New Roman" w:hAnsi="Arial" w:cs="Arial"/>
          <w:color w:val="000000"/>
          <w:kern w:val="0"/>
          <w:lang w:val="en-US"/>
          <w14:ligatures w14:val="none"/>
        </w:rPr>
        <w:t>The Principal Investigator agrees to perform the clinical study as written and to abide by this protocol except in case where deviation is necessary for urgent safety reasons.  </w:t>
      </w:r>
    </w:p>
    <w:p w14:paraId="4E2359F4" w14:textId="77777777" w:rsidR="00EC0704" w:rsidRPr="00EC0704" w:rsidRDefault="00EC0704" w:rsidP="00EC0704">
      <w:pPr>
        <w:spacing w:after="0" w:line="240" w:lineRule="auto"/>
        <w:ind w:right="-590"/>
        <w:rPr>
          <w:rFonts w:ascii="Arial" w:eastAsia="Times New Roman" w:hAnsi="Arial" w:cs="Arial"/>
          <w:kern w:val="0"/>
          <w:lang w:val="en-US"/>
          <w14:ligatures w14:val="none"/>
        </w:rPr>
      </w:pPr>
    </w:p>
    <w:p w14:paraId="56D7240A" w14:textId="70182AB4" w:rsidR="00EC0704" w:rsidRDefault="00EC0704" w:rsidP="00EC0704">
      <w:pPr>
        <w:ind w:right="-590"/>
      </w:pPr>
    </w:p>
    <w:sectPr w:rsidR="00EC0704" w:rsidSect="00D57B69">
      <w:headerReference w:type="even" r:id="rId7"/>
      <w:headerReference w:type="default" r:id="rId8"/>
      <w:footerReference w:type="even" r:id="rId9"/>
      <w:footerReference w:type="default" r:id="rId10"/>
      <w:headerReference w:type="first" r:id="rId11"/>
      <w:footerReference w:type="first" r:id="rId12"/>
      <w:pgSz w:w="11906" w:h="16838"/>
      <w:pgMar w:top="1440" w:right="1133" w:bottom="1440" w:left="1440"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62367" w14:textId="77777777" w:rsidR="002628EF" w:rsidRDefault="002628EF" w:rsidP="00EC0704">
      <w:pPr>
        <w:spacing w:after="0" w:line="240" w:lineRule="auto"/>
      </w:pPr>
      <w:r>
        <w:separator/>
      </w:r>
    </w:p>
  </w:endnote>
  <w:endnote w:type="continuationSeparator" w:id="0">
    <w:p w14:paraId="5EAF541C" w14:textId="77777777" w:rsidR="002628EF" w:rsidRDefault="002628EF" w:rsidP="00EC0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B4D02" w14:textId="77777777" w:rsidR="00EC0704" w:rsidRDefault="00EC07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2182982"/>
      <w:docPartObj>
        <w:docPartGallery w:val="Page Numbers (Bottom of Page)"/>
        <w:docPartUnique/>
      </w:docPartObj>
    </w:sdtPr>
    <w:sdtEndPr>
      <w:rPr>
        <w:noProof/>
      </w:rPr>
    </w:sdtEndPr>
    <w:sdtContent>
      <w:p w14:paraId="08530FCA" w14:textId="05C6A298" w:rsidR="00EC0704" w:rsidRDefault="00EC070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24A2EC3" w14:textId="77777777" w:rsidR="00EC0704" w:rsidRDefault="00EC07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86AB" w14:textId="77777777" w:rsidR="00EC0704" w:rsidRDefault="00EC07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BBC33" w14:textId="77777777" w:rsidR="002628EF" w:rsidRDefault="002628EF" w:rsidP="00EC0704">
      <w:pPr>
        <w:spacing w:after="0" w:line="240" w:lineRule="auto"/>
      </w:pPr>
      <w:r>
        <w:separator/>
      </w:r>
    </w:p>
  </w:footnote>
  <w:footnote w:type="continuationSeparator" w:id="0">
    <w:p w14:paraId="129D5A52" w14:textId="77777777" w:rsidR="002628EF" w:rsidRDefault="002628EF" w:rsidP="00EC07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5C22" w14:textId="77777777" w:rsidR="00EC0704" w:rsidRDefault="00EC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A0F0B" w14:textId="77777777" w:rsidR="00EC0704" w:rsidRDefault="00EC0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1488" w14:textId="77777777" w:rsidR="00EC0704" w:rsidRDefault="00EC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02D6"/>
    <w:multiLevelType w:val="hybridMultilevel"/>
    <w:tmpl w:val="70ACCEF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8364287"/>
    <w:multiLevelType w:val="multilevel"/>
    <w:tmpl w:val="3BB60A6C"/>
    <w:lvl w:ilvl="0">
      <w:start w:val="1"/>
      <w:numFmt w:val="decimal"/>
      <w:lvlText w:val="%1."/>
      <w:lvlJc w:val="left"/>
      <w:pPr>
        <w:ind w:left="-349" w:hanging="360"/>
      </w:pPr>
      <w:rPr>
        <w:rFonts w:hint="default"/>
      </w:rPr>
    </w:lvl>
    <w:lvl w:ilvl="1">
      <w:numFmt w:val="decimal"/>
      <w:isLgl/>
      <w:lvlText w:val="%1.%2"/>
      <w:lvlJc w:val="left"/>
      <w:pPr>
        <w:ind w:left="525"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5694" w:hanging="1440"/>
      </w:pPr>
      <w:rPr>
        <w:rFonts w:hint="default"/>
      </w:rPr>
    </w:lvl>
    <w:lvl w:ilvl="8">
      <w:start w:val="1"/>
      <w:numFmt w:val="decimal"/>
      <w:isLgl/>
      <w:lvlText w:val="%1.%2.%3.%4.%5.%6.%7.%8.%9"/>
      <w:lvlJc w:val="left"/>
      <w:pPr>
        <w:ind w:left="6763" w:hanging="1800"/>
      </w:pPr>
      <w:rPr>
        <w:rFonts w:hint="default"/>
      </w:rPr>
    </w:lvl>
  </w:abstractNum>
  <w:abstractNum w:abstractNumId="2" w15:restartNumberingAfterBreak="0">
    <w:nsid w:val="100C5E52"/>
    <w:multiLevelType w:val="multilevel"/>
    <w:tmpl w:val="6D5CD224"/>
    <w:lvl w:ilvl="0">
      <w:start w:val="1"/>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1702DAE"/>
    <w:multiLevelType w:val="multilevel"/>
    <w:tmpl w:val="738A19CA"/>
    <w:lvl w:ilvl="0">
      <w:start w:val="12"/>
      <w:numFmt w:val="decimal"/>
      <w:lvlText w:val="%1.0"/>
      <w:lvlJc w:val="left"/>
      <w:pPr>
        <w:ind w:left="720" w:hanging="720"/>
      </w:pPr>
    </w:lvl>
    <w:lvl w:ilvl="1">
      <w:start w:val="1"/>
      <w:numFmt w:val="decimal"/>
      <w:lvlText w:val="%1.%2"/>
      <w:lvlJc w:val="left"/>
      <w:pPr>
        <w:ind w:left="1440" w:hanging="720"/>
      </w:pPr>
    </w:lvl>
    <w:lvl w:ilvl="2">
      <w:start w:val="1"/>
      <w:numFmt w:val="decimal"/>
      <w:lvlText w:val="%1.%2.%3"/>
      <w:lvlJc w:val="left"/>
      <w:pPr>
        <w:ind w:left="2520" w:hanging="1080"/>
      </w:pPr>
    </w:lvl>
    <w:lvl w:ilvl="3">
      <w:start w:val="1"/>
      <w:numFmt w:val="decimal"/>
      <w:lvlText w:val="%1.%2.%3.%4"/>
      <w:lvlJc w:val="left"/>
      <w:pPr>
        <w:ind w:left="3960" w:hanging="1800"/>
      </w:pPr>
    </w:lvl>
    <w:lvl w:ilvl="4">
      <w:start w:val="1"/>
      <w:numFmt w:val="decimal"/>
      <w:lvlText w:val="%1.%2.%3.%4.%5"/>
      <w:lvlJc w:val="left"/>
      <w:pPr>
        <w:ind w:left="5040" w:hanging="2160"/>
      </w:pPr>
    </w:lvl>
    <w:lvl w:ilvl="5">
      <w:start w:val="1"/>
      <w:numFmt w:val="decimal"/>
      <w:lvlText w:val="%1.%2.%3.%4.%5.%6"/>
      <w:lvlJc w:val="left"/>
      <w:pPr>
        <w:ind w:left="6120" w:hanging="2520"/>
      </w:pPr>
    </w:lvl>
    <w:lvl w:ilvl="6">
      <w:start w:val="1"/>
      <w:numFmt w:val="decimal"/>
      <w:lvlText w:val="%1.%2.%3.%4.%5.%6.%7"/>
      <w:lvlJc w:val="left"/>
      <w:pPr>
        <w:ind w:left="7200" w:hanging="2880"/>
      </w:pPr>
    </w:lvl>
    <w:lvl w:ilvl="7">
      <w:start w:val="1"/>
      <w:numFmt w:val="decimal"/>
      <w:lvlText w:val="%1.%2.%3.%4.%5.%6.%7.%8"/>
      <w:lvlJc w:val="left"/>
      <w:pPr>
        <w:ind w:left="8280" w:hanging="3240"/>
      </w:pPr>
    </w:lvl>
    <w:lvl w:ilvl="8">
      <w:start w:val="1"/>
      <w:numFmt w:val="decimal"/>
      <w:lvlText w:val="%1.%2.%3.%4.%5.%6.%7.%8.%9"/>
      <w:lvlJc w:val="left"/>
      <w:pPr>
        <w:ind w:left="9360" w:hanging="3600"/>
      </w:pPr>
    </w:lvl>
  </w:abstractNum>
  <w:abstractNum w:abstractNumId="4" w15:restartNumberingAfterBreak="0">
    <w:nsid w:val="395C3021"/>
    <w:multiLevelType w:val="multilevel"/>
    <w:tmpl w:val="A9326DC2"/>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EDE7A60"/>
    <w:multiLevelType w:val="hybridMultilevel"/>
    <w:tmpl w:val="1D6E4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 w15:restartNumberingAfterBreak="0">
    <w:nsid w:val="421E3B24"/>
    <w:multiLevelType w:val="hybridMultilevel"/>
    <w:tmpl w:val="C590E0A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8C0254E"/>
    <w:multiLevelType w:val="multilevel"/>
    <w:tmpl w:val="884AEE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8B00FF"/>
    <w:multiLevelType w:val="hybridMultilevel"/>
    <w:tmpl w:val="DA9AC6E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A513139"/>
    <w:multiLevelType w:val="hybridMultilevel"/>
    <w:tmpl w:val="C812D7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F645AC6"/>
    <w:multiLevelType w:val="hybridMultilevel"/>
    <w:tmpl w:val="A8BCBA9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0A15B4A"/>
    <w:multiLevelType w:val="hybridMultilevel"/>
    <w:tmpl w:val="D08642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6A660896"/>
    <w:multiLevelType w:val="multilevel"/>
    <w:tmpl w:val="0720CE6A"/>
    <w:lvl w:ilvl="0">
      <w:start w:val="2"/>
      <w:numFmt w:val="decimal"/>
      <w:lvlText w:val="%1.0"/>
      <w:lvlJc w:val="left"/>
      <w:pPr>
        <w:ind w:left="720" w:hanging="720"/>
      </w:pPr>
      <w:rPr>
        <w:sz w:val="27"/>
        <w:szCs w:val="27"/>
      </w:rPr>
    </w:lvl>
    <w:lvl w:ilvl="1">
      <w:start w:val="1"/>
      <w:numFmt w:val="decimal"/>
      <w:lvlText w:val="%1.%2"/>
      <w:lvlJc w:val="left"/>
      <w:pPr>
        <w:ind w:left="720" w:hanging="720"/>
      </w:pPr>
      <w:rPr>
        <w:sz w:val="27"/>
        <w:szCs w:val="27"/>
      </w:rPr>
    </w:lvl>
    <w:lvl w:ilvl="2">
      <w:start w:val="1"/>
      <w:numFmt w:val="decimal"/>
      <w:lvlText w:val="%1.%2.%3"/>
      <w:lvlJc w:val="left"/>
      <w:pPr>
        <w:ind w:left="2520" w:hanging="1080"/>
      </w:pPr>
      <w:rPr>
        <w:sz w:val="27"/>
        <w:szCs w:val="27"/>
      </w:rPr>
    </w:lvl>
    <w:lvl w:ilvl="3">
      <w:start w:val="1"/>
      <w:numFmt w:val="decimal"/>
      <w:lvlText w:val="%1.%2.%3.%4"/>
      <w:lvlJc w:val="left"/>
      <w:pPr>
        <w:ind w:left="3600" w:hanging="1440"/>
      </w:pPr>
      <w:rPr>
        <w:sz w:val="27"/>
        <w:szCs w:val="27"/>
      </w:rPr>
    </w:lvl>
    <w:lvl w:ilvl="4">
      <w:start w:val="1"/>
      <w:numFmt w:val="decimal"/>
      <w:lvlText w:val="%1.%2.%3.%4.%5"/>
      <w:lvlJc w:val="left"/>
      <w:pPr>
        <w:ind w:left="4680" w:hanging="1800"/>
      </w:pPr>
      <w:rPr>
        <w:sz w:val="27"/>
        <w:szCs w:val="27"/>
      </w:rPr>
    </w:lvl>
    <w:lvl w:ilvl="5">
      <w:start w:val="1"/>
      <w:numFmt w:val="decimal"/>
      <w:lvlText w:val="%1.%2.%3.%4.%5.%6"/>
      <w:lvlJc w:val="left"/>
      <w:pPr>
        <w:ind w:left="5760" w:hanging="2160"/>
      </w:pPr>
      <w:rPr>
        <w:sz w:val="27"/>
        <w:szCs w:val="27"/>
      </w:rPr>
    </w:lvl>
    <w:lvl w:ilvl="6">
      <w:start w:val="1"/>
      <w:numFmt w:val="decimal"/>
      <w:lvlText w:val="%1.%2.%3.%4.%5.%6.%7"/>
      <w:lvlJc w:val="left"/>
      <w:pPr>
        <w:ind w:left="6840" w:hanging="2520"/>
      </w:pPr>
      <w:rPr>
        <w:sz w:val="27"/>
        <w:szCs w:val="27"/>
      </w:rPr>
    </w:lvl>
    <w:lvl w:ilvl="7">
      <w:start w:val="1"/>
      <w:numFmt w:val="decimal"/>
      <w:lvlText w:val="%1.%2.%3.%4.%5.%6.%7.%8"/>
      <w:lvlJc w:val="left"/>
      <w:pPr>
        <w:ind w:left="7920" w:hanging="2880"/>
      </w:pPr>
      <w:rPr>
        <w:sz w:val="27"/>
        <w:szCs w:val="27"/>
      </w:rPr>
    </w:lvl>
    <w:lvl w:ilvl="8">
      <w:start w:val="1"/>
      <w:numFmt w:val="decimal"/>
      <w:lvlText w:val="%1.%2.%3.%4.%5.%6.%7.%8.%9"/>
      <w:lvlJc w:val="left"/>
      <w:pPr>
        <w:ind w:left="9000" w:hanging="3240"/>
      </w:pPr>
      <w:rPr>
        <w:sz w:val="27"/>
        <w:szCs w:val="27"/>
      </w:rPr>
    </w:lvl>
  </w:abstractNum>
  <w:abstractNum w:abstractNumId="13" w15:restartNumberingAfterBreak="0">
    <w:nsid w:val="6CAB2B69"/>
    <w:multiLevelType w:val="hybridMultilevel"/>
    <w:tmpl w:val="53520B9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751855826">
    <w:abstractNumId w:val="1"/>
  </w:num>
  <w:num w:numId="2" w16cid:durableId="185294333">
    <w:abstractNumId w:val="12"/>
  </w:num>
  <w:num w:numId="3" w16cid:durableId="56898202">
    <w:abstractNumId w:val="3"/>
  </w:num>
  <w:num w:numId="4" w16cid:durableId="1153983630">
    <w:abstractNumId w:val="10"/>
  </w:num>
  <w:num w:numId="5" w16cid:durableId="822506468">
    <w:abstractNumId w:val="6"/>
  </w:num>
  <w:num w:numId="6" w16cid:durableId="1943797862">
    <w:abstractNumId w:val="13"/>
  </w:num>
  <w:num w:numId="7" w16cid:durableId="200021195">
    <w:abstractNumId w:val="8"/>
  </w:num>
  <w:num w:numId="8" w16cid:durableId="1450663253">
    <w:abstractNumId w:val="7"/>
  </w:num>
  <w:num w:numId="9" w16cid:durableId="598833405">
    <w:abstractNumId w:val="4"/>
  </w:num>
  <w:num w:numId="10" w16cid:durableId="2044286759">
    <w:abstractNumId w:val="5"/>
  </w:num>
  <w:num w:numId="11" w16cid:durableId="941768913">
    <w:abstractNumId w:val="9"/>
  </w:num>
  <w:num w:numId="12" w16cid:durableId="449668139">
    <w:abstractNumId w:val="0"/>
  </w:num>
  <w:num w:numId="13" w16cid:durableId="78409851">
    <w:abstractNumId w:val="11"/>
  </w:num>
  <w:num w:numId="14" w16cid:durableId="319620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704"/>
    <w:rsid w:val="00115CB4"/>
    <w:rsid w:val="001206A3"/>
    <w:rsid w:val="00170134"/>
    <w:rsid w:val="0020684A"/>
    <w:rsid w:val="00256DAE"/>
    <w:rsid w:val="002628EF"/>
    <w:rsid w:val="002721DF"/>
    <w:rsid w:val="00283A1A"/>
    <w:rsid w:val="002C4D8D"/>
    <w:rsid w:val="003141D2"/>
    <w:rsid w:val="00315EE1"/>
    <w:rsid w:val="003877B6"/>
    <w:rsid w:val="00517F45"/>
    <w:rsid w:val="00524E16"/>
    <w:rsid w:val="005C3942"/>
    <w:rsid w:val="00667D2E"/>
    <w:rsid w:val="00723370"/>
    <w:rsid w:val="00757B76"/>
    <w:rsid w:val="00856028"/>
    <w:rsid w:val="0090032D"/>
    <w:rsid w:val="009C5C2A"/>
    <w:rsid w:val="00A026C3"/>
    <w:rsid w:val="00A5341E"/>
    <w:rsid w:val="00A77389"/>
    <w:rsid w:val="00A91294"/>
    <w:rsid w:val="00AB6A79"/>
    <w:rsid w:val="00B00B3E"/>
    <w:rsid w:val="00B465AC"/>
    <w:rsid w:val="00B96C1F"/>
    <w:rsid w:val="00BA788F"/>
    <w:rsid w:val="00CD5C5E"/>
    <w:rsid w:val="00D27985"/>
    <w:rsid w:val="00D57B69"/>
    <w:rsid w:val="00E968E4"/>
    <w:rsid w:val="00EC0704"/>
    <w:rsid w:val="00EE561C"/>
    <w:rsid w:val="00F226AF"/>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F1D1"/>
  <w15:chartTrackingRefBased/>
  <w15:docId w15:val="{658A20FE-BA04-4898-A571-02BC64BE3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07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07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07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07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07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07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07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07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07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07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07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07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07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07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07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07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07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0704"/>
    <w:rPr>
      <w:rFonts w:eastAsiaTheme="majorEastAsia" w:cstheme="majorBidi"/>
      <w:color w:val="272727" w:themeColor="text1" w:themeTint="D8"/>
    </w:rPr>
  </w:style>
  <w:style w:type="paragraph" w:styleId="Title">
    <w:name w:val="Title"/>
    <w:basedOn w:val="Normal"/>
    <w:next w:val="Normal"/>
    <w:link w:val="TitleChar"/>
    <w:uiPriority w:val="10"/>
    <w:qFormat/>
    <w:rsid w:val="00EC07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07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07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07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0704"/>
    <w:pPr>
      <w:spacing w:before="160"/>
      <w:jc w:val="center"/>
    </w:pPr>
    <w:rPr>
      <w:i/>
      <w:iCs/>
      <w:color w:val="404040" w:themeColor="text1" w:themeTint="BF"/>
    </w:rPr>
  </w:style>
  <w:style w:type="character" w:customStyle="1" w:styleId="QuoteChar">
    <w:name w:val="Quote Char"/>
    <w:basedOn w:val="DefaultParagraphFont"/>
    <w:link w:val="Quote"/>
    <w:uiPriority w:val="29"/>
    <w:rsid w:val="00EC0704"/>
    <w:rPr>
      <w:i/>
      <w:iCs/>
      <w:color w:val="404040" w:themeColor="text1" w:themeTint="BF"/>
    </w:rPr>
  </w:style>
  <w:style w:type="paragraph" w:styleId="ListParagraph">
    <w:name w:val="List Paragraph"/>
    <w:basedOn w:val="Normal"/>
    <w:uiPriority w:val="34"/>
    <w:qFormat/>
    <w:rsid w:val="00EC0704"/>
    <w:pPr>
      <w:ind w:left="720"/>
      <w:contextualSpacing/>
    </w:pPr>
  </w:style>
  <w:style w:type="character" w:styleId="IntenseEmphasis">
    <w:name w:val="Intense Emphasis"/>
    <w:basedOn w:val="DefaultParagraphFont"/>
    <w:uiPriority w:val="21"/>
    <w:qFormat/>
    <w:rsid w:val="00EC0704"/>
    <w:rPr>
      <w:i/>
      <w:iCs/>
      <w:color w:val="0F4761" w:themeColor="accent1" w:themeShade="BF"/>
    </w:rPr>
  </w:style>
  <w:style w:type="paragraph" w:styleId="IntenseQuote">
    <w:name w:val="Intense Quote"/>
    <w:basedOn w:val="Normal"/>
    <w:next w:val="Normal"/>
    <w:link w:val="IntenseQuoteChar"/>
    <w:uiPriority w:val="30"/>
    <w:qFormat/>
    <w:rsid w:val="00EC07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0704"/>
    <w:rPr>
      <w:i/>
      <w:iCs/>
      <w:color w:val="0F4761" w:themeColor="accent1" w:themeShade="BF"/>
    </w:rPr>
  </w:style>
  <w:style w:type="character" w:styleId="IntenseReference">
    <w:name w:val="Intense Reference"/>
    <w:basedOn w:val="DefaultParagraphFont"/>
    <w:uiPriority w:val="32"/>
    <w:qFormat/>
    <w:rsid w:val="00EC0704"/>
    <w:rPr>
      <w:b/>
      <w:bCs/>
      <w:smallCaps/>
      <w:color w:val="0F4761" w:themeColor="accent1" w:themeShade="BF"/>
      <w:spacing w:val="5"/>
    </w:rPr>
  </w:style>
  <w:style w:type="paragraph" w:styleId="Header">
    <w:name w:val="header"/>
    <w:basedOn w:val="Normal"/>
    <w:link w:val="HeaderChar"/>
    <w:uiPriority w:val="99"/>
    <w:unhideWhenUsed/>
    <w:rsid w:val="00EC07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0704"/>
  </w:style>
  <w:style w:type="paragraph" w:styleId="Footer">
    <w:name w:val="footer"/>
    <w:basedOn w:val="Normal"/>
    <w:link w:val="FooterChar"/>
    <w:uiPriority w:val="99"/>
    <w:unhideWhenUsed/>
    <w:rsid w:val="00EC07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704"/>
  </w:style>
  <w:style w:type="table" w:styleId="TableGrid">
    <w:name w:val="Table Grid"/>
    <w:basedOn w:val="TableNormal"/>
    <w:uiPriority w:val="39"/>
    <w:rsid w:val="00AB6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109</TotalTime>
  <Pages>11</Pages>
  <Words>3417</Words>
  <Characters>19480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Ayat Mosad Mohamed Moharam Elgammal (Umail)</dc:creator>
  <cp:keywords/>
  <dc:description/>
  <cp:lastModifiedBy>Ayat Mosad Mohamed Moharam Elgammal (Umail)</cp:lastModifiedBy>
  <cp:revision>29</cp:revision>
  <dcterms:created xsi:type="dcterms:W3CDTF">2024-02-23T10:00:00Z</dcterms:created>
  <dcterms:modified xsi:type="dcterms:W3CDTF">2025-02-25T16:43:00Z</dcterms:modified>
</cp:coreProperties>
</file>