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A1C" w:rsidRDefault="001350C8" w:rsidP="00CB0A74">
      <w:pPr>
        <w:pStyle w:val="Heading3"/>
        <w:rPr>
          <w:rFonts w:ascii="Times New Roman" w:hAnsi="Times New Roman" w:cs="Times New Roman"/>
          <w:color w:val="auto"/>
          <w:sz w:val="20"/>
          <w:szCs w:val="20"/>
        </w:rPr>
      </w:pPr>
      <w:r w:rsidRPr="00CB0A74">
        <w:rPr>
          <w:rFonts w:ascii="Times New Roman" w:hAnsi="Times New Roman" w:cs="Times New Roman"/>
          <w:color w:val="auto"/>
          <w:sz w:val="20"/>
          <w:szCs w:val="20"/>
        </w:rPr>
        <w:t xml:space="preserve">Supplementary </w:t>
      </w:r>
      <w:r w:rsidR="005C762C" w:rsidRPr="00CB0A74">
        <w:rPr>
          <w:rFonts w:ascii="Times New Roman" w:hAnsi="Times New Roman" w:cs="Times New Roman"/>
          <w:color w:val="auto"/>
          <w:sz w:val="20"/>
          <w:szCs w:val="20"/>
          <w:lang w:val="en-IE" w:eastAsia="en-IE"/>
        </w:rPr>
        <w:t xml:space="preserve">Table 1: </w:t>
      </w:r>
      <w:r w:rsidR="00CB0A74" w:rsidRPr="00CB0A74">
        <w:rPr>
          <w:rFonts w:ascii="Times New Roman" w:hAnsi="Times New Roman" w:cs="Times New Roman"/>
          <w:color w:val="auto"/>
          <w:sz w:val="20"/>
          <w:szCs w:val="20"/>
        </w:rPr>
        <w:t>Characteristics of prostate cancer populations: all survivors, random sample, eligible survivors, responders and non-responders</w:t>
      </w:r>
    </w:p>
    <w:p w:rsidR="00CB0A74" w:rsidRPr="00CB0A74" w:rsidRDefault="00CB0A74" w:rsidP="00CB0A74">
      <w:pPr>
        <w:rPr>
          <w:lang w:val="en-GB" w:eastAsia="en-GB"/>
        </w:rPr>
      </w:pPr>
    </w:p>
    <w:tbl>
      <w:tblPr>
        <w:tblStyle w:val="TableGrid"/>
        <w:tblW w:w="0" w:type="auto"/>
        <w:tblLayout w:type="fixed"/>
        <w:tblLook w:val="04A0" w:firstRow="1" w:lastRow="0" w:firstColumn="1" w:lastColumn="0" w:noHBand="0" w:noVBand="1"/>
      </w:tblPr>
      <w:tblGrid>
        <w:gridCol w:w="2402"/>
        <w:gridCol w:w="1271"/>
        <w:gridCol w:w="1962"/>
        <w:gridCol w:w="1962"/>
        <w:gridCol w:w="1962"/>
        <w:gridCol w:w="1964"/>
        <w:gridCol w:w="1962"/>
      </w:tblGrid>
      <w:tr w:rsidR="00B56312" w:rsidRPr="00A61701" w:rsidTr="00CB0A74">
        <w:trPr>
          <w:trHeight w:val="605"/>
        </w:trPr>
        <w:tc>
          <w:tcPr>
            <w:tcW w:w="2402" w:type="dxa"/>
            <w:shd w:val="clear" w:color="auto" w:fill="B8CCE4" w:themeFill="accent1" w:themeFillTint="66"/>
          </w:tcPr>
          <w:p w:rsidR="00B56312" w:rsidRPr="00A61701" w:rsidRDefault="00B56312" w:rsidP="002D3A41">
            <w:pPr>
              <w:rPr>
                <w:rFonts w:ascii="Times New Roman" w:hAnsi="Times New Roman"/>
                <w:color w:val="000000" w:themeColor="text1"/>
                <w:sz w:val="20"/>
                <w:szCs w:val="20"/>
              </w:rPr>
            </w:pPr>
          </w:p>
        </w:tc>
        <w:tc>
          <w:tcPr>
            <w:tcW w:w="1271" w:type="dxa"/>
            <w:shd w:val="clear" w:color="auto" w:fill="B8CCE4" w:themeFill="accent1" w:themeFillTint="66"/>
          </w:tcPr>
          <w:p w:rsidR="00B56312" w:rsidRPr="00A61701" w:rsidRDefault="00B56312" w:rsidP="002D3A41">
            <w:pPr>
              <w:rPr>
                <w:rFonts w:ascii="Times New Roman" w:hAnsi="Times New Roman"/>
                <w:color w:val="000000" w:themeColor="text1"/>
                <w:sz w:val="20"/>
                <w:szCs w:val="20"/>
              </w:rPr>
            </w:pPr>
          </w:p>
        </w:tc>
        <w:tc>
          <w:tcPr>
            <w:tcW w:w="1962" w:type="dxa"/>
            <w:shd w:val="clear" w:color="auto" w:fill="B8CCE4" w:themeFill="accent1" w:themeFillTint="66"/>
          </w:tcPr>
          <w:p w:rsidR="00B56312" w:rsidRPr="00A61701" w:rsidRDefault="00B56312" w:rsidP="002D3A41">
            <w:pPr>
              <w:rPr>
                <w:rFonts w:ascii="Times New Roman" w:hAnsi="Times New Roman"/>
                <w:b/>
                <w:color w:val="000000" w:themeColor="text1"/>
                <w:sz w:val="20"/>
                <w:szCs w:val="20"/>
              </w:rPr>
            </w:pPr>
            <w:r w:rsidRPr="00A61701">
              <w:rPr>
                <w:rFonts w:ascii="Times New Roman" w:hAnsi="Times New Roman"/>
                <w:b/>
                <w:color w:val="000000" w:themeColor="text1"/>
                <w:sz w:val="20"/>
                <w:szCs w:val="20"/>
              </w:rPr>
              <w:t xml:space="preserve">All survivors </w:t>
            </w:r>
          </w:p>
        </w:tc>
        <w:tc>
          <w:tcPr>
            <w:tcW w:w="1962" w:type="dxa"/>
            <w:shd w:val="clear" w:color="auto" w:fill="B8CCE4" w:themeFill="accent1" w:themeFillTint="66"/>
          </w:tcPr>
          <w:p w:rsidR="00B56312" w:rsidRPr="00A61701" w:rsidRDefault="00B56312" w:rsidP="002D3A41">
            <w:pPr>
              <w:rPr>
                <w:rFonts w:ascii="Times New Roman" w:hAnsi="Times New Roman"/>
                <w:b/>
                <w:color w:val="000000" w:themeColor="text1"/>
                <w:sz w:val="20"/>
                <w:szCs w:val="20"/>
              </w:rPr>
            </w:pPr>
            <w:r w:rsidRPr="00A61701">
              <w:rPr>
                <w:rFonts w:ascii="Times New Roman" w:hAnsi="Times New Roman"/>
                <w:b/>
                <w:color w:val="000000" w:themeColor="text1"/>
                <w:sz w:val="20"/>
                <w:szCs w:val="20"/>
              </w:rPr>
              <w:t>Random sample</w:t>
            </w:r>
          </w:p>
        </w:tc>
        <w:tc>
          <w:tcPr>
            <w:tcW w:w="1962" w:type="dxa"/>
            <w:shd w:val="clear" w:color="auto" w:fill="B8CCE4" w:themeFill="accent1" w:themeFillTint="66"/>
          </w:tcPr>
          <w:p w:rsidR="00B56312" w:rsidRPr="00A61701" w:rsidRDefault="00B56312" w:rsidP="002D3A41">
            <w:pPr>
              <w:rPr>
                <w:rFonts w:ascii="Times New Roman" w:hAnsi="Times New Roman"/>
                <w:b/>
                <w:color w:val="000000" w:themeColor="text1"/>
                <w:sz w:val="20"/>
                <w:szCs w:val="20"/>
              </w:rPr>
            </w:pPr>
            <w:r w:rsidRPr="00A61701">
              <w:rPr>
                <w:rFonts w:ascii="Times New Roman" w:hAnsi="Times New Roman"/>
                <w:b/>
                <w:color w:val="000000" w:themeColor="text1"/>
                <w:sz w:val="20"/>
                <w:szCs w:val="20"/>
              </w:rPr>
              <w:t xml:space="preserve">Eligible for study </w:t>
            </w:r>
          </w:p>
        </w:tc>
        <w:tc>
          <w:tcPr>
            <w:tcW w:w="1962" w:type="dxa"/>
            <w:shd w:val="clear" w:color="auto" w:fill="B8CCE4" w:themeFill="accent1" w:themeFillTint="66"/>
          </w:tcPr>
          <w:p w:rsidR="00B56312" w:rsidRPr="00A61701" w:rsidRDefault="00B56312" w:rsidP="002D3A41">
            <w:pPr>
              <w:rPr>
                <w:rFonts w:ascii="Times New Roman" w:hAnsi="Times New Roman"/>
                <w:b/>
                <w:color w:val="000000" w:themeColor="text1"/>
                <w:sz w:val="20"/>
                <w:szCs w:val="20"/>
              </w:rPr>
            </w:pPr>
            <w:r w:rsidRPr="00A61701">
              <w:rPr>
                <w:rFonts w:ascii="Times New Roman" w:hAnsi="Times New Roman"/>
                <w:b/>
                <w:color w:val="000000" w:themeColor="text1"/>
                <w:sz w:val="20"/>
                <w:szCs w:val="20"/>
              </w:rPr>
              <w:t>Responders</w:t>
            </w:r>
          </w:p>
        </w:tc>
        <w:tc>
          <w:tcPr>
            <w:tcW w:w="1962" w:type="dxa"/>
            <w:shd w:val="clear" w:color="auto" w:fill="B8CCE4" w:themeFill="accent1" w:themeFillTint="66"/>
          </w:tcPr>
          <w:p w:rsidR="00B56312" w:rsidRPr="00A61701" w:rsidRDefault="00B56312" w:rsidP="002D3A41">
            <w:pPr>
              <w:rPr>
                <w:rFonts w:ascii="Times New Roman" w:hAnsi="Times New Roman"/>
                <w:b/>
                <w:color w:val="000000" w:themeColor="text1"/>
                <w:sz w:val="20"/>
                <w:szCs w:val="20"/>
              </w:rPr>
            </w:pPr>
            <w:r w:rsidRPr="00A61701">
              <w:rPr>
                <w:rFonts w:ascii="Times New Roman" w:hAnsi="Times New Roman"/>
                <w:b/>
                <w:color w:val="000000" w:themeColor="text1"/>
                <w:sz w:val="20"/>
                <w:szCs w:val="20"/>
              </w:rPr>
              <w:t>Non-responders</w:t>
            </w:r>
          </w:p>
        </w:tc>
      </w:tr>
      <w:tr w:rsidR="00B56312" w:rsidRPr="00A61701" w:rsidTr="00A61701">
        <w:trPr>
          <w:trHeight w:val="384"/>
        </w:trPr>
        <w:tc>
          <w:tcPr>
            <w:tcW w:w="2402" w:type="dxa"/>
          </w:tcPr>
          <w:p w:rsidR="00B56312" w:rsidRPr="00A61701" w:rsidRDefault="00B56312" w:rsidP="002D3A41">
            <w:pPr>
              <w:rPr>
                <w:rFonts w:ascii="Times New Roman" w:hAnsi="Times New Roman"/>
                <w:color w:val="000000" w:themeColor="text1"/>
                <w:sz w:val="20"/>
                <w:szCs w:val="20"/>
              </w:rPr>
            </w:pPr>
            <w:r w:rsidRPr="00A61701">
              <w:rPr>
                <w:rFonts w:ascii="Times New Roman" w:hAnsi="Times New Roman"/>
                <w:color w:val="000000" w:themeColor="text1"/>
                <w:sz w:val="20"/>
                <w:szCs w:val="20"/>
              </w:rPr>
              <w:t>Total</w:t>
            </w:r>
          </w:p>
        </w:tc>
        <w:tc>
          <w:tcPr>
            <w:tcW w:w="1271" w:type="dxa"/>
          </w:tcPr>
          <w:p w:rsidR="00B56312" w:rsidRPr="00A61701" w:rsidRDefault="00B56312" w:rsidP="002D3A41">
            <w:pPr>
              <w:rPr>
                <w:rFonts w:ascii="Times New Roman" w:hAnsi="Times New Roman"/>
                <w:color w:val="000000" w:themeColor="text1"/>
                <w:sz w:val="20"/>
                <w:szCs w:val="20"/>
              </w:rPr>
            </w:pPr>
          </w:p>
        </w:tc>
        <w:tc>
          <w:tcPr>
            <w:tcW w:w="1962" w:type="dxa"/>
          </w:tcPr>
          <w:p w:rsidR="00B56312" w:rsidRPr="00A61701" w:rsidRDefault="00B56312" w:rsidP="002D3A41">
            <w:pPr>
              <w:rPr>
                <w:rFonts w:ascii="Times New Roman" w:hAnsi="Times New Roman"/>
                <w:color w:val="000000" w:themeColor="text1"/>
                <w:sz w:val="20"/>
                <w:szCs w:val="20"/>
              </w:rPr>
            </w:pPr>
            <w:r w:rsidRPr="00A61701">
              <w:rPr>
                <w:rFonts w:ascii="Times New Roman" w:hAnsi="Times New Roman"/>
                <w:color w:val="000000" w:themeColor="text1"/>
                <w:sz w:val="20"/>
                <w:szCs w:val="20"/>
              </w:rPr>
              <w:t>N=22,823</w:t>
            </w:r>
          </w:p>
        </w:tc>
        <w:tc>
          <w:tcPr>
            <w:tcW w:w="1962" w:type="dxa"/>
          </w:tcPr>
          <w:p w:rsidR="00B56312" w:rsidRPr="00A61701" w:rsidRDefault="00B56312" w:rsidP="002D3A41">
            <w:pPr>
              <w:rPr>
                <w:rFonts w:ascii="Times New Roman" w:hAnsi="Times New Roman"/>
                <w:color w:val="000000" w:themeColor="text1"/>
                <w:sz w:val="20"/>
                <w:szCs w:val="20"/>
              </w:rPr>
            </w:pPr>
            <w:r w:rsidRPr="00A61701">
              <w:rPr>
                <w:rFonts w:ascii="Times New Roman" w:hAnsi="Times New Roman"/>
                <w:color w:val="000000" w:themeColor="text1"/>
                <w:sz w:val="20"/>
                <w:szCs w:val="20"/>
              </w:rPr>
              <w:t>N=12,322</w:t>
            </w:r>
          </w:p>
        </w:tc>
        <w:tc>
          <w:tcPr>
            <w:tcW w:w="1962" w:type="dxa"/>
          </w:tcPr>
          <w:p w:rsidR="00B56312" w:rsidRPr="00A61701" w:rsidRDefault="00B56312" w:rsidP="002D3A41">
            <w:pPr>
              <w:rPr>
                <w:rFonts w:ascii="Times New Roman" w:hAnsi="Times New Roman"/>
                <w:color w:val="000000" w:themeColor="text1"/>
                <w:sz w:val="20"/>
                <w:szCs w:val="20"/>
              </w:rPr>
            </w:pPr>
            <w:r w:rsidRPr="00A61701">
              <w:rPr>
                <w:rFonts w:ascii="Times New Roman" w:hAnsi="Times New Roman"/>
                <w:color w:val="000000" w:themeColor="text1"/>
                <w:sz w:val="20"/>
                <w:szCs w:val="20"/>
              </w:rPr>
              <w:t>N=6,559</w:t>
            </w:r>
          </w:p>
        </w:tc>
        <w:tc>
          <w:tcPr>
            <w:tcW w:w="1962" w:type="dxa"/>
          </w:tcPr>
          <w:p w:rsidR="00B56312" w:rsidRPr="00A61701" w:rsidRDefault="00B56312" w:rsidP="002D3A41">
            <w:pPr>
              <w:rPr>
                <w:rFonts w:ascii="Times New Roman" w:hAnsi="Times New Roman"/>
                <w:color w:val="000000" w:themeColor="text1"/>
                <w:sz w:val="20"/>
                <w:szCs w:val="20"/>
              </w:rPr>
            </w:pPr>
            <w:r w:rsidRPr="00A61701">
              <w:rPr>
                <w:rFonts w:ascii="Times New Roman" w:hAnsi="Times New Roman"/>
                <w:color w:val="000000" w:themeColor="text1"/>
                <w:sz w:val="20"/>
                <w:szCs w:val="20"/>
              </w:rPr>
              <w:t>N=3,348</w:t>
            </w:r>
          </w:p>
        </w:tc>
        <w:tc>
          <w:tcPr>
            <w:tcW w:w="1962" w:type="dxa"/>
          </w:tcPr>
          <w:p w:rsidR="00B56312" w:rsidRPr="00A61701" w:rsidRDefault="00B56312" w:rsidP="002D3A41">
            <w:pPr>
              <w:rPr>
                <w:rFonts w:ascii="Times New Roman" w:hAnsi="Times New Roman"/>
                <w:color w:val="000000" w:themeColor="text1"/>
                <w:sz w:val="20"/>
                <w:szCs w:val="20"/>
              </w:rPr>
            </w:pPr>
            <w:r w:rsidRPr="00A61701">
              <w:rPr>
                <w:rFonts w:ascii="Times New Roman" w:hAnsi="Times New Roman"/>
                <w:color w:val="000000" w:themeColor="text1"/>
                <w:sz w:val="20"/>
                <w:szCs w:val="20"/>
              </w:rPr>
              <w:t>N=3,211</w:t>
            </w:r>
          </w:p>
        </w:tc>
      </w:tr>
      <w:tr w:rsidR="00B56312" w:rsidRPr="00A61701" w:rsidTr="00A61701">
        <w:trPr>
          <w:trHeight w:val="421"/>
        </w:trPr>
        <w:tc>
          <w:tcPr>
            <w:tcW w:w="2402" w:type="dxa"/>
          </w:tcPr>
          <w:p w:rsidR="00B56312" w:rsidRPr="00A61701" w:rsidRDefault="00B56312" w:rsidP="002D3A41">
            <w:pPr>
              <w:rPr>
                <w:rFonts w:ascii="Times New Roman" w:hAnsi="Times New Roman"/>
                <w:sz w:val="20"/>
                <w:szCs w:val="20"/>
              </w:rPr>
            </w:pPr>
          </w:p>
        </w:tc>
        <w:tc>
          <w:tcPr>
            <w:tcW w:w="1271" w:type="dxa"/>
          </w:tcPr>
          <w:p w:rsidR="00B56312" w:rsidRPr="00A61701" w:rsidRDefault="00B56312" w:rsidP="002D3A41">
            <w:pPr>
              <w:rPr>
                <w:rFonts w:ascii="Times New Roman" w:hAnsi="Times New Roman"/>
                <w:sz w:val="20"/>
                <w:szCs w:val="20"/>
              </w:rPr>
            </w:pPr>
          </w:p>
        </w:tc>
        <w:tc>
          <w:tcPr>
            <w:tcW w:w="7850" w:type="dxa"/>
            <w:gridSpan w:val="4"/>
          </w:tcPr>
          <w:p w:rsidR="00B56312" w:rsidRPr="00A61701" w:rsidRDefault="00B56312" w:rsidP="002D3A41">
            <w:pPr>
              <w:rPr>
                <w:rFonts w:ascii="Times New Roman" w:hAnsi="Times New Roman"/>
                <w:sz w:val="20"/>
                <w:szCs w:val="20"/>
              </w:rPr>
            </w:pPr>
            <w:r w:rsidRPr="00A61701">
              <w:rPr>
                <w:rFonts w:ascii="Times New Roman" w:hAnsi="Times New Roman"/>
                <w:color w:val="000000" w:themeColor="text1"/>
                <w:sz w:val="20"/>
                <w:szCs w:val="20"/>
              </w:rPr>
              <w:t>Number and % of total survivors in each column</w:t>
            </w:r>
          </w:p>
        </w:tc>
        <w:tc>
          <w:tcPr>
            <w:tcW w:w="1962" w:type="dxa"/>
          </w:tcPr>
          <w:p w:rsidR="00B56312" w:rsidRPr="00A61701" w:rsidRDefault="00B56312" w:rsidP="002D3A41">
            <w:pPr>
              <w:rPr>
                <w:rFonts w:ascii="Times New Roman" w:hAnsi="Times New Roman"/>
                <w:sz w:val="20"/>
                <w:szCs w:val="20"/>
              </w:rPr>
            </w:pPr>
          </w:p>
        </w:tc>
      </w:tr>
      <w:tr w:rsidR="00B56312" w:rsidRPr="00A61701" w:rsidTr="00A61701">
        <w:trPr>
          <w:trHeight w:val="421"/>
        </w:trPr>
        <w:tc>
          <w:tcPr>
            <w:tcW w:w="2402" w:type="dxa"/>
            <w:vMerge w:val="restart"/>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Age at diagnosis</w:t>
            </w:r>
            <w:r w:rsidR="00A61701">
              <w:rPr>
                <w:rFonts w:ascii="Times New Roman" w:hAnsi="Times New Roman"/>
                <w:sz w:val="20"/>
                <w:szCs w:val="20"/>
              </w:rPr>
              <w:t xml:space="preserve"> </w:t>
            </w:r>
            <w:r w:rsidR="00A61701">
              <w:rPr>
                <w:rFonts w:ascii="Times New Roman" w:hAnsi="Times New Roman"/>
                <w:sz w:val="20"/>
                <w:szCs w:val="20"/>
              </w:rPr>
              <w:t>(years)</w:t>
            </w:r>
          </w:p>
        </w:tc>
        <w:tc>
          <w:tcPr>
            <w:tcW w:w="1271" w:type="dxa"/>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0-59</w:t>
            </w:r>
          </w:p>
        </w:tc>
        <w:tc>
          <w:tcPr>
            <w:tcW w:w="1962" w:type="dxa"/>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5,046 (22%)</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2,039 (17</w:t>
            </w:r>
            <w:r w:rsidR="00B56312" w:rsidRPr="00A61701">
              <w:rPr>
                <w:rFonts w:ascii="Times New Roman" w:hAnsi="Times New Roman"/>
                <w:sz w:val="20"/>
                <w:szCs w:val="20"/>
              </w:rPr>
              <w:t>%)</w:t>
            </w:r>
          </w:p>
        </w:tc>
        <w:tc>
          <w:tcPr>
            <w:tcW w:w="1962" w:type="dxa"/>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1,329 (20%)</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799 (24</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530 (17</w:t>
            </w:r>
            <w:r w:rsidR="00B56312" w:rsidRPr="00A61701">
              <w:rPr>
                <w:rFonts w:ascii="Times New Roman" w:hAnsi="Times New Roman"/>
                <w:sz w:val="20"/>
                <w:szCs w:val="20"/>
              </w:rPr>
              <w:t>%)</w:t>
            </w:r>
          </w:p>
        </w:tc>
      </w:tr>
      <w:tr w:rsidR="00B56312" w:rsidRPr="00A61701" w:rsidTr="00A61701">
        <w:trPr>
          <w:trHeight w:val="435"/>
        </w:trPr>
        <w:tc>
          <w:tcPr>
            <w:tcW w:w="2402" w:type="dxa"/>
            <w:vMerge/>
          </w:tcPr>
          <w:p w:rsidR="00B56312" w:rsidRPr="00A61701" w:rsidRDefault="00B56312" w:rsidP="002D3A41">
            <w:pPr>
              <w:rPr>
                <w:rFonts w:ascii="Times New Roman" w:hAnsi="Times New Roman"/>
                <w:sz w:val="20"/>
                <w:szCs w:val="20"/>
              </w:rPr>
            </w:pPr>
          </w:p>
        </w:tc>
        <w:tc>
          <w:tcPr>
            <w:tcW w:w="1271" w:type="dxa"/>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60-69</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10,212 (45</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4,891 (40</w:t>
            </w:r>
            <w:r w:rsidR="00B56312" w:rsidRPr="00A61701">
              <w:rPr>
                <w:rFonts w:ascii="Times New Roman" w:hAnsi="Times New Roman"/>
                <w:sz w:val="20"/>
                <w:szCs w:val="20"/>
              </w:rPr>
              <w:t xml:space="preserve">%) </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2,939 (45</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1,631 (49</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1,308 (41</w:t>
            </w:r>
            <w:r w:rsidR="00B56312" w:rsidRPr="00A61701">
              <w:rPr>
                <w:rFonts w:ascii="Times New Roman" w:hAnsi="Times New Roman"/>
                <w:sz w:val="20"/>
                <w:szCs w:val="20"/>
              </w:rPr>
              <w:t>%)</w:t>
            </w:r>
          </w:p>
        </w:tc>
      </w:tr>
      <w:tr w:rsidR="00B56312" w:rsidRPr="00A61701" w:rsidTr="00A61701">
        <w:trPr>
          <w:trHeight w:val="435"/>
        </w:trPr>
        <w:tc>
          <w:tcPr>
            <w:tcW w:w="2402" w:type="dxa"/>
            <w:vMerge/>
          </w:tcPr>
          <w:p w:rsidR="00B56312" w:rsidRPr="00A61701" w:rsidRDefault="00B56312" w:rsidP="002D3A41">
            <w:pPr>
              <w:rPr>
                <w:rFonts w:ascii="Times New Roman" w:hAnsi="Times New Roman"/>
                <w:sz w:val="20"/>
                <w:szCs w:val="20"/>
              </w:rPr>
            </w:pPr>
          </w:p>
        </w:tc>
        <w:tc>
          <w:tcPr>
            <w:tcW w:w="1271" w:type="dxa"/>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 xml:space="preserve">70+ </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7,565 (33</w:t>
            </w:r>
            <w:r w:rsidR="00B56312" w:rsidRPr="00A61701">
              <w:rPr>
                <w:rFonts w:ascii="Times New Roman" w:hAnsi="Times New Roman"/>
                <w:sz w:val="20"/>
                <w:szCs w:val="20"/>
              </w:rPr>
              <w:t xml:space="preserve">%) </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5,392 (44</w:t>
            </w:r>
            <w:r w:rsidR="00B56312" w:rsidRPr="00A61701">
              <w:rPr>
                <w:rFonts w:ascii="Times New Roman" w:hAnsi="Times New Roman"/>
                <w:sz w:val="20"/>
                <w:szCs w:val="20"/>
              </w:rPr>
              <w:t xml:space="preserve">%) </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2,291 (35</w:t>
            </w:r>
            <w:r w:rsidR="00B56312" w:rsidRPr="00A61701">
              <w:rPr>
                <w:rFonts w:ascii="Times New Roman" w:hAnsi="Times New Roman"/>
                <w:sz w:val="20"/>
                <w:szCs w:val="20"/>
              </w:rPr>
              <w:t>%)</w:t>
            </w:r>
          </w:p>
        </w:tc>
        <w:tc>
          <w:tcPr>
            <w:tcW w:w="1962" w:type="dxa"/>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 xml:space="preserve">918 </w:t>
            </w:r>
            <w:r w:rsidR="00CB0A74">
              <w:rPr>
                <w:rFonts w:ascii="Times New Roman" w:hAnsi="Times New Roman"/>
                <w:sz w:val="20"/>
                <w:szCs w:val="20"/>
              </w:rPr>
              <w:t>(27</w:t>
            </w:r>
            <w:r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1,373 (43</w:t>
            </w:r>
            <w:r w:rsidR="00B56312" w:rsidRPr="00A61701">
              <w:rPr>
                <w:rFonts w:ascii="Times New Roman" w:hAnsi="Times New Roman"/>
                <w:sz w:val="20"/>
                <w:szCs w:val="20"/>
              </w:rPr>
              <w:t>%)</w:t>
            </w:r>
          </w:p>
        </w:tc>
      </w:tr>
      <w:tr w:rsidR="00B56312" w:rsidRPr="00A61701" w:rsidTr="00A61701">
        <w:trPr>
          <w:trHeight w:val="421"/>
        </w:trPr>
        <w:tc>
          <w:tcPr>
            <w:tcW w:w="2402" w:type="dxa"/>
            <w:vMerge w:val="restart"/>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Time since diagnosis</w:t>
            </w:r>
            <w:r w:rsidR="00A61701">
              <w:rPr>
                <w:rFonts w:ascii="Times New Roman" w:hAnsi="Times New Roman"/>
                <w:sz w:val="20"/>
                <w:szCs w:val="20"/>
              </w:rPr>
              <w:t xml:space="preserve"> (years)</w:t>
            </w:r>
          </w:p>
        </w:tc>
        <w:tc>
          <w:tcPr>
            <w:tcW w:w="1271" w:type="dxa"/>
          </w:tcPr>
          <w:p w:rsidR="00B56312" w:rsidRPr="00A61701" w:rsidRDefault="00A61701" w:rsidP="002D3A41">
            <w:pPr>
              <w:rPr>
                <w:rFonts w:ascii="Times New Roman" w:hAnsi="Times New Roman"/>
                <w:sz w:val="20"/>
                <w:szCs w:val="20"/>
              </w:rPr>
            </w:pPr>
            <w:r>
              <w:rPr>
                <w:rFonts w:ascii="Times New Roman" w:hAnsi="Times New Roman"/>
                <w:sz w:val="20"/>
                <w:szCs w:val="20"/>
              </w:rPr>
              <w:t xml:space="preserve">2-5 </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9,569 (42</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5,340 (43</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3,101 (47</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1,614 (48</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1,487 (46</w:t>
            </w:r>
            <w:r w:rsidR="00B56312" w:rsidRPr="00A61701">
              <w:rPr>
                <w:rFonts w:ascii="Times New Roman" w:hAnsi="Times New Roman"/>
                <w:sz w:val="20"/>
                <w:szCs w:val="20"/>
              </w:rPr>
              <w:t>%)</w:t>
            </w:r>
          </w:p>
        </w:tc>
      </w:tr>
      <w:tr w:rsidR="00B56312" w:rsidRPr="00A61701" w:rsidTr="00A61701">
        <w:trPr>
          <w:trHeight w:val="435"/>
        </w:trPr>
        <w:tc>
          <w:tcPr>
            <w:tcW w:w="2402" w:type="dxa"/>
            <w:vMerge/>
          </w:tcPr>
          <w:p w:rsidR="00B56312" w:rsidRPr="00A61701" w:rsidRDefault="00B56312" w:rsidP="002D3A41">
            <w:pPr>
              <w:rPr>
                <w:rFonts w:ascii="Times New Roman" w:hAnsi="Times New Roman"/>
                <w:sz w:val="20"/>
                <w:szCs w:val="20"/>
              </w:rPr>
            </w:pPr>
          </w:p>
        </w:tc>
        <w:tc>
          <w:tcPr>
            <w:tcW w:w="1271" w:type="dxa"/>
          </w:tcPr>
          <w:p w:rsidR="00B56312" w:rsidRPr="00A61701" w:rsidRDefault="00B56312" w:rsidP="00A61701">
            <w:pPr>
              <w:rPr>
                <w:rFonts w:ascii="Times New Roman" w:hAnsi="Times New Roman"/>
                <w:sz w:val="20"/>
                <w:szCs w:val="20"/>
              </w:rPr>
            </w:pPr>
            <w:r w:rsidRPr="00A61701">
              <w:rPr>
                <w:rFonts w:ascii="Times New Roman" w:hAnsi="Times New Roman"/>
                <w:sz w:val="20"/>
                <w:szCs w:val="20"/>
              </w:rPr>
              <w:t xml:space="preserve">5-9·9 </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9,776 (43</w:t>
            </w:r>
            <w:r w:rsidR="00B56312" w:rsidRPr="00A61701">
              <w:rPr>
                <w:rFonts w:ascii="Times New Roman" w:hAnsi="Times New Roman"/>
                <w:sz w:val="20"/>
                <w:szCs w:val="20"/>
              </w:rPr>
              <w:t xml:space="preserve">%) </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4,324 (35</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2,114 (32</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1,075 (32</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1,039 (32</w:t>
            </w:r>
            <w:r w:rsidR="00B56312" w:rsidRPr="00A61701">
              <w:rPr>
                <w:rFonts w:ascii="Times New Roman" w:hAnsi="Times New Roman"/>
                <w:sz w:val="20"/>
                <w:szCs w:val="20"/>
              </w:rPr>
              <w:t>%)</w:t>
            </w:r>
          </w:p>
        </w:tc>
      </w:tr>
      <w:tr w:rsidR="00B56312" w:rsidRPr="00A61701" w:rsidTr="00A61701">
        <w:trPr>
          <w:trHeight w:val="435"/>
        </w:trPr>
        <w:tc>
          <w:tcPr>
            <w:tcW w:w="2402" w:type="dxa"/>
            <w:vMerge/>
          </w:tcPr>
          <w:p w:rsidR="00B56312" w:rsidRPr="00A61701" w:rsidRDefault="00B56312" w:rsidP="002D3A41">
            <w:pPr>
              <w:rPr>
                <w:rFonts w:ascii="Times New Roman" w:hAnsi="Times New Roman"/>
                <w:sz w:val="20"/>
                <w:szCs w:val="20"/>
              </w:rPr>
            </w:pPr>
          </w:p>
        </w:tc>
        <w:tc>
          <w:tcPr>
            <w:tcW w:w="1271" w:type="dxa"/>
          </w:tcPr>
          <w:p w:rsidR="00B56312" w:rsidRPr="00A61701" w:rsidRDefault="00B56312" w:rsidP="00A61701">
            <w:pPr>
              <w:rPr>
                <w:rFonts w:ascii="Times New Roman" w:hAnsi="Times New Roman"/>
                <w:sz w:val="20"/>
                <w:szCs w:val="20"/>
              </w:rPr>
            </w:pPr>
            <w:r w:rsidRPr="00A61701">
              <w:rPr>
                <w:rFonts w:ascii="Times New Roman" w:hAnsi="Times New Roman"/>
                <w:sz w:val="20"/>
                <w:szCs w:val="20"/>
              </w:rPr>
              <w:t xml:space="preserve">≥10 </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3,478 (15</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2,658 (22</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1,344 (21</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659 (20</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685 (21</w:t>
            </w:r>
            <w:bookmarkStart w:id="0" w:name="_GoBack"/>
            <w:bookmarkEnd w:id="0"/>
            <w:r w:rsidR="00B56312" w:rsidRPr="00A61701">
              <w:rPr>
                <w:rFonts w:ascii="Times New Roman" w:hAnsi="Times New Roman"/>
                <w:sz w:val="20"/>
                <w:szCs w:val="20"/>
              </w:rPr>
              <w:t>%)</w:t>
            </w:r>
          </w:p>
        </w:tc>
      </w:tr>
      <w:tr w:rsidR="00B56312" w:rsidRPr="00A61701" w:rsidTr="00A61701">
        <w:trPr>
          <w:trHeight w:val="421"/>
        </w:trPr>
        <w:tc>
          <w:tcPr>
            <w:tcW w:w="2402" w:type="dxa"/>
            <w:vMerge w:val="restart"/>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TNM stage*</w:t>
            </w:r>
          </w:p>
        </w:tc>
        <w:tc>
          <w:tcPr>
            <w:tcW w:w="1271" w:type="dxa"/>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I/II</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12,761 (56</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5,792 (47</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3,817 (58</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2,126 (64</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1,691 (53</w:t>
            </w:r>
            <w:r w:rsidR="00B56312" w:rsidRPr="00A61701">
              <w:rPr>
                <w:rFonts w:ascii="Times New Roman" w:hAnsi="Times New Roman"/>
                <w:sz w:val="20"/>
                <w:szCs w:val="20"/>
              </w:rPr>
              <w:t>%)</w:t>
            </w:r>
          </w:p>
        </w:tc>
      </w:tr>
      <w:tr w:rsidR="00B56312" w:rsidRPr="00A61701" w:rsidTr="00A61701">
        <w:trPr>
          <w:trHeight w:val="435"/>
        </w:trPr>
        <w:tc>
          <w:tcPr>
            <w:tcW w:w="2402" w:type="dxa"/>
            <w:vMerge/>
          </w:tcPr>
          <w:p w:rsidR="00B56312" w:rsidRPr="00A61701" w:rsidRDefault="00B56312" w:rsidP="002D3A41">
            <w:pPr>
              <w:rPr>
                <w:rFonts w:ascii="Times New Roman" w:hAnsi="Times New Roman"/>
                <w:sz w:val="20"/>
                <w:szCs w:val="20"/>
              </w:rPr>
            </w:pPr>
          </w:p>
        </w:tc>
        <w:tc>
          <w:tcPr>
            <w:tcW w:w="1271" w:type="dxa"/>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III</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2,122 (9</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1,130 (9</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947 (14</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612 (18</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335 (10</w:t>
            </w:r>
            <w:r w:rsidR="00B56312" w:rsidRPr="00A61701">
              <w:rPr>
                <w:rFonts w:ascii="Times New Roman" w:hAnsi="Times New Roman"/>
                <w:sz w:val="20"/>
                <w:szCs w:val="20"/>
              </w:rPr>
              <w:t>%)</w:t>
            </w:r>
          </w:p>
        </w:tc>
      </w:tr>
      <w:tr w:rsidR="00B56312" w:rsidRPr="00A61701" w:rsidTr="00A61701">
        <w:trPr>
          <w:trHeight w:val="435"/>
        </w:trPr>
        <w:tc>
          <w:tcPr>
            <w:tcW w:w="2402" w:type="dxa"/>
            <w:vMerge/>
          </w:tcPr>
          <w:p w:rsidR="00B56312" w:rsidRPr="00A61701" w:rsidRDefault="00B56312" w:rsidP="002D3A41">
            <w:pPr>
              <w:rPr>
                <w:rFonts w:ascii="Times New Roman" w:hAnsi="Times New Roman"/>
                <w:sz w:val="20"/>
                <w:szCs w:val="20"/>
              </w:rPr>
            </w:pPr>
          </w:p>
        </w:tc>
        <w:tc>
          <w:tcPr>
            <w:tcW w:w="1271" w:type="dxa"/>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IV</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690 (3</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445 (4</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267 (4</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141 (4</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126 (4</w:t>
            </w:r>
            <w:r w:rsidR="00B56312" w:rsidRPr="00A61701">
              <w:rPr>
                <w:rFonts w:ascii="Times New Roman" w:hAnsi="Times New Roman"/>
                <w:sz w:val="20"/>
                <w:szCs w:val="20"/>
              </w:rPr>
              <w:t>%)</w:t>
            </w:r>
          </w:p>
        </w:tc>
      </w:tr>
      <w:tr w:rsidR="00B56312" w:rsidRPr="00A61701" w:rsidTr="00A61701">
        <w:trPr>
          <w:trHeight w:val="435"/>
        </w:trPr>
        <w:tc>
          <w:tcPr>
            <w:tcW w:w="2402" w:type="dxa"/>
            <w:vMerge/>
          </w:tcPr>
          <w:p w:rsidR="00B56312" w:rsidRPr="00A61701" w:rsidRDefault="00B56312" w:rsidP="002D3A41">
            <w:pPr>
              <w:rPr>
                <w:rFonts w:ascii="Times New Roman" w:hAnsi="Times New Roman"/>
                <w:sz w:val="20"/>
                <w:szCs w:val="20"/>
              </w:rPr>
            </w:pPr>
          </w:p>
        </w:tc>
        <w:tc>
          <w:tcPr>
            <w:tcW w:w="1271" w:type="dxa"/>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Unknown</w:t>
            </w:r>
          </w:p>
        </w:tc>
        <w:tc>
          <w:tcPr>
            <w:tcW w:w="1962" w:type="dxa"/>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7,250</w:t>
            </w:r>
            <w:r w:rsidR="00CB0A74">
              <w:rPr>
                <w:rFonts w:ascii="Times New Roman" w:hAnsi="Times New Roman"/>
                <w:sz w:val="20"/>
                <w:szCs w:val="20"/>
              </w:rPr>
              <w:t xml:space="preserve"> (32</w:t>
            </w:r>
            <w:r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4,955 (40</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1,528 (23</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469 (14</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1,059 (33</w:t>
            </w:r>
            <w:r w:rsidR="00B56312" w:rsidRPr="00A61701">
              <w:rPr>
                <w:rFonts w:ascii="Times New Roman" w:hAnsi="Times New Roman"/>
                <w:sz w:val="20"/>
                <w:szCs w:val="20"/>
              </w:rPr>
              <w:t>%)</w:t>
            </w:r>
          </w:p>
        </w:tc>
      </w:tr>
      <w:tr w:rsidR="00B56312" w:rsidRPr="00A61701" w:rsidTr="00A61701">
        <w:trPr>
          <w:trHeight w:val="421"/>
        </w:trPr>
        <w:tc>
          <w:tcPr>
            <w:tcW w:w="2402" w:type="dxa"/>
            <w:vMerge w:val="restart"/>
          </w:tcPr>
          <w:p w:rsidR="00B56312" w:rsidRPr="00A61701" w:rsidRDefault="00A61701" w:rsidP="002D3A41">
            <w:pPr>
              <w:rPr>
                <w:rFonts w:ascii="Times New Roman" w:hAnsi="Times New Roman"/>
                <w:sz w:val="20"/>
                <w:szCs w:val="20"/>
              </w:rPr>
            </w:pPr>
            <w:r>
              <w:rPr>
                <w:rFonts w:ascii="Times New Roman" w:hAnsi="Times New Roman"/>
                <w:sz w:val="20"/>
                <w:szCs w:val="20"/>
              </w:rPr>
              <w:t xml:space="preserve">Gleason </w:t>
            </w:r>
            <w:proofErr w:type="spellStart"/>
            <w:r>
              <w:rPr>
                <w:rFonts w:ascii="Times New Roman" w:hAnsi="Times New Roman"/>
                <w:sz w:val="20"/>
                <w:szCs w:val="20"/>
              </w:rPr>
              <w:t>grade</w:t>
            </w:r>
            <w:r w:rsidRPr="00A61701">
              <w:rPr>
                <w:rFonts w:ascii="Times New Roman" w:hAnsi="Times New Roman"/>
                <w:sz w:val="20"/>
                <w:szCs w:val="20"/>
                <w:vertAlign w:val="superscript"/>
              </w:rPr>
              <w:t>a</w:t>
            </w:r>
            <w:proofErr w:type="spellEnd"/>
          </w:p>
        </w:tc>
        <w:tc>
          <w:tcPr>
            <w:tcW w:w="1271" w:type="dxa"/>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2-4</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1,578 (7</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923 (8</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472 (7</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212 (6</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260 (8</w:t>
            </w:r>
            <w:r w:rsidR="00B56312" w:rsidRPr="00A61701">
              <w:rPr>
                <w:rFonts w:ascii="Times New Roman" w:hAnsi="Times New Roman"/>
                <w:sz w:val="20"/>
                <w:szCs w:val="20"/>
              </w:rPr>
              <w:t>%)</w:t>
            </w:r>
          </w:p>
        </w:tc>
      </w:tr>
      <w:tr w:rsidR="00B56312" w:rsidRPr="00A61701" w:rsidTr="00A61701">
        <w:trPr>
          <w:trHeight w:val="435"/>
        </w:trPr>
        <w:tc>
          <w:tcPr>
            <w:tcW w:w="2402" w:type="dxa"/>
            <w:vMerge/>
          </w:tcPr>
          <w:p w:rsidR="00B56312" w:rsidRPr="00A61701" w:rsidRDefault="00B56312" w:rsidP="002D3A41">
            <w:pPr>
              <w:rPr>
                <w:rFonts w:ascii="Times New Roman" w:hAnsi="Times New Roman"/>
                <w:sz w:val="20"/>
                <w:szCs w:val="20"/>
              </w:rPr>
            </w:pPr>
          </w:p>
        </w:tc>
        <w:tc>
          <w:tcPr>
            <w:tcW w:w="1271" w:type="dxa"/>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5-7</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11,766 (52</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4,996 (41</w:t>
            </w:r>
            <w:r w:rsidR="00B56312" w:rsidRPr="00A61701">
              <w:rPr>
                <w:rFonts w:ascii="Times New Roman" w:hAnsi="Times New Roman"/>
                <w:sz w:val="20"/>
                <w:szCs w:val="20"/>
              </w:rPr>
              <w:t>%)</w:t>
            </w:r>
          </w:p>
        </w:tc>
        <w:tc>
          <w:tcPr>
            <w:tcW w:w="1962" w:type="dxa"/>
          </w:tcPr>
          <w:p w:rsidR="00B56312" w:rsidRPr="00A61701" w:rsidRDefault="00CB0A74" w:rsidP="00CB0A74">
            <w:pPr>
              <w:rPr>
                <w:rFonts w:ascii="Times New Roman" w:hAnsi="Times New Roman"/>
                <w:sz w:val="20"/>
                <w:szCs w:val="20"/>
              </w:rPr>
            </w:pPr>
            <w:r>
              <w:rPr>
                <w:rFonts w:ascii="Times New Roman" w:hAnsi="Times New Roman"/>
                <w:sz w:val="20"/>
                <w:szCs w:val="20"/>
              </w:rPr>
              <w:t>3,609 (55</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2,186 (65</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1,423 (44</w:t>
            </w:r>
            <w:r w:rsidR="00B56312" w:rsidRPr="00A61701">
              <w:rPr>
                <w:rFonts w:ascii="Times New Roman" w:hAnsi="Times New Roman"/>
                <w:sz w:val="20"/>
                <w:szCs w:val="20"/>
              </w:rPr>
              <w:t>%)</w:t>
            </w:r>
          </w:p>
        </w:tc>
      </w:tr>
      <w:tr w:rsidR="00B56312" w:rsidRPr="00A61701" w:rsidTr="00A61701">
        <w:trPr>
          <w:trHeight w:val="435"/>
        </w:trPr>
        <w:tc>
          <w:tcPr>
            <w:tcW w:w="2402" w:type="dxa"/>
            <w:vMerge/>
          </w:tcPr>
          <w:p w:rsidR="00B56312" w:rsidRPr="00A61701" w:rsidRDefault="00B56312" w:rsidP="002D3A41">
            <w:pPr>
              <w:rPr>
                <w:rFonts w:ascii="Times New Roman" w:hAnsi="Times New Roman"/>
                <w:sz w:val="20"/>
                <w:szCs w:val="20"/>
              </w:rPr>
            </w:pPr>
          </w:p>
        </w:tc>
        <w:tc>
          <w:tcPr>
            <w:tcW w:w="1271" w:type="dxa"/>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8-10</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2,865 (13</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1,594 (13</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1,060 (16</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625 (19</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435 (14</w:t>
            </w:r>
            <w:r w:rsidR="00B56312" w:rsidRPr="00A61701">
              <w:rPr>
                <w:rFonts w:ascii="Times New Roman" w:hAnsi="Times New Roman"/>
                <w:sz w:val="20"/>
                <w:szCs w:val="20"/>
              </w:rPr>
              <w:t>%)</w:t>
            </w:r>
          </w:p>
        </w:tc>
      </w:tr>
      <w:tr w:rsidR="00B56312" w:rsidRPr="00A61701" w:rsidTr="00A61701">
        <w:trPr>
          <w:trHeight w:val="435"/>
        </w:trPr>
        <w:tc>
          <w:tcPr>
            <w:tcW w:w="2402" w:type="dxa"/>
            <w:vMerge/>
          </w:tcPr>
          <w:p w:rsidR="00B56312" w:rsidRPr="00A61701" w:rsidRDefault="00B56312" w:rsidP="002D3A41">
            <w:pPr>
              <w:rPr>
                <w:rFonts w:ascii="Times New Roman" w:hAnsi="Times New Roman"/>
                <w:sz w:val="20"/>
                <w:szCs w:val="20"/>
              </w:rPr>
            </w:pPr>
          </w:p>
        </w:tc>
        <w:tc>
          <w:tcPr>
            <w:tcW w:w="1271" w:type="dxa"/>
          </w:tcPr>
          <w:p w:rsidR="00B56312" w:rsidRPr="00A61701" w:rsidRDefault="00B56312" w:rsidP="002D3A41">
            <w:pPr>
              <w:rPr>
                <w:rFonts w:ascii="Times New Roman" w:hAnsi="Times New Roman"/>
                <w:sz w:val="20"/>
                <w:szCs w:val="20"/>
              </w:rPr>
            </w:pPr>
            <w:r w:rsidRPr="00A61701">
              <w:rPr>
                <w:rFonts w:ascii="Times New Roman" w:hAnsi="Times New Roman"/>
                <w:sz w:val="20"/>
                <w:szCs w:val="20"/>
              </w:rPr>
              <w:t>Unknown</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6,614 (29</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4,809 (39</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1,418 (22</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325 (10</w:t>
            </w:r>
            <w:r w:rsidR="00B56312" w:rsidRPr="00A61701">
              <w:rPr>
                <w:rFonts w:ascii="Times New Roman" w:hAnsi="Times New Roman"/>
                <w:sz w:val="20"/>
                <w:szCs w:val="20"/>
              </w:rPr>
              <w:t>%)</w:t>
            </w:r>
          </w:p>
        </w:tc>
        <w:tc>
          <w:tcPr>
            <w:tcW w:w="1962" w:type="dxa"/>
          </w:tcPr>
          <w:p w:rsidR="00B56312" w:rsidRPr="00A61701" w:rsidRDefault="00CB0A74" w:rsidP="002D3A41">
            <w:pPr>
              <w:rPr>
                <w:rFonts w:ascii="Times New Roman" w:hAnsi="Times New Roman"/>
                <w:sz w:val="20"/>
                <w:szCs w:val="20"/>
              </w:rPr>
            </w:pPr>
            <w:r>
              <w:rPr>
                <w:rFonts w:ascii="Times New Roman" w:hAnsi="Times New Roman"/>
                <w:sz w:val="20"/>
                <w:szCs w:val="20"/>
              </w:rPr>
              <w:t>1,093 (34</w:t>
            </w:r>
            <w:r w:rsidR="00B56312" w:rsidRPr="00A61701">
              <w:rPr>
                <w:rFonts w:ascii="Times New Roman" w:hAnsi="Times New Roman"/>
                <w:sz w:val="20"/>
                <w:szCs w:val="20"/>
              </w:rPr>
              <w:t>%)</w:t>
            </w:r>
          </w:p>
        </w:tc>
      </w:tr>
    </w:tbl>
    <w:p w:rsidR="00553FFA" w:rsidRPr="00A61701" w:rsidRDefault="00553FFA" w:rsidP="00553FFA">
      <w:pPr>
        <w:spacing w:after="0"/>
        <w:rPr>
          <w:rFonts w:ascii="Times New Roman" w:hAnsi="Times New Roman"/>
          <w:sz w:val="20"/>
          <w:szCs w:val="20"/>
        </w:rPr>
      </w:pPr>
      <w:r w:rsidRPr="00A61701">
        <w:rPr>
          <w:rFonts w:ascii="Times New Roman" w:hAnsi="Times New Roman"/>
          <w:sz w:val="20"/>
          <w:szCs w:val="20"/>
        </w:rPr>
        <w:t>*Further information was sourced for TNM stage and Gleason grade for NI responders only. This is reflected in the lower percentage with stage unknown among responders compared to the other columns</w:t>
      </w:r>
    </w:p>
    <w:p w:rsidR="005B0952" w:rsidRDefault="005B0952" w:rsidP="00743663"/>
    <w:p w:rsidR="005B0952" w:rsidRDefault="005B0952" w:rsidP="00743663"/>
    <w:p w:rsidR="005B0952" w:rsidRDefault="005B0952" w:rsidP="00743663"/>
    <w:p w:rsidR="005B0952" w:rsidRDefault="005B0952" w:rsidP="00743663"/>
    <w:p w:rsidR="005B0952" w:rsidRDefault="005B0952" w:rsidP="00743663"/>
    <w:p w:rsidR="005B0952" w:rsidRDefault="005B0952" w:rsidP="00743663"/>
    <w:p w:rsidR="005B0952" w:rsidRDefault="005B0952" w:rsidP="00743663"/>
    <w:p w:rsidR="005B0952" w:rsidRDefault="005B0952" w:rsidP="00743663"/>
    <w:sectPr w:rsidR="005B0952" w:rsidSect="00C3272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2767A"/>
    <w:multiLevelType w:val="hybridMultilevel"/>
    <w:tmpl w:val="4A5AB1EE"/>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72F"/>
    <w:rsid w:val="000012D3"/>
    <w:rsid w:val="00067DDF"/>
    <w:rsid w:val="000A0428"/>
    <w:rsid w:val="001350C8"/>
    <w:rsid w:val="001A4B69"/>
    <w:rsid w:val="001F0640"/>
    <w:rsid w:val="0022728B"/>
    <w:rsid w:val="0027715D"/>
    <w:rsid w:val="002B7597"/>
    <w:rsid w:val="002C4692"/>
    <w:rsid w:val="00372E99"/>
    <w:rsid w:val="003C32F5"/>
    <w:rsid w:val="003F0A1C"/>
    <w:rsid w:val="00482741"/>
    <w:rsid w:val="004A1161"/>
    <w:rsid w:val="004F38CA"/>
    <w:rsid w:val="00515DAD"/>
    <w:rsid w:val="00551465"/>
    <w:rsid w:val="00553FFA"/>
    <w:rsid w:val="005B0952"/>
    <w:rsid w:val="005B2690"/>
    <w:rsid w:val="005C762C"/>
    <w:rsid w:val="00623BD3"/>
    <w:rsid w:val="006B759E"/>
    <w:rsid w:val="006F6AB4"/>
    <w:rsid w:val="0071338E"/>
    <w:rsid w:val="00731556"/>
    <w:rsid w:val="00743663"/>
    <w:rsid w:val="007B4AF0"/>
    <w:rsid w:val="008118D8"/>
    <w:rsid w:val="008121E2"/>
    <w:rsid w:val="008A2141"/>
    <w:rsid w:val="008C6E72"/>
    <w:rsid w:val="008E6184"/>
    <w:rsid w:val="008E7F37"/>
    <w:rsid w:val="00911ABB"/>
    <w:rsid w:val="00A5782B"/>
    <w:rsid w:val="00A61701"/>
    <w:rsid w:val="00A66A49"/>
    <w:rsid w:val="00B451A9"/>
    <w:rsid w:val="00B56312"/>
    <w:rsid w:val="00B8044D"/>
    <w:rsid w:val="00BE02B2"/>
    <w:rsid w:val="00C3272F"/>
    <w:rsid w:val="00C51FDF"/>
    <w:rsid w:val="00CB0A74"/>
    <w:rsid w:val="00CB4646"/>
    <w:rsid w:val="00DC367E"/>
    <w:rsid w:val="00DE32FB"/>
    <w:rsid w:val="00E704A4"/>
    <w:rsid w:val="00E75CF2"/>
    <w:rsid w:val="00EE7BBD"/>
    <w:rsid w:val="00EF2553"/>
    <w:rsid w:val="00F543B2"/>
    <w:rsid w:val="00F566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FCF54D-166D-4F6C-AA79-4159702B3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72F"/>
    <w:pPr>
      <w:spacing w:before="120" w:after="120" w:line="240" w:lineRule="auto"/>
    </w:pPr>
    <w:rPr>
      <w:rFonts w:ascii="Arial" w:eastAsia="Times New Roman" w:hAnsi="Arial" w:cs="Times New Roman"/>
      <w:szCs w:val="24"/>
      <w:lang w:val="en-US"/>
    </w:rPr>
  </w:style>
  <w:style w:type="paragraph" w:styleId="Heading3">
    <w:name w:val="heading 3"/>
    <w:basedOn w:val="Normal"/>
    <w:next w:val="Normal"/>
    <w:link w:val="Heading3Char"/>
    <w:uiPriority w:val="9"/>
    <w:unhideWhenUsed/>
    <w:qFormat/>
    <w:rsid w:val="00CB0A74"/>
    <w:pPr>
      <w:keepNext/>
      <w:keepLines/>
      <w:spacing w:before="200" w:after="0" w:line="276" w:lineRule="auto"/>
      <w:outlineLvl w:val="2"/>
    </w:pPr>
    <w:rPr>
      <w:rFonts w:asciiTheme="majorHAnsi" w:eastAsiaTheme="majorEastAsia" w:hAnsiTheme="majorHAnsi" w:cstheme="majorBidi"/>
      <w:b/>
      <w:bCs/>
      <w:color w:val="4F81BD" w:themeColor="accent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E32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3663"/>
    <w:pPr>
      <w:ind w:left="720"/>
      <w:contextualSpacing/>
    </w:pPr>
  </w:style>
  <w:style w:type="table" w:styleId="LightList-Accent1">
    <w:name w:val="Light List Accent 1"/>
    <w:basedOn w:val="TableNormal"/>
    <w:uiPriority w:val="61"/>
    <w:rsid w:val="001F064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BalloonText">
    <w:name w:val="Balloon Text"/>
    <w:basedOn w:val="Normal"/>
    <w:link w:val="BalloonTextChar"/>
    <w:uiPriority w:val="99"/>
    <w:semiHidden/>
    <w:unhideWhenUsed/>
    <w:rsid w:val="00DC367E"/>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67E"/>
    <w:rPr>
      <w:rFonts w:ascii="Tahoma" w:eastAsia="Times New Roman" w:hAnsi="Tahoma" w:cs="Tahoma"/>
      <w:sz w:val="16"/>
      <w:szCs w:val="16"/>
      <w:lang w:val="en-US"/>
    </w:rPr>
  </w:style>
  <w:style w:type="character" w:styleId="CommentReference">
    <w:name w:val="annotation reference"/>
    <w:basedOn w:val="DefaultParagraphFont"/>
    <w:uiPriority w:val="99"/>
    <w:semiHidden/>
    <w:unhideWhenUsed/>
    <w:rsid w:val="00F543B2"/>
    <w:rPr>
      <w:sz w:val="16"/>
      <w:szCs w:val="16"/>
    </w:rPr>
  </w:style>
  <w:style w:type="paragraph" w:styleId="CommentText">
    <w:name w:val="annotation text"/>
    <w:basedOn w:val="Normal"/>
    <w:link w:val="CommentTextChar"/>
    <w:uiPriority w:val="99"/>
    <w:semiHidden/>
    <w:unhideWhenUsed/>
    <w:rsid w:val="00F543B2"/>
    <w:rPr>
      <w:sz w:val="20"/>
      <w:szCs w:val="20"/>
    </w:rPr>
  </w:style>
  <w:style w:type="character" w:customStyle="1" w:styleId="CommentTextChar">
    <w:name w:val="Comment Text Char"/>
    <w:basedOn w:val="DefaultParagraphFont"/>
    <w:link w:val="CommentText"/>
    <w:uiPriority w:val="99"/>
    <w:semiHidden/>
    <w:rsid w:val="00F543B2"/>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543B2"/>
    <w:rPr>
      <w:b/>
      <w:bCs/>
    </w:rPr>
  </w:style>
  <w:style w:type="character" w:customStyle="1" w:styleId="CommentSubjectChar">
    <w:name w:val="Comment Subject Char"/>
    <w:basedOn w:val="CommentTextChar"/>
    <w:link w:val="CommentSubject"/>
    <w:uiPriority w:val="99"/>
    <w:semiHidden/>
    <w:rsid w:val="00F543B2"/>
    <w:rPr>
      <w:rFonts w:ascii="Arial" w:eastAsia="Times New Roman" w:hAnsi="Arial" w:cs="Times New Roman"/>
      <w:b/>
      <w:bCs/>
      <w:sz w:val="20"/>
      <w:szCs w:val="20"/>
      <w:lang w:val="en-US"/>
    </w:rPr>
  </w:style>
  <w:style w:type="character" w:customStyle="1" w:styleId="Heading3Char">
    <w:name w:val="Heading 3 Char"/>
    <w:basedOn w:val="DefaultParagraphFont"/>
    <w:link w:val="Heading3"/>
    <w:uiPriority w:val="9"/>
    <w:rsid w:val="00CB0A74"/>
    <w:rPr>
      <w:rFonts w:asciiTheme="majorHAnsi" w:eastAsiaTheme="majorEastAsia" w:hAnsiTheme="majorHAnsi" w:cstheme="majorBidi"/>
      <w:b/>
      <w:bCs/>
      <w:color w:val="4F81BD" w:themeColor="accent1"/>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10253">
      <w:bodyDiv w:val="1"/>
      <w:marLeft w:val="0"/>
      <w:marRight w:val="0"/>
      <w:marTop w:val="0"/>
      <w:marBottom w:val="0"/>
      <w:divBdr>
        <w:top w:val="none" w:sz="0" w:space="0" w:color="auto"/>
        <w:left w:val="none" w:sz="0" w:space="0" w:color="auto"/>
        <w:bottom w:val="none" w:sz="0" w:space="0" w:color="auto"/>
        <w:right w:val="none" w:sz="0" w:space="0" w:color="auto"/>
      </w:divBdr>
    </w:div>
    <w:div w:id="437258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224</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fdrummond</dc:creator>
  <cp:lastModifiedBy>Frances Drummond</cp:lastModifiedBy>
  <cp:revision>2</cp:revision>
  <dcterms:created xsi:type="dcterms:W3CDTF">2015-10-07T09:32:00Z</dcterms:created>
  <dcterms:modified xsi:type="dcterms:W3CDTF">2015-10-07T09:32:00Z</dcterms:modified>
</cp:coreProperties>
</file>