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84603D" w14:textId="29480CD2" w:rsidR="00FC01A2" w:rsidRPr="00FC01A2" w:rsidRDefault="00FC01A2" w:rsidP="006000ED">
      <w:pPr>
        <w:jc w:val="center"/>
        <w:rPr>
          <w:rFonts w:cstheme="minorHAnsi"/>
          <w:b/>
          <w:bCs/>
          <w:sz w:val="32"/>
          <w:szCs w:val="32"/>
        </w:rPr>
      </w:pPr>
      <w:bookmarkStart w:id="0" w:name="_GoBack"/>
      <w:bookmarkEnd w:id="0"/>
      <w:r>
        <w:rPr>
          <w:rFonts w:cstheme="minorHAnsi"/>
          <w:b/>
          <w:bCs/>
          <w:sz w:val="32"/>
          <w:szCs w:val="32"/>
        </w:rPr>
        <w:t>Supplementary Data</w:t>
      </w:r>
    </w:p>
    <w:p w14:paraId="5B11A09F" w14:textId="77777777" w:rsidR="00FC01A2" w:rsidRDefault="00FC01A2">
      <w:pPr>
        <w:rPr>
          <w:rFonts w:cstheme="minorHAnsi"/>
          <w:b/>
          <w:bCs/>
          <w:sz w:val="28"/>
          <w:szCs w:val="28"/>
        </w:rPr>
      </w:pPr>
    </w:p>
    <w:p w14:paraId="4C85E557" w14:textId="77777777" w:rsidR="00FC01A2" w:rsidRDefault="00FC01A2">
      <w:pPr>
        <w:rPr>
          <w:rFonts w:cstheme="minorHAnsi"/>
          <w:b/>
          <w:bCs/>
          <w:sz w:val="28"/>
          <w:szCs w:val="28"/>
        </w:rPr>
      </w:pPr>
    </w:p>
    <w:p w14:paraId="7531E344" w14:textId="1D3C1E4D" w:rsidR="003C1927" w:rsidRPr="00FC01A2" w:rsidRDefault="00FC01A2" w:rsidP="006000ED">
      <w:pPr>
        <w:rPr>
          <w:rFonts w:cstheme="minorHAnsi"/>
          <w:b/>
          <w:bCs/>
          <w:sz w:val="28"/>
          <w:szCs w:val="28"/>
        </w:rPr>
      </w:pPr>
      <w:bookmarkStart w:id="1" w:name="_Hlk60175407"/>
      <w:r w:rsidRPr="00FC01A2">
        <w:rPr>
          <w:rFonts w:cstheme="minorHAnsi"/>
          <w:b/>
          <w:bCs/>
          <w:sz w:val="28"/>
          <w:szCs w:val="28"/>
        </w:rPr>
        <w:t>Appendix 1</w:t>
      </w:r>
      <w:r w:rsidR="006000ED">
        <w:rPr>
          <w:rFonts w:cstheme="minorHAnsi"/>
          <w:b/>
          <w:bCs/>
          <w:sz w:val="28"/>
          <w:szCs w:val="28"/>
        </w:rPr>
        <w:t>: Patient Data Collection</w:t>
      </w:r>
    </w:p>
    <w:bookmarkEnd w:id="1"/>
    <w:p w14:paraId="2B0A65E1" w14:textId="48F32A73" w:rsidR="00600761" w:rsidRPr="00FC01A2" w:rsidRDefault="00600761">
      <w:pPr>
        <w:rPr>
          <w:rFonts w:cstheme="minorHAnsi"/>
          <w:sz w:val="22"/>
          <w:szCs w:val="22"/>
        </w:rPr>
      </w:pPr>
    </w:p>
    <w:p w14:paraId="10D5E649" w14:textId="5F4DEB4E" w:rsidR="00600761" w:rsidRPr="00FC01A2" w:rsidRDefault="00600761" w:rsidP="00600761">
      <w:pPr>
        <w:spacing w:line="360" w:lineRule="auto"/>
        <w:jc w:val="both"/>
        <w:rPr>
          <w:rFonts w:cstheme="minorHAnsi"/>
          <w:sz w:val="22"/>
          <w:szCs w:val="22"/>
        </w:rPr>
      </w:pPr>
      <w:r w:rsidRPr="00FC01A2">
        <w:rPr>
          <w:rFonts w:cstheme="minorHAnsi"/>
          <w:sz w:val="22"/>
          <w:szCs w:val="22"/>
        </w:rPr>
        <w:t>Data were initially recorded on a written medication profile for each individual patient, with subsequent documentation in a Microsoft</w:t>
      </w:r>
      <w:r w:rsidRPr="00FC01A2">
        <w:rPr>
          <w:rFonts w:cstheme="minorHAnsi"/>
          <w:sz w:val="22"/>
          <w:szCs w:val="22"/>
          <w:vertAlign w:val="superscript"/>
        </w:rPr>
        <w:t>®</w:t>
      </w:r>
      <w:r w:rsidRPr="00FC01A2">
        <w:rPr>
          <w:rFonts w:cstheme="minorHAnsi"/>
          <w:sz w:val="22"/>
          <w:szCs w:val="22"/>
        </w:rPr>
        <w:t xml:space="preserve"> Excel document (as detailed in </w:t>
      </w:r>
      <w:r w:rsidR="00FC01A2" w:rsidRPr="00FC01A2">
        <w:rPr>
          <w:rFonts w:cstheme="minorHAnsi"/>
          <w:b/>
          <w:bCs/>
          <w:sz w:val="22"/>
          <w:szCs w:val="22"/>
        </w:rPr>
        <w:t xml:space="preserve">Supplementary </w:t>
      </w:r>
      <w:r w:rsidRPr="00FC01A2">
        <w:rPr>
          <w:rFonts w:cstheme="minorHAnsi"/>
          <w:b/>
          <w:sz w:val="22"/>
          <w:szCs w:val="22"/>
        </w:rPr>
        <w:t>Table 1</w:t>
      </w:r>
      <w:r w:rsidRPr="00FC01A2">
        <w:rPr>
          <w:rFonts w:cstheme="minorHAnsi"/>
          <w:sz w:val="22"/>
          <w:szCs w:val="22"/>
        </w:rPr>
        <w:t>). The confidential patient information that was recorded in the individual medication profile was kept in a folder in a locked office within the pharmacy department of Our Lady’s Hospice &amp; Care Services, whilst the data kept in a Microsoft</w:t>
      </w:r>
      <w:r w:rsidRPr="00FC01A2">
        <w:rPr>
          <w:rFonts w:cstheme="minorHAnsi"/>
          <w:sz w:val="22"/>
          <w:szCs w:val="22"/>
          <w:vertAlign w:val="superscript"/>
        </w:rPr>
        <w:t>®</w:t>
      </w:r>
      <w:r w:rsidRPr="00FC01A2">
        <w:rPr>
          <w:rFonts w:cstheme="minorHAnsi"/>
          <w:sz w:val="22"/>
          <w:szCs w:val="22"/>
        </w:rPr>
        <w:t xml:space="preserve"> Excel document was stored on a password-protected computer in the pharmacy department. Each patient and each recommendation provided by the pharmacist was assigned an anonymised number.</w:t>
      </w:r>
    </w:p>
    <w:p w14:paraId="33B06315" w14:textId="77777777" w:rsidR="00600761" w:rsidRPr="00FC01A2" w:rsidRDefault="00600761">
      <w:pPr>
        <w:rPr>
          <w:rFonts w:cstheme="minorHAnsi"/>
        </w:rPr>
      </w:pPr>
    </w:p>
    <w:p w14:paraId="72902D26" w14:textId="77777777" w:rsidR="00600761" w:rsidRPr="00FC01A2" w:rsidRDefault="00600761">
      <w:pPr>
        <w:rPr>
          <w:rFonts w:cstheme="minorHAnsi"/>
        </w:rPr>
      </w:pPr>
    </w:p>
    <w:p w14:paraId="50E1815E" w14:textId="675895AE" w:rsidR="00842440" w:rsidRPr="00FC01A2" w:rsidRDefault="006000ED" w:rsidP="00842440">
      <w:pPr>
        <w:rPr>
          <w:rFonts w:cstheme="minorHAnsi"/>
          <w:b/>
          <w:sz w:val="18"/>
          <w:szCs w:val="18"/>
        </w:rPr>
      </w:pPr>
      <w:r>
        <w:rPr>
          <w:rFonts w:cstheme="minorHAnsi"/>
          <w:b/>
          <w:sz w:val="22"/>
          <w:szCs w:val="22"/>
        </w:rPr>
        <w:t xml:space="preserve">Supplementary </w:t>
      </w:r>
      <w:r w:rsidR="00842440" w:rsidRPr="006000ED">
        <w:rPr>
          <w:rFonts w:cstheme="minorHAnsi"/>
          <w:b/>
          <w:sz w:val="22"/>
          <w:szCs w:val="22"/>
        </w:rPr>
        <w:t>Table 1: Type of patient data collected</w:t>
      </w:r>
      <w:r w:rsidR="00842440" w:rsidRPr="00FC01A2">
        <w:rPr>
          <w:rFonts w:cstheme="minorHAnsi"/>
          <w:b/>
          <w:sz w:val="18"/>
          <w:szCs w:val="18"/>
        </w:rPr>
        <w:t xml:space="preserve"> </w:t>
      </w:r>
    </w:p>
    <w:p w14:paraId="762CD467" w14:textId="77777777" w:rsidR="00842440" w:rsidRPr="00FC01A2" w:rsidRDefault="00842440" w:rsidP="00842440">
      <w:pPr>
        <w:rPr>
          <w:rFonts w:cstheme="minorHAnsi"/>
          <w:b/>
          <w:sz w:val="18"/>
          <w:szCs w:val="18"/>
        </w:rPr>
      </w:pPr>
    </w:p>
    <w:tbl>
      <w:tblPr>
        <w:tblStyle w:val="TableGrid"/>
        <w:tblW w:w="0" w:type="auto"/>
        <w:tblInd w:w="534" w:type="dxa"/>
        <w:tblLook w:val="04A0" w:firstRow="1" w:lastRow="0" w:firstColumn="1" w:lastColumn="0" w:noHBand="0" w:noVBand="1"/>
      </w:tblPr>
      <w:tblGrid>
        <w:gridCol w:w="7371"/>
      </w:tblGrid>
      <w:tr w:rsidR="00842440" w:rsidRPr="00FC01A2" w14:paraId="39563BC5" w14:textId="77777777" w:rsidTr="00F36D53">
        <w:trPr>
          <w:trHeight w:val="323"/>
        </w:trPr>
        <w:tc>
          <w:tcPr>
            <w:tcW w:w="7371" w:type="dxa"/>
          </w:tcPr>
          <w:p w14:paraId="30DD6AC8" w14:textId="77777777" w:rsidR="00842440" w:rsidRPr="00FC01A2" w:rsidRDefault="00842440" w:rsidP="00F36D53">
            <w:pPr>
              <w:spacing w:line="360" w:lineRule="auto"/>
              <w:jc w:val="both"/>
              <w:rPr>
                <w:rFonts w:cstheme="minorHAnsi"/>
                <w:sz w:val="18"/>
                <w:szCs w:val="18"/>
              </w:rPr>
            </w:pPr>
            <w:r w:rsidRPr="00FC01A2">
              <w:rPr>
                <w:rFonts w:cstheme="minorHAnsi"/>
                <w:sz w:val="18"/>
                <w:szCs w:val="18"/>
              </w:rPr>
              <w:t>Patient name, date of birth, age, gender and MRN.</w:t>
            </w:r>
          </w:p>
        </w:tc>
      </w:tr>
      <w:tr w:rsidR="00842440" w:rsidRPr="00FC01A2" w14:paraId="75FB27AB" w14:textId="77777777" w:rsidTr="00F36D53">
        <w:trPr>
          <w:trHeight w:val="338"/>
        </w:trPr>
        <w:tc>
          <w:tcPr>
            <w:tcW w:w="7371" w:type="dxa"/>
          </w:tcPr>
          <w:p w14:paraId="3C3FC87D" w14:textId="77777777" w:rsidR="00842440" w:rsidRPr="00FC01A2" w:rsidRDefault="00842440" w:rsidP="00F36D53">
            <w:pPr>
              <w:spacing w:line="360" w:lineRule="auto"/>
              <w:jc w:val="both"/>
              <w:rPr>
                <w:rFonts w:cstheme="minorHAnsi"/>
                <w:sz w:val="18"/>
                <w:szCs w:val="18"/>
              </w:rPr>
            </w:pPr>
            <w:r w:rsidRPr="00FC01A2">
              <w:rPr>
                <w:rFonts w:cstheme="minorHAnsi"/>
                <w:sz w:val="18"/>
                <w:szCs w:val="18"/>
              </w:rPr>
              <w:t>Date of admission and discharge.</w:t>
            </w:r>
          </w:p>
        </w:tc>
      </w:tr>
      <w:tr w:rsidR="00842440" w:rsidRPr="00FC01A2" w14:paraId="57D8C3C3" w14:textId="77777777" w:rsidTr="00F36D53">
        <w:trPr>
          <w:trHeight w:val="323"/>
        </w:trPr>
        <w:tc>
          <w:tcPr>
            <w:tcW w:w="7371" w:type="dxa"/>
          </w:tcPr>
          <w:p w14:paraId="3F2DB72B" w14:textId="77777777" w:rsidR="00842440" w:rsidRPr="00FC01A2" w:rsidRDefault="00842440" w:rsidP="00F36D53">
            <w:pPr>
              <w:spacing w:line="360" w:lineRule="auto"/>
              <w:jc w:val="both"/>
              <w:rPr>
                <w:rFonts w:cstheme="minorHAnsi"/>
                <w:sz w:val="18"/>
                <w:szCs w:val="18"/>
              </w:rPr>
            </w:pPr>
            <w:r w:rsidRPr="00FC01A2">
              <w:rPr>
                <w:rFonts w:cstheme="minorHAnsi"/>
                <w:sz w:val="18"/>
                <w:szCs w:val="18"/>
              </w:rPr>
              <w:t>Allergy status.</w:t>
            </w:r>
          </w:p>
        </w:tc>
      </w:tr>
      <w:tr w:rsidR="00842440" w:rsidRPr="00FC01A2" w14:paraId="37B09976" w14:textId="77777777" w:rsidTr="00F36D53">
        <w:trPr>
          <w:trHeight w:val="338"/>
        </w:trPr>
        <w:tc>
          <w:tcPr>
            <w:tcW w:w="7371" w:type="dxa"/>
          </w:tcPr>
          <w:p w14:paraId="31DAF332" w14:textId="77777777" w:rsidR="00842440" w:rsidRPr="00FC01A2" w:rsidRDefault="00842440" w:rsidP="00F36D53">
            <w:pPr>
              <w:spacing w:line="360" w:lineRule="auto"/>
              <w:jc w:val="both"/>
              <w:rPr>
                <w:rFonts w:cstheme="minorHAnsi"/>
                <w:sz w:val="18"/>
                <w:szCs w:val="18"/>
              </w:rPr>
            </w:pPr>
            <w:r w:rsidRPr="00FC01A2">
              <w:rPr>
                <w:rFonts w:cstheme="minorHAnsi"/>
                <w:sz w:val="18"/>
                <w:szCs w:val="18"/>
              </w:rPr>
              <w:t>List of medications on admission, dosage, frequency, and route.</w:t>
            </w:r>
          </w:p>
        </w:tc>
      </w:tr>
      <w:tr w:rsidR="00842440" w:rsidRPr="00FC01A2" w14:paraId="3B4985C0" w14:textId="77777777" w:rsidTr="00F36D53">
        <w:trPr>
          <w:trHeight w:val="338"/>
        </w:trPr>
        <w:tc>
          <w:tcPr>
            <w:tcW w:w="7371" w:type="dxa"/>
          </w:tcPr>
          <w:p w14:paraId="0CFC049C" w14:textId="77777777" w:rsidR="00842440" w:rsidRPr="00FC01A2" w:rsidRDefault="00842440" w:rsidP="00F36D53">
            <w:pPr>
              <w:spacing w:line="360" w:lineRule="auto"/>
              <w:jc w:val="both"/>
              <w:rPr>
                <w:rFonts w:cstheme="minorHAnsi"/>
                <w:sz w:val="18"/>
                <w:szCs w:val="18"/>
              </w:rPr>
            </w:pPr>
            <w:r w:rsidRPr="00FC01A2">
              <w:rPr>
                <w:rFonts w:cstheme="minorHAnsi"/>
                <w:sz w:val="18"/>
                <w:szCs w:val="18"/>
              </w:rPr>
              <w:t>Number of regular medications prescribed on admission.</w:t>
            </w:r>
          </w:p>
        </w:tc>
      </w:tr>
      <w:tr w:rsidR="00842440" w:rsidRPr="00FC01A2" w14:paraId="35A14436" w14:textId="77777777" w:rsidTr="00F36D53">
        <w:trPr>
          <w:trHeight w:val="338"/>
        </w:trPr>
        <w:tc>
          <w:tcPr>
            <w:tcW w:w="7371" w:type="dxa"/>
          </w:tcPr>
          <w:p w14:paraId="0E9CEF9E" w14:textId="77777777" w:rsidR="00842440" w:rsidRPr="00FC01A2" w:rsidRDefault="00842440" w:rsidP="00F36D53">
            <w:pPr>
              <w:spacing w:line="360" w:lineRule="auto"/>
              <w:jc w:val="both"/>
              <w:rPr>
                <w:rFonts w:cstheme="minorHAnsi"/>
                <w:sz w:val="18"/>
                <w:szCs w:val="18"/>
              </w:rPr>
            </w:pPr>
            <w:r w:rsidRPr="00FC01A2">
              <w:rPr>
                <w:rFonts w:cstheme="minorHAnsi"/>
                <w:sz w:val="18"/>
                <w:szCs w:val="18"/>
              </w:rPr>
              <w:t>List of comorbidities from the UHCR.</w:t>
            </w:r>
          </w:p>
        </w:tc>
      </w:tr>
      <w:tr w:rsidR="00842440" w:rsidRPr="00FC01A2" w14:paraId="70C8D3E9" w14:textId="77777777" w:rsidTr="00F36D53">
        <w:trPr>
          <w:trHeight w:val="323"/>
        </w:trPr>
        <w:tc>
          <w:tcPr>
            <w:tcW w:w="7371" w:type="dxa"/>
          </w:tcPr>
          <w:p w14:paraId="06C28DDC" w14:textId="77777777" w:rsidR="00842440" w:rsidRPr="00FC01A2" w:rsidRDefault="00842440" w:rsidP="00F36D53">
            <w:pPr>
              <w:spacing w:line="360" w:lineRule="auto"/>
              <w:jc w:val="both"/>
              <w:rPr>
                <w:rFonts w:cstheme="minorHAnsi"/>
                <w:sz w:val="18"/>
                <w:szCs w:val="18"/>
              </w:rPr>
            </w:pPr>
            <w:r w:rsidRPr="00FC01A2">
              <w:rPr>
                <w:rFonts w:cstheme="minorHAnsi"/>
                <w:sz w:val="18"/>
                <w:szCs w:val="18"/>
              </w:rPr>
              <w:t>Relevant laboratory results, height, and weight.</w:t>
            </w:r>
          </w:p>
        </w:tc>
      </w:tr>
      <w:tr w:rsidR="00842440" w:rsidRPr="00FC01A2" w14:paraId="55C62F2A" w14:textId="77777777" w:rsidTr="00F36D53">
        <w:trPr>
          <w:trHeight w:val="323"/>
        </w:trPr>
        <w:tc>
          <w:tcPr>
            <w:tcW w:w="7371" w:type="dxa"/>
          </w:tcPr>
          <w:p w14:paraId="63768B2D" w14:textId="77777777" w:rsidR="00842440" w:rsidRPr="00FC01A2" w:rsidRDefault="00842440" w:rsidP="00F36D53">
            <w:pPr>
              <w:spacing w:line="360" w:lineRule="auto"/>
              <w:jc w:val="both"/>
              <w:rPr>
                <w:rFonts w:cstheme="minorHAnsi"/>
                <w:sz w:val="18"/>
                <w:szCs w:val="18"/>
              </w:rPr>
            </w:pPr>
            <w:r w:rsidRPr="00FC01A2">
              <w:rPr>
                <w:rFonts w:cstheme="minorHAnsi"/>
                <w:sz w:val="18"/>
                <w:szCs w:val="18"/>
              </w:rPr>
              <w:t>Setting of the intervention, i.e. admission, MDT, chart review, or in the dispensary.</w:t>
            </w:r>
          </w:p>
        </w:tc>
      </w:tr>
      <w:tr w:rsidR="00842440" w:rsidRPr="00FC01A2" w14:paraId="024F8E94" w14:textId="77777777" w:rsidTr="00F36D53">
        <w:trPr>
          <w:trHeight w:val="323"/>
        </w:trPr>
        <w:tc>
          <w:tcPr>
            <w:tcW w:w="7371" w:type="dxa"/>
          </w:tcPr>
          <w:p w14:paraId="2F0C34BA" w14:textId="77777777" w:rsidR="00842440" w:rsidRPr="00FC01A2" w:rsidRDefault="00842440" w:rsidP="00F36D53">
            <w:pPr>
              <w:spacing w:line="360" w:lineRule="auto"/>
              <w:jc w:val="both"/>
              <w:rPr>
                <w:rFonts w:cstheme="minorHAnsi"/>
                <w:sz w:val="18"/>
                <w:szCs w:val="18"/>
              </w:rPr>
            </w:pPr>
            <w:r w:rsidRPr="00FC01A2">
              <w:rPr>
                <w:rFonts w:cstheme="minorHAnsi"/>
                <w:sz w:val="18"/>
                <w:szCs w:val="18"/>
              </w:rPr>
              <w:t>Grade of staff contacted, i.e. consultant, NCHD, or nurse.</w:t>
            </w:r>
          </w:p>
        </w:tc>
      </w:tr>
      <w:tr w:rsidR="00842440" w:rsidRPr="00FC01A2" w14:paraId="216EC2F8" w14:textId="77777777" w:rsidTr="00F36D53">
        <w:trPr>
          <w:trHeight w:val="323"/>
        </w:trPr>
        <w:tc>
          <w:tcPr>
            <w:tcW w:w="7371" w:type="dxa"/>
          </w:tcPr>
          <w:p w14:paraId="411D706C" w14:textId="77777777" w:rsidR="00842440" w:rsidRPr="00FC01A2" w:rsidRDefault="00842440" w:rsidP="00F36D53">
            <w:pPr>
              <w:spacing w:line="360" w:lineRule="auto"/>
              <w:jc w:val="both"/>
              <w:rPr>
                <w:rFonts w:cstheme="minorHAnsi"/>
                <w:sz w:val="18"/>
                <w:szCs w:val="18"/>
              </w:rPr>
            </w:pPr>
            <w:r w:rsidRPr="00FC01A2">
              <w:rPr>
                <w:rFonts w:cstheme="minorHAnsi"/>
                <w:sz w:val="18"/>
                <w:szCs w:val="18"/>
              </w:rPr>
              <w:t>Method of communication, i.e. verbal (face-face or telephone), or written (ward doctors’ diary, on drug chart, by email, or in the patient’s UHCR).</w:t>
            </w:r>
          </w:p>
        </w:tc>
      </w:tr>
      <w:tr w:rsidR="00842440" w:rsidRPr="00FC01A2" w14:paraId="2854F5A8" w14:textId="77777777" w:rsidTr="00F36D53">
        <w:trPr>
          <w:trHeight w:val="338"/>
        </w:trPr>
        <w:tc>
          <w:tcPr>
            <w:tcW w:w="7371" w:type="dxa"/>
            <w:tcBorders>
              <w:bottom w:val="single" w:sz="4" w:space="0" w:color="auto"/>
            </w:tcBorders>
          </w:tcPr>
          <w:p w14:paraId="313A6582" w14:textId="77777777" w:rsidR="00842440" w:rsidRPr="00FC01A2" w:rsidRDefault="00842440" w:rsidP="00F36D53">
            <w:pPr>
              <w:spacing w:line="360" w:lineRule="auto"/>
              <w:jc w:val="both"/>
              <w:rPr>
                <w:rFonts w:cstheme="minorHAnsi"/>
                <w:sz w:val="18"/>
                <w:szCs w:val="18"/>
              </w:rPr>
            </w:pPr>
            <w:r w:rsidRPr="00FC01A2">
              <w:rPr>
                <w:rFonts w:cstheme="minorHAnsi"/>
                <w:sz w:val="18"/>
                <w:szCs w:val="18"/>
              </w:rPr>
              <w:t>Type of intervention, i.e. medication reconciliation or medication review.</w:t>
            </w:r>
          </w:p>
        </w:tc>
      </w:tr>
      <w:tr w:rsidR="00842440" w:rsidRPr="00FC01A2" w14:paraId="4B83472A" w14:textId="77777777" w:rsidTr="00F36D53">
        <w:trPr>
          <w:trHeight w:val="338"/>
        </w:trPr>
        <w:tc>
          <w:tcPr>
            <w:tcW w:w="7371" w:type="dxa"/>
            <w:tcBorders>
              <w:bottom w:val="single" w:sz="4" w:space="0" w:color="auto"/>
            </w:tcBorders>
          </w:tcPr>
          <w:p w14:paraId="5E61082B" w14:textId="77777777" w:rsidR="00842440" w:rsidRPr="00FC01A2" w:rsidRDefault="00842440" w:rsidP="00F36D53">
            <w:pPr>
              <w:spacing w:line="360" w:lineRule="auto"/>
              <w:jc w:val="both"/>
              <w:rPr>
                <w:rFonts w:cstheme="minorHAnsi"/>
                <w:sz w:val="18"/>
                <w:szCs w:val="18"/>
              </w:rPr>
            </w:pPr>
            <w:r w:rsidRPr="00FC01A2">
              <w:rPr>
                <w:rFonts w:cstheme="minorHAnsi"/>
                <w:sz w:val="18"/>
                <w:szCs w:val="18"/>
              </w:rPr>
              <w:t>Type of problem identified by the pharmacist, i.e. ambiguous prescription, illegible, incomplete prescription, allergy not documented, duplication, wrong dose, wrong from, wrong strength, wrong frequency, wrong route, wrong time, omission, patient prescribed a discontinued medication, PPO, PIP, renal impairment, advice, or other.</w:t>
            </w:r>
          </w:p>
        </w:tc>
      </w:tr>
      <w:tr w:rsidR="00842440" w:rsidRPr="00FC01A2" w14:paraId="7A36DBC3" w14:textId="77777777" w:rsidTr="00F36D53">
        <w:trPr>
          <w:trHeight w:val="338"/>
        </w:trPr>
        <w:tc>
          <w:tcPr>
            <w:tcW w:w="7371" w:type="dxa"/>
            <w:tcBorders>
              <w:bottom w:val="single" w:sz="4" w:space="0" w:color="auto"/>
            </w:tcBorders>
          </w:tcPr>
          <w:p w14:paraId="064E0588" w14:textId="77777777" w:rsidR="00842440" w:rsidRPr="00FC01A2" w:rsidRDefault="00842440" w:rsidP="00F36D53">
            <w:pPr>
              <w:spacing w:line="360" w:lineRule="auto"/>
              <w:jc w:val="both"/>
              <w:rPr>
                <w:rFonts w:cstheme="minorHAnsi"/>
                <w:sz w:val="18"/>
                <w:szCs w:val="18"/>
              </w:rPr>
            </w:pPr>
            <w:r w:rsidRPr="00FC01A2">
              <w:rPr>
                <w:rFonts w:cstheme="minorHAnsi"/>
                <w:sz w:val="18"/>
                <w:szCs w:val="18"/>
              </w:rPr>
              <w:t>Pharmacist recommendation(s).</w:t>
            </w:r>
          </w:p>
        </w:tc>
      </w:tr>
      <w:tr w:rsidR="00842440" w:rsidRPr="00FC01A2" w14:paraId="19230E28" w14:textId="77777777" w:rsidTr="00F36D53">
        <w:trPr>
          <w:trHeight w:val="338"/>
        </w:trPr>
        <w:tc>
          <w:tcPr>
            <w:tcW w:w="7371" w:type="dxa"/>
            <w:tcBorders>
              <w:bottom w:val="single" w:sz="4" w:space="0" w:color="auto"/>
            </w:tcBorders>
          </w:tcPr>
          <w:p w14:paraId="2599D23C" w14:textId="77777777" w:rsidR="00842440" w:rsidRPr="00FC01A2" w:rsidRDefault="00842440" w:rsidP="00F36D53">
            <w:pPr>
              <w:spacing w:line="360" w:lineRule="auto"/>
              <w:jc w:val="both"/>
              <w:rPr>
                <w:rFonts w:cstheme="minorHAnsi"/>
                <w:sz w:val="18"/>
                <w:szCs w:val="18"/>
              </w:rPr>
            </w:pPr>
            <w:r w:rsidRPr="00FC01A2">
              <w:rPr>
                <w:rFonts w:cstheme="minorHAnsi"/>
                <w:sz w:val="18"/>
                <w:szCs w:val="18"/>
              </w:rPr>
              <w:t>Implementation of the intervention, and reasons for non-implementation of recommendations (where known).</w:t>
            </w:r>
          </w:p>
        </w:tc>
      </w:tr>
      <w:tr w:rsidR="00842440" w:rsidRPr="00FC01A2" w14:paraId="4A58C148" w14:textId="77777777" w:rsidTr="00F36D53">
        <w:trPr>
          <w:trHeight w:val="338"/>
        </w:trPr>
        <w:tc>
          <w:tcPr>
            <w:tcW w:w="7371" w:type="dxa"/>
            <w:tcBorders>
              <w:bottom w:val="single" w:sz="4" w:space="0" w:color="auto"/>
            </w:tcBorders>
          </w:tcPr>
          <w:p w14:paraId="70E2DD82" w14:textId="77777777" w:rsidR="00842440" w:rsidRPr="00FC01A2" w:rsidRDefault="00842440" w:rsidP="00F36D53">
            <w:pPr>
              <w:spacing w:line="360" w:lineRule="auto"/>
              <w:jc w:val="both"/>
              <w:rPr>
                <w:rFonts w:cstheme="minorHAnsi"/>
                <w:sz w:val="18"/>
                <w:szCs w:val="18"/>
              </w:rPr>
            </w:pPr>
            <w:r w:rsidRPr="00FC01A2">
              <w:rPr>
                <w:rFonts w:cstheme="minorHAnsi"/>
                <w:sz w:val="18"/>
                <w:szCs w:val="18"/>
              </w:rPr>
              <w:t>If pharmacist follow-up was necessary.</w:t>
            </w:r>
          </w:p>
        </w:tc>
      </w:tr>
      <w:tr w:rsidR="00842440" w:rsidRPr="00FC01A2" w14:paraId="15CA4320" w14:textId="77777777" w:rsidTr="00F36D53">
        <w:trPr>
          <w:trHeight w:val="895"/>
        </w:trPr>
        <w:tc>
          <w:tcPr>
            <w:tcW w:w="7371" w:type="dxa"/>
            <w:tcBorders>
              <w:left w:val="nil"/>
              <w:bottom w:val="nil"/>
              <w:right w:val="nil"/>
            </w:tcBorders>
          </w:tcPr>
          <w:p w14:paraId="15BDF0BB" w14:textId="77777777" w:rsidR="006000ED" w:rsidRDefault="006000ED" w:rsidP="00F36D53">
            <w:pPr>
              <w:jc w:val="both"/>
              <w:rPr>
                <w:rFonts w:cstheme="minorHAnsi"/>
                <w:sz w:val="8"/>
                <w:szCs w:val="8"/>
                <w:vertAlign w:val="superscript"/>
              </w:rPr>
            </w:pPr>
          </w:p>
          <w:p w14:paraId="49FBC724" w14:textId="445F43EF" w:rsidR="00842440" w:rsidRPr="00FC01A2" w:rsidRDefault="00842440" w:rsidP="00F36D53">
            <w:pPr>
              <w:jc w:val="both"/>
              <w:rPr>
                <w:rFonts w:cstheme="minorHAnsi"/>
                <w:sz w:val="20"/>
                <w:szCs w:val="20"/>
                <w:vertAlign w:val="superscript"/>
              </w:rPr>
            </w:pPr>
            <w:r w:rsidRPr="00FC01A2">
              <w:rPr>
                <w:rFonts w:cstheme="minorHAnsi"/>
                <w:sz w:val="20"/>
                <w:szCs w:val="20"/>
                <w:vertAlign w:val="superscript"/>
              </w:rPr>
              <w:t>MRN: Medical Record Number; UHCR: Unified Healthcare Record; MDT: Multidisciplinary team; NCHD: Non-consultant hospital doctor; PPO: Potential Prescribing Omission; PIP: Potentially Inappropriate Prescribing</w:t>
            </w:r>
          </w:p>
          <w:p w14:paraId="5B137DB4" w14:textId="77777777" w:rsidR="00842440" w:rsidRPr="00FC01A2" w:rsidRDefault="00842440" w:rsidP="00F36D53">
            <w:pPr>
              <w:jc w:val="both"/>
              <w:rPr>
                <w:rFonts w:cstheme="minorHAnsi"/>
                <w:sz w:val="20"/>
                <w:szCs w:val="20"/>
              </w:rPr>
            </w:pPr>
          </w:p>
        </w:tc>
      </w:tr>
    </w:tbl>
    <w:p w14:paraId="2DDEA15F" w14:textId="77777777" w:rsidR="00842440" w:rsidRDefault="00842440"/>
    <w:sectPr w:rsidR="0084244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941C55" w14:textId="77777777" w:rsidR="005D228D" w:rsidRDefault="005D228D" w:rsidP="00842440">
      <w:r>
        <w:separator/>
      </w:r>
    </w:p>
  </w:endnote>
  <w:endnote w:type="continuationSeparator" w:id="0">
    <w:p w14:paraId="5123E4B9" w14:textId="77777777" w:rsidR="005D228D" w:rsidRDefault="005D228D" w:rsidP="008424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8E73C6" w14:textId="77777777" w:rsidR="005D228D" w:rsidRDefault="005D228D" w:rsidP="00842440">
      <w:r>
        <w:separator/>
      </w:r>
    </w:p>
  </w:footnote>
  <w:footnote w:type="continuationSeparator" w:id="0">
    <w:p w14:paraId="1448CAB9" w14:textId="77777777" w:rsidR="005D228D" w:rsidRDefault="005D228D" w:rsidP="0084244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440"/>
    <w:rsid w:val="003C1927"/>
    <w:rsid w:val="005440AE"/>
    <w:rsid w:val="005D228D"/>
    <w:rsid w:val="006000ED"/>
    <w:rsid w:val="00600761"/>
    <w:rsid w:val="006F2322"/>
    <w:rsid w:val="00842440"/>
    <w:rsid w:val="008908B1"/>
    <w:rsid w:val="00970A6A"/>
    <w:rsid w:val="00B46FAD"/>
    <w:rsid w:val="00FC01A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A6D63E"/>
  <w15:chartTrackingRefBased/>
  <w15:docId w15:val="{8465BB51-D5C0-4E1B-8885-31B92E4E6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2440"/>
    <w:pPr>
      <w:spacing w:after="0" w:line="240" w:lineRule="auto"/>
    </w:pPr>
    <w:rPr>
      <w:rFonts w:eastAsiaTheme="minorEastAsia"/>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42440"/>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46FA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6FAD"/>
    <w:rPr>
      <w:rFonts w:ascii="Segoe UI" w:eastAsiaTheme="minorEastAsia"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318</Words>
  <Characters>1819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Dalton, Kieran</cp:lastModifiedBy>
  <cp:revision>4</cp:revision>
  <dcterms:created xsi:type="dcterms:W3CDTF">2020-12-22T18:26:00Z</dcterms:created>
  <dcterms:modified xsi:type="dcterms:W3CDTF">2021-01-01T23:41:00Z</dcterms:modified>
</cp:coreProperties>
</file>