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153" w:rsidRDefault="00C45BF6" w:rsidP="004F292C">
      <w:pPr>
        <w:jc w:val="center"/>
        <w:rPr>
          <w:sz w:val="28"/>
          <w:szCs w:val="28"/>
          <w:u w:val="single"/>
        </w:rPr>
      </w:pPr>
      <w:bookmarkStart w:id="0" w:name="_GoBack"/>
      <w:r w:rsidRPr="00F225F0"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E8124" wp14:editId="622D4041">
                <wp:simplePos x="0" y="0"/>
                <wp:positionH relativeFrom="page">
                  <wp:align>center</wp:align>
                </wp:positionH>
                <wp:positionV relativeFrom="paragraph">
                  <wp:posOffset>-580399</wp:posOffset>
                </wp:positionV>
                <wp:extent cx="2480945" cy="584200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945" cy="584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5747" w:rsidRPr="00CB76E8" w:rsidRDefault="00BC5C9F" w:rsidP="0088574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C5C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Additional file </w:t>
                            </w:r>
                            <w:r w:rsidR="0088574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3: </w:t>
                            </w:r>
                            <w:r w:rsidR="00885747" w:rsidRPr="006E7D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Consensus matrix for rou</w:t>
                            </w:r>
                            <w:r w:rsidR="00AA6A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nd </w:t>
                            </w:r>
                            <w:proofErr w:type="gramStart"/>
                            <w:r w:rsidR="00AA6A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proofErr w:type="gramEnd"/>
                            <w:r w:rsidR="00AA6A9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round 2 of the COS-STAP</w:t>
                            </w:r>
                            <w:r w:rsidR="00885747" w:rsidRPr="006E7D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Delphi survey  </w:t>
                            </w:r>
                          </w:p>
                          <w:p w:rsidR="007D1CDA" w:rsidRDefault="007D1CDA" w:rsidP="00DB653E">
                            <w:pPr>
                              <w:pStyle w:val="NormalWeb"/>
                              <w:spacing w:before="0" w:beforeAutospacing="0" w:after="0" w:afterAutospacing="0"/>
                              <w:ind w:firstLine="72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7E812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0;margin-top:-45.7pt;width:195.35pt;height:46pt;z-index:251660288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" filled="f" stroked="f">
                <v:textbox style="mso-fit-shape-to-text:t">
                  <w:txbxContent>
                    <w:p w:rsidR="00885747" w:rsidRPr="00CB76E8" w:rsidRDefault="00BC5C9F" w:rsidP="0088574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highlight w:val="yellow"/>
                        </w:rPr>
                      </w:pPr>
                      <w:r w:rsidRPr="00BC5C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Additional file </w:t>
                      </w:r>
                      <w:r w:rsidR="0088574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3: </w:t>
                      </w:r>
                      <w:r w:rsidR="00885747" w:rsidRPr="006E7D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Consensus matrix for rou</w:t>
                      </w:r>
                      <w:r w:rsidR="00AA6A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nd </w:t>
                      </w:r>
                      <w:proofErr w:type="gramStart"/>
                      <w:r w:rsidR="00AA6A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proofErr w:type="gramEnd"/>
                      <w:r w:rsidR="00AA6A9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round 2 of the COS-STAP</w:t>
                      </w:r>
                      <w:r w:rsidR="00885747" w:rsidRPr="006E7D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Delphi survey  </w:t>
                      </w:r>
                    </w:p>
                    <w:p w:rsidR="007D1CDA" w:rsidRDefault="007D1CDA" w:rsidP="00DB653E">
                      <w:pPr>
                        <w:pStyle w:val="NormalWeb"/>
                        <w:spacing w:before="0" w:beforeAutospacing="0" w:after="0" w:afterAutospacing="0"/>
                        <w:ind w:firstLine="72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F292C">
        <w:rPr>
          <w:sz w:val="28"/>
          <w:szCs w:val="28"/>
          <w:u w:val="single"/>
        </w:rPr>
        <w:t>C</w:t>
      </w:r>
      <w:r w:rsidR="00265A9D" w:rsidRPr="00265A9D">
        <w:rPr>
          <w:sz w:val="28"/>
          <w:szCs w:val="28"/>
          <w:u w:val="single"/>
        </w:rPr>
        <w:t xml:space="preserve">ONSENSUS IN </w:t>
      </w:r>
      <w:r w:rsidR="00F53FAD">
        <w:rPr>
          <w:sz w:val="28"/>
          <w:szCs w:val="28"/>
          <w:u w:val="single"/>
        </w:rPr>
        <w:t>(</w:t>
      </w:r>
      <w:r w:rsidR="00600A65">
        <w:rPr>
          <w:sz w:val="28"/>
          <w:szCs w:val="28"/>
          <w:u w:val="single"/>
        </w:rPr>
        <w:t xml:space="preserve">shaded in </w:t>
      </w:r>
      <w:r w:rsidR="00F53FAD">
        <w:rPr>
          <w:sz w:val="28"/>
          <w:szCs w:val="28"/>
          <w:u w:val="single"/>
        </w:rPr>
        <w:t>green</w:t>
      </w:r>
      <w:r w:rsidR="00DC6E50">
        <w:rPr>
          <w:sz w:val="28"/>
          <w:szCs w:val="28"/>
          <w:u w:val="single"/>
        </w:rPr>
        <w:t>)</w:t>
      </w:r>
    </w:p>
    <w:bookmarkEnd w:id="0"/>
    <w:p w:rsidR="00DB653E" w:rsidRDefault="00DB653E" w:rsidP="00265A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Consensus definition: Support from at least 70% of participants scoring </w:t>
      </w:r>
      <w:r w:rsidRPr="00D05780">
        <w:rPr>
          <w:rFonts w:ascii="Times New Roman" w:hAnsi="Times New Roman" w:cs="Times New Roman"/>
          <w:sz w:val="24"/>
          <w:szCs w:val="24"/>
        </w:rPr>
        <w:t>‘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05780">
        <w:rPr>
          <w:rFonts w:ascii="Times New Roman" w:hAnsi="Times New Roman" w:cs="Times New Roman"/>
          <w:sz w:val="24"/>
          <w:szCs w:val="24"/>
        </w:rPr>
        <w:t>ritical</w:t>
      </w:r>
      <w:r>
        <w:rPr>
          <w:rFonts w:ascii="Times New Roman" w:hAnsi="Times New Roman" w:cs="Times New Roman"/>
          <w:sz w:val="24"/>
          <w:szCs w:val="24"/>
        </w:rPr>
        <w:t>’, i.e. score 7-9 [from a 1-9 scale].</w:t>
      </w:r>
      <w:r w:rsidR="00C45BF6">
        <w:rPr>
          <w:rFonts w:ascii="Times New Roman" w:hAnsi="Times New Roman" w:cs="Times New Roman"/>
          <w:sz w:val="24"/>
          <w:szCs w:val="24"/>
        </w:rPr>
        <w:t xml:space="preserve">  Participants were excluded from the calculations (denominators) if they did not score on an item</w:t>
      </w:r>
      <w:r w:rsidR="009F0083">
        <w:rPr>
          <w:rFonts w:ascii="Times New Roman" w:hAnsi="Times New Roman" w:cs="Times New Roman"/>
          <w:sz w:val="24"/>
          <w:szCs w:val="24"/>
        </w:rPr>
        <w:t xml:space="preserve"> [overall retention in round 2 = 86%]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"/>
        <w:gridCol w:w="1411"/>
        <w:gridCol w:w="1411"/>
        <w:gridCol w:w="1412"/>
        <w:gridCol w:w="1411"/>
        <w:gridCol w:w="1412"/>
        <w:gridCol w:w="1416"/>
      </w:tblGrid>
      <w:tr w:rsidR="007D2F55" w:rsidTr="006D005F">
        <w:tc>
          <w:tcPr>
            <w:tcW w:w="1132" w:type="dxa"/>
          </w:tcPr>
          <w:p w:rsidR="00242BFA" w:rsidRPr="00242BFA" w:rsidRDefault="006D005F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Protocol Item</w:t>
            </w:r>
          </w:p>
        </w:tc>
        <w:tc>
          <w:tcPr>
            <w:tcW w:w="4234" w:type="dxa"/>
            <w:gridSpan w:val="3"/>
          </w:tcPr>
          <w:p w:rsidR="00242BFA" w:rsidRPr="00242BFA" w:rsidRDefault="00242BFA" w:rsidP="00265A9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2BFA">
              <w:rPr>
                <w:rFonts w:ascii="Arial" w:hAnsi="Arial" w:cs="Arial"/>
                <w:sz w:val="28"/>
                <w:szCs w:val="28"/>
              </w:rPr>
              <w:t>Round 1</w:t>
            </w:r>
          </w:p>
        </w:tc>
        <w:tc>
          <w:tcPr>
            <w:tcW w:w="4239" w:type="dxa"/>
            <w:gridSpan w:val="3"/>
          </w:tcPr>
          <w:p w:rsidR="00242BFA" w:rsidRPr="00242BFA" w:rsidRDefault="00242BFA" w:rsidP="00265A9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2BFA">
              <w:rPr>
                <w:rFonts w:ascii="Arial" w:hAnsi="Arial" w:cs="Arial"/>
                <w:sz w:val="28"/>
                <w:szCs w:val="28"/>
              </w:rPr>
              <w:t>Round 2</w:t>
            </w:r>
          </w:p>
        </w:tc>
      </w:tr>
      <w:tr w:rsidR="006D005F" w:rsidTr="006D005F">
        <w:trPr>
          <w:cantSplit/>
          <w:trHeight w:val="2397"/>
        </w:trPr>
        <w:tc>
          <w:tcPr>
            <w:tcW w:w="1132" w:type="dxa"/>
          </w:tcPr>
          <w:p w:rsidR="006D005F" w:rsidRDefault="006D005F" w:rsidP="00265A9D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411" w:type="dxa"/>
            <w:textDirection w:val="btLr"/>
            <w:vAlign w:val="center"/>
          </w:tcPr>
          <w:p w:rsidR="006D005F" w:rsidRPr="009F0083" w:rsidRDefault="006D005F" w:rsidP="006D005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COS developer (n=</w:t>
            </w:r>
            <w:r w:rsidR="004E2BDA" w:rsidRPr="009F0083">
              <w:rPr>
                <w:rFonts w:ascii="Arial" w:hAnsi="Arial" w:cs="Arial"/>
                <w:sz w:val="20"/>
                <w:szCs w:val="20"/>
              </w:rPr>
              <w:t>154</w:t>
            </w:r>
            <w:r w:rsidRPr="009F00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1" w:type="dxa"/>
            <w:textDirection w:val="btLr"/>
            <w:vAlign w:val="center"/>
          </w:tcPr>
          <w:p w:rsidR="006D005F" w:rsidRPr="009F0083" w:rsidRDefault="006D005F" w:rsidP="006D005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Journal Editor (n=</w:t>
            </w:r>
            <w:r w:rsidR="004E2BDA" w:rsidRPr="009F0083">
              <w:rPr>
                <w:rFonts w:ascii="Arial" w:hAnsi="Arial" w:cs="Arial"/>
                <w:sz w:val="20"/>
                <w:szCs w:val="20"/>
              </w:rPr>
              <w:t>20</w:t>
            </w:r>
            <w:r w:rsidRPr="009F00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2" w:type="dxa"/>
            <w:textDirection w:val="btLr"/>
            <w:vAlign w:val="center"/>
          </w:tcPr>
          <w:p w:rsidR="006D005F" w:rsidRPr="009F0083" w:rsidRDefault="006D005F" w:rsidP="006D005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Patient and public involvement  representative</w:t>
            </w:r>
            <w:r w:rsidR="00C10CF9" w:rsidRPr="009F0083">
              <w:rPr>
                <w:rFonts w:ascii="Arial" w:hAnsi="Arial" w:cs="Arial"/>
                <w:sz w:val="20"/>
                <w:szCs w:val="20"/>
              </w:rPr>
              <w:t xml:space="preserve"> (n=</w:t>
            </w:r>
            <w:r w:rsidR="005F2CD6" w:rsidRPr="009F0083">
              <w:rPr>
                <w:rFonts w:ascii="Arial" w:hAnsi="Arial" w:cs="Arial"/>
                <w:sz w:val="20"/>
                <w:szCs w:val="20"/>
              </w:rPr>
              <w:t>10</w:t>
            </w:r>
            <w:r w:rsidR="00C10CF9" w:rsidRPr="009F008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1" w:type="dxa"/>
            <w:textDirection w:val="btLr"/>
            <w:vAlign w:val="center"/>
          </w:tcPr>
          <w:p w:rsidR="009F0083" w:rsidRPr="009F0083" w:rsidRDefault="006D005F" w:rsidP="006D005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COS developer</w:t>
            </w:r>
            <w:r w:rsidR="00443A26" w:rsidRPr="009F0083">
              <w:rPr>
                <w:rFonts w:ascii="Arial" w:hAnsi="Arial" w:cs="Arial"/>
                <w:sz w:val="20"/>
                <w:szCs w:val="20"/>
              </w:rPr>
              <w:t xml:space="preserve"> (n=133)</w:t>
            </w:r>
            <w:r w:rsidR="009F0083" w:rsidRPr="009F00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D005F" w:rsidRPr="009F0083" w:rsidRDefault="009F0083" w:rsidP="006D005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[86% retention]</w:t>
            </w:r>
          </w:p>
        </w:tc>
        <w:tc>
          <w:tcPr>
            <w:tcW w:w="1412" w:type="dxa"/>
            <w:textDirection w:val="btLr"/>
            <w:vAlign w:val="center"/>
          </w:tcPr>
          <w:p w:rsidR="006D005F" w:rsidRPr="009F0083" w:rsidRDefault="006D005F" w:rsidP="006D005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Journal Editor</w:t>
            </w:r>
            <w:r w:rsidR="00E65CD3" w:rsidRPr="009F0083">
              <w:rPr>
                <w:rFonts w:ascii="Arial" w:hAnsi="Arial" w:cs="Arial"/>
                <w:sz w:val="20"/>
                <w:szCs w:val="20"/>
              </w:rPr>
              <w:t xml:space="preserve"> (n=15)</w:t>
            </w:r>
          </w:p>
          <w:p w:rsidR="009F0083" w:rsidRPr="009F0083" w:rsidRDefault="009F0083" w:rsidP="006D005F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[65% retention]</w:t>
            </w:r>
          </w:p>
        </w:tc>
        <w:tc>
          <w:tcPr>
            <w:tcW w:w="1416" w:type="dxa"/>
            <w:textDirection w:val="btLr"/>
            <w:vAlign w:val="center"/>
          </w:tcPr>
          <w:p w:rsidR="006D005F" w:rsidRPr="009F0083" w:rsidRDefault="006D005F" w:rsidP="00E30578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Patient and public involvement  representative</w:t>
            </w:r>
            <w:r w:rsidR="00E30578" w:rsidRPr="009F0083">
              <w:rPr>
                <w:rFonts w:ascii="Arial" w:hAnsi="Arial" w:cs="Arial"/>
                <w:sz w:val="20"/>
                <w:szCs w:val="20"/>
              </w:rPr>
              <w:t xml:space="preserve"> (n=10)</w:t>
            </w:r>
            <w:r w:rsidR="009F0083" w:rsidRPr="009F0083">
              <w:rPr>
                <w:rFonts w:ascii="Arial" w:hAnsi="Arial" w:cs="Arial"/>
                <w:sz w:val="20"/>
                <w:szCs w:val="20"/>
              </w:rPr>
              <w:t xml:space="preserve"> [100% retention</w:t>
            </w:r>
            <w:r w:rsidR="009F0083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6D005F" w:rsidTr="00321313">
        <w:tc>
          <w:tcPr>
            <w:tcW w:w="9605" w:type="dxa"/>
            <w:gridSpan w:val="7"/>
          </w:tcPr>
          <w:p w:rsidR="006D005F" w:rsidRPr="006D005F" w:rsidRDefault="006D005F" w:rsidP="006D00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Identify in the title that the paper describes the protocol for the  planned development of a COS</w:t>
            </w:r>
          </w:p>
        </w:tc>
      </w:tr>
      <w:tr w:rsidR="006D005F" w:rsidTr="008B1C7B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6D005F" w:rsidRPr="007D2F55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88%</w:t>
            </w:r>
          </w:p>
        </w:tc>
        <w:tc>
          <w:tcPr>
            <w:tcW w:w="1411" w:type="dxa"/>
            <w:shd w:val="clear" w:color="auto" w:fill="auto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1F1FB4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87%</w:t>
            </w:r>
          </w:p>
        </w:tc>
        <w:tc>
          <w:tcPr>
            <w:tcW w:w="1416" w:type="dxa"/>
            <w:shd w:val="clear" w:color="auto" w:fill="00B050"/>
          </w:tcPr>
          <w:p w:rsidR="006D005F" w:rsidRPr="007D2F55" w:rsidRDefault="00402A71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F4882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8B21EF" w:rsidTr="007A50B0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Provide a structured abstract</w:t>
            </w:r>
          </w:p>
        </w:tc>
      </w:tr>
      <w:tr w:rsidR="006D005F" w:rsidTr="008B1C7B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6D005F" w:rsidRPr="007D2F55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1F1FB4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6" w:type="dxa"/>
            <w:shd w:val="clear" w:color="auto" w:fill="00B050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8B21EF" w:rsidTr="00B14911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background and explain the rationale for developing the COS</w:t>
            </w:r>
          </w:p>
        </w:tc>
      </w:tr>
      <w:tr w:rsidR="001146CE" w:rsidTr="00D50FF1">
        <w:tc>
          <w:tcPr>
            <w:tcW w:w="9605" w:type="dxa"/>
            <w:gridSpan w:val="7"/>
          </w:tcPr>
          <w:p w:rsidR="001146CE" w:rsidRPr="001146CE" w:rsidRDefault="001146CE" w:rsidP="001146CE">
            <w:pPr>
              <w:rPr>
                <w:rFonts w:ascii="Arial" w:hAnsi="Arial" w:cs="Arial"/>
                <w:i/>
              </w:rPr>
            </w:pPr>
            <w:r w:rsidRPr="001146CE">
              <w:rPr>
                <w:i/>
                <w:color w:val="000000" w:themeColor="text1"/>
                <w:u w:val="single"/>
              </w:rPr>
              <w:t>Round 2 Wording:</w:t>
            </w:r>
            <w:r w:rsidRPr="001146CE">
              <w:rPr>
                <w:i/>
                <w:color w:val="000000" w:themeColor="text1"/>
              </w:rPr>
              <w:t xml:space="preserve"> Describe the background and explain the rationale for developing the COS, </w:t>
            </w:r>
            <w:r w:rsidRPr="001146CE">
              <w:rPr>
                <w:i/>
                <w:iCs/>
                <w:color w:val="000000" w:themeColor="text1"/>
              </w:rPr>
              <w:t>and identify the reasons why a COS is needed  and the potential barriers to its implementation</w:t>
            </w:r>
          </w:p>
        </w:tc>
      </w:tr>
      <w:tr w:rsidR="006D005F" w:rsidTr="008B1C7B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6D005F" w:rsidRPr="007D2F55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1F1FB4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6" w:type="dxa"/>
            <w:shd w:val="clear" w:color="auto" w:fill="00B050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8B21EF" w:rsidTr="00B8278F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specific objectives with reference to developing a COS</w:t>
            </w:r>
          </w:p>
        </w:tc>
      </w:tr>
      <w:tr w:rsidR="006D005F" w:rsidTr="008B1C7B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6D005F" w:rsidRPr="007D2F55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1F1FB4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6" w:type="dxa"/>
            <w:shd w:val="clear" w:color="auto" w:fill="00B050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8B21EF" w:rsidTr="00F605E7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health condition(s) and population(s) that will be covered by the COS</w:t>
            </w:r>
          </w:p>
        </w:tc>
      </w:tr>
      <w:tr w:rsidR="006D005F" w:rsidTr="008B1C7B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6D005F" w:rsidRPr="007D2F55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1F1FB4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6" w:type="dxa"/>
            <w:shd w:val="clear" w:color="auto" w:fill="00B050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8B21EF" w:rsidTr="00586B45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intervention(s)  that will be covered by the COS</w:t>
            </w:r>
          </w:p>
        </w:tc>
      </w:tr>
      <w:tr w:rsidR="006D005F" w:rsidTr="008B1C7B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6D005F" w:rsidRPr="006D005F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1411" w:type="dxa"/>
            <w:shd w:val="clear" w:color="auto" w:fill="00B050"/>
          </w:tcPr>
          <w:p w:rsidR="006D005F" w:rsidRPr="006D005F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1412" w:type="dxa"/>
            <w:shd w:val="clear" w:color="auto" w:fill="00B050"/>
          </w:tcPr>
          <w:p w:rsidR="006D005F" w:rsidRPr="006D005F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1" w:type="dxa"/>
            <w:shd w:val="clear" w:color="auto" w:fill="00B050"/>
          </w:tcPr>
          <w:p w:rsidR="006D005F" w:rsidRPr="006D005F" w:rsidRDefault="001F1FB4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79%</w:t>
            </w:r>
          </w:p>
        </w:tc>
        <w:tc>
          <w:tcPr>
            <w:tcW w:w="1412" w:type="dxa"/>
            <w:shd w:val="clear" w:color="auto" w:fill="00B050"/>
          </w:tcPr>
          <w:p w:rsidR="006D005F" w:rsidRPr="006D005F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87%</w:t>
            </w:r>
          </w:p>
        </w:tc>
        <w:tc>
          <w:tcPr>
            <w:tcW w:w="1416" w:type="dxa"/>
            <w:shd w:val="clear" w:color="auto" w:fill="00B050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8B21EF" w:rsidTr="00006A25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setting(s) that will be covered by the COS</w:t>
            </w:r>
          </w:p>
        </w:tc>
      </w:tr>
      <w:tr w:rsidR="006D005F" w:rsidTr="008E27EC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6D005F" w:rsidRPr="006D005F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68%</w:t>
            </w:r>
          </w:p>
        </w:tc>
        <w:tc>
          <w:tcPr>
            <w:tcW w:w="1411" w:type="dxa"/>
            <w:shd w:val="clear" w:color="auto" w:fill="00B050"/>
          </w:tcPr>
          <w:p w:rsidR="006D005F" w:rsidRPr="006D005F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1412" w:type="dxa"/>
            <w:shd w:val="clear" w:color="auto" w:fill="00B050"/>
          </w:tcPr>
          <w:p w:rsidR="006D005F" w:rsidRPr="006D005F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auto"/>
          </w:tcPr>
          <w:p w:rsidR="006D005F" w:rsidRPr="006D005F" w:rsidRDefault="001F1FB4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68%</w:t>
            </w:r>
          </w:p>
        </w:tc>
        <w:tc>
          <w:tcPr>
            <w:tcW w:w="1412" w:type="dxa"/>
            <w:shd w:val="clear" w:color="auto" w:fill="00B050"/>
          </w:tcPr>
          <w:p w:rsidR="006D005F" w:rsidRPr="006D005F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6" w:type="dxa"/>
            <w:shd w:val="clear" w:color="auto" w:fill="00B050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8B21EF" w:rsidTr="00DB5F51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Indicate the COS study registration details and registry name.  If not yet registered indicate the intended registry</w:t>
            </w:r>
          </w:p>
        </w:tc>
      </w:tr>
      <w:tr w:rsidR="006D005F" w:rsidTr="00405F58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6D005F" w:rsidRPr="006D005F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49%</w:t>
            </w:r>
          </w:p>
        </w:tc>
        <w:tc>
          <w:tcPr>
            <w:tcW w:w="1411" w:type="dxa"/>
            <w:shd w:val="clear" w:color="auto" w:fill="00B050"/>
          </w:tcPr>
          <w:p w:rsidR="006D005F" w:rsidRPr="006D005F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412" w:type="dxa"/>
            <w:shd w:val="clear" w:color="auto" w:fill="auto"/>
          </w:tcPr>
          <w:p w:rsidR="006D005F" w:rsidRPr="006D005F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411" w:type="dxa"/>
            <w:shd w:val="clear" w:color="auto" w:fill="auto"/>
          </w:tcPr>
          <w:p w:rsidR="006D005F" w:rsidRPr="006D005F" w:rsidRDefault="008B1C7B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41%</w:t>
            </w:r>
          </w:p>
        </w:tc>
        <w:tc>
          <w:tcPr>
            <w:tcW w:w="1412" w:type="dxa"/>
            <w:shd w:val="clear" w:color="auto" w:fill="auto"/>
          </w:tcPr>
          <w:p w:rsidR="006D005F" w:rsidRPr="006D005F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67%</w:t>
            </w:r>
          </w:p>
        </w:tc>
        <w:tc>
          <w:tcPr>
            <w:tcW w:w="1416" w:type="dxa"/>
            <w:shd w:val="clear" w:color="auto" w:fill="auto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8B21EF" w:rsidTr="00BB57A8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any study oversight committees</w:t>
            </w:r>
          </w:p>
        </w:tc>
      </w:tr>
      <w:tr w:rsidR="001146CE" w:rsidTr="006F3B8F">
        <w:tc>
          <w:tcPr>
            <w:tcW w:w="9605" w:type="dxa"/>
            <w:gridSpan w:val="7"/>
          </w:tcPr>
          <w:p w:rsidR="001146CE" w:rsidRPr="001146CE" w:rsidRDefault="001146CE" w:rsidP="001146CE">
            <w:pPr>
              <w:rPr>
                <w:rFonts w:cs="Arial"/>
                <w:i/>
              </w:rPr>
            </w:pPr>
            <w:r w:rsidRPr="001146CE">
              <w:rPr>
                <w:i/>
                <w:color w:val="000000" w:themeColor="text1"/>
                <w:u w:val="single"/>
              </w:rPr>
              <w:t>Round 2 Wording:</w:t>
            </w:r>
            <w:r w:rsidRPr="001146CE">
              <w:rPr>
                <w:i/>
                <w:color w:val="000000" w:themeColor="text1"/>
              </w:rPr>
              <w:t xml:space="preserve"> </w:t>
            </w:r>
            <w:r w:rsidRPr="001146CE">
              <w:rPr>
                <w:i/>
              </w:rPr>
              <w:t>Describe any study oversight committees including their stakeholder groups and role</w:t>
            </w:r>
          </w:p>
        </w:tc>
      </w:tr>
      <w:tr w:rsidR="006D005F" w:rsidTr="006D005F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6D005F" w:rsidRPr="006D005F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33%</w:t>
            </w:r>
          </w:p>
        </w:tc>
        <w:tc>
          <w:tcPr>
            <w:tcW w:w="1411" w:type="dxa"/>
            <w:shd w:val="clear" w:color="auto" w:fill="auto"/>
          </w:tcPr>
          <w:p w:rsidR="006D005F" w:rsidRPr="001146CE" w:rsidRDefault="005F2CD6" w:rsidP="001146CE">
            <w:pPr>
              <w:jc w:val="center"/>
              <w:rPr>
                <w:rFonts w:cs="Arial"/>
              </w:rPr>
            </w:pPr>
            <w:r w:rsidRPr="001146CE">
              <w:rPr>
                <w:rFonts w:cs="Arial"/>
              </w:rPr>
              <w:t>50%</w:t>
            </w:r>
          </w:p>
        </w:tc>
        <w:tc>
          <w:tcPr>
            <w:tcW w:w="1412" w:type="dxa"/>
            <w:shd w:val="clear" w:color="auto" w:fill="auto"/>
          </w:tcPr>
          <w:p w:rsidR="006D005F" w:rsidRPr="001146CE" w:rsidRDefault="005F2CD6" w:rsidP="001146CE">
            <w:pPr>
              <w:jc w:val="center"/>
              <w:rPr>
                <w:rFonts w:cs="Arial"/>
              </w:rPr>
            </w:pPr>
            <w:r w:rsidRPr="001146CE">
              <w:rPr>
                <w:rFonts w:cs="Arial"/>
              </w:rPr>
              <w:t>20%</w:t>
            </w:r>
          </w:p>
        </w:tc>
        <w:tc>
          <w:tcPr>
            <w:tcW w:w="1411" w:type="dxa"/>
            <w:shd w:val="clear" w:color="auto" w:fill="auto"/>
          </w:tcPr>
          <w:p w:rsidR="006D005F" w:rsidRPr="006D005F" w:rsidRDefault="008B1C7B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18%</w:t>
            </w:r>
          </w:p>
        </w:tc>
        <w:tc>
          <w:tcPr>
            <w:tcW w:w="1412" w:type="dxa"/>
            <w:shd w:val="clear" w:color="auto" w:fill="auto"/>
          </w:tcPr>
          <w:p w:rsidR="006D005F" w:rsidRPr="006D005F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27%</w:t>
            </w:r>
          </w:p>
        </w:tc>
        <w:tc>
          <w:tcPr>
            <w:tcW w:w="1416" w:type="dxa"/>
            <w:shd w:val="clear" w:color="auto" w:fill="auto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8B21EF" w:rsidTr="00795508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sources of funding; role of funders</w:t>
            </w:r>
          </w:p>
        </w:tc>
      </w:tr>
      <w:tr w:rsidR="006D005F" w:rsidTr="00814C87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6D005F" w:rsidRPr="007D2F55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</w:t>
            </w:r>
          </w:p>
        </w:tc>
        <w:tc>
          <w:tcPr>
            <w:tcW w:w="1412" w:type="dxa"/>
            <w:shd w:val="clear" w:color="auto" w:fill="auto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1" w:type="dxa"/>
            <w:shd w:val="clear" w:color="auto" w:fill="auto"/>
          </w:tcPr>
          <w:p w:rsidR="006D005F" w:rsidRPr="007D2F55" w:rsidRDefault="008B1C7B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6F78CF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6" w:type="dxa"/>
            <w:shd w:val="clear" w:color="auto" w:fill="auto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8B21EF" w:rsidTr="00BC6F1F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any potential conflicts of interest within the study team and how these will be managed</w:t>
            </w:r>
          </w:p>
        </w:tc>
      </w:tr>
      <w:tr w:rsidR="006D005F" w:rsidTr="008B1C7B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6D005F" w:rsidRPr="007D2F55" w:rsidRDefault="004E2BDA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412" w:type="dxa"/>
            <w:shd w:val="clear" w:color="auto" w:fill="auto"/>
          </w:tcPr>
          <w:p w:rsidR="006D005F" w:rsidRPr="007D2F55" w:rsidRDefault="005F2CD6" w:rsidP="00265A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8B1C7B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FC56B1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93%</w:t>
            </w:r>
          </w:p>
        </w:tc>
        <w:tc>
          <w:tcPr>
            <w:tcW w:w="1416" w:type="dxa"/>
            <w:shd w:val="clear" w:color="auto" w:fill="auto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8B21EF" w:rsidTr="002E6EAF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stakeholder groups to be involved in the COS development process and the rationale for their involvement</w:t>
            </w:r>
          </w:p>
        </w:tc>
      </w:tr>
      <w:tr w:rsidR="006D005F" w:rsidTr="008B1C7B">
        <w:tc>
          <w:tcPr>
            <w:tcW w:w="1132" w:type="dxa"/>
          </w:tcPr>
          <w:p w:rsidR="006D005F" w:rsidRPr="007D2F55" w:rsidRDefault="006D005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6D005F" w:rsidRPr="007D2F55" w:rsidRDefault="004E2BDA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5F2CD6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5F2CD6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411" w:type="dxa"/>
            <w:shd w:val="clear" w:color="auto" w:fill="00B050"/>
          </w:tcPr>
          <w:p w:rsidR="006D005F" w:rsidRPr="007D2F55" w:rsidRDefault="008B1C7B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</w:t>
            </w:r>
          </w:p>
        </w:tc>
        <w:tc>
          <w:tcPr>
            <w:tcW w:w="1412" w:type="dxa"/>
            <w:shd w:val="clear" w:color="auto" w:fill="00B050"/>
          </w:tcPr>
          <w:p w:rsidR="006D005F" w:rsidRPr="007D2F55" w:rsidRDefault="00FC56B1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6" w:type="dxa"/>
            <w:shd w:val="clear" w:color="auto" w:fill="00B050"/>
          </w:tcPr>
          <w:p w:rsidR="006D005F" w:rsidRPr="007D2F55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</w:tr>
      <w:tr w:rsidR="008B21EF" w:rsidTr="002760F6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eligibility criteria for individuals from each stakeholder group</w:t>
            </w:r>
          </w:p>
        </w:tc>
      </w:tr>
      <w:tr w:rsidR="008B21EF" w:rsidTr="00814C87">
        <w:tc>
          <w:tcPr>
            <w:tcW w:w="1132" w:type="dxa"/>
          </w:tcPr>
          <w:p w:rsidR="008B21EF" w:rsidRPr="007D2F55" w:rsidRDefault="008B21E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8B21EF" w:rsidRPr="007D2F55" w:rsidRDefault="004E2BDA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62%</w:t>
            </w:r>
          </w:p>
        </w:tc>
        <w:tc>
          <w:tcPr>
            <w:tcW w:w="1411" w:type="dxa"/>
            <w:shd w:val="clear" w:color="auto" w:fill="00B050"/>
          </w:tcPr>
          <w:p w:rsidR="008B21EF" w:rsidRPr="007D2F55" w:rsidRDefault="005F2CD6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1412" w:type="dxa"/>
            <w:shd w:val="clear" w:color="auto" w:fill="auto"/>
          </w:tcPr>
          <w:p w:rsidR="008B21EF" w:rsidRPr="007D2F55" w:rsidRDefault="005F2CD6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1" w:type="dxa"/>
            <w:shd w:val="clear" w:color="auto" w:fill="auto"/>
          </w:tcPr>
          <w:p w:rsidR="008B21EF" w:rsidRDefault="008B1C7B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57%</w:t>
            </w:r>
          </w:p>
        </w:tc>
        <w:tc>
          <w:tcPr>
            <w:tcW w:w="1412" w:type="dxa"/>
            <w:shd w:val="clear" w:color="auto" w:fill="00B050"/>
          </w:tcPr>
          <w:p w:rsidR="008B21EF" w:rsidRDefault="00FC56B1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73%</w:t>
            </w:r>
          </w:p>
        </w:tc>
        <w:tc>
          <w:tcPr>
            <w:tcW w:w="1416" w:type="dxa"/>
            <w:shd w:val="clear" w:color="auto" w:fill="auto"/>
          </w:tcPr>
          <w:p w:rsidR="008B21EF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</w:tr>
      <w:tr w:rsidR="008B21EF" w:rsidTr="00094C4B">
        <w:tc>
          <w:tcPr>
            <w:tcW w:w="9605" w:type="dxa"/>
            <w:gridSpan w:val="7"/>
          </w:tcPr>
          <w:p w:rsidR="008B21EF" w:rsidRPr="008B21EF" w:rsidRDefault="008B21EF" w:rsidP="008B21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individuals of each  stakeholder groups will be identified</w:t>
            </w:r>
          </w:p>
        </w:tc>
      </w:tr>
      <w:tr w:rsidR="008B21EF" w:rsidTr="006D005F">
        <w:tc>
          <w:tcPr>
            <w:tcW w:w="1132" w:type="dxa"/>
          </w:tcPr>
          <w:p w:rsidR="008B21EF" w:rsidRPr="007D2F55" w:rsidRDefault="008B21EF" w:rsidP="00265A9D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8B21EF" w:rsidRPr="007D2F55" w:rsidRDefault="004E2BDA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411" w:type="dxa"/>
            <w:shd w:val="clear" w:color="auto" w:fill="auto"/>
          </w:tcPr>
          <w:p w:rsidR="008B21EF" w:rsidRPr="007D2F55" w:rsidRDefault="005F2CD6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55%</w:t>
            </w:r>
          </w:p>
        </w:tc>
        <w:tc>
          <w:tcPr>
            <w:tcW w:w="1412" w:type="dxa"/>
            <w:shd w:val="clear" w:color="auto" w:fill="auto"/>
          </w:tcPr>
          <w:p w:rsidR="008B21EF" w:rsidRPr="007D2F55" w:rsidRDefault="00405F58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411" w:type="dxa"/>
            <w:shd w:val="clear" w:color="auto" w:fill="auto"/>
          </w:tcPr>
          <w:p w:rsidR="008B21EF" w:rsidRDefault="008B1C7B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46%</w:t>
            </w:r>
          </w:p>
        </w:tc>
        <w:tc>
          <w:tcPr>
            <w:tcW w:w="1412" w:type="dxa"/>
            <w:shd w:val="clear" w:color="auto" w:fill="auto"/>
          </w:tcPr>
          <w:p w:rsidR="008B21EF" w:rsidRDefault="00FC56B1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</w:t>
            </w:r>
          </w:p>
        </w:tc>
        <w:tc>
          <w:tcPr>
            <w:tcW w:w="1416" w:type="dxa"/>
            <w:shd w:val="clear" w:color="auto" w:fill="auto"/>
          </w:tcPr>
          <w:p w:rsidR="008B21EF" w:rsidRDefault="002F4882" w:rsidP="00DF6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</w:tbl>
    <w:p w:rsidR="004F292C" w:rsidRDefault="004F292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2"/>
        <w:gridCol w:w="1411"/>
        <w:gridCol w:w="1411"/>
        <w:gridCol w:w="1412"/>
        <w:gridCol w:w="1411"/>
        <w:gridCol w:w="1412"/>
        <w:gridCol w:w="1416"/>
      </w:tblGrid>
      <w:tr w:rsidR="008B21EF" w:rsidRPr="00242BFA" w:rsidTr="003818F2">
        <w:tc>
          <w:tcPr>
            <w:tcW w:w="1132" w:type="dxa"/>
          </w:tcPr>
          <w:p w:rsidR="008B21EF" w:rsidRPr="00242BFA" w:rsidRDefault="008B21EF" w:rsidP="003818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Protocol Item</w:t>
            </w:r>
          </w:p>
        </w:tc>
        <w:tc>
          <w:tcPr>
            <w:tcW w:w="4234" w:type="dxa"/>
            <w:gridSpan w:val="3"/>
          </w:tcPr>
          <w:p w:rsidR="008B21EF" w:rsidRPr="00242BFA" w:rsidRDefault="008B21EF" w:rsidP="003818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2BFA">
              <w:rPr>
                <w:rFonts w:ascii="Arial" w:hAnsi="Arial" w:cs="Arial"/>
                <w:sz w:val="28"/>
                <w:szCs w:val="28"/>
              </w:rPr>
              <w:t>Round 1</w:t>
            </w:r>
          </w:p>
        </w:tc>
        <w:tc>
          <w:tcPr>
            <w:tcW w:w="4239" w:type="dxa"/>
            <w:gridSpan w:val="3"/>
          </w:tcPr>
          <w:p w:rsidR="008B21EF" w:rsidRPr="00242BFA" w:rsidRDefault="008B21EF" w:rsidP="003818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2BFA">
              <w:rPr>
                <w:rFonts w:ascii="Arial" w:hAnsi="Arial" w:cs="Arial"/>
                <w:sz w:val="28"/>
                <w:szCs w:val="28"/>
              </w:rPr>
              <w:t>Round 2</w:t>
            </w:r>
          </w:p>
        </w:tc>
      </w:tr>
      <w:tr w:rsidR="009F0083" w:rsidRPr="006D005F" w:rsidTr="003818F2">
        <w:trPr>
          <w:cantSplit/>
          <w:trHeight w:val="2397"/>
        </w:trPr>
        <w:tc>
          <w:tcPr>
            <w:tcW w:w="1132" w:type="dxa"/>
          </w:tcPr>
          <w:p w:rsidR="009F0083" w:rsidRDefault="009F0083" w:rsidP="009F0083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411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COS developer (n=154)</w:t>
            </w:r>
          </w:p>
        </w:tc>
        <w:tc>
          <w:tcPr>
            <w:tcW w:w="1411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Journal Editor (n=20)</w:t>
            </w:r>
          </w:p>
        </w:tc>
        <w:tc>
          <w:tcPr>
            <w:tcW w:w="1412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Patient and public involvement  representative (n=10)</w:t>
            </w:r>
          </w:p>
        </w:tc>
        <w:tc>
          <w:tcPr>
            <w:tcW w:w="1411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 xml:space="preserve">COS developer (n=133) </w:t>
            </w:r>
          </w:p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[86% retention]</w:t>
            </w:r>
          </w:p>
        </w:tc>
        <w:tc>
          <w:tcPr>
            <w:tcW w:w="1412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Journal Editor (n=15)</w:t>
            </w:r>
          </w:p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[65% retention]</w:t>
            </w:r>
          </w:p>
        </w:tc>
        <w:tc>
          <w:tcPr>
            <w:tcW w:w="1416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Patient and public involvement  representative (n=10) [100% retention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9F0083" w:rsidRPr="007D2F55" w:rsidTr="00A42B83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individuals of each stakeholder group will be chosen from within the stakeholder group</w:t>
            </w:r>
          </w:p>
        </w:tc>
      </w:tr>
      <w:tr w:rsidR="009F0083" w:rsidRPr="007D2F55" w:rsidTr="00A42B83">
        <w:tc>
          <w:tcPr>
            <w:tcW w:w="9605" w:type="dxa"/>
            <w:gridSpan w:val="7"/>
          </w:tcPr>
          <w:p w:rsidR="009F0083" w:rsidRDefault="009F0083" w:rsidP="009F0083">
            <w:pPr>
              <w:rPr>
                <w:rFonts w:ascii="Calibri" w:hAnsi="Calibri" w:cs="Calibri"/>
                <w:color w:val="000000"/>
              </w:rPr>
            </w:pPr>
            <w:r w:rsidRPr="001146CE">
              <w:rPr>
                <w:i/>
                <w:color w:val="000000" w:themeColor="text1"/>
                <w:u w:val="single"/>
              </w:rPr>
              <w:t>Round 2 Wording:</w:t>
            </w:r>
            <w:r w:rsidRPr="001146CE">
              <w:rPr>
                <w:i/>
                <w:color w:val="000000" w:themeColor="text1"/>
              </w:rPr>
              <w:t xml:space="preserve"> </w:t>
            </w:r>
            <w:r w:rsidRPr="001146CE">
              <w:rPr>
                <w:rFonts w:cs="Courier New"/>
                <w:i/>
                <w:color w:val="000000" w:themeColor="text1"/>
              </w:rPr>
              <w:t>Describe whether all eligible individuals within a stakeholder group will be invited to take part or whether some form of selection will be used</w:t>
            </w:r>
          </w:p>
        </w:tc>
      </w:tr>
      <w:tr w:rsidR="009F0083" w:rsidRPr="007D2F55" w:rsidTr="003818F2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</w:tr>
      <w:tr w:rsidR="009F0083" w:rsidRPr="007D2F55" w:rsidTr="00A42B83">
        <w:tc>
          <w:tcPr>
            <w:tcW w:w="9605" w:type="dxa"/>
            <w:gridSpan w:val="7"/>
          </w:tcPr>
          <w:p w:rsidR="009F0083" w:rsidRPr="00C10CF9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many planned individuals within each stakeholder group will be invited to participate in the consensus process</w:t>
            </w:r>
          </w:p>
        </w:tc>
      </w:tr>
      <w:tr w:rsidR="009F0083" w:rsidRPr="007D2F55" w:rsidTr="003818F2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individuals will be invited to take part in the consensus process</w:t>
            </w:r>
          </w:p>
        </w:tc>
      </w:tr>
      <w:tr w:rsidR="009F0083" w:rsidRPr="007D2F55" w:rsidTr="003818F2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Describe the information sources that </w:t>
            </w:r>
            <w:proofErr w:type="gramStart"/>
            <w:r>
              <w:rPr>
                <w:rFonts w:ascii="Calibri" w:hAnsi="Calibri" w:cs="Calibri"/>
                <w:color w:val="000000"/>
              </w:rPr>
              <w:t>will be used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to identify the list of outcomes. Outline the methods or reference other protocols/papers</w:t>
            </w:r>
          </w:p>
        </w:tc>
      </w:tr>
      <w:tr w:rsidR="009F0083" w:rsidRPr="007D2F55" w:rsidTr="008B1C7B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outcomes may be dropped/combined; with reasons</w:t>
            </w:r>
          </w:p>
        </w:tc>
      </w:tr>
      <w:tr w:rsidR="009F0083" w:rsidRPr="007D2F55" w:rsidTr="008B1C7B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methods to identify outcome descriptor terms</w:t>
            </w:r>
          </w:p>
        </w:tc>
      </w:tr>
      <w:tr w:rsidR="009F0083" w:rsidRPr="007D2F55" w:rsidTr="008E27EC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plans for how the consensus process will be undertaken</w:t>
            </w:r>
          </w:p>
        </w:tc>
      </w:tr>
      <w:tr w:rsidR="009F0083" w:rsidRPr="007D2F55" w:rsidTr="008B1C7B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92%</w:t>
            </w:r>
          </w:p>
        </w:tc>
        <w:tc>
          <w:tcPr>
            <w:tcW w:w="1411" w:type="dxa"/>
            <w:shd w:val="clear" w:color="auto" w:fill="00B050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1412" w:type="dxa"/>
            <w:shd w:val="clear" w:color="auto" w:fill="00B050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411" w:type="dxa"/>
            <w:shd w:val="clear" w:color="auto" w:fill="00B050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97%</w:t>
            </w:r>
          </w:p>
        </w:tc>
        <w:tc>
          <w:tcPr>
            <w:tcW w:w="1412" w:type="dxa"/>
            <w:shd w:val="clear" w:color="auto" w:fill="00B050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what information will be presented to participants at the start of the consensus process</w:t>
            </w:r>
          </w:p>
        </w:tc>
      </w:tr>
      <w:tr w:rsidR="009F0083" w:rsidRPr="007D2F55" w:rsidTr="008E27EC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62%</w:t>
            </w:r>
          </w:p>
        </w:tc>
        <w:tc>
          <w:tcPr>
            <w:tcW w:w="1411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65%</w:t>
            </w:r>
          </w:p>
        </w:tc>
        <w:tc>
          <w:tcPr>
            <w:tcW w:w="1412" w:type="dxa"/>
            <w:shd w:val="clear" w:color="auto" w:fill="00B050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65%</w:t>
            </w:r>
          </w:p>
        </w:tc>
        <w:tc>
          <w:tcPr>
            <w:tcW w:w="1412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what each participant will be asked to do at each stage of the consensus process</w:t>
            </w:r>
          </w:p>
        </w:tc>
      </w:tr>
      <w:tr w:rsidR="009F0083" w:rsidRPr="007D2F55" w:rsidTr="008E27EC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62%</w:t>
            </w:r>
          </w:p>
        </w:tc>
        <w:tc>
          <w:tcPr>
            <w:tcW w:w="1411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55%</w:t>
            </w:r>
          </w:p>
        </w:tc>
        <w:tc>
          <w:tcPr>
            <w:tcW w:w="1412" w:type="dxa"/>
            <w:shd w:val="clear" w:color="auto" w:fill="00B050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411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62%</w:t>
            </w:r>
          </w:p>
        </w:tc>
        <w:tc>
          <w:tcPr>
            <w:tcW w:w="1412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the participants will receive any feedback during the consensus process</w:t>
            </w:r>
          </w:p>
        </w:tc>
      </w:tr>
      <w:tr w:rsidR="009F0083" w:rsidRPr="007D2F55" w:rsidTr="008E27EC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66%</w:t>
            </w:r>
          </w:p>
        </w:tc>
        <w:tc>
          <w:tcPr>
            <w:tcW w:w="1411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412" w:type="dxa"/>
            <w:shd w:val="clear" w:color="auto" w:fill="00B050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411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412" w:type="dxa"/>
            <w:shd w:val="clear" w:color="auto" w:fill="auto"/>
          </w:tcPr>
          <w:p w:rsidR="009F0083" w:rsidRPr="006D005F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9F0083" w:rsidRPr="007D2F55" w:rsidTr="00FB4618">
        <w:tc>
          <w:tcPr>
            <w:tcW w:w="9605" w:type="dxa"/>
            <w:gridSpan w:val="7"/>
          </w:tcPr>
          <w:p w:rsidR="009F0083" w:rsidRPr="00C10CF9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non-response (or partial response) will be handled during the consensus process</w:t>
            </w:r>
          </w:p>
        </w:tc>
      </w:tr>
      <w:tr w:rsidR="009F0083" w:rsidRPr="007D2F55" w:rsidTr="008E27EC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</w:tr>
      <w:tr w:rsidR="009F0083" w:rsidRPr="007D2F55" w:rsidTr="009419D9">
        <w:tc>
          <w:tcPr>
            <w:tcW w:w="9605" w:type="dxa"/>
            <w:gridSpan w:val="7"/>
          </w:tcPr>
          <w:p w:rsidR="009F0083" w:rsidRPr="00C10CF9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the study material will be made patient friendly and understandable (if relevant)</w:t>
            </w:r>
          </w:p>
        </w:tc>
      </w:tr>
      <w:tr w:rsidR="009F0083" w:rsidRPr="007D2F55" w:rsidTr="00685BFE">
        <w:tc>
          <w:tcPr>
            <w:tcW w:w="9605" w:type="dxa"/>
            <w:gridSpan w:val="7"/>
          </w:tcPr>
          <w:p w:rsidR="009F0083" w:rsidRPr="001146CE" w:rsidRDefault="009F0083" w:rsidP="009F0083">
            <w:pPr>
              <w:rPr>
                <w:rFonts w:cs="Arial"/>
              </w:rPr>
            </w:pPr>
            <w:r w:rsidRPr="001146CE">
              <w:rPr>
                <w:i/>
                <w:color w:val="000000" w:themeColor="text1"/>
                <w:u w:val="single"/>
              </w:rPr>
              <w:t>Round 2 Wording:</w:t>
            </w:r>
            <w:r w:rsidRPr="001146CE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</w:rPr>
              <w:t xml:space="preserve"> </w:t>
            </w:r>
            <w:r w:rsidRPr="000F6F9A">
              <w:rPr>
                <w:rFonts w:cs="Courier New"/>
                <w:i/>
              </w:rPr>
              <w:t xml:space="preserve">Describe how the study material will be </w:t>
            </w:r>
            <w:r w:rsidRPr="000F6F9A">
              <w:rPr>
                <w:rFonts w:cs="Courier New"/>
                <w:i/>
                <w:color w:val="000000"/>
              </w:rPr>
              <w:t xml:space="preserve">tailored for stakeholder groups such that it is </w:t>
            </w:r>
            <w:r w:rsidRPr="000F6F9A">
              <w:rPr>
                <w:rFonts w:cs="Courier New"/>
                <w:i/>
              </w:rPr>
              <w:t>understandable</w:t>
            </w:r>
          </w:p>
        </w:tc>
      </w:tr>
      <w:tr w:rsidR="009F0083" w:rsidRPr="007D2F55" w:rsidTr="008E27EC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consensus definition</w:t>
            </w:r>
          </w:p>
        </w:tc>
      </w:tr>
      <w:tr w:rsidR="009F0083" w:rsidRPr="007D2F55" w:rsidTr="008B1C7B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procedure for determining how outcomes will be added/combined/dropped from consideration during the consensus process</w:t>
            </w:r>
          </w:p>
        </w:tc>
      </w:tr>
      <w:tr w:rsidR="009F0083" w:rsidTr="008B1C7B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78%</w:t>
            </w:r>
          </w:p>
        </w:tc>
        <w:tc>
          <w:tcPr>
            <w:tcW w:w="1411" w:type="dxa"/>
            <w:shd w:val="clear" w:color="auto" w:fill="00B050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</w:t>
            </w:r>
          </w:p>
        </w:tc>
        <w:tc>
          <w:tcPr>
            <w:tcW w:w="1412" w:type="dxa"/>
            <w:shd w:val="clear" w:color="auto" w:fill="00B050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6" w:type="dxa"/>
            <w:shd w:val="clear" w:color="auto" w:fill="00B050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89%</w:t>
            </w:r>
          </w:p>
        </w:tc>
      </w:tr>
      <w:tr w:rsidR="009F0083" w:rsidTr="00002EC9">
        <w:tc>
          <w:tcPr>
            <w:tcW w:w="9605" w:type="dxa"/>
            <w:gridSpan w:val="7"/>
          </w:tcPr>
          <w:p w:rsidR="009F0083" w:rsidRPr="00C10CF9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outcomes will be scored and summarised</w:t>
            </w:r>
          </w:p>
        </w:tc>
      </w:tr>
      <w:tr w:rsidR="009F0083" w:rsidTr="008B1C7B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00B050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94%</w:t>
            </w:r>
          </w:p>
        </w:tc>
        <w:tc>
          <w:tcPr>
            <w:tcW w:w="1412" w:type="dxa"/>
            <w:shd w:val="clear" w:color="auto" w:fill="00B050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93%</w:t>
            </w:r>
          </w:p>
        </w:tc>
        <w:tc>
          <w:tcPr>
            <w:tcW w:w="1416" w:type="dxa"/>
            <w:shd w:val="clear" w:color="auto" w:fill="00B050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</w:tr>
      <w:tr w:rsidR="009F0083" w:rsidTr="00D14D83">
        <w:tc>
          <w:tcPr>
            <w:tcW w:w="9605" w:type="dxa"/>
            <w:gridSpan w:val="7"/>
          </w:tcPr>
          <w:p w:rsidR="009F0083" w:rsidRPr="00C10CF9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the response rate will be maximised</w:t>
            </w:r>
          </w:p>
        </w:tc>
      </w:tr>
      <w:tr w:rsidR="009F0083" w:rsidTr="00814C87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411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32%</w:t>
            </w:r>
          </w:p>
        </w:tc>
        <w:tc>
          <w:tcPr>
            <w:tcW w:w="1412" w:type="dxa"/>
            <w:shd w:val="clear" w:color="auto" w:fill="00B050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73%</w:t>
            </w:r>
          </w:p>
        </w:tc>
        <w:tc>
          <w:tcPr>
            <w:tcW w:w="1416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9F0083" w:rsidTr="00456A89">
        <w:tc>
          <w:tcPr>
            <w:tcW w:w="9605" w:type="dxa"/>
            <w:gridSpan w:val="7"/>
          </w:tcPr>
          <w:p w:rsidR="009F0083" w:rsidRPr="00C10CF9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attrition bias will be assessed</w:t>
            </w:r>
          </w:p>
        </w:tc>
      </w:tr>
      <w:tr w:rsidR="009F0083" w:rsidTr="00814C87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1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41%</w:t>
            </w:r>
          </w:p>
        </w:tc>
        <w:tc>
          <w:tcPr>
            <w:tcW w:w="1412" w:type="dxa"/>
            <w:shd w:val="clear" w:color="auto" w:fill="00B050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73%</w:t>
            </w:r>
          </w:p>
        </w:tc>
        <w:tc>
          <w:tcPr>
            <w:tcW w:w="1416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9F0083" w:rsidRPr="00242BFA" w:rsidTr="003818F2">
        <w:tc>
          <w:tcPr>
            <w:tcW w:w="1132" w:type="dxa"/>
          </w:tcPr>
          <w:p w:rsidR="009F0083" w:rsidRPr="00242BFA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Protocol Item</w:t>
            </w:r>
          </w:p>
        </w:tc>
        <w:tc>
          <w:tcPr>
            <w:tcW w:w="4234" w:type="dxa"/>
            <w:gridSpan w:val="3"/>
          </w:tcPr>
          <w:p w:rsidR="009F0083" w:rsidRPr="00242BFA" w:rsidRDefault="009F0083" w:rsidP="009F00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2BFA">
              <w:rPr>
                <w:rFonts w:ascii="Arial" w:hAnsi="Arial" w:cs="Arial"/>
                <w:sz w:val="28"/>
                <w:szCs w:val="28"/>
              </w:rPr>
              <w:t>Round 1</w:t>
            </w:r>
          </w:p>
        </w:tc>
        <w:tc>
          <w:tcPr>
            <w:tcW w:w="4239" w:type="dxa"/>
            <w:gridSpan w:val="3"/>
          </w:tcPr>
          <w:p w:rsidR="009F0083" w:rsidRPr="00242BFA" w:rsidRDefault="009F0083" w:rsidP="009F00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42BFA">
              <w:rPr>
                <w:rFonts w:ascii="Arial" w:hAnsi="Arial" w:cs="Arial"/>
                <w:sz w:val="28"/>
                <w:szCs w:val="28"/>
              </w:rPr>
              <w:t>Round 2</w:t>
            </w:r>
          </w:p>
        </w:tc>
      </w:tr>
      <w:tr w:rsidR="009F0083" w:rsidRPr="006D005F" w:rsidTr="003818F2">
        <w:trPr>
          <w:cantSplit/>
          <w:trHeight w:val="2397"/>
        </w:trPr>
        <w:tc>
          <w:tcPr>
            <w:tcW w:w="1132" w:type="dxa"/>
          </w:tcPr>
          <w:p w:rsidR="009F0083" w:rsidRDefault="009F0083" w:rsidP="009F0083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411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COS developer (n=154)</w:t>
            </w:r>
          </w:p>
        </w:tc>
        <w:tc>
          <w:tcPr>
            <w:tcW w:w="1411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Journal Editor (n=20)</w:t>
            </w:r>
          </w:p>
        </w:tc>
        <w:tc>
          <w:tcPr>
            <w:tcW w:w="1412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Patient and public involvement  representative (n=10)</w:t>
            </w:r>
          </w:p>
        </w:tc>
        <w:tc>
          <w:tcPr>
            <w:tcW w:w="1411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 xml:space="preserve">COS developer (n=133) </w:t>
            </w:r>
          </w:p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[86% retention]</w:t>
            </w:r>
          </w:p>
        </w:tc>
        <w:tc>
          <w:tcPr>
            <w:tcW w:w="1412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Journal Editor (n=15)</w:t>
            </w:r>
          </w:p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[65% retention]</w:t>
            </w:r>
          </w:p>
        </w:tc>
        <w:tc>
          <w:tcPr>
            <w:tcW w:w="1416" w:type="dxa"/>
            <w:textDirection w:val="btLr"/>
            <w:vAlign w:val="center"/>
          </w:tcPr>
          <w:p w:rsidR="009F0083" w:rsidRPr="009F0083" w:rsidRDefault="009F0083" w:rsidP="009F008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0083">
              <w:rPr>
                <w:rFonts w:ascii="Arial" w:hAnsi="Arial" w:cs="Arial"/>
                <w:sz w:val="20"/>
                <w:szCs w:val="20"/>
              </w:rPr>
              <w:t>Patient and public involvement  representative (n=10) [100% retention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9F0083" w:rsidRPr="00C10CF9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any software that will be used during the consensus process and to analyse the results</w:t>
            </w:r>
          </w:p>
        </w:tc>
      </w:tr>
      <w:tr w:rsidR="009F0083" w:rsidRPr="007D2F55" w:rsidTr="00584BFD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9F0083" w:rsidRPr="007D2F55" w:rsidTr="00DD7282">
        <w:tc>
          <w:tcPr>
            <w:tcW w:w="9605" w:type="dxa"/>
            <w:gridSpan w:val="7"/>
          </w:tcPr>
          <w:p w:rsidR="009F0083" w:rsidRPr="007D2F55" w:rsidRDefault="009F0083" w:rsidP="009F0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Describe any plans for obtaining research ethics committee / institutional review board approval in relation to the consensus process (if relevant)</w:t>
            </w:r>
          </w:p>
        </w:tc>
      </w:tr>
      <w:tr w:rsidR="009F0083" w:rsidRPr="007D2F55" w:rsidTr="00814C87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2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</w:tr>
      <w:tr w:rsidR="009F0083" w:rsidRPr="007D2F55" w:rsidTr="00584BFD">
        <w:tc>
          <w:tcPr>
            <w:tcW w:w="9605" w:type="dxa"/>
            <w:gridSpan w:val="7"/>
            <w:shd w:val="clear" w:color="auto" w:fill="auto"/>
          </w:tcPr>
          <w:p w:rsidR="009F0083" w:rsidRPr="007D2F55" w:rsidRDefault="009F0083" w:rsidP="009F0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Describe how informed consent  will be obtained (if relevant)</w:t>
            </w:r>
          </w:p>
        </w:tc>
      </w:tr>
      <w:tr w:rsidR="009F0083" w:rsidRPr="007D2F55" w:rsidTr="008E27EC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</w:tr>
      <w:tr w:rsidR="009F0083" w:rsidRPr="008B21EF" w:rsidTr="003818F2">
        <w:tc>
          <w:tcPr>
            <w:tcW w:w="9605" w:type="dxa"/>
            <w:gridSpan w:val="7"/>
          </w:tcPr>
          <w:p w:rsidR="009F0083" w:rsidRPr="008B21EF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any details about how the confidentiality of data collection will be preserved during the consensus process (if relevant)</w:t>
            </w:r>
          </w:p>
        </w:tc>
      </w:tr>
      <w:tr w:rsidR="009F0083" w:rsidRPr="007D2F55" w:rsidTr="00814C87">
        <w:tc>
          <w:tcPr>
            <w:tcW w:w="1132" w:type="dxa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47%</w:t>
            </w:r>
          </w:p>
        </w:tc>
        <w:tc>
          <w:tcPr>
            <w:tcW w:w="1411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80%</w:t>
            </w: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49%</w:t>
            </w:r>
          </w:p>
        </w:tc>
        <w:tc>
          <w:tcPr>
            <w:tcW w:w="1412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</w:tr>
      <w:tr w:rsidR="009F0083" w:rsidRPr="007D2F55" w:rsidTr="00FC56B1">
        <w:trPr>
          <w:trHeight w:val="498"/>
        </w:trPr>
        <w:tc>
          <w:tcPr>
            <w:tcW w:w="9605" w:type="dxa"/>
            <w:gridSpan w:val="7"/>
            <w:vAlign w:val="center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 ITEMS SCORED IN ROUND 2 ONLY</w:t>
            </w:r>
          </w:p>
        </w:tc>
      </w:tr>
      <w:tr w:rsidR="009F0083" w:rsidRPr="007D2F55" w:rsidTr="00814C87">
        <w:tc>
          <w:tcPr>
            <w:tcW w:w="9605" w:type="dxa"/>
            <w:gridSpan w:val="7"/>
            <w:shd w:val="clear" w:color="auto" w:fill="FFFFFF" w:themeFill="background1"/>
          </w:tcPr>
          <w:p w:rsidR="009F0083" w:rsidRPr="00814C87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Provide information on data sharing</w:t>
            </w:r>
          </w:p>
        </w:tc>
      </w:tr>
      <w:tr w:rsidR="009F0083" w:rsidRPr="007D2F55" w:rsidTr="00814C87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17%</w:t>
            </w:r>
          </w:p>
        </w:tc>
        <w:tc>
          <w:tcPr>
            <w:tcW w:w="1412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38%</w:t>
            </w:r>
          </w:p>
        </w:tc>
      </w:tr>
      <w:tr w:rsidR="009F0083" w:rsidRPr="007D2F55" w:rsidTr="00155B32">
        <w:tc>
          <w:tcPr>
            <w:tcW w:w="9605" w:type="dxa"/>
            <w:gridSpan w:val="7"/>
          </w:tcPr>
          <w:p w:rsidR="009F0083" w:rsidRPr="00FC56B1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the various stakeholders have been involved in helping design the study</w:t>
            </w:r>
          </w:p>
        </w:tc>
      </w:tr>
      <w:tr w:rsidR="009F0083" w:rsidRPr="007D2F55" w:rsidTr="008E27EC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19%</w:t>
            </w:r>
          </w:p>
        </w:tc>
        <w:tc>
          <w:tcPr>
            <w:tcW w:w="1412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6" w:type="dxa"/>
            <w:shd w:val="clear" w:color="auto" w:fill="00B050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78%</w:t>
            </w:r>
          </w:p>
        </w:tc>
      </w:tr>
      <w:tr w:rsidR="009F0083" w:rsidRPr="007D2F55" w:rsidTr="00FB246A">
        <w:tc>
          <w:tcPr>
            <w:tcW w:w="9605" w:type="dxa"/>
            <w:gridSpan w:val="7"/>
          </w:tcPr>
          <w:p w:rsidR="009F0083" w:rsidRPr="00FC56B1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the rationale for the desired proportion from each stakeholder group for each component of the consensus process</w:t>
            </w:r>
          </w:p>
        </w:tc>
      </w:tr>
      <w:tr w:rsidR="009F0083" w:rsidRPr="007D2F55" w:rsidTr="00814C87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22%</w:t>
            </w:r>
          </w:p>
        </w:tc>
        <w:tc>
          <w:tcPr>
            <w:tcW w:w="1412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38%</w:t>
            </w:r>
          </w:p>
        </w:tc>
      </w:tr>
      <w:tr w:rsidR="009F0083" w:rsidRPr="007D2F55" w:rsidTr="00684370">
        <w:tc>
          <w:tcPr>
            <w:tcW w:w="9605" w:type="dxa"/>
            <w:gridSpan w:val="7"/>
          </w:tcPr>
          <w:p w:rsidR="009F0083" w:rsidRPr="00814C87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any plans for validating the COS</w:t>
            </w:r>
          </w:p>
        </w:tc>
      </w:tr>
      <w:tr w:rsidR="009F0083" w:rsidRPr="007D2F55" w:rsidTr="00814C87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412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33%</w:t>
            </w:r>
          </w:p>
        </w:tc>
      </w:tr>
      <w:tr w:rsidR="009F0083" w:rsidRPr="007D2F55" w:rsidTr="00144066">
        <w:tc>
          <w:tcPr>
            <w:tcW w:w="9605" w:type="dxa"/>
            <w:gridSpan w:val="7"/>
          </w:tcPr>
          <w:p w:rsidR="009F0083" w:rsidRPr="00814C87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Describe how items being voted upon/discussed will be ordered for presentation to participants </w:t>
            </w:r>
          </w:p>
        </w:tc>
      </w:tr>
      <w:tr w:rsidR="009F0083" w:rsidRPr="007D2F55" w:rsidTr="00814C87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26%</w:t>
            </w:r>
          </w:p>
        </w:tc>
        <w:tc>
          <w:tcPr>
            <w:tcW w:w="1412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22%</w:t>
            </w:r>
          </w:p>
        </w:tc>
      </w:tr>
      <w:tr w:rsidR="009F0083" w:rsidRPr="007D2F55" w:rsidTr="000C5221">
        <w:tc>
          <w:tcPr>
            <w:tcW w:w="9605" w:type="dxa"/>
            <w:gridSpan w:val="7"/>
          </w:tcPr>
          <w:p w:rsidR="009F0083" w:rsidRPr="00814C87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Describe any plans for obtaining a statement of support by the stakeholders for the COS </w:t>
            </w:r>
          </w:p>
        </w:tc>
      </w:tr>
      <w:tr w:rsidR="009F0083" w:rsidRPr="007D2F55" w:rsidTr="00814C87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26%</w:t>
            </w:r>
          </w:p>
        </w:tc>
        <w:tc>
          <w:tcPr>
            <w:tcW w:w="1412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11%</w:t>
            </w:r>
          </w:p>
        </w:tc>
      </w:tr>
      <w:tr w:rsidR="009F0083" w:rsidRPr="007D2F55" w:rsidTr="00487861">
        <w:tc>
          <w:tcPr>
            <w:tcW w:w="9605" w:type="dxa"/>
            <w:gridSpan w:val="7"/>
          </w:tcPr>
          <w:p w:rsidR="009F0083" w:rsidRPr="00814C87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whether the investigators expect to include a particular number of outcomes in the final COS</w:t>
            </w:r>
          </w:p>
        </w:tc>
      </w:tr>
      <w:tr w:rsidR="009F0083" w:rsidRPr="007D2F55" w:rsidTr="00814C87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22%</w:t>
            </w:r>
          </w:p>
        </w:tc>
        <w:tc>
          <w:tcPr>
            <w:tcW w:w="1412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9F0083" w:rsidRPr="007D2F55" w:rsidTr="009702D9">
        <w:tc>
          <w:tcPr>
            <w:tcW w:w="9605" w:type="dxa"/>
            <w:gridSpan w:val="7"/>
          </w:tcPr>
          <w:p w:rsidR="009F0083" w:rsidRPr="00814C87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which participant characteristics will be collected</w:t>
            </w:r>
          </w:p>
        </w:tc>
      </w:tr>
      <w:tr w:rsidR="009F0083" w:rsidRPr="007D2F55" w:rsidTr="00814C87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27%</w:t>
            </w:r>
          </w:p>
        </w:tc>
        <w:tc>
          <w:tcPr>
            <w:tcW w:w="1412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33%</w:t>
            </w:r>
          </w:p>
        </w:tc>
      </w:tr>
      <w:tr w:rsidR="009F0083" w:rsidRPr="007D2F55" w:rsidTr="00D13BEF">
        <w:tc>
          <w:tcPr>
            <w:tcW w:w="9605" w:type="dxa"/>
            <w:gridSpan w:val="7"/>
          </w:tcPr>
          <w:p w:rsidR="009F0083" w:rsidRPr="00814C87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plans for subsequent review of the COS</w:t>
            </w:r>
          </w:p>
        </w:tc>
      </w:tr>
      <w:tr w:rsidR="009F0083" w:rsidRPr="007D2F55" w:rsidTr="00814C87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27%</w:t>
            </w:r>
          </w:p>
        </w:tc>
        <w:tc>
          <w:tcPr>
            <w:tcW w:w="1412" w:type="dxa"/>
            <w:shd w:val="clear" w:color="auto" w:fill="auto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22%</w:t>
            </w:r>
          </w:p>
        </w:tc>
      </w:tr>
      <w:tr w:rsidR="009F0083" w:rsidRPr="007D2F55" w:rsidTr="00633EEC">
        <w:tc>
          <w:tcPr>
            <w:tcW w:w="9605" w:type="dxa"/>
            <w:gridSpan w:val="7"/>
          </w:tcPr>
          <w:p w:rsidR="009F0083" w:rsidRPr="00814C87" w:rsidRDefault="009F0083" w:rsidP="009F008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Describe how potential conflicts of interest among invited participants will be identified and dealt with</w:t>
            </w:r>
          </w:p>
        </w:tc>
      </w:tr>
      <w:tr w:rsidR="009F0083" w:rsidRPr="007D2F55" w:rsidTr="00814C87">
        <w:tc>
          <w:tcPr>
            <w:tcW w:w="1132" w:type="dxa"/>
            <w:shd w:val="clear" w:color="auto" w:fill="D9D9D9" w:themeFill="background1" w:themeFillShade="D9"/>
          </w:tcPr>
          <w:p w:rsidR="009F0083" w:rsidRPr="007D2F55" w:rsidRDefault="009F0083" w:rsidP="009F0083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42%</w:t>
            </w:r>
          </w:p>
        </w:tc>
        <w:tc>
          <w:tcPr>
            <w:tcW w:w="1412" w:type="dxa"/>
            <w:shd w:val="clear" w:color="auto" w:fill="00B050"/>
          </w:tcPr>
          <w:p w:rsidR="009F0083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87%</w:t>
            </w:r>
          </w:p>
        </w:tc>
        <w:tc>
          <w:tcPr>
            <w:tcW w:w="1416" w:type="dxa"/>
            <w:shd w:val="clear" w:color="auto" w:fill="auto"/>
          </w:tcPr>
          <w:p w:rsidR="009F0083" w:rsidRPr="007D2F55" w:rsidRDefault="009F0083" w:rsidP="009F00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44%</w:t>
            </w:r>
          </w:p>
        </w:tc>
      </w:tr>
    </w:tbl>
    <w:p w:rsidR="007436EF" w:rsidRPr="00265A9D" w:rsidRDefault="007436EF" w:rsidP="00265A9D">
      <w:pPr>
        <w:jc w:val="center"/>
        <w:rPr>
          <w:sz w:val="28"/>
          <w:szCs w:val="28"/>
          <w:u w:val="single"/>
        </w:rPr>
      </w:pPr>
    </w:p>
    <w:sectPr w:rsidR="007436EF" w:rsidRPr="00265A9D" w:rsidSect="00F225F0">
      <w:headerReference w:type="default" r:id="rId7"/>
      <w:pgSz w:w="11906" w:h="16838"/>
      <w:pgMar w:top="1440" w:right="851" w:bottom="1440" w:left="1440" w:header="708" w:footer="708" w:gutter="0"/>
      <w:pgBorders w:offsetFrom="page">
        <w:top w:val="thinThickSmallGap" w:sz="18" w:space="24" w:color="002060"/>
        <w:left w:val="thinThickSmallGap" w:sz="18" w:space="24" w:color="002060"/>
        <w:bottom w:val="thickThinSmallGap" w:sz="18" w:space="24" w:color="002060"/>
        <w:right w:val="thickThinSmallGap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8AF" w:rsidRDefault="007668AF" w:rsidP="00885747">
      <w:pPr>
        <w:spacing w:after="0" w:line="240" w:lineRule="auto"/>
      </w:pPr>
      <w:r>
        <w:separator/>
      </w:r>
    </w:p>
  </w:endnote>
  <w:endnote w:type="continuationSeparator" w:id="0">
    <w:p w:rsidR="007668AF" w:rsidRDefault="007668AF" w:rsidP="00885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8AF" w:rsidRDefault="007668AF" w:rsidP="00885747">
      <w:pPr>
        <w:spacing w:after="0" w:line="240" w:lineRule="auto"/>
      </w:pPr>
      <w:r>
        <w:separator/>
      </w:r>
    </w:p>
  </w:footnote>
  <w:footnote w:type="continuationSeparator" w:id="0">
    <w:p w:rsidR="007668AF" w:rsidRDefault="007668AF" w:rsidP="00885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747" w:rsidRDefault="008857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42B"/>
    <w:rsid w:val="000560FD"/>
    <w:rsid w:val="000F6F9A"/>
    <w:rsid w:val="001146CE"/>
    <w:rsid w:val="001924B4"/>
    <w:rsid w:val="001D52B8"/>
    <w:rsid w:val="001F1FB4"/>
    <w:rsid w:val="0020740E"/>
    <w:rsid w:val="0021442B"/>
    <w:rsid w:val="00235039"/>
    <w:rsid w:val="00242BFA"/>
    <w:rsid w:val="00252949"/>
    <w:rsid w:val="00265A9D"/>
    <w:rsid w:val="002664FF"/>
    <w:rsid w:val="00285E2D"/>
    <w:rsid w:val="002A5BE5"/>
    <w:rsid w:val="002D5FB4"/>
    <w:rsid w:val="002F4882"/>
    <w:rsid w:val="00302D41"/>
    <w:rsid w:val="003A66DD"/>
    <w:rsid w:val="00402A71"/>
    <w:rsid w:val="0040477F"/>
    <w:rsid w:val="00405F58"/>
    <w:rsid w:val="0041637B"/>
    <w:rsid w:val="004218C5"/>
    <w:rsid w:val="00440727"/>
    <w:rsid w:val="00442566"/>
    <w:rsid w:val="00443A26"/>
    <w:rsid w:val="0049395B"/>
    <w:rsid w:val="004A2D9B"/>
    <w:rsid w:val="004E2BDA"/>
    <w:rsid w:val="004E48A9"/>
    <w:rsid w:val="004F292C"/>
    <w:rsid w:val="00520AF5"/>
    <w:rsid w:val="00555E6A"/>
    <w:rsid w:val="00584BFD"/>
    <w:rsid w:val="0059451A"/>
    <w:rsid w:val="005F2CD6"/>
    <w:rsid w:val="00600A65"/>
    <w:rsid w:val="006058F4"/>
    <w:rsid w:val="00611FD8"/>
    <w:rsid w:val="006312C0"/>
    <w:rsid w:val="00652D18"/>
    <w:rsid w:val="006A757B"/>
    <w:rsid w:val="006B7CDC"/>
    <w:rsid w:val="006D005F"/>
    <w:rsid w:val="006D3839"/>
    <w:rsid w:val="006D7FF4"/>
    <w:rsid w:val="006F78CF"/>
    <w:rsid w:val="007436EF"/>
    <w:rsid w:val="00746F39"/>
    <w:rsid w:val="00755E33"/>
    <w:rsid w:val="007668AF"/>
    <w:rsid w:val="00794CA5"/>
    <w:rsid w:val="007D1CDA"/>
    <w:rsid w:val="007D2F55"/>
    <w:rsid w:val="008140B3"/>
    <w:rsid w:val="00814C87"/>
    <w:rsid w:val="00885747"/>
    <w:rsid w:val="00886BED"/>
    <w:rsid w:val="00887153"/>
    <w:rsid w:val="008B1C7B"/>
    <w:rsid w:val="008B21EF"/>
    <w:rsid w:val="008D2168"/>
    <w:rsid w:val="008E27EC"/>
    <w:rsid w:val="0093604A"/>
    <w:rsid w:val="00945D03"/>
    <w:rsid w:val="009802C5"/>
    <w:rsid w:val="00982135"/>
    <w:rsid w:val="009960B2"/>
    <w:rsid w:val="009E3CD0"/>
    <w:rsid w:val="009F0083"/>
    <w:rsid w:val="009F1722"/>
    <w:rsid w:val="00AA6A97"/>
    <w:rsid w:val="00AE6326"/>
    <w:rsid w:val="00AF68FC"/>
    <w:rsid w:val="00B747B5"/>
    <w:rsid w:val="00BC5C9F"/>
    <w:rsid w:val="00BE6251"/>
    <w:rsid w:val="00BF3C1E"/>
    <w:rsid w:val="00C10CF9"/>
    <w:rsid w:val="00C45BF6"/>
    <w:rsid w:val="00CA72EF"/>
    <w:rsid w:val="00CC7D76"/>
    <w:rsid w:val="00CF2E66"/>
    <w:rsid w:val="00D43F28"/>
    <w:rsid w:val="00D45A8F"/>
    <w:rsid w:val="00D64E7A"/>
    <w:rsid w:val="00D65697"/>
    <w:rsid w:val="00DB653E"/>
    <w:rsid w:val="00DC6E50"/>
    <w:rsid w:val="00E248A7"/>
    <w:rsid w:val="00E30578"/>
    <w:rsid w:val="00E51B08"/>
    <w:rsid w:val="00E52AD4"/>
    <w:rsid w:val="00E65CD3"/>
    <w:rsid w:val="00F02B49"/>
    <w:rsid w:val="00F225F0"/>
    <w:rsid w:val="00F53FAD"/>
    <w:rsid w:val="00FA7FCC"/>
    <w:rsid w:val="00FB396C"/>
    <w:rsid w:val="00FC0C41"/>
    <w:rsid w:val="00FC56B1"/>
    <w:rsid w:val="00FE17C3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D41E9A-5E54-4C34-A0C5-D90DE6C4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225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8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5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747"/>
  </w:style>
  <w:style w:type="paragraph" w:styleId="Footer">
    <w:name w:val="footer"/>
    <w:basedOn w:val="Normal"/>
    <w:link w:val="FooterChar"/>
    <w:uiPriority w:val="99"/>
    <w:unhideWhenUsed/>
    <w:rsid w:val="00885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BDD24-92F9-4A1D-8527-4A3EEFF9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Kirkham, Jamie</dc:creator>
  <cp:lastModifiedBy>Kirkham, Jamie</cp:lastModifiedBy>
  <cp:revision>18</cp:revision>
  <cp:lastPrinted>2016-01-14T15:20:00Z</cp:lastPrinted>
  <dcterms:created xsi:type="dcterms:W3CDTF">2018-03-12T10:29:00Z</dcterms:created>
  <dcterms:modified xsi:type="dcterms:W3CDTF">2018-09-12T10:14:00Z</dcterms:modified>
</cp:coreProperties>
</file>