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1040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222"/>
        <w:gridCol w:w="1228"/>
        <w:gridCol w:w="1415"/>
        <w:gridCol w:w="1230"/>
        <w:gridCol w:w="1337"/>
      </w:tblGrid>
      <w:tr w:rsidR="004E0FEC" w:rsidRPr="005A1E52" w:rsidTr="008D29AD">
        <w:trPr>
          <w:trHeight w:val="308"/>
        </w:trPr>
        <w:tc>
          <w:tcPr>
            <w:tcW w:w="8984" w:type="dxa"/>
            <w:gridSpan w:val="6"/>
            <w:tcBorders>
              <w:top w:val="nil"/>
              <w:bottom w:val="single" w:sz="4" w:space="0" w:color="auto"/>
            </w:tcBorders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Table </w:t>
            </w:r>
            <w:r w:rsidR="00903AA2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Pr="0072498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. Chemical composition of experimental diets</w:t>
            </w:r>
          </w:p>
        </w:tc>
      </w:tr>
      <w:tr w:rsidR="004E0FEC" w:rsidRPr="005A1E52" w:rsidTr="008D29AD">
        <w:trPr>
          <w:trHeight w:val="29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Parameter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CON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:rsidR="004E0FEC" w:rsidRPr="00724989" w:rsidRDefault="008D29AD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HT-c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4E0FEC" w:rsidRPr="00724989" w:rsidRDefault="008D29AD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HT-t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</w:tcPr>
          <w:p w:rsidR="004E0FEC" w:rsidRPr="00724989" w:rsidRDefault="008D29AD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CT-m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:rsidR="004E0FEC" w:rsidRPr="00724989" w:rsidRDefault="008D29AD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CT-g</w:t>
            </w:r>
          </w:p>
        </w:tc>
      </w:tr>
      <w:tr w:rsidR="004E0FEC" w:rsidRPr="005A1E52" w:rsidTr="008D29AD">
        <w:trPr>
          <w:trHeight w:val="308"/>
        </w:trPr>
        <w:tc>
          <w:tcPr>
            <w:tcW w:w="2552" w:type="dxa"/>
            <w:tcBorders>
              <w:top w:val="single" w:sz="4" w:space="0" w:color="auto"/>
            </w:tcBorders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Dry matter (%)</w:t>
            </w:r>
          </w:p>
        </w:tc>
        <w:tc>
          <w:tcPr>
            <w:tcW w:w="1222" w:type="dxa"/>
            <w:tcBorders>
              <w:top w:val="single" w:sz="4" w:space="0" w:color="auto"/>
            </w:tcBorders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89.65</w:t>
            </w:r>
          </w:p>
        </w:tc>
        <w:tc>
          <w:tcPr>
            <w:tcW w:w="1228" w:type="dxa"/>
            <w:tcBorders>
              <w:top w:val="single" w:sz="4" w:space="0" w:color="auto"/>
            </w:tcBorders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89.29</w:t>
            </w:r>
          </w:p>
        </w:tc>
        <w:tc>
          <w:tcPr>
            <w:tcW w:w="1415" w:type="dxa"/>
            <w:tcBorders>
              <w:top w:val="single" w:sz="4" w:space="0" w:color="auto"/>
            </w:tcBorders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89.30</w:t>
            </w:r>
          </w:p>
        </w:tc>
        <w:tc>
          <w:tcPr>
            <w:tcW w:w="1230" w:type="dxa"/>
            <w:tcBorders>
              <w:top w:val="single" w:sz="4" w:space="0" w:color="auto"/>
            </w:tcBorders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89.26</w:t>
            </w:r>
          </w:p>
        </w:tc>
        <w:tc>
          <w:tcPr>
            <w:tcW w:w="1337" w:type="dxa"/>
            <w:tcBorders>
              <w:top w:val="single" w:sz="4" w:space="0" w:color="auto"/>
            </w:tcBorders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89.59</w:t>
            </w:r>
          </w:p>
        </w:tc>
      </w:tr>
      <w:tr w:rsidR="004E0FEC" w:rsidRPr="005A1E52" w:rsidTr="008D29AD">
        <w:trPr>
          <w:trHeight w:val="314"/>
        </w:trPr>
        <w:tc>
          <w:tcPr>
            <w:tcW w:w="2552" w:type="dxa"/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Crude protein (% DM)</w:t>
            </w:r>
          </w:p>
        </w:tc>
        <w:tc>
          <w:tcPr>
            <w:tcW w:w="1222" w:type="dxa"/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15.67</w:t>
            </w:r>
          </w:p>
        </w:tc>
        <w:tc>
          <w:tcPr>
            <w:tcW w:w="1228" w:type="dxa"/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14.20</w:t>
            </w:r>
          </w:p>
        </w:tc>
        <w:tc>
          <w:tcPr>
            <w:tcW w:w="1415" w:type="dxa"/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14.49</w:t>
            </w:r>
          </w:p>
        </w:tc>
        <w:tc>
          <w:tcPr>
            <w:tcW w:w="1230" w:type="dxa"/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14.36</w:t>
            </w:r>
          </w:p>
        </w:tc>
        <w:tc>
          <w:tcPr>
            <w:tcW w:w="1337" w:type="dxa"/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15.15</w:t>
            </w:r>
          </w:p>
        </w:tc>
      </w:tr>
      <w:tr w:rsidR="004E0FEC" w:rsidRPr="005A1E52" w:rsidTr="008D29AD">
        <w:trPr>
          <w:trHeight w:val="279"/>
        </w:trPr>
        <w:tc>
          <w:tcPr>
            <w:tcW w:w="2552" w:type="dxa"/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Ether extract (% DM)</w:t>
            </w:r>
          </w:p>
        </w:tc>
        <w:tc>
          <w:tcPr>
            <w:tcW w:w="1222" w:type="dxa"/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2.68</w:t>
            </w:r>
          </w:p>
        </w:tc>
        <w:tc>
          <w:tcPr>
            <w:tcW w:w="1228" w:type="dxa"/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2.67</w:t>
            </w:r>
          </w:p>
        </w:tc>
        <w:tc>
          <w:tcPr>
            <w:tcW w:w="1415" w:type="dxa"/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2.75</w:t>
            </w:r>
          </w:p>
        </w:tc>
        <w:tc>
          <w:tcPr>
            <w:tcW w:w="1230" w:type="dxa"/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2.52</w:t>
            </w:r>
          </w:p>
        </w:tc>
        <w:tc>
          <w:tcPr>
            <w:tcW w:w="1337" w:type="dxa"/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2.85</w:t>
            </w:r>
          </w:p>
        </w:tc>
      </w:tr>
      <w:tr w:rsidR="004E0FEC" w:rsidRPr="005A1E52" w:rsidTr="008D29AD">
        <w:trPr>
          <w:trHeight w:val="296"/>
        </w:trPr>
        <w:tc>
          <w:tcPr>
            <w:tcW w:w="2552" w:type="dxa"/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Ash (% DM)</w:t>
            </w:r>
          </w:p>
        </w:tc>
        <w:tc>
          <w:tcPr>
            <w:tcW w:w="1222" w:type="dxa"/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7.01</w:t>
            </w:r>
          </w:p>
        </w:tc>
        <w:tc>
          <w:tcPr>
            <w:tcW w:w="1228" w:type="dxa"/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6.43</w:t>
            </w:r>
          </w:p>
        </w:tc>
        <w:tc>
          <w:tcPr>
            <w:tcW w:w="1415" w:type="dxa"/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6.55</w:t>
            </w:r>
          </w:p>
        </w:tc>
        <w:tc>
          <w:tcPr>
            <w:tcW w:w="1230" w:type="dxa"/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6.19</w:t>
            </w:r>
          </w:p>
        </w:tc>
        <w:tc>
          <w:tcPr>
            <w:tcW w:w="1337" w:type="dxa"/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6.49</w:t>
            </w:r>
          </w:p>
        </w:tc>
      </w:tr>
      <w:tr w:rsidR="004E0FEC" w:rsidRPr="005A1E52" w:rsidTr="008D29AD">
        <w:trPr>
          <w:trHeight w:val="308"/>
        </w:trPr>
        <w:tc>
          <w:tcPr>
            <w:tcW w:w="2552" w:type="dxa"/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NDF (% DM)</w:t>
            </w:r>
          </w:p>
        </w:tc>
        <w:tc>
          <w:tcPr>
            <w:tcW w:w="1222" w:type="dxa"/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30.36</w:t>
            </w:r>
          </w:p>
        </w:tc>
        <w:tc>
          <w:tcPr>
            <w:tcW w:w="1228" w:type="dxa"/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28.93</w:t>
            </w:r>
          </w:p>
        </w:tc>
        <w:tc>
          <w:tcPr>
            <w:tcW w:w="1415" w:type="dxa"/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26.91</w:t>
            </w:r>
          </w:p>
        </w:tc>
        <w:tc>
          <w:tcPr>
            <w:tcW w:w="1230" w:type="dxa"/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27.26</w:t>
            </w:r>
          </w:p>
        </w:tc>
        <w:tc>
          <w:tcPr>
            <w:tcW w:w="1337" w:type="dxa"/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27.38</w:t>
            </w:r>
          </w:p>
        </w:tc>
      </w:tr>
      <w:tr w:rsidR="004E0FEC" w:rsidRPr="005A1E52" w:rsidTr="008D29AD">
        <w:trPr>
          <w:trHeight w:val="308"/>
        </w:trPr>
        <w:tc>
          <w:tcPr>
            <w:tcW w:w="2552" w:type="dxa"/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ADF (% DM)</w:t>
            </w:r>
          </w:p>
        </w:tc>
        <w:tc>
          <w:tcPr>
            <w:tcW w:w="1222" w:type="dxa"/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15.97</w:t>
            </w:r>
          </w:p>
        </w:tc>
        <w:tc>
          <w:tcPr>
            <w:tcW w:w="1228" w:type="dxa"/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14.07</w:t>
            </w:r>
          </w:p>
        </w:tc>
        <w:tc>
          <w:tcPr>
            <w:tcW w:w="1415" w:type="dxa"/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13.85</w:t>
            </w:r>
          </w:p>
        </w:tc>
        <w:tc>
          <w:tcPr>
            <w:tcW w:w="1230" w:type="dxa"/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13.85</w:t>
            </w:r>
          </w:p>
        </w:tc>
        <w:tc>
          <w:tcPr>
            <w:tcW w:w="1337" w:type="dxa"/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14.49</w:t>
            </w:r>
          </w:p>
        </w:tc>
      </w:tr>
      <w:tr w:rsidR="004E0FEC" w:rsidRPr="005A1E52" w:rsidTr="00AC550E">
        <w:trPr>
          <w:trHeight w:val="296"/>
        </w:trPr>
        <w:tc>
          <w:tcPr>
            <w:tcW w:w="2552" w:type="dxa"/>
            <w:tcBorders>
              <w:bottom w:val="nil"/>
            </w:tcBorders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ADL (% DM)</w:t>
            </w:r>
          </w:p>
        </w:tc>
        <w:tc>
          <w:tcPr>
            <w:tcW w:w="1222" w:type="dxa"/>
            <w:tcBorders>
              <w:bottom w:val="nil"/>
            </w:tcBorders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3.62</w:t>
            </w:r>
          </w:p>
        </w:tc>
        <w:tc>
          <w:tcPr>
            <w:tcW w:w="1228" w:type="dxa"/>
            <w:tcBorders>
              <w:bottom w:val="nil"/>
            </w:tcBorders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3.79</w:t>
            </w:r>
          </w:p>
        </w:tc>
        <w:tc>
          <w:tcPr>
            <w:tcW w:w="1415" w:type="dxa"/>
            <w:tcBorders>
              <w:bottom w:val="nil"/>
            </w:tcBorders>
          </w:tcPr>
          <w:p w:rsidR="004E0FEC" w:rsidRPr="00724989" w:rsidRDefault="004E0FEC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89">
              <w:rPr>
                <w:rFonts w:ascii="Times New Roman" w:hAnsi="Times New Roman" w:cs="Times New Roman"/>
                <w:sz w:val="20"/>
                <w:szCs w:val="20"/>
              </w:rPr>
              <w:t>3.22</w:t>
            </w:r>
          </w:p>
        </w:tc>
        <w:tc>
          <w:tcPr>
            <w:tcW w:w="1230" w:type="dxa"/>
            <w:tcBorders>
              <w:bottom w:val="nil"/>
            </w:tcBorders>
          </w:tcPr>
          <w:p w:rsidR="004E0FEC" w:rsidRPr="00ED2EC0" w:rsidRDefault="00ED2EC0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EC0">
              <w:rPr>
                <w:rFonts w:ascii="Times New Roman" w:hAnsi="Times New Roman" w:cs="Times New Roman"/>
                <w:sz w:val="20"/>
                <w:szCs w:val="20"/>
              </w:rPr>
              <w:t>2.37</w:t>
            </w:r>
          </w:p>
        </w:tc>
        <w:tc>
          <w:tcPr>
            <w:tcW w:w="1337" w:type="dxa"/>
            <w:tcBorders>
              <w:bottom w:val="nil"/>
            </w:tcBorders>
          </w:tcPr>
          <w:p w:rsidR="004E0FEC" w:rsidRPr="00ED2EC0" w:rsidRDefault="00ED2EC0" w:rsidP="0059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EC0">
              <w:rPr>
                <w:rFonts w:ascii="Times New Roman" w:hAnsi="Times New Roman" w:cs="Times New Roman"/>
                <w:sz w:val="20"/>
                <w:szCs w:val="20"/>
              </w:rPr>
              <w:t>3.76</w:t>
            </w:r>
          </w:p>
        </w:tc>
      </w:tr>
      <w:tr w:rsidR="0052275A" w:rsidRPr="005A1E52" w:rsidTr="00AC550E">
        <w:trPr>
          <w:trHeight w:val="296"/>
        </w:trPr>
        <w:tc>
          <w:tcPr>
            <w:tcW w:w="2552" w:type="dxa"/>
            <w:tcBorders>
              <w:top w:val="nil"/>
              <w:bottom w:val="nil"/>
            </w:tcBorders>
          </w:tcPr>
          <w:p w:rsidR="0052275A" w:rsidRPr="0052275A" w:rsidRDefault="00C043A9" w:rsidP="004B4B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Total phenol (g/kg DM)</w:t>
            </w: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52275A" w:rsidRPr="004B4BBB" w:rsidRDefault="00C043A9" w:rsidP="004B4B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1228" w:type="dxa"/>
            <w:tcBorders>
              <w:top w:val="nil"/>
              <w:bottom w:val="nil"/>
            </w:tcBorders>
          </w:tcPr>
          <w:p w:rsidR="0052275A" w:rsidRPr="004B4BBB" w:rsidRDefault="00C043A9" w:rsidP="004B4B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24.9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52275A" w:rsidRPr="004B4BBB" w:rsidRDefault="00C043A9" w:rsidP="004B4B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52275A" w:rsidRPr="004B4BBB" w:rsidRDefault="00C043A9" w:rsidP="004B4B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25.3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:rsidR="0052275A" w:rsidRPr="004B4BBB" w:rsidRDefault="00C043A9" w:rsidP="004B4B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11.68</w:t>
            </w:r>
          </w:p>
        </w:tc>
      </w:tr>
      <w:tr w:rsidR="004B4BBB" w:rsidRPr="005A1E52" w:rsidTr="00AC550E">
        <w:trPr>
          <w:trHeight w:val="296"/>
        </w:trPr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4B4BBB" w:rsidRPr="004B4BBB" w:rsidRDefault="004B4BBB" w:rsidP="004B4B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sz w:val="20"/>
                <w:szCs w:val="20"/>
              </w:rPr>
              <w:t>Total tannins (% of total phenols)</w:t>
            </w:r>
          </w:p>
        </w:tc>
        <w:tc>
          <w:tcPr>
            <w:tcW w:w="1222" w:type="dxa"/>
            <w:tcBorders>
              <w:top w:val="nil"/>
              <w:bottom w:val="single" w:sz="4" w:space="0" w:color="auto"/>
            </w:tcBorders>
          </w:tcPr>
          <w:p w:rsidR="00F95BE0" w:rsidRDefault="00F95BE0" w:rsidP="004B4B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4BBB" w:rsidRPr="004B4BBB" w:rsidRDefault="00C043A9" w:rsidP="004B4B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32.1</w:t>
            </w:r>
          </w:p>
        </w:tc>
        <w:tc>
          <w:tcPr>
            <w:tcW w:w="1228" w:type="dxa"/>
            <w:tcBorders>
              <w:top w:val="nil"/>
              <w:bottom w:val="single" w:sz="4" w:space="0" w:color="auto"/>
            </w:tcBorders>
          </w:tcPr>
          <w:p w:rsidR="00F95BE0" w:rsidRDefault="00F95BE0" w:rsidP="004B4B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4BBB" w:rsidRPr="004B4BBB" w:rsidRDefault="00C043A9" w:rsidP="004B4B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84.2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</w:tcPr>
          <w:p w:rsidR="00F95BE0" w:rsidRDefault="00F95BE0" w:rsidP="004B4B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4BBB" w:rsidRPr="004B4BBB" w:rsidRDefault="00C043A9" w:rsidP="004B4B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86.9</w:t>
            </w:r>
          </w:p>
        </w:tc>
        <w:tc>
          <w:tcPr>
            <w:tcW w:w="1230" w:type="dxa"/>
            <w:tcBorders>
              <w:top w:val="nil"/>
              <w:bottom w:val="single" w:sz="4" w:space="0" w:color="auto"/>
            </w:tcBorders>
          </w:tcPr>
          <w:p w:rsidR="00F95BE0" w:rsidRDefault="00F95BE0" w:rsidP="004B4B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4BBB" w:rsidRPr="004B4BBB" w:rsidRDefault="00C043A9" w:rsidP="004B4B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88.1</w:t>
            </w: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</w:tcPr>
          <w:p w:rsidR="00F95BE0" w:rsidRDefault="00F95BE0" w:rsidP="004B4B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4BBB" w:rsidRPr="004B4BBB" w:rsidRDefault="004B4BBB" w:rsidP="004B4B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sz w:val="20"/>
                <w:szCs w:val="20"/>
              </w:rPr>
              <w:t>63.00</w:t>
            </w:r>
          </w:p>
        </w:tc>
      </w:tr>
      <w:tr w:rsidR="004E0FEC" w:rsidRPr="005A1E52" w:rsidTr="008D29AD">
        <w:trPr>
          <w:trHeight w:val="308"/>
        </w:trPr>
        <w:tc>
          <w:tcPr>
            <w:tcW w:w="8984" w:type="dxa"/>
            <w:gridSpan w:val="6"/>
            <w:tcBorders>
              <w:top w:val="single" w:sz="4" w:space="0" w:color="auto"/>
              <w:bottom w:val="nil"/>
            </w:tcBorders>
          </w:tcPr>
          <w:p w:rsidR="004B4BBB" w:rsidRDefault="004E0FEC" w:rsidP="004B4BBB">
            <w:pPr>
              <w:spacing w:before="8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CON: Control; </w:t>
            </w:r>
            <w:r w:rsidR="008D29AD">
              <w:rPr>
                <w:rFonts w:ascii="Times New Roman" w:hAnsi="Times New Roman" w:cs="Times New Roman"/>
                <w:sz w:val="16"/>
                <w:szCs w:val="16"/>
              </w:rPr>
              <w:t>HT-c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 Chestnut</w:t>
            </w:r>
            <w:r w:rsidR="008D29AD">
              <w:rPr>
                <w:rFonts w:ascii="Times New Roman" w:hAnsi="Times New Roman" w:cs="Times New Roman"/>
                <w:sz w:val="16"/>
                <w:szCs w:val="16"/>
              </w:rPr>
              <w:t xml:space="preserve"> hydrolysable tannin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8D29AD">
              <w:rPr>
                <w:rFonts w:ascii="Times New Roman" w:hAnsi="Times New Roman" w:cs="Times New Roman"/>
                <w:sz w:val="16"/>
                <w:szCs w:val="16"/>
              </w:rPr>
              <w:t>HT-t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="008D29AD">
              <w:rPr>
                <w:rFonts w:ascii="Times New Roman" w:hAnsi="Times New Roman" w:cs="Times New Roman"/>
                <w:sz w:val="16"/>
                <w:szCs w:val="16"/>
              </w:rPr>
              <w:t>Tara hydrolysable tannin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8D29AD">
              <w:rPr>
                <w:rFonts w:ascii="Times New Roman" w:hAnsi="Times New Roman" w:cs="Times New Roman"/>
                <w:sz w:val="16"/>
                <w:szCs w:val="16"/>
              </w:rPr>
              <w:t>CT-m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 Mimosa</w:t>
            </w:r>
            <w:r w:rsidR="008D29AD">
              <w:rPr>
                <w:rFonts w:ascii="Times New Roman" w:hAnsi="Times New Roman" w:cs="Times New Roman"/>
                <w:sz w:val="16"/>
                <w:szCs w:val="16"/>
              </w:rPr>
              <w:t xml:space="preserve"> condensed tannin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r w:rsidR="008D29AD">
              <w:rPr>
                <w:rFonts w:ascii="Times New Roman" w:hAnsi="Times New Roman" w:cs="Times New Roman"/>
                <w:sz w:val="16"/>
                <w:szCs w:val="16"/>
              </w:rPr>
              <w:t xml:space="preserve"> CT-g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Pr="00A87EC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D29AD">
              <w:rPr>
                <w:rFonts w:ascii="Times New Roman" w:hAnsi="Times New Roman" w:cs="Times New Roman"/>
                <w:sz w:val="16"/>
                <w:szCs w:val="16"/>
              </w:rPr>
              <w:t>Gambier Condensed tannin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Pr="005A1E52">
              <w:rPr>
                <w:rFonts w:ascii="Times New Roman" w:hAnsi="Times New Roman" w:cs="Times New Roman"/>
                <w:sz w:val="16"/>
                <w:szCs w:val="16"/>
              </w:rPr>
              <w:t>DM: Dry matter; NDF: Neutral detergent fiber; ADF: Acid detergent fiber; ADL: Acid detergent lignin.</w:t>
            </w:r>
            <w:r w:rsidR="004B4BB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4E0FEC" w:rsidRPr="005A1E52" w:rsidRDefault="004B4BBB" w:rsidP="004B4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B4BB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</w:t>
            </w:r>
            <w:r w:rsidRPr="004B4BBB">
              <w:rPr>
                <w:rFonts w:ascii="Times New Roman" w:hAnsi="Times New Roman" w:cs="Times New Roman"/>
                <w:sz w:val="16"/>
                <w:szCs w:val="16"/>
              </w:rPr>
              <w:t>Expressed as g of tannic acid (TA) equivalents / kg DM</w:t>
            </w:r>
            <w:r w:rsidR="00C043A9">
              <w:rPr>
                <w:rFonts w:ascii="Times New Roman" w:hAnsi="Times New Roman" w:cs="Times New Roman"/>
                <w:sz w:val="16"/>
                <w:szCs w:val="16"/>
              </w:rPr>
              <w:t xml:space="preserve"> of diet</w:t>
            </w:r>
          </w:p>
        </w:tc>
      </w:tr>
    </w:tbl>
    <w:p w:rsidR="004E0FEC" w:rsidRPr="008D29AD" w:rsidRDefault="0059477F" w:rsidP="005947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9AD">
        <w:rPr>
          <w:rFonts w:ascii="Times New Roman" w:hAnsi="Times New Roman" w:cs="Times New Roman"/>
          <w:b/>
          <w:sz w:val="24"/>
          <w:szCs w:val="24"/>
        </w:rPr>
        <w:t>ONLINE SUPPLEMENTARY DATA</w:t>
      </w:r>
    </w:p>
    <w:p w:rsidR="004E0FEC" w:rsidRDefault="004E0FEC"/>
    <w:p w:rsidR="004E0FEC" w:rsidRPr="004B4BBB" w:rsidRDefault="004B4BBB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</w:t>
      </w:r>
    </w:p>
    <w:p w:rsidR="00230219" w:rsidRDefault="00230219"/>
    <w:p w:rsidR="004E0FEC" w:rsidRDefault="004E0FEC"/>
    <w:p w:rsidR="004E0FEC" w:rsidRDefault="004E0FEC"/>
    <w:p w:rsidR="004E0FEC" w:rsidRDefault="004E0FEC"/>
    <w:p w:rsidR="004E0FEC" w:rsidRDefault="004E0FEC"/>
    <w:p w:rsidR="004E0FEC" w:rsidRDefault="004E0FEC"/>
    <w:p w:rsidR="004E0FEC" w:rsidRDefault="004E0FEC"/>
    <w:p w:rsidR="004E0FEC" w:rsidRDefault="004E0FEC"/>
    <w:p w:rsidR="004E0FEC" w:rsidRDefault="004E0FEC"/>
    <w:p w:rsidR="004E0FEC" w:rsidRDefault="004E0FEC"/>
    <w:p w:rsidR="004E0FEC" w:rsidRDefault="004E0FEC"/>
    <w:p w:rsidR="004E0FEC" w:rsidRDefault="004E0FEC"/>
    <w:p w:rsidR="00FD3B7E" w:rsidRDefault="00FD3B7E">
      <w:pPr>
        <w:sectPr w:rsidR="00FD3B7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8D29AD" w:rsidRDefault="008D29AD"/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084"/>
        <w:gridCol w:w="2268"/>
        <w:gridCol w:w="4493"/>
        <w:gridCol w:w="613"/>
        <w:gridCol w:w="1016"/>
      </w:tblGrid>
      <w:tr w:rsidR="00FD3B7E" w:rsidRPr="001E7F51" w:rsidTr="00A471F2">
        <w:tc>
          <w:tcPr>
            <w:tcW w:w="13176" w:type="dxa"/>
            <w:gridSpan w:val="6"/>
            <w:tcBorders>
              <w:top w:val="nil"/>
              <w:bottom w:val="single" w:sz="4" w:space="0" w:color="auto"/>
            </w:tcBorders>
          </w:tcPr>
          <w:p w:rsidR="00FD3B7E" w:rsidRPr="001E7F51" w:rsidRDefault="00FD3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F44">
              <w:rPr>
                <w:rFonts w:ascii="Times New Roman" w:hAnsi="Times New Roman" w:cs="Times New Roman"/>
                <w:b/>
                <w:sz w:val="20"/>
                <w:szCs w:val="20"/>
              </w:rPr>
              <w:t>Table S2.</w:t>
            </w:r>
            <w:r w:rsidRPr="001E7F51">
              <w:rPr>
                <w:rFonts w:ascii="Times New Roman" w:hAnsi="Times New Roman" w:cs="Times New Roman"/>
                <w:sz w:val="20"/>
                <w:szCs w:val="20"/>
              </w:rPr>
              <w:t xml:space="preserve"> List of primers used for quantitative PCR and ion torrent next generation sequencing</w:t>
            </w:r>
            <w:r w:rsidR="00AC3AD4" w:rsidRPr="001E7F51">
              <w:rPr>
                <w:rFonts w:ascii="Times New Roman" w:hAnsi="Times New Roman" w:cs="Times New Roman"/>
                <w:sz w:val="20"/>
                <w:szCs w:val="20"/>
              </w:rPr>
              <w:t xml:space="preserve"> (NGS)</w:t>
            </w:r>
          </w:p>
        </w:tc>
      </w:tr>
      <w:tr w:rsidR="001E7F51" w:rsidRPr="001E7F51" w:rsidTr="00F43AE0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FD3B7E" w:rsidRPr="001E7F51" w:rsidRDefault="001E7F51" w:rsidP="00066C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Target</w:t>
            </w:r>
            <w:r w:rsidR="00066CD3">
              <w:rPr>
                <w:rFonts w:ascii="Times New Roman" w:hAnsi="Times New Roman" w:cs="Times New Roman"/>
                <w:sz w:val="20"/>
                <w:szCs w:val="20"/>
              </w:rPr>
              <w:t xml:space="preserve"> gene</w:t>
            </w:r>
            <w:r w:rsidR="00A471F2">
              <w:rPr>
                <w:rFonts w:ascii="Times New Roman" w:hAnsi="Times New Roman" w:cs="Times New Roman"/>
                <w:sz w:val="20"/>
                <w:szCs w:val="20"/>
              </w:rPr>
              <w:t xml:space="preserve"> and group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FD3B7E" w:rsidRPr="001E7F51" w:rsidRDefault="001E7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3B7E" w:rsidRPr="001E7F51" w:rsidRDefault="00A471F2" w:rsidP="00793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Primer </w:t>
            </w:r>
            <w:r w:rsidR="0088373A">
              <w:rPr>
                <w:rFonts w:ascii="Times New Roman" w:hAnsi="Times New Roman" w:cs="Times New Roman"/>
                <w:sz w:val="20"/>
                <w:szCs w:val="20"/>
              </w:rPr>
              <w:t>set</w:t>
            </w:r>
          </w:p>
        </w:tc>
        <w:tc>
          <w:tcPr>
            <w:tcW w:w="4493" w:type="dxa"/>
            <w:tcBorders>
              <w:top w:val="single" w:sz="4" w:space="0" w:color="auto"/>
              <w:bottom w:val="single" w:sz="4" w:space="0" w:color="auto"/>
            </w:tcBorders>
          </w:tcPr>
          <w:p w:rsidR="00FD3B7E" w:rsidRPr="001E7F51" w:rsidRDefault="000C106B" w:rsidP="005F6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Sequence </w:t>
            </w:r>
            <w:r w:rsidR="005F6CEA">
              <w:rPr>
                <w:rFonts w:ascii="Times New Roman" w:hAnsi="Times New Roman" w:cs="Times New Roman"/>
                <w:sz w:val="20"/>
                <w:szCs w:val="20"/>
              </w:rPr>
              <w:t>(5` to 3`</w:t>
            </w:r>
            <w:r w:rsidR="005F6CEA" w:rsidRPr="005F6CEA">
              <w:rPr>
                <w:rFonts w:ascii="Times New Roman" w:hAnsi="Times New Roman" w:cs="Times New Roman"/>
                <w:sz w:val="20"/>
                <w:szCs w:val="20"/>
              </w:rPr>
              <w:t xml:space="preserve"> direction)</w:t>
            </w: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</w:tcBorders>
          </w:tcPr>
          <w:p w:rsidR="00FD3B7E" w:rsidRPr="001E7F51" w:rsidRDefault="001E7F51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</w:tcPr>
          <w:p w:rsidR="00FD3B7E" w:rsidRPr="001E7F51" w:rsidRDefault="001E7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F51">
              <w:rPr>
                <w:rFonts w:ascii="Times New Roman" w:hAnsi="Times New Roman" w:cs="Times New Roman"/>
                <w:sz w:val="20"/>
                <w:szCs w:val="20"/>
              </w:rPr>
              <w:t>Amplicon (</w:t>
            </w:r>
            <w:proofErr w:type="spellStart"/>
            <w:r w:rsidRPr="001E7F51">
              <w:rPr>
                <w:rFonts w:ascii="Times New Roman" w:hAnsi="Times New Roman" w:cs="Times New Roman"/>
                <w:sz w:val="20"/>
                <w:szCs w:val="20"/>
              </w:rPr>
              <w:t>bp</w:t>
            </w:r>
            <w:proofErr w:type="spellEnd"/>
            <w:r w:rsidRPr="001E7F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E7F51" w:rsidRPr="001E7F51" w:rsidTr="00A471F2">
        <w:tc>
          <w:tcPr>
            <w:tcW w:w="13176" w:type="dxa"/>
            <w:gridSpan w:val="6"/>
            <w:tcBorders>
              <w:top w:val="single" w:sz="4" w:space="0" w:color="auto"/>
            </w:tcBorders>
          </w:tcPr>
          <w:p w:rsidR="001E7F51" w:rsidRPr="006F3F44" w:rsidRDefault="001E7F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F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Quantitative PCR</w:t>
            </w:r>
            <w:r w:rsidR="007937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1C2F29" w:rsidRPr="001E7F51" w:rsidTr="00F43AE0">
        <w:trPr>
          <w:trHeight w:val="587"/>
        </w:trPr>
        <w:tc>
          <w:tcPr>
            <w:tcW w:w="1702" w:type="dxa"/>
          </w:tcPr>
          <w:p w:rsidR="001C2F29" w:rsidRDefault="001C2F29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18S rDNA for total protozoa</w:t>
            </w:r>
          </w:p>
        </w:tc>
        <w:tc>
          <w:tcPr>
            <w:tcW w:w="3084" w:type="dxa"/>
          </w:tcPr>
          <w:p w:rsidR="001C2F29" w:rsidRDefault="0079375C" w:rsidP="00793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 AuthorYear="1"&gt;&lt;Author&gt;Sylvester&lt;/Author&gt;&lt;Year&gt;2004&lt;/Year&gt;&lt;RecNum&gt;548&lt;/RecNum&gt;&lt;DisplayText&gt;Sylvester, Karnati, Yu&lt;style face="italic"&gt;, et al.&lt;/style&gt; (2004)&lt;/DisplayText&gt;&lt;record&gt;&lt;rec-number&gt;548&lt;/rec-number&gt;&lt;foreign-keys&gt;&lt;key app="EN" db-id="2v2prer24ew9zrex924pz2dqx29tdf2vesp9"&gt;548&lt;/key&gt;&lt;/foreign-keys&gt;&lt;ref-type name="Journal Article"&gt;17&lt;/ref-type&gt;&lt;contributors&gt;&lt;authors&gt;&lt;author&gt;Sylvester, John T&lt;/author&gt;&lt;author&gt;Karnati, Sanjay KR&lt;/author&gt;&lt;author&gt;Yu, Zhongtang&lt;/author&gt;&lt;author&gt;Morrison, Mark&lt;/author&gt;&lt;author&gt;Firkins, Jeffrey L&lt;/author&gt;&lt;/authors&gt;&lt;/contributors&gt;&lt;titles&gt;&lt;title&gt;Development of an assay to quantify rumen ciliate protozoal biomass in cows using real-time PCR&lt;/title&gt;&lt;secondary-title&gt;The Journal of Nutrition&lt;/secondary-title&gt;&lt;/titles&gt;&lt;pages&gt;3378-3384&lt;/pages&gt;&lt;volume&gt;134&lt;/volume&gt;&lt;number&gt;12&lt;/number&gt;&lt;dates&gt;&lt;year&gt;2004&lt;/year&gt;&lt;/dates&gt;&lt;isbn&gt;0022-3166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Sylvester, Karnati, Yu</w:t>
            </w:r>
            <w:r w:rsidRPr="0079375C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, et al.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(2004)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:rsidR="001C2F29" w:rsidRDefault="005F6CEA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PSSU-316f</w:t>
            </w:r>
          </w:p>
          <w:p w:rsidR="0079375C" w:rsidRDefault="005F6CEA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PSSU-</w:t>
            </w:r>
            <w:r w:rsidR="0079375C">
              <w:rPr>
                <w:rFonts w:ascii="Times New Roman" w:hAnsi="Times New Roman" w:cs="Times New Roman"/>
                <w:sz w:val="20"/>
                <w:szCs w:val="20"/>
              </w:rPr>
              <w:t>539R</w:t>
            </w:r>
          </w:p>
        </w:tc>
        <w:tc>
          <w:tcPr>
            <w:tcW w:w="4493" w:type="dxa"/>
          </w:tcPr>
          <w:p w:rsidR="001C2F29" w:rsidRDefault="0079375C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F:</w:t>
            </w:r>
            <w:r>
              <w:t xml:space="preserve"> </w:t>
            </w:r>
            <w:r w:rsidRPr="0079375C">
              <w:rPr>
                <w:rFonts w:ascii="Times New Roman" w:hAnsi="Times New Roman" w:cs="Times New Roman"/>
                <w:sz w:val="20"/>
                <w:szCs w:val="20"/>
              </w:rPr>
              <w:t>GCTTTCGWTGGTAGTGTATT</w:t>
            </w:r>
          </w:p>
          <w:p w:rsidR="0079375C" w:rsidRDefault="0079375C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R: </w:t>
            </w:r>
            <w:r w:rsidRPr="0079375C">
              <w:rPr>
                <w:rFonts w:ascii="Times New Roman" w:hAnsi="Times New Roman" w:cs="Times New Roman"/>
                <w:sz w:val="20"/>
                <w:szCs w:val="20"/>
              </w:rPr>
              <w:t>CTTGCCCTCYAATCGTWCT</w:t>
            </w:r>
          </w:p>
        </w:tc>
        <w:tc>
          <w:tcPr>
            <w:tcW w:w="613" w:type="dxa"/>
          </w:tcPr>
          <w:p w:rsidR="001C2F29" w:rsidRPr="001E7F51" w:rsidRDefault="0079375C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016" w:type="dxa"/>
          </w:tcPr>
          <w:p w:rsidR="001C2F29" w:rsidRPr="001E7F51" w:rsidRDefault="0079375C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</w:tr>
      <w:tr w:rsidR="00A471F2" w:rsidRPr="001E7F51" w:rsidTr="00F43AE0">
        <w:trPr>
          <w:trHeight w:val="261"/>
        </w:trPr>
        <w:tc>
          <w:tcPr>
            <w:tcW w:w="1702" w:type="dxa"/>
          </w:tcPr>
          <w:p w:rsidR="00A471F2" w:rsidRPr="001E7F51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rRNA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for t</w:t>
            </w:r>
            <w:r w:rsidRPr="001E7F51">
              <w:rPr>
                <w:rFonts w:ascii="Times New Roman" w:hAnsi="Times New Roman" w:cs="Times New Roman"/>
                <w:sz w:val="20"/>
                <w:szCs w:val="20"/>
              </w:rPr>
              <w:t>otal bacteria</w:t>
            </w:r>
          </w:p>
        </w:tc>
        <w:tc>
          <w:tcPr>
            <w:tcW w:w="3084" w:type="dxa"/>
          </w:tcPr>
          <w:p w:rsidR="00A471F2" w:rsidRPr="001E7F51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 AuthorYear="1"&gt;&lt;Author&gt;Maeda&lt;/Author&gt;&lt;Year&gt;2003&lt;/Year&gt;&lt;RecNum&gt;248&lt;/RecNum&gt;&lt;DisplayText&gt;Maeda, Fujimoto, Haruki&lt;style face="italic"&gt;, et al.&lt;/style&gt; (2003)&lt;/DisplayText&gt;&lt;record&gt;&lt;rec-number&gt;248&lt;/rec-number&gt;&lt;foreign-keys&gt;&lt;key app="EN" db-id="a0tx02tsm2zr02e2x035rs51azertasp0ex5" timestamp="1497453082"&gt;248&lt;/key&gt;&lt;/foreign-keys&gt;&lt;ref-type name="Journal Article"&gt;17&lt;/ref-type&gt;&lt;contributors&gt;&lt;authors&gt;&lt;author&gt;Maeda, Hiroshi&lt;/author&gt;&lt;author&gt;Fujimoto, Chiyo&lt;/author&gt;&lt;author&gt;Haruki, Yasuhiro&lt;/author&gt;&lt;author&gt;Maeda, Takemasa&lt;/author&gt;&lt;author&gt;Kokeguchi, Susumu&lt;/author&gt;&lt;author&gt;Petelin, Millan&lt;/author&gt;&lt;author&gt;Arai, Hideo&lt;/author&gt;&lt;author&gt;Tanimoto, Ichiro&lt;/author&gt;&lt;author&gt;Nishimura, Fusanori&lt;/author&gt;&lt;author&gt;Takashiba, Shogo&lt;/author&gt;&lt;/authors&gt;&lt;/contributors&gt;&lt;titles&gt;&lt;title&gt;Quantitative real-time PCR using TaqMan and SYBR Green for Actinobacillus actinomycetemcomitans, Porphyromonas gingivalis, Prevotella intermedia, tetQ gene and total bacteria&lt;/title&gt;&lt;secondary-title&gt;FEMS Immunology &amp;amp; Medical Microbiology&lt;/secondary-title&gt;&lt;/titles&gt;&lt;periodical&gt;&lt;full-title&gt;FEMS Immunology &amp;amp; Medical Microbiology&lt;/full-title&gt;&lt;/periodical&gt;&lt;pages&gt;81-86&lt;/pages&gt;&lt;volume&gt;39&lt;/volume&gt;&lt;number&gt;1&lt;/number&gt;&lt;dates&gt;&lt;year&gt;2003&lt;/year&gt;&lt;/dates&gt;&lt;isbn&gt;0928-8244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Maeda, Fujimoto, Haruki</w:t>
            </w:r>
            <w:r w:rsidRPr="007E575D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, et al.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(2003)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:rsidR="00A471F2" w:rsidRDefault="00BF383C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83C">
              <w:rPr>
                <w:rFonts w:ascii="Times New Roman" w:hAnsi="Times New Roman" w:cs="Times New Roman"/>
                <w:sz w:val="20"/>
                <w:szCs w:val="20"/>
              </w:rPr>
              <w:t>Univ16S_1048-1067</w:t>
            </w:r>
          </w:p>
          <w:p w:rsidR="00BF383C" w:rsidRPr="001E7F51" w:rsidRDefault="00BF383C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83C">
              <w:rPr>
                <w:rFonts w:ascii="Times New Roman" w:hAnsi="Times New Roman" w:cs="Times New Roman"/>
                <w:sz w:val="20"/>
                <w:szCs w:val="20"/>
              </w:rPr>
              <w:t>Univ16S_1175_1194</w:t>
            </w:r>
          </w:p>
        </w:tc>
        <w:tc>
          <w:tcPr>
            <w:tcW w:w="4493" w:type="dxa"/>
          </w:tcPr>
          <w:p w:rsidR="00F31BA2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1E7F51">
              <w:rPr>
                <w:rFonts w:ascii="Times New Roman" w:hAnsi="Times New Roman" w:cs="Times New Roman"/>
                <w:sz w:val="20"/>
                <w:szCs w:val="20"/>
              </w:rPr>
              <w:t>GTGSTGCAYGGYTGTCGTCA</w:t>
            </w:r>
            <w:r w:rsidR="00F31B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471F2" w:rsidRPr="001E7F51" w:rsidRDefault="00F31BA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R: </w:t>
            </w:r>
            <w:r w:rsidRPr="001E7F51">
              <w:rPr>
                <w:rFonts w:ascii="Times New Roman" w:hAnsi="Times New Roman" w:cs="Times New Roman"/>
                <w:sz w:val="20"/>
                <w:szCs w:val="20"/>
              </w:rPr>
              <w:t>ACGTCRTCCMCACCTTCCTC</w:t>
            </w:r>
          </w:p>
        </w:tc>
        <w:tc>
          <w:tcPr>
            <w:tcW w:w="613" w:type="dxa"/>
          </w:tcPr>
          <w:p w:rsidR="00A471F2" w:rsidRPr="001E7F51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F51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016" w:type="dxa"/>
          </w:tcPr>
          <w:p w:rsidR="00A471F2" w:rsidRPr="001E7F51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F51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A471F2" w:rsidRPr="001E7F51" w:rsidTr="00F43AE0">
        <w:tc>
          <w:tcPr>
            <w:tcW w:w="1702" w:type="dxa"/>
          </w:tcPr>
          <w:p w:rsidR="00A471F2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4" w:type="dxa"/>
          </w:tcPr>
          <w:p w:rsidR="00A471F2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471F2" w:rsidRPr="001E7F51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3" w:type="dxa"/>
          </w:tcPr>
          <w:p w:rsidR="00A471F2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71F2" w:rsidRPr="001E7F51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A471F2" w:rsidRPr="001E7F51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A471F2" w:rsidRPr="001E7F51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1F2" w:rsidRPr="001E7F51" w:rsidTr="00F43AE0">
        <w:tc>
          <w:tcPr>
            <w:tcW w:w="1702" w:type="dxa"/>
          </w:tcPr>
          <w:p w:rsidR="00A471F2" w:rsidRPr="001E7F51" w:rsidRDefault="0088373A" w:rsidP="00F31B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a</w:t>
            </w:r>
            <w:r w:rsidR="00F31BA2" w:rsidRPr="00F31BA2">
              <w:rPr>
                <w:rFonts w:ascii="Times New Roman" w:hAnsi="Times New Roman" w:cs="Times New Roman"/>
                <w:i/>
                <w:sz w:val="20"/>
                <w:szCs w:val="20"/>
              </w:rPr>
              <w:t>mcrA</w:t>
            </w:r>
            <w:proofErr w:type="spellEnd"/>
            <w:r w:rsidR="00F31B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gene </w:t>
            </w:r>
            <w:r w:rsidR="00F31BA2">
              <w:rPr>
                <w:rFonts w:ascii="Times New Roman" w:hAnsi="Times New Roman" w:cs="Times New Roman"/>
                <w:sz w:val="20"/>
                <w:szCs w:val="20"/>
              </w:rPr>
              <w:t>for m</w:t>
            </w:r>
            <w:r w:rsidR="00A471F2" w:rsidRPr="001E7F51">
              <w:rPr>
                <w:rFonts w:ascii="Times New Roman" w:hAnsi="Times New Roman" w:cs="Times New Roman"/>
                <w:sz w:val="20"/>
                <w:szCs w:val="20"/>
              </w:rPr>
              <w:t>ethanogen</w:t>
            </w:r>
            <w:r w:rsidR="00F31BA2">
              <w:rPr>
                <w:rFonts w:ascii="Times New Roman" w:hAnsi="Times New Roman" w:cs="Times New Roman"/>
                <w:sz w:val="20"/>
                <w:szCs w:val="20"/>
              </w:rPr>
              <w:t>ic archaea</w:t>
            </w:r>
          </w:p>
        </w:tc>
        <w:tc>
          <w:tcPr>
            <w:tcW w:w="3084" w:type="dxa"/>
          </w:tcPr>
          <w:p w:rsidR="00A471F2" w:rsidRPr="001E7F51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 AuthorYear="1"&gt;&lt;Author&gt;Denman&lt;/Author&gt;&lt;Year&gt;2007&lt;/Year&gt;&lt;RecNum&gt;200&lt;/RecNum&gt;&lt;DisplayText&gt;Denman, Tomkins and McSweeney (2007)&lt;/DisplayText&gt;&lt;record&gt;&lt;rec-number&gt;200&lt;/rec-number&gt;&lt;foreign-keys&gt;&lt;key app="EN" db-id="2v2prer24ew9zrex924pz2dqx29tdf2vesp9"&gt;200&lt;/key&gt;&lt;/foreign-keys&gt;&lt;ref-type name="Journal Article"&gt;17&lt;/ref-type&gt;&lt;contributors&gt;&lt;authors&gt;&lt;author&gt;Denman, Stuart E&lt;/author&gt;&lt;author&gt;Tomkins, Nigel W&lt;/author&gt;&lt;author&gt;McSweeney, Christopher S&lt;/author&gt;&lt;/authors&gt;&lt;/contributors&gt;&lt;titles&gt;&lt;title&gt;Quantitation and diversity analysis of ruminal methanogenic populations in response to the antimethanogenic compound bromochloromethane&lt;/title&gt;&lt;secondary-title&gt;FEMS Microbiology Ecology&lt;/secondary-title&gt;&lt;/titles&gt;&lt;periodical&gt;&lt;full-title&gt;FEMS Microbiology Ecology&lt;/full-title&gt;&lt;abbr-1&gt;FEMS Microbiol. Ecol.&lt;/abbr-1&gt;&lt;abbr-2&gt;FEMS Microbiol Ecol&lt;/abbr-2&gt;&lt;/periodical&gt;&lt;pages&gt;313-322&lt;/pages&gt;&lt;volume&gt;62&lt;/volume&gt;&lt;number&gt;3&lt;/number&gt;&lt;dates&gt;&lt;year&gt;2007&lt;/year&gt;&lt;/dates&gt;&lt;isbn&gt;1574-6941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Denman, Tomkins and McSweeney (2007)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:rsidR="00A471F2" w:rsidRDefault="005F6CEA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qmcrA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-f</w:t>
            </w:r>
          </w:p>
          <w:p w:rsidR="00A96795" w:rsidRPr="001E7F51" w:rsidRDefault="005F6CEA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qmcra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-r</w:t>
            </w:r>
          </w:p>
        </w:tc>
        <w:tc>
          <w:tcPr>
            <w:tcW w:w="4493" w:type="dxa"/>
          </w:tcPr>
          <w:p w:rsidR="00A471F2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F:</w:t>
            </w:r>
            <w:r w:rsidR="00F31B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31BA2" w:rsidRPr="001E7F51">
              <w:rPr>
                <w:rFonts w:ascii="Times New Roman" w:hAnsi="Times New Roman" w:cs="Times New Roman"/>
                <w:sz w:val="20"/>
                <w:szCs w:val="20"/>
              </w:rPr>
              <w:t>TTCGGTGGATCDCARAGRGC</w:t>
            </w:r>
          </w:p>
          <w:p w:rsidR="00A471F2" w:rsidRPr="001E7F51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R: </w:t>
            </w:r>
            <w:r w:rsidRPr="001E7F51">
              <w:rPr>
                <w:rFonts w:ascii="Times New Roman" w:hAnsi="Times New Roman" w:cs="Times New Roman"/>
                <w:sz w:val="20"/>
                <w:szCs w:val="20"/>
              </w:rPr>
              <w:t>GBARGTCGWAWCCGTAGAATCC</w:t>
            </w:r>
          </w:p>
        </w:tc>
        <w:tc>
          <w:tcPr>
            <w:tcW w:w="613" w:type="dxa"/>
          </w:tcPr>
          <w:p w:rsidR="00A471F2" w:rsidRPr="001E7F51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F5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16" w:type="dxa"/>
          </w:tcPr>
          <w:p w:rsidR="00A471F2" w:rsidRPr="001E7F51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F51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</w:tr>
      <w:tr w:rsidR="00A471F2" w:rsidRPr="001E7F51" w:rsidTr="00F43AE0">
        <w:tc>
          <w:tcPr>
            <w:tcW w:w="1702" w:type="dxa"/>
          </w:tcPr>
          <w:p w:rsidR="00A471F2" w:rsidRPr="001E7F51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4" w:type="dxa"/>
          </w:tcPr>
          <w:p w:rsidR="00A471F2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471F2" w:rsidRPr="001E7F51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3" w:type="dxa"/>
          </w:tcPr>
          <w:p w:rsidR="00A471F2" w:rsidRPr="001E7F51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A471F2" w:rsidRPr="001E7F51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A471F2" w:rsidRPr="001E7F51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1F2" w:rsidRPr="001E7F51" w:rsidTr="00F43AE0">
        <w:tc>
          <w:tcPr>
            <w:tcW w:w="1702" w:type="dxa"/>
          </w:tcPr>
          <w:p w:rsidR="00A471F2" w:rsidRPr="001E7F51" w:rsidRDefault="00BF383C" w:rsidP="00F31B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rRNA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 w:rsidR="007B05C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F31BA2">
              <w:rPr>
                <w:rFonts w:ascii="Times New Roman" w:hAnsi="Times New Roman" w:cs="Times New Roman"/>
                <w:sz w:val="20"/>
                <w:szCs w:val="20"/>
              </w:rPr>
              <w:t>TS1 for total anae</w:t>
            </w:r>
            <w:r w:rsidR="00A471F2" w:rsidRPr="001E7F51">
              <w:rPr>
                <w:rFonts w:ascii="Times New Roman" w:hAnsi="Times New Roman" w:cs="Times New Roman"/>
                <w:sz w:val="20"/>
                <w:szCs w:val="20"/>
              </w:rPr>
              <w:t>robic fungi</w:t>
            </w:r>
          </w:p>
        </w:tc>
        <w:tc>
          <w:tcPr>
            <w:tcW w:w="3084" w:type="dxa"/>
          </w:tcPr>
          <w:p w:rsidR="00A471F2" w:rsidRPr="001E7F51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 AuthorYear="1"&gt;&lt;Author&gt;Denman&lt;/Author&gt;&lt;Year&gt;2006&lt;/Year&gt;&lt;RecNum&gt;252&lt;/RecNum&gt;&lt;DisplayText&gt;Denman and McSweeney (2006)&lt;/DisplayText&gt;&lt;record&gt;&lt;rec-number&gt;252&lt;/rec-number&gt;&lt;foreign-keys&gt;&lt;key app="EN" db-id="a0tx02tsm2zr02e2x035rs51azertasp0ex5" timestamp="1497453832"&gt;252&lt;/key&gt;&lt;/foreign-keys&gt;&lt;ref-type name="Journal Article"&gt;17&lt;/ref-type&gt;&lt;contributors&gt;&lt;authors&gt;&lt;author&gt;Denman, Stuart E&lt;/author&gt;&lt;author&gt;McSweeney, Christopher S&lt;/author&gt;&lt;/authors&gt;&lt;/contributors&gt;&lt;titles&gt;&lt;title&gt;Development of a real-time PCR assay for monitoring anaerobic fungal and cellulolytic bacterial populations within the rumen&lt;/title&gt;&lt;secondary-title&gt;FEMS microbiology ecology&lt;/secondary-title&gt;&lt;/titles&gt;&lt;periodical&gt;&lt;full-title&gt;FEMS microbiology ecology&lt;/full-title&gt;&lt;/periodical&gt;&lt;pages&gt;572-582&lt;/pages&gt;&lt;volume&gt;58&lt;/volume&gt;&lt;number&gt;3&lt;/number&gt;&lt;dates&gt;&lt;year&gt;2006&lt;/year&gt;&lt;/dates&gt;&lt;isbn&gt;1574-6941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Denman and McSweeney (2006)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:rsidR="00A471F2" w:rsidRDefault="005F6CEA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Denfun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</w:t>
            </w:r>
          </w:p>
          <w:p w:rsidR="0088373A" w:rsidRPr="001E7F51" w:rsidRDefault="005F6CEA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Denfun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</w:p>
        </w:tc>
        <w:tc>
          <w:tcPr>
            <w:tcW w:w="4493" w:type="dxa"/>
          </w:tcPr>
          <w:p w:rsidR="00226509" w:rsidRDefault="00226509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6509">
              <w:rPr>
                <w:rFonts w:ascii="Times New Roman" w:hAnsi="Times New Roman" w:cs="Times New Roman"/>
                <w:sz w:val="20"/>
                <w:szCs w:val="20"/>
              </w:rPr>
              <w:t>F: GAGGAAGTAAAAGTCGTAACAAGGTTTC</w:t>
            </w:r>
          </w:p>
          <w:p w:rsidR="00A471F2" w:rsidRPr="001E7F51" w:rsidRDefault="00226509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R: </w:t>
            </w:r>
            <w:r w:rsidR="00A471F2" w:rsidRPr="001E7F51">
              <w:rPr>
                <w:rFonts w:ascii="Times New Roman" w:hAnsi="Times New Roman" w:cs="Times New Roman"/>
                <w:sz w:val="20"/>
                <w:szCs w:val="20"/>
              </w:rPr>
              <w:t>CAAATTCACAAAGGGTAGGATGATT</w:t>
            </w:r>
          </w:p>
        </w:tc>
        <w:tc>
          <w:tcPr>
            <w:tcW w:w="613" w:type="dxa"/>
          </w:tcPr>
          <w:p w:rsidR="00A471F2" w:rsidRPr="001E7F51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F51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016" w:type="dxa"/>
          </w:tcPr>
          <w:p w:rsidR="00A471F2" w:rsidRPr="001E7F51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F51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A471F2" w:rsidRPr="001E7F51" w:rsidTr="00A471F2">
        <w:tc>
          <w:tcPr>
            <w:tcW w:w="13176" w:type="dxa"/>
            <w:gridSpan w:val="6"/>
          </w:tcPr>
          <w:p w:rsidR="00A471F2" w:rsidRPr="006F3F44" w:rsidRDefault="00A471F2" w:rsidP="00A471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F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Ion torrent NGS</w:t>
            </w:r>
          </w:p>
        </w:tc>
      </w:tr>
      <w:tr w:rsidR="00A471F2" w:rsidRPr="001E7F51" w:rsidTr="00F43AE0">
        <w:trPr>
          <w:trHeight w:val="626"/>
        </w:trPr>
        <w:tc>
          <w:tcPr>
            <w:tcW w:w="1702" w:type="dxa"/>
          </w:tcPr>
          <w:p w:rsidR="00A471F2" w:rsidRPr="001E7F51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F51">
              <w:rPr>
                <w:rFonts w:ascii="Times New Roman" w:hAnsi="Times New Roman" w:cs="Times New Roman"/>
                <w:sz w:val="20"/>
                <w:szCs w:val="20"/>
              </w:rPr>
              <w:t>Bacterial Adaptors</w:t>
            </w:r>
          </w:p>
        </w:tc>
        <w:tc>
          <w:tcPr>
            <w:tcW w:w="3084" w:type="dxa"/>
          </w:tcPr>
          <w:p w:rsidR="00A471F2" w:rsidRPr="001E7F51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471F2" w:rsidRPr="001E7F51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3" w:type="dxa"/>
          </w:tcPr>
          <w:p w:rsidR="001C2F29" w:rsidRDefault="001C2F29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1C2F29">
              <w:rPr>
                <w:rFonts w:ascii="Times New Roman" w:hAnsi="Times New Roman" w:cs="Times New Roman"/>
                <w:sz w:val="20"/>
                <w:szCs w:val="20"/>
              </w:rPr>
              <w:t>CCATCTCATCCCTGCGTGTCTCCGACTCAG</w:t>
            </w:r>
          </w:p>
          <w:p w:rsidR="00A471F2" w:rsidRPr="001E7F51" w:rsidRDefault="001C2F29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R: </w:t>
            </w:r>
            <w:r w:rsidR="00A471F2" w:rsidRPr="001E7F51">
              <w:rPr>
                <w:rFonts w:ascii="Times New Roman" w:hAnsi="Times New Roman" w:cs="Times New Roman"/>
                <w:sz w:val="20"/>
                <w:szCs w:val="20"/>
              </w:rPr>
              <w:t>CCTCTCTATGGGCAGTCGGTGAT</w:t>
            </w:r>
          </w:p>
        </w:tc>
        <w:tc>
          <w:tcPr>
            <w:tcW w:w="613" w:type="dxa"/>
          </w:tcPr>
          <w:p w:rsidR="00A471F2" w:rsidRPr="001E7F51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A471F2" w:rsidRPr="001E7F51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1F2" w:rsidRPr="001E7F51" w:rsidTr="00F43AE0">
        <w:tc>
          <w:tcPr>
            <w:tcW w:w="1702" w:type="dxa"/>
          </w:tcPr>
          <w:p w:rsidR="00A471F2" w:rsidRPr="001E7F51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F51">
              <w:rPr>
                <w:rFonts w:ascii="Times New Roman" w:hAnsi="Times New Roman" w:cs="Times New Roman"/>
                <w:sz w:val="20"/>
                <w:szCs w:val="20"/>
              </w:rPr>
              <w:t>Bacterial primers</w:t>
            </w:r>
          </w:p>
        </w:tc>
        <w:tc>
          <w:tcPr>
            <w:tcW w:w="3084" w:type="dxa"/>
          </w:tcPr>
          <w:p w:rsidR="00A471F2" w:rsidRPr="001E7F51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 AuthorYear="1"&gt;&lt;Author&gt;Spear&lt;/Author&gt;&lt;Year&gt;2008&lt;/Year&gt;&lt;RecNum&gt;251&lt;/RecNum&gt;&lt;DisplayText&gt;Spear, Sikaroodi, Zariffard&lt;style face="italic"&gt;, et al.&lt;/style&gt; (2008)&lt;/DisplayText&gt;&lt;record&gt;&lt;rec-number&gt;251&lt;/rec-number&gt;&lt;foreign-keys&gt;&lt;key app="EN" db-id="a0tx02tsm2zr02e2x035rs51azertasp0ex5" timestamp="1497453799"&gt;251&lt;/key&gt;&lt;/foreign-keys&gt;&lt;ref-type name="Journal Article"&gt;17&lt;/ref-type&gt;&lt;contributors&gt;&lt;authors&gt;&lt;author&gt;Spear, Gregory T&lt;/author&gt;&lt;author&gt;Sikaroodi, Masoumeh&lt;/author&gt;&lt;author&gt;Zariffard, M Reza&lt;/author&gt;&lt;author&gt;Landay, Alan L&lt;/author&gt;&lt;author&gt;French, Audrey L&lt;/author&gt;&lt;author&gt;Gillevet, Patrick M&lt;/author&gt;&lt;/authors&gt;&lt;/contributors&gt;&lt;titles&gt;&lt;title&gt;Comparison of the diversity of the vaginal microbiota in HIV-infected and HIV-uninfected women with or without bacterial vaginosis&lt;/title&gt;&lt;secondary-title&gt;Journal of Infectious Diseases&lt;/secondary-title&gt;&lt;/titles&gt;&lt;periodical&gt;&lt;full-title&gt;Journal of Infectious Diseases&lt;/full-title&gt;&lt;/periodical&gt;&lt;pages&gt;1131-1140&lt;/pages&gt;&lt;volume&gt;198&lt;/volume&gt;&lt;number&gt;8&lt;/number&gt;&lt;dates&gt;&lt;year&gt;2008&lt;/year&gt;&lt;/dates&gt;&lt;isbn&gt;0022-1899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Spear, Sikaroodi, Zariffard</w:t>
            </w:r>
            <w:r w:rsidRPr="007E575D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, et al.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(2008)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:rsidR="00A471F2" w:rsidRDefault="0079375C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27F</w:t>
            </w:r>
          </w:p>
          <w:p w:rsidR="0079375C" w:rsidRPr="001E7F51" w:rsidRDefault="0079375C" w:rsidP="00A967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A9679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493" w:type="dxa"/>
          </w:tcPr>
          <w:p w:rsidR="001757E7" w:rsidRDefault="001757E7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1757E7">
              <w:rPr>
                <w:rFonts w:ascii="Times New Roman" w:hAnsi="Times New Roman" w:cs="Times New Roman"/>
                <w:sz w:val="20"/>
                <w:szCs w:val="20"/>
              </w:rPr>
              <w:t>AGAGTTTGATCMTGGCTCAG</w:t>
            </w:r>
          </w:p>
          <w:p w:rsidR="00A471F2" w:rsidRPr="001E7F51" w:rsidRDefault="001757E7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R: </w:t>
            </w:r>
            <w:r w:rsidR="00A471F2" w:rsidRPr="001E7F51">
              <w:rPr>
                <w:rFonts w:ascii="Times New Roman" w:hAnsi="Times New Roman" w:cs="Times New Roman"/>
                <w:sz w:val="20"/>
                <w:szCs w:val="20"/>
              </w:rPr>
              <w:t>CTGCTGCCTYCCGTA</w:t>
            </w:r>
          </w:p>
        </w:tc>
        <w:tc>
          <w:tcPr>
            <w:tcW w:w="613" w:type="dxa"/>
          </w:tcPr>
          <w:p w:rsidR="00A471F2" w:rsidRPr="001E7F51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F51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016" w:type="dxa"/>
          </w:tcPr>
          <w:p w:rsidR="00A471F2" w:rsidRPr="001E7F51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F51">
              <w:rPr>
                <w:rFonts w:ascii="Times New Roman" w:hAnsi="Times New Roman" w:cs="Times New Roman"/>
                <w:sz w:val="20"/>
                <w:szCs w:val="20"/>
              </w:rPr>
              <w:t>348</w:t>
            </w:r>
          </w:p>
        </w:tc>
      </w:tr>
      <w:tr w:rsidR="00A471F2" w:rsidRPr="001E7F51" w:rsidTr="00F43AE0">
        <w:trPr>
          <w:trHeight w:val="550"/>
        </w:trPr>
        <w:tc>
          <w:tcPr>
            <w:tcW w:w="1702" w:type="dxa"/>
          </w:tcPr>
          <w:p w:rsidR="00A471F2" w:rsidRPr="001E7F51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F51">
              <w:rPr>
                <w:rFonts w:ascii="Times New Roman" w:hAnsi="Times New Roman" w:cs="Times New Roman"/>
                <w:sz w:val="20"/>
                <w:szCs w:val="20"/>
              </w:rPr>
              <w:t>Methanogens adaptors</w:t>
            </w:r>
          </w:p>
        </w:tc>
        <w:tc>
          <w:tcPr>
            <w:tcW w:w="3084" w:type="dxa"/>
          </w:tcPr>
          <w:p w:rsidR="00A471F2" w:rsidRPr="001E7F51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471F2" w:rsidRPr="001E7F51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3" w:type="dxa"/>
          </w:tcPr>
          <w:p w:rsidR="001757E7" w:rsidRDefault="001757E7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1757E7">
              <w:rPr>
                <w:rFonts w:ascii="Times New Roman" w:hAnsi="Times New Roman" w:cs="Times New Roman"/>
                <w:sz w:val="20"/>
                <w:szCs w:val="20"/>
              </w:rPr>
              <w:t>CCATCTCATCCCTGCGTGTCTCCGACTCAG</w:t>
            </w:r>
          </w:p>
          <w:p w:rsidR="00A471F2" w:rsidRPr="001E7F51" w:rsidRDefault="001757E7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R: </w:t>
            </w:r>
            <w:r w:rsidR="00A471F2" w:rsidRPr="001E7F51">
              <w:rPr>
                <w:rFonts w:ascii="Times New Roman" w:hAnsi="Times New Roman" w:cs="Times New Roman"/>
                <w:sz w:val="20"/>
                <w:szCs w:val="20"/>
              </w:rPr>
              <w:t>CCTCTCTATGGGCAGTCGGTGAT</w:t>
            </w:r>
          </w:p>
        </w:tc>
        <w:tc>
          <w:tcPr>
            <w:tcW w:w="613" w:type="dxa"/>
          </w:tcPr>
          <w:p w:rsidR="00A471F2" w:rsidRPr="001E7F51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A471F2" w:rsidRPr="001E7F51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1F2" w:rsidRPr="001E7F51" w:rsidTr="00F43AE0">
        <w:trPr>
          <w:trHeight w:val="430"/>
        </w:trPr>
        <w:tc>
          <w:tcPr>
            <w:tcW w:w="1702" w:type="dxa"/>
            <w:tcBorders>
              <w:bottom w:val="single" w:sz="4" w:space="0" w:color="auto"/>
            </w:tcBorders>
          </w:tcPr>
          <w:p w:rsidR="00A471F2" w:rsidRPr="001E7F51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F51">
              <w:rPr>
                <w:rFonts w:ascii="Times New Roman" w:hAnsi="Times New Roman" w:cs="Times New Roman"/>
                <w:sz w:val="20"/>
                <w:szCs w:val="20"/>
              </w:rPr>
              <w:t>Methanogens primers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A471F2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 AuthorYear="1"&gt;&lt;Author&gt;Wright&lt;/Author&gt;&lt;Year&gt;2003&lt;/Year&gt;&lt;RecNum&gt;249&lt;/RecNum&gt;&lt;DisplayText&gt;Wright and Pimm (2003)&lt;/DisplayText&gt;&lt;record&gt;&lt;rec-number&gt;249&lt;/rec-number&gt;&lt;foreign-keys&gt;&lt;key app="EN" db-id="a0tx02tsm2zr02e2x035rs51azertasp0ex5" timestamp="1497453135"&gt;249&lt;/key&gt;&lt;/foreign-keys&gt;&lt;ref-type name="Journal Article"&gt;17&lt;/ref-type&gt;&lt;contributors&gt;&lt;authors&gt;&lt;author&gt;Wright, André-Denis G&lt;/author&gt;&lt;author&gt;Pimm, Carolyn&lt;/author&gt;&lt;/authors&gt;&lt;/contributors&gt;&lt;titles&gt;&lt;title&gt;Improved strategy for presumptive identification of methanogens using 16S riboprinting&lt;/title&gt;&lt;secondary-title&gt;Journal of Microbiological Methods&lt;/secondary-title&gt;&lt;/titles&gt;&lt;periodical&gt;&lt;full-title&gt;Journal of Microbiological Methods&lt;/full-title&gt;&lt;/periodical&gt;&lt;pages&gt;337-349&lt;/pages&gt;&lt;volume&gt;55&lt;/volume&gt;&lt;number&gt;2&lt;/number&gt;&lt;dates&gt;&lt;year&gt;2003&lt;/year&gt;&lt;/dates&gt;&lt;isbn&gt;0167-7012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Wright and Pimm (2003)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:rsidR="00F43AE0" w:rsidRPr="001E7F51" w:rsidRDefault="00F43AE0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AE0">
              <w:rPr>
                <w:rFonts w:ascii="Times New Roman" w:hAnsi="Times New Roman" w:cs="Times New Roman"/>
                <w:sz w:val="20"/>
                <w:szCs w:val="20"/>
              </w:rPr>
              <w:t xml:space="preserve">Turner, </w:t>
            </w:r>
            <w:proofErr w:type="spellStart"/>
            <w:r w:rsidRPr="00F43AE0">
              <w:rPr>
                <w:rFonts w:ascii="Times New Roman" w:hAnsi="Times New Roman" w:cs="Times New Roman"/>
                <w:sz w:val="20"/>
                <w:szCs w:val="20"/>
              </w:rPr>
              <w:t>Pryer</w:t>
            </w:r>
            <w:proofErr w:type="spellEnd"/>
            <w:r w:rsidRPr="00F43AE0">
              <w:rPr>
                <w:rFonts w:ascii="Times New Roman" w:hAnsi="Times New Roman" w:cs="Times New Roman"/>
                <w:sz w:val="20"/>
                <w:szCs w:val="20"/>
              </w:rPr>
              <w:t xml:space="preserve">, Miao, </w:t>
            </w:r>
            <w:r w:rsidRPr="00F43AE0">
              <w:rPr>
                <w:rFonts w:ascii="Times New Roman" w:hAnsi="Times New Roman" w:cs="Times New Roman"/>
                <w:i/>
                <w:sz w:val="20"/>
                <w:szCs w:val="20"/>
              </w:rPr>
              <w:t>et al.</w:t>
            </w:r>
            <w:r w:rsidRPr="00F43AE0">
              <w:rPr>
                <w:rFonts w:ascii="Times New Roman" w:hAnsi="Times New Roman" w:cs="Times New Roman"/>
                <w:sz w:val="20"/>
                <w:szCs w:val="20"/>
              </w:rPr>
              <w:t xml:space="preserve"> (1999)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471F2" w:rsidRDefault="00A96795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="001757E7" w:rsidRPr="001757E7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  <w:p w:rsidR="001757E7" w:rsidRPr="001E7F51" w:rsidRDefault="00F43AE0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519R</w:t>
            </w:r>
          </w:p>
        </w:tc>
        <w:tc>
          <w:tcPr>
            <w:tcW w:w="4493" w:type="dxa"/>
            <w:tcBorders>
              <w:bottom w:val="single" w:sz="4" w:space="0" w:color="auto"/>
            </w:tcBorders>
          </w:tcPr>
          <w:p w:rsidR="001757E7" w:rsidRDefault="001757E7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1757E7">
              <w:rPr>
                <w:rFonts w:ascii="Times New Roman" w:hAnsi="Times New Roman" w:cs="Times New Roman"/>
                <w:sz w:val="20"/>
                <w:szCs w:val="20"/>
              </w:rPr>
              <w:t>GCTCAGTAACACGTGG</w:t>
            </w:r>
          </w:p>
          <w:p w:rsidR="00A471F2" w:rsidRPr="001E7F51" w:rsidRDefault="001757E7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R: </w:t>
            </w:r>
            <w:r w:rsidR="00A471F2" w:rsidRPr="001E7F51">
              <w:rPr>
                <w:rFonts w:ascii="Times New Roman" w:hAnsi="Times New Roman" w:cs="Times New Roman"/>
                <w:sz w:val="20"/>
                <w:szCs w:val="20"/>
              </w:rPr>
              <w:t>GWATTACCGCGGCKGCTG</w:t>
            </w:r>
          </w:p>
        </w:tc>
        <w:tc>
          <w:tcPr>
            <w:tcW w:w="613" w:type="dxa"/>
            <w:tcBorders>
              <w:bottom w:val="single" w:sz="4" w:space="0" w:color="auto"/>
            </w:tcBorders>
          </w:tcPr>
          <w:p w:rsidR="00A471F2" w:rsidRPr="001E7F51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F51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:rsidR="00A471F2" w:rsidRPr="001E7F51" w:rsidRDefault="00A471F2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F51">
              <w:rPr>
                <w:rFonts w:ascii="Times New Roman" w:hAnsi="Times New Roman" w:cs="Times New Roman"/>
                <w:sz w:val="20"/>
                <w:szCs w:val="20"/>
              </w:rPr>
              <w:t>433</w:t>
            </w:r>
          </w:p>
        </w:tc>
      </w:tr>
      <w:tr w:rsidR="0088373A" w:rsidRPr="001E7F51" w:rsidTr="00FA02C2">
        <w:tc>
          <w:tcPr>
            <w:tcW w:w="13176" w:type="dxa"/>
            <w:gridSpan w:val="6"/>
            <w:tcBorders>
              <w:top w:val="single" w:sz="4" w:space="0" w:color="auto"/>
              <w:bottom w:val="nil"/>
            </w:tcBorders>
          </w:tcPr>
          <w:p w:rsidR="0088373A" w:rsidRPr="001E7F51" w:rsidRDefault="0088373A" w:rsidP="00A4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mcrA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gene: </w:t>
            </w:r>
            <w:r w:rsidRPr="0088373A">
              <w:rPr>
                <w:rFonts w:ascii="Times New Roman" w:hAnsi="Times New Roman" w:cs="Times New Roman"/>
                <w:sz w:val="20"/>
                <w:szCs w:val="20"/>
              </w:rPr>
              <w:t xml:space="preserve">methyl-coenzyme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 reductase alpha subunit gene</w:t>
            </w:r>
          </w:p>
        </w:tc>
      </w:tr>
    </w:tbl>
    <w:p w:rsidR="008D29AD" w:rsidRDefault="008D29AD"/>
    <w:p w:rsidR="008D29AD" w:rsidRDefault="008D29AD"/>
    <w:p w:rsidR="008D29AD" w:rsidRDefault="008D29AD"/>
    <w:p w:rsidR="006F19E1" w:rsidRDefault="006F19E1">
      <w:pPr>
        <w:sectPr w:rsidR="006F19E1" w:rsidSect="00FD3B7E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207A3C" w:rsidRPr="00207A3C" w:rsidRDefault="00207A3C">
      <w:pPr>
        <w:rPr>
          <w:noProof/>
          <w:lang w:val="en-GB" w:eastAsia="en-GB"/>
        </w:rPr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42545</wp:posOffset>
            </wp:positionH>
            <wp:positionV relativeFrom="paragraph">
              <wp:posOffset>352425</wp:posOffset>
            </wp:positionV>
            <wp:extent cx="5866765" cy="3371215"/>
            <wp:effectExtent l="0" t="0" r="635" b="635"/>
            <wp:wrapThrough wrapText="bothSides">
              <wp:wrapPolygon edited="0">
                <wp:start x="0" y="0"/>
                <wp:lineTo x="0" y="21482"/>
                <wp:lineTo x="21532" y="21482"/>
                <wp:lineTo x="21532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765" cy="337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4DF3">
        <w:rPr>
          <w:noProof/>
          <w:lang w:val="en-GB" w:eastAsia="en-GB"/>
        </w:rPr>
        <w:t xml:space="preserve"> </w:t>
      </w:r>
    </w:p>
    <w:p w:rsidR="00207A3C" w:rsidRDefault="00207A3C" w:rsidP="0007307C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A4DF3" w:rsidRPr="00CA4DF3" w:rsidRDefault="00CA4DF3" w:rsidP="0007307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4DF3">
        <w:rPr>
          <w:rFonts w:ascii="Times New Roman" w:hAnsi="Times New Roman" w:cs="Times New Roman"/>
          <w:b/>
          <w:sz w:val="20"/>
          <w:szCs w:val="20"/>
        </w:rPr>
        <w:t>Figure S1</w:t>
      </w:r>
      <w:r w:rsidRPr="00CA4DF3">
        <w:rPr>
          <w:rFonts w:ascii="Times New Roman" w:hAnsi="Times New Roman" w:cs="Times New Roman"/>
          <w:sz w:val="20"/>
          <w:szCs w:val="20"/>
        </w:rPr>
        <w:t xml:space="preserve">. Rarefaction curves illustrating the sequencing depth of the rumen bacterial communities in lambs fed different tannin </w:t>
      </w:r>
      <w:r w:rsidR="00CF3213">
        <w:rPr>
          <w:rFonts w:ascii="Times New Roman" w:hAnsi="Times New Roman" w:cs="Times New Roman"/>
          <w:sz w:val="20"/>
          <w:szCs w:val="20"/>
        </w:rPr>
        <w:t>extracts</w:t>
      </w:r>
      <w:r w:rsidRPr="00CA4DF3">
        <w:rPr>
          <w:rFonts w:ascii="Times New Roman" w:hAnsi="Times New Roman" w:cs="Times New Roman"/>
          <w:sz w:val="20"/>
          <w:szCs w:val="20"/>
        </w:rPr>
        <w:t>. Dietary t</w:t>
      </w:r>
      <w:r w:rsidR="00CF3213">
        <w:rPr>
          <w:rFonts w:ascii="Times New Roman" w:hAnsi="Times New Roman" w:cs="Times New Roman"/>
          <w:sz w:val="20"/>
          <w:szCs w:val="20"/>
        </w:rPr>
        <w:t xml:space="preserve">reatments are: CON, control; HT-c, chestnut hydrolysable tannin; HT-t, </w:t>
      </w:r>
      <w:proofErr w:type="spellStart"/>
      <w:proofErr w:type="gramStart"/>
      <w:r w:rsidR="00CF3213">
        <w:rPr>
          <w:rFonts w:ascii="Times New Roman" w:hAnsi="Times New Roman" w:cs="Times New Roman"/>
          <w:sz w:val="20"/>
          <w:szCs w:val="20"/>
        </w:rPr>
        <w:t>t</w:t>
      </w:r>
      <w:r w:rsidRPr="00CA4DF3">
        <w:rPr>
          <w:rFonts w:ascii="Times New Roman" w:hAnsi="Times New Roman" w:cs="Times New Roman"/>
          <w:sz w:val="20"/>
          <w:szCs w:val="20"/>
        </w:rPr>
        <w:t>ara</w:t>
      </w:r>
      <w:proofErr w:type="spellEnd"/>
      <w:proofErr w:type="gramEnd"/>
      <w:r w:rsidRPr="00CA4DF3">
        <w:rPr>
          <w:rFonts w:ascii="Times New Roman" w:hAnsi="Times New Roman" w:cs="Times New Roman"/>
          <w:sz w:val="20"/>
          <w:szCs w:val="20"/>
        </w:rPr>
        <w:t xml:space="preserve"> </w:t>
      </w:r>
      <w:r w:rsidR="00CF3213">
        <w:rPr>
          <w:rFonts w:ascii="Times New Roman" w:hAnsi="Times New Roman" w:cs="Times New Roman"/>
          <w:sz w:val="20"/>
          <w:szCs w:val="20"/>
        </w:rPr>
        <w:t xml:space="preserve">hydrolysable </w:t>
      </w:r>
      <w:r w:rsidRPr="00CA4DF3">
        <w:rPr>
          <w:rFonts w:ascii="Times New Roman" w:hAnsi="Times New Roman" w:cs="Times New Roman"/>
          <w:sz w:val="20"/>
          <w:szCs w:val="20"/>
        </w:rPr>
        <w:t xml:space="preserve">tannin; </w:t>
      </w:r>
      <w:r w:rsidR="00CF3213">
        <w:rPr>
          <w:rFonts w:ascii="Times New Roman" w:hAnsi="Times New Roman" w:cs="Times New Roman"/>
          <w:sz w:val="20"/>
          <w:szCs w:val="20"/>
        </w:rPr>
        <w:t xml:space="preserve">CT-m, mimosa condensed tannin; CT-g, </w:t>
      </w:r>
      <w:proofErr w:type="spellStart"/>
      <w:r w:rsidR="00CF3213">
        <w:rPr>
          <w:rFonts w:ascii="Times New Roman" w:hAnsi="Times New Roman" w:cs="Times New Roman"/>
          <w:sz w:val="20"/>
          <w:szCs w:val="20"/>
        </w:rPr>
        <w:t>g</w:t>
      </w:r>
      <w:r w:rsidRPr="00CA4DF3">
        <w:rPr>
          <w:rFonts w:ascii="Times New Roman" w:hAnsi="Times New Roman" w:cs="Times New Roman"/>
          <w:sz w:val="20"/>
          <w:szCs w:val="20"/>
        </w:rPr>
        <w:t>ambier</w:t>
      </w:r>
      <w:proofErr w:type="spellEnd"/>
      <w:r w:rsidR="00CF3213">
        <w:rPr>
          <w:rFonts w:ascii="Times New Roman" w:hAnsi="Times New Roman" w:cs="Times New Roman"/>
          <w:sz w:val="20"/>
          <w:szCs w:val="20"/>
        </w:rPr>
        <w:t xml:space="preserve"> condensed</w:t>
      </w:r>
      <w:r w:rsidRPr="00CA4DF3">
        <w:rPr>
          <w:rFonts w:ascii="Times New Roman" w:hAnsi="Times New Roman" w:cs="Times New Roman"/>
          <w:sz w:val="20"/>
          <w:szCs w:val="20"/>
        </w:rPr>
        <w:t xml:space="preserve"> tannin.</w:t>
      </w:r>
    </w:p>
    <w:p w:rsidR="00CA4DF3" w:rsidRDefault="00CA4DF3" w:rsidP="0007307C">
      <w:pPr>
        <w:jc w:val="both"/>
      </w:pPr>
    </w:p>
    <w:p w:rsidR="00CA4DF3" w:rsidRDefault="00CA4DF3" w:rsidP="0007307C">
      <w:pPr>
        <w:jc w:val="both"/>
      </w:pPr>
    </w:p>
    <w:p w:rsidR="00CA4DF3" w:rsidRDefault="00CA4DF3" w:rsidP="0007307C">
      <w:pPr>
        <w:jc w:val="both"/>
      </w:pPr>
    </w:p>
    <w:p w:rsidR="00CA4DF3" w:rsidRDefault="00CA4DF3" w:rsidP="0007307C">
      <w:pPr>
        <w:jc w:val="both"/>
      </w:pPr>
    </w:p>
    <w:p w:rsidR="00CA4DF3" w:rsidRDefault="00CA4DF3" w:rsidP="0007307C">
      <w:pPr>
        <w:jc w:val="both"/>
      </w:pPr>
    </w:p>
    <w:p w:rsidR="00CA4DF3" w:rsidRDefault="00CA4DF3" w:rsidP="0007307C">
      <w:pPr>
        <w:jc w:val="both"/>
      </w:pPr>
    </w:p>
    <w:p w:rsidR="00CA4DF3" w:rsidRDefault="00CA4DF3" w:rsidP="0007307C">
      <w:pPr>
        <w:jc w:val="both"/>
      </w:pPr>
    </w:p>
    <w:p w:rsidR="00CA4DF3" w:rsidRDefault="00CA4DF3" w:rsidP="0007307C">
      <w:pPr>
        <w:jc w:val="both"/>
      </w:pPr>
    </w:p>
    <w:p w:rsidR="00CA4DF3" w:rsidRDefault="00CA4DF3" w:rsidP="0007307C">
      <w:pPr>
        <w:jc w:val="both"/>
      </w:pPr>
    </w:p>
    <w:p w:rsidR="00CA4DF3" w:rsidRDefault="00CA4DF3" w:rsidP="0007307C">
      <w:pPr>
        <w:jc w:val="both"/>
      </w:pPr>
    </w:p>
    <w:p w:rsidR="00CA4DF3" w:rsidRDefault="00CA4DF3" w:rsidP="0007307C">
      <w:pPr>
        <w:jc w:val="both"/>
      </w:pPr>
    </w:p>
    <w:p w:rsidR="00CA4DF3" w:rsidRDefault="00CA4DF3" w:rsidP="0007307C">
      <w:pPr>
        <w:jc w:val="both"/>
      </w:pPr>
    </w:p>
    <w:p w:rsidR="00CA4DF3" w:rsidRDefault="004B56A8" w:rsidP="0007307C">
      <w:pPr>
        <w:jc w:val="both"/>
      </w:pPr>
      <w:r w:rsidRPr="0007307C">
        <w:rPr>
          <w:noProof/>
          <w:lang w:val="en-GB" w:eastAsia="en-GB"/>
        </w:rPr>
        <w:lastRenderedPageBreak/>
        <w:drawing>
          <wp:anchor distT="0" distB="0" distL="114300" distR="114300" simplePos="0" relativeHeight="251660288" behindDoc="0" locked="0" layoutInCell="1" allowOverlap="1" wp14:anchorId="7EEF8E0F" wp14:editId="4729D6B3">
            <wp:simplePos x="0" y="0"/>
            <wp:positionH relativeFrom="column">
              <wp:posOffset>467995</wp:posOffset>
            </wp:positionH>
            <wp:positionV relativeFrom="paragraph">
              <wp:posOffset>276860</wp:posOffset>
            </wp:positionV>
            <wp:extent cx="5367020" cy="4210685"/>
            <wp:effectExtent l="0" t="0" r="5080" b="0"/>
            <wp:wrapThrough wrapText="bothSides">
              <wp:wrapPolygon edited="0">
                <wp:start x="0" y="0"/>
                <wp:lineTo x="0" y="21499"/>
                <wp:lineTo x="21544" y="21499"/>
                <wp:lineTo x="21544" y="0"/>
                <wp:lineTo x="0" y="0"/>
              </wp:wrapPolygon>
            </wp:wrapThrough>
            <wp:docPr id="2" name="Picture 2" descr="C:\Users\salami\Desktop\Desktop\PhD_Catania\CAR-TAN 2015_Results\R results_tannin exp\Heatmap_genus_new_for pub_tannin exp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lami\Desktop\Desktop\PhD_Catania\CAR-TAN 2015_Results\R results_tannin exp\Heatmap_genus_new_for pub_tannin exp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37" t="7372" r="12521" b="15170"/>
                    <a:stretch/>
                  </pic:blipFill>
                  <pic:spPr bwMode="auto">
                    <a:xfrm>
                      <a:off x="0" y="0"/>
                      <a:ext cx="5367020" cy="421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DF3" w:rsidRDefault="00CA4DF3" w:rsidP="0007307C">
      <w:pPr>
        <w:jc w:val="both"/>
      </w:pPr>
    </w:p>
    <w:p w:rsidR="00930311" w:rsidRDefault="00930311"/>
    <w:p w:rsidR="00930311" w:rsidRDefault="00930311"/>
    <w:p w:rsidR="00930311" w:rsidRDefault="00930311"/>
    <w:p w:rsidR="00930311" w:rsidRDefault="00930311"/>
    <w:p w:rsidR="00930311" w:rsidRDefault="00930311"/>
    <w:p w:rsidR="00930311" w:rsidRDefault="00930311"/>
    <w:p w:rsidR="00930311" w:rsidRDefault="00930311"/>
    <w:p w:rsidR="00930311" w:rsidRDefault="00930311"/>
    <w:p w:rsidR="00930311" w:rsidRDefault="00930311"/>
    <w:p w:rsidR="00930311" w:rsidRDefault="00930311"/>
    <w:p w:rsidR="00930311" w:rsidRDefault="00930311"/>
    <w:p w:rsidR="00930311" w:rsidRDefault="00930311" w:rsidP="0007307C">
      <w:pPr>
        <w:jc w:val="both"/>
      </w:pPr>
    </w:p>
    <w:p w:rsidR="00930311" w:rsidRPr="00930311" w:rsidRDefault="004B56A8" w:rsidP="0007307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930311" w:rsidRDefault="00930311" w:rsidP="0007307C">
      <w:pPr>
        <w:jc w:val="both"/>
      </w:pPr>
    </w:p>
    <w:p w:rsidR="00E711DC" w:rsidRPr="0007307C" w:rsidRDefault="0007307C" w:rsidP="0007307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307C">
        <w:rPr>
          <w:rFonts w:ascii="Times New Roman" w:hAnsi="Times New Roman" w:cs="Times New Roman"/>
          <w:b/>
          <w:sz w:val="20"/>
          <w:szCs w:val="20"/>
        </w:rPr>
        <w:t>Figure S</w:t>
      </w:r>
      <w:r w:rsidR="004B56A8">
        <w:rPr>
          <w:rFonts w:ascii="Times New Roman" w:hAnsi="Times New Roman" w:cs="Times New Roman"/>
          <w:b/>
          <w:sz w:val="20"/>
          <w:szCs w:val="20"/>
        </w:rPr>
        <w:t>2</w:t>
      </w:r>
      <w:r w:rsidRPr="0007307C">
        <w:rPr>
          <w:rFonts w:ascii="Times New Roman" w:hAnsi="Times New Roman" w:cs="Times New Roman"/>
          <w:b/>
          <w:sz w:val="20"/>
          <w:szCs w:val="20"/>
        </w:rPr>
        <w:t>.</w:t>
      </w:r>
      <w:r w:rsidRPr="0007307C">
        <w:rPr>
          <w:rFonts w:ascii="Times New Roman" w:hAnsi="Times New Roman" w:cs="Times New Roman"/>
          <w:sz w:val="20"/>
          <w:szCs w:val="20"/>
        </w:rPr>
        <w:t xml:space="preserve"> Heat map illustrating the abundance of bacterial genera in the rumen of lambs fed a control diet (CON) and four dietary treatments supplemented with di</w:t>
      </w:r>
      <w:r>
        <w:rPr>
          <w:rFonts w:ascii="Times New Roman" w:hAnsi="Times New Roman" w:cs="Times New Roman"/>
          <w:sz w:val="20"/>
          <w:szCs w:val="20"/>
        </w:rPr>
        <w:t xml:space="preserve">fferent tannin extracts. </w:t>
      </w:r>
      <w:r w:rsidRPr="0007307C">
        <w:rPr>
          <w:rFonts w:ascii="Times New Roman" w:hAnsi="Times New Roman" w:cs="Times New Roman"/>
          <w:sz w:val="20"/>
          <w:szCs w:val="20"/>
        </w:rPr>
        <w:t xml:space="preserve">Dietary treatments are: CON, control; HT-c, chestnut hydrolysable tannin; HT-t, </w:t>
      </w:r>
      <w:proofErr w:type="spellStart"/>
      <w:proofErr w:type="gramStart"/>
      <w:r w:rsidRPr="0007307C">
        <w:rPr>
          <w:rFonts w:ascii="Times New Roman" w:hAnsi="Times New Roman" w:cs="Times New Roman"/>
          <w:sz w:val="20"/>
          <w:szCs w:val="20"/>
        </w:rPr>
        <w:t>tara</w:t>
      </w:r>
      <w:proofErr w:type="spellEnd"/>
      <w:proofErr w:type="gramEnd"/>
      <w:r w:rsidRPr="0007307C">
        <w:rPr>
          <w:rFonts w:ascii="Times New Roman" w:hAnsi="Times New Roman" w:cs="Times New Roman"/>
          <w:sz w:val="20"/>
          <w:szCs w:val="20"/>
        </w:rPr>
        <w:t xml:space="preserve"> hydrolysable tannin; CT-m, mimosa condensed tannin; CT-g, </w:t>
      </w:r>
      <w:proofErr w:type="spellStart"/>
      <w:r w:rsidRPr="0007307C">
        <w:rPr>
          <w:rFonts w:ascii="Times New Roman" w:hAnsi="Times New Roman" w:cs="Times New Roman"/>
          <w:sz w:val="20"/>
          <w:szCs w:val="20"/>
        </w:rPr>
        <w:t>gambier</w:t>
      </w:r>
      <w:proofErr w:type="spellEnd"/>
      <w:r w:rsidRPr="0007307C">
        <w:rPr>
          <w:rFonts w:ascii="Times New Roman" w:hAnsi="Times New Roman" w:cs="Times New Roman"/>
          <w:sz w:val="20"/>
          <w:szCs w:val="20"/>
        </w:rPr>
        <w:t xml:space="preserve"> condensed tannin.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7307C">
        <w:rPr>
          <w:rFonts w:ascii="Times New Roman" w:hAnsi="Times New Roman" w:cs="Times New Roman"/>
          <w:sz w:val="20"/>
          <w:szCs w:val="20"/>
        </w:rPr>
        <w:t xml:space="preserve">Bacterial genera with relative abundance less than 0.1% were discarded and a </w:t>
      </w:r>
      <w:proofErr w:type="spellStart"/>
      <w:r w:rsidRPr="0007307C">
        <w:rPr>
          <w:rFonts w:ascii="Times New Roman" w:hAnsi="Times New Roman" w:cs="Times New Roman"/>
          <w:sz w:val="20"/>
          <w:szCs w:val="20"/>
        </w:rPr>
        <w:t>dendrogram</w:t>
      </w:r>
      <w:proofErr w:type="spellEnd"/>
      <w:r w:rsidRPr="0007307C">
        <w:rPr>
          <w:rFonts w:ascii="Times New Roman" w:hAnsi="Times New Roman" w:cs="Times New Roman"/>
          <w:sz w:val="20"/>
          <w:szCs w:val="20"/>
        </w:rPr>
        <w:t xml:space="preserve"> was created based on UPGMA (Unweighted Pair Group Method with Arithmetic Mean) clustering of the Bray-Curtis distances.</w:t>
      </w:r>
    </w:p>
    <w:p w:rsidR="00E711DC" w:rsidRPr="0007307C" w:rsidRDefault="00E711DC" w:rsidP="0007307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11DC" w:rsidRDefault="00E711DC"/>
    <w:p w:rsidR="00E711DC" w:rsidRDefault="00E711DC"/>
    <w:p w:rsidR="00E711DC" w:rsidRDefault="00E711DC"/>
    <w:p w:rsidR="00E711DC" w:rsidRDefault="00E711DC"/>
    <w:p w:rsidR="00E711DC" w:rsidRDefault="00E711DC"/>
    <w:p w:rsidR="00E711DC" w:rsidRDefault="00E711DC"/>
    <w:p w:rsidR="00E711DC" w:rsidRDefault="00E711DC"/>
    <w:tbl>
      <w:tblPr>
        <w:tblStyle w:val="TableGrid"/>
        <w:tblW w:w="0" w:type="auto"/>
        <w:tblInd w:w="954" w:type="dxa"/>
        <w:tblLook w:val="04A0" w:firstRow="1" w:lastRow="0" w:firstColumn="1" w:lastColumn="0" w:noHBand="0" w:noVBand="1"/>
      </w:tblPr>
      <w:tblGrid>
        <w:gridCol w:w="3922"/>
        <w:gridCol w:w="1657"/>
        <w:gridCol w:w="1875"/>
      </w:tblGrid>
      <w:tr w:rsidR="00207A3C" w:rsidRPr="00E77C0C" w:rsidTr="002A6BE3">
        <w:trPr>
          <w:trHeight w:val="249"/>
        </w:trPr>
        <w:tc>
          <w:tcPr>
            <w:tcW w:w="74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7A3C" w:rsidRPr="00E77C0C" w:rsidRDefault="00207A3C" w:rsidP="0075694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Table S3</w:t>
            </w:r>
            <w:r w:rsidRPr="002D446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02DC">
              <w:rPr>
                <w:rFonts w:ascii="Times New Roman" w:hAnsi="Times New Roman" w:cs="Times New Roman"/>
                <w:sz w:val="20"/>
                <w:szCs w:val="20"/>
              </w:rPr>
              <w:t>Correlation coefficients of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canonical correspondence analysis indic</w:t>
            </w:r>
            <w:r w:rsidR="00E7618A">
              <w:rPr>
                <w:rFonts w:ascii="Times New Roman" w:hAnsi="Times New Roman" w:cs="Times New Roman"/>
                <w:sz w:val="20"/>
                <w:szCs w:val="20"/>
              </w:rPr>
              <w:t>ating relationship between rumen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bacterial</w:t>
            </w:r>
            <w:r w:rsidR="00E7618A">
              <w:rPr>
                <w:rFonts w:ascii="Times New Roman" w:hAnsi="Times New Roman" w:cs="Times New Roman"/>
                <w:sz w:val="20"/>
                <w:szCs w:val="20"/>
              </w:rPr>
              <w:t xml:space="preserve"> community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structure, fermentation and microbial </w:t>
            </w:r>
            <w:r w:rsidR="00756947"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</w:tr>
      <w:tr w:rsidR="00207A3C" w:rsidRPr="00E77C0C" w:rsidTr="002A6BE3">
        <w:trPr>
          <w:trHeight w:val="260"/>
        </w:trPr>
        <w:tc>
          <w:tcPr>
            <w:tcW w:w="3922" w:type="dxa"/>
            <w:tcBorders>
              <w:left w:val="nil"/>
              <w:bottom w:val="single" w:sz="4" w:space="0" w:color="auto"/>
              <w:right w:val="nil"/>
            </w:tcBorders>
          </w:tcPr>
          <w:p w:rsidR="00207A3C" w:rsidRPr="00E77C0C" w:rsidRDefault="00207A3C" w:rsidP="00DC2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7" w:type="dxa"/>
            <w:tcBorders>
              <w:left w:val="nil"/>
              <w:bottom w:val="single" w:sz="4" w:space="0" w:color="auto"/>
              <w:right w:val="nil"/>
            </w:tcBorders>
          </w:tcPr>
          <w:p w:rsidR="00207A3C" w:rsidRPr="00E77C0C" w:rsidRDefault="00207A3C" w:rsidP="00DC25A6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E77C0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75" w:type="dxa"/>
            <w:tcBorders>
              <w:left w:val="nil"/>
              <w:bottom w:val="single" w:sz="4" w:space="0" w:color="auto"/>
              <w:right w:val="nil"/>
            </w:tcBorders>
          </w:tcPr>
          <w:p w:rsidR="00207A3C" w:rsidRPr="00E77C0C" w:rsidRDefault="00207A3C" w:rsidP="00DC2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C0C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-value</w:t>
            </w:r>
          </w:p>
        </w:tc>
      </w:tr>
      <w:tr w:rsidR="00207A3C" w:rsidRPr="00E77C0C" w:rsidTr="003724BE">
        <w:trPr>
          <w:trHeight w:val="249"/>
        </w:trPr>
        <w:tc>
          <w:tcPr>
            <w:tcW w:w="3922" w:type="dxa"/>
            <w:tcBorders>
              <w:left w:val="nil"/>
              <w:bottom w:val="nil"/>
              <w:right w:val="nil"/>
            </w:tcBorders>
          </w:tcPr>
          <w:p w:rsidR="00207A3C" w:rsidRPr="00E77C0C" w:rsidRDefault="00207A3C" w:rsidP="00DC2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Rumen pH</w:t>
            </w:r>
          </w:p>
        </w:tc>
        <w:tc>
          <w:tcPr>
            <w:tcW w:w="1657" w:type="dxa"/>
            <w:tcBorders>
              <w:left w:val="nil"/>
              <w:bottom w:val="nil"/>
              <w:right w:val="nil"/>
            </w:tcBorders>
          </w:tcPr>
          <w:p w:rsidR="00207A3C" w:rsidRPr="00E77C0C" w:rsidRDefault="00207A3C" w:rsidP="00DC2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 xml:space="preserve">0.085  </w:t>
            </w:r>
          </w:p>
        </w:tc>
        <w:tc>
          <w:tcPr>
            <w:tcW w:w="1875" w:type="dxa"/>
            <w:tcBorders>
              <w:left w:val="nil"/>
              <w:bottom w:val="nil"/>
              <w:right w:val="nil"/>
            </w:tcBorders>
          </w:tcPr>
          <w:p w:rsidR="00207A3C" w:rsidRPr="00E77C0C" w:rsidRDefault="00614319" w:rsidP="00DC2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0.265</w:t>
            </w:r>
          </w:p>
        </w:tc>
      </w:tr>
      <w:tr w:rsidR="003724BE" w:rsidRPr="00E77C0C" w:rsidTr="002A6BE3">
        <w:trPr>
          <w:trHeight w:val="249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Protein content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3724BE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3724BE" w:rsidRDefault="00614319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3724BE" w:rsidRPr="00E77C0C" w:rsidTr="002A6BE3">
        <w:trPr>
          <w:trHeight w:val="249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961F75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614319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0.897</w:t>
            </w:r>
          </w:p>
        </w:tc>
      </w:tr>
      <w:tr w:rsidR="003724BE" w:rsidRPr="00E77C0C" w:rsidTr="002A6BE3">
        <w:trPr>
          <w:trHeight w:val="260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 volatile fatty acids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0.047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614319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0.434</w:t>
            </w:r>
          </w:p>
        </w:tc>
      </w:tr>
      <w:tr w:rsidR="003724BE" w:rsidRPr="00E77C0C" w:rsidTr="002A6BE3">
        <w:trPr>
          <w:trHeight w:val="249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Acetate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0.156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614319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</w:p>
        </w:tc>
      </w:tr>
      <w:tr w:rsidR="003724BE" w:rsidRPr="00E77C0C" w:rsidTr="002A6BE3">
        <w:trPr>
          <w:trHeight w:val="249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Propionate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0.036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0.475</w:t>
            </w:r>
          </w:p>
        </w:tc>
      </w:tr>
      <w:tr w:rsidR="003724BE" w:rsidRPr="00E77C0C" w:rsidTr="002A6BE3">
        <w:trPr>
          <w:trHeight w:val="260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218B">
              <w:rPr>
                <w:rFonts w:ascii="Times New Roman" w:hAnsi="Times New Roman" w:cs="Times New Roman"/>
                <w:i/>
                <w:sz w:val="20"/>
                <w:szCs w:val="20"/>
              </w:rPr>
              <w:t>Iso</w:t>
            </w:r>
            <w:proofErr w:type="spellEnd"/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-butyrate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0.038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614319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0.528</w:t>
            </w:r>
          </w:p>
        </w:tc>
      </w:tr>
      <w:tr w:rsidR="003724BE" w:rsidRPr="00E77C0C" w:rsidTr="002A6BE3">
        <w:trPr>
          <w:trHeight w:val="249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Butyrate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0.579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3724BE" w:rsidRPr="00E77C0C" w:rsidTr="002A6BE3">
        <w:trPr>
          <w:trHeight w:val="249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218B">
              <w:rPr>
                <w:rFonts w:ascii="Times New Roman" w:hAnsi="Times New Roman" w:cs="Times New Roman"/>
                <w:i/>
                <w:sz w:val="20"/>
                <w:szCs w:val="20"/>
              </w:rPr>
              <w:t>Iso</w:t>
            </w: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-valerate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0.033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614319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0.599</w:t>
            </w:r>
          </w:p>
        </w:tc>
      </w:tr>
      <w:tr w:rsidR="003724BE" w:rsidRPr="00E77C0C" w:rsidTr="002A6BE3">
        <w:trPr>
          <w:trHeight w:val="260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Valerate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0.073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614319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0.239</w:t>
            </w:r>
          </w:p>
        </w:tc>
      </w:tr>
      <w:tr w:rsidR="003724BE" w:rsidRPr="00E77C0C" w:rsidTr="002A6BE3">
        <w:trPr>
          <w:trHeight w:val="249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Acetate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 xml:space="preserve">propionate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ratio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0.793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614319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3724BE" w:rsidRPr="00E77C0C" w:rsidTr="002A6BE3">
        <w:trPr>
          <w:trHeight w:val="249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 xml:space="preserve">Total bacteria 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0.033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614319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0.453</w:t>
            </w:r>
          </w:p>
        </w:tc>
      </w:tr>
      <w:tr w:rsidR="003724BE" w:rsidRPr="00E77C0C" w:rsidTr="002A6BE3">
        <w:trPr>
          <w:trHeight w:val="260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Total archaea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0.105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614319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0.152</w:t>
            </w:r>
          </w:p>
        </w:tc>
      </w:tr>
      <w:tr w:rsidR="003724BE" w:rsidRPr="00E77C0C" w:rsidTr="002A6BE3">
        <w:trPr>
          <w:trHeight w:val="249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Total fungi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0.060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614319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0.344</w:t>
            </w:r>
          </w:p>
        </w:tc>
      </w:tr>
      <w:tr w:rsidR="003724BE" w:rsidRPr="00E77C0C" w:rsidTr="002A6BE3">
        <w:trPr>
          <w:trHeight w:val="249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Total protozoa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614319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0.438</w:t>
            </w:r>
          </w:p>
        </w:tc>
      </w:tr>
      <w:tr w:rsidR="003724BE" w:rsidRPr="00E77C0C" w:rsidTr="002A6BE3">
        <w:trPr>
          <w:trHeight w:val="260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Archaea/</w:t>
            </w: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bacteria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ratio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614319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0.109</w:t>
            </w:r>
          </w:p>
        </w:tc>
      </w:tr>
      <w:tr w:rsidR="003724BE" w:rsidRPr="00E77C0C" w:rsidTr="002A6BE3">
        <w:trPr>
          <w:trHeight w:val="249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Bacterial diversity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0.415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614319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614319" w:rsidRPr="00E77C0C" w:rsidTr="002A6BE3">
        <w:trPr>
          <w:trHeight w:val="249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614319" w:rsidRPr="00E77C0C" w:rsidRDefault="00614319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Methanogen diversity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614319" w:rsidRPr="00E77C0C" w:rsidRDefault="00614319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614319" w:rsidRDefault="00614319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0.444</w:t>
            </w:r>
          </w:p>
        </w:tc>
      </w:tr>
      <w:tr w:rsidR="003724BE" w:rsidRPr="00E77C0C" w:rsidTr="002A6BE3">
        <w:trPr>
          <w:trHeight w:val="249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Lipase activity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3724BE" w:rsidRDefault="00614319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0.218</w:t>
            </w:r>
          </w:p>
        </w:tc>
      </w:tr>
      <w:tr w:rsidR="003724BE" w:rsidRPr="00E77C0C" w:rsidTr="002A6BE3">
        <w:trPr>
          <w:trHeight w:val="249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Carboxymethyl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cellulase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activity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3724BE" w:rsidRDefault="00614319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0.745</w:t>
            </w:r>
          </w:p>
        </w:tc>
      </w:tr>
      <w:tr w:rsidR="003724BE" w:rsidRPr="00E77C0C" w:rsidTr="002A6BE3">
        <w:trPr>
          <w:trHeight w:val="249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Xylanase activity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3724BE" w:rsidRDefault="00614319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0.286</w:t>
            </w:r>
          </w:p>
        </w:tc>
      </w:tr>
      <w:tr w:rsidR="003724BE" w:rsidRPr="00E77C0C" w:rsidTr="002A6BE3">
        <w:trPr>
          <w:trHeight w:val="249"/>
        </w:trPr>
        <w:tc>
          <w:tcPr>
            <w:tcW w:w="3922" w:type="dxa"/>
            <w:tcBorders>
              <w:top w:val="nil"/>
              <w:left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Amylase activity</w:t>
            </w:r>
          </w:p>
        </w:tc>
        <w:tc>
          <w:tcPr>
            <w:tcW w:w="1657" w:type="dxa"/>
            <w:tcBorders>
              <w:top w:val="nil"/>
              <w:left w:val="nil"/>
              <w:right w:val="nil"/>
            </w:tcBorders>
          </w:tcPr>
          <w:p w:rsidR="003724BE" w:rsidRPr="00E77C0C" w:rsidRDefault="003724BE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0.152</w:t>
            </w:r>
          </w:p>
        </w:tc>
        <w:tc>
          <w:tcPr>
            <w:tcW w:w="1875" w:type="dxa"/>
            <w:tcBorders>
              <w:top w:val="nil"/>
              <w:left w:val="nil"/>
              <w:right w:val="nil"/>
            </w:tcBorders>
          </w:tcPr>
          <w:p w:rsidR="003724BE" w:rsidRDefault="00614319" w:rsidP="00372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0.075</w:t>
            </w:r>
          </w:p>
        </w:tc>
      </w:tr>
    </w:tbl>
    <w:p w:rsidR="00E711DC" w:rsidRDefault="00E711DC"/>
    <w:p w:rsidR="00E711DC" w:rsidRDefault="00E711DC"/>
    <w:p w:rsidR="00E711DC" w:rsidRDefault="00E711DC"/>
    <w:p w:rsidR="00E711DC" w:rsidRDefault="00E711DC"/>
    <w:p w:rsidR="00E711DC" w:rsidRDefault="00E711DC"/>
    <w:p w:rsidR="00E711DC" w:rsidRDefault="00E711DC"/>
    <w:p w:rsidR="00E711DC" w:rsidRDefault="00E711DC"/>
    <w:p w:rsidR="00E711DC" w:rsidRDefault="00E711DC"/>
    <w:p w:rsidR="00E711DC" w:rsidRDefault="00E711DC"/>
    <w:p w:rsidR="00E711DC" w:rsidRDefault="00E711DC"/>
    <w:p w:rsidR="00E711DC" w:rsidRDefault="00E711DC"/>
    <w:p w:rsidR="00E711DC" w:rsidRDefault="00E711DC"/>
    <w:p w:rsidR="00E711DC" w:rsidRDefault="00E711DC"/>
    <w:p w:rsidR="0007307C" w:rsidRDefault="0007307C"/>
    <w:p w:rsidR="008643AE" w:rsidRDefault="008643AE"/>
    <w:tbl>
      <w:tblPr>
        <w:tblStyle w:val="TableGrid"/>
        <w:tblpPr w:leftFromText="180" w:rightFromText="180" w:vertAnchor="text" w:horzAnchor="margin" w:tblpXSpec="center" w:tblpY="67"/>
        <w:tblW w:w="0" w:type="auto"/>
        <w:tblLook w:val="04A0" w:firstRow="1" w:lastRow="0" w:firstColumn="1" w:lastColumn="0" w:noHBand="0" w:noVBand="1"/>
      </w:tblPr>
      <w:tblGrid>
        <w:gridCol w:w="3922"/>
        <w:gridCol w:w="1657"/>
        <w:gridCol w:w="1875"/>
      </w:tblGrid>
      <w:tr w:rsidR="00E7618A" w:rsidRPr="00E77C0C" w:rsidTr="00BE4752">
        <w:trPr>
          <w:trHeight w:val="249"/>
        </w:trPr>
        <w:tc>
          <w:tcPr>
            <w:tcW w:w="74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618A" w:rsidRPr="00E77C0C" w:rsidRDefault="00E7618A" w:rsidP="0075694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Table S4</w:t>
            </w:r>
            <w:r w:rsidRPr="002D446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02DC">
              <w:rPr>
                <w:rFonts w:ascii="Times New Roman" w:hAnsi="Times New Roman" w:cs="Times New Roman"/>
                <w:sz w:val="20"/>
                <w:szCs w:val="20"/>
              </w:rPr>
              <w:t>Correlation coefficients of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canonical correspondence analysis indicating relationship between rumen methanogen community structure, fermentation and microbial </w:t>
            </w:r>
            <w:r w:rsidR="00756947"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</w:tr>
      <w:tr w:rsidR="00E7618A" w:rsidRPr="00E77C0C" w:rsidTr="00BE4752">
        <w:trPr>
          <w:trHeight w:val="260"/>
        </w:trPr>
        <w:tc>
          <w:tcPr>
            <w:tcW w:w="3922" w:type="dxa"/>
            <w:tcBorders>
              <w:left w:val="nil"/>
              <w:bottom w:val="single" w:sz="4" w:space="0" w:color="auto"/>
              <w:right w:val="nil"/>
            </w:tcBorders>
          </w:tcPr>
          <w:p w:rsidR="00E7618A" w:rsidRPr="00E77C0C" w:rsidRDefault="00E7618A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7" w:type="dxa"/>
            <w:tcBorders>
              <w:left w:val="nil"/>
              <w:bottom w:val="single" w:sz="4" w:space="0" w:color="auto"/>
              <w:right w:val="nil"/>
            </w:tcBorders>
          </w:tcPr>
          <w:p w:rsidR="00E7618A" w:rsidRPr="00E77C0C" w:rsidRDefault="00E7618A" w:rsidP="00E7618A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E77C0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75" w:type="dxa"/>
            <w:tcBorders>
              <w:left w:val="nil"/>
              <w:bottom w:val="single" w:sz="4" w:space="0" w:color="auto"/>
              <w:right w:val="nil"/>
            </w:tcBorders>
          </w:tcPr>
          <w:p w:rsidR="00E7618A" w:rsidRPr="00E77C0C" w:rsidRDefault="00E7618A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C0C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-value</w:t>
            </w:r>
          </w:p>
        </w:tc>
      </w:tr>
      <w:tr w:rsidR="002A6BE3" w:rsidRPr="00E77C0C" w:rsidTr="003724BE">
        <w:trPr>
          <w:trHeight w:val="249"/>
        </w:trPr>
        <w:tc>
          <w:tcPr>
            <w:tcW w:w="3922" w:type="dxa"/>
            <w:tcBorders>
              <w:left w:val="nil"/>
              <w:bottom w:val="nil"/>
              <w:right w:val="nil"/>
            </w:tcBorders>
          </w:tcPr>
          <w:p w:rsidR="002A6BE3" w:rsidRPr="00E77C0C" w:rsidRDefault="002A6BE3" w:rsidP="00A02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Rumen pH</w:t>
            </w:r>
          </w:p>
        </w:tc>
        <w:tc>
          <w:tcPr>
            <w:tcW w:w="1657" w:type="dxa"/>
            <w:tcBorders>
              <w:left w:val="nil"/>
              <w:bottom w:val="nil"/>
              <w:right w:val="nil"/>
            </w:tcBorders>
          </w:tcPr>
          <w:p w:rsidR="002A6BE3" w:rsidRPr="00E77C0C" w:rsidRDefault="002A6BE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1875" w:type="dxa"/>
            <w:tcBorders>
              <w:left w:val="nil"/>
              <w:bottom w:val="nil"/>
              <w:right w:val="nil"/>
            </w:tcBorders>
          </w:tcPr>
          <w:p w:rsidR="002A6BE3" w:rsidRPr="00E77C0C" w:rsidRDefault="0031359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0.744</w:t>
            </w:r>
          </w:p>
        </w:tc>
      </w:tr>
      <w:tr w:rsidR="008643AE" w:rsidRPr="00E77C0C" w:rsidTr="003724BE">
        <w:trPr>
          <w:trHeight w:val="249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8643AE" w:rsidRPr="00E77C0C" w:rsidRDefault="008643AE" w:rsidP="00864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Protein content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8643AE" w:rsidRDefault="008643AE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8643AE" w:rsidRDefault="0031359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0.959</w:t>
            </w:r>
          </w:p>
        </w:tc>
      </w:tr>
      <w:tr w:rsidR="002A6BE3" w:rsidRPr="00E77C0C" w:rsidTr="00BE4752">
        <w:trPr>
          <w:trHeight w:val="249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961F75" w:rsidRDefault="002A6BE3" w:rsidP="00A02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2A6BE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31359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0.469</w:t>
            </w:r>
          </w:p>
        </w:tc>
      </w:tr>
      <w:tr w:rsidR="002A6BE3" w:rsidRPr="00E77C0C" w:rsidTr="00BE4752">
        <w:trPr>
          <w:trHeight w:val="260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2A6BE3" w:rsidP="00A02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 volatile fatty acids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2A6BE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31359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0.776</w:t>
            </w:r>
          </w:p>
        </w:tc>
      </w:tr>
      <w:tr w:rsidR="002A6BE3" w:rsidRPr="00E77C0C" w:rsidTr="00BE4752">
        <w:trPr>
          <w:trHeight w:val="249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2A6BE3" w:rsidP="00A02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Acetate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2A6BE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31359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0.532</w:t>
            </w:r>
          </w:p>
        </w:tc>
      </w:tr>
      <w:tr w:rsidR="002A6BE3" w:rsidRPr="00E77C0C" w:rsidTr="00BE4752">
        <w:trPr>
          <w:trHeight w:val="249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2A6BE3" w:rsidP="00A02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Propionate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2A6BE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31359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0.905</w:t>
            </w:r>
          </w:p>
        </w:tc>
      </w:tr>
      <w:tr w:rsidR="002A6BE3" w:rsidRPr="00E77C0C" w:rsidTr="00BE4752">
        <w:trPr>
          <w:trHeight w:val="260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2A6BE3" w:rsidP="00A02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218B">
              <w:rPr>
                <w:rFonts w:ascii="Times New Roman" w:hAnsi="Times New Roman" w:cs="Times New Roman"/>
                <w:i/>
                <w:sz w:val="20"/>
                <w:szCs w:val="20"/>
              </w:rPr>
              <w:t>Iso</w:t>
            </w:r>
            <w:proofErr w:type="spellEnd"/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-butyrate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2A6BE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31359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0.905</w:t>
            </w:r>
          </w:p>
        </w:tc>
      </w:tr>
      <w:tr w:rsidR="002A6BE3" w:rsidRPr="00E77C0C" w:rsidTr="00BE4752">
        <w:trPr>
          <w:trHeight w:val="249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2A6BE3" w:rsidP="00A02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Butyrate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2A6BE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BE4752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0.550</w:t>
            </w:r>
          </w:p>
        </w:tc>
      </w:tr>
      <w:tr w:rsidR="002A6BE3" w:rsidRPr="00E77C0C" w:rsidTr="00BE4752">
        <w:trPr>
          <w:trHeight w:val="249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2A6BE3" w:rsidP="00A02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218B">
              <w:rPr>
                <w:rFonts w:ascii="Times New Roman" w:hAnsi="Times New Roman" w:cs="Times New Roman"/>
                <w:i/>
                <w:sz w:val="20"/>
                <w:szCs w:val="20"/>
              </w:rPr>
              <w:t>Iso</w:t>
            </w: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-valerate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2A6BE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31359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0.461</w:t>
            </w:r>
          </w:p>
        </w:tc>
      </w:tr>
      <w:tr w:rsidR="002A6BE3" w:rsidRPr="00E77C0C" w:rsidTr="00BE4752">
        <w:trPr>
          <w:trHeight w:val="260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2A6BE3" w:rsidP="00A02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Valerate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2A6BE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31359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0.446</w:t>
            </w:r>
          </w:p>
        </w:tc>
      </w:tr>
      <w:tr w:rsidR="002A6BE3" w:rsidRPr="00E77C0C" w:rsidTr="00BE4752">
        <w:trPr>
          <w:trHeight w:val="249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2A6BE3" w:rsidP="00A02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Acetate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 xml:space="preserve">propionate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ratio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2A6BE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31359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0.316</w:t>
            </w:r>
          </w:p>
        </w:tc>
      </w:tr>
      <w:tr w:rsidR="002A6BE3" w:rsidRPr="00E77C0C" w:rsidTr="00BE4752">
        <w:trPr>
          <w:trHeight w:val="249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2A6BE3" w:rsidP="00A02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 xml:space="preserve">Total bacteria 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2A6BE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31359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0.062</w:t>
            </w:r>
          </w:p>
        </w:tc>
      </w:tr>
      <w:tr w:rsidR="002A6BE3" w:rsidRPr="00E77C0C" w:rsidTr="00BE4752">
        <w:trPr>
          <w:trHeight w:val="260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2A6BE3" w:rsidP="00A02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Total archaea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2A6BE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31359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  <w:r w:rsidR="00BE47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A6BE3" w:rsidRPr="00E77C0C" w:rsidTr="00BE4752">
        <w:trPr>
          <w:trHeight w:val="249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2A6BE3" w:rsidP="00A02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Total fungi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2A6BE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0.078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31359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0.196</w:t>
            </w:r>
          </w:p>
        </w:tc>
      </w:tr>
      <w:tr w:rsidR="002A6BE3" w:rsidRPr="00E77C0C" w:rsidTr="00BE4752">
        <w:trPr>
          <w:trHeight w:val="249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2A6BE3" w:rsidP="00A02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Total protozoa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2A6BE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31359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0.404</w:t>
            </w:r>
          </w:p>
        </w:tc>
      </w:tr>
      <w:tr w:rsidR="002A6BE3" w:rsidRPr="00E77C0C" w:rsidTr="00BE4752">
        <w:trPr>
          <w:trHeight w:val="260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2A6BE3" w:rsidP="00A02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Archaea/</w:t>
            </w: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bacteria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ratio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2A6BE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31359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0.470</w:t>
            </w:r>
          </w:p>
        </w:tc>
      </w:tr>
      <w:tr w:rsidR="002A6BE3" w:rsidRPr="00E77C0C" w:rsidTr="00BE4752">
        <w:trPr>
          <w:trHeight w:val="249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2A6BE3" w:rsidP="00A02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C0C">
              <w:rPr>
                <w:rFonts w:ascii="Times New Roman" w:hAnsi="Times New Roman" w:cs="Times New Roman"/>
                <w:sz w:val="20"/>
                <w:szCs w:val="20"/>
              </w:rPr>
              <w:t>Bacterial diversity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2A6BE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31359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0.508</w:t>
            </w:r>
          </w:p>
        </w:tc>
      </w:tr>
      <w:tr w:rsidR="00313593" w:rsidRPr="00E77C0C" w:rsidTr="00BE4752">
        <w:trPr>
          <w:trHeight w:val="249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313593" w:rsidRPr="00E77C0C" w:rsidRDefault="00313593" w:rsidP="00A02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Methanogen diversity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313593" w:rsidRDefault="0031359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313593" w:rsidRDefault="0031359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0.729</w:t>
            </w:r>
          </w:p>
        </w:tc>
      </w:tr>
      <w:tr w:rsidR="002A6BE3" w:rsidRPr="00E77C0C" w:rsidTr="00BE4752">
        <w:trPr>
          <w:trHeight w:val="249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2A6BE3" w:rsidP="00A02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Lipase activity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2A6BE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31359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0.933</w:t>
            </w:r>
          </w:p>
        </w:tc>
      </w:tr>
      <w:tr w:rsidR="002A6BE3" w:rsidRPr="00E77C0C" w:rsidTr="00BE4752">
        <w:trPr>
          <w:trHeight w:val="249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2A6BE3" w:rsidP="00A02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Carboxymethyl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cellulase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activity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2A6BE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31359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0.206</w:t>
            </w:r>
          </w:p>
        </w:tc>
      </w:tr>
      <w:tr w:rsidR="002A6BE3" w:rsidRPr="00E77C0C" w:rsidTr="00BE4752">
        <w:trPr>
          <w:trHeight w:val="249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2A6BE3" w:rsidP="00A02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Xylanase activity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2A6BE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2A6BE3" w:rsidRPr="00E77C0C" w:rsidRDefault="0031359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0.399</w:t>
            </w:r>
          </w:p>
        </w:tc>
      </w:tr>
      <w:tr w:rsidR="002A6BE3" w:rsidRPr="00E77C0C" w:rsidTr="00BE4752">
        <w:trPr>
          <w:trHeight w:val="249"/>
        </w:trPr>
        <w:tc>
          <w:tcPr>
            <w:tcW w:w="3922" w:type="dxa"/>
            <w:tcBorders>
              <w:top w:val="nil"/>
              <w:left w:val="nil"/>
              <w:right w:val="nil"/>
            </w:tcBorders>
          </w:tcPr>
          <w:p w:rsidR="002A6BE3" w:rsidRPr="00E77C0C" w:rsidRDefault="002A6BE3" w:rsidP="00A02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Amylase activity</w:t>
            </w:r>
          </w:p>
        </w:tc>
        <w:tc>
          <w:tcPr>
            <w:tcW w:w="1657" w:type="dxa"/>
            <w:tcBorders>
              <w:top w:val="nil"/>
              <w:left w:val="nil"/>
              <w:right w:val="nil"/>
            </w:tcBorders>
          </w:tcPr>
          <w:p w:rsidR="002A6BE3" w:rsidRPr="00E77C0C" w:rsidRDefault="002A6BE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0.146</w:t>
            </w:r>
          </w:p>
        </w:tc>
        <w:tc>
          <w:tcPr>
            <w:tcW w:w="1875" w:type="dxa"/>
            <w:tcBorders>
              <w:top w:val="nil"/>
              <w:left w:val="nil"/>
              <w:right w:val="nil"/>
            </w:tcBorders>
          </w:tcPr>
          <w:p w:rsidR="002A6BE3" w:rsidRPr="00E77C0C" w:rsidRDefault="00313593" w:rsidP="00E7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0.047</w:t>
            </w:r>
          </w:p>
        </w:tc>
      </w:tr>
    </w:tbl>
    <w:p w:rsidR="00023AFF" w:rsidRDefault="00023AFF"/>
    <w:p w:rsidR="00023AFF" w:rsidRDefault="00023AFF"/>
    <w:p w:rsidR="00023AFF" w:rsidRDefault="00023AFF"/>
    <w:p w:rsidR="00023AFF" w:rsidRDefault="00023AFF"/>
    <w:p w:rsidR="00023AFF" w:rsidRDefault="00023AFF"/>
    <w:p w:rsidR="00023AFF" w:rsidRDefault="00023AFF"/>
    <w:p w:rsidR="00023AFF" w:rsidRDefault="00023AFF"/>
    <w:p w:rsidR="00A200A7" w:rsidRDefault="00A200A7"/>
    <w:p w:rsidR="00A200A7" w:rsidRDefault="00A200A7"/>
    <w:p w:rsidR="00A200A7" w:rsidRDefault="00A200A7"/>
    <w:p w:rsidR="00A200A7" w:rsidRDefault="00A200A7"/>
    <w:p w:rsidR="00A200A7" w:rsidRDefault="00A200A7"/>
    <w:p w:rsidR="00A200A7" w:rsidRDefault="00A200A7"/>
    <w:p w:rsidR="00A200A7" w:rsidRDefault="00A200A7"/>
    <w:p w:rsidR="00A200A7" w:rsidRDefault="00A200A7"/>
    <w:p w:rsidR="00A200A7" w:rsidRDefault="00A200A7"/>
    <w:p w:rsidR="00A200A7" w:rsidRDefault="00A200A7"/>
    <w:p w:rsidR="00A200A7" w:rsidRDefault="00A200A7"/>
    <w:p w:rsidR="006F19E1" w:rsidRDefault="006F19E1">
      <w:pPr>
        <w:rPr>
          <w:rFonts w:ascii="Times New Roman" w:hAnsi="Times New Roman" w:cs="Times New Roman"/>
          <w:b/>
          <w:sz w:val="20"/>
          <w:szCs w:val="20"/>
        </w:rPr>
      </w:pPr>
    </w:p>
    <w:p w:rsidR="00E7618A" w:rsidRDefault="00E7618A"/>
    <w:p w:rsidR="005A1A8D" w:rsidRDefault="005A1A8D"/>
    <w:p w:rsidR="005A1A8D" w:rsidRDefault="005A1A8D"/>
    <w:p w:rsidR="005A1A8D" w:rsidRDefault="005A1A8D"/>
    <w:p w:rsidR="005A1A8D" w:rsidRDefault="005A1A8D"/>
    <w:p w:rsidR="005A1A8D" w:rsidRDefault="005A1A8D"/>
    <w:p w:rsidR="005A1A8D" w:rsidRDefault="005A1A8D"/>
    <w:p w:rsidR="005A1A8D" w:rsidRDefault="005A1A8D"/>
    <w:p w:rsidR="005A1A8D" w:rsidRDefault="005A1A8D"/>
    <w:p w:rsidR="005A1A8D" w:rsidRDefault="005A1A8D"/>
    <w:p w:rsidR="0079375C" w:rsidRPr="00080CA8" w:rsidRDefault="006F19E1" w:rsidP="0079375C">
      <w:pPr>
        <w:spacing w:after="0"/>
        <w:jc w:val="center"/>
        <w:rPr>
          <w:rFonts w:ascii="Times New Roman" w:hAnsi="Times New Roman" w:cs="Times New Roman"/>
          <w:b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fldChar w:fldCharType="begin"/>
      </w:r>
      <w:r>
        <w:instrText xml:space="preserve"> ADDIN EN.REFLIST </w:instrText>
      </w:r>
      <w:r>
        <w:rPr>
          <w:rFonts w:ascii="Times New Roman" w:hAnsi="Times New Roman" w:cs="Times New Roman"/>
          <w:noProof/>
          <w:sz w:val="24"/>
        </w:rPr>
        <w:fldChar w:fldCharType="separate"/>
      </w:r>
      <w:r w:rsidR="0079375C" w:rsidRPr="00080CA8">
        <w:rPr>
          <w:rFonts w:ascii="Times New Roman" w:hAnsi="Times New Roman" w:cs="Times New Roman"/>
          <w:b/>
          <w:noProof/>
          <w:sz w:val="24"/>
        </w:rPr>
        <w:t>References</w:t>
      </w:r>
    </w:p>
    <w:p w:rsidR="0079375C" w:rsidRDefault="0079375C" w:rsidP="0079375C">
      <w:pPr>
        <w:spacing w:after="0"/>
        <w:jc w:val="center"/>
        <w:rPr>
          <w:rFonts w:ascii="Times New Roman" w:hAnsi="Times New Roman" w:cs="Times New Roman"/>
          <w:noProof/>
          <w:sz w:val="24"/>
        </w:rPr>
      </w:pPr>
    </w:p>
    <w:p w:rsidR="0079375C" w:rsidRDefault="0079375C" w:rsidP="0079375C">
      <w:pPr>
        <w:spacing w:after="240" w:line="240" w:lineRule="auto"/>
        <w:ind w:left="340" w:hanging="340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Denman SE, McSweeney CS. Development of a real-time PCR assay for monitoring anaerobic fungal and cellulolytic bacterial populations within the rumen. </w:t>
      </w:r>
      <w:r w:rsidR="002C67A4" w:rsidRPr="0079375C">
        <w:rPr>
          <w:rFonts w:ascii="Times New Roman" w:hAnsi="Times New Roman" w:cs="Times New Roman"/>
          <w:i/>
          <w:noProof/>
          <w:sz w:val="24"/>
        </w:rPr>
        <w:t>FEMS Microbiol Ecol</w:t>
      </w:r>
      <w:r w:rsidR="002C67A4">
        <w:rPr>
          <w:rFonts w:ascii="Times New Roman" w:hAnsi="Times New Roman" w:cs="Times New Roman"/>
          <w:i/>
          <w:noProof/>
          <w:sz w:val="24"/>
        </w:rPr>
        <w:t xml:space="preserve"> </w:t>
      </w:r>
      <w:r>
        <w:rPr>
          <w:rFonts w:ascii="Times New Roman" w:hAnsi="Times New Roman" w:cs="Times New Roman"/>
          <w:noProof/>
          <w:sz w:val="24"/>
        </w:rPr>
        <w:t>2006;</w:t>
      </w:r>
      <w:r w:rsidRPr="0079375C">
        <w:rPr>
          <w:rFonts w:ascii="Times New Roman" w:hAnsi="Times New Roman" w:cs="Times New Roman"/>
          <w:b/>
          <w:noProof/>
          <w:sz w:val="24"/>
        </w:rPr>
        <w:t>58</w:t>
      </w:r>
      <w:r>
        <w:rPr>
          <w:rFonts w:ascii="Times New Roman" w:hAnsi="Times New Roman" w:cs="Times New Roman"/>
          <w:noProof/>
          <w:sz w:val="24"/>
        </w:rPr>
        <w:t>: 572-82.</w:t>
      </w:r>
    </w:p>
    <w:p w:rsidR="0079375C" w:rsidRDefault="0079375C" w:rsidP="0079375C">
      <w:pPr>
        <w:spacing w:after="240" w:line="240" w:lineRule="auto"/>
        <w:ind w:left="340" w:hanging="340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Denman SE, Tomkins NW, McSweeney CS. Quantitation and diversity analysis of ruminal methanogenic populations in response to the antimethanogenic compound bromochloromethane. </w:t>
      </w:r>
      <w:r w:rsidRPr="0079375C">
        <w:rPr>
          <w:rFonts w:ascii="Times New Roman" w:hAnsi="Times New Roman" w:cs="Times New Roman"/>
          <w:i/>
          <w:noProof/>
          <w:sz w:val="24"/>
        </w:rPr>
        <w:t xml:space="preserve">FEMS Microbiol Ecol </w:t>
      </w:r>
      <w:r>
        <w:rPr>
          <w:rFonts w:ascii="Times New Roman" w:hAnsi="Times New Roman" w:cs="Times New Roman"/>
          <w:noProof/>
          <w:sz w:val="24"/>
        </w:rPr>
        <w:t>2007;</w:t>
      </w:r>
      <w:r w:rsidRPr="0079375C">
        <w:rPr>
          <w:rFonts w:ascii="Times New Roman" w:hAnsi="Times New Roman" w:cs="Times New Roman"/>
          <w:b/>
          <w:noProof/>
          <w:sz w:val="24"/>
        </w:rPr>
        <w:t>62</w:t>
      </w:r>
      <w:r>
        <w:rPr>
          <w:rFonts w:ascii="Times New Roman" w:hAnsi="Times New Roman" w:cs="Times New Roman"/>
          <w:noProof/>
          <w:sz w:val="24"/>
        </w:rPr>
        <w:t>: 313-22.</w:t>
      </w:r>
    </w:p>
    <w:p w:rsidR="0079375C" w:rsidRDefault="0079375C" w:rsidP="0079375C">
      <w:pPr>
        <w:spacing w:after="240" w:line="240" w:lineRule="auto"/>
        <w:ind w:left="340" w:hanging="340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Maeda H, Fujimoto C, Haruki Y</w:t>
      </w:r>
      <w:r w:rsidRPr="0079375C">
        <w:rPr>
          <w:rFonts w:ascii="Times New Roman" w:hAnsi="Times New Roman" w:cs="Times New Roman"/>
          <w:i/>
          <w:noProof/>
          <w:sz w:val="24"/>
        </w:rPr>
        <w:t xml:space="preserve"> et al.</w:t>
      </w:r>
      <w:r>
        <w:rPr>
          <w:rFonts w:ascii="Times New Roman" w:hAnsi="Times New Roman" w:cs="Times New Roman"/>
          <w:noProof/>
          <w:sz w:val="24"/>
        </w:rPr>
        <w:t xml:space="preserve"> Quantitative real-time PCR using TaqMan and SYBR Green for Actinobacillus actinomycetemcomitans, Porphyromonas gingivalis, Prevotella intermedia, tetQ gene and total bacteria. </w:t>
      </w:r>
      <w:r w:rsidRPr="0079375C">
        <w:rPr>
          <w:rFonts w:ascii="Times New Roman" w:hAnsi="Times New Roman" w:cs="Times New Roman"/>
          <w:i/>
          <w:noProof/>
          <w:sz w:val="24"/>
        </w:rPr>
        <w:t>FEMS Immun</w:t>
      </w:r>
      <w:r w:rsidR="002C67A4">
        <w:rPr>
          <w:rFonts w:ascii="Times New Roman" w:hAnsi="Times New Roman" w:cs="Times New Roman"/>
          <w:i/>
          <w:noProof/>
          <w:sz w:val="24"/>
        </w:rPr>
        <w:t xml:space="preserve"> </w:t>
      </w:r>
      <w:r w:rsidRPr="0079375C">
        <w:rPr>
          <w:rFonts w:ascii="Times New Roman" w:hAnsi="Times New Roman" w:cs="Times New Roman"/>
          <w:i/>
          <w:noProof/>
          <w:sz w:val="24"/>
        </w:rPr>
        <w:t xml:space="preserve">Med Microbiol </w:t>
      </w:r>
      <w:r>
        <w:rPr>
          <w:rFonts w:ascii="Times New Roman" w:hAnsi="Times New Roman" w:cs="Times New Roman"/>
          <w:noProof/>
          <w:sz w:val="24"/>
        </w:rPr>
        <w:t>2003;</w:t>
      </w:r>
      <w:r w:rsidRPr="0079375C">
        <w:rPr>
          <w:rFonts w:ascii="Times New Roman" w:hAnsi="Times New Roman" w:cs="Times New Roman"/>
          <w:b/>
          <w:noProof/>
          <w:sz w:val="24"/>
        </w:rPr>
        <w:t>39</w:t>
      </w:r>
      <w:r>
        <w:rPr>
          <w:rFonts w:ascii="Times New Roman" w:hAnsi="Times New Roman" w:cs="Times New Roman"/>
          <w:noProof/>
          <w:sz w:val="24"/>
        </w:rPr>
        <w:t>: 81-86.</w:t>
      </w:r>
    </w:p>
    <w:p w:rsidR="0079375C" w:rsidRDefault="0079375C" w:rsidP="0079375C">
      <w:pPr>
        <w:spacing w:after="240" w:line="240" w:lineRule="auto"/>
        <w:ind w:left="340" w:hanging="340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Spear GT, Sikaroodi M, Zariffard MR</w:t>
      </w:r>
      <w:r w:rsidRPr="0079375C">
        <w:rPr>
          <w:rFonts w:ascii="Times New Roman" w:hAnsi="Times New Roman" w:cs="Times New Roman"/>
          <w:i/>
          <w:noProof/>
          <w:sz w:val="24"/>
        </w:rPr>
        <w:t xml:space="preserve"> et al.</w:t>
      </w:r>
      <w:r>
        <w:rPr>
          <w:rFonts w:ascii="Times New Roman" w:hAnsi="Times New Roman" w:cs="Times New Roman"/>
          <w:noProof/>
          <w:sz w:val="24"/>
        </w:rPr>
        <w:t xml:space="preserve"> Comparison of the diversity of the vaginal microbiota in HIV-infected and HIV-uninfected women with or without bacterial vaginosis. </w:t>
      </w:r>
      <w:r w:rsidR="002C67A4">
        <w:rPr>
          <w:rFonts w:ascii="Times New Roman" w:hAnsi="Times New Roman" w:cs="Times New Roman"/>
          <w:i/>
          <w:noProof/>
          <w:sz w:val="24"/>
        </w:rPr>
        <w:t xml:space="preserve">J Infect </w:t>
      </w:r>
      <w:r w:rsidRPr="0079375C">
        <w:rPr>
          <w:rFonts w:ascii="Times New Roman" w:hAnsi="Times New Roman" w:cs="Times New Roman"/>
          <w:i/>
          <w:noProof/>
          <w:sz w:val="24"/>
        </w:rPr>
        <w:t xml:space="preserve">Dis </w:t>
      </w:r>
      <w:r>
        <w:rPr>
          <w:rFonts w:ascii="Times New Roman" w:hAnsi="Times New Roman" w:cs="Times New Roman"/>
          <w:noProof/>
          <w:sz w:val="24"/>
        </w:rPr>
        <w:t>2008;</w:t>
      </w:r>
      <w:r w:rsidRPr="0079375C">
        <w:rPr>
          <w:rFonts w:ascii="Times New Roman" w:hAnsi="Times New Roman" w:cs="Times New Roman"/>
          <w:b/>
          <w:noProof/>
          <w:sz w:val="24"/>
        </w:rPr>
        <w:t>198</w:t>
      </w:r>
      <w:r>
        <w:rPr>
          <w:rFonts w:ascii="Times New Roman" w:hAnsi="Times New Roman" w:cs="Times New Roman"/>
          <w:noProof/>
          <w:sz w:val="24"/>
        </w:rPr>
        <w:t>: 1131-40.</w:t>
      </w:r>
    </w:p>
    <w:p w:rsidR="0079375C" w:rsidRDefault="0079375C" w:rsidP="0079375C">
      <w:pPr>
        <w:spacing w:after="240" w:line="240" w:lineRule="auto"/>
        <w:ind w:left="340" w:hanging="340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Sylvester JT, Karnati SK, Yu Z</w:t>
      </w:r>
      <w:r w:rsidRPr="0079375C">
        <w:rPr>
          <w:rFonts w:ascii="Times New Roman" w:hAnsi="Times New Roman" w:cs="Times New Roman"/>
          <w:i/>
          <w:noProof/>
          <w:sz w:val="24"/>
        </w:rPr>
        <w:t xml:space="preserve"> et al.</w:t>
      </w:r>
      <w:r>
        <w:rPr>
          <w:rFonts w:ascii="Times New Roman" w:hAnsi="Times New Roman" w:cs="Times New Roman"/>
          <w:noProof/>
          <w:sz w:val="24"/>
        </w:rPr>
        <w:t xml:space="preserve"> Development of an assay to quantify rumen ciliate protozoal biomass in cows using real-time PCR. </w:t>
      </w:r>
      <w:r w:rsidR="002C67A4">
        <w:rPr>
          <w:rFonts w:ascii="Times New Roman" w:hAnsi="Times New Roman" w:cs="Times New Roman"/>
          <w:i/>
          <w:noProof/>
          <w:sz w:val="24"/>
        </w:rPr>
        <w:t xml:space="preserve">J </w:t>
      </w:r>
      <w:r w:rsidRPr="0079375C">
        <w:rPr>
          <w:rFonts w:ascii="Times New Roman" w:hAnsi="Times New Roman" w:cs="Times New Roman"/>
          <w:i/>
          <w:noProof/>
          <w:sz w:val="24"/>
        </w:rPr>
        <w:t xml:space="preserve">Nutr </w:t>
      </w:r>
      <w:r>
        <w:rPr>
          <w:rFonts w:ascii="Times New Roman" w:hAnsi="Times New Roman" w:cs="Times New Roman"/>
          <w:noProof/>
          <w:sz w:val="24"/>
        </w:rPr>
        <w:t>2004;</w:t>
      </w:r>
      <w:r w:rsidRPr="0079375C">
        <w:rPr>
          <w:rFonts w:ascii="Times New Roman" w:hAnsi="Times New Roman" w:cs="Times New Roman"/>
          <w:b/>
          <w:noProof/>
          <w:sz w:val="24"/>
        </w:rPr>
        <w:t>134</w:t>
      </w:r>
      <w:r>
        <w:rPr>
          <w:rFonts w:ascii="Times New Roman" w:hAnsi="Times New Roman" w:cs="Times New Roman"/>
          <w:noProof/>
          <w:sz w:val="24"/>
        </w:rPr>
        <w:t>: 3378-84.</w:t>
      </w:r>
    </w:p>
    <w:p w:rsidR="00F43AE0" w:rsidRDefault="00F43AE0" w:rsidP="0079375C">
      <w:pPr>
        <w:spacing w:after="240" w:line="240" w:lineRule="auto"/>
        <w:ind w:left="340" w:hanging="340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Turner S, Pryer KM, Miao V</w:t>
      </w:r>
      <w:r w:rsidRPr="00F43AE0">
        <w:rPr>
          <w:rFonts w:ascii="Times New Roman" w:hAnsi="Times New Roman" w:cs="Times New Roman"/>
          <w:noProof/>
          <w:sz w:val="24"/>
        </w:rPr>
        <w:t xml:space="preserve">P </w:t>
      </w:r>
      <w:r w:rsidR="00ED0BAE">
        <w:rPr>
          <w:rFonts w:ascii="Times New Roman" w:hAnsi="Times New Roman" w:cs="Times New Roman"/>
          <w:i/>
          <w:noProof/>
          <w:sz w:val="24"/>
        </w:rPr>
        <w:t>et al</w:t>
      </w:r>
      <w:r w:rsidRPr="00F43AE0">
        <w:rPr>
          <w:rFonts w:ascii="Times New Roman" w:hAnsi="Times New Roman" w:cs="Times New Roman"/>
          <w:noProof/>
          <w:sz w:val="24"/>
        </w:rPr>
        <w:t xml:space="preserve">. Investigating deep phylogenetic relationships among cyanobacteria and plastids by small subunit rRNA sequence analysis. </w:t>
      </w:r>
      <w:r w:rsidRPr="00ED0BAE">
        <w:rPr>
          <w:rFonts w:ascii="Times New Roman" w:hAnsi="Times New Roman" w:cs="Times New Roman"/>
          <w:i/>
          <w:noProof/>
          <w:sz w:val="24"/>
        </w:rPr>
        <w:t>J. Eukaryot</w:t>
      </w:r>
      <w:r w:rsidR="00ED0BAE">
        <w:rPr>
          <w:rFonts w:ascii="Times New Roman" w:hAnsi="Times New Roman" w:cs="Times New Roman"/>
          <w:i/>
          <w:noProof/>
          <w:sz w:val="24"/>
        </w:rPr>
        <w:t xml:space="preserve"> </w:t>
      </w:r>
      <w:bookmarkStart w:id="0" w:name="_GoBack"/>
      <w:bookmarkEnd w:id="0"/>
      <w:r w:rsidR="00ED0BAE">
        <w:rPr>
          <w:rFonts w:ascii="Times New Roman" w:hAnsi="Times New Roman" w:cs="Times New Roman"/>
          <w:i/>
          <w:noProof/>
          <w:sz w:val="24"/>
        </w:rPr>
        <w:t xml:space="preserve">Microbiol </w:t>
      </w:r>
      <w:r w:rsidR="00ED0BAE">
        <w:rPr>
          <w:rFonts w:ascii="Times New Roman" w:hAnsi="Times New Roman" w:cs="Times New Roman"/>
          <w:noProof/>
          <w:sz w:val="24"/>
        </w:rPr>
        <w:t>1999;</w:t>
      </w:r>
      <w:r w:rsidRPr="00ED0BAE">
        <w:rPr>
          <w:rFonts w:ascii="Times New Roman" w:hAnsi="Times New Roman" w:cs="Times New Roman"/>
          <w:b/>
          <w:noProof/>
          <w:sz w:val="24"/>
        </w:rPr>
        <w:t>46</w:t>
      </w:r>
      <w:r w:rsidR="00ED0BAE" w:rsidRPr="00ED0BAE">
        <w:rPr>
          <w:rFonts w:ascii="Times New Roman" w:hAnsi="Times New Roman" w:cs="Times New Roman"/>
          <w:noProof/>
          <w:sz w:val="24"/>
        </w:rPr>
        <w:t>:</w:t>
      </w:r>
      <w:r w:rsidR="00ED0BAE">
        <w:rPr>
          <w:rFonts w:ascii="Times New Roman" w:hAnsi="Times New Roman" w:cs="Times New Roman"/>
          <w:b/>
          <w:noProof/>
          <w:sz w:val="24"/>
        </w:rPr>
        <w:t xml:space="preserve"> </w:t>
      </w:r>
      <w:r w:rsidRPr="00F43AE0">
        <w:rPr>
          <w:rFonts w:ascii="Times New Roman" w:hAnsi="Times New Roman" w:cs="Times New Roman"/>
          <w:noProof/>
          <w:sz w:val="24"/>
        </w:rPr>
        <w:t>327-338.</w:t>
      </w:r>
    </w:p>
    <w:p w:rsidR="0079375C" w:rsidRDefault="0079375C" w:rsidP="0079375C">
      <w:pPr>
        <w:spacing w:after="0" w:line="240" w:lineRule="auto"/>
        <w:ind w:left="340" w:hanging="340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Wright A-DG, Pimm C. Improved strategy for presumptive identification of methanogens using 16S riboprinting. </w:t>
      </w:r>
      <w:r w:rsidR="002C67A4">
        <w:rPr>
          <w:rFonts w:ascii="Times New Roman" w:hAnsi="Times New Roman" w:cs="Times New Roman"/>
          <w:i/>
          <w:noProof/>
          <w:sz w:val="24"/>
        </w:rPr>
        <w:t>J</w:t>
      </w:r>
      <w:r w:rsidRPr="0079375C">
        <w:rPr>
          <w:rFonts w:ascii="Times New Roman" w:hAnsi="Times New Roman" w:cs="Times New Roman"/>
          <w:i/>
          <w:noProof/>
          <w:sz w:val="24"/>
        </w:rPr>
        <w:t xml:space="preserve"> Microbiol Methods </w:t>
      </w:r>
      <w:r>
        <w:rPr>
          <w:rFonts w:ascii="Times New Roman" w:hAnsi="Times New Roman" w:cs="Times New Roman"/>
          <w:noProof/>
          <w:sz w:val="24"/>
        </w:rPr>
        <w:t>2003;</w:t>
      </w:r>
      <w:r w:rsidRPr="0079375C">
        <w:rPr>
          <w:rFonts w:ascii="Times New Roman" w:hAnsi="Times New Roman" w:cs="Times New Roman"/>
          <w:b/>
          <w:noProof/>
          <w:sz w:val="24"/>
        </w:rPr>
        <w:t>55</w:t>
      </w:r>
      <w:r>
        <w:rPr>
          <w:rFonts w:ascii="Times New Roman" w:hAnsi="Times New Roman" w:cs="Times New Roman"/>
          <w:noProof/>
          <w:sz w:val="24"/>
        </w:rPr>
        <w:t>: 337-49.</w:t>
      </w:r>
    </w:p>
    <w:p w:rsidR="0079375C" w:rsidRDefault="0079375C" w:rsidP="0079375C">
      <w:pPr>
        <w:spacing w:after="0" w:line="240" w:lineRule="auto"/>
        <w:rPr>
          <w:rFonts w:ascii="Times New Roman" w:hAnsi="Times New Roman" w:cs="Times New Roman"/>
          <w:noProof/>
          <w:sz w:val="24"/>
        </w:rPr>
      </w:pPr>
    </w:p>
    <w:p w:rsidR="00993E45" w:rsidRDefault="006F19E1" w:rsidP="00FF47FA">
      <w:pPr>
        <w:spacing w:after="0" w:line="360" w:lineRule="auto"/>
      </w:pPr>
      <w:r>
        <w:fldChar w:fldCharType="end"/>
      </w:r>
    </w:p>
    <w:sectPr w:rsidR="00993E45" w:rsidSect="006F19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LUwtTA2NzQ2MTI3NTFS0lEKTi0uzszPAykwNK0FAMO9evs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FEMS Microbiology Ecology&lt;/Style&gt;&lt;LeftDelim&gt;{&lt;/LeftDelim&gt;&lt;RightDelim&gt;}&lt;/RightDelim&gt;&lt;FontName&gt;Times New Roman&lt;/FontName&gt;&lt;FontSize&gt;12&lt;/FontSize&gt;&lt;ReflistTitle&gt;References&lt;/ReflistTitle&gt;&lt;StartingRefnum&gt;1&lt;/StartingRefnum&gt;&lt;FirstLineIndent&gt;0&lt;/FirstLineIndent&gt;&lt;HangingIndent&gt;340&lt;/HangingIndent&gt;&lt;LineSpacing&gt;0&lt;/LineSpacing&gt;&lt;SpaceAfter&gt;1&lt;/SpaceAfter&gt;&lt;HyperlinksEnabled&gt;0&lt;/HyperlinksEnabled&gt;&lt;HyperlinksVisible&gt;0&lt;/HyperlinksVisible&gt;&lt;/ENLayout&gt;"/>
    <w:docVar w:name="EN.Libraries" w:val="&lt;Libraries&gt;&lt;item db-id=&quot;2v2prer24ew9zrex924pz2dqx29tdf2vesp9&quot;&gt;My EndNote Library&lt;record-ids&gt;&lt;item&gt;200&lt;/item&gt;&lt;item&gt;548&lt;/item&gt;&lt;/record-ids&gt;&lt;/item&gt;&lt;/Libraries&gt;"/>
  </w:docVars>
  <w:rsids>
    <w:rsidRoot w:val="00FF36DE"/>
    <w:rsid w:val="00023AFF"/>
    <w:rsid w:val="0005712A"/>
    <w:rsid w:val="00066CD3"/>
    <w:rsid w:val="0007307C"/>
    <w:rsid w:val="00080CA8"/>
    <w:rsid w:val="00083A76"/>
    <w:rsid w:val="000A19EB"/>
    <w:rsid w:val="000A7783"/>
    <w:rsid w:val="000B218B"/>
    <w:rsid w:val="000C106B"/>
    <w:rsid w:val="000F443A"/>
    <w:rsid w:val="00111E09"/>
    <w:rsid w:val="001757E7"/>
    <w:rsid w:val="001B6E50"/>
    <w:rsid w:val="001C2F29"/>
    <w:rsid w:val="001E3E67"/>
    <w:rsid w:val="001E7F51"/>
    <w:rsid w:val="001F7F1E"/>
    <w:rsid w:val="00207A3C"/>
    <w:rsid w:val="00226509"/>
    <w:rsid w:val="00230219"/>
    <w:rsid w:val="0024289D"/>
    <w:rsid w:val="00277A5A"/>
    <w:rsid w:val="002A6BE3"/>
    <w:rsid w:val="002C67A4"/>
    <w:rsid w:val="002D4460"/>
    <w:rsid w:val="00313593"/>
    <w:rsid w:val="00315D99"/>
    <w:rsid w:val="00332B64"/>
    <w:rsid w:val="00360135"/>
    <w:rsid w:val="003724BE"/>
    <w:rsid w:val="003F3366"/>
    <w:rsid w:val="004770D0"/>
    <w:rsid w:val="00483D0E"/>
    <w:rsid w:val="00484779"/>
    <w:rsid w:val="004B4BBB"/>
    <w:rsid w:val="004B56A8"/>
    <w:rsid w:val="004E0FEC"/>
    <w:rsid w:val="0052275A"/>
    <w:rsid w:val="00581644"/>
    <w:rsid w:val="0059477F"/>
    <w:rsid w:val="005A1A8D"/>
    <w:rsid w:val="005A6716"/>
    <w:rsid w:val="005F6CEA"/>
    <w:rsid w:val="00614319"/>
    <w:rsid w:val="00632634"/>
    <w:rsid w:val="00671AA6"/>
    <w:rsid w:val="006D72B2"/>
    <w:rsid w:val="006F19E1"/>
    <w:rsid w:val="006F3F44"/>
    <w:rsid w:val="007004DE"/>
    <w:rsid w:val="00756947"/>
    <w:rsid w:val="0079375C"/>
    <w:rsid w:val="007A76BF"/>
    <w:rsid w:val="007A7CAC"/>
    <w:rsid w:val="007B05C1"/>
    <w:rsid w:val="007E575D"/>
    <w:rsid w:val="008643AE"/>
    <w:rsid w:val="0088373A"/>
    <w:rsid w:val="008D29AD"/>
    <w:rsid w:val="00903AA2"/>
    <w:rsid w:val="00930311"/>
    <w:rsid w:val="00961F75"/>
    <w:rsid w:val="00970ABA"/>
    <w:rsid w:val="00993E45"/>
    <w:rsid w:val="00A200A7"/>
    <w:rsid w:val="00A4200E"/>
    <w:rsid w:val="00A45BCE"/>
    <w:rsid w:val="00A471F2"/>
    <w:rsid w:val="00A57568"/>
    <w:rsid w:val="00A96795"/>
    <w:rsid w:val="00AC3AD4"/>
    <w:rsid w:val="00AC550E"/>
    <w:rsid w:val="00B011AC"/>
    <w:rsid w:val="00B834AB"/>
    <w:rsid w:val="00BE4752"/>
    <w:rsid w:val="00BF383C"/>
    <w:rsid w:val="00C0237A"/>
    <w:rsid w:val="00C043A9"/>
    <w:rsid w:val="00C35AE9"/>
    <w:rsid w:val="00C54D9C"/>
    <w:rsid w:val="00C73D62"/>
    <w:rsid w:val="00CA4DF3"/>
    <w:rsid w:val="00CE16D4"/>
    <w:rsid w:val="00CF3213"/>
    <w:rsid w:val="00E5717B"/>
    <w:rsid w:val="00E711DC"/>
    <w:rsid w:val="00E7618A"/>
    <w:rsid w:val="00E902DC"/>
    <w:rsid w:val="00ED0BAE"/>
    <w:rsid w:val="00ED2EC0"/>
    <w:rsid w:val="00F31BA2"/>
    <w:rsid w:val="00F43AE0"/>
    <w:rsid w:val="00F52497"/>
    <w:rsid w:val="00F5468C"/>
    <w:rsid w:val="00F72CD9"/>
    <w:rsid w:val="00F9060C"/>
    <w:rsid w:val="00F95BE0"/>
    <w:rsid w:val="00FD3B7E"/>
    <w:rsid w:val="00FF36DE"/>
    <w:rsid w:val="00FF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8D391E-29D9-4290-A0D6-A21CA7CE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36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3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6F19E1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F19E1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6F19E1"/>
    <w:pPr>
      <w:spacing w:line="24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6F19E1"/>
    <w:rPr>
      <w:rFonts w:ascii="Times New Roman" w:hAnsi="Times New Roman" w:cs="Times New Roman"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7</Pages>
  <Words>1859</Words>
  <Characters>10597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AYODEJI</dc:creator>
  <cp:keywords/>
  <dc:description/>
  <cp:lastModifiedBy>salami ayodeji</cp:lastModifiedBy>
  <cp:revision>44</cp:revision>
  <dcterms:created xsi:type="dcterms:W3CDTF">2016-08-17T15:54:00Z</dcterms:created>
  <dcterms:modified xsi:type="dcterms:W3CDTF">2018-03-29T13:11:00Z</dcterms:modified>
</cp:coreProperties>
</file>