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27" w:type="pct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3529"/>
        <w:gridCol w:w="2106"/>
        <w:gridCol w:w="1314"/>
        <w:gridCol w:w="1331"/>
      </w:tblGrid>
      <w:tr w:rsidR="00130B44" w:rsidRPr="007A525E" w:rsidTr="00BD5DC2">
        <w:trPr>
          <w:trHeight w:val="57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130B44" w:rsidRPr="007A525E" w:rsidRDefault="00130B44" w:rsidP="00BD5DC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4"/>
                <w:lang w:eastAsia="en-GB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szCs w:val="24"/>
                <w:lang w:eastAsia="en-GB"/>
              </w:rPr>
              <w:t>Additional file 1</w:t>
            </w:r>
            <w:r w:rsidRPr="007A525E">
              <w:rPr>
                <w:rFonts w:ascii="Arial" w:eastAsia="Times New Roman" w:hAnsi="Arial" w:cs="Arial"/>
                <w:b/>
                <w:szCs w:val="24"/>
                <w:lang w:eastAsia="en-GB"/>
              </w:rPr>
              <w:t xml:space="preserve"> Primers used in this study</w:t>
            </w:r>
          </w:p>
        </w:tc>
      </w:tr>
      <w:tr w:rsidR="00130B44" w:rsidRPr="007A525E" w:rsidTr="00BD5DC2">
        <w:trPr>
          <w:trHeight w:val="57"/>
        </w:trPr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30B44" w:rsidRPr="007A525E" w:rsidRDefault="00130B44" w:rsidP="00BD5DC2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en-GB"/>
              </w:rPr>
            </w:pPr>
            <w:r w:rsidRPr="007A525E">
              <w:rPr>
                <w:rFonts w:ascii="Arial" w:eastAsia="Times New Roman" w:hAnsi="Arial" w:cs="Arial"/>
                <w:b/>
                <w:szCs w:val="24"/>
                <w:lang w:eastAsia="en-GB"/>
              </w:rPr>
              <w:t>Primer</w:t>
            </w:r>
          </w:p>
        </w:tc>
        <w:tc>
          <w:tcPr>
            <w:tcW w:w="1826" w:type="pct"/>
            <w:tcBorders>
              <w:left w:val="nil"/>
              <w:right w:val="nil"/>
            </w:tcBorders>
            <w:vAlign w:val="center"/>
          </w:tcPr>
          <w:p w:rsidR="00130B44" w:rsidRPr="007A525E" w:rsidRDefault="00130B44" w:rsidP="00BD5DC2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en-GB"/>
              </w:rPr>
            </w:pPr>
            <w:r w:rsidRPr="007A525E">
              <w:rPr>
                <w:rFonts w:ascii="Arial" w:eastAsia="Times New Roman" w:hAnsi="Arial" w:cs="Arial"/>
                <w:b/>
                <w:szCs w:val="24"/>
                <w:lang w:eastAsia="en-GB"/>
              </w:rPr>
              <w:t>Sequence 5’-3’</w:t>
            </w:r>
          </w:p>
        </w:tc>
        <w:tc>
          <w:tcPr>
            <w:tcW w:w="1090" w:type="pct"/>
            <w:tcBorders>
              <w:left w:val="nil"/>
              <w:right w:val="nil"/>
            </w:tcBorders>
            <w:vAlign w:val="center"/>
          </w:tcPr>
          <w:p w:rsidR="00130B44" w:rsidRPr="007A525E" w:rsidRDefault="00130B44" w:rsidP="00BD5DC2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en-GB"/>
              </w:rPr>
            </w:pPr>
            <w:r w:rsidRPr="007A525E">
              <w:rPr>
                <w:rFonts w:ascii="Arial" w:eastAsia="Times New Roman" w:hAnsi="Arial" w:cs="Arial"/>
                <w:b/>
                <w:szCs w:val="24"/>
                <w:lang w:eastAsia="en-GB"/>
              </w:rPr>
              <w:t>Gene  amplified</w:t>
            </w:r>
          </w:p>
        </w:tc>
        <w:tc>
          <w:tcPr>
            <w:tcW w:w="680" w:type="pct"/>
            <w:tcBorders>
              <w:left w:val="nil"/>
              <w:right w:val="nil"/>
            </w:tcBorders>
            <w:vAlign w:val="center"/>
          </w:tcPr>
          <w:p w:rsidR="00130B44" w:rsidRPr="007A525E" w:rsidRDefault="00130B44" w:rsidP="00BD5DC2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en-GB"/>
              </w:rPr>
            </w:pPr>
            <w:r w:rsidRPr="007A525E">
              <w:rPr>
                <w:rFonts w:ascii="Arial" w:eastAsia="Times New Roman" w:hAnsi="Arial" w:cs="Arial"/>
                <w:b/>
                <w:szCs w:val="24"/>
                <w:lang w:eastAsia="en-GB"/>
              </w:rPr>
              <w:t xml:space="preserve"> Size of amplicon (</w:t>
            </w:r>
            <w:proofErr w:type="spellStart"/>
            <w:r w:rsidRPr="007A525E">
              <w:rPr>
                <w:rFonts w:ascii="Arial" w:eastAsia="Times New Roman" w:hAnsi="Arial" w:cs="Arial"/>
                <w:b/>
                <w:szCs w:val="24"/>
                <w:lang w:eastAsia="en-GB"/>
              </w:rPr>
              <w:t>bp</w:t>
            </w:r>
            <w:proofErr w:type="spellEnd"/>
            <w:r w:rsidRPr="007A525E">
              <w:rPr>
                <w:rFonts w:ascii="Arial" w:eastAsia="Times New Roman" w:hAnsi="Arial" w:cs="Arial"/>
                <w:b/>
                <w:szCs w:val="24"/>
                <w:lang w:eastAsia="en-GB"/>
              </w:rPr>
              <w:t>)</w:t>
            </w:r>
          </w:p>
        </w:tc>
        <w:tc>
          <w:tcPr>
            <w:tcW w:w="689" w:type="pct"/>
            <w:tcBorders>
              <w:left w:val="nil"/>
              <w:right w:val="nil"/>
            </w:tcBorders>
            <w:vAlign w:val="center"/>
          </w:tcPr>
          <w:p w:rsidR="00130B44" w:rsidRPr="007A525E" w:rsidRDefault="00130B44" w:rsidP="00BD5DC2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en-GB"/>
              </w:rPr>
            </w:pPr>
            <w:r w:rsidRPr="007A525E">
              <w:rPr>
                <w:rFonts w:ascii="Arial" w:eastAsia="Times New Roman" w:hAnsi="Arial" w:cs="Arial"/>
                <w:b/>
                <w:szCs w:val="24"/>
                <w:lang w:eastAsia="en-GB"/>
              </w:rPr>
              <w:t>Source or reference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16S-Lru_F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ACCATGAACACCGCATGATGTTC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 xml:space="preserve">16S </w:t>
            </w: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rRNA</w:t>
            </w:r>
            <w:proofErr w:type="spellEnd"/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849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16S-Lru_R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TTCCATCTCTGGAATTGTCAGAAG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27F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AGAGTTTGATCMTGGCTCAG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 xml:space="preserve">16S </w:t>
            </w: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rRNA</w:t>
            </w:r>
            <w:proofErr w:type="spellEnd"/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1500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fldChar w:fldCharType="begin" w:fldLock="1"/>
            </w: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instrText xml:space="preserve"> ADDIN EN.CITE &lt;EndNote&gt;&lt;Cite&gt;&lt;Author&gt;Peace&lt;/Author&gt;&lt;Year&gt;1994&lt;/Year&gt;&lt;RecNum&gt;506&lt;/RecNum&gt;&lt;record&gt;&lt;rec-number&gt;506&lt;/rec-number&gt;&lt;foreign-keys&gt;&lt;key app="EN" db-id="sewafepawtppxaewev7p9a2xef09f22zpv2t"&gt;506&lt;/key&gt;&lt;/foreign-keys&gt;&lt;ref-type name="Journal Article"&gt;17&lt;/ref-type&gt;&lt;contributors&gt;&lt;authors&gt;&lt;author&gt;Peace, Tracy A.&lt;/author&gt;&lt;author&gt;Brock, Kenny V.&lt;/author&gt;&lt;author&gt;Stills, Harold F. Jr&lt;/author&gt;&lt;/authors&gt;&lt;/contributors&gt;&lt;titles&gt;&lt;title&gt;Comparative Analysis of the 16S rRNA Gene Sequence of the Putative Agent of Proliferative Ileitis of Hamsters&lt;/title&gt;&lt;secondary-title&gt;Int J Syst Bacteriol&lt;/secondary-title&gt;&lt;/titles&gt;&lt;periodical&gt;&lt;full-title&gt;Int J Syst Bacteriol&lt;/full-title&gt;&lt;/periodical&gt;&lt;pages&gt;832-835&lt;/pages&gt;&lt;volume&gt;44&lt;/volume&gt;&lt;number&gt;4&lt;/number&gt;&lt;dates&gt;&lt;year&gt;1994&lt;/year&gt;&lt;pub-dates&gt;&lt;date&gt;October 1, 1994&lt;/date&gt;&lt;/pub-dates&gt;&lt;/dates&gt;&lt;urls&gt;&lt;related-urls&gt;&lt;url&gt;http://ijs.sgmjournals.org/cgi/content/abstract/44/4/832&lt;/url&gt;&lt;/related-urls&gt;&lt;/urls&gt;&lt;electronic-resource-num&gt;10.1099/00207713-44-4-832&lt;/electronic-resource-num&gt;&lt;/record&gt;&lt;/Cite&gt;&lt;/EndNote&gt;</w:instrText>
            </w: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fldChar w:fldCharType="separate"/>
            </w: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(2)</w:t>
            </w: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fldChar w:fldCharType="end"/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1492R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TACGGCACCTTGTTACGACTT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ftsQ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-F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GTGCAGCACGTTGGACGATATCATC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  <w:proofErr w:type="spellStart"/>
            <w:r w:rsidRPr="002076C8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  <w:t>ftsQ</w:t>
            </w:r>
            <w:proofErr w:type="spellEnd"/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745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ftsQ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-R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TTTTAGGATATGCGTAAGCTCCGACT</w:t>
            </w:r>
          </w:p>
        </w:tc>
        <w:tc>
          <w:tcPr>
            <w:tcW w:w="1090" w:type="pct"/>
            <w:vMerge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nrdB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-F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AAGTTTTCGGAGGGCTGAC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  <w:proofErr w:type="spellStart"/>
            <w:r w:rsidRPr="002076C8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  <w:t>nrdB</w:t>
            </w:r>
            <w:proofErr w:type="spellEnd"/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733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nrdB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-R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CCGTTTCCGACCTGAGAGAA</w:t>
            </w:r>
          </w:p>
        </w:tc>
        <w:tc>
          <w:tcPr>
            <w:tcW w:w="1090" w:type="pct"/>
            <w:vMerge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parB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-F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CGGACTTGACGCATTATTCACTGAA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  <w:proofErr w:type="spellStart"/>
            <w:r w:rsidRPr="002076C8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  <w:t>parB</w:t>
            </w:r>
            <w:proofErr w:type="spellEnd"/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754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parB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-R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GCTCTTGATTGAAACCTTCGTACTGA</w:t>
            </w:r>
          </w:p>
        </w:tc>
        <w:tc>
          <w:tcPr>
            <w:tcW w:w="1090" w:type="pct"/>
            <w:vMerge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pheS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-F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GGACCTATTACTGAAGTGCTCCG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  <w:proofErr w:type="spellStart"/>
            <w:r w:rsidRPr="002076C8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  <w:t>pheS</w:t>
            </w:r>
            <w:proofErr w:type="spellEnd"/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839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pheS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-R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TCCGGTCCAAGACCAAATGC</w:t>
            </w:r>
          </w:p>
        </w:tc>
        <w:tc>
          <w:tcPr>
            <w:tcW w:w="1090" w:type="pct"/>
            <w:vMerge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pstB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-F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GACGTTCATCTGTACTATGGCAAA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  <w:proofErr w:type="spellStart"/>
            <w:r w:rsidRPr="002076C8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  <w:t>pstB</w:t>
            </w:r>
            <w:proofErr w:type="spellEnd"/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696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pstB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-R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TTTGTTGTCCGGCGTCACAA</w:t>
            </w:r>
          </w:p>
        </w:tc>
        <w:tc>
          <w:tcPr>
            <w:tcW w:w="1090" w:type="pct"/>
            <w:vMerge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rpoA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-F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CGCTTGAACGTGGCTATGGT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  <w:proofErr w:type="spellStart"/>
            <w:r w:rsidRPr="002076C8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  <w:t>rpoA</w:t>
            </w:r>
            <w:proofErr w:type="spellEnd"/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846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rpoA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-R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CCAAGATCTGCCAACTTAGCC</w:t>
            </w:r>
          </w:p>
        </w:tc>
        <w:tc>
          <w:tcPr>
            <w:tcW w:w="1090" w:type="pct"/>
            <w:vMerge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rpsB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-F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TCGTCGTTGGAACCCAAAGA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  <w:proofErr w:type="spellStart"/>
            <w:r w:rsidRPr="002076C8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  <w:t>rpsB</w:t>
            </w:r>
            <w:proofErr w:type="spellEnd"/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728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rpsB</w:t>
            </w:r>
            <w:proofErr w:type="spellEnd"/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-R</w:t>
            </w:r>
          </w:p>
        </w:tc>
        <w:tc>
          <w:tcPr>
            <w:tcW w:w="1826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AGTCTTCTTTACCTTCAACG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AAGATCGGGAGTTTGTTGC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LRN_87/LRC_00640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82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CCGAAAAGCTCATCTGAATC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RT-PCR_2-F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TCAAGCTTCAGGAAATCTGC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LRN_108/LRC_00780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219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RT-PCR_2-R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CCTGCTGAATATGTTTTGCC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RT-PCR_3-F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GGCGAAAGTTTGATGAAGAC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LRN_109/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pfkB</w:t>
            </w:r>
            <w:proofErr w:type="spellEnd"/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220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RT-PCR_3-R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GCGCATATGAACGATAGACC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RT-PCR_4-F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AGCCTGCACATCTCTTCTTC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LRN_110/LRC_00800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188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RT-PCR_4-R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GTTTTCAGCTTCCTTCCTTG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RT-PCR_5-F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GTCATGTCAAGGTTTTGCG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LRN_324/LRC_03250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218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RT-PCR_5-R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TGCTCCGAGAATAAGATTGC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RT-PCR_6-F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AGGGGAACGTACCGAAAAG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LRN_409/LRC_04370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113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RT-PCR_6-R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GCATGGTCCAAATCAATGTC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RT-PCR_7-F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TTATCGTCTCGGCTACCATC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LRN_520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163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RT-PCR_7-R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AATCATGTCCCTGCTTCTTG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RT-PCR_8-F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GACGCTTGCCTATCTTTCC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LRN_521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182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RT-PCR_8-R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CAGATCCGATCCAGAACAG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RT-PCR_9-F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GATGACCTCAGCCAAAAGC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LRN_561/LRC_05780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130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RT-PCR_9-R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CGTACGTGTCCAAGAAAACC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RT-PCR_10-F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CAGCAGCCAATTCAATACG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LRN_598/LRC_06170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103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RT-PCR_10-R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GCTGAGTTCGACATCCATC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RT-PCR_11-F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TGATGACGAACGCTTGAAC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LRN_933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110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RT-PCR_11-R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CTCTTCCCAATGCTGACTTG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RT-PCR_12-F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ACGTCGCAGCTATGAACAC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LRN_1405&amp;1777/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fliC</w:t>
            </w:r>
            <w:proofErr w:type="spellEnd"/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159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RT-PCR_12-R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AACCACCGATTTGTGACTTC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RT-PCR_13-F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CAGGTTTGCGTATCAACAAG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LRN_1410/LRC_15700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165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RT-PCR_13-R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GAATGCTGTGAGTTTCGTTC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RT-PCR_14-F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CGAACGGTCAATACCAAATC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LRN_1655/LRC_18780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185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RT-PCR_14-R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GATCGGAACGAAAACATCAG</w:t>
            </w:r>
          </w:p>
        </w:tc>
        <w:tc>
          <w:tcPr>
            <w:tcW w:w="109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RT-PCR_15-F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GTGGCTTGTAATGCTATTCC</w:t>
            </w:r>
          </w:p>
        </w:tc>
        <w:tc>
          <w:tcPr>
            <w:tcW w:w="109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LRC_16260</w:t>
            </w:r>
          </w:p>
        </w:tc>
        <w:tc>
          <w:tcPr>
            <w:tcW w:w="680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96</w:t>
            </w:r>
          </w:p>
        </w:tc>
        <w:tc>
          <w:tcPr>
            <w:tcW w:w="689" w:type="pct"/>
            <w:vMerge w:val="restar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 w:rsidRPr="00046B36"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RT-PCR_15-R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046B36">
              <w:rPr>
                <w:rFonts w:ascii="Times New Roman" w:hAnsi="Times New Roman" w:cs="Times New Roman"/>
                <w:sz w:val="18"/>
              </w:rPr>
              <w:t>CTAACTGATTGTTTCGGCC</w:t>
            </w:r>
          </w:p>
        </w:tc>
        <w:tc>
          <w:tcPr>
            <w:tcW w:w="1090" w:type="pct"/>
            <w:vMerge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  <w:vMerge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Merge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-F</w:t>
            </w:r>
          </w:p>
        </w:tc>
        <w:tc>
          <w:tcPr>
            <w:tcW w:w="1826" w:type="pct"/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D36A28">
              <w:rPr>
                <w:rFonts w:ascii="Times New Roman" w:hAnsi="Times New Roman" w:cs="Times New Roman"/>
                <w:sz w:val="18"/>
              </w:rPr>
              <w:t>TTGGGAATCGTGTTCGTATC</w:t>
            </w:r>
          </w:p>
        </w:tc>
        <w:tc>
          <w:tcPr>
            <w:tcW w:w="1090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0" w:type="pct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  <w:tc>
          <w:tcPr>
            <w:tcW w:w="689" w:type="pct"/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</w:p>
        </w:tc>
      </w:tr>
      <w:tr w:rsidR="00130B44" w:rsidRPr="00046B36" w:rsidTr="00BD5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715" w:type="pct"/>
            <w:tcBorders>
              <w:bottom w:val="single" w:sz="4" w:space="0" w:color="auto"/>
            </w:tcBorders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-R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bottom"/>
          </w:tcPr>
          <w:p w:rsidR="00130B44" w:rsidRPr="00046B36" w:rsidRDefault="00130B44" w:rsidP="00BD5DC2">
            <w:pPr>
              <w:pStyle w:val="NoSpacing"/>
              <w:rPr>
                <w:rFonts w:ascii="Times New Roman" w:hAnsi="Times New Roman" w:cs="Times New Roman"/>
                <w:sz w:val="18"/>
              </w:rPr>
            </w:pPr>
            <w:r w:rsidRPr="00D36A28">
              <w:rPr>
                <w:rFonts w:ascii="Times New Roman" w:hAnsi="Times New Roman" w:cs="Times New Roman"/>
                <w:sz w:val="18"/>
              </w:rPr>
              <w:t>TTCACCGGTCTTGGAAATC</w:t>
            </w:r>
          </w:p>
        </w:tc>
        <w:tc>
          <w:tcPr>
            <w:tcW w:w="1090" w:type="pct"/>
            <w:tcBorders>
              <w:bottom w:val="single" w:sz="4" w:space="0" w:color="auto"/>
            </w:tcBorders>
          </w:tcPr>
          <w:p w:rsidR="00130B44" w:rsidRPr="002076C8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</w:pPr>
            <w:proofErr w:type="spellStart"/>
            <w:r w:rsidRPr="002076C8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en-GB"/>
              </w:rPr>
              <w:t>recA</w:t>
            </w:r>
            <w:proofErr w:type="spellEnd"/>
          </w:p>
        </w:tc>
        <w:tc>
          <w:tcPr>
            <w:tcW w:w="680" w:type="pct"/>
            <w:tcBorders>
              <w:bottom w:val="single" w:sz="4" w:space="0" w:color="auto"/>
            </w:tcBorders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156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:rsidR="00130B44" w:rsidRPr="00046B36" w:rsidRDefault="00130B44" w:rsidP="00BD5D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en-GB"/>
              </w:rPr>
              <w:t>This study</w:t>
            </w:r>
          </w:p>
        </w:tc>
      </w:tr>
    </w:tbl>
    <w:p w:rsidR="00417BC9" w:rsidRDefault="00417BC9"/>
    <w:sectPr w:rsidR="00417B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B44"/>
    <w:rsid w:val="00130B44"/>
    <w:rsid w:val="00417BC9"/>
    <w:rsid w:val="00B72790"/>
    <w:rsid w:val="00E9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BF4714-42B6-4ACA-8181-E2F0B333F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B4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0B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O' Donnell</dc:creator>
  <cp:lastModifiedBy>Bowman, Siobhan</cp:lastModifiedBy>
  <cp:revision>2</cp:revision>
  <dcterms:created xsi:type="dcterms:W3CDTF">2016-01-19T11:35:00Z</dcterms:created>
  <dcterms:modified xsi:type="dcterms:W3CDTF">2016-01-19T11:35:00Z</dcterms:modified>
</cp:coreProperties>
</file>