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A593F" w14:textId="77777777" w:rsidR="004F091A" w:rsidRDefault="004F091A" w:rsidP="004F091A">
      <w:pPr>
        <w:pStyle w:val="Heading1"/>
      </w:pPr>
      <w:bookmarkStart w:id="0" w:name="_GoBack"/>
      <w:bookmarkEnd w:id="0"/>
      <w:r>
        <w:t>Supplementary data</w:t>
      </w:r>
    </w:p>
    <w:p w14:paraId="170E9ADC" w14:textId="77777777" w:rsidR="004F091A" w:rsidRPr="00732747" w:rsidRDefault="004F091A" w:rsidP="004F091A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iCs/>
          <w:lang w:bidi="th-TH"/>
        </w:rPr>
      </w:pPr>
      <w:r w:rsidRPr="007E668A">
        <w:rPr>
          <w:rFonts w:ascii="Times New Roman" w:eastAsia="Times New Roman" w:hAnsi="Times New Roman" w:cs="Times New Roman"/>
          <w:b/>
          <w:bCs/>
          <w:iCs/>
          <w:sz w:val="48"/>
          <w:szCs w:val="48"/>
          <w:lang w:bidi="th-TH"/>
        </w:rPr>
        <w:t>Development and evaluation of biorelevant media simulating the porcine gastrointestinal tract</w:t>
      </w:r>
    </w:p>
    <w:p w14:paraId="26579CA6" w14:textId="77777777" w:rsidR="004F091A" w:rsidRPr="005B5456" w:rsidRDefault="004F091A" w:rsidP="004F091A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iCs/>
          <w:vertAlign w:val="superscript"/>
          <w:lang w:bidi="th-TH"/>
        </w:rPr>
      </w:pPr>
      <w:r w:rsidRPr="005B5456">
        <w:rPr>
          <w:rFonts w:ascii="Times New Roman" w:eastAsia="Times New Roman" w:hAnsi="Times New Roman" w:cs="Times New Roman"/>
          <w:b/>
          <w:bCs/>
          <w:iCs/>
          <w:lang w:bidi="th-TH"/>
        </w:rPr>
        <w:t>Laura J. Henze</w:t>
      </w:r>
      <w:r w:rsidRPr="005B5456">
        <w:rPr>
          <w:rFonts w:ascii="Times New Roman" w:eastAsia="Times New Roman" w:hAnsi="Times New Roman" w:cs="Times New Roman"/>
          <w:b/>
          <w:bCs/>
          <w:iCs/>
          <w:vertAlign w:val="superscript"/>
          <w:lang w:bidi="th-TH"/>
        </w:rPr>
        <w:t>1</w:t>
      </w:r>
      <w:r w:rsidRPr="005B5456">
        <w:rPr>
          <w:rFonts w:ascii="Times New Roman" w:eastAsia="Times New Roman" w:hAnsi="Times New Roman" w:cs="Times New Roman"/>
          <w:b/>
          <w:bCs/>
          <w:iCs/>
          <w:lang w:bidi="th-TH"/>
        </w:rPr>
        <w:t>, Niklas J. Koehl</w:t>
      </w:r>
      <w:r w:rsidRPr="005B5456">
        <w:rPr>
          <w:rFonts w:ascii="Times New Roman" w:eastAsia="Times New Roman" w:hAnsi="Times New Roman" w:cs="Times New Roman"/>
          <w:b/>
          <w:bCs/>
          <w:iCs/>
          <w:vertAlign w:val="superscript"/>
          <w:lang w:bidi="th-TH"/>
        </w:rPr>
        <w:t>1</w:t>
      </w:r>
      <w:r w:rsidRPr="005B5456">
        <w:rPr>
          <w:rFonts w:ascii="Times New Roman" w:eastAsia="Times New Roman" w:hAnsi="Times New Roman" w:cs="Times New Roman"/>
          <w:b/>
          <w:bCs/>
          <w:iCs/>
          <w:lang w:bidi="th-TH"/>
        </w:rPr>
        <w:t>,</w:t>
      </w:r>
      <w:r>
        <w:rPr>
          <w:rFonts w:ascii="Times New Roman" w:eastAsia="Times New Roman" w:hAnsi="Times New Roman" w:cs="Times New Roman"/>
          <w:b/>
          <w:bCs/>
          <w:iCs/>
          <w:lang w:bidi="th-TH"/>
        </w:rPr>
        <w:t xml:space="preserve"> Regina Jansen</w:t>
      </w:r>
      <w:r>
        <w:rPr>
          <w:rFonts w:ascii="Times New Roman" w:eastAsia="Times New Roman" w:hAnsi="Times New Roman" w:cs="Times New Roman"/>
          <w:b/>
          <w:bCs/>
          <w:iCs/>
          <w:vertAlign w:val="superscript"/>
          <w:lang w:bidi="th-TH"/>
        </w:rPr>
        <w:t>1</w:t>
      </w:r>
      <w:r>
        <w:rPr>
          <w:rFonts w:ascii="Times New Roman" w:eastAsia="Times New Roman" w:hAnsi="Times New Roman" w:cs="Times New Roman"/>
          <w:b/>
          <w:bCs/>
          <w:iCs/>
          <w:lang w:bidi="th-TH"/>
        </w:rPr>
        <w:t>,</w:t>
      </w:r>
      <w:r w:rsidRPr="005B5456">
        <w:rPr>
          <w:rFonts w:ascii="Times New Roman" w:eastAsia="Times New Roman" w:hAnsi="Times New Roman" w:cs="Times New Roman"/>
          <w:b/>
          <w:bCs/>
          <w:iCs/>
          <w:lang w:bidi="th-TH"/>
        </w:rPr>
        <w:t xml:space="preserve"> Ren</w:t>
      </w:r>
      <w:r w:rsidRPr="00874B4E">
        <w:rPr>
          <w:rFonts w:ascii="Times New Roman" w:eastAsia="Times New Roman" w:hAnsi="Times New Roman" w:cs="Times New Roman"/>
          <w:b/>
          <w:bCs/>
          <w:iCs/>
          <w:lang w:bidi="th-TH"/>
        </w:rPr>
        <w:t>é</w:t>
      </w:r>
      <w:r w:rsidRPr="005B5456">
        <w:rPr>
          <w:rFonts w:ascii="Times New Roman" w:eastAsia="Times New Roman" w:hAnsi="Times New Roman" w:cs="Times New Roman"/>
          <w:b/>
          <w:bCs/>
          <w:iCs/>
          <w:lang w:bidi="th-TH"/>
        </w:rPr>
        <w:t xml:space="preserve"> Holm</w:t>
      </w:r>
      <w:r w:rsidRPr="005B5456">
        <w:rPr>
          <w:rFonts w:ascii="Times New Roman" w:eastAsia="Times New Roman" w:hAnsi="Times New Roman" w:cs="Times New Roman"/>
          <w:b/>
          <w:bCs/>
          <w:iCs/>
          <w:vertAlign w:val="superscript"/>
          <w:lang w:bidi="th-TH"/>
        </w:rPr>
        <w:t>2</w:t>
      </w:r>
      <w:r w:rsidRPr="005B5456">
        <w:rPr>
          <w:rFonts w:ascii="Times New Roman" w:eastAsia="Times New Roman" w:hAnsi="Times New Roman" w:cs="Times New Roman"/>
          <w:b/>
          <w:bCs/>
          <w:iCs/>
          <w:lang w:bidi="th-TH"/>
        </w:rPr>
        <w:t>, Maria Vertzoni</w:t>
      </w:r>
      <w:r w:rsidRPr="005B5456">
        <w:rPr>
          <w:rFonts w:ascii="Times New Roman" w:eastAsia="Times New Roman" w:hAnsi="Times New Roman" w:cs="Times New Roman"/>
          <w:b/>
          <w:bCs/>
          <w:iCs/>
          <w:vertAlign w:val="superscript"/>
          <w:lang w:bidi="th-TH"/>
        </w:rPr>
        <w:t>3</w:t>
      </w:r>
      <w:r w:rsidRPr="005B5456">
        <w:rPr>
          <w:rFonts w:ascii="Times New Roman" w:eastAsia="Times New Roman" w:hAnsi="Times New Roman" w:cs="Times New Roman"/>
          <w:b/>
          <w:bCs/>
          <w:iCs/>
          <w:lang w:bidi="th-TH"/>
        </w:rPr>
        <w:t xml:space="preserve">, Phil </w:t>
      </w:r>
      <w:r>
        <w:rPr>
          <w:rFonts w:ascii="Times New Roman" w:eastAsia="Times New Roman" w:hAnsi="Times New Roman" w:cs="Times New Roman"/>
          <w:b/>
          <w:bCs/>
          <w:iCs/>
          <w:lang w:bidi="th-TH"/>
        </w:rPr>
        <w:t xml:space="preserve">D. </w:t>
      </w:r>
      <w:r w:rsidRPr="005B5456">
        <w:rPr>
          <w:rFonts w:ascii="Times New Roman" w:eastAsia="Times New Roman" w:hAnsi="Times New Roman" w:cs="Times New Roman"/>
          <w:b/>
          <w:bCs/>
          <w:iCs/>
          <w:lang w:bidi="th-TH"/>
        </w:rPr>
        <w:t>Whitfield</w:t>
      </w:r>
      <w:r w:rsidRPr="005B5456">
        <w:rPr>
          <w:rFonts w:ascii="Times New Roman" w:eastAsia="Times New Roman" w:hAnsi="Times New Roman" w:cs="Times New Roman"/>
          <w:b/>
          <w:bCs/>
          <w:iCs/>
          <w:vertAlign w:val="superscript"/>
          <w:lang w:bidi="th-TH"/>
        </w:rPr>
        <w:t>4</w:t>
      </w:r>
      <w:r w:rsidRPr="005B5456">
        <w:rPr>
          <w:rFonts w:ascii="Times New Roman" w:eastAsia="Times New Roman" w:hAnsi="Times New Roman" w:cs="Times New Roman"/>
          <w:b/>
          <w:bCs/>
          <w:iCs/>
          <w:lang w:bidi="th-TH"/>
        </w:rPr>
        <w:t>, Brendan T. Griffin</w:t>
      </w:r>
      <w:r w:rsidRPr="005B5456">
        <w:rPr>
          <w:rFonts w:ascii="Times New Roman" w:eastAsia="Times New Roman" w:hAnsi="Times New Roman" w:cs="Times New Roman"/>
          <w:b/>
          <w:bCs/>
          <w:iCs/>
          <w:vertAlign w:val="superscript"/>
          <w:lang w:bidi="th-TH"/>
        </w:rPr>
        <w:t>1*</w:t>
      </w:r>
    </w:p>
    <w:p w14:paraId="0A216506" w14:textId="77777777" w:rsidR="004F091A" w:rsidRPr="005B5456" w:rsidRDefault="004F091A" w:rsidP="004F091A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iCs/>
          <w:lang w:bidi="th-TH"/>
        </w:rPr>
      </w:pPr>
    </w:p>
    <w:p w14:paraId="3E2D4D0E" w14:textId="77777777" w:rsidR="004F091A" w:rsidRPr="00876C22" w:rsidRDefault="004F091A" w:rsidP="004F091A">
      <w:pPr>
        <w:pStyle w:val="CA"/>
        <w:spacing w:after="0" w:line="480" w:lineRule="auto"/>
        <w:jc w:val="both"/>
        <w:rPr>
          <w:rFonts w:cs="Times New Roman"/>
          <w:b w:val="0"/>
          <w:bCs w:val="0"/>
          <w:i w:val="0"/>
          <w:sz w:val="24"/>
          <w:szCs w:val="28"/>
          <w:lang w:val="en-GB"/>
        </w:rPr>
      </w:pPr>
      <w:r w:rsidRPr="00876C22">
        <w:rPr>
          <w:rFonts w:cs="Times New Roman"/>
          <w:b w:val="0"/>
          <w:bCs w:val="0"/>
          <w:i w:val="0"/>
          <w:sz w:val="24"/>
          <w:szCs w:val="28"/>
          <w:vertAlign w:val="superscript"/>
          <w:lang w:val="en-GB"/>
        </w:rPr>
        <w:t>1</w:t>
      </w:r>
      <w:r w:rsidRPr="00876C22">
        <w:rPr>
          <w:rFonts w:cs="Times New Roman"/>
          <w:b w:val="0"/>
          <w:bCs w:val="0"/>
          <w:i w:val="0"/>
          <w:sz w:val="24"/>
          <w:szCs w:val="28"/>
          <w:lang w:val="en-GB"/>
        </w:rPr>
        <w:t xml:space="preserve">School of Pharmacy, University College Cork; </w:t>
      </w:r>
      <w:r>
        <w:rPr>
          <w:rFonts w:cs="Times New Roman"/>
          <w:b w:val="0"/>
          <w:bCs w:val="0"/>
          <w:i w:val="0"/>
          <w:sz w:val="24"/>
          <w:szCs w:val="28"/>
          <w:lang w:val="en-GB"/>
        </w:rPr>
        <w:t>Cork, Ireland</w:t>
      </w:r>
    </w:p>
    <w:p w14:paraId="6AF1DC90" w14:textId="77777777" w:rsidR="004F091A" w:rsidRDefault="004F091A" w:rsidP="004F091A">
      <w:pPr>
        <w:pStyle w:val="CA"/>
        <w:spacing w:after="0" w:line="480" w:lineRule="auto"/>
        <w:jc w:val="both"/>
        <w:rPr>
          <w:rFonts w:cs="Times New Roman"/>
          <w:b w:val="0"/>
          <w:bCs w:val="0"/>
          <w:i w:val="0"/>
          <w:sz w:val="24"/>
          <w:szCs w:val="28"/>
          <w:lang w:val="en-GB"/>
        </w:rPr>
      </w:pPr>
      <w:r w:rsidRPr="00876C22">
        <w:rPr>
          <w:rFonts w:cs="Times New Roman"/>
          <w:b w:val="0"/>
          <w:bCs w:val="0"/>
          <w:i w:val="0"/>
          <w:sz w:val="24"/>
          <w:szCs w:val="28"/>
          <w:vertAlign w:val="superscript"/>
          <w:lang w:val="en-GB"/>
        </w:rPr>
        <w:t>2</w:t>
      </w:r>
      <w:r w:rsidRPr="00876C22">
        <w:rPr>
          <w:rFonts w:cs="Times New Roman"/>
          <w:b w:val="0"/>
          <w:bCs w:val="0"/>
          <w:i w:val="0"/>
          <w:sz w:val="24"/>
          <w:szCs w:val="28"/>
          <w:lang w:val="en-GB"/>
        </w:rPr>
        <w:t xml:space="preserve">Drug Product Development, Janssen Research and Development, Johnson &amp; Johnson, </w:t>
      </w:r>
      <w:proofErr w:type="spellStart"/>
      <w:r w:rsidRPr="00876C22">
        <w:rPr>
          <w:rFonts w:cs="Times New Roman"/>
          <w:b w:val="0"/>
          <w:bCs w:val="0"/>
          <w:i w:val="0"/>
          <w:sz w:val="24"/>
          <w:szCs w:val="28"/>
          <w:lang w:val="en-GB"/>
        </w:rPr>
        <w:t>Turnhoutseweg</w:t>
      </w:r>
      <w:proofErr w:type="spellEnd"/>
      <w:r w:rsidRPr="00876C22">
        <w:rPr>
          <w:rFonts w:cs="Times New Roman"/>
          <w:b w:val="0"/>
          <w:bCs w:val="0"/>
          <w:i w:val="0"/>
          <w:sz w:val="24"/>
          <w:szCs w:val="28"/>
          <w:lang w:val="en-GB"/>
        </w:rPr>
        <w:t xml:space="preserve"> 30, 2340 </w:t>
      </w:r>
      <w:proofErr w:type="spellStart"/>
      <w:r w:rsidRPr="00876C22">
        <w:rPr>
          <w:rFonts w:cs="Times New Roman"/>
          <w:b w:val="0"/>
          <w:bCs w:val="0"/>
          <w:i w:val="0"/>
          <w:sz w:val="24"/>
          <w:szCs w:val="28"/>
          <w:lang w:val="en-GB"/>
        </w:rPr>
        <w:t>Beerse</w:t>
      </w:r>
      <w:proofErr w:type="spellEnd"/>
      <w:r w:rsidRPr="00876C22">
        <w:rPr>
          <w:rFonts w:cs="Times New Roman"/>
          <w:b w:val="0"/>
          <w:bCs w:val="0"/>
          <w:i w:val="0"/>
          <w:sz w:val="24"/>
          <w:szCs w:val="28"/>
          <w:lang w:val="en-GB"/>
        </w:rPr>
        <w:t>, Belgium</w:t>
      </w:r>
    </w:p>
    <w:p w14:paraId="5BA76F48" w14:textId="77777777" w:rsidR="004F091A" w:rsidRDefault="004F091A" w:rsidP="004F091A">
      <w:pPr>
        <w:pStyle w:val="CA"/>
        <w:spacing w:after="0" w:line="480" w:lineRule="auto"/>
        <w:jc w:val="both"/>
        <w:rPr>
          <w:rFonts w:cs="Times New Roman"/>
          <w:b w:val="0"/>
          <w:bCs w:val="0"/>
          <w:i w:val="0"/>
          <w:sz w:val="24"/>
          <w:szCs w:val="28"/>
          <w:lang w:val="en-GB"/>
        </w:rPr>
      </w:pPr>
      <w:r>
        <w:rPr>
          <w:rFonts w:cs="Times New Roman"/>
          <w:b w:val="0"/>
          <w:bCs w:val="0"/>
          <w:i w:val="0"/>
          <w:sz w:val="24"/>
          <w:szCs w:val="28"/>
          <w:vertAlign w:val="superscript"/>
          <w:lang w:val="en-GB"/>
        </w:rPr>
        <w:t>3</w:t>
      </w:r>
      <w:r w:rsidRPr="00876C22">
        <w:rPr>
          <w:rFonts w:cs="Times New Roman"/>
          <w:b w:val="0"/>
          <w:bCs w:val="0"/>
          <w:i w:val="0"/>
          <w:sz w:val="24"/>
          <w:szCs w:val="28"/>
          <w:lang w:val="en-GB"/>
        </w:rPr>
        <w:t xml:space="preserve">Department of Pharmacy, School of Health Science, National and </w:t>
      </w:r>
      <w:proofErr w:type="spellStart"/>
      <w:r w:rsidRPr="00876C22">
        <w:rPr>
          <w:rFonts w:cs="Times New Roman"/>
          <w:b w:val="0"/>
          <w:bCs w:val="0"/>
          <w:i w:val="0"/>
          <w:sz w:val="24"/>
          <w:szCs w:val="28"/>
          <w:lang w:val="en-GB"/>
        </w:rPr>
        <w:t>Kapodistrian</w:t>
      </w:r>
      <w:proofErr w:type="spellEnd"/>
      <w:r w:rsidRPr="00876C22">
        <w:rPr>
          <w:rFonts w:cs="Times New Roman"/>
          <w:b w:val="0"/>
          <w:bCs w:val="0"/>
          <w:i w:val="0"/>
          <w:sz w:val="24"/>
          <w:szCs w:val="28"/>
          <w:lang w:val="en-GB"/>
        </w:rPr>
        <w:t xml:space="preserve"> University of Athens, Athens, Greece</w:t>
      </w:r>
    </w:p>
    <w:p w14:paraId="4164F772" w14:textId="77777777" w:rsidR="004F091A" w:rsidRPr="00876C22" w:rsidRDefault="004F091A" w:rsidP="004F091A">
      <w:pPr>
        <w:pStyle w:val="CA"/>
        <w:spacing w:after="0" w:line="480" w:lineRule="auto"/>
        <w:jc w:val="both"/>
        <w:rPr>
          <w:rFonts w:cs="Times New Roman"/>
          <w:b w:val="0"/>
          <w:bCs w:val="0"/>
          <w:i w:val="0"/>
          <w:sz w:val="24"/>
          <w:szCs w:val="28"/>
          <w:lang w:val="en-GB"/>
        </w:rPr>
      </w:pPr>
      <w:r w:rsidRPr="006337EF">
        <w:rPr>
          <w:rFonts w:cs="Times New Roman"/>
          <w:b w:val="0"/>
          <w:bCs w:val="0"/>
          <w:i w:val="0"/>
          <w:sz w:val="24"/>
          <w:szCs w:val="28"/>
          <w:vertAlign w:val="superscript"/>
          <w:lang w:val="en-GB"/>
        </w:rPr>
        <w:t>4</w:t>
      </w:r>
      <w:r w:rsidRPr="006337EF">
        <w:rPr>
          <w:rFonts w:cs="Times New Roman"/>
          <w:b w:val="0"/>
          <w:bCs w:val="0"/>
          <w:i w:val="0"/>
          <w:sz w:val="24"/>
          <w:szCs w:val="28"/>
          <w:lang w:val="en-GB"/>
        </w:rPr>
        <w:t>Lipidomics Research Facility, Division of Biomedical Sciences, University of the Highlands and Islands, Inverness, United Kingdom</w:t>
      </w:r>
    </w:p>
    <w:p w14:paraId="5975A588" w14:textId="77777777" w:rsidR="004F091A" w:rsidRPr="00876C22" w:rsidRDefault="004F091A" w:rsidP="004F091A">
      <w:pPr>
        <w:pStyle w:val="CA"/>
        <w:spacing w:after="0" w:line="480" w:lineRule="auto"/>
        <w:jc w:val="both"/>
        <w:rPr>
          <w:rFonts w:cs="Times New Roman"/>
          <w:b w:val="0"/>
          <w:bCs w:val="0"/>
          <w:i w:val="0"/>
          <w:sz w:val="24"/>
          <w:szCs w:val="28"/>
          <w:lang w:val="en-GB"/>
        </w:rPr>
      </w:pPr>
    </w:p>
    <w:p w14:paraId="115C3970" w14:textId="77777777" w:rsidR="004F091A" w:rsidRPr="00876C22" w:rsidRDefault="004F091A" w:rsidP="004F091A">
      <w:pPr>
        <w:pStyle w:val="CA"/>
        <w:spacing w:after="0" w:line="480" w:lineRule="auto"/>
        <w:jc w:val="both"/>
        <w:rPr>
          <w:rFonts w:cs="Times New Roman"/>
          <w:b w:val="0"/>
          <w:bCs w:val="0"/>
          <w:i w:val="0"/>
          <w:sz w:val="24"/>
          <w:szCs w:val="28"/>
          <w:lang w:val="en-GB"/>
        </w:rPr>
      </w:pPr>
    </w:p>
    <w:p w14:paraId="1A1427CD" w14:textId="77777777" w:rsidR="004F091A" w:rsidRPr="00876C22" w:rsidRDefault="004F091A" w:rsidP="004F091A">
      <w:pPr>
        <w:pStyle w:val="CA"/>
        <w:spacing w:after="0" w:line="480" w:lineRule="auto"/>
        <w:jc w:val="both"/>
        <w:rPr>
          <w:rFonts w:cs="Times New Roman"/>
          <w:b w:val="0"/>
          <w:bCs w:val="0"/>
          <w:i w:val="0"/>
          <w:sz w:val="24"/>
          <w:szCs w:val="28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1078"/>
      </w:tblGrid>
      <w:tr w:rsidR="004F091A" w14:paraId="0055D814" w14:textId="77777777" w:rsidTr="00BC6EB7">
        <w:tc>
          <w:tcPr>
            <w:tcW w:w="7938" w:type="dxa"/>
            <w:tcBorders>
              <w:bottom w:val="single" w:sz="4" w:space="0" w:color="auto"/>
            </w:tcBorders>
          </w:tcPr>
          <w:p w14:paraId="12479A19" w14:textId="77777777" w:rsidR="004F091A" w:rsidRDefault="004F091A" w:rsidP="00BC6E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Content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14:paraId="5FEF7484" w14:textId="77777777" w:rsidR="004F091A" w:rsidRDefault="004F091A" w:rsidP="00BC6E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Page</w:t>
            </w:r>
          </w:p>
        </w:tc>
      </w:tr>
      <w:tr w:rsidR="004F091A" w14:paraId="096E3081" w14:textId="77777777" w:rsidTr="00BC6EB7">
        <w:tc>
          <w:tcPr>
            <w:tcW w:w="7938" w:type="dxa"/>
            <w:tcBorders>
              <w:top w:val="single" w:sz="4" w:space="0" w:color="auto"/>
            </w:tcBorders>
          </w:tcPr>
          <w:p w14:paraId="784F2EDC" w14:textId="77777777" w:rsidR="004F091A" w:rsidRDefault="004F091A" w:rsidP="00BC6E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Individual bile salt concentrations in gastric and intestinal pig samples (Table S1)</w:t>
            </w:r>
          </w:p>
        </w:tc>
        <w:tc>
          <w:tcPr>
            <w:tcW w:w="1078" w:type="dxa"/>
            <w:tcBorders>
              <w:top w:val="single" w:sz="4" w:space="0" w:color="auto"/>
            </w:tcBorders>
          </w:tcPr>
          <w:p w14:paraId="10C5A596" w14:textId="77777777" w:rsidR="004F091A" w:rsidRDefault="004F091A" w:rsidP="00BC6EB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091A" w14:paraId="37AEE5E4" w14:textId="77777777" w:rsidTr="00BC6EB7">
        <w:tc>
          <w:tcPr>
            <w:tcW w:w="7938" w:type="dxa"/>
            <w:tcBorders>
              <w:bottom w:val="single" w:sz="4" w:space="0" w:color="auto"/>
            </w:tcBorders>
          </w:tcPr>
          <w:p w14:paraId="63478380" w14:textId="77777777" w:rsidR="004F091A" w:rsidRDefault="004F091A" w:rsidP="00BC6E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th-TH"/>
              </w:rPr>
              <w:t>Calculated BS and PL concentration for the six model drugs (Table S2)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14:paraId="498CC002" w14:textId="77777777" w:rsidR="004F091A" w:rsidRDefault="004F091A" w:rsidP="00BC6EB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BB63B83" w14:textId="77777777" w:rsidR="004F091A" w:rsidRPr="0018077A" w:rsidRDefault="004F091A" w:rsidP="004F091A">
      <w:pPr>
        <w:spacing w:line="480" w:lineRule="auto"/>
        <w:jc w:val="both"/>
        <w:rPr>
          <w:rFonts w:ascii="Times New Roman" w:hAnsi="Times New Roman" w:cs="Times New Roman"/>
        </w:rPr>
      </w:pPr>
    </w:p>
    <w:p w14:paraId="32351F9B" w14:textId="77777777" w:rsidR="004F091A" w:rsidRPr="004F091A" w:rsidRDefault="004F091A" w:rsidP="004F091A">
      <w:pPr>
        <w:rPr>
          <w:lang w:eastAsia="zh-CN" w:bidi="th-TH"/>
        </w:rPr>
      </w:pPr>
    </w:p>
    <w:p w14:paraId="3EE0B6F9" w14:textId="77777777" w:rsidR="002802DD" w:rsidRDefault="002802DD" w:rsidP="002802DD">
      <w:pPr>
        <w:spacing w:line="480" w:lineRule="auto"/>
        <w:rPr>
          <w:rFonts w:ascii="Times New Roman" w:hAnsi="Times New Roman" w:cs="Times New Roman"/>
          <w:lang w:bidi="th-TH"/>
        </w:rPr>
      </w:pPr>
      <w:r w:rsidRPr="009D17D4">
        <w:rPr>
          <w:rFonts w:ascii="Times New Roman" w:hAnsi="Times New Roman" w:cs="Times New Roman"/>
          <w:b/>
        </w:rPr>
        <w:lastRenderedPageBreak/>
        <w:t xml:space="preserve">Table </w:t>
      </w:r>
      <w:r>
        <w:rPr>
          <w:rFonts w:ascii="Times New Roman" w:hAnsi="Times New Roman" w:cs="Times New Roman"/>
          <w:b/>
        </w:rPr>
        <w:t>S1</w:t>
      </w:r>
      <w:r w:rsidRPr="009D17D4">
        <w:rPr>
          <w:rFonts w:ascii="Times New Roman" w:hAnsi="Times New Roman" w:cs="Times New Roman"/>
          <w:b/>
        </w:rPr>
        <w:t xml:space="preserve"> </w:t>
      </w:r>
      <w:r w:rsidRPr="00AE008E">
        <w:rPr>
          <w:rFonts w:ascii="Times New Roman" w:hAnsi="Times New Roman" w:cs="Times New Roman"/>
          <w:lang w:bidi="th-TH"/>
        </w:rPr>
        <w:t xml:space="preserve">Overview of </w:t>
      </w:r>
      <w:r>
        <w:rPr>
          <w:rFonts w:ascii="Times New Roman" w:hAnsi="Times New Roman" w:cs="Times New Roman"/>
          <w:lang w:bidi="th-TH"/>
        </w:rPr>
        <w:t>bile salts in gastric and</w:t>
      </w:r>
      <w:r w:rsidRPr="00AE008E">
        <w:rPr>
          <w:rFonts w:ascii="Times New Roman" w:hAnsi="Times New Roman" w:cs="Times New Roman"/>
          <w:lang w:bidi="th-TH"/>
        </w:rPr>
        <w:t xml:space="preserve"> small intestinal fluid samples</w:t>
      </w:r>
      <w:r>
        <w:rPr>
          <w:rFonts w:ascii="Times New Roman" w:hAnsi="Times New Roman" w:cs="Times New Roman"/>
          <w:lang w:bidi="th-TH"/>
        </w:rPr>
        <w:t xml:space="preserve"> from landrace pigs</w:t>
      </w:r>
      <w:r w:rsidRPr="00AE008E">
        <w:rPr>
          <w:rFonts w:ascii="Times New Roman" w:hAnsi="Times New Roman" w:cs="Times New Roman"/>
          <w:lang w:bidi="th-TH"/>
        </w:rPr>
        <w:t xml:space="preserve"> under fasted conditions (</w:t>
      </w:r>
      <w:r>
        <w:rPr>
          <w:rFonts w:ascii="Times New Roman" w:hAnsi="Times New Roman" w:cs="Times New Roman"/>
          <w:lang w:bidi="th-TH"/>
        </w:rPr>
        <w:t xml:space="preserve">n=3, </w:t>
      </w:r>
      <w:r w:rsidRPr="00AE008E">
        <w:rPr>
          <w:rFonts w:ascii="Times New Roman" w:hAnsi="Times New Roman" w:cs="Times New Roman"/>
          <w:lang w:bidi="th-TH"/>
        </w:rPr>
        <w:t>mean ± SD)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685"/>
        <w:gridCol w:w="3907"/>
      </w:tblGrid>
      <w:tr w:rsidR="002802DD" w:rsidRPr="00C24C60" w14:paraId="105BC6D7" w14:textId="77777777" w:rsidTr="001271DB">
        <w:trPr>
          <w:trHeight w:val="718"/>
        </w:trPr>
        <w:tc>
          <w:tcPr>
            <w:tcW w:w="141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DD842FA" w14:textId="77777777" w:rsidR="002802DD" w:rsidRPr="00C24C60" w:rsidRDefault="002802DD" w:rsidP="001271DB">
            <w:pPr>
              <w:spacing w:line="480" w:lineRule="auto"/>
              <w:jc w:val="center"/>
              <w:rPr>
                <w:rFonts w:ascii="Times New Roman" w:hAnsi="Times New Roman" w:cs="Times New Roman"/>
                <w:vertAlign w:val="superscript"/>
                <w:lang w:bidi="th-TH"/>
              </w:rPr>
            </w:pPr>
            <w:r w:rsidRPr="00C24C60">
              <w:rPr>
                <w:rFonts w:ascii="Times New Roman" w:hAnsi="Times New Roman" w:cs="Times New Roman"/>
                <w:lang w:bidi="th-TH"/>
              </w:rPr>
              <w:t xml:space="preserve">Bile </w:t>
            </w:r>
            <w:proofErr w:type="spellStart"/>
            <w:r w:rsidRPr="00C24C60">
              <w:rPr>
                <w:rFonts w:ascii="Times New Roman" w:hAnsi="Times New Roman" w:cs="Times New Roman"/>
                <w:lang w:bidi="th-TH"/>
              </w:rPr>
              <w:t>salts</w:t>
            </w:r>
            <w:r w:rsidRPr="00C24C60">
              <w:rPr>
                <w:rFonts w:ascii="Times New Roman" w:hAnsi="Times New Roman" w:cs="Times New Roman"/>
                <w:vertAlign w:val="superscript"/>
                <w:lang w:bidi="th-TH"/>
              </w:rPr>
              <w:t>a</w:t>
            </w:r>
            <w:proofErr w:type="spellEnd"/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C8E4676" w14:textId="77777777" w:rsidR="002802DD" w:rsidRPr="00C24C60" w:rsidRDefault="002802DD" w:rsidP="001271DB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  <w:lang w:bidi="th-TH"/>
              </w:rPr>
              <w:t xml:space="preserve">Gastric </w:t>
            </w:r>
            <w:r>
              <w:rPr>
                <w:rFonts w:ascii="Times New Roman" w:hAnsi="Times New Roman" w:cs="Times New Roman"/>
                <w:lang w:bidi="th-TH"/>
              </w:rPr>
              <w:t xml:space="preserve">fluids </w:t>
            </w:r>
            <w:r w:rsidRPr="00C24C60">
              <w:rPr>
                <w:rFonts w:ascii="Times New Roman" w:hAnsi="Times New Roman" w:cs="Times New Roman"/>
                <w:lang w:bidi="th-TH"/>
              </w:rPr>
              <w:t>[mM]</w:t>
            </w:r>
          </w:p>
        </w:tc>
        <w:tc>
          <w:tcPr>
            <w:tcW w:w="390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9320E4E" w14:textId="77777777" w:rsidR="002802DD" w:rsidRPr="00C24C60" w:rsidRDefault="002802DD" w:rsidP="001271DB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>
              <w:rPr>
                <w:rFonts w:ascii="Times New Roman" w:hAnsi="Times New Roman" w:cs="Times New Roman"/>
                <w:lang w:bidi="th-TH"/>
              </w:rPr>
              <w:t xml:space="preserve">Intestinal fluids </w:t>
            </w:r>
            <w:r w:rsidRPr="00C24C60">
              <w:rPr>
                <w:rFonts w:ascii="Times New Roman" w:hAnsi="Times New Roman" w:cs="Times New Roman"/>
                <w:lang w:bidi="th-TH"/>
              </w:rPr>
              <w:t>[mM]</w:t>
            </w:r>
          </w:p>
        </w:tc>
      </w:tr>
      <w:tr w:rsidR="002802DD" w:rsidRPr="00C24C60" w14:paraId="0C32991E" w14:textId="77777777" w:rsidTr="005C003A">
        <w:trPr>
          <w:trHeight w:val="545"/>
        </w:trPr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E7ED5D" w14:textId="77777777" w:rsidR="002802DD" w:rsidRPr="00C24C60" w:rsidRDefault="002802DD" w:rsidP="005C003A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</w:rPr>
              <w:t>GHDC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14:paraId="7B89D8A8" w14:textId="77777777" w:rsidR="002802DD" w:rsidRPr="00C24C60" w:rsidRDefault="002802DD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</w:rPr>
              <w:t>1.3917 ± 0.6965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</w:tcPr>
          <w:p w14:paraId="724996FF" w14:textId="77777777" w:rsidR="002802DD" w:rsidRPr="00C24C60" w:rsidRDefault="002802DD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  <w:lang w:bidi="th-TH"/>
              </w:rPr>
              <w:t>9.7790 ± 0.7316</w:t>
            </w:r>
          </w:p>
        </w:tc>
      </w:tr>
      <w:tr w:rsidR="002802DD" w:rsidRPr="00C24C60" w14:paraId="19B17CE7" w14:textId="77777777" w:rsidTr="005C003A">
        <w:trPr>
          <w:trHeight w:val="569"/>
        </w:trPr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C28DDB5" w14:textId="77777777" w:rsidR="002802DD" w:rsidRPr="00C24C60" w:rsidRDefault="002802DD" w:rsidP="005C003A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</w:rPr>
              <w:t>THDC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16CE1903" w14:textId="77777777" w:rsidR="002802DD" w:rsidRPr="00C24C60" w:rsidRDefault="002802DD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</w:rPr>
              <w:t>0.0334 ± 0.0153</w:t>
            </w:r>
          </w:p>
        </w:tc>
        <w:tc>
          <w:tcPr>
            <w:tcW w:w="3907" w:type="dxa"/>
            <w:tcBorders>
              <w:left w:val="single" w:sz="4" w:space="0" w:color="auto"/>
            </w:tcBorders>
          </w:tcPr>
          <w:p w14:paraId="7BA23AAA" w14:textId="77777777" w:rsidR="002802DD" w:rsidRPr="00C24C60" w:rsidRDefault="002802DD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  <w:lang w:bidi="th-TH"/>
              </w:rPr>
              <w:t>6.6778 ± 4.0074</w:t>
            </w:r>
          </w:p>
        </w:tc>
      </w:tr>
      <w:tr w:rsidR="002802DD" w:rsidRPr="00C24C60" w14:paraId="65A713C5" w14:textId="77777777" w:rsidTr="005C003A">
        <w:trPr>
          <w:trHeight w:val="569"/>
        </w:trPr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911682F" w14:textId="77777777" w:rsidR="002802DD" w:rsidRPr="00C24C60" w:rsidRDefault="002802DD" w:rsidP="005C003A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</w:rPr>
              <w:t>GCDC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3BD6AABE" w14:textId="77777777" w:rsidR="002802DD" w:rsidRPr="00C24C60" w:rsidRDefault="002802DD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</w:rPr>
              <w:t>0.7583 ± 0.6979</w:t>
            </w:r>
          </w:p>
        </w:tc>
        <w:tc>
          <w:tcPr>
            <w:tcW w:w="3907" w:type="dxa"/>
            <w:tcBorders>
              <w:left w:val="single" w:sz="4" w:space="0" w:color="auto"/>
            </w:tcBorders>
          </w:tcPr>
          <w:p w14:paraId="3561026E" w14:textId="77777777" w:rsidR="002802DD" w:rsidRPr="00C24C60" w:rsidRDefault="002802DD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  <w:lang w:bidi="th-TH"/>
              </w:rPr>
              <w:t>5.5838 ± 4.0707</w:t>
            </w:r>
          </w:p>
        </w:tc>
      </w:tr>
      <w:tr w:rsidR="002802DD" w:rsidRPr="00C24C60" w14:paraId="4C80469E" w14:textId="77777777" w:rsidTr="005C003A">
        <w:trPr>
          <w:trHeight w:val="569"/>
        </w:trPr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5AE564A" w14:textId="77777777" w:rsidR="002802DD" w:rsidRPr="00C24C60" w:rsidRDefault="002802DD" w:rsidP="005C003A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</w:rPr>
              <w:t>TCDC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1C313A0A" w14:textId="77777777" w:rsidR="002802DD" w:rsidRPr="00C24C60" w:rsidRDefault="002802DD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</w:rPr>
              <w:t>0.0279 ± 0.0244</w:t>
            </w:r>
          </w:p>
        </w:tc>
        <w:tc>
          <w:tcPr>
            <w:tcW w:w="3907" w:type="dxa"/>
            <w:tcBorders>
              <w:left w:val="single" w:sz="4" w:space="0" w:color="auto"/>
            </w:tcBorders>
          </w:tcPr>
          <w:p w14:paraId="278C4D5A" w14:textId="77777777" w:rsidR="002802DD" w:rsidRPr="00C24C60" w:rsidRDefault="002802DD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  <w:lang w:bidi="th-TH"/>
              </w:rPr>
              <w:t>3.6082 ± 3.3409</w:t>
            </w:r>
          </w:p>
        </w:tc>
      </w:tr>
      <w:tr w:rsidR="002802DD" w:rsidRPr="00C24C60" w14:paraId="2DF6FF61" w14:textId="77777777" w:rsidTr="005C003A">
        <w:trPr>
          <w:trHeight w:val="547"/>
        </w:trPr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021FBD4" w14:textId="77777777" w:rsidR="002802DD" w:rsidRPr="00C24C60" w:rsidRDefault="002802DD" w:rsidP="005C003A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</w:rPr>
              <w:t>GHC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62C6EB73" w14:textId="77777777" w:rsidR="002802DD" w:rsidRPr="00C24C60" w:rsidRDefault="002802DD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  <w:lang w:bidi="th-TH"/>
              </w:rPr>
              <w:t>0.2701 ± 0.2959</w:t>
            </w:r>
          </w:p>
        </w:tc>
        <w:tc>
          <w:tcPr>
            <w:tcW w:w="3907" w:type="dxa"/>
            <w:tcBorders>
              <w:left w:val="single" w:sz="4" w:space="0" w:color="auto"/>
            </w:tcBorders>
          </w:tcPr>
          <w:p w14:paraId="0443894D" w14:textId="77777777" w:rsidR="002802DD" w:rsidRPr="00C24C60" w:rsidRDefault="002802DD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  <w:lang w:bidi="th-TH"/>
              </w:rPr>
              <w:t>0.9170  ± 0.4571</w:t>
            </w:r>
          </w:p>
        </w:tc>
      </w:tr>
      <w:tr w:rsidR="002802DD" w:rsidRPr="00C24C60" w14:paraId="49171575" w14:textId="77777777" w:rsidTr="005C003A">
        <w:trPr>
          <w:trHeight w:val="547"/>
        </w:trPr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7AFECC0" w14:textId="77777777" w:rsidR="002802DD" w:rsidRPr="00C24C60" w:rsidRDefault="002802DD" w:rsidP="005C003A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</w:rPr>
              <w:t>THC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331A6AA7" w14:textId="77777777" w:rsidR="002802DD" w:rsidRPr="00C24C60" w:rsidRDefault="002802DD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</w:rPr>
              <w:t>0.0035 ± 0.0038</w:t>
            </w:r>
          </w:p>
        </w:tc>
        <w:tc>
          <w:tcPr>
            <w:tcW w:w="3907" w:type="dxa"/>
            <w:tcBorders>
              <w:left w:val="single" w:sz="4" w:space="0" w:color="auto"/>
            </w:tcBorders>
          </w:tcPr>
          <w:p w14:paraId="177A4789" w14:textId="77777777" w:rsidR="002802DD" w:rsidRPr="00C24C60" w:rsidRDefault="002802DD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  <w:lang w:bidi="th-TH"/>
              </w:rPr>
              <w:t>0.5801 ± 0.3587</w:t>
            </w:r>
          </w:p>
        </w:tc>
      </w:tr>
      <w:tr w:rsidR="002802DD" w:rsidRPr="00C24C60" w14:paraId="208E890A" w14:textId="77777777" w:rsidTr="005C003A">
        <w:trPr>
          <w:trHeight w:val="547"/>
        </w:trPr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59EF64F" w14:textId="77777777" w:rsidR="002802DD" w:rsidRPr="00C24C60" w:rsidRDefault="002802DD" w:rsidP="005C003A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</w:rPr>
              <w:t>TLCA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0E5BEF26" w14:textId="77777777" w:rsidR="002802DD" w:rsidRPr="00C24C60" w:rsidRDefault="002802DD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  <w:lang w:bidi="th-TH"/>
              </w:rPr>
              <w:t>0.0028 ± 0.0027</w:t>
            </w:r>
          </w:p>
        </w:tc>
        <w:tc>
          <w:tcPr>
            <w:tcW w:w="3907" w:type="dxa"/>
            <w:tcBorders>
              <w:left w:val="single" w:sz="4" w:space="0" w:color="auto"/>
            </w:tcBorders>
          </w:tcPr>
          <w:p w14:paraId="77F22BFD" w14:textId="77777777" w:rsidR="002802DD" w:rsidRPr="00C24C60" w:rsidRDefault="002802DD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  <w:lang w:bidi="th-TH"/>
              </w:rPr>
              <w:t>0.3791 ± 0.4222</w:t>
            </w:r>
          </w:p>
        </w:tc>
      </w:tr>
      <w:tr w:rsidR="002802DD" w:rsidRPr="00C24C60" w14:paraId="77F4B368" w14:textId="77777777" w:rsidTr="005C003A">
        <w:trPr>
          <w:trHeight w:val="547"/>
        </w:trPr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72C0F7D" w14:textId="77777777" w:rsidR="002802DD" w:rsidRPr="00C24C60" w:rsidRDefault="002802DD" w:rsidP="005C003A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</w:rPr>
              <w:t>HC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105AF37F" w14:textId="77777777" w:rsidR="002802DD" w:rsidRPr="00C24C60" w:rsidRDefault="002802DD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  <w:lang w:bidi="th-TH"/>
              </w:rPr>
              <w:t>0.0027 ± 0.0039</w:t>
            </w:r>
          </w:p>
        </w:tc>
        <w:tc>
          <w:tcPr>
            <w:tcW w:w="3907" w:type="dxa"/>
            <w:tcBorders>
              <w:left w:val="single" w:sz="4" w:space="0" w:color="auto"/>
            </w:tcBorders>
          </w:tcPr>
          <w:p w14:paraId="0C3C14C0" w14:textId="77777777" w:rsidR="002802DD" w:rsidRPr="00C24C60" w:rsidRDefault="002802DD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  <w:lang w:bidi="th-TH"/>
              </w:rPr>
              <w:t>0.3199 ± 0.1767</w:t>
            </w:r>
          </w:p>
        </w:tc>
      </w:tr>
      <w:tr w:rsidR="002802DD" w:rsidRPr="00C24C60" w14:paraId="457D611A" w14:textId="77777777" w:rsidTr="005C003A">
        <w:trPr>
          <w:trHeight w:val="547"/>
        </w:trPr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1939CB0" w14:textId="77777777" w:rsidR="002802DD" w:rsidRPr="00C24C60" w:rsidRDefault="002802DD" w:rsidP="005C003A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</w:rPr>
              <w:t>CDC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16EEC1D0" w14:textId="77777777" w:rsidR="002802DD" w:rsidRPr="00C24C60" w:rsidRDefault="002802DD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  <w:lang w:bidi="th-TH"/>
              </w:rPr>
              <w:t>0.0001 ± 0.0001</w:t>
            </w:r>
          </w:p>
        </w:tc>
        <w:tc>
          <w:tcPr>
            <w:tcW w:w="3907" w:type="dxa"/>
            <w:tcBorders>
              <w:left w:val="single" w:sz="4" w:space="0" w:color="auto"/>
            </w:tcBorders>
          </w:tcPr>
          <w:p w14:paraId="608E130A" w14:textId="77777777" w:rsidR="002802DD" w:rsidRPr="00C24C60" w:rsidRDefault="002802DD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  <w:lang w:bidi="th-TH"/>
              </w:rPr>
              <w:t>0.2827 ± 0.1295</w:t>
            </w:r>
          </w:p>
        </w:tc>
      </w:tr>
      <w:tr w:rsidR="002802DD" w:rsidRPr="00C24C60" w14:paraId="6C6E09BA" w14:textId="77777777" w:rsidTr="005C003A">
        <w:trPr>
          <w:trHeight w:val="547"/>
        </w:trPr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6030B58" w14:textId="77777777" w:rsidR="002802DD" w:rsidRPr="00C24C60" w:rsidRDefault="002802DD" w:rsidP="005C003A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</w:rPr>
              <w:t>HDC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6DD71432" w14:textId="77777777" w:rsidR="002802DD" w:rsidRPr="00C24C60" w:rsidRDefault="002802DD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  <w:lang w:bidi="th-TH"/>
              </w:rPr>
              <w:t>0.0001 ± 0.0001</w:t>
            </w:r>
          </w:p>
        </w:tc>
        <w:tc>
          <w:tcPr>
            <w:tcW w:w="3907" w:type="dxa"/>
            <w:tcBorders>
              <w:left w:val="single" w:sz="4" w:space="0" w:color="auto"/>
            </w:tcBorders>
          </w:tcPr>
          <w:p w14:paraId="6F2EAB49" w14:textId="77777777" w:rsidR="002802DD" w:rsidRPr="00C24C60" w:rsidRDefault="002802DD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  <w:lang w:bidi="th-TH"/>
              </w:rPr>
              <w:t>0.1179 ± 0.0390</w:t>
            </w:r>
          </w:p>
        </w:tc>
      </w:tr>
      <w:tr w:rsidR="002802DD" w:rsidRPr="00C24C60" w14:paraId="7972004E" w14:textId="77777777" w:rsidTr="005C003A">
        <w:trPr>
          <w:trHeight w:val="547"/>
        </w:trPr>
        <w:tc>
          <w:tcPr>
            <w:tcW w:w="141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478084D" w14:textId="77777777" w:rsidR="002802DD" w:rsidRPr="00C24C60" w:rsidRDefault="002802DD" w:rsidP="005C003A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</w:rPr>
              <w:t>GLCA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12" w:space="0" w:color="auto"/>
            </w:tcBorders>
          </w:tcPr>
          <w:p w14:paraId="1BE342D3" w14:textId="77777777" w:rsidR="002802DD" w:rsidRPr="00C24C60" w:rsidRDefault="002802DD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  <w:lang w:bidi="th-TH"/>
              </w:rPr>
              <w:t>0.0070 ± 0.0065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12" w:space="0" w:color="auto"/>
            </w:tcBorders>
          </w:tcPr>
          <w:p w14:paraId="78874BC0" w14:textId="77777777" w:rsidR="002802DD" w:rsidRPr="00C24C60" w:rsidRDefault="002802DD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C24C60">
              <w:rPr>
                <w:rFonts w:ascii="Times New Roman" w:hAnsi="Times New Roman" w:cs="Times New Roman"/>
                <w:lang w:bidi="th-TH"/>
              </w:rPr>
              <w:t>0.0817 ± 0.0828</w:t>
            </w:r>
          </w:p>
        </w:tc>
      </w:tr>
    </w:tbl>
    <w:p w14:paraId="25829E68" w14:textId="0F089771" w:rsidR="00120A31" w:rsidRDefault="002802DD" w:rsidP="004F091A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C24C60">
        <w:rPr>
          <w:rFonts w:ascii="Times New Roman" w:hAnsi="Times New Roman" w:cs="Times New Roman"/>
          <w:vertAlign w:val="superscript"/>
        </w:rPr>
        <w:t>a</w:t>
      </w:r>
      <w:r w:rsidRPr="00C24C60">
        <w:rPr>
          <w:rFonts w:ascii="Times New Roman" w:hAnsi="Times New Roman" w:cs="Times New Roman"/>
        </w:rPr>
        <w:t>Abbreviations</w:t>
      </w:r>
      <w:proofErr w:type="spellEnd"/>
      <w:r w:rsidRPr="00C24C60">
        <w:rPr>
          <w:rFonts w:ascii="Times New Roman" w:hAnsi="Times New Roman" w:cs="Times New Roman"/>
        </w:rPr>
        <w:t xml:space="preserve">: TCDC = </w:t>
      </w:r>
      <w:proofErr w:type="spellStart"/>
      <w:r w:rsidRPr="00C24C60">
        <w:rPr>
          <w:rFonts w:ascii="Times New Roman" w:hAnsi="Times New Roman" w:cs="Times New Roman"/>
        </w:rPr>
        <w:t>Taurochenodeoxycholic</w:t>
      </w:r>
      <w:proofErr w:type="spellEnd"/>
      <w:r w:rsidRPr="00C24C60">
        <w:rPr>
          <w:rFonts w:ascii="Times New Roman" w:hAnsi="Times New Roman" w:cs="Times New Roman"/>
        </w:rPr>
        <w:t xml:space="preserve"> acid; THDC = </w:t>
      </w:r>
      <w:proofErr w:type="spellStart"/>
      <w:r w:rsidRPr="00C24C60">
        <w:rPr>
          <w:rFonts w:ascii="Times New Roman" w:hAnsi="Times New Roman" w:cs="Times New Roman"/>
        </w:rPr>
        <w:t>Taurohyodeoxycholic</w:t>
      </w:r>
      <w:proofErr w:type="spellEnd"/>
      <w:r w:rsidRPr="00C24C60">
        <w:rPr>
          <w:rFonts w:ascii="Times New Roman" w:hAnsi="Times New Roman" w:cs="Times New Roman"/>
        </w:rPr>
        <w:t xml:space="preserve"> acid; GCDC = </w:t>
      </w:r>
      <w:proofErr w:type="spellStart"/>
      <w:r w:rsidRPr="00C24C60">
        <w:rPr>
          <w:rFonts w:ascii="Times New Roman" w:hAnsi="Times New Roman" w:cs="Times New Roman"/>
        </w:rPr>
        <w:t>Glycochenodeoxycholic</w:t>
      </w:r>
      <w:proofErr w:type="spellEnd"/>
      <w:r w:rsidRPr="00C24C60">
        <w:rPr>
          <w:rFonts w:ascii="Times New Roman" w:hAnsi="Times New Roman" w:cs="Times New Roman"/>
        </w:rPr>
        <w:t xml:space="preserve"> acid; GHDC = </w:t>
      </w:r>
      <w:proofErr w:type="spellStart"/>
      <w:r w:rsidRPr="00C24C60">
        <w:rPr>
          <w:rFonts w:ascii="Times New Roman" w:hAnsi="Times New Roman" w:cs="Times New Roman"/>
        </w:rPr>
        <w:t>Glycohyodeoxycholic</w:t>
      </w:r>
      <w:proofErr w:type="spellEnd"/>
      <w:r w:rsidRPr="00C24C60">
        <w:rPr>
          <w:rFonts w:ascii="Times New Roman" w:hAnsi="Times New Roman" w:cs="Times New Roman"/>
        </w:rPr>
        <w:t xml:space="preserve"> acid; THC = </w:t>
      </w:r>
      <w:proofErr w:type="spellStart"/>
      <w:r w:rsidRPr="00C24C60">
        <w:rPr>
          <w:rFonts w:ascii="Times New Roman" w:hAnsi="Times New Roman" w:cs="Times New Roman"/>
        </w:rPr>
        <w:t>Taurohyocholic</w:t>
      </w:r>
      <w:proofErr w:type="spellEnd"/>
      <w:r w:rsidRPr="00C24C60">
        <w:rPr>
          <w:rFonts w:ascii="Times New Roman" w:hAnsi="Times New Roman" w:cs="Times New Roman"/>
        </w:rPr>
        <w:t xml:space="preserve"> acid; GHC = </w:t>
      </w:r>
      <w:proofErr w:type="spellStart"/>
      <w:r w:rsidRPr="00C24C60">
        <w:rPr>
          <w:rFonts w:ascii="Times New Roman" w:hAnsi="Times New Roman" w:cs="Times New Roman"/>
        </w:rPr>
        <w:t>Glycohyocholic</w:t>
      </w:r>
      <w:proofErr w:type="spellEnd"/>
      <w:r w:rsidRPr="00C24C60">
        <w:rPr>
          <w:rFonts w:ascii="Times New Roman" w:hAnsi="Times New Roman" w:cs="Times New Roman"/>
        </w:rPr>
        <w:t xml:space="preserve"> acid; CDC = Chenodeoxycholic acid; HDC = </w:t>
      </w:r>
      <w:proofErr w:type="spellStart"/>
      <w:r w:rsidRPr="00C24C60">
        <w:rPr>
          <w:rFonts w:ascii="Times New Roman" w:hAnsi="Times New Roman" w:cs="Times New Roman"/>
        </w:rPr>
        <w:t>Hyodeoxycholic</w:t>
      </w:r>
      <w:proofErr w:type="spellEnd"/>
      <w:r w:rsidRPr="00C24C60">
        <w:rPr>
          <w:rFonts w:ascii="Times New Roman" w:hAnsi="Times New Roman" w:cs="Times New Roman"/>
        </w:rPr>
        <w:t xml:space="preserve"> acid; HC = Hyocholic acid; TLCA = </w:t>
      </w:r>
      <w:proofErr w:type="spellStart"/>
      <w:r w:rsidRPr="00C24C60">
        <w:rPr>
          <w:rFonts w:ascii="Times New Roman" w:hAnsi="Times New Roman" w:cs="Times New Roman"/>
        </w:rPr>
        <w:t>Taurolithocholic</w:t>
      </w:r>
      <w:proofErr w:type="spellEnd"/>
      <w:r w:rsidRPr="00C24C60">
        <w:rPr>
          <w:rFonts w:ascii="Times New Roman" w:hAnsi="Times New Roman" w:cs="Times New Roman"/>
        </w:rPr>
        <w:t xml:space="preserve"> acid; GLCA = </w:t>
      </w:r>
      <w:proofErr w:type="spellStart"/>
      <w:r w:rsidRPr="00C24C60">
        <w:rPr>
          <w:rFonts w:ascii="Times New Roman" w:hAnsi="Times New Roman" w:cs="Times New Roman"/>
        </w:rPr>
        <w:t>Glycolithocholic</w:t>
      </w:r>
      <w:proofErr w:type="spellEnd"/>
    </w:p>
    <w:p w14:paraId="57A68DA3" w14:textId="578F8B15" w:rsidR="004F091A" w:rsidRDefault="004F091A" w:rsidP="00CE4968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F03CF2E" w14:textId="77777777" w:rsidR="003A3669" w:rsidRDefault="003A3669" w:rsidP="003A3669">
      <w:pPr>
        <w:spacing w:line="480" w:lineRule="auto"/>
        <w:rPr>
          <w:rFonts w:ascii="Times New Roman" w:hAnsi="Times New Roman" w:cs="Times New Roman"/>
          <w:lang w:bidi="th-TH"/>
        </w:rPr>
      </w:pPr>
      <w:r w:rsidRPr="009D17D4">
        <w:rPr>
          <w:rFonts w:ascii="Times New Roman" w:hAnsi="Times New Roman" w:cs="Times New Roman"/>
          <w:b/>
        </w:rPr>
        <w:lastRenderedPageBreak/>
        <w:t xml:space="preserve">Table </w:t>
      </w:r>
      <w:r>
        <w:rPr>
          <w:rFonts w:ascii="Times New Roman" w:hAnsi="Times New Roman" w:cs="Times New Roman"/>
          <w:b/>
        </w:rPr>
        <w:t>S2</w:t>
      </w:r>
      <w:r w:rsidRPr="009D17D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lang w:bidi="th-TH"/>
        </w:rPr>
        <w:t xml:space="preserve">Calculated BS and PL concentration for the six model </w:t>
      </w:r>
      <w:r w:rsidR="004C0F1B">
        <w:rPr>
          <w:rFonts w:ascii="Times New Roman" w:hAnsi="Times New Roman" w:cs="Times New Roman"/>
          <w:lang w:bidi="th-TH"/>
        </w:rPr>
        <w:t>drug</w:t>
      </w:r>
      <w:r>
        <w:rPr>
          <w:rFonts w:ascii="Times New Roman" w:hAnsi="Times New Roman" w:cs="Times New Roman"/>
          <w:lang w:bidi="th-TH"/>
        </w:rPr>
        <w:t xml:space="preserve">s, based on the </w:t>
      </w:r>
      <w:r w:rsidRPr="00A765E2">
        <w:rPr>
          <w:rFonts w:ascii="Times New Roman" w:hAnsi="Times New Roman" w:cs="Times New Roman"/>
        </w:rPr>
        <w:t>six drug specific ‘standard bile curves’ (solubility versus bile acid concentration) (Fig</w:t>
      </w:r>
      <w:r w:rsidR="004C0F1B">
        <w:rPr>
          <w:rFonts w:ascii="Times New Roman" w:hAnsi="Times New Roman" w:cs="Times New Roman"/>
        </w:rPr>
        <w:t>.</w:t>
      </w:r>
      <w:r w:rsidRPr="00A765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</w:t>
      </w:r>
      <w:r w:rsidRPr="00A765E2">
        <w:rPr>
          <w:rFonts w:ascii="Times New Roman" w:hAnsi="Times New Roman" w:cs="Times New Roman"/>
        </w:rPr>
        <w:t>.)</w:t>
      </w:r>
    </w:p>
    <w:tbl>
      <w:tblPr>
        <w:tblStyle w:val="TableGrid"/>
        <w:tblW w:w="8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2"/>
        <w:gridCol w:w="1984"/>
        <w:gridCol w:w="1984"/>
        <w:gridCol w:w="1984"/>
      </w:tblGrid>
      <w:tr w:rsidR="003A3669" w:rsidRPr="00C24C60" w14:paraId="11CA4D04" w14:textId="77777777" w:rsidTr="00C118A0">
        <w:trPr>
          <w:trHeight w:val="718"/>
        </w:trPr>
        <w:tc>
          <w:tcPr>
            <w:tcW w:w="2262" w:type="dxa"/>
            <w:tcBorders>
              <w:right w:val="single" w:sz="4" w:space="0" w:color="auto"/>
            </w:tcBorders>
          </w:tcPr>
          <w:p w14:paraId="702FD18E" w14:textId="77777777" w:rsidR="003A3669" w:rsidRPr="00C24C60" w:rsidRDefault="003A3669" w:rsidP="00C118A0">
            <w:pPr>
              <w:jc w:val="both"/>
              <w:rPr>
                <w:rFonts w:ascii="Times New Roman" w:hAnsi="Times New Roman" w:cs="Times New Roman"/>
                <w:vertAlign w:val="superscript"/>
                <w:lang w:bidi="th-TH"/>
              </w:rPr>
            </w:pPr>
            <w:r>
              <w:rPr>
                <w:rFonts w:ascii="Times New Roman" w:hAnsi="Times New Roman" w:cs="Times New Roman"/>
                <w:lang w:bidi="th-TH"/>
              </w:rPr>
              <w:t>Compound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587171D" w14:textId="77777777" w:rsidR="003A3669" w:rsidRPr="00C24C60" w:rsidRDefault="003A3669" w:rsidP="00C118A0">
            <w:pPr>
              <w:jc w:val="center"/>
              <w:rPr>
                <w:rFonts w:ascii="Times New Roman" w:hAnsi="Times New Roman" w:cs="Times New Roman"/>
                <w:lang w:bidi="th-TH"/>
              </w:rPr>
            </w:pPr>
            <w:r>
              <w:rPr>
                <w:rFonts w:ascii="Times New Roman" w:hAnsi="Times New Roman" w:cs="Times New Roman"/>
                <w:lang w:bidi="th-TH"/>
              </w:rPr>
              <w:t xml:space="preserve">BS </w:t>
            </w:r>
            <w:r w:rsidRPr="00C24C60">
              <w:rPr>
                <w:rFonts w:ascii="Times New Roman" w:hAnsi="Times New Roman" w:cs="Times New Roman"/>
                <w:lang w:bidi="th-TH"/>
              </w:rPr>
              <w:t>[mM]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A8EAE57" w14:textId="77777777" w:rsidR="003A3669" w:rsidRPr="00C24C60" w:rsidRDefault="003A3669" w:rsidP="00C118A0">
            <w:pPr>
              <w:jc w:val="center"/>
              <w:rPr>
                <w:rFonts w:ascii="Times New Roman" w:hAnsi="Times New Roman" w:cs="Times New Roman"/>
                <w:lang w:bidi="th-TH"/>
              </w:rPr>
            </w:pPr>
            <w:r>
              <w:rPr>
                <w:rFonts w:ascii="Times New Roman" w:hAnsi="Times New Roman" w:cs="Times New Roman"/>
                <w:lang w:bidi="th-TH"/>
              </w:rPr>
              <w:t xml:space="preserve">PL </w:t>
            </w:r>
            <w:r w:rsidRPr="00C24C60">
              <w:rPr>
                <w:rFonts w:ascii="Times New Roman" w:hAnsi="Times New Roman" w:cs="Times New Roman"/>
                <w:lang w:bidi="th-TH"/>
              </w:rPr>
              <w:t>[mM]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2EC334B8" w14:textId="77777777" w:rsidR="003A3669" w:rsidRDefault="003A3669" w:rsidP="00C118A0">
            <w:pPr>
              <w:jc w:val="center"/>
              <w:rPr>
                <w:rFonts w:ascii="Times New Roman" w:hAnsi="Times New Roman" w:cs="Times New Roman"/>
                <w:lang w:bidi="th-TH"/>
              </w:rPr>
            </w:pPr>
            <w:r>
              <w:rPr>
                <w:rFonts w:ascii="Times New Roman" w:hAnsi="Times New Roman" w:cs="Times New Roman"/>
                <w:lang w:bidi="th-TH"/>
              </w:rPr>
              <w:t>Solubility in PIF [μg/mL]</w:t>
            </w:r>
          </w:p>
        </w:tc>
      </w:tr>
      <w:tr w:rsidR="003A3669" w:rsidRPr="00C24C60" w14:paraId="53485C9A" w14:textId="77777777" w:rsidTr="00C118A0">
        <w:trPr>
          <w:trHeight w:val="545"/>
        </w:trPr>
        <w:tc>
          <w:tcPr>
            <w:tcW w:w="2262" w:type="dxa"/>
            <w:tcBorders>
              <w:top w:val="single" w:sz="4" w:space="0" w:color="auto"/>
              <w:right w:val="single" w:sz="4" w:space="0" w:color="auto"/>
            </w:tcBorders>
          </w:tcPr>
          <w:p w14:paraId="18F94196" w14:textId="77777777" w:rsidR="003A3669" w:rsidRPr="00C24C60" w:rsidRDefault="003A3669" w:rsidP="00C118A0">
            <w:pPr>
              <w:spacing w:line="480" w:lineRule="auto"/>
              <w:rPr>
                <w:rFonts w:ascii="Times New Roman" w:hAnsi="Times New Roman" w:cs="Times New Roman"/>
                <w:lang w:bidi="th-TH"/>
              </w:rPr>
            </w:pPr>
            <w:r>
              <w:rPr>
                <w:rFonts w:ascii="Times New Roman" w:hAnsi="Times New Roman" w:cs="Times New Roman"/>
              </w:rPr>
              <w:t>Danazol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14:paraId="2D55D4A3" w14:textId="77777777" w:rsidR="003A3669" w:rsidRPr="00C24C60" w:rsidRDefault="003A3669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>
              <w:rPr>
                <w:rFonts w:ascii="Times New Roman" w:hAnsi="Times New Roman" w:cs="Times New Roman"/>
                <w:lang w:bidi="th-TH"/>
              </w:rPr>
              <w:t>12.72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14:paraId="50CB2D15" w14:textId="77777777" w:rsidR="003A3669" w:rsidRPr="00C24C60" w:rsidRDefault="003A3669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>
              <w:rPr>
                <w:rFonts w:ascii="Times New Roman" w:hAnsi="Times New Roman" w:cs="Times New Roman"/>
                <w:lang w:bidi="th-TH"/>
              </w:rPr>
              <w:t>0.17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14:paraId="1D8D5D7E" w14:textId="77777777" w:rsidR="003A3669" w:rsidRDefault="003A3669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>
              <w:rPr>
                <w:rFonts w:ascii="Times New Roman" w:hAnsi="Times New Roman" w:cs="Times New Roman"/>
                <w:lang w:bidi="th-TH"/>
              </w:rPr>
              <w:t xml:space="preserve">14.88 </w:t>
            </w:r>
          </w:p>
        </w:tc>
      </w:tr>
      <w:tr w:rsidR="003A3669" w:rsidRPr="00C24C60" w14:paraId="33487650" w14:textId="77777777" w:rsidTr="00C118A0">
        <w:trPr>
          <w:trHeight w:val="569"/>
        </w:trPr>
        <w:tc>
          <w:tcPr>
            <w:tcW w:w="2262" w:type="dxa"/>
            <w:tcBorders>
              <w:right w:val="single" w:sz="4" w:space="0" w:color="auto"/>
            </w:tcBorders>
          </w:tcPr>
          <w:p w14:paraId="1A1551C5" w14:textId="77777777" w:rsidR="003A3669" w:rsidRPr="00C24C60" w:rsidRDefault="003A3669" w:rsidP="00C118A0">
            <w:pPr>
              <w:spacing w:line="480" w:lineRule="auto"/>
              <w:rPr>
                <w:rFonts w:ascii="Times New Roman" w:hAnsi="Times New Roman" w:cs="Times New Roman"/>
                <w:lang w:bidi="th-TH"/>
              </w:rPr>
            </w:pPr>
            <w:r>
              <w:rPr>
                <w:rFonts w:ascii="Times New Roman" w:hAnsi="Times New Roman" w:cs="Times New Roman"/>
              </w:rPr>
              <w:t>Celecoxib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EEEB388" w14:textId="77777777" w:rsidR="003A3669" w:rsidRPr="00C24C60" w:rsidRDefault="003A3669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>
              <w:rPr>
                <w:rFonts w:ascii="Times New Roman" w:hAnsi="Times New Roman" w:cs="Times New Roman"/>
                <w:lang w:bidi="th-TH"/>
              </w:rPr>
              <w:t>11.64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666A2E63" w14:textId="77777777" w:rsidR="003A3669" w:rsidRPr="00C24C60" w:rsidRDefault="003A3669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>
              <w:rPr>
                <w:rFonts w:ascii="Times New Roman" w:hAnsi="Times New Roman" w:cs="Times New Roman"/>
                <w:lang w:bidi="th-TH"/>
              </w:rPr>
              <w:t>0.15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12827ED5" w14:textId="77777777" w:rsidR="003A3669" w:rsidRDefault="003A3669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>
              <w:rPr>
                <w:rFonts w:ascii="Times New Roman" w:hAnsi="Times New Roman" w:cs="Times New Roman"/>
                <w:lang w:bidi="th-TH"/>
              </w:rPr>
              <w:t>31.11</w:t>
            </w:r>
          </w:p>
        </w:tc>
      </w:tr>
      <w:tr w:rsidR="003A3669" w:rsidRPr="00C24C60" w14:paraId="6AEEC09A" w14:textId="77777777" w:rsidTr="00C118A0">
        <w:trPr>
          <w:trHeight w:val="569"/>
        </w:trPr>
        <w:tc>
          <w:tcPr>
            <w:tcW w:w="2262" w:type="dxa"/>
            <w:tcBorders>
              <w:right w:val="single" w:sz="4" w:space="0" w:color="auto"/>
            </w:tcBorders>
          </w:tcPr>
          <w:p w14:paraId="7DEFB918" w14:textId="77777777" w:rsidR="003A3669" w:rsidRPr="00C24C60" w:rsidRDefault="003A3669" w:rsidP="00C118A0">
            <w:pPr>
              <w:spacing w:line="480" w:lineRule="auto"/>
              <w:rPr>
                <w:rFonts w:ascii="Times New Roman" w:hAnsi="Times New Roman" w:cs="Times New Roman"/>
                <w:lang w:bidi="th-TH"/>
              </w:rPr>
            </w:pPr>
            <w:r>
              <w:rPr>
                <w:rFonts w:ascii="Times New Roman" w:hAnsi="Times New Roman" w:cs="Times New Roman"/>
              </w:rPr>
              <w:t>Felodipine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09CCC58" w14:textId="77777777" w:rsidR="003A3669" w:rsidRPr="00C24C60" w:rsidRDefault="003A3669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>
              <w:rPr>
                <w:rFonts w:ascii="Times New Roman" w:hAnsi="Times New Roman" w:cs="Times New Roman"/>
                <w:lang w:bidi="th-TH"/>
              </w:rPr>
              <w:t>11.81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A584B46" w14:textId="77777777" w:rsidR="003A3669" w:rsidRPr="00C24C60" w:rsidRDefault="003A3669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>
              <w:rPr>
                <w:rFonts w:ascii="Times New Roman" w:hAnsi="Times New Roman" w:cs="Times New Roman"/>
                <w:lang w:bidi="th-TH"/>
              </w:rPr>
              <w:t>0.16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84C8749" w14:textId="77777777" w:rsidR="003A3669" w:rsidRDefault="003A3669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>
              <w:rPr>
                <w:rFonts w:ascii="Times New Roman" w:hAnsi="Times New Roman" w:cs="Times New Roman"/>
                <w:lang w:bidi="th-TH"/>
              </w:rPr>
              <w:t>48.54</w:t>
            </w:r>
          </w:p>
        </w:tc>
      </w:tr>
      <w:tr w:rsidR="003A3669" w:rsidRPr="00C24C60" w14:paraId="4E54F64B" w14:textId="77777777" w:rsidTr="00C118A0">
        <w:trPr>
          <w:trHeight w:val="569"/>
        </w:trPr>
        <w:tc>
          <w:tcPr>
            <w:tcW w:w="2262" w:type="dxa"/>
            <w:tcBorders>
              <w:right w:val="single" w:sz="4" w:space="0" w:color="auto"/>
            </w:tcBorders>
          </w:tcPr>
          <w:p w14:paraId="645FBFEA" w14:textId="77777777" w:rsidR="003A3669" w:rsidRPr="00C24C60" w:rsidRDefault="003A3669" w:rsidP="00C118A0">
            <w:pPr>
              <w:spacing w:line="480" w:lineRule="auto"/>
              <w:jc w:val="both"/>
              <w:rPr>
                <w:rFonts w:ascii="Times New Roman" w:hAnsi="Times New Roman" w:cs="Times New Roman"/>
                <w:lang w:bidi="th-TH"/>
              </w:rPr>
            </w:pPr>
            <w:r>
              <w:rPr>
                <w:rFonts w:ascii="Times New Roman" w:hAnsi="Times New Roman" w:cs="Times New Roman"/>
              </w:rPr>
              <w:t>Venetoclax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8526A78" w14:textId="77777777" w:rsidR="003A3669" w:rsidRPr="00C24C60" w:rsidRDefault="003A3669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>
              <w:rPr>
                <w:rFonts w:ascii="Times New Roman" w:hAnsi="Times New Roman" w:cs="Times New Roman"/>
                <w:lang w:bidi="th-TH"/>
              </w:rPr>
              <w:t>16.11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1CCB5E1B" w14:textId="77777777" w:rsidR="003A3669" w:rsidRPr="00C24C60" w:rsidRDefault="003A3669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>
              <w:rPr>
                <w:rFonts w:ascii="Times New Roman" w:hAnsi="Times New Roman" w:cs="Times New Roman"/>
                <w:lang w:bidi="th-TH"/>
              </w:rPr>
              <w:t>0.21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0E5E37C" w14:textId="77777777" w:rsidR="003A3669" w:rsidRDefault="003A3669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>
              <w:rPr>
                <w:rFonts w:ascii="Times New Roman" w:hAnsi="Times New Roman" w:cs="Times New Roman"/>
                <w:lang w:bidi="th-TH"/>
              </w:rPr>
              <w:t>162.57</w:t>
            </w:r>
          </w:p>
        </w:tc>
      </w:tr>
      <w:tr w:rsidR="003A3669" w:rsidRPr="00C24C60" w14:paraId="0D8CB8AC" w14:textId="77777777" w:rsidTr="00C118A0">
        <w:trPr>
          <w:trHeight w:val="547"/>
        </w:trPr>
        <w:tc>
          <w:tcPr>
            <w:tcW w:w="2262" w:type="dxa"/>
            <w:tcBorders>
              <w:right w:val="single" w:sz="4" w:space="0" w:color="auto"/>
            </w:tcBorders>
          </w:tcPr>
          <w:p w14:paraId="2C798AD1" w14:textId="77777777" w:rsidR="003A3669" w:rsidRPr="00C24C60" w:rsidRDefault="003A3669" w:rsidP="00C118A0">
            <w:pPr>
              <w:spacing w:line="480" w:lineRule="auto"/>
              <w:jc w:val="both"/>
              <w:rPr>
                <w:rFonts w:ascii="Times New Roman" w:hAnsi="Times New Roman" w:cs="Times New Roman"/>
                <w:lang w:bidi="th-TH"/>
              </w:rPr>
            </w:pPr>
            <w:r>
              <w:rPr>
                <w:rFonts w:ascii="Times New Roman" w:hAnsi="Times New Roman" w:cs="Times New Roman"/>
                <w:lang w:bidi="th-TH"/>
              </w:rPr>
              <w:t>Ketoconazole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DCF3929" w14:textId="77777777" w:rsidR="003A3669" w:rsidRPr="00C24C60" w:rsidRDefault="003A3669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>
              <w:rPr>
                <w:rFonts w:ascii="Times New Roman" w:hAnsi="Times New Roman" w:cs="Times New Roman"/>
                <w:lang w:bidi="th-TH"/>
              </w:rPr>
              <w:t>25.51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21D0AD71" w14:textId="77777777" w:rsidR="003A3669" w:rsidRPr="00C24C60" w:rsidRDefault="003A3669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>
              <w:rPr>
                <w:rFonts w:ascii="Times New Roman" w:hAnsi="Times New Roman" w:cs="Times New Roman"/>
                <w:lang w:bidi="th-TH"/>
              </w:rPr>
              <w:t>0.34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D9A8FD5" w14:textId="77777777" w:rsidR="003A3669" w:rsidRDefault="003A3669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>
              <w:rPr>
                <w:rFonts w:ascii="Times New Roman" w:hAnsi="Times New Roman" w:cs="Times New Roman"/>
                <w:lang w:bidi="th-TH"/>
              </w:rPr>
              <w:t>107.38</w:t>
            </w:r>
          </w:p>
        </w:tc>
      </w:tr>
      <w:tr w:rsidR="003A3669" w:rsidRPr="00C24C60" w14:paraId="6066F207" w14:textId="77777777" w:rsidTr="00C118A0">
        <w:trPr>
          <w:trHeight w:val="547"/>
        </w:trPr>
        <w:tc>
          <w:tcPr>
            <w:tcW w:w="2262" w:type="dxa"/>
            <w:tcBorders>
              <w:bottom w:val="single" w:sz="18" w:space="0" w:color="auto"/>
              <w:right w:val="single" w:sz="4" w:space="0" w:color="auto"/>
            </w:tcBorders>
          </w:tcPr>
          <w:p w14:paraId="6A954D3D" w14:textId="77777777" w:rsidR="003A3669" w:rsidRPr="00C24C60" w:rsidRDefault="003A3669" w:rsidP="00C118A0">
            <w:pPr>
              <w:spacing w:line="480" w:lineRule="auto"/>
              <w:jc w:val="both"/>
              <w:rPr>
                <w:rFonts w:ascii="Times New Roman" w:hAnsi="Times New Roman" w:cs="Times New Roman"/>
                <w:lang w:bidi="th-TH"/>
              </w:rPr>
            </w:pPr>
            <w:r>
              <w:rPr>
                <w:rFonts w:ascii="Times New Roman" w:hAnsi="Times New Roman" w:cs="Times New Roman"/>
              </w:rPr>
              <w:t>Dipyridamole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18" w:space="0" w:color="auto"/>
            </w:tcBorders>
          </w:tcPr>
          <w:p w14:paraId="7CC1042F" w14:textId="77777777" w:rsidR="003A3669" w:rsidRPr="00C24C60" w:rsidRDefault="003A3669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>
              <w:rPr>
                <w:rFonts w:ascii="Times New Roman" w:hAnsi="Times New Roman" w:cs="Times New Roman"/>
                <w:lang w:bidi="th-TH"/>
              </w:rPr>
              <w:t>12.08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18" w:space="0" w:color="auto"/>
            </w:tcBorders>
          </w:tcPr>
          <w:p w14:paraId="13CA75EA" w14:textId="77777777" w:rsidR="003A3669" w:rsidRPr="00C24C60" w:rsidRDefault="003A3669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>
              <w:rPr>
                <w:rFonts w:ascii="Times New Roman" w:hAnsi="Times New Roman" w:cs="Times New Roman"/>
                <w:lang w:bidi="th-TH"/>
              </w:rPr>
              <w:t>0.16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18" w:space="0" w:color="auto"/>
            </w:tcBorders>
          </w:tcPr>
          <w:p w14:paraId="591A48C7" w14:textId="77777777" w:rsidR="003A3669" w:rsidRDefault="003A3669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>
              <w:rPr>
                <w:rFonts w:ascii="Times New Roman" w:hAnsi="Times New Roman" w:cs="Times New Roman"/>
                <w:lang w:bidi="th-TH"/>
              </w:rPr>
              <w:t>261.65</w:t>
            </w:r>
          </w:p>
        </w:tc>
      </w:tr>
      <w:tr w:rsidR="003A3669" w:rsidRPr="00C24C60" w14:paraId="48D59827" w14:textId="77777777" w:rsidTr="00C118A0">
        <w:trPr>
          <w:trHeight w:val="547"/>
        </w:trPr>
        <w:tc>
          <w:tcPr>
            <w:tcW w:w="2262" w:type="dxa"/>
            <w:tcBorders>
              <w:top w:val="single" w:sz="18" w:space="0" w:color="auto"/>
              <w:right w:val="single" w:sz="4" w:space="0" w:color="auto"/>
            </w:tcBorders>
          </w:tcPr>
          <w:p w14:paraId="685FDA6C" w14:textId="77777777" w:rsidR="003A3669" w:rsidRPr="00C24C60" w:rsidRDefault="003A3669" w:rsidP="00C118A0">
            <w:pPr>
              <w:spacing w:line="480" w:lineRule="auto"/>
              <w:jc w:val="both"/>
              <w:rPr>
                <w:rFonts w:ascii="Times New Roman" w:hAnsi="Times New Roman" w:cs="Times New Roman"/>
                <w:lang w:bidi="th-TH"/>
              </w:rPr>
            </w:pPr>
            <w:r>
              <w:rPr>
                <w:rFonts w:ascii="Times New Roman" w:hAnsi="Times New Roman" w:cs="Times New Roman"/>
              </w:rPr>
              <w:t xml:space="preserve">Average 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</w:tcBorders>
          </w:tcPr>
          <w:p w14:paraId="404B3FF2" w14:textId="77777777" w:rsidR="003A3669" w:rsidRPr="00C24C60" w:rsidRDefault="003A3669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>
              <w:rPr>
                <w:rFonts w:ascii="Times New Roman" w:hAnsi="Times New Roman" w:cs="Times New Roman"/>
                <w:lang w:bidi="th-TH"/>
              </w:rPr>
              <w:t>14.97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</w:tcBorders>
          </w:tcPr>
          <w:p w14:paraId="21E0F12C" w14:textId="77777777" w:rsidR="003A3669" w:rsidRPr="00C24C60" w:rsidRDefault="003A3669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>
              <w:rPr>
                <w:rFonts w:ascii="Times New Roman" w:hAnsi="Times New Roman" w:cs="Times New Roman"/>
                <w:lang w:bidi="th-TH"/>
              </w:rPr>
              <w:t>0.20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</w:tcBorders>
          </w:tcPr>
          <w:p w14:paraId="4D90D8AF" w14:textId="77777777" w:rsidR="003A3669" w:rsidRDefault="003A3669" w:rsidP="00C118A0">
            <w:pPr>
              <w:spacing w:line="480" w:lineRule="auto"/>
              <w:jc w:val="center"/>
              <w:rPr>
                <w:rFonts w:ascii="Times New Roman" w:hAnsi="Times New Roman" w:cs="Times New Roman"/>
                <w:lang w:bidi="th-TH"/>
              </w:rPr>
            </w:pPr>
            <w:r>
              <w:rPr>
                <w:rFonts w:ascii="Times New Roman" w:hAnsi="Times New Roman" w:cs="Times New Roman"/>
                <w:lang w:bidi="th-TH"/>
              </w:rPr>
              <w:t>-</w:t>
            </w:r>
          </w:p>
        </w:tc>
      </w:tr>
    </w:tbl>
    <w:p w14:paraId="453ADD32" w14:textId="77777777" w:rsidR="003A3669" w:rsidRPr="00120A31" w:rsidRDefault="003A3669" w:rsidP="00CE4968">
      <w:pPr>
        <w:spacing w:line="480" w:lineRule="auto"/>
        <w:jc w:val="both"/>
        <w:rPr>
          <w:rFonts w:ascii="Times New Roman" w:hAnsi="Times New Roman" w:cs="Times New Roman"/>
        </w:rPr>
      </w:pPr>
    </w:p>
    <w:sectPr w:rsidR="003A3669" w:rsidRPr="00120A31" w:rsidSect="004F091A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763"/>
    <w:rsid w:val="000267F9"/>
    <w:rsid w:val="00066E9F"/>
    <w:rsid w:val="00067763"/>
    <w:rsid w:val="00120A31"/>
    <w:rsid w:val="001271DB"/>
    <w:rsid w:val="002439DA"/>
    <w:rsid w:val="002802DD"/>
    <w:rsid w:val="003A3669"/>
    <w:rsid w:val="00407BA1"/>
    <w:rsid w:val="00447B4C"/>
    <w:rsid w:val="004C0F1B"/>
    <w:rsid w:val="004F091A"/>
    <w:rsid w:val="005702E6"/>
    <w:rsid w:val="005C003A"/>
    <w:rsid w:val="005F16BE"/>
    <w:rsid w:val="00605A7F"/>
    <w:rsid w:val="007F36F4"/>
    <w:rsid w:val="009D4F27"/>
    <w:rsid w:val="00A16642"/>
    <w:rsid w:val="00A87B93"/>
    <w:rsid w:val="00CE4968"/>
    <w:rsid w:val="00DB5936"/>
    <w:rsid w:val="00EA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1882D"/>
  <w15:chartTrackingRefBased/>
  <w15:docId w15:val="{F62EB201-F94D-4A20-9C0A-0CBF5400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6642"/>
    <w:pPr>
      <w:keepNext/>
      <w:keepLines/>
      <w:spacing w:after="0" w:line="480" w:lineRule="auto"/>
      <w:ind w:left="432" w:hanging="432"/>
      <w:jc w:val="both"/>
      <w:outlineLvl w:val="0"/>
    </w:pPr>
    <w:rPr>
      <w:rFonts w:ascii="Times New Roman" w:eastAsiaTheme="majorEastAsia" w:hAnsi="Times New Roman" w:cs="Times New Roman"/>
      <w:b/>
      <w:bCs/>
      <w:sz w:val="28"/>
      <w:szCs w:val="35"/>
      <w:lang w:eastAsia="zh-CN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67763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  <w:lang w:val="en-GB" w:eastAsia="zh-CN"/>
    </w:rPr>
  </w:style>
  <w:style w:type="table" w:customStyle="1" w:styleId="TableGrid1">
    <w:name w:val="Table Grid1"/>
    <w:basedOn w:val="TableNormal"/>
    <w:next w:val="TableGrid"/>
    <w:uiPriority w:val="39"/>
    <w:rsid w:val="00CE496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E4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16642"/>
    <w:rPr>
      <w:rFonts w:ascii="Times New Roman" w:eastAsiaTheme="majorEastAsia" w:hAnsi="Times New Roman" w:cs="Times New Roman"/>
      <w:b/>
      <w:bCs/>
      <w:sz w:val="28"/>
      <w:szCs w:val="35"/>
      <w:lang w:eastAsia="zh-CN"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4C0F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0F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0F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F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F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F1B"/>
    <w:rPr>
      <w:rFonts w:ascii="Segoe UI" w:hAnsi="Segoe UI" w:cs="Segoe UI"/>
      <w:sz w:val="18"/>
      <w:szCs w:val="18"/>
    </w:rPr>
  </w:style>
  <w:style w:type="paragraph" w:customStyle="1" w:styleId="CA">
    <w:name w:val="CA"/>
    <w:basedOn w:val="Normal"/>
    <w:rsid w:val="004F091A"/>
    <w:pPr>
      <w:spacing w:after="480" w:line="240" w:lineRule="auto"/>
      <w:jc w:val="center"/>
    </w:pPr>
    <w:rPr>
      <w:rFonts w:ascii="Times New Roman" w:eastAsia="Times New Roman" w:hAnsi="Times New Roman" w:cs="Angsana New"/>
      <w:b/>
      <w:bCs/>
      <w:i/>
      <w:iCs/>
      <w:sz w:val="36"/>
      <w:szCs w:val="36"/>
      <w:lang w:val="en-US" w:eastAsia="zh-CN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Henze, Laura</dc:creator>
  <cp:keywords/>
  <dc:description/>
  <cp:lastModifiedBy>Henze, Laura</cp:lastModifiedBy>
  <cp:revision>3</cp:revision>
  <cp:lastPrinted>2020-05-08T13:23:00Z</cp:lastPrinted>
  <dcterms:created xsi:type="dcterms:W3CDTF">2020-06-17T18:17:00Z</dcterms:created>
  <dcterms:modified xsi:type="dcterms:W3CDTF">2020-06-17T18:18:00Z</dcterms:modified>
</cp:coreProperties>
</file>