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1FA20" w14:textId="77777777" w:rsidR="008E4CD8" w:rsidRPr="005B4485" w:rsidRDefault="008E4CD8" w:rsidP="0050447B">
      <w:pPr>
        <w:rPr>
          <w:b/>
          <w:color w:val="000000" w:themeColor="text1"/>
          <w:lang w:val="en-US"/>
        </w:rPr>
      </w:pPr>
      <w:r w:rsidRPr="005B4485">
        <w:rPr>
          <w:b/>
          <w:color w:val="000000" w:themeColor="text1"/>
          <w:lang w:val="en-US"/>
        </w:rPr>
        <w:t>Table S1: Excluded studies</w:t>
      </w:r>
    </w:p>
    <w:p w14:paraId="6575913D" w14:textId="77777777" w:rsidR="0050447B" w:rsidRPr="005B4485" w:rsidRDefault="0050447B" w:rsidP="008E4CD8">
      <w:pPr>
        <w:rPr>
          <w:color w:val="000000" w:themeColor="text1"/>
          <w:lang w:val="en-US"/>
        </w:rPr>
      </w:pPr>
    </w:p>
    <w:tbl>
      <w:tblPr>
        <w:tblStyle w:val="Tabellenraster"/>
        <w:tblW w:w="7763" w:type="dxa"/>
        <w:tblLayout w:type="fixed"/>
        <w:tblLook w:val="04A0" w:firstRow="1" w:lastRow="0" w:firstColumn="1" w:lastColumn="0" w:noHBand="0" w:noVBand="1"/>
      </w:tblPr>
      <w:tblGrid>
        <w:gridCol w:w="2093"/>
        <w:gridCol w:w="5670"/>
      </w:tblGrid>
      <w:tr w:rsidR="005B4485" w:rsidRPr="005B4485" w14:paraId="7EB4B890" w14:textId="77777777" w:rsidTr="00E12AFD">
        <w:trPr>
          <w:trHeight w:val="280"/>
        </w:trPr>
        <w:tc>
          <w:tcPr>
            <w:tcW w:w="2093" w:type="dxa"/>
          </w:tcPr>
          <w:p w14:paraId="6A51B57D" w14:textId="77777777" w:rsidR="000864DB" w:rsidRPr="005B4485" w:rsidRDefault="000864DB" w:rsidP="0050447B">
            <w:pPr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5B4485">
              <w:rPr>
                <w:rFonts w:ascii="Arial" w:hAnsi="Arial" w:cs="Arial"/>
                <w:b/>
                <w:color w:val="000000" w:themeColor="text1"/>
                <w:lang w:val="en-US"/>
              </w:rPr>
              <w:t>Study</w:t>
            </w:r>
          </w:p>
        </w:tc>
        <w:tc>
          <w:tcPr>
            <w:tcW w:w="5670" w:type="dxa"/>
            <w:noWrap/>
            <w:hideMark/>
          </w:tcPr>
          <w:p w14:paraId="5BAC5E91" w14:textId="77777777" w:rsidR="000864DB" w:rsidRPr="005B4485" w:rsidRDefault="000864DB" w:rsidP="0050447B">
            <w:pPr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5B4485">
              <w:rPr>
                <w:rFonts w:ascii="Arial" w:hAnsi="Arial" w:cs="Arial"/>
                <w:b/>
                <w:color w:val="000000" w:themeColor="text1"/>
                <w:lang w:val="en-US"/>
              </w:rPr>
              <w:t>Reason for exclusion</w:t>
            </w:r>
          </w:p>
        </w:tc>
      </w:tr>
      <w:tr w:rsidR="005B4485" w:rsidRPr="005B4485" w14:paraId="1677DAFC" w14:textId="77777777" w:rsidTr="00E12AFD">
        <w:trPr>
          <w:trHeight w:val="280"/>
        </w:trPr>
        <w:tc>
          <w:tcPr>
            <w:tcW w:w="2093" w:type="dxa"/>
          </w:tcPr>
          <w:p w14:paraId="76196EFC" w14:textId="1D8E557B" w:rsidR="000864DB" w:rsidRPr="005B4485" w:rsidRDefault="005B4485" w:rsidP="009E22E8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w:anchor="_ENREF_1" w:tooltip="Levy, 1990 #321" w:history="1"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begin">
                  <w:fldData xml:space="preserve">PEVuZE5vdGU+PENpdGU+PEF1dGhvcj5MZXZ5PC9BdXRob3I+PFllYXI+MTk5MDwvWWVhcj48UmVj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</w:fldData>
                </w:fldCha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instrText xml:space="preserve"> ADDIN EN.CITE </w:instrTex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begin">
                  <w:fldData xml:space="preserve">PEVuZE5vdGU+PENpdGU+PEF1dGhvcj5MZXZ5PC9BdXRob3I+PFllYXI+MTk5MDwvWWVhcj48UmVj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</w:fldData>
                </w:fldCha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instrText xml:space="preserve"> ADDIN EN.CITE.DATA </w:instrTex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end"/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separate"/>
              </w:r>
              <w:r w:rsidR="009E22E8" w:rsidRPr="005B4485">
                <w:rPr>
                  <w:rFonts w:ascii="Arial" w:hAnsi="Arial" w:cs="Arial"/>
                  <w:noProof/>
                  <w:color w:val="000000" w:themeColor="text1"/>
                  <w:vertAlign w:val="superscript"/>
                  <w:lang w:val="en-US"/>
                </w:rPr>
                <w:t>1</w: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end"/>
              </w:r>
            </w:hyperlink>
          </w:p>
        </w:tc>
        <w:tc>
          <w:tcPr>
            <w:tcW w:w="5670" w:type="dxa"/>
            <w:noWrap/>
          </w:tcPr>
          <w:p w14:paraId="48C3B15B" w14:textId="77777777" w:rsidR="000864DB" w:rsidRPr="005B4485" w:rsidRDefault="000864DB" w:rsidP="0050447B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B4485">
              <w:rPr>
                <w:rFonts w:ascii="Arial" w:hAnsi="Arial" w:cs="Arial"/>
                <w:color w:val="000000" w:themeColor="text1"/>
                <w:lang w:val="en-US"/>
              </w:rPr>
              <w:t>no ART restorations</w:t>
            </w:r>
          </w:p>
        </w:tc>
      </w:tr>
      <w:tr w:rsidR="005B4485" w:rsidRPr="005B4485" w14:paraId="02281721" w14:textId="77777777" w:rsidTr="00E12AFD">
        <w:trPr>
          <w:trHeight w:val="280"/>
        </w:trPr>
        <w:tc>
          <w:tcPr>
            <w:tcW w:w="2093" w:type="dxa"/>
          </w:tcPr>
          <w:p w14:paraId="566E5434" w14:textId="2BEF3028" w:rsidR="00A613B7" w:rsidRPr="005B4485" w:rsidRDefault="005B4485" w:rsidP="009E22E8">
            <w:pPr>
              <w:rPr>
                <w:color w:val="000000" w:themeColor="text1"/>
              </w:rPr>
            </w:pPr>
            <w:hyperlink w:anchor="_ENREF_2" w:tooltip="Gil-Montoya, 2014 #318" w:history="1">
              <w:r w:rsidR="009E22E8" w:rsidRPr="005B4485">
                <w:rPr>
                  <w:color w:val="000000" w:themeColor="text1"/>
                </w:rPr>
                <w:fldChar w:fldCharType="begin">
                  <w:fldData xml:space="preserve">PEVuZE5vdGU+PENpdGU+PEF1dGhvcj5HaWwtTW9udG95YTwvQXV0aG9yPjxZZWFyPjIwMTQ8L1ll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</w:fldData>
                </w:fldChar>
              </w:r>
              <w:r w:rsidR="009E22E8" w:rsidRPr="005B4485">
                <w:rPr>
                  <w:color w:val="000000" w:themeColor="text1"/>
                </w:rPr>
                <w:instrText xml:space="preserve"> ADDIN EN.CITE </w:instrText>
              </w:r>
              <w:r w:rsidR="009E22E8" w:rsidRPr="005B4485">
                <w:rPr>
                  <w:color w:val="000000" w:themeColor="text1"/>
                </w:rPr>
                <w:fldChar w:fldCharType="begin">
                  <w:fldData xml:space="preserve">PEVuZE5vdGU+PENpdGU+PEF1dGhvcj5HaWwtTW9udG95YTwvQXV0aG9yPjxZZWFyPjIwMTQ8L1ll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</w:fldData>
                </w:fldChar>
              </w:r>
              <w:r w:rsidR="009E22E8" w:rsidRPr="005B4485">
                <w:rPr>
                  <w:color w:val="000000" w:themeColor="text1"/>
                </w:rPr>
                <w:instrText xml:space="preserve"> ADDIN EN.CITE.DATA </w:instrText>
              </w:r>
              <w:r w:rsidR="009E22E8" w:rsidRPr="005B4485">
                <w:rPr>
                  <w:color w:val="000000" w:themeColor="text1"/>
                </w:rPr>
              </w:r>
              <w:r w:rsidR="009E22E8" w:rsidRPr="005B4485">
                <w:rPr>
                  <w:color w:val="000000" w:themeColor="text1"/>
                </w:rPr>
                <w:fldChar w:fldCharType="end"/>
              </w:r>
              <w:r w:rsidR="009E22E8" w:rsidRPr="005B4485">
                <w:rPr>
                  <w:color w:val="000000" w:themeColor="text1"/>
                </w:rPr>
              </w:r>
              <w:r w:rsidR="009E22E8" w:rsidRPr="005B4485">
                <w:rPr>
                  <w:color w:val="000000" w:themeColor="text1"/>
                </w:rPr>
                <w:fldChar w:fldCharType="separate"/>
              </w:r>
              <w:r w:rsidR="009E22E8" w:rsidRPr="005B4485">
                <w:rPr>
                  <w:noProof/>
                  <w:color w:val="000000" w:themeColor="text1"/>
                  <w:vertAlign w:val="superscript"/>
                </w:rPr>
                <w:t>2</w:t>
              </w:r>
              <w:r w:rsidR="009E22E8" w:rsidRPr="005B4485">
                <w:rPr>
                  <w:color w:val="000000" w:themeColor="text1"/>
                </w:rPr>
                <w:fldChar w:fldCharType="end"/>
              </w:r>
            </w:hyperlink>
          </w:p>
        </w:tc>
        <w:tc>
          <w:tcPr>
            <w:tcW w:w="5670" w:type="dxa"/>
            <w:noWrap/>
          </w:tcPr>
          <w:p w14:paraId="61A1402E" w14:textId="4C0C4423" w:rsidR="00A613B7" w:rsidRPr="005B4485" w:rsidRDefault="00A613B7" w:rsidP="0050447B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B4485">
              <w:rPr>
                <w:rFonts w:ascii="Arial" w:hAnsi="Arial" w:cs="Arial"/>
                <w:color w:val="000000" w:themeColor="text1"/>
                <w:lang w:val="en-US"/>
              </w:rPr>
              <w:t>no CT restorations</w:t>
            </w:r>
          </w:p>
        </w:tc>
      </w:tr>
      <w:tr w:rsidR="005B4485" w:rsidRPr="005B4485" w14:paraId="7CC94B52" w14:textId="77777777" w:rsidTr="00E12AFD">
        <w:trPr>
          <w:trHeight w:val="280"/>
        </w:trPr>
        <w:tc>
          <w:tcPr>
            <w:tcW w:w="2093" w:type="dxa"/>
          </w:tcPr>
          <w:p w14:paraId="0F18B0BE" w14:textId="2E56F1EF" w:rsidR="000864DB" w:rsidRPr="005B4485" w:rsidRDefault="005B4485" w:rsidP="009E22E8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w:anchor="_ENREF_3" w:tooltip="Hu, 2005 #322" w:history="1"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begin"/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instrText xml:space="preserve"> ADDIN EN.CITE &lt;EndNote&gt;&lt;Cite&gt;&lt;Author&gt;Hu&lt;/Author&gt;&lt;Year&gt;2005&lt;/Year&gt;&lt;RecNum&gt;322&lt;/RecNum&gt;&lt;DisplayText&gt;&lt;style face="superscript"&gt;3&lt;/style&gt;&lt;/DisplayText&gt;&lt;record&gt;&lt;rec-number&gt;322&lt;/rec-number&gt;&lt;foreign-keys&gt;&lt;key app="EN" db-id="rvz5xwzz20dr5be5pp5pp9pmdz2wvs0txzs5"&gt;322&lt;/key&gt;&lt;/foreign-keys&gt;&lt;ref-type name="Journal Article"&gt;17&lt;/ref-type&gt;&lt;contributors&gt;&lt;authors&gt;&lt;author&gt;Hu, J. Y.&lt;/author&gt;&lt;author&gt;Chen, X. C.&lt;/author&gt;&lt;author&gt;Li, Y. Q.&lt;/author&gt;&lt;author&gt;Smales, R. J.&lt;/author&gt;&lt;author&gt;Yip, K. H.&lt;/author&gt;&lt;/authors&gt;&lt;/contributors&gt;&lt;auth-address&gt;Department of Operative Dentistry and Endodontics, School of Stomatology, Peking University, Beijing, PR China.&lt;/auth-address&gt;&lt;titles&gt;&lt;title&gt;Radiation-induced root surface caries restored with glass-ionomer cement placed in conventional and ART cavity preparations: results at two years&lt;/title&gt;&lt;secondary-title&gt;Aust Dent J&lt;/secondary-title&gt;&lt;alt-title&gt;Australian dental journal&lt;/alt-title&gt;&lt;/titles&gt;&lt;periodical&gt;&lt;full-title&gt;Aust Dent J&lt;/full-title&gt;&lt;abbr-1&gt;Australian dental journal&lt;/abbr-1&gt;&lt;/periodical&gt;&lt;alt-periodical&gt;&lt;full-title&gt;Aust Dent J&lt;/full-title&gt;&lt;abbr-1&gt;Australian dental journal&lt;/abbr-1&gt;&lt;/alt-periodical&gt;&lt;pages&gt;186-90&lt;/pages&gt;&lt;volume&gt;50&lt;/volume&gt;&lt;number&gt;3&lt;/number&gt;&lt;keywords&gt;&lt;keyword&gt;Adult&lt;/keyword&gt;&lt;keyword&gt;Aged&lt;/keyword&gt;&lt;keyword&gt;Cranial Irradiation/*adverse effects&lt;/keyword&gt;&lt;keyword&gt;Dental Cavity Preparation/*instrumentation/methods&lt;/keyword&gt;&lt;keyword&gt;Dental Restoration Failure&lt;/keyword&gt;&lt;keyword&gt;Dental Restoration, Permanent/*methods&lt;/keyword&gt;&lt;keyword&gt;Female&lt;/keyword&gt;&lt;keyword&gt;*Glass Ionomer Cements&lt;/keyword&gt;&lt;keyword&gt;Humans&lt;/keyword&gt;&lt;keyword&gt;Male&lt;/keyword&gt;&lt;keyword&gt;Middle Aged&lt;/keyword&gt;&lt;keyword&gt;Root Caries/*etiology/*therapy&lt;/keyword&gt;&lt;keyword&gt;Viscosity&lt;/keyword&gt;&lt;/keywords&gt;&lt;dates&gt;&lt;year&gt;2005&lt;/year&gt;&lt;pub-dates&gt;&lt;date&gt;Sep&lt;/date&gt;&lt;/pub-dates&gt;&lt;/dates&gt;&lt;isbn&gt;0045-0421 (Print)&amp;#xD;0045-0421 (Linking)&lt;/isbn&gt;&lt;accession-num&gt;16238217&lt;/accession-num&gt;&lt;urls&gt;&lt;related-urls&gt;&lt;url&gt;http://www.ncbi.nlm.nih.gov/pubmed/16238217&lt;/url&gt;&lt;/related-urls&gt;&lt;/urls&gt;&lt;/record&gt;&lt;/Cite&gt;&lt;/EndNote&gt;</w:instrTex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separate"/>
              </w:r>
              <w:r w:rsidR="009E22E8" w:rsidRPr="005B4485">
                <w:rPr>
                  <w:rFonts w:ascii="Arial" w:hAnsi="Arial" w:cs="Arial"/>
                  <w:noProof/>
                  <w:color w:val="000000" w:themeColor="text1"/>
                  <w:vertAlign w:val="superscript"/>
                  <w:lang w:val="en-US"/>
                </w:rPr>
                <w:t>3</w: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end"/>
              </w:r>
            </w:hyperlink>
          </w:p>
        </w:tc>
        <w:tc>
          <w:tcPr>
            <w:tcW w:w="5670" w:type="dxa"/>
            <w:noWrap/>
          </w:tcPr>
          <w:p w14:paraId="41412F88" w14:textId="77777777" w:rsidR="000864DB" w:rsidRPr="005B4485" w:rsidRDefault="000864DB" w:rsidP="0050447B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B4485">
              <w:rPr>
                <w:rFonts w:ascii="Arial" w:hAnsi="Arial" w:cs="Arial"/>
                <w:color w:val="000000" w:themeColor="text1"/>
                <w:lang w:val="en-US"/>
              </w:rPr>
              <w:t>not on older adults</w:t>
            </w:r>
          </w:p>
        </w:tc>
      </w:tr>
      <w:tr w:rsidR="005B4485" w:rsidRPr="005B4485" w14:paraId="7C8CA2CA" w14:textId="77777777" w:rsidTr="00E12AFD">
        <w:trPr>
          <w:trHeight w:val="280"/>
        </w:trPr>
        <w:tc>
          <w:tcPr>
            <w:tcW w:w="2093" w:type="dxa"/>
          </w:tcPr>
          <w:p w14:paraId="515B7D9A" w14:textId="4D174C7C" w:rsidR="000864DB" w:rsidRPr="005B4485" w:rsidRDefault="005B4485" w:rsidP="009E22E8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w:anchor="_ENREF_4" w:tooltip="De Moor, 2011 #323" w:history="1"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begin">
                  <w:fldData xml:space="preserve">PEVuZE5vdGU+PENpdGU+PEF1dGhvcj5EZSBNb29yPC9BdXRob3I+PFllYXI+MjAxMTwvWWVhcj48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</w:fldData>
                </w:fldCha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instrText xml:space="preserve"> ADDIN EN.CITE </w:instrTex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begin">
                  <w:fldData xml:space="preserve">PEVuZE5vdGU+PENpdGU+PEF1dGhvcj5EZSBNb29yPC9BdXRob3I+PFllYXI+MjAxMTwvWWVhcj48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</w:fldData>
                </w:fldCha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instrText xml:space="preserve"> ADDIN EN.CITE.DATA </w:instrTex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end"/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separate"/>
              </w:r>
              <w:r w:rsidR="009E22E8" w:rsidRPr="005B4485">
                <w:rPr>
                  <w:rFonts w:ascii="Arial" w:hAnsi="Arial" w:cs="Arial"/>
                  <w:noProof/>
                  <w:color w:val="000000" w:themeColor="text1"/>
                  <w:vertAlign w:val="superscript"/>
                  <w:lang w:val="en-US"/>
                </w:rPr>
                <w:t>4</w: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end"/>
              </w:r>
            </w:hyperlink>
          </w:p>
        </w:tc>
        <w:tc>
          <w:tcPr>
            <w:tcW w:w="5670" w:type="dxa"/>
            <w:noWrap/>
          </w:tcPr>
          <w:p w14:paraId="3DEE5DAE" w14:textId="77777777" w:rsidR="000864DB" w:rsidRPr="005B4485" w:rsidRDefault="000864DB" w:rsidP="0050447B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B4485">
              <w:rPr>
                <w:rFonts w:ascii="Arial" w:hAnsi="Arial" w:cs="Arial"/>
                <w:color w:val="000000" w:themeColor="text1"/>
                <w:lang w:val="en-US"/>
              </w:rPr>
              <w:t>not on older adults</w:t>
            </w:r>
          </w:p>
        </w:tc>
      </w:tr>
      <w:tr w:rsidR="005B4485" w:rsidRPr="005B4485" w14:paraId="0C444D9E" w14:textId="77777777" w:rsidTr="00E12AFD">
        <w:trPr>
          <w:trHeight w:val="280"/>
        </w:trPr>
        <w:tc>
          <w:tcPr>
            <w:tcW w:w="2093" w:type="dxa"/>
          </w:tcPr>
          <w:p w14:paraId="3A4E23A2" w14:textId="010FDCD9" w:rsidR="000864DB" w:rsidRPr="005B4485" w:rsidRDefault="005B4485" w:rsidP="009E22E8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w:anchor="_ENREF_5" w:tooltip="McComb, 2002 #324" w:history="1"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begin">
                  <w:fldData xml:space="preserve">PEVuZE5vdGU+PENpdGU+PEF1dGhvcj5NY0NvbWI8L0F1dGhvcj48WWVhcj4yMDAyPC9ZZWFyPjxS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</w:fldData>
                </w:fldCha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instrText xml:space="preserve"> ADDIN EN.CITE </w:instrTex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begin">
                  <w:fldData xml:space="preserve">PEVuZE5vdGU+PENpdGU+PEF1dGhvcj5NY0NvbWI8L0F1dGhvcj48WWVhcj4yMDAyPC9ZZWFyPjxS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</w:fldData>
                </w:fldCha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instrText xml:space="preserve"> ADDIN EN.CITE.DATA </w:instrTex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end"/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separate"/>
              </w:r>
              <w:r w:rsidR="009E22E8" w:rsidRPr="005B4485">
                <w:rPr>
                  <w:rFonts w:ascii="Arial" w:hAnsi="Arial" w:cs="Arial"/>
                  <w:noProof/>
                  <w:color w:val="000000" w:themeColor="text1"/>
                  <w:vertAlign w:val="superscript"/>
                  <w:lang w:val="en-US"/>
                </w:rPr>
                <w:t>5</w: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end"/>
              </w:r>
            </w:hyperlink>
          </w:p>
        </w:tc>
        <w:tc>
          <w:tcPr>
            <w:tcW w:w="5670" w:type="dxa"/>
            <w:noWrap/>
          </w:tcPr>
          <w:p w14:paraId="62B9C841" w14:textId="77777777" w:rsidR="000864DB" w:rsidRPr="005B4485" w:rsidRDefault="000864DB" w:rsidP="0050447B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B4485">
              <w:rPr>
                <w:rFonts w:ascii="Arial" w:hAnsi="Arial" w:cs="Arial"/>
                <w:color w:val="000000" w:themeColor="text1"/>
                <w:lang w:val="en-US"/>
              </w:rPr>
              <w:t>not on older adults</w:t>
            </w:r>
          </w:p>
        </w:tc>
      </w:tr>
      <w:tr w:rsidR="005B4485" w:rsidRPr="005B4485" w14:paraId="11084F31" w14:textId="77777777" w:rsidTr="00E12AFD">
        <w:trPr>
          <w:trHeight w:val="280"/>
        </w:trPr>
        <w:tc>
          <w:tcPr>
            <w:tcW w:w="2093" w:type="dxa"/>
          </w:tcPr>
          <w:p w14:paraId="33625E5F" w14:textId="0D52BC74" w:rsidR="000864DB" w:rsidRPr="005B4485" w:rsidRDefault="005B4485" w:rsidP="009E22E8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w:anchor="_ENREF_6" w:tooltip="Wood, 1993 #325" w:history="1"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begin"/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instrText xml:space="preserve"> ADDIN EN.CITE &lt;EndNote&gt;&lt;Cite&gt;&lt;Author&gt;Wood&lt;/Author&gt;&lt;Year&gt;1993&lt;/Year&gt;&lt;RecNum&gt;325&lt;/RecNum&gt;&lt;DisplayText&gt;&lt;style face="superscript"&gt;6&lt;/style&gt;&lt;/DisplayText&gt;&lt;record&gt;&lt;rec-number&gt;325&lt;/rec-number&gt;&lt;foreign-keys&gt;&lt;key app="EN" db-id="rvz5xwzz20dr5be5pp5pp9pmdz2wvs0txzs5"&gt;325&lt;/key&gt;&lt;/foreign-keys&gt;&lt;ref-type name="Journal Article"&gt;17&lt;/ref-type&gt;&lt;contributors&gt;&lt;authors&gt;&lt;author&gt;Wood, R. E.&lt;/author&gt;&lt;author&gt;Maxymiw, W. G.&lt;/author&gt;&lt;author&gt;McComb, D.&lt;/author&gt;&lt;/authors&gt;&lt;/contributors&gt;&lt;auth-address&gt;Ontario Cancer Institute Incorporating the Princess Margaret Hospital, Dept. of Dentistry, Toronto, Canada.&lt;/auth-address&gt;&lt;titles&gt;&lt;title&gt;A clinical comparison of glass ionomer (polyalkenoate) and silver amalgam restorations in the treatment of Class 5 caries in xerostomic head and neck cancer patients&lt;/title&gt;&lt;secondary-title&gt;Oper Dent&lt;/secondary-title&gt;&lt;alt-title&gt;Operative dentistry&lt;/alt-title&gt;&lt;/titles&gt;&lt;periodical&gt;&lt;full-title&gt;Oper Dent&lt;/full-title&gt;&lt;abbr-1&gt;Operative dentistry&lt;/abbr-1&gt;&lt;/periodical&gt;&lt;alt-periodical&gt;&lt;full-title&gt;Oper Dent&lt;/full-title&gt;&lt;abbr-1&gt;Operative dentistry&lt;/abbr-1&gt;&lt;/alt-periodical&gt;&lt;pages&gt;94-102&lt;/pages&gt;&lt;volume&gt;18&lt;/volume&gt;&lt;number&gt;3&lt;/number&gt;&lt;keywords&gt;&lt;keyword&gt;*Cermet Cements&lt;/keyword&gt;&lt;keyword&gt;Cranial Irradiation/*adverse effects&lt;/keyword&gt;&lt;keyword&gt;*Dental Amalgam&lt;/keyword&gt;&lt;keyword&gt;*Dental Care for Chronically Ill&lt;/keyword&gt;&lt;keyword&gt;Dental Caries/etiology/*therapy&lt;/keyword&gt;&lt;keyword&gt;Dental Restoration, Permanent/*methods&lt;/keyword&gt;&lt;keyword&gt;Fluorides, Topical/therapeutic use&lt;/keyword&gt;&lt;keyword&gt;*Glass Ionomer Cements&lt;/keyword&gt;&lt;keyword&gt;Head and Neck Neoplasms/radiotherapy&lt;/keyword&gt;&lt;keyword&gt;Humans&lt;/keyword&gt;&lt;keyword&gt;Maleates&lt;/keyword&gt;&lt;keyword&gt;Silver Compounds&lt;/keyword&gt;&lt;keyword&gt;*Xerostomia/complications/etiology&lt;/keyword&gt;&lt;/keywords&gt;&lt;dates&gt;&lt;year&gt;1993&lt;/year&gt;&lt;pub-dates&gt;&lt;date&gt;May-Jun&lt;/date&gt;&lt;/pub-dates&gt;&lt;/dates&gt;&lt;isbn&gt;0361-7734 (Print)&amp;#xD;0361-7734 (Linking)&lt;/isbn&gt;&lt;accession-num&gt;8415169&lt;/accession-num&gt;&lt;urls&gt;&lt;related-urls&gt;&lt;url&gt;http://www.ncbi.nlm.nih.gov/pubmed/8415169&lt;/url&gt;&lt;/related-urls&gt;&lt;/urls&gt;&lt;/record&gt;&lt;/Cite&gt;&lt;/EndNote&gt;</w:instrTex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separate"/>
              </w:r>
              <w:r w:rsidR="009E22E8" w:rsidRPr="005B4485">
                <w:rPr>
                  <w:rFonts w:ascii="Arial" w:hAnsi="Arial" w:cs="Arial"/>
                  <w:noProof/>
                  <w:color w:val="000000" w:themeColor="text1"/>
                  <w:vertAlign w:val="superscript"/>
                  <w:lang w:val="en-US"/>
                </w:rPr>
                <w:t>6</w: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end"/>
              </w:r>
            </w:hyperlink>
          </w:p>
        </w:tc>
        <w:tc>
          <w:tcPr>
            <w:tcW w:w="5670" w:type="dxa"/>
            <w:noWrap/>
          </w:tcPr>
          <w:p w14:paraId="5FCB3049" w14:textId="77777777" w:rsidR="000864DB" w:rsidRPr="005B4485" w:rsidRDefault="000864DB" w:rsidP="0050447B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B4485">
              <w:rPr>
                <w:rFonts w:ascii="Arial" w:hAnsi="Arial" w:cs="Arial"/>
                <w:color w:val="000000" w:themeColor="text1"/>
                <w:lang w:val="en-US"/>
              </w:rPr>
              <w:t>not on older adults</w:t>
            </w:r>
          </w:p>
        </w:tc>
      </w:tr>
      <w:tr w:rsidR="005B4485" w:rsidRPr="005B4485" w14:paraId="17A157C5" w14:textId="77777777" w:rsidTr="00E12AFD">
        <w:trPr>
          <w:trHeight w:val="280"/>
        </w:trPr>
        <w:tc>
          <w:tcPr>
            <w:tcW w:w="2093" w:type="dxa"/>
          </w:tcPr>
          <w:p w14:paraId="06D2C925" w14:textId="360C99BF" w:rsidR="000864DB" w:rsidRPr="005B4485" w:rsidRDefault="005B4485" w:rsidP="009E22E8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w:anchor="_ENREF_7" w:tooltip="Honkala, 2002 #320" w:history="1"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begin">
                  <w:fldData xml:space="preserve">PEVuZE5vdGU+PENpdGU+PEF1dGhvcj5Ib25rYWxhPC9BdXRob3I+PFllYXI+MjAwMjwvWWVhcj48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==
</w:fldData>
                </w:fldCha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instrText xml:space="preserve"> ADDIN EN.CITE </w:instrTex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begin">
                  <w:fldData xml:space="preserve">PEVuZE5vdGU+PENpdGU+PEF1dGhvcj5Ib25rYWxhPC9BdXRob3I+PFllYXI+MjAwMjwvWWVhcj48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==
</w:fldData>
                </w:fldCha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instrText xml:space="preserve"> ADDIN EN.CITE.DATA </w:instrTex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end"/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separate"/>
              </w:r>
              <w:r w:rsidR="009E22E8" w:rsidRPr="005B4485">
                <w:rPr>
                  <w:rFonts w:ascii="Arial" w:hAnsi="Arial" w:cs="Arial"/>
                  <w:noProof/>
                  <w:color w:val="000000" w:themeColor="text1"/>
                  <w:vertAlign w:val="superscript"/>
                  <w:lang w:val="en-US"/>
                </w:rPr>
                <w:t>7</w: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end"/>
              </w:r>
            </w:hyperlink>
          </w:p>
        </w:tc>
        <w:tc>
          <w:tcPr>
            <w:tcW w:w="5670" w:type="dxa"/>
            <w:noWrap/>
          </w:tcPr>
          <w:p w14:paraId="5F7B48B6" w14:textId="77777777" w:rsidR="000864DB" w:rsidRPr="005B4485" w:rsidRDefault="000864DB" w:rsidP="0050447B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B4485">
              <w:rPr>
                <w:rFonts w:ascii="Arial" w:hAnsi="Arial" w:cs="Arial"/>
                <w:color w:val="000000" w:themeColor="text1"/>
                <w:lang w:val="en-US"/>
              </w:rPr>
              <w:t>no RCT</w:t>
            </w:r>
          </w:p>
        </w:tc>
      </w:tr>
      <w:tr w:rsidR="005B4485" w:rsidRPr="005B4485" w14:paraId="4F60262B" w14:textId="77777777" w:rsidTr="00E12AFD">
        <w:trPr>
          <w:trHeight w:val="280"/>
        </w:trPr>
        <w:tc>
          <w:tcPr>
            <w:tcW w:w="2093" w:type="dxa"/>
          </w:tcPr>
          <w:p w14:paraId="23B0D864" w14:textId="07004F60" w:rsidR="000864DB" w:rsidRPr="005B4485" w:rsidRDefault="005B4485" w:rsidP="009E22E8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hyperlink w:anchor="_ENREF_8" w:tooltip="da Mata, 2014 #317" w:history="1"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begin"/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instrText xml:space="preserve"> ADDIN EN.CITE &lt;EndNote&gt;&lt;Cite&gt;&lt;Author&gt;da Mata&lt;/Author&gt;&lt;Year&gt;2014&lt;/Year&gt;&lt;RecNum&gt;317&lt;/RecNum&gt;&lt;DisplayText&gt;&lt;style face="superscript"&gt;8&lt;/style&gt;&lt;/DisplayText&gt;&lt;record&gt;&lt;rec-number&gt;317&lt;/rec-number&gt;&lt;foreign-keys&gt;&lt;key app="EN" db-id="rvz5xwzz20dr5be5pp5pp9pmdz2wvs0txzs5"&gt;317&lt;/key&gt;&lt;/foreign-keys&gt;&lt;ref-type name="Journal Article"&gt;17&lt;/ref-type&gt;&lt;contributors&gt;&lt;authors&gt;&lt;author&gt;da Mata, C.&lt;/author&gt;&lt;author&gt;Allen, P. F.&lt;/author&gt;&lt;author&gt;Cronin, M.&lt;/author&gt;&lt;author&gt;O&amp;apos;Mahony, D.&lt;/author&gt;&lt;author&gt;McKenna, G.&lt;/author&gt;&lt;author&gt;Woods, N.&lt;/author&gt;&lt;/authors&gt;&lt;/contributors&gt;&lt;auth-address&gt;Dental School and Hospital, University College Cork, Ireland.&lt;/auth-address&gt;&lt;titles&gt;&lt;title&gt;Cost-effectiveness of ART restorations in elderly adults: a randomized clinical trial&lt;/title&gt;&lt;secondary-title&gt;Community Dent Oral Epidemiol&lt;/secondary-title&gt;&lt;alt-title&gt;Community dentistry and oral epidemiology&lt;/alt-title&gt;&lt;/titles&gt;&lt;periodical&gt;&lt;full-title&gt;Community Dent Oral Epidemiol&lt;/full-title&gt;&lt;abbr-1&gt;Community dentistry and oral epidemiology&lt;/abbr-1&gt;&lt;/periodical&gt;&lt;alt-periodical&gt;&lt;full-title&gt;Community Dent Oral Epidemiol&lt;/full-title&gt;&lt;abbr-1&gt;Community dentistry and oral epidemiology&lt;/abbr-1&gt;&lt;/alt-periodical&gt;&lt;pages&gt;79-87&lt;/pages&gt;&lt;volume&gt;42&lt;/volume&gt;&lt;number&gt;1&lt;/number&gt;&lt;keywords&gt;&lt;keyword&gt;Aged&lt;/keyword&gt;&lt;keyword&gt;Aged, 80 and over&lt;/keyword&gt;&lt;keyword&gt;Cost-Benefit Analysis&lt;/keyword&gt;&lt;keyword&gt;Dental Atraumatic Restorative Treatment/*economics/methods&lt;/keyword&gt;&lt;keyword&gt;Dental Caries/economics/therapy&lt;/keyword&gt;&lt;keyword&gt;Dental Restoration, Permanent/economics&lt;/keyword&gt;&lt;keyword&gt;Female&lt;/keyword&gt;&lt;keyword&gt;Humans&lt;/keyword&gt;&lt;keyword&gt;Male&lt;/keyword&gt;&lt;keyword&gt;Treatment Outcome&lt;/keyword&gt;&lt;/keywords&gt;&lt;dates&gt;&lt;year&gt;2014&lt;/year&gt;&lt;pub-dates&gt;&lt;date&gt;Feb&lt;/date&gt;&lt;/pub-dates&gt;&lt;/dates&gt;&lt;isbn&gt;1600-0528 (Electronic)&amp;#xD;0301-5661 (Linking)&lt;/isbn&gt;&lt;accession-num&gt;23952107&lt;/accession-num&gt;&lt;urls&gt;&lt;related-urls&gt;&lt;url&gt;http://www.ncbi.nlm.nih.gov/pubmed/23952107&lt;/url&gt;&lt;/related-urls&gt;&lt;/urls&gt;&lt;electronic-resource-num&gt;10.1111/cdoe.12066&lt;/electronic-resource-num&gt;&lt;/record&gt;&lt;/Cite&gt;&lt;/EndNote&gt;</w:instrTex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separate"/>
              </w:r>
              <w:r w:rsidR="009E22E8" w:rsidRPr="005B4485">
                <w:rPr>
                  <w:rFonts w:ascii="Arial" w:hAnsi="Arial" w:cs="Arial"/>
                  <w:noProof/>
                  <w:color w:val="000000" w:themeColor="text1"/>
                  <w:vertAlign w:val="superscript"/>
                  <w:lang w:val="en-US"/>
                </w:rPr>
                <w:t>8</w: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end"/>
              </w:r>
            </w:hyperlink>
          </w:p>
        </w:tc>
        <w:tc>
          <w:tcPr>
            <w:tcW w:w="5670" w:type="dxa"/>
            <w:noWrap/>
          </w:tcPr>
          <w:p w14:paraId="526A342B" w14:textId="261FB660" w:rsidR="000864DB" w:rsidRPr="005B4485" w:rsidRDefault="000864DB" w:rsidP="009E22E8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B4485">
              <w:rPr>
                <w:rFonts w:ascii="Arial" w:hAnsi="Arial" w:cs="Arial"/>
                <w:color w:val="000000" w:themeColor="text1"/>
                <w:lang w:val="en-US"/>
              </w:rPr>
              <w:t xml:space="preserve">same population as in </w:t>
            </w:r>
            <w:hyperlink w:anchor="_ENREF_9" w:tooltip="da Mata, 2015 #316" w:history="1"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begin">
                  <w:fldData xml:space="preserve">PEVuZE5vdGU+PENpdGU+PEF1dGhvcj5kYSBNYXRhPC9BdXRob3I+PFllYXI+MjAxNTwvWWVhcj48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=
</w:fldData>
                </w:fldCha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instrText xml:space="preserve"> ADDIN EN.CITE </w:instrTex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begin">
                  <w:fldData xml:space="preserve">PEVuZE5vdGU+PENpdGU+PEF1dGhvcj5kYSBNYXRhPC9BdXRob3I+PFllYXI+MjAxNTwvWWVhcj48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=
</w:fldData>
                </w:fldCha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instrText xml:space="preserve"> ADDIN EN.CITE.DATA </w:instrTex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end"/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separate"/>
              </w:r>
              <w:r w:rsidR="009E22E8" w:rsidRPr="005B4485">
                <w:rPr>
                  <w:rFonts w:ascii="Arial" w:hAnsi="Arial" w:cs="Arial"/>
                  <w:noProof/>
                  <w:color w:val="000000" w:themeColor="text1"/>
                  <w:vertAlign w:val="superscript"/>
                  <w:lang w:val="en-US"/>
                </w:rPr>
                <w:t>9</w:t>
              </w:r>
              <w:r w:rsidR="009E22E8" w:rsidRPr="005B4485">
                <w:rPr>
                  <w:rFonts w:ascii="Arial" w:hAnsi="Arial" w:cs="Arial"/>
                  <w:color w:val="000000" w:themeColor="text1"/>
                  <w:lang w:val="en-US"/>
                </w:rPr>
                <w:fldChar w:fldCharType="end"/>
              </w:r>
            </w:hyperlink>
            <w:r w:rsidRPr="005B4485">
              <w:rPr>
                <w:rFonts w:ascii="Arial" w:hAnsi="Arial" w:cs="Arial"/>
                <w:color w:val="000000" w:themeColor="text1"/>
                <w:lang w:val="en-US"/>
              </w:rPr>
              <w:t xml:space="preserve"> (which was included)</w:t>
            </w:r>
          </w:p>
        </w:tc>
      </w:tr>
    </w:tbl>
    <w:p w14:paraId="1156F202" w14:textId="65591AFE" w:rsidR="00337B6D" w:rsidRPr="005B4485" w:rsidRDefault="00337B6D" w:rsidP="008E4CD8">
      <w:pPr>
        <w:rPr>
          <w:color w:val="000000" w:themeColor="text1"/>
          <w:lang w:val="en-US"/>
        </w:rPr>
      </w:pPr>
    </w:p>
    <w:p w14:paraId="6FCB3D2D" w14:textId="4CA753E1" w:rsidR="002E07D3" w:rsidRPr="005B4485" w:rsidRDefault="00337B6D" w:rsidP="00337B6D">
      <w:pPr>
        <w:spacing w:after="200" w:line="276" w:lineRule="auto"/>
        <w:rPr>
          <w:color w:val="000000" w:themeColor="text1"/>
          <w:lang w:val="en-US"/>
        </w:rPr>
      </w:pPr>
      <w:r w:rsidRPr="005B4485">
        <w:rPr>
          <w:color w:val="000000" w:themeColor="text1"/>
          <w:lang w:val="en-US"/>
        </w:rPr>
        <w:br w:type="page"/>
      </w:r>
    </w:p>
    <w:p w14:paraId="62F6E992" w14:textId="77495E5E" w:rsidR="002E07D3" w:rsidRPr="005B4485" w:rsidRDefault="002E07D3" w:rsidP="008E4CD8">
      <w:pPr>
        <w:rPr>
          <w:b/>
          <w:color w:val="000000" w:themeColor="text1"/>
          <w:lang w:val="en-US"/>
        </w:rPr>
      </w:pPr>
      <w:r w:rsidRPr="005B4485">
        <w:rPr>
          <w:b/>
          <w:color w:val="000000" w:themeColor="text1"/>
          <w:lang w:val="en-US"/>
        </w:rPr>
        <w:lastRenderedPageBreak/>
        <w:t>a)</w:t>
      </w:r>
    </w:p>
    <w:p w14:paraId="6A463F48" w14:textId="2C8E6077" w:rsidR="002E07D3" w:rsidRPr="005B4485" w:rsidRDefault="006D3C3C" w:rsidP="008E4CD8">
      <w:pPr>
        <w:rPr>
          <w:color w:val="000000" w:themeColor="text1"/>
          <w:lang w:val="en-US"/>
        </w:rPr>
      </w:pPr>
      <w:r w:rsidRPr="005B4485">
        <w:rPr>
          <w:noProof/>
          <w:color w:val="000000" w:themeColor="text1"/>
          <w:lang w:eastAsia="de-DE"/>
        </w:rPr>
        <w:drawing>
          <wp:inline distT="0" distB="0" distL="0" distR="0" wp14:anchorId="60F37254" wp14:editId="04FD6F5F">
            <wp:extent cx="4931100" cy="3477895"/>
            <wp:effectExtent l="0" t="0" r="0" b="1905"/>
            <wp:docPr id="2" name="Bild 2" descr="Macintosh HD:Users:Gerd:Desktop:Projekte:ART root caries:Gerodontology:Revision:Funnel 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Gerd:Desktop:Projekte:ART root caries:Gerodontology:Revision:Funnel PP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100" cy="347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6C253" w14:textId="28B62C39" w:rsidR="002E07D3" w:rsidRPr="005B4485" w:rsidRDefault="002E07D3" w:rsidP="008E4CD8">
      <w:pPr>
        <w:rPr>
          <w:b/>
          <w:color w:val="000000" w:themeColor="text1"/>
          <w:lang w:val="en-US"/>
        </w:rPr>
      </w:pPr>
      <w:r w:rsidRPr="005B4485">
        <w:rPr>
          <w:b/>
          <w:color w:val="000000" w:themeColor="text1"/>
          <w:lang w:val="en-US"/>
        </w:rPr>
        <w:t>b)</w:t>
      </w:r>
    </w:p>
    <w:p w14:paraId="4F8EE45B" w14:textId="21212274" w:rsidR="002E07D3" w:rsidRPr="005B4485" w:rsidRDefault="006D3C3C" w:rsidP="008E4CD8">
      <w:pPr>
        <w:rPr>
          <w:color w:val="000000" w:themeColor="text1"/>
          <w:lang w:val="en-US"/>
        </w:rPr>
      </w:pPr>
      <w:r w:rsidRPr="005B4485">
        <w:rPr>
          <w:noProof/>
          <w:color w:val="000000" w:themeColor="text1"/>
          <w:lang w:eastAsia="de-DE"/>
        </w:rPr>
        <w:drawing>
          <wp:inline distT="0" distB="0" distL="0" distR="0" wp14:anchorId="35F3C104" wp14:editId="507BD015">
            <wp:extent cx="4705498" cy="3300095"/>
            <wp:effectExtent l="0" t="0" r="0" b="1905"/>
            <wp:docPr id="4" name="Bild 4" descr="Macintosh HD:Users:Gerd:Desktop:Projekte:ART root caries:Gerodontology:Revision:Funnel 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Gerd:Desktop:Projekte:ART root caries:Gerodontology:Revision:Funnel IT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498" cy="330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5EB62" w14:textId="77777777" w:rsidR="002E07D3" w:rsidRPr="005B4485" w:rsidRDefault="002E07D3" w:rsidP="008E4CD8">
      <w:pPr>
        <w:rPr>
          <w:color w:val="000000" w:themeColor="text1"/>
          <w:lang w:val="en-US"/>
        </w:rPr>
      </w:pPr>
    </w:p>
    <w:p w14:paraId="68F3EC09" w14:textId="27A78AFB" w:rsidR="00337B6D" w:rsidRPr="005B4485" w:rsidRDefault="002E07D3" w:rsidP="008E4CD8">
      <w:pPr>
        <w:rPr>
          <w:b/>
          <w:color w:val="000000" w:themeColor="text1"/>
          <w:lang w:val="en-US"/>
        </w:rPr>
      </w:pPr>
      <w:r w:rsidRPr="005B4485">
        <w:rPr>
          <w:b/>
          <w:color w:val="000000" w:themeColor="text1"/>
          <w:lang w:val="en-US"/>
        </w:rPr>
        <w:t>Fig</w:t>
      </w:r>
      <w:r w:rsidR="0050447B" w:rsidRPr="005B4485">
        <w:rPr>
          <w:b/>
          <w:color w:val="000000" w:themeColor="text1"/>
          <w:lang w:val="en-US"/>
        </w:rPr>
        <w:t>ure</w:t>
      </w:r>
      <w:r w:rsidRPr="005B4485">
        <w:rPr>
          <w:b/>
          <w:color w:val="000000" w:themeColor="text1"/>
          <w:lang w:val="en-US"/>
        </w:rPr>
        <w:t xml:space="preserve"> </w:t>
      </w:r>
      <w:r w:rsidR="00337B6D" w:rsidRPr="005B4485">
        <w:rPr>
          <w:b/>
          <w:color w:val="000000" w:themeColor="text1"/>
          <w:lang w:val="en-US"/>
        </w:rPr>
        <w:t>S</w:t>
      </w:r>
      <w:r w:rsidRPr="005B4485">
        <w:rPr>
          <w:b/>
          <w:color w:val="000000" w:themeColor="text1"/>
          <w:lang w:val="en-US"/>
        </w:rPr>
        <w:t>1</w:t>
      </w:r>
      <w:r w:rsidR="0050447B" w:rsidRPr="005B4485">
        <w:rPr>
          <w:b/>
          <w:color w:val="000000" w:themeColor="text1"/>
          <w:lang w:val="en-US"/>
        </w:rPr>
        <w:t>:</w:t>
      </w:r>
      <w:r w:rsidRPr="005B4485">
        <w:rPr>
          <w:b/>
          <w:color w:val="000000" w:themeColor="text1"/>
          <w:lang w:val="en-US"/>
        </w:rPr>
        <w:t xml:space="preserve"> </w:t>
      </w:r>
      <w:r w:rsidR="007B3702" w:rsidRPr="005B4485">
        <w:rPr>
          <w:b/>
          <w:color w:val="000000" w:themeColor="text1"/>
          <w:lang w:val="en-US"/>
        </w:rPr>
        <w:t>Funnel-</w:t>
      </w:r>
      <w:r w:rsidR="0050447B" w:rsidRPr="005B4485">
        <w:rPr>
          <w:b/>
          <w:color w:val="000000" w:themeColor="text1"/>
          <w:lang w:val="en-US"/>
        </w:rPr>
        <w:t xml:space="preserve">plots </w:t>
      </w:r>
      <w:r w:rsidR="00337B6D" w:rsidRPr="005B4485">
        <w:rPr>
          <w:b/>
          <w:color w:val="000000" w:themeColor="text1"/>
          <w:lang w:val="en-US"/>
        </w:rPr>
        <w:t>for the meta-analysis of</w:t>
      </w:r>
      <w:r w:rsidR="007B3702" w:rsidRPr="005B4485">
        <w:rPr>
          <w:b/>
          <w:color w:val="000000" w:themeColor="text1"/>
          <w:lang w:val="en-US"/>
        </w:rPr>
        <w:t xml:space="preserve"> </w:t>
      </w:r>
      <w:r w:rsidR="00337B6D" w:rsidRPr="005B4485">
        <w:rPr>
          <w:b/>
          <w:color w:val="000000" w:themeColor="text1"/>
          <w:lang w:val="en-US"/>
        </w:rPr>
        <w:t>(</w:t>
      </w:r>
      <w:r w:rsidRPr="005B4485">
        <w:rPr>
          <w:b/>
          <w:color w:val="000000" w:themeColor="text1"/>
          <w:lang w:val="en-US"/>
        </w:rPr>
        <w:t xml:space="preserve">a) per-protocol </w:t>
      </w:r>
      <w:r w:rsidR="007B3702" w:rsidRPr="005B4485">
        <w:rPr>
          <w:b/>
          <w:color w:val="000000" w:themeColor="text1"/>
          <w:lang w:val="en-US"/>
        </w:rPr>
        <w:t xml:space="preserve">and </w:t>
      </w:r>
      <w:r w:rsidR="00337B6D" w:rsidRPr="005B4485">
        <w:rPr>
          <w:b/>
          <w:color w:val="000000" w:themeColor="text1"/>
          <w:lang w:val="en-US"/>
        </w:rPr>
        <w:t>(</w:t>
      </w:r>
      <w:r w:rsidRPr="005B4485">
        <w:rPr>
          <w:b/>
          <w:color w:val="000000" w:themeColor="text1"/>
          <w:lang w:val="en-US"/>
        </w:rPr>
        <w:t xml:space="preserve">b) intention-to-treat </w:t>
      </w:r>
      <w:r w:rsidR="00337B6D" w:rsidRPr="005B4485">
        <w:rPr>
          <w:b/>
          <w:color w:val="000000" w:themeColor="text1"/>
          <w:lang w:val="en-US"/>
        </w:rPr>
        <w:t xml:space="preserve">scenario. </w:t>
      </w:r>
    </w:p>
    <w:p w14:paraId="29128405" w14:textId="65DF19DB" w:rsidR="00337B6D" w:rsidRPr="005B4485" w:rsidRDefault="00337B6D" w:rsidP="00337B6D">
      <w:pPr>
        <w:spacing w:after="200" w:line="276" w:lineRule="auto"/>
        <w:rPr>
          <w:color w:val="000000" w:themeColor="text1"/>
          <w:lang w:val="en-US"/>
        </w:rPr>
      </w:pPr>
      <w:r w:rsidRPr="005B4485">
        <w:rPr>
          <w:color w:val="000000" w:themeColor="text1"/>
          <w:lang w:val="en-US"/>
        </w:rPr>
        <w:br w:type="page"/>
      </w:r>
    </w:p>
    <w:p w14:paraId="6730DFE6" w14:textId="10AF8AD4" w:rsidR="008059DB" w:rsidRPr="005B4485" w:rsidRDefault="009E22E8" w:rsidP="008E4CD8">
      <w:pPr>
        <w:rPr>
          <w:b/>
          <w:color w:val="000000" w:themeColor="text1"/>
          <w:lang w:val="en-US"/>
        </w:rPr>
      </w:pPr>
      <w:r w:rsidRPr="005B4485">
        <w:rPr>
          <w:b/>
          <w:noProof/>
          <w:color w:val="000000" w:themeColor="text1"/>
          <w:lang w:eastAsia="de-DE"/>
        </w:rPr>
        <w:lastRenderedPageBreak/>
        <w:drawing>
          <wp:inline distT="0" distB="0" distL="0" distR="0" wp14:anchorId="5CFD7923" wp14:editId="64211159">
            <wp:extent cx="5759450" cy="4724400"/>
            <wp:effectExtent l="0" t="0" r="6350" b="0"/>
            <wp:docPr id="1" name="Bild 1" descr="Macintosh HD:Users:Gerd:Desktop:Projekte:ART root caries:Gerodontology:Revision:Grade revis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Gerd:Desktop:Projekte:ART root caries:Gerodontology:Revision:Grade revis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2A414" w14:textId="7827B7EC" w:rsidR="000864DB" w:rsidRPr="005B4485" w:rsidRDefault="00337B6D" w:rsidP="008E4CD8">
      <w:pPr>
        <w:rPr>
          <w:b/>
          <w:color w:val="000000" w:themeColor="text1"/>
          <w:lang w:val="en-US"/>
        </w:rPr>
      </w:pPr>
      <w:r w:rsidRPr="005B4485">
        <w:rPr>
          <w:b/>
          <w:color w:val="000000" w:themeColor="text1"/>
          <w:lang w:val="en-US"/>
        </w:rPr>
        <w:t>Figure S2: Summary of findings according to</w:t>
      </w:r>
      <w:r w:rsidR="00AB796A" w:rsidRPr="005B4485">
        <w:rPr>
          <w:b/>
          <w:color w:val="000000" w:themeColor="text1"/>
          <w:lang w:val="en-US"/>
        </w:rPr>
        <w:t xml:space="preserve"> t</w:t>
      </w:r>
      <w:r w:rsidRPr="005B4485">
        <w:rPr>
          <w:b/>
          <w:color w:val="000000" w:themeColor="text1"/>
          <w:lang w:val="en-US"/>
        </w:rPr>
        <w:t>he GRADE assessment tool.</w:t>
      </w:r>
      <w:r w:rsidR="00F449AE" w:rsidRPr="005B4485">
        <w:rPr>
          <w:b/>
          <w:color w:val="000000" w:themeColor="text1"/>
          <w:lang w:val="en-US"/>
        </w:rPr>
        <w:t xml:space="preserve"> </w:t>
      </w:r>
    </w:p>
    <w:p w14:paraId="5B4BA1FD" w14:textId="77777777" w:rsidR="00AB796A" w:rsidRPr="005B4485" w:rsidRDefault="00AB796A" w:rsidP="008E4CD8">
      <w:pPr>
        <w:rPr>
          <w:b/>
          <w:color w:val="000000" w:themeColor="text1"/>
          <w:lang w:val="en-US"/>
        </w:rPr>
      </w:pPr>
    </w:p>
    <w:p w14:paraId="77EE0B32" w14:textId="0876C687" w:rsidR="00337B6D" w:rsidRPr="005B4485" w:rsidRDefault="00337B6D">
      <w:pPr>
        <w:spacing w:after="200" w:line="276" w:lineRule="auto"/>
        <w:rPr>
          <w:color w:val="000000" w:themeColor="text1"/>
          <w:lang w:val="en-US"/>
        </w:rPr>
      </w:pPr>
      <w:r w:rsidRPr="005B4485">
        <w:rPr>
          <w:color w:val="000000" w:themeColor="text1"/>
          <w:lang w:val="en-US"/>
        </w:rPr>
        <w:br w:type="page"/>
      </w:r>
    </w:p>
    <w:p w14:paraId="18439C8A" w14:textId="74D90764" w:rsidR="00337B6D" w:rsidRPr="005B4485" w:rsidRDefault="00337B6D" w:rsidP="008E4CD8">
      <w:pPr>
        <w:rPr>
          <w:b/>
          <w:color w:val="000000" w:themeColor="text1"/>
          <w:lang w:val="en-US"/>
        </w:rPr>
      </w:pPr>
      <w:r w:rsidRPr="005B4485">
        <w:rPr>
          <w:b/>
          <w:color w:val="000000" w:themeColor="text1"/>
          <w:lang w:val="en-US"/>
        </w:rPr>
        <w:lastRenderedPageBreak/>
        <w:t>References</w:t>
      </w:r>
      <w:bookmarkStart w:id="0" w:name="_GoBack"/>
      <w:bookmarkEnd w:id="0"/>
    </w:p>
    <w:p w14:paraId="29037111" w14:textId="77777777" w:rsidR="009E22E8" w:rsidRPr="005B4485" w:rsidRDefault="000864DB" w:rsidP="009E22E8">
      <w:pPr>
        <w:ind w:left="720" w:hanging="720"/>
        <w:rPr>
          <w:rFonts w:ascii="Calibri" w:hAnsi="Calibri"/>
          <w:noProof/>
          <w:color w:val="000000" w:themeColor="text1"/>
          <w:lang w:val="en-US"/>
        </w:rPr>
      </w:pPr>
      <w:r w:rsidRPr="005B4485">
        <w:rPr>
          <w:color w:val="000000" w:themeColor="text1"/>
        </w:rPr>
        <w:fldChar w:fldCharType="begin"/>
      </w:r>
      <w:r w:rsidRPr="005B4485">
        <w:rPr>
          <w:color w:val="000000" w:themeColor="text1"/>
          <w:lang w:val="en-US"/>
        </w:rPr>
        <w:instrText xml:space="preserve"> ADDIN EN.REFLIST </w:instrText>
      </w:r>
      <w:r w:rsidRPr="005B4485">
        <w:rPr>
          <w:color w:val="000000" w:themeColor="text1"/>
        </w:rPr>
        <w:fldChar w:fldCharType="separate"/>
      </w:r>
      <w:bookmarkStart w:id="1" w:name="_ENREF_1"/>
      <w:r w:rsidR="009E22E8" w:rsidRPr="005B4485">
        <w:rPr>
          <w:rFonts w:ascii="Calibri" w:hAnsi="Calibri"/>
          <w:b/>
          <w:noProof/>
          <w:color w:val="000000" w:themeColor="text1"/>
          <w:lang w:val="en-US"/>
        </w:rPr>
        <w:t>1.</w:t>
      </w:r>
      <w:r w:rsidR="009E22E8" w:rsidRPr="005B4485">
        <w:rPr>
          <w:rFonts w:ascii="Calibri" w:hAnsi="Calibri"/>
          <w:noProof/>
          <w:color w:val="000000" w:themeColor="text1"/>
          <w:lang w:val="en-US"/>
        </w:rPr>
        <w:tab/>
        <w:t xml:space="preserve">Levy SM, Jensen ME. A clinical evaluation of the restoration of root surface caries. </w:t>
      </w:r>
      <w:r w:rsidR="009E22E8" w:rsidRPr="005B4485">
        <w:rPr>
          <w:rFonts w:ascii="Calibri" w:hAnsi="Calibri"/>
          <w:i/>
          <w:noProof/>
          <w:color w:val="000000" w:themeColor="text1"/>
          <w:lang w:val="en-US"/>
        </w:rPr>
        <w:t xml:space="preserve">Special care in dentistry : official publication of the American Association of Hospital Dentists, the Academy of Dentistry for the Handicapped, and the American Society for Geriatric Dentistry. </w:t>
      </w:r>
      <w:r w:rsidR="009E22E8" w:rsidRPr="005B4485">
        <w:rPr>
          <w:rFonts w:ascii="Calibri" w:hAnsi="Calibri"/>
          <w:noProof/>
          <w:color w:val="000000" w:themeColor="text1"/>
          <w:lang w:val="en-US"/>
        </w:rPr>
        <w:t>Sep-Oct 1990;10(5):156-160.</w:t>
      </w:r>
      <w:bookmarkEnd w:id="1"/>
    </w:p>
    <w:p w14:paraId="4EEE0F15" w14:textId="77777777" w:rsidR="009E22E8" w:rsidRPr="005B4485" w:rsidRDefault="009E22E8" w:rsidP="009E22E8">
      <w:pPr>
        <w:ind w:left="720" w:hanging="720"/>
        <w:rPr>
          <w:rFonts w:ascii="Calibri" w:hAnsi="Calibri"/>
          <w:noProof/>
          <w:color w:val="000000" w:themeColor="text1"/>
          <w:lang w:val="en-US"/>
        </w:rPr>
      </w:pPr>
      <w:bookmarkStart w:id="2" w:name="_ENREF_2"/>
      <w:r w:rsidRPr="005B4485">
        <w:rPr>
          <w:rFonts w:ascii="Calibri" w:hAnsi="Calibri"/>
          <w:b/>
          <w:noProof/>
          <w:color w:val="000000" w:themeColor="text1"/>
          <w:lang w:val="en-US"/>
        </w:rPr>
        <w:t>2.</w:t>
      </w:r>
      <w:r w:rsidRPr="005B4485">
        <w:rPr>
          <w:rFonts w:ascii="Calibri" w:hAnsi="Calibri"/>
          <w:noProof/>
          <w:color w:val="000000" w:themeColor="text1"/>
          <w:lang w:val="en-US"/>
        </w:rPr>
        <w:tab/>
        <w:t xml:space="preserve">Gil-Montoya JA, Mateos-Palacios R, Bravo M, Gonzalez-Moles MA, Pulgar R. Atraumatic restorative treatment and Carisolv use for root caries in the elderly: 2-year follow-up randomized clinical trial. </w:t>
      </w:r>
      <w:r w:rsidRPr="005B4485">
        <w:rPr>
          <w:rFonts w:ascii="Calibri" w:hAnsi="Calibri"/>
          <w:i/>
          <w:noProof/>
          <w:color w:val="000000" w:themeColor="text1"/>
          <w:lang w:val="en-US"/>
        </w:rPr>
        <w:t xml:space="preserve">Clinical oral investigations. </w:t>
      </w:r>
      <w:r w:rsidRPr="005B4485">
        <w:rPr>
          <w:rFonts w:ascii="Calibri" w:hAnsi="Calibri"/>
          <w:noProof/>
          <w:color w:val="000000" w:themeColor="text1"/>
          <w:lang w:val="en-US"/>
        </w:rPr>
        <w:t>May 2014;18(4):1089-1095.</w:t>
      </w:r>
      <w:bookmarkEnd w:id="2"/>
    </w:p>
    <w:p w14:paraId="508C8070" w14:textId="77777777" w:rsidR="009E22E8" w:rsidRPr="005B4485" w:rsidRDefault="009E22E8" w:rsidP="009E22E8">
      <w:pPr>
        <w:ind w:left="720" w:hanging="720"/>
        <w:rPr>
          <w:rFonts w:ascii="Calibri" w:hAnsi="Calibri"/>
          <w:noProof/>
          <w:color w:val="000000" w:themeColor="text1"/>
          <w:lang w:val="en-US"/>
        </w:rPr>
      </w:pPr>
      <w:bookmarkStart w:id="3" w:name="_ENREF_3"/>
      <w:r w:rsidRPr="005B4485">
        <w:rPr>
          <w:rFonts w:ascii="Calibri" w:hAnsi="Calibri"/>
          <w:b/>
          <w:noProof/>
          <w:color w:val="000000" w:themeColor="text1"/>
          <w:lang w:val="en-US"/>
        </w:rPr>
        <w:t>3.</w:t>
      </w:r>
      <w:r w:rsidRPr="005B4485">
        <w:rPr>
          <w:rFonts w:ascii="Calibri" w:hAnsi="Calibri"/>
          <w:noProof/>
          <w:color w:val="000000" w:themeColor="text1"/>
          <w:lang w:val="en-US"/>
        </w:rPr>
        <w:tab/>
        <w:t xml:space="preserve">Hu JY, Chen XC, Li YQ, Smales RJ, Yip KH. Radiation-induced root surface caries restored with glass-ionomer cement placed in conventional and ART cavity preparations: results at two years. </w:t>
      </w:r>
      <w:r w:rsidRPr="005B4485">
        <w:rPr>
          <w:rFonts w:ascii="Calibri" w:hAnsi="Calibri"/>
          <w:i/>
          <w:noProof/>
          <w:color w:val="000000" w:themeColor="text1"/>
          <w:lang w:val="en-US"/>
        </w:rPr>
        <w:t xml:space="preserve">Australian dental journal. </w:t>
      </w:r>
      <w:r w:rsidRPr="005B4485">
        <w:rPr>
          <w:rFonts w:ascii="Calibri" w:hAnsi="Calibri"/>
          <w:noProof/>
          <w:color w:val="000000" w:themeColor="text1"/>
          <w:lang w:val="en-US"/>
        </w:rPr>
        <w:t>Sep 2005;50(3):186-190.</w:t>
      </w:r>
      <w:bookmarkEnd w:id="3"/>
    </w:p>
    <w:p w14:paraId="652C9F89" w14:textId="77777777" w:rsidR="009E22E8" w:rsidRPr="005B4485" w:rsidRDefault="009E22E8" w:rsidP="009E22E8">
      <w:pPr>
        <w:ind w:left="720" w:hanging="720"/>
        <w:rPr>
          <w:rFonts w:ascii="Calibri" w:hAnsi="Calibri"/>
          <w:noProof/>
          <w:color w:val="000000" w:themeColor="text1"/>
          <w:lang w:val="en-US"/>
        </w:rPr>
      </w:pPr>
      <w:bookmarkStart w:id="4" w:name="_ENREF_4"/>
      <w:r w:rsidRPr="005B4485">
        <w:rPr>
          <w:rFonts w:ascii="Calibri" w:hAnsi="Calibri"/>
          <w:b/>
          <w:noProof/>
          <w:color w:val="000000" w:themeColor="text1"/>
          <w:lang w:val="en-US"/>
        </w:rPr>
        <w:t>4.</w:t>
      </w:r>
      <w:r w:rsidRPr="005B4485">
        <w:rPr>
          <w:rFonts w:ascii="Calibri" w:hAnsi="Calibri"/>
          <w:noProof/>
          <w:color w:val="000000" w:themeColor="text1"/>
          <w:lang w:val="en-US"/>
        </w:rPr>
        <w:tab/>
        <w:t xml:space="preserve">De Moor RJ, Stassen IG, van 't Veldt Y, Torbeyns D, Hommez GM. Two-year clinical performance of glass ionomer and resin composite restorations in xerostomic head- and neck-irradiated cancer patients. </w:t>
      </w:r>
      <w:r w:rsidRPr="005B4485">
        <w:rPr>
          <w:rFonts w:ascii="Calibri" w:hAnsi="Calibri"/>
          <w:i/>
          <w:noProof/>
          <w:color w:val="000000" w:themeColor="text1"/>
          <w:lang w:val="en-US"/>
        </w:rPr>
        <w:t xml:space="preserve">Clinical oral investigations. </w:t>
      </w:r>
      <w:r w:rsidRPr="005B4485">
        <w:rPr>
          <w:rFonts w:ascii="Calibri" w:hAnsi="Calibri"/>
          <w:noProof/>
          <w:color w:val="000000" w:themeColor="text1"/>
          <w:lang w:val="en-US"/>
        </w:rPr>
        <w:t>Feb 2011;15(1):31-38.</w:t>
      </w:r>
      <w:bookmarkEnd w:id="4"/>
    </w:p>
    <w:p w14:paraId="25B264D5" w14:textId="77777777" w:rsidR="009E22E8" w:rsidRPr="005B4485" w:rsidRDefault="009E22E8" w:rsidP="009E22E8">
      <w:pPr>
        <w:ind w:left="720" w:hanging="720"/>
        <w:rPr>
          <w:rFonts w:ascii="Calibri" w:hAnsi="Calibri"/>
          <w:noProof/>
          <w:color w:val="000000" w:themeColor="text1"/>
          <w:lang w:val="en-US"/>
        </w:rPr>
      </w:pPr>
      <w:bookmarkStart w:id="5" w:name="_ENREF_5"/>
      <w:r w:rsidRPr="005B4485">
        <w:rPr>
          <w:rFonts w:ascii="Calibri" w:hAnsi="Calibri"/>
          <w:b/>
          <w:noProof/>
          <w:color w:val="000000" w:themeColor="text1"/>
          <w:lang w:val="en-US"/>
        </w:rPr>
        <w:t>5.</w:t>
      </w:r>
      <w:r w:rsidRPr="005B4485">
        <w:rPr>
          <w:rFonts w:ascii="Calibri" w:hAnsi="Calibri"/>
          <w:noProof/>
          <w:color w:val="000000" w:themeColor="text1"/>
          <w:lang w:val="en-US"/>
        </w:rPr>
        <w:tab/>
        <w:t xml:space="preserve">McComb D, Erickson RL, Maxymiw WG, Wood RE. A clinical comparison of glass ionomer, resin-modified glass ionomer and resin composite restorations in the treatment of cervical caries in xerostomic head and neck radiation patients. </w:t>
      </w:r>
      <w:r w:rsidRPr="005B4485">
        <w:rPr>
          <w:rFonts w:ascii="Calibri" w:hAnsi="Calibri"/>
          <w:i/>
          <w:noProof/>
          <w:color w:val="000000" w:themeColor="text1"/>
          <w:lang w:val="en-US"/>
        </w:rPr>
        <w:t xml:space="preserve">Operative dentistry. </w:t>
      </w:r>
      <w:r w:rsidRPr="005B4485">
        <w:rPr>
          <w:rFonts w:ascii="Calibri" w:hAnsi="Calibri"/>
          <w:noProof/>
          <w:color w:val="000000" w:themeColor="text1"/>
          <w:lang w:val="en-US"/>
        </w:rPr>
        <w:t>Sep-Oct 2002;27(5):430-437.</w:t>
      </w:r>
      <w:bookmarkEnd w:id="5"/>
    </w:p>
    <w:p w14:paraId="26DC38E5" w14:textId="77777777" w:rsidR="009E22E8" w:rsidRPr="005B4485" w:rsidRDefault="009E22E8" w:rsidP="009E22E8">
      <w:pPr>
        <w:ind w:left="720" w:hanging="720"/>
        <w:rPr>
          <w:rFonts w:ascii="Calibri" w:hAnsi="Calibri"/>
          <w:noProof/>
          <w:color w:val="000000" w:themeColor="text1"/>
          <w:lang w:val="en-US"/>
        </w:rPr>
      </w:pPr>
      <w:bookmarkStart w:id="6" w:name="_ENREF_6"/>
      <w:r w:rsidRPr="005B4485">
        <w:rPr>
          <w:rFonts w:ascii="Calibri" w:hAnsi="Calibri"/>
          <w:b/>
          <w:noProof/>
          <w:color w:val="000000" w:themeColor="text1"/>
          <w:lang w:val="en-US"/>
        </w:rPr>
        <w:t>6.</w:t>
      </w:r>
      <w:r w:rsidRPr="005B4485">
        <w:rPr>
          <w:rFonts w:ascii="Calibri" w:hAnsi="Calibri"/>
          <w:noProof/>
          <w:color w:val="000000" w:themeColor="text1"/>
          <w:lang w:val="en-US"/>
        </w:rPr>
        <w:tab/>
        <w:t xml:space="preserve">Wood RE, Maxymiw WG, McComb D. A clinical comparison of glass ionomer (polyalkenoate) and silver amalgam restorations in the treatment of Class 5 caries in xerostomic head and neck cancer patients. </w:t>
      </w:r>
      <w:r w:rsidRPr="005B4485">
        <w:rPr>
          <w:rFonts w:ascii="Calibri" w:hAnsi="Calibri"/>
          <w:i/>
          <w:noProof/>
          <w:color w:val="000000" w:themeColor="text1"/>
          <w:lang w:val="en-US"/>
        </w:rPr>
        <w:t xml:space="preserve">Operative dentistry. </w:t>
      </w:r>
      <w:r w:rsidRPr="005B4485">
        <w:rPr>
          <w:rFonts w:ascii="Calibri" w:hAnsi="Calibri"/>
          <w:noProof/>
          <w:color w:val="000000" w:themeColor="text1"/>
          <w:lang w:val="en-US"/>
        </w:rPr>
        <w:t>May-Jun 1993;18(3):94-102.</w:t>
      </w:r>
      <w:bookmarkEnd w:id="6"/>
    </w:p>
    <w:p w14:paraId="5B62809F" w14:textId="77777777" w:rsidR="009E22E8" w:rsidRPr="005B4485" w:rsidRDefault="009E22E8" w:rsidP="009E22E8">
      <w:pPr>
        <w:ind w:left="720" w:hanging="720"/>
        <w:rPr>
          <w:rFonts w:ascii="Calibri" w:hAnsi="Calibri"/>
          <w:noProof/>
          <w:color w:val="000000" w:themeColor="text1"/>
          <w:lang w:val="en-US"/>
        </w:rPr>
      </w:pPr>
      <w:bookmarkStart w:id="7" w:name="_ENREF_7"/>
      <w:r w:rsidRPr="005B4485">
        <w:rPr>
          <w:rFonts w:ascii="Calibri" w:hAnsi="Calibri"/>
          <w:b/>
          <w:noProof/>
          <w:color w:val="000000" w:themeColor="text1"/>
          <w:lang w:val="en-US"/>
        </w:rPr>
        <w:t>7.</w:t>
      </w:r>
      <w:r w:rsidRPr="005B4485">
        <w:rPr>
          <w:rFonts w:ascii="Calibri" w:hAnsi="Calibri"/>
          <w:noProof/>
          <w:color w:val="000000" w:themeColor="text1"/>
          <w:lang w:val="en-US"/>
        </w:rPr>
        <w:tab/>
        <w:t xml:space="preserve">Honkala S, Honkala E. Atraumatic dental treatment among Finnish elderly persons. </w:t>
      </w:r>
      <w:r w:rsidRPr="005B4485">
        <w:rPr>
          <w:rFonts w:ascii="Calibri" w:hAnsi="Calibri"/>
          <w:i/>
          <w:noProof/>
          <w:color w:val="000000" w:themeColor="text1"/>
          <w:lang w:val="en-US"/>
        </w:rPr>
        <w:t xml:space="preserve">Journal of oral rehabilitation. </w:t>
      </w:r>
      <w:r w:rsidRPr="005B4485">
        <w:rPr>
          <w:rFonts w:ascii="Calibri" w:hAnsi="Calibri"/>
          <w:noProof/>
          <w:color w:val="000000" w:themeColor="text1"/>
          <w:lang w:val="en-US"/>
        </w:rPr>
        <w:t>May 2002;29(5):435-440.</w:t>
      </w:r>
      <w:bookmarkEnd w:id="7"/>
    </w:p>
    <w:p w14:paraId="31A5B0EA" w14:textId="77777777" w:rsidR="009E22E8" w:rsidRPr="005B4485" w:rsidRDefault="009E22E8" w:rsidP="009E22E8">
      <w:pPr>
        <w:ind w:left="720" w:hanging="720"/>
        <w:rPr>
          <w:rFonts w:ascii="Calibri" w:hAnsi="Calibri"/>
          <w:noProof/>
          <w:color w:val="000000" w:themeColor="text1"/>
          <w:lang w:val="en-US"/>
        </w:rPr>
      </w:pPr>
      <w:bookmarkStart w:id="8" w:name="_ENREF_8"/>
      <w:r w:rsidRPr="005B4485">
        <w:rPr>
          <w:rFonts w:ascii="Calibri" w:hAnsi="Calibri"/>
          <w:b/>
          <w:noProof/>
          <w:color w:val="000000" w:themeColor="text1"/>
          <w:lang w:val="en-US"/>
        </w:rPr>
        <w:t>8.</w:t>
      </w:r>
      <w:r w:rsidRPr="005B4485">
        <w:rPr>
          <w:rFonts w:ascii="Calibri" w:hAnsi="Calibri"/>
          <w:noProof/>
          <w:color w:val="000000" w:themeColor="text1"/>
          <w:lang w:val="en-US"/>
        </w:rPr>
        <w:tab/>
        <w:t xml:space="preserve">da Mata C, Allen PF, Cronin M, O'Mahony D, McKenna G, Woods N. Cost-effectiveness of ART restorations in elderly adults: a randomized clinical trial. </w:t>
      </w:r>
      <w:r w:rsidRPr="005B4485">
        <w:rPr>
          <w:rFonts w:ascii="Calibri" w:hAnsi="Calibri"/>
          <w:i/>
          <w:noProof/>
          <w:color w:val="000000" w:themeColor="text1"/>
          <w:lang w:val="en-US"/>
        </w:rPr>
        <w:t xml:space="preserve">Community dentistry and oral epidemiology. </w:t>
      </w:r>
      <w:r w:rsidRPr="005B4485">
        <w:rPr>
          <w:rFonts w:ascii="Calibri" w:hAnsi="Calibri"/>
          <w:noProof/>
          <w:color w:val="000000" w:themeColor="text1"/>
          <w:lang w:val="en-US"/>
        </w:rPr>
        <w:t>Feb 2014;42(1):79-87.</w:t>
      </w:r>
      <w:bookmarkEnd w:id="8"/>
    </w:p>
    <w:p w14:paraId="3ABE5D44" w14:textId="77777777" w:rsidR="009E22E8" w:rsidRPr="005B4485" w:rsidRDefault="009E22E8" w:rsidP="009E22E8">
      <w:pPr>
        <w:ind w:left="720" w:hanging="720"/>
        <w:rPr>
          <w:rFonts w:ascii="Calibri" w:hAnsi="Calibri"/>
          <w:noProof/>
          <w:color w:val="000000" w:themeColor="text1"/>
          <w:lang w:val="en-US"/>
        </w:rPr>
      </w:pPr>
      <w:bookmarkStart w:id="9" w:name="_ENREF_9"/>
      <w:r w:rsidRPr="005B4485">
        <w:rPr>
          <w:rFonts w:ascii="Calibri" w:hAnsi="Calibri"/>
          <w:b/>
          <w:noProof/>
          <w:color w:val="000000" w:themeColor="text1"/>
          <w:lang w:val="en-US"/>
        </w:rPr>
        <w:t>9.</w:t>
      </w:r>
      <w:r w:rsidRPr="005B4485">
        <w:rPr>
          <w:rFonts w:ascii="Calibri" w:hAnsi="Calibri"/>
          <w:noProof/>
          <w:color w:val="000000" w:themeColor="text1"/>
          <w:lang w:val="en-US"/>
        </w:rPr>
        <w:tab/>
        <w:t xml:space="preserve">da Mata C, Allen PF, McKenna G, Cronin M, O'Mahony D, Woods N. Two-year survival of ART restorations placed in elderly patients: A randomised controlled clinical trial. </w:t>
      </w:r>
      <w:r w:rsidRPr="005B4485">
        <w:rPr>
          <w:rFonts w:ascii="Calibri" w:hAnsi="Calibri"/>
          <w:i/>
          <w:noProof/>
          <w:color w:val="000000" w:themeColor="text1"/>
          <w:lang w:val="en-US"/>
        </w:rPr>
        <w:t xml:space="preserve">Journal of dentistry. </w:t>
      </w:r>
      <w:r w:rsidRPr="005B4485">
        <w:rPr>
          <w:rFonts w:ascii="Calibri" w:hAnsi="Calibri"/>
          <w:noProof/>
          <w:color w:val="000000" w:themeColor="text1"/>
          <w:lang w:val="en-US"/>
        </w:rPr>
        <w:t>Apr 2015;43(4):405-411.</w:t>
      </w:r>
      <w:bookmarkEnd w:id="9"/>
    </w:p>
    <w:p w14:paraId="61C1BF5A" w14:textId="350277E5" w:rsidR="009E22E8" w:rsidRPr="005B4485" w:rsidRDefault="009E22E8" w:rsidP="009E22E8">
      <w:pPr>
        <w:rPr>
          <w:rFonts w:ascii="Calibri" w:hAnsi="Calibri"/>
          <w:b/>
          <w:noProof/>
          <w:color w:val="000000" w:themeColor="text1"/>
          <w:lang w:val="en-US"/>
        </w:rPr>
      </w:pPr>
    </w:p>
    <w:p w14:paraId="62145904" w14:textId="3351BCB8" w:rsidR="000864DB" w:rsidRPr="005B4485" w:rsidRDefault="000864DB" w:rsidP="008E4CD8">
      <w:pPr>
        <w:rPr>
          <w:color w:val="000000" w:themeColor="text1"/>
        </w:rPr>
      </w:pPr>
      <w:r w:rsidRPr="005B4485">
        <w:rPr>
          <w:color w:val="000000" w:themeColor="text1"/>
        </w:rPr>
        <w:fldChar w:fldCharType="end"/>
      </w:r>
    </w:p>
    <w:sectPr w:rsidR="000864DB" w:rsidRPr="005B44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rvz5xwzz20dr5be5pp5pp9pmdz2wvs0txzs5&quot;&gt;Wurzelkaries&lt;record-ids&gt;&lt;item&gt;316&lt;/item&gt;&lt;item&gt;317&lt;/item&gt;&lt;item&gt;318&lt;/item&gt;&lt;item&gt;320&lt;/item&gt;&lt;item&gt;321&lt;/item&gt;&lt;item&gt;322&lt;/item&gt;&lt;item&gt;323&lt;/item&gt;&lt;item&gt;324&lt;/item&gt;&lt;item&gt;325&lt;/item&gt;&lt;/record-ids&gt;&lt;/item&gt;&lt;/Libraries&gt;"/>
  </w:docVars>
  <w:rsids>
    <w:rsidRoot w:val="008E4CD8"/>
    <w:rsid w:val="000864DB"/>
    <w:rsid w:val="000F690C"/>
    <w:rsid w:val="002E07D3"/>
    <w:rsid w:val="00337B6D"/>
    <w:rsid w:val="004832F8"/>
    <w:rsid w:val="0050447B"/>
    <w:rsid w:val="00515610"/>
    <w:rsid w:val="005B4485"/>
    <w:rsid w:val="00674812"/>
    <w:rsid w:val="006D3C3C"/>
    <w:rsid w:val="007B3702"/>
    <w:rsid w:val="008059DB"/>
    <w:rsid w:val="0082556E"/>
    <w:rsid w:val="00892831"/>
    <w:rsid w:val="008E4CD8"/>
    <w:rsid w:val="009E22E8"/>
    <w:rsid w:val="00A4525C"/>
    <w:rsid w:val="00A613B7"/>
    <w:rsid w:val="00A86139"/>
    <w:rsid w:val="00AB796A"/>
    <w:rsid w:val="00B1438E"/>
    <w:rsid w:val="00D74E18"/>
    <w:rsid w:val="00D92C1F"/>
    <w:rsid w:val="00E12AFD"/>
    <w:rsid w:val="00EC712E"/>
    <w:rsid w:val="00EF3583"/>
    <w:rsid w:val="00F4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1CEFFD"/>
  <w15:docId w15:val="{788E6FE7-3FAB-1444-91BB-527DF3BDD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E4CD8"/>
    <w:pPr>
      <w:spacing w:after="0" w:line="240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12AF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E4CD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74E18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12AF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07D3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07D3"/>
    <w:rPr>
      <w:rFonts w:ascii="Lucida Grande" w:hAnsi="Lucida Grande" w:cs="Lucida Grande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B796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796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796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796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79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1286</Words>
  <Characters>8104</Characters>
  <Application>Microsoft Office Word</Application>
  <DocSecurity>0</DocSecurity>
  <Lines>67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Charite Universitaetsmedizin Berlin</Company>
  <LinksUpToDate>false</LinksUpToDate>
  <CharactersWithSpaces>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Schwendicke, Falk</dc:creator>
  <cp:keywords/>
  <dc:description/>
  <cp:lastModifiedBy>Gerd Göstemeyer</cp:lastModifiedBy>
  <cp:revision>4</cp:revision>
  <dcterms:created xsi:type="dcterms:W3CDTF">2019-03-04T12:23:00Z</dcterms:created>
  <dcterms:modified xsi:type="dcterms:W3CDTF">2019-04-10T13:48:00Z</dcterms:modified>
</cp:coreProperties>
</file>