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9A85CC" w14:textId="77777777" w:rsidR="00033400" w:rsidRDefault="00033400" w:rsidP="00C546C6">
      <w:pPr>
        <w:spacing w:after="160" w:line="259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bookmarkStart w:id="0" w:name="_Hlk150412557"/>
      <w:bookmarkStart w:id="1" w:name="_Hlk162867891"/>
      <w:r w:rsidRPr="00033400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Managing root caries with silver diamine fluoride, sodium fluoride and direct restorations: A cost-effectiveness analysis </w:t>
      </w:r>
    </w:p>
    <w:p w14:paraId="43722577" w14:textId="31ED6723" w:rsidR="00C546C6" w:rsidRPr="00254596" w:rsidRDefault="00C546C6" w:rsidP="00C546C6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bookmarkStart w:id="2" w:name="_GoBack"/>
      <w:bookmarkEnd w:id="2"/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>Shijia Hu</w:t>
      </w: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1</w:t>
      </w:r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>, Catherine Hsu Ling Hong</w:t>
      </w: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1</w:t>
      </w:r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>, Xiaoli Gao</w:t>
      </w: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1,2</w:t>
      </w:r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>, Hwee Lin Wee</w:t>
      </w: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2</w:t>
      </w:r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>, Yi Wang</w:t>
      </w: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2</w:t>
      </w:r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>, Bien Wen Pui Lai</w:t>
      </w: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3</w:t>
      </w:r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>, Shenna Yu-En Ho</w:t>
      </w: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3</w:t>
      </w:r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>, Patrick Finbarr Allen</w:t>
      </w: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1,4</w:t>
      </w:r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>, Sharon Hui Xuan Tan</w:t>
      </w: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1,2</w:t>
      </w:r>
    </w:p>
    <w:p w14:paraId="0D14197B" w14:textId="77777777" w:rsidR="00C546C6" w:rsidRPr="00254596" w:rsidRDefault="00C546C6" w:rsidP="00C546C6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1</w:t>
      </w:r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Faculty of Dentistry, National University of Singapore, Singapore </w:t>
      </w:r>
    </w:p>
    <w:p w14:paraId="57222F97" w14:textId="77777777" w:rsidR="00C546C6" w:rsidRPr="00254596" w:rsidRDefault="00C546C6" w:rsidP="00C546C6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2</w:t>
      </w:r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Saw Swee Hock School of Public Health, National University of Singapore, Singapore</w:t>
      </w:r>
    </w:p>
    <w:p w14:paraId="55889EA1" w14:textId="77777777" w:rsidR="00C546C6" w:rsidRPr="00254596" w:rsidRDefault="00C546C6" w:rsidP="00C546C6">
      <w:pPr>
        <w:spacing w:after="160" w:line="259" w:lineRule="auto"/>
        <w:jc w:val="both"/>
        <w:rPr>
          <w:rFonts w:asciiTheme="minorHAnsi" w:eastAsiaTheme="minorHAnsi" w:hAnsiTheme="minorHAnsi" w:cstheme="minorHAnsi"/>
          <w:sz w:val="22"/>
          <w:szCs w:val="22"/>
          <w:lang w:eastAsia="en-US"/>
        </w:rPr>
      </w:pP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 xml:space="preserve">3 </w:t>
      </w:r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>National Dental Centre Singapore, Singapore</w:t>
      </w:r>
    </w:p>
    <w:p w14:paraId="753A5A1B" w14:textId="77777777" w:rsidR="00C546C6" w:rsidRDefault="00C546C6" w:rsidP="00C546C6">
      <w:pPr>
        <w:spacing w:after="160" w:line="259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 w:rsidRPr="00254596">
        <w:rPr>
          <w:rFonts w:asciiTheme="minorHAnsi" w:eastAsiaTheme="minorHAnsi" w:hAnsiTheme="minorHAnsi" w:cstheme="minorHAnsi"/>
          <w:sz w:val="22"/>
          <w:szCs w:val="22"/>
          <w:vertAlign w:val="superscript"/>
          <w:lang w:eastAsia="en-US"/>
        </w:rPr>
        <w:t>4</w:t>
      </w:r>
      <w:r w:rsidRPr="00254596">
        <w:rPr>
          <w:rFonts w:asciiTheme="minorHAnsi" w:eastAsiaTheme="minorHAnsi" w:hAnsiTheme="minorHAnsi" w:cstheme="minorHAnsi"/>
          <w:sz w:val="22"/>
          <w:szCs w:val="22"/>
          <w:lang w:eastAsia="en-US"/>
        </w:rPr>
        <w:t xml:space="preserve"> Restorative Dentistry, University of Cork, Ireland</w:t>
      </w:r>
    </w:p>
    <w:p w14:paraId="5A9FB2EC" w14:textId="77777777" w:rsidR="00C546C6" w:rsidRPr="00254596" w:rsidRDefault="00C546C6" w:rsidP="00C546C6">
      <w:pPr>
        <w:spacing w:after="160" w:line="259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bookmarkEnd w:id="0"/>
    <w:p w14:paraId="3B9FDDFA" w14:textId="686A8ACE" w:rsidR="005F52C0" w:rsidRDefault="00E065D8" w:rsidP="00C546C6">
      <w:pPr>
        <w:spacing w:after="160" w:line="259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Supplementary </w:t>
      </w:r>
      <w:r w:rsidR="005F52C0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F</w:t>
      </w:r>
      <w:r w:rsidR="00C546C6" w:rsidRPr="00C546C6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 xml:space="preserve">igures and </w:t>
      </w:r>
      <w:r w:rsidR="005F52C0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T</w:t>
      </w:r>
      <w:r w:rsidR="00C546C6" w:rsidRPr="00C546C6"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t>ables</w:t>
      </w:r>
    </w:p>
    <w:p w14:paraId="4F5E77D7" w14:textId="77777777" w:rsidR="005F52C0" w:rsidRDefault="005F52C0">
      <w:pPr>
        <w:spacing w:after="160" w:line="259" w:lineRule="auto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  <w:r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  <w:br w:type="page"/>
      </w:r>
    </w:p>
    <w:p w14:paraId="3B7CDF1F" w14:textId="77777777" w:rsidR="00C546C6" w:rsidRPr="00C546C6" w:rsidRDefault="00C546C6" w:rsidP="00C546C6">
      <w:pPr>
        <w:spacing w:after="160" w:line="259" w:lineRule="auto"/>
        <w:jc w:val="both"/>
        <w:rPr>
          <w:rFonts w:asciiTheme="minorHAnsi" w:eastAsiaTheme="minorHAnsi" w:hAnsiTheme="minorHAnsi" w:cstheme="minorHAnsi"/>
          <w:b/>
          <w:sz w:val="22"/>
          <w:szCs w:val="22"/>
          <w:lang w:eastAsia="en-US"/>
        </w:rPr>
      </w:pPr>
    </w:p>
    <w:tbl>
      <w:tblPr>
        <w:tblpPr w:leftFromText="180" w:rightFromText="180" w:horzAnchor="margin" w:tblpXSpec="center" w:tblpY="337"/>
        <w:tblW w:w="152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4"/>
        <w:gridCol w:w="1377"/>
        <w:gridCol w:w="1083"/>
        <w:gridCol w:w="1276"/>
        <w:gridCol w:w="1456"/>
        <w:gridCol w:w="1300"/>
        <w:gridCol w:w="1254"/>
        <w:gridCol w:w="1158"/>
        <w:gridCol w:w="1270"/>
        <w:gridCol w:w="1133"/>
        <w:gridCol w:w="1094"/>
        <w:gridCol w:w="959"/>
      </w:tblGrid>
      <w:tr w:rsidR="00C546C6" w:rsidRPr="005F52C0" w14:paraId="2E5F558B" w14:textId="77777777" w:rsidTr="00C546C6">
        <w:trPr>
          <w:trHeight w:val="312"/>
        </w:trPr>
        <w:tc>
          <w:tcPr>
            <w:tcW w:w="15244" w:type="dxa"/>
            <w:gridSpan w:val="12"/>
            <w:shd w:val="clear" w:color="auto" w:fill="auto"/>
            <w:noWrap/>
            <w:vAlign w:val="bottom"/>
          </w:tcPr>
          <w:p w14:paraId="7F139C47" w14:textId="049178A0" w:rsidR="00C546C6" w:rsidRPr="005F52C0" w:rsidRDefault="00E065D8" w:rsidP="00C546C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Supplementary</w:t>
            </w:r>
            <w:r w:rsidR="00C546C6" w:rsidRPr="005F52C0">
              <w:rPr>
                <w:color w:val="000000"/>
                <w:sz w:val="18"/>
                <w:szCs w:val="18"/>
              </w:rPr>
              <w:t xml:space="preserve"> Table </w:t>
            </w:r>
            <w:r>
              <w:rPr>
                <w:color w:val="000000"/>
                <w:sz w:val="18"/>
                <w:szCs w:val="18"/>
              </w:rPr>
              <w:t>S</w:t>
            </w:r>
            <w:r w:rsidR="00C546C6" w:rsidRPr="005F52C0">
              <w:rPr>
                <w:color w:val="000000"/>
                <w:sz w:val="18"/>
                <w:szCs w:val="18"/>
              </w:rPr>
              <w:t>1: Deterministic sensitivity analysis</w:t>
            </w:r>
          </w:p>
        </w:tc>
      </w:tr>
      <w:bookmarkEnd w:id="1"/>
      <w:tr w:rsidR="00C546C6" w:rsidRPr="005F52C0" w14:paraId="2A7EC864" w14:textId="77777777" w:rsidTr="009A4ADA">
        <w:trPr>
          <w:trHeight w:val="312"/>
        </w:trPr>
        <w:tc>
          <w:tcPr>
            <w:tcW w:w="5620" w:type="dxa"/>
            <w:gridSpan w:val="4"/>
            <w:vMerge w:val="restart"/>
            <w:shd w:val="clear" w:color="auto" w:fill="auto"/>
            <w:noWrap/>
            <w:vAlign w:val="bottom"/>
            <w:hideMark/>
          </w:tcPr>
          <w:p w14:paraId="1A6171D1" w14:textId="77777777" w:rsidR="00C546C6" w:rsidRPr="005F52C0" w:rsidRDefault="00C546C6" w:rsidP="00C546C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5168" w:type="dxa"/>
            <w:gridSpan w:val="4"/>
            <w:shd w:val="clear" w:color="auto" w:fill="auto"/>
            <w:noWrap/>
            <w:vAlign w:val="bottom"/>
            <w:hideMark/>
          </w:tcPr>
          <w:p w14:paraId="27581ADF" w14:textId="77777777" w:rsidR="00C546C6" w:rsidRPr="005F52C0" w:rsidRDefault="00C546C6" w:rsidP="00C546C6">
            <w:pPr>
              <w:jc w:val="center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Caries</w:t>
            </w:r>
          </w:p>
        </w:tc>
        <w:tc>
          <w:tcPr>
            <w:tcW w:w="4456" w:type="dxa"/>
            <w:gridSpan w:val="4"/>
            <w:shd w:val="clear" w:color="auto" w:fill="auto"/>
            <w:noWrap/>
            <w:vAlign w:val="bottom"/>
            <w:hideMark/>
          </w:tcPr>
          <w:p w14:paraId="7A0B9C79" w14:textId="4E1B6374" w:rsidR="00C546C6" w:rsidRPr="005F52C0" w:rsidRDefault="00C546C6" w:rsidP="00C546C6">
            <w:pPr>
              <w:jc w:val="center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Ex</w:t>
            </w:r>
            <w:r w:rsidR="003D663F">
              <w:rPr>
                <w:color w:val="000000"/>
                <w:sz w:val="18"/>
                <w:szCs w:val="18"/>
              </w:rPr>
              <w:t>traction</w:t>
            </w:r>
          </w:p>
        </w:tc>
      </w:tr>
      <w:tr w:rsidR="003D663F" w:rsidRPr="005F52C0" w14:paraId="153CFF42" w14:textId="77777777" w:rsidTr="00C90B6C">
        <w:trPr>
          <w:trHeight w:val="312"/>
        </w:trPr>
        <w:tc>
          <w:tcPr>
            <w:tcW w:w="5620" w:type="dxa"/>
            <w:gridSpan w:val="4"/>
            <w:vMerge/>
            <w:shd w:val="clear" w:color="auto" w:fill="auto"/>
            <w:noWrap/>
            <w:vAlign w:val="bottom"/>
            <w:hideMark/>
          </w:tcPr>
          <w:p w14:paraId="5CDA7686" w14:textId="77777777" w:rsidR="003D663F" w:rsidRPr="005F52C0" w:rsidRDefault="003D663F" w:rsidP="00C546C6">
            <w:pPr>
              <w:jc w:val="right"/>
              <w:rPr>
                <w:sz w:val="18"/>
                <w:szCs w:val="18"/>
              </w:rPr>
            </w:pPr>
          </w:p>
        </w:tc>
        <w:tc>
          <w:tcPr>
            <w:tcW w:w="2756" w:type="dxa"/>
            <w:gridSpan w:val="2"/>
            <w:shd w:val="clear" w:color="auto" w:fill="auto"/>
            <w:noWrap/>
            <w:vAlign w:val="bottom"/>
            <w:hideMark/>
          </w:tcPr>
          <w:p w14:paraId="0BB1B396" w14:textId="787A1FC6" w:rsidR="003D663F" w:rsidRPr="005F52C0" w:rsidRDefault="003D663F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Resto</w:t>
            </w:r>
            <w:r w:rsidR="0015694B">
              <w:rPr>
                <w:color w:val="000000"/>
                <w:sz w:val="18"/>
                <w:szCs w:val="18"/>
              </w:rPr>
              <w:t>ration</w:t>
            </w:r>
            <w:r w:rsidRPr="005F52C0">
              <w:rPr>
                <w:color w:val="000000"/>
                <w:sz w:val="18"/>
                <w:szCs w:val="18"/>
              </w:rPr>
              <w:t xml:space="preserve"> vs SDF</w:t>
            </w:r>
          </w:p>
          <w:p w14:paraId="158E2ACA" w14:textId="2E4326DE" w:rsidR="003D663F" w:rsidRPr="005F52C0" w:rsidRDefault="003D663F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 xml:space="preserve">Base </w:t>
            </w:r>
            <w:r>
              <w:rPr>
                <w:color w:val="000000"/>
                <w:sz w:val="18"/>
                <w:szCs w:val="18"/>
              </w:rPr>
              <w:t xml:space="preserve">ICER: </w:t>
            </w:r>
            <w:r w:rsidRPr="005F52C0">
              <w:rPr>
                <w:color w:val="000000"/>
                <w:sz w:val="18"/>
                <w:szCs w:val="18"/>
              </w:rPr>
              <w:t>-436</w:t>
            </w:r>
          </w:p>
        </w:tc>
        <w:tc>
          <w:tcPr>
            <w:tcW w:w="2412" w:type="dxa"/>
            <w:gridSpan w:val="2"/>
            <w:shd w:val="clear" w:color="auto" w:fill="auto"/>
            <w:noWrap/>
            <w:vAlign w:val="bottom"/>
            <w:hideMark/>
          </w:tcPr>
          <w:p w14:paraId="2E936B19" w14:textId="77777777" w:rsidR="003D663F" w:rsidRPr="005F52C0" w:rsidRDefault="003D663F" w:rsidP="00C546C6">
            <w:pPr>
              <w:jc w:val="right"/>
              <w:rPr>
                <w:color w:val="000000"/>
                <w:sz w:val="18"/>
                <w:szCs w:val="18"/>
              </w:rPr>
            </w:pPr>
            <w:proofErr w:type="spellStart"/>
            <w:r w:rsidRPr="005F52C0">
              <w:rPr>
                <w:color w:val="000000"/>
                <w:sz w:val="18"/>
                <w:szCs w:val="18"/>
              </w:rPr>
              <w:t>NaF</w:t>
            </w:r>
            <w:proofErr w:type="spellEnd"/>
            <w:r w:rsidRPr="005F52C0">
              <w:rPr>
                <w:color w:val="000000"/>
                <w:sz w:val="18"/>
                <w:szCs w:val="18"/>
              </w:rPr>
              <w:t xml:space="preserve"> vs SDF</w:t>
            </w:r>
          </w:p>
          <w:p w14:paraId="1642CD2B" w14:textId="3525BCF3" w:rsidR="003D663F" w:rsidRPr="005F52C0" w:rsidRDefault="003D663F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 xml:space="preserve">Base </w:t>
            </w:r>
            <w:r>
              <w:rPr>
                <w:color w:val="000000"/>
                <w:sz w:val="18"/>
                <w:szCs w:val="18"/>
              </w:rPr>
              <w:t xml:space="preserve">ICER: </w:t>
            </w:r>
            <w:r w:rsidRPr="005F52C0">
              <w:rPr>
                <w:color w:val="000000"/>
                <w:sz w:val="18"/>
                <w:szCs w:val="18"/>
              </w:rPr>
              <w:t>-71</w:t>
            </w:r>
          </w:p>
        </w:tc>
        <w:tc>
          <w:tcPr>
            <w:tcW w:w="2403" w:type="dxa"/>
            <w:gridSpan w:val="2"/>
            <w:shd w:val="clear" w:color="auto" w:fill="auto"/>
            <w:noWrap/>
            <w:vAlign w:val="bottom"/>
            <w:hideMark/>
          </w:tcPr>
          <w:p w14:paraId="3822A180" w14:textId="24C9C96E" w:rsidR="003D663F" w:rsidRPr="005F52C0" w:rsidRDefault="003D663F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Resto</w:t>
            </w:r>
            <w:r w:rsidR="0015694B">
              <w:rPr>
                <w:color w:val="000000"/>
                <w:sz w:val="18"/>
                <w:szCs w:val="18"/>
              </w:rPr>
              <w:t>ration</w:t>
            </w:r>
            <w:r w:rsidRPr="005F52C0">
              <w:rPr>
                <w:color w:val="000000"/>
                <w:sz w:val="18"/>
                <w:szCs w:val="18"/>
              </w:rPr>
              <w:t xml:space="preserve"> vs SDF</w:t>
            </w:r>
          </w:p>
          <w:p w14:paraId="09BEBAB2" w14:textId="64FF60DC" w:rsidR="003D663F" w:rsidRPr="005F52C0" w:rsidRDefault="003D663F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 xml:space="preserve">Base </w:t>
            </w:r>
            <w:r>
              <w:rPr>
                <w:color w:val="000000"/>
                <w:sz w:val="18"/>
                <w:szCs w:val="18"/>
              </w:rPr>
              <w:t xml:space="preserve">ICER: </w:t>
            </w:r>
            <w:r w:rsidRPr="005F52C0">
              <w:rPr>
                <w:color w:val="000000"/>
                <w:sz w:val="18"/>
                <w:szCs w:val="18"/>
              </w:rPr>
              <w:t>-371</w:t>
            </w:r>
          </w:p>
        </w:tc>
        <w:tc>
          <w:tcPr>
            <w:tcW w:w="2053" w:type="dxa"/>
            <w:gridSpan w:val="2"/>
            <w:shd w:val="clear" w:color="auto" w:fill="auto"/>
            <w:noWrap/>
            <w:vAlign w:val="bottom"/>
            <w:hideMark/>
          </w:tcPr>
          <w:p w14:paraId="0463947D" w14:textId="77777777" w:rsidR="003D663F" w:rsidRPr="005F52C0" w:rsidRDefault="003D663F" w:rsidP="00C546C6">
            <w:pPr>
              <w:jc w:val="right"/>
              <w:rPr>
                <w:color w:val="000000"/>
                <w:sz w:val="18"/>
                <w:szCs w:val="18"/>
              </w:rPr>
            </w:pPr>
            <w:proofErr w:type="spellStart"/>
            <w:r w:rsidRPr="005F52C0">
              <w:rPr>
                <w:color w:val="000000"/>
                <w:sz w:val="18"/>
                <w:szCs w:val="18"/>
              </w:rPr>
              <w:t>NaF</w:t>
            </w:r>
            <w:proofErr w:type="spellEnd"/>
            <w:r w:rsidRPr="005F52C0">
              <w:rPr>
                <w:color w:val="000000"/>
                <w:sz w:val="18"/>
                <w:szCs w:val="18"/>
              </w:rPr>
              <w:t xml:space="preserve"> vs SDF</w:t>
            </w:r>
          </w:p>
          <w:p w14:paraId="0AD7D618" w14:textId="1FC00ECD" w:rsidR="003D663F" w:rsidRPr="005F52C0" w:rsidRDefault="003D663F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Base</w:t>
            </w:r>
            <w:r>
              <w:rPr>
                <w:color w:val="000000"/>
                <w:sz w:val="18"/>
                <w:szCs w:val="18"/>
              </w:rPr>
              <w:t xml:space="preserve"> ICER: </w:t>
            </w:r>
            <w:r w:rsidRPr="005F52C0">
              <w:rPr>
                <w:color w:val="000000"/>
                <w:sz w:val="18"/>
                <w:szCs w:val="18"/>
              </w:rPr>
              <w:t>-195</w:t>
            </w:r>
          </w:p>
        </w:tc>
      </w:tr>
      <w:tr w:rsidR="00C546C6" w:rsidRPr="005F52C0" w14:paraId="300E3C58" w14:textId="77777777" w:rsidTr="00C546C6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  <w:hideMark/>
          </w:tcPr>
          <w:p w14:paraId="601944B7" w14:textId="77777777" w:rsidR="00C546C6" w:rsidRPr="005F52C0" w:rsidRDefault="00C546C6" w:rsidP="00C546C6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Parameter</w:t>
            </w:r>
          </w:p>
        </w:tc>
        <w:tc>
          <w:tcPr>
            <w:tcW w:w="1377" w:type="dxa"/>
            <w:shd w:val="clear" w:color="auto" w:fill="auto"/>
            <w:noWrap/>
            <w:vAlign w:val="bottom"/>
            <w:hideMark/>
          </w:tcPr>
          <w:p w14:paraId="446E1418" w14:textId="77777777" w:rsidR="00C546C6" w:rsidRPr="005F52C0" w:rsidRDefault="00C546C6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Base case</w:t>
            </w:r>
          </w:p>
        </w:tc>
        <w:tc>
          <w:tcPr>
            <w:tcW w:w="1083" w:type="dxa"/>
            <w:shd w:val="clear" w:color="auto" w:fill="auto"/>
            <w:noWrap/>
            <w:vAlign w:val="bottom"/>
            <w:hideMark/>
          </w:tcPr>
          <w:p w14:paraId="4E05C0F9" w14:textId="77777777" w:rsidR="00C546C6" w:rsidRPr="005F52C0" w:rsidRDefault="00C546C6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LL</w:t>
            </w:r>
          </w:p>
        </w:tc>
        <w:tc>
          <w:tcPr>
            <w:tcW w:w="1276" w:type="dxa"/>
            <w:shd w:val="clear" w:color="auto" w:fill="auto"/>
            <w:noWrap/>
            <w:vAlign w:val="bottom"/>
            <w:hideMark/>
          </w:tcPr>
          <w:p w14:paraId="4DC8EBA5" w14:textId="77777777" w:rsidR="00C546C6" w:rsidRPr="005F52C0" w:rsidRDefault="00C546C6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UL</w:t>
            </w:r>
          </w:p>
        </w:tc>
        <w:tc>
          <w:tcPr>
            <w:tcW w:w="1456" w:type="dxa"/>
            <w:shd w:val="clear" w:color="auto" w:fill="auto"/>
            <w:noWrap/>
            <w:vAlign w:val="bottom"/>
            <w:hideMark/>
          </w:tcPr>
          <w:p w14:paraId="3004F4F4" w14:textId="77777777" w:rsidR="00C546C6" w:rsidRPr="005F52C0" w:rsidRDefault="00C546C6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 xml:space="preserve">LL_ICER </w:t>
            </w:r>
          </w:p>
        </w:tc>
        <w:tc>
          <w:tcPr>
            <w:tcW w:w="1300" w:type="dxa"/>
            <w:shd w:val="clear" w:color="auto" w:fill="auto"/>
            <w:noWrap/>
            <w:vAlign w:val="bottom"/>
            <w:hideMark/>
          </w:tcPr>
          <w:p w14:paraId="49361094" w14:textId="77777777" w:rsidR="00C546C6" w:rsidRPr="005F52C0" w:rsidRDefault="00C546C6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UL_ICER</w:t>
            </w:r>
          </w:p>
        </w:tc>
        <w:tc>
          <w:tcPr>
            <w:tcW w:w="1254" w:type="dxa"/>
            <w:shd w:val="clear" w:color="auto" w:fill="auto"/>
            <w:noWrap/>
            <w:vAlign w:val="bottom"/>
            <w:hideMark/>
          </w:tcPr>
          <w:p w14:paraId="3A26D2BC" w14:textId="77777777" w:rsidR="00C546C6" w:rsidRPr="005F52C0" w:rsidRDefault="00C546C6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 xml:space="preserve">LL_ICER </w:t>
            </w:r>
          </w:p>
        </w:tc>
        <w:tc>
          <w:tcPr>
            <w:tcW w:w="1158" w:type="dxa"/>
            <w:shd w:val="clear" w:color="auto" w:fill="auto"/>
            <w:noWrap/>
            <w:vAlign w:val="bottom"/>
            <w:hideMark/>
          </w:tcPr>
          <w:p w14:paraId="7E6F4F62" w14:textId="77777777" w:rsidR="00C546C6" w:rsidRPr="005F52C0" w:rsidRDefault="00C546C6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UL_ICER</w:t>
            </w:r>
          </w:p>
        </w:tc>
        <w:tc>
          <w:tcPr>
            <w:tcW w:w="1270" w:type="dxa"/>
            <w:shd w:val="clear" w:color="auto" w:fill="auto"/>
            <w:noWrap/>
            <w:vAlign w:val="bottom"/>
            <w:hideMark/>
          </w:tcPr>
          <w:p w14:paraId="0F4561AF" w14:textId="77777777" w:rsidR="00C546C6" w:rsidRPr="005F52C0" w:rsidRDefault="00C546C6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 xml:space="preserve">LL_ICER </w:t>
            </w:r>
          </w:p>
        </w:tc>
        <w:tc>
          <w:tcPr>
            <w:tcW w:w="1133" w:type="dxa"/>
            <w:shd w:val="clear" w:color="auto" w:fill="auto"/>
            <w:noWrap/>
            <w:vAlign w:val="bottom"/>
            <w:hideMark/>
          </w:tcPr>
          <w:p w14:paraId="73C12C72" w14:textId="77777777" w:rsidR="00C546C6" w:rsidRPr="005F52C0" w:rsidRDefault="00C546C6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UL_ICER</w:t>
            </w:r>
          </w:p>
        </w:tc>
        <w:tc>
          <w:tcPr>
            <w:tcW w:w="1094" w:type="dxa"/>
            <w:shd w:val="clear" w:color="auto" w:fill="auto"/>
            <w:noWrap/>
            <w:vAlign w:val="bottom"/>
            <w:hideMark/>
          </w:tcPr>
          <w:p w14:paraId="54D30241" w14:textId="77777777" w:rsidR="00C546C6" w:rsidRPr="005F52C0" w:rsidRDefault="00C546C6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 xml:space="preserve">LL_ICER </w:t>
            </w:r>
          </w:p>
        </w:tc>
        <w:tc>
          <w:tcPr>
            <w:tcW w:w="959" w:type="dxa"/>
            <w:shd w:val="clear" w:color="auto" w:fill="auto"/>
            <w:noWrap/>
            <w:vAlign w:val="bottom"/>
            <w:hideMark/>
          </w:tcPr>
          <w:p w14:paraId="3E0A6695" w14:textId="77777777" w:rsidR="00C546C6" w:rsidRPr="005F52C0" w:rsidRDefault="00C546C6" w:rsidP="00C546C6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UL_ICER</w:t>
            </w:r>
          </w:p>
        </w:tc>
      </w:tr>
      <w:tr w:rsidR="005F52C0" w:rsidRPr="005F52C0" w14:paraId="71619E8B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168C0CAD" w14:textId="0B2631CA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teeth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15CF05D8" w14:textId="5350C45C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19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421FDD66" w14:textId="5C89DD2E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9.5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B7D7928" w14:textId="2FF70CCC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28.5</w:t>
            </w:r>
          </w:p>
        </w:tc>
        <w:tc>
          <w:tcPr>
            <w:tcW w:w="1456" w:type="dxa"/>
            <w:shd w:val="clear" w:color="auto" w:fill="DAE3F3"/>
            <w:noWrap/>
            <w:vAlign w:val="bottom"/>
          </w:tcPr>
          <w:p w14:paraId="779DCAF8" w14:textId="33B2B4D8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-436</w:t>
            </w:r>
          </w:p>
        </w:tc>
        <w:tc>
          <w:tcPr>
            <w:tcW w:w="1300" w:type="dxa"/>
            <w:shd w:val="clear" w:color="auto" w:fill="DAE3F3"/>
            <w:noWrap/>
            <w:vAlign w:val="bottom"/>
          </w:tcPr>
          <w:p w14:paraId="7B808B52" w14:textId="69D087ED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-436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0D6DB2F7" w14:textId="7FFB778B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-71</w:t>
            </w: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4477700B" w14:textId="6D2617A3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-71</w:t>
            </w:r>
          </w:p>
        </w:tc>
        <w:tc>
          <w:tcPr>
            <w:tcW w:w="1270" w:type="dxa"/>
            <w:shd w:val="clear" w:color="auto" w:fill="DAE3F3"/>
            <w:noWrap/>
            <w:vAlign w:val="bottom"/>
          </w:tcPr>
          <w:p w14:paraId="35122652" w14:textId="6965CA10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-371</w:t>
            </w:r>
          </w:p>
        </w:tc>
        <w:tc>
          <w:tcPr>
            <w:tcW w:w="1133" w:type="dxa"/>
            <w:shd w:val="clear" w:color="auto" w:fill="DAE3F3"/>
            <w:noWrap/>
            <w:vAlign w:val="bottom"/>
          </w:tcPr>
          <w:p w14:paraId="1454E6D7" w14:textId="7777777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FFC000"/>
            <w:noWrap/>
            <w:vAlign w:val="bottom"/>
          </w:tcPr>
          <w:p w14:paraId="182891C9" w14:textId="0105BFC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-195</w:t>
            </w:r>
          </w:p>
        </w:tc>
        <w:tc>
          <w:tcPr>
            <w:tcW w:w="959" w:type="dxa"/>
            <w:shd w:val="clear" w:color="auto" w:fill="FFC000"/>
            <w:noWrap/>
            <w:vAlign w:val="bottom"/>
          </w:tcPr>
          <w:p w14:paraId="676D9107" w14:textId="549AE15A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-195</w:t>
            </w:r>
          </w:p>
        </w:tc>
      </w:tr>
      <w:tr w:rsidR="005F52C0" w:rsidRPr="005F52C0" w14:paraId="408798E8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1447BD13" w14:textId="54C40C0B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baseline caries prevalence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1F2D506E" w14:textId="000ED8D8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0.3800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28734D3A" w14:textId="54A17796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0.16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6A666590" w14:textId="51759A45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0.663</w:t>
            </w:r>
          </w:p>
        </w:tc>
        <w:tc>
          <w:tcPr>
            <w:tcW w:w="1456" w:type="dxa"/>
            <w:shd w:val="clear" w:color="auto" w:fill="DAE3F3"/>
            <w:noWrap/>
            <w:vAlign w:val="bottom"/>
          </w:tcPr>
          <w:p w14:paraId="755327B1" w14:textId="27AC3C4F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-259</w:t>
            </w:r>
          </w:p>
        </w:tc>
        <w:tc>
          <w:tcPr>
            <w:tcW w:w="1300" w:type="dxa"/>
            <w:shd w:val="clear" w:color="auto" w:fill="DAE3F3"/>
            <w:noWrap/>
            <w:vAlign w:val="bottom"/>
          </w:tcPr>
          <w:p w14:paraId="12269E1A" w14:textId="1592641D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-4686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6E8BF507" w14:textId="2C1775F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-68</w:t>
            </w: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0A44067B" w14:textId="1B155EDF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-73</w:t>
            </w:r>
          </w:p>
        </w:tc>
        <w:tc>
          <w:tcPr>
            <w:tcW w:w="1270" w:type="dxa"/>
            <w:shd w:val="clear" w:color="auto" w:fill="DAE3F3"/>
            <w:noWrap/>
            <w:vAlign w:val="bottom"/>
          </w:tcPr>
          <w:p w14:paraId="6EB9569A" w14:textId="1DE55832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-425</w:t>
            </w:r>
          </w:p>
        </w:tc>
        <w:tc>
          <w:tcPr>
            <w:tcW w:w="1133" w:type="dxa"/>
            <w:shd w:val="clear" w:color="auto" w:fill="DAE3F3"/>
            <w:noWrap/>
            <w:vAlign w:val="bottom"/>
          </w:tcPr>
          <w:p w14:paraId="573C3B71" w14:textId="02753F13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-318</w:t>
            </w:r>
          </w:p>
        </w:tc>
        <w:tc>
          <w:tcPr>
            <w:tcW w:w="1094" w:type="dxa"/>
            <w:shd w:val="clear" w:color="auto" w:fill="FFC000"/>
            <w:noWrap/>
            <w:vAlign w:val="bottom"/>
          </w:tcPr>
          <w:p w14:paraId="3CC154AA" w14:textId="67016543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-220</w:t>
            </w:r>
          </w:p>
        </w:tc>
        <w:tc>
          <w:tcPr>
            <w:tcW w:w="959" w:type="dxa"/>
            <w:shd w:val="clear" w:color="auto" w:fill="FFC000"/>
            <w:noWrap/>
            <w:vAlign w:val="bottom"/>
          </w:tcPr>
          <w:p w14:paraId="5FD9C5D6" w14:textId="3B969F5F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-174</w:t>
            </w:r>
          </w:p>
        </w:tc>
      </w:tr>
      <w:tr w:rsidR="005F52C0" w:rsidRPr="005F52C0" w14:paraId="20CB9A73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345FE49F" w14:textId="1C6CDCCD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probability of extraction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5DD271DD" w14:textId="175F5D6C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0.0880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6D671DC6" w14:textId="408FAD82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7EE23C0" w14:textId="630033AF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0.121</w:t>
            </w:r>
          </w:p>
        </w:tc>
        <w:tc>
          <w:tcPr>
            <w:tcW w:w="1456" w:type="dxa"/>
            <w:shd w:val="clear" w:color="auto" w:fill="DAE3F3"/>
            <w:noWrap/>
            <w:vAlign w:val="bottom"/>
          </w:tcPr>
          <w:p w14:paraId="75DE4919" w14:textId="19CBAA2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-667</w:t>
            </w:r>
          </w:p>
        </w:tc>
        <w:tc>
          <w:tcPr>
            <w:tcW w:w="1300" w:type="dxa"/>
            <w:shd w:val="clear" w:color="auto" w:fill="DAE3F3"/>
            <w:noWrap/>
            <w:vAlign w:val="bottom"/>
          </w:tcPr>
          <w:p w14:paraId="6BA747CE" w14:textId="354B4B06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-326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0B7A901E" w14:textId="2489E924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-82</w:t>
            </w: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77F78020" w14:textId="59C1DA40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-61</w:t>
            </w:r>
          </w:p>
        </w:tc>
        <w:tc>
          <w:tcPr>
            <w:tcW w:w="1270" w:type="dxa"/>
            <w:shd w:val="clear" w:color="auto" w:fill="DAE3F3"/>
            <w:noWrap/>
            <w:vAlign w:val="bottom"/>
          </w:tcPr>
          <w:p w14:paraId="6CFB326D" w14:textId="7CDEB0B9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-584</w:t>
            </w:r>
          </w:p>
        </w:tc>
        <w:tc>
          <w:tcPr>
            <w:tcW w:w="1133" w:type="dxa"/>
            <w:shd w:val="clear" w:color="auto" w:fill="DAE3F3"/>
            <w:noWrap/>
            <w:vAlign w:val="bottom"/>
          </w:tcPr>
          <w:p w14:paraId="7BCA6187" w14:textId="062EA37E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-274</w:t>
            </w:r>
          </w:p>
        </w:tc>
        <w:tc>
          <w:tcPr>
            <w:tcW w:w="1094" w:type="dxa"/>
            <w:shd w:val="clear" w:color="auto" w:fill="FFC000"/>
            <w:noWrap/>
            <w:vAlign w:val="bottom"/>
          </w:tcPr>
          <w:p w14:paraId="1E0C6178" w14:textId="4642DD08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-320</w:t>
            </w:r>
          </w:p>
        </w:tc>
        <w:tc>
          <w:tcPr>
            <w:tcW w:w="959" w:type="dxa"/>
            <w:shd w:val="clear" w:color="auto" w:fill="FFC000"/>
            <w:noWrap/>
            <w:vAlign w:val="bottom"/>
          </w:tcPr>
          <w:p w14:paraId="5C0401F2" w14:textId="0E2667F5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-138</w:t>
            </w:r>
          </w:p>
        </w:tc>
      </w:tr>
      <w:tr w:rsidR="005F52C0" w:rsidRPr="005F52C0" w14:paraId="4BCBB24E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253AF068" w14:textId="726ED2A1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probability of caries arrest (SDF)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6125979A" w14:textId="20936646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0.61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7A35D645" w14:textId="51C7419A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0.305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E6A0169" w14:textId="642C974C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0.915</w:t>
            </w:r>
          </w:p>
        </w:tc>
        <w:tc>
          <w:tcPr>
            <w:tcW w:w="1456" w:type="dxa"/>
            <w:shd w:val="clear" w:color="auto" w:fill="DAE3F3"/>
            <w:noWrap/>
            <w:vAlign w:val="bottom"/>
          </w:tcPr>
          <w:p w14:paraId="43C50C02" w14:textId="1DB51D19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-111</w:t>
            </w:r>
          </w:p>
        </w:tc>
        <w:tc>
          <w:tcPr>
            <w:tcW w:w="1300" w:type="dxa"/>
            <w:shd w:val="clear" w:color="auto" w:fill="FFC000"/>
            <w:noWrap/>
            <w:vAlign w:val="bottom"/>
          </w:tcPr>
          <w:p w14:paraId="796A9418" w14:textId="4829FD6E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-14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08C06817" w14:textId="0DEC4B64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-73</w:t>
            </w: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5865E823" w14:textId="3D14FA6B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-70</w:t>
            </w:r>
          </w:p>
        </w:tc>
        <w:tc>
          <w:tcPr>
            <w:tcW w:w="1270" w:type="dxa"/>
            <w:shd w:val="clear" w:color="auto" w:fill="DAE3F3"/>
            <w:noWrap/>
            <w:vAlign w:val="bottom"/>
          </w:tcPr>
          <w:p w14:paraId="58875FE1" w14:textId="68D7B276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-240</w:t>
            </w:r>
          </w:p>
        </w:tc>
        <w:tc>
          <w:tcPr>
            <w:tcW w:w="1133" w:type="dxa"/>
            <w:shd w:val="clear" w:color="auto" w:fill="FFC000"/>
            <w:noWrap/>
            <w:vAlign w:val="bottom"/>
          </w:tcPr>
          <w:p w14:paraId="5C761A6C" w14:textId="35E63FAB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-57</w:t>
            </w:r>
          </w:p>
        </w:tc>
        <w:tc>
          <w:tcPr>
            <w:tcW w:w="1094" w:type="dxa"/>
            <w:shd w:val="clear" w:color="auto" w:fill="FFC000"/>
            <w:noWrap/>
            <w:vAlign w:val="bottom"/>
          </w:tcPr>
          <w:p w14:paraId="39E0795A" w14:textId="5D25650D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-208</w:t>
            </w:r>
          </w:p>
        </w:tc>
        <w:tc>
          <w:tcPr>
            <w:tcW w:w="959" w:type="dxa"/>
            <w:shd w:val="clear" w:color="auto" w:fill="FFC000"/>
            <w:noWrap/>
            <w:vAlign w:val="bottom"/>
          </w:tcPr>
          <w:p w14:paraId="739C3C8C" w14:textId="7EA28D11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-192</w:t>
            </w:r>
          </w:p>
        </w:tc>
      </w:tr>
      <w:tr w:rsidR="005F52C0" w:rsidRPr="005F52C0" w14:paraId="4C0B28C6" w14:textId="77777777" w:rsidTr="003D663F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055F7EBD" w14:textId="3D0AD437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probability of caries arrest (</w:t>
            </w:r>
            <w:proofErr w:type="spellStart"/>
            <w:r w:rsidRPr="005F52C0">
              <w:rPr>
                <w:sz w:val="18"/>
                <w:szCs w:val="18"/>
              </w:rPr>
              <w:t>NaF</w:t>
            </w:r>
            <w:proofErr w:type="spellEnd"/>
            <w:r w:rsidRPr="005F52C0">
              <w:rPr>
                <w:sz w:val="18"/>
                <w:szCs w:val="18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3B8DC6E4" w14:textId="637C1260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0.11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4913F570" w14:textId="29D9E942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0.055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DBBB703" w14:textId="27D65089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0.74</w:t>
            </w:r>
          </w:p>
        </w:tc>
        <w:tc>
          <w:tcPr>
            <w:tcW w:w="1456" w:type="dxa"/>
            <w:shd w:val="clear" w:color="auto" w:fill="DAE3F3"/>
            <w:noWrap/>
            <w:vAlign w:val="bottom"/>
          </w:tcPr>
          <w:p w14:paraId="4568A217" w14:textId="63DC5D2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-436</w:t>
            </w:r>
          </w:p>
        </w:tc>
        <w:tc>
          <w:tcPr>
            <w:tcW w:w="1300" w:type="dxa"/>
            <w:shd w:val="clear" w:color="auto" w:fill="DAE3F3"/>
            <w:noWrap/>
            <w:vAlign w:val="bottom"/>
          </w:tcPr>
          <w:p w14:paraId="5A1F2871" w14:textId="17EE82A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-436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785F59F4" w14:textId="34170035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-70</w:t>
            </w: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7D0ADCD9" w14:textId="716FCC4A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-113</w:t>
            </w:r>
          </w:p>
        </w:tc>
        <w:tc>
          <w:tcPr>
            <w:tcW w:w="1270" w:type="dxa"/>
            <w:shd w:val="clear" w:color="auto" w:fill="DAE3F3"/>
            <w:noWrap/>
            <w:vAlign w:val="bottom"/>
          </w:tcPr>
          <w:p w14:paraId="24C770BD" w14:textId="68FD2752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-371</w:t>
            </w:r>
          </w:p>
        </w:tc>
        <w:tc>
          <w:tcPr>
            <w:tcW w:w="1133" w:type="dxa"/>
            <w:shd w:val="clear" w:color="auto" w:fill="DAE3F3"/>
            <w:noWrap/>
            <w:vAlign w:val="bottom"/>
          </w:tcPr>
          <w:p w14:paraId="123CB889" w14:textId="52DA58F8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-371</w:t>
            </w:r>
          </w:p>
        </w:tc>
        <w:tc>
          <w:tcPr>
            <w:tcW w:w="1094" w:type="dxa"/>
            <w:shd w:val="clear" w:color="auto" w:fill="FFC000"/>
            <w:noWrap/>
            <w:vAlign w:val="bottom"/>
          </w:tcPr>
          <w:p w14:paraId="3E802A40" w14:textId="1D93F651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-191</w:t>
            </w:r>
          </w:p>
        </w:tc>
        <w:tc>
          <w:tcPr>
            <w:tcW w:w="959" w:type="dxa"/>
            <w:shd w:val="clear" w:color="auto" w:fill="C5E0B3" w:themeFill="accent6" w:themeFillTint="66"/>
            <w:noWrap/>
            <w:vAlign w:val="bottom"/>
          </w:tcPr>
          <w:p w14:paraId="55E1A1DB" w14:textId="505D3B32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4804</w:t>
            </w:r>
          </w:p>
        </w:tc>
      </w:tr>
      <w:tr w:rsidR="005F52C0" w:rsidRPr="005F52C0" w14:paraId="7482659E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74F1878A" w14:textId="23B4C8BA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probability of caries arrest (RMGIC)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70E9AFF7" w14:textId="6985600F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0.8750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50109A14" w14:textId="3CC30D25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0.773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7F3DB24" w14:textId="21DC1B49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0.977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512AC0CE" w14:textId="140F8701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289</w:t>
            </w:r>
          </w:p>
        </w:tc>
        <w:tc>
          <w:tcPr>
            <w:tcW w:w="1300" w:type="dxa"/>
            <w:shd w:val="clear" w:color="auto" w:fill="DAE3F3"/>
            <w:noWrap/>
            <w:vAlign w:val="bottom"/>
          </w:tcPr>
          <w:p w14:paraId="703378AC" w14:textId="32BAEFC8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-226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01A95686" w14:textId="488D8AE5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-71</w:t>
            </w: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586905B4" w14:textId="791658B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-70</w:t>
            </w:r>
          </w:p>
        </w:tc>
        <w:tc>
          <w:tcPr>
            <w:tcW w:w="1270" w:type="dxa"/>
            <w:shd w:val="clear" w:color="auto" w:fill="DAE3F3"/>
            <w:noWrap/>
            <w:vAlign w:val="bottom"/>
          </w:tcPr>
          <w:p w14:paraId="500CBEFB" w14:textId="6956696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-643</w:t>
            </w:r>
          </w:p>
        </w:tc>
        <w:tc>
          <w:tcPr>
            <w:tcW w:w="1133" w:type="dxa"/>
            <w:shd w:val="clear" w:color="auto" w:fill="DAE3F3"/>
            <w:noWrap/>
            <w:vAlign w:val="bottom"/>
          </w:tcPr>
          <w:p w14:paraId="14077A67" w14:textId="3316771A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-318</w:t>
            </w:r>
          </w:p>
        </w:tc>
        <w:tc>
          <w:tcPr>
            <w:tcW w:w="1094" w:type="dxa"/>
            <w:shd w:val="clear" w:color="auto" w:fill="FFC000"/>
            <w:noWrap/>
            <w:vAlign w:val="bottom"/>
          </w:tcPr>
          <w:p w14:paraId="7DEF8560" w14:textId="7FE3DC62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-200</w:t>
            </w:r>
          </w:p>
        </w:tc>
        <w:tc>
          <w:tcPr>
            <w:tcW w:w="959" w:type="dxa"/>
            <w:shd w:val="clear" w:color="auto" w:fill="FFC000"/>
            <w:noWrap/>
            <w:vAlign w:val="bottom"/>
          </w:tcPr>
          <w:p w14:paraId="68DCAA69" w14:textId="638AA7CA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-190</w:t>
            </w:r>
          </w:p>
        </w:tc>
      </w:tr>
      <w:tr w:rsidR="005F52C0" w:rsidRPr="005F52C0" w14:paraId="1F611324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498158AE" w14:textId="5953EAE4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baseline caries incidence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0233F5D7" w14:textId="036705FF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0.1825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1E6AD86E" w14:textId="225DC0F6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0.1322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03FDA499" w14:textId="01C04F20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0.2328</w:t>
            </w:r>
          </w:p>
        </w:tc>
        <w:tc>
          <w:tcPr>
            <w:tcW w:w="1456" w:type="dxa"/>
            <w:shd w:val="clear" w:color="auto" w:fill="DAE3F3"/>
            <w:noWrap/>
            <w:vAlign w:val="bottom"/>
          </w:tcPr>
          <w:p w14:paraId="34A02147" w14:textId="49A8231D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-472</w:t>
            </w:r>
          </w:p>
        </w:tc>
        <w:tc>
          <w:tcPr>
            <w:tcW w:w="1300" w:type="dxa"/>
            <w:shd w:val="clear" w:color="auto" w:fill="DAE3F3"/>
            <w:noWrap/>
            <w:vAlign w:val="bottom"/>
          </w:tcPr>
          <w:p w14:paraId="7E297442" w14:textId="5257FAFC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-427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175E1585" w14:textId="14447229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-71</w:t>
            </w: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0F6C4771" w14:textId="20DC55DB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-70</w:t>
            </w:r>
          </w:p>
        </w:tc>
        <w:tc>
          <w:tcPr>
            <w:tcW w:w="1270" w:type="dxa"/>
            <w:shd w:val="clear" w:color="auto" w:fill="DAE3F3"/>
            <w:noWrap/>
            <w:vAlign w:val="bottom"/>
          </w:tcPr>
          <w:p w14:paraId="47FD6F66" w14:textId="3FD6668F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-371</w:t>
            </w:r>
          </w:p>
        </w:tc>
        <w:tc>
          <w:tcPr>
            <w:tcW w:w="1133" w:type="dxa"/>
            <w:shd w:val="clear" w:color="auto" w:fill="DAE3F3"/>
            <w:noWrap/>
            <w:vAlign w:val="bottom"/>
          </w:tcPr>
          <w:p w14:paraId="60A7827B" w14:textId="1F29580A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-367</w:t>
            </w:r>
          </w:p>
        </w:tc>
        <w:tc>
          <w:tcPr>
            <w:tcW w:w="1094" w:type="dxa"/>
            <w:shd w:val="clear" w:color="auto" w:fill="FFC000"/>
            <w:noWrap/>
            <w:vAlign w:val="bottom"/>
          </w:tcPr>
          <w:p w14:paraId="15458E24" w14:textId="1023342E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-193</w:t>
            </w:r>
          </w:p>
        </w:tc>
        <w:tc>
          <w:tcPr>
            <w:tcW w:w="959" w:type="dxa"/>
            <w:shd w:val="clear" w:color="auto" w:fill="FFC000"/>
            <w:noWrap/>
            <w:vAlign w:val="bottom"/>
          </w:tcPr>
          <w:p w14:paraId="286AAC4F" w14:textId="31957332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-194</w:t>
            </w:r>
          </w:p>
        </w:tc>
      </w:tr>
      <w:tr w:rsidR="005F52C0" w:rsidRPr="005F52C0" w14:paraId="02F61EEF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6A2807A5" w14:textId="4D711EA1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probability of caries prevented (SDF)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1CBA2E4B" w14:textId="07B0DBAF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0.6835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2D8EB58F" w14:textId="26E89035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0.542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56D7FF45" w14:textId="42F10D9B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0.8251</w:t>
            </w:r>
          </w:p>
        </w:tc>
        <w:tc>
          <w:tcPr>
            <w:tcW w:w="1456" w:type="dxa"/>
            <w:shd w:val="clear" w:color="auto" w:fill="DAE3F3"/>
            <w:noWrap/>
            <w:vAlign w:val="bottom"/>
          </w:tcPr>
          <w:p w14:paraId="3768EF7B" w14:textId="34A3D0AC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-203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14:paraId="4FB80D5C" w14:textId="0B89166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330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62E56DCB" w14:textId="252D1E93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-71</w:t>
            </w: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16B1E9C1" w14:textId="4EFAA6DF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-70</w:t>
            </w:r>
          </w:p>
        </w:tc>
        <w:tc>
          <w:tcPr>
            <w:tcW w:w="1270" w:type="dxa"/>
            <w:shd w:val="clear" w:color="auto" w:fill="DAE3F3"/>
            <w:noWrap/>
            <w:vAlign w:val="bottom"/>
          </w:tcPr>
          <w:p w14:paraId="42613EE5" w14:textId="00E09F11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-352</w:t>
            </w:r>
          </w:p>
        </w:tc>
        <w:tc>
          <w:tcPr>
            <w:tcW w:w="1133" w:type="dxa"/>
            <w:shd w:val="clear" w:color="auto" w:fill="DAE3F3"/>
            <w:noWrap/>
            <w:vAlign w:val="bottom"/>
          </w:tcPr>
          <w:p w14:paraId="27B6B05C" w14:textId="444311C9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-407</w:t>
            </w:r>
          </w:p>
        </w:tc>
        <w:tc>
          <w:tcPr>
            <w:tcW w:w="1094" w:type="dxa"/>
            <w:shd w:val="clear" w:color="auto" w:fill="FFC000"/>
            <w:noWrap/>
            <w:vAlign w:val="bottom"/>
          </w:tcPr>
          <w:p w14:paraId="269872BE" w14:textId="5C0E383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-187</w:t>
            </w:r>
          </w:p>
        </w:tc>
        <w:tc>
          <w:tcPr>
            <w:tcW w:w="959" w:type="dxa"/>
            <w:shd w:val="clear" w:color="auto" w:fill="FFC000"/>
            <w:noWrap/>
            <w:vAlign w:val="bottom"/>
          </w:tcPr>
          <w:p w14:paraId="4176BB24" w14:textId="288F8660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-204</w:t>
            </w:r>
          </w:p>
        </w:tc>
      </w:tr>
      <w:tr w:rsidR="005F52C0" w:rsidRPr="005F52C0" w14:paraId="427AAD75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370D7BE9" w14:textId="2522D609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probability of caries prevented (</w:t>
            </w:r>
            <w:proofErr w:type="spellStart"/>
            <w:r w:rsidRPr="005F52C0">
              <w:rPr>
                <w:sz w:val="18"/>
                <w:szCs w:val="18"/>
              </w:rPr>
              <w:t>NaF</w:t>
            </w:r>
            <w:proofErr w:type="spellEnd"/>
            <w:r w:rsidRPr="005F52C0">
              <w:rPr>
                <w:sz w:val="18"/>
                <w:szCs w:val="18"/>
              </w:rPr>
              <w:t>)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1B575F42" w14:textId="4479E3D9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0.2886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01EE27A5" w14:textId="1326C7BD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0.14431067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28738F0E" w14:textId="51C95136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0.43293201</w:t>
            </w:r>
          </w:p>
        </w:tc>
        <w:tc>
          <w:tcPr>
            <w:tcW w:w="1456" w:type="dxa"/>
            <w:shd w:val="clear" w:color="auto" w:fill="DAE3F3"/>
            <w:noWrap/>
            <w:vAlign w:val="bottom"/>
          </w:tcPr>
          <w:p w14:paraId="7443C2B5" w14:textId="333D5D42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-436</w:t>
            </w:r>
          </w:p>
        </w:tc>
        <w:tc>
          <w:tcPr>
            <w:tcW w:w="1300" w:type="dxa"/>
            <w:shd w:val="clear" w:color="auto" w:fill="DAE3F3"/>
            <w:noWrap/>
            <w:vAlign w:val="bottom"/>
          </w:tcPr>
          <w:p w14:paraId="66919A8E" w14:textId="542F823E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-436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7AE31CB6" w14:textId="3DA4797D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-70</w:t>
            </w: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75D17E3B" w14:textId="69D578A4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-70</w:t>
            </w:r>
          </w:p>
        </w:tc>
        <w:tc>
          <w:tcPr>
            <w:tcW w:w="1270" w:type="dxa"/>
            <w:shd w:val="clear" w:color="auto" w:fill="DAE3F3"/>
            <w:noWrap/>
            <w:vAlign w:val="bottom"/>
          </w:tcPr>
          <w:p w14:paraId="00E490E7" w14:textId="3D820950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-371</w:t>
            </w:r>
          </w:p>
        </w:tc>
        <w:tc>
          <w:tcPr>
            <w:tcW w:w="1133" w:type="dxa"/>
            <w:shd w:val="clear" w:color="auto" w:fill="DAE3F3"/>
            <w:noWrap/>
            <w:vAlign w:val="bottom"/>
          </w:tcPr>
          <w:p w14:paraId="5B979DF2" w14:textId="40AC24D1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-371</w:t>
            </w:r>
          </w:p>
        </w:tc>
        <w:tc>
          <w:tcPr>
            <w:tcW w:w="1094" w:type="dxa"/>
            <w:shd w:val="clear" w:color="auto" w:fill="FFC000"/>
            <w:noWrap/>
            <w:vAlign w:val="bottom"/>
          </w:tcPr>
          <w:p w14:paraId="62933750" w14:textId="270D4F34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-196</w:t>
            </w:r>
          </w:p>
        </w:tc>
        <w:tc>
          <w:tcPr>
            <w:tcW w:w="959" w:type="dxa"/>
            <w:shd w:val="clear" w:color="auto" w:fill="FFC000"/>
            <w:noWrap/>
            <w:vAlign w:val="bottom"/>
          </w:tcPr>
          <w:p w14:paraId="44BDDAAB" w14:textId="44A4393C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-195</w:t>
            </w:r>
          </w:p>
        </w:tc>
      </w:tr>
      <w:tr w:rsidR="005F52C0" w:rsidRPr="005F52C0" w14:paraId="7C07A0F6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775D4B73" w14:textId="6B34873D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cost of review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512474D6" w14:textId="59352432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55.00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7EA30B88" w14:textId="66BA87B9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25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4FFE5FC9" w14:textId="7777777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456" w:type="dxa"/>
            <w:shd w:val="clear" w:color="auto" w:fill="DAE3F3"/>
            <w:noWrap/>
            <w:vAlign w:val="bottom"/>
          </w:tcPr>
          <w:p w14:paraId="6CAD73C4" w14:textId="1CF5C430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-436</w:t>
            </w:r>
          </w:p>
        </w:tc>
        <w:tc>
          <w:tcPr>
            <w:tcW w:w="1300" w:type="dxa"/>
            <w:shd w:val="clear" w:color="auto" w:fill="auto"/>
            <w:noWrap/>
            <w:vAlign w:val="bottom"/>
          </w:tcPr>
          <w:p w14:paraId="553F068F" w14:textId="7777777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6DEB8C6A" w14:textId="1B742235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-71</w:t>
            </w:r>
          </w:p>
        </w:tc>
        <w:tc>
          <w:tcPr>
            <w:tcW w:w="1158" w:type="dxa"/>
            <w:shd w:val="clear" w:color="auto" w:fill="auto"/>
            <w:noWrap/>
            <w:vAlign w:val="bottom"/>
          </w:tcPr>
          <w:p w14:paraId="0076B101" w14:textId="51510AA4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0" w:type="dxa"/>
            <w:shd w:val="clear" w:color="auto" w:fill="DAE3F3"/>
            <w:noWrap/>
            <w:vAlign w:val="bottom"/>
          </w:tcPr>
          <w:p w14:paraId="64711574" w14:textId="2D12290B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-371</w:t>
            </w:r>
          </w:p>
        </w:tc>
        <w:tc>
          <w:tcPr>
            <w:tcW w:w="1133" w:type="dxa"/>
            <w:shd w:val="clear" w:color="auto" w:fill="auto"/>
            <w:noWrap/>
            <w:vAlign w:val="bottom"/>
          </w:tcPr>
          <w:p w14:paraId="6150F5C8" w14:textId="7777777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094" w:type="dxa"/>
            <w:shd w:val="clear" w:color="auto" w:fill="FFC000"/>
            <w:noWrap/>
            <w:vAlign w:val="bottom"/>
          </w:tcPr>
          <w:p w14:paraId="79F1DB82" w14:textId="2CBD6151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-195</w:t>
            </w:r>
          </w:p>
        </w:tc>
        <w:tc>
          <w:tcPr>
            <w:tcW w:w="959" w:type="dxa"/>
            <w:shd w:val="clear" w:color="auto" w:fill="auto"/>
            <w:noWrap/>
            <w:vAlign w:val="bottom"/>
          </w:tcPr>
          <w:p w14:paraId="4E7F12F8" w14:textId="784B1D7D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 </w:t>
            </w:r>
          </w:p>
        </w:tc>
      </w:tr>
      <w:tr w:rsidR="005F52C0" w:rsidRPr="005F52C0" w14:paraId="2FCBB263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4F413B79" w14:textId="74B74609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cost of RMGIC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1493737E" w14:textId="3606AA40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120.00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77C256C7" w14:textId="38BE3124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60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587FE5C" w14:textId="73700E63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250</w:t>
            </w:r>
          </w:p>
        </w:tc>
        <w:tc>
          <w:tcPr>
            <w:tcW w:w="1456" w:type="dxa"/>
            <w:shd w:val="clear" w:color="auto" w:fill="DAE3F3"/>
            <w:noWrap/>
            <w:vAlign w:val="bottom"/>
          </w:tcPr>
          <w:p w14:paraId="7D36092D" w14:textId="2CE4E3C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-376</w:t>
            </w:r>
          </w:p>
        </w:tc>
        <w:tc>
          <w:tcPr>
            <w:tcW w:w="1300" w:type="dxa"/>
            <w:shd w:val="clear" w:color="auto" w:fill="DAE3F3"/>
            <w:noWrap/>
            <w:vAlign w:val="bottom"/>
          </w:tcPr>
          <w:p w14:paraId="1D0B09FF" w14:textId="64030DDA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-564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4B8B3ED9" w14:textId="643745C0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-31</w:t>
            </w: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37F6E20D" w14:textId="377BC39F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-156</w:t>
            </w:r>
          </w:p>
        </w:tc>
        <w:tc>
          <w:tcPr>
            <w:tcW w:w="1270" w:type="dxa"/>
            <w:shd w:val="clear" w:color="auto" w:fill="DAE3F3"/>
            <w:noWrap/>
            <w:vAlign w:val="bottom"/>
          </w:tcPr>
          <w:p w14:paraId="154AD0B0" w14:textId="220C81AE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-320</w:t>
            </w:r>
          </w:p>
        </w:tc>
        <w:tc>
          <w:tcPr>
            <w:tcW w:w="1133" w:type="dxa"/>
            <w:shd w:val="clear" w:color="auto" w:fill="DAE3F3"/>
            <w:noWrap/>
            <w:vAlign w:val="bottom"/>
          </w:tcPr>
          <w:p w14:paraId="723499BF" w14:textId="54D7BEA9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-481</w:t>
            </w:r>
          </w:p>
        </w:tc>
        <w:tc>
          <w:tcPr>
            <w:tcW w:w="1094" w:type="dxa"/>
            <w:shd w:val="clear" w:color="auto" w:fill="FFC000"/>
            <w:noWrap/>
            <w:vAlign w:val="bottom"/>
          </w:tcPr>
          <w:p w14:paraId="66FB1BDC" w14:textId="73BA3A0D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-86</w:t>
            </w:r>
          </w:p>
        </w:tc>
        <w:tc>
          <w:tcPr>
            <w:tcW w:w="959" w:type="dxa"/>
            <w:shd w:val="clear" w:color="auto" w:fill="FFC000"/>
            <w:noWrap/>
            <w:vAlign w:val="bottom"/>
          </w:tcPr>
          <w:p w14:paraId="4A68C148" w14:textId="4A51EAB3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-432</w:t>
            </w:r>
          </w:p>
        </w:tc>
      </w:tr>
      <w:tr w:rsidR="005F52C0" w:rsidRPr="005F52C0" w14:paraId="4FEB738B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34874187" w14:textId="43A5B71C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cost of extraction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43E9AF69" w14:textId="476E7E18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100.00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76FB210A" w14:textId="74E83F26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40</w:t>
            </w: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B2F6AEE" w14:textId="0CCB8C3E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200</w:t>
            </w:r>
          </w:p>
        </w:tc>
        <w:tc>
          <w:tcPr>
            <w:tcW w:w="1456" w:type="dxa"/>
            <w:shd w:val="clear" w:color="auto" w:fill="DAE3F3"/>
            <w:noWrap/>
            <w:vAlign w:val="bottom"/>
          </w:tcPr>
          <w:p w14:paraId="0525EE54" w14:textId="77CFEE8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-430</w:t>
            </w:r>
          </w:p>
        </w:tc>
        <w:tc>
          <w:tcPr>
            <w:tcW w:w="1300" w:type="dxa"/>
            <w:shd w:val="clear" w:color="auto" w:fill="DAE3F3"/>
            <w:noWrap/>
            <w:vAlign w:val="bottom"/>
          </w:tcPr>
          <w:p w14:paraId="1B34B308" w14:textId="7EFEA03C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-445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4FC4FB51" w14:textId="09560CEB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-67</w:t>
            </w: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52EA4238" w14:textId="453A553C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-77</w:t>
            </w:r>
          </w:p>
        </w:tc>
        <w:tc>
          <w:tcPr>
            <w:tcW w:w="1270" w:type="dxa"/>
            <w:shd w:val="clear" w:color="auto" w:fill="DAE3F3"/>
            <w:noWrap/>
            <w:vAlign w:val="bottom"/>
          </w:tcPr>
          <w:p w14:paraId="7FFB387B" w14:textId="69E4ABAC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-366</w:t>
            </w:r>
          </w:p>
        </w:tc>
        <w:tc>
          <w:tcPr>
            <w:tcW w:w="1133" w:type="dxa"/>
            <w:shd w:val="clear" w:color="auto" w:fill="DAE3F3"/>
            <w:noWrap/>
            <w:vAlign w:val="bottom"/>
          </w:tcPr>
          <w:p w14:paraId="63B2B43A" w14:textId="049ACD44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-379</w:t>
            </w:r>
          </w:p>
        </w:tc>
        <w:tc>
          <w:tcPr>
            <w:tcW w:w="1094" w:type="dxa"/>
            <w:shd w:val="clear" w:color="auto" w:fill="FFC000"/>
            <w:noWrap/>
            <w:vAlign w:val="bottom"/>
          </w:tcPr>
          <w:p w14:paraId="59B90456" w14:textId="41C14CC5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-184</w:t>
            </w:r>
          </w:p>
        </w:tc>
        <w:tc>
          <w:tcPr>
            <w:tcW w:w="959" w:type="dxa"/>
            <w:shd w:val="clear" w:color="auto" w:fill="FFC000"/>
            <w:noWrap/>
            <w:vAlign w:val="bottom"/>
          </w:tcPr>
          <w:p w14:paraId="29E84D55" w14:textId="2FAAFBB5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-213</w:t>
            </w:r>
          </w:p>
        </w:tc>
      </w:tr>
      <w:tr w:rsidR="005F52C0" w:rsidRPr="005F52C0" w14:paraId="4870D3DE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16BC8825" w14:textId="4D8715EF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 xml:space="preserve">cost of </w:t>
            </w:r>
            <w:proofErr w:type="spellStart"/>
            <w:r w:rsidRPr="005F52C0">
              <w:rPr>
                <w:sz w:val="18"/>
                <w:szCs w:val="18"/>
              </w:rPr>
              <w:t>NaF</w:t>
            </w:r>
            <w:proofErr w:type="spellEnd"/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59BFB574" w14:textId="52616118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6.40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2AA0FDF5" w14:textId="7777777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7D3B592C" w14:textId="7CD6A570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52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68D8DD86" w14:textId="5195C414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shd w:val="clear" w:color="auto" w:fill="DAE3F3"/>
            <w:noWrap/>
            <w:vAlign w:val="bottom"/>
          </w:tcPr>
          <w:p w14:paraId="62B75723" w14:textId="79901FFC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-436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2E96C46A" w14:textId="7777777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68F9E328" w14:textId="2927F5E4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-127</w:t>
            </w:r>
          </w:p>
        </w:tc>
        <w:tc>
          <w:tcPr>
            <w:tcW w:w="1270" w:type="dxa"/>
            <w:shd w:val="clear" w:color="auto" w:fill="auto"/>
            <w:noWrap/>
            <w:vAlign w:val="bottom"/>
          </w:tcPr>
          <w:p w14:paraId="558C6EC4" w14:textId="7777777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133" w:type="dxa"/>
            <w:shd w:val="clear" w:color="auto" w:fill="DAE3F3"/>
            <w:noWrap/>
            <w:vAlign w:val="bottom"/>
          </w:tcPr>
          <w:p w14:paraId="07822B00" w14:textId="7D110284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-371</w:t>
            </w:r>
          </w:p>
        </w:tc>
        <w:tc>
          <w:tcPr>
            <w:tcW w:w="1094" w:type="dxa"/>
            <w:shd w:val="clear" w:color="auto" w:fill="auto"/>
            <w:noWrap/>
            <w:vAlign w:val="bottom"/>
          </w:tcPr>
          <w:p w14:paraId="27B851A7" w14:textId="7777777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959" w:type="dxa"/>
            <w:shd w:val="clear" w:color="auto" w:fill="FFC000"/>
            <w:noWrap/>
            <w:vAlign w:val="bottom"/>
          </w:tcPr>
          <w:p w14:paraId="6521456A" w14:textId="109A883A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-350</w:t>
            </w:r>
          </w:p>
        </w:tc>
      </w:tr>
      <w:tr w:rsidR="005F52C0" w:rsidRPr="005F52C0" w14:paraId="09B14F8F" w14:textId="77777777" w:rsidTr="005F52C0">
        <w:trPr>
          <w:trHeight w:val="312"/>
        </w:trPr>
        <w:tc>
          <w:tcPr>
            <w:tcW w:w="1884" w:type="dxa"/>
            <w:shd w:val="clear" w:color="auto" w:fill="auto"/>
            <w:noWrap/>
            <w:vAlign w:val="bottom"/>
          </w:tcPr>
          <w:p w14:paraId="2B7CB5C1" w14:textId="1368DFBB" w:rsidR="005F52C0" w:rsidRPr="005F52C0" w:rsidRDefault="005F52C0" w:rsidP="005F52C0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cost of SDF</w:t>
            </w:r>
          </w:p>
        </w:tc>
        <w:tc>
          <w:tcPr>
            <w:tcW w:w="1377" w:type="dxa"/>
            <w:shd w:val="clear" w:color="auto" w:fill="auto"/>
            <w:noWrap/>
            <w:vAlign w:val="bottom"/>
          </w:tcPr>
          <w:p w14:paraId="6A55793D" w14:textId="395BC76D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4.80</w:t>
            </w:r>
          </w:p>
        </w:tc>
        <w:tc>
          <w:tcPr>
            <w:tcW w:w="1083" w:type="dxa"/>
            <w:shd w:val="clear" w:color="auto" w:fill="auto"/>
            <w:noWrap/>
            <w:vAlign w:val="bottom"/>
          </w:tcPr>
          <w:p w14:paraId="6C1907FA" w14:textId="77777777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auto"/>
            <w:noWrap/>
            <w:vAlign w:val="bottom"/>
          </w:tcPr>
          <w:p w14:paraId="1753F477" w14:textId="10FE66CF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sz w:val="18"/>
                <w:szCs w:val="18"/>
              </w:rPr>
              <w:t>6</w:t>
            </w:r>
          </w:p>
        </w:tc>
        <w:tc>
          <w:tcPr>
            <w:tcW w:w="1456" w:type="dxa"/>
            <w:shd w:val="clear" w:color="auto" w:fill="auto"/>
            <w:noWrap/>
            <w:vAlign w:val="bottom"/>
          </w:tcPr>
          <w:p w14:paraId="0AD62943" w14:textId="0ABACE3F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00" w:type="dxa"/>
            <w:shd w:val="clear" w:color="auto" w:fill="DAE3F3"/>
            <w:noWrap/>
            <w:vAlign w:val="bottom"/>
          </w:tcPr>
          <w:p w14:paraId="54F9B360" w14:textId="3B86FF75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-512</w:t>
            </w:r>
          </w:p>
        </w:tc>
        <w:tc>
          <w:tcPr>
            <w:tcW w:w="1254" w:type="dxa"/>
            <w:shd w:val="clear" w:color="auto" w:fill="FFC000"/>
            <w:noWrap/>
            <w:vAlign w:val="bottom"/>
          </w:tcPr>
          <w:p w14:paraId="0A634105" w14:textId="45030AAA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58" w:type="dxa"/>
            <w:shd w:val="clear" w:color="auto" w:fill="FFC000"/>
            <w:noWrap/>
            <w:vAlign w:val="bottom"/>
          </w:tcPr>
          <w:p w14:paraId="1CC219CF" w14:textId="20BCE976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-65</w:t>
            </w:r>
          </w:p>
        </w:tc>
        <w:tc>
          <w:tcPr>
            <w:tcW w:w="1270" w:type="dxa"/>
            <w:shd w:val="clear" w:color="auto" w:fill="auto"/>
            <w:noWrap/>
            <w:vAlign w:val="bottom"/>
          </w:tcPr>
          <w:p w14:paraId="5D64EE7E" w14:textId="0A551535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133" w:type="dxa"/>
            <w:shd w:val="clear" w:color="auto" w:fill="DAE3F3"/>
            <w:noWrap/>
            <w:vAlign w:val="bottom"/>
          </w:tcPr>
          <w:p w14:paraId="041E3EE1" w14:textId="7D1B54B6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-436</w:t>
            </w:r>
          </w:p>
        </w:tc>
        <w:tc>
          <w:tcPr>
            <w:tcW w:w="1094" w:type="dxa"/>
            <w:shd w:val="clear" w:color="auto" w:fill="auto"/>
            <w:noWrap/>
            <w:vAlign w:val="bottom"/>
          </w:tcPr>
          <w:p w14:paraId="175EEED2" w14:textId="1C8DCEBE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959" w:type="dxa"/>
            <w:shd w:val="clear" w:color="auto" w:fill="FFC000"/>
            <w:noWrap/>
            <w:vAlign w:val="bottom"/>
          </w:tcPr>
          <w:p w14:paraId="2FFCA0CB" w14:textId="074115D6" w:rsidR="005F52C0" w:rsidRPr="005F52C0" w:rsidRDefault="005F52C0" w:rsidP="005F52C0">
            <w:pPr>
              <w:jc w:val="right"/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-179</w:t>
            </w:r>
          </w:p>
        </w:tc>
      </w:tr>
      <w:tr w:rsidR="00C546C6" w:rsidRPr="005F52C0" w14:paraId="46C7D1C7" w14:textId="77777777" w:rsidTr="00C546C6">
        <w:trPr>
          <w:trHeight w:val="312"/>
        </w:trPr>
        <w:tc>
          <w:tcPr>
            <w:tcW w:w="15244" w:type="dxa"/>
            <w:gridSpan w:val="12"/>
            <w:shd w:val="clear" w:color="auto" w:fill="D9E2F3" w:themeFill="accent1" w:themeFillTint="33"/>
            <w:noWrap/>
            <w:vAlign w:val="bottom"/>
          </w:tcPr>
          <w:p w14:paraId="32C83C8E" w14:textId="7AE359F6" w:rsidR="00C546C6" w:rsidRPr="005F52C0" w:rsidRDefault="00C546C6" w:rsidP="00C546C6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blue--&gt; favours traditional restorations (lower cost and more effective)</w:t>
            </w:r>
          </w:p>
        </w:tc>
      </w:tr>
      <w:tr w:rsidR="00C546C6" w:rsidRPr="005F52C0" w14:paraId="54EBCECD" w14:textId="77777777" w:rsidTr="00C546C6">
        <w:trPr>
          <w:trHeight w:val="312"/>
        </w:trPr>
        <w:tc>
          <w:tcPr>
            <w:tcW w:w="15244" w:type="dxa"/>
            <w:gridSpan w:val="12"/>
            <w:shd w:val="clear" w:color="auto" w:fill="FFC000"/>
            <w:noWrap/>
            <w:vAlign w:val="bottom"/>
          </w:tcPr>
          <w:p w14:paraId="7AC78FFD" w14:textId="44FEB7F0" w:rsidR="00C546C6" w:rsidRPr="005F52C0" w:rsidRDefault="00C546C6" w:rsidP="00C546C6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orange --&gt; favours SDF</w:t>
            </w:r>
            <w:r w:rsidR="005F52C0">
              <w:rPr>
                <w:color w:val="000000"/>
                <w:sz w:val="18"/>
                <w:szCs w:val="18"/>
              </w:rPr>
              <w:t xml:space="preserve"> (lower cost and more effective)</w:t>
            </w:r>
          </w:p>
        </w:tc>
      </w:tr>
      <w:tr w:rsidR="00C546C6" w:rsidRPr="005F52C0" w14:paraId="685D9086" w14:textId="77777777" w:rsidTr="00DC4863">
        <w:trPr>
          <w:trHeight w:val="312"/>
        </w:trPr>
        <w:tc>
          <w:tcPr>
            <w:tcW w:w="15244" w:type="dxa"/>
            <w:gridSpan w:val="12"/>
            <w:shd w:val="clear" w:color="auto" w:fill="auto"/>
            <w:noWrap/>
            <w:vAlign w:val="bottom"/>
          </w:tcPr>
          <w:p w14:paraId="75696BE8" w14:textId="77777777" w:rsidR="00C546C6" w:rsidRPr="005F52C0" w:rsidRDefault="00C546C6" w:rsidP="00C546C6">
            <w:pPr>
              <w:rPr>
                <w:color w:val="000000"/>
                <w:sz w:val="18"/>
                <w:szCs w:val="18"/>
              </w:rPr>
            </w:pPr>
            <w:r w:rsidRPr="005F52C0">
              <w:rPr>
                <w:color w:val="000000"/>
                <w:sz w:val="18"/>
                <w:szCs w:val="18"/>
              </w:rPr>
              <w:t>white --&gt; restorations lower cost but less effective</w:t>
            </w:r>
          </w:p>
        </w:tc>
      </w:tr>
      <w:tr w:rsidR="00C546C6" w:rsidRPr="005F52C0" w14:paraId="52F9CEE5" w14:textId="77777777" w:rsidTr="003D663F">
        <w:trPr>
          <w:trHeight w:val="312"/>
        </w:trPr>
        <w:tc>
          <w:tcPr>
            <w:tcW w:w="15244" w:type="dxa"/>
            <w:gridSpan w:val="12"/>
            <w:shd w:val="clear" w:color="auto" w:fill="C5E0B3" w:themeFill="accent6" w:themeFillTint="66"/>
            <w:noWrap/>
            <w:vAlign w:val="bottom"/>
          </w:tcPr>
          <w:p w14:paraId="687E5E70" w14:textId="65C3E23F" w:rsidR="00C546C6" w:rsidRPr="005F52C0" w:rsidRDefault="005F52C0" w:rsidP="00C546C6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green --&gt;</w:t>
            </w:r>
            <w:r w:rsidR="003D663F">
              <w:rPr>
                <w:color w:val="000000"/>
                <w:sz w:val="18"/>
                <w:szCs w:val="18"/>
              </w:rPr>
              <w:t xml:space="preserve"> SDF lower cost but less effective</w:t>
            </w:r>
          </w:p>
        </w:tc>
      </w:tr>
    </w:tbl>
    <w:p w14:paraId="548309B9" w14:textId="77777777" w:rsidR="00E74F37" w:rsidRDefault="00E74F37"/>
    <w:p w14:paraId="4218D294" w14:textId="77777777" w:rsidR="00F65899" w:rsidRDefault="00F65899"/>
    <w:p w14:paraId="0C03B3F3" w14:textId="1E2E5DFC" w:rsidR="00F65899" w:rsidRDefault="00E065D8" w:rsidP="00F65899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Supplementary</w:t>
      </w:r>
      <w:r w:rsidR="00F65899" w:rsidRPr="00AE2A9F">
        <w:rPr>
          <w:rFonts w:asciiTheme="minorHAnsi" w:hAnsiTheme="minorHAnsi" w:cstheme="minorHAnsi"/>
          <w:sz w:val="22"/>
          <w:szCs w:val="22"/>
        </w:rPr>
        <w:t xml:space="preserve"> Figure S1: Cost effectiveness acceptability curve (clinic-based model) for caries free tooth years</w:t>
      </w:r>
      <w:r w:rsidR="00F65899" w:rsidRPr="00AE2A9F">
        <w:rPr>
          <w:rFonts w:asciiTheme="minorHAnsi" w:hAnsiTheme="minorHAnsi" w:cstheme="minorHAnsi"/>
          <w:noProof/>
          <w:sz w:val="22"/>
          <w:szCs w:val="22"/>
        </w:rPr>
        <w:t xml:space="preserve"> </w:t>
      </w:r>
    </w:p>
    <w:p w14:paraId="051B1625" w14:textId="3E7B7C9A" w:rsidR="00F65899" w:rsidRPr="00AE2A9F" w:rsidRDefault="0015694B" w:rsidP="00F65899">
      <w:pPr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2268088C" wp14:editId="4DEFB621">
            <wp:extent cx="7822376" cy="5274129"/>
            <wp:effectExtent l="0" t="0" r="1270" b="0"/>
            <wp:docPr id="327802824" name="Picture 1" descr="A graph of a patient's average curv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27802824" name="Picture 1" descr="A graph of a patient's average curve&#10;&#10;AI-generated content may be incorrect.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833143" cy="52813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65899" w:rsidRPr="00AE2A9F">
        <w:rPr>
          <w:rFonts w:asciiTheme="minorHAnsi" w:hAnsiTheme="minorHAnsi" w:cstheme="minorHAnsi"/>
          <w:sz w:val="22"/>
          <w:szCs w:val="22"/>
        </w:rPr>
        <w:br w:type="page"/>
      </w:r>
    </w:p>
    <w:p w14:paraId="7B2D4B00" w14:textId="7B94FF5A" w:rsidR="00F65899" w:rsidRPr="00AE2A9F" w:rsidRDefault="00E065D8" w:rsidP="00F6589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Supplementary</w:t>
      </w:r>
      <w:r w:rsidR="00F65899" w:rsidRPr="00AE2A9F">
        <w:rPr>
          <w:rFonts w:asciiTheme="minorHAnsi" w:hAnsiTheme="minorHAnsi" w:cstheme="minorHAnsi"/>
          <w:sz w:val="22"/>
          <w:szCs w:val="22"/>
        </w:rPr>
        <w:t xml:space="preserve"> Figure S2: Cost effectiveness acceptability curve (clinic-based model) for extraction free tooth years</w:t>
      </w:r>
    </w:p>
    <w:p w14:paraId="07A64F86" w14:textId="495EDBCF" w:rsidR="003D663F" w:rsidRDefault="0015694B" w:rsidP="00F65899">
      <w:pPr>
        <w:rPr>
          <w:noProof/>
        </w:rPr>
      </w:pPr>
      <w:r>
        <w:rPr>
          <w:noProof/>
        </w:rPr>
        <w:drawing>
          <wp:inline distT="0" distB="0" distL="0" distR="0" wp14:anchorId="57236485" wp14:editId="4754F56D">
            <wp:extent cx="8234079" cy="5551714"/>
            <wp:effectExtent l="0" t="0" r="0" b="0"/>
            <wp:docPr id="1616986209" name="Picture 1" descr="A graph of a cost effectiv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986209" name="Picture 1" descr="A graph of a cost effective&#10;&#10;AI-generated content may be incorrect.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243580" cy="555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62EA50" w14:textId="6F9D444E" w:rsidR="00F65899" w:rsidRPr="00AE2A9F" w:rsidRDefault="00E065D8" w:rsidP="00F6589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Supplementary</w:t>
      </w:r>
      <w:r w:rsidR="00F65899" w:rsidRPr="00AE2A9F">
        <w:rPr>
          <w:rFonts w:asciiTheme="minorHAnsi" w:hAnsiTheme="minorHAnsi" w:cstheme="minorHAnsi"/>
          <w:sz w:val="22"/>
          <w:szCs w:val="22"/>
        </w:rPr>
        <w:t xml:space="preserve"> Figure S3: Cost effectiveness acceptability curve (community-based model) for caries free tooth years</w:t>
      </w:r>
      <w:r w:rsidR="00F65899" w:rsidRPr="00AE2A9F">
        <w:rPr>
          <w:rFonts w:asciiTheme="minorHAnsi" w:hAnsiTheme="minorHAnsi" w:cstheme="minorHAnsi"/>
          <w:noProof/>
          <w:sz w:val="22"/>
          <w:szCs w:val="22"/>
        </w:rPr>
        <w:t xml:space="preserve"> </w:t>
      </w:r>
    </w:p>
    <w:p w14:paraId="5CC3C0EC" w14:textId="6D0C4B0F" w:rsidR="00F65899" w:rsidRPr="00AE2A9F" w:rsidRDefault="00B24B47" w:rsidP="00F65899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0BA86D0C" wp14:editId="4AB2DE75">
            <wp:extent cx="8098134" cy="5013325"/>
            <wp:effectExtent l="0" t="0" r="5080" b="3175"/>
            <wp:docPr id="1194255899" name="Picture 1" descr="A graph with a line and a poin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4255899" name="Picture 1" descr="A graph with a line and a point&#10;&#10;AI-generated content may be incorrect.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8200115" cy="50764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CD10F9" w14:textId="4B4C284F" w:rsidR="00F65899" w:rsidRPr="00AE2A9F" w:rsidRDefault="00F65899" w:rsidP="00F65899">
      <w:pPr>
        <w:rPr>
          <w:rFonts w:asciiTheme="minorHAnsi" w:hAnsiTheme="minorHAnsi" w:cstheme="minorHAnsi"/>
          <w:noProof/>
          <w:sz w:val="22"/>
          <w:szCs w:val="22"/>
        </w:rPr>
      </w:pPr>
    </w:p>
    <w:p w14:paraId="4D569187" w14:textId="77777777" w:rsidR="00B24B47" w:rsidRDefault="00B24B47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4211083C" w14:textId="45033038" w:rsidR="00F65899" w:rsidRPr="00AE2A9F" w:rsidRDefault="00E065D8" w:rsidP="00F65899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Supplementary</w:t>
      </w:r>
      <w:r w:rsidR="00F65899" w:rsidRPr="00AE2A9F">
        <w:rPr>
          <w:rFonts w:asciiTheme="minorHAnsi" w:hAnsiTheme="minorHAnsi" w:cstheme="minorHAnsi"/>
          <w:sz w:val="22"/>
          <w:szCs w:val="22"/>
        </w:rPr>
        <w:t xml:space="preserve"> Figure S4: Cost effectiveness acceptability curve (community-based model) for caries free tooth years</w:t>
      </w:r>
      <w:r w:rsidR="00F65899" w:rsidRPr="00AE2A9F">
        <w:rPr>
          <w:rFonts w:asciiTheme="minorHAnsi" w:hAnsiTheme="minorHAnsi" w:cstheme="minorHAnsi"/>
          <w:noProof/>
          <w:sz w:val="22"/>
          <w:szCs w:val="22"/>
        </w:rPr>
        <w:t xml:space="preserve"> </w:t>
      </w:r>
    </w:p>
    <w:p w14:paraId="066E6B6B" w14:textId="06CDEFC4" w:rsidR="00D9787F" w:rsidRDefault="00B24B47" w:rsidP="00F65899">
      <w:pPr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2573DA84" wp14:editId="122CECF6">
            <wp:extent cx="8082280" cy="5003509"/>
            <wp:effectExtent l="0" t="0" r="0" b="635"/>
            <wp:docPr id="164144977" name="Picture 1" descr="A graph of a person with a blue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144977" name="Picture 1" descr="A graph of a person with a blue line&#10;&#10;AI-generated content may be incorrect.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8156706" cy="50495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48A9D1" w14:textId="77777777" w:rsidR="00D9787F" w:rsidRDefault="00D9787F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50F04BAA" w14:textId="57D27085" w:rsidR="00D9787F" w:rsidRDefault="00E065D8" w:rsidP="00F65899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Supplementary</w:t>
      </w:r>
      <w:r w:rsidR="00F65899" w:rsidRPr="00AE2A9F">
        <w:rPr>
          <w:rFonts w:asciiTheme="minorHAnsi" w:hAnsiTheme="minorHAnsi" w:cstheme="minorHAnsi"/>
          <w:sz w:val="22"/>
          <w:szCs w:val="22"/>
        </w:rPr>
        <w:t xml:space="preserve"> Figure S5: Scatterplot (clinic</w:t>
      </w:r>
      <w:r w:rsidR="00D9787F">
        <w:rPr>
          <w:rFonts w:asciiTheme="minorHAnsi" w:hAnsiTheme="minorHAnsi" w:cstheme="minorHAnsi"/>
          <w:sz w:val="22"/>
          <w:szCs w:val="22"/>
        </w:rPr>
        <w:t xml:space="preserve"> </w:t>
      </w:r>
      <w:r w:rsidR="00F65899" w:rsidRPr="00AE2A9F">
        <w:rPr>
          <w:rFonts w:asciiTheme="minorHAnsi" w:hAnsiTheme="minorHAnsi" w:cstheme="minorHAnsi"/>
          <w:sz w:val="22"/>
          <w:szCs w:val="22"/>
        </w:rPr>
        <w:t>model) for caries free tooth years</w:t>
      </w:r>
      <w:r w:rsidR="00F65899" w:rsidRPr="00AE2A9F">
        <w:rPr>
          <w:rFonts w:asciiTheme="minorHAnsi" w:hAnsiTheme="minorHAnsi" w:cstheme="minorHAnsi"/>
          <w:noProof/>
          <w:sz w:val="22"/>
          <w:szCs w:val="22"/>
        </w:rPr>
        <w:t xml:space="preserve"> </w:t>
      </w:r>
    </w:p>
    <w:p w14:paraId="2275AF3B" w14:textId="63163783" w:rsidR="00F65899" w:rsidRPr="00AE2A9F" w:rsidRDefault="00F65899" w:rsidP="00F65899">
      <w:pPr>
        <w:rPr>
          <w:rFonts w:asciiTheme="minorHAnsi" w:hAnsiTheme="minorHAnsi" w:cstheme="minorHAnsi"/>
          <w:noProof/>
          <w:sz w:val="22"/>
          <w:szCs w:val="22"/>
        </w:rPr>
      </w:pPr>
      <w:r w:rsidRPr="00AE2A9F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="00493470">
        <w:rPr>
          <w:noProof/>
        </w:rPr>
        <w:drawing>
          <wp:inline distT="0" distB="0" distL="0" distR="0" wp14:anchorId="665C996B" wp14:editId="2461EA2F">
            <wp:extent cx="8140700" cy="4533900"/>
            <wp:effectExtent l="0" t="0" r="0" b="0"/>
            <wp:docPr id="1482422446" name="Picture 1" descr="A diagram of a scatter p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2422446" name="Picture 1" descr="A diagram of a scatter plo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140700" cy="453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D01E36" w14:textId="5BF5AD2A" w:rsidR="00F65899" w:rsidRPr="00AE2A9F" w:rsidRDefault="00F65899" w:rsidP="00F65899">
      <w:pPr>
        <w:rPr>
          <w:rFonts w:asciiTheme="minorHAnsi" w:hAnsiTheme="minorHAnsi" w:cstheme="minorHAnsi"/>
          <w:noProof/>
          <w:sz w:val="22"/>
          <w:szCs w:val="22"/>
        </w:rPr>
      </w:pPr>
      <w:r w:rsidRPr="00AE2A9F">
        <w:rPr>
          <w:rFonts w:asciiTheme="minorHAnsi" w:hAnsiTheme="minorHAnsi" w:cstheme="minorHAnsi"/>
          <w:noProof/>
          <w:sz w:val="22"/>
          <w:szCs w:val="22"/>
        </w:rPr>
        <w:br w:type="page"/>
      </w:r>
      <w:r w:rsidR="00E065D8">
        <w:rPr>
          <w:rFonts w:asciiTheme="minorHAnsi" w:hAnsiTheme="minorHAnsi" w:cstheme="minorHAnsi"/>
          <w:noProof/>
          <w:sz w:val="22"/>
          <w:szCs w:val="22"/>
        </w:rPr>
        <w:lastRenderedPageBreak/>
        <w:t>Supplementary</w:t>
      </w:r>
      <w:r w:rsidRPr="00AE2A9F">
        <w:rPr>
          <w:rFonts w:asciiTheme="minorHAnsi" w:hAnsiTheme="minorHAnsi" w:cstheme="minorHAnsi"/>
          <w:noProof/>
          <w:sz w:val="22"/>
          <w:szCs w:val="22"/>
        </w:rPr>
        <w:t xml:space="preserve"> </w:t>
      </w:r>
      <w:r w:rsidRPr="00AE2A9F">
        <w:rPr>
          <w:rFonts w:asciiTheme="minorHAnsi" w:hAnsiTheme="minorHAnsi" w:cstheme="minorHAnsi"/>
          <w:sz w:val="22"/>
          <w:szCs w:val="22"/>
        </w:rPr>
        <w:t>Figure S6: Scatterplot (clini</w:t>
      </w:r>
      <w:r w:rsidR="00D9787F">
        <w:rPr>
          <w:rFonts w:asciiTheme="minorHAnsi" w:hAnsiTheme="minorHAnsi" w:cstheme="minorHAnsi"/>
          <w:sz w:val="22"/>
          <w:szCs w:val="22"/>
        </w:rPr>
        <w:t>c</w:t>
      </w:r>
      <w:r w:rsidRPr="00AE2A9F">
        <w:rPr>
          <w:rFonts w:asciiTheme="minorHAnsi" w:hAnsiTheme="minorHAnsi" w:cstheme="minorHAnsi"/>
          <w:sz w:val="22"/>
          <w:szCs w:val="22"/>
        </w:rPr>
        <w:t xml:space="preserve"> model) for extraction free tooth years</w:t>
      </w:r>
      <w:r w:rsidRPr="00AE2A9F">
        <w:rPr>
          <w:rFonts w:asciiTheme="minorHAnsi" w:hAnsiTheme="minorHAnsi" w:cstheme="minorHAnsi"/>
          <w:noProof/>
          <w:sz w:val="22"/>
          <w:szCs w:val="22"/>
        </w:rPr>
        <w:t xml:space="preserve"> </w:t>
      </w:r>
    </w:p>
    <w:p w14:paraId="02F9B920" w14:textId="2D8427B2" w:rsidR="00D9787F" w:rsidRDefault="00493470" w:rsidP="00F65899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41F3A24B" wp14:editId="40FA7C6C">
            <wp:extent cx="8164286" cy="4547037"/>
            <wp:effectExtent l="0" t="0" r="1905" b="0"/>
            <wp:docPr id="826874319" name="Picture 1" descr="A diagram of a scatter plot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874319" name="Picture 1" descr="A diagram of a scatter plot&#10;&#10;AI-generated content may be incorrect.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8219760" cy="45779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87C1D85" w14:textId="2F7819D7" w:rsidR="00B24B47" w:rsidRDefault="00B24B47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04D819F7" w14:textId="705C6C5D" w:rsidR="00F65899" w:rsidRPr="00AE2A9F" w:rsidRDefault="00E065D8" w:rsidP="00F65899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Supplementary</w:t>
      </w:r>
      <w:r w:rsidR="00F65899" w:rsidRPr="00AE2A9F">
        <w:rPr>
          <w:rFonts w:asciiTheme="minorHAnsi" w:hAnsiTheme="minorHAnsi" w:cstheme="minorHAnsi"/>
          <w:sz w:val="22"/>
          <w:szCs w:val="22"/>
        </w:rPr>
        <w:t xml:space="preserve"> Figure S7: Scatterplot (community-based model) for caries free tooth years</w:t>
      </w:r>
    </w:p>
    <w:p w14:paraId="7168D665" w14:textId="13D7E844" w:rsidR="00F65899" w:rsidRPr="00AE2A9F" w:rsidRDefault="00B24B47" w:rsidP="00F65899">
      <w:pPr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5CF6347F" wp14:editId="7A81D17D">
            <wp:extent cx="8172450" cy="4551582"/>
            <wp:effectExtent l="0" t="0" r="0" b="0"/>
            <wp:docPr id="1320887766" name="Picture 1" descr="A graph of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20887766" name="Picture 1" descr="A graph of blue dots&#10;&#10;AI-generated content may be incorrect.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8196849" cy="45651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DF5CD56" w14:textId="4EBF16BB" w:rsidR="00F65899" w:rsidRPr="00AE2A9F" w:rsidRDefault="00F65899" w:rsidP="00F65899">
      <w:pPr>
        <w:rPr>
          <w:rFonts w:asciiTheme="minorHAnsi" w:hAnsiTheme="minorHAnsi" w:cstheme="minorHAnsi"/>
          <w:sz w:val="22"/>
          <w:szCs w:val="22"/>
        </w:rPr>
      </w:pPr>
      <w:r w:rsidRPr="00AE2A9F">
        <w:rPr>
          <w:rFonts w:asciiTheme="minorHAnsi" w:hAnsiTheme="minorHAnsi" w:cstheme="minorHAnsi"/>
          <w:sz w:val="22"/>
          <w:szCs w:val="22"/>
        </w:rPr>
        <w:br w:type="page"/>
      </w:r>
    </w:p>
    <w:p w14:paraId="39D3449E" w14:textId="7B3D7B81" w:rsidR="00F65899" w:rsidRDefault="00E065D8" w:rsidP="00F6589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Supplementary</w:t>
      </w:r>
      <w:r w:rsidR="00F65899" w:rsidRPr="00AE2A9F">
        <w:rPr>
          <w:rFonts w:asciiTheme="minorHAnsi" w:hAnsiTheme="minorHAnsi" w:cstheme="minorHAnsi"/>
          <w:sz w:val="22"/>
          <w:szCs w:val="22"/>
        </w:rPr>
        <w:t xml:space="preserve"> Figure S8: Scatterplot (community-based model) for extraction free tooth years</w:t>
      </w:r>
    </w:p>
    <w:p w14:paraId="77342EA0" w14:textId="49FBC69E" w:rsidR="00D9787F" w:rsidRPr="00AE2A9F" w:rsidRDefault="00B24B47" w:rsidP="00F65899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noProof/>
        </w:rPr>
        <w:drawing>
          <wp:inline distT="0" distB="0" distL="0" distR="0" wp14:anchorId="5AFF6C8B" wp14:editId="4659691E">
            <wp:extent cx="8180614" cy="4556130"/>
            <wp:effectExtent l="0" t="0" r="0" b="3175"/>
            <wp:docPr id="985302325" name="Picture 1" descr="A graph of blue dot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5302325" name="Picture 1" descr="A graph of blue dots&#10;&#10;AI-generated content may be incorrect.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8221611" cy="4578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FC3C35" w14:textId="47A49795" w:rsidR="00F65899" w:rsidRPr="00AE2A9F" w:rsidRDefault="00F65899" w:rsidP="00F65899">
      <w:pPr>
        <w:rPr>
          <w:rFonts w:asciiTheme="minorHAnsi" w:hAnsiTheme="minorHAnsi" w:cstheme="minorHAnsi"/>
          <w:sz w:val="22"/>
          <w:szCs w:val="22"/>
        </w:rPr>
      </w:pPr>
    </w:p>
    <w:p w14:paraId="08B1796D" w14:textId="413FBB5E" w:rsidR="00F65899" w:rsidRPr="00AE2A9F" w:rsidRDefault="00F65899" w:rsidP="00F65899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</w:p>
    <w:p w14:paraId="124230B3" w14:textId="77777777" w:rsidR="00B24B47" w:rsidRDefault="00B24B47">
      <w:pPr>
        <w:spacing w:after="160" w:line="259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br w:type="page"/>
      </w:r>
    </w:p>
    <w:p w14:paraId="1B8BFE60" w14:textId="5E2B53D4" w:rsidR="00F65899" w:rsidRDefault="00E065D8" w:rsidP="00F65899">
      <w:pPr>
        <w:rPr>
          <w:rFonts w:asciiTheme="minorHAnsi" w:hAnsiTheme="minorHAnsi" w:cstheme="minorHAnsi"/>
          <w:noProof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Supplementary</w:t>
      </w:r>
      <w:r w:rsidR="00F65899" w:rsidRPr="00AE2A9F">
        <w:rPr>
          <w:rFonts w:asciiTheme="minorHAnsi" w:hAnsiTheme="minorHAnsi" w:cstheme="minorHAnsi"/>
          <w:sz w:val="22"/>
          <w:szCs w:val="22"/>
        </w:rPr>
        <w:t xml:space="preserve"> Figure S9: Population EVPI as a function of WTP (clinic model, for caries free tooth years) </w:t>
      </w:r>
    </w:p>
    <w:p w14:paraId="46B5588E" w14:textId="2798F797" w:rsidR="00B24B47" w:rsidRPr="00AE2A9F" w:rsidRDefault="00B24B47" w:rsidP="00F65899">
      <w:pPr>
        <w:rPr>
          <w:rFonts w:asciiTheme="minorHAnsi" w:hAnsiTheme="minorHAnsi" w:cstheme="minorHAnsi"/>
          <w:sz w:val="22"/>
          <w:szCs w:val="22"/>
        </w:rPr>
      </w:pPr>
      <w:r>
        <w:rPr>
          <w:noProof/>
        </w:rPr>
        <w:drawing>
          <wp:inline distT="0" distB="0" distL="0" distR="0" wp14:anchorId="325F3505" wp14:editId="6C8D7111">
            <wp:extent cx="7994085" cy="5494564"/>
            <wp:effectExtent l="0" t="0" r="0" b="5080"/>
            <wp:docPr id="336562310" name="Picture 1" descr="A graph with a lin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6562310" name="Picture 1" descr="A graph with a line&#10;&#10;AI-generated content may be incorrect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8002529" cy="55003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4AA700E" w14:textId="1FF2E727" w:rsidR="00F65899" w:rsidRPr="00AE2A9F" w:rsidRDefault="00E065D8" w:rsidP="00F65899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lastRenderedPageBreak/>
        <w:t>Supplementary</w:t>
      </w:r>
      <w:r w:rsidR="00F65899" w:rsidRPr="00AE2A9F">
        <w:rPr>
          <w:rFonts w:asciiTheme="minorHAnsi" w:hAnsiTheme="minorHAnsi" w:cstheme="minorHAnsi"/>
          <w:sz w:val="22"/>
          <w:szCs w:val="22"/>
        </w:rPr>
        <w:t xml:space="preserve"> Figure S10: Population EVPI as a function of WTP (community model, for caries free tooth years)</w:t>
      </w:r>
      <w:r w:rsidR="00F65899" w:rsidRPr="00AE2A9F">
        <w:rPr>
          <w:rFonts w:asciiTheme="minorHAnsi" w:hAnsiTheme="minorHAnsi" w:cstheme="minorHAnsi"/>
          <w:sz w:val="22"/>
          <w:szCs w:val="22"/>
        </w:rPr>
        <w:br/>
      </w:r>
      <w:r w:rsidR="00F4168B">
        <w:rPr>
          <w:noProof/>
        </w:rPr>
        <w:drawing>
          <wp:inline distT="0" distB="0" distL="0" distR="0" wp14:anchorId="1DF7F64C" wp14:editId="1942BC5F">
            <wp:extent cx="8033657" cy="5233307"/>
            <wp:effectExtent l="0" t="0" r="18415" b="12065"/>
            <wp:docPr id="553308296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DB6DFDB-A100-0AC2-6A44-C24CE39B738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14:paraId="7999B85A" w14:textId="77777777" w:rsidR="00F65899" w:rsidRPr="00AE2A9F" w:rsidRDefault="00F65899">
      <w:pPr>
        <w:rPr>
          <w:rFonts w:asciiTheme="minorHAnsi" w:hAnsiTheme="minorHAnsi" w:cstheme="minorHAnsi"/>
          <w:sz w:val="22"/>
          <w:szCs w:val="22"/>
        </w:rPr>
      </w:pPr>
    </w:p>
    <w:sectPr w:rsidR="00F65899" w:rsidRPr="00AE2A9F" w:rsidSect="00C546C6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546C6"/>
    <w:rsid w:val="00033400"/>
    <w:rsid w:val="0015694B"/>
    <w:rsid w:val="003D663F"/>
    <w:rsid w:val="00493470"/>
    <w:rsid w:val="004A4D32"/>
    <w:rsid w:val="004E0818"/>
    <w:rsid w:val="005F52C0"/>
    <w:rsid w:val="00AE2A9F"/>
    <w:rsid w:val="00B24B47"/>
    <w:rsid w:val="00C546C6"/>
    <w:rsid w:val="00D9787F"/>
    <w:rsid w:val="00E065D8"/>
    <w:rsid w:val="00E74F37"/>
    <w:rsid w:val="00F17D6C"/>
    <w:rsid w:val="00F4168B"/>
    <w:rsid w:val="00F658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49B7BF"/>
  <w15:chartTrackingRefBased/>
  <w15:docId w15:val="{CC92442A-35B0-45D6-8F61-B1866E1A34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F52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6355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09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chart" Target="charts/chart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\\Users\sharontan\SDF%20Elderly%20-%20CommunityModel_24Feb.xlsm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scatterChart>
        <c:scatterStyle val="lineMarker"/>
        <c:varyColors val="0"/>
        <c:ser>
          <c:idx val="0"/>
          <c:order val="0"/>
          <c:tx>
            <c:v>Population EVPI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none"/>
          </c:marker>
          <c:xVal>
            <c:numRef>
              <c:f>Simulation!$AP$6:$AP$53</c:f>
              <c:numCache>
                <c:formatCode>General</c:formatCode>
                <c:ptCount val="48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15</c:v>
                </c:pt>
                <c:pt idx="12">
                  <c:v>20</c:v>
                </c:pt>
                <c:pt idx="13">
                  <c:v>25</c:v>
                </c:pt>
                <c:pt idx="14">
                  <c:v>30</c:v>
                </c:pt>
                <c:pt idx="15">
                  <c:v>35</c:v>
                </c:pt>
                <c:pt idx="16">
                  <c:v>40</c:v>
                </c:pt>
                <c:pt idx="17">
                  <c:v>45</c:v>
                </c:pt>
                <c:pt idx="18">
                  <c:v>50</c:v>
                </c:pt>
                <c:pt idx="19">
                  <c:v>60</c:v>
                </c:pt>
                <c:pt idx="20">
                  <c:v>70</c:v>
                </c:pt>
                <c:pt idx="21">
                  <c:v>80</c:v>
                </c:pt>
                <c:pt idx="22">
                  <c:v>90</c:v>
                </c:pt>
                <c:pt idx="23">
                  <c:v>100</c:v>
                </c:pt>
                <c:pt idx="24">
                  <c:v>110</c:v>
                </c:pt>
                <c:pt idx="25">
                  <c:v>120</c:v>
                </c:pt>
                <c:pt idx="26">
                  <c:v>130</c:v>
                </c:pt>
                <c:pt idx="27">
                  <c:v>140</c:v>
                </c:pt>
                <c:pt idx="28">
                  <c:v>150</c:v>
                </c:pt>
                <c:pt idx="29">
                  <c:v>160</c:v>
                </c:pt>
                <c:pt idx="30">
                  <c:v>170</c:v>
                </c:pt>
                <c:pt idx="31">
                  <c:v>180</c:v>
                </c:pt>
                <c:pt idx="32">
                  <c:v>190</c:v>
                </c:pt>
                <c:pt idx="33">
                  <c:v>200</c:v>
                </c:pt>
                <c:pt idx="34">
                  <c:v>210</c:v>
                </c:pt>
                <c:pt idx="35">
                  <c:v>220</c:v>
                </c:pt>
                <c:pt idx="36">
                  <c:v>230</c:v>
                </c:pt>
                <c:pt idx="37">
                  <c:v>240</c:v>
                </c:pt>
                <c:pt idx="38">
                  <c:v>250</c:v>
                </c:pt>
                <c:pt idx="39">
                  <c:v>260</c:v>
                </c:pt>
                <c:pt idx="40">
                  <c:v>270</c:v>
                </c:pt>
                <c:pt idx="41">
                  <c:v>280</c:v>
                </c:pt>
                <c:pt idx="42">
                  <c:v>290</c:v>
                </c:pt>
                <c:pt idx="43">
                  <c:v>300</c:v>
                </c:pt>
                <c:pt idx="44">
                  <c:v>350</c:v>
                </c:pt>
                <c:pt idx="45">
                  <c:v>400</c:v>
                </c:pt>
                <c:pt idx="46">
                  <c:v>450</c:v>
                </c:pt>
                <c:pt idx="47">
                  <c:v>500</c:v>
                </c:pt>
              </c:numCache>
            </c:numRef>
          </c:xVal>
          <c:yVal>
            <c:numRef>
              <c:f>Simulation!$AQ$6:$AQ$53</c:f>
              <c:numCache>
                <c:formatCode>0</c:formatCode>
                <c:ptCount val="48"/>
                <c:pt idx="0">
                  <c:v>24235288.244132936</c:v>
                </c:pt>
                <c:pt idx="1">
                  <c:v>17420138.570434541</c:v>
                </c:pt>
                <c:pt idx="2">
                  <c:v>12635995.450365918</c:v>
                </c:pt>
                <c:pt idx="3">
                  <c:v>9500484.1662990283</c:v>
                </c:pt>
                <c:pt idx="4">
                  <c:v>7366064.8933612397</c:v>
                </c:pt>
                <c:pt idx="5">
                  <c:v>6034753.221372067</c:v>
                </c:pt>
                <c:pt idx="6">
                  <c:v>5110060.1894338243</c:v>
                </c:pt>
                <c:pt idx="7">
                  <c:v>4533535.9139200812</c:v>
                </c:pt>
                <c:pt idx="8">
                  <c:v>4080238.4513161541</c:v>
                </c:pt>
                <c:pt idx="9">
                  <c:v>3709663.2648954839</c:v>
                </c:pt>
                <c:pt idx="10">
                  <c:v>3427262.6036490938</c:v>
                </c:pt>
                <c:pt idx="11">
                  <c:v>2492782.0856001554</c:v>
                </c:pt>
                <c:pt idx="12">
                  <c:v>2064122.845457874</c:v>
                </c:pt>
                <c:pt idx="13">
                  <c:v>1907324.8787192649</c:v>
                </c:pt>
                <c:pt idx="14">
                  <c:v>1820307.4827950771</c:v>
                </c:pt>
                <c:pt idx="15">
                  <c:v>1734218.9462113231</c:v>
                </c:pt>
                <c:pt idx="16">
                  <c:v>1655818.6228798581</c:v>
                </c:pt>
                <c:pt idx="17">
                  <c:v>1597424.7057985901</c:v>
                </c:pt>
                <c:pt idx="18">
                  <c:v>1539826.2119303031</c:v>
                </c:pt>
                <c:pt idx="19">
                  <c:v>1520556.2177082</c:v>
                </c:pt>
                <c:pt idx="20">
                  <c:v>1559796.6841791871</c:v>
                </c:pt>
                <c:pt idx="21">
                  <c:v>1615507.3382823959</c:v>
                </c:pt>
                <c:pt idx="22">
                  <c:v>1671737.7242402262</c:v>
                </c:pt>
                <c:pt idx="23">
                  <c:v>1729495.6904593231</c:v>
                </c:pt>
                <c:pt idx="24">
                  <c:v>1809505.8751875979</c:v>
                </c:pt>
                <c:pt idx="25">
                  <c:v>1889516.0599187238</c:v>
                </c:pt>
                <c:pt idx="26">
                  <c:v>1969526.2446460484</c:v>
                </c:pt>
                <c:pt idx="27">
                  <c:v>2049536.429374323</c:v>
                </c:pt>
                <c:pt idx="28">
                  <c:v>2129546.614099747</c:v>
                </c:pt>
                <c:pt idx="29">
                  <c:v>2209556.798828972</c:v>
                </c:pt>
                <c:pt idx="30">
                  <c:v>2289566.983558197</c:v>
                </c:pt>
                <c:pt idx="31">
                  <c:v>2369577.1682874225</c:v>
                </c:pt>
                <c:pt idx="32">
                  <c:v>2449587.3530147467</c:v>
                </c:pt>
                <c:pt idx="33">
                  <c:v>2529597.5377439721</c:v>
                </c:pt>
                <c:pt idx="34">
                  <c:v>2609607.7224731972</c:v>
                </c:pt>
                <c:pt idx="35">
                  <c:v>2689617.9072005213</c:v>
                </c:pt>
                <c:pt idx="36">
                  <c:v>2769628.0919297468</c:v>
                </c:pt>
                <c:pt idx="37">
                  <c:v>2849638.2766551706</c:v>
                </c:pt>
                <c:pt idx="38">
                  <c:v>2929648.4613824948</c:v>
                </c:pt>
                <c:pt idx="39">
                  <c:v>3009658.6461155214</c:v>
                </c:pt>
                <c:pt idx="40">
                  <c:v>3089668.8308428461</c:v>
                </c:pt>
                <c:pt idx="41">
                  <c:v>3169679.0155739719</c:v>
                </c:pt>
                <c:pt idx="42">
                  <c:v>3249689.2002993957</c:v>
                </c:pt>
                <c:pt idx="43">
                  <c:v>3329699.3850248195</c:v>
                </c:pt>
                <c:pt idx="44">
                  <c:v>3729750.308670945</c:v>
                </c:pt>
                <c:pt idx="45">
                  <c:v>4142203.2478896063</c:v>
                </c:pt>
                <c:pt idx="46">
                  <c:v>4567823.2812313894</c:v>
                </c:pt>
                <c:pt idx="47">
                  <c:v>4993443.3145617684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0-A908-944D-96C5-7EF8B6F8F54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054366560"/>
        <c:axId val="2054363632"/>
      </c:scatterChart>
      <c:valAx>
        <c:axId val="2054366560"/>
        <c:scaling>
          <c:orientation val="minMax"/>
          <c:max val="200"/>
        </c:scaling>
        <c:delete val="0"/>
        <c:axPos val="b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Value</a:t>
                </a:r>
                <a:r>
                  <a:rPr lang="en-GB" baseline="0"/>
                  <a:t> of ceiling ratio/ Willingness-to-pay threshold ($</a:t>
                </a:r>
                <a:r>
                  <a:rPr lang="en-GB"/>
                  <a:t>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4363632"/>
        <c:crosses val="autoZero"/>
        <c:crossBetween val="midCat"/>
      </c:valAx>
      <c:valAx>
        <c:axId val="2054363632"/>
        <c:scaling>
          <c:orientation val="minMax"/>
        </c:scaling>
        <c:delete val="0"/>
        <c:axPos val="l"/>
        <c:majorGridlines>
          <c:spPr>
            <a:ln w="9525" cap="flat" cmpd="sng" algn="ctr">
              <a:noFill/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GB"/>
                  <a:t>Expected</a:t>
                </a:r>
                <a:r>
                  <a:rPr lang="en-GB" baseline="0"/>
                  <a:t> value of perfect information</a:t>
                </a:r>
                <a:endParaRPr lang="en-GB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205436656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484</Words>
  <Characters>2760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 Shijia</dc:creator>
  <cp:keywords/>
  <dc:description/>
  <cp:lastModifiedBy>Hu Shijia</cp:lastModifiedBy>
  <cp:revision>2</cp:revision>
  <dcterms:created xsi:type="dcterms:W3CDTF">2025-08-05T00:50:00Z</dcterms:created>
  <dcterms:modified xsi:type="dcterms:W3CDTF">2025-08-05T00:50:00Z</dcterms:modified>
</cp:coreProperties>
</file>