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85D" w:rsidRPr="004A085D" w:rsidRDefault="004A085D" w:rsidP="004A085D">
      <w:pPr>
        <w:rPr>
          <w:rFonts w:asciiTheme="majorHAnsi" w:hAnsiTheme="majorHAnsi" w:cs="Times New Roman"/>
          <w:b/>
          <w:noProof/>
          <w:lang w:val="en-US"/>
        </w:rPr>
      </w:pPr>
      <w:bookmarkStart w:id="0" w:name="_GoBack"/>
      <w:bookmarkEnd w:id="0"/>
      <w:r>
        <w:rPr>
          <w:rFonts w:asciiTheme="majorHAnsi" w:hAnsiTheme="majorHAnsi" w:cs="Times New Roman"/>
          <w:b/>
          <w:noProof/>
          <w:lang w:val="en-US"/>
        </w:rPr>
        <w:t xml:space="preserve">Supporting Information Table S1. </w:t>
      </w:r>
      <w:r w:rsidRPr="008F0A2A">
        <w:rPr>
          <w:rFonts w:asciiTheme="majorHAnsi" w:hAnsiTheme="majorHAnsi" w:cs="Times New Roman"/>
          <w:noProof/>
          <w:lang w:val="en-US"/>
        </w:rPr>
        <w:t>Oligonucleotide</w:t>
      </w:r>
      <w:r w:rsidRPr="008F0A2A">
        <w:rPr>
          <w:rFonts w:asciiTheme="majorHAnsi" w:hAnsiTheme="majorHAnsi" w:cs="Times New Roman"/>
          <w:b/>
          <w:noProof/>
          <w:lang w:val="en-US"/>
        </w:rPr>
        <w:t xml:space="preserve"> </w:t>
      </w:r>
      <w:r w:rsidRPr="008F0A2A">
        <w:rPr>
          <w:rFonts w:asciiTheme="majorHAnsi" w:hAnsiTheme="majorHAnsi" w:cs="Times New Roman"/>
          <w:noProof/>
          <w:lang w:val="en-US"/>
        </w:rPr>
        <w:t>primers used in this study</w:t>
      </w:r>
    </w:p>
    <w:tbl>
      <w:tblPr>
        <w:tblW w:w="0" w:type="auto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1"/>
        <w:gridCol w:w="1290"/>
        <w:gridCol w:w="2660"/>
      </w:tblGrid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b/>
                <w:bCs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b/>
                <w:bCs/>
                <w:color w:val="000000"/>
                <w:sz w:val="16"/>
                <w:szCs w:val="16"/>
              </w:rPr>
              <w:t>Purpose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b/>
                <w:bCs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b/>
                <w:bCs/>
                <w:color w:val="000000"/>
                <w:sz w:val="16"/>
                <w:szCs w:val="16"/>
              </w:rPr>
              <w:t>Primer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b/>
                <w:bCs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b/>
                <w:bCs/>
                <w:color w:val="000000"/>
                <w:sz w:val="16"/>
                <w:szCs w:val="16"/>
              </w:rPr>
              <w:t>Sequence (5'-3')</w:t>
            </w:r>
            <w:r w:rsidRPr="008F0A2A">
              <w:rPr>
                <w:rFonts w:asciiTheme="majorHAnsi" w:hAnsiTheme="majorHAnsi" w:cs="Cambria"/>
                <w:b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 xml:space="preserve">Degenerate primers for amplification </w:t>
            </w:r>
            <w:r w:rsidRPr="008F0A2A">
              <w:rPr>
                <w:rFonts w:asciiTheme="majorHAnsi" w:hAnsiTheme="majorHAnsi" w:cs="Cambria"/>
                <w:i/>
                <w:iCs/>
                <w:color w:val="000000"/>
                <w:sz w:val="16"/>
                <w:szCs w:val="16"/>
                <w:lang w:val="en-US"/>
              </w:rPr>
              <w:t>luxS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luxS-fw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Cccggytacacatcgactgctc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luxS-rev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Gtggtcgcgrtagttgccgc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Insertional mutation in Bbr_0541 (</w:t>
            </w:r>
            <w:r w:rsidRPr="008F0A2A">
              <w:rPr>
                <w:rFonts w:asciiTheme="majorHAnsi" w:hAnsiTheme="majorHAnsi" w:cs="Cambria"/>
                <w:i/>
                <w:color w:val="000000"/>
                <w:sz w:val="16"/>
                <w:szCs w:val="16"/>
                <w:lang w:val="en-US"/>
              </w:rPr>
              <w:t>luxS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luxS-277-f-hindIII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tgcgga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aagctt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gatcacaccaaggtcaag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luxS-277-r-xbaI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ctatgc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tctaga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gagtgcgtgccccaggtc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 xml:space="preserve">Cloning of </w:t>
            </w:r>
            <w:r w:rsidRPr="008F0A2A">
              <w:rPr>
                <w:rFonts w:asciiTheme="majorHAnsi" w:hAnsiTheme="majorHAnsi" w:cs="Cambria"/>
                <w:i/>
                <w:iCs/>
                <w:color w:val="000000"/>
                <w:sz w:val="16"/>
                <w:szCs w:val="16"/>
                <w:lang w:val="en-US"/>
              </w:rPr>
              <w:t>luxS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 xml:space="preserve"> in pBC1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luxS-compl-f-xbaI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ctatgc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tctaga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cattgcctatagcgaatc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luxS-compl-r-xbaI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ctatgc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tctaga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gcaatcaccagtacaggaac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 xml:space="preserve">Amplification of TetR gene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tetWf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tcagctgtcgacatgctcatgtacggtaaggaagca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tetWr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gcgacggtcgaccataacttctgattgttgccg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Insertional mutation in Bbr_0221(</w:t>
            </w:r>
            <w:r w:rsidRPr="008F0A2A">
              <w:rPr>
                <w:rFonts w:asciiTheme="majorHAnsi" w:hAnsiTheme="majorHAnsi" w:cs="Cambria"/>
                <w:i/>
                <w:color w:val="000000"/>
                <w:sz w:val="16"/>
                <w:szCs w:val="16"/>
                <w:lang w:val="en-US"/>
              </w:rPr>
              <w:t>bfeU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 xml:space="preserve">221IMhd3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ctgcgc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aagctt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gaatgacgcctactaccagcac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 xml:space="preserve">221IMxba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ttgacg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tctaga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 xml:space="preserve">caccgaacgcgaccatgaag   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Insertional mutation in Bbr_0223(</w:t>
            </w:r>
            <w:r w:rsidRPr="008F0A2A">
              <w:rPr>
                <w:rFonts w:asciiTheme="majorHAnsi" w:hAnsiTheme="majorHAnsi" w:cs="Cambria"/>
                <w:i/>
                <w:color w:val="000000"/>
                <w:sz w:val="16"/>
                <w:szCs w:val="16"/>
                <w:lang w:val="en-US"/>
              </w:rPr>
              <w:t>bfeB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 xml:space="preserve">223IMhd3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ctgcgc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aagctt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catcgacatcgcgctcaccctgttc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 xml:space="preserve">223IMxba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ttgacg</w:t>
            </w:r>
            <w:r w:rsidRPr="008F0A2A">
              <w:rPr>
                <w:rFonts w:asciiTheme="majorHAnsi" w:hAnsiTheme="majorHAnsi" w:cs="Cambria"/>
                <w:b/>
                <w:color w:val="000000"/>
                <w:sz w:val="16"/>
                <w:szCs w:val="16"/>
              </w:rPr>
              <w:t>tctaga</w:t>
            </w: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gaatgccttgtgtttgcgtc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 xml:space="preserve">Confirmation of site specific </w:t>
            </w:r>
          </w:p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homologous recombination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pORI19R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ourier New"/>
                <w:sz w:val="16"/>
                <w:szCs w:val="16"/>
                <w:lang w:val="en-GB"/>
              </w:rPr>
              <w:t>Attgtgagcggataacaatttcac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luxS-fw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Tacgtgcgttacattgac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Bbr_0221 -fw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cgatgcttccgattctg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Bbr_0223 -fw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cacaaggccatcatgcacatc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qRT-PCR primers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Bbr_0997-fw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caagccgttcgctcgcttcc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Bbr_0997-rev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ggaggcgaagcggtcttggt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Bbr_1478-fw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tggcatcggagaatgccgagg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Bbr_1478-rev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acccgcaggtgtcgcctatg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Bbr_1479-fw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tcggtagcgtcgcccttgtc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Bbr_1479-rev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tcgagctggccgtttccgag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Bbr_1377-fw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tcggttccgcactcggctac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Bbr_1377-rev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cggtctgaatcggctcgcca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Bbr_1898-fw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catcggcggtgttggtcagc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Bbr_1898-rev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ggcgacaacccgtacaagcg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Bbr_1589-fw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aacgccagtgcggcgatgat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Bbr_1589-rev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gggcgttcatggcaccgttc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Bbr_1291-fw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aggtggacgtatccgccgtc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Bbr_1291-rev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ggaaatcgcggacaccgtgg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Bbr_0563-fw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gcgatgctgcggatagcacc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Bbr_0563-rev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gcgttcaccggctcgatcac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Bbr_1042-fw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gcactcagcgccggaatagc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Bbr_1042-rev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tggcgttcctatggtgccgt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Bbr_0788-fw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gtgccgggactgaccgactc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Bbr_0788-rev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gttcgcgagtagcggcgttg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Bbr_0541-fw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gatcacaccaaggtcaag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Bbr_0541-rev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gagtgcgtgccccaggtc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Bbr_1381-fw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ttgcacgaagctgttgacgtattcc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Bbr_1381-rev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aagctgaggaccagtccgacg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Bbr_1828-fw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cgcttatcccgctcggcaaac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Bbr_1828-rev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gggctggattacgcgcgac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Bbr_0133-fw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gcgtgccctattgccgatgc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Bbr_0133-rev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gctgcaacgatgccacctcg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Bbr_0221-fw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cgattggcttggcttctacc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Bbr_0221-rev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gaatccgactacgaacagcg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Bbr_0222-fw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ctccatggctgtttcgatgg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Bbr_0222-rev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ctgaatcgtccttcttggcg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Bbr_0223-fw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tgcttgaacaattcgtggca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Bbr_0223-rev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tagttgacgaatgtgcgctg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Bbr_0224-fw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agaacctgaagctctccacc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Bbr_0224-rev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ctcgtcaccggaatcgtaga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Bbr_0225-fw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cagtcgtcctcaagccaaac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Bbr_0225-rev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gatgatcgaatcctcgctgc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Bbr_0226-fw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gctgtggaaaacgtgatggt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Bbr_0226-rev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cagaccaactttctccagcg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  <w:lang w:val="en-US"/>
              </w:rPr>
              <w:t>qRT-PCR control primer pairs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atpD-fw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cgtatgccttccgccgtgggttac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atpD-rev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acgtagatggcttgcagcgaggtg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rpoB-fw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cacgatggtgctgcgaccttccc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rpoB-rev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gacctgacggatacgacggttgcc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ldh-FW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gtgatgggcgagcatggcgactc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ldh-rev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ggaggcgaagcggtcttggttggtc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pdxS-fw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gatcaagggcattcaggaag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pdxS-rev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cgaactggttcttgtcgatc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gluC-fw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cttcgccacgaacttcttct</w:t>
            </w:r>
          </w:p>
        </w:tc>
      </w:tr>
      <w:tr w:rsidR="004A085D" w:rsidRPr="008F0A2A" w:rsidTr="001311C3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gluC-rev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85D" w:rsidRPr="008F0A2A" w:rsidRDefault="004A085D" w:rsidP="001311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mbria"/>
                <w:color w:val="000000"/>
                <w:sz w:val="16"/>
                <w:szCs w:val="16"/>
              </w:rPr>
            </w:pPr>
            <w:r w:rsidRPr="008F0A2A">
              <w:rPr>
                <w:rFonts w:asciiTheme="majorHAnsi" w:hAnsiTheme="majorHAnsi" w:cs="Cambria"/>
                <w:color w:val="000000"/>
                <w:sz w:val="16"/>
                <w:szCs w:val="16"/>
              </w:rPr>
              <w:t>gttcttgagcagtgcgatca</w:t>
            </w:r>
          </w:p>
        </w:tc>
      </w:tr>
    </w:tbl>
    <w:p w:rsidR="004A085D" w:rsidRPr="00984E17" w:rsidRDefault="004A085D" w:rsidP="004A085D">
      <w:pPr>
        <w:rPr>
          <w:lang w:val="en-US"/>
        </w:rPr>
      </w:pPr>
      <w:r w:rsidRPr="008F0A2A">
        <w:rPr>
          <w:vertAlign w:val="superscript"/>
          <w:lang w:val="en-US"/>
        </w:rPr>
        <w:t>a</w:t>
      </w:r>
      <w:r w:rsidRPr="008F0A2A">
        <w:rPr>
          <w:rFonts w:ascii="Times New Roman" w:eastAsia="Times New Roman" w:hAnsi="Times New Roman"/>
          <w:sz w:val="16"/>
          <w:szCs w:val="16"/>
          <w:lang w:val="en-US"/>
        </w:rPr>
        <w:t xml:space="preserve"> Restriction sites incorporated into oligonucleotide primer sequences are indicated in bold</w:t>
      </w:r>
      <w:r>
        <w:rPr>
          <w:lang w:val="en-US"/>
        </w:rPr>
        <w:t>.</w:t>
      </w:r>
    </w:p>
    <w:sectPr w:rsidR="004A085D" w:rsidRPr="00984E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5D"/>
    <w:rsid w:val="001A77B4"/>
    <w:rsid w:val="0045306E"/>
    <w:rsid w:val="004A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85D"/>
    <w:rPr>
      <w:rFonts w:eastAsiaTheme="minorEastAsia"/>
      <w:lang w:val="nl-B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85D"/>
    <w:rPr>
      <w:rFonts w:eastAsiaTheme="minorEastAsia"/>
      <w:lang w:val="nl-B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tcoenye</cp:lastModifiedBy>
  <cp:revision>2</cp:revision>
  <dcterms:created xsi:type="dcterms:W3CDTF">2014-04-07T19:49:00Z</dcterms:created>
  <dcterms:modified xsi:type="dcterms:W3CDTF">2014-04-07T19:49:00Z</dcterms:modified>
</cp:coreProperties>
</file>