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971AB" w14:textId="01DCDEE7" w:rsidR="00B44DA2" w:rsidRDefault="00B44DA2" w:rsidP="00454361">
      <w:pPr>
        <w:pStyle w:val="Heading1"/>
      </w:pPr>
      <w:bookmarkStart w:id="0" w:name="_Hlk54543689"/>
      <w:bookmarkStart w:id="1" w:name="_Hlk16241046"/>
      <w:bookmarkEnd w:id="0"/>
      <w:r>
        <w:t>Supplementary Materials</w:t>
      </w:r>
    </w:p>
    <w:p w14:paraId="078C3DB7" w14:textId="77777777" w:rsidR="00E36BB4" w:rsidRDefault="00E36BB4" w:rsidP="00E36BB4">
      <w:pPr>
        <w:pStyle w:val="Heading1"/>
      </w:pPr>
      <w:bookmarkStart w:id="2" w:name="_Hlk54532721"/>
      <w:r>
        <w:t>Acute Stress Increases Monocyte Levels and Modulates Receptor Expression in Healthy Females</w:t>
      </w:r>
      <w:bookmarkEnd w:id="2"/>
    </w:p>
    <w:p w14:paraId="3DB05DF1" w14:textId="77777777" w:rsidR="00454361" w:rsidRDefault="00454361" w:rsidP="00454361">
      <w:pPr>
        <w:jc w:val="center"/>
      </w:pPr>
    </w:p>
    <w:p w14:paraId="2F94C1BB" w14:textId="2491A452" w:rsidR="00982C3C" w:rsidRPr="00194912" w:rsidRDefault="00982C3C" w:rsidP="00982C3C">
      <w:pPr>
        <w:jc w:val="center"/>
        <w:rPr>
          <w:vertAlign w:val="superscript"/>
        </w:rPr>
      </w:pPr>
      <w:r>
        <w:t>Marcel van de Wouw</w:t>
      </w:r>
      <w:r>
        <w:rPr>
          <w:vertAlign w:val="superscript"/>
        </w:rPr>
        <w:t>1</w:t>
      </w:r>
      <w:r>
        <w:t xml:space="preserve">, </w:t>
      </w:r>
      <w:proofErr w:type="spellStart"/>
      <w:r>
        <w:t>Marzia</w:t>
      </w:r>
      <w:proofErr w:type="spellEnd"/>
      <w:r>
        <w:t xml:space="preserve"> </w:t>
      </w:r>
      <w:r w:rsidRPr="000B2AF2">
        <w:t>Sichetti</w:t>
      </w:r>
      <w:r>
        <w:rPr>
          <w:vertAlign w:val="superscript"/>
        </w:rPr>
        <w:t>2</w:t>
      </w:r>
      <w:r>
        <w:t xml:space="preserve">, </w:t>
      </w:r>
      <w:r w:rsidRPr="00BC5585">
        <w:t xml:space="preserve">Caitriona </w:t>
      </w:r>
      <w:r w:rsidR="00F84F2D">
        <w:t xml:space="preserve">M. </w:t>
      </w:r>
      <w:r w:rsidRPr="00BC5585">
        <w:t>Long-Smith</w:t>
      </w:r>
      <w:r>
        <w:rPr>
          <w:vertAlign w:val="superscript"/>
        </w:rPr>
        <w:t>1</w:t>
      </w:r>
      <w:r>
        <w:t xml:space="preserve">, </w:t>
      </w:r>
      <w:r w:rsidRPr="00256C6E">
        <w:t xml:space="preserve">Nathaniel </w:t>
      </w:r>
      <w:r w:rsidR="00994008">
        <w:t xml:space="preserve">L. </w:t>
      </w:r>
      <w:r w:rsidRPr="00256C6E">
        <w:t>Ritz</w:t>
      </w:r>
      <w:r w:rsidRPr="00256C6E">
        <w:rPr>
          <w:vertAlign w:val="superscript"/>
        </w:rPr>
        <w:t>1</w:t>
      </w:r>
      <w:r w:rsidRPr="00256C6E">
        <w:t>, Gerard</w:t>
      </w:r>
      <w:r>
        <w:t xml:space="preserve"> Moloney</w:t>
      </w:r>
      <w:r>
        <w:rPr>
          <w:vertAlign w:val="superscript"/>
        </w:rPr>
        <w:t>1,3</w:t>
      </w:r>
      <w:r>
        <w:t>, Anne Marie Cusack</w:t>
      </w:r>
      <w:r>
        <w:rPr>
          <w:vertAlign w:val="superscript"/>
        </w:rPr>
        <w:t>1</w:t>
      </w:r>
      <w:r>
        <w:t>, Kirsten Berding</w:t>
      </w:r>
      <w:r>
        <w:rPr>
          <w:vertAlign w:val="superscript"/>
        </w:rPr>
        <w:t>1</w:t>
      </w:r>
      <w:r>
        <w:t>, Timothy G. Dinan</w:t>
      </w:r>
      <w:r>
        <w:rPr>
          <w:vertAlign w:val="superscript"/>
        </w:rPr>
        <w:t>1,4</w:t>
      </w:r>
      <w:r>
        <w:t>, John F. Cryan</w:t>
      </w:r>
      <w:r>
        <w:rPr>
          <w:vertAlign w:val="superscript"/>
        </w:rPr>
        <w:t>1,3</w:t>
      </w:r>
    </w:p>
    <w:p w14:paraId="6B62897C" w14:textId="58781378" w:rsidR="00454361" w:rsidRDefault="00454361" w:rsidP="00E20973">
      <w:pPr>
        <w:pStyle w:val="Figure"/>
      </w:pPr>
    </w:p>
    <w:p w14:paraId="118FB851" w14:textId="77777777" w:rsidR="00B44DA2" w:rsidRPr="005B4EE5" w:rsidRDefault="00B44DA2" w:rsidP="00E20973">
      <w:pPr>
        <w:pStyle w:val="Figure"/>
      </w:pPr>
    </w:p>
    <w:p w14:paraId="3427D333" w14:textId="6B5044E3" w:rsidR="00454361" w:rsidRDefault="00454361" w:rsidP="00194912">
      <w:pPr>
        <w:pStyle w:val="NoSpacing"/>
        <w:spacing w:beforeAutospacing="0" w:afterAutospacing="0"/>
        <w:rPr>
          <w:b w:val="0"/>
        </w:rPr>
      </w:pPr>
      <w:r w:rsidRPr="000B2AF2">
        <w:rPr>
          <w:b w:val="0"/>
          <w:vertAlign w:val="superscript"/>
        </w:rPr>
        <w:t>1</w:t>
      </w:r>
      <w:r w:rsidRPr="000B2AF2">
        <w:rPr>
          <w:b w:val="0"/>
        </w:rPr>
        <w:t>APC Microbiome Ireland, University College Cork, Cork, Ireland</w:t>
      </w:r>
    </w:p>
    <w:p w14:paraId="34D8B7A2" w14:textId="77777777" w:rsidR="00D05677" w:rsidRPr="000B2AF2" w:rsidRDefault="00D05677" w:rsidP="00194912">
      <w:pPr>
        <w:pStyle w:val="NoSpacing"/>
        <w:spacing w:beforeAutospacing="0" w:afterAutospacing="0"/>
        <w:rPr>
          <w:b w:val="0"/>
        </w:rPr>
      </w:pPr>
      <w:r>
        <w:rPr>
          <w:b w:val="0"/>
          <w:vertAlign w:val="superscript"/>
        </w:rPr>
        <w:t>2</w:t>
      </w:r>
      <w:r w:rsidRPr="000B2AF2">
        <w:rPr>
          <w:b w:val="0"/>
        </w:rPr>
        <w:t>Unit of Biochemical Sciences and Health, Department of Pharmaceutical Sciences, University of Perugia, Italy</w:t>
      </w:r>
    </w:p>
    <w:p w14:paraId="506333A1" w14:textId="77777777" w:rsidR="00194912" w:rsidRDefault="00D05677" w:rsidP="00194912">
      <w:pPr>
        <w:pStyle w:val="NoSpacing"/>
        <w:spacing w:beforeAutospacing="0" w:afterAutospacing="0"/>
        <w:rPr>
          <w:vertAlign w:val="superscript"/>
        </w:rPr>
      </w:pPr>
      <w:r w:rsidRPr="000B2AF2">
        <w:rPr>
          <w:b w:val="0"/>
          <w:vertAlign w:val="superscript"/>
        </w:rPr>
        <w:t>3</w:t>
      </w:r>
      <w:r w:rsidRPr="000B2AF2">
        <w:rPr>
          <w:b w:val="0"/>
        </w:rPr>
        <w:t>Department of Anatomy and Neuroscience, University College Cork, Cork, Ireland</w:t>
      </w:r>
      <w:r w:rsidRPr="00EC7E58">
        <w:rPr>
          <w:vertAlign w:val="superscript"/>
        </w:rPr>
        <w:t xml:space="preserve"> </w:t>
      </w:r>
    </w:p>
    <w:p w14:paraId="0020D8B8" w14:textId="7F661FC3" w:rsidR="00454361" w:rsidRDefault="00740099" w:rsidP="00194912">
      <w:pPr>
        <w:pStyle w:val="NoSpacing"/>
        <w:spacing w:beforeAutospacing="0" w:afterAutospacing="0"/>
        <w:rPr>
          <w:b w:val="0"/>
        </w:rPr>
      </w:pPr>
      <w:r>
        <w:rPr>
          <w:b w:val="0"/>
          <w:vertAlign w:val="superscript"/>
        </w:rPr>
        <w:t>4</w:t>
      </w:r>
      <w:r w:rsidR="00454361" w:rsidRPr="000B2AF2">
        <w:rPr>
          <w:b w:val="0"/>
        </w:rPr>
        <w:t>Department of Psychiatry and Neurobehavioral Science, University College Cork, Cork, Ireland</w:t>
      </w:r>
    </w:p>
    <w:p w14:paraId="0BFEEAEA" w14:textId="77777777" w:rsidR="00477114" w:rsidRPr="000B2AF2" w:rsidRDefault="00477114" w:rsidP="00194912">
      <w:pPr>
        <w:pStyle w:val="NoSpacing"/>
        <w:spacing w:beforeAutospacing="0" w:afterAutospacing="0"/>
        <w:rPr>
          <w:b w:val="0"/>
        </w:rPr>
      </w:pPr>
    </w:p>
    <w:p w14:paraId="2AF7EBFF" w14:textId="59B20007" w:rsidR="00454361" w:rsidRDefault="00454361" w:rsidP="00454361">
      <w:pPr>
        <w:pStyle w:val="NoSpacing"/>
        <w:spacing w:beforeAutospacing="0" w:afterAutospacing="0"/>
        <w:jc w:val="left"/>
        <w:rPr>
          <w:b w:val="0"/>
        </w:rPr>
      </w:pPr>
    </w:p>
    <w:p w14:paraId="1CB7F67E" w14:textId="77777777" w:rsidR="00B44DA2" w:rsidRPr="000B2AF2" w:rsidRDefault="00B44DA2" w:rsidP="00454361">
      <w:pPr>
        <w:pStyle w:val="NoSpacing"/>
        <w:spacing w:beforeAutospacing="0" w:afterAutospacing="0"/>
        <w:jc w:val="left"/>
        <w:rPr>
          <w:b w:val="0"/>
        </w:rPr>
      </w:pPr>
    </w:p>
    <w:p w14:paraId="2518F972" w14:textId="77777777" w:rsidR="00454361" w:rsidRPr="000B2AF2" w:rsidRDefault="00454361" w:rsidP="00454361">
      <w:pPr>
        <w:pStyle w:val="NoSpacing"/>
        <w:spacing w:beforeAutospacing="0" w:afterAutospacing="0"/>
        <w:jc w:val="left"/>
        <w:rPr>
          <w:b w:val="0"/>
          <w:i/>
        </w:rPr>
      </w:pPr>
    </w:p>
    <w:p w14:paraId="47C1BED8" w14:textId="156751C4" w:rsidR="00454361" w:rsidRPr="000B2AF2" w:rsidRDefault="00454361" w:rsidP="00454361">
      <w:pPr>
        <w:pStyle w:val="NoSpacing"/>
        <w:rPr>
          <w:b w:val="0"/>
        </w:rPr>
      </w:pPr>
      <w:r w:rsidRPr="000B2AF2">
        <w:rPr>
          <w:b w:val="0"/>
        </w:rPr>
        <w:t>Corresponding author:</w:t>
      </w:r>
    </w:p>
    <w:p w14:paraId="6EC3334A" w14:textId="77777777" w:rsidR="00454361" w:rsidRPr="000B2AF2" w:rsidRDefault="00454361" w:rsidP="00454361">
      <w:pPr>
        <w:pStyle w:val="NoSpacing"/>
        <w:rPr>
          <w:b w:val="0"/>
        </w:rPr>
      </w:pPr>
      <w:r w:rsidRPr="000B2AF2">
        <w:rPr>
          <w:b w:val="0"/>
        </w:rPr>
        <w:t xml:space="preserve">J.F. </w:t>
      </w:r>
      <w:proofErr w:type="spellStart"/>
      <w:r w:rsidRPr="000B2AF2">
        <w:rPr>
          <w:b w:val="0"/>
        </w:rPr>
        <w:t>Cryan</w:t>
      </w:r>
      <w:proofErr w:type="spellEnd"/>
      <w:r w:rsidRPr="000B2AF2">
        <w:rPr>
          <w:b w:val="0"/>
        </w:rPr>
        <w:t xml:space="preserve">: APC Microbiome Ireland; Department of Anatomy and Neuroscience, University College Cork, Cork, Ireland. Email: </w:t>
      </w:r>
      <w:hyperlink r:id="rId11" w:history="1">
        <w:r w:rsidRPr="000B2AF2">
          <w:rPr>
            <w:rStyle w:val="Hyperlink"/>
            <w:b w:val="0"/>
          </w:rPr>
          <w:t>j.cryan@ucc.ie</w:t>
        </w:r>
      </w:hyperlink>
      <w:r w:rsidRPr="000B2AF2">
        <w:rPr>
          <w:b w:val="0"/>
        </w:rPr>
        <w:t>.</w:t>
      </w:r>
    </w:p>
    <w:p w14:paraId="4DCD3D28" w14:textId="77777777" w:rsidR="006668D7" w:rsidRDefault="006668D7" w:rsidP="00454361">
      <w:pPr>
        <w:spacing w:line="240" w:lineRule="auto"/>
        <w:jc w:val="left"/>
      </w:pPr>
    </w:p>
    <w:bookmarkEnd w:id="1"/>
    <w:p w14:paraId="142C5698" w14:textId="1F006AF8" w:rsidR="00B44DA2" w:rsidRDefault="00454361" w:rsidP="00B44DA2">
      <w:pPr>
        <w:pStyle w:val="NoSpacing"/>
        <w:spacing w:before="0" w:beforeAutospacing="0" w:after="160" w:afterAutospacing="0" w:line="259" w:lineRule="auto"/>
        <w:ind w:left="720"/>
        <w:jc w:val="left"/>
        <w:rPr>
          <w:b w:val="0"/>
        </w:rPr>
      </w:pPr>
      <w:r w:rsidRPr="006668D7">
        <w:rPr>
          <w:b w:val="0"/>
        </w:rPr>
        <w:br w:type="page"/>
      </w:r>
    </w:p>
    <w:p w14:paraId="2843FD1F" w14:textId="7CE15B1C" w:rsidR="002122FD" w:rsidRDefault="00DF3C66" w:rsidP="00E24D95">
      <w:pPr>
        <w:pStyle w:val="NoSpacing"/>
        <w:spacing w:before="0" w:beforeAutospacing="0" w:after="160" w:afterAutospacing="0" w:line="259" w:lineRule="auto"/>
        <w:jc w:val="left"/>
        <w:rPr>
          <w:bCs/>
        </w:rPr>
      </w:pPr>
      <w:proofErr w:type="spellStart"/>
      <w:r>
        <w:rPr>
          <w:bCs/>
        </w:rPr>
        <w:lastRenderedPageBreak/>
        <w:t>sFigure</w:t>
      </w:r>
      <w:proofErr w:type="spellEnd"/>
      <w:r>
        <w:rPr>
          <w:bCs/>
        </w:rPr>
        <w:t xml:space="preserve"> 1</w:t>
      </w:r>
      <w:r w:rsidR="00A4301F">
        <w:rPr>
          <w:bCs/>
        </w:rPr>
        <w:t xml:space="preserve">. Changes in total monocytes and comparisons between stress-induced </w:t>
      </w:r>
      <w:r w:rsidR="0030146B">
        <w:rPr>
          <w:bCs/>
        </w:rPr>
        <w:t>changes in monocytes subtypes.</w:t>
      </w:r>
    </w:p>
    <w:p w14:paraId="6C714C76" w14:textId="46AC2FE8" w:rsidR="00141798" w:rsidRDefault="00141798" w:rsidP="00E24D95">
      <w:pPr>
        <w:pStyle w:val="NoSpacing"/>
        <w:spacing w:before="0" w:beforeAutospacing="0" w:after="160" w:afterAutospacing="0" w:line="259" w:lineRule="auto"/>
        <w:jc w:val="left"/>
        <w:rPr>
          <w:bCs/>
        </w:rPr>
      </w:pPr>
    </w:p>
    <w:p w14:paraId="1AB2D328" w14:textId="474F6F48" w:rsidR="002122FD" w:rsidRDefault="00141798" w:rsidP="00E24D95">
      <w:pPr>
        <w:pStyle w:val="NoSpacing"/>
        <w:spacing w:before="0" w:beforeAutospacing="0" w:after="160" w:afterAutospacing="0" w:line="259" w:lineRule="auto"/>
        <w:jc w:val="left"/>
        <w:rPr>
          <w:bCs/>
        </w:rPr>
      </w:pPr>
      <w:r>
        <w:rPr>
          <w:bCs/>
          <w:noProof/>
        </w:rPr>
        <w:drawing>
          <wp:inline distT="0" distB="0" distL="0" distR="0" wp14:anchorId="4D6D0ADA" wp14:editId="6B462409">
            <wp:extent cx="5718175" cy="20332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203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84D61" w14:textId="5B81E282" w:rsidR="002122FD" w:rsidRPr="00FD5C74" w:rsidRDefault="00FD5C74" w:rsidP="00FE2628">
      <w:pPr>
        <w:pStyle w:val="NoSpacing"/>
        <w:spacing w:before="0" w:beforeAutospacing="0" w:after="160" w:afterAutospacing="0" w:line="259" w:lineRule="auto"/>
        <w:rPr>
          <w:b w:val="0"/>
        </w:rPr>
      </w:pPr>
      <w:r w:rsidRPr="00FD5C74">
        <w:rPr>
          <w:b w:val="0"/>
        </w:rPr>
        <w:t>Acute stress increased total circulating monocyte levels (Z = -2.499, p = 0.012)</w:t>
      </w:r>
      <w:r>
        <w:rPr>
          <w:b w:val="0"/>
        </w:rPr>
        <w:t xml:space="preserve"> (</w:t>
      </w:r>
      <w:proofErr w:type="spellStart"/>
      <w:r w:rsidRPr="00FD5C74">
        <w:rPr>
          <w:bCs/>
        </w:rPr>
        <w:t>sFigure</w:t>
      </w:r>
      <w:proofErr w:type="spellEnd"/>
      <w:r w:rsidRPr="00FD5C74">
        <w:rPr>
          <w:bCs/>
        </w:rPr>
        <w:t xml:space="preserve"> 1A</w:t>
      </w:r>
      <w:r>
        <w:rPr>
          <w:b w:val="0"/>
        </w:rPr>
        <w:t xml:space="preserve">). </w:t>
      </w:r>
      <w:r w:rsidR="00416F0B">
        <w:rPr>
          <w:b w:val="0"/>
        </w:rPr>
        <w:t xml:space="preserve">Acute stress did not </w:t>
      </w:r>
      <w:r w:rsidR="00FE2628">
        <w:rPr>
          <w:b w:val="0"/>
        </w:rPr>
        <w:t>impact one specific</w:t>
      </w:r>
      <w:r w:rsidR="00416F0B">
        <w:rPr>
          <w:b w:val="0"/>
        </w:rPr>
        <w:t xml:space="preserve"> monocyte subtype </w:t>
      </w:r>
      <w:r w:rsidR="00183961">
        <w:rPr>
          <w:b w:val="0"/>
        </w:rPr>
        <w:t>preferentially over</w:t>
      </w:r>
      <w:r w:rsidR="00FE2628">
        <w:rPr>
          <w:b w:val="0"/>
        </w:rPr>
        <w:t xml:space="preserve"> another one (</w:t>
      </w:r>
      <w:proofErr w:type="spellStart"/>
      <w:r w:rsidR="00FE2628" w:rsidRPr="00FD5C74">
        <w:rPr>
          <w:bCs/>
        </w:rPr>
        <w:t>sFigure</w:t>
      </w:r>
      <w:proofErr w:type="spellEnd"/>
      <w:r w:rsidR="00FE2628" w:rsidRPr="00FD5C74">
        <w:rPr>
          <w:bCs/>
        </w:rPr>
        <w:t xml:space="preserve"> 1</w:t>
      </w:r>
      <w:r w:rsidR="00FE2628">
        <w:rPr>
          <w:bCs/>
        </w:rPr>
        <w:t>B</w:t>
      </w:r>
      <w:r w:rsidR="00FE2628">
        <w:rPr>
          <w:b w:val="0"/>
        </w:rPr>
        <w:t xml:space="preserve">), even though the absolute stress-induced changes in monocyte levels were </w:t>
      </w:r>
      <w:r w:rsidR="00FF44F7">
        <w:rPr>
          <w:b w:val="0"/>
        </w:rPr>
        <w:t>more prominent</w:t>
      </w:r>
      <w:r w:rsidR="00FE2628">
        <w:rPr>
          <w:b w:val="0"/>
        </w:rPr>
        <w:t xml:space="preserve"> in classical monocytes (</w:t>
      </w:r>
      <w:proofErr w:type="spellStart"/>
      <w:r w:rsidR="00FE2628" w:rsidRPr="00FD5C74">
        <w:rPr>
          <w:bCs/>
        </w:rPr>
        <w:t>sFigure</w:t>
      </w:r>
      <w:proofErr w:type="spellEnd"/>
      <w:r w:rsidR="00FE2628" w:rsidRPr="00FD5C74">
        <w:rPr>
          <w:bCs/>
        </w:rPr>
        <w:t xml:space="preserve"> 1</w:t>
      </w:r>
      <w:r w:rsidR="00FE2628">
        <w:rPr>
          <w:bCs/>
        </w:rPr>
        <w:t>C</w:t>
      </w:r>
      <w:r w:rsidR="00FE2628">
        <w:rPr>
          <w:b w:val="0"/>
        </w:rPr>
        <w:t>)</w:t>
      </w:r>
      <w:r w:rsidR="00145C85">
        <w:rPr>
          <w:b w:val="0"/>
        </w:rPr>
        <w:t xml:space="preserve">. This </w:t>
      </w:r>
      <w:r w:rsidR="00FE2628">
        <w:rPr>
          <w:b w:val="0"/>
        </w:rPr>
        <w:t xml:space="preserve">was attributed to higher levels of classical monocytes being present in the blood, compared to intermediate and non-classical monocytes. </w:t>
      </w:r>
      <w:r w:rsidR="00FE2628">
        <w:rPr>
          <w:b w:val="0"/>
          <w:bCs/>
        </w:rPr>
        <w:t xml:space="preserve">Statistical significance is depicted as *P &lt; 0.05. Data are depicted as box plots </w:t>
      </w:r>
      <w:r w:rsidR="00EA6D57">
        <w:rPr>
          <w:b w:val="0"/>
          <w:bCs/>
        </w:rPr>
        <w:t xml:space="preserve">or bar plots </w:t>
      </w:r>
      <w:r w:rsidR="00FE2628">
        <w:rPr>
          <w:b w:val="0"/>
          <w:bCs/>
        </w:rPr>
        <w:t>with individual data</w:t>
      </w:r>
      <w:r w:rsidR="00183961">
        <w:rPr>
          <w:b w:val="0"/>
          <w:bCs/>
        </w:rPr>
        <w:t xml:space="preserve"> </w:t>
      </w:r>
      <w:r w:rsidR="00FE2628">
        <w:rPr>
          <w:b w:val="0"/>
          <w:bCs/>
        </w:rPr>
        <w:t xml:space="preserve">points. </w:t>
      </w:r>
      <w:r w:rsidR="002122FD">
        <w:rPr>
          <w:bCs/>
        </w:rPr>
        <w:br w:type="page"/>
      </w:r>
    </w:p>
    <w:p w14:paraId="3F2A2BE5" w14:textId="507FDA2A" w:rsidR="002122FD" w:rsidRDefault="002122FD" w:rsidP="002122FD">
      <w:pPr>
        <w:pStyle w:val="NoSpacing"/>
        <w:spacing w:before="0" w:beforeAutospacing="0" w:after="160" w:afterAutospacing="0" w:line="259" w:lineRule="auto"/>
        <w:jc w:val="left"/>
        <w:rPr>
          <w:bCs/>
        </w:rPr>
      </w:pPr>
      <w:proofErr w:type="spellStart"/>
      <w:r>
        <w:rPr>
          <w:bCs/>
        </w:rPr>
        <w:lastRenderedPageBreak/>
        <w:t>sFigure</w:t>
      </w:r>
      <w:proofErr w:type="spellEnd"/>
      <w:r>
        <w:rPr>
          <w:bCs/>
        </w:rPr>
        <w:t xml:space="preserve"> 2</w:t>
      </w:r>
      <w:r w:rsidR="0030146B">
        <w:rPr>
          <w:bCs/>
        </w:rPr>
        <w:t>. Significant stress-induced changes in receptor expression in intermediate and non-classical monocytes.</w:t>
      </w:r>
      <w:r>
        <w:rPr>
          <w:bCs/>
        </w:rPr>
        <w:t xml:space="preserve"> </w:t>
      </w:r>
    </w:p>
    <w:p w14:paraId="20EBCE5B" w14:textId="77777777" w:rsidR="002122FD" w:rsidRDefault="002122FD" w:rsidP="002122FD">
      <w:pPr>
        <w:pStyle w:val="NoSpacing"/>
        <w:spacing w:before="0" w:beforeAutospacing="0" w:after="160" w:afterAutospacing="0" w:line="259" w:lineRule="auto"/>
        <w:jc w:val="left"/>
        <w:rPr>
          <w:bCs/>
        </w:rPr>
      </w:pPr>
    </w:p>
    <w:p w14:paraId="65858F86" w14:textId="03B415CD" w:rsidR="002122FD" w:rsidRDefault="00141798" w:rsidP="00E24D95">
      <w:pPr>
        <w:pStyle w:val="NoSpacing"/>
        <w:spacing w:before="0" w:beforeAutospacing="0" w:after="160" w:afterAutospacing="0" w:line="259" w:lineRule="auto"/>
        <w:jc w:val="left"/>
        <w:rPr>
          <w:bCs/>
        </w:rPr>
      </w:pPr>
      <w:r>
        <w:rPr>
          <w:bCs/>
          <w:noProof/>
        </w:rPr>
        <w:drawing>
          <wp:inline distT="0" distB="0" distL="0" distR="0" wp14:anchorId="2EB50109" wp14:editId="441EEECA">
            <wp:extent cx="4176215" cy="4910880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422" cy="4915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6944C" w14:textId="3BE6463F" w:rsidR="0030146B" w:rsidRDefault="0030146B" w:rsidP="00E24D95">
      <w:pPr>
        <w:pStyle w:val="NoSpacing"/>
        <w:spacing w:before="0" w:beforeAutospacing="0" w:after="160" w:afterAutospacing="0" w:line="259" w:lineRule="auto"/>
        <w:jc w:val="left"/>
        <w:rPr>
          <w:bCs/>
        </w:rPr>
      </w:pPr>
    </w:p>
    <w:p w14:paraId="0475B0F9" w14:textId="48424CBE" w:rsidR="00A2519E" w:rsidRDefault="00CD6FA1" w:rsidP="00F47038">
      <w:pPr>
        <w:pStyle w:val="NoSpacing"/>
        <w:rPr>
          <w:b w:val="0"/>
          <w:bCs/>
        </w:rPr>
      </w:pPr>
      <w:r>
        <w:rPr>
          <w:b w:val="0"/>
          <w:bCs/>
        </w:rPr>
        <w:t xml:space="preserve">Acute stress-induced changes in CSF-1R, CD62L and CD14 receptor expression </w:t>
      </w:r>
      <w:r w:rsidR="00F47038">
        <w:rPr>
          <w:b w:val="0"/>
          <w:bCs/>
        </w:rPr>
        <w:t>were</w:t>
      </w:r>
      <w:r>
        <w:rPr>
          <w:b w:val="0"/>
          <w:bCs/>
        </w:rPr>
        <w:t xml:space="preserve"> measured by median fluorescent intensity (MFI) and assessed using the non-parametric </w:t>
      </w:r>
      <w:r w:rsidRPr="00DE43B1">
        <w:rPr>
          <w:b w:val="0"/>
          <w:bCs/>
        </w:rPr>
        <w:t>Wilcoxon signed-rank test</w:t>
      </w:r>
      <w:r>
        <w:rPr>
          <w:b w:val="0"/>
          <w:bCs/>
        </w:rPr>
        <w:t xml:space="preserve">. Stress increased CSF-1R receptor expression </w:t>
      </w:r>
      <w:r w:rsidRPr="00CD6FA1">
        <w:rPr>
          <w:b w:val="0"/>
          <w:bCs/>
        </w:rPr>
        <w:t>(Z = -2.970, p = 0.003; Z = -2.700, p = 0.007, respectively)</w:t>
      </w:r>
      <w:r>
        <w:rPr>
          <w:b w:val="0"/>
          <w:bCs/>
        </w:rPr>
        <w:t xml:space="preserve"> (</w:t>
      </w:r>
      <w:proofErr w:type="spellStart"/>
      <w:r w:rsidRPr="00CD6FA1">
        <w:t>sFigure</w:t>
      </w:r>
      <w:proofErr w:type="spellEnd"/>
      <w:r w:rsidRPr="00CD6FA1">
        <w:t xml:space="preserve"> 2A, B</w:t>
      </w:r>
      <w:r>
        <w:rPr>
          <w:b w:val="0"/>
          <w:bCs/>
        </w:rPr>
        <w:t>)</w:t>
      </w:r>
      <w:r w:rsidR="00EA57B2">
        <w:rPr>
          <w:b w:val="0"/>
          <w:bCs/>
        </w:rPr>
        <w:t xml:space="preserve"> as well as</w:t>
      </w:r>
      <w:r w:rsidR="00145C85">
        <w:rPr>
          <w:b w:val="0"/>
          <w:bCs/>
        </w:rPr>
        <w:t xml:space="preserve"> </w:t>
      </w:r>
      <w:r>
        <w:rPr>
          <w:b w:val="0"/>
          <w:bCs/>
        </w:rPr>
        <w:t>CD62L receptor expression in intermediate</w:t>
      </w:r>
      <w:r w:rsidRPr="00CD6FA1">
        <w:rPr>
          <w:b w:val="0"/>
          <w:bCs/>
        </w:rPr>
        <w:t xml:space="preserve"> and non-classical monocytes (Z = </w:t>
      </w:r>
      <w:r w:rsidR="00F47038" w:rsidRPr="00F47038">
        <w:rPr>
          <w:b w:val="0"/>
          <w:bCs/>
        </w:rPr>
        <w:t>-2.102, p = 0.036</w:t>
      </w:r>
      <w:r w:rsidRPr="00CD6FA1">
        <w:rPr>
          <w:b w:val="0"/>
          <w:bCs/>
        </w:rPr>
        <w:t xml:space="preserve">; Z = </w:t>
      </w:r>
      <w:r w:rsidR="00F47038" w:rsidRPr="00F47038">
        <w:rPr>
          <w:b w:val="0"/>
          <w:bCs/>
        </w:rPr>
        <w:t>-1.931, p = 0.053</w:t>
      </w:r>
      <w:r w:rsidRPr="00CD6FA1">
        <w:rPr>
          <w:b w:val="0"/>
          <w:bCs/>
        </w:rPr>
        <w:t>, respectively)</w:t>
      </w:r>
      <w:r>
        <w:rPr>
          <w:b w:val="0"/>
          <w:bCs/>
        </w:rPr>
        <w:t xml:space="preserve"> (</w:t>
      </w:r>
      <w:proofErr w:type="spellStart"/>
      <w:r w:rsidRPr="00CD6FA1">
        <w:t>sFigure</w:t>
      </w:r>
      <w:proofErr w:type="spellEnd"/>
      <w:r w:rsidRPr="00CD6FA1">
        <w:t xml:space="preserve"> 2</w:t>
      </w:r>
      <w:r w:rsidR="00F47038">
        <w:t>C</w:t>
      </w:r>
      <w:r w:rsidRPr="00CD6FA1">
        <w:t xml:space="preserve">, </w:t>
      </w:r>
      <w:r w:rsidR="00F47038">
        <w:t>D</w:t>
      </w:r>
      <w:r>
        <w:rPr>
          <w:b w:val="0"/>
          <w:bCs/>
        </w:rPr>
        <w:t>).</w:t>
      </w:r>
      <w:r w:rsidR="00F47038">
        <w:rPr>
          <w:b w:val="0"/>
          <w:bCs/>
        </w:rPr>
        <w:t xml:space="preserve"> Finally, stress induced a trend towards decreased CD14 expression in intermediate monocytes, but not non-classical monocytes (</w:t>
      </w:r>
      <w:r w:rsidR="00F47038" w:rsidRPr="00F47038">
        <w:rPr>
          <w:b w:val="0"/>
          <w:bCs/>
        </w:rPr>
        <w:t>Z = -1.915, p = 0.056</w:t>
      </w:r>
      <w:r w:rsidR="00F47038">
        <w:rPr>
          <w:b w:val="0"/>
          <w:bCs/>
        </w:rPr>
        <w:t>) (</w:t>
      </w:r>
      <w:proofErr w:type="spellStart"/>
      <w:r w:rsidR="00F47038" w:rsidRPr="00CD6FA1">
        <w:t>sFigure</w:t>
      </w:r>
      <w:proofErr w:type="spellEnd"/>
      <w:r w:rsidR="00F47038" w:rsidRPr="00CD6FA1">
        <w:t xml:space="preserve"> 2</w:t>
      </w:r>
      <w:r w:rsidR="00F47038">
        <w:t>E</w:t>
      </w:r>
      <w:r w:rsidR="00F47038" w:rsidRPr="00CD6FA1">
        <w:t xml:space="preserve">, </w:t>
      </w:r>
      <w:r w:rsidR="00F47038">
        <w:t>F</w:t>
      </w:r>
      <w:r w:rsidR="00F47038">
        <w:rPr>
          <w:b w:val="0"/>
          <w:bCs/>
        </w:rPr>
        <w:t xml:space="preserve">). </w:t>
      </w:r>
      <w:r>
        <w:rPr>
          <w:b w:val="0"/>
          <w:bCs/>
        </w:rPr>
        <w:t xml:space="preserve">Statistical significance is depicted as *P &lt; 0.05 and **P &lt; 0.01. Data are depicted as box plots with individual datapoints. </w:t>
      </w:r>
    </w:p>
    <w:p w14:paraId="3286E593" w14:textId="77777777" w:rsidR="00A2519E" w:rsidRDefault="00A2519E">
      <w:pPr>
        <w:spacing w:before="0" w:beforeAutospacing="0" w:after="160" w:afterAutospacing="0" w:line="259" w:lineRule="auto"/>
        <w:jc w:val="left"/>
        <w:rPr>
          <w:bCs/>
          <w:lang w:val="en-US"/>
        </w:rPr>
      </w:pPr>
      <w:r>
        <w:rPr>
          <w:b/>
          <w:bCs/>
        </w:rPr>
        <w:br w:type="page"/>
      </w:r>
    </w:p>
    <w:p w14:paraId="3AEA4412" w14:textId="2B644978" w:rsidR="00BF0DF6" w:rsidRPr="00A2519E" w:rsidRDefault="00A2519E" w:rsidP="00A2519E">
      <w:pPr>
        <w:pStyle w:val="NoSpacing"/>
        <w:spacing w:before="0" w:beforeAutospacing="0" w:after="160" w:afterAutospacing="0" w:line="259" w:lineRule="auto"/>
        <w:jc w:val="left"/>
        <w:rPr>
          <w:bCs/>
        </w:rPr>
      </w:pPr>
      <w:proofErr w:type="spellStart"/>
      <w:r w:rsidRPr="00A2519E">
        <w:rPr>
          <w:bCs/>
        </w:rPr>
        <w:lastRenderedPageBreak/>
        <w:t>sFigure</w:t>
      </w:r>
      <w:proofErr w:type="spellEnd"/>
      <w:r w:rsidRPr="00A2519E">
        <w:rPr>
          <w:bCs/>
        </w:rPr>
        <w:t xml:space="preserve"> 3. Acute stress-induced changes in monocyte levels and </w:t>
      </w:r>
      <w:r>
        <w:rPr>
          <w:bCs/>
        </w:rPr>
        <w:t>receptors</w:t>
      </w:r>
      <w:r w:rsidRPr="00A2519E">
        <w:rPr>
          <w:bCs/>
        </w:rPr>
        <w:t xml:space="preserve"> do not show a strong correlation with each other.</w:t>
      </w:r>
    </w:p>
    <w:p w14:paraId="05461AA2" w14:textId="77777777" w:rsidR="00A2519E" w:rsidRDefault="00A2519E" w:rsidP="00F47038">
      <w:pPr>
        <w:pStyle w:val="NoSpacing"/>
        <w:rPr>
          <w:b w:val="0"/>
          <w:bCs/>
        </w:rPr>
      </w:pPr>
    </w:p>
    <w:p w14:paraId="76796342" w14:textId="23E7B691" w:rsidR="00F47038" w:rsidRPr="00F47038" w:rsidRDefault="00A2519E" w:rsidP="00F47038">
      <w:pPr>
        <w:pStyle w:val="NoSpacing"/>
        <w:rPr>
          <w:b w:val="0"/>
          <w:bCs/>
        </w:rPr>
      </w:pPr>
      <w:r>
        <w:rPr>
          <w:b w:val="0"/>
          <w:bCs/>
          <w:noProof/>
        </w:rPr>
        <w:drawing>
          <wp:inline distT="0" distB="0" distL="0" distR="0" wp14:anchorId="5C7E5A3B" wp14:editId="3BEC8D80">
            <wp:extent cx="5724525" cy="27813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B80D1" w14:textId="59FB732F" w:rsidR="00A2519E" w:rsidRDefault="00A2519E" w:rsidP="00A2519E">
      <w:pPr>
        <w:spacing w:before="0" w:beforeAutospacing="0" w:after="160" w:afterAutospacing="0" w:line="259" w:lineRule="auto"/>
        <w:rPr>
          <w:bCs/>
        </w:rPr>
      </w:pPr>
      <w:r>
        <w:rPr>
          <w:bCs/>
        </w:rPr>
        <w:t xml:space="preserve">The difference between pre- and post-stress (Delta, </w:t>
      </w:r>
      <w:r w:rsidRPr="00A2519E">
        <w:rPr>
          <w:bCs/>
        </w:rPr>
        <w:t>Δ</w:t>
      </w:r>
      <w:r>
        <w:rPr>
          <w:bCs/>
        </w:rPr>
        <w:t xml:space="preserve">) from parameters that were significantly affected by acute stress were calculated, after which they were correlated using non-parametric Spearman correlations. The only significant correlation was between </w:t>
      </w:r>
      <w:r w:rsidRPr="00A2519E">
        <w:rPr>
          <w:bCs/>
        </w:rPr>
        <w:t>Δ</w:t>
      </w:r>
      <w:r>
        <w:rPr>
          <w:bCs/>
        </w:rPr>
        <w:t xml:space="preserve"> Intermediate monocytes and </w:t>
      </w:r>
      <w:r w:rsidRPr="00A2519E">
        <w:rPr>
          <w:bCs/>
        </w:rPr>
        <w:t>Δ</w:t>
      </w:r>
      <w:r>
        <w:rPr>
          <w:bCs/>
        </w:rPr>
        <w:t xml:space="preserve"> Non-classical monocytes (p=0.010, 95% CI: [0.142, 0.991]). Crossed out cells depict data that were either </w:t>
      </w:r>
      <w:r w:rsidR="00303D62">
        <w:rPr>
          <w:bCs/>
        </w:rPr>
        <w:t>un</w:t>
      </w:r>
      <w:r>
        <w:rPr>
          <w:bCs/>
        </w:rPr>
        <w:t xml:space="preserve">affected by acute stress or correlations between the same </w:t>
      </w:r>
      <w:r w:rsidR="00303D62">
        <w:rPr>
          <w:bCs/>
        </w:rPr>
        <w:t>parameters</w:t>
      </w:r>
      <w:r>
        <w:rPr>
          <w:bCs/>
        </w:rPr>
        <w:t xml:space="preserve">. The correlations between </w:t>
      </w:r>
      <w:r w:rsidRPr="00A2519E">
        <w:rPr>
          <w:bCs/>
        </w:rPr>
        <w:t>Δ</w:t>
      </w:r>
      <w:r>
        <w:rPr>
          <w:bCs/>
        </w:rPr>
        <w:t xml:space="preserve"> monocyte levels and </w:t>
      </w:r>
      <w:r w:rsidRPr="00A2519E">
        <w:rPr>
          <w:bCs/>
        </w:rPr>
        <w:t>Δ</w:t>
      </w:r>
      <w:r>
        <w:rPr>
          <w:bCs/>
        </w:rPr>
        <w:t xml:space="preserve"> receptor expression were performed for receptors on the respective </w:t>
      </w:r>
      <w:r w:rsidR="00303D62">
        <w:rPr>
          <w:bCs/>
        </w:rPr>
        <w:t>monocyte subtypes</w:t>
      </w:r>
      <w:r>
        <w:rPr>
          <w:bCs/>
        </w:rPr>
        <w:t xml:space="preserve"> (i.e., </w:t>
      </w:r>
      <w:r w:rsidRPr="00A2519E">
        <w:rPr>
          <w:bCs/>
        </w:rPr>
        <w:t>Δ</w:t>
      </w:r>
      <w:r>
        <w:rPr>
          <w:bCs/>
        </w:rPr>
        <w:t xml:space="preserve"> classical monocytes </w:t>
      </w:r>
      <w:r w:rsidR="0023251B">
        <w:rPr>
          <w:bCs/>
        </w:rPr>
        <w:t>were</w:t>
      </w:r>
      <w:r>
        <w:rPr>
          <w:bCs/>
        </w:rPr>
        <w:t xml:space="preserve"> correlated with </w:t>
      </w:r>
      <w:r w:rsidRPr="00A2519E">
        <w:rPr>
          <w:bCs/>
        </w:rPr>
        <w:t>Δ</w:t>
      </w:r>
      <w:r>
        <w:rPr>
          <w:bCs/>
        </w:rPr>
        <w:t xml:space="preserve"> CD62L on classical monocytes,</w:t>
      </w:r>
      <w:r w:rsidR="00303D62">
        <w:rPr>
          <w:bCs/>
        </w:rPr>
        <w:t xml:space="preserve"> while</w:t>
      </w:r>
      <w:r>
        <w:rPr>
          <w:bCs/>
        </w:rPr>
        <w:t xml:space="preserve"> </w:t>
      </w:r>
      <w:r w:rsidRPr="00A2519E">
        <w:rPr>
          <w:bCs/>
        </w:rPr>
        <w:t>Δ</w:t>
      </w:r>
      <w:r>
        <w:rPr>
          <w:bCs/>
        </w:rPr>
        <w:t xml:space="preserve"> </w:t>
      </w:r>
      <w:r>
        <w:rPr>
          <w:bCs/>
        </w:rPr>
        <w:t>intermediate</w:t>
      </w:r>
      <w:r>
        <w:rPr>
          <w:bCs/>
        </w:rPr>
        <w:t xml:space="preserve"> monocytes w</w:t>
      </w:r>
      <w:r w:rsidR="0023251B">
        <w:rPr>
          <w:bCs/>
        </w:rPr>
        <w:t>ere</w:t>
      </w:r>
      <w:r>
        <w:rPr>
          <w:bCs/>
        </w:rPr>
        <w:t xml:space="preserve"> correlated with </w:t>
      </w:r>
      <w:r w:rsidRPr="00A2519E">
        <w:rPr>
          <w:bCs/>
        </w:rPr>
        <w:t>Δ</w:t>
      </w:r>
      <w:r>
        <w:rPr>
          <w:bCs/>
        </w:rPr>
        <w:t xml:space="preserve"> CD62L on </w:t>
      </w:r>
      <w:r w:rsidR="00303D62">
        <w:rPr>
          <w:bCs/>
        </w:rPr>
        <w:t>intermediate</w:t>
      </w:r>
      <w:r>
        <w:rPr>
          <w:bCs/>
        </w:rPr>
        <w:t xml:space="preserve"> monocytes</w:t>
      </w:r>
      <w:r w:rsidR="00303D62">
        <w:rPr>
          <w:bCs/>
        </w:rPr>
        <w:t>).</w:t>
      </w:r>
    </w:p>
    <w:p w14:paraId="134499FC" w14:textId="40A1BF7A" w:rsidR="0030146B" w:rsidRDefault="0030146B">
      <w:pPr>
        <w:spacing w:before="0" w:beforeAutospacing="0" w:after="160" w:afterAutospacing="0" w:line="259" w:lineRule="auto"/>
        <w:jc w:val="left"/>
        <w:rPr>
          <w:b/>
          <w:bCs/>
          <w:lang w:val="en-US"/>
        </w:rPr>
      </w:pPr>
      <w:r>
        <w:rPr>
          <w:bCs/>
        </w:rPr>
        <w:br w:type="page"/>
      </w:r>
    </w:p>
    <w:p w14:paraId="6C8FB1F9" w14:textId="4B295043" w:rsidR="00E24D95" w:rsidRPr="00E24D95" w:rsidRDefault="00E24D95" w:rsidP="00E24D95">
      <w:pPr>
        <w:pStyle w:val="NoSpacing"/>
        <w:spacing w:before="0" w:beforeAutospacing="0" w:after="160" w:afterAutospacing="0" w:line="259" w:lineRule="auto"/>
        <w:jc w:val="left"/>
        <w:rPr>
          <w:bCs/>
        </w:rPr>
      </w:pPr>
      <w:proofErr w:type="spellStart"/>
      <w:r w:rsidRPr="00E24D95">
        <w:rPr>
          <w:bCs/>
        </w:rPr>
        <w:lastRenderedPageBreak/>
        <w:t>sTable</w:t>
      </w:r>
      <w:proofErr w:type="spellEnd"/>
      <w:r w:rsidRPr="00E24D95">
        <w:rPr>
          <w:bCs/>
        </w:rPr>
        <w:t xml:space="preserve"> 1</w:t>
      </w:r>
      <w:r w:rsidR="00C23E5D">
        <w:rPr>
          <w:bCs/>
        </w:rPr>
        <w:t>.</w:t>
      </w:r>
      <w:r w:rsidRPr="00E24D95">
        <w:rPr>
          <w:bCs/>
        </w:rPr>
        <w:t xml:space="preserve"> </w:t>
      </w:r>
      <w:r>
        <w:rPr>
          <w:bCs/>
        </w:rPr>
        <w:t>A</w:t>
      </w:r>
      <w:r w:rsidRPr="00E24D95">
        <w:rPr>
          <w:bCs/>
        </w:rPr>
        <w:t xml:space="preserve">ntibodies used for flow cytometry. </w:t>
      </w:r>
    </w:p>
    <w:p w14:paraId="0573FF5C" w14:textId="77777777" w:rsidR="00E24D95" w:rsidRDefault="00E24D95" w:rsidP="00E24D95">
      <w:pPr>
        <w:pStyle w:val="NoSpacing"/>
        <w:spacing w:before="0" w:beforeAutospacing="0" w:after="160" w:afterAutospacing="0" w:line="259" w:lineRule="auto"/>
        <w:jc w:val="left"/>
        <w:rPr>
          <w:b w:val="0"/>
        </w:rPr>
      </w:pPr>
    </w:p>
    <w:tbl>
      <w:tblPr>
        <w:tblStyle w:val="GridTable1Light1"/>
        <w:tblW w:w="9199" w:type="dxa"/>
        <w:tblLook w:val="04A0" w:firstRow="1" w:lastRow="0" w:firstColumn="1" w:lastColumn="0" w:noHBand="0" w:noVBand="1"/>
      </w:tblPr>
      <w:tblGrid>
        <w:gridCol w:w="2122"/>
        <w:gridCol w:w="2126"/>
        <w:gridCol w:w="3260"/>
        <w:gridCol w:w="1691"/>
      </w:tblGrid>
      <w:tr w:rsidR="00E24D95" w:rsidRPr="00E93FE8" w14:paraId="5254AA25" w14:textId="77777777" w:rsidTr="00501B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B4C6E7" w:themeFill="accent1" w:themeFillTint="66"/>
          </w:tcPr>
          <w:p w14:paraId="4A5F3EBA" w14:textId="77777777" w:rsidR="00E24D95" w:rsidRPr="005715C0" w:rsidRDefault="00E24D95" w:rsidP="00501BE0">
            <w:pPr>
              <w:pStyle w:val="NoSpacing"/>
              <w:rPr>
                <w:b/>
              </w:rPr>
            </w:pPr>
            <w:r w:rsidRPr="005715C0">
              <w:rPr>
                <w:b/>
              </w:rPr>
              <w:t>Marker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42F648C7" w14:textId="77777777" w:rsidR="00E24D95" w:rsidRPr="005715C0" w:rsidRDefault="00E24D95" w:rsidP="00501BE0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5715C0">
              <w:rPr>
                <w:b/>
              </w:rPr>
              <w:t>Conjugation</w:t>
            </w:r>
          </w:p>
        </w:tc>
        <w:tc>
          <w:tcPr>
            <w:tcW w:w="3260" w:type="dxa"/>
            <w:shd w:val="clear" w:color="auto" w:fill="B4C6E7" w:themeFill="accent1" w:themeFillTint="66"/>
          </w:tcPr>
          <w:p w14:paraId="7D52C0A6" w14:textId="77777777" w:rsidR="00E24D95" w:rsidRPr="005715C0" w:rsidRDefault="00E24D95" w:rsidP="00501BE0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5715C0">
              <w:rPr>
                <w:b/>
              </w:rPr>
              <w:t>Product information</w:t>
            </w:r>
          </w:p>
        </w:tc>
        <w:tc>
          <w:tcPr>
            <w:tcW w:w="1691" w:type="dxa"/>
            <w:shd w:val="clear" w:color="auto" w:fill="B4C6E7" w:themeFill="accent1" w:themeFillTint="66"/>
          </w:tcPr>
          <w:p w14:paraId="6AB58FA5" w14:textId="77777777" w:rsidR="00E24D95" w:rsidRPr="005715C0" w:rsidRDefault="00E24D95" w:rsidP="00501BE0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5715C0">
              <w:rPr>
                <w:b/>
              </w:rPr>
              <w:t>Volume per sample (µL)</w:t>
            </w:r>
          </w:p>
        </w:tc>
      </w:tr>
      <w:tr w:rsidR="00E24D95" w:rsidRPr="00E93FE8" w14:paraId="2ABF444D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99" w:type="dxa"/>
            <w:gridSpan w:val="4"/>
            <w:shd w:val="clear" w:color="auto" w:fill="D5DCE4" w:themeFill="text2" w:themeFillTint="33"/>
          </w:tcPr>
          <w:p w14:paraId="15103B4A" w14:textId="77777777" w:rsidR="00E24D95" w:rsidRPr="00911767" w:rsidRDefault="00E24D95" w:rsidP="00501BE0">
            <w:pPr>
              <w:pStyle w:val="NoSpacing"/>
              <w:rPr>
                <w:b/>
              </w:rPr>
            </w:pPr>
            <w:r w:rsidRPr="00911767">
              <w:rPr>
                <w:b/>
              </w:rPr>
              <w:t>Monocyte panel 1</w:t>
            </w:r>
          </w:p>
        </w:tc>
      </w:tr>
      <w:tr w:rsidR="00E24D95" w:rsidRPr="00E93FE8" w14:paraId="015DC785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6ABFD37" w14:textId="77777777" w:rsidR="00E24D95" w:rsidRPr="00E93FE8" w:rsidRDefault="00E24D95" w:rsidP="00501BE0">
            <w:pPr>
              <w:pStyle w:val="NoSpacing"/>
            </w:pPr>
            <w:r>
              <w:t>FVS780</w:t>
            </w:r>
          </w:p>
        </w:tc>
        <w:tc>
          <w:tcPr>
            <w:tcW w:w="2126" w:type="dxa"/>
          </w:tcPr>
          <w:p w14:paraId="0F1DE626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R780/60</w:t>
            </w:r>
          </w:p>
        </w:tc>
        <w:tc>
          <w:tcPr>
            <w:tcW w:w="3260" w:type="dxa"/>
          </w:tcPr>
          <w:p w14:paraId="0912F801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 xml:space="preserve">BD Biosciences, </w:t>
            </w:r>
            <w:r>
              <w:rPr>
                <w:b w:val="0"/>
              </w:rPr>
              <w:t>565388</w:t>
            </w:r>
          </w:p>
        </w:tc>
        <w:tc>
          <w:tcPr>
            <w:tcW w:w="1691" w:type="dxa"/>
          </w:tcPr>
          <w:p w14:paraId="37C0FAAE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/</w:t>
            </w:r>
          </w:p>
        </w:tc>
      </w:tr>
      <w:tr w:rsidR="00E24D95" w:rsidRPr="00E93FE8" w14:paraId="2EC12E14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5BBF8C9" w14:textId="77777777" w:rsidR="00E24D95" w:rsidRPr="00E93FE8" w:rsidRDefault="00E24D95" w:rsidP="00501BE0">
            <w:pPr>
              <w:pStyle w:val="NoSpacing"/>
            </w:pPr>
            <w:r w:rsidRPr="00E93FE8">
              <w:t>DUMP – CD3</w:t>
            </w:r>
          </w:p>
        </w:tc>
        <w:tc>
          <w:tcPr>
            <w:tcW w:w="2126" w:type="dxa"/>
          </w:tcPr>
          <w:p w14:paraId="1743E4BB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VioBright</w:t>
            </w:r>
            <w:proofErr w:type="spellEnd"/>
            <w:r w:rsidRPr="00911767">
              <w:rPr>
                <w:b w:val="0"/>
              </w:rPr>
              <w:t xml:space="preserve"> FITC</w:t>
            </w:r>
          </w:p>
        </w:tc>
        <w:tc>
          <w:tcPr>
            <w:tcW w:w="3260" w:type="dxa"/>
          </w:tcPr>
          <w:p w14:paraId="22AA9144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Miltenyi</w:t>
            </w:r>
            <w:proofErr w:type="spellEnd"/>
            <w:r w:rsidRPr="00911767">
              <w:rPr>
                <w:b w:val="0"/>
              </w:rPr>
              <w:t xml:space="preserve"> </w:t>
            </w:r>
            <w:proofErr w:type="spellStart"/>
            <w:r w:rsidRPr="00911767">
              <w:rPr>
                <w:b w:val="0"/>
              </w:rPr>
              <w:t>Biotec</w:t>
            </w:r>
            <w:proofErr w:type="spellEnd"/>
            <w:r w:rsidRPr="00911767">
              <w:rPr>
                <w:b w:val="0"/>
              </w:rPr>
              <w:t>, 130-113-128</w:t>
            </w:r>
          </w:p>
        </w:tc>
        <w:tc>
          <w:tcPr>
            <w:tcW w:w="1691" w:type="dxa"/>
          </w:tcPr>
          <w:p w14:paraId="0493A22C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2</w:t>
            </w:r>
          </w:p>
        </w:tc>
      </w:tr>
      <w:tr w:rsidR="00E24D95" w:rsidRPr="00E93FE8" w14:paraId="6FD5395B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41182AB" w14:textId="77777777" w:rsidR="00E24D95" w:rsidRPr="00917E1C" w:rsidRDefault="00E24D95" w:rsidP="00501BE0">
            <w:pPr>
              <w:pStyle w:val="NoSpacing"/>
            </w:pPr>
            <w:r w:rsidRPr="00917E1C">
              <w:t>DUMP – CD19</w:t>
            </w:r>
          </w:p>
        </w:tc>
        <w:tc>
          <w:tcPr>
            <w:tcW w:w="2126" w:type="dxa"/>
          </w:tcPr>
          <w:p w14:paraId="6ECEA5F2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VioBright</w:t>
            </w:r>
            <w:proofErr w:type="spellEnd"/>
            <w:r w:rsidRPr="00911767">
              <w:rPr>
                <w:b w:val="0"/>
              </w:rPr>
              <w:t xml:space="preserve"> FITC</w:t>
            </w:r>
          </w:p>
        </w:tc>
        <w:tc>
          <w:tcPr>
            <w:tcW w:w="3260" w:type="dxa"/>
          </w:tcPr>
          <w:p w14:paraId="08C12E3A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Miltenyi</w:t>
            </w:r>
            <w:proofErr w:type="spellEnd"/>
            <w:r w:rsidRPr="00911767">
              <w:rPr>
                <w:b w:val="0"/>
              </w:rPr>
              <w:t xml:space="preserve"> </w:t>
            </w:r>
            <w:proofErr w:type="spellStart"/>
            <w:r w:rsidRPr="00911767">
              <w:rPr>
                <w:b w:val="0"/>
              </w:rPr>
              <w:t>Biotec</w:t>
            </w:r>
            <w:proofErr w:type="spellEnd"/>
            <w:r w:rsidRPr="00911767">
              <w:rPr>
                <w:b w:val="0"/>
              </w:rPr>
              <w:t>, 130-113-173</w:t>
            </w:r>
          </w:p>
        </w:tc>
        <w:tc>
          <w:tcPr>
            <w:tcW w:w="1691" w:type="dxa"/>
          </w:tcPr>
          <w:p w14:paraId="76171D8A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5</w:t>
            </w:r>
          </w:p>
        </w:tc>
      </w:tr>
      <w:tr w:rsidR="00E24D95" w:rsidRPr="00E93FE8" w14:paraId="202E651D" w14:textId="77777777" w:rsidTr="00501BE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2064C92" w14:textId="77777777" w:rsidR="00E24D95" w:rsidRPr="00917E1C" w:rsidRDefault="00E24D95" w:rsidP="00501BE0">
            <w:pPr>
              <w:pStyle w:val="NoSpacing"/>
            </w:pPr>
            <w:r w:rsidRPr="00917E1C">
              <w:t>DUMP – CD56</w:t>
            </w:r>
          </w:p>
        </w:tc>
        <w:tc>
          <w:tcPr>
            <w:tcW w:w="2126" w:type="dxa"/>
          </w:tcPr>
          <w:p w14:paraId="26B46843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VioBright</w:t>
            </w:r>
            <w:proofErr w:type="spellEnd"/>
            <w:r w:rsidRPr="00911767">
              <w:rPr>
                <w:b w:val="0"/>
              </w:rPr>
              <w:t xml:space="preserve"> FITC</w:t>
            </w:r>
          </w:p>
        </w:tc>
        <w:tc>
          <w:tcPr>
            <w:tcW w:w="3260" w:type="dxa"/>
          </w:tcPr>
          <w:p w14:paraId="7210A967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Miltenyi</w:t>
            </w:r>
            <w:proofErr w:type="spellEnd"/>
            <w:r w:rsidRPr="00911767">
              <w:rPr>
                <w:b w:val="0"/>
              </w:rPr>
              <w:t xml:space="preserve"> </w:t>
            </w:r>
            <w:proofErr w:type="spellStart"/>
            <w:r w:rsidRPr="00911767">
              <w:rPr>
                <w:b w:val="0"/>
              </w:rPr>
              <w:t>Biotec</w:t>
            </w:r>
            <w:proofErr w:type="spellEnd"/>
            <w:r w:rsidRPr="00911767">
              <w:rPr>
                <w:b w:val="0"/>
              </w:rPr>
              <w:t>, 130-113-309</w:t>
            </w:r>
          </w:p>
        </w:tc>
        <w:tc>
          <w:tcPr>
            <w:tcW w:w="1691" w:type="dxa"/>
          </w:tcPr>
          <w:p w14:paraId="043FD72C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2</w:t>
            </w:r>
          </w:p>
        </w:tc>
      </w:tr>
      <w:tr w:rsidR="00E24D95" w:rsidRPr="00E93FE8" w14:paraId="3E92C402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EE9D0DE" w14:textId="77777777" w:rsidR="00E24D95" w:rsidRPr="00917E1C" w:rsidRDefault="00E24D95" w:rsidP="00501BE0">
            <w:pPr>
              <w:pStyle w:val="NoSpacing"/>
            </w:pPr>
            <w:r w:rsidRPr="00917E1C">
              <w:t>CD14</w:t>
            </w:r>
          </w:p>
        </w:tc>
        <w:tc>
          <w:tcPr>
            <w:tcW w:w="2126" w:type="dxa"/>
          </w:tcPr>
          <w:p w14:paraId="5AFEAB7D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PerCP-Cy5.5</w:t>
            </w:r>
          </w:p>
        </w:tc>
        <w:tc>
          <w:tcPr>
            <w:tcW w:w="3260" w:type="dxa"/>
          </w:tcPr>
          <w:p w14:paraId="7705C841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BioLegend</w:t>
            </w:r>
            <w:proofErr w:type="spellEnd"/>
            <w:r w:rsidRPr="00911767">
              <w:rPr>
                <w:b w:val="0"/>
              </w:rPr>
              <w:t>, 301824</w:t>
            </w:r>
          </w:p>
        </w:tc>
        <w:tc>
          <w:tcPr>
            <w:tcW w:w="1691" w:type="dxa"/>
          </w:tcPr>
          <w:p w14:paraId="33E04A65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5</w:t>
            </w:r>
          </w:p>
        </w:tc>
      </w:tr>
      <w:tr w:rsidR="00E24D95" w:rsidRPr="00E93FE8" w14:paraId="51C75408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F7646DD" w14:textId="77777777" w:rsidR="00E24D95" w:rsidRPr="00917E1C" w:rsidRDefault="00E24D95" w:rsidP="00501BE0">
            <w:pPr>
              <w:pStyle w:val="NoSpacing"/>
            </w:pPr>
            <w:r w:rsidRPr="00917E1C">
              <w:t>CD16</w:t>
            </w:r>
          </w:p>
        </w:tc>
        <w:tc>
          <w:tcPr>
            <w:tcW w:w="2126" w:type="dxa"/>
          </w:tcPr>
          <w:p w14:paraId="1789405D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APC</w:t>
            </w:r>
          </w:p>
        </w:tc>
        <w:tc>
          <w:tcPr>
            <w:tcW w:w="3260" w:type="dxa"/>
          </w:tcPr>
          <w:p w14:paraId="0776EC7B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Miltenyi</w:t>
            </w:r>
            <w:proofErr w:type="spellEnd"/>
            <w:r w:rsidRPr="00911767">
              <w:rPr>
                <w:b w:val="0"/>
              </w:rPr>
              <w:t xml:space="preserve"> </w:t>
            </w:r>
            <w:proofErr w:type="spellStart"/>
            <w:r w:rsidRPr="00911767">
              <w:rPr>
                <w:b w:val="0"/>
              </w:rPr>
              <w:t>Biotec</w:t>
            </w:r>
            <w:proofErr w:type="spellEnd"/>
            <w:r w:rsidRPr="00911767">
              <w:rPr>
                <w:b w:val="0"/>
              </w:rPr>
              <w:t>, 130-113-389</w:t>
            </w:r>
          </w:p>
        </w:tc>
        <w:tc>
          <w:tcPr>
            <w:tcW w:w="1691" w:type="dxa"/>
          </w:tcPr>
          <w:p w14:paraId="785AE31A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2</w:t>
            </w:r>
          </w:p>
        </w:tc>
      </w:tr>
      <w:tr w:rsidR="00E24D95" w:rsidRPr="00E93FE8" w14:paraId="13DA9472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6EF8CD9" w14:textId="77777777" w:rsidR="00E24D95" w:rsidRPr="00917E1C" w:rsidRDefault="00E24D95" w:rsidP="00501BE0">
            <w:pPr>
              <w:pStyle w:val="NoSpacing"/>
            </w:pPr>
            <w:r w:rsidRPr="00917E1C">
              <w:t>CD62L</w:t>
            </w:r>
          </w:p>
        </w:tc>
        <w:tc>
          <w:tcPr>
            <w:tcW w:w="2126" w:type="dxa"/>
          </w:tcPr>
          <w:p w14:paraId="0EFB47C9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BV510</w:t>
            </w:r>
          </w:p>
        </w:tc>
        <w:tc>
          <w:tcPr>
            <w:tcW w:w="3260" w:type="dxa"/>
          </w:tcPr>
          <w:p w14:paraId="58FDB386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BioLegend</w:t>
            </w:r>
            <w:proofErr w:type="spellEnd"/>
            <w:r w:rsidRPr="00911767">
              <w:rPr>
                <w:b w:val="0"/>
              </w:rPr>
              <w:t>, 304844</w:t>
            </w:r>
          </w:p>
        </w:tc>
        <w:tc>
          <w:tcPr>
            <w:tcW w:w="1691" w:type="dxa"/>
          </w:tcPr>
          <w:p w14:paraId="17DCFCCA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5</w:t>
            </w:r>
          </w:p>
        </w:tc>
      </w:tr>
      <w:tr w:rsidR="00E24D95" w:rsidRPr="00E93FE8" w14:paraId="34D8E14B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37DA2B2" w14:textId="77777777" w:rsidR="00E24D95" w:rsidRPr="00917E1C" w:rsidRDefault="00E24D95" w:rsidP="00501BE0">
            <w:pPr>
              <w:pStyle w:val="NoSpacing"/>
            </w:pPr>
            <w:r w:rsidRPr="00917E1C">
              <w:t>CD192 (CCR2)</w:t>
            </w:r>
          </w:p>
        </w:tc>
        <w:tc>
          <w:tcPr>
            <w:tcW w:w="2126" w:type="dxa"/>
          </w:tcPr>
          <w:p w14:paraId="45D752DE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BV605</w:t>
            </w:r>
          </w:p>
        </w:tc>
        <w:tc>
          <w:tcPr>
            <w:tcW w:w="3260" w:type="dxa"/>
          </w:tcPr>
          <w:p w14:paraId="7092DE12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BioLegend</w:t>
            </w:r>
            <w:proofErr w:type="spellEnd"/>
            <w:r w:rsidRPr="00911767">
              <w:rPr>
                <w:b w:val="0"/>
              </w:rPr>
              <w:t>, 357214</w:t>
            </w:r>
          </w:p>
        </w:tc>
        <w:tc>
          <w:tcPr>
            <w:tcW w:w="1691" w:type="dxa"/>
          </w:tcPr>
          <w:p w14:paraId="4D5E470F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5</w:t>
            </w:r>
          </w:p>
        </w:tc>
      </w:tr>
      <w:tr w:rsidR="00E24D95" w:rsidRPr="00E93FE8" w14:paraId="24687B18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F47C1B9" w14:textId="77777777" w:rsidR="00E24D95" w:rsidRPr="00917E1C" w:rsidRDefault="00E24D95" w:rsidP="00501BE0">
            <w:pPr>
              <w:pStyle w:val="NoSpacing"/>
            </w:pPr>
            <w:r w:rsidRPr="00917E1C">
              <w:t>CX3CR1</w:t>
            </w:r>
          </w:p>
        </w:tc>
        <w:tc>
          <w:tcPr>
            <w:tcW w:w="2126" w:type="dxa"/>
          </w:tcPr>
          <w:p w14:paraId="7EDFE158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BV786</w:t>
            </w:r>
          </w:p>
        </w:tc>
        <w:tc>
          <w:tcPr>
            <w:tcW w:w="3260" w:type="dxa"/>
          </w:tcPr>
          <w:p w14:paraId="6DD4F902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BD Biosciences, 744489</w:t>
            </w:r>
          </w:p>
        </w:tc>
        <w:tc>
          <w:tcPr>
            <w:tcW w:w="1691" w:type="dxa"/>
          </w:tcPr>
          <w:p w14:paraId="1E61AE4D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2</w:t>
            </w:r>
          </w:p>
        </w:tc>
      </w:tr>
      <w:tr w:rsidR="00E24D95" w:rsidRPr="00E93FE8" w14:paraId="5AEE4A03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99" w:type="dxa"/>
            <w:gridSpan w:val="4"/>
            <w:shd w:val="clear" w:color="auto" w:fill="D5DCE4" w:themeFill="text2" w:themeFillTint="33"/>
          </w:tcPr>
          <w:p w14:paraId="57470742" w14:textId="77777777" w:rsidR="00E24D95" w:rsidRPr="00911767" w:rsidRDefault="00E24D95" w:rsidP="00501BE0">
            <w:pPr>
              <w:pStyle w:val="NoSpacing"/>
              <w:rPr>
                <w:b/>
              </w:rPr>
            </w:pPr>
            <w:r>
              <w:rPr>
                <w:b/>
              </w:rPr>
              <w:t>Monocyte</w:t>
            </w:r>
            <w:r w:rsidRPr="00911767">
              <w:rPr>
                <w:b/>
              </w:rPr>
              <w:t xml:space="preserve"> panel </w:t>
            </w:r>
            <w:r>
              <w:rPr>
                <w:b/>
              </w:rPr>
              <w:t>2</w:t>
            </w:r>
          </w:p>
        </w:tc>
      </w:tr>
      <w:tr w:rsidR="00E24D95" w:rsidRPr="00E93FE8" w14:paraId="2256612A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29A4988" w14:textId="77777777" w:rsidR="00E24D95" w:rsidRDefault="00E24D95" w:rsidP="00501BE0">
            <w:pPr>
              <w:pStyle w:val="NoSpacing"/>
            </w:pPr>
            <w:r>
              <w:t>FVS780</w:t>
            </w:r>
          </w:p>
        </w:tc>
        <w:tc>
          <w:tcPr>
            <w:tcW w:w="2126" w:type="dxa"/>
          </w:tcPr>
          <w:p w14:paraId="7403A438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R780/60</w:t>
            </w:r>
          </w:p>
        </w:tc>
        <w:tc>
          <w:tcPr>
            <w:tcW w:w="3260" w:type="dxa"/>
          </w:tcPr>
          <w:p w14:paraId="4ABFF2EE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 xml:space="preserve">BD Biosciences, </w:t>
            </w:r>
            <w:r>
              <w:rPr>
                <w:b w:val="0"/>
              </w:rPr>
              <w:t>565388</w:t>
            </w:r>
          </w:p>
        </w:tc>
        <w:tc>
          <w:tcPr>
            <w:tcW w:w="1691" w:type="dxa"/>
          </w:tcPr>
          <w:p w14:paraId="40D7654F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/</w:t>
            </w:r>
          </w:p>
        </w:tc>
      </w:tr>
      <w:tr w:rsidR="00E24D95" w:rsidRPr="00E93FE8" w14:paraId="02C24B3C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6DA5D73" w14:textId="77777777" w:rsidR="00E24D95" w:rsidRPr="00917E1C" w:rsidRDefault="00E24D95" w:rsidP="00501BE0">
            <w:pPr>
              <w:pStyle w:val="NoSpacing"/>
            </w:pPr>
            <w:r w:rsidRPr="00917E1C">
              <w:t>DUMP – CD3</w:t>
            </w:r>
          </w:p>
        </w:tc>
        <w:tc>
          <w:tcPr>
            <w:tcW w:w="2126" w:type="dxa"/>
          </w:tcPr>
          <w:p w14:paraId="623FF2C5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VioBright</w:t>
            </w:r>
            <w:proofErr w:type="spellEnd"/>
            <w:r w:rsidRPr="00911767">
              <w:rPr>
                <w:b w:val="0"/>
              </w:rPr>
              <w:t xml:space="preserve"> FITC</w:t>
            </w:r>
          </w:p>
        </w:tc>
        <w:tc>
          <w:tcPr>
            <w:tcW w:w="3260" w:type="dxa"/>
          </w:tcPr>
          <w:p w14:paraId="4A516248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Miltenyi</w:t>
            </w:r>
            <w:proofErr w:type="spellEnd"/>
            <w:r w:rsidRPr="00911767">
              <w:rPr>
                <w:b w:val="0"/>
              </w:rPr>
              <w:t xml:space="preserve"> </w:t>
            </w:r>
            <w:proofErr w:type="spellStart"/>
            <w:r w:rsidRPr="00911767">
              <w:rPr>
                <w:b w:val="0"/>
              </w:rPr>
              <w:t>Biotec</w:t>
            </w:r>
            <w:proofErr w:type="spellEnd"/>
            <w:r w:rsidRPr="00911767">
              <w:rPr>
                <w:b w:val="0"/>
              </w:rPr>
              <w:t>, 130-113-128</w:t>
            </w:r>
          </w:p>
        </w:tc>
        <w:tc>
          <w:tcPr>
            <w:tcW w:w="1691" w:type="dxa"/>
          </w:tcPr>
          <w:p w14:paraId="2F344185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2</w:t>
            </w:r>
          </w:p>
        </w:tc>
      </w:tr>
      <w:tr w:rsidR="00E24D95" w:rsidRPr="00E93FE8" w14:paraId="7B0789D6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2CCEDF2" w14:textId="77777777" w:rsidR="00E24D95" w:rsidRPr="00917E1C" w:rsidRDefault="00E24D95" w:rsidP="00501BE0">
            <w:pPr>
              <w:pStyle w:val="NoSpacing"/>
            </w:pPr>
            <w:r w:rsidRPr="00917E1C">
              <w:t>DUMP – CD19</w:t>
            </w:r>
          </w:p>
        </w:tc>
        <w:tc>
          <w:tcPr>
            <w:tcW w:w="2126" w:type="dxa"/>
          </w:tcPr>
          <w:p w14:paraId="3AD1631D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VioBright</w:t>
            </w:r>
            <w:proofErr w:type="spellEnd"/>
            <w:r w:rsidRPr="00911767">
              <w:rPr>
                <w:b w:val="0"/>
              </w:rPr>
              <w:t xml:space="preserve"> FITC</w:t>
            </w:r>
          </w:p>
        </w:tc>
        <w:tc>
          <w:tcPr>
            <w:tcW w:w="3260" w:type="dxa"/>
          </w:tcPr>
          <w:p w14:paraId="0DD4263B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Miltenyi</w:t>
            </w:r>
            <w:proofErr w:type="spellEnd"/>
            <w:r w:rsidRPr="00911767">
              <w:rPr>
                <w:b w:val="0"/>
              </w:rPr>
              <w:t xml:space="preserve"> </w:t>
            </w:r>
            <w:proofErr w:type="spellStart"/>
            <w:r w:rsidRPr="00911767">
              <w:rPr>
                <w:b w:val="0"/>
              </w:rPr>
              <w:t>Biotec</w:t>
            </w:r>
            <w:proofErr w:type="spellEnd"/>
            <w:r w:rsidRPr="00911767">
              <w:rPr>
                <w:b w:val="0"/>
              </w:rPr>
              <w:t>, 130-113-173</w:t>
            </w:r>
          </w:p>
        </w:tc>
        <w:tc>
          <w:tcPr>
            <w:tcW w:w="1691" w:type="dxa"/>
          </w:tcPr>
          <w:p w14:paraId="1ECB5EFB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5</w:t>
            </w:r>
          </w:p>
        </w:tc>
      </w:tr>
      <w:tr w:rsidR="00E24D95" w:rsidRPr="00E93FE8" w14:paraId="2968DDCF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B3FE1F5" w14:textId="77777777" w:rsidR="00E24D95" w:rsidRPr="00917E1C" w:rsidRDefault="00E24D95" w:rsidP="00501BE0">
            <w:pPr>
              <w:pStyle w:val="NoSpacing"/>
            </w:pPr>
            <w:r w:rsidRPr="00917E1C">
              <w:t>DUMP – CD56</w:t>
            </w:r>
          </w:p>
        </w:tc>
        <w:tc>
          <w:tcPr>
            <w:tcW w:w="2126" w:type="dxa"/>
          </w:tcPr>
          <w:p w14:paraId="0CCC60BA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VioBright</w:t>
            </w:r>
            <w:proofErr w:type="spellEnd"/>
            <w:r w:rsidRPr="00911767">
              <w:rPr>
                <w:b w:val="0"/>
              </w:rPr>
              <w:t xml:space="preserve"> FITC</w:t>
            </w:r>
          </w:p>
        </w:tc>
        <w:tc>
          <w:tcPr>
            <w:tcW w:w="3260" w:type="dxa"/>
          </w:tcPr>
          <w:p w14:paraId="17A788A1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Miltenyi</w:t>
            </w:r>
            <w:proofErr w:type="spellEnd"/>
            <w:r w:rsidRPr="00911767">
              <w:rPr>
                <w:b w:val="0"/>
              </w:rPr>
              <w:t xml:space="preserve"> </w:t>
            </w:r>
            <w:proofErr w:type="spellStart"/>
            <w:r w:rsidRPr="00911767">
              <w:rPr>
                <w:b w:val="0"/>
              </w:rPr>
              <w:t>Biotec</w:t>
            </w:r>
            <w:proofErr w:type="spellEnd"/>
            <w:r w:rsidRPr="00911767">
              <w:rPr>
                <w:b w:val="0"/>
              </w:rPr>
              <w:t>, 130-113-309</w:t>
            </w:r>
          </w:p>
        </w:tc>
        <w:tc>
          <w:tcPr>
            <w:tcW w:w="1691" w:type="dxa"/>
          </w:tcPr>
          <w:p w14:paraId="11313FCA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2</w:t>
            </w:r>
          </w:p>
        </w:tc>
      </w:tr>
      <w:tr w:rsidR="00E24D95" w:rsidRPr="00E93FE8" w14:paraId="5ACFDB51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712153B" w14:textId="77777777" w:rsidR="00E24D95" w:rsidRPr="00917E1C" w:rsidRDefault="00E24D95" w:rsidP="00501BE0">
            <w:pPr>
              <w:pStyle w:val="NoSpacing"/>
            </w:pPr>
            <w:r w:rsidRPr="00917E1C">
              <w:t>CD14</w:t>
            </w:r>
          </w:p>
        </w:tc>
        <w:tc>
          <w:tcPr>
            <w:tcW w:w="2126" w:type="dxa"/>
          </w:tcPr>
          <w:p w14:paraId="4BC559C4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PerCP-Cy5.5</w:t>
            </w:r>
          </w:p>
        </w:tc>
        <w:tc>
          <w:tcPr>
            <w:tcW w:w="3260" w:type="dxa"/>
          </w:tcPr>
          <w:p w14:paraId="6D118C2B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BioLegend</w:t>
            </w:r>
            <w:proofErr w:type="spellEnd"/>
            <w:r w:rsidRPr="00911767">
              <w:rPr>
                <w:b w:val="0"/>
              </w:rPr>
              <w:t>, 301824</w:t>
            </w:r>
          </w:p>
        </w:tc>
        <w:tc>
          <w:tcPr>
            <w:tcW w:w="1691" w:type="dxa"/>
          </w:tcPr>
          <w:p w14:paraId="553B30E6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5</w:t>
            </w:r>
          </w:p>
        </w:tc>
      </w:tr>
      <w:tr w:rsidR="00E24D95" w:rsidRPr="00E93FE8" w14:paraId="61DB0307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31DA49D" w14:textId="77777777" w:rsidR="00E24D95" w:rsidRPr="00917E1C" w:rsidRDefault="00E24D95" w:rsidP="00501BE0">
            <w:pPr>
              <w:pStyle w:val="NoSpacing"/>
            </w:pPr>
            <w:r w:rsidRPr="00917E1C">
              <w:t>CD16</w:t>
            </w:r>
          </w:p>
        </w:tc>
        <w:tc>
          <w:tcPr>
            <w:tcW w:w="2126" w:type="dxa"/>
          </w:tcPr>
          <w:p w14:paraId="53411458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APC</w:t>
            </w:r>
          </w:p>
        </w:tc>
        <w:tc>
          <w:tcPr>
            <w:tcW w:w="3260" w:type="dxa"/>
          </w:tcPr>
          <w:p w14:paraId="02B650CF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911767">
              <w:rPr>
                <w:b w:val="0"/>
              </w:rPr>
              <w:t>Miltenyi</w:t>
            </w:r>
            <w:proofErr w:type="spellEnd"/>
            <w:r w:rsidRPr="00911767">
              <w:rPr>
                <w:b w:val="0"/>
              </w:rPr>
              <w:t xml:space="preserve"> </w:t>
            </w:r>
            <w:proofErr w:type="spellStart"/>
            <w:r w:rsidRPr="00911767">
              <w:rPr>
                <w:b w:val="0"/>
              </w:rPr>
              <w:t>Biotec</w:t>
            </w:r>
            <w:proofErr w:type="spellEnd"/>
            <w:r w:rsidRPr="00911767">
              <w:rPr>
                <w:b w:val="0"/>
              </w:rPr>
              <w:t>, 130-113-389</w:t>
            </w:r>
          </w:p>
        </w:tc>
        <w:tc>
          <w:tcPr>
            <w:tcW w:w="1691" w:type="dxa"/>
          </w:tcPr>
          <w:p w14:paraId="2746CAB3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2</w:t>
            </w:r>
          </w:p>
        </w:tc>
      </w:tr>
      <w:tr w:rsidR="00E24D95" w:rsidRPr="00E93FE8" w14:paraId="10BCBB98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A1017C2" w14:textId="77777777" w:rsidR="00E24D95" w:rsidRPr="00917E1C" w:rsidRDefault="00E24D95" w:rsidP="00501BE0">
            <w:pPr>
              <w:pStyle w:val="NoSpacing"/>
            </w:pPr>
            <w:r w:rsidRPr="00917E1C">
              <w:t>CD11b</w:t>
            </w:r>
          </w:p>
        </w:tc>
        <w:tc>
          <w:tcPr>
            <w:tcW w:w="2126" w:type="dxa"/>
          </w:tcPr>
          <w:p w14:paraId="466C3CC0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BV421</w:t>
            </w:r>
          </w:p>
        </w:tc>
        <w:tc>
          <w:tcPr>
            <w:tcW w:w="3260" w:type="dxa"/>
          </w:tcPr>
          <w:p w14:paraId="41637255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>
              <w:rPr>
                <w:b w:val="0"/>
              </w:rPr>
              <w:t>BioLegend</w:t>
            </w:r>
            <w:proofErr w:type="spellEnd"/>
            <w:r>
              <w:rPr>
                <w:b w:val="0"/>
              </w:rPr>
              <w:t>, 301324</w:t>
            </w:r>
          </w:p>
        </w:tc>
        <w:tc>
          <w:tcPr>
            <w:tcW w:w="1691" w:type="dxa"/>
          </w:tcPr>
          <w:p w14:paraId="1F2605E4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</w:tr>
      <w:tr w:rsidR="00E24D95" w:rsidRPr="00E93FE8" w14:paraId="434E64DF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3757FCD" w14:textId="77777777" w:rsidR="00E24D95" w:rsidRPr="00917E1C" w:rsidRDefault="00E24D95" w:rsidP="00501BE0">
            <w:pPr>
              <w:pStyle w:val="NoSpacing"/>
            </w:pPr>
            <w:r w:rsidRPr="00917E1C">
              <w:t>CD115 (CSF-1R)</w:t>
            </w:r>
          </w:p>
        </w:tc>
        <w:tc>
          <w:tcPr>
            <w:tcW w:w="2126" w:type="dxa"/>
          </w:tcPr>
          <w:p w14:paraId="3DB49D2F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BV510</w:t>
            </w:r>
          </w:p>
        </w:tc>
        <w:tc>
          <w:tcPr>
            <w:tcW w:w="3260" w:type="dxa"/>
          </w:tcPr>
          <w:p w14:paraId="54FEF960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BD Biosciences, 743141</w:t>
            </w:r>
          </w:p>
        </w:tc>
        <w:tc>
          <w:tcPr>
            <w:tcW w:w="1691" w:type="dxa"/>
          </w:tcPr>
          <w:p w14:paraId="54B1C7E4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</w:tr>
      <w:tr w:rsidR="00E24D95" w:rsidRPr="00E93FE8" w14:paraId="49A340D6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180A032" w14:textId="77777777" w:rsidR="00E24D95" w:rsidRPr="00917E1C" w:rsidRDefault="00E24D95" w:rsidP="00501BE0">
            <w:pPr>
              <w:pStyle w:val="NoSpacing"/>
            </w:pPr>
            <w:r w:rsidRPr="00917E1C">
              <w:t>CD163</w:t>
            </w:r>
          </w:p>
        </w:tc>
        <w:tc>
          <w:tcPr>
            <w:tcW w:w="2126" w:type="dxa"/>
          </w:tcPr>
          <w:p w14:paraId="2E8E6832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BV605</w:t>
            </w:r>
          </w:p>
        </w:tc>
        <w:tc>
          <w:tcPr>
            <w:tcW w:w="3260" w:type="dxa"/>
          </w:tcPr>
          <w:p w14:paraId="28400B53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BD Biosciences, 744488</w:t>
            </w:r>
          </w:p>
        </w:tc>
        <w:tc>
          <w:tcPr>
            <w:tcW w:w="1691" w:type="dxa"/>
          </w:tcPr>
          <w:p w14:paraId="3BFF3BBB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</w:tr>
      <w:tr w:rsidR="00E24D95" w:rsidRPr="00E93FE8" w14:paraId="2DACADB6" w14:textId="77777777" w:rsidTr="00501BE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6FB2BA9" w14:textId="77777777" w:rsidR="00E24D95" w:rsidRPr="00917E1C" w:rsidRDefault="00E24D95" w:rsidP="00501BE0">
            <w:pPr>
              <w:pStyle w:val="NoSpacing"/>
            </w:pPr>
            <w:r w:rsidRPr="00917E1C">
              <w:t>CD29 (ITGB1)</w:t>
            </w:r>
          </w:p>
        </w:tc>
        <w:tc>
          <w:tcPr>
            <w:tcW w:w="2126" w:type="dxa"/>
          </w:tcPr>
          <w:p w14:paraId="3CC6A4AC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11767">
              <w:rPr>
                <w:b w:val="0"/>
              </w:rPr>
              <w:t>BV786</w:t>
            </w:r>
          </w:p>
        </w:tc>
        <w:tc>
          <w:tcPr>
            <w:tcW w:w="3260" w:type="dxa"/>
          </w:tcPr>
          <w:p w14:paraId="2BA82FC1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BD Biosciences, 564815</w:t>
            </w:r>
          </w:p>
        </w:tc>
        <w:tc>
          <w:tcPr>
            <w:tcW w:w="1691" w:type="dxa"/>
          </w:tcPr>
          <w:p w14:paraId="6E3CCDB6" w14:textId="77777777" w:rsidR="00E24D95" w:rsidRPr="00911767" w:rsidRDefault="00E24D95" w:rsidP="00501BE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</w:tr>
    </w:tbl>
    <w:p w14:paraId="1A18A620" w14:textId="38929A41" w:rsidR="00EC49A6" w:rsidRPr="00DF3C66" w:rsidRDefault="00EC49A6" w:rsidP="00DF3C66">
      <w:pPr>
        <w:pStyle w:val="NoSpacing"/>
        <w:spacing w:before="0" w:beforeAutospacing="0" w:after="160" w:afterAutospacing="0" w:line="259" w:lineRule="auto"/>
        <w:jc w:val="left"/>
        <w:rPr>
          <w:b w:val="0"/>
        </w:rPr>
      </w:pPr>
    </w:p>
    <w:sectPr w:rsidR="00EC49A6" w:rsidRPr="00DF3C66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BDBC5F" w14:textId="77777777" w:rsidR="0079583A" w:rsidRDefault="0079583A" w:rsidP="002C0CE7">
      <w:pPr>
        <w:spacing w:before="0" w:after="0" w:line="240" w:lineRule="auto"/>
      </w:pPr>
      <w:r>
        <w:separator/>
      </w:r>
    </w:p>
  </w:endnote>
  <w:endnote w:type="continuationSeparator" w:id="0">
    <w:p w14:paraId="27F7E20C" w14:textId="77777777" w:rsidR="0079583A" w:rsidRDefault="0079583A" w:rsidP="002C0CE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904735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DC6A9B" w14:textId="7B3A2F4C" w:rsidR="00721B0F" w:rsidRDefault="00721B0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382D41" w14:textId="77777777" w:rsidR="00721B0F" w:rsidRDefault="00721B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E13909" w14:textId="77777777" w:rsidR="0079583A" w:rsidRDefault="0079583A" w:rsidP="002C0CE7">
      <w:pPr>
        <w:spacing w:before="0" w:after="0" w:line="240" w:lineRule="auto"/>
      </w:pPr>
      <w:r>
        <w:separator/>
      </w:r>
    </w:p>
  </w:footnote>
  <w:footnote w:type="continuationSeparator" w:id="0">
    <w:p w14:paraId="29BCB9A0" w14:textId="77777777" w:rsidR="0079583A" w:rsidRDefault="0079583A" w:rsidP="002C0CE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A43358"/>
    <w:multiLevelType w:val="hybridMultilevel"/>
    <w:tmpl w:val="CFB86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B723A"/>
    <w:multiLevelType w:val="hybridMultilevel"/>
    <w:tmpl w:val="CD143320"/>
    <w:lvl w:ilvl="0" w:tplc="6720CD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252BB"/>
    <w:multiLevelType w:val="hybridMultilevel"/>
    <w:tmpl w:val="BE4E6938"/>
    <w:lvl w:ilvl="0" w:tplc="D878ED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CC3FAE"/>
    <w:multiLevelType w:val="hybridMultilevel"/>
    <w:tmpl w:val="1B32D36E"/>
    <w:lvl w:ilvl="0" w:tplc="D5141446">
      <w:start w:val="1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523760"/>
    <w:multiLevelType w:val="hybridMultilevel"/>
    <w:tmpl w:val="0836751A"/>
    <w:lvl w:ilvl="0" w:tplc="802EC9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694335"/>
    <w:multiLevelType w:val="hybridMultilevel"/>
    <w:tmpl w:val="F0A0A8A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800A1E"/>
    <w:multiLevelType w:val="hybridMultilevel"/>
    <w:tmpl w:val="63649158"/>
    <w:lvl w:ilvl="0" w:tplc="A184E8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0N7QwMDQwMjU3NjdX0lEKTi0uzszPAykwNqoFAGF8dk8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 V2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rsvxfs59tddsneavabx5a0vpdrxdrtxttrr&quot;&gt;My EndNote Library_SCFA&lt;record-ids&gt;&lt;item&gt;605&lt;/item&gt;&lt;item&gt;615&lt;/item&gt;&lt;item&gt;625&lt;/item&gt;&lt;item&gt;653&lt;/item&gt;&lt;item&gt;733&lt;/item&gt;&lt;item&gt;1456&lt;/item&gt;&lt;item&gt;1607&lt;/item&gt;&lt;item&gt;1684&lt;/item&gt;&lt;/record-ids&gt;&lt;/item&gt;&lt;/Libraries&gt;"/>
  </w:docVars>
  <w:rsids>
    <w:rsidRoot w:val="001638C0"/>
    <w:rsid w:val="000075B5"/>
    <w:rsid w:val="00013C8B"/>
    <w:rsid w:val="0002060E"/>
    <w:rsid w:val="00027123"/>
    <w:rsid w:val="00027202"/>
    <w:rsid w:val="000355D0"/>
    <w:rsid w:val="00036706"/>
    <w:rsid w:val="0004670F"/>
    <w:rsid w:val="000553A2"/>
    <w:rsid w:val="0007272F"/>
    <w:rsid w:val="00080C6A"/>
    <w:rsid w:val="000849CA"/>
    <w:rsid w:val="0008561E"/>
    <w:rsid w:val="0008719C"/>
    <w:rsid w:val="0009440A"/>
    <w:rsid w:val="000A49BC"/>
    <w:rsid w:val="000A684C"/>
    <w:rsid w:val="000B2AF2"/>
    <w:rsid w:val="000C2720"/>
    <w:rsid w:val="000E0604"/>
    <w:rsid w:val="000E2C8D"/>
    <w:rsid w:val="000F1E78"/>
    <w:rsid w:val="000F282A"/>
    <w:rsid w:val="0010065F"/>
    <w:rsid w:val="00102D60"/>
    <w:rsid w:val="00104BBA"/>
    <w:rsid w:val="00104F74"/>
    <w:rsid w:val="00110D8F"/>
    <w:rsid w:val="001168A5"/>
    <w:rsid w:val="00137290"/>
    <w:rsid w:val="00141798"/>
    <w:rsid w:val="0014202C"/>
    <w:rsid w:val="00143C8D"/>
    <w:rsid w:val="00145C85"/>
    <w:rsid w:val="001467EB"/>
    <w:rsid w:val="00150CA7"/>
    <w:rsid w:val="00161B35"/>
    <w:rsid w:val="00161D04"/>
    <w:rsid w:val="001638C0"/>
    <w:rsid w:val="00183961"/>
    <w:rsid w:val="001869E9"/>
    <w:rsid w:val="00194912"/>
    <w:rsid w:val="001A11C6"/>
    <w:rsid w:val="001A4448"/>
    <w:rsid w:val="001A73FE"/>
    <w:rsid w:val="001B57E0"/>
    <w:rsid w:val="001B774D"/>
    <w:rsid w:val="001C5A93"/>
    <w:rsid w:val="001D20A9"/>
    <w:rsid w:val="001D7296"/>
    <w:rsid w:val="001E0ABB"/>
    <w:rsid w:val="001E3B51"/>
    <w:rsid w:val="001E418C"/>
    <w:rsid w:val="001F3ECA"/>
    <w:rsid w:val="001F43C7"/>
    <w:rsid w:val="00201438"/>
    <w:rsid w:val="00201FF6"/>
    <w:rsid w:val="002122FD"/>
    <w:rsid w:val="002158C7"/>
    <w:rsid w:val="0022112C"/>
    <w:rsid w:val="00223D5E"/>
    <w:rsid w:val="002268A5"/>
    <w:rsid w:val="0023251B"/>
    <w:rsid w:val="00247225"/>
    <w:rsid w:val="00262F79"/>
    <w:rsid w:val="00263D17"/>
    <w:rsid w:val="00275F91"/>
    <w:rsid w:val="0028033F"/>
    <w:rsid w:val="00292FDD"/>
    <w:rsid w:val="0029478A"/>
    <w:rsid w:val="00295AFD"/>
    <w:rsid w:val="00297924"/>
    <w:rsid w:val="002A3C92"/>
    <w:rsid w:val="002B6322"/>
    <w:rsid w:val="002C0BBC"/>
    <w:rsid w:val="002C0CE7"/>
    <w:rsid w:val="002C4A16"/>
    <w:rsid w:val="002C6CB7"/>
    <w:rsid w:val="002C7578"/>
    <w:rsid w:val="002C75D6"/>
    <w:rsid w:val="002D5A4B"/>
    <w:rsid w:val="002E5D95"/>
    <w:rsid w:val="002E5F8F"/>
    <w:rsid w:val="002E7CEF"/>
    <w:rsid w:val="002E7D15"/>
    <w:rsid w:val="002F7EBC"/>
    <w:rsid w:val="0030146B"/>
    <w:rsid w:val="00302B3C"/>
    <w:rsid w:val="00303D62"/>
    <w:rsid w:val="0031213B"/>
    <w:rsid w:val="00312996"/>
    <w:rsid w:val="00312B52"/>
    <w:rsid w:val="0031434E"/>
    <w:rsid w:val="003149EE"/>
    <w:rsid w:val="00316683"/>
    <w:rsid w:val="003264F4"/>
    <w:rsid w:val="00334D0A"/>
    <w:rsid w:val="003446FA"/>
    <w:rsid w:val="00360AD2"/>
    <w:rsid w:val="00374C32"/>
    <w:rsid w:val="00375489"/>
    <w:rsid w:val="003759AE"/>
    <w:rsid w:val="00375E73"/>
    <w:rsid w:val="00381C5B"/>
    <w:rsid w:val="0038362F"/>
    <w:rsid w:val="00395A0E"/>
    <w:rsid w:val="00395D7E"/>
    <w:rsid w:val="003970B0"/>
    <w:rsid w:val="003A136A"/>
    <w:rsid w:val="003C0FBF"/>
    <w:rsid w:val="003C4F44"/>
    <w:rsid w:val="003D0878"/>
    <w:rsid w:val="003D0B42"/>
    <w:rsid w:val="003D12EE"/>
    <w:rsid w:val="003D1D2B"/>
    <w:rsid w:val="003D2011"/>
    <w:rsid w:val="003E169D"/>
    <w:rsid w:val="003F6B4B"/>
    <w:rsid w:val="004015B2"/>
    <w:rsid w:val="00416F0B"/>
    <w:rsid w:val="004170AC"/>
    <w:rsid w:val="00420B4D"/>
    <w:rsid w:val="00430691"/>
    <w:rsid w:val="00435227"/>
    <w:rsid w:val="00451F26"/>
    <w:rsid w:val="00454361"/>
    <w:rsid w:val="00462941"/>
    <w:rsid w:val="00464D9E"/>
    <w:rsid w:val="00467D56"/>
    <w:rsid w:val="00477114"/>
    <w:rsid w:val="00480E84"/>
    <w:rsid w:val="00483FE8"/>
    <w:rsid w:val="00487C02"/>
    <w:rsid w:val="00496405"/>
    <w:rsid w:val="004A72C8"/>
    <w:rsid w:val="004C4312"/>
    <w:rsid w:val="004E4180"/>
    <w:rsid w:val="004E420E"/>
    <w:rsid w:val="005042AC"/>
    <w:rsid w:val="00514BED"/>
    <w:rsid w:val="005177C1"/>
    <w:rsid w:val="00523611"/>
    <w:rsid w:val="00532301"/>
    <w:rsid w:val="005357F6"/>
    <w:rsid w:val="00546EE9"/>
    <w:rsid w:val="00552F45"/>
    <w:rsid w:val="00557A55"/>
    <w:rsid w:val="005625F1"/>
    <w:rsid w:val="00566AAC"/>
    <w:rsid w:val="005715C0"/>
    <w:rsid w:val="00577B1F"/>
    <w:rsid w:val="005859CA"/>
    <w:rsid w:val="00585AC7"/>
    <w:rsid w:val="00586FDF"/>
    <w:rsid w:val="005879E5"/>
    <w:rsid w:val="00597AEF"/>
    <w:rsid w:val="005A004F"/>
    <w:rsid w:val="005A366B"/>
    <w:rsid w:val="005B262A"/>
    <w:rsid w:val="005B2769"/>
    <w:rsid w:val="005B378C"/>
    <w:rsid w:val="005B44D0"/>
    <w:rsid w:val="005C602F"/>
    <w:rsid w:val="005D44AB"/>
    <w:rsid w:val="005D5F96"/>
    <w:rsid w:val="005D77D8"/>
    <w:rsid w:val="005E6687"/>
    <w:rsid w:val="005E7901"/>
    <w:rsid w:val="005F1BF8"/>
    <w:rsid w:val="005F33BD"/>
    <w:rsid w:val="005F535C"/>
    <w:rsid w:val="00623444"/>
    <w:rsid w:val="00627E8D"/>
    <w:rsid w:val="00631CE7"/>
    <w:rsid w:val="006349E1"/>
    <w:rsid w:val="00634EF7"/>
    <w:rsid w:val="00642F4C"/>
    <w:rsid w:val="00644BA3"/>
    <w:rsid w:val="00645AD8"/>
    <w:rsid w:val="00650FF7"/>
    <w:rsid w:val="00654AD4"/>
    <w:rsid w:val="00656AD7"/>
    <w:rsid w:val="00660E27"/>
    <w:rsid w:val="00665A04"/>
    <w:rsid w:val="006668D7"/>
    <w:rsid w:val="0067296E"/>
    <w:rsid w:val="00681B79"/>
    <w:rsid w:val="00683402"/>
    <w:rsid w:val="006848F4"/>
    <w:rsid w:val="0068641A"/>
    <w:rsid w:val="00690155"/>
    <w:rsid w:val="006903B4"/>
    <w:rsid w:val="00694863"/>
    <w:rsid w:val="006976E2"/>
    <w:rsid w:val="006A0762"/>
    <w:rsid w:val="006B3764"/>
    <w:rsid w:val="006E116E"/>
    <w:rsid w:val="006E6344"/>
    <w:rsid w:val="006F465A"/>
    <w:rsid w:val="006F7E58"/>
    <w:rsid w:val="00704D1D"/>
    <w:rsid w:val="00704F38"/>
    <w:rsid w:val="0070634F"/>
    <w:rsid w:val="00710A35"/>
    <w:rsid w:val="00715A70"/>
    <w:rsid w:val="00717DEE"/>
    <w:rsid w:val="00721B0F"/>
    <w:rsid w:val="00724EF7"/>
    <w:rsid w:val="00730A85"/>
    <w:rsid w:val="007370F9"/>
    <w:rsid w:val="00737435"/>
    <w:rsid w:val="00740099"/>
    <w:rsid w:val="00740883"/>
    <w:rsid w:val="0075296F"/>
    <w:rsid w:val="00753CC6"/>
    <w:rsid w:val="00755D6F"/>
    <w:rsid w:val="00755F2B"/>
    <w:rsid w:val="0076172C"/>
    <w:rsid w:val="00763A53"/>
    <w:rsid w:val="00765C2D"/>
    <w:rsid w:val="00771998"/>
    <w:rsid w:val="00784BEF"/>
    <w:rsid w:val="0079583A"/>
    <w:rsid w:val="007971E4"/>
    <w:rsid w:val="007A2E52"/>
    <w:rsid w:val="007B07A8"/>
    <w:rsid w:val="007B5970"/>
    <w:rsid w:val="007C04C7"/>
    <w:rsid w:val="007D369E"/>
    <w:rsid w:val="007D518C"/>
    <w:rsid w:val="007D7B8B"/>
    <w:rsid w:val="007E66E8"/>
    <w:rsid w:val="007F0B99"/>
    <w:rsid w:val="007F3085"/>
    <w:rsid w:val="008025C8"/>
    <w:rsid w:val="00803574"/>
    <w:rsid w:val="00815FDC"/>
    <w:rsid w:val="00826667"/>
    <w:rsid w:val="00826F06"/>
    <w:rsid w:val="00834823"/>
    <w:rsid w:val="00835953"/>
    <w:rsid w:val="00837091"/>
    <w:rsid w:val="00843548"/>
    <w:rsid w:val="00844763"/>
    <w:rsid w:val="00850217"/>
    <w:rsid w:val="0086164F"/>
    <w:rsid w:val="00864773"/>
    <w:rsid w:val="008647D8"/>
    <w:rsid w:val="008722A1"/>
    <w:rsid w:val="00895752"/>
    <w:rsid w:val="008971B9"/>
    <w:rsid w:val="00897468"/>
    <w:rsid w:val="008A0F9A"/>
    <w:rsid w:val="008B0C52"/>
    <w:rsid w:val="008C5D67"/>
    <w:rsid w:val="008D00AC"/>
    <w:rsid w:val="008D53E8"/>
    <w:rsid w:val="008D5D8F"/>
    <w:rsid w:val="008E35AC"/>
    <w:rsid w:val="008F1764"/>
    <w:rsid w:val="008F6905"/>
    <w:rsid w:val="008F7D6B"/>
    <w:rsid w:val="00902FF8"/>
    <w:rsid w:val="00911767"/>
    <w:rsid w:val="00917E1C"/>
    <w:rsid w:val="00925D1B"/>
    <w:rsid w:val="009358B8"/>
    <w:rsid w:val="009518D5"/>
    <w:rsid w:val="00972047"/>
    <w:rsid w:val="00975042"/>
    <w:rsid w:val="00976565"/>
    <w:rsid w:val="00977335"/>
    <w:rsid w:val="00982C3C"/>
    <w:rsid w:val="009840A4"/>
    <w:rsid w:val="00994008"/>
    <w:rsid w:val="009A0266"/>
    <w:rsid w:val="009A13D8"/>
    <w:rsid w:val="009A2AC7"/>
    <w:rsid w:val="009A44D3"/>
    <w:rsid w:val="009C2DB6"/>
    <w:rsid w:val="009D1F83"/>
    <w:rsid w:val="009F3D2F"/>
    <w:rsid w:val="00A01BD4"/>
    <w:rsid w:val="00A16F79"/>
    <w:rsid w:val="00A2519E"/>
    <w:rsid w:val="00A41317"/>
    <w:rsid w:val="00A4301F"/>
    <w:rsid w:val="00A448AA"/>
    <w:rsid w:val="00A46692"/>
    <w:rsid w:val="00A46EB9"/>
    <w:rsid w:val="00A56072"/>
    <w:rsid w:val="00A7371B"/>
    <w:rsid w:val="00A80DF6"/>
    <w:rsid w:val="00A86278"/>
    <w:rsid w:val="00A93BBD"/>
    <w:rsid w:val="00AA5A5C"/>
    <w:rsid w:val="00AB00C5"/>
    <w:rsid w:val="00AC18DA"/>
    <w:rsid w:val="00AC2A75"/>
    <w:rsid w:val="00AC3951"/>
    <w:rsid w:val="00AD15B1"/>
    <w:rsid w:val="00AE5D7F"/>
    <w:rsid w:val="00AE75B0"/>
    <w:rsid w:val="00AF0926"/>
    <w:rsid w:val="00AF097E"/>
    <w:rsid w:val="00AF7FD8"/>
    <w:rsid w:val="00B112CC"/>
    <w:rsid w:val="00B11ED6"/>
    <w:rsid w:val="00B136B1"/>
    <w:rsid w:val="00B231B5"/>
    <w:rsid w:val="00B329F2"/>
    <w:rsid w:val="00B40C08"/>
    <w:rsid w:val="00B44DA2"/>
    <w:rsid w:val="00B565CC"/>
    <w:rsid w:val="00B56C58"/>
    <w:rsid w:val="00B65A40"/>
    <w:rsid w:val="00B66272"/>
    <w:rsid w:val="00B66F30"/>
    <w:rsid w:val="00B7044B"/>
    <w:rsid w:val="00B77B00"/>
    <w:rsid w:val="00B90679"/>
    <w:rsid w:val="00B936EB"/>
    <w:rsid w:val="00B972D4"/>
    <w:rsid w:val="00BB38E7"/>
    <w:rsid w:val="00BC0E62"/>
    <w:rsid w:val="00BC1B23"/>
    <w:rsid w:val="00BC5585"/>
    <w:rsid w:val="00BD1A4C"/>
    <w:rsid w:val="00BD2BE2"/>
    <w:rsid w:val="00BD7275"/>
    <w:rsid w:val="00BE584B"/>
    <w:rsid w:val="00BF0B77"/>
    <w:rsid w:val="00BF0DF6"/>
    <w:rsid w:val="00BF3C52"/>
    <w:rsid w:val="00C03F6E"/>
    <w:rsid w:val="00C101DF"/>
    <w:rsid w:val="00C1719F"/>
    <w:rsid w:val="00C17C5B"/>
    <w:rsid w:val="00C207BB"/>
    <w:rsid w:val="00C23E5D"/>
    <w:rsid w:val="00C27619"/>
    <w:rsid w:val="00C3792C"/>
    <w:rsid w:val="00C42B07"/>
    <w:rsid w:val="00C533DE"/>
    <w:rsid w:val="00C537D6"/>
    <w:rsid w:val="00C5498D"/>
    <w:rsid w:val="00C601E7"/>
    <w:rsid w:val="00C806B2"/>
    <w:rsid w:val="00C84CB7"/>
    <w:rsid w:val="00C84FDC"/>
    <w:rsid w:val="00C86294"/>
    <w:rsid w:val="00C86786"/>
    <w:rsid w:val="00C87062"/>
    <w:rsid w:val="00C87AEA"/>
    <w:rsid w:val="00C95BDC"/>
    <w:rsid w:val="00CA4C52"/>
    <w:rsid w:val="00CB01FD"/>
    <w:rsid w:val="00CB2F17"/>
    <w:rsid w:val="00CB3103"/>
    <w:rsid w:val="00CC13CB"/>
    <w:rsid w:val="00CC3D8D"/>
    <w:rsid w:val="00CD298B"/>
    <w:rsid w:val="00CD3ACC"/>
    <w:rsid w:val="00CD6FA1"/>
    <w:rsid w:val="00CE0202"/>
    <w:rsid w:val="00CE5DAD"/>
    <w:rsid w:val="00CF0A71"/>
    <w:rsid w:val="00CF1421"/>
    <w:rsid w:val="00CF179C"/>
    <w:rsid w:val="00D05677"/>
    <w:rsid w:val="00D1254A"/>
    <w:rsid w:val="00D17141"/>
    <w:rsid w:val="00D23475"/>
    <w:rsid w:val="00D35133"/>
    <w:rsid w:val="00D36BA9"/>
    <w:rsid w:val="00D47746"/>
    <w:rsid w:val="00D51CF9"/>
    <w:rsid w:val="00D6042D"/>
    <w:rsid w:val="00D64DE9"/>
    <w:rsid w:val="00D6690D"/>
    <w:rsid w:val="00D745EB"/>
    <w:rsid w:val="00D77773"/>
    <w:rsid w:val="00D81255"/>
    <w:rsid w:val="00D93AF6"/>
    <w:rsid w:val="00D94C6B"/>
    <w:rsid w:val="00DA591E"/>
    <w:rsid w:val="00DB09D8"/>
    <w:rsid w:val="00DB72D3"/>
    <w:rsid w:val="00DC2C07"/>
    <w:rsid w:val="00DC3390"/>
    <w:rsid w:val="00DC5293"/>
    <w:rsid w:val="00DD018A"/>
    <w:rsid w:val="00DD19EF"/>
    <w:rsid w:val="00DD1F4B"/>
    <w:rsid w:val="00DD20E8"/>
    <w:rsid w:val="00DE4E4F"/>
    <w:rsid w:val="00DF1FAD"/>
    <w:rsid w:val="00DF36F9"/>
    <w:rsid w:val="00DF3C66"/>
    <w:rsid w:val="00E02835"/>
    <w:rsid w:val="00E02C7D"/>
    <w:rsid w:val="00E065F2"/>
    <w:rsid w:val="00E203AF"/>
    <w:rsid w:val="00E20973"/>
    <w:rsid w:val="00E22AA7"/>
    <w:rsid w:val="00E24D95"/>
    <w:rsid w:val="00E27DB8"/>
    <w:rsid w:val="00E34B9C"/>
    <w:rsid w:val="00E36BB4"/>
    <w:rsid w:val="00E42164"/>
    <w:rsid w:val="00E42D36"/>
    <w:rsid w:val="00E465E9"/>
    <w:rsid w:val="00E509A4"/>
    <w:rsid w:val="00E543EA"/>
    <w:rsid w:val="00E5704D"/>
    <w:rsid w:val="00E62694"/>
    <w:rsid w:val="00E63EAB"/>
    <w:rsid w:val="00E66F4B"/>
    <w:rsid w:val="00E74495"/>
    <w:rsid w:val="00E75B24"/>
    <w:rsid w:val="00E95A66"/>
    <w:rsid w:val="00E971C8"/>
    <w:rsid w:val="00E97E4F"/>
    <w:rsid w:val="00EA57B2"/>
    <w:rsid w:val="00EA6D57"/>
    <w:rsid w:val="00EB2F54"/>
    <w:rsid w:val="00EC28C6"/>
    <w:rsid w:val="00EC49A6"/>
    <w:rsid w:val="00ED0D36"/>
    <w:rsid w:val="00ED1825"/>
    <w:rsid w:val="00EE2A90"/>
    <w:rsid w:val="00EE2F00"/>
    <w:rsid w:val="00EF0B38"/>
    <w:rsid w:val="00F00837"/>
    <w:rsid w:val="00F145BF"/>
    <w:rsid w:val="00F155C9"/>
    <w:rsid w:val="00F3256E"/>
    <w:rsid w:val="00F47038"/>
    <w:rsid w:val="00F51153"/>
    <w:rsid w:val="00F51270"/>
    <w:rsid w:val="00F545D2"/>
    <w:rsid w:val="00F767E5"/>
    <w:rsid w:val="00F84F2D"/>
    <w:rsid w:val="00F94434"/>
    <w:rsid w:val="00FA376F"/>
    <w:rsid w:val="00FC424C"/>
    <w:rsid w:val="00FD2463"/>
    <w:rsid w:val="00FD5C74"/>
    <w:rsid w:val="00FE2628"/>
    <w:rsid w:val="00FE3C80"/>
    <w:rsid w:val="00FE3D1C"/>
    <w:rsid w:val="00FE4AA6"/>
    <w:rsid w:val="00FF0262"/>
    <w:rsid w:val="00FF1034"/>
    <w:rsid w:val="00FF2D70"/>
    <w:rsid w:val="00FF44F7"/>
    <w:rsid w:val="00FF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45CEA0"/>
  <w15:chartTrackingRefBased/>
  <w15:docId w15:val="{44498B9B-D966-42DB-A454-30062CFE0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361"/>
    <w:pPr>
      <w:spacing w:before="100" w:beforeAutospacing="1" w:after="100" w:afterAutospacing="1" w:line="48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4361"/>
    <w:pPr>
      <w:keepNext/>
      <w:keepLines/>
      <w:spacing w:before="240" w:beforeAutospacing="0" w:after="0" w:afterAutospacing="0" w:line="360" w:lineRule="auto"/>
      <w:jc w:val="center"/>
      <w:outlineLvl w:val="0"/>
    </w:pPr>
    <w:rPr>
      <w:rFonts w:eastAsiaTheme="majorEastAsia" w:cstheme="majorBidi"/>
      <w:b/>
      <w:sz w:val="40"/>
      <w:szCs w:val="32"/>
      <w:lang w:val="en-I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4361"/>
    <w:pPr>
      <w:keepNext/>
      <w:keepLines/>
      <w:spacing w:before="0" w:beforeAutospacing="0" w:after="0" w:afterAutospacing="0" w:line="240" w:lineRule="auto"/>
      <w:jc w:val="left"/>
      <w:outlineLvl w:val="1"/>
    </w:pPr>
    <w:rPr>
      <w:rFonts w:eastAsiaTheme="majorEastAsia" w:cstheme="majorBidi"/>
      <w:b/>
      <w:sz w:val="28"/>
      <w:szCs w:val="26"/>
      <w:lang w:val="en-I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4361"/>
    <w:pPr>
      <w:keepNext/>
      <w:keepLines/>
      <w:spacing w:line="240" w:lineRule="auto"/>
      <w:outlineLvl w:val="2"/>
    </w:pPr>
    <w:rPr>
      <w:rFonts w:eastAsiaTheme="majorEastAsia" w:cstheme="majorBidi"/>
      <w:b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F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361"/>
    <w:rPr>
      <w:rFonts w:ascii="Times New Roman" w:eastAsiaTheme="majorEastAsia" w:hAnsi="Times New Roman" w:cstheme="majorBidi"/>
      <w:b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54361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FigureChar">
    <w:name w:val="Figure Char"/>
    <w:basedOn w:val="DefaultParagraphFont"/>
    <w:link w:val="Figure"/>
    <w:locked/>
    <w:rsid w:val="00E20973"/>
    <w:rPr>
      <w:rFonts w:ascii="Times New Roman" w:hAnsi="Times New Roman" w:cs="Times New Roman"/>
      <w:b/>
      <w:i/>
      <w:noProof/>
      <w:sz w:val="20"/>
      <w:lang w:eastAsia="en-IE"/>
    </w:rPr>
  </w:style>
  <w:style w:type="paragraph" w:customStyle="1" w:styleId="Figure">
    <w:name w:val="Figure"/>
    <w:basedOn w:val="NoSpacing"/>
    <w:link w:val="FigureChar"/>
    <w:autoRedefine/>
    <w:qFormat/>
    <w:rsid w:val="00E20973"/>
    <w:pPr>
      <w:keepNext/>
      <w:spacing w:before="220" w:beforeAutospacing="0" w:after="220" w:afterAutospacing="0"/>
    </w:pPr>
    <w:rPr>
      <w:rFonts w:eastAsiaTheme="minorHAnsi"/>
      <w:i/>
      <w:noProof/>
      <w:sz w:val="20"/>
      <w:szCs w:val="22"/>
      <w:lang w:val="en-IE" w:eastAsia="en-IE"/>
    </w:rPr>
  </w:style>
  <w:style w:type="paragraph" w:styleId="NoSpacing">
    <w:name w:val="No Spacing"/>
    <w:aliases w:val="Spacing"/>
    <w:uiPriority w:val="1"/>
    <w:qFormat/>
    <w:rsid w:val="007D518C"/>
    <w:pPr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b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5436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543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43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436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3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361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36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361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54361"/>
    <w:rPr>
      <w:rFonts w:ascii="Times New Roman" w:eastAsiaTheme="majorEastAsia" w:hAnsi="Times New Roman" w:cstheme="majorBidi"/>
      <w:b/>
      <w:sz w:val="26"/>
      <w:szCs w:val="24"/>
      <w:lang w:val="en-US"/>
    </w:rPr>
  </w:style>
  <w:style w:type="table" w:styleId="TableGrid">
    <w:name w:val="Table Grid"/>
    <w:basedOn w:val="TableNormal"/>
    <w:uiPriority w:val="39"/>
    <w:rsid w:val="00143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7D518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5">
    <w:name w:val="List Table 3 Accent 5"/>
    <w:basedOn w:val="TableNormal"/>
    <w:uiPriority w:val="48"/>
    <w:rsid w:val="00C8629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0B2AF2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B2AF2"/>
    <w:rPr>
      <w:rFonts w:ascii="Times New Roman" w:eastAsia="Times New Roman" w:hAnsi="Times New Roman" w:cs="Times New Roman"/>
      <w:noProof/>
      <w:sz w:val="24"/>
      <w:szCs w:val="24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0B2AF2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B2AF2"/>
    <w:rPr>
      <w:rFonts w:ascii="Times New Roman" w:eastAsia="Times New Roman" w:hAnsi="Times New Roman" w:cs="Times New Roman"/>
      <w:noProof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E509A4"/>
    <w:pPr>
      <w:ind w:left="720"/>
      <w:contextualSpacing/>
    </w:pPr>
  </w:style>
  <w:style w:type="table" w:styleId="ListTable3-Accent1">
    <w:name w:val="List Table 3 Accent 1"/>
    <w:basedOn w:val="TableNormal"/>
    <w:uiPriority w:val="48"/>
    <w:rsid w:val="006F465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044B"/>
    <w:rPr>
      <w:color w:val="605E5C"/>
      <w:shd w:val="clear" w:color="auto" w:fill="E1DFDD"/>
    </w:rPr>
  </w:style>
  <w:style w:type="character" w:customStyle="1" w:styleId="e24kjd">
    <w:name w:val="e24kjd"/>
    <w:basedOn w:val="DefaultParagraphFont"/>
    <w:rsid w:val="00710A35"/>
  </w:style>
  <w:style w:type="character" w:customStyle="1" w:styleId="st">
    <w:name w:val="st"/>
    <w:basedOn w:val="DefaultParagraphFont"/>
    <w:rsid w:val="00DE4E4F"/>
  </w:style>
  <w:style w:type="character" w:customStyle="1" w:styleId="il">
    <w:name w:val="il"/>
    <w:basedOn w:val="DefaultParagraphFont"/>
    <w:rsid w:val="007B5970"/>
  </w:style>
  <w:style w:type="character" w:customStyle="1" w:styleId="highlight">
    <w:name w:val="highlight"/>
    <w:basedOn w:val="DefaultParagraphFont"/>
    <w:rsid w:val="00CB2F17"/>
  </w:style>
  <w:style w:type="paragraph" w:styleId="Revision">
    <w:name w:val="Revision"/>
    <w:hidden/>
    <w:uiPriority w:val="99"/>
    <w:semiHidden/>
    <w:rsid w:val="00B32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90155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FE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GB"/>
    </w:rPr>
  </w:style>
  <w:style w:type="table" w:customStyle="1" w:styleId="GridTable1Light1">
    <w:name w:val="Grid Table 1 Light1"/>
    <w:basedOn w:val="TableNormal"/>
    <w:uiPriority w:val="46"/>
    <w:rsid w:val="00483FE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721B0F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B0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21B0F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B0F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7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.cryan@ucc.i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F9F2EABF6CC944B4813272C28D6A81" ma:contentTypeVersion="13" ma:contentTypeDescription="Create a new document." ma:contentTypeScope="" ma:versionID="c33dedc382e1801db11a1ffd4bc50ad4">
  <xsd:schema xmlns:xsd="http://www.w3.org/2001/XMLSchema" xmlns:xs="http://www.w3.org/2001/XMLSchema" xmlns:p="http://schemas.microsoft.com/office/2006/metadata/properties" xmlns:ns3="00c45aee-f011-4603-98c0-4f3d30e69db8" xmlns:ns4="4201f643-3ce7-4c66-b43e-20d00d707f86" targetNamespace="http://schemas.microsoft.com/office/2006/metadata/properties" ma:root="true" ma:fieldsID="e5b319116418a2d3f5c598619fe58d5a" ns3:_="" ns4:_="">
    <xsd:import namespace="00c45aee-f011-4603-98c0-4f3d30e69db8"/>
    <xsd:import namespace="4201f643-3ce7-4c66-b43e-20d00d707f8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c45aee-f011-4603-98c0-4f3d30e69d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1f643-3ce7-4c66-b43e-20d00d707f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2B7796-8CAF-4B61-8CEE-053CA180F3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B95DE1-1880-4B38-BBDB-28910E20C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c45aee-f011-4603-98c0-4f3d30e69db8"/>
    <ds:schemaRef ds:uri="4201f643-3ce7-4c66-b43e-20d00d707f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076E0C-0549-4C51-88A3-B9D04450EF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61C13C-4E5F-4A45-98DF-4F108B268C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De Wouw, Marcel</dc:creator>
  <cp:keywords/>
  <dc:description/>
  <cp:lastModifiedBy>Marcel van de Wouw</cp:lastModifiedBy>
  <cp:revision>10</cp:revision>
  <cp:lastPrinted>2019-09-09T10:58:00Z</cp:lastPrinted>
  <dcterms:created xsi:type="dcterms:W3CDTF">2020-12-01T10:42:00Z</dcterms:created>
  <dcterms:modified xsi:type="dcterms:W3CDTF">2021-02-21T21:21:00Z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0x0101005DF9F2EABF6CC944B4813272C28D6A81</vt:lpwstr>
  </property>
</Properties>
</file>