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ADE06" w14:textId="268DAEB8" w:rsidR="007C01D1" w:rsidRDefault="003D65FA">
      <w:r>
        <w:rPr>
          <w:noProof/>
          <w:lang w:val="en-US"/>
        </w:rPr>
        <w:drawing>
          <wp:inline distT="0" distB="0" distL="0" distR="0" wp14:anchorId="230B5645" wp14:editId="04F96791">
            <wp:extent cx="5057775" cy="3238500"/>
            <wp:effectExtent l="0" t="0" r="9525" b="1905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F17DF06" w14:textId="01D3E3B1" w:rsidR="00845D69" w:rsidRDefault="00845D69"/>
    <w:p w14:paraId="38D2B02E" w14:textId="5B087099" w:rsidR="00845D69" w:rsidRPr="00845D69" w:rsidRDefault="00845D69">
      <w:pPr>
        <w:rPr>
          <w:b/>
        </w:rPr>
      </w:pPr>
      <w:r w:rsidRPr="00845D69">
        <w:rPr>
          <w:b/>
        </w:rPr>
        <w:t xml:space="preserve">Figure </w:t>
      </w:r>
      <w:r w:rsidR="006B23B8">
        <w:rPr>
          <w:b/>
        </w:rPr>
        <w:t>S</w:t>
      </w:r>
      <w:bookmarkStart w:id="0" w:name="_GoBack"/>
      <w:bookmarkEnd w:id="0"/>
      <w:r w:rsidR="00A825ED">
        <w:rPr>
          <w:b/>
        </w:rPr>
        <w:t>2</w:t>
      </w:r>
      <w:r w:rsidRPr="00845D69">
        <w:rPr>
          <w:b/>
        </w:rPr>
        <w:t xml:space="preserve">. </w:t>
      </w:r>
      <w:r w:rsidR="003D65FA">
        <w:rPr>
          <w:b/>
        </w:rPr>
        <w:t>Deprivation index</w:t>
      </w:r>
      <w:r w:rsidRPr="00845D69">
        <w:rPr>
          <w:b/>
        </w:rPr>
        <w:t xml:space="preserve"> and pre-hospital funding per capita across counties</w:t>
      </w:r>
    </w:p>
    <w:sectPr w:rsidR="00845D69" w:rsidRPr="00845D69" w:rsidSect="00E16C5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73111"/>
    <w:rsid w:val="00002740"/>
    <w:rsid w:val="0000402F"/>
    <w:rsid w:val="0001535B"/>
    <w:rsid w:val="000359E2"/>
    <w:rsid w:val="00035BF2"/>
    <w:rsid w:val="000372C0"/>
    <w:rsid w:val="00055EB1"/>
    <w:rsid w:val="0007126E"/>
    <w:rsid w:val="00073808"/>
    <w:rsid w:val="0008083B"/>
    <w:rsid w:val="000872C9"/>
    <w:rsid w:val="000A2A64"/>
    <w:rsid w:val="000A34C2"/>
    <w:rsid w:val="000A3CC7"/>
    <w:rsid w:val="000A627C"/>
    <w:rsid w:val="000A6957"/>
    <w:rsid w:val="000A7F0B"/>
    <w:rsid w:val="000B449E"/>
    <w:rsid w:val="000C6D81"/>
    <w:rsid w:val="000D2B57"/>
    <w:rsid w:val="000E2716"/>
    <w:rsid w:val="000F34EE"/>
    <w:rsid w:val="00102103"/>
    <w:rsid w:val="001108F3"/>
    <w:rsid w:val="00124B5B"/>
    <w:rsid w:val="001333AB"/>
    <w:rsid w:val="00153FAF"/>
    <w:rsid w:val="0016384D"/>
    <w:rsid w:val="001656C9"/>
    <w:rsid w:val="00172FB6"/>
    <w:rsid w:val="00175E92"/>
    <w:rsid w:val="0018620D"/>
    <w:rsid w:val="00192549"/>
    <w:rsid w:val="00193350"/>
    <w:rsid w:val="001951F0"/>
    <w:rsid w:val="00197EF0"/>
    <w:rsid w:val="001A42B1"/>
    <w:rsid w:val="001A55CB"/>
    <w:rsid w:val="001A7712"/>
    <w:rsid w:val="001C0850"/>
    <w:rsid w:val="001C3B64"/>
    <w:rsid w:val="001D6D91"/>
    <w:rsid w:val="001E1221"/>
    <w:rsid w:val="001F05DA"/>
    <w:rsid w:val="00211876"/>
    <w:rsid w:val="00213490"/>
    <w:rsid w:val="00223BFD"/>
    <w:rsid w:val="002268EF"/>
    <w:rsid w:val="0023383E"/>
    <w:rsid w:val="00244373"/>
    <w:rsid w:val="00246D72"/>
    <w:rsid w:val="0024716D"/>
    <w:rsid w:val="0025643D"/>
    <w:rsid w:val="002718A7"/>
    <w:rsid w:val="002756BB"/>
    <w:rsid w:val="00276828"/>
    <w:rsid w:val="00277F79"/>
    <w:rsid w:val="0029322C"/>
    <w:rsid w:val="00294E3A"/>
    <w:rsid w:val="00295BCF"/>
    <w:rsid w:val="002974D3"/>
    <w:rsid w:val="002A0FE9"/>
    <w:rsid w:val="002B4286"/>
    <w:rsid w:val="002B637A"/>
    <w:rsid w:val="002C4306"/>
    <w:rsid w:val="002E0061"/>
    <w:rsid w:val="002E2337"/>
    <w:rsid w:val="002E2704"/>
    <w:rsid w:val="002F3B7A"/>
    <w:rsid w:val="002F4AC6"/>
    <w:rsid w:val="00303AB5"/>
    <w:rsid w:val="00310C32"/>
    <w:rsid w:val="00313206"/>
    <w:rsid w:val="00331494"/>
    <w:rsid w:val="00331EEA"/>
    <w:rsid w:val="00336FDC"/>
    <w:rsid w:val="003621D3"/>
    <w:rsid w:val="003649BF"/>
    <w:rsid w:val="003703CD"/>
    <w:rsid w:val="00370C04"/>
    <w:rsid w:val="00370C92"/>
    <w:rsid w:val="00375921"/>
    <w:rsid w:val="00375AEC"/>
    <w:rsid w:val="00380557"/>
    <w:rsid w:val="003806AE"/>
    <w:rsid w:val="003819CE"/>
    <w:rsid w:val="00383A16"/>
    <w:rsid w:val="00391C4E"/>
    <w:rsid w:val="00394306"/>
    <w:rsid w:val="003946F6"/>
    <w:rsid w:val="0039547F"/>
    <w:rsid w:val="003B3322"/>
    <w:rsid w:val="003B789A"/>
    <w:rsid w:val="003C2462"/>
    <w:rsid w:val="003C3326"/>
    <w:rsid w:val="003D1F06"/>
    <w:rsid w:val="003D65FA"/>
    <w:rsid w:val="003E155D"/>
    <w:rsid w:val="003E1640"/>
    <w:rsid w:val="003E16DA"/>
    <w:rsid w:val="003F4CC4"/>
    <w:rsid w:val="003F5233"/>
    <w:rsid w:val="0040195D"/>
    <w:rsid w:val="00403FC3"/>
    <w:rsid w:val="004117A9"/>
    <w:rsid w:val="00412D7F"/>
    <w:rsid w:val="004165CD"/>
    <w:rsid w:val="00416ACF"/>
    <w:rsid w:val="00417001"/>
    <w:rsid w:val="004253F2"/>
    <w:rsid w:val="00427440"/>
    <w:rsid w:val="004302D4"/>
    <w:rsid w:val="00431B9B"/>
    <w:rsid w:val="00435B84"/>
    <w:rsid w:val="0043626E"/>
    <w:rsid w:val="004438FB"/>
    <w:rsid w:val="004632DD"/>
    <w:rsid w:val="0047084A"/>
    <w:rsid w:val="00470F0D"/>
    <w:rsid w:val="004A2032"/>
    <w:rsid w:val="004B62CC"/>
    <w:rsid w:val="004D09C9"/>
    <w:rsid w:val="004D5881"/>
    <w:rsid w:val="004F19A3"/>
    <w:rsid w:val="004F2CF6"/>
    <w:rsid w:val="004F3864"/>
    <w:rsid w:val="004F3B6A"/>
    <w:rsid w:val="004F5868"/>
    <w:rsid w:val="00511A39"/>
    <w:rsid w:val="00525507"/>
    <w:rsid w:val="00531D00"/>
    <w:rsid w:val="005417E9"/>
    <w:rsid w:val="00545C87"/>
    <w:rsid w:val="00550B06"/>
    <w:rsid w:val="005513C5"/>
    <w:rsid w:val="00556770"/>
    <w:rsid w:val="00571235"/>
    <w:rsid w:val="00580329"/>
    <w:rsid w:val="00592ACD"/>
    <w:rsid w:val="0059519F"/>
    <w:rsid w:val="005A4213"/>
    <w:rsid w:val="005B7F48"/>
    <w:rsid w:val="005D75DA"/>
    <w:rsid w:val="005E0945"/>
    <w:rsid w:val="005E7E5F"/>
    <w:rsid w:val="005F1C72"/>
    <w:rsid w:val="005F3617"/>
    <w:rsid w:val="005F7615"/>
    <w:rsid w:val="00601D23"/>
    <w:rsid w:val="00601EB6"/>
    <w:rsid w:val="00617DC5"/>
    <w:rsid w:val="00630E39"/>
    <w:rsid w:val="00631A68"/>
    <w:rsid w:val="00634186"/>
    <w:rsid w:val="006353E0"/>
    <w:rsid w:val="00637A65"/>
    <w:rsid w:val="0065076D"/>
    <w:rsid w:val="00653AD9"/>
    <w:rsid w:val="00671E9B"/>
    <w:rsid w:val="0067350A"/>
    <w:rsid w:val="006811D0"/>
    <w:rsid w:val="00681D98"/>
    <w:rsid w:val="006905E6"/>
    <w:rsid w:val="00694F70"/>
    <w:rsid w:val="006A0160"/>
    <w:rsid w:val="006A48D6"/>
    <w:rsid w:val="006A5646"/>
    <w:rsid w:val="006A772A"/>
    <w:rsid w:val="006B23B8"/>
    <w:rsid w:val="006B4340"/>
    <w:rsid w:val="006C1BB0"/>
    <w:rsid w:val="006C38CB"/>
    <w:rsid w:val="006C41A9"/>
    <w:rsid w:val="006C5CA4"/>
    <w:rsid w:val="006D3065"/>
    <w:rsid w:val="006D537E"/>
    <w:rsid w:val="006E3F00"/>
    <w:rsid w:val="006E4BAB"/>
    <w:rsid w:val="00700BD8"/>
    <w:rsid w:val="00701575"/>
    <w:rsid w:val="00701722"/>
    <w:rsid w:val="007118B2"/>
    <w:rsid w:val="00714352"/>
    <w:rsid w:val="0072035F"/>
    <w:rsid w:val="0073348A"/>
    <w:rsid w:val="00747E29"/>
    <w:rsid w:val="00762B45"/>
    <w:rsid w:val="007636E0"/>
    <w:rsid w:val="00770E0D"/>
    <w:rsid w:val="00771917"/>
    <w:rsid w:val="00774BD3"/>
    <w:rsid w:val="0077618A"/>
    <w:rsid w:val="00786240"/>
    <w:rsid w:val="00790915"/>
    <w:rsid w:val="00796ED0"/>
    <w:rsid w:val="007B1055"/>
    <w:rsid w:val="007C01D1"/>
    <w:rsid w:val="007D63FE"/>
    <w:rsid w:val="007E1705"/>
    <w:rsid w:val="007E4081"/>
    <w:rsid w:val="007F5091"/>
    <w:rsid w:val="007F551A"/>
    <w:rsid w:val="007F7356"/>
    <w:rsid w:val="00804423"/>
    <w:rsid w:val="008127D2"/>
    <w:rsid w:val="00812C4B"/>
    <w:rsid w:val="00820DCF"/>
    <w:rsid w:val="0083632E"/>
    <w:rsid w:val="00842C50"/>
    <w:rsid w:val="00845D69"/>
    <w:rsid w:val="00861FE9"/>
    <w:rsid w:val="008748DF"/>
    <w:rsid w:val="00881826"/>
    <w:rsid w:val="00890FDA"/>
    <w:rsid w:val="00896CF9"/>
    <w:rsid w:val="00897DE6"/>
    <w:rsid w:val="008A5499"/>
    <w:rsid w:val="008B1529"/>
    <w:rsid w:val="008B259C"/>
    <w:rsid w:val="008C14D6"/>
    <w:rsid w:val="008C32AC"/>
    <w:rsid w:val="008C55EC"/>
    <w:rsid w:val="008D4ABE"/>
    <w:rsid w:val="008E465C"/>
    <w:rsid w:val="0090174F"/>
    <w:rsid w:val="00911F0A"/>
    <w:rsid w:val="00922E7C"/>
    <w:rsid w:val="00924E55"/>
    <w:rsid w:val="009421C2"/>
    <w:rsid w:val="009429FA"/>
    <w:rsid w:val="0094416A"/>
    <w:rsid w:val="00955133"/>
    <w:rsid w:val="009730E3"/>
    <w:rsid w:val="00975453"/>
    <w:rsid w:val="0097674B"/>
    <w:rsid w:val="00985E4A"/>
    <w:rsid w:val="0098636E"/>
    <w:rsid w:val="00990904"/>
    <w:rsid w:val="00991ED3"/>
    <w:rsid w:val="00996B83"/>
    <w:rsid w:val="009A2200"/>
    <w:rsid w:val="009A7CB6"/>
    <w:rsid w:val="009B17F7"/>
    <w:rsid w:val="009C7A35"/>
    <w:rsid w:val="009F0559"/>
    <w:rsid w:val="009F0664"/>
    <w:rsid w:val="00A03566"/>
    <w:rsid w:val="00A05EA8"/>
    <w:rsid w:val="00A06669"/>
    <w:rsid w:val="00A07996"/>
    <w:rsid w:val="00A25833"/>
    <w:rsid w:val="00A26B2B"/>
    <w:rsid w:val="00A37E07"/>
    <w:rsid w:val="00A46C8C"/>
    <w:rsid w:val="00A55004"/>
    <w:rsid w:val="00A578A0"/>
    <w:rsid w:val="00A65782"/>
    <w:rsid w:val="00A677D7"/>
    <w:rsid w:val="00A74CEB"/>
    <w:rsid w:val="00A8166B"/>
    <w:rsid w:val="00A82561"/>
    <w:rsid w:val="00A825ED"/>
    <w:rsid w:val="00A921DF"/>
    <w:rsid w:val="00A93D2E"/>
    <w:rsid w:val="00AB63AB"/>
    <w:rsid w:val="00AB6AEC"/>
    <w:rsid w:val="00AB6B53"/>
    <w:rsid w:val="00AC2EBE"/>
    <w:rsid w:val="00AC37E0"/>
    <w:rsid w:val="00AC3987"/>
    <w:rsid w:val="00AC5C7B"/>
    <w:rsid w:val="00AD4972"/>
    <w:rsid w:val="00AE0C96"/>
    <w:rsid w:val="00AE1E88"/>
    <w:rsid w:val="00B00637"/>
    <w:rsid w:val="00B0455E"/>
    <w:rsid w:val="00B12DD9"/>
    <w:rsid w:val="00B15A94"/>
    <w:rsid w:val="00B34BE0"/>
    <w:rsid w:val="00B35665"/>
    <w:rsid w:val="00B57020"/>
    <w:rsid w:val="00B72F6E"/>
    <w:rsid w:val="00B75B6A"/>
    <w:rsid w:val="00B90587"/>
    <w:rsid w:val="00B95A24"/>
    <w:rsid w:val="00BA04E5"/>
    <w:rsid w:val="00BA4B2A"/>
    <w:rsid w:val="00BB275B"/>
    <w:rsid w:val="00BB42F6"/>
    <w:rsid w:val="00BC0D74"/>
    <w:rsid w:val="00BC3F7A"/>
    <w:rsid w:val="00BC42FB"/>
    <w:rsid w:val="00BD1231"/>
    <w:rsid w:val="00BE5230"/>
    <w:rsid w:val="00BF5AED"/>
    <w:rsid w:val="00C05480"/>
    <w:rsid w:val="00C074E7"/>
    <w:rsid w:val="00C13B60"/>
    <w:rsid w:val="00C174DE"/>
    <w:rsid w:val="00C30433"/>
    <w:rsid w:val="00C43562"/>
    <w:rsid w:val="00C51C2B"/>
    <w:rsid w:val="00C557AC"/>
    <w:rsid w:val="00C700E3"/>
    <w:rsid w:val="00C73111"/>
    <w:rsid w:val="00C73E45"/>
    <w:rsid w:val="00C83461"/>
    <w:rsid w:val="00C83EBA"/>
    <w:rsid w:val="00C92886"/>
    <w:rsid w:val="00CA344D"/>
    <w:rsid w:val="00CA77F8"/>
    <w:rsid w:val="00CA7C8A"/>
    <w:rsid w:val="00CB4387"/>
    <w:rsid w:val="00CB6EAA"/>
    <w:rsid w:val="00CB74CB"/>
    <w:rsid w:val="00CC0D1B"/>
    <w:rsid w:val="00CC5229"/>
    <w:rsid w:val="00CC63E8"/>
    <w:rsid w:val="00CC7BA9"/>
    <w:rsid w:val="00CD3660"/>
    <w:rsid w:val="00CF13F0"/>
    <w:rsid w:val="00CF3B2E"/>
    <w:rsid w:val="00D03F3D"/>
    <w:rsid w:val="00D0420B"/>
    <w:rsid w:val="00D07C71"/>
    <w:rsid w:val="00D2053B"/>
    <w:rsid w:val="00D26DD6"/>
    <w:rsid w:val="00D309A2"/>
    <w:rsid w:val="00D34272"/>
    <w:rsid w:val="00D44905"/>
    <w:rsid w:val="00D456E2"/>
    <w:rsid w:val="00D52C6F"/>
    <w:rsid w:val="00D54EC4"/>
    <w:rsid w:val="00D56D64"/>
    <w:rsid w:val="00D91A5F"/>
    <w:rsid w:val="00D91B13"/>
    <w:rsid w:val="00D94E44"/>
    <w:rsid w:val="00DA1D4A"/>
    <w:rsid w:val="00DA38E9"/>
    <w:rsid w:val="00DB20B8"/>
    <w:rsid w:val="00DC0DDB"/>
    <w:rsid w:val="00DD08E6"/>
    <w:rsid w:val="00DD468F"/>
    <w:rsid w:val="00DE0A4F"/>
    <w:rsid w:val="00DE19B1"/>
    <w:rsid w:val="00DF4E29"/>
    <w:rsid w:val="00DF7D70"/>
    <w:rsid w:val="00E00142"/>
    <w:rsid w:val="00E032EE"/>
    <w:rsid w:val="00E03E0C"/>
    <w:rsid w:val="00E045B7"/>
    <w:rsid w:val="00E05B9E"/>
    <w:rsid w:val="00E16C58"/>
    <w:rsid w:val="00E22D8F"/>
    <w:rsid w:val="00E23326"/>
    <w:rsid w:val="00E34299"/>
    <w:rsid w:val="00E37A1B"/>
    <w:rsid w:val="00E4083C"/>
    <w:rsid w:val="00E538B8"/>
    <w:rsid w:val="00E55AE9"/>
    <w:rsid w:val="00E568EF"/>
    <w:rsid w:val="00E70943"/>
    <w:rsid w:val="00E7451A"/>
    <w:rsid w:val="00E8342D"/>
    <w:rsid w:val="00E85281"/>
    <w:rsid w:val="00E86920"/>
    <w:rsid w:val="00E93C53"/>
    <w:rsid w:val="00E97E3C"/>
    <w:rsid w:val="00EB0A26"/>
    <w:rsid w:val="00EB59FB"/>
    <w:rsid w:val="00EC6FDD"/>
    <w:rsid w:val="00ED503A"/>
    <w:rsid w:val="00ED78D1"/>
    <w:rsid w:val="00EF5D33"/>
    <w:rsid w:val="00F030CE"/>
    <w:rsid w:val="00F050F4"/>
    <w:rsid w:val="00F058B5"/>
    <w:rsid w:val="00F10FD4"/>
    <w:rsid w:val="00F15872"/>
    <w:rsid w:val="00F25EC3"/>
    <w:rsid w:val="00F26B91"/>
    <w:rsid w:val="00F5571F"/>
    <w:rsid w:val="00F57EB9"/>
    <w:rsid w:val="00F63D29"/>
    <w:rsid w:val="00F70E8D"/>
    <w:rsid w:val="00F747E9"/>
    <w:rsid w:val="00F754F5"/>
    <w:rsid w:val="00F76519"/>
    <w:rsid w:val="00F76797"/>
    <w:rsid w:val="00F77288"/>
    <w:rsid w:val="00F8673C"/>
    <w:rsid w:val="00F9231E"/>
    <w:rsid w:val="00F96800"/>
    <w:rsid w:val="00F96C04"/>
    <w:rsid w:val="00FB1F96"/>
    <w:rsid w:val="00FB4947"/>
    <w:rsid w:val="00FB4D20"/>
    <w:rsid w:val="00FC16DB"/>
    <w:rsid w:val="00FC2377"/>
    <w:rsid w:val="00FD5F85"/>
    <w:rsid w:val="00FE0A78"/>
    <w:rsid w:val="00FE3B4F"/>
    <w:rsid w:val="00FE3EFB"/>
    <w:rsid w:val="00FE4866"/>
    <w:rsid w:val="00FF309C"/>
    <w:rsid w:val="00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64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322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22C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322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22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trendline>
            <c:trendlineType val="log"/>
            <c:dispRSqr val="0"/>
            <c:dispEq val="0"/>
          </c:trendline>
          <c:xVal>
            <c:numRef>
              <c:f>Summary!$BM$35:$BM$61</c:f>
              <c:numCache>
                <c:formatCode>General</c:formatCode>
                <c:ptCount val="27"/>
                <c:pt idx="0">
                  <c:v>80.579148595248128</c:v>
                </c:pt>
                <c:pt idx="1">
                  <c:v>83.045557321305083</c:v>
                </c:pt>
                <c:pt idx="2">
                  <c:v>73.626956753873159</c:v>
                </c:pt>
                <c:pt idx="3">
                  <c:v>75.590985631078155</c:v>
                </c:pt>
                <c:pt idx="4">
                  <c:v>75.814426747087907</c:v>
                </c:pt>
                <c:pt idx="5">
                  <c:v>71.875198425021665</c:v>
                </c:pt>
                <c:pt idx="6">
                  <c:v>68.503605039021053</c:v>
                </c:pt>
                <c:pt idx="7">
                  <c:v>72.465569901325182</c:v>
                </c:pt>
                <c:pt idx="8">
                  <c:v>70.73054033455729</c:v>
                </c:pt>
                <c:pt idx="9">
                  <c:v>74.240990382119463</c:v>
                </c:pt>
                <c:pt idx="10">
                  <c:v>65.001089669911721</c:v>
                </c:pt>
                <c:pt idx="11">
                  <c:v>57.926608671870241</c:v>
                </c:pt>
                <c:pt idx="12">
                  <c:v>51.222661326389321</c:v>
                </c:pt>
                <c:pt idx="13">
                  <c:v>65.262658101746553</c:v>
                </c:pt>
                <c:pt idx="14">
                  <c:v>49.801934905783824</c:v>
                </c:pt>
                <c:pt idx="15">
                  <c:v>53.421933003846227</c:v>
                </c:pt>
                <c:pt idx="16">
                  <c:v>46.767680017837819</c:v>
                </c:pt>
                <c:pt idx="17">
                  <c:v>46.767680017837819</c:v>
                </c:pt>
                <c:pt idx="18">
                  <c:v>42.505486471356193</c:v>
                </c:pt>
                <c:pt idx="19">
                  <c:v>44.744641503238803</c:v>
                </c:pt>
                <c:pt idx="20">
                  <c:v>55.0854029745365</c:v>
                </c:pt>
                <c:pt idx="21">
                  <c:v>45.185768279515464</c:v>
                </c:pt>
                <c:pt idx="22">
                  <c:v>45.846971130468987</c:v>
                </c:pt>
                <c:pt idx="23">
                  <c:v>33.765908166391583</c:v>
                </c:pt>
                <c:pt idx="24">
                  <c:v>34.511986690933647</c:v>
                </c:pt>
                <c:pt idx="25">
                  <c:v>34.287603296424479</c:v>
                </c:pt>
                <c:pt idx="26">
                  <c:v>35.336152332086186</c:v>
                </c:pt>
              </c:numCache>
            </c:numRef>
          </c:xVal>
          <c:yVal>
            <c:numRef>
              <c:f>Summary!$BN$35:$BN$61</c:f>
              <c:numCache>
                <c:formatCode>General</c:formatCode>
                <c:ptCount val="27"/>
                <c:pt idx="0">
                  <c:v>-2.15</c:v>
                </c:pt>
                <c:pt idx="1">
                  <c:v>-1.78</c:v>
                </c:pt>
                <c:pt idx="2">
                  <c:v>-2.57</c:v>
                </c:pt>
                <c:pt idx="3">
                  <c:v>-4.6100000000000003</c:v>
                </c:pt>
                <c:pt idx="4">
                  <c:v>-5.12</c:v>
                </c:pt>
                <c:pt idx="5">
                  <c:v>-2.79</c:v>
                </c:pt>
                <c:pt idx="6">
                  <c:v>-6.25</c:v>
                </c:pt>
                <c:pt idx="7">
                  <c:v>-1.84</c:v>
                </c:pt>
                <c:pt idx="8">
                  <c:v>-0.22</c:v>
                </c:pt>
                <c:pt idx="9">
                  <c:v>-3.41</c:v>
                </c:pt>
                <c:pt idx="10">
                  <c:v>-3.14</c:v>
                </c:pt>
                <c:pt idx="11">
                  <c:v>-3.97</c:v>
                </c:pt>
                <c:pt idx="12">
                  <c:v>-2.4900000000000002</c:v>
                </c:pt>
                <c:pt idx="13">
                  <c:v>-1.01</c:v>
                </c:pt>
                <c:pt idx="14">
                  <c:v>1.56</c:v>
                </c:pt>
                <c:pt idx="15">
                  <c:v>1.8</c:v>
                </c:pt>
                <c:pt idx="16">
                  <c:v>0</c:v>
                </c:pt>
                <c:pt idx="17">
                  <c:v>1.03</c:v>
                </c:pt>
                <c:pt idx="18">
                  <c:v>-3.87</c:v>
                </c:pt>
                <c:pt idx="19">
                  <c:v>-5.14</c:v>
                </c:pt>
                <c:pt idx="20">
                  <c:v>-3.53</c:v>
                </c:pt>
                <c:pt idx="21">
                  <c:v>-2.2799999999999998</c:v>
                </c:pt>
                <c:pt idx="22">
                  <c:v>-1.32</c:v>
                </c:pt>
                <c:pt idx="23">
                  <c:v>0.93</c:v>
                </c:pt>
                <c:pt idx="24">
                  <c:v>-0.17</c:v>
                </c:pt>
                <c:pt idx="25">
                  <c:v>3.74</c:v>
                </c:pt>
                <c:pt idx="26">
                  <c:v>2.34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1E8-B14F-A2F1-EEC8FC20CF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7917824"/>
        <c:axId val="558844160"/>
      </c:scatterChart>
      <c:valAx>
        <c:axId val="5079178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Per capita pre-hospital funding (€)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8844160"/>
        <c:crosses val="autoZero"/>
        <c:crossBetween val="midCat"/>
      </c:valAx>
      <c:valAx>
        <c:axId val="5588441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Deprivation Index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07917824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74</Characters>
  <Application>Microsoft Office Word</Application>
  <DocSecurity>0</DocSecurity>
  <Lines>3</Lines>
  <Paragraphs>1</Paragraphs>
  <ScaleCrop>false</ScaleCrop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Johnston</dc:creator>
  <cp:keywords/>
  <dc:description/>
  <cp:lastModifiedBy>GBARBA</cp:lastModifiedBy>
  <cp:revision>4</cp:revision>
  <dcterms:created xsi:type="dcterms:W3CDTF">2019-07-23T21:43:00Z</dcterms:created>
  <dcterms:modified xsi:type="dcterms:W3CDTF">2019-09-02T14:19:00Z</dcterms:modified>
</cp:coreProperties>
</file>