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81"/>
        <w:tblW w:w="9026" w:type="dxa"/>
        <w:tblLook w:val="04A0" w:firstRow="1" w:lastRow="0" w:firstColumn="1" w:lastColumn="0" w:noHBand="0" w:noVBand="1"/>
      </w:tblPr>
      <w:tblGrid>
        <w:gridCol w:w="4395"/>
        <w:gridCol w:w="2551"/>
        <w:gridCol w:w="2080"/>
      </w:tblGrid>
      <w:tr w:rsidR="009F28F2" w:rsidRPr="00000638" w14:paraId="36CF402E" w14:textId="77777777" w:rsidTr="00891ADB">
        <w:trPr>
          <w:trHeight w:val="300"/>
        </w:trPr>
        <w:tc>
          <w:tcPr>
            <w:tcW w:w="9026" w:type="dxa"/>
            <w:gridSpan w:val="3"/>
            <w:tcBorders>
              <w:top w:val="single" w:sz="4" w:space="0" w:color="9BC2E6"/>
              <w:left w:val="nil"/>
              <w:right w:val="nil"/>
            </w:tcBorders>
            <w:shd w:val="clear" w:color="DDEBF7" w:fill="DDEBF7"/>
            <w:noWrap/>
            <w:vAlign w:val="bottom"/>
          </w:tcPr>
          <w:p w14:paraId="70603B49" w14:textId="087634BE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Parents of children/adults with Down Syndrome Respondents</w:t>
            </w:r>
          </w:p>
        </w:tc>
      </w:tr>
      <w:tr w:rsidR="009F28F2" w:rsidRPr="00000638" w14:paraId="6B356BBE" w14:textId="77777777" w:rsidTr="009F28F2">
        <w:trPr>
          <w:trHeight w:val="300"/>
        </w:trPr>
        <w:tc>
          <w:tcPr>
            <w:tcW w:w="4395" w:type="dxa"/>
            <w:tcBorders>
              <w:top w:val="single" w:sz="4" w:space="0" w:color="9BC2E6"/>
              <w:left w:val="nil"/>
              <w:right w:val="nil"/>
            </w:tcBorders>
            <w:shd w:val="clear" w:color="DDEBF7" w:fill="DDEBF7"/>
            <w:noWrap/>
            <w:vAlign w:val="bottom"/>
          </w:tcPr>
          <w:p w14:paraId="654067B1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County of Residence</w:t>
            </w:r>
          </w:p>
        </w:tc>
        <w:tc>
          <w:tcPr>
            <w:tcW w:w="2551" w:type="dxa"/>
            <w:tcBorders>
              <w:top w:val="single" w:sz="4" w:space="0" w:color="9BC2E6"/>
              <w:left w:val="nil"/>
              <w:right w:val="nil"/>
            </w:tcBorders>
            <w:shd w:val="clear" w:color="DDEBF7" w:fill="DDEBF7"/>
            <w:noWrap/>
            <w:vAlign w:val="bottom"/>
          </w:tcPr>
          <w:p w14:paraId="72D6EAFB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n</w:t>
            </w:r>
          </w:p>
        </w:tc>
        <w:tc>
          <w:tcPr>
            <w:tcW w:w="2080" w:type="dxa"/>
            <w:tcBorders>
              <w:top w:val="single" w:sz="4" w:space="0" w:color="9BC2E6"/>
              <w:left w:val="nil"/>
              <w:right w:val="nil"/>
            </w:tcBorders>
            <w:shd w:val="clear" w:color="DDEBF7" w:fill="DDEBF7"/>
          </w:tcPr>
          <w:p w14:paraId="3A019ECA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Percentage %</w:t>
            </w:r>
          </w:p>
        </w:tc>
      </w:tr>
      <w:tr w:rsidR="009F28F2" w:rsidRPr="00000638" w14:paraId="5A31AB6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735959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Carlow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3798F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6F39897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1.2%</w:t>
            </w:r>
          </w:p>
        </w:tc>
      </w:tr>
      <w:tr w:rsidR="009F28F2" w:rsidRPr="00000638" w14:paraId="1E1B353A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8A54E2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Cavan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E7253C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4D8C6568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2.8%</w:t>
            </w:r>
          </w:p>
        </w:tc>
      </w:tr>
      <w:tr w:rsidR="009F28F2" w:rsidRPr="00000638" w14:paraId="08C143FC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D5C1DF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Clare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7B4CA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0383E78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2.8%</w:t>
            </w:r>
          </w:p>
        </w:tc>
      </w:tr>
      <w:tr w:rsidR="009F28F2" w:rsidRPr="00000638" w14:paraId="2BBD9463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59CB79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Cork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4DFE0A1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1BB9389D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10.3%</w:t>
            </w:r>
          </w:p>
        </w:tc>
      </w:tr>
      <w:tr w:rsidR="009F28F2" w:rsidRPr="00000638" w14:paraId="1BA0A8E0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2F25A08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Donegal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74A3FF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3C4453B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1.2%</w:t>
            </w:r>
          </w:p>
        </w:tc>
      </w:tr>
      <w:tr w:rsidR="009F28F2" w:rsidRPr="00000638" w14:paraId="1185A193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D7B54F1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Dublin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768AE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1BB826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11.1%</w:t>
            </w:r>
          </w:p>
        </w:tc>
      </w:tr>
      <w:tr w:rsidR="009F28F2" w:rsidRPr="00000638" w14:paraId="09400E9A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94522E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Galway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218E0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41523174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8.3%</w:t>
            </w:r>
          </w:p>
        </w:tc>
      </w:tr>
      <w:tr w:rsidR="009F28F2" w:rsidRPr="00000638" w14:paraId="0737B94B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7CED27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Kerry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A2EEBF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2DADFFB6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3.6%</w:t>
            </w:r>
          </w:p>
        </w:tc>
      </w:tr>
      <w:tr w:rsidR="009F28F2" w:rsidRPr="00000638" w14:paraId="6E5E851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CC335B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Kildare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DB2457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D0E083B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3.9%</w:t>
            </w:r>
          </w:p>
        </w:tc>
      </w:tr>
      <w:tr w:rsidR="009F28F2" w:rsidRPr="00000638" w14:paraId="1E3EB67B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25A6E4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Kilkenny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804E53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B49834C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2.4%</w:t>
            </w:r>
          </w:p>
        </w:tc>
      </w:tr>
      <w:tr w:rsidR="009F28F2" w:rsidRPr="00000638" w14:paraId="4DA981FC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EB452D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Laois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C9CDE6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AECE8BD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0.8%</w:t>
            </w:r>
          </w:p>
        </w:tc>
      </w:tr>
      <w:tr w:rsidR="009F28F2" w:rsidRPr="00000638" w14:paraId="2EA6397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EC8CE4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Leitrim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FE5F9B1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14A8E6AD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0.8%</w:t>
            </w:r>
          </w:p>
        </w:tc>
      </w:tr>
      <w:tr w:rsidR="009F28F2" w:rsidRPr="00000638" w14:paraId="2A20DF71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F8448E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Limerick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46AD4C1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1170A970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3.2%</w:t>
            </w:r>
          </w:p>
        </w:tc>
      </w:tr>
      <w:tr w:rsidR="009F28F2" w:rsidRPr="00000638" w14:paraId="5190AE80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28BCE7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Louth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E3D55E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1A7D3CC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1.9%</w:t>
            </w:r>
          </w:p>
        </w:tc>
      </w:tr>
      <w:tr w:rsidR="009F28F2" w:rsidRPr="00000638" w14:paraId="57F52A7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833E0A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Mayo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EFE1CB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4B612A0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13.5%</w:t>
            </w:r>
          </w:p>
        </w:tc>
      </w:tr>
      <w:tr w:rsidR="009F28F2" w:rsidRPr="00000638" w14:paraId="41382F97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6BD73F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Meath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2D83ED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6C2ACE4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9.1%</w:t>
            </w:r>
          </w:p>
        </w:tc>
      </w:tr>
      <w:tr w:rsidR="009F28F2" w:rsidRPr="00000638" w14:paraId="109ABBF4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869DE2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Monaghan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639B66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4E4D9004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1.6%</w:t>
            </w:r>
          </w:p>
        </w:tc>
      </w:tr>
      <w:tr w:rsidR="009F28F2" w:rsidRPr="00000638" w14:paraId="008E79C5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293298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Offaly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686B87A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495FF03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1.2%</w:t>
            </w:r>
          </w:p>
        </w:tc>
      </w:tr>
      <w:tr w:rsidR="009F28F2" w:rsidRPr="00000638" w14:paraId="1C67725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E2389B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Roscommon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A27B70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656630B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1.6%</w:t>
            </w:r>
          </w:p>
        </w:tc>
      </w:tr>
      <w:tr w:rsidR="009F28F2" w:rsidRPr="00000638" w14:paraId="32C019F7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9B0EC2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Sligo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292126D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8D9B34B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3.6%</w:t>
            </w:r>
          </w:p>
        </w:tc>
      </w:tr>
      <w:tr w:rsidR="009F28F2" w:rsidRPr="00000638" w14:paraId="4C79735D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B0EAC8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Tipperary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2BAA29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0A2BC6E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3.6%</w:t>
            </w:r>
          </w:p>
        </w:tc>
      </w:tr>
      <w:tr w:rsidR="009F28F2" w:rsidRPr="00000638" w14:paraId="55F0E174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4B9784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Waterford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008FE5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3D9D4871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5.2%</w:t>
            </w:r>
          </w:p>
        </w:tc>
      </w:tr>
      <w:tr w:rsidR="009F28F2" w:rsidRPr="00000638" w14:paraId="540766D3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060725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Westmeath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4CCE6A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4978648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1.2%</w:t>
            </w:r>
          </w:p>
        </w:tc>
      </w:tr>
      <w:tr w:rsidR="009F28F2" w:rsidRPr="00000638" w14:paraId="0655B977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00915B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Wexford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D52EB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06D25F3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4.4%</w:t>
            </w:r>
          </w:p>
        </w:tc>
      </w:tr>
      <w:tr w:rsidR="009F28F2" w:rsidRPr="00000638" w14:paraId="4B5D0997" w14:textId="77777777" w:rsidTr="009F28F2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B8CA12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Wicklow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2CE516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0" w:type="dxa"/>
            <w:tcBorders>
              <w:left w:val="nil"/>
              <w:right w:val="nil"/>
            </w:tcBorders>
          </w:tcPr>
          <w:p w14:paraId="5A5D60F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0.8%</w:t>
            </w:r>
          </w:p>
        </w:tc>
      </w:tr>
      <w:tr w:rsidR="009F28F2" w:rsidRPr="00000638" w14:paraId="593D0C90" w14:textId="77777777" w:rsidTr="009F28F2">
        <w:trPr>
          <w:trHeight w:val="300"/>
        </w:trPr>
        <w:tc>
          <w:tcPr>
            <w:tcW w:w="4395" w:type="dxa"/>
            <w:tcBorders>
              <w:left w:val="nil"/>
              <w:bottom w:val="single" w:sz="4" w:space="0" w:color="8EAADB" w:themeColor="accent1" w:themeTint="99"/>
              <w:right w:val="nil"/>
            </w:tcBorders>
            <w:shd w:val="clear" w:color="auto" w:fill="auto"/>
            <w:noWrap/>
          </w:tcPr>
          <w:p w14:paraId="4B45D25A" w14:textId="77777777" w:rsidR="009F28F2" w:rsidRPr="00000638" w:rsidRDefault="009F28F2" w:rsidP="009F28F2">
            <w:pPr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551" w:type="dxa"/>
            <w:tcBorders>
              <w:left w:val="nil"/>
              <w:bottom w:val="single" w:sz="4" w:space="0" w:color="8EAADB" w:themeColor="accent1" w:themeTint="99"/>
              <w:right w:val="nil"/>
            </w:tcBorders>
            <w:shd w:val="clear" w:color="auto" w:fill="auto"/>
            <w:noWrap/>
          </w:tcPr>
          <w:p w14:paraId="50A3A122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080" w:type="dxa"/>
            <w:tcBorders>
              <w:left w:val="nil"/>
              <w:bottom w:val="single" w:sz="4" w:space="0" w:color="8EAADB" w:themeColor="accent1" w:themeTint="99"/>
              <w:right w:val="nil"/>
            </w:tcBorders>
          </w:tcPr>
          <w:p w14:paraId="30697868" w14:textId="77777777" w:rsidR="009F28F2" w:rsidRPr="00000638" w:rsidRDefault="009F28F2" w:rsidP="009F28F2">
            <w:pPr>
              <w:jc w:val="right"/>
              <w:rPr>
                <w:rFonts w:ascii="Times New Roman" w:eastAsia="Times New Roman" w:hAnsi="Times New Roman" w:cs="Times New Roman"/>
                <w:bCs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lang w:eastAsia="en-IE"/>
              </w:rPr>
              <w:t>-</w:t>
            </w:r>
          </w:p>
        </w:tc>
      </w:tr>
      <w:tr w:rsidR="009F28F2" w:rsidRPr="00000638" w14:paraId="2E283880" w14:textId="77777777" w:rsidTr="009F28F2">
        <w:trPr>
          <w:trHeight w:val="300"/>
        </w:trPr>
        <w:tc>
          <w:tcPr>
            <w:tcW w:w="9026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14:paraId="1617E7E7" w14:textId="0B56E279" w:rsidR="009F28F2" w:rsidRPr="00000638" w:rsidRDefault="009F28F2" w:rsidP="006F4062">
            <w:pPr>
              <w:rPr>
                <w:rFonts w:ascii="Times New Roman" w:eastAsia="Times New Roman" w:hAnsi="Times New Roman" w:cs="Times New Roman"/>
                <w:bCs/>
                <w:i/>
                <w:lang w:eastAsia="en-IE"/>
              </w:rPr>
            </w:pPr>
            <w:r w:rsidRPr="00000638">
              <w:rPr>
                <w:rFonts w:ascii="Times New Roman" w:eastAsia="Times New Roman" w:hAnsi="Times New Roman" w:cs="Times New Roman"/>
                <w:bCs/>
                <w:i/>
                <w:lang w:eastAsia="en-IE"/>
              </w:rPr>
              <w:t>Note: county information was only required where participants responded ‘yes’ to ‘Was your son/daughter offered speech and lan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en-IE"/>
              </w:rPr>
              <w:t>g</w:t>
            </w:r>
            <w:r w:rsidR="006F4062">
              <w:rPr>
                <w:rFonts w:ascii="Times New Roman" w:eastAsia="Times New Roman" w:hAnsi="Times New Roman" w:cs="Times New Roman"/>
                <w:bCs/>
                <w:i/>
                <w:lang w:eastAsia="en-IE"/>
              </w:rPr>
              <w:t>uage therapy services in 2019?’.</w:t>
            </w:r>
            <w:bookmarkStart w:id="0" w:name="_GoBack"/>
            <w:bookmarkEnd w:id="0"/>
          </w:p>
        </w:tc>
      </w:tr>
    </w:tbl>
    <w:p w14:paraId="7AD39CD6" w14:textId="36F89774" w:rsidR="00212B57" w:rsidRPr="00981274" w:rsidRDefault="00981274">
      <w:pPr>
        <w:rPr>
          <w:rFonts w:ascii="Times New Roman" w:hAnsi="Times New Roman" w:cs="Times New Roman"/>
        </w:rPr>
      </w:pPr>
      <w:r w:rsidRPr="00981274">
        <w:rPr>
          <w:rFonts w:ascii="Times New Roman" w:hAnsi="Times New Roman" w:cs="Times New Roman"/>
        </w:rPr>
        <w:t xml:space="preserve">Table </w:t>
      </w:r>
      <w:r w:rsidR="006F40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 Counties of Residence of survey respondents</w:t>
      </w:r>
    </w:p>
    <w:sectPr w:rsidR="00212B57" w:rsidRPr="00981274" w:rsidSect="004D33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57"/>
    <w:rsid w:val="00212B57"/>
    <w:rsid w:val="004D3314"/>
    <w:rsid w:val="006F4062"/>
    <w:rsid w:val="00924D83"/>
    <w:rsid w:val="00981274"/>
    <w:rsid w:val="009F28F2"/>
    <w:rsid w:val="00A3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81FA"/>
  <w15:chartTrackingRefBased/>
  <w15:docId w15:val="{8E94E3C5-715F-0F46-95BA-EC7C7815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Frizelle, Pauline</dc:creator>
  <cp:keywords/>
  <dc:description/>
  <cp:lastModifiedBy>Anna Ceroni</cp:lastModifiedBy>
  <cp:revision>3</cp:revision>
  <dcterms:created xsi:type="dcterms:W3CDTF">2021-02-26T11:34:00Z</dcterms:created>
  <dcterms:modified xsi:type="dcterms:W3CDTF">2021-03-04T16:42:00Z</dcterms:modified>
</cp:coreProperties>
</file>